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rFonts w:hint="eastAsia"/>
          <w:sz w:val="28"/>
          <w:highlight w:val="none"/>
          <w:lang w:eastAsia="zh-CN"/>
        </w:rPr>
      </w:pPr>
      <w:r>
        <w:rPr>
          <w:rFonts w:hint="eastAsia"/>
          <w:sz w:val="28"/>
          <w:highlight w:val="none"/>
          <w:lang w:eastAsia="zh-CN"/>
        </w:rPr>
      </w:r>
      <w:r/>
    </w:p>
    <w:p>
      <w:pPr>
        <w:pStyle w:val="826"/>
        <w:jc w:val="center"/>
        <w:rPr>
          <w:rFonts w:ascii="宋体" w:hAnsi="宋体"/>
          <w:bCs/>
          <w:color w:val="000000"/>
          <w:sz w:val="52"/>
          <w:highlight w:val="none"/>
        </w:rPr>
      </w:pPr>
      <w:r>
        <w:rPr>
          <w:rFonts w:hint="eastAsia" w:ascii="宋体" w:hAnsi="宋体"/>
          <w:bCs/>
          <w:color w:val="000000"/>
          <w:sz w:val="52"/>
          <w:highlight w:val="none"/>
        </w:rPr>
        <w:t xml:space="preserve">南通市公共资源交易中心</w:t>
      </w:r>
      <w:r>
        <w:rPr>
          <w:rFonts w:ascii="宋体" w:hAnsi="宋体"/>
          <w:bCs/>
          <w:color w:val="000000"/>
          <w:sz w:val="52"/>
          <w:highlight w:val="none"/>
        </w:rPr>
      </w:r>
      <w:r/>
    </w:p>
    <w:p>
      <w:pPr>
        <w:pStyle w:val="826"/>
        <w:jc w:val="center"/>
        <w:rPr>
          <w:rFonts w:ascii="宋体" w:hAnsi="宋体"/>
          <w:bCs/>
          <w:color w:val="000000"/>
          <w:sz w:val="52"/>
          <w:highlight w:val="none"/>
        </w:rPr>
      </w:pPr>
      <w:r>
        <w:rPr>
          <w:rFonts w:hint="eastAsia" w:ascii="宋体" w:hAnsi="宋体"/>
          <w:bCs/>
          <w:color w:val="000000"/>
          <w:sz w:val="52"/>
          <w:highlight w:val="none"/>
        </w:rPr>
        <w:t xml:space="preserve">（南通市政府采购中心）</w:t>
      </w:r>
      <w:r>
        <w:rPr>
          <w:rFonts w:ascii="宋体" w:hAnsi="宋体"/>
          <w:bCs/>
          <w:color w:val="000000"/>
          <w:sz w:val="52"/>
          <w:highlight w:val="none"/>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rFonts w:hint="eastAsia"/>
          <w:sz w:val="28"/>
          <w:highlight w:val="none"/>
          <w:lang w:eastAsia="zh-CN"/>
        </w:rPr>
      </w:pPr>
      <w:r>
        <w:rPr>
          <w:rFonts w:hint="eastAsia"/>
          <w:sz w:val="28"/>
          <w:highlight w:val="none"/>
          <w:lang w:eastAsia="zh-CN"/>
        </w:rPr>
      </w:r>
      <w:r/>
    </w:p>
    <w:p>
      <w:pPr>
        <w:pStyle w:val="861"/>
        <w:ind w:firstLine="0"/>
        <w:jc w:val="center"/>
        <w:spacing w:line="480" w:lineRule="exact"/>
        <w:rPr>
          <w:rFonts w:hint="eastAsia"/>
          <w:sz w:val="28"/>
          <w:highlight w:val="none"/>
          <w:lang w:eastAsia="zh-CN"/>
        </w:rPr>
      </w:pPr>
      <w:r>
        <w:rPr>
          <w:rFonts w:hint="eastAsia"/>
          <w:sz w:val="28"/>
          <w:highlight w:val="none"/>
          <w:lang w:eastAsia="zh-CN"/>
        </w:rPr>
      </w:r>
      <w:r/>
    </w:p>
    <w:p>
      <w:pPr>
        <w:pStyle w:val="826"/>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ascii="黑体" w:hAnsi="黑体" w:eastAsia="黑体"/>
          <w:bCs/>
          <w:color w:val="000000"/>
          <w:sz w:val="96"/>
          <w:szCs w:val="96"/>
          <w:highlight w:val="none"/>
        </w:rPr>
      </w:r>
      <w:r/>
    </w:p>
    <w:p>
      <w:pPr>
        <w:pStyle w:val="826"/>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价</w:t>
      </w:r>
      <w:r>
        <w:rPr>
          <w:rFonts w:ascii="黑体" w:hAnsi="黑体" w:eastAsia="黑体"/>
          <w:bCs/>
          <w:color w:val="000000"/>
          <w:sz w:val="96"/>
          <w:szCs w:val="96"/>
          <w:highlight w:val="none"/>
        </w:rPr>
      </w:r>
      <w:r/>
    </w:p>
    <w:p>
      <w:pPr>
        <w:pStyle w:val="826"/>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文</w:t>
      </w:r>
      <w:r>
        <w:rPr>
          <w:rFonts w:ascii="黑体" w:hAnsi="黑体" w:eastAsia="黑体"/>
          <w:bCs/>
          <w:color w:val="000000"/>
          <w:sz w:val="96"/>
          <w:szCs w:val="96"/>
          <w:highlight w:val="none"/>
        </w:rPr>
      </w:r>
      <w:r/>
    </w:p>
    <w:p>
      <w:pPr>
        <w:pStyle w:val="826"/>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件</w:t>
      </w:r>
      <w:r>
        <w:rPr>
          <w:rFonts w:ascii="黑体" w:hAnsi="黑体" w:eastAsia="黑体"/>
          <w:bCs/>
          <w:color w:val="000000"/>
          <w:sz w:val="96"/>
          <w:szCs w:val="96"/>
          <w:highlight w:val="none"/>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rFonts w:hint="eastAsia"/>
          <w:sz w:val="28"/>
          <w:highlight w:val="none"/>
          <w:lang w:eastAsia="zh-CN"/>
        </w:rPr>
      </w:pPr>
      <w:r>
        <w:rPr>
          <w:rFonts w:hint="eastAsia"/>
          <w:sz w:val="28"/>
          <w:highlight w:val="none"/>
          <w:lang w:eastAsia="zh-CN"/>
        </w:rPr>
      </w:r>
      <w:r/>
    </w:p>
    <w:p>
      <w:pPr>
        <w:pStyle w:val="826"/>
        <w:jc w:val="center"/>
        <w:spacing w:line="360" w:lineRule="auto"/>
        <w:rPr>
          <w:rFonts w:ascii="宋体" w:hAnsi="宋体"/>
          <w:color w:val="000000"/>
          <w:sz w:val="32"/>
          <w:highlight w:val="none"/>
        </w:rPr>
      </w:pPr>
      <w:r>
        <w:rPr>
          <w:rFonts w:hint="eastAsia" w:ascii="宋体" w:hAnsi="宋体"/>
          <w:color w:val="000000"/>
          <w:sz w:val="32"/>
          <w:highlight w:val="none"/>
        </w:rPr>
        <w:t xml:space="preserve">项目名称：江苏商贸职业学院新建宿舍楼空调项目</w:t>
      </w:r>
      <w:r>
        <w:rPr>
          <w:rFonts w:ascii="宋体" w:hAnsi="宋体"/>
          <w:color w:val="000000"/>
          <w:sz w:val="32"/>
          <w:highlight w:val="none"/>
        </w:rPr>
      </w:r>
      <w:r/>
    </w:p>
    <w:p>
      <w:pPr>
        <w:pStyle w:val="826"/>
        <w:jc w:val="center"/>
        <w:spacing w:line="360" w:lineRule="auto"/>
        <w:rPr>
          <w:rFonts w:hint="eastAsia" w:ascii="宋体" w:hAnsi="宋体"/>
          <w:color w:val="000000"/>
          <w:sz w:val="32"/>
          <w:highlight w:val="none"/>
        </w:rPr>
      </w:pPr>
      <w:r/>
      <w:bookmarkStart w:id="0" w:name="OLE_LINK18"/>
      <w:r>
        <w:rPr>
          <w:rFonts w:hint="eastAsia" w:ascii="宋体" w:hAnsi="宋体"/>
          <w:color w:val="000000"/>
          <w:sz w:val="32"/>
          <w:highlight w:val="none"/>
        </w:rPr>
        <w:t xml:space="preserve">集中采购机构</w:t>
      </w:r>
      <w:bookmarkEnd w:id="0"/>
      <w:r>
        <w:rPr>
          <w:rFonts w:hint="eastAsia" w:ascii="宋体" w:hAnsi="宋体"/>
          <w:color w:val="000000"/>
          <w:sz w:val="32"/>
          <w:highlight w:val="none"/>
        </w:rPr>
        <w:t xml:space="preserve">：南通市公共资源交易中心</w:t>
      </w:r>
      <w:r>
        <w:rPr>
          <w:rFonts w:hint="eastAsia" w:ascii="宋体" w:hAnsi="宋体"/>
          <w:color w:val="000000"/>
          <w:sz w:val="32"/>
          <w:highlight w:val="none"/>
        </w:rPr>
      </w:r>
      <w:r/>
    </w:p>
    <w:p>
      <w:pPr>
        <w:pStyle w:val="826"/>
        <w:jc w:val="center"/>
        <w:spacing w:line="360" w:lineRule="auto"/>
        <w:rPr>
          <w:highlight w:val="none"/>
        </w:rPr>
      </w:pPr>
      <w:r>
        <w:rPr>
          <w:rFonts w:hint="eastAsia" w:ascii="宋体" w:hAnsi="宋体"/>
          <w:color w:val="000000"/>
          <w:sz w:val="32"/>
          <w:highlight w:val="none"/>
        </w:rPr>
        <w:t xml:space="preserve">（南通市政府采购中心）</w:t>
      </w:r>
      <w:r>
        <w:rPr>
          <w:highlight w:val="none"/>
        </w:rPr>
      </w:r>
      <w:r/>
    </w:p>
    <w:p>
      <w:pPr>
        <w:pStyle w:val="861"/>
        <w:ind w:firstLine="0"/>
        <w:jc w:val="center"/>
        <w:spacing w:line="480" w:lineRule="exact"/>
        <w:rPr>
          <w:rFonts w:hint="eastAsia"/>
          <w:sz w:val="24"/>
          <w:highlight w:val="none"/>
          <w:lang w:eastAsia="zh-CN"/>
        </w:rPr>
      </w:pPr>
      <w:r>
        <w:rPr>
          <w:rFonts w:hint="eastAsia"/>
          <w:sz w:val="24"/>
          <w:highlight w:val="none"/>
          <w:lang w:eastAsia="zh-CN"/>
        </w:rPr>
      </w:r>
      <w:r/>
    </w:p>
    <w:p>
      <w:pPr>
        <w:pStyle w:val="826"/>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6</w:t>
      </w:r>
      <w:r>
        <w:rPr>
          <w:rFonts w:hint="eastAsia" w:ascii="宋体" w:hAnsi="宋体"/>
          <w:color w:val="000000"/>
          <w:sz w:val="32"/>
          <w:highlight w:val="none"/>
        </w:rPr>
        <w:t xml:space="preserve">月</w:t>
      </w:r>
      <w:r>
        <w:rPr>
          <w:rFonts w:hint="eastAsia"/>
          <w:sz w:val="24"/>
          <w:highlight w:val="none"/>
        </w:rPr>
      </w:r>
      <w:r/>
    </w:p>
    <w:p>
      <w:pPr>
        <w:pStyle w:val="861"/>
        <w:ind w:firstLine="0"/>
        <w:jc w:val="center"/>
        <w:spacing w:line="480" w:lineRule="exact"/>
        <w:rPr>
          <w:sz w:val="28"/>
          <w:highlight w:val="none"/>
          <w:lang w:eastAsia="zh-CN"/>
        </w:rPr>
      </w:pPr>
      <w:r>
        <w:rPr>
          <w:highlight w:val="none"/>
          <w:lang w:eastAsia="zh-CN"/>
        </w:rPr>
        <w:br w:type="page" w:clear="all"/>
      </w:r>
      <w:r>
        <w:rPr>
          <w:sz w:val="28"/>
          <w:highlight w:val="none"/>
          <w:lang w:eastAsia="zh-CN"/>
        </w:rPr>
      </w:r>
      <w:r/>
    </w:p>
    <w:p>
      <w:pPr>
        <w:pStyle w:val="861"/>
        <w:ind w:firstLine="0"/>
        <w:jc w:val="center"/>
        <w:spacing w:line="480" w:lineRule="exact"/>
        <w:rPr>
          <w:rFonts w:hint="eastAsia"/>
          <w:sz w:val="28"/>
          <w:highlight w:val="none"/>
          <w:lang w:eastAsia="zh-CN"/>
        </w:rPr>
      </w:pPr>
      <w:r>
        <w:rPr>
          <w:rFonts w:hint="eastAsia"/>
          <w:sz w:val="28"/>
          <w:highlight w:val="none"/>
          <w:lang w:eastAsia="zh-CN"/>
        </w:rPr>
      </w:r>
      <w:r/>
    </w:p>
    <w:p>
      <w:pPr>
        <w:pStyle w:val="826"/>
        <w:jc w:val="center"/>
        <w:rPr>
          <w:rStyle w:val="857"/>
          <w:rFonts w:eastAsia="黑体"/>
          <w:bCs/>
          <w:color w:val="000000"/>
          <w:sz w:val="48"/>
          <w:highlight w:val="none"/>
        </w:rPr>
      </w:pPr>
      <w:r>
        <w:rPr>
          <w:rStyle w:val="857"/>
          <w:rFonts w:hint="eastAsia" w:eastAsia="黑体"/>
          <w:bCs/>
          <w:color w:val="000000"/>
          <w:sz w:val="48"/>
          <w:highlight w:val="none"/>
        </w:rPr>
        <w:t xml:space="preserve">目</w:t>
      </w:r>
      <w:r>
        <w:rPr>
          <w:rStyle w:val="857"/>
          <w:rFonts w:eastAsia="黑体"/>
          <w:bCs/>
          <w:color w:val="000000"/>
          <w:sz w:val="48"/>
          <w:highlight w:val="none"/>
        </w:rPr>
        <w:t xml:space="preserve">  </w:t>
      </w:r>
      <w:r>
        <w:rPr>
          <w:rStyle w:val="857"/>
          <w:rFonts w:hint="eastAsia" w:eastAsia="黑体"/>
          <w:bCs/>
          <w:color w:val="000000"/>
          <w:sz w:val="48"/>
          <w:highlight w:val="none"/>
        </w:rPr>
        <w:t xml:space="preserve">录</w:t>
      </w:r>
      <w:r>
        <w:rPr>
          <w:rStyle w:val="857"/>
          <w:rFonts w:eastAsia="黑体"/>
          <w:bCs/>
          <w:color w:val="000000"/>
          <w:sz w:val="48"/>
          <w:highlight w:val="none"/>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rFonts w:hint="eastAsia"/>
          <w:sz w:val="28"/>
          <w:highlight w:val="none"/>
          <w:lang w:eastAsia="zh-CN"/>
        </w:rPr>
      </w:pPr>
      <w:r>
        <w:rPr>
          <w:rFonts w:hint="eastAsia"/>
          <w:sz w:val="28"/>
          <w:highlight w:val="none"/>
          <w:lang w:eastAsia="zh-CN"/>
        </w:rPr>
      </w:r>
      <w:r/>
    </w:p>
    <w:p>
      <w:pPr>
        <w:pStyle w:val="861"/>
        <w:jc w:val="left"/>
        <w:rPr>
          <w:rFonts w:hint="eastAsia"/>
          <w:b/>
          <w:sz w:val="32"/>
          <w:highlight w:val="none"/>
          <w:lang w:eastAsia="zh-CN"/>
        </w:rPr>
      </w:pPr>
      <w:r>
        <w:rPr>
          <w:rFonts w:hint="eastAsia"/>
          <w:b/>
          <w:sz w:val="32"/>
          <w:highlight w:val="none"/>
          <w:lang w:eastAsia="zh-CN"/>
        </w:rPr>
        <w:t xml:space="preserve">第一章 投标邀请</w:t>
      </w:r>
      <w:r>
        <w:rPr>
          <w:rFonts w:hint="eastAsia"/>
          <w:b/>
          <w:sz w:val="32"/>
          <w:highlight w:val="none"/>
          <w:lang w:eastAsia="zh-CN"/>
        </w:rPr>
      </w:r>
      <w:r/>
    </w:p>
    <w:p>
      <w:pPr>
        <w:pStyle w:val="861"/>
        <w:jc w:val="left"/>
        <w:rPr>
          <w:rFonts w:hint="eastAsia"/>
          <w:b/>
          <w:sz w:val="32"/>
          <w:highlight w:val="none"/>
          <w:lang w:eastAsia="zh-CN"/>
        </w:rPr>
      </w:pPr>
      <w:r>
        <w:rPr>
          <w:rFonts w:hint="eastAsia"/>
          <w:b/>
          <w:sz w:val="32"/>
          <w:highlight w:val="none"/>
          <w:lang w:eastAsia="zh-CN"/>
        </w:rPr>
        <w:t xml:space="preserve">第二章 供应商须知</w:t>
      </w:r>
      <w:r>
        <w:rPr>
          <w:rFonts w:hint="eastAsia"/>
          <w:b/>
          <w:sz w:val="32"/>
          <w:highlight w:val="none"/>
          <w:lang w:eastAsia="zh-CN"/>
        </w:rPr>
      </w:r>
      <w:r/>
    </w:p>
    <w:p>
      <w:pPr>
        <w:pStyle w:val="861"/>
        <w:jc w:val="left"/>
        <w:rPr>
          <w:rFonts w:hint="eastAsia"/>
          <w:b/>
          <w:sz w:val="32"/>
          <w:highlight w:val="none"/>
          <w:lang w:eastAsia="zh-CN"/>
        </w:rPr>
      </w:pPr>
      <w:r>
        <w:rPr>
          <w:rFonts w:hint="eastAsia"/>
          <w:b/>
          <w:sz w:val="32"/>
          <w:highlight w:val="none"/>
          <w:lang w:eastAsia="zh-CN"/>
        </w:rPr>
        <w:t xml:space="preserve">第三章 合同文本</w:t>
      </w:r>
      <w:r/>
    </w:p>
    <w:p>
      <w:pPr>
        <w:pStyle w:val="861"/>
        <w:jc w:val="left"/>
        <w:rPr>
          <w:rFonts w:hint="eastAsia"/>
          <w:b/>
          <w:sz w:val="32"/>
          <w:highlight w:val="none"/>
          <w:lang w:eastAsia="zh-CN"/>
        </w:rPr>
      </w:pPr>
      <w:r>
        <w:rPr>
          <w:rFonts w:hint="eastAsia"/>
          <w:b/>
          <w:sz w:val="32"/>
          <w:highlight w:val="none"/>
          <w:lang w:eastAsia="zh-CN"/>
        </w:rPr>
        <w:t xml:space="preserve">第四章 项目需求</w:t>
      </w:r>
      <w:r>
        <w:rPr>
          <w:rFonts w:hint="eastAsia"/>
          <w:b/>
          <w:sz w:val="32"/>
          <w:highlight w:val="none"/>
          <w:lang w:eastAsia="zh-CN"/>
        </w:rPr>
      </w:r>
      <w:r/>
    </w:p>
    <w:p>
      <w:pPr>
        <w:pStyle w:val="861"/>
        <w:jc w:val="left"/>
        <w:rPr>
          <w:rFonts w:hint="eastAsia"/>
          <w:b/>
          <w:sz w:val="32"/>
          <w:highlight w:val="none"/>
          <w:lang w:eastAsia="zh-CN"/>
        </w:rPr>
      </w:pPr>
      <w:r>
        <w:rPr>
          <w:rFonts w:hint="eastAsia"/>
          <w:b/>
          <w:sz w:val="32"/>
          <w:highlight w:val="none"/>
          <w:lang w:eastAsia="zh-CN"/>
        </w:rPr>
        <w:t xml:space="preserve">第五章 响应文件</w:t>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spacing w:line="480" w:lineRule="exact"/>
        <w:rPr>
          <w:sz w:val="28"/>
          <w:highlight w:val="none"/>
          <w:lang w:eastAsia="zh-CN"/>
        </w:rPr>
      </w:pPr>
      <w:r/>
      <w:bookmarkStart w:id="1" w:name="_Toc30211"/>
      <w:r/>
      <w:bookmarkStart w:id="2" w:name="_Toc8717"/>
      <w:r>
        <w:rPr>
          <w:sz w:val="28"/>
          <w:highlight w:val="none"/>
          <w:lang w:eastAsia="zh-CN"/>
        </w:rPr>
      </w:r>
      <w:r/>
    </w:p>
    <w:p>
      <w:pPr>
        <w:pStyle w:val="861"/>
        <w:ind w:firstLine="0"/>
        <w:jc w:val="center"/>
        <w:spacing w:line="480" w:lineRule="exact"/>
        <w:rPr>
          <w:sz w:val="28"/>
          <w:highlight w:val="none"/>
          <w:lang w:eastAsia="zh-CN"/>
        </w:rPr>
      </w:pPr>
      <w:r>
        <w:rPr>
          <w:sz w:val="28"/>
          <w:highlight w:val="none"/>
          <w:lang w:eastAsia="zh-CN"/>
        </w:rPr>
      </w:r>
      <w:r/>
    </w:p>
    <w:p>
      <w:pPr>
        <w:pStyle w:val="861"/>
        <w:ind w:firstLine="0"/>
        <w:jc w:val="center"/>
        <w:rPr>
          <w:rFonts w:ascii="黑体" w:hAnsi="黑体" w:eastAsia="黑体" w:cs="黑体"/>
          <w:color w:val="000000"/>
          <w:sz w:val="44"/>
          <w:highlight w:val="none"/>
          <w:lang w:eastAsia="zh-CN"/>
        </w:rPr>
        <w:outlineLvl w:val="0"/>
      </w:pPr>
      <w:r>
        <w:rPr>
          <w:sz w:val="24"/>
          <w:highlight w:val="none"/>
          <w:lang w:eastAsia="zh-CN"/>
        </w:rPr>
        <w:br w:type="page" w:clear="all"/>
      </w:r>
      <w:r>
        <w:rPr>
          <w:rFonts w:hint="eastAsia" w:ascii="黑体" w:hAnsi="黑体" w:eastAsia="黑体" w:cs="黑体"/>
          <w:color w:val="000000"/>
          <w:sz w:val="44"/>
          <w:highlight w:val="none"/>
          <w:lang w:eastAsia="zh-CN"/>
        </w:rPr>
        <w:t xml:space="preserve">第一章</w:t>
      </w:r>
      <w:bookmarkEnd w:id="1"/>
      <w:r/>
      <w:bookmarkEnd w:id="2"/>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投标邀请</w:t>
      </w:r>
      <w:r>
        <w:rPr>
          <w:rFonts w:ascii="黑体" w:hAnsi="黑体" w:eastAsia="黑体" w:cs="黑体"/>
          <w:color w:val="000000"/>
          <w:sz w:val="44"/>
          <w:highlight w:val="none"/>
          <w:lang w:eastAsia="zh-CN"/>
        </w:rPr>
      </w:r>
      <w:r/>
    </w:p>
    <w:p>
      <w:pPr>
        <w:pStyle w:val="826"/>
        <w:spacing w:line="480" w:lineRule="exact"/>
        <w:rPr>
          <w:rFonts w:ascii="宋体" w:hAnsi="宋体"/>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宋体" w:hAnsi="宋体"/>
          <w:b/>
          <w:sz w:val="28"/>
          <w:szCs w:val="28"/>
          <w:highlight w:val="none"/>
        </w:rPr>
        <w:t xml:space="preserve">项目概况</w:t>
      </w:r>
      <w:r>
        <w:rPr>
          <w:rFonts w:ascii="宋体" w:hAnsi="宋体"/>
          <w:b/>
          <w:sz w:val="28"/>
          <w:szCs w:val="28"/>
          <w:highlight w:val="none"/>
        </w:rPr>
      </w:r>
      <w:r/>
    </w:p>
    <w:p>
      <w:pPr>
        <w:pStyle w:val="826"/>
        <w:ind w:firstLine="482"/>
        <w:spacing w:line="480" w:lineRule="exact"/>
        <w:rPr>
          <w:highlight w:val="none"/>
        </w:rPr>
        <w:pBdr>
          <w:top w:val="single" w:color="000000" w:sz="4" w:space="0"/>
          <w:left w:val="single" w:color="000000" w:sz="4" w:space="0"/>
          <w:bottom w:val="single" w:color="000000" w:sz="4" w:space="0"/>
          <w:right w:val="single" w:color="000000" w:sz="4" w:space="2"/>
        </w:pBdr>
      </w:pPr>
      <w:r>
        <w:rPr>
          <w:rFonts w:hint="eastAsia" w:ascii="宋体" w:hAnsi="宋体"/>
          <w:sz w:val="28"/>
          <w:szCs w:val="28"/>
          <w:highlight w:val="none"/>
        </w:rPr>
        <w:t xml:space="preserve">江苏商贸职业学院新建宿舍楼空调项目的潜在供应商应在江苏政府采购网获取采购文件，并于</w:t>
      </w:r>
      <w:r>
        <w:rPr>
          <w:rFonts w:hint="eastAsia" w:ascii="宋体" w:hAnsi="宋体"/>
          <w:sz w:val="28"/>
          <w:szCs w:val="28"/>
          <w:highlight w:val="none"/>
        </w:rPr>
        <w:t xml:space="preserve">2026</w:t>
      </w:r>
      <w:r>
        <w:rPr>
          <w:rFonts w:hint="eastAsia" w:ascii="宋体" w:hAnsi="宋体"/>
          <w:sz w:val="28"/>
          <w:szCs w:val="28"/>
          <w:highlight w:val="none"/>
        </w:rPr>
        <w:t xml:space="preserve">年6月22日10点00分</w:t>
      </w:r>
      <w:r>
        <w:rPr>
          <w:rFonts w:hint="eastAsia" w:ascii="宋体" w:hAnsi="宋体"/>
          <w:sz w:val="28"/>
          <w:szCs w:val="28"/>
          <w:highlight w:val="none"/>
        </w:rPr>
        <w:t xml:space="preserve">（北京时间）前提交响应文件。</w:t>
      </w:r>
      <w:r>
        <w:rPr>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一、项目基本情况</w:t>
      </w:r>
      <w:r>
        <w:rPr>
          <w:b/>
          <w:sz w:val="28"/>
          <w:highlight w:val="none"/>
          <w:lang w:eastAsia="zh-CN"/>
        </w:rPr>
      </w:r>
      <w:r/>
    </w:p>
    <w:p>
      <w:pPr>
        <w:pStyle w:val="861"/>
        <w:ind w:firstLine="560"/>
        <w:spacing w:line="480" w:lineRule="exact"/>
        <w:rPr>
          <w:sz w:val="28"/>
          <w:highlight w:val="none"/>
          <w:lang w:eastAsia="zh-CN"/>
        </w:rPr>
      </w:pPr>
      <w:r>
        <w:rPr>
          <w:rFonts w:hint="eastAsia"/>
          <w:sz w:val="28"/>
          <w:highlight w:val="none"/>
          <w:lang w:eastAsia="zh-CN"/>
        </w:rPr>
        <w:t xml:space="preserve">1.项目编号：JSZC-320600-JZCG-X2026-0049</w:t>
      </w:r>
      <w:r>
        <w:rPr>
          <w:sz w:val="28"/>
          <w:highlight w:val="none"/>
          <w:lang w:eastAsia="zh-CN"/>
        </w:rPr>
      </w:r>
      <w:r/>
    </w:p>
    <w:p>
      <w:pPr>
        <w:pStyle w:val="861"/>
        <w:ind w:firstLine="560"/>
        <w:spacing w:line="480" w:lineRule="exact"/>
        <w:rPr>
          <w:sz w:val="28"/>
          <w:highlight w:val="none"/>
          <w:lang w:eastAsia="zh-CN"/>
        </w:rPr>
      </w:pPr>
      <w:r>
        <w:rPr>
          <w:rFonts w:hint="eastAsia"/>
          <w:sz w:val="28"/>
          <w:highlight w:val="none"/>
          <w:lang w:eastAsia="zh-CN"/>
        </w:rPr>
        <w:t xml:space="preserve">2.项目名称：江苏商贸职业学院新建宿舍楼空调项目</w:t>
      </w:r>
      <w:r>
        <w:rPr>
          <w:sz w:val="28"/>
          <w:highlight w:val="none"/>
          <w:lang w:eastAsia="zh-CN"/>
        </w:rPr>
      </w:r>
      <w:r/>
    </w:p>
    <w:p>
      <w:pPr>
        <w:pStyle w:val="861"/>
        <w:ind w:firstLine="560"/>
        <w:spacing w:line="480" w:lineRule="exact"/>
        <w:rPr>
          <w:sz w:val="28"/>
          <w:highlight w:val="none"/>
          <w:lang w:eastAsia="zh-CN"/>
        </w:rPr>
      </w:pPr>
      <w:r>
        <w:rPr>
          <w:rFonts w:hint="eastAsia"/>
          <w:sz w:val="28"/>
          <w:highlight w:val="none"/>
          <w:lang w:eastAsia="zh-CN"/>
        </w:rPr>
        <w:t xml:space="preserve">3.预算金额：157.5万元，最终报价超过采购预算的为无效响应文件。</w:t>
      </w:r>
      <w:r>
        <w:rPr>
          <w:sz w:val="28"/>
          <w:highlight w:val="none"/>
          <w:lang w:eastAsia="zh-CN"/>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4.</w:t>
      </w:r>
      <w:r>
        <w:rPr>
          <w:rFonts w:hint="eastAsia" w:ascii="宋体" w:hAnsi="宋体"/>
          <w:color w:val="000000"/>
          <w:sz w:val="28"/>
          <w:szCs w:val="28"/>
          <w:highlight w:val="none"/>
        </w:rPr>
        <w:t xml:space="preserve">本项目设定最高限价，最高限价为</w:t>
      </w:r>
      <w:r>
        <w:rPr>
          <w:rFonts w:hint="eastAsia" w:ascii="宋体" w:hAnsi="宋体"/>
          <w:color w:val="000000"/>
          <w:sz w:val="28"/>
          <w:szCs w:val="28"/>
          <w:highlight w:val="none"/>
          <w:u w:val="single"/>
        </w:rPr>
        <w:t xml:space="preserve">157.5</w:t>
      </w:r>
      <w:r>
        <w:rPr>
          <w:rFonts w:hint="eastAsia" w:ascii="宋体" w:hAnsi="宋体"/>
          <w:color w:val="000000"/>
          <w:sz w:val="28"/>
          <w:szCs w:val="28"/>
          <w:highlight w:val="none"/>
        </w:rPr>
        <w:t xml:space="preserve">万元。</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5.采购需求：详见本询价文件第四章。</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6.合同履行期限：合同签订后60天内安装调试完毕并交付使用。</w:t>
      </w:r>
      <w:r>
        <w:rPr>
          <w:rFonts w:ascii="宋体" w:hAnsi="宋体"/>
          <w:sz w:val="28"/>
          <w:szCs w:val="28"/>
          <w:highlight w:val="none"/>
        </w:rPr>
      </w:r>
      <w:r/>
    </w:p>
    <w:p>
      <w:pPr>
        <w:pStyle w:val="861"/>
        <w:ind w:firstLine="0"/>
        <w:spacing w:line="480" w:lineRule="exact"/>
        <w:rPr>
          <w:rFonts w:hint="eastAsia"/>
          <w:b/>
          <w:sz w:val="28"/>
          <w:highlight w:val="none"/>
          <w:lang w:eastAsia="zh-CN"/>
        </w:rPr>
        <w:outlineLvl w:val="1"/>
      </w:pPr>
      <w:r>
        <w:rPr>
          <w:rFonts w:hint="eastAsia"/>
          <w:b/>
          <w:sz w:val="28"/>
          <w:highlight w:val="none"/>
          <w:lang w:eastAsia="zh-CN"/>
        </w:rPr>
        <w:t xml:space="preserve">二、申请人的资格要求</w:t>
      </w:r>
      <w:r>
        <w:rPr>
          <w:rFonts w:hint="eastAsia"/>
          <w:b/>
          <w:sz w:val="28"/>
          <w:highlight w:val="none"/>
          <w:lang w:eastAsia="zh-CN"/>
        </w:rPr>
      </w:r>
      <w:r/>
    </w:p>
    <w:p>
      <w:pPr>
        <w:pStyle w:val="852"/>
        <w:ind w:firstLine="560"/>
        <w:spacing w:after="0" w:line="480" w:lineRule="exact"/>
        <w:rPr>
          <w:rFonts w:ascii="宋体" w:hAnsi="宋体"/>
          <w:sz w:val="28"/>
          <w:szCs w:val="28"/>
          <w:highlight w:val="none"/>
        </w:rPr>
        <w:outlineLvl w:val="2"/>
      </w:pPr>
      <w:r>
        <w:rPr>
          <w:rFonts w:hint="eastAsia" w:ascii="宋体" w:hAnsi="宋体"/>
          <w:sz w:val="28"/>
          <w:szCs w:val="28"/>
          <w:highlight w:val="none"/>
        </w:rPr>
        <w:t xml:space="preserve">（一）通用资格要求</w:t>
      </w:r>
      <w:r>
        <w:rPr>
          <w:rFonts w:ascii="宋体" w:hAnsi="宋体"/>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1.满足《中华人民共和国政府采购法》第二十二条规定</w:t>
      </w:r>
      <w:r>
        <w:rPr>
          <w:rFonts w:hint="eastAsia" w:ascii="宋体" w:hAnsi="宋体"/>
          <w:sz w:val="28"/>
          <w:szCs w:val="28"/>
          <w:highlight w:val="none"/>
        </w:rPr>
        <w:t xml:space="preserve">；</w:t>
      </w:r>
      <w:r>
        <w:rPr>
          <w:rFonts w:ascii="宋体" w:hAnsi="宋体"/>
          <w:color w:val="000000"/>
          <w:sz w:val="28"/>
          <w:szCs w:val="28"/>
          <w:highlight w:val="none"/>
        </w:rPr>
      </w:r>
      <w:r/>
    </w:p>
    <w:p>
      <w:pPr>
        <w:pStyle w:val="826"/>
        <w:ind w:firstLine="555"/>
        <w:spacing w:line="480" w:lineRule="exact"/>
        <w:rPr>
          <w:rFonts w:hint="eastAsia" w:ascii="宋体" w:hAnsi="宋体"/>
          <w:sz w:val="28"/>
          <w:szCs w:val="28"/>
          <w:highlight w:val="none"/>
        </w:rPr>
      </w:pPr>
      <w:r>
        <w:rPr>
          <w:rFonts w:hint="eastAsia" w:ascii="宋体" w:hAnsi="宋体"/>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8"/>
          <w:szCs w:val="28"/>
          <w:highlight w:val="none"/>
        </w:rPr>
      </w:r>
      <w:r/>
    </w:p>
    <w:p>
      <w:pPr>
        <w:pStyle w:val="826"/>
        <w:ind w:firstLine="560"/>
        <w:spacing w:line="480" w:lineRule="exact"/>
        <w:rPr>
          <w:rFonts w:hint="eastAsia" w:eastAsia="宋体"/>
          <w:highlight w:val="none"/>
          <w:lang w:val="en-US" w:eastAsia="zh-CN"/>
        </w:rPr>
      </w:pPr>
      <w:r>
        <w:rPr>
          <w:rFonts w:hint="eastAsia" w:ascii="宋体" w:hAnsi="宋体"/>
          <w:sz w:val="28"/>
          <w:szCs w:val="28"/>
          <w:highlight w:val="none"/>
        </w:rPr>
        <w:t xml:space="preserve">3.落实政府采购政策需满足的资格要求：</w:t>
      </w:r>
      <w:r>
        <w:rPr>
          <w:rFonts w:hint="eastAsia" w:ascii="宋体" w:hAnsi="宋体"/>
          <w:sz w:val="28"/>
          <w:szCs w:val="28"/>
          <w:highlight w:val="none"/>
          <w:lang w:val="en-US" w:eastAsia="zh-CN"/>
        </w:rPr>
        <w:t xml:space="preserve">无</w:t>
      </w:r>
      <w:r>
        <w:rPr>
          <w:rFonts w:hint="eastAsia" w:eastAsia="宋体"/>
          <w:highlight w:val="none"/>
          <w:lang w:val="en-US" w:eastAsia="zh-CN"/>
        </w:rPr>
      </w:r>
      <w:r/>
    </w:p>
    <w:p>
      <w:pPr>
        <w:pStyle w:val="826"/>
        <w:ind w:firstLine="555"/>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4.本项目不接受联合体投标。</w:t>
      </w:r>
      <w:r>
        <w:rPr>
          <w:rFonts w:hint="eastAsia" w:ascii="宋体" w:hAnsi="宋体" w:cs="仿宋"/>
          <w:color w:val="000000"/>
          <w:sz w:val="28"/>
          <w:szCs w:val="28"/>
          <w:highlight w:val="none"/>
        </w:rPr>
      </w:r>
      <w:r/>
    </w:p>
    <w:p>
      <w:pPr>
        <w:pStyle w:val="826"/>
        <w:ind w:firstLine="555"/>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5.本项目不接受分包。</w:t>
      </w:r>
      <w:r>
        <w:rPr>
          <w:rFonts w:hint="eastAsia" w:ascii="宋体" w:hAnsi="宋体" w:cs="仿宋"/>
          <w:color w:val="000000"/>
          <w:sz w:val="28"/>
          <w:szCs w:val="28"/>
          <w:highlight w:val="none"/>
        </w:rPr>
      </w:r>
      <w:r/>
    </w:p>
    <w:p>
      <w:pPr>
        <w:pStyle w:val="852"/>
        <w:ind w:firstLine="560"/>
        <w:spacing w:after="0" w:line="480" w:lineRule="exact"/>
        <w:rPr>
          <w:rFonts w:hint="eastAsia" w:ascii="宋体" w:hAnsi="宋体"/>
          <w:color w:val="000000"/>
          <w:sz w:val="28"/>
          <w:szCs w:val="28"/>
          <w:highlight w:val="none"/>
        </w:rPr>
        <w:outlineLvl w:val="2"/>
      </w:pPr>
      <w:r>
        <w:rPr>
          <w:rFonts w:hint="eastAsia" w:ascii="宋体" w:hAnsi="宋体"/>
          <w:sz w:val="28"/>
          <w:szCs w:val="28"/>
          <w:highlight w:val="none"/>
        </w:rPr>
        <w:t xml:space="preserve">（二）本项目的特定资格要求：</w:t>
      </w:r>
      <w:r>
        <w:rPr>
          <w:rFonts w:hint="eastAsia" w:ascii="宋体" w:hAnsi="宋体"/>
          <w:color w:val="000000"/>
          <w:sz w:val="28"/>
          <w:szCs w:val="28"/>
          <w:highlight w:val="none"/>
        </w:rPr>
        <w:t xml:space="preserve">无</w:t>
      </w:r>
      <w:r>
        <w:rPr>
          <w:rFonts w:hint="eastAsia" w:ascii="宋体" w:hAnsi="宋体"/>
          <w:color w:val="000000"/>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三、获取采购文件</w:t>
      </w:r>
      <w:r>
        <w:rPr>
          <w:b/>
          <w:sz w:val="28"/>
          <w:highlight w:val="none"/>
          <w:lang w:eastAsia="zh-CN"/>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1.自本公告发布之日起3个工作日。</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2.方式：凡有意参与投标的供应商须登录江苏省政府采购网首页点击“苏采云”→通过CA锁进行响应确认，并自行在招标文件有效获取期内及时下载获取。</w:t>
      </w:r>
      <w:r>
        <w:rPr>
          <w:rFonts w:ascii="宋体" w:hAnsi="宋体"/>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四、响应文件提交</w:t>
      </w:r>
      <w:r>
        <w:rPr>
          <w:b/>
          <w:sz w:val="28"/>
          <w:highlight w:val="none"/>
          <w:lang w:eastAsia="zh-CN"/>
        </w:rPr>
      </w:r>
      <w:r/>
    </w:p>
    <w:p>
      <w:pPr>
        <w:pStyle w:val="826"/>
        <w:ind w:firstLine="560"/>
        <w:spacing w:line="480" w:lineRule="exact"/>
        <w:rPr>
          <w:rFonts w:ascii="宋体" w:hAnsi="宋体" w:cs="宋体"/>
          <w:i/>
          <w:iCs/>
          <w:color w:val="333333"/>
          <w:spacing w:val="7"/>
          <w:sz w:val="28"/>
          <w:szCs w:val="28"/>
          <w:highlight w:val="none"/>
          <w:u w:val="single"/>
        </w:rPr>
      </w:pPr>
      <w:r>
        <w:rPr>
          <w:rFonts w:hint="eastAsia" w:ascii="宋体" w:hAnsi="宋体"/>
          <w:sz w:val="28"/>
          <w:szCs w:val="28"/>
          <w:highlight w:val="none"/>
        </w:rPr>
        <w:t xml:space="preserve">截止时间：</w:t>
      </w:r>
      <w:r>
        <w:rPr>
          <w:rFonts w:hint="eastAsia" w:ascii="宋体" w:hAnsi="宋体"/>
          <w:sz w:val="28"/>
          <w:szCs w:val="28"/>
          <w:highlight w:val="none"/>
        </w:rPr>
        <w:t xml:space="preserve">2026</w:t>
      </w:r>
      <w:r>
        <w:rPr>
          <w:rFonts w:hint="eastAsia" w:ascii="宋体" w:hAnsi="宋体"/>
          <w:sz w:val="28"/>
          <w:szCs w:val="28"/>
          <w:highlight w:val="none"/>
        </w:rPr>
        <w:t xml:space="preserve">年6月22日10点00分</w:t>
      </w:r>
      <w:r>
        <w:rPr>
          <w:rFonts w:hint="eastAsia" w:ascii="宋体" w:hAnsi="宋体"/>
          <w:sz w:val="28"/>
          <w:szCs w:val="28"/>
          <w:highlight w:val="none"/>
        </w:rPr>
        <w:t xml:space="preserve">（北京时间）</w:t>
      </w:r>
      <w:r>
        <w:rPr>
          <w:highlight w:val="none"/>
        </w:rPr>
      </w:r>
      <w:r/>
    </w:p>
    <w:p>
      <w:pPr>
        <w:pStyle w:val="826"/>
        <w:ind w:firstLine="560"/>
        <w:spacing w:line="480" w:lineRule="exact"/>
        <w:rPr>
          <w:rFonts w:ascii="仿宋_GB2312" w:eastAsia="仿宋_GB2312"/>
          <w:sz w:val="28"/>
          <w:szCs w:val="28"/>
          <w:highlight w:val="none"/>
        </w:rPr>
      </w:pPr>
      <w:r>
        <w:rPr>
          <w:rFonts w:hint="eastAsia" w:ascii="宋体" w:hAnsi="宋体"/>
          <w:sz w:val="28"/>
          <w:szCs w:val="28"/>
          <w:highlight w:val="none"/>
        </w:rPr>
        <w:t xml:space="preserve">地点：</w:t>
      </w:r>
      <w:r>
        <w:rPr>
          <w:rFonts w:hint="eastAsia" w:ascii="宋体" w:hAnsi="宋体"/>
          <w:sz w:val="28"/>
          <w:szCs w:val="28"/>
          <w:highlight w:val="none"/>
        </w:rPr>
        <w:t xml:space="preserve">“苏采云”政府采购交易系统网上开标大厅</w:t>
      </w:r>
      <w:r>
        <w:rPr>
          <w:rFonts w:hint="eastAsia" w:ascii="宋体" w:hAnsi="宋体"/>
          <w:sz w:val="28"/>
          <w:szCs w:val="28"/>
          <w:highlight w:val="none"/>
        </w:rPr>
        <w:t xml:space="preserve">。</w:t>
      </w:r>
      <w:r>
        <w:rPr>
          <w:rFonts w:ascii="仿宋_GB2312" w:eastAsia="仿宋_GB2312"/>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五、公告期限</w:t>
      </w:r>
      <w:r>
        <w:rPr>
          <w:b/>
          <w:sz w:val="28"/>
          <w:highlight w:val="none"/>
          <w:lang w:eastAsia="zh-CN"/>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自本公告发布之日起3个工作日。</w:t>
      </w:r>
      <w:r>
        <w:rPr>
          <w:rFonts w:ascii="宋体" w:hAnsi="宋体"/>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六、其他补充事宜</w:t>
      </w:r>
      <w:r>
        <w:rPr>
          <w:b/>
          <w:sz w:val="28"/>
          <w:highlight w:val="none"/>
          <w:lang w:eastAsia="zh-CN"/>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1.对项目需求部分的询问、质疑请向采购人提出，由采购人负责答复。系统操作过程中如遇问题，请致电“苏采云”客服0519-86722801。</w:t>
      </w:r>
      <w:r>
        <w:rPr>
          <w:rFonts w:ascii="宋体" w:hAnsi="宋体"/>
          <w:sz w:val="28"/>
          <w:szCs w:val="28"/>
          <w:highlight w:val="none"/>
        </w:rPr>
      </w:r>
      <w:r/>
    </w:p>
    <w:p>
      <w:pPr>
        <w:pStyle w:val="852"/>
        <w:ind w:firstLine="560"/>
        <w:spacing w:after="0" w:line="480" w:lineRule="exact"/>
        <w:rPr>
          <w:rFonts w:ascii="宋体" w:hAnsi="宋体"/>
          <w:b/>
          <w:sz w:val="28"/>
          <w:szCs w:val="28"/>
          <w:highlight w:val="none"/>
        </w:rPr>
      </w:pPr>
      <w:r>
        <w:rPr>
          <w:rFonts w:ascii="宋体" w:hAnsi="宋体"/>
          <w:sz w:val="28"/>
          <w:szCs w:val="28"/>
          <w:highlight w:val="none"/>
        </w:rPr>
        <w:t xml:space="preserve">2.</w:t>
      </w:r>
      <w:r>
        <w:rPr>
          <w:rFonts w:ascii="宋体" w:hAnsi="宋体"/>
          <w:b/>
          <w:sz w:val="28"/>
          <w:szCs w:val="28"/>
          <w:highlight w:val="none"/>
        </w:rPr>
        <w:t xml:space="preserve">供应商必须详细报出采购清单中各个子项的名称、品牌（如有）、规格型号、数量、单价，未按以上要求填报，将作为无效投标处理。</w:t>
      </w:r>
      <w:r>
        <w:rPr>
          <w:rFonts w:ascii="宋体" w:hAnsi="宋体"/>
          <w:b/>
          <w:sz w:val="28"/>
          <w:szCs w:val="28"/>
          <w:highlight w:val="none"/>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3.本项目不收取询价保证金，不收取质量保证金。</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hint="eastAsia" w:ascii="宋体" w:hAnsi="宋体"/>
          <w:sz w:val="28"/>
          <w:szCs w:val="28"/>
          <w:highlight w:val="none"/>
        </w:rPr>
        <w:t xml:space="preserve">4.各供应商在投标截止时间前应当每天都上网查询，以便获取更新的澄清、修改、补充内容。凡涉及到该项目的补充说明和修改，均以江苏政府采购网上的更正或补充通知为准。</w:t>
      </w:r>
      <w:r>
        <w:rPr>
          <w:rFonts w:ascii="宋体" w:hAnsi="宋体"/>
          <w:sz w:val="28"/>
          <w:szCs w:val="28"/>
          <w:highlight w:val="none"/>
        </w:rPr>
      </w:r>
      <w:r/>
    </w:p>
    <w:p>
      <w:pPr>
        <w:pStyle w:val="826"/>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5.供应商因自身系统环境、操作熟练程度等原因导致报名、开评标过程出现问题，相应责任由供应商自行承担。</w:t>
      </w:r>
      <w:r>
        <w:rPr>
          <w:rFonts w:hint="eastAsia" w:ascii="宋体" w:hAnsi="宋体"/>
          <w:sz w:val="28"/>
          <w:szCs w:val="28"/>
          <w:highlight w:val="none"/>
        </w:rPr>
      </w:r>
      <w:r/>
    </w:p>
    <w:p>
      <w:pPr>
        <w:pStyle w:val="852"/>
        <w:ind w:firstLine="560"/>
        <w:spacing w:after="0" w:line="480" w:lineRule="exact"/>
        <w:rPr>
          <w:rFonts w:hint="eastAsia" w:ascii="宋体" w:hAnsi="宋体"/>
          <w:sz w:val="28"/>
          <w:szCs w:val="28"/>
          <w:highlight w:val="none"/>
        </w:rPr>
      </w:pPr>
      <w:r>
        <w:rPr>
          <w:rFonts w:hint="eastAsia" w:ascii="宋体" w:hAnsi="宋体"/>
          <w:sz w:val="28"/>
          <w:szCs w:val="28"/>
          <w:highlight w:val="none"/>
        </w:rPr>
        <w:t xml:space="preserve">6.</w:t>
      </w:r>
      <w:r>
        <w:rPr>
          <w:rFonts w:hint="eastAsia" w:ascii="宋体" w:hAnsi="宋体"/>
          <w:sz w:val="28"/>
          <w:szCs w:val="28"/>
          <w:highlight w:val="none"/>
        </w:rPr>
        <w:t xml:space="preserve">“苏采云”</w:t>
      </w:r>
      <w:r>
        <w:rPr>
          <w:rFonts w:hint="eastAsia" w:ascii="宋体" w:hAnsi="宋体"/>
          <w:sz w:val="28"/>
          <w:szCs w:val="28"/>
          <w:highlight w:val="none"/>
        </w:rPr>
        <w:t xml:space="preserve">系统使用相关提醒</w:t>
      </w:r>
      <w:r>
        <w:rPr>
          <w:rFonts w:hint="eastAsia" w:ascii="宋体" w:hAnsi="宋体"/>
          <w:sz w:val="28"/>
          <w:szCs w:val="28"/>
          <w:highlight w:val="none"/>
        </w:rPr>
      </w:r>
      <w:r/>
    </w:p>
    <w:p>
      <w:pPr>
        <w:pStyle w:val="826"/>
        <w:ind w:firstLine="560"/>
        <w:spacing w:line="480" w:lineRule="exact"/>
        <w:tabs>
          <w:tab w:val="left" w:pos="900" w:leader="none"/>
        </w:tabs>
        <w:rPr>
          <w:rFonts w:hint="eastAsia" w:ascii="宋体" w:hAnsi="宋体"/>
          <w:bCs/>
          <w:sz w:val="28"/>
          <w:szCs w:val="28"/>
          <w:highlight w:val="none"/>
        </w:rPr>
      </w:pPr>
      <w:r>
        <w:rPr>
          <w:rFonts w:hint="eastAsia" w:ascii="宋体" w:hAnsi="宋体"/>
          <w:sz w:val="28"/>
          <w:szCs w:val="28"/>
          <w:highlight w:val="none"/>
        </w:rPr>
        <w:t xml:space="preserve">6.</w:t>
      </w:r>
      <w:r>
        <w:rPr>
          <w:rFonts w:ascii="宋体" w:hAnsi="宋体"/>
          <w:sz w:val="28"/>
          <w:szCs w:val="28"/>
          <w:highlight w:val="none"/>
        </w:rPr>
        <w:t xml:space="preserve">1</w:t>
      </w:r>
      <w:r>
        <w:rPr>
          <w:rFonts w:hint="eastAsia" w:ascii="宋体" w:hAnsi="宋体"/>
          <w:bCs/>
          <w:sz w:val="28"/>
          <w:szCs w:val="28"/>
          <w:highlight w:val="none"/>
        </w:rPr>
        <w:t xml:space="preserve">根据省财政厅《关于更换全省政府采购交易系统CA数字证书和电子签章的通知》（苏财购〔2023〕101号），</w:t>
      </w:r>
      <w:r>
        <w:rPr>
          <w:rFonts w:hint="eastAsia" w:ascii="宋体" w:hAnsi="宋体"/>
          <w:sz w:val="28"/>
          <w:szCs w:val="28"/>
          <w:highlight w:val="none"/>
        </w:rPr>
        <w:t xml:space="preserve">“苏采云”政府采购交易系统（以下简称苏采云系统）</w:t>
      </w:r>
      <w:r>
        <w:rPr>
          <w:rFonts w:hint="eastAsia" w:ascii="宋体" w:hAnsi="宋体"/>
          <w:bCs/>
          <w:sz w:val="28"/>
          <w:szCs w:val="28"/>
          <w:highlight w:val="none"/>
        </w:rPr>
        <w:t xml:space="preserve">的CA数字证书、电子签章已更换为江苏省电子政务证书认证中心CA和方正国际软件（北京）有限公司电子签章。如果投标人通过</w:t>
      </w:r>
      <w:r>
        <w:rPr>
          <w:rFonts w:hint="eastAsia" w:ascii="宋体" w:hAnsi="宋体"/>
          <w:sz w:val="28"/>
          <w:szCs w:val="28"/>
          <w:highlight w:val="none"/>
        </w:rPr>
        <w:t xml:space="preserve">苏采云系统</w:t>
      </w:r>
      <w:r>
        <w:rPr>
          <w:rFonts w:hint="eastAsia" w:ascii="宋体" w:hAnsi="宋体"/>
          <w:bCs/>
          <w:sz w:val="28"/>
          <w:szCs w:val="28"/>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8"/>
          <w:szCs w:val="28"/>
          <w:highlight w:val="none"/>
        </w:rPr>
      </w:r>
      <w:r/>
    </w:p>
    <w:p>
      <w:pPr>
        <w:pStyle w:val="852"/>
        <w:ind w:firstLine="560"/>
        <w:spacing w:after="0" w:line="480" w:lineRule="exact"/>
        <w:rPr>
          <w:rFonts w:hint="eastAsia" w:ascii="宋体" w:hAnsi="宋体"/>
          <w:sz w:val="28"/>
          <w:szCs w:val="28"/>
          <w:highlight w:val="none"/>
        </w:rPr>
      </w:pPr>
      <w:r>
        <w:rPr>
          <w:rFonts w:hint="eastAsia" w:ascii="宋体" w:hAnsi="宋体"/>
          <w:bCs/>
          <w:sz w:val="28"/>
          <w:szCs w:val="28"/>
          <w:highlight w:val="none"/>
        </w:rPr>
        <w:t xml:space="preserve">6.2领取CA和办理电子签章请至南通市政务服务中心裙楼四楼（南通市公共资源交易中心）CA办理窗口办理，详见《</w:t>
      </w:r>
      <w:r>
        <w:rPr>
          <w:rFonts w:ascii="宋体" w:hAnsi="宋体"/>
          <w:bCs/>
          <w:sz w:val="28"/>
          <w:szCs w:val="28"/>
          <w:highlight w:val="none"/>
        </w:rPr>
        <w:t xml:space="preserve">江苏省政府采购数字证书(供应商)CA及电子签章办理指南</w:t>
      </w:r>
      <w:r>
        <w:rPr>
          <w:rFonts w:hint="eastAsia" w:ascii="宋体" w:hAnsi="宋体"/>
          <w:bCs/>
          <w:sz w:val="28"/>
          <w:szCs w:val="28"/>
          <w:highlight w:val="none"/>
        </w:rPr>
        <w:t xml:space="preserve">》），请及时进行注册并按要求制作、上传电子投标文件。</w:t>
      </w:r>
      <w:r>
        <w:rPr>
          <w:rFonts w:hint="eastAsia" w:ascii="宋体" w:hAnsi="宋体"/>
          <w:sz w:val="28"/>
          <w:szCs w:val="28"/>
          <w:highlight w:val="none"/>
        </w:rPr>
      </w:r>
      <w:r/>
    </w:p>
    <w:p>
      <w:pPr>
        <w:pStyle w:val="826"/>
        <w:ind w:firstLine="560"/>
        <w:spacing w:line="480" w:lineRule="exact"/>
        <w:rPr>
          <w:rFonts w:hint="eastAsia" w:ascii="宋体" w:hAnsi="宋体" w:cs="宋体"/>
          <w:b/>
          <w:sz w:val="28"/>
          <w:szCs w:val="28"/>
          <w:highlight w:val="none"/>
        </w:rPr>
      </w:pPr>
      <w:r>
        <w:rPr>
          <w:rFonts w:hint="eastAsia" w:ascii="宋体" w:hAnsi="宋体"/>
          <w:bCs/>
          <w:sz w:val="28"/>
          <w:szCs w:val="28"/>
          <w:highlight w:val="none"/>
        </w:rPr>
        <w:t xml:space="preserve">6.3</w:t>
      </w:r>
      <w:r>
        <w:rPr>
          <w:rFonts w:hint="eastAsia" w:ascii="宋体" w:hAnsi="宋体" w:cs="宋体"/>
          <w:sz w:val="28"/>
          <w:szCs w:val="28"/>
          <w:highlight w:val="none"/>
        </w:rPr>
        <w:t xml:space="preserve">开标当天投标供应商应及时登录</w:t>
      </w:r>
      <w:r>
        <w:rPr>
          <w:rFonts w:hint="eastAsia" w:ascii="宋体" w:hAnsi="宋体"/>
          <w:sz w:val="28"/>
          <w:szCs w:val="28"/>
          <w:highlight w:val="none"/>
        </w:rPr>
        <w:t xml:space="preserve">“苏采云”</w:t>
      </w:r>
      <w:r>
        <w:rPr>
          <w:rFonts w:hint="eastAsia" w:ascii="宋体" w:hAnsi="宋体" w:cs="宋体"/>
          <w:sz w:val="28"/>
          <w:szCs w:val="28"/>
          <w:highlight w:val="none"/>
        </w:rPr>
        <w:t xml:space="preserve">不见面开标大厅，并在规定时间内自行实施远程解密。</w:t>
      </w:r>
      <w:r>
        <w:rPr>
          <w:rFonts w:ascii="宋体" w:hAnsi="宋体" w:cs="宋体"/>
          <w:b/>
          <w:sz w:val="28"/>
          <w:szCs w:val="28"/>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b/>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七、本次采购联系方式</w:t>
      </w:r>
      <w:r>
        <w:rPr>
          <w:b/>
          <w:sz w:val="28"/>
          <w:highlight w:val="none"/>
          <w:lang w:eastAsia="zh-CN"/>
        </w:rPr>
      </w:r>
      <w:r/>
    </w:p>
    <w:p>
      <w:pPr>
        <w:pStyle w:val="826"/>
        <w:ind w:firstLine="560"/>
        <w:spacing w:line="480" w:lineRule="exact"/>
        <w:rPr>
          <w:rFonts w:ascii="宋体" w:hAnsi="宋体" w:cs="宋体"/>
          <w:sz w:val="28"/>
          <w:szCs w:val="28"/>
          <w:highlight w:val="none"/>
        </w:rPr>
      </w:pPr>
      <w:r>
        <w:rPr>
          <w:rFonts w:ascii="宋体" w:hAnsi="宋体" w:cs="宋体"/>
          <w:sz w:val="28"/>
          <w:szCs w:val="28"/>
          <w:highlight w:val="none"/>
        </w:rPr>
        <w:t xml:space="preserve">1.采购人信息</w:t>
      </w:r>
      <w:r>
        <w:rPr>
          <w:rFonts w:ascii="宋体" w:hAnsi="宋体" w:cs="宋体"/>
          <w:sz w:val="28"/>
          <w:szCs w:val="28"/>
          <w:highlight w:val="none"/>
        </w:rPr>
      </w:r>
      <w:r/>
    </w:p>
    <w:p>
      <w:pPr>
        <w:pStyle w:val="826"/>
        <w:ind w:firstLine="560"/>
        <w:spacing w:line="480" w:lineRule="exact"/>
        <w:rPr>
          <w:rFonts w:ascii="宋体" w:hAnsi="宋体" w:cs="宋体"/>
          <w:sz w:val="28"/>
          <w:szCs w:val="28"/>
          <w:highlight w:val="none"/>
        </w:rPr>
      </w:pPr>
      <w:r>
        <w:rPr>
          <w:rFonts w:ascii="宋体" w:hAnsi="宋体" w:cs="宋体"/>
          <w:sz w:val="28"/>
          <w:szCs w:val="28"/>
          <w:highlight w:val="none"/>
        </w:rPr>
        <w:t xml:space="preserve">名</w:t>
      </w:r>
      <w:r>
        <w:rPr>
          <w:rFonts w:hint="eastAsia" w:ascii="宋体" w:hAnsi="宋体" w:cs="宋体"/>
          <w:sz w:val="28"/>
          <w:szCs w:val="28"/>
          <w:highlight w:val="none"/>
        </w:rPr>
        <w:t xml:space="preserve">    </w:t>
      </w:r>
      <w:r>
        <w:rPr>
          <w:rFonts w:ascii="宋体" w:hAnsi="宋体" w:cs="宋体"/>
          <w:sz w:val="28"/>
          <w:szCs w:val="28"/>
          <w:highlight w:val="none"/>
        </w:rPr>
        <w:t xml:space="preserve">称：</w:t>
      </w:r>
      <w:r>
        <w:rPr>
          <w:rFonts w:hint="eastAsia" w:ascii="宋体" w:hAnsi="宋体" w:cs="宋体"/>
          <w:sz w:val="28"/>
          <w:szCs w:val="28"/>
          <w:highlight w:val="none"/>
        </w:rPr>
        <w:t xml:space="preserve">江苏商贸职业学院</w:t>
      </w:r>
      <w:r>
        <w:rPr>
          <w:rFonts w:ascii="宋体" w:hAnsi="宋体" w:cs="宋体"/>
          <w:sz w:val="28"/>
          <w:szCs w:val="28"/>
          <w:highlight w:val="none"/>
        </w:rPr>
      </w:r>
      <w:r/>
    </w:p>
    <w:p>
      <w:pPr>
        <w:pStyle w:val="826"/>
        <w:ind w:firstLine="560"/>
        <w:spacing w:line="480" w:lineRule="exact"/>
        <w:rPr>
          <w:rFonts w:ascii="宋体" w:hAnsi="宋体" w:cs="宋体"/>
          <w:sz w:val="28"/>
          <w:szCs w:val="28"/>
          <w:highlight w:val="none"/>
        </w:rPr>
      </w:pPr>
      <w:r>
        <w:rPr>
          <w:rFonts w:ascii="宋体" w:hAnsi="宋体" w:cs="宋体"/>
          <w:sz w:val="28"/>
          <w:szCs w:val="28"/>
          <w:highlight w:val="none"/>
        </w:rPr>
        <w:t xml:space="preserve">地</w:t>
      </w:r>
      <w:r>
        <w:rPr>
          <w:rFonts w:hint="eastAsia" w:ascii="宋体" w:hAnsi="宋体" w:cs="宋体"/>
          <w:sz w:val="28"/>
          <w:szCs w:val="28"/>
          <w:highlight w:val="none"/>
        </w:rPr>
        <w:t xml:space="preserve">    </w:t>
      </w:r>
      <w:r>
        <w:rPr>
          <w:rFonts w:ascii="宋体" w:hAnsi="宋体" w:cs="宋体"/>
          <w:sz w:val="28"/>
          <w:szCs w:val="28"/>
          <w:highlight w:val="none"/>
        </w:rPr>
        <w:t xml:space="preserve">址：</w:t>
      </w:r>
      <w:r>
        <w:rPr>
          <w:rFonts w:hint="eastAsia" w:ascii="宋体" w:hAnsi="宋体" w:cs="宋体"/>
          <w:sz w:val="28"/>
          <w:szCs w:val="28"/>
          <w:highlight w:val="none"/>
        </w:rPr>
        <w:t xml:space="preserve">江苏省南通市江通路48号</w:t>
      </w:r>
      <w:r>
        <w:rPr>
          <w:rFonts w:ascii="宋体" w:hAnsi="宋体" w:cs="宋体"/>
          <w:sz w:val="28"/>
          <w:szCs w:val="28"/>
          <w:highlight w:val="none"/>
        </w:rPr>
      </w:r>
      <w:r/>
    </w:p>
    <w:p>
      <w:pPr>
        <w:pStyle w:val="826"/>
        <w:ind w:firstLine="560"/>
        <w:spacing w:line="480" w:lineRule="exact"/>
        <w:rPr>
          <w:rFonts w:hint="eastAsia" w:ascii="宋体" w:hAnsi="宋体" w:cs="宋体"/>
          <w:sz w:val="28"/>
          <w:szCs w:val="28"/>
          <w:highlight w:val="none"/>
        </w:rPr>
      </w:pPr>
      <w:r>
        <w:rPr>
          <w:rFonts w:ascii="宋体" w:hAnsi="宋体" w:cs="宋体"/>
          <w:sz w:val="28"/>
          <w:szCs w:val="28"/>
          <w:highlight w:val="none"/>
        </w:rPr>
        <w:t xml:space="preserve">联</w:t>
      </w:r>
      <w:r>
        <w:rPr>
          <w:rFonts w:hint="eastAsia" w:ascii="宋体" w:hAnsi="宋体" w:cs="宋体"/>
          <w:sz w:val="28"/>
          <w:szCs w:val="28"/>
          <w:highlight w:val="none"/>
        </w:rPr>
        <w:t xml:space="preserve"> </w:t>
      </w:r>
      <w:r>
        <w:rPr>
          <w:rFonts w:ascii="宋体" w:hAnsi="宋体" w:cs="宋体"/>
          <w:sz w:val="28"/>
          <w:szCs w:val="28"/>
          <w:highlight w:val="none"/>
        </w:rPr>
        <w:t xml:space="preserve">系</w:t>
      </w:r>
      <w:r>
        <w:rPr>
          <w:rFonts w:hint="eastAsia" w:ascii="宋体" w:hAnsi="宋体" w:cs="宋体"/>
          <w:sz w:val="28"/>
          <w:szCs w:val="28"/>
          <w:highlight w:val="none"/>
        </w:rPr>
        <w:t xml:space="preserve"> </w:t>
      </w:r>
      <w:r>
        <w:rPr>
          <w:rFonts w:ascii="宋体" w:hAnsi="宋体" w:cs="宋体"/>
          <w:sz w:val="28"/>
          <w:szCs w:val="28"/>
          <w:highlight w:val="none"/>
        </w:rPr>
        <w:t xml:space="preserve">人：</w:t>
      </w:r>
      <w:r>
        <w:rPr>
          <w:rFonts w:hint="eastAsia" w:ascii="宋体" w:hAnsi="宋体" w:cs="宋体"/>
          <w:sz w:val="28"/>
          <w:szCs w:val="28"/>
          <w:highlight w:val="none"/>
        </w:rPr>
        <w:t xml:space="preserve">杨老师（资产管理处）</w:t>
      </w:r>
      <w:r>
        <w:rPr>
          <w:rFonts w:ascii="宋体" w:hAnsi="宋体" w:cs="宋体"/>
          <w:sz w:val="28"/>
          <w:szCs w:val="28"/>
          <w:highlight w:val="none"/>
        </w:rPr>
        <w:t xml:space="preserve">   </w:t>
      </w:r>
      <w:r>
        <w:rPr>
          <w:rFonts w:hint="eastAsia" w:ascii="宋体" w:hAnsi="宋体" w:cs="宋体"/>
          <w:sz w:val="28"/>
          <w:szCs w:val="28"/>
          <w:highlight w:val="none"/>
        </w:rPr>
        <w:t xml:space="preserve">联系电话：0513-85679264</w:t>
      </w:r>
      <w:r>
        <w:rPr>
          <w:rFonts w:hint="eastAsia" w:ascii="宋体" w:hAnsi="宋体" w:cs="宋体"/>
          <w:sz w:val="28"/>
          <w:szCs w:val="28"/>
          <w:highlight w:val="none"/>
        </w:rPr>
      </w:r>
      <w:r/>
    </w:p>
    <w:p>
      <w:pPr>
        <w:pStyle w:val="826"/>
        <w:ind w:firstLine="196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王老师（后勤与基建处） 联系电话：0513-85679235</w:t>
      </w:r>
      <w:r>
        <w:rPr>
          <w:rFonts w:hint="eastAsia" w:ascii="宋体" w:hAnsi="宋体" w:cs="宋体"/>
          <w:sz w:val="28"/>
          <w:szCs w:val="28"/>
          <w:highlight w:val="none"/>
        </w:rPr>
      </w:r>
      <w:r/>
    </w:p>
    <w:p>
      <w:pPr>
        <w:pStyle w:val="826"/>
        <w:ind w:firstLine="560"/>
        <w:spacing w:line="480" w:lineRule="exact"/>
        <w:rPr>
          <w:rFonts w:ascii="宋体" w:hAnsi="宋体" w:cs="宋体"/>
          <w:sz w:val="28"/>
          <w:szCs w:val="28"/>
          <w:highlight w:val="none"/>
        </w:rPr>
      </w:pPr>
      <w:r>
        <w:rPr>
          <w:rFonts w:ascii="宋体" w:hAnsi="宋体" w:cs="宋体"/>
          <w:sz w:val="28"/>
          <w:szCs w:val="28"/>
          <w:highlight w:val="none"/>
        </w:rPr>
        <w:t xml:space="preserve">联系方式：</w:t>
      </w:r>
      <w:r>
        <w:rPr>
          <w:rFonts w:hint="eastAsia" w:ascii="宋体" w:hAnsi="宋体"/>
          <w:bCs/>
          <w:sz w:val="28"/>
          <w:szCs w:val="28"/>
          <w:highlight w:val="none"/>
        </w:rPr>
        <w:t xml:space="preserve">jssyzcglc@ jsbc.edu.cn（电子邮箱）</w:t>
      </w:r>
      <w:r>
        <w:rPr>
          <w:rFonts w:ascii="宋体" w:hAnsi="宋体" w:cs="宋体"/>
          <w:sz w:val="28"/>
          <w:szCs w:val="28"/>
          <w:highlight w:val="none"/>
        </w:rPr>
      </w:r>
      <w:r/>
    </w:p>
    <w:p>
      <w:pPr>
        <w:pStyle w:val="852"/>
        <w:ind w:firstLine="560"/>
        <w:spacing w:after="0" w:line="480" w:lineRule="exact"/>
        <w:rPr>
          <w:rFonts w:ascii="宋体" w:hAnsi="宋体"/>
          <w:sz w:val="28"/>
          <w:szCs w:val="28"/>
          <w:highlight w:val="none"/>
        </w:rPr>
      </w:pPr>
      <w:r>
        <w:rPr>
          <w:rFonts w:ascii="宋体" w:hAnsi="宋体"/>
          <w:sz w:val="28"/>
          <w:szCs w:val="28"/>
          <w:highlight w:val="none"/>
        </w:rPr>
        <w:t xml:space="preserve">2.采购代理机构信息</w:t>
      </w:r>
      <w:r>
        <w:rPr>
          <w:rFonts w:ascii="宋体" w:hAnsi="宋体"/>
          <w:sz w:val="28"/>
          <w:szCs w:val="28"/>
          <w:highlight w:val="none"/>
        </w:rPr>
      </w:r>
      <w:r/>
    </w:p>
    <w:p>
      <w:pPr>
        <w:pStyle w:val="852"/>
        <w:ind w:firstLine="560"/>
        <w:spacing w:after="0" w:line="480" w:lineRule="exact"/>
        <w:rPr>
          <w:rFonts w:ascii="宋体" w:hAnsi="宋体"/>
          <w:sz w:val="28"/>
          <w:szCs w:val="28"/>
          <w:highlight w:val="none"/>
          <w:u w:val="single"/>
        </w:rPr>
      </w:pPr>
      <w:r>
        <w:rPr>
          <w:rFonts w:ascii="宋体" w:hAnsi="宋体"/>
          <w:sz w:val="28"/>
          <w:szCs w:val="28"/>
          <w:highlight w:val="none"/>
        </w:rPr>
        <w:t xml:space="preserve">名    称：</w:t>
      </w:r>
      <w:r>
        <w:rPr>
          <w:rFonts w:hint="eastAsia" w:ascii="宋体" w:hAnsi="宋体"/>
          <w:sz w:val="28"/>
          <w:szCs w:val="28"/>
          <w:highlight w:val="none"/>
          <w:u w:val="single"/>
        </w:rPr>
        <w:t xml:space="preserve">  </w:t>
      </w:r>
      <w:r>
        <w:rPr>
          <w:rFonts w:ascii="宋体" w:hAnsi="宋体"/>
          <w:sz w:val="28"/>
          <w:szCs w:val="28"/>
          <w:highlight w:val="none"/>
          <w:u w:val="single"/>
        </w:rPr>
        <w:t xml:space="preserve">南通市公共资源交易中心</w:t>
      </w:r>
      <w:r>
        <w:rPr>
          <w:rFonts w:hint="eastAsia" w:ascii="宋体" w:hAnsi="宋体"/>
          <w:sz w:val="28"/>
          <w:szCs w:val="28"/>
          <w:highlight w:val="none"/>
          <w:u w:val="single"/>
        </w:rPr>
        <w:t xml:space="preserve">  </w:t>
      </w:r>
      <w:r>
        <w:rPr>
          <w:rFonts w:ascii="宋体" w:hAnsi="宋体"/>
          <w:sz w:val="28"/>
          <w:szCs w:val="28"/>
          <w:highlight w:val="none"/>
          <w:u w:val="single"/>
        </w:rPr>
      </w:r>
      <w:r/>
    </w:p>
    <w:p>
      <w:pPr>
        <w:pStyle w:val="852"/>
        <w:ind w:firstLine="560"/>
        <w:spacing w:after="0" w:line="480" w:lineRule="exact"/>
        <w:rPr>
          <w:rFonts w:ascii="宋体" w:hAnsi="宋体"/>
          <w:sz w:val="28"/>
          <w:szCs w:val="28"/>
          <w:highlight w:val="none"/>
          <w:u w:val="single"/>
        </w:rPr>
      </w:pPr>
      <w:r>
        <w:rPr>
          <w:rFonts w:ascii="宋体" w:hAnsi="宋体"/>
          <w:sz w:val="28"/>
          <w:szCs w:val="28"/>
          <w:highlight w:val="none"/>
        </w:rPr>
        <w:t xml:space="preserve">地　  址：</w:t>
      </w:r>
      <w:r>
        <w:rPr>
          <w:rFonts w:ascii="宋体" w:hAnsi="宋体"/>
          <w:sz w:val="28"/>
          <w:szCs w:val="28"/>
          <w:highlight w:val="none"/>
          <w:u w:val="single"/>
        </w:rPr>
        <w:t xml:space="preserve">南通市崇川区工农南路150号</w:t>
      </w:r>
      <w:r>
        <w:rPr>
          <w:rFonts w:ascii="宋体" w:hAnsi="宋体"/>
          <w:sz w:val="28"/>
          <w:szCs w:val="28"/>
          <w:highlight w:val="none"/>
          <w:u w:val="single"/>
        </w:rPr>
      </w:r>
      <w:r/>
    </w:p>
    <w:p>
      <w:pPr>
        <w:pStyle w:val="852"/>
        <w:ind w:firstLine="560"/>
        <w:spacing w:after="0" w:line="480" w:lineRule="exact"/>
        <w:rPr>
          <w:rFonts w:ascii="宋体" w:hAnsi="宋体"/>
          <w:sz w:val="28"/>
          <w:szCs w:val="28"/>
          <w:highlight w:val="none"/>
        </w:rPr>
      </w:pPr>
      <w:r>
        <w:rPr>
          <w:rFonts w:ascii="宋体" w:hAnsi="宋体"/>
          <w:sz w:val="28"/>
          <w:szCs w:val="28"/>
          <w:highlight w:val="none"/>
        </w:rPr>
        <w:t xml:space="preserve">联 系 人：</w:t>
      </w:r>
      <w:r>
        <w:rPr>
          <w:rFonts w:ascii="宋体" w:hAnsi="宋体"/>
          <w:sz w:val="28"/>
          <w:szCs w:val="28"/>
          <w:highlight w:val="none"/>
          <w:u w:val="single"/>
        </w:rPr>
        <w:t xml:space="preserve">  </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u w:val="single"/>
        </w:rPr>
        <w:t xml:space="preserve">徐清越</w:t>
      </w:r>
      <w:r>
        <w:rPr>
          <w:rFonts w:ascii="宋体" w:hAnsi="宋体"/>
          <w:sz w:val="28"/>
          <w:szCs w:val="28"/>
          <w:highlight w:val="none"/>
          <w:u w:val="single"/>
        </w:rPr>
        <w:t xml:space="preserve">            </w:t>
      </w:r>
      <w:r>
        <w:rPr>
          <w:rFonts w:ascii="宋体" w:hAnsi="宋体"/>
          <w:sz w:val="28"/>
          <w:szCs w:val="28"/>
          <w:highlight w:val="none"/>
        </w:rPr>
      </w:r>
      <w:r/>
    </w:p>
    <w:p>
      <w:pPr>
        <w:pStyle w:val="852"/>
        <w:ind w:firstLine="560"/>
        <w:spacing w:after="0" w:line="480" w:lineRule="exact"/>
        <w:rPr>
          <w:rFonts w:ascii="宋体" w:hAnsi="宋体"/>
          <w:sz w:val="28"/>
          <w:szCs w:val="28"/>
          <w:highlight w:val="none"/>
        </w:rPr>
      </w:pPr>
      <w:r>
        <w:rPr>
          <w:rFonts w:ascii="宋体" w:hAnsi="宋体"/>
          <w:sz w:val="28"/>
          <w:szCs w:val="28"/>
          <w:highlight w:val="none"/>
        </w:rPr>
        <w:t xml:space="preserve">联系方式：</w:t>
      </w:r>
      <w:r>
        <w:rPr>
          <w:rFonts w:ascii="宋体" w:hAnsi="宋体"/>
          <w:sz w:val="28"/>
          <w:szCs w:val="28"/>
          <w:highlight w:val="none"/>
          <w:u w:val="single"/>
        </w:rPr>
        <w:t xml:space="preserve">     </w:t>
      </w:r>
      <w:r>
        <w:rPr>
          <w:rFonts w:hint="eastAsia" w:ascii="宋体" w:hAnsi="宋体"/>
          <w:sz w:val="28"/>
          <w:szCs w:val="28"/>
          <w:highlight w:val="none"/>
          <w:u w:val="single"/>
        </w:rPr>
        <w:t xml:space="preserve">0513-59001986</w:t>
      </w:r>
      <w:r>
        <w:rPr>
          <w:rFonts w:ascii="宋体" w:hAnsi="宋体"/>
          <w:sz w:val="28"/>
          <w:szCs w:val="28"/>
          <w:highlight w:val="none"/>
          <w:u w:val="single"/>
        </w:rPr>
        <w:t xml:space="preserve">         </w:t>
      </w:r>
      <w:r>
        <w:rPr>
          <w:rFonts w:ascii="宋体" w:hAnsi="宋体"/>
          <w:sz w:val="28"/>
          <w:szCs w:val="28"/>
          <w:highlight w:val="none"/>
        </w:rPr>
      </w:r>
      <w:r/>
    </w:p>
    <w:p>
      <w:pPr>
        <w:pStyle w:val="852"/>
        <w:ind w:firstLine="560"/>
        <w:spacing w:after="0" w:line="480" w:lineRule="exact"/>
        <w:rPr>
          <w:rFonts w:ascii="宋体" w:hAnsi="宋体"/>
          <w:sz w:val="28"/>
          <w:szCs w:val="28"/>
          <w:highlight w:val="none"/>
        </w:rPr>
      </w:pPr>
      <w:r>
        <w:rPr>
          <w:rFonts w:ascii="宋体" w:hAnsi="宋体"/>
          <w:sz w:val="28"/>
          <w:szCs w:val="28"/>
          <w:highlight w:val="none"/>
        </w:rPr>
        <w:t xml:space="preserve">3.软件技术支持</w:t>
      </w:r>
      <w:r>
        <w:rPr>
          <w:rFonts w:ascii="宋体" w:hAnsi="宋体"/>
          <w:sz w:val="28"/>
          <w:szCs w:val="28"/>
          <w:highlight w:val="none"/>
        </w:rPr>
      </w:r>
      <w:r/>
    </w:p>
    <w:p>
      <w:pPr>
        <w:pStyle w:val="852"/>
        <w:ind w:firstLine="560"/>
        <w:spacing w:after="0" w:line="480" w:lineRule="exact"/>
        <w:rPr>
          <w:rFonts w:hint="eastAsia" w:ascii="宋体" w:hAnsi="宋体"/>
          <w:bCs/>
          <w:sz w:val="28"/>
          <w:szCs w:val="28"/>
          <w:highlight w:val="none"/>
        </w:rPr>
      </w:pPr>
      <w:r>
        <w:rPr>
          <w:rFonts w:ascii="宋体" w:hAnsi="宋体"/>
          <w:sz w:val="28"/>
          <w:szCs w:val="28"/>
          <w:highlight w:val="none"/>
        </w:rPr>
        <w:t xml:space="preserve">运维客服：0519-86722801、0519-86722806</w:t>
      </w:r>
      <w:r>
        <w:rPr>
          <w:rFonts w:hint="eastAsia" w:ascii="宋体" w:hAnsi="宋体"/>
          <w:sz w:val="28"/>
          <w:szCs w:val="28"/>
          <w:highlight w:val="none"/>
        </w:rPr>
        <w:t xml:space="preserve">、</w:t>
      </w:r>
      <w:r>
        <w:rPr>
          <w:rFonts w:ascii="宋体" w:hAnsi="宋体"/>
          <w:sz w:val="28"/>
          <w:szCs w:val="28"/>
          <w:highlight w:val="none"/>
        </w:rPr>
        <w:t xml:space="preserve">那工：0513-59001950</w:t>
      </w:r>
      <w:r>
        <w:rPr>
          <w:rFonts w:hint="eastAsia" w:ascii="宋体" w:hAnsi="宋体"/>
          <w:bCs/>
          <w:sz w:val="28"/>
          <w:szCs w:val="28"/>
          <w:highlight w:val="none"/>
        </w:rPr>
      </w:r>
      <w:r/>
    </w:p>
    <w:p>
      <w:pPr>
        <w:pStyle w:val="861"/>
        <w:ind w:firstLine="0"/>
        <w:jc w:val="center"/>
        <w:rPr>
          <w:rFonts w:ascii="黑体" w:hAnsi="黑体" w:eastAsia="黑体" w:cs="黑体"/>
          <w:color w:val="000000"/>
          <w:sz w:val="44"/>
          <w:highlight w:val="none"/>
          <w:lang w:eastAsia="zh-CN"/>
        </w:rPr>
        <w:outlineLvl w:val="0"/>
      </w:pPr>
      <w:r>
        <w:rPr>
          <w:rFonts w:hint="eastAsia"/>
          <w:bCs/>
          <w:sz w:val="28"/>
          <w:szCs w:val="28"/>
          <w:highlight w:val="none"/>
          <w:lang w:eastAsia="zh-CN"/>
        </w:rPr>
        <w:br w:type="page" w:clear="all"/>
      </w:r>
      <w:bookmarkEnd w:id="3"/>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r>
        <w:rPr>
          <w:rFonts w:ascii="黑体" w:hAnsi="黑体" w:eastAsia="黑体" w:cs="黑体"/>
          <w:color w:val="000000"/>
          <w:sz w:val="44"/>
          <w:highlight w:val="none"/>
          <w:lang w:eastAsia="zh-CN"/>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一、成交原则</w:t>
      </w:r>
      <w:r>
        <w:rPr>
          <w:b/>
          <w:sz w:val="28"/>
          <w:highlight w:val="none"/>
          <w:lang w:eastAsia="zh-CN"/>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1.询价小组从质量和服务均能满足采购文件实质性响应要求的供应商中，按报价由低到高的顺序提出3名以上成交候选人，并编写评审报告；</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2.最低报价相同的，由询价小组按照随机方式抽签后确定成交候选人排序。</w:t>
      </w:r>
      <w:r>
        <w:rPr>
          <w:rFonts w:hint="eastAsia"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3.采购人按评审报告推荐的顺序确定排名第一的成交候选人为成交人。</w:t>
      </w:r>
      <w:r>
        <w:rPr>
          <w:rFonts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4.报价为项目的总价，不得将项目拆分或选择性报价；</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5.满足公告规定的供货时间要求;</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6.成交人不得以任何方式转包或分包。</w:t>
      </w:r>
      <w:r>
        <w:rPr>
          <w:rFonts w:hint="eastAsia"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rPr>
          <w:rFonts w:ascii="宋体" w:hAnsi="宋体"/>
          <w:color w:val="000000"/>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二、询价采购报价须知</w:t>
      </w:r>
      <w:r>
        <w:rPr>
          <w:b/>
          <w:sz w:val="28"/>
          <w:highlight w:val="none"/>
          <w:lang w:eastAsia="zh-CN"/>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1.自公告发布之日起即可在江苏政府采购网上报价，报价截止时间为询价结束时间。逾期不可报价。</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2.供应商报价应严格按照询价文件要求编写、上传询价响应文件电子文档并进行报价。上传的询价响应文件内容包括：</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（1）投标人符合《中华人民共和国政府采购法》第二十二条规定条件的声明函；</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（2）法人授权书；</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（3）询价响应函；</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（4）询价报价表及分项报价明细表（须盖单位公章）；</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（5）技术要求响应及偏离表、商务要求响应及偏离表；</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（6）对询价文件确定的技术、质量和服务等条款，所作出的实质性响应和说明；</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（7）询价文件中要求提供的投标条件和投标人认为需要提供的其他证明文件。</w:t>
      </w:r>
      <w:r>
        <w:rPr>
          <w:rFonts w:hint="eastAsia" w:ascii="宋体" w:hAnsi="宋体"/>
          <w:color w:val="000000"/>
          <w:sz w:val="28"/>
          <w:szCs w:val="28"/>
          <w:highlight w:val="none"/>
        </w:rPr>
      </w:r>
      <w:r/>
    </w:p>
    <w:p>
      <w:pPr>
        <w:pStyle w:val="826"/>
        <w:ind w:firstLine="560"/>
        <w:spacing w:line="48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如标书制作工具中格式和内容与“江苏政府采购网”发布的询价文件不一致，请以“江苏政府采购网”发布的询价文件为准。</w:t>
      </w:r>
      <w:r>
        <w:rPr>
          <w:rFonts w:hint="eastAsia" w:ascii="宋体" w:hAnsi="宋体"/>
          <w:b/>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3.异常低价审查</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过程中出现下列情形之一的，评审委员会应当启动异常低价投标（响应）审查程序：</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投标(响应)报价低于采购项目预算50%的，即投标(响应)报价&lt;采购项目预算×50%;</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（4）投标（响应）报价低于采购项目最高限价45%的，即投标（响应）报价&lt;采购项目最高限价×45%；</w:t>
      </w:r>
      <w:r>
        <w:rPr>
          <w:rFonts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（5）评审委员会基于专业判断，认为供应商报价过低，有可能影响产品质量或者不能诚信履约的其他情形。</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3.2启动异常低价投标(响</w:t>
      </w:r>
      <w:r>
        <w:rPr>
          <w:rFonts w:hint="eastAsia" w:ascii="宋体" w:hAnsi="宋体"/>
          <w:color w:val="000000"/>
          <w:sz w:val="28"/>
          <w:szCs w:val="28"/>
          <w:highlight w:val="none"/>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异常低价投标（响应）审查的启动原因、审查意见和审查结果应当在评审报告中记录。</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4.无效响应条款</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4.1投标人在苏采云系统规定的时间内未成功解密电子响应文件的。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2</w:t>
      </w:r>
      <w:r>
        <w:rPr>
          <w:rFonts w:hint="eastAsia" w:ascii="宋体" w:hAnsi="宋体"/>
          <w:color w:val="000000"/>
          <w:sz w:val="28"/>
          <w:szCs w:val="28"/>
          <w:highlight w:val="none"/>
        </w:rPr>
        <w:t xml:space="preserve">投标人未按照询价文件要求上传电子响应文件的。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3</w:t>
      </w:r>
      <w:r>
        <w:rPr>
          <w:rFonts w:hint="eastAsia" w:ascii="宋体" w:hAnsi="宋体"/>
          <w:color w:val="000000"/>
          <w:sz w:val="28"/>
          <w:szCs w:val="28"/>
          <w:highlight w:val="none"/>
        </w:rPr>
        <w:t xml:space="preserve">投标人同一</w:t>
      </w:r>
      <w:r>
        <w:rPr>
          <w:rFonts w:ascii="宋体" w:hAnsi="宋体"/>
          <w:color w:val="000000"/>
          <w:sz w:val="28"/>
          <w:szCs w:val="28"/>
          <w:highlight w:val="none"/>
        </w:rPr>
        <w:t xml:space="preserve">分包</w:t>
      </w:r>
      <w:r>
        <w:rPr>
          <w:rFonts w:hint="eastAsia" w:ascii="宋体" w:hAnsi="宋体"/>
          <w:color w:val="000000"/>
          <w:sz w:val="28"/>
          <w:szCs w:val="28"/>
          <w:highlight w:val="none"/>
        </w:rPr>
        <w:t xml:space="preserve">提交两个</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含</w:t>
      </w:r>
      <w:r>
        <w:rPr>
          <w:rFonts w:ascii="宋体" w:hAnsi="宋体"/>
          <w:color w:val="000000"/>
          <w:sz w:val="28"/>
          <w:szCs w:val="28"/>
          <w:highlight w:val="none"/>
        </w:rPr>
        <w:t xml:space="preserve">两个）</w:t>
      </w:r>
      <w:r>
        <w:rPr>
          <w:rFonts w:hint="eastAsia" w:ascii="宋体" w:hAnsi="宋体"/>
          <w:color w:val="000000"/>
          <w:sz w:val="28"/>
          <w:szCs w:val="28"/>
          <w:highlight w:val="none"/>
        </w:rPr>
        <w:t xml:space="preserve">以上不同的</w:t>
      </w:r>
      <w:r>
        <w:rPr>
          <w:rFonts w:ascii="宋体" w:hAnsi="宋体"/>
          <w:color w:val="000000"/>
          <w:sz w:val="28"/>
          <w:szCs w:val="28"/>
          <w:highlight w:val="none"/>
        </w:rPr>
        <w:t xml:space="preserve">投标报价的。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4</w:t>
      </w:r>
      <w:r>
        <w:rPr>
          <w:rFonts w:hint="eastAsia" w:ascii="宋体" w:hAnsi="宋体"/>
          <w:color w:val="000000"/>
          <w:sz w:val="28"/>
          <w:szCs w:val="28"/>
          <w:highlight w:val="none"/>
        </w:rPr>
        <w:t xml:space="preserve">投标人不具备询价文件中规定资格要求的。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5</w:t>
      </w:r>
      <w:r>
        <w:rPr>
          <w:rFonts w:hint="eastAsia" w:ascii="宋体" w:hAnsi="宋体"/>
          <w:color w:val="000000"/>
          <w:sz w:val="28"/>
          <w:szCs w:val="28"/>
          <w:highlight w:val="none"/>
        </w:rPr>
        <w:t xml:space="preserve">投标人的报价超过了采购预算或最高限价的。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6</w:t>
      </w:r>
      <w:r>
        <w:rPr>
          <w:rFonts w:hint="eastAsia" w:ascii="宋体" w:hAnsi="宋体"/>
          <w:color w:val="000000"/>
          <w:sz w:val="28"/>
          <w:szCs w:val="28"/>
          <w:highlight w:val="none"/>
        </w:rPr>
        <w:t xml:space="preserve">未通过符合性审查的。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7</w:t>
      </w:r>
      <w:r>
        <w:rPr>
          <w:rFonts w:hint="eastAsia" w:ascii="宋体" w:hAnsi="宋体"/>
          <w:color w:val="000000"/>
          <w:sz w:val="28"/>
          <w:szCs w:val="28"/>
          <w:highlight w:val="none"/>
        </w:rPr>
        <w:t xml:space="preserve">不符合询价文件中规定的实质性要求的（</w:t>
      </w:r>
      <w:r>
        <w:rPr>
          <w:rFonts w:hint="eastAsia" w:ascii="宋体" w:hAnsi="宋体"/>
          <w:b/>
          <w:color w:val="000000"/>
          <w:sz w:val="28"/>
          <w:szCs w:val="28"/>
          <w:highlight w:val="none"/>
        </w:rPr>
        <w:t xml:space="preserve">详见本询价文件第四章采购需求中斜体且有</w:t>
      </w:r>
      <w:r>
        <w:rPr>
          <w:rFonts w:ascii="宋体" w:hAnsi="宋体"/>
          <w:b/>
          <w:color w:val="000000"/>
          <w:sz w:val="28"/>
          <w:szCs w:val="28"/>
          <w:highlight w:val="none"/>
        </w:rPr>
        <w:t xml:space="preserve">下划线</w:t>
      </w:r>
      <w:r>
        <w:rPr>
          <w:rFonts w:hint="eastAsia" w:ascii="宋体" w:hAnsi="宋体"/>
          <w:b/>
          <w:color w:val="000000"/>
          <w:sz w:val="28"/>
          <w:szCs w:val="28"/>
          <w:highlight w:val="none"/>
        </w:rPr>
        <w:t xml:space="preserve">部分</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8</w:t>
      </w:r>
      <w:r>
        <w:rPr>
          <w:rFonts w:hint="eastAsia" w:ascii="宋体" w:hAnsi="宋体"/>
          <w:color w:val="000000"/>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9</w:t>
      </w:r>
      <w:r>
        <w:rPr>
          <w:rFonts w:hint="eastAsia" w:ascii="宋体" w:hAnsi="宋体"/>
          <w:color w:val="000000"/>
          <w:sz w:val="28"/>
          <w:szCs w:val="28"/>
          <w:highlight w:val="none"/>
        </w:rPr>
        <w:t xml:space="preserve">响应文件含有采购人不能接受的附加条件的。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4.10启动异常低价响应审查后，供应商不提供书面说明、证明材料，或者提供的书面说明、证明材料不能证明其报价合理性的。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1</w:t>
      </w:r>
      <w:r>
        <w:rPr>
          <w:rFonts w:hint="eastAsia" w:ascii="宋体" w:hAnsi="宋体"/>
          <w:color w:val="000000"/>
          <w:sz w:val="28"/>
          <w:szCs w:val="28"/>
          <w:highlight w:val="none"/>
        </w:rPr>
        <w:t xml:space="preserve">1询价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询价小组应当将其作为无效响应处理。</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4.12本项目投标产品如属于政府强制采购节能产品品目清单范围内，投标文件中必须提供国家确定的认证机构出具的、处于有效期之内的该节能产品认证证书图片</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4.13响应文件未按照询价文件要求加盖</w:t>
      </w:r>
      <w:r>
        <w:rPr>
          <w:rFonts w:ascii="宋体" w:hAnsi="宋体"/>
          <w:color w:val="000000"/>
          <w:sz w:val="28"/>
          <w:szCs w:val="28"/>
          <w:highlight w:val="none"/>
        </w:rPr>
        <w:t xml:space="preserve">CA</w:t>
      </w:r>
      <w:r>
        <w:rPr>
          <w:rFonts w:hint="eastAsia" w:ascii="宋体" w:hAnsi="宋体"/>
          <w:color w:val="000000"/>
          <w:sz w:val="28"/>
          <w:szCs w:val="28"/>
          <w:highlight w:val="none"/>
        </w:rPr>
        <w:t xml:space="preserve">电子公章的。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4.14其他法律、法规及本询价文件规定的属无效响应的情形。</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5.询价采购活动终止</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出现下列情形之一的，询价采购活动终止，发布项目终止公告并说明原因，重新开展采购活动：</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5.1因情况变化，不再符合规定的询价采购方式适用情形的；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5.2出现影响采购公正的违法、违规行为的；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5.3在采购过程中符合竞争要求的供应商或者报价未超过采购预算的供应商不足3家的。</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6.成交通知书领取：成交结果确定后，交易中心将向成交供应商发出成交通知书。请成交供应商在中标(成交)结果公告届满之日起30日内,使用</w:t>
      </w:r>
      <w:r>
        <w:rPr>
          <w:rFonts w:ascii="宋体" w:hAnsi="宋体"/>
          <w:color w:val="000000"/>
          <w:sz w:val="28"/>
          <w:szCs w:val="28"/>
          <w:highlight w:val="none"/>
        </w:rPr>
        <w:t xml:space="preserve">CA</w:t>
      </w:r>
      <w:r>
        <w:rPr>
          <w:rFonts w:hint="eastAsia" w:ascii="宋体" w:hAnsi="宋体"/>
          <w:color w:val="000000"/>
          <w:sz w:val="28"/>
          <w:szCs w:val="28"/>
          <w:highlight w:val="none"/>
        </w:rPr>
        <w:t xml:space="preserve">数字证书登录苏采云系统及时下载成交通知书。因系统存储空间有限，自中标(成交)结果公告届满之日起30日后，苏采云系统不再保证提供下载成交通知书服务,因未及时下载而造成的不利后果由成交供应商自行承担。</w:t>
      </w:r>
      <w:r>
        <w:rPr>
          <w:rFonts w:hint="eastAsia"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7.供应商随意、恶意报价，或未按询价文件要求进行报价的，将按相关规定予以处罚。</w:t>
      </w:r>
      <w:r>
        <w:rPr>
          <w:rFonts w:hint="eastAsia"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8.评审过程中的澄清</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询价小组并非对每个供应商都作澄清要求。</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sz w:val="28"/>
          <w:szCs w:val="28"/>
          <w:highlight w:val="none"/>
        </w:rPr>
        <w:t xml:space="preserve">操作</w:t>
      </w:r>
      <w:r>
        <w:rPr>
          <w:rFonts w:hint="eastAsia" w:ascii="宋体" w:hAnsi="宋体"/>
          <w:color w:val="000000"/>
          <w:sz w:val="28"/>
          <w:szCs w:val="28"/>
          <w:highlight w:val="none"/>
        </w:rPr>
        <w:t xml:space="preserve">方式</w:t>
      </w:r>
      <w:r>
        <w:rPr>
          <w:rFonts w:ascii="宋体" w:hAnsi="宋体"/>
          <w:color w:val="000000"/>
          <w:sz w:val="28"/>
          <w:szCs w:val="28"/>
          <w:highlight w:val="none"/>
        </w:rPr>
        <w:t xml:space="preserve">见</w:t>
      </w:r>
      <w:r>
        <w:rPr>
          <w:rFonts w:hint="eastAsia" w:ascii="宋体" w:hAnsi="宋体"/>
          <w:color w:val="000000"/>
          <w:sz w:val="28"/>
          <w:szCs w:val="28"/>
          <w:highlight w:val="none"/>
        </w:rPr>
        <w:t xml:space="preserve">《操作手册》。</w:t>
      </w:r>
      <w:r>
        <w:rPr>
          <w:rFonts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8.3接到询价小组澄清、说明和更正要求的供应商如未按规定做出澄清、说明和更正，其风险由供应商自行承担。</w:t>
      </w:r>
      <w:r>
        <w:rPr>
          <w:rFonts w:hint="eastAsia"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9.对响应文件的审查</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9.1响应文件审查分为资格审查和符合性审查。</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9.1.1资格审查：由询价小组依据法律法规和询价文件的规定，对响应文件中的资格证明文件进行审查，以确定供应商是否具备参加询价的资格。</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询价小组在进行资格审查的同时，将在“信用中国”网站（www.creditchina.gov.cn）查询供应商的信用记录，以确定供应商是否具备询价资格,查询结果留存并归档。</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所谓重大偏离或保留是指与询价文件规定的实质性要求存在负偏离，或者在实质上与询价文件不一致，而且限制了合同中买方和交易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color w:val="000000"/>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三、合同签订</w:t>
      </w:r>
      <w:r>
        <w:rPr>
          <w:b/>
          <w:sz w:val="28"/>
          <w:highlight w:val="none"/>
          <w:lang w:eastAsia="zh-CN"/>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成交供应商应当在成交通知书发出之日起三十日内，按照询价文件确定的事项与采购人签订政府采购合同。</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询价文件、成交供应商的响应文件及询价采购过程中有关澄清、承诺文件均应作为合同附件。</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rFonts w:hint="eastAsia" w:ascii="宋体" w:hAnsi="宋体"/>
          <w:color w:val="000000"/>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四、验收与付款</w:t>
      </w:r>
      <w:r>
        <w:rPr>
          <w:b/>
          <w:sz w:val="28"/>
          <w:highlight w:val="none"/>
          <w:lang w:eastAsia="zh-CN"/>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1.采购单位按合同约定积极配合供应商履约，按合同约定及时组织相关专业技术人员，必要时邀请质检等部门共同参与验收，并出具验收报告，验收合格的作为支付款项的依据。</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2.款项由采购单位根据合同约定，按相关支付规定直接支付。</w:t>
      </w:r>
      <w:r>
        <w:rPr>
          <w:rFonts w:ascii="宋体" w:hAnsi="宋体"/>
          <w:color w:val="000000"/>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五、询价费用</w:t>
      </w:r>
      <w:r>
        <w:rPr>
          <w:b/>
          <w:sz w:val="28"/>
          <w:highlight w:val="none"/>
          <w:lang w:eastAsia="zh-CN"/>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1.供应商承担所有与准备和参加询价可能发生的全部费用，本中心在任何情况下均无义务和责任承担这些费用。</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2.本中心不收取任何费用。</w:t>
      </w:r>
      <w:r>
        <w:rPr>
          <w:rFonts w:ascii="宋体" w:hAnsi="宋体"/>
          <w:color w:val="000000"/>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六、报价注意事项</w:t>
      </w:r>
      <w:r>
        <w:rPr>
          <w:b/>
          <w:sz w:val="28"/>
          <w:highlight w:val="none"/>
          <w:lang w:eastAsia="zh-CN"/>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报价截止时间以江苏政府采购网服务器时间为准。</w:t>
      </w:r>
      <w:r>
        <w:rPr>
          <w:rFonts w:ascii="宋体" w:hAnsi="宋体"/>
          <w:color w:val="000000"/>
          <w:sz w:val="28"/>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七、政府采购政策功能落实</w:t>
      </w:r>
      <w:r>
        <w:rPr>
          <w:b/>
          <w:sz w:val="28"/>
          <w:highlight w:val="none"/>
          <w:lang w:eastAsia="zh-CN"/>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1.小微型企业价格扣除</w:t>
      </w:r>
      <w:r>
        <w:rPr>
          <w:rFonts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（1）本项目对小型和微型企业产品给予</w:t>
      </w: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的扣除价格，用扣除后的价格参与评审。</w:t>
      </w:r>
      <w:r>
        <w:rPr>
          <w:rFonts w:hint="eastAsia"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（2）供应商需按照采购文件的要求提供相应的《小型、微型企业声明函》。</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（3）企业标准请参照《关于印发中小企业划型标准规定的通知》（工信部联企业[2011]300号）文件规定自行填写。</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2.残疾人福利单位价格扣除</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（1）本项目对残疾人福利性单位视同小型、微型企业，给予</w:t>
      </w: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%的价格扣除，用扣除后的价格参与评审。</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（2）残疾人福利单位需按照采购文件的要求提供《残疾人福利性单位声明函》。</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（3）残疾人福利单位标准请参照《关于促进残疾人就业政府采购政策的通知》（财库〔2017〕141号）。</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3.监狱和戒毒企业价格扣除</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（1）本项目对监狱和戒毒企业（简称监狱企业）视同小型、微型企业，给予</w:t>
      </w:r>
      <w:r>
        <w:rPr>
          <w:rFonts w:ascii="宋体" w:hAnsi="宋体"/>
          <w:color w:val="000000"/>
          <w:sz w:val="28"/>
          <w:szCs w:val="28"/>
          <w:highlight w:val="none"/>
        </w:rPr>
        <w:t xml:space="preserve">10</w:t>
      </w:r>
      <w:r>
        <w:rPr>
          <w:rFonts w:hint="eastAsia" w:ascii="宋体" w:hAnsi="宋体"/>
          <w:color w:val="000000"/>
          <w:sz w:val="28"/>
          <w:szCs w:val="28"/>
          <w:highlight w:val="none"/>
        </w:rPr>
        <w:t xml:space="preserve">%的价格扣除，用扣除后的价格参与评审。</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（3）监狱企业标准请参照《关于政府采购支持监狱企业发展有关问题的通知》（财库[2014]68号）。</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4.残疾人福利单位、监狱企业属于小型、微型企业的，不重复享受政策。</w:t>
      </w:r>
      <w:r>
        <w:rPr>
          <w:rFonts w:ascii="宋体" w:hAnsi="宋体"/>
          <w:color w:val="000000"/>
          <w:sz w:val="28"/>
          <w:szCs w:val="28"/>
          <w:highlight w:val="none"/>
        </w:rPr>
      </w:r>
      <w:r/>
    </w:p>
    <w:p>
      <w:pPr>
        <w:pStyle w:val="826"/>
        <w:ind w:firstLine="560"/>
        <w:spacing w:line="480" w:lineRule="exact"/>
        <w:rPr>
          <w:rFonts w:ascii="仿宋" w:hAnsi="仿宋" w:eastAsia="仿宋"/>
          <w:sz w:val="28"/>
          <w:szCs w:val="28"/>
          <w:highlight w:val="none"/>
          <w:lang w:val="zh-CN"/>
        </w:rPr>
      </w:pPr>
      <w:r>
        <w:rPr>
          <w:rFonts w:hint="eastAsia" w:ascii="宋体" w:hAnsi="宋体"/>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ascii="宋体" w:hAnsi="宋体"/>
          <w:color w:val="000000"/>
          <w:sz w:val="28"/>
          <w:szCs w:val="28"/>
          <w:highlight w:val="none"/>
        </w:rPr>
        <w:t xml:space="preserve">5</w:t>
      </w:r>
      <w:r>
        <w:rPr>
          <w:rFonts w:hint="eastAsia" w:ascii="宋体" w:hAnsi="宋体"/>
          <w:color w:val="000000"/>
          <w:sz w:val="28"/>
          <w:szCs w:val="28"/>
          <w:highlight w:val="none"/>
        </w:rPr>
        <w:t xml:space="preserve">%的价格扣除，用扣除后的价格参与评审。</w:t>
      </w:r>
      <w:r>
        <w:rPr>
          <w:rFonts w:ascii="仿宋" w:hAnsi="仿宋" w:eastAsia="仿宋"/>
          <w:sz w:val="28"/>
          <w:szCs w:val="28"/>
          <w:highlight w:val="none"/>
          <w:lang w:val="zh-CN"/>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6.联合体各方均为小型、微型企业（残疾人福利单位、监狱企业）的，联合体享受</w:t>
      </w:r>
      <w:r>
        <w:rPr>
          <w:rFonts w:ascii="宋体" w:hAnsi="宋体"/>
          <w:color w:val="000000"/>
          <w:sz w:val="28"/>
          <w:szCs w:val="28"/>
          <w:highlight w:val="none"/>
        </w:rPr>
        <w:t xml:space="preserve">5</w:t>
      </w:r>
      <w:r>
        <w:rPr>
          <w:rFonts w:hint="eastAsia" w:ascii="宋体" w:hAnsi="宋体"/>
          <w:color w:val="000000"/>
          <w:sz w:val="28"/>
          <w:szCs w:val="28"/>
          <w:highlight w:val="none"/>
        </w:rPr>
        <w:t xml:space="preserve">%价格扣除，用扣除后的价格参与评审。</w:t>
      </w:r>
      <w:r>
        <w:rPr>
          <w:rFonts w:ascii="宋体" w:hAnsi="宋体"/>
          <w:color w:val="000000"/>
          <w:sz w:val="28"/>
          <w:szCs w:val="28"/>
          <w:highlight w:val="none"/>
        </w:rPr>
      </w:r>
      <w:r/>
    </w:p>
    <w:p>
      <w:pPr>
        <w:pStyle w:val="826"/>
        <w:ind w:firstLine="560"/>
        <w:spacing w:line="480" w:lineRule="exact"/>
        <w:rPr>
          <w:rFonts w:ascii="宋体" w:hAnsi="宋体"/>
          <w:b/>
          <w:color w:val="000000"/>
          <w:sz w:val="28"/>
          <w:szCs w:val="28"/>
          <w:highlight w:val="none"/>
        </w:rPr>
      </w:pPr>
      <w:r>
        <w:rPr>
          <w:rFonts w:hint="eastAsia" w:ascii="宋体" w:hAnsi="宋体"/>
          <w:b/>
          <w:color w:val="000000"/>
          <w:sz w:val="28"/>
          <w:szCs w:val="28"/>
          <w:highlight w:val="none"/>
        </w:rPr>
        <w:t xml:space="preserve">7.专门面向中小企业采购的项目或者采购包，不再执行价格评审优惠的扶持政策。</w:t>
      </w:r>
      <w:r>
        <w:rPr>
          <w:rFonts w:ascii="宋体" w:hAnsi="宋体"/>
          <w:b/>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8.强制采购节能产品。政府强制采购节能产品是指</w:t>
      </w:r>
      <w:bookmarkStart w:id="4" w:name="OLE_LINK209"/>
      <w:r>
        <w:rPr>
          <w:rFonts w:hint="eastAsia" w:ascii="宋体" w:hAnsi="宋体"/>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4"/>
      <w:r>
        <w:rPr>
          <w:rFonts w:hint="eastAsia" w:ascii="宋体" w:hAnsi="宋体"/>
          <w:color w:val="000000"/>
          <w:sz w:val="28"/>
          <w:szCs w:val="28"/>
          <w:highlight w:val="none"/>
        </w:rPr>
        <w:t xml:space="preserve">；本项目中涉及到强制采购产品的，供应商须按照上述要求提供相关产品的证明材料，否则响应无效。</w:t>
      </w:r>
      <w:bookmarkStart w:id="5" w:name="OLE_LINK210"/>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w:t>
      </w:r>
      <w:bookmarkEnd w:id="5"/>
      <w:r>
        <w:rPr>
          <w:rFonts w:hint="eastAsia" w:ascii="宋体" w:hAnsi="宋体"/>
          <w:color w:val="000000"/>
          <w:sz w:val="28"/>
          <w:szCs w:val="28"/>
          <w:highlight w:val="none"/>
        </w:rPr>
        <w:t xml:space="preserve">.商品包装环保要求：</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（1）商品包装层数不得超过3层，空隙率不大于40%；</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（2）商品包装尽可能使用单一材质的包装材料，如因功能需求必需使用不同材质，不同材质间应便于分离；</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（3）商品包装中铅、汞、镉、六价铬的总含量应不大于100mg/kg；</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（4）商品包装印刷使用的油墨中挥发性有机化合物(VOCs)含量应不大于5%（以重量计）；</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（5）塑料材质商品包装上呈现的印刷颜色不得超过6色；</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（6）纸质商品包装应使用75%以上的可再生纤维原料生产；</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（7）木质商品包装的原料应来源于可持续性森林。</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10.快递包装环保要求：</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（1）快递包装中重金属（铅、汞、镉、六价铬）总量应不大于100mg/kg；</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（2）快递包装印刷使用的油墨中不应添加邻苯二甲酸酯，其挥发性有机化合物(VOCs)含量应不大于5%（以重量计）；</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（3）快递包装中使用纸基材的包装材料，纸基材中的有机氯的含量应不大于150mg/kg；</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（5）快递中使用的塑料包装袋不得使用聚氯乙烯作为原料，且原料应为单一材质制成，生物分解率大于60%；</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（6）快递中使用的充气类填充物不得使用聚氯乙烯作为原料，且原料为单一材质制成，生物分解率大于60%；</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（7）快递中使用的集装袋应为单一材质制成，其重复使用次数应不小于80次；</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（8）快递中应使用幅宽不大于45mm的生物降解胶带；</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（9）快递包装中不得使用溶剂型胶粘剂；</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（11）快递应使用电子面单；</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（12）直接使用商品包装作为快递包装的商品，其商品包装满足《商品包装政府采购需求标准（试行）》即可；</w:t>
      </w:r>
      <w:r>
        <w:rPr>
          <w:rFonts w:ascii="宋体" w:hAnsi="宋体"/>
          <w:color w:val="000000"/>
          <w:sz w:val="28"/>
          <w:szCs w:val="28"/>
          <w:highlight w:val="none"/>
        </w:rPr>
      </w:r>
      <w:r/>
    </w:p>
    <w:p>
      <w:pPr>
        <w:pStyle w:val="826"/>
        <w:ind w:firstLine="56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（13）快递包装产品质量和封装方式应符合相关国家或行业标准技术指标要求。</w:t>
      </w:r>
      <w:r>
        <w:rPr>
          <w:rFonts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12.采购本国产品的支持政策</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12.3供应商需按照招标文件的要求提供《关于符合本国产品标准的声明函》（以下简称《声明函》），如不提供将不享受本国产品价格评审优惠。</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8"/>
          <w:szCs w:val="28"/>
          <w:highlight w:val="none"/>
        </w:rPr>
      </w:r>
      <w:r/>
    </w:p>
    <w:p>
      <w:pPr>
        <w:pStyle w:val="861"/>
        <w:ind w:firstLine="0"/>
        <w:spacing w:line="480" w:lineRule="exact"/>
        <w:rPr>
          <w:rFonts w:hint="eastAsia"/>
          <w:b/>
          <w:sz w:val="28"/>
          <w:highlight w:val="none"/>
          <w:lang w:eastAsia="zh-CN"/>
        </w:rPr>
        <w:outlineLvl w:val="1"/>
      </w:pPr>
      <w:r>
        <w:rPr>
          <w:rFonts w:hint="eastAsia"/>
          <w:b/>
          <w:sz w:val="28"/>
          <w:highlight w:val="none"/>
          <w:lang w:eastAsia="zh-CN"/>
        </w:rPr>
        <w:t xml:space="preserve">八、质疑处理</w:t>
      </w:r>
      <w:r>
        <w:rPr>
          <w:rFonts w:hint="eastAsia"/>
          <w:b/>
          <w:sz w:val="28"/>
          <w:highlight w:val="none"/>
          <w:lang w:eastAsia="zh-CN"/>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交易中心或采购人提出质疑。上述应知其权益受到损害之日，是指：</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2.1对可以质疑的采购文件提出质疑的，为收到采购文件之日或者采购文件公告期限届满之日；</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2.2对采购过程提出质疑的，为各采购程序环节结束之日；</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2.3对中标或者成交结果提出质疑的，为中标或者成交结果公告期限届满之日。</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8"/>
          <w:szCs w:val="28"/>
          <w:highlight w:val="none"/>
        </w:rPr>
      </w:r>
      <w:r/>
    </w:p>
    <w:p>
      <w:pPr>
        <w:pStyle w:val="826"/>
        <w:ind w:firstLine="560"/>
        <w:spacing w:line="480" w:lineRule="exact"/>
        <w:rPr>
          <w:rFonts w:hint="eastAsia" w:ascii="宋体" w:hAnsi="宋体" w:cs="仿宋"/>
          <w:b/>
          <w:sz w:val="28"/>
          <w:szCs w:val="28"/>
          <w:highlight w:val="none"/>
          <w:lang w:val="zh-CN"/>
        </w:rPr>
      </w:pPr>
      <w:r>
        <w:rPr>
          <w:rFonts w:hint="eastAsia" w:ascii="宋体" w:hAnsi="宋体"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仿宋"/>
          <w:sz w:val="28"/>
          <w:szCs w:val="28"/>
          <w:highlight w:val="none"/>
        </w:rPr>
        <w:t xml:space="preserve">交易</w:t>
      </w:r>
      <w:r>
        <w:rPr>
          <w:rFonts w:hint="eastAsia" w:ascii="宋体" w:hAnsi="宋体" w:cs="仿宋"/>
          <w:sz w:val="28"/>
          <w:szCs w:val="28"/>
          <w:highlight w:val="none"/>
          <w:lang w:val="zh-CN"/>
        </w:rPr>
        <w:t xml:space="preserve">中心提出，由</w:t>
      </w:r>
      <w:r>
        <w:rPr>
          <w:rFonts w:hint="eastAsia" w:ascii="宋体" w:hAnsi="宋体" w:cs="仿宋"/>
          <w:sz w:val="28"/>
          <w:szCs w:val="28"/>
          <w:highlight w:val="none"/>
        </w:rPr>
        <w:t xml:space="preserve">交易</w:t>
      </w:r>
      <w:r>
        <w:rPr>
          <w:rFonts w:hint="eastAsia" w:ascii="宋体" w:hAnsi="宋体" w:cs="仿宋"/>
          <w:sz w:val="28"/>
          <w:szCs w:val="28"/>
          <w:highlight w:val="none"/>
          <w:lang w:val="zh-CN"/>
        </w:rPr>
        <w:t xml:space="preserve">中心负责答复。</w:t>
      </w:r>
      <w:r>
        <w:rPr>
          <w:rFonts w:hint="eastAsia" w:ascii="宋体" w:hAnsi="宋体" w:cs="仿宋"/>
          <w:b/>
          <w:sz w:val="28"/>
          <w:szCs w:val="28"/>
          <w:highlight w:val="none"/>
          <w:lang w:val="zh-CN"/>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交易中心及采购人只接收以纸质原件形式送达的质疑,建议供应商尽量通过邮寄方式提交质疑（采购人和交易中心不接受未填写快递运单的快件）。</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交易中心质疑接收部门为政策法规科（快递运单上的收件人填写“政策法规科”即可），联系地址：南通市崇川区工农路150号南通市政务中心裙楼415室，联系电话：0513-59001850。</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采购人质疑接收人及联系方式见招标文件第一章。</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5.以下情形的质疑不予受理</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5.1内容不符合《政府采购质疑和投诉办法》第十二条规定的质疑。</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5.2超出政府采购法定期限的质疑。</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5.3以传真、电子邮件等方式递交的非原件形式的质疑。</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5.4未参加投标活动的供应商或在投标活动中自身权益未受到损害的供应商所提出的质疑。</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5.5供应商组成联合体参加投标，联合体中任何一方或多方未按要求签字、盖章、加盖公章的质疑。</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olor w:val="000000"/>
          <w:sz w:val="28"/>
          <w:szCs w:val="28"/>
          <w:highlight w:val="none"/>
        </w:rPr>
      </w:r>
      <w:r/>
    </w:p>
    <w:p>
      <w:pPr>
        <w:pStyle w:val="861"/>
        <w:ind w:firstLine="0"/>
        <w:spacing w:line="480" w:lineRule="exact"/>
        <w:rPr>
          <w:rFonts w:hint="eastAsia"/>
          <w:b/>
          <w:sz w:val="28"/>
          <w:highlight w:val="none"/>
          <w:lang w:eastAsia="zh-CN"/>
        </w:rPr>
        <w:outlineLvl w:val="1"/>
      </w:pPr>
      <w:r>
        <w:rPr>
          <w:rFonts w:hint="eastAsia"/>
          <w:b/>
          <w:sz w:val="28"/>
          <w:highlight w:val="none"/>
          <w:lang w:eastAsia="zh-CN"/>
        </w:rPr>
        <w:t xml:space="preserve">九、政府采购履约资金扶持政策</w:t>
      </w:r>
      <w:r>
        <w:rPr>
          <w:rFonts w:hint="eastAsia"/>
          <w:b/>
          <w:sz w:val="28"/>
          <w:highlight w:val="none"/>
          <w:lang w:eastAsia="zh-CN"/>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26"/>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61"/>
        <w:ind w:firstLine="0"/>
        <w:jc w:val="center"/>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br w:type="page" w:clear="all"/>
      </w:r>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文本合同（格式）</w:t>
      </w:r>
      <w:r>
        <w:rPr>
          <w:rFonts w:ascii="黑体" w:hAnsi="黑体" w:eastAsia="黑体" w:cs="黑体"/>
          <w:color w:val="000000"/>
          <w:sz w:val="44"/>
          <w:highlight w:val="none"/>
          <w:lang w:eastAsia="zh-CN"/>
        </w:rPr>
      </w:r>
      <w:r/>
    </w:p>
    <w:p>
      <w:pPr>
        <w:pStyle w:val="852"/>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826"/>
        <w:ind w:firstLine="560"/>
        <w:spacing w:line="480" w:lineRule="exact"/>
        <w:rPr>
          <w:rFonts w:ascii="宋体" w:hAnsi="宋体"/>
          <w:color w:val="000000"/>
          <w:sz w:val="28"/>
          <w:szCs w:val="28"/>
          <w:highlight w:val="none"/>
        </w:rPr>
      </w:pPr>
      <w:r/>
      <w:bookmarkStart w:id="6" w:name="_Toc20823315"/>
      <w:r/>
      <w:bookmarkStart w:id="7" w:name="_Toc513029243"/>
      <w:r/>
      <w:bookmarkStart w:id="8" w:name="_Toc16938559"/>
      <w:r>
        <w:rPr>
          <w:rFonts w:hint="eastAsia" w:ascii="宋体" w:hAnsi="宋体"/>
          <w:color w:val="000000"/>
          <w:sz w:val="28"/>
          <w:szCs w:val="28"/>
          <w:highlight w:val="none"/>
        </w:rPr>
        <w:t xml:space="preserve">以下为成交后签定本项目合同的通用条款，成交人不得提出实质性的修改。</w:t>
      </w:r>
      <w:r>
        <w:rPr>
          <w:rFonts w:ascii="宋体" w:hAnsi="宋体"/>
          <w:color w:val="000000"/>
          <w:sz w:val="28"/>
          <w:szCs w:val="28"/>
          <w:highlight w:val="none"/>
        </w:rPr>
      </w:r>
      <w:r/>
    </w:p>
    <w:p>
      <w:pPr>
        <w:pStyle w:val="861"/>
        <w:ind w:firstLine="0"/>
        <w:jc w:val="center"/>
        <w:rPr>
          <w:color w:val="000000"/>
          <w:sz w:val="28"/>
          <w:szCs w:val="28"/>
          <w:highlight w:val="none"/>
          <w:lang w:eastAsia="zh-CN"/>
        </w:rPr>
      </w:pPr>
      <w:r/>
      <w:bookmarkEnd w:id="6"/>
      <w:r/>
      <w:bookmarkEnd w:id="7"/>
      <w:r/>
      <w:bookmarkEnd w:id="8"/>
      <w:r>
        <w:rPr>
          <w:color w:val="000000"/>
          <w:sz w:val="28"/>
          <w:szCs w:val="28"/>
          <w:highlight w:val="none"/>
          <w:lang w:eastAsia="zh-CN"/>
        </w:rPr>
      </w:r>
      <w:r/>
    </w:p>
    <w:p>
      <w:pPr>
        <w:pStyle w:val="861"/>
        <w:ind w:firstLine="0"/>
        <w:jc w:val="center"/>
        <w:rPr>
          <w:rFonts w:hint="eastAsia"/>
          <w:highlight w:val="none"/>
          <w:lang w:eastAsia="zh-CN"/>
        </w:rPr>
      </w:pPr>
      <w:r>
        <w:rPr>
          <w:rFonts w:hint="eastAsia"/>
          <w:highlight w:val="none"/>
          <w:lang w:eastAsia="zh-CN"/>
        </w:rPr>
      </w:r>
      <w:r/>
    </w:p>
    <w:p>
      <w:pPr>
        <w:pStyle w:val="836"/>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rFonts w:hint="eastAsia" w:ascii="宋体" w:hAnsi="宋体" w:cs="宋体"/>
          <w:b/>
          <w:bCs/>
          <w:spacing w:val="-20"/>
          <w:sz w:val="48"/>
          <w:szCs w:val="48"/>
          <w:highlight w:val="none"/>
        </w:rPr>
      </w:r>
      <w:r/>
    </w:p>
    <w:p>
      <w:pPr>
        <w:pStyle w:val="836"/>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rPr>
          <w:rFonts w:hint="eastAsia" w:ascii="宋体" w:hAnsi="宋体" w:eastAsia="宋体" w:cs="宋体"/>
          <w:b/>
          <w:bCs/>
          <w:spacing w:val="-20"/>
          <w:sz w:val="48"/>
          <w:szCs w:val="48"/>
          <w:highlight w:val="none"/>
        </w:rPr>
      </w:r>
      <w:r/>
    </w:p>
    <w:p>
      <w:pPr>
        <w:pStyle w:val="826"/>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26"/>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26"/>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26"/>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26"/>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sz w:val="32"/>
          <w:szCs w:val="32"/>
          <w:highlight w:val="none"/>
        </w:rPr>
      </w:r>
      <w:r/>
    </w:p>
    <w:p>
      <w:pPr>
        <w:pStyle w:val="826"/>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sz w:val="32"/>
          <w:szCs w:val="32"/>
          <w:highlight w:val="none"/>
          <w:u w:val="single"/>
        </w:rPr>
      </w:r>
      <w:r/>
    </w:p>
    <w:p>
      <w:pPr>
        <w:pStyle w:val="826"/>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sz w:val="32"/>
          <w:szCs w:val="32"/>
          <w:highlight w:val="none"/>
        </w:rPr>
      </w:r>
      <w:r/>
    </w:p>
    <w:p>
      <w:pPr>
        <w:pStyle w:val="826"/>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sz w:val="32"/>
          <w:szCs w:val="32"/>
          <w:highlight w:val="none"/>
          <w:u w:val="single"/>
        </w:rPr>
      </w:r>
      <w:r/>
    </w:p>
    <w:p>
      <w:pPr>
        <w:pStyle w:val="826"/>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sz w:val="32"/>
          <w:szCs w:val="32"/>
          <w:highlight w:val="none"/>
        </w:rPr>
      </w:r>
      <w:r/>
    </w:p>
    <w:p>
      <w:pPr>
        <w:pStyle w:val="826"/>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26"/>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26"/>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rPr>
          <w:rFonts w:hint="eastAsia" w:eastAsia="黑体"/>
          <w:sz w:val="44"/>
          <w:szCs w:val="44"/>
          <w:highlight w:val="none"/>
        </w:rPr>
      </w:r>
      <w:r/>
    </w:p>
    <w:p>
      <w:pPr>
        <w:pStyle w:val="826"/>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26"/>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highlight w:val="none"/>
        </w:rPr>
      </w:r>
      <w:r/>
    </w:p>
    <w:p>
      <w:pPr>
        <w:pStyle w:val="826"/>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rFonts w:eastAsia="黑体"/>
          <w:sz w:val="44"/>
          <w:szCs w:val="44"/>
          <w:highlight w:val="none"/>
        </w:rPr>
      </w:r>
      <w:r/>
    </w:p>
    <w:p>
      <w:pPr>
        <w:pStyle w:val="826"/>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highlight w:val="none"/>
        </w:rPr>
      </w:r>
      <w:r/>
    </w:p>
    <w:p>
      <w:pPr>
        <w:pStyle w:val="861"/>
        <w:ind w:firstLine="0"/>
        <w:jc w:val="center"/>
        <w:spacing w:line="480" w:lineRule="exact"/>
        <w:rPr>
          <w:rFonts w:hint="eastAsia"/>
          <w:b/>
          <w:sz w:val="28"/>
          <w:highlight w:val="none"/>
          <w:lang w:eastAsia="zh-CN"/>
        </w:rPr>
        <w:outlineLvl w:val="1"/>
      </w:pPr>
      <w:r/>
      <w:bookmarkStart w:id="9" w:name="_Toc22209"/>
      <w:r>
        <w:rPr>
          <w:b/>
          <w:sz w:val="28"/>
          <w:highlight w:val="none"/>
          <w:lang w:eastAsia="zh-CN"/>
        </w:rPr>
        <w:br w:type="page" w:clear="all"/>
      </w:r>
      <w:r>
        <w:rPr>
          <w:rFonts w:hint="eastAsia"/>
          <w:b/>
          <w:sz w:val="28"/>
          <w:highlight w:val="none"/>
          <w:lang w:eastAsia="zh-CN"/>
        </w:rPr>
        <w:t xml:space="preserve">第一节 政府采购合同协议书</w:t>
      </w:r>
      <w:bookmarkEnd w:id="9"/>
      <w:r>
        <w:rPr>
          <w:rFonts w:hint="eastAsia"/>
          <w:b/>
          <w:sz w:val="28"/>
          <w:highlight w:val="none"/>
          <w:lang w:eastAsia="zh-CN"/>
        </w:rPr>
      </w:r>
      <w:r/>
    </w:p>
    <w:p>
      <w:pPr>
        <w:pStyle w:val="826"/>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rFonts w:ascii="宋体" w:hAnsi="宋体"/>
          <w:szCs w:val="21"/>
          <w:highlight w:val="none"/>
        </w:rPr>
      </w:r>
      <w:r/>
    </w:p>
    <w:p>
      <w:pPr>
        <w:pStyle w:val="826"/>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rFonts w:ascii="宋体" w:hAnsi="宋体"/>
          <w:szCs w:val="21"/>
          <w:highlight w:val="none"/>
        </w:rPr>
      </w:r>
      <w:r/>
    </w:p>
    <w:p>
      <w:pPr>
        <w:pStyle w:val="826"/>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hint="eastAsia" w:ascii="宋体" w:hAnsi="宋体"/>
          <w:szCs w:val="21"/>
          <w:highlight w:val="none"/>
        </w:rPr>
      </w:r>
      <w:r/>
    </w:p>
    <w:p>
      <w:pPr>
        <w:pStyle w:val="826"/>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hint="eastAsia" w:ascii="宋体" w:hAnsi="宋体"/>
          <w:szCs w:val="21"/>
          <w:highlight w:val="none"/>
        </w:rPr>
      </w:r>
      <w:r/>
    </w:p>
    <w:p>
      <w:pPr>
        <w:pStyle w:val="837"/>
        <w:ind w:left="0" w:firstLine="420"/>
        <w:spacing w:after="0" w:line="400" w:lineRule="exact"/>
        <w:rPr>
          <w:rFonts w:ascii="宋体" w:hAnsi="宋体"/>
          <w:szCs w:val="21"/>
          <w:highlight w:val="none"/>
        </w:rPr>
      </w:pPr>
      <w:r>
        <w:rPr>
          <w:rFonts w:ascii="宋体" w:hAnsi="宋体"/>
          <w:szCs w:val="21"/>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rPr>
          <w:rFonts w:ascii="宋体" w:hAnsi="宋体"/>
          <w:b/>
          <w:szCs w:val="21"/>
          <w:highlight w:val="none"/>
        </w:rPr>
      </w:r>
      <w:r/>
    </w:p>
    <w:p>
      <w:pPr>
        <w:pStyle w:val="837"/>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rPr>
          <w:rFonts w:ascii="宋体" w:hAnsi="宋体"/>
          <w:szCs w:val="21"/>
          <w:highlight w:val="none"/>
          <w:u w:val="single"/>
        </w:rPr>
      </w:r>
      <w:r/>
    </w:p>
    <w:p>
      <w:pPr>
        <w:pStyle w:val="837"/>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rFonts w:ascii="宋体" w:hAnsi="宋体"/>
          <w:szCs w:val="21"/>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r>
      <w:r/>
    </w:p>
    <w:p>
      <w:pPr>
        <w:pStyle w:val="826"/>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rFonts w:hint="eastAsia" w:ascii="宋体" w:hAnsi="宋体"/>
          <w:szCs w:val="21"/>
          <w:highlight w:val="none"/>
        </w:rPr>
      </w:r>
      <w:r/>
    </w:p>
    <w:p>
      <w:pPr>
        <w:pStyle w:val="826"/>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ascii="宋体" w:hAnsi="宋体"/>
          <w:szCs w:val="21"/>
          <w:highlight w:val="none"/>
          <w:u w:val="single"/>
        </w:rPr>
      </w:r>
      <w:r/>
    </w:p>
    <w:p>
      <w:pPr>
        <w:pStyle w:val="826"/>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ascii="宋体" w:hAnsi="宋体" w:cs="宋体"/>
          <w:szCs w:val="21"/>
          <w:highlight w:val="none"/>
          <w:lang w:val="en"/>
        </w:rPr>
      </w:r>
      <w:r/>
    </w:p>
    <w:p>
      <w:pPr>
        <w:pStyle w:val="826"/>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rFonts w:ascii="宋体" w:hAnsi="宋体"/>
          <w:szCs w:val="21"/>
          <w:highlight w:val="none"/>
          <w:u w:val="single"/>
        </w:rPr>
      </w:r>
      <w:r/>
    </w:p>
    <w:p>
      <w:pPr>
        <w:pStyle w:val="826"/>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rFonts w:hint="eastAsia" w:ascii="宋体" w:hAnsi="宋体" w:cs="宋体"/>
          <w:szCs w:val="21"/>
          <w:highlight w:val="none"/>
        </w:rPr>
      </w:r>
      <w:r/>
    </w:p>
    <w:p>
      <w:pPr>
        <w:pStyle w:val="826"/>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ascii="宋体" w:hAnsi="宋体" w:cs="宋体"/>
          <w:szCs w:val="21"/>
          <w:highlight w:val="none"/>
          <w:u w:val="single"/>
        </w:rPr>
      </w:r>
      <w:r/>
    </w:p>
    <w:p>
      <w:pPr>
        <w:pStyle w:val="826"/>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826"/>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826"/>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highlight w:val="none"/>
        </w:rPr>
      </w:r>
      <w:r/>
    </w:p>
    <w:p>
      <w:pPr>
        <w:pStyle w:val="87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highlight w:val="none"/>
        </w:rPr>
      </w:r>
      <w:r/>
    </w:p>
    <w:p>
      <w:pPr>
        <w:pStyle w:val="87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hint="eastAsia" w:ascii="宋体" w:hAnsi="宋体" w:eastAsia="宋体" w:cs="宋体"/>
          <w:sz w:val="21"/>
          <w:highlight w:val="none"/>
        </w:rPr>
      </w:r>
      <w:r/>
    </w:p>
    <w:p>
      <w:pPr>
        <w:pStyle w:val="87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r>
      <w:r/>
    </w:p>
    <w:p>
      <w:pPr>
        <w:pStyle w:val="87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hint="eastAsia" w:ascii="宋体" w:hAnsi="宋体" w:eastAsia="宋体" w:cs="宋体"/>
          <w:sz w:val="21"/>
          <w:highlight w:val="none"/>
        </w:rPr>
      </w:r>
      <w:r/>
    </w:p>
    <w:p>
      <w:pPr>
        <w:pStyle w:val="87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hint="eastAsia" w:ascii="宋体" w:hAnsi="宋体" w:eastAsia="宋体" w:cs="宋体"/>
          <w:sz w:val="21"/>
          <w:highlight w:val="none"/>
        </w:rPr>
      </w:r>
      <w:r/>
    </w:p>
    <w:p>
      <w:pPr>
        <w:pStyle w:val="87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hint="eastAsia" w:ascii="宋体" w:hAnsi="宋体" w:eastAsia="宋体" w:cs="宋体"/>
          <w:sz w:val="21"/>
          <w:highlight w:val="none"/>
        </w:rPr>
      </w:r>
      <w:r/>
    </w:p>
    <w:p>
      <w:pPr>
        <w:pStyle w:val="87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rPr>
      </w:r>
      <w:r/>
    </w:p>
    <w:p>
      <w:pPr>
        <w:pStyle w:val="87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rPr>
      </w:r>
      <w:r/>
    </w:p>
    <w:p>
      <w:pPr>
        <w:pStyle w:val="87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hint="eastAsia" w:ascii="宋体" w:hAnsi="宋体" w:eastAsia="宋体" w:cs="Times New Roman"/>
          <w:sz w:val="21"/>
          <w:highlight w:val="none"/>
        </w:rPr>
      </w:r>
      <w:r/>
    </w:p>
    <w:p>
      <w:pPr>
        <w:pStyle w:val="826"/>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826"/>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826"/>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826"/>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826"/>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hint="eastAsia" w:ascii="宋体" w:hAnsi="宋体"/>
          <w:szCs w:val="21"/>
          <w:highlight w:val="none"/>
          <w:u w:val="single"/>
        </w:rPr>
      </w:r>
      <w:r/>
    </w:p>
    <w:p>
      <w:pPr>
        <w:pStyle w:val="826"/>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rFonts w:hint="eastAsia" w:ascii="宋体" w:hAnsi="宋体"/>
          <w:szCs w:val="21"/>
          <w:highlight w:val="none"/>
        </w:rPr>
      </w:r>
      <w:r/>
    </w:p>
    <w:p>
      <w:pPr>
        <w:pStyle w:val="826"/>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826"/>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rFonts w:hint="eastAsia" w:ascii="宋体" w:hAnsi="宋体"/>
          <w:szCs w:val="21"/>
          <w:highlight w:val="none"/>
        </w:rPr>
      </w:r>
      <w:r/>
    </w:p>
    <w:p>
      <w:pPr>
        <w:pStyle w:val="826"/>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rFonts w:hint="eastAsia" w:ascii="宋体" w:hAnsi="宋体"/>
          <w:iCs/>
          <w:szCs w:val="21"/>
          <w:highlight w:val="none"/>
        </w:rPr>
      </w:r>
      <w:r/>
    </w:p>
    <w:p>
      <w:pPr>
        <w:pStyle w:val="826"/>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eastAsia="华文楷体"/>
          <w:highlight w:val="none"/>
        </w:rPr>
      </w:r>
      <w:r/>
    </w:p>
    <w:p>
      <w:pPr>
        <w:pStyle w:val="826"/>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87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hint="eastAsia" w:ascii="宋体" w:hAnsi="宋体" w:eastAsia="宋体" w:cs="宋体"/>
          <w:sz w:val="21"/>
          <w:highlight w:val="none"/>
          <w:u w:val="single"/>
        </w:rPr>
      </w:r>
      <w:r/>
    </w:p>
    <w:p>
      <w:pPr>
        <w:pStyle w:val="82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rFonts w:hint="eastAsia" w:ascii="宋体" w:hAnsi="宋体" w:cs="宋体"/>
          <w:szCs w:val="21"/>
          <w:highlight w:val="none"/>
        </w:rPr>
      </w:r>
      <w:r/>
    </w:p>
    <w:p>
      <w:pPr>
        <w:pStyle w:val="826"/>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826"/>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826"/>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826"/>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rFonts w:hint="eastAsia" w:ascii="宋体" w:hAnsi="宋体"/>
          <w:szCs w:val="21"/>
          <w:highlight w:val="none"/>
        </w:rPr>
      </w:r>
      <w:r/>
    </w:p>
    <w:p>
      <w:pPr>
        <w:pStyle w:val="826"/>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iCs/>
          <w:szCs w:val="21"/>
          <w:highlight w:val="none"/>
        </w:rPr>
      </w:r>
      <w:r/>
    </w:p>
    <w:p>
      <w:pPr>
        <w:pStyle w:val="826"/>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rFonts w:hint="eastAsia" w:ascii="宋体" w:hAnsi="宋体"/>
          <w:iCs/>
          <w:szCs w:val="21"/>
          <w:highlight w:val="none"/>
        </w:rPr>
      </w:r>
      <w:r/>
    </w:p>
    <w:p>
      <w:pPr>
        <w:pStyle w:val="826"/>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826"/>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rFonts w:hint="eastAsia" w:ascii="宋体" w:hAnsi="宋体"/>
          <w:szCs w:val="21"/>
          <w:highlight w:val="none"/>
        </w:rPr>
      </w:r>
      <w:r/>
    </w:p>
    <w:p>
      <w:pPr>
        <w:pStyle w:val="826"/>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r>
      <w:r/>
    </w:p>
    <w:p>
      <w:pPr>
        <w:pStyle w:val="826"/>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rFonts w:hint="eastAsia" w:ascii="宋体" w:hAnsi="宋体"/>
          <w:iCs/>
          <w:szCs w:val="21"/>
          <w:highlight w:val="none"/>
        </w:rPr>
      </w:r>
      <w:r/>
    </w:p>
    <w:p>
      <w:pPr>
        <w:pStyle w:val="826"/>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87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rPr>
          <w:rFonts w:hint="eastAsia" w:ascii="宋体" w:hAnsi="宋体" w:eastAsia="宋体" w:cs="Times New Roman"/>
          <w:sz w:val="21"/>
          <w:highlight w:val="none"/>
        </w:rPr>
      </w:r>
      <w:r/>
    </w:p>
    <w:p>
      <w:pPr>
        <w:pStyle w:val="87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rPr>
          <w:rFonts w:hint="eastAsia" w:ascii="宋体" w:hAnsi="宋体" w:eastAsia="宋体"/>
          <w:highlight w:val="none"/>
          <w:u w:val="single"/>
        </w:rPr>
      </w:r>
      <w:r/>
    </w:p>
    <w:p>
      <w:pPr>
        <w:pStyle w:val="826"/>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rFonts w:hint="eastAsia" w:ascii="宋体" w:hAnsi="宋体"/>
          <w:iCs/>
          <w:szCs w:val="21"/>
          <w:highlight w:val="none"/>
        </w:rPr>
      </w:r>
      <w:r/>
    </w:p>
    <w:p>
      <w:pPr>
        <w:pStyle w:val="87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hint="eastAsia" w:ascii="宋体" w:hAnsi="宋体"/>
          <w:sz w:val="21"/>
          <w:highlight w:val="none"/>
        </w:rPr>
      </w:r>
      <w:r/>
    </w:p>
    <w:p>
      <w:pPr>
        <w:pStyle w:val="826"/>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highlight w:val="none"/>
        </w:rPr>
      </w:r>
      <w:r/>
    </w:p>
    <w:p>
      <w:pPr>
        <w:pStyle w:val="87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rPr>
          <w:rFonts w:hint="eastAsia" w:ascii="宋体" w:hAnsi="宋体" w:eastAsia="宋体" w:cs="Times New Roman"/>
          <w:sz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rPr>
          <w:rFonts w:ascii="宋体" w:hAnsi="宋体"/>
          <w:b/>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ascii="宋体" w:hAnsi="宋体"/>
          <w:szCs w:val="21"/>
          <w:highlight w:val="none"/>
        </w:rPr>
      </w:r>
      <w:r/>
    </w:p>
    <w:p>
      <w:pPr>
        <w:pStyle w:val="826"/>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ascii="宋体" w:hAnsi="宋体"/>
          <w:szCs w:val="21"/>
          <w:highlight w:val="none"/>
          <w:u w:val="single"/>
        </w:rPr>
      </w:r>
      <w:r/>
    </w:p>
    <w:p>
      <w:pPr>
        <w:pStyle w:val="826"/>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rFonts w:ascii="宋体" w:hAnsi="宋体"/>
          <w:szCs w:val="21"/>
          <w:highlight w:val="none"/>
        </w:rPr>
      </w:r>
      <w:r/>
    </w:p>
    <w:p>
      <w:pPr>
        <w:pStyle w:val="826"/>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hint="eastAsia" w:ascii="宋体" w:hAnsi="宋体"/>
          <w:szCs w:val="21"/>
          <w:highlight w:val="none"/>
          <w:u w:val="single"/>
        </w:rPr>
      </w:r>
      <w:r/>
    </w:p>
    <w:p>
      <w:pPr>
        <w:pStyle w:val="826"/>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rPr>
          <w:rFonts w:hint="eastAsia" w:ascii="宋体" w:hAnsi="宋体"/>
          <w:szCs w:val="21"/>
          <w:highlight w:val="none"/>
        </w:rPr>
      </w:r>
      <w:r/>
    </w:p>
    <w:p>
      <w:pPr>
        <w:pStyle w:val="826"/>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rFonts w:hint="eastAsia" w:ascii="宋体" w:hAnsi="宋体"/>
          <w:szCs w:val="21"/>
          <w:highlight w:val="none"/>
        </w:rPr>
      </w:r>
      <w:r/>
    </w:p>
    <w:p>
      <w:pPr>
        <w:pStyle w:val="826"/>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r>
      <w:r/>
    </w:p>
    <w:p>
      <w:pPr>
        <w:pStyle w:val="875"/>
        <w:spacing w:line="400" w:lineRule="exact"/>
        <w:rPr>
          <w:highlight w:val="none"/>
        </w:rPr>
      </w:pPr>
      <w:r>
        <w:rPr>
          <w:rFonts w:hint="eastAsia" w:ascii="宋体" w:hAnsi="宋体"/>
          <w:highlight w:val="none"/>
        </w:rPr>
        <w:t xml:space="preserve">（3）付款方式（按项目实际勾选填写）：</w:t>
      </w:r>
      <w:r>
        <w:rPr>
          <w:highlight w:val="none"/>
        </w:rPr>
      </w:r>
      <w:r/>
    </w:p>
    <w:p>
      <w:pPr>
        <w:pStyle w:val="826"/>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826"/>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rPr>
          <w:highlight w:val="none"/>
        </w:rPr>
      </w:r>
      <w:r/>
    </w:p>
    <w:p>
      <w:pPr>
        <w:pStyle w:val="826"/>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rPr>
          <w:rFonts w:ascii="宋体" w:hAnsi="宋体"/>
          <w:szCs w:val="21"/>
          <w:highlight w:val="none"/>
          <w:u w:val="single"/>
        </w:rPr>
      </w:r>
      <w:r/>
    </w:p>
    <w:p>
      <w:pPr>
        <w:pStyle w:val="826"/>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rPr>
          <w:rFonts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rPr>
          <w:rFonts w:ascii="宋体" w:hAnsi="宋体"/>
          <w:b/>
          <w:szCs w:val="21"/>
          <w:highlight w:val="none"/>
        </w:rPr>
      </w:r>
      <w:r/>
    </w:p>
    <w:p>
      <w:pPr>
        <w:pStyle w:val="826"/>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26"/>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r>
      <w:r/>
    </w:p>
    <w:p>
      <w:pPr>
        <w:pStyle w:val="826"/>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87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87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826"/>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rPr>
          <w:rFonts w:hint="eastAsia" w:ascii="宋体" w:hAnsi="宋体" w:cs="宋体"/>
          <w:highlight w:val="none"/>
        </w:rPr>
      </w:r>
      <w:r/>
    </w:p>
    <w:p>
      <w:pPr>
        <w:pStyle w:val="826"/>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rPr>
      </w:r>
      <w:r/>
    </w:p>
    <w:p>
      <w:pPr>
        <w:pStyle w:val="826"/>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rPr>
          <w:rFonts w:ascii="宋体" w:hAnsi="宋体"/>
          <w:b/>
          <w:szCs w:val="21"/>
          <w:highlight w:val="none"/>
        </w:rPr>
      </w:r>
      <w:r/>
    </w:p>
    <w:p>
      <w:pPr>
        <w:pStyle w:val="826"/>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hint="eastAsia" w:ascii="宋体" w:hAnsi="宋体"/>
          <w:bCs/>
          <w:szCs w:val="21"/>
          <w:highlight w:val="none"/>
        </w:rPr>
      </w:r>
      <w:r/>
    </w:p>
    <w:p>
      <w:pPr>
        <w:pStyle w:val="826"/>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r>
      <w:r/>
    </w:p>
    <w:p>
      <w:pPr>
        <w:pStyle w:val="826"/>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26"/>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26"/>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26"/>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26"/>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hint="eastAsia" w:ascii="宋体" w:hAnsi="宋体"/>
          <w:bCs/>
          <w:szCs w:val="21"/>
          <w:highlight w:val="none"/>
        </w:rPr>
      </w:r>
      <w:r/>
    </w:p>
    <w:p>
      <w:pPr>
        <w:pStyle w:val="826"/>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rFonts w:hint="eastAsia" w:ascii="宋体" w:hAnsi="宋体"/>
          <w:bCs/>
          <w:szCs w:val="21"/>
          <w:highlight w:val="none"/>
          <w:u w:val="single"/>
        </w:rPr>
      </w:r>
      <w:r/>
    </w:p>
    <w:p>
      <w:pPr>
        <w:pStyle w:val="826"/>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hint="eastAsia" w:ascii="宋体" w:hAnsi="宋体"/>
          <w:bCs/>
          <w:szCs w:val="21"/>
          <w:highlight w:val="none"/>
        </w:rPr>
      </w:r>
      <w:r/>
    </w:p>
    <w:p>
      <w:pPr>
        <w:pStyle w:val="826"/>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r>
      <w:r/>
    </w:p>
    <w:p>
      <w:pPr>
        <w:pStyle w:val="826"/>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rFonts w:hint="eastAsia" w:ascii="宋体" w:hAnsi="宋体"/>
          <w:bCs/>
          <w:szCs w:val="21"/>
          <w:highlight w:val="none"/>
          <w:u w:val="single"/>
        </w:rPr>
      </w:r>
      <w:r/>
    </w:p>
    <w:p>
      <w:pPr>
        <w:pStyle w:val="826"/>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rPr>
          <w:rFonts w:hint="eastAsia" w:ascii="宋体" w:hAnsi="宋体"/>
          <w:bCs/>
          <w:szCs w:val="21"/>
          <w:highlight w:val="none"/>
        </w:rPr>
      </w:r>
      <w:r/>
    </w:p>
    <w:p>
      <w:pPr>
        <w:pStyle w:val="826"/>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rPr>
      </w:r>
      <w:r/>
    </w:p>
    <w:p>
      <w:pPr>
        <w:pStyle w:val="826"/>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r>
      <w:r/>
    </w:p>
    <w:p>
      <w:pPr>
        <w:pStyle w:val="826"/>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rFonts w:ascii="宋体" w:hAnsi="宋体"/>
          <w:bCs/>
          <w:szCs w:val="21"/>
          <w:highlight w:val="none"/>
          <w:u w:val="single"/>
        </w:rPr>
      </w:r>
      <w:r/>
    </w:p>
    <w:p>
      <w:pPr>
        <w:pStyle w:val="826"/>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r>
      <w:r/>
    </w:p>
    <w:p>
      <w:pPr>
        <w:pStyle w:val="87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hint="eastAsia" w:ascii="宋体" w:hAnsi="宋体" w:eastAsia="宋体" w:cs="宋体"/>
          <w:sz w:val="21"/>
          <w:highlight w:val="none"/>
        </w:rPr>
      </w:r>
      <w:r/>
    </w:p>
    <w:p>
      <w:pPr>
        <w:pStyle w:val="826"/>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rPr>
          <w:rFonts w:hint="eastAsia" w:ascii="宋体" w:hAnsi="宋体" w:cs="宋体"/>
          <w:bCs/>
          <w:szCs w:val="21"/>
          <w:highlight w:val="none"/>
          <w:u w:val="single"/>
        </w:rPr>
      </w:r>
      <w:r/>
    </w:p>
    <w:p>
      <w:pPr>
        <w:pStyle w:val="83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rPr>
          <w:rFonts w:hint="eastAsia" w:ascii="宋体" w:hAnsi="宋体"/>
          <w:b/>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826"/>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rFonts w:hint="eastAsia"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87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sz w:val="21"/>
          <w:highlight w:val="none"/>
        </w:rPr>
      </w:r>
      <w:r/>
    </w:p>
    <w:p>
      <w:pPr>
        <w:pStyle w:val="83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rPr>
          <w:rFonts w:hint="eastAsia" w:ascii="宋体" w:hAnsi="宋体"/>
          <w:b/>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rFonts w:ascii="宋体" w:hAnsi="宋体"/>
          <w:szCs w:val="21"/>
          <w:highlight w:val="none"/>
        </w:rPr>
      </w:r>
      <w:r/>
    </w:p>
    <w:p>
      <w:pPr>
        <w:pStyle w:val="83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rPr>
          <w:rFonts w:hint="eastAsia" w:ascii="宋体" w:hAnsi="宋体"/>
          <w:b/>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rFonts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826"/>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rFonts w:ascii="宋体" w:hAnsi="宋体"/>
          <w:szCs w:val="21"/>
          <w:highlight w:val="none"/>
        </w:rPr>
      </w:r>
      <w:r/>
    </w:p>
    <w:p>
      <w:pPr>
        <w:pStyle w:val="87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rPr>
          <w:rFonts w:ascii="宋体" w:hAnsi="宋体" w:eastAsia="宋体" w:cs="宋体"/>
          <w:color w:val="000000"/>
          <w:sz w:val="21"/>
          <w:highlight w:val="none"/>
        </w:rPr>
      </w:r>
      <w:r/>
    </w:p>
    <w:p>
      <w:pPr>
        <w:pStyle w:val="874"/>
        <w:rPr>
          <w:rFonts w:ascii="宋体" w:hAnsi="宋体" w:eastAsia="宋体" w:cs="宋体"/>
          <w:color w:val="000000"/>
          <w:sz w:val="21"/>
          <w:highlight w:val="none"/>
        </w:rPr>
      </w:pPr>
      <w:r>
        <w:rPr>
          <w:highlight w:val="none"/>
        </w:rPr>
        <w:br w:type="page" w:clear="all"/>
      </w:r>
      <w:r>
        <w:rPr>
          <w:rFonts w:ascii="宋体" w:hAnsi="宋体" w:eastAsia="宋体" w:cs="宋体"/>
          <w:color w:val="000000"/>
          <w:sz w:val="21"/>
          <w:highlight w:val="none"/>
        </w:rPr>
      </w:r>
      <w:r/>
    </w:p>
    <w:p>
      <w:pPr>
        <w:pStyle w:val="87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2468"/>
        <w:gridCol w:w="2025"/>
        <w:gridCol w:w="2165"/>
      </w:tblGrid>
      <w:tr>
        <w:trPr>
          <w:trHeight w:val="490"/>
        </w:trPr>
        <w:tc>
          <w:tcPr>
            <w:gridSpan w:val="2"/>
            <w:tcW w:w="4403" w:type="dxa"/>
            <w:vAlign w:val="center"/>
            <w:textDirection w:val="lrTb"/>
            <w:noWrap w:val="false"/>
          </w:tcPr>
          <w:p>
            <w:pPr>
              <w:pStyle w:val="826"/>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190" w:type="dxa"/>
            <w:vAlign w:val="center"/>
            <w:textDirection w:val="lrTb"/>
            <w:noWrap w:val="false"/>
          </w:tcPr>
          <w:p>
            <w:pPr>
              <w:pStyle w:val="826"/>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826"/>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pStyle w:val="826"/>
              <w:jc w:val="center"/>
              <w:spacing w:line="300" w:lineRule="exact"/>
              <w:rPr>
                <w:szCs w:val="21"/>
                <w:highlight w:val="none"/>
              </w:rPr>
            </w:pPr>
            <w:r>
              <w:rPr>
                <w:szCs w:val="21"/>
                <w:highlight w:val="none"/>
              </w:rPr>
              <w:t xml:space="preserve">法定代表人</w:t>
            </w:r>
            <w:r>
              <w:rPr>
                <w:szCs w:val="21"/>
                <w:highlight w:val="none"/>
              </w:rPr>
            </w:r>
            <w:r/>
          </w:p>
          <w:p>
            <w:pPr>
              <w:pStyle w:val="826"/>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436" w:type="dxa"/>
            <w:vAlign w:val="center"/>
            <w:vMerge w:val="restart"/>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法定代表人</w:t>
            </w:r>
            <w:r>
              <w:rPr>
                <w:szCs w:val="21"/>
                <w:highlight w:val="none"/>
              </w:rPr>
            </w:r>
            <w:r/>
          </w:p>
          <w:p>
            <w:pPr>
              <w:pStyle w:val="826"/>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260" w:type="dxa"/>
            <w:vAlign w:val="center"/>
            <w:textDirection w:val="lrTb"/>
            <w:noWrap w:val="false"/>
          </w:tcPr>
          <w:p>
            <w:pPr>
              <w:pStyle w:val="826"/>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pStyle w:val="826"/>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rFonts w:hint="eastAsia"/>
                <w:szCs w:val="21"/>
                <w:highlight w:val="none"/>
              </w:rPr>
            </w:pPr>
            <w:r>
              <w:rPr>
                <w:rFonts w:hint="eastAsia"/>
                <w:szCs w:val="21"/>
                <w:highlight w:val="none"/>
              </w:rPr>
              <w:t xml:space="preserve">拥有者性别</w:t>
            </w:r>
            <w:r>
              <w:rPr>
                <w:rFonts w:hint="eastAsia"/>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rFonts w:hint="eastAsia"/>
                <w:szCs w:val="21"/>
                <w:highlight w:val="none"/>
              </w:rPr>
            </w:pPr>
            <w:r>
              <w:rPr>
                <w:rFonts w:hint="eastAsia"/>
                <w:szCs w:val="21"/>
                <w:highlight w:val="none"/>
              </w:rPr>
              <w:t xml:space="preserve">住  所</w:t>
            </w:r>
            <w:r>
              <w:rPr>
                <w:rFonts w:hint="eastAsia"/>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rFonts w:hint="eastAsia"/>
                <w:szCs w:val="21"/>
                <w:highlight w:val="none"/>
              </w:rPr>
            </w:pPr>
            <w:r>
              <w:rPr>
                <w:rFonts w:hint="eastAsia"/>
                <w:szCs w:val="21"/>
                <w:highlight w:val="none"/>
              </w:rPr>
              <w:t xml:space="preserve">住  所</w:t>
            </w:r>
            <w:r>
              <w:rPr>
                <w:rFonts w:hint="eastAsia"/>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联 系 人</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联系电话</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rFonts w:hint="eastAsia"/>
                <w:szCs w:val="21"/>
                <w:highlight w:val="none"/>
              </w:rPr>
            </w:pPr>
            <w:r>
              <w:rPr>
                <w:rFonts w:hint="eastAsia"/>
                <w:szCs w:val="21"/>
                <w:highlight w:val="none"/>
              </w:rPr>
              <w:t xml:space="preserve">通信地址</w:t>
            </w:r>
            <w:r>
              <w:rPr>
                <w:rFonts w:hint="eastAsia"/>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rFonts w:hint="eastAsia"/>
                <w:szCs w:val="21"/>
                <w:highlight w:val="none"/>
              </w:rPr>
              <w:t xml:space="preserve">通信地址</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邮政编码</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开户名称</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开户银行</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26"/>
              <w:jc w:val="center"/>
              <w:spacing w:line="300" w:lineRule="exact"/>
              <w:rPr>
                <w:szCs w:val="21"/>
                <w:highlight w:val="none"/>
              </w:rPr>
            </w:pPr>
            <w:r>
              <w:rPr>
                <w:szCs w:val="21"/>
                <w:highlight w:val="none"/>
              </w:rPr>
            </w:r>
            <w:r/>
          </w:p>
        </w:tc>
        <w:tc>
          <w:tcPr>
            <w:tcW w:w="1436" w:type="dxa"/>
            <w:vAlign w:val="center"/>
            <w:textDirection w:val="lrTb"/>
            <w:noWrap w:val="false"/>
          </w:tcPr>
          <w:p>
            <w:pPr>
              <w:pStyle w:val="826"/>
              <w:jc w:val="center"/>
              <w:spacing w:line="300" w:lineRule="exact"/>
              <w:rPr>
                <w:szCs w:val="21"/>
                <w:highlight w:val="none"/>
              </w:rPr>
            </w:pPr>
            <w:r>
              <w:rPr>
                <w:szCs w:val="21"/>
                <w:highlight w:val="none"/>
              </w:rPr>
            </w:r>
            <w:r/>
          </w:p>
        </w:tc>
        <w:tc>
          <w:tcPr>
            <w:tcW w:w="1178" w:type="dxa"/>
            <w:vAlign w:val="center"/>
            <w:textDirection w:val="lrTb"/>
            <w:noWrap w:val="false"/>
          </w:tcPr>
          <w:p>
            <w:pPr>
              <w:pStyle w:val="826"/>
              <w:jc w:val="center"/>
              <w:spacing w:line="300" w:lineRule="exact"/>
              <w:rPr>
                <w:szCs w:val="21"/>
                <w:highlight w:val="none"/>
              </w:rPr>
            </w:pPr>
            <w:r>
              <w:rPr>
                <w:szCs w:val="21"/>
                <w:highlight w:val="none"/>
              </w:rPr>
              <w:t xml:space="preserve">银行账号</w:t>
            </w:r>
            <w:r>
              <w:rPr>
                <w:szCs w:val="21"/>
                <w:highlight w:val="none"/>
              </w:rPr>
            </w:r>
            <w:r/>
          </w:p>
        </w:tc>
        <w:tc>
          <w:tcPr>
            <w:tcW w:w="1260" w:type="dxa"/>
            <w:vAlign w:val="center"/>
            <w:textDirection w:val="lrTb"/>
            <w:noWrap w:val="false"/>
          </w:tcPr>
          <w:p>
            <w:pPr>
              <w:pStyle w:val="826"/>
              <w:jc w:val="center"/>
              <w:spacing w:line="300" w:lineRule="exact"/>
              <w:rPr>
                <w:spacing w:val="20"/>
                <w:szCs w:val="21"/>
                <w:highlight w:val="none"/>
              </w:rPr>
            </w:pPr>
            <w:r>
              <w:rPr>
                <w:spacing w:val="20"/>
                <w:szCs w:val="21"/>
                <w:highlight w:val="none"/>
              </w:rPr>
            </w:r>
            <w:r/>
          </w:p>
        </w:tc>
      </w:tr>
      <w:tr>
        <w:trPr>
          <w:trHeight w:val="586"/>
        </w:trPr>
        <w:tc>
          <w:tcPr>
            <w:gridSpan w:val="4"/>
            <w:tcW w:w="8593" w:type="dxa"/>
            <w:vAlign w:val="center"/>
            <w:textDirection w:val="lrTb"/>
            <w:noWrap w:val="false"/>
          </w:tcPr>
          <w:p>
            <w:pPr>
              <w:pStyle w:val="837"/>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87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7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61"/>
        <w:ind w:firstLine="0"/>
        <w:jc w:val="center"/>
        <w:spacing w:line="480" w:lineRule="exact"/>
        <w:rPr>
          <w:b/>
          <w:sz w:val="28"/>
          <w:highlight w:val="none"/>
          <w:lang w:eastAsia="zh-CN"/>
        </w:rPr>
        <w:outlineLvl w:val="1"/>
      </w:pPr>
      <w:r>
        <w:rPr>
          <w:sz w:val="21"/>
          <w:szCs w:val="21"/>
          <w:highlight w:val="none"/>
          <w:u w:val="single"/>
          <w:lang w:eastAsia="zh-CN"/>
        </w:rPr>
        <w:br w:type="page" w:clear="all"/>
      </w:r>
      <w:bookmarkStart w:id="10" w:name="_Toc27624"/>
      <w:r>
        <w:rPr>
          <w:rFonts w:hint="eastAsia"/>
          <w:b/>
          <w:sz w:val="28"/>
          <w:highlight w:val="none"/>
          <w:lang w:eastAsia="zh-CN"/>
        </w:rPr>
        <w:t xml:space="preserve">第二节 政府采购合同通用条款</w:t>
      </w:r>
      <w:bookmarkEnd w:id="10"/>
      <w:r>
        <w:rPr>
          <w:b/>
          <w:sz w:val="28"/>
          <w:highlight w:val="none"/>
          <w:lang w:eastAsia="zh-CN"/>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rPr>
          <w:rFonts w:ascii="宋体" w:hAnsi="宋体"/>
          <w:b/>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826"/>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826"/>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826"/>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hint="eastAsia" w:ascii="宋体" w:hAnsi="宋体"/>
          <w:color w:val="000000"/>
          <w:szCs w:val="21"/>
          <w:highlight w:val="none"/>
        </w:rPr>
      </w:r>
      <w:r/>
    </w:p>
    <w:p>
      <w:pPr>
        <w:pStyle w:val="82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color w:val="000000"/>
          <w:szCs w:val="21"/>
          <w:highlight w:val="none"/>
        </w:rPr>
      </w:r>
      <w:r/>
    </w:p>
    <w:p>
      <w:pPr>
        <w:pStyle w:val="82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none"/>
        </w:rPr>
      </w:r>
      <w:r/>
    </w:p>
    <w:p>
      <w:pPr>
        <w:pStyle w:val="826"/>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26"/>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rPr>
          <w:rFonts w:ascii="宋体" w:hAnsi="宋体"/>
          <w:b/>
          <w:szCs w:val="21"/>
          <w:highlight w:val="none"/>
        </w:rPr>
      </w:r>
      <w:r/>
    </w:p>
    <w:p>
      <w:pPr>
        <w:pStyle w:val="826"/>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rPr>
          <w:rFonts w:ascii="宋体" w:hAnsi="宋体"/>
          <w:b/>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rFonts w:ascii="宋体" w:hAnsi="宋体"/>
          <w:color w:val="000000"/>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rPr>
          <w:rFonts w:ascii="宋体" w:hAnsi="宋体"/>
          <w:b/>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82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826"/>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hint="eastAsia" w:eastAsia="华文楷体"/>
          <w:highlight w:val="none"/>
        </w:rPr>
      </w:r>
      <w:r/>
    </w:p>
    <w:p>
      <w:pPr>
        <w:pStyle w:val="826"/>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hint="eastAsia" w:ascii="宋体" w:hAnsi="宋体"/>
          <w:color w:val="000000"/>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rPr>
          <w:rFonts w:ascii="宋体" w:hAnsi="宋体"/>
          <w:b/>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83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rPr>
          <w:rFonts w:ascii="宋体" w:hAnsi="宋体" w:eastAsia="宋体" w:cs="宋体"/>
          <w:color w:val="000000"/>
          <w:sz w:val="21"/>
          <w:szCs w:val="21"/>
          <w:highlight w:val="none"/>
        </w:rPr>
      </w:r>
      <w:r/>
    </w:p>
    <w:p>
      <w:pPr>
        <w:pStyle w:val="83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rPr>
          <w:rFonts w:ascii="宋体" w:hAnsi="宋体" w:eastAsia="宋体" w:cs="宋体"/>
          <w:color w:val="000000"/>
          <w:sz w:val="21"/>
          <w:szCs w:val="21"/>
          <w:highlight w:val="none"/>
        </w:rPr>
      </w:r>
      <w:r/>
    </w:p>
    <w:p>
      <w:pPr>
        <w:pStyle w:val="83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rPr>
          <w:rFonts w:hint="eastAsia" w:ascii="宋体" w:hAnsi="宋体"/>
          <w:b/>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826"/>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rPr>
          <w:rFonts w:ascii="宋体" w:hAnsi="宋体"/>
          <w:b/>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82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rPr>
      </w:r>
      <w:r/>
    </w:p>
    <w:p>
      <w:pPr>
        <w:pStyle w:val="826"/>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hint="eastAsia" w:ascii="宋体" w:hAnsi="宋体"/>
          <w:color w:val="000000"/>
          <w:szCs w:val="21"/>
          <w:highlight w:val="none"/>
        </w:rPr>
      </w:r>
      <w:r/>
    </w:p>
    <w:p>
      <w:pPr>
        <w:pStyle w:val="87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rPr>
          <w:sz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rPr>
          <w:rFonts w:ascii="宋体" w:hAnsi="宋体"/>
          <w:b/>
          <w:szCs w:val="21"/>
          <w:highlight w:val="none"/>
        </w:rPr>
      </w:r>
      <w:r/>
    </w:p>
    <w:p>
      <w:pPr>
        <w:pStyle w:val="841"/>
        <w:ind w:firstLine="420"/>
        <w:jc w:val="left"/>
        <w:spacing w:line="400" w:lineRule="exact"/>
        <w:rPr>
          <w:rFonts w:hAnsi="宋体"/>
          <w:b/>
          <w:highlight w:val="none"/>
        </w:rPr>
      </w:pPr>
      <w:r>
        <w:rPr>
          <w:rFonts w:hint="eastAsia" w:hAnsi="宋体"/>
          <w:highlight w:val="none"/>
        </w:rPr>
        <w:t xml:space="preserve">8.1质量标准</w:t>
      </w:r>
      <w:r>
        <w:rPr>
          <w:rFonts w:hAnsi="宋体"/>
          <w:b/>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841"/>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8.2保证</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ascii="宋体" w:hAnsi="宋体"/>
          <w:szCs w:val="21"/>
          <w:highlight w:val="none"/>
        </w:rPr>
      </w:r>
      <w:r/>
    </w:p>
    <w:p>
      <w:pPr>
        <w:pStyle w:val="826"/>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rPr>
          <w:rFonts w:ascii="宋体" w:hAnsi="宋体"/>
          <w:b/>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rPr>
          <w:rFonts w:ascii="宋体" w:hAnsi="宋体"/>
          <w:color w:val="000000"/>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rPr>
          <w:rFonts w:ascii="宋体" w:hAnsi="宋体"/>
          <w:color w:val="000000"/>
          <w:szCs w:val="21"/>
          <w:highlight w:val="none"/>
        </w:rPr>
      </w:r>
      <w:r/>
    </w:p>
    <w:p>
      <w:pPr>
        <w:pStyle w:val="82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rPr>
          <w:rFonts w:ascii="宋体" w:hAnsi="宋体"/>
          <w:color w:val="000000"/>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rPr>
          <w:rFonts w:ascii="宋体" w:hAnsi="宋体"/>
          <w:b/>
          <w:szCs w:val="21"/>
          <w:highlight w:val="none"/>
        </w:rPr>
      </w:r>
      <w:r/>
    </w:p>
    <w:p>
      <w:pPr>
        <w:pStyle w:val="826"/>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1"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szCs w:val="21"/>
          <w:highlight w:val="none"/>
        </w:rPr>
        <w:t xml:space="preserve">。</w:t>
      </w:r>
      <w:r>
        <w:rPr>
          <w:rFonts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rPr>
          <w:rFonts w:ascii="宋体" w:hAnsi="宋体"/>
          <w:b/>
          <w:szCs w:val="21"/>
          <w:highlight w:val="none"/>
        </w:rPr>
      </w:r>
      <w:r/>
    </w:p>
    <w:p>
      <w:pPr>
        <w:pStyle w:val="826"/>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hint="eastAsia" w:ascii="宋体" w:hAnsi="宋体" w:cs="宋体"/>
          <w:szCs w:val="15"/>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rPr>
          <w:rFonts w:ascii="宋体" w:hAnsi="宋体"/>
          <w:b/>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rPr>
          <w:rFonts w:hint="eastAsia" w:ascii="宋体" w:hAnsi="宋体"/>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rPr>
          <w:rFonts w:hint="eastAsia"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rPr>
          <w:rFonts w:ascii="宋体" w:hAnsi="宋体"/>
          <w:b/>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826"/>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rPr>
          <w:rFonts w:ascii="宋体" w:hAnsi="宋体"/>
          <w:b/>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87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rPr>
          <w:rFonts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rPr>
          <w:rFonts w:ascii="宋体" w:hAnsi="宋体"/>
          <w:b/>
          <w:szCs w:val="21"/>
          <w:highlight w:val="none"/>
        </w:rPr>
      </w:r>
      <w:r/>
    </w:p>
    <w:p>
      <w:pPr>
        <w:pStyle w:val="826"/>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826"/>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rPr>
          <w:rFonts w:ascii="宋体" w:hAnsi="宋体"/>
          <w:bCs/>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rPr>
          <w:rFonts w:ascii="宋体" w:hAnsi="宋体"/>
          <w:b/>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rPr>
          <w:rFonts w:hint="eastAsia"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87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826"/>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826"/>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87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87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rPr>
          <w:rFonts w:ascii="宋体" w:hAnsi="宋体"/>
          <w:b/>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rPr>
          <w:rFonts w:ascii="宋体" w:hAnsi="宋体"/>
          <w:b/>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83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rPr>
          <w:rFonts w:hint="eastAsia" w:ascii="宋体" w:hAnsi="宋体"/>
          <w:b/>
          <w:szCs w:val="21"/>
          <w:highlight w:val="none"/>
        </w:rPr>
      </w:r>
      <w:r/>
    </w:p>
    <w:p>
      <w:pPr>
        <w:pStyle w:val="87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87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87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rPr>
          <w:rFonts w:hint="eastAsia" w:ascii="宋体" w:hAnsi="宋体" w:eastAsia="宋体" w:cs="宋体"/>
          <w:sz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rPr>
          <w:rFonts w:ascii="宋体" w:hAnsi="宋体"/>
          <w:b/>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highlight w:val="none"/>
        </w:rPr>
      </w:r>
      <w:r/>
    </w:p>
    <w:p>
      <w:pPr>
        <w:pStyle w:val="83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rPr>
          <w:rFonts w:hint="eastAsia" w:ascii="宋体" w:hAnsi="宋体"/>
          <w:b/>
          <w:szCs w:val="21"/>
          <w:highlight w:val="none"/>
        </w:rPr>
      </w:r>
      <w:r/>
    </w:p>
    <w:p>
      <w:pPr>
        <w:pStyle w:val="87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rPr>
          <w:rFonts w:hint="eastAsia" w:ascii="宋体" w:hAnsi="宋体" w:eastAsia="宋体" w:cs="宋体"/>
          <w:sz w:val="21"/>
          <w:highlight w:val="none"/>
        </w:rPr>
      </w:r>
      <w:r/>
    </w:p>
    <w:p>
      <w:pPr>
        <w:pStyle w:val="87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rPr>
          <w:rFonts w:ascii="宋体" w:hAnsi="宋体"/>
          <w:b/>
          <w:szCs w:val="21"/>
          <w:highlight w:val="none"/>
        </w:rPr>
      </w:r>
      <w:r/>
    </w:p>
    <w:p>
      <w:pPr>
        <w:pStyle w:val="87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87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rPr>
          <w:sz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ascii="宋体" w:hAnsi="宋体"/>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ascii="宋体" w:hAnsi="宋体"/>
          <w:szCs w:val="21"/>
          <w:highlight w:val="none"/>
        </w:rPr>
      </w:r>
      <w:r/>
    </w:p>
    <w:p>
      <w:pPr>
        <w:pStyle w:val="83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rPr>
          <w:rFonts w:ascii="宋体" w:hAnsi="宋体"/>
          <w:b/>
          <w:szCs w:val="21"/>
          <w:highlight w:val="none"/>
        </w:rPr>
      </w:r>
      <w:r/>
    </w:p>
    <w:p>
      <w:pPr>
        <w:pStyle w:val="826"/>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826"/>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2" w:name="_Toc20313"/>
      <w:r>
        <w:rPr>
          <w:rFonts w:ascii="宋体" w:hAnsi="宋体"/>
          <w:szCs w:val="21"/>
          <w:highlight w:val="none"/>
        </w:rPr>
      </w:r>
      <w:r/>
    </w:p>
    <w:p>
      <w:pPr>
        <w:pStyle w:val="826"/>
        <w:ind w:firstLine="420"/>
        <w:jc w:val="left"/>
        <w:spacing w:line="400" w:lineRule="exact"/>
        <w:rPr>
          <w:rFonts w:ascii="宋体" w:hAnsi="宋体"/>
          <w:szCs w:val="21"/>
          <w:highlight w:val="none"/>
        </w:rPr>
      </w:pPr>
      <w:r>
        <w:rPr>
          <w:rFonts w:ascii="宋体" w:hAnsi="宋体"/>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r>
      <w:r/>
    </w:p>
    <w:p>
      <w:pPr>
        <w:pStyle w:val="826"/>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2"/>
      <w:r>
        <w:rPr>
          <w:rFonts w:ascii="宋体" w:hAnsi="宋体"/>
          <w:b/>
          <w:sz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本项目不接受联合体投标</w:t>
            </w:r>
            <w:r>
              <w:rPr>
                <w:rFonts w:hint="eastAsia" w:ascii="宋体" w:hAnsi="宋体"/>
                <w:szCs w:val="21"/>
                <w:highlight w:val="none"/>
              </w:rPr>
            </w:r>
            <w:r/>
          </w:p>
        </w:tc>
      </w:tr>
      <w:tr>
        <w:trPr>
          <w:trHeight w:val="604"/>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第1.2（7）项</w:t>
            </w: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其他术语解释</w:t>
            </w:r>
            <w:r>
              <w:rPr>
                <w:rFonts w:hint="eastAsia"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rFonts w:hint="eastAsia"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适用质保期限和运维期限</w:t>
            </w:r>
            <w:r>
              <w:rPr>
                <w:rFonts w:ascii="宋体" w:hAnsi="宋体"/>
                <w:szCs w:val="21"/>
                <w:highlight w:val="non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第4.6款</w:t>
            </w: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rFonts w:hint="eastAsia"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r>
      <w:tr>
        <w:trPr>
          <w:trHeight w:val="736"/>
        </w:trPr>
        <w:tc>
          <w:tcPr>
            <w:tcW w:w="1607" w:type="dxa"/>
            <w:vAlign w:val="center"/>
            <w:textDirection w:val="lrTb"/>
            <w:noWrap w:val="false"/>
          </w:tcPr>
          <w:p>
            <w:pPr>
              <w:pStyle w:val="82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826"/>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rFonts w:hint="eastAsia"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满足本项目招标需求</w:t>
            </w:r>
            <w:r>
              <w:rPr>
                <w:rFonts w:hint="eastAsia" w:ascii="宋体" w:hAnsi="宋体"/>
                <w:szCs w:val="21"/>
                <w:highlight w:val="none"/>
              </w:rPr>
            </w:r>
            <w:r/>
          </w:p>
        </w:tc>
      </w:tr>
      <w:tr>
        <w:trPr>
          <w:trHeight w:val="736"/>
        </w:trPr>
        <w:tc>
          <w:tcPr>
            <w:tcW w:w="1607" w:type="dxa"/>
            <w:vAlign w:val="center"/>
            <w:textDirection w:val="lrTb"/>
            <w:noWrap w:val="false"/>
          </w:tcPr>
          <w:p>
            <w:pPr>
              <w:pStyle w:val="82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第6.1款</w:t>
            </w: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履行合同义务的顺序</w:t>
            </w:r>
            <w:r>
              <w:rPr>
                <w:rFonts w:hint="eastAsia"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r>
      <w:tr>
        <w:trPr>
          <w:trHeight w:val="667"/>
        </w:trPr>
        <w:tc>
          <w:tcPr>
            <w:tcW w:w="1607" w:type="dxa"/>
            <w:vAlign w:val="center"/>
            <w:vMerge w:val="restart"/>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826"/>
              <w:rPr>
                <w:highlight w:val="none"/>
              </w:rPr>
            </w:pPr>
            <w:r>
              <w:rPr>
                <w:rFonts w:hint="eastAsia"/>
                <w:highlight w:val="none"/>
              </w:rPr>
              <w:t xml:space="preserve">无</w:t>
            </w:r>
            <w:r>
              <w:rPr>
                <w:highlight w:val="none"/>
              </w:rPr>
            </w:r>
            <w:r/>
          </w:p>
        </w:tc>
      </w:tr>
      <w:tr>
        <w:trPr>
          <w:trHeight w:val="667"/>
        </w:trPr>
        <w:tc>
          <w:tcPr>
            <w:tcW w:w="1607" w:type="dxa"/>
            <w:vAlign w:val="center"/>
            <w:vMerge w:val="continue"/>
            <w:textDirection w:val="lrTb"/>
            <w:noWrap w:val="false"/>
          </w:tcPr>
          <w:p>
            <w:pPr>
              <w:pStyle w:val="826"/>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指定现场</w:t>
            </w:r>
            <w:r>
              <w:rPr>
                <w:rFonts w:hint="eastAsia" w:ascii="宋体" w:hAnsi="宋体"/>
                <w:szCs w:val="21"/>
                <w:highlight w:val="none"/>
              </w:rPr>
            </w:r>
            <w:r/>
          </w:p>
        </w:tc>
        <w:tc>
          <w:tcPr>
            <w:tcW w:w="5170" w:type="dxa"/>
            <w:vAlign w:val="center"/>
            <w:textDirection w:val="lrTb"/>
            <w:noWrap w:val="false"/>
          </w:tcPr>
          <w:p>
            <w:pPr>
              <w:pStyle w:val="826"/>
              <w:rPr>
                <w:rFonts w:hint="eastAsia"/>
                <w:highlight w:val="none"/>
              </w:rPr>
            </w:pPr>
            <w:r>
              <w:rPr>
                <w:rFonts w:hint="eastAsia"/>
                <w:highlight w:val="none"/>
              </w:rPr>
              <w:t xml:space="preserve">江苏商贸职业学院新建宿舍楼指定区域</w:t>
            </w:r>
            <w:r>
              <w:rPr>
                <w:rFonts w:hint="eastAsia"/>
                <w:highlight w:val="none"/>
              </w:rPr>
            </w:r>
            <w:r/>
          </w:p>
        </w:tc>
      </w:tr>
      <w:tr>
        <w:trPr>
          <w:trHeight w:val="772"/>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第7.2款</w:t>
            </w: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运输特殊要求</w:t>
            </w:r>
            <w:r>
              <w:rPr>
                <w:rFonts w:hint="eastAsia" w:ascii="宋体" w:hAnsi="宋体"/>
                <w:szCs w:val="21"/>
                <w:highlight w:val="none"/>
              </w:rPr>
            </w:r>
            <w:r/>
          </w:p>
        </w:tc>
        <w:tc>
          <w:tcPr>
            <w:tcW w:w="5170" w:type="dxa"/>
            <w:vAlign w:val="center"/>
            <w:textDirection w:val="lrTb"/>
            <w:noWrap w:val="false"/>
          </w:tcPr>
          <w:p>
            <w:pPr>
              <w:pStyle w:val="826"/>
              <w:rPr>
                <w:rFonts w:hint="eastAsia"/>
                <w:highlight w:val="none"/>
              </w:rPr>
            </w:pPr>
            <w:r>
              <w:rPr>
                <w:rFonts w:hint="eastAsia"/>
                <w:highlight w:val="none"/>
              </w:rPr>
              <w:t xml:space="preserve">无</w:t>
            </w:r>
            <w:r>
              <w:rPr>
                <w:rFonts w:hint="eastAsia"/>
                <w:highlight w:val="none"/>
              </w:rPr>
            </w:r>
            <w:r/>
          </w:p>
        </w:tc>
      </w:tr>
      <w:tr>
        <w:trPr>
          <w:trHeight w:val="667"/>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第7.3款</w:t>
            </w: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保险要求</w:t>
            </w:r>
            <w:r>
              <w:rPr>
                <w:rFonts w:hint="eastAsia" w:ascii="宋体" w:hAnsi="宋体"/>
                <w:szCs w:val="21"/>
                <w:highlight w:val="none"/>
              </w:rPr>
            </w:r>
            <w:r/>
          </w:p>
        </w:tc>
        <w:tc>
          <w:tcPr>
            <w:tcW w:w="5170" w:type="dxa"/>
            <w:vAlign w:val="center"/>
            <w:textDirection w:val="lrTb"/>
            <w:noWrap w:val="false"/>
          </w:tcPr>
          <w:p>
            <w:pPr>
              <w:pStyle w:val="826"/>
              <w:rPr>
                <w:rFonts w:hint="eastAsia"/>
                <w:highlight w:val="none"/>
              </w:rPr>
            </w:pPr>
            <w:r>
              <w:rPr>
                <w:rFonts w:hint="eastAsia"/>
                <w:highlight w:val="none"/>
              </w:rPr>
              <w:t xml:space="preserve">无</w:t>
            </w:r>
            <w:r>
              <w:rPr>
                <w:rFonts w:hint="eastAsia"/>
                <w:highlight w:val="non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适用招标需求中质保期限</w:t>
            </w:r>
            <w:r>
              <w:rPr>
                <w:rFonts w:hint="eastAsia" w:ascii="宋体" w:hAnsi="宋体"/>
                <w:szCs w:val="21"/>
                <w:highlight w:val="non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货物质量缺陷</w:t>
            </w:r>
            <w:r>
              <w:rPr>
                <w:rFonts w:hint="eastAsia" w:ascii="宋体" w:hAnsi="宋体"/>
                <w:szCs w:val="21"/>
                <w:highlight w:val="none"/>
              </w:rPr>
            </w:r>
            <w:r/>
          </w:p>
          <w:p>
            <w:pPr>
              <w:pStyle w:val="826"/>
              <w:jc w:val="left"/>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826"/>
              <w:jc w:val="left"/>
              <w:rPr>
                <w:rFonts w:hint="eastAsia"/>
                <w:highlight w:val="none"/>
              </w:rPr>
            </w:pPr>
            <w:r>
              <w:rPr>
                <w:rFonts w:ascii="宋体" w:hAnsi="宋体"/>
                <w:szCs w:val="21"/>
                <w:highlight w:val="none"/>
              </w:rPr>
              <w:t xml:space="preserve">1</w:t>
            </w:r>
            <w:r>
              <w:rPr>
                <w:rFonts w:hint="eastAsia" w:ascii="宋体" w:hAnsi="宋体"/>
                <w:szCs w:val="21"/>
                <w:highlight w:val="none"/>
              </w:rPr>
              <w:t xml:space="preserve">h</w:t>
            </w:r>
            <w:r>
              <w:rPr>
                <w:rFonts w:hint="eastAsia" w:ascii="宋体" w:hAnsi="宋体"/>
                <w:szCs w:val="21"/>
                <w:highlight w:val="none"/>
              </w:rPr>
              <w:t xml:space="preserve">响应、</w:t>
            </w:r>
            <w:r>
              <w:rPr>
                <w:rFonts w:ascii="宋体" w:hAnsi="宋体"/>
                <w:szCs w:val="21"/>
                <w:highlight w:val="none"/>
              </w:rPr>
              <w:t xml:space="preserve">2</w:t>
            </w:r>
            <w:r>
              <w:rPr>
                <w:rFonts w:hint="eastAsia" w:ascii="宋体" w:hAnsi="宋体"/>
                <w:szCs w:val="21"/>
                <w:highlight w:val="none"/>
              </w:rPr>
              <w:t xml:space="preserve">h确认、24h到场、</w:t>
            </w:r>
            <w:r>
              <w:rPr>
                <w:rFonts w:ascii="宋体" w:hAnsi="宋体"/>
                <w:szCs w:val="21"/>
                <w:highlight w:val="none"/>
              </w:rPr>
              <w:t xml:space="preserve">48</w:t>
            </w:r>
            <w:r>
              <w:rPr>
                <w:rFonts w:hint="eastAsia" w:ascii="宋体" w:hAnsi="宋体"/>
                <w:szCs w:val="21"/>
                <w:highlight w:val="none"/>
              </w:rPr>
              <w:t xml:space="preserve">h修复，同时满足本项目运维方案的规定</w:t>
            </w:r>
            <w:r>
              <w:rPr>
                <w:rFonts w:hint="eastAsia"/>
                <w:highlight w:val="none"/>
              </w:rPr>
            </w:r>
            <w:r/>
          </w:p>
        </w:tc>
      </w:tr>
      <w:tr>
        <w:trPr>
          <w:trHeight w:val="736"/>
        </w:trPr>
        <w:tc>
          <w:tcPr>
            <w:tcW w:w="1607" w:type="dxa"/>
            <w:vAlign w:val="center"/>
            <w:textDirection w:val="lrTb"/>
            <w:noWrap w:val="false"/>
          </w:tcPr>
          <w:p>
            <w:pPr>
              <w:pStyle w:val="826"/>
              <w:jc w:val="center"/>
              <w:rPr>
                <w:rFonts w:hint="eastAsia" w:ascii="宋体" w:hAnsi="宋体" w:cs="宋体"/>
                <w:szCs w:val="21"/>
                <w:highlight w:val="none"/>
              </w:rPr>
            </w:pPr>
            <w:r>
              <w:rPr>
                <w:rFonts w:hint="eastAsia" w:ascii="宋体" w:hAnsi="宋体" w:cs="宋体"/>
                <w:szCs w:val="21"/>
                <w:highlight w:val="none"/>
              </w:rPr>
              <w:t xml:space="preserve">第二节</w:t>
            </w:r>
            <w:r>
              <w:rPr>
                <w:rFonts w:hint="eastAsia" w:ascii="宋体" w:hAnsi="宋体" w:cs="宋体"/>
                <w:szCs w:val="21"/>
                <w:highlight w:val="none"/>
              </w:rPr>
            </w:r>
            <w:r/>
          </w:p>
          <w:p>
            <w:pPr>
              <w:pStyle w:val="874"/>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826"/>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r>
      <w:tr>
        <w:trPr>
          <w:trHeight w:val="697"/>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合同价款支付时间</w:t>
            </w:r>
            <w:r>
              <w:rPr>
                <w:rFonts w:hint="eastAsia"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ascii="宋体" w:hAnsi="宋体"/>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rPr>
                <w:rFonts w:ascii="宋体" w:hAnsi="宋体"/>
                <w:szCs w:val="21"/>
                <w:highlight w:val="none"/>
              </w:rPr>
            </w:r>
            <w:r/>
          </w:p>
        </w:tc>
      </w:tr>
      <w:tr>
        <w:trPr>
          <w:trHeight w:val="697"/>
        </w:trPr>
        <w:tc>
          <w:tcPr>
            <w:tcW w:w="1607" w:type="dxa"/>
            <w:vAlign w:val="center"/>
            <w:textDirection w:val="lrTb"/>
            <w:noWrap w:val="false"/>
          </w:tcPr>
          <w:p>
            <w:pPr>
              <w:pStyle w:val="82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第13.2款</w:t>
            </w:r>
            <w:r>
              <w:rPr>
                <w:rFonts w:hint="eastAsia"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履约质量不合格且</w:t>
            </w:r>
            <w:r>
              <w:rPr>
                <w:rFonts w:hint="eastAsia"/>
                <w:highlight w:val="none"/>
              </w:rPr>
              <w:t xml:space="preserve">拒不整改、造成安全事故或重大损失等</w:t>
            </w:r>
            <w:r>
              <w:rPr>
                <w:highlight w:val="none"/>
              </w:rPr>
              <w:t xml:space="preserve">不履行合同</w:t>
            </w:r>
            <w:r>
              <w:rPr>
                <w:rFonts w:hint="eastAsia"/>
                <w:highlight w:val="none"/>
              </w:rPr>
              <w:t xml:space="preserve">的情形</w:t>
            </w:r>
            <w:r>
              <w:rPr>
                <w:rFonts w:hint="eastAsia" w:ascii="宋体" w:hAnsi="宋体"/>
                <w:szCs w:val="21"/>
                <w:highlight w:val="none"/>
              </w:rPr>
            </w:r>
            <w:r/>
          </w:p>
        </w:tc>
      </w:tr>
      <w:tr>
        <w:trPr>
          <w:trHeight w:val="736"/>
        </w:trPr>
        <w:tc>
          <w:tcPr>
            <w:tcW w:w="1607" w:type="dxa"/>
            <w:vAlign w:val="center"/>
            <w:textDirection w:val="lrTb"/>
            <w:noWrap w:val="false"/>
          </w:tcPr>
          <w:p>
            <w:pPr>
              <w:pStyle w:val="826"/>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第13.3款</w:t>
            </w:r>
            <w:r>
              <w:rPr>
                <w:rFonts w:hint="eastAsia"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本项目质保期和运维期全部结束后无息退还履约保证金</w:t>
            </w:r>
            <w:r>
              <w:rPr>
                <w:rFonts w:ascii="宋体" w:hAnsi="宋体"/>
                <w:szCs w:val="21"/>
                <w:highlight w:val="none"/>
              </w:rPr>
            </w:r>
            <w:r/>
          </w:p>
        </w:tc>
      </w:tr>
      <w:tr>
        <w:trPr>
          <w:trHeight w:val="784"/>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第14.1（3）项</w:t>
            </w: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运行监督、维修期限</w:t>
            </w:r>
            <w:r>
              <w:rPr>
                <w:rFonts w:hint="eastAsia"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乙方定期检修和维保并建立常态化巡检记录，满足</w:t>
            </w:r>
            <w:r>
              <w:rPr>
                <w:rFonts w:hint="eastAsia" w:ascii="宋体" w:hAnsi="宋体"/>
                <w:szCs w:val="21"/>
                <w:highlight w:val="none"/>
              </w:rPr>
              <w:t xml:space="preserve">本项目运维方案的规定，甲方有权抽查和监督</w:t>
            </w:r>
            <w:r>
              <w:rPr>
                <w:rFonts w:hint="eastAsia" w:ascii="宋体" w:hAnsi="宋体"/>
                <w:szCs w:val="21"/>
                <w:highlight w:val="none"/>
              </w:rPr>
            </w:r>
            <w:r/>
          </w:p>
        </w:tc>
      </w:tr>
      <w:tr>
        <w:trPr>
          <w:trHeight w:val="784"/>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第14.1（5）项</w:t>
            </w:r>
            <w:r>
              <w:rPr>
                <w:rFonts w:hint="eastAsia"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无</w:t>
            </w:r>
            <w:r>
              <w:rPr>
                <w:rFonts w:hint="eastAsia" w:ascii="宋体" w:hAnsi="宋体"/>
                <w:szCs w:val="21"/>
                <w:highlight w:val="non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包括但不限于免费巡检保养服务在内的质保和免费运维规定</w:t>
            </w:r>
            <w:r>
              <w:rPr>
                <w:rFonts w:hint="eastAsia" w:ascii="宋体" w:hAnsi="宋体"/>
                <w:szCs w:val="21"/>
                <w:highlight w:val="non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修理、重作、更换相关具体规定</w:t>
            </w:r>
            <w:r>
              <w:rPr>
                <w:rFonts w:hint="eastAsia"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以同品牌、同型号、同规格、全新合格的标的物，无偿替换原不合格标的物</w:t>
            </w:r>
            <w:r>
              <w:rPr>
                <w:rFonts w:ascii="宋体" w:hAnsi="宋体"/>
                <w:szCs w:val="21"/>
                <w:highlight w:val="non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826"/>
              <w:jc w:val="left"/>
              <w:rPr>
                <w:rFonts w:hint="eastAsia" w:ascii="宋体" w:hAnsi="宋体"/>
                <w:szCs w:val="21"/>
                <w:highlight w:val="none"/>
                <w:u w:val="single"/>
              </w:rPr>
            </w:pPr>
            <w:r>
              <w:rPr>
                <w:rFonts w:hint="eastAsia" w:ascii="宋体" w:hAnsi="宋体"/>
                <w:szCs w:val="21"/>
                <w:highlight w:val="none"/>
              </w:rPr>
              <w:t xml:space="preserve">每延迟1日支付合同总金额的 0.1%，累计不超过合同金额1</w:t>
            </w:r>
            <w:r>
              <w:rPr>
                <w:rFonts w:ascii="宋体" w:hAnsi="宋体"/>
                <w:szCs w:val="21"/>
                <w:highlight w:val="none"/>
              </w:rPr>
              <w:t xml:space="preserve">0%</w:t>
            </w:r>
            <w:r>
              <w:rPr>
                <w:rFonts w:hint="eastAsia" w:ascii="宋体" w:hAnsi="宋体"/>
                <w:szCs w:val="21"/>
                <w:highlight w:val="none"/>
              </w:rPr>
              <w:t xml:space="preserve">，达到上限后，甲方有权单方面解除合同</w:t>
            </w:r>
            <w:r>
              <w:rPr>
                <w:rFonts w:hint="eastAsia" w:ascii="宋体" w:hAnsi="宋体"/>
                <w:szCs w:val="21"/>
                <w:highlight w:val="none"/>
                <w:u w:val="single"/>
              </w:rPr>
            </w:r>
            <w:r/>
          </w:p>
        </w:tc>
      </w:tr>
      <w:tr>
        <w:trPr>
          <w:trHeight w:val="73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hint="eastAsia" w:ascii="宋体" w:hAnsi="宋体"/>
                <w:szCs w:val="21"/>
                <w:highlight w:val="none"/>
              </w:rPr>
            </w:pPr>
            <w:r>
              <w:rPr>
                <w:rFonts w:hint="eastAsia" w:ascii="宋体" w:hAnsi="宋体"/>
                <w:szCs w:val="21"/>
                <w:highlight w:val="none"/>
              </w:rPr>
              <w:t xml:space="preserve">第15.3款</w:t>
            </w:r>
            <w:r>
              <w:rPr>
                <w:rFonts w:hint="eastAsia" w:ascii="宋体" w:hAnsi="宋体"/>
                <w:szCs w:val="21"/>
                <w:highlight w:val="none"/>
              </w:rPr>
            </w:r>
            <w:r/>
          </w:p>
        </w:tc>
        <w:tc>
          <w:tcPr>
            <w:tcW w:w="1742" w:type="dxa"/>
            <w:vAlign w:val="center"/>
            <w:textDirection w:val="lrTb"/>
            <w:noWrap w:val="false"/>
          </w:tcPr>
          <w:p>
            <w:pPr>
              <w:pStyle w:val="826"/>
              <w:jc w:val="left"/>
              <w:rPr>
                <w:rFonts w:hint="eastAsia" w:ascii="宋体" w:hAnsi="宋体"/>
                <w:szCs w:val="21"/>
                <w:highlight w:val="none"/>
              </w:rPr>
            </w:pPr>
            <w:r>
              <w:rPr>
                <w:rFonts w:hint="eastAsia" w:ascii="宋体" w:hAnsi="宋体"/>
                <w:szCs w:val="21"/>
                <w:highlight w:val="none"/>
              </w:rPr>
              <w:t xml:space="preserve">逾期付款利息</w:t>
            </w:r>
            <w:r>
              <w:rPr>
                <w:rFonts w:hint="eastAsia"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u w:val="single"/>
              </w:rPr>
            </w:pPr>
            <w:r>
              <w:rPr>
                <w:rFonts w:hint="eastAsia" w:ascii="宋体" w:hAnsi="宋体"/>
                <w:szCs w:val="21"/>
                <w:highlight w:val="none"/>
              </w:rPr>
              <w:t xml:space="preserve">每日0.05%（万分之五）</w:t>
            </w:r>
            <w:r>
              <w:rPr>
                <w:rFonts w:ascii="宋体" w:hAnsi="宋体"/>
                <w:szCs w:val="21"/>
                <w:highlight w:val="none"/>
                <w:u w:val="single"/>
              </w:rPr>
            </w:r>
            <w:r/>
          </w:p>
        </w:tc>
      </w:tr>
      <w:tr>
        <w:trPr>
          <w:trHeight w:val="876"/>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u w:val="single"/>
              </w:rPr>
            </w:pPr>
            <w:r>
              <w:rPr>
                <w:rFonts w:hint="eastAsia" w:ascii="宋体" w:hAnsi="宋体"/>
                <w:szCs w:val="21"/>
                <w:highlight w:val="none"/>
              </w:rPr>
              <w:t xml:space="preserve">无</w:t>
            </w:r>
            <w:r>
              <w:rPr>
                <w:rFonts w:ascii="宋体" w:hAnsi="宋体"/>
                <w:szCs w:val="21"/>
                <w:highlight w:val="none"/>
                <w:u w:val="single"/>
              </w:rPr>
            </w:r>
            <w:r/>
          </w:p>
        </w:tc>
      </w:tr>
      <w:tr>
        <w:trPr>
          <w:trHeight w:val="90"/>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826"/>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ascii="宋体" w:hAnsi="宋体" w:cs="宋体"/>
                <w:iCs/>
                <w:szCs w:val="21"/>
                <w:highlight w:val="none"/>
                <w:u w:val="single"/>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rFonts w:hint="eastAsia" w:ascii="宋体" w:hAnsi="宋体" w:cs="宋体"/>
                <w:iCs/>
                <w:szCs w:val="21"/>
                <w:highlight w:val="none"/>
              </w:rPr>
            </w:r>
            <w:r/>
          </w:p>
          <w:p>
            <w:pPr>
              <w:pStyle w:val="826"/>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南通市崇川区 </w:t>
            </w:r>
            <w:r>
              <w:rPr>
                <w:rFonts w:hint="eastAsia" w:ascii="宋体" w:hAnsi="宋体" w:cs="宋体"/>
                <w:iCs/>
                <w:szCs w:val="21"/>
                <w:highlight w:val="none"/>
              </w:rPr>
              <w:t xml:space="preserve">；</w:t>
            </w:r>
            <w:r>
              <w:rPr>
                <w:rFonts w:hint="eastAsia" w:ascii="宋体" w:hAnsi="宋体" w:cs="宋体"/>
                <w:iCs/>
                <w:szCs w:val="21"/>
                <w:highlight w:val="none"/>
              </w:rPr>
            </w:r>
            <w:r/>
          </w:p>
          <w:p>
            <w:pPr>
              <w:pStyle w:val="826"/>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826"/>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26"/>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826"/>
              <w:jc w:val="left"/>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826"/>
              <w:jc w:val="lef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r>
    </w:tbl>
    <w:p>
      <w:pPr>
        <w:pStyle w:val="826"/>
        <w:ind w:firstLine="420"/>
        <w:jc w:val="left"/>
        <w:spacing w:line="400" w:lineRule="exact"/>
        <w:rPr>
          <w:rFonts w:ascii="宋体" w:hAnsi="宋体"/>
          <w:szCs w:val="21"/>
          <w:highlight w:val="none"/>
        </w:rPr>
      </w:pPr>
      <w:r>
        <w:rPr>
          <w:rFonts w:ascii="宋体" w:hAnsi="宋体"/>
          <w:szCs w:val="21"/>
          <w:highlight w:val="none"/>
        </w:rPr>
      </w:r>
      <w:r/>
    </w:p>
    <w:p>
      <w:pPr>
        <w:pStyle w:val="826"/>
        <w:ind w:firstLine="420"/>
        <w:jc w:val="left"/>
        <w:spacing w:line="400" w:lineRule="exact"/>
        <w:rPr>
          <w:rFonts w:ascii="宋体" w:hAnsi="宋体"/>
          <w:szCs w:val="21"/>
          <w:highlight w:val="none"/>
        </w:rPr>
      </w:pPr>
      <w:r>
        <w:rPr>
          <w:rFonts w:ascii="宋体" w:hAnsi="宋体"/>
          <w:szCs w:val="21"/>
          <w:highlight w:val="none"/>
        </w:rPr>
      </w:r>
      <w:r/>
    </w:p>
    <w:p>
      <w:pPr>
        <w:pStyle w:val="826"/>
        <w:ind w:firstLine="420"/>
        <w:jc w:val="left"/>
        <w:spacing w:line="400" w:lineRule="exact"/>
        <w:rPr>
          <w:rFonts w:hint="eastAsia" w:ascii="宋体" w:hAnsi="宋体"/>
          <w:szCs w:val="21"/>
          <w:highlight w:val="none"/>
        </w:rPr>
      </w:pPr>
      <w:r>
        <w:rPr>
          <w:rFonts w:hint="eastAsia" w:ascii="宋体" w:hAnsi="宋体"/>
          <w:szCs w:val="21"/>
          <w:highlight w:val="none"/>
        </w:rPr>
      </w:r>
      <w:r/>
    </w:p>
    <w:p>
      <w:pPr>
        <w:pStyle w:val="826"/>
        <w:ind w:firstLine="420"/>
        <w:jc w:val="left"/>
        <w:spacing w:line="400" w:lineRule="exact"/>
        <w:rPr>
          <w:rFonts w:ascii="宋体" w:hAnsi="宋体"/>
          <w:szCs w:val="21"/>
          <w:highlight w:val="none"/>
        </w:rPr>
      </w:pPr>
      <w:r>
        <w:rPr>
          <w:rFonts w:ascii="宋体" w:hAnsi="宋体"/>
          <w:szCs w:val="21"/>
          <w:highlight w:val="none"/>
        </w:rPr>
      </w:r>
      <w:r/>
    </w:p>
    <w:p>
      <w:pPr>
        <w:pStyle w:val="861"/>
        <w:ind w:firstLine="0"/>
        <w:jc w:val="center"/>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br w:type="page" w:clear="all"/>
      </w:r>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项目需求</w:t>
      </w:r>
      <w:r>
        <w:rPr>
          <w:rFonts w:ascii="黑体" w:hAnsi="黑体" w:eastAsia="黑体" w:cs="黑体"/>
          <w:color w:val="000000"/>
          <w:sz w:val="44"/>
          <w:highlight w:val="none"/>
          <w:lang w:eastAsia="zh-CN"/>
        </w:rPr>
      </w:r>
      <w:r/>
    </w:p>
    <w:p>
      <w:pPr>
        <w:pStyle w:val="826"/>
        <w:ind w:firstLine="5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26"/>
        <w:ind w:firstLine="420"/>
        <w:spacing w:line="480" w:lineRule="exact"/>
        <w:rPr>
          <w:rFonts w:hint="eastAsia" w:ascii="宋体" w:hAnsi="宋体"/>
          <w:color w:val="000000"/>
          <w:szCs w:val="28"/>
          <w:highlight w:val="none"/>
        </w:rPr>
      </w:pPr>
      <w:r>
        <w:rPr>
          <w:rFonts w:hint="eastAsia" w:ascii="宋体" w:hAnsi="宋体"/>
          <w:color w:val="000000"/>
          <w:szCs w:val="28"/>
          <w:highlight w:val="none"/>
        </w:rPr>
        <w:t xml:space="preserve">项目属性:货物类项目。</w:t>
      </w:r>
      <w:r>
        <w:rPr>
          <w:rFonts w:hint="eastAsia" w:ascii="宋体" w:hAnsi="宋体"/>
          <w:color w:val="000000"/>
          <w:szCs w:val="28"/>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一</w:t>
      </w:r>
      <w:r>
        <w:rPr>
          <w:b/>
          <w:sz w:val="28"/>
          <w:highlight w:val="none"/>
          <w:lang w:eastAsia="zh-CN"/>
        </w:rPr>
        <w:t xml:space="preserve">、</w:t>
      </w:r>
      <w:r>
        <w:rPr>
          <w:rFonts w:hint="eastAsia"/>
          <w:b/>
          <w:sz w:val="28"/>
          <w:highlight w:val="none"/>
          <w:lang w:eastAsia="zh-CN"/>
        </w:rPr>
        <w:t xml:space="preserve">采购</w:t>
      </w:r>
      <w:r>
        <w:rPr>
          <w:b/>
          <w:sz w:val="28"/>
          <w:highlight w:val="none"/>
          <w:lang w:eastAsia="zh-CN"/>
        </w:rPr>
        <w:t xml:space="preserve">标的清单</w:t>
      </w:r>
      <w:r>
        <w:rPr>
          <w:b/>
          <w:sz w:val="28"/>
          <w:highlight w:val="none"/>
          <w:lang w:eastAsia="zh-CN"/>
        </w:rPr>
      </w:r>
      <w:r/>
    </w:p>
    <w:tbl>
      <w:tblPr>
        <w:tblW w:w="8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
        <w:gridCol w:w="1134"/>
        <w:gridCol w:w="567"/>
        <w:gridCol w:w="567"/>
        <w:gridCol w:w="1418"/>
        <w:gridCol w:w="1134"/>
        <w:gridCol w:w="1276"/>
        <w:gridCol w:w="1759"/>
      </w:tblGrid>
      <w:tr>
        <w:trPr>
          <w:cantSplit/>
          <w:trHeight w:val="850"/>
        </w:trPr>
        <w:tc>
          <w:tcPr>
            <w:tcW w:w="486"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序</w:t>
            </w:r>
            <w:r>
              <w:rPr>
                <w:rFonts w:ascii="宋体" w:hAnsi="宋体"/>
                <w:color w:val="000000"/>
                <w:szCs w:val="28"/>
                <w:highlight w:val="none"/>
              </w:rPr>
            </w:r>
            <w:r/>
          </w:p>
          <w:p>
            <w:pPr>
              <w:pStyle w:val="826"/>
              <w:jc w:val="center"/>
              <w:rPr>
                <w:rFonts w:ascii="宋体" w:hAnsi="宋体"/>
                <w:color w:val="000000"/>
                <w:szCs w:val="28"/>
                <w:highlight w:val="none"/>
              </w:rPr>
            </w:pPr>
            <w:r>
              <w:rPr>
                <w:rFonts w:hint="eastAsia" w:ascii="宋体" w:hAnsi="宋体"/>
                <w:color w:val="000000"/>
                <w:szCs w:val="28"/>
                <w:highlight w:val="none"/>
              </w:rPr>
              <w:t xml:space="preserve">号</w:t>
            </w:r>
            <w:r>
              <w:rPr>
                <w:rFonts w:ascii="宋体" w:hAnsi="宋体"/>
                <w:color w:val="000000"/>
                <w:szCs w:val="28"/>
                <w:highlight w:val="none"/>
              </w:rPr>
            </w:r>
            <w:r/>
          </w:p>
        </w:tc>
        <w:tc>
          <w:tcPr>
            <w:tcW w:w="1134"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采购</w:t>
            </w:r>
            <w:r>
              <w:rPr>
                <w:rFonts w:ascii="宋体" w:hAnsi="宋体"/>
                <w:color w:val="000000"/>
                <w:szCs w:val="28"/>
                <w:highlight w:val="none"/>
              </w:rPr>
            </w:r>
            <w:r/>
          </w:p>
          <w:p>
            <w:pPr>
              <w:pStyle w:val="826"/>
              <w:jc w:val="center"/>
              <w:rPr>
                <w:rFonts w:ascii="宋体" w:hAnsi="宋体"/>
                <w:color w:val="000000"/>
                <w:szCs w:val="28"/>
                <w:highlight w:val="none"/>
              </w:rPr>
            </w:pPr>
            <w:r>
              <w:rPr>
                <w:rFonts w:ascii="宋体" w:hAnsi="宋体"/>
                <w:color w:val="000000"/>
                <w:szCs w:val="28"/>
                <w:highlight w:val="none"/>
              </w:rPr>
              <w:t xml:space="preserve">标的</w:t>
            </w:r>
            <w:r>
              <w:rPr>
                <w:rFonts w:ascii="宋体" w:hAnsi="宋体"/>
                <w:color w:val="000000"/>
                <w:szCs w:val="28"/>
                <w:highlight w:val="none"/>
              </w:rPr>
            </w:r>
            <w:r/>
          </w:p>
        </w:tc>
        <w:tc>
          <w:tcPr>
            <w:tcW w:w="567"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数</w:t>
            </w:r>
            <w:r>
              <w:rPr>
                <w:rFonts w:ascii="宋体" w:hAnsi="宋体"/>
                <w:color w:val="000000"/>
                <w:szCs w:val="28"/>
                <w:highlight w:val="none"/>
              </w:rPr>
            </w:r>
            <w:r/>
          </w:p>
          <w:p>
            <w:pPr>
              <w:pStyle w:val="826"/>
              <w:jc w:val="center"/>
              <w:rPr>
                <w:rFonts w:hint="eastAsia" w:ascii="宋体" w:hAnsi="宋体"/>
                <w:color w:val="000000"/>
                <w:szCs w:val="28"/>
                <w:highlight w:val="none"/>
              </w:rPr>
            </w:pPr>
            <w:r>
              <w:rPr>
                <w:rFonts w:hint="eastAsia" w:ascii="宋体" w:hAnsi="宋体"/>
                <w:color w:val="000000"/>
                <w:szCs w:val="28"/>
                <w:highlight w:val="none"/>
              </w:rPr>
              <w:t xml:space="preserve">量</w:t>
            </w:r>
            <w:r>
              <w:rPr>
                <w:rFonts w:hint="eastAsia" w:ascii="宋体" w:hAnsi="宋体"/>
                <w:color w:val="000000"/>
                <w:szCs w:val="28"/>
                <w:highlight w:val="none"/>
              </w:rPr>
            </w:r>
            <w:r/>
          </w:p>
        </w:tc>
        <w:tc>
          <w:tcPr>
            <w:tcW w:w="567"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单</w:t>
            </w:r>
            <w:r>
              <w:rPr>
                <w:rFonts w:ascii="宋体" w:hAnsi="宋体"/>
                <w:color w:val="000000"/>
                <w:szCs w:val="28"/>
                <w:highlight w:val="none"/>
              </w:rPr>
            </w:r>
            <w:r/>
          </w:p>
          <w:p>
            <w:pPr>
              <w:pStyle w:val="826"/>
              <w:jc w:val="center"/>
              <w:rPr>
                <w:rFonts w:hint="eastAsia" w:ascii="宋体" w:hAnsi="宋体"/>
                <w:color w:val="000000"/>
                <w:szCs w:val="28"/>
                <w:highlight w:val="none"/>
              </w:rPr>
            </w:pPr>
            <w:r>
              <w:rPr>
                <w:rFonts w:hint="eastAsia" w:ascii="宋体" w:hAnsi="宋体"/>
                <w:color w:val="000000"/>
                <w:szCs w:val="28"/>
                <w:highlight w:val="none"/>
              </w:rPr>
              <w:t xml:space="preserve">位</w:t>
            </w:r>
            <w:r>
              <w:rPr>
                <w:rFonts w:hint="eastAsia" w:ascii="宋体" w:hAnsi="宋体"/>
                <w:color w:val="000000"/>
                <w:szCs w:val="28"/>
                <w:highlight w:val="none"/>
              </w:rPr>
            </w:r>
            <w:r/>
          </w:p>
        </w:tc>
        <w:tc>
          <w:tcPr>
            <w:tcW w:w="1418"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对应中</w:t>
            </w:r>
            <w:r>
              <w:rPr>
                <w:rFonts w:ascii="宋体" w:hAnsi="宋体"/>
                <w:color w:val="000000"/>
                <w:szCs w:val="28"/>
                <w:highlight w:val="none"/>
              </w:rPr>
              <w:t xml:space="preserve">小企业划分标准所属行业</w:t>
            </w:r>
            <w:r>
              <w:rPr>
                <w:rFonts w:ascii="宋体" w:hAnsi="宋体"/>
                <w:color w:val="000000"/>
                <w:szCs w:val="28"/>
                <w:highlight w:val="none"/>
              </w:rPr>
            </w:r>
            <w:r/>
          </w:p>
        </w:tc>
        <w:tc>
          <w:tcPr>
            <w:tcW w:w="1134"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是否为主要标的</w:t>
            </w:r>
            <w:r>
              <w:rPr>
                <w:rFonts w:ascii="宋体" w:hAnsi="宋体"/>
                <w:color w:val="000000"/>
                <w:szCs w:val="28"/>
                <w:highlight w:val="none"/>
              </w:rPr>
            </w:r>
            <w:r/>
          </w:p>
        </w:tc>
        <w:tc>
          <w:tcPr>
            <w:tcW w:w="1276" w:type="dxa"/>
            <w:vAlign w:val="center"/>
            <w:textDirection w:val="lrTb"/>
            <w:noWrap w:val="false"/>
          </w:tcPr>
          <w:p>
            <w:pPr>
              <w:pStyle w:val="826"/>
              <w:jc w:val="center"/>
              <w:rPr>
                <w:rFonts w:ascii="宋体" w:hAnsi="宋体"/>
                <w:i/>
                <w:color w:val="000000"/>
                <w:szCs w:val="28"/>
                <w:highlight w:val="none"/>
              </w:rPr>
            </w:pPr>
            <w:r>
              <w:rPr>
                <w:rFonts w:hint="eastAsia" w:ascii="宋体" w:hAnsi="宋体"/>
                <w:i/>
                <w:color w:val="000000"/>
                <w:szCs w:val="28"/>
                <w:highlight w:val="none"/>
              </w:rPr>
              <w:t xml:space="preserve">是否为政府强制采购节能产品</w:t>
            </w:r>
            <w:r>
              <w:rPr>
                <w:rFonts w:ascii="宋体" w:hAnsi="宋体"/>
                <w:i/>
                <w:color w:val="000000"/>
                <w:szCs w:val="28"/>
                <w:highlight w:val="none"/>
              </w:rPr>
            </w:r>
            <w:r/>
          </w:p>
        </w:tc>
        <w:tc>
          <w:tcPr>
            <w:tcW w:w="1759"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备注</w:t>
            </w:r>
            <w:r>
              <w:rPr>
                <w:rFonts w:ascii="宋体" w:hAnsi="宋体"/>
                <w:color w:val="000000"/>
                <w:szCs w:val="28"/>
                <w:highlight w:val="none"/>
              </w:rPr>
            </w:r>
            <w:r/>
          </w:p>
        </w:tc>
      </w:tr>
      <w:tr>
        <w:trPr>
          <w:cantSplit/>
          <w:trHeight w:val="850"/>
        </w:trPr>
        <w:tc>
          <w:tcPr>
            <w:tcW w:w="486"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1</w:t>
            </w:r>
            <w:r>
              <w:rPr>
                <w:rFonts w:ascii="宋体" w:hAnsi="宋体"/>
                <w:color w:val="000000"/>
                <w:szCs w:val="28"/>
                <w:highlight w:val="none"/>
              </w:rPr>
            </w:r>
            <w:r/>
          </w:p>
        </w:tc>
        <w:tc>
          <w:tcPr>
            <w:tcW w:w="1134" w:type="dxa"/>
            <w:vAlign w:val="center"/>
            <w:textDirection w:val="lrTb"/>
            <w:noWrap w:val="false"/>
          </w:tcPr>
          <w:p>
            <w:pPr>
              <w:pStyle w:val="826"/>
              <w:jc w:val="left"/>
              <w:tabs>
                <w:tab w:val="left" w:pos="2020" w:leader="none"/>
              </w:tabs>
              <w:rPr>
                <w:rFonts w:ascii="宋体" w:hAnsi="宋体"/>
                <w:color w:val="000000"/>
                <w:szCs w:val="28"/>
                <w:highlight w:val="none"/>
              </w:rPr>
            </w:pPr>
            <w:r>
              <w:rPr>
                <w:rFonts w:hint="eastAsia" w:ascii="宋体" w:hAnsi="宋体"/>
                <w:color w:val="000000"/>
                <w:szCs w:val="28"/>
                <w:highlight w:val="none"/>
              </w:rPr>
              <w:t xml:space="preserve">冷暖型壁挂式空调</w:t>
            </w:r>
            <w:r>
              <w:rPr>
                <w:rFonts w:ascii="宋体" w:hAnsi="宋体"/>
                <w:color w:val="000000"/>
                <w:szCs w:val="28"/>
                <w:highlight w:val="none"/>
              </w:rPr>
            </w:r>
            <w:r/>
          </w:p>
        </w:tc>
        <w:tc>
          <w:tcPr>
            <w:tcW w:w="567"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5</w:t>
            </w:r>
            <w:r>
              <w:rPr>
                <w:rFonts w:ascii="宋体" w:hAnsi="宋体"/>
                <w:color w:val="000000"/>
                <w:szCs w:val="28"/>
                <w:highlight w:val="none"/>
              </w:rPr>
              <w:t xml:space="preserve">45</w:t>
            </w:r>
            <w:r>
              <w:rPr>
                <w:rFonts w:ascii="宋体" w:hAnsi="宋体"/>
                <w:color w:val="000000"/>
                <w:szCs w:val="28"/>
                <w:highlight w:val="none"/>
              </w:rPr>
            </w:r>
            <w:r/>
          </w:p>
        </w:tc>
        <w:tc>
          <w:tcPr>
            <w:tcW w:w="567"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台</w:t>
            </w:r>
            <w:r>
              <w:rPr>
                <w:rFonts w:ascii="宋体" w:hAnsi="宋体"/>
                <w:color w:val="000000"/>
                <w:szCs w:val="28"/>
                <w:highlight w:val="none"/>
              </w:rPr>
            </w:r>
            <w:r/>
          </w:p>
        </w:tc>
        <w:tc>
          <w:tcPr>
            <w:tcW w:w="1418"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工业</w:t>
            </w:r>
            <w:r>
              <w:rPr>
                <w:rFonts w:ascii="宋体" w:hAnsi="宋体"/>
                <w:color w:val="000000"/>
                <w:szCs w:val="28"/>
                <w:highlight w:val="none"/>
              </w:rPr>
            </w:r>
            <w:r/>
          </w:p>
        </w:tc>
        <w:tc>
          <w:tcPr>
            <w:tcW w:w="1134"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是</w:t>
            </w:r>
            <w:r>
              <w:rPr>
                <w:rFonts w:ascii="宋体" w:hAnsi="宋体"/>
                <w:color w:val="000000"/>
                <w:szCs w:val="28"/>
                <w:highlight w:val="none"/>
              </w:rPr>
            </w:r>
            <w:r/>
          </w:p>
        </w:tc>
        <w:tc>
          <w:tcPr>
            <w:tcW w:w="1276" w:type="dxa"/>
            <w:vAlign w:val="center"/>
            <w:textDirection w:val="lrTb"/>
            <w:noWrap w:val="false"/>
          </w:tcPr>
          <w:p>
            <w:pPr>
              <w:pStyle w:val="826"/>
              <w:jc w:val="center"/>
              <w:rPr>
                <w:rFonts w:ascii="宋体" w:hAnsi="宋体"/>
                <w:i/>
                <w:color w:val="000000"/>
                <w:szCs w:val="28"/>
                <w:highlight w:val="none"/>
              </w:rPr>
            </w:pPr>
            <w:r>
              <w:rPr>
                <w:rFonts w:ascii="宋体" w:hAnsi="宋体"/>
                <w:i/>
                <w:szCs w:val="21"/>
                <w:highlight w:val="none"/>
                <w:u w:val="single"/>
              </w:rPr>
              <w:t xml:space="preserve">★</w:t>
            </w:r>
            <w:r>
              <w:rPr>
                <w:rFonts w:hint="eastAsia" w:ascii="宋体" w:hAnsi="宋体"/>
                <w:i/>
                <w:color w:val="000000"/>
                <w:szCs w:val="28"/>
                <w:highlight w:val="none"/>
                <w:u w:val="single"/>
              </w:rPr>
              <w:t xml:space="preserve">是</w:t>
            </w:r>
            <w:r>
              <w:rPr>
                <w:rFonts w:ascii="宋体" w:hAnsi="宋体"/>
                <w:i/>
                <w:color w:val="000000"/>
                <w:szCs w:val="28"/>
                <w:highlight w:val="none"/>
              </w:rPr>
            </w:r>
            <w:r/>
          </w:p>
        </w:tc>
        <w:tc>
          <w:tcPr>
            <w:tcW w:w="1759" w:type="dxa"/>
            <w:vAlign w:val="center"/>
            <w:textDirection w:val="lrTb"/>
            <w:noWrap w:val="false"/>
          </w:tcPr>
          <w:p>
            <w:pPr>
              <w:pStyle w:val="826"/>
              <w:jc w:val="center"/>
              <w:rPr>
                <w:rFonts w:ascii="宋体" w:hAnsi="宋体"/>
                <w:color w:val="000000"/>
                <w:szCs w:val="28"/>
                <w:highlight w:val="none"/>
              </w:rPr>
            </w:pPr>
            <w:r>
              <w:rPr>
                <w:rFonts w:hint="eastAsia" w:ascii="宋体" w:hAnsi="宋体"/>
                <w:color w:val="000000"/>
                <w:szCs w:val="28"/>
                <w:highlight w:val="none"/>
              </w:rPr>
              <w:t xml:space="preserve">含配套辅材、耗材等，最终数量以实际安装为准</w:t>
            </w:r>
            <w:r>
              <w:rPr>
                <w:rFonts w:ascii="宋体" w:hAnsi="宋体"/>
                <w:color w:val="000000"/>
                <w:szCs w:val="28"/>
                <w:highlight w:val="none"/>
              </w:rPr>
            </w:r>
            <w:r/>
          </w:p>
        </w:tc>
      </w:tr>
    </w:tbl>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学校正在新建三幢连体学生宿舍楼，约3000名左右学生入住。其中，5层宿舍楼为4人间约68间，11层宿舍楼为6人间约160间，17层宿舍楼为6人间约297间，另还有设备间、宿管员值班室、医务室等配套用房约20间左右。合计约需要2匹壁挂式空调545台左右，最终以实际安装为准。</w:t>
      </w:r>
      <w:r>
        <w:rPr>
          <w:rFonts w:hint="eastAsia" w:ascii="宋体" w:hAnsi="宋体"/>
          <w:szCs w:val="21"/>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本次采购为学生宿舍楼配套空调项目采购，已预留空调专用插座位置，每个房间安装2匹一级能效（APF≥4.5）变频冷暖壁挂式空调1台。本项目建设包括空调及配套设备供货、安装调试、售后质保和维保等内容。</w:t>
      </w:r>
      <w:r>
        <w:rPr>
          <w:rFonts w:ascii="宋体" w:hAnsi="宋体"/>
          <w:szCs w:val="21"/>
          <w:highlight w:val="none"/>
        </w:rPr>
      </w:r>
      <w:r/>
    </w:p>
    <w:p>
      <w:pPr>
        <w:pStyle w:val="861"/>
        <w:ind w:firstLine="0"/>
        <w:spacing w:line="480" w:lineRule="exact"/>
        <w:rPr>
          <w:rFonts w:hint="eastAsia"/>
          <w:b/>
          <w:sz w:val="28"/>
          <w:highlight w:val="none"/>
          <w:lang w:eastAsia="zh-CN"/>
        </w:rPr>
        <w:outlineLvl w:val="1"/>
      </w:pPr>
      <w:r>
        <w:rPr>
          <w:rFonts w:hint="eastAsia"/>
          <w:b/>
          <w:sz w:val="28"/>
          <w:highlight w:val="none"/>
          <w:lang w:eastAsia="zh-CN"/>
        </w:rPr>
        <w:t xml:space="preserve">二、政府采购中实施本国产品标准及相关政策</w:t>
      </w:r>
      <w:r>
        <w:rPr>
          <w:rFonts w:hint="eastAsia"/>
          <w:b/>
          <w:sz w:val="28"/>
          <w:highlight w:val="none"/>
          <w:lang w:eastAsia="zh-CN"/>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1.本项目对采购本国产品给予政策支持，具体内容见招标文件“第二章 供应商须知”。</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Cs w:val="21"/>
          <w:highlight w:val="none"/>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三</w:t>
      </w:r>
      <w:r>
        <w:rPr>
          <w:b/>
          <w:sz w:val="28"/>
          <w:highlight w:val="none"/>
          <w:lang w:eastAsia="zh-CN"/>
        </w:rPr>
        <w:t xml:space="preserve">、技术要求</w:t>
      </w:r>
      <w:r>
        <w:rPr>
          <w:b/>
          <w:sz w:val="28"/>
          <w:highlight w:val="none"/>
          <w:lang w:eastAsia="zh-CN"/>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技术要求是指对采购标的功能和质量要求，包括性能、材料、结构、外观、安全，或者服务内容和标准等。</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品目清单见《关于印发环境标志产品政府采购品目清单的通知》（财库〔2019〕18号）、</w:t>
      </w:r>
      <w:r>
        <w:rPr>
          <w:rFonts w:hint="eastAsia" w:ascii="宋体" w:hAnsi="宋体"/>
          <w:color w:val="000000"/>
          <w:szCs w:val="21"/>
          <w:highlight w:val="none"/>
        </w:rPr>
        <w:t xml:space="preserve">《关于印发节能产品政府采购品目清单的通知》</w:t>
      </w:r>
      <w:r>
        <w:rPr>
          <w:rFonts w:hint="eastAsia" w:ascii="宋体" w:hAnsi="宋体"/>
          <w:szCs w:val="21"/>
          <w:highlight w:val="none"/>
        </w:rPr>
        <w:t xml:space="preserve">（财库〔2019〕19号）。</w:t>
      </w:r>
      <w:r>
        <w:rPr>
          <w:rFonts w:hint="eastAsia" w:ascii="宋体" w:hAnsi="宋体"/>
          <w:szCs w:val="21"/>
          <w:highlight w:val="none"/>
        </w:rPr>
      </w:r>
      <w:r/>
    </w:p>
    <w:p>
      <w:pPr>
        <w:pStyle w:val="837"/>
        <w:ind w:left="0" w:firstLine="420"/>
        <w:spacing w:after="0" w:line="400" w:lineRule="exact"/>
        <w:rPr>
          <w:rFonts w:hint="eastAsia" w:ascii="宋体" w:hAnsi="宋体" w:eastAsia="宋体" w:cs="Times New Roman"/>
          <w:szCs w:val="21"/>
          <w:highlight w:val="none"/>
          <w:lang w:val="en-US" w:eastAsia="zh-CN"/>
        </w:rPr>
      </w:pPr>
      <w:r>
        <w:rPr>
          <w:rFonts w:hint="eastAsia" w:ascii="宋体" w:hAnsi="宋体"/>
          <w:szCs w:val="21"/>
          <w:highlight w:val="none"/>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Times New Roman"/>
          <w:szCs w:val="21"/>
          <w:highlight w:val="none"/>
          <w:lang w:val="en-US" w:eastAsia="zh-CN"/>
        </w:rPr>
      </w:r>
      <w:r/>
    </w:p>
    <w:p>
      <w:pPr>
        <w:pStyle w:val="837"/>
        <w:ind w:left="0" w:firstLine="420"/>
        <w:spacing w:after="0" w:line="400" w:lineRule="exact"/>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 xml:space="preserve">1.</w:t>
      </w:r>
      <w:r>
        <w:rPr>
          <w:rFonts w:hint="eastAsia" w:ascii="宋体" w:hAnsi="宋体" w:eastAsia="宋体" w:cs="Times New Roman"/>
          <w:b/>
          <w:bCs/>
          <w:szCs w:val="21"/>
          <w:highlight w:val="none"/>
        </w:rPr>
        <w:t xml:space="preserve">采购标的需执行的国家相关标准、行业标准、地方标准或者其他标准、规范</w:t>
      </w:r>
      <w:r>
        <w:rPr>
          <w:rFonts w:hint="eastAsia" w:ascii="宋体" w:hAnsi="宋体" w:eastAsia="宋体" w:cs="Times New Roman"/>
          <w:b/>
          <w:bCs/>
          <w:szCs w:val="21"/>
          <w:highlight w:val="none"/>
          <w:lang w:val="en-US" w:eastAsia="zh-CN"/>
        </w:rPr>
        <w:t xml:space="preserve">:</w:t>
      </w:r>
      <w:r>
        <w:rPr>
          <w:rFonts w:hint="eastAsia" w:ascii="宋体" w:hAnsi="宋体" w:eastAsia="宋体" w:cs="Times New Roman"/>
          <w:b/>
          <w:bCs/>
          <w:szCs w:val="21"/>
          <w:highlight w:val="none"/>
          <w:lang w:val="en-US" w:eastAsia="zh-CN"/>
        </w:rPr>
      </w:r>
      <w:r/>
    </w:p>
    <w:p>
      <w:pPr>
        <w:pStyle w:val="837"/>
        <w:ind w:left="0" w:firstLine="420"/>
        <w:spacing w:after="0"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能效（APF/一级）执行GB21455-2019《房间空气调节器能效限定值及能效等级》标准，</w:t>
      </w:r>
      <w:r>
        <w:rPr>
          <w:rFonts w:hint="eastAsia" w:ascii="宋体" w:hAnsi="宋体" w:eastAsia="宋体" w:cs="Times New Roman"/>
          <w:szCs w:val="21"/>
          <w:highlight w:val="none"/>
          <w:lang w:val="en-US" w:eastAsia="zh-CN"/>
        </w:rPr>
        <w:tab/>
      </w:r>
      <w:r>
        <w:rPr>
          <w:rFonts w:hint="eastAsia" w:ascii="宋体" w:hAnsi="宋体" w:eastAsia="宋体" w:cs="Times New Roman"/>
          <w:szCs w:val="21"/>
          <w:highlight w:val="none"/>
        </w:rPr>
        <w:t xml:space="preserve">产品安全与性能执行GB/T7725-2004《房间空气调节器》标准，</w:t>
      </w:r>
      <w:r>
        <w:rPr>
          <w:rFonts w:hint="eastAsia" w:ascii="宋体" w:hAnsi="宋体" w:eastAsia="宋体" w:cs="Times New Roman"/>
          <w:szCs w:val="21"/>
          <w:highlight w:val="none"/>
        </w:rPr>
      </w:r>
      <w:r/>
    </w:p>
    <w:p>
      <w:pPr>
        <w:pStyle w:val="837"/>
        <w:ind w:left="0" w:firstLine="420"/>
        <w:spacing w:after="0" w:line="400" w:lineRule="exact"/>
        <w:rPr>
          <w:rFonts w:hint="eastAsia" w:ascii="宋体" w:hAnsi="宋体"/>
          <w:szCs w:val="21"/>
          <w:highlight w:val="none"/>
          <w:lang w:val="en-US" w:eastAsia="zh-CN"/>
        </w:rPr>
      </w:pPr>
      <w:r>
        <w:rPr>
          <w:rFonts w:hint="eastAsia" w:ascii="宋体" w:hAnsi="宋体" w:eastAsia="宋体" w:cs="Times New Roman"/>
          <w:szCs w:val="21"/>
          <w:highlight w:val="none"/>
        </w:rPr>
        <w:t xml:space="preserve">强制安全认证执行GB 4706.1、GB 4706.32（3C 认证依据）。</w:t>
      </w:r>
      <w:r>
        <w:rPr>
          <w:rFonts w:hint="eastAsia" w:ascii="宋体" w:hAnsi="宋体"/>
          <w:szCs w:val="21"/>
          <w:highlight w:val="none"/>
          <w:lang w:val="en-US" w:eastAsia="zh-CN"/>
        </w:rPr>
      </w:r>
      <w:r/>
    </w:p>
    <w:p>
      <w:pPr>
        <w:pStyle w:val="837"/>
        <w:ind w:left="0" w:firstLine="420"/>
        <w:spacing w:after="0" w:line="400" w:lineRule="exact"/>
        <w:rPr>
          <w:rFonts w:hint="eastAsia" w:ascii="宋体" w:hAnsi="宋体"/>
          <w:b/>
          <w:bCs/>
          <w:szCs w:val="21"/>
          <w:highlight w:val="none"/>
          <w:lang w:val="en-US" w:eastAsia="zh-CN"/>
        </w:rPr>
      </w:pPr>
      <w:r>
        <w:rPr>
          <w:rFonts w:hint="eastAsia" w:ascii="宋体" w:hAnsi="宋体"/>
          <w:b/>
          <w:bCs/>
          <w:szCs w:val="21"/>
          <w:highlight w:val="none"/>
          <w:lang w:val="en-US" w:eastAsia="zh-CN"/>
        </w:rPr>
        <w:t xml:space="preserve">2.采购标的需满足的质量、安全、技术规格、物理特性等要求:</w:t>
      </w:r>
      <w:r>
        <w:rPr>
          <w:rFonts w:hint="eastAsia" w:ascii="宋体" w:hAnsi="宋体"/>
          <w:b/>
          <w:bCs/>
          <w:szCs w:val="21"/>
          <w:highlight w:val="none"/>
          <w:lang w:val="en-US" w:eastAsia="zh-CN"/>
        </w:rPr>
      </w:r>
      <w:r/>
    </w:p>
    <w:p>
      <w:pPr>
        <w:pStyle w:val="837"/>
        <w:ind w:left="0" w:firstLine="420"/>
        <w:spacing w:after="0" w:line="400" w:lineRule="exact"/>
        <w:rPr>
          <w:rFonts w:hint="eastAsia" w:ascii="宋体" w:hAnsi="宋体"/>
          <w:color w:val="000000"/>
          <w:szCs w:val="28"/>
          <w:highlight w:val="none"/>
        </w:rPr>
      </w:pPr>
      <w:r>
        <w:rPr>
          <w:rFonts w:hint="eastAsia" w:ascii="宋体" w:hAnsi="宋体"/>
          <w:szCs w:val="21"/>
          <w:highlight w:val="none"/>
        </w:rPr>
        <w:t xml:space="preserve">本项目涉及的2匹一级能效</w:t>
      </w:r>
      <w:r>
        <w:rPr>
          <w:rFonts w:hint="eastAsia" w:ascii="宋体" w:hAnsi="宋体"/>
          <w:color w:val="000000"/>
          <w:szCs w:val="28"/>
          <w:highlight w:val="none"/>
        </w:rPr>
        <w:t xml:space="preserve">冷暖型壁挂式空调，</w:t>
      </w:r>
      <w:r>
        <w:rPr>
          <w:rFonts w:hint="eastAsia" w:ascii="宋体" w:hAnsi="宋体"/>
          <w:color w:val="000000"/>
          <w:szCs w:val="28"/>
          <w:highlight w:val="none"/>
        </w:rPr>
      </w:r>
      <w:r/>
    </w:p>
    <w:p>
      <w:pPr>
        <w:pStyle w:val="839"/>
        <w:rPr>
          <w:rFonts w:hint="eastAsia"/>
          <w:highlight w:val="none"/>
        </w:rPr>
      </w:pPr>
      <w:r>
        <w:rPr>
          <w:rFonts w:hint="eastAsia"/>
          <w:highlight w:val="none"/>
        </w:rPr>
      </w:r>
      <w:r/>
    </w:p>
    <w:p>
      <w:pPr>
        <w:pStyle w:val="826"/>
        <w:jc w:val="center"/>
        <w:tabs>
          <w:tab w:val="left" w:pos="1230" w:leader="none"/>
        </w:tabs>
        <w:rPr>
          <w:rFonts w:ascii="宋体" w:hAnsi="宋体"/>
          <w:highlight w:val="none"/>
        </w:rPr>
      </w:pPr>
      <w:r>
        <w:rPr>
          <w:rFonts w:hint="eastAsia" w:ascii="宋体" w:hAnsi="宋体"/>
          <w:highlight w:val="none"/>
        </w:rPr>
        <w:t xml:space="preserve">表1：新建学生宿舍楼2匹空调技术参数和要求</w:t>
      </w:r>
      <w:r>
        <w:rPr>
          <w:rFonts w:ascii="宋体" w:hAnsi="宋体"/>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5954"/>
      </w:tblGrid>
      <w:tr>
        <w:trPr>
          <w:trHeight w:val="454"/>
          <w:tblHeader/>
        </w:trPr>
        <w:tc>
          <w:tcPr>
            <w:tcW w:w="2405" w:type="dxa"/>
            <w:vAlign w:val="center"/>
            <w:textDirection w:val="lrTb"/>
            <w:noWrap w:val="false"/>
          </w:tcPr>
          <w:p>
            <w:pPr>
              <w:pStyle w:val="826"/>
              <w:jc w:val="center"/>
              <w:tabs>
                <w:tab w:val="left" w:pos="1230" w:leader="none"/>
              </w:tabs>
              <w:rPr>
                <w:rFonts w:ascii="宋体" w:hAnsi="宋体"/>
                <w:b/>
                <w:szCs w:val="21"/>
                <w:highlight w:val="none"/>
              </w:rPr>
            </w:pPr>
            <w:r>
              <w:rPr>
                <w:rFonts w:ascii="宋体" w:hAnsi="宋体"/>
                <w:b/>
                <w:szCs w:val="21"/>
                <w:highlight w:val="none"/>
              </w:rPr>
              <w:t xml:space="preserve">项目</w:t>
            </w:r>
            <w:r>
              <w:rPr>
                <w:rFonts w:ascii="宋体" w:hAnsi="宋体"/>
                <w:b/>
                <w:szCs w:val="21"/>
                <w:highlight w:val="none"/>
              </w:rPr>
            </w:r>
            <w:r/>
          </w:p>
        </w:tc>
        <w:tc>
          <w:tcPr>
            <w:tcW w:w="5954" w:type="dxa"/>
            <w:vAlign w:val="center"/>
            <w:textDirection w:val="lrTb"/>
            <w:noWrap w:val="false"/>
          </w:tcPr>
          <w:p>
            <w:pPr>
              <w:pStyle w:val="826"/>
              <w:jc w:val="center"/>
              <w:tabs>
                <w:tab w:val="left" w:pos="1230" w:leader="none"/>
              </w:tabs>
              <w:rPr>
                <w:rFonts w:ascii="宋体" w:hAnsi="宋体"/>
                <w:b/>
                <w:szCs w:val="21"/>
                <w:highlight w:val="none"/>
              </w:rPr>
            </w:pPr>
            <w:r>
              <w:rPr>
                <w:rFonts w:ascii="宋体" w:hAnsi="宋体"/>
                <w:b/>
                <w:szCs w:val="21"/>
                <w:highlight w:val="none"/>
              </w:rPr>
              <w:t xml:space="preserve">技术指标要求</w:t>
            </w:r>
            <w:r>
              <w:rPr>
                <w:rFonts w:ascii="宋体" w:hAnsi="宋体"/>
                <w:b/>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空调类型</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冷暖型壁挂式空调</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适用面积</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hint="eastAsia" w:ascii="宋体" w:hAnsi="宋体"/>
                <w:szCs w:val="21"/>
                <w:highlight w:val="none"/>
              </w:rPr>
              <w:t xml:space="preserve">约</w:t>
            </w:r>
            <w:r>
              <w:rPr>
                <w:rFonts w:ascii="宋体" w:hAnsi="宋体"/>
                <w:szCs w:val="21"/>
                <w:highlight w:val="none"/>
              </w:rPr>
              <w:t xml:space="preserve">28㎡（</w:t>
            </w:r>
            <w:r>
              <w:rPr>
                <w:rFonts w:hint="eastAsia" w:ascii="宋体" w:hAnsi="宋体"/>
                <w:szCs w:val="21"/>
                <w:highlight w:val="none"/>
              </w:rPr>
              <w:t xml:space="preserve">层高3</w:t>
            </w:r>
            <w:r>
              <w:rPr>
                <w:rFonts w:ascii="宋体" w:hAnsi="宋体"/>
                <w:szCs w:val="21"/>
                <w:highlight w:val="none"/>
              </w:rPr>
              <w:t xml:space="preserve">.5</w:t>
            </w:r>
            <w:r>
              <w:rPr>
                <w:rFonts w:hint="eastAsia" w:ascii="宋体" w:hAnsi="宋体"/>
                <w:szCs w:val="21"/>
                <w:highlight w:val="none"/>
              </w:rPr>
              <w:t xml:space="preserve">m</w:t>
            </w:r>
            <w:r>
              <w:rPr>
                <w:rFonts w:ascii="宋体" w:hAnsi="宋体"/>
                <w:szCs w:val="21"/>
                <w:highlight w:val="none"/>
              </w:rPr>
              <w:t xml:space="preserve">）</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i/>
                <w:szCs w:val="21"/>
                <w:highlight w:val="none"/>
              </w:rPr>
            </w:pPr>
            <w:r>
              <w:rPr>
                <w:rFonts w:ascii="宋体" w:hAnsi="宋体"/>
                <w:i/>
                <w:szCs w:val="21"/>
                <w:highlight w:val="none"/>
              </w:rPr>
              <w:t xml:space="preserve">能效等级★</w:t>
            </w:r>
            <w:r>
              <w:rPr>
                <w:rFonts w:ascii="宋体" w:hAnsi="宋体"/>
                <w:i/>
                <w:szCs w:val="21"/>
                <w:highlight w:val="none"/>
              </w:rPr>
            </w:r>
            <w:r/>
          </w:p>
        </w:tc>
        <w:tc>
          <w:tcPr>
            <w:tcW w:w="5954" w:type="dxa"/>
            <w:vAlign w:val="center"/>
            <w:textDirection w:val="lrTb"/>
            <w:noWrap w:val="false"/>
          </w:tcPr>
          <w:p>
            <w:pPr>
              <w:pStyle w:val="826"/>
              <w:jc w:val="center"/>
              <w:tabs>
                <w:tab w:val="left" w:pos="1230" w:leader="none"/>
              </w:tabs>
              <w:rPr>
                <w:rFonts w:ascii="宋体" w:hAnsi="宋体"/>
                <w:i/>
                <w:szCs w:val="21"/>
                <w:highlight w:val="none"/>
              </w:rPr>
            </w:pPr>
            <w:r>
              <w:rPr>
                <w:rFonts w:ascii="宋体" w:hAnsi="宋体"/>
                <w:i/>
                <w:szCs w:val="21"/>
                <w:highlight w:val="none"/>
                <w:u w:val="single"/>
              </w:rPr>
              <w:t xml:space="preserve">★</w:t>
            </w:r>
            <w:r>
              <w:rPr>
                <w:rFonts w:hint="eastAsia" w:ascii="宋体" w:hAnsi="宋体"/>
                <w:i/>
                <w:szCs w:val="21"/>
                <w:highlight w:val="none"/>
                <w:u w:val="single"/>
              </w:rPr>
              <w:t xml:space="preserve">一</w:t>
            </w:r>
            <w:r>
              <w:rPr>
                <w:rFonts w:ascii="宋体" w:hAnsi="宋体"/>
                <w:i/>
                <w:szCs w:val="21"/>
                <w:highlight w:val="none"/>
                <w:u w:val="single"/>
              </w:rPr>
              <w:t xml:space="preserve">级能效</w:t>
            </w:r>
            <w:r>
              <w:rPr>
                <w:rFonts w:hint="eastAsia" w:ascii="宋体" w:hAnsi="宋体"/>
                <w:i/>
                <w:szCs w:val="21"/>
                <w:highlight w:val="none"/>
                <w:u w:val="single"/>
              </w:rPr>
              <w:t xml:space="preserve">，APF≥4.5</w:t>
            </w:r>
            <w:r>
              <w:rPr>
                <w:rFonts w:ascii="宋体" w:hAnsi="宋体"/>
                <w:i/>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hint="eastAsia" w:ascii="宋体" w:hAnsi="宋体"/>
                <w:szCs w:val="21"/>
                <w:highlight w:val="none"/>
              </w:rPr>
              <w:t xml:space="preserve">额定</w:t>
            </w:r>
            <w:r>
              <w:rPr>
                <w:rFonts w:ascii="宋体" w:hAnsi="宋体"/>
                <w:szCs w:val="21"/>
                <w:highlight w:val="none"/>
              </w:rPr>
              <w:t xml:space="preserve">制冷量</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≥5000W</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制冷功率</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≤1600W</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hint="eastAsia" w:ascii="宋体" w:hAnsi="宋体"/>
                <w:szCs w:val="21"/>
                <w:highlight w:val="none"/>
              </w:rPr>
              <w:t xml:space="preserve">额定</w:t>
            </w:r>
            <w:r>
              <w:rPr>
                <w:rFonts w:ascii="宋体" w:hAnsi="宋体"/>
                <w:szCs w:val="21"/>
                <w:highlight w:val="none"/>
              </w:rPr>
              <w:t xml:space="preserve">制热量</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≥5700W（不含电辅热）</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hint="eastAsia" w:ascii="宋体" w:hAnsi="宋体"/>
                <w:szCs w:val="21"/>
                <w:highlight w:val="none"/>
              </w:rPr>
              <w:t xml:space="preserve">制热功率</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≤2100</w:t>
            </w:r>
            <w:r>
              <w:rPr>
                <w:rFonts w:hint="eastAsia" w:ascii="宋体" w:hAnsi="宋体"/>
                <w:szCs w:val="21"/>
                <w:highlight w:val="none"/>
              </w:rPr>
              <w:t xml:space="preserve">W</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电辅热功率</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≥1200W（具备独立开启/关闭功能）</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循环风量</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≥850m³/h</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室内机噪音</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睡眠模式</w:t>
            </w:r>
            <w:r>
              <w:rPr>
                <w:rFonts w:hint="eastAsia" w:ascii="宋体" w:hAnsi="宋体"/>
                <w:szCs w:val="21"/>
                <w:highlight w:val="none"/>
              </w:rPr>
              <w:t xml:space="preserve">≤</w:t>
            </w:r>
            <w:r>
              <w:rPr>
                <w:rFonts w:ascii="宋体" w:hAnsi="宋体"/>
                <w:szCs w:val="21"/>
                <w:highlight w:val="none"/>
              </w:rPr>
              <w:t xml:space="preserve">40dB(A)/高风模式≤45dB(A)</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室外机噪音</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≤55dB(A)</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电源规格</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220V/50Hz</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冷媒类型</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环保冷媒</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基本功能</w:t>
            </w:r>
            <w:r>
              <w:rPr>
                <w:rFonts w:ascii="宋体" w:hAnsi="宋体"/>
                <w:szCs w:val="21"/>
                <w:highlight w:val="none"/>
              </w:rPr>
            </w:r>
            <w:r/>
          </w:p>
        </w:tc>
        <w:tc>
          <w:tcPr>
            <w:tcW w:w="5954" w:type="dxa"/>
            <w:vAlign w:val="center"/>
            <w:textDirection w:val="lrTb"/>
            <w:noWrap w:val="false"/>
          </w:tcPr>
          <w:p>
            <w:pPr>
              <w:pStyle w:val="826"/>
              <w:jc w:val="center"/>
              <w:tabs>
                <w:tab w:val="left" w:pos="1230" w:leader="none"/>
              </w:tabs>
              <w:rPr>
                <w:rFonts w:ascii="宋体" w:hAnsi="宋体"/>
                <w:szCs w:val="21"/>
                <w:highlight w:val="none"/>
              </w:rPr>
            </w:pPr>
            <w:r>
              <w:rPr>
                <w:rFonts w:ascii="宋体" w:hAnsi="宋体"/>
                <w:szCs w:val="21"/>
                <w:highlight w:val="none"/>
              </w:rPr>
              <w:t xml:space="preserve">具备除湿、睡眠、24小时定时、断电记忆恢复功能</w:t>
            </w:r>
            <w:r>
              <w:rPr>
                <w:rFonts w:hint="eastAsia" w:ascii="宋体" w:hAnsi="宋体"/>
                <w:szCs w:val="21"/>
                <w:highlight w:val="none"/>
              </w:rPr>
              <w:t xml:space="preserve">、防直吹功能（或大角度导风板）等功能</w:t>
            </w:r>
            <w:r>
              <w:rPr>
                <w:rFonts w:ascii="宋体" w:hAnsi="宋体"/>
                <w:szCs w:val="21"/>
                <w:highlight w:val="none"/>
              </w:rPr>
            </w:r>
            <w:r/>
          </w:p>
        </w:tc>
      </w:tr>
      <w:tr>
        <w:trPr>
          <w:trHeight w:val="454"/>
        </w:trPr>
        <w:tc>
          <w:tcPr>
            <w:tcW w:w="2405" w:type="dxa"/>
            <w:vAlign w:val="center"/>
            <w:textDirection w:val="lrTb"/>
            <w:noWrap w:val="false"/>
          </w:tcPr>
          <w:p>
            <w:pPr>
              <w:pStyle w:val="826"/>
              <w:jc w:val="center"/>
              <w:tabs>
                <w:tab w:val="left" w:pos="1230" w:leader="none"/>
              </w:tabs>
              <w:rPr>
                <w:rFonts w:ascii="宋体" w:hAnsi="宋体"/>
                <w:szCs w:val="21"/>
                <w:highlight w:val="none"/>
              </w:rPr>
            </w:pPr>
            <w:r>
              <w:rPr>
                <w:rFonts w:hint="eastAsia" w:ascii="宋体" w:hAnsi="宋体"/>
                <w:szCs w:val="21"/>
                <w:highlight w:val="none"/>
              </w:rPr>
              <w:t xml:space="preserve">其他要求</w:t>
            </w:r>
            <w:r>
              <w:rPr>
                <w:rFonts w:ascii="宋体" w:hAnsi="宋体"/>
                <w:szCs w:val="21"/>
                <w:highlight w:val="none"/>
              </w:rPr>
            </w:r>
            <w:r/>
          </w:p>
        </w:tc>
        <w:tc>
          <w:tcPr>
            <w:tcW w:w="5954" w:type="dxa"/>
            <w:vAlign w:val="center"/>
            <w:textDirection w:val="lrTb"/>
            <w:noWrap w:val="false"/>
          </w:tcPr>
          <w:p>
            <w:pPr>
              <w:pStyle w:val="826"/>
              <w:tabs>
                <w:tab w:val="left" w:pos="1230" w:leader="none"/>
              </w:tabs>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w:t>
            </w:r>
            <w:r>
              <w:rPr>
                <w:rFonts w:ascii="宋体" w:hAnsi="宋体"/>
                <w:szCs w:val="21"/>
                <w:highlight w:val="none"/>
              </w:rPr>
              <w:t xml:space="preserve">025</w:t>
            </w:r>
            <w:r>
              <w:rPr>
                <w:rFonts w:hint="eastAsia" w:ascii="宋体" w:hAnsi="宋体"/>
                <w:szCs w:val="21"/>
                <w:highlight w:val="none"/>
              </w:rPr>
              <w:t xml:space="preserve">年及之后生产的全新原装正品，非工程机，非定制机。</w:t>
            </w:r>
            <w:r>
              <w:rPr>
                <w:rFonts w:ascii="宋体" w:hAnsi="宋体"/>
                <w:szCs w:val="21"/>
                <w:highlight w:val="none"/>
              </w:rPr>
            </w:r>
            <w:r/>
          </w:p>
          <w:p>
            <w:pPr>
              <w:pStyle w:val="826"/>
              <w:tabs>
                <w:tab w:val="left" w:pos="1230" w:leader="none"/>
              </w:tabs>
              <w:rPr>
                <w:rFonts w:ascii="宋体" w:hAnsi="宋体"/>
                <w:i/>
                <w:szCs w:val="21"/>
                <w:highlight w:val="none"/>
                <w:u w:val="single"/>
              </w:rPr>
            </w:pPr>
            <w:r>
              <w:rPr>
                <w:rFonts w:ascii="宋体" w:hAnsi="宋体"/>
                <w:i/>
                <w:szCs w:val="21"/>
                <w:highlight w:val="none"/>
                <w:u w:val="single"/>
              </w:rPr>
              <w:t xml:space="preserve">★</w:t>
            </w:r>
            <w:r>
              <w:rPr>
                <w:rFonts w:ascii="宋体" w:hAnsi="宋体"/>
                <w:i/>
                <w:szCs w:val="21"/>
                <w:highlight w:val="none"/>
                <w:u w:val="single"/>
              </w:rPr>
              <w:t xml:space="preserve">2</w:t>
            </w:r>
            <w:r>
              <w:rPr>
                <w:rFonts w:hint="eastAsia" w:ascii="宋体" w:hAnsi="宋体"/>
                <w:i/>
                <w:szCs w:val="21"/>
                <w:highlight w:val="none"/>
                <w:u w:val="single"/>
              </w:rPr>
              <w:t xml:space="preserve">、投标产品须通过国家“</w:t>
            </w:r>
            <w:r>
              <w:rPr>
                <w:rFonts w:ascii="宋体" w:hAnsi="宋体"/>
                <w:i/>
                <w:szCs w:val="21"/>
                <w:highlight w:val="none"/>
                <w:u w:val="single"/>
              </w:rPr>
              <w:t xml:space="preserve">3C”强制认证</w:t>
            </w:r>
            <w:r>
              <w:rPr>
                <w:rFonts w:hint="eastAsia" w:ascii="宋体" w:hAnsi="宋体"/>
                <w:i/>
                <w:szCs w:val="21"/>
                <w:highlight w:val="none"/>
                <w:u w:val="single"/>
              </w:rPr>
              <w:t xml:space="preserve">。</w:t>
            </w:r>
            <w:r>
              <w:rPr>
                <w:rFonts w:ascii="宋体" w:hAnsi="宋体"/>
                <w:i/>
                <w:szCs w:val="21"/>
                <w:highlight w:val="none"/>
                <w:u w:val="single"/>
              </w:rPr>
            </w:r>
            <w:r/>
          </w:p>
          <w:p>
            <w:pPr>
              <w:pStyle w:val="826"/>
              <w:tabs>
                <w:tab w:val="left" w:pos="1230" w:leader="none"/>
              </w:tabs>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、供应商需免费提供符合国标的纯</w:t>
            </w:r>
            <w:r>
              <w:rPr>
                <w:highlight w:val="none"/>
              </w:rPr>
              <w:t xml:space="preserve">紫铜管</w:t>
            </w:r>
            <w:r>
              <w:rPr>
                <w:rFonts w:hint="eastAsia" w:ascii="宋体" w:hAnsi="宋体"/>
                <w:szCs w:val="21"/>
                <w:highlight w:val="none"/>
              </w:rPr>
              <w:t xml:space="preserve">，并安装到位。</w:t>
            </w:r>
            <w:r>
              <w:rPr>
                <w:rFonts w:ascii="宋体" w:hAnsi="宋体"/>
                <w:szCs w:val="21"/>
                <w:highlight w:val="none"/>
              </w:rPr>
            </w:r>
            <w:r/>
          </w:p>
          <w:p>
            <w:pPr>
              <w:pStyle w:val="826"/>
              <w:tabs>
                <w:tab w:val="left" w:pos="1230" w:leader="none"/>
              </w:tabs>
              <w:rPr>
                <w:rFonts w:ascii="宋体" w:hAnsi="宋体"/>
                <w:i/>
                <w:szCs w:val="21"/>
                <w:highlight w:val="none"/>
                <w:u w:val="single"/>
              </w:rPr>
            </w:pPr>
            <w:r>
              <w:rPr>
                <w:rFonts w:ascii="宋体" w:hAnsi="宋体"/>
                <w:i/>
                <w:szCs w:val="21"/>
                <w:highlight w:val="none"/>
                <w:u w:val="single"/>
              </w:rPr>
              <w:t xml:space="preserve">★</w:t>
            </w:r>
            <w:r>
              <w:rPr>
                <w:rFonts w:ascii="宋体" w:hAnsi="宋体"/>
                <w:i/>
                <w:szCs w:val="21"/>
                <w:highlight w:val="none"/>
                <w:u w:val="single"/>
              </w:rPr>
              <w:t xml:space="preserve">4</w:t>
            </w:r>
            <w:r>
              <w:rPr>
                <w:rFonts w:hint="eastAsia" w:ascii="宋体" w:hAnsi="宋体"/>
                <w:i/>
                <w:szCs w:val="21"/>
                <w:highlight w:val="none"/>
                <w:u w:val="single"/>
              </w:rPr>
              <w:t xml:space="preserve">、</w:t>
            </w:r>
            <w:r>
              <w:rPr>
                <w:rFonts w:ascii="宋体" w:hAnsi="宋体"/>
                <w:i/>
                <w:szCs w:val="21"/>
                <w:highlight w:val="none"/>
                <w:u w:val="single"/>
              </w:rPr>
              <w:t xml:space="preserve">报价含设备安装的各类辅材（</w:t>
            </w:r>
            <w:r>
              <w:rPr>
                <w:rFonts w:hint="eastAsia" w:ascii="宋体" w:hAnsi="宋体"/>
                <w:i/>
                <w:szCs w:val="21"/>
                <w:highlight w:val="none"/>
                <w:u w:val="single"/>
              </w:rPr>
              <w:t xml:space="preserve">纯</w:t>
            </w:r>
            <w:r>
              <w:rPr>
                <w:rFonts w:ascii="宋体" w:hAnsi="宋体"/>
                <w:i/>
                <w:szCs w:val="21"/>
                <w:highlight w:val="none"/>
                <w:u w:val="single"/>
              </w:rPr>
              <w:t xml:space="preserve">紫铜管、</w:t>
            </w:r>
            <w:r>
              <w:rPr>
                <w:rFonts w:hint="eastAsia" w:ascii="宋体" w:hAnsi="宋体"/>
                <w:i/>
                <w:szCs w:val="21"/>
                <w:highlight w:val="none"/>
                <w:u w:val="single"/>
              </w:rPr>
              <w:t xml:space="preserve">壁厚≥2.0mm的3</w:t>
            </w:r>
            <w:r>
              <w:rPr>
                <w:rFonts w:ascii="宋体" w:hAnsi="宋体"/>
                <w:i/>
                <w:szCs w:val="21"/>
                <w:highlight w:val="none"/>
                <w:u w:val="single"/>
              </w:rPr>
              <w:t xml:space="preserve">04</w:t>
            </w:r>
            <w:r>
              <w:rPr>
                <w:rFonts w:hint="eastAsia" w:ascii="宋体" w:hAnsi="宋体"/>
                <w:i/>
                <w:szCs w:val="21"/>
                <w:highlight w:val="none"/>
                <w:u w:val="single"/>
              </w:rPr>
              <w:t xml:space="preserve">不锈钢</w:t>
            </w:r>
            <w:r>
              <w:rPr>
                <w:rFonts w:ascii="宋体" w:hAnsi="宋体"/>
                <w:i/>
                <w:szCs w:val="21"/>
                <w:highlight w:val="none"/>
                <w:u w:val="single"/>
              </w:rPr>
              <w:t xml:space="preserve">支架</w:t>
            </w:r>
            <w:r>
              <w:rPr>
                <w:rFonts w:hint="eastAsia" w:ascii="宋体" w:hAnsi="宋体"/>
                <w:i/>
                <w:szCs w:val="21"/>
                <w:highlight w:val="none"/>
                <w:u w:val="single"/>
              </w:rPr>
              <w:t xml:space="preserve">和加长不锈钢膨胀螺丝</w:t>
            </w:r>
            <w:r>
              <w:rPr>
                <w:rFonts w:ascii="宋体" w:hAnsi="宋体"/>
                <w:i/>
                <w:szCs w:val="21"/>
                <w:highlight w:val="none"/>
                <w:u w:val="single"/>
              </w:rPr>
              <w:t xml:space="preserve">等）费用，后期不予调整。</w:t>
            </w:r>
            <w:r>
              <w:rPr>
                <w:rFonts w:ascii="宋体" w:hAnsi="宋体"/>
                <w:i/>
                <w:szCs w:val="21"/>
                <w:highlight w:val="none"/>
                <w:u w:val="single"/>
              </w:rPr>
            </w:r>
            <w:r/>
          </w:p>
          <w:p>
            <w:pPr>
              <w:pStyle w:val="826"/>
              <w:tabs>
                <w:tab w:val="left" w:pos="1230" w:leader="none"/>
              </w:tabs>
              <w:rPr>
                <w:rFonts w:ascii="宋体" w:hAnsi="宋体"/>
                <w:szCs w:val="21"/>
                <w:highlight w:val="none"/>
              </w:rPr>
            </w:pPr>
            <w:r>
              <w:rPr>
                <w:rFonts w:ascii="宋体" w:hAnsi="宋体"/>
                <w:i/>
                <w:szCs w:val="21"/>
                <w:highlight w:val="none"/>
                <w:u w:val="single"/>
              </w:rPr>
              <w:t xml:space="preserve">★</w:t>
            </w:r>
            <w:r>
              <w:rPr>
                <w:rFonts w:ascii="宋体" w:hAnsi="宋体"/>
                <w:i/>
                <w:szCs w:val="21"/>
                <w:highlight w:val="none"/>
                <w:u w:val="single"/>
              </w:rPr>
              <w:t xml:space="preserve">5</w:t>
            </w:r>
            <w:r>
              <w:rPr>
                <w:rFonts w:hint="eastAsia" w:ascii="宋体" w:hAnsi="宋体"/>
                <w:i/>
                <w:szCs w:val="21"/>
                <w:highlight w:val="none"/>
                <w:u w:val="single"/>
              </w:rPr>
              <w:t xml:space="preserve">、投标单位可现场踏勘后综合考虑报价，报价包含安装、质保和维保等全部费用。</w:t>
            </w:r>
            <w:r>
              <w:rPr>
                <w:rFonts w:ascii="宋体" w:hAnsi="宋体"/>
                <w:szCs w:val="21"/>
                <w:highlight w:val="none"/>
              </w:rPr>
            </w:r>
            <w:r/>
          </w:p>
        </w:tc>
      </w:tr>
    </w:tbl>
    <w:p>
      <w:pPr>
        <w:pStyle w:val="861"/>
        <w:ind w:firstLine="0"/>
        <w:spacing w:line="480" w:lineRule="exact"/>
        <w:rPr>
          <w:rFonts w:hint="eastAsia"/>
          <w:b/>
          <w:sz w:val="28"/>
          <w:highlight w:val="none"/>
          <w:lang w:eastAsia="zh-CN"/>
        </w:rPr>
        <w:outlineLvl w:val="1"/>
      </w:pPr>
      <w:r>
        <w:rPr>
          <w:rFonts w:hint="eastAsia"/>
          <w:b/>
          <w:sz w:val="28"/>
          <w:highlight w:val="none"/>
          <w:lang w:eastAsia="zh-CN"/>
        </w:rPr>
      </w:r>
      <w:r/>
    </w:p>
    <w:p>
      <w:pPr>
        <w:pStyle w:val="861"/>
        <w:ind w:firstLine="0"/>
        <w:spacing w:line="480" w:lineRule="exact"/>
        <w:rPr>
          <w:b/>
          <w:sz w:val="28"/>
          <w:highlight w:val="none"/>
          <w:lang w:eastAsia="zh-CN"/>
        </w:rPr>
        <w:outlineLvl w:val="1"/>
      </w:pPr>
      <w:r>
        <w:rPr>
          <w:rFonts w:hint="eastAsia"/>
          <w:b/>
          <w:sz w:val="28"/>
          <w:highlight w:val="none"/>
          <w:lang w:eastAsia="zh-CN"/>
        </w:rPr>
        <w:t xml:space="preserve">四</w:t>
      </w:r>
      <w:r>
        <w:rPr>
          <w:b/>
          <w:sz w:val="28"/>
          <w:highlight w:val="none"/>
          <w:lang w:eastAsia="zh-CN"/>
        </w:rPr>
        <w:t xml:space="preserve">、</w:t>
      </w:r>
      <w:r>
        <w:rPr>
          <w:rFonts w:hint="eastAsia"/>
          <w:b/>
          <w:sz w:val="28"/>
          <w:highlight w:val="none"/>
          <w:lang w:eastAsia="zh-CN"/>
        </w:rPr>
        <w:t xml:space="preserve">商务</w:t>
      </w:r>
      <w:r>
        <w:rPr>
          <w:b/>
          <w:sz w:val="28"/>
          <w:highlight w:val="none"/>
          <w:lang w:eastAsia="zh-CN"/>
        </w:rPr>
        <w:t xml:space="preserve">要求</w:t>
      </w:r>
      <w:r>
        <w:rPr>
          <w:b/>
          <w:sz w:val="28"/>
          <w:highlight w:val="none"/>
          <w:lang w:eastAsia="zh-CN"/>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（一）安装要求</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本项目涉及相关设备安装及调试，为确保空调安装质量，需配备1名项目负责人和安装作业人员若干。</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项目负责人全面负责本项目的实施与管理，包括：统筹空调设备采购、安装与原有设施、装修、电气等专业的衔接与配合；进度与计划；质量与安全；沟通与汇报等工作。安装作业人员应具备承接本项目的专业技术能力（如特种作业操作证），焊接与热切割作业、电工作业、制冷与空调作业均须持证上岗。</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1、室内机安装：综合考虑房间布局，避免冷风直吹；冷凝水管需统一接入排水管道，严禁随意排放。</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2、室外机安装：有空调外机放置平台的，全部使用壁厚≥2.0mm的3</w:t>
      </w:r>
      <w:r>
        <w:rPr>
          <w:rFonts w:ascii="宋体" w:hAnsi="宋体"/>
          <w:szCs w:val="21"/>
          <w:highlight w:val="none"/>
        </w:rPr>
        <w:t xml:space="preserve">04</w:t>
      </w:r>
      <w:r>
        <w:rPr>
          <w:rFonts w:hint="eastAsia" w:ascii="宋体" w:hAnsi="宋体"/>
          <w:szCs w:val="21"/>
          <w:highlight w:val="none"/>
        </w:rPr>
        <w:t xml:space="preserve">不锈钢支架和不锈钢加长膨胀螺丝进行安装，不直接放置在平台上（无空调外机放置平台的，根据现场条件放置屋顶平台等区域），安装作业需严格遵守安全规范，施工人员必须持证上岗。</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3、房间开孔及恢复：房间已开孔，全部安装完毕后，孔洞需进行封堵。如部分房间因特殊原因需重新开孔，应征得校方认可，方可进行开孔作业，费用不单独计算，包含在报价中。</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4、安装时空调下方或周围有悬挂罗马杆窗帘的，需要预留足够空间，以免影响窗帘使用和空调使用效果。</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（二）验收标准</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在验收时，中标单位需提供所投设备生产厂家盖章的与投标文件一致的技术参数的证明材料（原厂盖章的原件），并按国家制造和安装的标准要求检测验收，如无法提供，实际使用方有权拒绝验收。当双方对验收有争议时，可委托双方一致认可的国家相关权威检测中心进行检测（费用由中标单位承担），只有在设备完全正常运转和实际使用方确认后，设备的验收工作才能认为已全部完成。</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1、设备验收：核对空调品牌、型号、能效标识与投标文件一致，外观无破损。所有设备外包装箱不得自行拆封，包装箱上所有标签等不得涂改或撕毁，否则实际使用方有权拒绝验收。</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2、功能验收：逐台开机测试制冷、制热效果，出风口温度应符合标准；测试遥控等功能正常。</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3、电气验收：测试线路绝缘电阻、接地电阻，确保空气开关动作灵敏可靠。</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4、文档验收：提交设备清单、平台操作手册、接口文档、产品合格证等。</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（三）售后质保</w:t>
      </w:r>
      <w:r>
        <w:rPr>
          <w:rFonts w:hint="eastAsia" w:ascii="宋体" w:hAnsi="宋体"/>
          <w:szCs w:val="21"/>
          <w:highlight w:val="none"/>
        </w:rPr>
      </w:r>
      <w:r/>
    </w:p>
    <w:p>
      <w:pPr>
        <w:pStyle w:val="837"/>
        <w:ind w:left="0" w:firstLine="420"/>
        <w:spacing w:after="0" w:line="400" w:lineRule="exact"/>
        <w:rPr>
          <w:rFonts w:hint="eastAsia" w:ascii="宋体" w:hAnsi="宋体"/>
          <w:i/>
          <w:szCs w:val="21"/>
          <w:highlight w:val="none"/>
          <w:u w:val="single"/>
        </w:rPr>
      </w:pPr>
      <w:r>
        <w:rPr>
          <w:rFonts w:ascii="宋体" w:hAnsi="宋体"/>
          <w:i/>
          <w:szCs w:val="21"/>
          <w:highlight w:val="none"/>
          <w:u w:val="single"/>
        </w:rPr>
        <w:t xml:space="preserve">★</w:t>
      </w:r>
      <w:r>
        <w:rPr>
          <w:rFonts w:hint="eastAsia" w:ascii="宋体" w:hAnsi="宋体"/>
          <w:i/>
          <w:szCs w:val="21"/>
          <w:highlight w:val="none"/>
          <w:u w:val="single"/>
        </w:rPr>
        <w:t xml:space="preserve">1、质保期限：空调整机（含电控部件、电辅热组件及遥控器等）免费保修不少于</w:t>
      </w:r>
      <w:r>
        <w:rPr>
          <w:rFonts w:ascii="宋体" w:hAnsi="宋体"/>
          <w:i/>
          <w:szCs w:val="21"/>
          <w:highlight w:val="none"/>
          <w:u w:val="single"/>
        </w:rPr>
        <w:t xml:space="preserve">6</w:t>
      </w:r>
      <w:r>
        <w:rPr>
          <w:rFonts w:hint="eastAsia" w:ascii="宋体" w:hAnsi="宋体"/>
          <w:i/>
          <w:szCs w:val="21"/>
          <w:highlight w:val="none"/>
          <w:u w:val="single"/>
        </w:rPr>
        <w:t xml:space="preserve">年；空调压缩机保修不少于10年。（厂家质保超过上述年限的，以厂家质保为准）</w:t>
      </w:r>
      <w:r>
        <w:rPr>
          <w:rFonts w:hint="eastAsia" w:ascii="宋体" w:hAnsi="宋体"/>
          <w:i/>
          <w:szCs w:val="21"/>
          <w:highlight w:val="none"/>
          <w:u w:val="single"/>
        </w:rPr>
      </w:r>
      <w:r/>
    </w:p>
    <w:p>
      <w:pPr>
        <w:pStyle w:val="837"/>
        <w:ind w:left="0" w:firstLine="420"/>
        <w:spacing w:after="0" w:line="400" w:lineRule="exact"/>
        <w:rPr>
          <w:rFonts w:hint="eastAsia" w:ascii="宋体" w:hAnsi="宋体"/>
          <w:i/>
          <w:szCs w:val="21"/>
          <w:highlight w:val="none"/>
          <w:u w:val="single"/>
        </w:rPr>
      </w:pPr>
      <w:r>
        <w:rPr>
          <w:rFonts w:ascii="宋体" w:hAnsi="宋体"/>
          <w:i/>
          <w:szCs w:val="21"/>
          <w:highlight w:val="none"/>
          <w:u w:val="single"/>
        </w:rPr>
        <w:t xml:space="preserve">★</w:t>
      </w:r>
      <w:r>
        <w:rPr>
          <w:rFonts w:hint="eastAsia" w:ascii="宋体" w:hAnsi="宋体"/>
          <w:i/>
          <w:szCs w:val="21"/>
          <w:highlight w:val="none"/>
          <w:u w:val="single"/>
        </w:rPr>
        <w:t xml:space="preserve">2、运维服务：成交供应商需提供不少于10年的免费运维服务承诺，包括定期巡检、应急维修、耗材更换等，所有费用由中标单位承担。</w:t>
      </w:r>
      <w:r>
        <w:rPr>
          <w:rFonts w:hint="eastAsia" w:ascii="宋体" w:hAnsi="宋体"/>
          <w:i/>
          <w:szCs w:val="21"/>
          <w:highlight w:val="none"/>
          <w:u w:val="singl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3、服务响应：质保期内，接到报修通知后，需在1小时内响应，24小时内到达现场。一般故障24小时内修复，重大故障（如压缩机损坏）48小时内提供解决方案。</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4、培训服务：免费为学校管理人员提供集中管理平台操作培训，为学校水电工提供空调日常维护及清洁培训。</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5、巡检服务：每年至少提供一次免费上门巡检服务（包含清洗滤网、检查电路、检测压力等）。</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（四）其他说明</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1、勘查现场：建议潜在投标人自行勘查现场，了解房间现有配电和外机平台等情况，以便制定合理的方案。</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2、费用包含：投标报价须包含设备主机、辅材、安装调试、电路改造、税费、运输、搬运和安装需要的机械设备等一切费用，采购人不再另行支付。</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3、本项目涉及现场踏勘，可联系采购方宋老师，联系电话：18362805271。踏勘时间：2</w:t>
      </w:r>
      <w:r>
        <w:rPr>
          <w:rFonts w:ascii="宋体" w:hAnsi="宋体"/>
          <w:szCs w:val="21"/>
          <w:highlight w:val="none"/>
        </w:rPr>
        <w:t xml:space="preserve">026</w:t>
      </w:r>
      <w:r>
        <w:rPr>
          <w:rFonts w:hint="eastAsia" w:ascii="宋体" w:hAnsi="宋体"/>
          <w:szCs w:val="21"/>
          <w:highlight w:val="none"/>
        </w:rPr>
        <w:t xml:space="preserve">年6月15日-</w:t>
      </w:r>
      <w:r>
        <w:rPr>
          <w:rFonts w:ascii="宋体" w:hAnsi="宋体"/>
          <w:szCs w:val="21"/>
          <w:highlight w:val="none"/>
        </w:rPr>
        <w:t xml:space="preserve">2026</w:t>
      </w:r>
      <w:r>
        <w:rPr>
          <w:rFonts w:hint="eastAsia" w:ascii="宋体" w:hAnsi="宋体"/>
          <w:szCs w:val="21"/>
          <w:highlight w:val="none"/>
        </w:rPr>
        <w:t xml:space="preserve">年6月18日</w:t>
      </w:r>
      <w:r>
        <w:rPr>
          <w:rFonts w:hint="eastAsia" w:ascii="宋体" w:hAnsi="宋体"/>
          <w:szCs w:val="21"/>
          <w:highlight w:val="none"/>
        </w:rPr>
        <w:t xml:space="preserve">，</w:t>
      </w:r>
      <w:r>
        <w:rPr>
          <w:rFonts w:hint="eastAsia" w:ascii="宋体" w:hAnsi="宋体"/>
          <w:szCs w:val="21"/>
          <w:highlight w:val="none"/>
        </w:rPr>
        <w:t xml:space="preserve">上午9点—11点，下午14点一17点</w:t>
      </w:r>
      <w:r>
        <w:rPr>
          <w:rFonts w:hint="eastAsia" w:ascii="宋体" w:hAnsi="宋体"/>
          <w:szCs w:val="21"/>
          <w:highlight w:val="none"/>
        </w:rPr>
        <w:t xml:space="preserve">，</w:t>
      </w:r>
      <w:r>
        <w:rPr>
          <w:rFonts w:hint="eastAsia" w:ascii="宋体" w:hAnsi="宋体"/>
          <w:szCs w:val="21"/>
          <w:highlight w:val="none"/>
        </w:rPr>
        <w:t xml:space="preserve">地点：江苏商贸职业学院新建宿舍楼。结合现场实际因素及本</w:t>
      </w:r>
      <w:r>
        <w:rPr>
          <w:rFonts w:hint="eastAsia" w:ascii="宋体" w:hAnsi="宋体"/>
          <w:szCs w:val="21"/>
          <w:highlight w:val="none"/>
          <w:lang w:eastAsia="zh-CN"/>
        </w:rPr>
        <w:t xml:space="preserve">采购文件</w:t>
      </w:r>
      <w:r>
        <w:rPr>
          <w:rFonts w:hint="eastAsia" w:ascii="宋体" w:hAnsi="宋体"/>
          <w:szCs w:val="21"/>
          <w:highlight w:val="none"/>
        </w:rPr>
        <w:t xml:space="preserve">需求，自行考虑实施难度，并充分考虑其所存在的风险因素，成交后采购方不因成交单位对现场环境不了解而造成损失承担责任。</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4、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5、项目工期：合同签订后60天内安装调试完毕并交付使用。</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6、项目履约保证金为项目成交价的10%。</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7、付款：合同签订（含运维方案）预付合同价30%，设备到场验收合格支付合同价30%，项目最终交付验收合格后支付至100%。项目质保期和运维期全部结束后无息退还履约保证金。所有费用需开具增值税专用发票。</w:t>
      </w:r>
      <w:r>
        <w:rPr>
          <w:rFonts w:hint="eastAsia" w:ascii="宋体" w:hAnsi="宋体"/>
          <w:szCs w:val="21"/>
          <w:highlight w:val="none"/>
        </w:rPr>
      </w:r>
      <w:r/>
    </w:p>
    <w:p>
      <w:pPr>
        <w:pStyle w:val="837"/>
        <w:ind w:left="0" w:firstLine="420"/>
        <w:spacing w:after="0" w:line="400" w:lineRule="exact"/>
        <w:rPr>
          <w:rFonts w:hint="eastAsia" w:ascii="宋体" w:hAnsi="宋体"/>
          <w:szCs w:val="21"/>
          <w:highlight w:val="none"/>
          <w:u w:val="single"/>
        </w:rPr>
      </w:pPr>
      <w:r>
        <w:rPr>
          <w:rFonts w:hint="eastAsia" w:ascii="宋体" w:hAnsi="宋体"/>
          <w:szCs w:val="21"/>
          <w:highlight w:val="none"/>
          <w:u w:val="single"/>
        </w:rPr>
        <w:t xml:space="preserve">8、关于进口产品投标</w:t>
      </w:r>
      <w:r>
        <w:rPr>
          <w:rFonts w:hint="eastAsia" w:ascii="宋体" w:hAnsi="宋体"/>
          <w:szCs w:val="21"/>
          <w:highlight w:val="none"/>
          <w:u w:val="single"/>
        </w:rPr>
      </w:r>
      <w:r/>
    </w:p>
    <w:p>
      <w:pPr>
        <w:pStyle w:val="839"/>
        <w:ind w:firstLine="420"/>
        <w:rPr>
          <w:highlight w:val="none"/>
        </w:rPr>
      </w:pPr>
      <w:r>
        <w:rPr>
          <w:rFonts w:hint="eastAsia" w:ascii="宋体" w:hAnsi="宋体"/>
          <w:szCs w:val="21"/>
          <w:highlight w:val="none"/>
          <w:u w:val="single"/>
        </w:rPr>
        <w:t xml:space="preserve">本项目不接受进口产品投标</w:t>
      </w:r>
      <w:r>
        <w:rPr>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9、履约保证金要求</w:t>
      </w:r>
      <w:r>
        <w:rPr>
          <w:rFonts w:ascii="宋体" w:hAnsi="宋体"/>
          <w:szCs w:val="21"/>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9.1、本项目成交后的履约保证金为项目成交价的</w:t>
      </w:r>
      <w:r>
        <w:rPr>
          <w:rFonts w:ascii="宋体" w:hAnsi="宋体"/>
          <w:szCs w:val="21"/>
          <w:highlight w:val="none"/>
        </w:rPr>
        <w:t xml:space="preserve">10</w:t>
      </w:r>
      <w:r>
        <w:rPr>
          <w:rFonts w:hint="eastAsia" w:ascii="宋体" w:hAnsi="宋体"/>
          <w:szCs w:val="21"/>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ascii="宋体" w:hAnsi="宋体"/>
          <w:szCs w:val="21"/>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9.2、成交供应商全部履约合同义务，经采购单位验收合格无质量、进度等问题的，采购人在验收合格后一次性退还履约保证金，采购人若逾期退还履约保证金的，按照逾期部分的每日0.05%支付违约金；</w:t>
      </w:r>
      <w:r>
        <w:rPr>
          <w:rFonts w:ascii="宋体" w:hAnsi="宋体"/>
          <w:szCs w:val="21"/>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9.3、发生以下情况的，履约保证金不予退还或部分退还：</w:t>
      </w:r>
      <w:r>
        <w:rPr>
          <w:rFonts w:ascii="宋体" w:hAnsi="宋体"/>
          <w:szCs w:val="21"/>
          <w:highlight w:val="none"/>
        </w:rPr>
      </w:r>
      <w:r/>
    </w:p>
    <w:p>
      <w:pPr>
        <w:pStyle w:val="837"/>
        <w:ind w:left="0" w:firstLine="420"/>
        <w:spacing w:after="0" w:line="400" w:lineRule="exact"/>
        <w:rPr>
          <w:rFonts w:ascii="宋体" w:hAnsi="宋体"/>
          <w:szCs w:val="21"/>
          <w:highlight w:val="none"/>
        </w:rPr>
      </w:pPr>
      <w:r>
        <w:rPr>
          <w:rFonts w:hint="eastAsia" w:ascii="宋体" w:hAnsi="宋体"/>
          <w:szCs w:val="21"/>
          <w:highlight w:val="none"/>
        </w:rPr>
        <w:t xml:space="preserve">a.签订合同后，成交供应商不履行合同义务的，采购单位有权全额扣除履约保证金，全额不予退还，同时采购单位亦有权终止合同，中标供应商还须承担相应的法律赔偿责任。</w:t>
      </w:r>
      <w:r>
        <w:rPr>
          <w:rFonts w:ascii="宋体" w:hAnsi="宋体"/>
          <w:szCs w:val="21"/>
          <w:highlight w:val="none"/>
        </w:rPr>
      </w:r>
      <w:r/>
    </w:p>
    <w:p>
      <w:pPr>
        <w:pStyle w:val="837"/>
        <w:ind w:left="0" w:firstLine="420"/>
        <w:spacing w:after="0" w:line="400" w:lineRule="exact"/>
        <w:rPr>
          <w:rFonts w:hint="eastAsia" w:ascii="宋体" w:hAnsi="宋体"/>
          <w:szCs w:val="21"/>
          <w:highlight w:val="none"/>
        </w:rPr>
      </w:pPr>
      <w:r>
        <w:rPr>
          <w:rFonts w:hint="eastAsia" w:ascii="宋体" w:hAnsi="宋体"/>
          <w:szCs w:val="21"/>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Cs w:val="21"/>
          <w:highlight w:val="none"/>
        </w:rPr>
      </w:r>
      <w:r/>
    </w:p>
    <w:p>
      <w:pPr>
        <w:pStyle w:val="837"/>
        <w:ind w:left="0" w:firstLine="420"/>
        <w:spacing w:after="0" w:line="400" w:lineRule="exact"/>
        <w:rPr>
          <w:rFonts w:eastAsia="仿宋"/>
          <w:highlight w:val="none"/>
        </w:rPr>
      </w:pPr>
      <w:r>
        <w:rPr>
          <w:rFonts w:hint="eastAsia" w:ascii="宋体" w:hAnsi="宋体"/>
          <w:szCs w:val="21"/>
          <w:highlight w:val="none"/>
        </w:rPr>
        <w:t xml:space="preserve">9.4、</w:t>
      </w:r>
      <w:r>
        <w:rPr>
          <w:rFonts w:ascii="宋体" w:hAnsi="宋体"/>
          <w:szCs w:val="21"/>
          <w:highlight w:val="none"/>
        </w:rPr>
        <w:t xml:space="preserve">以履约保函（保险）形式向采购人缴纳的，按照《关于在全省政府采购领域推行电子履约保函（保险）的通知》，登录</w:t>
      </w:r>
      <w:r>
        <w:rPr>
          <w:rFonts w:hint="eastAsia" w:ascii="宋体" w:hAnsi="宋体"/>
          <w:szCs w:val="21"/>
          <w:highlight w:val="none"/>
        </w:rPr>
        <w:t xml:space="preserve">江苏政府采购网，选择“保险保函”模块，进行相关操作。供应商可登陆江苏政府采购网“资料下载”栏目下载“政府采购电子履约（保函）保险操作手册”。</w:t>
      </w:r>
      <w:r>
        <w:rPr>
          <w:rFonts w:eastAsia="仿宋"/>
          <w:highlight w:val="none"/>
        </w:rPr>
      </w:r>
      <w:r/>
    </w:p>
    <w:p>
      <w:pPr>
        <w:pStyle w:val="861"/>
        <w:ind w:firstLine="0"/>
        <w:spacing w:line="480" w:lineRule="exact"/>
        <w:rPr>
          <w:rFonts w:hint="eastAsia"/>
          <w:b/>
          <w:sz w:val="28"/>
          <w:highlight w:val="none"/>
          <w:lang w:eastAsia="zh-CN"/>
        </w:rPr>
        <w:outlineLvl w:val="1"/>
      </w:pPr>
      <w:r>
        <w:rPr>
          <w:rFonts w:hint="eastAsia"/>
          <w:b/>
          <w:sz w:val="28"/>
          <w:highlight w:val="none"/>
          <w:lang w:eastAsia="zh-CN"/>
        </w:rPr>
        <w:t xml:space="preserve">五、采购需求中必须满足的实质性要求</w:t>
      </w:r>
      <w:r>
        <w:rPr>
          <w:rFonts w:hint="eastAsia"/>
          <w:b/>
          <w:sz w:val="28"/>
          <w:highlight w:val="none"/>
          <w:lang w:eastAsia="zh-CN"/>
        </w:rPr>
      </w:r>
      <w:r/>
    </w:p>
    <w:p>
      <w:pPr>
        <w:pStyle w:val="837"/>
        <w:ind w:left="0" w:firstLine="480"/>
        <w:spacing w:after="0" w:line="400" w:lineRule="exact"/>
        <w:rPr>
          <w:rFonts w:hint="eastAsia" w:ascii="宋体" w:hAnsi="宋体"/>
          <w:b/>
          <w:i/>
          <w:iCs/>
          <w:sz w:val="24"/>
          <w:szCs w:val="24"/>
          <w:highlight w:val="none"/>
          <w:u w:val="single"/>
        </w:rPr>
        <w:outlineLvl w:val="2"/>
      </w:pPr>
      <w:r>
        <w:rPr>
          <w:rFonts w:hint="eastAsia" w:ascii="宋体" w:hAnsi="宋体"/>
          <w:b/>
          <w:i/>
          <w:iCs/>
          <w:sz w:val="24"/>
          <w:szCs w:val="24"/>
          <w:highlight w:val="none"/>
          <w:u w:val="single"/>
        </w:rPr>
        <w:t xml:space="preserve">4.1技术部分实质性要求</w:t>
      </w:r>
      <w:r>
        <w:rPr>
          <w:rFonts w:hint="eastAsia" w:ascii="宋体" w:hAnsi="宋体"/>
          <w:b/>
          <w:i/>
          <w:iCs/>
          <w:sz w:val="24"/>
          <w:szCs w:val="24"/>
          <w:highlight w:val="none"/>
          <w:u w:val="single"/>
        </w:rPr>
      </w:r>
      <w:r/>
    </w:p>
    <w:p>
      <w:pPr>
        <w:pStyle w:val="837"/>
        <w:ind w:left="0" w:firstLine="480"/>
        <w:spacing w:after="0" w:line="400" w:lineRule="exact"/>
        <w:rPr>
          <w:rFonts w:ascii="宋体" w:hAnsi="宋体"/>
          <w:i/>
          <w:iCs/>
          <w:sz w:val="24"/>
          <w:szCs w:val="24"/>
          <w:highlight w:val="none"/>
          <w:u w:val="single"/>
        </w:rPr>
      </w:pPr>
      <w:r>
        <w:rPr>
          <w:rFonts w:hint="eastAsia" w:ascii="宋体" w:hAnsi="宋体"/>
          <w:i/>
          <w:iCs/>
          <w:sz w:val="24"/>
          <w:szCs w:val="24"/>
          <w:highlight w:val="none"/>
          <w:u w:val="single"/>
        </w:rPr>
        <w:t xml:space="preserve">（1）冷暖型壁挂式空调须采用国标一级能效（APF≥4.5）的产品。包括但不限于GB21455-2019一级能效备案/标识、APF≥4.50检测报告，所有材料加盖公章，型号与投标产品一致，否则视为无效投标。</w:t>
      </w:r>
      <w:r>
        <w:rPr>
          <w:rFonts w:ascii="宋体" w:hAnsi="宋体"/>
          <w:i/>
          <w:iCs/>
          <w:sz w:val="24"/>
          <w:szCs w:val="24"/>
          <w:highlight w:val="none"/>
          <w:u w:val="single"/>
        </w:rPr>
      </w:r>
      <w:r/>
    </w:p>
    <w:p>
      <w:pPr>
        <w:pStyle w:val="837"/>
        <w:ind w:left="0" w:firstLine="480"/>
        <w:spacing w:after="0" w:line="400" w:lineRule="exact"/>
        <w:rPr>
          <w:rFonts w:hint="eastAsia" w:ascii="宋体" w:hAnsi="宋体"/>
          <w:i/>
          <w:iCs/>
          <w:color w:val="000000"/>
          <w:sz w:val="24"/>
          <w:szCs w:val="24"/>
          <w:highlight w:val="none"/>
          <w:u w:val="single"/>
        </w:rPr>
      </w:pPr>
      <w:r>
        <w:rPr>
          <w:rFonts w:hint="eastAsia" w:ascii="宋体" w:hAnsi="宋体"/>
          <w:i/>
          <w:iCs/>
          <w:color w:val="000000"/>
          <w:sz w:val="24"/>
          <w:szCs w:val="24"/>
          <w:highlight w:val="none"/>
          <w:u w:val="single"/>
        </w:rPr>
        <w:t xml:space="preserve">（</w:t>
      </w:r>
      <w:r>
        <w:rPr>
          <w:rFonts w:ascii="宋体" w:hAnsi="宋体"/>
          <w:i/>
          <w:iCs/>
          <w:color w:val="000000"/>
          <w:sz w:val="24"/>
          <w:szCs w:val="24"/>
          <w:highlight w:val="none"/>
          <w:u w:val="single"/>
        </w:rPr>
        <w:t xml:space="preserve">2</w:t>
      </w:r>
      <w:r>
        <w:rPr>
          <w:rFonts w:hint="eastAsia" w:ascii="宋体" w:hAnsi="宋体"/>
          <w:i/>
          <w:iCs/>
          <w:color w:val="000000"/>
          <w:sz w:val="24"/>
          <w:szCs w:val="24"/>
          <w:highlight w:val="none"/>
          <w:u w:val="single"/>
        </w:rPr>
        <w:t xml:space="preserve">）本项目空调设备为政府强制采购节能产品、3C强制认证产品，须提供</w:t>
      </w:r>
      <w:r>
        <w:rPr>
          <w:rFonts w:hint="eastAsia" w:ascii="宋体" w:hAnsi="宋体"/>
          <w:i/>
          <w:iCs/>
          <w:color w:val="000000"/>
          <w:sz w:val="24"/>
          <w:szCs w:val="24"/>
          <w:highlight w:val="none"/>
          <w:u w:val="single"/>
        </w:rPr>
        <w:t xml:space="preserve">由国家确定的认证机构出具的、处于有效期之内的节能产品认证证书</w:t>
      </w:r>
      <w:r>
        <w:rPr>
          <w:rFonts w:hint="eastAsia" w:ascii="宋体" w:hAnsi="宋体"/>
          <w:i/>
          <w:iCs/>
          <w:color w:val="000000"/>
          <w:sz w:val="24"/>
          <w:szCs w:val="24"/>
          <w:highlight w:val="none"/>
          <w:u w:val="single"/>
        </w:rPr>
        <w:t xml:space="preserve">。</w:t>
      </w:r>
      <w:r>
        <w:rPr>
          <w:rFonts w:hint="eastAsia" w:ascii="宋体" w:hAnsi="宋体"/>
          <w:i/>
          <w:iCs/>
          <w:color w:val="000000"/>
          <w:sz w:val="24"/>
          <w:szCs w:val="24"/>
          <w:highlight w:val="none"/>
          <w:u w:val="single"/>
        </w:rPr>
      </w:r>
      <w:r/>
    </w:p>
    <w:p>
      <w:pPr>
        <w:pStyle w:val="837"/>
        <w:ind w:left="0" w:firstLine="480"/>
        <w:spacing w:after="0" w:line="400" w:lineRule="exact"/>
        <w:rPr>
          <w:rFonts w:hint="eastAsia" w:ascii="宋体" w:hAnsi="宋体"/>
          <w:b/>
          <w:i/>
          <w:iCs/>
          <w:sz w:val="24"/>
          <w:szCs w:val="24"/>
          <w:highlight w:val="none"/>
          <w:u w:val="single"/>
        </w:rPr>
      </w:pPr>
      <w:r>
        <w:rPr>
          <w:rFonts w:hint="eastAsia" w:ascii="宋体" w:hAnsi="宋体"/>
          <w:i/>
          <w:iCs/>
          <w:sz w:val="24"/>
          <w:szCs w:val="24"/>
          <w:highlight w:val="none"/>
          <w:u w:val="single"/>
        </w:rPr>
        <w:t xml:space="preserve">政府强制采购节能产品是指列入财政部、发展改革委联合公布的最新《节能产品政府采购品目清单》（具体品目以“★”标注），且获得由国家确定的认证机构出具的、处于有效期之内的节能产品认证证书的节能产品；本项目中涉及到强制采购产品，供应商须按照上述要求提供相关产品的证明材料，否则响应无效。</w:t>
      </w:r>
      <w:r>
        <w:rPr>
          <w:rFonts w:hint="eastAsia" w:ascii="宋体" w:hAnsi="宋体"/>
          <w:b/>
          <w:i/>
          <w:iCs/>
          <w:sz w:val="24"/>
          <w:szCs w:val="24"/>
          <w:highlight w:val="none"/>
          <w:u w:val="single"/>
        </w:rPr>
      </w:r>
      <w:r/>
    </w:p>
    <w:p>
      <w:pPr>
        <w:pStyle w:val="837"/>
        <w:ind w:left="0" w:firstLine="480"/>
        <w:spacing w:after="0" w:line="400" w:lineRule="exact"/>
        <w:rPr>
          <w:rFonts w:hint="eastAsia" w:ascii="宋体" w:hAnsi="宋体"/>
          <w:b/>
          <w:i/>
          <w:iCs/>
          <w:sz w:val="24"/>
          <w:szCs w:val="24"/>
          <w:highlight w:val="none"/>
          <w:u w:val="single"/>
        </w:rPr>
        <w:outlineLvl w:val="2"/>
      </w:pPr>
      <w:r>
        <w:rPr>
          <w:rFonts w:hint="eastAsia" w:ascii="宋体" w:hAnsi="宋体"/>
          <w:b/>
          <w:i/>
          <w:iCs/>
          <w:sz w:val="24"/>
          <w:szCs w:val="24"/>
          <w:highlight w:val="none"/>
          <w:u w:val="single"/>
        </w:rPr>
        <w:t xml:space="preserve">4.2商务部分实质性要求</w:t>
      </w:r>
      <w:r>
        <w:rPr>
          <w:rFonts w:hint="eastAsia" w:ascii="宋体" w:hAnsi="宋体"/>
          <w:b/>
          <w:i/>
          <w:iCs/>
          <w:sz w:val="24"/>
          <w:szCs w:val="24"/>
          <w:highlight w:val="none"/>
          <w:u w:val="single"/>
        </w:rPr>
      </w:r>
      <w:r/>
    </w:p>
    <w:p>
      <w:pPr>
        <w:pStyle w:val="837"/>
        <w:ind w:left="0" w:firstLine="480"/>
        <w:spacing w:after="0" w:line="400" w:lineRule="exact"/>
        <w:rPr>
          <w:rFonts w:hint="eastAsia" w:ascii="宋体" w:hAnsi="宋体"/>
          <w:i/>
          <w:iCs/>
          <w:sz w:val="24"/>
          <w:szCs w:val="24"/>
          <w:highlight w:val="none"/>
          <w:u w:val="single"/>
        </w:rPr>
      </w:pPr>
      <w:r>
        <w:rPr>
          <w:rFonts w:hint="eastAsia" w:ascii="宋体" w:hAnsi="宋体"/>
          <w:i/>
          <w:iCs/>
          <w:sz w:val="24"/>
          <w:szCs w:val="24"/>
          <w:highlight w:val="none"/>
          <w:u w:val="single"/>
        </w:rPr>
        <w:t xml:space="preserve">（</w:t>
      </w:r>
      <w:r>
        <w:rPr>
          <w:rFonts w:ascii="宋体" w:hAnsi="宋体"/>
          <w:i/>
          <w:iCs/>
          <w:sz w:val="24"/>
          <w:szCs w:val="24"/>
          <w:highlight w:val="none"/>
          <w:u w:val="single"/>
        </w:rPr>
        <w:t xml:space="preserve">1</w:t>
      </w:r>
      <w:r>
        <w:rPr>
          <w:rFonts w:hint="eastAsia" w:ascii="宋体" w:hAnsi="宋体"/>
          <w:i/>
          <w:iCs/>
          <w:sz w:val="24"/>
          <w:szCs w:val="24"/>
          <w:highlight w:val="none"/>
          <w:u w:val="single"/>
        </w:rPr>
        <w:t xml:space="preserve">）本项目具体需要的辅材和耗材（含纯</w:t>
      </w:r>
      <w:r>
        <w:rPr>
          <w:rFonts w:ascii="宋体" w:hAnsi="宋体"/>
          <w:i/>
          <w:iCs/>
          <w:sz w:val="24"/>
          <w:szCs w:val="24"/>
          <w:highlight w:val="none"/>
          <w:u w:val="single"/>
        </w:rPr>
        <w:t xml:space="preserve">紫铜管</w:t>
      </w:r>
      <w:r>
        <w:rPr>
          <w:rFonts w:hint="eastAsia" w:ascii="宋体" w:hAnsi="宋体"/>
          <w:i/>
          <w:iCs/>
          <w:sz w:val="24"/>
          <w:szCs w:val="24"/>
          <w:highlight w:val="none"/>
          <w:u w:val="single"/>
        </w:rPr>
        <w:t xml:space="preserve">、壁厚≥2.0mm的3</w:t>
      </w:r>
      <w:r>
        <w:rPr>
          <w:rFonts w:ascii="宋体" w:hAnsi="宋体"/>
          <w:i/>
          <w:iCs/>
          <w:sz w:val="24"/>
          <w:szCs w:val="24"/>
          <w:highlight w:val="none"/>
          <w:u w:val="single"/>
        </w:rPr>
        <w:t xml:space="preserve">04</w:t>
      </w:r>
      <w:r>
        <w:rPr>
          <w:rFonts w:hint="eastAsia" w:ascii="宋体" w:hAnsi="宋体"/>
          <w:i/>
          <w:iCs/>
          <w:sz w:val="24"/>
          <w:szCs w:val="24"/>
          <w:highlight w:val="none"/>
          <w:u w:val="single"/>
        </w:rPr>
        <w:t xml:space="preserve">不锈钢</w:t>
      </w:r>
      <w:r>
        <w:rPr>
          <w:rFonts w:ascii="宋体" w:hAnsi="宋体"/>
          <w:i/>
          <w:iCs/>
          <w:sz w:val="24"/>
          <w:szCs w:val="24"/>
          <w:highlight w:val="none"/>
          <w:u w:val="single"/>
        </w:rPr>
        <w:t xml:space="preserve">支架</w:t>
      </w:r>
      <w:r>
        <w:rPr>
          <w:rFonts w:hint="eastAsia" w:ascii="宋体" w:hAnsi="宋体"/>
          <w:i/>
          <w:iCs/>
          <w:sz w:val="24"/>
          <w:szCs w:val="24"/>
          <w:highlight w:val="none"/>
          <w:u w:val="single"/>
        </w:rPr>
        <w:t xml:space="preserve">304不锈钢支架、加长不锈钢膨胀螺丝、保温棉、PVC 冷凝水管、专用铜芯电线、包扎带和机械费、施工费等），以现场实际需求为准。投标报价需涵盖本建设项目所需全部内容（包括但不限于产品、安装、质保和维保等费用），后期不得以未列入报价清单为由增加项目费用，造成损失由中标人承担。</w:t>
      </w:r>
      <w:r>
        <w:rPr>
          <w:rFonts w:hint="eastAsia" w:ascii="宋体" w:hAnsi="宋体"/>
          <w:i/>
          <w:iCs/>
          <w:sz w:val="24"/>
          <w:szCs w:val="24"/>
          <w:highlight w:val="none"/>
          <w:u w:val="single"/>
        </w:rPr>
      </w:r>
      <w:r/>
    </w:p>
    <w:p>
      <w:pPr>
        <w:pStyle w:val="837"/>
        <w:ind w:left="0" w:firstLine="480"/>
        <w:spacing w:after="0" w:line="400" w:lineRule="exact"/>
        <w:rPr>
          <w:rFonts w:hint="eastAsia" w:ascii="宋体" w:hAnsi="宋体"/>
          <w:i/>
          <w:iCs/>
          <w:sz w:val="24"/>
          <w:szCs w:val="24"/>
          <w:u w:val="single"/>
        </w:rPr>
      </w:pPr>
      <w:r>
        <w:rPr>
          <w:rFonts w:hint="eastAsia" w:ascii="宋体" w:hAnsi="宋体"/>
          <w:i/>
          <w:iCs/>
          <w:sz w:val="24"/>
          <w:szCs w:val="24"/>
          <w:u w:val="single"/>
        </w:rPr>
        <w:t xml:space="preserve">（2）质保期限：空调整机（含电控部件、电辅热组件及遥控器等）免费保修</w:t>
      </w:r>
      <w:r>
        <w:rPr>
          <w:rFonts w:hint="eastAsia" w:ascii="宋体" w:hAnsi="宋体"/>
          <w:i/>
          <w:iCs/>
          <w:sz w:val="24"/>
          <w:szCs w:val="24"/>
          <w:highlight w:val="none"/>
          <w:u w:val="single"/>
        </w:rPr>
        <w:t xml:space="preserve">不少于</w:t>
      </w:r>
      <w:r>
        <w:rPr>
          <w:rFonts w:ascii="宋体" w:hAnsi="宋体"/>
          <w:i/>
          <w:iCs/>
          <w:sz w:val="24"/>
          <w:szCs w:val="24"/>
          <w:highlight w:val="none"/>
          <w:u w:val="single"/>
        </w:rPr>
        <w:t xml:space="preserve">6</w:t>
      </w:r>
      <w:r>
        <w:rPr>
          <w:rFonts w:hint="eastAsia" w:ascii="宋体" w:hAnsi="宋体"/>
          <w:i/>
          <w:iCs/>
          <w:sz w:val="24"/>
          <w:szCs w:val="24"/>
          <w:highlight w:val="none"/>
          <w:u w:val="single"/>
        </w:rPr>
        <w:t xml:space="preserve">年；空调压缩机保修不少于10年。（厂家质保超过上述年限的，以厂家质保为准）</w:t>
      </w:r>
      <w:r>
        <w:rPr>
          <w:rFonts w:hint="eastAsia" w:ascii="宋体" w:hAnsi="宋体"/>
          <w:i/>
          <w:iCs/>
          <w:sz w:val="24"/>
          <w:szCs w:val="24"/>
          <w:u w:val="single"/>
        </w:rPr>
      </w:r>
      <w:r/>
    </w:p>
    <w:p>
      <w:pPr>
        <w:pStyle w:val="837"/>
        <w:ind w:left="0" w:firstLine="480"/>
        <w:spacing w:after="0" w:line="400" w:lineRule="exact"/>
        <w:rPr>
          <w:rFonts w:hint="eastAsia" w:ascii="宋体" w:hAnsi="宋体"/>
          <w:i/>
          <w:iCs/>
          <w:sz w:val="24"/>
          <w:szCs w:val="24"/>
          <w:highlight w:val="none"/>
          <w:u w:val="single"/>
        </w:rPr>
      </w:pPr>
      <w:r>
        <w:rPr>
          <w:rFonts w:hint="eastAsia" w:ascii="宋体" w:hAnsi="宋体"/>
          <w:i/>
          <w:iCs/>
          <w:sz w:val="24"/>
          <w:szCs w:val="24"/>
          <w:highlight w:val="none"/>
          <w:u w:val="single"/>
        </w:rPr>
        <w:t xml:space="preserve">（</w:t>
      </w:r>
      <w:r>
        <w:rPr>
          <w:rFonts w:ascii="宋体" w:hAnsi="宋体"/>
          <w:i/>
          <w:iCs/>
          <w:sz w:val="24"/>
          <w:szCs w:val="24"/>
          <w:highlight w:val="none"/>
          <w:u w:val="single"/>
        </w:rPr>
        <w:t xml:space="preserve">3</w:t>
      </w:r>
      <w:r>
        <w:rPr>
          <w:rFonts w:hint="eastAsia" w:ascii="宋体" w:hAnsi="宋体"/>
          <w:i/>
          <w:iCs/>
          <w:sz w:val="24"/>
          <w:szCs w:val="24"/>
          <w:highlight w:val="none"/>
          <w:u w:val="single"/>
        </w:rPr>
        <w:t xml:space="preserve">）运维服务：成交供应商需提供不少于10年的免费运维服务承诺，包括定期巡检、应急维修、耗材更换等，所有费用由中标单位承担。</w:t>
      </w:r>
      <w:r>
        <w:rPr>
          <w:rFonts w:hint="eastAsia" w:ascii="宋体" w:hAnsi="宋体"/>
          <w:i/>
          <w:iCs/>
          <w:sz w:val="24"/>
          <w:szCs w:val="24"/>
          <w:highlight w:val="none"/>
          <w:u w:val="single"/>
        </w:rPr>
      </w:r>
      <w:r/>
    </w:p>
    <w:p>
      <w:pPr>
        <w:pStyle w:val="837"/>
        <w:ind w:left="0" w:firstLine="480"/>
        <w:spacing w:after="0" w:line="400" w:lineRule="exact"/>
        <w:rPr>
          <w:rFonts w:hint="eastAsia"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r>
      <w:r/>
    </w:p>
    <w:p>
      <w:pPr>
        <w:pStyle w:val="837"/>
        <w:ind w:left="0" w:firstLine="480"/>
        <w:spacing w:after="0" w:line="400" w:lineRule="exact"/>
        <w:rPr>
          <w:rFonts w:hint="eastAsia" w:ascii="宋体" w:hAnsi="宋体" w:eastAsia="宋体" w:cs="Times New Roman"/>
          <w:i/>
          <w:iCs/>
          <w:sz w:val="24"/>
          <w:szCs w:val="24"/>
          <w:highlight w:val="none"/>
          <w:u w:val="single"/>
        </w:rPr>
      </w:pPr>
      <w:r>
        <w:rPr>
          <w:rFonts w:hint="eastAsia" w:ascii="宋体" w:hAnsi="宋体" w:eastAsia="宋体" w:cs="Times New Roman"/>
          <w:i/>
          <w:iCs/>
          <w:sz w:val="24"/>
          <w:szCs w:val="24"/>
          <w:highlight w:val="none"/>
          <w:u w:val="single"/>
        </w:rPr>
        <w:t xml:space="preserve">上述实质性要求，投标供应商需提供加盖公章的承诺函，承诺函格式自拟。</w:t>
      </w:r>
      <w:r>
        <w:rPr>
          <w:rFonts w:hint="eastAsia" w:ascii="宋体" w:hAnsi="宋体" w:eastAsia="宋体" w:cs="Times New Roman"/>
          <w:i/>
          <w:iCs/>
          <w:sz w:val="24"/>
          <w:szCs w:val="24"/>
          <w:highlight w:val="none"/>
          <w:u w:val="single"/>
        </w:rPr>
      </w:r>
      <w:r/>
    </w:p>
    <w:p>
      <w:pPr>
        <w:pStyle w:val="837"/>
        <w:ind w:left="0"/>
        <w:jc w:val="both"/>
        <w:spacing w:after="0" w:line="400" w:lineRule="exact"/>
        <w:rPr>
          <w:rFonts w:ascii="宋体" w:hAnsi="宋体"/>
          <w:szCs w:val="21"/>
          <w:highlight w:val="none"/>
        </w:rPr>
      </w:pPr>
      <w:r>
        <w:rPr>
          <w:rFonts w:hint="eastAsia" w:ascii="方正仿宋_GBK" w:hAnsi="方正仿宋_GBK" w:eastAsia="方正仿宋_GBK" w:cs="方正仿宋_GBK"/>
          <w:color w:val="000000"/>
          <w:sz w:val="28"/>
          <w:szCs w:val="28"/>
          <w:highlight w:val="none"/>
        </w:rPr>
        <w:br w:type="page" w:clear="all"/>
      </w:r>
      <w:r>
        <w:rPr>
          <w:rFonts w:ascii="宋体" w:hAnsi="宋体"/>
          <w:szCs w:val="21"/>
          <w:highlight w:val="none"/>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hint="eastAsia" w:ascii="宋体" w:hAnsi="宋体"/>
          <w:szCs w:val="21"/>
          <w:highlight w:val="none"/>
        </w:rPr>
      </w:pPr>
      <w:r>
        <w:rPr>
          <w:rFonts w:hint="eastAsia" w:ascii="宋体" w:hAnsi="宋体"/>
          <w:szCs w:val="21"/>
          <w:highlight w:val="none"/>
        </w:rPr>
      </w:r>
      <w:r/>
    </w:p>
    <w:p>
      <w:pPr>
        <w:pStyle w:val="861"/>
        <w:ind w:firstLine="0"/>
        <w:jc w:val="center"/>
        <w:rPr>
          <w:rFonts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r>
        <w:rPr>
          <w:rFonts w:ascii="黑体" w:hAnsi="黑体" w:eastAsia="黑体" w:cs="黑体"/>
          <w:color w:val="000000"/>
          <w:sz w:val="44"/>
          <w:highlight w:val="none"/>
          <w:lang w:eastAsia="zh-CN"/>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hint="eastAsia" w:ascii="宋体" w:hAnsi="宋体"/>
          <w:szCs w:val="21"/>
          <w:highlight w:val="none"/>
        </w:rPr>
      </w:pPr>
      <w:r>
        <w:rPr>
          <w:rFonts w:hint="eastAsia" w:ascii="宋体" w:hAnsi="宋体"/>
          <w:szCs w:val="21"/>
          <w:highlight w:val="none"/>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ascii="宋体" w:hAnsi="宋体"/>
          <w:szCs w:val="21"/>
          <w:highlight w:val="none"/>
        </w:rPr>
      </w:pPr>
      <w:r>
        <w:rPr>
          <w:rFonts w:ascii="宋体" w:hAnsi="宋体"/>
          <w:szCs w:val="21"/>
          <w:highlight w:val="none"/>
        </w:rPr>
      </w:r>
      <w:r/>
    </w:p>
    <w:p>
      <w:pPr>
        <w:pStyle w:val="837"/>
        <w:ind w:left="0"/>
        <w:jc w:val="center"/>
        <w:spacing w:after="0" w:line="400" w:lineRule="exact"/>
        <w:rPr>
          <w:rFonts w:hint="eastAsia" w:ascii="宋体" w:hAnsi="宋体"/>
          <w:szCs w:val="21"/>
          <w:highlight w:val="none"/>
        </w:rPr>
      </w:pPr>
      <w:r>
        <w:rPr>
          <w:rFonts w:hint="eastAsia" w:ascii="宋体" w:hAnsi="宋体"/>
          <w:szCs w:val="21"/>
          <w:highlight w:val="none"/>
        </w:rPr>
      </w:r>
      <w:r/>
    </w:p>
    <w:p>
      <w:pPr>
        <w:pStyle w:val="826"/>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rFonts w:hint="eastAsia" w:ascii="宋体" w:hAnsi="宋体"/>
          <w:b/>
          <w:sz w:val="36"/>
          <w:szCs w:val="21"/>
          <w:highlight w:val="none"/>
        </w:rPr>
      </w:r>
      <w:r/>
    </w:p>
    <w:p>
      <w:pPr>
        <w:pStyle w:val="826"/>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rPr>
          <w:rFonts w:hint="eastAsia" w:ascii="宋体" w:hAnsi="宋体"/>
          <w:bCs/>
          <w:sz w:val="36"/>
          <w:szCs w:val="21"/>
          <w:highlight w:val="none"/>
          <w:u w:val="single"/>
        </w:rPr>
      </w:r>
      <w:r/>
    </w:p>
    <w:p>
      <w:pPr>
        <w:pStyle w:val="826"/>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 xml:space="preserve">（加盖CA电子公章） </w:t>
      </w:r>
      <w:r>
        <w:rPr>
          <w:rFonts w:hint="eastAsia" w:ascii="宋体" w:hAnsi="宋体"/>
          <w:b/>
          <w:sz w:val="36"/>
          <w:szCs w:val="21"/>
          <w:highlight w:val="none"/>
          <w:u w:val="single"/>
        </w:rPr>
      </w:r>
      <w:r/>
    </w:p>
    <w:p>
      <w:pPr>
        <w:pStyle w:val="826"/>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rFonts w:hint="eastAsia" w:ascii="宋体" w:hAnsi="宋体"/>
          <w:b/>
          <w:sz w:val="36"/>
          <w:szCs w:val="21"/>
          <w:highlight w:val="none"/>
          <w:u w:val="single"/>
        </w:rPr>
      </w:r>
      <w:r/>
    </w:p>
    <w:p>
      <w:pPr>
        <w:pStyle w:val="837"/>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rPr>
          <w:rFonts w:hint="eastAsia" w:ascii="宋体" w:hAnsi="宋体"/>
          <w:b/>
          <w:bCs/>
          <w:sz w:val="32"/>
          <w:szCs w:val="32"/>
          <w:highlight w:val="none"/>
        </w:rPr>
      </w:r>
      <w:r/>
    </w:p>
    <w:p>
      <w:pPr>
        <w:pStyle w:val="826"/>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rPr>
          <w:rFonts w:hint="eastAsia" w:ascii="仿宋" w:hAnsi="仿宋" w:eastAsia="仿宋" w:cs="仿宋"/>
          <w:b/>
          <w:sz w:val="28"/>
          <w:szCs w:val="28"/>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3.技术要求响应及偏离表（格式见附件3）</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4.商务要求响应及偏离表（格式见附件4）</w:t>
      </w:r>
      <w:r>
        <w:rPr>
          <w:rFonts w:hint="eastAsia" w:ascii="仿宋_GB2312" w:hAnsi="仿宋_GB2312" w:eastAsia="仿宋_GB2312" w:cs="仿宋_GB2312"/>
          <w:sz w:val="28"/>
          <w:szCs w:val="32"/>
          <w:highlight w:val="none"/>
        </w:rPr>
      </w:r>
      <w:r/>
    </w:p>
    <w:p>
      <w:pPr>
        <w:pStyle w:val="826"/>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rPr>
          <w:rFonts w:hint="eastAsia" w:ascii="仿宋" w:hAnsi="仿宋" w:eastAsia="仿宋" w:cs="仿宋"/>
          <w:b/>
          <w:sz w:val="28"/>
          <w:szCs w:val="28"/>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1.投标人符合《中华人民共和国政府采购法》第二十二条规定条件的声明函（格式见附件5）</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2.特定资格要求的证明文件（如果本项目对投标人做出特定资格要求的，必须提供）</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3.法人授权书（格式见附件6）</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4.询价响应函（格式见附件7）</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5.中小企业声明函（如果本项目专门面向中小微型企业采购，则必须提供。格式见附件8）</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总备注：上述“资格审查内容”中1、3、4条投标人必须在响应文件中提供相关材料，否则作无效响应处理；2、5、6条如询价文件要求必须提供相关材料而未提供的，作无效响应处理。</w:t>
      </w:r>
      <w:r>
        <w:rPr>
          <w:rFonts w:hint="eastAsia" w:ascii="仿宋_GB2312" w:hAnsi="仿宋_GB2312" w:eastAsia="仿宋_GB2312" w:cs="仿宋_GB2312"/>
          <w:sz w:val="28"/>
          <w:szCs w:val="32"/>
          <w:highlight w:val="none"/>
        </w:rPr>
      </w:r>
      <w:r/>
    </w:p>
    <w:p>
      <w:pPr>
        <w:pStyle w:val="826"/>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rPr>
          <w:rFonts w:hint="eastAsia" w:ascii="仿宋" w:hAnsi="仿宋" w:eastAsia="仿宋" w:cs="仿宋"/>
          <w:b/>
          <w:sz w:val="28"/>
          <w:szCs w:val="28"/>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投标人必须对采购需求中加斜体下划线的实质性要求逐条做出响应，并按照询价文件要求提供证明材料，否则做无效响应处理。</w:t>
      </w:r>
      <w:r>
        <w:rPr>
          <w:rFonts w:hint="eastAsia" w:ascii="仿宋_GB2312" w:hAnsi="仿宋_GB2312" w:eastAsia="仿宋_GB2312" w:cs="仿宋_GB2312"/>
          <w:sz w:val="28"/>
          <w:szCs w:val="32"/>
          <w:highlight w:val="none"/>
        </w:rPr>
      </w:r>
      <w:r/>
    </w:p>
    <w:p>
      <w:pPr>
        <w:pStyle w:val="826"/>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rPr>
          <w:rFonts w:hint="eastAsia" w:ascii="仿宋" w:hAnsi="仿宋" w:eastAsia="仿宋" w:cs="仿宋"/>
          <w:b/>
          <w:sz w:val="28"/>
          <w:szCs w:val="28"/>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1.中小企业声明函（格式见附件8）</w:t>
      </w: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2.残疾人福利性单位声明函（格式见附件9）</w:t>
      </w:r>
      <w:r>
        <w:rPr>
          <w:rFonts w:hint="eastAsia" w:ascii="仿宋_GB2312" w:hAnsi="仿宋_GB2312" w:eastAsia="仿宋_GB2312" w:cs="仿宋_GB2312"/>
          <w:sz w:val="28"/>
          <w:szCs w:val="32"/>
          <w:highlight w:val="none"/>
        </w:rPr>
      </w:r>
      <w:r/>
    </w:p>
    <w:p>
      <w:pPr>
        <w:pStyle w:val="826"/>
        <w:ind w:firstLine="560"/>
        <w:rPr>
          <w:rFonts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3.关于符合本国产品标准的声明函（格式见附件10）</w:t>
      </w:r>
      <w:r>
        <w:rPr>
          <w:rFonts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r>
      <w:r/>
    </w:p>
    <w:p>
      <w:pPr>
        <w:pStyle w:val="826"/>
        <w:ind w:firstLine="560"/>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r>
      <w:r/>
    </w:p>
    <w:p>
      <w:pPr>
        <w:pStyle w:val="826"/>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pStyle w:val="826"/>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rPr>
          <w:rFonts w:hint="eastAsia" w:ascii="宋体" w:hAnsi="宋体"/>
          <w:b/>
          <w:bCs/>
          <w:sz w:val="32"/>
          <w:szCs w:val="32"/>
          <w:highlight w:val="none"/>
        </w:rPr>
      </w:r>
      <w:r/>
    </w:p>
    <w:p>
      <w:pPr>
        <w:pStyle w:val="83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rPr>
          <w:rFonts w:hint="eastAsia" w:ascii="宋体" w:hAnsi="宋体"/>
          <w:sz w:val="24"/>
          <w:szCs w:val="21"/>
          <w:highlight w:val="none"/>
        </w:rPr>
      </w:r>
      <w:r/>
    </w:p>
    <w:p>
      <w:pPr>
        <w:pStyle w:val="83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rPr>
          <w:rFonts w:hint="eastAsia" w:ascii="宋体" w:hAnsi="宋体"/>
          <w:sz w:val="24"/>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trHeight w:val="850"/>
        </w:trPr>
        <w:tc>
          <w:tcPr>
            <w:tcW w:w="2231"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rPr>
            </w:r>
            <w:r/>
          </w:p>
        </w:tc>
        <w:tc>
          <w:tcPr>
            <w:tcW w:w="2447"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rPr>
                <w:rFonts w:hint="eastAsia" w:ascii="宋体" w:hAnsi="宋体"/>
                <w:szCs w:val="21"/>
                <w:highlight w:val="none"/>
              </w:rPr>
            </w:r>
            <w:r/>
          </w:p>
        </w:tc>
        <w:tc>
          <w:tcPr>
            <w:tcW w:w="2126"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t xml:space="preserve">总价（小写）</w:t>
            </w:r>
            <w:r>
              <w:rPr>
                <w:rFonts w:hint="eastAsia" w:ascii="宋体" w:hAnsi="宋体"/>
                <w:szCs w:val="21"/>
                <w:highlight w:val="none"/>
              </w:rPr>
            </w:r>
            <w:r/>
          </w:p>
        </w:tc>
        <w:tc>
          <w:tcPr>
            <w:tcW w:w="1754"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t xml:space="preserve">备注</w:t>
            </w:r>
            <w:r>
              <w:rPr>
                <w:rFonts w:hint="eastAsia" w:ascii="宋体" w:hAnsi="宋体"/>
                <w:szCs w:val="21"/>
                <w:highlight w:val="none"/>
              </w:rPr>
            </w:r>
            <w:r/>
          </w:p>
        </w:tc>
      </w:tr>
      <w:tr>
        <w:trPr>
          <w:trHeight w:val="850"/>
        </w:trPr>
        <w:tc>
          <w:tcPr>
            <w:tcW w:w="2231"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rPr>
            </w:r>
            <w:r/>
          </w:p>
        </w:tc>
        <w:tc>
          <w:tcPr>
            <w:tcW w:w="2447"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t xml:space="preserve">详见投标文件</w:t>
            </w:r>
            <w:r>
              <w:rPr>
                <w:rFonts w:hint="eastAsia" w:ascii="宋体" w:hAnsi="宋体"/>
                <w:szCs w:val="21"/>
                <w:highlight w:val="none"/>
              </w:rPr>
            </w:r>
            <w:r/>
          </w:p>
        </w:tc>
        <w:tc>
          <w:tcPr>
            <w:tcW w:w="2126"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37"/>
              <w:ind w:left="0"/>
              <w:jc w:val="center"/>
              <w:spacing w:after="0"/>
              <w:rPr>
                <w:rFonts w:hint="eastAsia" w:ascii="宋体" w:hAnsi="宋体"/>
                <w:szCs w:val="21"/>
                <w:highlight w:val="none"/>
              </w:rPr>
            </w:pPr>
            <w:r>
              <w:rPr>
                <w:rFonts w:hint="eastAsia" w:ascii="宋体" w:hAnsi="宋体"/>
                <w:szCs w:val="21"/>
                <w:highlight w:val="none"/>
              </w:rPr>
            </w:r>
            <w:r/>
          </w:p>
        </w:tc>
      </w:tr>
      <w:tr>
        <w:trPr>
          <w:trHeight w:val="850"/>
        </w:trPr>
        <w:tc>
          <w:tcPr>
            <w:gridSpan w:val="4"/>
            <w:tcW w:w="8558" w:type="dxa"/>
            <w:vAlign w:val="center"/>
            <w:textDirection w:val="lrTb"/>
            <w:noWrap w:val="false"/>
          </w:tcPr>
          <w:p>
            <w:pPr>
              <w:pStyle w:val="837"/>
              <w:ind w:left="0"/>
              <w:spacing w:after="0"/>
              <w:rPr>
                <w:rFonts w:hint="eastAsia" w:ascii="宋体" w:hAnsi="宋体"/>
                <w:szCs w:val="21"/>
                <w:highlight w:val="none"/>
              </w:rPr>
            </w:pPr>
            <w:r>
              <w:rPr>
                <w:rFonts w:hint="eastAsia" w:ascii="宋体" w:hAnsi="宋体"/>
                <w:szCs w:val="21"/>
                <w:highlight w:val="none"/>
              </w:rPr>
              <w:t xml:space="preserve">总价（大写）：金额大写</w:t>
            </w:r>
            <w:r>
              <w:rPr>
                <w:rFonts w:hint="eastAsia" w:ascii="宋体" w:hAnsi="宋体"/>
                <w:szCs w:val="21"/>
                <w:highlight w:val="none"/>
              </w:rPr>
            </w:r>
            <w:r/>
          </w:p>
        </w:tc>
      </w:tr>
    </w:tbl>
    <w:p>
      <w:pPr>
        <w:pStyle w:val="83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rPr>
          <w:rFonts w:hint="eastAsia" w:ascii="宋体" w:hAnsi="宋体"/>
          <w:sz w:val="24"/>
          <w:szCs w:val="21"/>
          <w:highlight w:val="none"/>
        </w:rPr>
      </w:r>
      <w:r/>
    </w:p>
    <w:p>
      <w:pPr>
        <w:pStyle w:val="837"/>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3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rPr>
          <w:rFonts w:hint="eastAsia" w:ascii="宋体" w:hAnsi="宋体"/>
          <w:sz w:val="24"/>
          <w:szCs w:val="21"/>
          <w:highlight w:val="none"/>
        </w:rPr>
      </w:r>
      <w:r/>
    </w:p>
    <w:p>
      <w:pPr>
        <w:pStyle w:val="83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rPr>
          <w:rFonts w:hint="eastAsia" w:ascii="宋体" w:hAnsi="宋体"/>
          <w:sz w:val="24"/>
          <w:szCs w:val="21"/>
          <w:highlight w:val="none"/>
        </w:rPr>
      </w:r>
      <w:r/>
    </w:p>
    <w:p>
      <w:pPr>
        <w:pStyle w:val="837"/>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rPr>
          <w:rFonts w:hint="eastAsia" w:ascii="宋体" w:hAnsi="宋体"/>
          <w:sz w:val="24"/>
          <w:szCs w:val="21"/>
          <w:highlight w:val="none"/>
        </w:rPr>
      </w:r>
      <w:r/>
    </w:p>
    <w:p>
      <w:pPr>
        <w:pStyle w:val="826"/>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分项报价明细表</w:t>
      </w:r>
      <w:r>
        <w:rPr>
          <w:rFonts w:hint="eastAsia" w:ascii="宋体" w:hAnsi="宋体"/>
          <w:b/>
          <w:bCs/>
          <w:sz w:val="32"/>
          <w:szCs w:val="32"/>
          <w:highlight w:val="none"/>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850"/>
        <w:gridCol w:w="851"/>
        <w:gridCol w:w="850"/>
        <w:gridCol w:w="851"/>
        <w:gridCol w:w="850"/>
        <w:gridCol w:w="851"/>
        <w:gridCol w:w="850"/>
        <w:gridCol w:w="851"/>
      </w:tblGrid>
      <w:tr>
        <w:trPr>
          <w:cantSplit/>
          <w:trHeight w:val="850"/>
        </w:trPr>
        <w:tc>
          <w:tcPr>
            <w:tcW w:w="567" w:type="dxa"/>
            <w:vAlign w:val="center"/>
            <w:textDirection w:val="lrTb"/>
            <w:noWrap w:val="false"/>
          </w:tcPr>
          <w:p>
            <w:pPr>
              <w:pStyle w:val="826"/>
              <w:jc w:val="center"/>
              <w:rPr>
                <w:rFonts w:ascii="宋体" w:hAnsi="宋体" w:cs="仿宋"/>
                <w:szCs w:val="21"/>
                <w:highlight w:val="none"/>
              </w:rPr>
            </w:pPr>
            <w:r>
              <w:rPr>
                <w:rFonts w:hint="eastAsia" w:ascii="宋体" w:hAnsi="宋体" w:cs="仿宋"/>
                <w:szCs w:val="21"/>
                <w:highlight w:val="none"/>
              </w:rPr>
              <w:t xml:space="preserve">序</w:t>
            </w:r>
            <w:r>
              <w:rPr>
                <w:rFonts w:ascii="宋体" w:hAnsi="宋体" w:cs="仿宋"/>
                <w:szCs w:val="21"/>
                <w:highlight w:val="none"/>
              </w:rPr>
            </w:r>
            <w:r/>
          </w:p>
          <w:p>
            <w:pPr>
              <w:pStyle w:val="826"/>
              <w:jc w:val="center"/>
              <w:rPr>
                <w:rFonts w:hint="eastAsia" w:ascii="宋体" w:hAnsi="宋体" w:cs="仿宋"/>
                <w:szCs w:val="21"/>
                <w:highlight w:val="none"/>
              </w:rPr>
            </w:pPr>
            <w:r>
              <w:rPr>
                <w:rFonts w:hint="eastAsia" w:ascii="宋体" w:hAnsi="宋体" w:cs="仿宋"/>
                <w:szCs w:val="21"/>
                <w:highlight w:val="none"/>
              </w:rPr>
              <w:t xml:space="preserve">号</w:t>
            </w:r>
            <w:r>
              <w:rPr>
                <w:rFonts w:hint="eastAsia" w:ascii="宋体" w:hAnsi="宋体" w:cs="仿宋"/>
                <w:szCs w:val="21"/>
                <w:highlight w:val="none"/>
              </w:rPr>
            </w:r>
            <w:r/>
          </w:p>
        </w:tc>
        <w:tc>
          <w:tcPr>
            <w:tcW w:w="1134"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1</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2</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3</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4</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5</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6</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7</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8</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9</w:t>
            </w:r>
            <w:r>
              <w:rPr>
                <w:rFonts w:hint="eastAsia" w:ascii="宋体" w:hAnsi="宋体" w:cs="仿宋"/>
                <w:szCs w:val="21"/>
                <w:highlight w:val="none"/>
              </w:rPr>
            </w:r>
            <w:r/>
          </w:p>
        </w:tc>
      </w:tr>
      <w:tr>
        <w:trPr>
          <w:cantSplit/>
          <w:trHeight w:val="850"/>
        </w:trPr>
        <w:tc>
          <w:tcPr>
            <w:tcW w:w="567"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1</w:t>
            </w:r>
            <w:r>
              <w:rPr>
                <w:rFonts w:hint="eastAsia" w:ascii="宋体" w:hAnsi="宋体" w:cs="仿宋"/>
                <w:szCs w:val="21"/>
                <w:highlight w:val="none"/>
              </w:rPr>
            </w:r>
            <w:r/>
          </w:p>
        </w:tc>
        <w:tc>
          <w:tcPr>
            <w:tcW w:w="1134"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产品</w:t>
            </w:r>
            <w:r>
              <w:rPr>
                <w:rFonts w:hint="eastAsia" w:ascii="宋体" w:hAnsi="宋体" w:cs="仿宋"/>
                <w:szCs w:val="21"/>
                <w:highlight w:val="none"/>
              </w:rPr>
            </w:r>
            <w:r/>
          </w:p>
          <w:p>
            <w:pPr>
              <w:pStyle w:val="826"/>
              <w:jc w:val="center"/>
              <w:rPr>
                <w:rFonts w:hint="eastAsia" w:ascii="宋体" w:hAnsi="宋体" w:cs="仿宋"/>
                <w:szCs w:val="21"/>
                <w:highlight w:val="none"/>
              </w:rPr>
            </w:pPr>
            <w:r>
              <w:rPr>
                <w:rFonts w:hint="eastAsia" w:ascii="宋体" w:hAnsi="宋体" w:cs="仿宋"/>
                <w:szCs w:val="21"/>
                <w:highlight w:val="none"/>
              </w:rPr>
              <w:t xml:space="preserve">名称</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品牌(如有)</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规格</w:t>
            </w:r>
            <w:r>
              <w:rPr>
                <w:rFonts w:hint="eastAsia" w:ascii="宋体" w:hAnsi="宋体" w:cs="仿宋"/>
                <w:szCs w:val="21"/>
                <w:highlight w:val="none"/>
              </w:rPr>
            </w:r>
            <w:r/>
          </w:p>
          <w:p>
            <w:pPr>
              <w:pStyle w:val="826"/>
              <w:jc w:val="center"/>
              <w:rPr>
                <w:rFonts w:hint="eastAsia" w:ascii="宋体" w:hAnsi="宋体" w:cs="仿宋"/>
                <w:szCs w:val="21"/>
                <w:highlight w:val="none"/>
              </w:rPr>
            </w:pPr>
            <w:r>
              <w:rPr>
                <w:rFonts w:hint="eastAsia" w:ascii="宋体" w:hAnsi="宋体" w:cs="仿宋"/>
                <w:szCs w:val="21"/>
                <w:highlight w:val="none"/>
              </w:rPr>
              <w:t xml:space="preserve">型号</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制造商名称</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产地</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交付期</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数量</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分项</w:t>
            </w:r>
            <w:r>
              <w:rPr>
                <w:rFonts w:hint="eastAsia" w:ascii="宋体" w:hAnsi="宋体" w:cs="仿宋"/>
                <w:szCs w:val="21"/>
                <w:highlight w:val="none"/>
              </w:rPr>
            </w:r>
            <w:r/>
          </w:p>
          <w:p>
            <w:pPr>
              <w:pStyle w:val="826"/>
              <w:jc w:val="center"/>
              <w:rPr>
                <w:rFonts w:hint="eastAsia" w:ascii="宋体" w:hAnsi="宋体" w:cs="仿宋"/>
                <w:szCs w:val="21"/>
                <w:highlight w:val="none"/>
              </w:rPr>
            </w:pPr>
            <w:r>
              <w:rPr>
                <w:rFonts w:hint="eastAsia" w:ascii="宋体" w:hAnsi="宋体" w:cs="仿宋"/>
                <w:szCs w:val="21"/>
                <w:highlight w:val="none"/>
              </w:rPr>
              <w:t xml:space="preserve">单价</w:t>
            </w: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分项</w:t>
            </w:r>
            <w:r>
              <w:rPr>
                <w:rFonts w:hint="eastAsia" w:ascii="宋体" w:hAnsi="宋体" w:cs="仿宋"/>
                <w:szCs w:val="21"/>
                <w:highlight w:val="none"/>
              </w:rPr>
            </w:r>
            <w:r/>
          </w:p>
          <w:p>
            <w:pPr>
              <w:pStyle w:val="826"/>
              <w:jc w:val="center"/>
              <w:rPr>
                <w:rFonts w:hint="eastAsia" w:ascii="宋体" w:hAnsi="宋体" w:cs="仿宋"/>
                <w:szCs w:val="21"/>
                <w:highlight w:val="none"/>
              </w:rPr>
            </w:pPr>
            <w:r>
              <w:rPr>
                <w:rFonts w:hint="eastAsia" w:ascii="宋体" w:hAnsi="宋体" w:cs="仿宋"/>
                <w:szCs w:val="21"/>
                <w:highlight w:val="none"/>
              </w:rPr>
              <w:t xml:space="preserve">总价</w:t>
            </w:r>
            <w:r>
              <w:rPr>
                <w:rFonts w:hint="eastAsia" w:ascii="宋体" w:hAnsi="宋体" w:cs="仿宋"/>
                <w:szCs w:val="21"/>
                <w:highlight w:val="none"/>
              </w:rPr>
            </w:r>
            <w:r/>
          </w:p>
        </w:tc>
      </w:tr>
      <w:tr>
        <w:trPr>
          <w:cantSplit/>
          <w:trHeight w:val="850"/>
        </w:trPr>
        <w:tc>
          <w:tcPr>
            <w:tcW w:w="567"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2</w:t>
            </w:r>
            <w:r>
              <w:rPr>
                <w:rFonts w:hint="eastAsia" w:ascii="宋体" w:hAnsi="宋体" w:cs="仿宋"/>
                <w:szCs w:val="21"/>
                <w:highlight w:val="none"/>
              </w:rPr>
            </w:r>
            <w:r/>
          </w:p>
        </w:tc>
        <w:tc>
          <w:tcPr>
            <w:tcW w:w="1134" w:type="dxa"/>
            <w:vAlign w:val="center"/>
            <w:textDirection w:val="lrTb"/>
            <w:noWrap w:val="false"/>
          </w:tcPr>
          <w:p>
            <w:pPr>
              <w:pStyle w:val="826"/>
              <w:jc w:val="center"/>
              <w:tabs>
                <w:tab w:val="left" w:pos="2020" w:leader="none"/>
              </w:tabs>
              <w:rPr>
                <w:rFonts w:ascii="宋体" w:hAnsi="宋体"/>
                <w:color w:val="000000"/>
                <w:szCs w:val="28"/>
                <w:highlight w:val="none"/>
              </w:rPr>
            </w:pPr>
            <w:r>
              <w:rPr>
                <w:rFonts w:hint="eastAsia" w:ascii="宋体" w:hAnsi="宋体"/>
                <w:color w:val="000000"/>
                <w:szCs w:val="28"/>
                <w:highlight w:val="none"/>
              </w:rPr>
              <w:t xml:space="preserve">冷暖型壁挂式空调</w:t>
            </w:r>
            <w:r>
              <w:rPr>
                <w:rFonts w:ascii="宋体" w:hAnsi="宋体"/>
                <w:color w:val="000000"/>
                <w:szCs w:val="28"/>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u w:val="single"/>
              </w:rPr>
            </w:pPr>
            <w:r>
              <w:rPr>
                <w:rFonts w:hint="eastAsia" w:ascii="宋体" w:hAnsi="宋体" w:cs="仿宋"/>
                <w:szCs w:val="21"/>
                <w:highlight w:val="none"/>
              </w:rPr>
              <w:t xml:space="preserve">合同签订后</w:t>
            </w:r>
            <w:r>
              <w:rPr>
                <w:rFonts w:hint="eastAsia" w:ascii="宋体" w:hAnsi="宋体" w:cs="仿宋"/>
                <w:szCs w:val="21"/>
                <w:highlight w:val="none"/>
                <w:u w:val="single"/>
              </w:rPr>
              <w:t xml:space="preserve">  </w:t>
            </w:r>
            <w:r>
              <w:rPr>
                <w:rFonts w:hint="eastAsia" w:ascii="宋体" w:hAnsi="宋体" w:cs="仿宋"/>
                <w:szCs w:val="21"/>
                <w:highlight w:val="none"/>
              </w:rPr>
              <w:t xml:space="preserve">日</w:t>
            </w:r>
            <w:r>
              <w:rPr>
                <w:rFonts w:hint="eastAsia" w:ascii="宋体" w:hAnsi="宋体" w:cs="仿宋"/>
                <w:szCs w:val="21"/>
                <w:highlight w:val="none"/>
                <w:u w:val="singl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5</w:t>
            </w:r>
            <w:r>
              <w:rPr>
                <w:rFonts w:ascii="宋体" w:hAnsi="宋体" w:cs="仿宋"/>
                <w:szCs w:val="21"/>
                <w:highlight w:val="none"/>
              </w:rPr>
              <w:t xml:space="preserve">45</w:t>
            </w:r>
            <w:r>
              <w:rPr>
                <w:rFonts w:hint="eastAsia" w:ascii="宋体" w:hAnsi="宋体" w:cs="仿宋"/>
                <w:szCs w:val="21"/>
                <w:highlight w:val="none"/>
              </w:rPr>
              <w:t xml:space="preserve">台</w:t>
            </w:r>
            <w:r>
              <w:rPr>
                <w:rFonts w:hint="eastAsia" w:ascii="宋体" w:hAnsi="宋体" w:cs="仿宋"/>
                <w:szCs w:val="21"/>
                <w:highlight w:val="none"/>
              </w:rPr>
            </w:r>
            <w:r/>
          </w:p>
        </w:tc>
        <w:tc>
          <w:tcPr>
            <w:tcW w:w="85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851"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r>
      <w:tr>
        <w:trPr>
          <w:cantSplit/>
          <w:trHeight w:val="850"/>
        </w:trPr>
        <w:tc>
          <w:tcPr>
            <w:gridSpan w:val="10"/>
            <w:tcW w:w="8505" w:type="dxa"/>
            <w:vAlign w:val="center"/>
            <w:textDirection w:val="lrTb"/>
            <w:noWrap w:val="false"/>
          </w:tcPr>
          <w:p>
            <w:pPr>
              <w:pStyle w:val="826"/>
              <w:rPr>
                <w:rFonts w:hint="eastAsia" w:ascii="宋体" w:hAnsi="宋体" w:cs="仿宋"/>
                <w:color w:val="000000" w:themeColor="text1"/>
                <w:szCs w:val="21"/>
                <w:highlight w:val="none"/>
              </w:rPr>
            </w:pPr>
            <w:r>
              <w:rPr>
                <w:rFonts w:hint="eastAsia" w:ascii="宋体" w:hAnsi="宋体" w:cs="仿宋"/>
                <w:color w:val="000000" w:themeColor="text1"/>
                <w:szCs w:val="21"/>
                <w:highlight w:val="none"/>
              </w:rPr>
              <w:t xml:space="preserve">总报价（人民币：元）</w:t>
            </w:r>
            <w:r>
              <w:rPr>
                <w:color w:val="000000" w:themeColor="text1"/>
              </w:rPr>
            </w:r>
            <w:r/>
          </w:p>
        </w:tc>
      </w:tr>
      <w:tr>
        <w:trPr>
          <w:cantSplit/>
          <w:trHeight w:val="850"/>
        </w:trPr>
        <w:tc>
          <w:tcPr>
            <w:gridSpan w:val="10"/>
            <w:tcW w:w="8505" w:type="dxa"/>
            <w:vAlign w:val="center"/>
            <w:textDirection w:val="lrTb"/>
            <w:noWrap w:val="false"/>
          </w:tcPr>
          <w:p>
            <w:pPr>
              <w:pStyle w:val="826"/>
              <w:jc w:val="center"/>
              <w:rPr>
                <w:rFonts w:hint="eastAsia" w:ascii="宋体" w:hAnsi="宋体" w:cs="仿宋"/>
                <w:color w:val="000000" w:themeColor="text1"/>
                <w:szCs w:val="21"/>
                <w:highlight w:val="none"/>
              </w:rPr>
            </w:pPr>
            <w:r>
              <w:rPr>
                <w:rFonts w:hint="eastAsia" w:ascii="宋体" w:hAnsi="宋体"/>
                <w:color w:val="000000" w:themeColor="text1"/>
                <w:szCs w:val="21"/>
                <w:highlight w:val="none"/>
              </w:rPr>
              <w:t xml:space="preserve">本采购包中提供的符合本国产品标准的产品成本之和占该采购包提供的全部产品成本之和的比例为</w:t>
            </w:r>
            <w:r>
              <w:rPr>
                <w:rFonts w:hint="eastAsia" w:ascii="宋体" w:hAnsi="宋体"/>
                <w:color w:val="000000" w:themeColor="text1"/>
                <w:szCs w:val="21"/>
                <w:highlight w:val="none"/>
                <w:u w:val="single"/>
              </w:rPr>
              <w:t xml:space="preserve">***</w:t>
            </w:r>
            <w:r>
              <w:rPr>
                <w:rFonts w:hint="eastAsia" w:ascii="宋体" w:hAnsi="宋体"/>
                <w:color w:val="000000" w:themeColor="text1"/>
                <w:szCs w:val="21"/>
                <w:highlight w:val="none"/>
              </w:rPr>
              <w:t xml:space="preserve">%。</w:t>
            </w:r>
            <w:r>
              <w:rPr>
                <w:color w:val="000000" w:themeColor="text1"/>
              </w:rPr>
            </w:r>
            <w:r/>
          </w:p>
        </w:tc>
      </w:tr>
    </w:tbl>
    <w:p>
      <w:pPr>
        <w:pStyle w:val="826"/>
        <w:spacing w:line="480" w:lineRule="exact"/>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备注：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r>
        <w:rPr>
          <w:color w:val="000000" w:themeColor="text1"/>
        </w:rPr>
      </w:r>
      <w:r/>
    </w:p>
    <w:p>
      <w:pPr>
        <w:pStyle w:val="826"/>
        <w:spacing w:line="480" w:lineRule="exact"/>
        <w:rPr>
          <w:rFonts w:hint="eastAsia"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2.“</w:t>
      </w:r>
      <w:r>
        <w:rPr>
          <w:rFonts w:hint="eastAsia" w:ascii="宋体" w:hAnsi="宋体" w:cs="仿宋"/>
          <w:bCs/>
          <w:color w:val="000000" w:themeColor="text1"/>
          <w:sz w:val="24"/>
          <w:szCs w:val="24"/>
          <w:highlight w:val="none"/>
        </w:rPr>
        <w:t xml:space="preserve">分项报价明细表</w:t>
      </w:r>
      <w:r>
        <w:rPr>
          <w:rFonts w:hint="eastAsia" w:ascii="宋体" w:hAnsi="宋体" w:cs="仿宋"/>
          <w:color w:val="000000" w:themeColor="text1"/>
          <w:sz w:val="24"/>
          <w:szCs w:val="24"/>
          <w:highlight w:val="none"/>
        </w:rPr>
        <w:t xml:space="preserve">”中“总报价”数额应当与“询价报价表”中“总价”数额一致。</w:t>
      </w:r>
      <w:r>
        <w:rPr>
          <w:color w:val="000000" w:themeColor="text1"/>
        </w:rPr>
      </w:r>
      <w:r/>
    </w:p>
    <w:p>
      <w:pPr>
        <w:pStyle w:val="826"/>
        <w:spacing w:line="48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r/>
    </w:p>
    <w:p>
      <w:pPr>
        <w:pStyle w:val="826"/>
        <w:spacing w:line="480" w:lineRule="exact"/>
        <w:rPr>
          <w:rFonts w:hint="eastAsia" w:ascii="宋体" w:hAnsi="宋体"/>
          <w:sz w:val="24"/>
          <w:szCs w:val="24"/>
          <w:highlight w:val="none"/>
        </w:rPr>
      </w:pPr>
      <w:r>
        <w:rPr>
          <w:rFonts w:hint="eastAsia" w:ascii="宋体" w:hAnsi="宋体"/>
          <w:color w:val="000000" w:themeColor="text1"/>
          <w:sz w:val="24"/>
          <w:szCs w:val="24"/>
          <w:highlight w:val="none"/>
        </w:rPr>
        <w:t xml:space="preserve">4.投标人需认真填写本报价表，尤其注意规格型号的准确填</w:t>
      </w:r>
      <w:r>
        <w:rPr>
          <w:rFonts w:hint="eastAsia" w:ascii="宋体" w:hAnsi="宋体"/>
          <w:sz w:val="24"/>
          <w:szCs w:val="24"/>
          <w:highlight w:val="none"/>
        </w:rPr>
        <w:t xml:space="preserve">写。</w:t>
      </w:r>
      <w:r>
        <w:rPr>
          <w:rFonts w:hint="eastAsia" w:ascii="宋体" w:hAnsi="宋体"/>
          <w:sz w:val="24"/>
          <w:szCs w:val="24"/>
          <w:highlight w:val="none"/>
        </w:rPr>
      </w:r>
      <w:r/>
    </w:p>
    <w:p>
      <w:pPr>
        <w:pStyle w:val="826"/>
        <w:spacing w:line="480" w:lineRule="exact"/>
        <w:rPr>
          <w:rFonts w:hint="eastAsia" w:ascii="宋体" w:hAnsi="宋体"/>
          <w:sz w:val="24"/>
          <w:szCs w:val="24"/>
          <w:highlight w:val="none"/>
        </w:rPr>
      </w:pPr>
      <w:r>
        <w:rPr>
          <w:rFonts w:hint="eastAsia" w:ascii="宋体" w:hAnsi="宋体"/>
          <w:sz w:val="24"/>
          <w:szCs w:val="24"/>
          <w:highlight w:val="none"/>
        </w:rPr>
        <w:t xml:space="preserve">5.项目经办人可以根据项目实际需要对表格结构进行调整。</w:t>
      </w:r>
      <w:r>
        <w:rPr>
          <w:rFonts w:hint="eastAsia" w:ascii="宋体" w:hAnsi="宋体"/>
          <w:sz w:val="24"/>
          <w:szCs w:val="24"/>
          <w:highlight w:val="none"/>
        </w:rPr>
      </w:r>
      <w:r/>
    </w:p>
    <w:p>
      <w:pPr>
        <w:pStyle w:val="826"/>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rPr>
          <w:rFonts w:hint="eastAsia" w:ascii="宋体" w:hAnsi="宋体"/>
          <w:b/>
          <w:bCs/>
          <w:sz w:val="32"/>
          <w:szCs w:val="32"/>
          <w:highlight w:val="none"/>
        </w:rPr>
      </w:r>
      <w:r/>
    </w:p>
    <w:tbl>
      <w:tblPr>
        <w:tblW w:w="86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序号</w:t>
            </w:r>
            <w:r>
              <w:rPr>
                <w:rFonts w:hint="eastAsia" w:ascii="宋体" w:hAnsi="宋体" w:cs="仿宋"/>
                <w:szCs w:val="21"/>
                <w:highlight w:val="none"/>
              </w:rPr>
            </w:r>
            <w:r/>
          </w:p>
        </w:tc>
        <w:tc>
          <w:tcPr>
            <w:tcW w:w="2689"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技术要求</w:t>
            </w:r>
            <w:r>
              <w:rPr>
                <w:rFonts w:hint="eastAsia" w:ascii="宋体" w:hAnsi="宋体" w:cs="仿宋"/>
                <w:szCs w:val="21"/>
                <w:highlight w:val="none"/>
              </w:rPr>
            </w:r>
            <w:r/>
          </w:p>
        </w:tc>
        <w:tc>
          <w:tcPr>
            <w:tcW w:w="2689"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投标响应情况</w:t>
            </w:r>
            <w:r>
              <w:rPr>
                <w:rFonts w:hint="eastAsia" w:ascii="宋体" w:hAnsi="宋体" w:cs="仿宋"/>
                <w:szCs w:val="21"/>
                <w:highlight w:val="none"/>
              </w:rPr>
            </w:r>
            <w:r/>
          </w:p>
        </w:tc>
        <w:tc>
          <w:tcPr>
            <w:tcW w:w="269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超出、符合或偏离</w:t>
            </w:r>
            <w:r>
              <w:rPr>
                <w:rFonts w:hint="eastAsia" w:ascii="宋体" w:hAnsi="宋体" w:cs="仿宋"/>
                <w:szCs w:val="21"/>
                <w:highlight w:val="none"/>
              </w:rPr>
            </w:r>
            <w:r/>
          </w:p>
        </w:tc>
      </w:tr>
      <w:tr>
        <w:trPr>
          <w:cantSplit/>
          <w:trHeight w:val="850"/>
        </w:trPr>
        <w:tc>
          <w:tcPr>
            <w:tcW w:w="545"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1</w:t>
            </w:r>
            <w:r>
              <w:rPr>
                <w:rFonts w:hint="eastAsia" w:ascii="宋体" w:hAnsi="宋体" w:cs="仿宋"/>
                <w:szCs w:val="21"/>
                <w:highlight w:val="none"/>
              </w:rPr>
            </w:r>
            <w:r/>
          </w:p>
        </w:tc>
        <w:tc>
          <w:tcPr>
            <w:tcW w:w="2689"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r>
      <w:tr>
        <w:trPr>
          <w:cantSplit/>
          <w:trHeight w:val="850"/>
        </w:trPr>
        <w:tc>
          <w:tcPr>
            <w:tcW w:w="545"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t xml:space="preserve">……</w:t>
            </w:r>
            <w:r>
              <w:rPr>
                <w:rFonts w:hint="eastAsia" w:ascii="宋体" w:hAnsi="宋体" w:cs="仿宋"/>
                <w:szCs w:val="21"/>
                <w:highlight w:val="none"/>
              </w:rPr>
            </w:r>
            <w:r/>
          </w:p>
        </w:tc>
        <w:tc>
          <w:tcPr>
            <w:tcW w:w="2689"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pStyle w:val="826"/>
              <w:jc w:val="center"/>
              <w:rPr>
                <w:rFonts w:hint="eastAsia" w:ascii="宋体" w:hAnsi="宋体" w:cs="仿宋"/>
                <w:szCs w:val="21"/>
                <w:highlight w:val="none"/>
              </w:rPr>
            </w:pPr>
            <w:r>
              <w:rPr>
                <w:rFonts w:hint="eastAsia" w:ascii="宋体" w:hAnsi="宋体" w:cs="仿宋"/>
                <w:szCs w:val="21"/>
                <w:highlight w:val="none"/>
              </w:rPr>
            </w:r>
            <w:r/>
          </w:p>
        </w:tc>
      </w:tr>
    </w:tbl>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附件3-1  证明材料1，证明材料2，……</w:t>
      </w:r>
      <w:r>
        <w:rPr>
          <w:rFonts w:hint="eastAsia" w:ascii="宋体" w:hAnsi="宋体" w:cs="仿宋"/>
          <w:sz w:val="24"/>
          <w:szCs w:val="24"/>
          <w:highlight w:val="none"/>
        </w:rPr>
      </w:r>
      <w:r/>
    </w:p>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rPr>
          <w:rFonts w:hint="eastAsia" w:ascii="宋体" w:hAnsi="宋体" w:cs="仿宋"/>
          <w:sz w:val="24"/>
          <w:szCs w:val="24"/>
          <w:highlight w:val="none"/>
        </w:rPr>
      </w:r>
      <w:r/>
    </w:p>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1.投标人需对技术要求（未加斜体下划线的非实质性要求）逐条做出明确响应。</w:t>
      </w:r>
      <w:r>
        <w:rPr>
          <w:rFonts w:hint="eastAsia" w:ascii="宋体" w:hAnsi="宋体" w:cs="仿宋"/>
          <w:sz w:val="24"/>
          <w:szCs w:val="24"/>
          <w:highlight w:val="none"/>
        </w:rPr>
      </w:r>
      <w:r/>
    </w:p>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2.如果询价文件要求提供证明材料，投标人需将证明材料列于该表之下。</w:t>
      </w:r>
      <w:r>
        <w:rPr>
          <w:rFonts w:hint="eastAsia" w:ascii="宋体" w:hAnsi="宋体" w:cs="仿宋"/>
          <w:sz w:val="24"/>
          <w:szCs w:val="24"/>
          <w:highlight w:val="none"/>
        </w:rPr>
      </w:r>
      <w:r/>
    </w:p>
    <w:p>
      <w:pPr>
        <w:pStyle w:val="826"/>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附件4</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rPr>
          <w:rFonts w:hint="eastAsia" w:ascii="宋体" w:hAnsi="宋体"/>
          <w:b/>
          <w:bCs/>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t xml:space="preserve">序号</w:t>
            </w:r>
            <w:r>
              <w:rPr>
                <w:rFonts w:hint="eastAsia" w:ascii="宋体" w:hAnsi="宋体" w:cs="仿宋"/>
                <w:szCs w:val="24"/>
                <w:highlight w:val="none"/>
              </w:rPr>
            </w:r>
            <w:r/>
          </w:p>
        </w:tc>
        <w:tc>
          <w:tcPr>
            <w:tcW w:w="2689"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t xml:space="preserve">商务要求</w:t>
            </w:r>
            <w:r>
              <w:rPr>
                <w:rFonts w:hint="eastAsia" w:ascii="宋体" w:hAnsi="宋体" w:cs="仿宋"/>
                <w:szCs w:val="24"/>
                <w:highlight w:val="none"/>
              </w:rPr>
            </w:r>
            <w:r/>
          </w:p>
        </w:tc>
        <w:tc>
          <w:tcPr>
            <w:tcW w:w="2689"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t xml:space="preserve">投标响应情况</w:t>
            </w:r>
            <w:r>
              <w:rPr>
                <w:rFonts w:hint="eastAsia" w:ascii="宋体" w:hAnsi="宋体" w:cs="仿宋"/>
                <w:szCs w:val="24"/>
                <w:highlight w:val="none"/>
              </w:rPr>
            </w:r>
            <w:r/>
          </w:p>
        </w:tc>
        <w:tc>
          <w:tcPr>
            <w:tcW w:w="2690"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t xml:space="preserve">超出、符合或偏离</w:t>
            </w:r>
            <w:r>
              <w:rPr>
                <w:rFonts w:hint="eastAsia" w:ascii="宋体" w:hAnsi="宋体" w:cs="仿宋"/>
                <w:szCs w:val="24"/>
                <w:highlight w:val="none"/>
              </w:rPr>
            </w:r>
            <w:r/>
          </w:p>
        </w:tc>
      </w:tr>
      <w:tr>
        <w:trPr>
          <w:cantSplit/>
          <w:trHeight w:val="850"/>
        </w:trPr>
        <w:tc>
          <w:tcPr>
            <w:tcW w:w="545"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t xml:space="preserve">1</w:t>
            </w:r>
            <w:r>
              <w:rPr>
                <w:rFonts w:hint="eastAsia" w:ascii="宋体" w:hAnsi="宋体" w:cs="仿宋"/>
                <w:szCs w:val="24"/>
                <w:highlight w:val="none"/>
              </w:rPr>
            </w:r>
            <w:r/>
          </w:p>
        </w:tc>
        <w:tc>
          <w:tcPr>
            <w:tcW w:w="2689"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t xml:space="preserve">……</w:t>
            </w:r>
            <w:r>
              <w:rPr>
                <w:rFonts w:hint="eastAsia" w:ascii="宋体" w:hAnsi="宋体" w:cs="仿宋"/>
                <w:szCs w:val="24"/>
                <w:highlight w:val="none"/>
              </w:rPr>
            </w:r>
            <w:r/>
          </w:p>
        </w:tc>
        <w:tc>
          <w:tcPr>
            <w:tcW w:w="2689"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pStyle w:val="826"/>
              <w:jc w:val="center"/>
              <w:rPr>
                <w:rFonts w:hint="eastAsia" w:ascii="宋体" w:hAnsi="宋体" w:cs="仿宋"/>
                <w:szCs w:val="24"/>
                <w:highlight w:val="none"/>
              </w:rPr>
            </w:pPr>
            <w:r>
              <w:rPr>
                <w:rFonts w:hint="eastAsia" w:ascii="宋体" w:hAnsi="宋体" w:cs="仿宋"/>
                <w:szCs w:val="24"/>
                <w:highlight w:val="none"/>
              </w:rPr>
            </w:r>
            <w:r/>
          </w:p>
        </w:tc>
      </w:tr>
    </w:tbl>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附件4-1  证明材料1，证明材料2，……</w:t>
      </w:r>
      <w:r>
        <w:rPr>
          <w:rFonts w:hint="eastAsia" w:ascii="宋体" w:hAnsi="宋体" w:cs="仿宋"/>
          <w:sz w:val="24"/>
          <w:szCs w:val="24"/>
          <w:highlight w:val="none"/>
        </w:rPr>
      </w:r>
      <w:r/>
    </w:p>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备注：</w:t>
      </w:r>
      <w:r>
        <w:rPr>
          <w:rFonts w:hint="eastAsia" w:ascii="宋体" w:hAnsi="宋体" w:cs="仿宋"/>
          <w:sz w:val="24"/>
          <w:szCs w:val="24"/>
          <w:highlight w:val="none"/>
        </w:rPr>
      </w:r>
      <w:r/>
    </w:p>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1.投标人需对商务要求（未加斜体下划线的非实质性要求）逐条做出明确响应。</w:t>
      </w:r>
      <w:r>
        <w:rPr>
          <w:rFonts w:hint="eastAsia" w:ascii="宋体" w:hAnsi="宋体" w:cs="仿宋"/>
          <w:sz w:val="24"/>
          <w:szCs w:val="24"/>
          <w:highlight w:val="none"/>
        </w:rPr>
      </w:r>
      <w:r/>
    </w:p>
    <w:p>
      <w:pPr>
        <w:pStyle w:val="826"/>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2.如果询价文件要求提供证明材料，投标人需将证明材料列于该表之下。</w:t>
      </w:r>
      <w:r>
        <w:rPr>
          <w:rFonts w:hint="eastAsia" w:ascii="宋体" w:hAnsi="宋体" w:cs="仿宋"/>
          <w:sz w:val="24"/>
          <w:szCs w:val="24"/>
          <w:highlight w:val="none"/>
        </w:rPr>
      </w:r>
      <w:r/>
    </w:p>
    <w:p>
      <w:pPr>
        <w:pStyle w:val="826"/>
        <w:rPr>
          <w:rFonts w:hint="eastAsia" w:ascii="仿宋_GB2312" w:hAnsi="仿宋_GB2312" w:eastAsia="仿宋_GB2312" w:cs="仿宋_GB2312"/>
          <w:b/>
          <w:sz w:val="32"/>
          <w:szCs w:val="32"/>
          <w:highlight w:val="none"/>
        </w:rPr>
      </w:pPr>
      <w:r>
        <w:rPr>
          <w:rFonts w:hint="eastAsia" w:ascii="仿宋" w:hAnsi="仿宋" w:eastAsia="仿宋" w:cs="仿宋"/>
          <w:highlight w:val="none"/>
        </w:rPr>
        <w:br w:type="page" w:clear="all"/>
      </w:r>
      <w:r>
        <w:rPr>
          <w:rFonts w:hint="eastAsia" w:ascii="仿宋_GB2312" w:hAnsi="仿宋_GB2312" w:eastAsia="仿宋_GB2312" w:cs="仿宋_GB2312"/>
          <w:b/>
          <w:sz w:val="32"/>
          <w:szCs w:val="32"/>
          <w:highlight w:val="none"/>
        </w:rPr>
        <w:t xml:space="preserve">附件5</w:t>
      </w:r>
      <w:r>
        <w:rPr>
          <w:rFonts w:hint="eastAsia" w:ascii="仿宋_GB2312" w:hAnsi="仿宋_GB2312" w:eastAsia="仿宋_GB2312" w:cs="仿宋_GB2312"/>
          <w:b/>
          <w:sz w:val="32"/>
          <w:szCs w:val="32"/>
          <w:highlight w:val="none"/>
        </w:rPr>
      </w:r>
      <w:r/>
    </w:p>
    <w:p>
      <w:pPr>
        <w:pStyle w:val="826"/>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投标人符合《中华人民共和国政府采购法》第二十二条规定条件的声明函</w:t>
      </w:r>
      <w:r>
        <w:rPr>
          <w:rFonts w:hint="eastAsia" w:ascii="宋体" w:hAnsi="宋体"/>
          <w:b/>
          <w:bCs/>
          <w:sz w:val="32"/>
          <w:szCs w:val="32"/>
          <w:highlight w:val="none"/>
        </w:rPr>
      </w:r>
      <w:r/>
    </w:p>
    <w:p>
      <w:pPr>
        <w:pStyle w:val="826"/>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rPr>
          <w:rFonts w:hint="eastAsia" w:ascii="宋体" w:hAnsi="宋体" w:cs="仿宋"/>
          <w:b/>
          <w:bCs/>
          <w:color w:val="000000"/>
          <w:sz w:val="24"/>
          <w:szCs w:val="28"/>
          <w:highlight w:val="none"/>
        </w:rPr>
      </w:r>
      <w:r/>
    </w:p>
    <w:p>
      <w:pPr>
        <w:pStyle w:val="826"/>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rPr>
          <w:rFonts w:hint="eastAsia" w:ascii="宋体" w:hAnsi="宋体" w:cs="仿宋"/>
          <w:color w:val="000000"/>
          <w:sz w:val="24"/>
          <w:szCs w:val="28"/>
          <w:highlight w:val="none"/>
        </w:rPr>
      </w:r>
      <w:r/>
    </w:p>
    <w:p>
      <w:pPr>
        <w:pStyle w:val="826"/>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rPr>
          <w:rFonts w:hint="eastAsia" w:ascii="宋体" w:hAnsi="宋体" w:cs="仿宋"/>
          <w:color w:val="000000"/>
          <w:sz w:val="24"/>
          <w:szCs w:val="28"/>
          <w:highlight w:val="none"/>
        </w:rPr>
      </w:r>
      <w:r/>
    </w:p>
    <w:p>
      <w:pPr>
        <w:pStyle w:val="826"/>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rPr>
          <w:rFonts w:hint="eastAsia" w:ascii="宋体" w:hAnsi="宋体" w:cs="仿宋"/>
          <w:color w:val="000000"/>
          <w:sz w:val="24"/>
          <w:szCs w:val="28"/>
          <w:highlight w:val="none"/>
        </w:rPr>
      </w:r>
      <w:r/>
    </w:p>
    <w:p>
      <w:pPr>
        <w:pStyle w:val="826"/>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rPr>
          <w:rFonts w:hint="eastAsia" w:ascii="宋体" w:hAnsi="宋体" w:cs="仿宋"/>
          <w:color w:val="000000"/>
          <w:sz w:val="24"/>
          <w:szCs w:val="28"/>
          <w:highlight w:val="none"/>
        </w:rPr>
      </w:r>
      <w:r/>
    </w:p>
    <w:p>
      <w:pPr>
        <w:pStyle w:val="826"/>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仿宋"/>
          <w:color w:val="000000"/>
          <w:sz w:val="24"/>
          <w:szCs w:val="28"/>
          <w:highlight w:val="none"/>
        </w:rPr>
      </w:r>
      <w:r/>
    </w:p>
    <w:p>
      <w:pPr>
        <w:pStyle w:val="826"/>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rPr>
          <w:rFonts w:hint="eastAsia" w:ascii="宋体" w:hAnsi="宋体" w:cs="仿宋"/>
          <w:color w:val="000000"/>
          <w:sz w:val="24"/>
          <w:szCs w:val="28"/>
          <w:highlight w:val="none"/>
        </w:rPr>
      </w:r>
      <w:r/>
    </w:p>
    <w:p>
      <w:pPr>
        <w:pStyle w:val="826"/>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pStyle w:val="826"/>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pStyle w:val="826"/>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rPr>
          <w:rFonts w:hint="eastAsia" w:ascii="宋体" w:hAnsi="宋体" w:cs="仿宋"/>
          <w:bCs/>
          <w:color w:val="000000"/>
          <w:sz w:val="24"/>
          <w:szCs w:val="28"/>
          <w:highlight w:val="none"/>
        </w:rPr>
      </w:r>
      <w:r/>
    </w:p>
    <w:p>
      <w:pPr>
        <w:pStyle w:val="826"/>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pStyle w:val="826"/>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rPr>
          <w:rFonts w:ascii="宋体" w:hAnsi="宋体" w:cs="仿宋"/>
          <w:bCs/>
          <w:color w:val="000000"/>
          <w:sz w:val="24"/>
          <w:szCs w:val="28"/>
          <w:highlight w:val="none"/>
        </w:rPr>
      </w:r>
      <w:r/>
    </w:p>
    <w:p>
      <w:pPr>
        <w:pStyle w:val="826"/>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pStyle w:val="826"/>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pStyle w:val="826"/>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附件6</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法人授权书</w:t>
      </w:r>
      <w:r>
        <w:rPr>
          <w:rFonts w:hint="eastAsia" w:ascii="宋体" w:hAnsi="宋体"/>
          <w:b/>
          <w:bCs/>
          <w:sz w:val="32"/>
          <w:szCs w:val="32"/>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本授权书声明：____________（投标人名称）授权________________（被授权人的姓名）为我方就</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cs="仿宋"/>
          <w:bCs/>
          <w:color w:val="000000"/>
          <w:sz w:val="24"/>
          <w:szCs w:val="28"/>
          <w:highlight w:val="none"/>
        </w:rPr>
        <w:t xml:space="preserve">号项目采购活动的合法代理人，以本单位名义全权处理一切与该项目采购有关的事务。</w:t>
      </w: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本授权书于______年____月____日起生效，特此声明。</w:t>
      </w: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被授权人身份证号码：________________________</w:t>
      </w:r>
      <w:r>
        <w:rPr>
          <w:rFonts w:hint="eastAsia" w:ascii="宋体" w:hAnsi="宋体" w:cs="仿宋"/>
          <w:bCs/>
          <w:color w:val="000000"/>
          <w:sz w:val="24"/>
          <w:szCs w:val="28"/>
          <w:highlight w:val="none"/>
          <w:u w:val="single"/>
        </w:rPr>
        <w:t xml:space="preserve">_</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被授权人联系电话：（手机）____________________</w:t>
      </w: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授权单位名称：（加盖CA电子公章）</w:t>
      </w: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单位地址：______________________________</w:t>
      </w:r>
      <w:r>
        <w:rPr>
          <w:rFonts w:hint="eastAsia" w:ascii="宋体" w:hAnsi="宋体" w:cs="仿宋"/>
          <w:bCs/>
          <w:color w:val="000000"/>
          <w:sz w:val="24"/>
          <w:szCs w:val="28"/>
          <w:highlight w:val="none"/>
          <w:u w:val="single"/>
        </w:rPr>
        <w:t xml:space="preserve">_____</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pStyle w:val="826"/>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pStyle w:val="826"/>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rPr>
          <w:rFonts w:hint="eastAsia" w:ascii="仿宋_GB2312" w:hAnsi="仿宋_GB2312" w:eastAsia="仿宋_GB2312" w:cs="仿宋_GB2312"/>
          <w:b/>
          <w:sz w:val="32"/>
          <w:szCs w:val="32"/>
          <w:highlight w:val="none"/>
        </w:rPr>
        <w:t xml:space="preserve">附件7</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rPr>
          <w:rFonts w:hint="eastAsia" w:ascii="宋体" w:hAnsi="宋体"/>
          <w:b/>
          <w:bCs/>
          <w:sz w:val="32"/>
          <w:szCs w:val="32"/>
          <w:highlight w:val="none"/>
        </w:rPr>
      </w:r>
      <w:r/>
    </w:p>
    <w:p>
      <w:pPr>
        <w:pStyle w:val="826"/>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致：南通市公共资源交易中心：</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号询价文件，正式授权下述签字人______(姓名)代表我方______________（供应商的名称），全权处理本次项目询价的有关事宜。</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5.一旦我方成交,我方将根据询价文件的规定，严格履行合同的责任和义务,并保证在询价文件规定的时间完成项目，交付买方验收、使用。</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6.我方与本询价有关的正式通讯地址为：</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rPr>
          <w:rFonts w:hint="eastAsia" w:ascii="宋体" w:hAnsi="宋体" w:cs="仿宋"/>
          <w:sz w:val="24"/>
          <w:szCs w:val="28"/>
          <w:highlight w:val="none"/>
        </w:rPr>
      </w:r>
      <w:r/>
    </w:p>
    <w:p>
      <w:pPr>
        <w:pStyle w:val="826"/>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26"/>
        <w:rPr>
          <w:rFonts w:hint="eastAsia" w:ascii="仿宋_GB2312" w:hAnsi="仿宋_GB2312" w:eastAsia="仿宋_GB2312" w:cs="仿宋_GB2312"/>
          <w:b/>
          <w:sz w:val="32"/>
          <w:szCs w:val="32"/>
          <w:highlight w:val="none"/>
        </w:rPr>
      </w:pPr>
      <w:r>
        <w:rPr>
          <w:rFonts w:ascii="宋体" w:hAnsi="宋体" w:cs="仿宋"/>
          <w:sz w:val="24"/>
          <w:szCs w:val="28"/>
          <w:highlight w:val="none"/>
        </w:rPr>
        <w:br w:type="page" w:clear="all"/>
      </w:r>
      <w:r>
        <w:rPr>
          <w:rFonts w:hint="eastAsia" w:ascii="仿宋_GB2312" w:hAnsi="仿宋_GB2312" w:eastAsia="仿宋_GB2312" w:cs="仿宋_GB2312"/>
          <w:b/>
          <w:sz w:val="32"/>
          <w:szCs w:val="32"/>
          <w:highlight w:val="none"/>
        </w:rPr>
        <w:t xml:space="preserve">附件8</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中小企业声明函（货物类项目）</w:t>
      </w:r>
      <w:r>
        <w:rPr>
          <w:rFonts w:hint="eastAsia" w:ascii="宋体" w:hAnsi="宋体"/>
          <w:b/>
          <w:bCs/>
          <w:sz w:val="32"/>
          <w:szCs w:val="32"/>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cs="仿宋"/>
          <w:color w:val="000000"/>
          <w:sz w:val="24"/>
          <w:szCs w:val="24"/>
          <w:highlight w:val="none"/>
          <w:u w:val="single"/>
        </w:rPr>
        <w:t xml:space="preserve">（单位名称）</w:t>
      </w:r>
      <w:r>
        <w:rPr>
          <w:rFonts w:hint="eastAsia" w:ascii="宋体" w:hAnsi="宋体" w:cs="仿宋"/>
          <w:color w:val="000000"/>
          <w:sz w:val="24"/>
          <w:szCs w:val="24"/>
          <w:highlight w:val="none"/>
        </w:rPr>
        <w:t xml:space="preserve">采购编号为</w:t>
      </w:r>
      <w:r>
        <w:rPr>
          <w:rFonts w:hint="eastAsia" w:ascii="宋体" w:hAnsi="宋体" w:cs="仿宋"/>
          <w:bCs/>
          <w:color w:val="000000"/>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cs="仿宋"/>
          <w:color w:val="000000"/>
          <w:sz w:val="24"/>
          <w:szCs w:val="24"/>
          <w:highlight w:val="none"/>
          <w:u w:val="single"/>
        </w:rPr>
        <w:t xml:space="preserve">（项目编号）</w:t>
      </w:r>
      <w:r>
        <w:rPr>
          <w:rFonts w:hint="eastAsia" w:ascii="宋体" w:hAnsi="宋体"/>
          <w:sz w:val="24"/>
          <w:szCs w:val="24"/>
          <w:highlight w:val="none"/>
          <w:u w:val="single"/>
        </w:rPr>
        <w:t xml:space="preserve">   </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（项目名称）</w:t>
      </w:r>
      <w:r>
        <w:rPr>
          <w:rFonts w:hint="eastAsia" w:ascii="宋体" w:hAnsi="宋体" w:cs="仿宋"/>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i/>
          <w:color w:val="000000"/>
          <w:sz w:val="24"/>
          <w:szCs w:val="24"/>
          <w:highlight w:val="none"/>
          <w:u w:val="single"/>
        </w:rPr>
      </w:pPr>
      <w:r>
        <w:rPr>
          <w:rFonts w:hint="eastAsia" w:ascii="宋体" w:hAnsi="宋体" w:cs="仿宋"/>
          <w:color w:val="000000"/>
          <w:sz w:val="24"/>
          <w:szCs w:val="24"/>
          <w:highlight w:val="none"/>
        </w:rPr>
        <w:t xml:space="preserve">1.</w:t>
      </w:r>
      <w:r>
        <w:rPr>
          <w:rFonts w:hint="eastAsia" w:ascii="宋体" w:hAnsi="宋体" w:cs="仿宋"/>
          <w:color w:val="000000"/>
          <w:sz w:val="24"/>
          <w:szCs w:val="24"/>
          <w:highlight w:val="none"/>
          <w:u w:val="single"/>
        </w:rPr>
        <w:t xml:space="preserve">（标的名称）</w:t>
      </w:r>
      <w:r>
        <w:rPr>
          <w:rFonts w:hint="eastAsia" w:ascii="宋体" w:hAnsi="宋体" w:cs="仿宋"/>
          <w:i/>
          <w:color w:val="000000"/>
          <w:sz w:val="24"/>
          <w:szCs w:val="24"/>
          <w:highlight w:val="none"/>
        </w:rPr>
        <w:t xml:space="preserve">，</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（采购文件中明确的所属行业）</w:t>
      </w:r>
      <w:r>
        <w:rPr>
          <w:rFonts w:hint="eastAsia" w:ascii="宋体" w:hAnsi="宋体" w:cs="仿宋"/>
          <w:color w:val="000000"/>
          <w:sz w:val="24"/>
          <w:szCs w:val="24"/>
          <w:highlight w:val="none"/>
        </w:rPr>
        <w:t xml:space="preserve">行业；制造商为</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万元，属于</w:t>
      </w:r>
      <w:r>
        <w:rPr>
          <w:rFonts w:hint="eastAsia" w:ascii="宋体" w:hAnsi="宋体" w:cs="仿宋"/>
          <w:color w:val="000000"/>
          <w:sz w:val="24"/>
          <w:szCs w:val="24"/>
          <w:highlight w:val="none"/>
          <w:u w:val="single"/>
        </w:rPr>
        <w:t xml:space="preserve">（□中型企业 □小型企业 □微型企业）；</w:t>
      </w:r>
      <w:r>
        <w:rPr>
          <w:rFonts w:hint="eastAsia" w:ascii="宋体" w:hAnsi="宋体" w:cs="仿宋"/>
          <w:i/>
          <w:color w:val="000000"/>
          <w:sz w:val="24"/>
          <w:szCs w:val="24"/>
          <w:highlight w:val="none"/>
          <w:u w:val="single"/>
        </w:rPr>
      </w:r>
      <w:r/>
    </w:p>
    <w:p>
      <w:pPr>
        <w:pStyle w:val="826"/>
        <w:ind w:firstLine="480"/>
        <w:spacing w:line="480" w:lineRule="exact"/>
        <w:rPr>
          <w:rFonts w:hint="eastAsia" w:ascii="宋体" w:hAnsi="宋体" w:cs="仿宋"/>
          <w:i/>
          <w:color w:val="000000"/>
          <w:sz w:val="24"/>
          <w:szCs w:val="24"/>
          <w:highlight w:val="none"/>
          <w:u w:val="single"/>
        </w:rPr>
      </w:pPr>
      <w:r>
        <w:rPr>
          <w:rFonts w:hint="eastAsia" w:ascii="宋体" w:hAnsi="宋体" w:cs="仿宋"/>
          <w:color w:val="000000"/>
          <w:sz w:val="24"/>
          <w:szCs w:val="24"/>
          <w:highlight w:val="none"/>
        </w:rPr>
        <w:t xml:space="preserve">2.</w:t>
      </w:r>
      <w:r>
        <w:rPr>
          <w:rFonts w:hint="eastAsia" w:ascii="宋体" w:hAnsi="宋体" w:cs="仿宋"/>
          <w:color w:val="000000"/>
          <w:sz w:val="24"/>
          <w:szCs w:val="24"/>
          <w:highlight w:val="none"/>
          <w:u w:val="single"/>
        </w:rPr>
        <w:t xml:space="preserve">（标的名称）</w:t>
      </w:r>
      <w:r>
        <w:rPr>
          <w:rFonts w:hint="eastAsia" w:ascii="宋体" w:hAnsi="宋体" w:cs="仿宋"/>
          <w:i/>
          <w:color w:val="000000"/>
          <w:sz w:val="24"/>
          <w:szCs w:val="24"/>
          <w:highlight w:val="none"/>
        </w:rPr>
        <w:t xml:space="preserve">，</w:t>
      </w:r>
      <w:r>
        <w:rPr>
          <w:rFonts w:hint="eastAsia" w:ascii="宋体" w:hAnsi="宋体" w:cs="仿宋"/>
          <w:color w:val="000000"/>
          <w:sz w:val="24"/>
          <w:szCs w:val="24"/>
          <w:highlight w:val="none"/>
        </w:rPr>
        <w:t xml:space="preserve">属于</w:t>
      </w:r>
      <w:r>
        <w:rPr>
          <w:rFonts w:hint="eastAsia" w:ascii="宋体" w:hAnsi="宋体" w:cs="仿宋"/>
          <w:color w:val="000000"/>
          <w:sz w:val="24"/>
          <w:szCs w:val="24"/>
          <w:highlight w:val="none"/>
          <w:u w:val="single"/>
        </w:rPr>
        <w:t xml:space="preserve"> （采购文件中明确的所属行业）   </w:t>
      </w:r>
      <w:r>
        <w:rPr>
          <w:rFonts w:hint="eastAsia" w:ascii="宋体" w:hAnsi="宋体" w:cs="仿宋"/>
          <w:color w:val="000000"/>
          <w:sz w:val="24"/>
          <w:szCs w:val="24"/>
          <w:highlight w:val="none"/>
        </w:rPr>
        <w:t xml:space="preserve">行业；制造商为</w:t>
      </w:r>
      <w:r>
        <w:rPr>
          <w:rFonts w:hint="eastAsia" w:ascii="宋体" w:hAnsi="宋体" w:cs="仿宋"/>
          <w:color w:val="000000"/>
          <w:sz w:val="24"/>
          <w:szCs w:val="24"/>
          <w:highlight w:val="none"/>
          <w:u w:val="single"/>
        </w:rPr>
        <w:t xml:space="preserve">（企业名称）</w:t>
      </w:r>
      <w:r>
        <w:rPr>
          <w:rFonts w:hint="eastAsia" w:ascii="宋体" w:hAnsi="宋体" w:cs="仿宋"/>
          <w:color w:val="000000"/>
          <w:sz w:val="24"/>
          <w:szCs w:val="24"/>
          <w:highlight w:val="none"/>
        </w:rPr>
        <w:t xml:space="preserve">，从业人员</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人，营业收入为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万元，资产总额为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万元，属于</w:t>
      </w:r>
      <w:r>
        <w:rPr>
          <w:rFonts w:hint="eastAsia" w:ascii="宋体" w:hAnsi="宋体" w:cs="仿宋"/>
          <w:color w:val="000000"/>
          <w:sz w:val="24"/>
          <w:szCs w:val="24"/>
          <w:highlight w:val="none"/>
          <w:u w:val="single"/>
        </w:rPr>
        <w:t xml:space="preserve">（□中型企业 □小型企业 □微型企业）；</w:t>
      </w:r>
      <w:r>
        <w:rPr>
          <w:rFonts w:hint="eastAsia" w:ascii="宋体" w:hAnsi="宋体" w:cs="仿宋"/>
          <w:i/>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本企业对上述声明内容的真实性负责。如有虚假，将依法承担相应责任</w:t>
      </w:r>
      <w:r>
        <w:rPr>
          <w:rFonts w:hint="eastAsia" w:ascii="宋体" w:hAnsi="宋体" w:cs="仿宋"/>
          <w:color w:val="000000"/>
          <w:sz w:val="24"/>
          <w:szCs w:val="24"/>
          <w:highlight w:val="none"/>
        </w:rPr>
      </w:r>
      <w:r/>
    </w:p>
    <w:p>
      <w:pPr>
        <w:pStyle w:val="826"/>
        <w:ind w:right="720"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26"/>
        <w:ind w:firstLine="480"/>
        <w:jc w:val="center"/>
        <w:spacing w:line="480" w:lineRule="atLeast"/>
        <w:tabs>
          <w:tab w:val="left" w:pos="4860" w:leader="none"/>
        </w:tabs>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 </w:t>
      </w:r>
      <w:r>
        <w:rPr>
          <w:rFonts w:ascii="宋体" w:hAnsi="宋体" w:cs="仿宋"/>
          <w:color w:val="000000"/>
          <w:sz w:val="24"/>
          <w:szCs w:val="28"/>
          <w:highlight w:val="none"/>
        </w:rPr>
        <w:t xml:space="preserve">                    </w:t>
      </w:r>
      <w:r>
        <w:rPr>
          <w:rFonts w:hint="eastAsia" w:ascii="宋体" w:hAnsi="宋体" w:cs="仿宋"/>
          <w:color w:val="000000"/>
          <w:sz w:val="24"/>
          <w:szCs w:val="28"/>
          <w:highlight w:val="none"/>
        </w:rPr>
        <w:t xml:space="preserve">企业名称（加盖CA电子公章）：</w:t>
      </w:r>
      <w:r>
        <w:rPr>
          <w:rFonts w:hint="eastAsia" w:ascii="宋体" w:hAnsi="宋体" w:cs="仿宋"/>
          <w:color w:val="000000"/>
          <w:sz w:val="24"/>
          <w:szCs w:val="28"/>
          <w:highlight w:val="none"/>
        </w:rPr>
      </w:r>
      <w:r/>
    </w:p>
    <w:p>
      <w:pPr>
        <w:pStyle w:val="826"/>
        <w:ind w:firstLine="480"/>
        <w:jc w:val="center"/>
        <w:spacing w:line="480" w:lineRule="atLeast"/>
        <w:tabs>
          <w:tab w:val="left" w:pos="4860" w:leader="none"/>
        </w:tabs>
        <w:rPr>
          <w:rFonts w:ascii="宋体" w:hAnsi="宋体" w:cs="仿宋"/>
          <w:color w:val="000000"/>
          <w:sz w:val="24"/>
          <w:szCs w:val="28"/>
          <w:highlight w:val="none"/>
        </w:rPr>
      </w:pPr>
      <w:r>
        <w:rPr>
          <w:rFonts w:hint="eastAsia" w:ascii="宋体" w:hAnsi="宋体" w:cs="仿宋"/>
          <w:color w:val="000000"/>
          <w:sz w:val="24"/>
          <w:szCs w:val="28"/>
          <w:highlight w:val="none"/>
        </w:rPr>
        <w:t xml:space="preserve">日  期：</w:t>
      </w:r>
      <w:r>
        <w:rPr>
          <w:rFonts w:ascii="宋体" w:hAnsi="宋体" w:cs="仿宋"/>
          <w:color w:val="000000"/>
          <w:sz w:val="24"/>
          <w:szCs w:val="28"/>
          <w:highlight w:val="none"/>
        </w:rPr>
      </w:r>
      <w:r/>
    </w:p>
    <w:p>
      <w:pPr>
        <w:pStyle w:val="826"/>
        <w:ind w:right="720"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26"/>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备注：</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1.从业人员、营业收入、资产总额填报上一年度数据，无上一年度数据的新成立企业可不填报。</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仿宋"/>
          <w:b/>
          <w:color w:val="000000"/>
          <w:sz w:val="24"/>
          <w:szCs w:val="24"/>
          <w:highlight w:val="none"/>
        </w:rPr>
      </w:r>
      <w:r/>
    </w:p>
    <w:p>
      <w:pPr>
        <w:pStyle w:val="826"/>
        <w:ind w:firstLine="480"/>
        <w:spacing w:line="480" w:lineRule="exact"/>
        <w:rPr>
          <w:rFonts w:hint="eastAsia" w:ascii="宋体" w:hAnsi="宋体"/>
          <w:b/>
          <w:sz w:val="24"/>
          <w:szCs w:val="24"/>
          <w:highlight w:val="none"/>
        </w:rPr>
      </w:pPr>
      <w:r>
        <w:rPr>
          <w:rFonts w:hint="eastAsia" w:ascii="宋体" w:hAnsi="宋体"/>
          <w:b/>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b/>
          <w:sz w:val="24"/>
          <w:szCs w:val="24"/>
          <w:highlight w:val="non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附：中小企业划型标准规定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（十四）物业管理。从业人员1000人以下或营业收入5000万元以下的为中小微型企业。其中，从业人员</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b/>
          <w:bCs/>
          <w:i/>
          <w:iCs/>
          <w:sz w:val="24"/>
          <w:szCs w:val="24"/>
          <w:highlight w:val="none"/>
          <w:u w:val="singl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pStyle w:val="826"/>
        <w:rPr>
          <w:rFonts w:hint="eastAsia" w:ascii="仿宋_GB2312" w:hAnsi="仿宋_GB2312" w:eastAsia="仿宋_GB2312" w:cs="仿宋_GB2312"/>
          <w:b/>
          <w:sz w:val="32"/>
          <w:szCs w:val="32"/>
          <w:highlight w:val="none"/>
        </w:rPr>
      </w:pPr>
      <w:r>
        <w:rPr>
          <w:rFonts w:hint="eastAsia" w:ascii="仿宋" w:hAnsi="仿宋" w:eastAsia="仿宋" w:cs="仿宋"/>
          <w:highlight w:val="none"/>
        </w:rPr>
        <w:br w:type="page" w:clear="all"/>
      </w:r>
      <w:r>
        <w:rPr>
          <w:rFonts w:hint="eastAsia" w:ascii="仿宋_GB2312" w:hAnsi="仿宋_GB2312" w:eastAsia="仿宋_GB2312" w:cs="仿宋_GB2312"/>
          <w:b/>
          <w:sz w:val="32"/>
          <w:szCs w:val="32"/>
          <w:highlight w:val="none"/>
        </w:rPr>
        <w:t xml:space="preserve">附件9</w:t>
      </w:r>
      <w:r>
        <w:rPr>
          <w:rFonts w:hint="eastAsia" w:ascii="仿宋_GB2312" w:hAnsi="仿宋_GB2312" w:eastAsia="仿宋_GB2312" w:cs="仿宋_GB2312"/>
          <w:b/>
          <w:sz w:val="32"/>
          <w:szCs w:val="32"/>
          <w:highlight w:val="none"/>
        </w:rPr>
      </w:r>
      <w:r/>
    </w:p>
    <w:p>
      <w:pPr>
        <w:pStyle w:val="83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残疾人福利性单位声明函（货物类项目）</w:t>
      </w:r>
      <w:r>
        <w:rPr>
          <w:rFonts w:hint="eastAsia" w:ascii="宋体" w:hAnsi="宋体"/>
          <w:b/>
          <w:bCs/>
          <w:sz w:val="32"/>
          <w:szCs w:val="32"/>
          <w:highlight w:val="none"/>
        </w:rPr>
      </w:r>
      <w:r/>
    </w:p>
    <w:p>
      <w:pPr>
        <w:pStyle w:val="826"/>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 </w:t>
      </w:r>
      <w:r>
        <w:rPr>
          <w:rFonts w:hint="eastAsia" w:ascii="宋体" w:hAnsi="宋体"/>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color w:val="000000"/>
          <w:sz w:val="24"/>
          <w:szCs w:val="28"/>
          <w:highlight w:val="none"/>
          <w:u w:val="single"/>
        </w:rPr>
        <w:t xml:space="preserve">              </w:t>
      </w:r>
      <w:r>
        <w:rPr>
          <w:rFonts w:hint="eastAsia" w:ascii="宋体" w:hAnsi="宋体" w:cs="仿宋"/>
          <w:color w:val="000000"/>
          <w:sz w:val="24"/>
          <w:szCs w:val="28"/>
          <w:highlight w:val="none"/>
        </w:rPr>
        <w:t xml:space="preserve">的____项目采购活动提供本单位制造的货物，或者提供其他残疾人福利性单位制造的货物（不包括使用非残疾人福利性单位注册商标的货物）。</w:t>
      </w:r>
      <w:r>
        <w:rPr>
          <w:rFonts w:hint="eastAsia" w:ascii="宋体" w:hAnsi="宋体" w:cs="仿宋"/>
          <w:color w:val="000000"/>
          <w:sz w:val="24"/>
          <w:szCs w:val="28"/>
          <w:highlight w:val="none"/>
        </w:rPr>
      </w:r>
      <w:r/>
    </w:p>
    <w:p>
      <w:pPr>
        <w:pStyle w:val="826"/>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本单位对上述声明的真实性负责。如有虚假，将依法承担相应责任。</w:t>
      </w:r>
      <w:r>
        <w:rPr>
          <w:rFonts w:hint="eastAsia" w:ascii="宋体" w:hAnsi="宋体" w:cs="仿宋"/>
          <w:color w:val="000000"/>
          <w:sz w:val="24"/>
          <w:szCs w:val="28"/>
          <w:highlight w:val="none"/>
        </w:rPr>
      </w:r>
      <w:r/>
    </w:p>
    <w:p>
      <w:pPr>
        <w:pStyle w:val="826"/>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pStyle w:val="826"/>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备注：</w:t>
      </w:r>
      <w:r>
        <w:rPr>
          <w:rFonts w:hint="eastAsia" w:ascii="宋体" w:hAnsi="宋体" w:cs="仿宋"/>
          <w:color w:val="000000"/>
          <w:sz w:val="24"/>
          <w:szCs w:val="28"/>
          <w:highlight w:val="none"/>
        </w:rPr>
      </w:r>
      <w:r/>
    </w:p>
    <w:p>
      <w:pPr>
        <w:pStyle w:val="826"/>
        <w:ind w:firstLine="480"/>
        <w:spacing w:line="480" w:lineRule="atLeast"/>
        <w:rPr>
          <w:rFonts w:hint="eastAsia" w:ascii="宋体" w:hAnsi="宋体" w:cs="仿宋"/>
          <w:b/>
          <w:color w:val="000000"/>
          <w:sz w:val="24"/>
          <w:szCs w:val="28"/>
          <w:highlight w:val="none"/>
        </w:rPr>
      </w:pPr>
      <w:r>
        <w:rPr>
          <w:rFonts w:hint="eastAsia" w:ascii="宋体" w:hAnsi="宋体" w:cs="仿宋"/>
          <w:b/>
          <w:color w:val="000000"/>
          <w:sz w:val="24"/>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cs="仿宋"/>
          <w:b/>
          <w:color w:val="000000"/>
          <w:sz w:val="24"/>
          <w:szCs w:val="28"/>
          <w:highlight w:val="none"/>
        </w:rPr>
      </w:r>
      <w:r/>
    </w:p>
    <w:p>
      <w:pPr>
        <w:pStyle w:val="826"/>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 非专门面向中小微型企业采购的项目，供应商如不提供此声明函，价格将不做相应扣除。</w:t>
      </w:r>
      <w:r>
        <w:rPr>
          <w:rFonts w:hint="eastAsia" w:ascii="宋体" w:hAnsi="宋体" w:cs="仿宋"/>
          <w:color w:val="000000"/>
          <w:sz w:val="24"/>
          <w:szCs w:val="28"/>
          <w:highlight w:val="none"/>
        </w:rPr>
      </w:r>
      <w:r/>
    </w:p>
    <w:p>
      <w:pPr>
        <w:pStyle w:val="826"/>
        <w:ind w:firstLine="480"/>
        <w:spacing w:line="480" w:lineRule="atLeas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3.中标/成交供应商为残疾人福利性单位的，此声明函将随中标/成交结果同时公告，接受社会监督。</w:t>
      </w:r>
      <w:r>
        <w:rPr>
          <w:rFonts w:hint="eastAsia" w:ascii="宋体" w:hAnsi="宋体" w:cs="仿宋"/>
          <w:color w:val="000000"/>
          <w:sz w:val="24"/>
          <w:szCs w:val="28"/>
          <w:highlight w:val="none"/>
        </w:rPr>
      </w:r>
      <w:r/>
    </w:p>
    <w:p>
      <w:pPr>
        <w:pStyle w:val="826"/>
        <w:ind w:firstLine="504"/>
        <w:spacing w:line="480" w:lineRule="atLeast"/>
        <w:rPr>
          <w:rFonts w:hint="eastAsia" w:ascii="宋体" w:hAnsi="宋体" w:cs="仿宋"/>
          <w:color w:val="000000"/>
          <w:spacing w:val="6"/>
          <w:sz w:val="24"/>
          <w:szCs w:val="28"/>
          <w:highlight w:val="none"/>
        </w:rPr>
      </w:pPr>
      <w:r>
        <w:rPr>
          <w:rFonts w:hint="eastAsia" w:ascii="宋体" w:hAnsi="宋体" w:cs="仿宋"/>
          <w:color w:val="000000"/>
          <w:spacing w:val="6"/>
          <w:sz w:val="24"/>
          <w:szCs w:val="28"/>
          <w:highlight w:val="none"/>
        </w:rPr>
      </w:r>
      <w:r/>
    </w:p>
    <w:p>
      <w:pPr>
        <w:pStyle w:val="826"/>
        <w:ind w:firstLine="480"/>
        <w:jc w:val="center"/>
        <w:spacing w:line="480" w:lineRule="atLeast"/>
        <w:tabs>
          <w:tab w:val="left" w:pos="4860" w:leader="none"/>
        </w:tabs>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             </w:t>
      </w:r>
      <w:r>
        <w:rPr>
          <w:rFonts w:ascii="宋体" w:hAnsi="宋体" w:cs="仿宋"/>
          <w:color w:val="000000"/>
          <w:sz w:val="24"/>
          <w:szCs w:val="28"/>
          <w:highlight w:val="none"/>
        </w:rPr>
        <w:t xml:space="preserve">                  </w:t>
      </w:r>
      <w:r>
        <w:rPr>
          <w:rFonts w:hint="eastAsia" w:ascii="宋体" w:hAnsi="宋体" w:cs="仿宋"/>
          <w:color w:val="000000"/>
          <w:sz w:val="24"/>
          <w:szCs w:val="28"/>
          <w:highlight w:val="none"/>
        </w:rPr>
        <w:t xml:space="preserve">供应商全称（加盖CA电子公章）：</w:t>
      </w:r>
      <w:r>
        <w:rPr>
          <w:rFonts w:hint="eastAsia" w:ascii="宋体" w:hAnsi="宋体" w:cs="仿宋"/>
          <w:color w:val="000000"/>
          <w:sz w:val="24"/>
          <w:szCs w:val="28"/>
          <w:highlight w:val="none"/>
        </w:rPr>
      </w:r>
      <w:r/>
    </w:p>
    <w:p>
      <w:pPr>
        <w:pStyle w:val="826"/>
        <w:ind w:firstLine="480"/>
        <w:jc w:val="center"/>
        <w:spacing w:line="480" w:lineRule="atLeast"/>
        <w:tabs>
          <w:tab w:val="left" w:pos="4860" w:leader="none"/>
        </w:tabs>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        日  期：</w:t>
      </w:r>
      <w:r>
        <w:rPr>
          <w:rFonts w:hint="eastAsia" w:ascii="宋体" w:hAnsi="宋体" w:cs="仿宋"/>
          <w:color w:val="000000"/>
          <w:sz w:val="24"/>
          <w:szCs w:val="28"/>
          <w:highlight w:val="none"/>
        </w:rPr>
      </w:r>
      <w:r/>
    </w:p>
    <w:p>
      <w:pPr>
        <w:pStyle w:val="826"/>
        <w:rPr>
          <w:rFonts w:ascii="仿宋_GB2312" w:hAnsi="仿宋_GB2312" w:eastAsia="仿宋_GB2312" w:cs="仿宋_GB2312"/>
          <w:b/>
          <w:color w:val="000000" w:themeColor="text1"/>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color w:val="000000" w:themeColor="text1"/>
          <w:sz w:val="32"/>
          <w:szCs w:val="32"/>
          <w:highlight w:val="none"/>
        </w:rPr>
        <w:t xml:space="preserve">附件10</w:t>
      </w:r>
      <w:r>
        <w:rPr>
          <w:color w:val="000000" w:themeColor="text1"/>
          <w:highlight w:val="none"/>
        </w:rPr>
      </w:r>
      <w:r/>
    </w:p>
    <w:p>
      <w:pPr>
        <w:pStyle w:val="837"/>
        <w:ind w:left="0"/>
        <w:jc w:val="center"/>
        <w:spacing w:after="0" w:line="400" w:lineRule="exact"/>
        <w:rPr>
          <w:rFonts w:hint="eastAsia" w:ascii="宋体" w:hAnsi="宋体"/>
          <w:b/>
          <w:bCs/>
          <w:color w:val="000000" w:themeColor="text1"/>
          <w:sz w:val="32"/>
          <w:szCs w:val="32"/>
          <w:highlight w:val="none"/>
        </w:rPr>
        <w:outlineLvl w:val="1"/>
      </w:pPr>
      <w:r>
        <w:rPr>
          <w:rFonts w:hint="eastAsia" w:ascii="宋体" w:hAnsi="宋体"/>
          <w:b/>
          <w:bCs/>
          <w:color w:val="000000" w:themeColor="text1"/>
          <w:sz w:val="32"/>
          <w:szCs w:val="32"/>
          <w:highlight w:val="none"/>
        </w:rPr>
        <w:t xml:space="preserve">关于符合本国产品标准的声明函</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3917950</wp:posOffset>
                </wp:positionH>
                <wp:positionV relativeFrom="paragraph">
                  <wp:posOffset>520700</wp:posOffset>
                </wp:positionV>
                <wp:extent cx="1116965" cy="1600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1116965" cy="1600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308.5pt;mso-position-horizontal:absolute;mso-position-vertical-relative:text;margin-top:41.0pt;mso-position-vertical:absolute;width:88.0pt;height:12.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24130</wp:posOffset>
                </wp:positionH>
                <wp:positionV relativeFrom="paragraph">
                  <wp:posOffset>520065</wp:posOffset>
                </wp:positionV>
                <wp:extent cx="1178560" cy="1327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178560" cy="1327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1.9pt;mso-position-horizontal:absolute;mso-position-vertical-relative:text;margin-top:40.9pt;mso-position-vertical:absolute;width:92.8pt;height:10.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1391285</wp:posOffset>
                </wp:positionH>
                <wp:positionV relativeFrom="paragraph">
                  <wp:posOffset>532130</wp:posOffset>
                </wp:positionV>
                <wp:extent cx="1096010" cy="1435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1096010" cy="1435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09.5pt;mso-position-horizontal:absolute;mso-position-vertical-relative:text;margin-top:41.9pt;mso-position-vertical:absolute;width:86.3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-41274</wp:posOffset>
                </wp:positionH>
                <wp:positionV relativeFrom="paragraph">
                  <wp:posOffset>763905</wp:posOffset>
                </wp:positionV>
                <wp:extent cx="105537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055370" cy="1314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3.2pt;mso-position-horizontal:absolute;mso-position-vertical-relative:text;margin-top:60.1pt;mso-position-vertical:absolute;width:83.1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3955415</wp:posOffset>
                </wp:positionH>
                <wp:positionV relativeFrom="paragraph">
                  <wp:posOffset>309880</wp:posOffset>
                </wp:positionV>
                <wp:extent cx="968375" cy="1530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68375" cy="1530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1.4pt;mso-position-horizontal:absolute;mso-position-vertical-relative:text;margin-top:24.4pt;mso-position-vertical:absolute;width:76.2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-15239</wp:posOffset>
                </wp:positionH>
                <wp:positionV relativeFrom="paragraph">
                  <wp:posOffset>299085</wp:posOffset>
                </wp:positionV>
                <wp:extent cx="1195705" cy="1416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195705" cy="1416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1.2pt;mso-position-horizontal:absolute;mso-position-vertical-relative:text;margin-top:23.5pt;mso-position-vertical:absolute;width:94.1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shd w:val="clear" w:color="auto" w:fill="ffffff"/>
        </w:rPr>
        <w:t xml:space="preserve">1.</w:t>
      </w:r>
      <w:r>
        <w:rPr>
          <w:rStyle w:val="858"/>
          <w:rFonts w:hint="eastAsia" w:cs="仿宋"/>
          <w:i w:val="0"/>
          <w:color w:val="000000" w:themeColor="text1"/>
          <w:highlight w:val="none"/>
          <w:u w:val="single"/>
          <w:shd w:val="clear" w:color="auto" w:fill="ffffff"/>
        </w:rPr>
        <w:t xml:space="preserve">（产品名称1）</w:t>
      </w:r>
      <w:r>
        <w:rPr>
          <w:rStyle w:val="858"/>
          <w:rFonts w:hint="eastAsia" w:cs="仿宋"/>
          <w:i w:val="0"/>
          <w:color w:val="000000" w:themeColor="text1"/>
          <w:highlight w:val="none"/>
          <w:shd w:val="clear" w:color="auto" w:fill="ffffff"/>
          <w:vertAlign w:val="superscript"/>
        </w:rPr>
        <w:t xml:space="preserve">1</w:t>
      </w:r>
      <w:r>
        <w:rPr>
          <w:rFonts w:hint="eastAsia" w:cs="仿宋"/>
          <w:color w:val="000000" w:themeColor="text1"/>
          <w:highlight w:val="none"/>
          <w:shd w:val="clear" w:color="auto" w:fill="ffffff"/>
        </w:rPr>
        <w:t xml:space="preserve">，生产厂为</w:t>
      </w:r>
      <w:r>
        <w:rPr>
          <w:rStyle w:val="858"/>
          <w:rFonts w:hint="eastAsia" w:cs="仿宋"/>
          <w:i w:val="0"/>
          <w:color w:val="000000" w:themeColor="text1"/>
          <w:highlight w:val="none"/>
          <w:u w:val="single"/>
          <w:shd w:val="clear" w:color="auto" w:fill="ffffff"/>
        </w:rPr>
        <w:t xml:space="preserve">（厂名）</w:t>
      </w:r>
      <w:r>
        <w:rPr>
          <w:rStyle w:val="858"/>
          <w:rFonts w:hint="eastAsia" w:cs="仿宋"/>
          <w:i w:val="0"/>
          <w:color w:val="000000" w:themeColor="text1"/>
          <w:highlight w:val="none"/>
          <w:shd w:val="clear" w:color="auto" w:fill="ffffff"/>
          <w:vertAlign w:val="superscript"/>
        </w:rPr>
        <w:t xml:space="preserve">2</w:t>
      </w:r>
      <w:r>
        <w:rPr>
          <w:rFonts w:hint="eastAsia" w:cs="仿宋"/>
          <w:color w:val="000000" w:themeColor="text1"/>
          <w:highlight w:val="none"/>
          <w:shd w:val="clear" w:color="auto" w:fill="ffffff"/>
        </w:rPr>
        <w:t xml:space="preserve">，厂址为</w:t>
      </w:r>
      <w:r>
        <w:rPr>
          <w:rStyle w:val="858"/>
          <w:rFonts w:hint="eastAsia" w:cs="仿宋"/>
          <w:i w:val="0"/>
          <w:color w:val="000000" w:themeColor="text1"/>
          <w:highlight w:val="none"/>
          <w:u w:val="single"/>
          <w:shd w:val="clear" w:color="auto" w:fill="ffffff"/>
        </w:rPr>
        <w:t xml:space="preserve">（生产厂址）</w:t>
      </w:r>
      <w:r>
        <w:rPr>
          <w:rFonts w:hint="eastAsia" w:cs="仿宋"/>
          <w:color w:val="000000" w:themeColor="text1"/>
          <w:highlight w:val="none"/>
          <w:shd w:val="clear" w:color="auto" w:fill="ffffff"/>
        </w:rPr>
        <w:t xml:space="preserve">。</w:t>
      </w:r>
      <w:r>
        <w:rPr>
          <w:rFonts w:hint="eastAsia" w:cs="仿宋"/>
          <w:color w:val="000000" w:themeColor="text1"/>
          <w:highlight w:val="none"/>
          <w:u w:val="single"/>
          <w:shd w:val="clear" w:color="auto" w:fill="ffffff"/>
        </w:rPr>
        <w:t xml:space="preserve"> </w:t>
      </w:r>
      <w:r>
        <w:rPr>
          <w:rStyle w:val="858"/>
          <w:rFonts w:hint="eastAsia" w:cs="仿宋"/>
          <w:i w:val="0"/>
          <w:color w:val="000000" w:themeColor="text1"/>
          <w:highlight w:val="none"/>
          <w:u w:val="single"/>
          <w:shd w:val="clear" w:color="auto" w:fill="ffffff"/>
        </w:rPr>
        <w:t xml:space="preserve">（产品名称1） </w:t>
      </w:r>
      <w:r>
        <w:rPr>
          <w:rFonts w:hint="eastAsia" w:cs="仿宋"/>
          <w:color w:val="000000" w:themeColor="text1"/>
          <w:highlight w:val="none"/>
          <w:shd w:val="clear" w:color="auto" w:fill="ffffff"/>
        </w:rPr>
        <w:t xml:space="preserve">的中国境内生产的组件成本占比≥</w:t>
      </w:r>
      <w:r>
        <w:rPr>
          <w:rStyle w:val="858"/>
          <w:rFonts w:hint="eastAsia" w:cs="仿宋"/>
          <w:i w:val="0"/>
          <w:color w:val="000000" w:themeColor="text1"/>
          <w:highlight w:val="none"/>
          <w:u w:val="single"/>
          <w:shd w:val="clear" w:color="auto" w:fill="ffffff"/>
        </w:rPr>
        <w:t xml:space="preserve">（规定比例）</w:t>
      </w:r>
      <w:r>
        <w:rPr>
          <w:rStyle w:val="858"/>
          <w:rFonts w:hint="eastAsia" w:cs="仿宋"/>
          <w:i w:val="0"/>
          <w:color w:val="000000" w:themeColor="text1"/>
          <w:highlight w:val="none"/>
          <w:shd w:val="clear" w:color="auto" w:fill="ffffff"/>
          <w:vertAlign w:val="superscript"/>
        </w:rPr>
        <w:t xml:space="preserve">3</w:t>
      </w:r>
      <w:r>
        <w:rPr>
          <w:rFonts w:hint="eastAsia" w:cs="仿宋"/>
          <w:color w:val="000000" w:themeColor="text1"/>
          <w:highlight w:val="none"/>
          <w:shd w:val="clear" w:color="auto" w:fill="ffffff"/>
        </w:rPr>
        <w:t xml:space="preserve">。</w:t>
      </w:r>
      <w:r>
        <w:rPr>
          <w:rStyle w:val="858"/>
          <w:rFonts w:hint="eastAsia" w:cs="仿宋"/>
          <w:i w:val="0"/>
          <w:color w:val="000000" w:themeColor="text1"/>
          <w:highlight w:val="none"/>
          <w:u w:val="single"/>
          <w:shd w:val="clear" w:color="auto" w:fill="ffffff"/>
        </w:rPr>
        <w:t xml:space="preserve">（产品名称1）</w:t>
      </w:r>
      <w:r>
        <w:rPr>
          <w:rFonts w:hint="eastAsia" w:cs="仿宋"/>
          <w:color w:val="000000" w:themeColor="text1"/>
          <w:highlight w:val="none"/>
          <w:shd w:val="clear" w:color="auto" w:fill="ffffff"/>
        </w:rPr>
        <w:t xml:space="preserve">的</w:t>
      </w:r>
      <w:r>
        <w:rPr>
          <w:rStyle w:val="858"/>
          <w:rFonts w:hint="eastAsia" w:cs="仿宋"/>
          <w:i w:val="0"/>
          <w:color w:val="000000" w:themeColor="text1"/>
          <w:highlight w:val="none"/>
          <w:u w:val="single"/>
          <w:shd w:val="clear" w:color="auto" w:fill="ffffff"/>
        </w:rPr>
        <w:t xml:space="preserve">（关键组件）</w:t>
      </w:r>
      <w:r>
        <w:rPr>
          <w:rStyle w:val="858"/>
          <w:rFonts w:hint="eastAsia" w:cs="仿宋"/>
          <w:i w:val="0"/>
          <w:color w:val="000000" w:themeColor="text1"/>
          <w:highlight w:val="none"/>
          <w:shd w:val="clear" w:color="auto" w:fill="ffffff"/>
          <w:vertAlign w:val="superscript"/>
        </w:rPr>
        <w:t xml:space="preserve">4</w:t>
      </w:r>
      <w:r>
        <w:rPr>
          <w:rFonts w:hint="eastAsia" w:cs="仿宋"/>
          <w:color w:val="000000" w:themeColor="text1"/>
          <w:highlight w:val="none"/>
          <w:shd w:val="clear" w:color="auto" w:fill="ffffff"/>
        </w:rPr>
        <w:t xml:space="preserve">在中国境内生产。</w:t>
      </w:r>
      <w:r>
        <w:rPr>
          <w:rStyle w:val="858"/>
          <w:rFonts w:hint="eastAsia" w:cs="仿宋"/>
          <w:i w:val="0"/>
          <w:color w:val="000000" w:themeColor="text1"/>
          <w:highlight w:val="none"/>
          <w:u w:val="single"/>
          <w:shd w:val="clear" w:color="auto" w:fill="ffffff"/>
        </w:rPr>
        <w:t xml:space="preserve">（产品名称1）</w:t>
      </w:r>
      <w:r>
        <w:rPr>
          <w:rFonts w:hint="eastAsia" w:cs="仿宋"/>
          <w:color w:val="000000" w:themeColor="text1"/>
          <w:highlight w:val="none"/>
          <w:shd w:val="clear" w:color="auto" w:fill="ffffff"/>
        </w:rPr>
        <w:t xml:space="preserve">的</w:t>
      </w:r>
      <w:r>
        <w:rPr>
          <w:rStyle w:val="858"/>
          <w:rFonts w:hint="eastAsia" w:cs="仿宋"/>
          <w:i w:val="0"/>
          <w:color w:val="000000" w:themeColor="text1"/>
          <w:highlight w:val="none"/>
          <w:u w:val="single"/>
          <w:shd w:val="clear" w:color="auto" w:fill="ffffff"/>
        </w:rPr>
        <w:t xml:space="preserve">（关键工序）</w:t>
      </w:r>
      <w:r>
        <w:rPr>
          <w:rStyle w:val="858"/>
          <w:rFonts w:hint="eastAsia" w:cs="仿宋"/>
          <w:i w:val="0"/>
          <w:color w:val="000000" w:themeColor="text1"/>
          <w:highlight w:val="none"/>
          <w:shd w:val="clear" w:color="auto" w:fill="ffffff"/>
          <w:vertAlign w:val="superscript"/>
        </w:rPr>
        <w:t xml:space="preserve">5</w:t>
      </w:r>
      <w:r>
        <w:rPr>
          <w:rFonts w:hint="eastAsia" w:cs="仿宋"/>
          <w:color w:val="000000" w:themeColor="text1"/>
          <w:highlight w:val="none"/>
          <w:shd w:val="clear" w:color="auto" w:fill="ffffff"/>
        </w:rPr>
        <w:t xml:space="preserve">在中国境内完成。</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1056005</wp:posOffset>
                </wp:positionH>
                <wp:positionV relativeFrom="paragraph">
                  <wp:posOffset>466090</wp:posOffset>
                </wp:positionV>
                <wp:extent cx="963295" cy="1981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63295" cy="1981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3;o:allowoverlap:true;o:allowincell:true;mso-position-horizontal-relative:text;margin-left:83.1pt;mso-position-horizontal:absolute;mso-position-vertical-relative:text;margin-top:36.7pt;mso-position-vertical:absolute;width:75.8pt;height:15.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-27304</wp:posOffset>
                </wp:positionH>
                <wp:positionV relativeFrom="paragraph">
                  <wp:posOffset>511810</wp:posOffset>
                </wp:positionV>
                <wp:extent cx="864235" cy="1238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64235"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2.1pt;mso-position-horizontal:absolute;mso-position-vertical-relative:text;margin-top:40.3pt;mso-position-vertical:absolute;width:68.0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4973955</wp:posOffset>
                </wp:positionH>
                <wp:positionV relativeFrom="paragraph">
                  <wp:posOffset>312420</wp:posOffset>
                </wp:positionV>
                <wp:extent cx="293370" cy="1238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29337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91.6pt;mso-position-horizontal:absolute;mso-position-vertical-relative:text;margin-top:24.6pt;mso-position-vertical:absolute;width:23.1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4919345</wp:posOffset>
                </wp:positionH>
                <wp:positionV relativeFrom="paragraph">
                  <wp:posOffset>523240</wp:posOffset>
                </wp:positionV>
                <wp:extent cx="370205" cy="12446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70205" cy="1244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387.3pt;mso-position-horizontal:absolute;mso-position-vertical-relative:text;margin-top:41.2pt;mso-position-vertical:absolute;width:29.1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3606165</wp:posOffset>
                </wp:positionH>
                <wp:positionV relativeFrom="paragraph">
                  <wp:posOffset>490855</wp:posOffset>
                </wp:positionV>
                <wp:extent cx="963295" cy="1981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63295" cy="1981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83.9pt;mso-position-horizontal:absolute;mso-position-vertical-relative:text;margin-top:38.6pt;mso-position-vertical:absolute;width:75.8pt;height:15.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-81279</wp:posOffset>
                </wp:positionH>
                <wp:positionV relativeFrom="paragraph">
                  <wp:posOffset>755650</wp:posOffset>
                </wp:positionV>
                <wp:extent cx="840740" cy="1397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0740" cy="1397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6.4pt;mso-position-horizontal:absolute;mso-position-vertical-relative:text;margin-top:59.5pt;mso-position-vertical:absolute;width:66.2pt;height:11.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3881755</wp:posOffset>
                </wp:positionH>
                <wp:positionV relativeFrom="paragraph">
                  <wp:posOffset>234950</wp:posOffset>
                </wp:positionV>
                <wp:extent cx="931545" cy="1733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31545" cy="1733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305.6pt;mso-position-horizontal:absolute;mso-position-vertical-relative:text;margin-top:18.5pt;mso-position-vertical:absolute;width:73.3pt;height:13.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-14604</wp:posOffset>
                </wp:positionH>
                <wp:positionV relativeFrom="paragraph">
                  <wp:posOffset>268605</wp:posOffset>
                </wp:positionV>
                <wp:extent cx="1128395" cy="16192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128395" cy="1619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1pt;mso-position-horizontal:absolute;mso-position-vertical-relative:text;margin-top:21.1pt;mso-position-vertical:absolute;width:88.8pt;height:12.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仿宋"/>
          <w:color w:val="000000" w:themeColor="text1"/>
          <w:highlight w:val="none"/>
          <w:shd w:val="clear" w:color="auto" w:fill="ffffff"/>
        </w:rPr>
        <w:t xml:space="preserve">2.</w:t>
      </w:r>
      <w:r>
        <w:rPr>
          <w:rStyle w:val="858"/>
          <w:rFonts w:hint="eastAsia" w:cs="仿宋"/>
          <w:i w:val="0"/>
          <w:color w:val="000000" w:themeColor="text1"/>
          <w:highlight w:val="none"/>
          <w:u w:val="single"/>
          <w:shd w:val="clear" w:color="auto" w:fill="ffffff"/>
        </w:rPr>
        <w:t xml:space="preserve">（产品名称2）</w:t>
      </w:r>
      <w:r>
        <w:rPr>
          <w:rFonts w:hint="eastAsia" w:cs="仿宋"/>
          <w:color w:val="000000" w:themeColor="text1"/>
          <w:highlight w:val="none"/>
          <w:shd w:val="clear" w:color="auto" w:fill="ffffff"/>
        </w:rPr>
        <w:t xml:space="preserve">，生产厂为</w:t>
      </w:r>
      <w:r>
        <w:rPr>
          <w:rStyle w:val="858"/>
          <w:rFonts w:hint="eastAsia" w:cs="仿宋"/>
          <w:i w:val="0"/>
          <w:color w:val="000000" w:themeColor="text1"/>
          <w:highlight w:val="none"/>
          <w:u w:val="single"/>
          <w:shd w:val="clear" w:color="auto" w:fill="ffffff"/>
        </w:rPr>
        <w:t xml:space="preserve">（厂名）</w:t>
      </w:r>
      <w:r>
        <w:rPr>
          <w:rFonts w:hint="eastAsia" w:cs="仿宋"/>
          <w:color w:val="000000" w:themeColor="text1"/>
          <w:highlight w:val="none"/>
          <w:shd w:val="clear" w:color="auto" w:fill="ffffff"/>
        </w:rPr>
        <w:t xml:space="preserve">，厂址为</w:t>
      </w:r>
      <w:r>
        <w:rPr>
          <w:rStyle w:val="858"/>
          <w:rFonts w:hint="eastAsia" w:cs="仿宋"/>
          <w:i w:val="0"/>
          <w:color w:val="000000" w:themeColor="text1"/>
          <w:highlight w:val="none"/>
          <w:u w:val="single"/>
          <w:shd w:val="clear" w:color="auto" w:fill="ffffff"/>
        </w:rPr>
        <w:t xml:space="preserve">（生产厂址）</w:t>
      </w:r>
      <w:r>
        <w:rPr>
          <w:rFonts w:hint="eastAsia" w:cs="仿宋"/>
          <w:color w:val="000000" w:themeColor="text1"/>
          <w:highlight w:val="none"/>
          <w:shd w:val="clear" w:color="auto" w:fill="ffffff"/>
        </w:rPr>
        <w:t xml:space="preserve">。</w:t>
      </w:r>
      <w:r>
        <w:rPr>
          <w:rStyle w:val="858"/>
          <w:rFonts w:hint="eastAsia" w:cs="仿宋"/>
          <w:i w:val="0"/>
          <w:color w:val="000000" w:themeColor="text1"/>
          <w:highlight w:val="none"/>
          <w:u w:val="single"/>
          <w:shd w:val="clear" w:color="auto" w:fill="ffffff"/>
        </w:rPr>
        <w:t xml:space="preserve">（产品名称2）</w:t>
      </w:r>
      <w:r>
        <w:rPr>
          <w:rFonts w:hint="eastAsia" w:cs="仿宋"/>
          <w:color w:val="000000" w:themeColor="text1"/>
          <w:highlight w:val="none"/>
          <w:shd w:val="clear" w:color="auto" w:fill="ffffff"/>
        </w:rPr>
        <w:t xml:space="preserve">的中国境内生产的组件成本占比≥</w:t>
      </w:r>
      <w:r>
        <w:rPr>
          <w:rStyle w:val="858"/>
          <w:rFonts w:hint="eastAsia" w:cs="仿宋"/>
          <w:i w:val="0"/>
          <w:color w:val="000000" w:themeColor="text1"/>
          <w:highlight w:val="none"/>
          <w:u w:val="single"/>
          <w:shd w:val="clear" w:color="auto" w:fill="ffffff"/>
        </w:rPr>
        <w:t xml:space="preserve">（规定比例）</w:t>
      </w:r>
      <w:r>
        <w:rPr>
          <w:rFonts w:hint="eastAsia" w:cs="仿宋"/>
          <w:color w:val="000000" w:themeColor="text1"/>
          <w:highlight w:val="none"/>
          <w:shd w:val="clear" w:color="auto" w:fill="ffffff"/>
        </w:rPr>
        <w:t xml:space="preserve">。</w:t>
      </w:r>
      <w:r>
        <w:rPr>
          <w:rStyle w:val="858"/>
          <w:rFonts w:hint="eastAsia" w:cs="仿宋"/>
          <w:i w:val="0"/>
          <w:color w:val="000000" w:themeColor="text1"/>
          <w:highlight w:val="none"/>
          <w:u w:val="single"/>
          <w:shd w:val="clear" w:color="auto" w:fill="ffffff"/>
        </w:rPr>
        <w:t xml:space="preserve">（产品名称2）</w:t>
      </w:r>
      <w:r>
        <w:rPr>
          <w:rFonts w:hint="eastAsia" w:cs="仿宋"/>
          <w:color w:val="000000" w:themeColor="text1"/>
          <w:highlight w:val="none"/>
          <w:shd w:val="clear" w:color="auto" w:fill="ffffff"/>
        </w:rPr>
        <w:t xml:space="preserve">的</w:t>
      </w:r>
      <w:r>
        <w:rPr>
          <w:rStyle w:val="858"/>
          <w:rFonts w:hint="eastAsia" w:cs="仿宋"/>
          <w:i w:val="0"/>
          <w:color w:val="000000" w:themeColor="text1"/>
          <w:highlight w:val="none"/>
          <w:u w:val="single"/>
          <w:shd w:val="clear" w:color="auto" w:fill="ffffff"/>
        </w:rPr>
        <w:t xml:space="preserve">（关键组件）</w:t>
      </w:r>
      <w:r>
        <w:rPr>
          <w:rFonts w:hint="eastAsia" w:cs="仿宋"/>
          <w:color w:val="000000" w:themeColor="text1"/>
          <w:highlight w:val="none"/>
          <w:shd w:val="clear" w:color="auto" w:fill="ffffff"/>
        </w:rPr>
        <w:t xml:space="preserve">在中国境内生产。</w:t>
      </w:r>
      <w:r>
        <w:rPr>
          <w:rStyle w:val="858"/>
          <w:rFonts w:hint="eastAsia" w:cs="仿宋"/>
          <w:i w:val="0"/>
          <w:color w:val="000000" w:themeColor="text1"/>
          <w:highlight w:val="none"/>
          <w:u w:val="single"/>
          <w:shd w:val="clear" w:color="auto" w:fill="ffffff"/>
        </w:rPr>
        <w:t xml:space="preserve">（产品名称1）</w:t>
      </w:r>
      <w:r>
        <w:rPr>
          <w:rFonts w:hint="eastAsia" w:cs="仿宋"/>
          <w:color w:val="000000" w:themeColor="text1"/>
          <w:highlight w:val="none"/>
          <w:shd w:val="clear" w:color="auto" w:fill="ffffff"/>
        </w:rPr>
        <w:t xml:space="preserve">的</w:t>
      </w:r>
      <w:r>
        <w:rPr>
          <w:rStyle w:val="858"/>
          <w:rFonts w:hint="eastAsia" w:cs="仿宋"/>
          <w:i w:val="0"/>
          <w:color w:val="000000" w:themeColor="text1"/>
          <w:highlight w:val="none"/>
          <w:u w:val="single"/>
          <w:shd w:val="clear" w:color="auto" w:fill="ffffff"/>
        </w:rPr>
        <w:t xml:space="preserve">（关键工序）</w:t>
      </w:r>
      <w:r>
        <w:rPr>
          <w:rFonts w:hint="eastAsia" w:cs="仿宋"/>
          <w:color w:val="000000" w:themeColor="text1"/>
          <w:highlight w:val="none"/>
          <w:shd w:val="clear" w:color="auto" w:fill="ffffff"/>
        </w:rPr>
        <w:t xml:space="preserve">在中国境内完成。</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rPr>
      </w:r>
      <w:r>
        <w:rPr>
          <w:color w:val="000000" w:themeColor="text1"/>
          <w:highlight w:val="none"/>
        </w:rPr>
      </w:r>
      <w:r/>
    </w:p>
    <w:p>
      <w:pPr>
        <w:pStyle w:val="849"/>
        <w:ind w:firstLine="456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公司（单位）名称（盖章）：</w:t>
      </w:r>
      <w:r>
        <w:rPr>
          <w:rFonts w:hint="eastAsia" w:cs="仿宋"/>
          <w:color w:val="000000" w:themeColor="text1"/>
          <w:highlight w:val="none"/>
        </w:rPr>
        <w:t xml:space="preserve"> </w:t>
      </w:r>
      <w:r>
        <w:rPr>
          <w:color w:val="000000" w:themeColor="text1"/>
          <w:highlight w:val="none"/>
        </w:rPr>
      </w:r>
      <w:r/>
    </w:p>
    <w:p>
      <w:pPr>
        <w:pStyle w:val="849"/>
        <w:ind w:firstLine="480"/>
        <w:jc w:val="center"/>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                            日期：　  </w:t>
      </w:r>
      <w:r>
        <w:rPr>
          <w:rFonts w:hint="eastAsia"/>
          <w:color w:val="000000" w:themeColor="text1"/>
          <w:highlight w:val="none"/>
          <w:shd w:val="clear" w:color="auto" w:fill="ffffff"/>
        </w:rPr>
        <w:t xml:space="preserve">年　</w:t>
      </w:r>
      <w:r>
        <w:rPr>
          <w:rFonts w:hint="eastAsia" w:cs="仿宋"/>
          <w:color w:val="000000" w:themeColor="text1"/>
          <w:highlight w:val="none"/>
          <w:shd w:val="clear" w:color="auto" w:fill="ffffff"/>
        </w:rPr>
        <w:t xml:space="preserve"> </w:t>
      </w:r>
      <w:r>
        <w:rPr>
          <w:rFonts w:hint="eastAsia"/>
          <w:color w:val="000000" w:themeColor="text1"/>
          <w:highlight w:val="none"/>
          <w:shd w:val="clear" w:color="auto" w:fill="ffffff"/>
        </w:rPr>
        <w:t xml:space="preserve">月　</w:t>
      </w:r>
      <w:r>
        <w:rPr>
          <w:rFonts w:hint="eastAsia" w:cs="仿宋"/>
          <w:color w:val="000000" w:themeColor="text1"/>
          <w:highlight w:val="none"/>
          <w:shd w:val="clear" w:color="auto" w:fill="ffffff"/>
        </w:rPr>
        <w:t xml:space="preserve"> </w:t>
      </w:r>
      <w:r>
        <w:rPr>
          <w:rFonts w:hint="eastAsia"/>
          <w:color w:val="000000" w:themeColor="text1"/>
          <w:highlight w:val="none"/>
          <w:shd w:val="clear" w:color="auto" w:fill="ffffff"/>
        </w:rPr>
        <w:t xml:space="preserve">日</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__________________</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1.产品如有型号，请在“产品名称”栏一并填写。</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2.生产厂名与厂址应与生产厂营业执照载明的相关信息保持一致。</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rPr>
      </w:pPr>
      <w:r>
        <w:rPr>
          <w:rFonts w:hint="eastAsia" w:cs="仿宋"/>
          <w:color w:val="000000" w:themeColor="text1"/>
          <w:highlight w:val="none"/>
          <w:shd w:val="clear" w:color="auto" w:fill="ffffff"/>
        </w:rPr>
        <w:t xml:space="preserve">4.该产品的关键组件要求实施前，“关键组件”栏可不填，下同。</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shd w:val="clear" w:color="auto" w:fill="ffffff"/>
        </w:rPr>
      </w:pPr>
      <w:r>
        <w:rPr>
          <w:rFonts w:hint="eastAsia" w:cs="仿宋"/>
          <w:color w:val="000000" w:themeColor="text1"/>
          <w:highlight w:val="none"/>
          <w:shd w:val="clear" w:color="auto" w:fill="ffffff"/>
        </w:rPr>
        <w:t xml:space="preserve">5.该产品的关键工序要求实施前，“关键工序”栏可不填，下同。</w:t>
      </w:r>
      <w:r>
        <w:rPr>
          <w:color w:val="000000" w:themeColor="text1"/>
          <w:highlight w:val="none"/>
        </w:rPr>
      </w:r>
      <w:r/>
    </w:p>
    <w:p>
      <w:pPr>
        <w:pStyle w:val="849"/>
        <w:ind w:firstLine="480"/>
        <w:spacing w:before="0" w:beforeAutospacing="0" w:after="0" w:afterAutospacing="0" w:line="480" w:lineRule="exact"/>
        <w:rPr>
          <w:rFonts w:hint="eastAsia" w:cs="仿宋"/>
          <w:color w:val="000000" w:themeColor="text1"/>
          <w:highlight w:val="none"/>
          <w:shd w:val="clear" w:color="auto" w:fill="ffffff"/>
        </w:rPr>
      </w:pPr>
      <w:r>
        <w:rPr>
          <w:rFonts w:hint="eastAsia" w:cs="仿宋"/>
          <w:color w:val="000000" w:themeColor="text1"/>
          <w:highlight w:val="none"/>
          <w:shd w:val="clear" w:color="auto" w:fill="ffffff"/>
        </w:rPr>
        <w:t xml:space="preserve">6.用斜线划除的地方无需填写。</w:t>
      </w:r>
      <w:r>
        <w:rPr>
          <w:color w:val="000000" w:themeColor="text1"/>
          <w:highlight w:val="none"/>
        </w:rPr>
      </w:r>
      <w:r/>
    </w:p>
    <w:p>
      <w:pPr>
        <w:pStyle w:val="849"/>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pStyle w:val="837"/>
        <w:ind w:left="0"/>
        <w:jc w:val="center"/>
        <w:spacing w:after="0" w:line="400" w:lineRule="exact"/>
        <w:rPr>
          <w:rFonts w:hint="eastAsia" w:ascii="宋体" w:hAnsi="宋体"/>
          <w:b/>
          <w:bCs/>
          <w:sz w:val="32"/>
          <w:szCs w:val="32"/>
          <w:highlight w:val="none"/>
        </w:rPr>
        <w:outlineLvl w:val="1"/>
      </w:pPr>
      <w:r>
        <w:rPr>
          <w:rFonts w:ascii="宋体" w:hAnsi="宋体"/>
          <w:b/>
          <w:bCs/>
          <w:sz w:val="32"/>
          <w:szCs w:val="32"/>
          <w:highlight w:val="none"/>
        </w:rPr>
        <w:br w:type="page" w:clear="all"/>
      </w:r>
      <w:r>
        <w:rPr>
          <w:rFonts w:hint="eastAsia" w:ascii="宋体" w:hAnsi="宋体"/>
          <w:b/>
          <w:bCs/>
          <w:sz w:val="32"/>
          <w:szCs w:val="32"/>
          <w:highlight w:val="none"/>
        </w:rPr>
        <w:t xml:space="preserve">质疑函范本</w:t>
      </w:r>
      <w:r>
        <w:rPr>
          <w:rFonts w:hint="eastAsia" w:ascii="宋体" w:hAnsi="宋体"/>
          <w:b/>
          <w:bCs/>
          <w:sz w:val="32"/>
          <w:szCs w:val="32"/>
          <w:highlight w:val="none"/>
        </w:rPr>
      </w:r>
      <w:r/>
    </w:p>
    <w:p>
      <w:pPr>
        <w:pStyle w:val="826"/>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一、质疑供应商基本信息</w:t>
      </w:r>
      <w:r>
        <w:rPr>
          <w:rFonts w:hint="eastAsia" w:ascii="宋体" w:hAnsi="宋体" w:cs="仿宋"/>
          <w:b/>
          <w:bCs/>
          <w:color w:val="000000"/>
          <w:sz w:val="24"/>
          <w:szCs w:val="24"/>
          <w:highlight w:val="non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hint="eastAsia" w:ascii="宋体" w:hAnsi="宋体" w:cs="仿宋"/>
          <w:color w:val="000000"/>
          <w:sz w:val="24"/>
          <w:szCs w:val="24"/>
          <w:highlight w:val="none"/>
        </w:rPr>
      </w:r>
      <w:r/>
    </w:p>
    <w:p>
      <w:pPr>
        <w:pStyle w:val="826"/>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二、质疑项目基本情况</w:t>
      </w:r>
      <w:r>
        <w:rPr>
          <w:rFonts w:hint="eastAsia" w:ascii="宋体" w:hAnsi="宋体" w:cs="仿宋"/>
          <w:b/>
          <w:bCs/>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质疑项目的编号：包号：</w:t>
      </w:r>
      <w:r>
        <w:rPr>
          <w:rFonts w:hint="eastAsia" w:ascii="宋体" w:hAnsi="宋体" w:cs="仿宋"/>
          <w:color w:val="000000"/>
          <w:sz w:val="24"/>
          <w:szCs w:val="24"/>
          <w:highlight w:val="non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rPr>
      </w:r>
      <w:r/>
    </w:p>
    <w:p>
      <w:pPr>
        <w:pStyle w:val="826"/>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三、质疑事项具体内容</w:t>
      </w:r>
      <w:r>
        <w:rPr>
          <w:rFonts w:hint="eastAsia" w:ascii="宋体" w:hAnsi="宋体" w:cs="仿宋"/>
          <w:b/>
          <w:bCs/>
          <w:color w:val="000000"/>
          <w:sz w:val="24"/>
          <w:szCs w:val="24"/>
          <w:highlight w:val="non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rPr>
      </w:r>
      <w:r/>
    </w:p>
    <w:p>
      <w:pPr>
        <w:pStyle w:val="826"/>
        <w:spacing w:line="48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四、与质疑事项相关的质疑请求</w:t>
      </w:r>
      <w:r>
        <w:rPr>
          <w:rFonts w:hint="eastAsia" w:ascii="宋体" w:hAnsi="宋体" w:cs="仿宋"/>
          <w:b/>
          <w:bCs/>
          <w:color w:val="000000"/>
          <w:sz w:val="24"/>
          <w:szCs w:val="24"/>
          <w:highlight w:val="none"/>
        </w:rPr>
      </w:r>
      <w:r/>
    </w:p>
    <w:p>
      <w:pPr>
        <w:pStyle w:val="826"/>
        <w:ind w:firstLine="480"/>
        <w:spacing w:line="480" w:lineRule="exact"/>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r>
      <w:r/>
    </w:p>
    <w:p>
      <w:pPr>
        <w:pStyle w:val="826"/>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签字(签章)：                   公章：</w:t>
      </w:r>
      <w:r>
        <w:rPr>
          <w:rFonts w:hint="eastAsia" w:ascii="宋体" w:hAnsi="宋体" w:cs="仿宋"/>
          <w:color w:val="000000"/>
          <w:sz w:val="24"/>
          <w:szCs w:val="24"/>
          <w:highlight w:val="none"/>
        </w:rPr>
      </w:r>
      <w:r/>
    </w:p>
    <w:p>
      <w:pPr>
        <w:pStyle w:val="826"/>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日期：</w:t>
      </w:r>
      <w:r>
        <w:rPr>
          <w:rFonts w:ascii="宋体" w:hAnsi="宋体" w:cs="仿宋"/>
          <w:color w:val="000000"/>
          <w:sz w:val="24"/>
          <w:szCs w:val="24"/>
          <w:highlight w:val="none"/>
        </w:rPr>
      </w:r>
      <w:r/>
    </w:p>
    <w:p>
      <w:pPr>
        <w:pStyle w:val="861"/>
        <w:rPr>
          <w:rFonts w:hint="eastAsia"/>
          <w:highlight w:val="none"/>
          <w:lang w:eastAsia="zh-CN"/>
        </w:rPr>
      </w:pPr>
      <w:r>
        <w:rPr>
          <w:rFonts w:hint="eastAsia"/>
          <w:highlight w:val="none"/>
          <w:lang w:eastAsia="zh-CN"/>
        </w:rPr>
      </w:r>
      <w:r/>
    </w:p>
    <w:p>
      <w:pPr>
        <w:pStyle w:val="826"/>
        <w:spacing w:line="480" w:lineRule="exact"/>
        <w:rPr>
          <w:rFonts w:hint="eastAsia" w:ascii="宋体" w:hAnsi="宋体" w:cs="仿宋"/>
          <w:b/>
          <w:color w:val="000000"/>
          <w:sz w:val="24"/>
          <w:szCs w:val="24"/>
          <w:highlight w:val="none"/>
        </w:rPr>
      </w:pPr>
      <w:r>
        <w:rPr>
          <w:rFonts w:hint="eastAsia" w:ascii="宋体" w:hAnsi="宋体" w:cs="仿宋"/>
          <w:b/>
          <w:color w:val="000000"/>
          <w:sz w:val="24"/>
          <w:szCs w:val="24"/>
          <w:highlight w:val="none"/>
        </w:rPr>
        <w:t xml:space="preserve">质疑函制作说明：</w:t>
      </w:r>
      <w:r>
        <w:rPr>
          <w:rFonts w:hint="eastAsia" w:ascii="宋体" w:hAnsi="宋体" w:cs="仿宋"/>
          <w:b/>
          <w:color w:val="000000"/>
          <w:sz w:val="24"/>
          <w:szCs w:val="24"/>
          <w:highlight w:val="none"/>
        </w:rPr>
      </w:r>
      <w:r/>
    </w:p>
    <w:p>
      <w:pPr>
        <w:pStyle w:val="826"/>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1.供应商提出质疑时，应提交质疑函和必要的证明材料。</w:t>
      </w:r>
      <w:r>
        <w:rPr>
          <w:rFonts w:hint="eastAsia" w:ascii="宋体" w:hAnsi="宋体" w:cs="仿宋"/>
          <w:color w:val="000000"/>
          <w:sz w:val="24"/>
          <w:szCs w:val="24"/>
          <w:highlight w:val="none"/>
        </w:rPr>
      </w:r>
      <w:r/>
    </w:p>
    <w:p>
      <w:pPr>
        <w:pStyle w:val="826"/>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仿宋"/>
          <w:color w:val="000000"/>
          <w:sz w:val="24"/>
          <w:szCs w:val="24"/>
          <w:highlight w:val="none"/>
        </w:rPr>
      </w:r>
      <w:r/>
    </w:p>
    <w:p>
      <w:pPr>
        <w:pStyle w:val="826"/>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3.质疑供应商若对项目的某一分包进行质疑，质疑函中应列明具体分包号。</w:t>
      </w:r>
      <w:r>
        <w:rPr>
          <w:rFonts w:hint="eastAsia" w:ascii="宋体" w:hAnsi="宋体" w:cs="仿宋"/>
          <w:color w:val="000000"/>
          <w:sz w:val="24"/>
          <w:szCs w:val="24"/>
          <w:highlight w:val="none"/>
        </w:rPr>
      </w:r>
      <w:r/>
    </w:p>
    <w:p>
      <w:pPr>
        <w:pStyle w:val="826"/>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26"/>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26"/>
        <w:ind w:firstLine="480"/>
        <w:jc w:val="left"/>
        <w:spacing w:line="48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仿宋"/>
          <w:color w:val="000000"/>
          <w:sz w:val="24"/>
          <w:szCs w:val="24"/>
          <w:highlight w:val="none"/>
        </w:rPr>
      </w:r>
      <w:r/>
    </w:p>
    <w:p>
      <w:pPr>
        <w:pStyle w:val="826"/>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pStyle w:val="826"/>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pStyle w:val="861"/>
        <w:ind w:firstLine="0"/>
        <w:jc w:val="center"/>
        <w:rPr>
          <w:rFonts w:ascii="黑体" w:hAnsi="黑体" w:eastAsia="黑体" w:cs="黑体"/>
          <w:color w:val="000000"/>
          <w:sz w:val="44"/>
          <w:highlight w:val="none"/>
          <w:lang w:eastAsia="zh-CN"/>
        </w:rPr>
        <w:outlineLvl w:val="0"/>
      </w:pPr>
      <w:r>
        <w:rPr>
          <w:rFonts w:cs="仿宋"/>
          <w:color w:val="000000"/>
          <w:sz w:val="24"/>
          <w:szCs w:val="24"/>
          <w:highlight w:val="none"/>
          <w:lang w:eastAsia="zh-CN"/>
        </w:rPr>
        <w:br w:type="page" w:clear="all"/>
      </w:r>
      <w:r>
        <w:rPr>
          <w:rFonts w:hint="eastAsia" w:ascii="黑体" w:hAnsi="黑体" w:eastAsia="黑体" w:cs="黑体"/>
          <w:color w:val="000000"/>
          <w:sz w:val="44"/>
          <w:highlight w:val="none"/>
          <w:lang w:eastAsia="zh-CN"/>
        </w:rPr>
        <w:t xml:space="preserve">南通市公共资源交易中心</w:t>
      </w:r>
      <w:r>
        <w:rPr>
          <w:rFonts w:ascii="黑体" w:hAnsi="黑体" w:eastAsia="黑体" w:cs="黑体"/>
          <w:color w:val="000000"/>
          <w:sz w:val="44"/>
          <w:highlight w:val="none"/>
          <w:lang w:eastAsia="zh-CN"/>
        </w:rPr>
      </w:r>
      <w:r/>
    </w:p>
    <w:p>
      <w:pPr>
        <w:pStyle w:val="861"/>
        <w:ind w:firstLine="0"/>
        <w:jc w:val="center"/>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t xml:space="preserve">政府采购供应商友情提醒</w:t>
      </w:r>
      <w:r>
        <w:rPr>
          <w:rFonts w:ascii="黑体" w:hAnsi="黑体" w:eastAsia="黑体" w:cs="黑体"/>
          <w:color w:val="000000"/>
          <w:sz w:val="44"/>
          <w:highlight w:val="none"/>
          <w:lang w:eastAsia="zh-CN"/>
        </w:rPr>
      </w:r>
      <w:r/>
    </w:p>
    <w:p>
      <w:pPr>
        <w:pStyle w:val="826"/>
        <w:ind w:firstLine="560"/>
        <w:spacing w:line="480" w:lineRule="exact"/>
        <w:rPr>
          <w:rFonts w:ascii="宋体" w:hAnsi="宋体"/>
          <w:sz w:val="28"/>
          <w:szCs w:val="28"/>
          <w:highlight w:val="none"/>
        </w:rPr>
      </w:pP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为帮助供应商顺利参与政府采购项目，提高采购质效，</w:t>
      </w:r>
      <w:r>
        <w:rPr>
          <w:rFonts w:hint="eastAsia" w:ascii="宋体" w:hAnsi="宋体"/>
          <w:sz w:val="28"/>
          <w:szCs w:val="28"/>
          <w:highlight w:val="none"/>
        </w:rPr>
        <w:t xml:space="preserve">南通市公共资源交易（以下简称“</w:t>
      </w:r>
      <w:r>
        <w:rPr>
          <w:rFonts w:ascii="宋体" w:hAnsi="宋体"/>
          <w:sz w:val="28"/>
          <w:szCs w:val="28"/>
          <w:highlight w:val="none"/>
        </w:rPr>
        <w:t xml:space="preserve">中心</w:t>
      </w:r>
      <w:r>
        <w:rPr>
          <w:rFonts w:hint="eastAsia" w:ascii="宋体" w:hAnsi="宋体"/>
          <w:sz w:val="28"/>
          <w:szCs w:val="28"/>
          <w:highlight w:val="none"/>
        </w:rPr>
        <w:t xml:space="preserve">”）</w:t>
      </w:r>
      <w:r>
        <w:rPr>
          <w:rFonts w:ascii="宋体" w:hAnsi="宋体"/>
          <w:sz w:val="28"/>
          <w:szCs w:val="28"/>
          <w:highlight w:val="none"/>
        </w:rPr>
        <w:t xml:space="preserve">汇总了供应商在参与政府采购项目中的常见问题，现将有关常见问题提醒如下：</w:t>
      </w:r>
      <w:r>
        <w:rPr>
          <w:rFonts w:ascii="宋体" w:hAnsi="宋体"/>
          <w:sz w:val="28"/>
          <w:szCs w:val="28"/>
          <w:highlight w:val="none"/>
        </w:rPr>
      </w:r>
      <w:r/>
    </w:p>
    <w:p>
      <w:pPr>
        <w:pStyle w:val="826"/>
        <w:ind w:firstLine="560"/>
        <w:spacing w:line="480" w:lineRule="exact"/>
        <w:rPr>
          <w:rFonts w:ascii="宋体" w:hAnsi="宋体"/>
          <w:b/>
          <w:bCs/>
          <w:sz w:val="28"/>
          <w:szCs w:val="28"/>
          <w:highlight w:val="none"/>
        </w:rPr>
      </w:pPr>
      <w:r>
        <w:rPr>
          <w:rFonts w:ascii="宋体" w:hAnsi="宋体"/>
          <w:b/>
          <w:bCs/>
          <w:sz w:val="28"/>
          <w:szCs w:val="28"/>
          <w:highlight w:val="none"/>
        </w:rPr>
        <w:t xml:space="preserve">一、</w:t>
      </w:r>
      <w:r>
        <w:rPr>
          <w:rFonts w:ascii="宋体" w:hAnsi="宋体"/>
          <w:b/>
          <w:bCs/>
          <w:sz w:val="28"/>
          <w:szCs w:val="28"/>
          <w:highlight w:val="none"/>
        </w:rPr>
        <w:t xml:space="preserve">如何参与政府采购项目？</w:t>
      </w:r>
      <w:r>
        <w:rPr>
          <w:rFonts w:ascii="宋体" w:hAnsi="宋体"/>
          <w:b/>
          <w:bCs/>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答：（1）潜在供应商如有意向参与中心政府采购项目，必须按照以下方法进行操作，方可视为参与成功。</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采购文件及其附件（如有）会在江苏省政府采购网进行公示，供应商可前往江苏省政府采购网查看下载，请注意，</w:t>
      </w:r>
      <w:r>
        <w:rPr>
          <w:rFonts w:hint="eastAsia" w:ascii="宋体" w:hAnsi="宋体"/>
          <w:sz w:val="28"/>
          <w:szCs w:val="28"/>
          <w:highlight w:val="none"/>
        </w:rPr>
        <w:t xml:space="preserve">采购文件获取时限</w:t>
      </w:r>
      <w:r>
        <w:rPr>
          <w:rFonts w:ascii="宋体" w:hAnsi="宋体"/>
          <w:sz w:val="28"/>
          <w:szCs w:val="28"/>
          <w:highlight w:val="none"/>
        </w:rPr>
        <w:t xml:space="preserve">为</w:t>
      </w:r>
      <w:r>
        <w:rPr>
          <w:rFonts w:hint="eastAsia" w:ascii="宋体" w:hAnsi="宋体"/>
          <w:sz w:val="28"/>
          <w:szCs w:val="28"/>
          <w:highlight w:val="none"/>
        </w:rPr>
        <w:t xml:space="preserve">自</w:t>
      </w:r>
      <w:r>
        <w:rPr>
          <w:rFonts w:ascii="宋体" w:hAnsi="宋体"/>
          <w:sz w:val="28"/>
          <w:szCs w:val="28"/>
          <w:highlight w:val="none"/>
        </w:rPr>
        <w:t xml:space="preserve">采购公告发布之日起5个工作日内，仅在江苏省政府采购网下载</w:t>
      </w:r>
      <w:r>
        <w:rPr>
          <w:rFonts w:hint="eastAsia" w:ascii="宋体" w:hAnsi="宋体"/>
          <w:sz w:val="28"/>
          <w:szCs w:val="28"/>
          <w:highlight w:val="none"/>
        </w:rPr>
        <w:t xml:space="preserve">采购</w:t>
      </w:r>
      <w:r>
        <w:rPr>
          <w:rFonts w:ascii="宋体" w:hAnsi="宋体"/>
          <w:sz w:val="28"/>
          <w:szCs w:val="28"/>
          <w:highlight w:val="none"/>
        </w:rPr>
        <w:t xml:space="preserve">文件无法参与后续项目投标。</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（2）“CA数字证书”的办理材料以及供应商操作手册详见：</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http://www.ccgp-jiangsu.gov.cn/jiangsu/zlxz/ee/ee3a4bc5a3454aa2b0d9312230633ce9.html</w:t>
      </w:r>
      <w:r>
        <w:rPr>
          <w:rFonts w:ascii="宋体" w:hAnsi="宋体"/>
          <w:sz w:val="28"/>
          <w:szCs w:val="28"/>
          <w:highlight w:val="none"/>
        </w:rPr>
      </w:r>
      <w:r/>
    </w:p>
    <w:p>
      <w:pPr>
        <w:pStyle w:val="826"/>
        <w:ind w:firstLine="560"/>
        <w:spacing w:line="480" w:lineRule="exact"/>
        <w:rPr>
          <w:rFonts w:ascii="宋体" w:hAnsi="宋体"/>
          <w:b/>
          <w:bCs/>
          <w:sz w:val="28"/>
          <w:szCs w:val="28"/>
          <w:highlight w:val="none"/>
        </w:rPr>
      </w:pPr>
      <w:r>
        <w:rPr>
          <w:rFonts w:ascii="宋体" w:hAnsi="宋体"/>
          <w:b/>
          <w:bCs/>
          <w:sz w:val="28"/>
          <w:szCs w:val="28"/>
          <w:highlight w:val="none"/>
        </w:rPr>
        <w:t xml:space="preserve">二、</w:t>
      </w:r>
      <w:r>
        <w:rPr>
          <w:rFonts w:ascii="宋体" w:hAnsi="宋体"/>
          <w:b/>
          <w:bCs/>
          <w:sz w:val="28"/>
          <w:szCs w:val="28"/>
          <w:highlight w:val="none"/>
        </w:rPr>
        <w:t xml:space="preserve">如何正确填写《中小企业声明函》？</w:t>
      </w:r>
      <w:r>
        <w:rPr>
          <w:rFonts w:ascii="宋体" w:hAnsi="宋体"/>
          <w:b/>
          <w:bCs/>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答：受中小企业扶持政策的供应商应当满足下列条件：在货物采购项目中，货物应当由中小企业</w:t>
      </w:r>
      <w:r>
        <w:rPr>
          <w:rFonts w:ascii="宋体" w:hAnsi="宋体"/>
          <w:b/>
          <w:bCs/>
          <w:sz w:val="28"/>
          <w:szCs w:val="28"/>
          <w:highlight w:val="none"/>
        </w:rPr>
        <w:t xml:space="preserve">制造</w:t>
      </w:r>
      <w:r>
        <w:rPr>
          <w:rFonts w:ascii="宋体" w:hAnsi="宋体"/>
          <w:sz w:val="28"/>
          <w:szCs w:val="28"/>
          <w:highlight w:val="none"/>
        </w:rPr>
        <w:t xml:space="preserve">，不对其中涉及的服务的承接商作出要求。货物类项目制造商在填写中小企业声明函时，需按照采购标的中的标的清单</w:t>
      </w:r>
      <w:r>
        <w:rPr>
          <w:rFonts w:ascii="宋体" w:hAnsi="宋体"/>
          <w:b/>
          <w:bCs/>
          <w:sz w:val="28"/>
          <w:szCs w:val="28"/>
          <w:highlight w:val="none"/>
        </w:rPr>
        <w:t xml:space="preserve">逐项进行响应</w:t>
      </w:r>
      <w:r>
        <w:rPr>
          <w:rFonts w:ascii="宋体" w:hAnsi="宋体"/>
          <w:sz w:val="28"/>
          <w:szCs w:val="28"/>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如采购项目允许分包，所有分包供应商也需按照采购项目的属性提供《中小企业声明函》，否则视为不享受中小企业扶持政策。</w:t>
      </w:r>
      <w:r>
        <w:rPr>
          <w:rFonts w:ascii="宋体" w:hAnsi="宋体"/>
          <w:sz w:val="28"/>
          <w:szCs w:val="28"/>
          <w:highlight w:val="none"/>
        </w:rPr>
      </w:r>
      <w:r/>
    </w:p>
    <w:p>
      <w:pPr>
        <w:pStyle w:val="826"/>
        <w:ind w:firstLine="560"/>
        <w:spacing w:line="480" w:lineRule="exact"/>
        <w:rPr>
          <w:rFonts w:ascii="宋体" w:hAnsi="宋体"/>
          <w:b/>
          <w:bCs/>
          <w:sz w:val="28"/>
          <w:szCs w:val="28"/>
          <w:highlight w:val="none"/>
        </w:rPr>
      </w:pPr>
      <w:r>
        <w:rPr>
          <w:rFonts w:ascii="宋体" w:hAnsi="宋体"/>
          <w:b/>
          <w:bCs/>
          <w:sz w:val="28"/>
          <w:szCs w:val="28"/>
          <w:highlight w:val="none"/>
        </w:rPr>
        <w:t xml:space="preserve">三、</w:t>
      </w:r>
      <w:r>
        <w:rPr>
          <w:rFonts w:ascii="宋体" w:hAnsi="宋体"/>
          <w:b/>
          <w:bCs/>
          <w:sz w:val="28"/>
          <w:szCs w:val="28"/>
          <w:highlight w:val="none"/>
        </w:rPr>
        <w:t xml:space="preserve">填写附件的时候有哪些需要注意的？</w:t>
      </w:r>
      <w:r>
        <w:rPr>
          <w:rFonts w:ascii="宋体" w:hAnsi="宋体"/>
          <w:b/>
          <w:bCs/>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rPr>
          <w:rFonts w:ascii="宋体" w:hAnsi="宋体"/>
          <w:sz w:val="28"/>
          <w:szCs w:val="28"/>
          <w:highlight w:val="none"/>
        </w:rPr>
      </w:r>
      <w:r/>
    </w:p>
    <w:p>
      <w:pPr>
        <w:pStyle w:val="826"/>
        <w:ind w:firstLine="560"/>
        <w:spacing w:line="480" w:lineRule="exact"/>
        <w:rPr>
          <w:rFonts w:ascii="宋体" w:hAnsi="宋体"/>
          <w:b/>
          <w:bCs/>
          <w:sz w:val="28"/>
          <w:szCs w:val="28"/>
          <w:highlight w:val="none"/>
        </w:rPr>
      </w:pPr>
      <w:r>
        <w:rPr>
          <w:rFonts w:ascii="宋体" w:hAnsi="宋体"/>
          <w:b/>
          <w:bCs/>
          <w:sz w:val="28"/>
          <w:szCs w:val="28"/>
          <w:highlight w:val="none"/>
        </w:rPr>
        <w:t xml:space="preserve">四、报价时有哪些注意事项？</w:t>
      </w:r>
      <w:r>
        <w:rPr>
          <w:rFonts w:ascii="宋体" w:hAnsi="宋体"/>
          <w:b/>
          <w:bCs/>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答：各供应商报价时应注意总报价不得高于最高限价。涉及分项报价有最高限价要求的，应当逐项审查；分项报价与总价存在换算关系的，应核对换算是否准确。</w:t>
      </w:r>
      <w:r>
        <w:rPr>
          <w:rFonts w:ascii="宋体" w:hAnsi="宋体"/>
          <w:sz w:val="28"/>
          <w:szCs w:val="28"/>
          <w:highlight w:val="none"/>
        </w:rPr>
      </w:r>
      <w:r/>
    </w:p>
    <w:p>
      <w:pPr>
        <w:pStyle w:val="826"/>
        <w:ind w:firstLine="560"/>
        <w:spacing w:line="480" w:lineRule="exact"/>
        <w:rPr>
          <w:rFonts w:hint="eastAsia" w:ascii="宋体" w:hAnsi="宋体"/>
          <w:sz w:val="28"/>
          <w:szCs w:val="28"/>
          <w:highlight w:val="none"/>
        </w:rPr>
      </w:pPr>
      <w:r>
        <w:rPr>
          <w:rFonts w:ascii="宋体" w:hAnsi="宋体"/>
          <w:sz w:val="28"/>
          <w:szCs w:val="28"/>
          <w:highlight w:val="none"/>
        </w:rPr>
        <w:t xml:space="preserve">此外，供应商最终报价</w:t>
      </w:r>
      <w:r>
        <w:rPr>
          <w:rFonts w:hint="eastAsia" w:ascii="宋体" w:hAnsi="宋体"/>
          <w:sz w:val="28"/>
          <w:szCs w:val="28"/>
          <w:highlight w:val="none"/>
        </w:rPr>
        <w:t xml:space="preserve">出现下列情形之一的，评审委员会将启动异常低价投标（响应）审查程序：</w:t>
      </w:r>
      <w:r>
        <w:rPr>
          <w:rFonts w:hint="eastAsia"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（1）投标（响应）报价低于全部通过符合性审查供应商投标（响应）报价平均值50%的，即投标（响应）报价&lt;全部通过符合性审查供应商投标（响应）报价平均值×50%；</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（2）投标（响应）报价低于通过符合性审查的次低报价供应商投标（响应）报价50%的，即投标（响应）报价&lt;通过符合性审查的次低报价供应商投标（响应）报价×50%；</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（3）投标(响应)报价低于采购项目预算50%的，即投标(响应)报价&lt;采购项目预算×50%;</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（4）投标（响应）报价低于采购项目最高限价45%的，即投标（响应）报价&lt;采购项目最高限价×45%；</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（5）评审委员会基于专业判断，认为供应商报价过低，有可能影响产品质量或者不能诚信履约的其他情形。</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各</w:t>
      </w:r>
      <w:r>
        <w:rPr>
          <w:rFonts w:hint="eastAsia" w:ascii="宋体" w:hAnsi="宋体"/>
          <w:sz w:val="28"/>
          <w:szCs w:val="28"/>
          <w:highlight w:val="none"/>
        </w:rPr>
        <w:t xml:space="preserve">投标（响应）</w:t>
      </w:r>
      <w:r>
        <w:rPr>
          <w:rFonts w:ascii="宋体" w:hAnsi="宋体"/>
          <w:sz w:val="28"/>
          <w:szCs w:val="28"/>
          <w:highlight w:val="none"/>
        </w:rPr>
        <w:t xml:space="preserve">供应商应当</w:t>
      </w:r>
      <w:r>
        <w:rPr>
          <w:rFonts w:hint="eastAsia" w:ascii="宋体" w:hAnsi="宋体"/>
          <w:sz w:val="28"/>
          <w:szCs w:val="28"/>
          <w:highlight w:val="none"/>
        </w:rPr>
        <w:t xml:space="preserve">始终</w:t>
      </w:r>
      <w:r>
        <w:rPr>
          <w:rFonts w:ascii="宋体" w:hAnsi="宋体"/>
          <w:sz w:val="28"/>
          <w:szCs w:val="28"/>
          <w:highlight w:val="none"/>
        </w:rPr>
        <w:t xml:space="preserve">关注开标大厅</w:t>
      </w:r>
      <w:r>
        <w:rPr>
          <w:rFonts w:hint="eastAsia" w:ascii="宋体" w:hAnsi="宋体"/>
          <w:sz w:val="28"/>
          <w:szCs w:val="28"/>
          <w:highlight w:val="none"/>
        </w:rPr>
        <w:t xml:space="preserve">，</w:t>
      </w:r>
      <w:r>
        <w:rPr>
          <w:rFonts w:ascii="宋体" w:hAnsi="宋体"/>
          <w:sz w:val="28"/>
          <w:szCs w:val="28"/>
          <w:highlight w:val="none"/>
        </w:rPr>
        <w:t xml:space="preserve">并</w:t>
      </w:r>
      <w:r>
        <w:rPr>
          <w:rFonts w:hint="eastAsia" w:ascii="宋体" w:hAnsi="宋体"/>
          <w:sz w:val="28"/>
          <w:szCs w:val="28"/>
          <w:highlight w:val="none"/>
        </w:rPr>
        <w:t xml:space="preserve">及时</w:t>
      </w:r>
      <w:r>
        <w:rPr>
          <w:rFonts w:ascii="宋体" w:hAnsi="宋体"/>
          <w:sz w:val="28"/>
          <w:szCs w:val="28"/>
          <w:highlight w:val="none"/>
        </w:rPr>
        <w:t xml:space="preserve">进行响应。</w:t>
      </w:r>
      <w:r>
        <w:rPr>
          <w:rFonts w:hint="eastAsia" w:ascii="宋体" w:hAnsi="宋体"/>
          <w:sz w:val="28"/>
          <w:szCs w:val="28"/>
          <w:highlight w:val="none"/>
        </w:rPr>
        <w:t xml:space="preserve">如</w:t>
      </w:r>
      <w:r>
        <w:rPr>
          <w:rFonts w:ascii="宋体" w:hAnsi="宋体"/>
          <w:sz w:val="28"/>
          <w:szCs w:val="28"/>
          <w:highlight w:val="none"/>
        </w:rPr>
        <w:t xml:space="preserve">投标（响应）供应商不提供书面说明、证明材料，或者提供的书面说明、证明材料不能证明其报价合理性的，评审委员会</w:t>
      </w:r>
      <w:r>
        <w:rPr>
          <w:rFonts w:hint="eastAsia" w:ascii="宋体" w:hAnsi="宋体"/>
          <w:sz w:val="28"/>
          <w:szCs w:val="28"/>
          <w:highlight w:val="none"/>
        </w:rPr>
        <w:t xml:space="preserve">有权</w:t>
      </w:r>
      <w:r>
        <w:rPr>
          <w:rFonts w:ascii="宋体" w:hAnsi="宋体"/>
          <w:sz w:val="28"/>
          <w:szCs w:val="28"/>
          <w:highlight w:val="none"/>
        </w:rPr>
        <w:t xml:space="preserve">将其作为无效投标（响应）处理。</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对报价异常低且经评审委员会启动相关审查机制后仍中标或成交的供应商，采购人</w:t>
      </w:r>
      <w:r>
        <w:rPr>
          <w:rFonts w:hint="eastAsia" w:ascii="宋体" w:hAnsi="宋体"/>
          <w:sz w:val="28"/>
          <w:szCs w:val="28"/>
          <w:highlight w:val="none"/>
        </w:rPr>
        <w:t xml:space="preserve">将</w:t>
      </w:r>
      <w:r>
        <w:rPr>
          <w:rFonts w:ascii="宋体" w:hAnsi="宋体"/>
          <w:sz w:val="28"/>
          <w:szCs w:val="28"/>
          <w:highlight w:val="none"/>
        </w:rPr>
        <w:t xml:space="preserve">重点关注其履约能力、履约承诺、实际履约情况等。</w:t>
      </w:r>
      <w:r>
        <w:rPr>
          <w:rFonts w:ascii="宋体" w:hAnsi="宋体"/>
          <w:sz w:val="28"/>
          <w:szCs w:val="28"/>
          <w:highlight w:val="none"/>
        </w:rPr>
      </w:r>
      <w:r/>
    </w:p>
    <w:p>
      <w:pPr>
        <w:pStyle w:val="826"/>
        <w:ind w:firstLine="560"/>
        <w:spacing w:line="480" w:lineRule="exact"/>
        <w:rPr>
          <w:rFonts w:ascii="宋体" w:hAnsi="宋体"/>
          <w:b/>
          <w:bCs/>
          <w:sz w:val="28"/>
          <w:szCs w:val="28"/>
          <w:highlight w:val="none"/>
        </w:rPr>
      </w:pPr>
      <w:r>
        <w:rPr>
          <w:rFonts w:ascii="宋体" w:hAnsi="宋体"/>
          <w:b/>
          <w:bCs/>
          <w:sz w:val="28"/>
          <w:szCs w:val="28"/>
          <w:highlight w:val="none"/>
        </w:rPr>
        <w:t xml:space="preserve">五、开评标过程中供应商的注意事项有哪些？</w:t>
      </w:r>
      <w:r>
        <w:rPr>
          <w:rFonts w:ascii="宋体" w:hAnsi="宋体"/>
          <w:b/>
          <w:bCs/>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宋体" w:hAnsi="宋体"/>
          <w:sz w:val="28"/>
          <w:szCs w:val="28"/>
          <w:highlight w:val="none"/>
        </w:rPr>
      </w:r>
      <w:r/>
    </w:p>
    <w:p>
      <w:pPr>
        <w:pStyle w:val="826"/>
        <w:ind w:firstLine="560"/>
        <w:spacing w:line="480" w:lineRule="exact"/>
        <w:rPr>
          <w:rFonts w:ascii="宋体" w:hAnsi="宋体"/>
          <w:b/>
          <w:bCs/>
          <w:sz w:val="28"/>
          <w:szCs w:val="28"/>
          <w:highlight w:val="none"/>
        </w:rPr>
      </w:pPr>
      <w:r>
        <w:rPr>
          <w:rFonts w:ascii="宋体" w:hAnsi="宋体"/>
          <w:b/>
          <w:bCs/>
          <w:sz w:val="28"/>
          <w:szCs w:val="28"/>
          <w:highlight w:val="none"/>
        </w:rPr>
        <w:t xml:space="preserve">六、</w:t>
      </w:r>
      <w:r>
        <w:rPr>
          <w:rFonts w:ascii="宋体" w:hAnsi="宋体"/>
          <w:b/>
          <w:bCs/>
          <w:sz w:val="28"/>
          <w:szCs w:val="28"/>
          <w:highlight w:val="none"/>
        </w:rPr>
        <w:t xml:space="preserve">评标结束后什么时候能查询结果？如何查询？</w:t>
      </w:r>
      <w:r>
        <w:rPr>
          <w:rFonts w:ascii="宋体" w:hAnsi="宋体"/>
          <w:b/>
          <w:bCs/>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答：</w:t>
      </w:r>
      <w:r>
        <w:rPr>
          <w:rFonts w:hint="eastAsia" w:ascii="宋体" w:hAnsi="宋体"/>
          <w:sz w:val="28"/>
          <w:szCs w:val="28"/>
          <w:highlight w:val="none"/>
        </w:rPr>
        <w:t xml:space="preserve">对于采用公开招标或封闭式框架协议方式采购的项目，</w:t>
      </w:r>
      <w:r>
        <w:rPr>
          <w:rFonts w:ascii="宋体" w:hAnsi="宋体"/>
          <w:sz w:val="28"/>
          <w:szCs w:val="28"/>
          <w:highlight w:val="none"/>
        </w:rPr>
        <w:t xml:space="preserve">项目中标</w:t>
      </w:r>
      <w:r>
        <w:rPr>
          <w:rFonts w:hint="eastAsia" w:ascii="宋体" w:hAnsi="宋体"/>
          <w:sz w:val="28"/>
          <w:szCs w:val="28"/>
          <w:highlight w:val="none"/>
        </w:rPr>
        <w:t xml:space="preserve">（入围）</w:t>
      </w:r>
      <w:r>
        <w:rPr>
          <w:rFonts w:ascii="宋体" w:hAnsi="宋体"/>
          <w:sz w:val="28"/>
          <w:szCs w:val="28"/>
          <w:highlight w:val="none"/>
        </w:rPr>
        <w:t xml:space="preserve">公告</w:t>
      </w:r>
      <w:r>
        <w:rPr>
          <w:rFonts w:hint="eastAsia" w:ascii="宋体" w:hAnsi="宋体"/>
          <w:sz w:val="28"/>
          <w:szCs w:val="28"/>
          <w:highlight w:val="none"/>
        </w:rPr>
        <w:t xml:space="preserve">发布</w:t>
      </w:r>
      <w:r>
        <w:rPr>
          <w:rFonts w:ascii="宋体" w:hAnsi="宋体"/>
          <w:sz w:val="28"/>
          <w:szCs w:val="28"/>
          <w:highlight w:val="none"/>
        </w:rPr>
        <w:t xml:space="preserve">，参与供应商即可在</w:t>
      </w:r>
      <w:r>
        <w:rPr>
          <w:rFonts w:hint="eastAsia" w:ascii="宋体" w:hAnsi="宋体"/>
          <w:sz w:val="28"/>
          <w:szCs w:val="28"/>
          <w:highlight w:val="none"/>
        </w:rPr>
        <w:t xml:space="preserve">“</w:t>
      </w:r>
      <w:r>
        <w:rPr>
          <w:rFonts w:ascii="宋体" w:hAnsi="宋体"/>
          <w:sz w:val="28"/>
          <w:szCs w:val="28"/>
          <w:highlight w:val="none"/>
        </w:rPr>
        <w:t xml:space="preserve">苏采云</w:t>
      </w:r>
      <w:r>
        <w:rPr>
          <w:rFonts w:hint="eastAsia" w:ascii="宋体" w:hAnsi="宋体"/>
          <w:sz w:val="28"/>
          <w:szCs w:val="28"/>
          <w:highlight w:val="none"/>
        </w:rPr>
        <w:t xml:space="preserve">”</w:t>
      </w:r>
      <w:r>
        <w:rPr>
          <w:rFonts w:ascii="宋体" w:hAnsi="宋体"/>
          <w:sz w:val="28"/>
          <w:szCs w:val="28"/>
          <w:highlight w:val="none"/>
        </w:rPr>
        <w:t xml:space="preserve">系统中查看</w:t>
      </w:r>
      <w:r>
        <w:rPr>
          <w:rFonts w:hint="eastAsia" w:ascii="宋体" w:hAnsi="宋体"/>
          <w:sz w:val="28"/>
          <w:szCs w:val="28"/>
          <w:highlight w:val="none"/>
        </w:rPr>
        <w:t xml:space="preserve">评审</w:t>
      </w:r>
      <w:r>
        <w:rPr>
          <w:rFonts w:ascii="宋体" w:hAnsi="宋体"/>
          <w:sz w:val="28"/>
          <w:szCs w:val="28"/>
          <w:highlight w:val="none"/>
        </w:rPr>
        <w:t xml:space="preserve">结果。</w:t>
      </w:r>
      <w:r>
        <w:rPr>
          <w:rFonts w:ascii="宋体" w:hAnsi="宋体"/>
          <w:sz w:val="28"/>
          <w:szCs w:val="28"/>
          <w:highlight w:val="none"/>
        </w:rPr>
      </w:r>
      <w:r/>
    </w:p>
    <w:p>
      <w:pPr>
        <w:pStyle w:val="826"/>
        <w:ind w:firstLine="560"/>
        <w:spacing w:line="480" w:lineRule="exact"/>
        <w:rPr>
          <w:rFonts w:ascii="宋体" w:hAnsi="宋体"/>
          <w:sz w:val="28"/>
          <w:szCs w:val="28"/>
          <w:highlight w:val="none"/>
        </w:rPr>
      </w:pPr>
      <w:r>
        <w:rPr>
          <w:rFonts w:ascii="宋体" w:hAnsi="宋体"/>
          <w:sz w:val="28"/>
          <w:szCs w:val="28"/>
          <w:highlight w:val="none"/>
        </w:rPr>
        <w:t xml:space="preserve">供应商查询</w:t>
      </w:r>
      <w:r>
        <w:rPr>
          <w:rFonts w:hint="eastAsia" w:ascii="宋体" w:hAnsi="宋体"/>
          <w:sz w:val="28"/>
          <w:szCs w:val="28"/>
          <w:highlight w:val="none"/>
        </w:rPr>
        <w:t xml:space="preserve">评审</w:t>
      </w:r>
      <w:r>
        <w:rPr>
          <w:rFonts w:ascii="宋体" w:hAnsi="宋体"/>
          <w:sz w:val="28"/>
          <w:szCs w:val="28"/>
          <w:highlight w:val="none"/>
        </w:rPr>
        <w:t xml:space="preserve">结果的</w:t>
      </w:r>
      <w:r>
        <w:rPr>
          <w:rFonts w:hint="eastAsia" w:ascii="宋体" w:hAnsi="宋体"/>
          <w:sz w:val="28"/>
          <w:szCs w:val="28"/>
          <w:highlight w:val="none"/>
        </w:rPr>
        <w:t xml:space="preserve">路径</w:t>
      </w:r>
      <w:r>
        <w:rPr>
          <w:rFonts w:ascii="宋体" w:hAnsi="宋体"/>
          <w:sz w:val="28"/>
          <w:szCs w:val="28"/>
          <w:highlight w:val="none"/>
        </w:rPr>
        <w:t xml:space="preserve">为：</w:t>
      </w:r>
      <w:r>
        <w:rPr>
          <w:rFonts w:hint="eastAsia" w:ascii="宋体" w:hAnsi="宋体"/>
          <w:sz w:val="28"/>
          <w:szCs w:val="28"/>
          <w:highlight w:val="none"/>
        </w:rPr>
        <w:t xml:space="preserve">登录“苏采云”系统-</w:t>
      </w:r>
      <w:r>
        <w:rPr>
          <w:rFonts w:ascii="宋体" w:hAnsi="宋体"/>
          <w:sz w:val="28"/>
          <w:szCs w:val="28"/>
          <w:highlight w:val="none"/>
        </w:rPr>
        <w:t xml:space="preserve">点击【采购项目参与】-【评审结果查询】-点击【查看】按钮，进入评审结果详情页面。供应商可以查看到资格符合评审是否通过、评审总得分、排名和是否中标/成交。</w:t>
      </w:r>
      <w:r>
        <w:rPr>
          <w:rFonts w:ascii="宋体" w:hAnsi="宋体"/>
          <w:sz w:val="28"/>
          <w:szCs w:val="28"/>
          <w:highlight w:val="none"/>
        </w:rPr>
      </w:r>
      <w:r/>
    </w:p>
    <w:p>
      <w:pPr>
        <w:pStyle w:val="826"/>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8"/>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6"/>
    <w:next w:val="826"/>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basedOn w:val="826"/>
    <w:next w:val="826"/>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basedOn w:val="826"/>
    <w:next w:val="826"/>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basedOn w:val="826"/>
    <w:next w:val="826"/>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basedOn w:val="826"/>
    <w:next w:val="826"/>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basedOn w:val="826"/>
    <w:next w:val="82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basedOn w:val="826"/>
    <w:next w:val="826"/>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basedOn w:val="826"/>
    <w:next w:val="826"/>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basedOn w:val="826"/>
    <w:next w:val="826"/>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basedOn w:val="826"/>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826"/>
    <w:next w:val="826"/>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826"/>
    <w:next w:val="826"/>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826"/>
    <w:next w:val="826"/>
    <w:link w:val="673"/>
    <w:uiPriority w:val="29"/>
    <w:qFormat/>
    <w:pPr>
      <w:ind w:left="720" w:right="720"/>
    </w:pPr>
    <w:rPr>
      <w:i/>
    </w:rPr>
  </w:style>
  <w:style w:type="character" w:styleId="673">
    <w:name w:val="Quote Char"/>
    <w:link w:val="672"/>
    <w:uiPriority w:val="29"/>
    <w:rPr>
      <w:i/>
    </w:rPr>
  </w:style>
  <w:style w:type="paragraph" w:styleId="674">
    <w:name w:val="Intense Quote"/>
    <w:basedOn w:val="826"/>
    <w:next w:val="826"/>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826"/>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basedOn w:val="826"/>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basedOn w:val="826"/>
    <w:next w:val="826"/>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26"/>
    <w:link w:val="826"/>
    <w:qFormat/>
    <w:pPr>
      <w:jc w:val="both"/>
      <w:widowControl w:val="off"/>
    </w:pPr>
    <w:rPr>
      <w:sz w:val="21"/>
      <w:lang w:val="en-US" w:eastAsia="zh-CN" w:bidi="ar-SA"/>
    </w:rPr>
  </w:style>
  <w:style w:type="paragraph" w:styleId="827">
    <w:name w:val="标题 1"/>
    <w:basedOn w:val="826"/>
    <w:next w:val="826"/>
    <w:link w:val="832"/>
    <w:qFormat/>
    <w:pPr>
      <w:keepLines/>
      <w:keepNext/>
      <w:spacing w:before="340" w:after="330" w:line="578" w:lineRule="auto"/>
      <w:outlineLvl w:val="0"/>
    </w:pPr>
    <w:rPr>
      <w:b/>
      <w:bCs/>
      <w:sz w:val="44"/>
      <w:szCs w:val="44"/>
    </w:rPr>
  </w:style>
  <w:style w:type="paragraph" w:styleId="828">
    <w:name w:val="标题 2"/>
    <w:basedOn w:val="826"/>
    <w:next w:val="826"/>
    <w:link w:val="826"/>
    <w:qFormat/>
    <w:pPr>
      <w:keepLines/>
      <w:keepNext/>
      <w:spacing w:line="360" w:lineRule="auto"/>
      <w:outlineLvl w:val="1"/>
    </w:pPr>
    <w:rPr>
      <w:rFonts w:ascii="Arial" w:hAnsi="Arial"/>
      <w:b/>
      <w:bCs/>
      <w:sz w:val="24"/>
      <w:szCs w:val="32"/>
    </w:rPr>
  </w:style>
  <w:style w:type="paragraph" w:styleId="829">
    <w:name w:val="标题 4"/>
    <w:basedOn w:val="826"/>
    <w:next w:val="833"/>
    <w:link w:val="826"/>
    <w:qFormat/>
    <w:pPr>
      <w:jc w:val="center"/>
      <w:keepNext/>
      <w:outlineLvl w:val="3"/>
    </w:pPr>
    <w:rPr>
      <w:rFonts w:eastAsia="新宋体"/>
      <w:sz w:val="30"/>
      <w:szCs w:val="21"/>
    </w:rPr>
  </w:style>
  <w:style w:type="character" w:styleId="830">
    <w:name w:val="默认段落字体"/>
    <w:next w:val="830"/>
    <w:link w:val="826"/>
    <w:uiPriority w:val="1"/>
    <w:unhideWhenUsed/>
  </w:style>
  <w:style w:type="table" w:styleId="831">
    <w:name w:val="普通表格"/>
    <w:next w:val="831"/>
    <w:link w:val="826"/>
    <w:uiPriority w:val="99"/>
    <w:unhideWhenUsed/>
    <w:qFormat/>
    <w:tblPr/>
  </w:style>
  <w:style w:type="character" w:styleId="832">
    <w:name w:val="标题 1 字符"/>
    <w:next w:val="832"/>
    <w:link w:val="827"/>
    <w:rPr>
      <w:rFonts w:ascii="Times New Roman" w:hAnsi="Times New Roman"/>
      <w:b/>
      <w:bCs/>
      <w:sz w:val="44"/>
      <w:szCs w:val="44"/>
    </w:rPr>
  </w:style>
  <w:style w:type="paragraph" w:styleId="833">
    <w:name w:val="正文缩进"/>
    <w:basedOn w:val="826"/>
    <w:next w:val="833"/>
    <w:link w:val="826"/>
    <w:qFormat/>
    <w:pPr>
      <w:ind w:firstLine="420"/>
    </w:pPr>
  </w:style>
  <w:style w:type="paragraph" w:styleId="834">
    <w:name w:val="批注文字"/>
    <w:basedOn w:val="826"/>
    <w:next w:val="834"/>
    <w:link w:val="835"/>
    <w:pPr>
      <w:jc w:val="left"/>
    </w:pPr>
  </w:style>
  <w:style w:type="character" w:styleId="835">
    <w:name w:val="批注文字 字符"/>
    <w:next w:val="835"/>
    <w:link w:val="834"/>
    <w:rPr>
      <w:sz w:val="21"/>
    </w:rPr>
  </w:style>
  <w:style w:type="paragraph" w:styleId="836">
    <w:name w:val="正文文本"/>
    <w:basedOn w:val="826"/>
    <w:next w:val="826"/>
    <w:link w:val="826"/>
    <w:qFormat/>
    <w:rPr>
      <w:rFonts w:ascii="仿宋_GB2312" w:eastAsia="仿宋_GB2312"/>
      <w:sz w:val="24"/>
    </w:rPr>
  </w:style>
  <w:style w:type="paragraph" w:styleId="837">
    <w:name w:val="正文文本缩进"/>
    <w:basedOn w:val="826"/>
    <w:next w:val="839"/>
    <w:link w:val="838"/>
    <w:qFormat/>
    <w:pPr>
      <w:ind w:left="420"/>
      <w:spacing w:after="120"/>
    </w:pPr>
  </w:style>
  <w:style w:type="character" w:styleId="838">
    <w:name w:val="正文文本缩进 字符"/>
    <w:next w:val="838"/>
    <w:link w:val="837"/>
    <w:rPr>
      <w:sz w:val="21"/>
    </w:rPr>
  </w:style>
  <w:style w:type="paragraph" w:styleId="839">
    <w:name w:val="寄信人地址"/>
    <w:basedOn w:val="826"/>
    <w:next w:val="839"/>
    <w:link w:val="826"/>
    <w:qFormat/>
    <w:rPr>
      <w:rFonts w:ascii="Arial" w:hAnsi="Arial"/>
    </w:rPr>
  </w:style>
  <w:style w:type="paragraph" w:styleId="840">
    <w:name w:val="索引 4"/>
    <w:basedOn w:val="826"/>
    <w:next w:val="826"/>
    <w:link w:val="826"/>
    <w:uiPriority w:val="99"/>
    <w:unhideWhenUsed/>
    <w:qFormat/>
    <w:pPr>
      <w:ind w:left="600"/>
    </w:pPr>
  </w:style>
  <w:style w:type="paragraph" w:styleId="841">
    <w:name w:val="纯文本"/>
    <w:basedOn w:val="826"/>
    <w:next w:val="841"/>
    <w:link w:val="826"/>
    <w:qFormat/>
    <w:rPr>
      <w:rFonts w:ascii="宋体" w:hAnsi="Courier New" w:cs="Courier New"/>
      <w:szCs w:val="21"/>
    </w:rPr>
  </w:style>
  <w:style w:type="paragraph" w:styleId="842">
    <w:name w:val="批注框文本"/>
    <w:basedOn w:val="826"/>
    <w:next w:val="842"/>
    <w:link w:val="843"/>
    <w:rPr>
      <w:sz w:val="18"/>
      <w:szCs w:val="18"/>
    </w:rPr>
  </w:style>
  <w:style w:type="character" w:styleId="843">
    <w:name w:val="批注框文本 字符"/>
    <w:next w:val="843"/>
    <w:link w:val="842"/>
    <w:rPr>
      <w:sz w:val="18"/>
      <w:szCs w:val="18"/>
    </w:rPr>
  </w:style>
  <w:style w:type="paragraph" w:styleId="844">
    <w:name w:val="页脚"/>
    <w:basedOn w:val="826"/>
    <w:next w:val="844"/>
    <w:link w:val="845"/>
    <w:uiPriority w:val="99"/>
    <w:pPr>
      <w:jc w:val="left"/>
      <w:tabs>
        <w:tab w:val="center" w:pos="4153" w:leader="none"/>
        <w:tab w:val="right" w:pos="8306" w:leader="none"/>
      </w:tabs>
    </w:pPr>
    <w:rPr>
      <w:sz w:val="18"/>
      <w:szCs w:val="18"/>
    </w:rPr>
  </w:style>
  <w:style w:type="character" w:styleId="845">
    <w:name w:val="页脚 字符"/>
    <w:next w:val="845"/>
    <w:link w:val="844"/>
    <w:uiPriority w:val="99"/>
    <w:rPr>
      <w:rFonts w:ascii="Times New Roman" w:hAnsi="Times New Roman" w:eastAsia="宋体" w:cs="Times New Roman"/>
      <w:sz w:val="18"/>
      <w:szCs w:val="18"/>
    </w:rPr>
  </w:style>
  <w:style w:type="paragraph" w:styleId="846">
    <w:name w:val="页眉"/>
    <w:basedOn w:val="826"/>
    <w:next w:val="846"/>
    <w:link w:val="82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7">
    <w:name w:val="目录 1"/>
    <w:basedOn w:val="826"/>
    <w:next w:val="826"/>
    <w:link w:val="826"/>
    <w:uiPriority w:val="39"/>
    <w:qFormat/>
  </w:style>
  <w:style w:type="paragraph" w:styleId="848">
    <w:name w:val="正文文本缩进 3"/>
    <w:basedOn w:val="826"/>
    <w:next w:val="848"/>
    <w:link w:val="826"/>
    <w:pPr>
      <w:ind w:left="645" w:firstLine="645"/>
    </w:pPr>
    <w:rPr>
      <w:rFonts w:ascii="Arial" w:hAnsi="Arial" w:eastAsia="仿宋_GB2312"/>
      <w:color w:val="ffff00"/>
      <w:sz w:val="32"/>
      <w:szCs w:val="32"/>
    </w:rPr>
  </w:style>
  <w:style w:type="paragraph" w:styleId="849">
    <w:name w:val="普通(网站)"/>
    <w:basedOn w:val="826"/>
    <w:next w:val="849"/>
    <w:link w:val="826"/>
    <w:uiPriority w:val="99"/>
    <w:unhideWhenUsed/>
    <w:pPr>
      <w:jc w:val="left"/>
      <w:spacing w:before="100" w:beforeAutospacing="1" w:after="100" w:afterAutospacing="1"/>
      <w:widowControl/>
    </w:pPr>
    <w:rPr>
      <w:rFonts w:ascii="宋体" w:hAnsi="宋体" w:cs="宋体"/>
      <w:sz w:val="24"/>
      <w:szCs w:val="24"/>
    </w:rPr>
  </w:style>
  <w:style w:type="paragraph" w:styleId="850">
    <w:name w:val="批注主题"/>
    <w:basedOn w:val="834"/>
    <w:next w:val="834"/>
    <w:link w:val="851"/>
    <w:rPr>
      <w:b/>
      <w:bCs/>
    </w:rPr>
  </w:style>
  <w:style w:type="character" w:styleId="851">
    <w:name w:val="批注主题 字符"/>
    <w:next w:val="851"/>
    <w:link w:val="850"/>
    <w:rPr>
      <w:b/>
      <w:bCs/>
      <w:sz w:val="21"/>
    </w:rPr>
  </w:style>
  <w:style w:type="paragraph" w:styleId="852">
    <w:name w:val="正文首行缩进"/>
    <w:basedOn w:val="836"/>
    <w:next w:val="852"/>
    <w:link w:val="853"/>
    <w:qFormat/>
    <w:pPr>
      <w:ind w:firstLine="420"/>
      <w:spacing w:after="120"/>
    </w:pPr>
    <w:rPr>
      <w:rFonts w:ascii="Times New Roman" w:eastAsia="宋体"/>
      <w:szCs w:val="24"/>
    </w:rPr>
  </w:style>
  <w:style w:type="character" w:styleId="853">
    <w:name w:val="正文首行缩进 字符"/>
    <w:next w:val="853"/>
    <w:link w:val="852"/>
    <w:rPr>
      <w:sz w:val="24"/>
      <w:szCs w:val="24"/>
    </w:rPr>
  </w:style>
  <w:style w:type="paragraph" w:styleId="854">
    <w:name w:val="正文首行缩进 2"/>
    <w:basedOn w:val="837"/>
    <w:next w:val="848"/>
    <w:link w:val="826"/>
    <w:qFormat/>
    <w:pPr>
      <w:ind w:left="0" w:firstLine="420"/>
      <w:spacing w:after="0" w:line="360" w:lineRule="auto"/>
    </w:pPr>
    <w:rPr>
      <w:rFonts w:ascii="宋体" w:hAnsi="宋体"/>
      <w:sz w:val="20"/>
      <w:szCs w:val="20"/>
    </w:rPr>
  </w:style>
  <w:style w:type="table" w:styleId="855">
    <w:name w:val="网格型"/>
    <w:basedOn w:val="831"/>
    <w:next w:val="855"/>
    <w:link w:val="826"/>
    <w:uiPriority w:val="39"/>
    <w:tblPr/>
  </w:style>
  <w:style w:type="character" w:styleId="856">
    <w:name w:val="要点"/>
    <w:next w:val="856"/>
    <w:link w:val="826"/>
    <w:uiPriority w:val="22"/>
    <w:qFormat/>
    <w:rPr>
      <w:b/>
      <w:bCs/>
    </w:rPr>
  </w:style>
  <w:style w:type="character" w:styleId="857">
    <w:name w:val="已访问的超链接"/>
    <w:next w:val="857"/>
    <w:link w:val="826"/>
    <w:qFormat/>
    <w:rPr>
      <w:rFonts w:ascii="Times New Roman" w:hAnsi="Times New Roman" w:eastAsia="宋体" w:cs="Times New Roman"/>
      <w:sz w:val="21"/>
      <w:lang w:val="en-US" w:eastAsia="zh-CN" w:bidi="ar-SA"/>
    </w:rPr>
  </w:style>
  <w:style w:type="character" w:styleId="858">
    <w:name w:val="强调"/>
    <w:next w:val="858"/>
    <w:link w:val="826"/>
    <w:qFormat/>
    <w:rPr>
      <w:i/>
    </w:rPr>
  </w:style>
  <w:style w:type="character" w:styleId="859">
    <w:name w:val="超链接"/>
    <w:next w:val="859"/>
    <w:link w:val="826"/>
    <w:uiPriority w:val="99"/>
    <w:unhideWhenUsed/>
    <w:rPr>
      <w:color w:val="0563c1"/>
      <w:u w:val="single"/>
    </w:rPr>
  </w:style>
  <w:style w:type="character" w:styleId="860">
    <w:name w:val="批注引用"/>
    <w:next w:val="860"/>
    <w:link w:val="826"/>
    <w:rPr>
      <w:sz w:val="21"/>
      <w:szCs w:val="21"/>
    </w:rPr>
  </w:style>
  <w:style w:type="paragraph" w:styleId="861">
    <w:name w:val="正文首行缩进 21"/>
    <w:basedOn w:val="862"/>
    <w:next w:val="861"/>
    <w:link w:val="826"/>
    <w:qFormat/>
    <w:pPr>
      <w:ind w:left="0" w:firstLine="420"/>
      <w:spacing w:after="0" w:line="360" w:lineRule="auto"/>
    </w:pPr>
    <w:rPr>
      <w:rFonts w:ascii="宋体" w:hAnsi="宋体"/>
      <w:sz w:val="20"/>
      <w:szCs w:val="20"/>
      <w:lang w:val="en-US" w:eastAsia="en-US"/>
    </w:rPr>
  </w:style>
  <w:style w:type="paragraph" w:styleId="862">
    <w:name w:val="正文文本缩进1"/>
    <w:basedOn w:val="826"/>
    <w:next w:val="861"/>
    <w:link w:val="826"/>
    <w:unhideWhenUsed/>
    <w:qFormat/>
    <w:pPr>
      <w:ind w:left="420"/>
      <w:spacing w:after="120"/>
    </w:pPr>
  </w:style>
  <w:style w:type="paragraph" w:styleId="863">
    <w:name w:val="普通文字"/>
    <w:basedOn w:val="826"/>
    <w:next w:val="826"/>
    <w:link w:val="826"/>
    <w:qFormat/>
    <w:rPr>
      <w:rFonts w:ascii="宋体"/>
      <w:sz w:val="24"/>
    </w:rPr>
  </w:style>
  <w:style w:type="paragraph" w:styleId="864">
    <w:name w:val="正文缩进1"/>
    <w:basedOn w:val="826"/>
    <w:next w:val="864"/>
    <w:link w:val="826"/>
    <w:qFormat/>
    <w:pPr>
      <w:ind w:firstLine="420"/>
      <w:jc w:val="left"/>
    </w:pPr>
    <w:rPr>
      <w:rFonts w:ascii="宋体" w:hAnsi="Calibri"/>
      <w:sz w:val="24"/>
      <w:szCs w:val="22"/>
    </w:rPr>
  </w:style>
  <w:style w:type="paragraph" w:styleId="865">
    <w:name w:val="索引 11"/>
    <w:basedOn w:val="826"/>
    <w:next w:val="826"/>
    <w:link w:val="826"/>
    <w:qFormat/>
    <w:pPr>
      <w:spacing w:line="360" w:lineRule="auto"/>
    </w:pPr>
    <w:rPr>
      <w:rFonts w:ascii="仿宋_GB2312" w:eastAsia="仿宋_GB2312"/>
      <w:sz w:val="24"/>
    </w:rPr>
  </w:style>
  <w:style w:type="paragraph" w:styleId="866">
    <w:name w:val="纯文本1"/>
    <w:basedOn w:val="826"/>
    <w:next w:val="866"/>
    <w:link w:val="826"/>
    <w:qFormat/>
    <w:rPr>
      <w:rFonts w:ascii="宋体" w:hAnsi="Courier New"/>
      <w:szCs w:val="22"/>
    </w:rPr>
  </w:style>
  <w:style w:type="paragraph" w:styleId="867">
    <w:name w:val="普通(网站)1"/>
    <w:basedOn w:val="826"/>
    <w:next w:val="867"/>
    <w:link w:val="826"/>
    <w:uiPriority w:val="99"/>
    <w:qFormat/>
    <w:pPr>
      <w:jc w:val="left"/>
      <w:spacing w:before="100" w:beforeAutospacing="1" w:after="100" w:afterAutospacing="1"/>
    </w:pPr>
    <w:rPr>
      <w:sz w:val="24"/>
    </w:rPr>
  </w:style>
  <w:style w:type="paragraph" w:styleId="868">
    <w:name w:val="正文文本1"/>
    <w:basedOn w:val="826"/>
    <w:next w:val="826"/>
    <w:link w:val="826"/>
    <w:qFormat/>
    <w:rPr>
      <w:sz w:val="20"/>
    </w:rPr>
  </w:style>
  <w:style w:type="paragraph" w:styleId="869">
    <w:name w:val="正文文本首行缩进"/>
    <w:basedOn w:val="868"/>
    <w:next w:val="869"/>
    <w:link w:val="826"/>
    <w:qFormat/>
    <w:pPr>
      <w:ind w:firstLine="420"/>
      <w:spacing w:after="120"/>
      <w:tabs>
        <w:tab w:val="left" w:pos="2020" w:leader="none"/>
        <w:tab w:val="center" w:pos="4535" w:leader="none"/>
      </w:tabs>
    </w:pPr>
    <w:rPr>
      <w:sz w:val="21"/>
    </w:rPr>
  </w:style>
  <w:style w:type="paragraph" w:styleId="870">
    <w:name w:val="纯文本2"/>
    <w:basedOn w:val="826"/>
    <w:next w:val="870"/>
    <w:link w:val="826"/>
    <w:qFormat/>
    <w:rPr>
      <w:rFonts w:ascii="宋体" w:hAnsi="Courier New"/>
    </w:rPr>
  </w:style>
  <w:style w:type="paragraph" w:styleId="871">
    <w:name w:val="正文文本 21"/>
    <w:basedOn w:val="826"/>
    <w:next w:val="871"/>
    <w:link w:val="826"/>
    <w:qFormat/>
    <w:pPr>
      <w:spacing w:after="120" w:line="480" w:lineRule="auto"/>
    </w:pPr>
    <w:rPr>
      <w:sz w:val="20"/>
    </w:rPr>
  </w:style>
  <w:style w:type="paragraph" w:styleId="872">
    <w:name w:val="页脚1"/>
    <w:basedOn w:val="826"/>
    <w:next w:val="872"/>
    <w:link w:val="826"/>
    <w:qFormat/>
    <w:pPr>
      <w:jc w:val="left"/>
      <w:tabs>
        <w:tab w:val="center" w:pos="4153" w:leader="none"/>
        <w:tab w:val="right" w:pos="8306" w:leader="none"/>
      </w:tabs>
    </w:pPr>
    <w:rPr>
      <w:sz w:val="18"/>
    </w:rPr>
  </w:style>
  <w:style w:type="character" w:styleId="873">
    <w:name w:val="custom-tag-placeholder-class"/>
    <w:next w:val="873"/>
    <w:link w:val="826"/>
  </w:style>
  <w:style w:type="paragraph" w:styleId="874">
    <w:name w:val="AONormal"/>
    <w:next w:val="874"/>
    <w:link w:val="826"/>
    <w:qFormat/>
    <w:pPr>
      <w:ind w:firstLine="440"/>
      <w:spacing w:line="400" w:lineRule="exact"/>
    </w:pPr>
    <w:rPr>
      <w:rFonts w:ascii="华文楷体" w:hAnsi="华文楷体" w:eastAsia="华文楷体" w:cs="华文楷体"/>
      <w:sz w:val="22"/>
      <w:szCs w:val="21"/>
      <w:lang w:val="en-US" w:eastAsia="zh-CN" w:bidi="ar-SA"/>
    </w:rPr>
  </w:style>
  <w:style w:type="paragraph" w:styleId="875">
    <w:name w:val="列出段落1"/>
    <w:basedOn w:val="826"/>
    <w:next w:val="875"/>
    <w:link w:val="826"/>
    <w:qFormat/>
    <w:pPr>
      <w:ind w:firstLine="420"/>
    </w:pPr>
    <w:rPr>
      <w:szCs w:val="21"/>
    </w:rPr>
  </w:style>
  <w:style w:type="paragraph" w:styleId="876">
    <w:name w:val="标题 111"/>
    <w:basedOn w:val="826"/>
    <w:next w:val="826"/>
    <w:link w:val="826"/>
    <w:qFormat/>
    <w:pPr>
      <w:keepLines/>
      <w:keepNext/>
      <w:spacing w:before="340" w:after="330" w:line="578" w:lineRule="auto"/>
      <w:outlineLvl w:val="0"/>
    </w:pPr>
    <w:rPr>
      <w:b/>
      <w:bCs/>
      <w:sz w:val="44"/>
      <w:szCs w:val="44"/>
      <w:lang w:val="en-US" w:eastAsia="en-US"/>
    </w:rPr>
  </w:style>
  <w:style w:type="paragraph" w:styleId="877">
    <w:name w:val="普通(网站)2"/>
    <w:basedOn w:val="826"/>
    <w:next w:val="877"/>
    <w:link w:val="826"/>
    <w:uiPriority w:val="99"/>
    <w:unhideWhenUsed/>
    <w:qFormat/>
    <w:pPr>
      <w:jc w:val="left"/>
      <w:spacing w:before="100" w:beforeAutospacing="1" w:after="100" w:afterAutospacing="1"/>
      <w:widowControl/>
    </w:pPr>
    <w:rPr>
      <w:rFonts w:ascii="宋体" w:hAnsi="宋体" w:cs="宋体"/>
      <w:sz w:val="24"/>
      <w:szCs w:val="24"/>
    </w:rPr>
  </w:style>
  <w:style w:type="paragraph" w:styleId="878">
    <w:name w:val="普通正文"/>
    <w:basedOn w:val="826"/>
    <w:next w:val="878"/>
    <w:link w:val="826"/>
    <w:qFormat/>
    <w:pPr>
      <w:ind w:firstLine="480"/>
      <w:jc w:val="left"/>
      <w:spacing w:before="120" w:after="120" w:line="360" w:lineRule="auto"/>
    </w:pPr>
    <w:rPr>
      <w:rFonts w:ascii="Arial" w:hAnsi="Arial"/>
      <w:sz w:val="24"/>
      <w:szCs w:val="24"/>
    </w:rPr>
  </w:style>
  <w:style w:type="paragraph" w:styleId="879">
    <w:name w:val="正文首行缩进11"/>
    <w:basedOn w:val="868"/>
    <w:next w:val="879"/>
    <w:link w:val="826"/>
    <w:qFormat/>
    <w:pPr>
      <w:ind w:firstLine="200"/>
      <w:spacing w:line="360" w:lineRule="auto"/>
    </w:pPr>
    <w:rPr>
      <w:rFonts w:ascii="仿宋_GB2312" w:hAnsi="Times New Roman" w:eastAsia="仿宋_GB2312"/>
      <w:sz w:val="30"/>
      <w:szCs w:val="30"/>
    </w:rPr>
  </w:style>
  <w:style w:type="character" w:styleId="880" w:default="1">
    <w:name w:val="Default Paragraph Font"/>
    <w:uiPriority w:val="1"/>
    <w:semiHidden/>
    <w:unhideWhenUsed/>
  </w:style>
  <w:style w:type="numbering" w:styleId="881" w:default="1">
    <w:name w:val="No List"/>
    <w:uiPriority w:val="99"/>
    <w:semiHidden/>
    <w:unhideWhenUsed/>
  </w:style>
  <w:style w:type="table" w:styleId="8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徐清越</cp:lastModifiedBy>
  <cp:revision>16</cp:revision>
  <dcterms:created xsi:type="dcterms:W3CDTF">2023-12-07T03:32:00Z</dcterms:created>
  <dcterms:modified xsi:type="dcterms:W3CDTF">2026-06-09T08:19:17Z</dcterms:modified>
</cp:coreProperties>
</file>