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lang w:eastAsia="zh-CN"/>
        </w:rPr>
      </w:pPr>
      <w:r>
        <w:rPr>
          <w:rFonts w:hint="eastAsia" w:eastAsia="华文中宋"/>
          <w:b/>
          <w:sz w:val="44"/>
          <w:szCs w:val="44"/>
          <w:lang w:eastAsia="zh-CN"/>
        </w:rPr>
      </w:r>
      <w:r/>
    </w:p>
    <w:p>
      <w:pPr>
        <w:jc w:val="center"/>
        <w:spacing w:line="360" w:lineRule="auto"/>
        <w:rPr>
          <w:rFonts w:eastAsia="华文中宋"/>
          <w:bCs/>
          <w:sz w:val="56"/>
          <w:szCs w:val="16"/>
          <w:lang w:val="en-US" w:eastAsia="zh-CN"/>
        </w:rPr>
      </w:pPr>
      <w:r>
        <w:rPr>
          <w:rFonts w:hint="eastAsia" w:eastAsia="华文中宋"/>
          <w:b/>
          <w:sz w:val="44"/>
          <w:szCs w:val="44"/>
          <w:lang w:eastAsia="zh-CN"/>
        </w:rPr>
        <w:t xml:space="preserve">电子内窥镜系统（含镜杆）</w:t>
      </w:r>
      <w:r/>
    </w:p>
    <w:p>
      <w:pPr>
        <w:jc w:val="center"/>
        <w:spacing w:line="360" w:lineRule="auto"/>
        <w:rPr>
          <w:b/>
          <w:sz w:val="72"/>
          <w:szCs w:val="72"/>
        </w:rPr>
      </w:pPr>
      <w:r>
        <w:rPr>
          <w:b/>
          <w:sz w:val="72"/>
          <w:szCs w:val="72"/>
        </w:rPr>
      </w:r>
      <w:r/>
    </w:p>
    <w:p>
      <w:pPr>
        <w:jc w:val="center"/>
        <w:spacing w:line="360" w:lineRule="auto"/>
        <w:rPr>
          <w:b/>
          <w:bCs w:val="0"/>
          <w:sz w:val="72"/>
          <w:szCs w:val="72"/>
        </w:rPr>
      </w:pPr>
      <w:r>
        <w:rPr>
          <w:b/>
          <w:bCs w:val="0"/>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jc w:val="center"/>
        <w:spacing w:line="440" w:lineRule="exact"/>
        <w:rPr>
          <w:bCs/>
          <w:sz w:val="52"/>
        </w:rPr>
      </w:pPr>
      <w:r>
        <w:rPr>
          <w:bCs/>
          <w:sz w:val="52"/>
        </w:rPr>
      </w:r>
      <w:r/>
    </w:p>
    <w:p>
      <w:pPr>
        <w:pStyle w:val="1498"/>
        <w:ind w:firstLine="0"/>
      </w:pPr>
      <w:r/>
      <w:r/>
    </w:p>
    <w:p>
      <w:pPr>
        <w:pStyle w:val="1498"/>
        <w:ind w:firstLine="0"/>
      </w:pPr>
      <w:r/>
      <w:r/>
    </w:p>
    <w:p>
      <w:pPr>
        <w:ind w:left="0" w:firstLine="1263"/>
        <w:jc w:val="left"/>
        <w:keepLines w:val="0"/>
        <w:keepNext w:val="0"/>
        <w:pageBreakBefore w:val="0"/>
        <w:widowControl w:val="off"/>
        <w:rPr>
          <w:rFonts w:hint="eastAsia"/>
          <w:b/>
          <w:sz w:val="32"/>
          <w:szCs w:val="32"/>
          <w:highlight w:val="none"/>
          <w:lang w:eastAsia="zh-CN"/>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JSZC-320000-SMDY-G2026-0036</w:t>
      </w:r>
      <w:r/>
    </w:p>
    <w:p>
      <w:pPr>
        <w:ind w:left="0" w:firstLine="1263"/>
        <w:jc w:val="center"/>
        <w:keepLines w:val="0"/>
        <w:keepNext w:val="0"/>
        <w:pageBreakBefore w:val="0"/>
        <w:widowControl w:val="off"/>
        <w:rPr>
          <w:b/>
          <w:sz w:val="32"/>
          <w:szCs w:val="32"/>
        </w:rPr>
      </w:pPr>
      <w:r>
        <w:rPr>
          <w:b/>
          <w:sz w:val="32"/>
          <w:szCs w:val="32"/>
          <w:highlight w:val="none"/>
        </w:rPr>
        <w:t xml:space="preserve">（</w:t>
      </w:r>
      <w:r>
        <w:rPr>
          <w:rFonts w:hint="eastAsia"/>
          <w:b/>
          <w:sz w:val="32"/>
          <w:szCs w:val="32"/>
          <w:highlight w:val="none"/>
          <w:lang w:eastAsia="zh-CN"/>
        </w:rPr>
        <w:t xml:space="preserve">2640SUMEC/XMGG4040</w:t>
      </w:r>
      <w:r>
        <w:rPr>
          <w:b/>
          <w:sz w:val="32"/>
          <w:szCs w:val="32"/>
        </w:rPr>
        <w:t xml:space="preserve">）</w:t>
      </w:r>
      <w:r/>
    </w:p>
    <w:p>
      <w:pPr>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p>
    <w:p>
      <w:pPr>
        <w:ind w:firstLine="1285"/>
        <w:spacing w:line="360" w:lineRule="auto"/>
        <w:rPr>
          <w:b/>
          <w:sz w:val="32"/>
          <w:szCs w:val="32"/>
        </w:rPr>
      </w:pPr>
      <w:r>
        <w:rPr>
          <w:b/>
          <w:sz w:val="32"/>
          <w:szCs w:val="32"/>
        </w:rPr>
        <w:t xml:space="preserve">采购代理机构：江苏苏美达仪器设备有限公司</w:t>
      </w:r>
      <w:r/>
    </w:p>
    <w:p>
      <w:pPr>
        <w:pStyle w:val="1498"/>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26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_Toc8633 </w:instrText>
      </w:r>
      <w:r>
        <w:rPr>
          <w:bCs/>
        </w:rPr>
        <w:fldChar w:fldCharType="separate"/>
      </w:r>
      <w:r>
        <w:rPr>
          <w:szCs w:val="28"/>
        </w:rPr>
        <w:t xml:space="preserve">第一章 投标邀请（招标公告）</w:t>
      </w:r>
      <w:r>
        <w:tab/>
      </w:r>
      <w:r>
        <w:fldChar w:fldCharType="begin"/>
      </w:r>
      <w:r>
        <w:instrText xml:space="preserve"> PAGEREF _Toc8633 \h </w:instrText>
      </w:r>
      <w:r>
        <w:fldChar w:fldCharType="separate"/>
      </w:r>
      <w:r>
        <w:t xml:space="preserve">1</w:t>
      </w:r>
      <w:r>
        <w:fldChar w:fldCharType="end"/>
      </w:r>
      <w:r>
        <w:rPr>
          <w:bCs/>
        </w:rPr>
        <w:fldChar w:fldCharType="end"/>
      </w:r>
      <w:r/>
    </w:p>
    <w:p>
      <w:pPr>
        <w:pStyle w:val="1268"/>
        <w:tabs>
          <w:tab w:val="right" w:pos="9638" w:leader="dot"/>
        </w:tabs>
      </w:pPr>
      <w:r>
        <w:rPr>
          <w:bCs/>
        </w:rPr>
        <w:fldChar w:fldCharType="begin"/>
      </w:r>
      <w:r>
        <w:rPr>
          <w:bCs/>
        </w:rPr>
        <w:instrText xml:space="preserve"> HYPERLINK \l _Toc25027 </w:instrText>
      </w:r>
      <w:r>
        <w:rPr>
          <w:bCs/>
        </w:rPr>
        <w:fldChar w:fldCharType="separate"/>
      </w:r>
      <w:r>
        <w:rPr>
          <w:szCs w:val="28"/>
        </w:rPr>
        <w:t xml:space="preserve">第二章 投标人须知</w:t>
      </w:r>
      <w:r>
        <w:tab/>
      </w:r>
      <w:r>
        <w:fldChar w:fldCharType="begin"/>
      </w:r>
      <w:r>
        <w:instrText xml:space="preserve"> PAGEREF _Toc25027 \h </w:instrText>
      </w:r>
      <w:r>
        <w:fldChar w:fldCharType="separate"/>
      </w:r>
      <w:r>
        <w:t xml:space="preserve">4</w:t>
      </w:r>
      <w:r>
        <w:fldChar w:fldCharType="end"/>
      </w:r>
      <w:r>
        <w:rPr>
          <w:bCs/>
        </w:rPr>
        <w:fldChar w:fldCharType="end"/>
      </w:r>
      <w:r/>
    </w:p>
    <w:p>
      <w:pPr>
        <w:pStyle w:val="1274"/>
        <w:tabs>
          <w:tab w:val="right" w:pos="9638" w:leader="dot"/>
        </w:tabs>
      </w:pPr>
      <w:r>
        <w:rPr>
          <w:bCs/>
        </w:rPr>
        <w:fldChar w:fldCharType="begin"/>
      </w:r>
      <w:r>
        <w:rPr>
          <w:bCs/>
        </w:rPr>
        <w:instrText xml:space="preserve"> HYPERLINK \l _Toc23686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_Toc23686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_Toc1927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_Toc1927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_Toc4312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_Toc4312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_Toc18478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_Toc18478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_Toc12701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_Toc12701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_Toc26283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_Toc26283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_Toc12763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_Toc12763 \h </w:instrText>
      </w:r>
      <w:r>
        <w:fldChar w:fldCharType="separate"/>
      </w:r>
      <w:r>
        <w:t xml:space="preserve">9</w:t>
      </w:r>
      <w:r>
        <w:fldChar w:fldCharType="end"/>
      </w:r>
      <w:r>
        <w:rPr>
          <w:bCs/>
        </w:rPr>
        <w:fldChar w:fldCharType="end"/>
      </w:r>
      <w:r/>
    </w:p>
    <w:p>
      <w:pPr>
        <w:pStyle w:val="1274"/>
        <w:tabs>
          <w:tab w:val="right" w:pos="9638" w:leader="dot"/>
        </w:tabs>
      </w:pPr>
      <w:r>
        <w:rPr>
          <w:bCs/>
        </w:rPr>
        <w:fldChar w:fldCharType="begin"/>
      </w:r>
      <w:r>
        <w:rPr>
          <w:bCs/>
        </w:rPr>
        <w:instrText xml:space="preserve"> HYPERLINK \l _Toc5617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_Toc5617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_Toc19123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_Toc19123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_Toc13197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_Toc13197 \h </w:instrText>
      </w:r>
      <w:r>
        <w:fldChar w:fldCharType="separate"/>
      </w:r>
      <w:r>
        <w:t xml:space="preserve">10</w:t>
      </w:r>
      <w:r>
        <w:fldChar w:fldCharType="end"/>
      </w:r>
      <w:r>
        <w:rPr>
          <w:bCs/>
        </w:rPr>
        <w:fldChar w:fldCharType="end"/>
      </w:r>
      <w:r/>
    </w:p>
    <w:p>
      <w:pPr>
        <w:pStyle w:val="1274"/>
        <w:tabs>
          <w:tab w:val="right" w:pos="9638" w:leader="dot"/>
        </w:tabs>
      </w:pPr>
      <w:r>
        <w:rPr>
          <w:bCs/>
        </w:rPr>
        <w:fldChar w:fldCharType="begin"/>
      </w:r>
      <w:r>
        <w:rPr>
          <w:bCs/>
        </w:rPr>
        <w:instrText xml:space="preserve"> HYPERLINK \l _Toc9484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_Toc9484 \h </w:instrText>
      </w:r>
      <w:r>
        <w:fldChar w:fldCharType="separate"/>
      </w:r>
      <w:r>
        <w:t xml:space="preserve">10</w:t>
      </w:r>
      <w:r>
        <w:fldChar w:fldCharType="end"/>
      </w:r>
      <w:r>
        <w:rPr>
          <w:bCs/>
        </w:rPr>
        <w:fldChar w:fldCharType="end"/>
      </w:r>
      <w:r/>
    </w:p>
    <w:p>
      <w:pPr>
        <w:pStyle w:val="1263"/>
        <w:tabs>
          <w:tab w:val="right" w:pos="9638" w:leader="dot"/>
        </w:tabs>
      </w:pPr>
      <w:r>
        <w:rPr>
          <w:bCs/>
        </w:rPr>
        <w:fldChar w:fldCharType="begin"/>
      </w:r>
      <w:r>
        <w:rPr>
          <w:bCs/>
        </w:rPr>
        <w:instrText xml:space="preserve"> HYPERLINK \l _Toc18461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_Toc18461 \h </w:instrText>
      </w:r>
      <w:r>
        <w:fldChar w:fldCharType="separate"/>
      </w:r>
      <w:r>
        <w:t xml:space="preserve">10</w:t>
      </w:r>
      <w:r>
        <w:fldChar w:fldCharType="end"/>
      </w:r>
      <w:r>
        <w:rPr>
          <w:bCs/>
        </w:rPr>
        <w:fldChar w:fldCharType="end"/>
      </w:r>
      <w:r/>
    </w:p>
    <w:p>
      <w:pPr>
        <w:pStyle w:val="1263"/>
        <w:tabs>
          <w:tab w:val="right" w:pos="9638" w:leader="dot"/>
        </w:tabs>
      </w:pPr>
      <w:r>
        <w:rPr>
          <w:bCs/>
        </w:rPr>
        <w:fldChar w:fldCharType="begin"/>
      </w:r>
      <w:r>
        <w:rPr>
          <w:bCs/>
        </w:rPr>
        <w:instrText xml:space="preserve"> HYPERLINK \l _Toc29787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_Toc29787 \h </w:instrText>
      </w:r>
      <w:r>
        <w:fldChar w:fldCharType="separate"/>
      </w:r>
      <w:r>
        <w:t xml:space="preserve">10</w:t>
      </w:r>
      <w:r>
        <w:fldChar w:fldCharType="end"/>
      </w:r>
      <w:r>
        <w:rPr>
          <w:bCs/>
        </w:rPr>
        <w:fldChar w:fldCharType="end"/>
      </w:r>
      <w:r/>
    </w:p>
    <w:p>
      <w:pPr>
        <w:pStyle w:val="1263"/>
        <w:tabs>
          <w:tab w:val="right" w:pos="9638" w:leader="dot"/>
        </w:tabs>
      </w:pPr>
      <w:r>
        <w:rPr>
          <w:bCs/>
        </w:rPr>
        <w:fldChar w:fldCharType="begin"/>
      </w:r>
      <w:r>
        <w:rPr>
          <w:bCs/>
        </w:rPr>
        <w:instrText xml:space="preserve"> HYPERLINK \l _Toc10272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_Toc10272 \h </w:instrText>
      </w:r>
      <w:r>
        <w:fldChar w:fldCharType="separate"/>
      </w:r>
      <w:r>
        <w:t xml:space="preserve">11</w:t>
      </w:r>
      <w:r>
        <w:fldChar w:fldCharType="end"/>
      </w:r>
      <w:r>
        <w:rPr>
          <w:bCs/>
        </w:rPr>
        <w:fldChar w:fldCharType="end"/>
      </w:r>
      <w:r/>
    </w:p>
    <w:p>
      <w:pPr>
        <w:pStyle w:val="1263"/>
        <w:tabs>
          <w:tab w:val="right" w:pos="9638" w:leader="dot"/>
        </w:tabs>
      </w:pPr>
      <w:r>
        <w:rPr>
          <w:bCs/>
        </w:rPr>
        <w:fldChar w:fldCharType="begin"/>
      </w:r>
      <w:r>
        <w:rPr>
          <w:bCs/>
        </w:rPr>
        <w:instrText xml:space="preserve"> HYPERLINK \l _Toc27558 </w:instrText>
      </w:r>
      <w:r>
        <w:rPr>
          <w:bCs/>
        </w:rPr>
        <w:fldChar w:fldCharType="separate"/>
      </w:r>
      <w:r>
        <w:rPr>
          <w:rFonts w:hint="eastAsia" w:ascii="宋体" w:hAnsi="宋体" w:eastAsia="宋体" w:cs="宋体"/>
          <w:bCs/>
          <w:szCs w:val="21"/>
        </w:rPr>
        <w:t xml:space="preserve">11.投标保证金（本项目不适用）</w:t>
      </w:r>
      <w:r>
        <w:tab/>
      </w:r>
      <w:r>
        <w:fldChar w:fldCharType="begin"/>
      </w:r>
      <w:r>
        <w:instrText xml:space="preserve"> PAGEREF _Toc27558 \h </w:instrText>
      </w:r>
      <w:r>
        <w:fldChar w:fldCharType="separate"/>
      </w:r>
      <w:r>
        <w:t xml:space="preserve">12</w:t>
      </w:r>
      <w:r>
        <w:fldChar w:fldCharType="end"/>
      </w:r>
      <w:r>
        <w:rPr>
          <w:bCs/>
        </w:rPr>
        <w:fldChar w:fldCharType="end"/>
      </w:r>
      <w:r/>
    </w:p>
    <w:p>
      <w:pPr>
        <w:pStyle w:val="1263"/>
        <w:tabs>
          <w:tab w:val="right" w:pos="9638" w:leader="dot"/>
        </w:tabs>
      </w:pPr>
      <w:r>
        <w:rPr>
          <w:bCs/>
        </w:rPr>
        <w:fldChar w:fldCharType="begin"/>
      </w:r>
      <w:r>
        <w:rPr>
          <w:bCs/>
        </w:rPr>
        <w:instrText xml:space="preserve"> HYPERLINK \l _Toc23683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_Toc23683 \h </w:instrText>
      </w:r>
      <w:r>
        <w:fldChar w:fldCharType="separate"/>
      </w:r>
      <w:r>
        <w:t xml:space="preserve">12</w:t>
      </w:r>
      <w:r>
        <w:fldChar w:fldCharType="end"/>
      </w:r>
      <w:r>
        <w:rPr>
          <w:bCs/>
        </w:rPr>
        <w:fldChar w:fldCharType="end"/>
      </w:r>
      <w:r/>
    </w:p>
    <w:p>
      <w:pPr>
        <w:pStyle w:val="1263"/>
        <w:tabs>
          <w:tab w:val="right" w:pos="9638" w:leader="dot"/>
        </w:tabs>
      </w:pPr>
      <w:r>
        <w:rPr>
          <w:bCs/>
        </w:rPr>
        <w:fldChar w:fldCharType="begin"/>
      </w:r>
      <w:r>
        <w:rPr>
          <w:bCs/>
        </w:rPr>
        <w:instrText xml:space="preserve"> HYPERLINK \l _Toc4045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_Toc4045 \h </w:instrText>
      </w:r>
      <w:r>
        <w:fldChar w:fldCharType="separate"/>
      </w:r>
      <w:r>
        <w:t xml:space="preserve">13</w:t>
      </w:r>
      <w:r>
        <w:fldChar w:fldCharType="end"/>
      </w:r>
      <w:r>
        <w:rPr>
          <w:bCs/>
        </w:rPr>
        <w:fldChar w:fldCharType="end"/>
      </w:r>
      <w:r/>
    </w:p>
    <w:p>
      <w:pPr>
        <w:pStyle w:val="1274"/>
        <w:tabs>
          <w:tab w:val="right" w:pos="9638" w:leader="dot"/>
        </w:tabs>
      </w:pPr>
      <w:r>
        <w:rPr>
          <w:bCs/>
        </w:rPr>
        <w:fldChar w:fldCharType="begin"/>
      </w:r>
      <w:r>
        <w:rPr>
          <w:bCs/>
        </w:rPr>
        <w:instrText xml:space="preserve"> HYPERLINK \l _Toc31681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_Toc31681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_Toc8220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_Toc8220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_Toc19795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_Toc19795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_Toc15878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_Toc15878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_Toc27991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_Toc27991 \h </w:instrText>
      </w:r>
      <w:r>
        <w:fldChar w:fldCharType="separate"/>
      </w:r>
      <w:r>
        <w:t xml:space="preserve">13</w:t>
      </w:r>
      <w:r>
        <w:fldChar w:fldCharType="end"/>
      </w:r>
      <w:r>
        <w:rPr>
          <w:bCs/>
        </w:rPr>
        <w:fldChar w:fldCharType="end"/>
      </w:r>
      <w:r/>
    </w:p>
    <w:p>
      <w:pPr>
        <w:pStyle w:val="1274"/>
        <w:tabs>
          <w:tab w:val="right" w:pos="9638" w:leader="dot"/>
        </w:tabs>
      </w:pPr>
      <w:r>
        <w:rPr>
          <w:bCs/>
        </w:rPr>
        <w:fldChar w:fldCharType="begin"/>
      </w:r>
      <w:r>
        <w:rPr>
          <w:bCs/>
        </w:rPr>
        <w:instrText xml:space="preserve"> HYPERLINK \l _Toc23515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_Toc23515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_Toc22746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_Toc22746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_Toc3689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_Toc3689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_Toc5510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_Toc5510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_Toc16514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_Toc16514 \h </w:instrText>
      </w:r>
      <w:r>
        <w:fldChar w:fldCharType="separate"/>
      </w:r>
      <w:r>
        <w:t xml:space="preserve">16</w:t>
      </w:r>
      <w:r>
        <w:fldChar w:fldCharType="end"/>
      </w:r>
      <w:r>
        <w:rPr>
          <w:bCs/>
        </w:rPr>
        <w:fldChar w:fldCharType="end"/>
      </w:r>
      <w:r/>
    </w:p>
    <w:p>
      <w:pPr>
        <w:pStyle w:val="1263"/>
        <w:tabs>
          <w:tab w:val="right" w:pos="9638" w:leader="dot"/>
        </w:tabs>
      </w:pPr>
      <w:r>
        <w:rPr>
          <w:bCs/>
        </w:rPr>
        <w:fldChar w:fldCharType="begin"/>
      </w:r>
      <w:r>
        <w:rPr>
          <w:bCs/>
        </w:rPr>
        <w:instrText xml:space="preserve"> HYPERLINK \l _Toc6026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_Toc6026 \h </w:instrText>
      </w:r>
      <w:r>
        <w:fldChar w:fldCharType="separate"/>
      </w:r>
      <w:r>
        <w:t xml:space="preserve">17</w:t>
      </w:r>
      <w:r>
        <w:fldChar w:fldCharType="end"/>
      </w:r>
      <w:r>
        <w:rPr>
          <w:bCs/>
        </w:rPr>
        <w:fldChar w:fldCharType="end"/>
      </w:r>
      <w:r/>
    </w:p>
    <w:p>
      <w:pPr>
        <w:pStyle w:val="1263"/>
        <w:tabs>
          <w:tab w:val="right" w:pos="9638" w:leader="dot"/>
        </w:tabs>
      </w:pPr>
      <w:r>
        <w:rPr>
          <w:bCs/>
        </w:rPr>
        <w:fldChar w:fldCharType="begin"/>
      </w:r>
      <w:r>
        <w:rPr>
          <w:bCs/>
        </w:rPr>
        <w:instrText xml:space="preserve"> HYPERLINK \l _Toc32687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_Toc32687 \h </w:instrText>
      </w:r>
      <w:r>
        <w:fldChar w:fldCharType="separate"/>
      </w:r>
      <w:r>
        <w:t xml:space="preserve">17</w:t>
      </w:r>
      <w:r>
        <w:fldChar w:fldCharType="end"/>
      </w:r>
      <w:r>
        <w:rPr>
          <w:bCs/>
        </w:rPr>
        <w:fldChar w:fldCharType="end"/>
      </w:r>
      <w:r/>
    </w:p>
    <w:p>
      <w:pPr>
        <w:pStyle w:val="1263"/>
        <w:tabs>
          <w:tab w:val="right" w:pos="9638" w:leader="dot"/>
        </w:tabs>
      </w:pPr>
      <w:r>
        <w:rPr>
          <w:bCs/>
        </w:rPr>
        <w:fldChar w:fldCharType="begin"/>
      </w:r>
      <w:r>
        <w:rPr>
          <w:bCs/>
        </w:rPr>
        <w:instrText xml:space="preserve"> HYPERLINK \l _Toc24567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_Toc24567 \h </w:instrText>
      </w:r>
      <w:r>
        <w:fldChar w:fldCharType="separate"/>
      </w:r>
      <w:r>
        <w:t xml:space="preserve">18</w:t>
      </w:r>
      <w:r>
        <w:fldChar w:fldCharType="end"/>
      </w:r>
      <w:r>
        <w:rPr>
          <w:bCs/>
        </w:rPr>
        <w:fldChar w:fldCharType="end"/>
      </w:r>
      <w:r/>
    </w:p>
    <w:p>
      <w:pPr>
        <w:pStyle w:val="1263"/>
        <w:tabs>
          <w:tab w:val="right" w:pos="9638" w:leader="dot"/>
        </w:tabs>
      </w:pPr>
      <w:r>
        <w:rPr>
          <w:bCs/>
        </w:rPr>
        <w:fldChar w:fldCharType="begin"/>
      </w:r>
      <w:r>
        <w:rPr>
          <w:bCs/>
        </w:rPr>
        <w:instrText xml:space="preserve"> HYPERLINK \l _Toc5030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_Toc5030 \h </w:instrText>
      </w:r>
      <w:r>
        <w:fldChar w:fldCharType="separate"/>
      </w:r>
      <w:r>
        <w:t xml:space="preserve">18</w:t>
      </w:r>
      <w:r>
        <w:fldChar w:fldCharType="end"/>
      </w:r>
      <w:r>
        <w:rPr>
          <w:bCs/>
        </w:rPr>
        <w:fldChar w:fldCharType="end"/>
      </w:r>
      <w:r/>
    </w:p>
    <w:p>
      <w:pPr>
        <w:pStyle w:val="1274"/>
        <w:tabs>
          <w:tab w:val="right" w:pos="9638" w:leader="dot"/>
        </w:tabs>
      </w:pPr>
      <w:r>
        <w:rPr>
          <w:bCs/>
        </w:rPr>
        <w:fldChar w:fldCharType="begin"/>
      </w:r>
      <w:r>
        <w:rPr>
          <w:bCs/>
        </w:rPr>
        <w:instrText xml:space="preserve"> HYPERLINK \l _Toc24306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_Toc24306 \h </w:instrText>
      </w:r>
      <w:r>
        <w:fldChar w:fldCharType="separate"/>
      </w:r>
      <w:r>
        <w:t xml:space="preserve">19</w:t>
      </w:r>
      <w:r>
        <w:fldChar w:fldCharType="end"/>
      </w:r>
      <w:r>
        <w:rPr>
          <w:bCs/>
        </w:rPr>
        <w:fldChar w:fldCharType="end"/>
      </w:r>
      <w:r/>
    </w:p>
    <w:p>
      <w:pPr>
        <w:pStyle w:val="1263"/>
        <w:tabs>
          <w:tab w:val="right" w:pos="9638" w:leader="dot"/>
        </w:tabs>
      </w:pPr>
      <w:r>
        <w:rPr>
          <w:bCs/>
        </w:rPr>
        <w:fldChar w:fldCharType="begin"/>
      </w:r>
      <w:r>
        <w:rPr>
          <w:bCs/>
        </w:rPr>
        <w:instrText xml:space="preserve"> HYPERLINK \l _Toc24118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_Toc24118 \h </w:instrText>
      </w:r>
      <w:r>
        <w:fldChar w:fldCharType="separate"/>
      </w:r>
      <w:r>
        <w:t xml:space="preserve">19</w:t>
      </w:r>
      <w:r>
        <w:fldChar w:fldCharType="end"/>
      </w:r>
      <w:r>
        <w:rPr>
          <w:bCs/>
        </w:rPr>
        <w:fldChar w:fldCharType="end"/>
      </w:r>
      <w:r/>
    </w:p>
    <w:p>
      <w:pPr>
        <w:pStyle w:val="1263"/>
        <w:tabs>
          <w:tab w:val="right" w:pos="9638" w:leader="dot"/>
        </w:tabs>
      </w:pPr>
      <w:r>
        <w:rPr>
          <w:bCs/>
        </w:rPr>
        <w:fldChar w:fldCharType="begin"/>
      </w:r>
      <w:r>
        <w:rPr>
          <w:bCs/>
        </w:rPr>
        <w:instrText xml:space="preserve"> HYPERLINK \l _Toc16476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_Toc16476 \h </w:instrText>
      </w:r>
      <w:r>
        <w:fldChar w:fldCharType="separate"/>
      </w:r>
      <w:r>
        <w:t xml:space="preserve">19</w:t>
      </w:r>
      <w:r>
        <w:fldChar w:fldCharType="end"/>
      </w:r>
      <w:r>
        <w:rPr>
          <w:bCs/>
        </w:rPr>
        <w:fldChar w:fldCharType="end"/>
      </w:r>
      <w:r/>
    </w:p>
    <w:p>
      <w:pPr>
        <w:pStyle w:val="1263"/>
        <w:tabs>
          <w:tab w:val="right" w:pos="9638" w:leader="dot"/>
        </w:tabs>
      </w:pPr>
      <w:r>
        <w:rPr>
          <w:bCs/>
        </w:rPr>
        <w:fldChar w:fldCharType="begin"/>
      </w:r>
      <w:r>
        <w:rPr>
          <w:bCs/>
        </w:rPr>
        <w:instrText xml:space="preserve"> HYPERLINK \l _Toc12231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_Toc12231 \h </w:instrText>
      </w:r>
      <w:r>
        <w:fldChar w:fldCharType="separate"/>
      </w:r>
      <w:r>
        <w:t xml:space="preserve">20</w:t>
      </w:r>
      <w:r>
        <w:fldChar w:fldCharType="end"/>
      </w:r>
      <w:r>
        <w:rPr>
          <w:bCs/>
        </w:rPr>
        <w:fldChar w:fldCharType="end"/>
      </w:r>
      <w:r/>
    </w:p>
    <w:p>
      <w:pPr>
        <w:pStyle w:val="1263"/>
        <w:tabs>
          <w:tab w:val="right" w:pos="9638" w:leader="dot"/>
        </w:tabs>
      </w:pPr>
      <w:r>
        <w:rPr>
          <w:bCs/>
        </w:rPr>
        <w:fldChar w:fldCharType="begin"/>
      </w:r>
      <w:r>
        <w:rPr>
          <w:bCs/>
        </w:rPr>
        <w:instrText xml:space="preserve"> HYPERLINK \l _Toc16101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_Toc16101 \h </w:instrText>
      </w:r>
      <w:r>
        <w:fldChar w:fldCharType="separate"/>
      </w:r>
      <w:r>
        <w:t xml:space="preserve">20</w:t>
      </w:r>
      <w:r>
        <w:fldChar w:fldCharType="end"/>
      </w:r>
      <w:r>
        <w:rPr>
          <w:bCs/>
        </w:rPr>
        <w:fldChar w:fldCharType="end"/>
      </w:r>
      <w:r/>
    </w:p>
    <w:p>
      <w:pPr>
        <w:pStyle w:val="1274"/>
        <w:tabs>
          <w:tab w:val="right" w:pos="9638" w:leader="dot"/>
        </w:tabs>
      </w:pPr>
      <w:r>
        <w:rPr>
          <w:bCs/>
        </w:rPr>
        <w:fldChar w:fldCharType="begin"/>
      </w:r>
      <w:r>
        <w:rPr>
          <w:bCs/>
        </w:rPr>
        <w:instrText xml:space="preserve"> HYPERLINK \l _Toc23708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_Toc23708 \h </w:instrText>
      </w:r>
      <w:r>
        <w:fldChar w:fldCharType="separate"/>
      </w:r>
      <w:r>
        <w:t xml:space="preserve">20</w:t>
      </w:r>
      <w:r>
        <w:fldChar w:fldCharType="end"/>
      </w:r>
      <w:r>
        <w:rPr>
          <w:bCs/>
        </w:rPr>
        <w:fldChar w:fldCharType="end"/>
      </w:r>
      <w:r/>
    </w:p>
    <w:p>
      <w:pPr>
        <w:pStyle w:val="1263"/>
        <w:tabs>
          <w:tab w:val="right" w:pos="9638" w:leader="dot"/>
        </w:tabs>
      </w:pPr>
      <w:r>
        <w:rPr>
          <w:bCs/>
        </w:rPr>
        <w:fldChar w:fldCharType="begin"/>
      </w:r>
      <w:r>
        <w:rPr>
          <w:bCs/>
        </w:rPr>
        <w:instrText xml:space="preserve"> HYPERLINK \l _Toc14510 </w:instrText>
      </w:r>
      <w:r>
        <w:rPr>
          <w:bCs/>
        </w:rPr>
        <w:fldChar w:fldCharType="separate"/>
      </w:r>
      <w:r>
        <w:rPr>
          <w:rFonts w:hint="eastAsia" w:ascii="宋体" w:hAnsi="宋体" w:eastAsia="宋体" w:cs="宋体"/>
          <w:bCs/>
          <w:szCs w:val="21"/>
        </w:rPr>
        <w:t xml:space="preserve">30</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质疑</w:t>
      </w:r>
      <w:r>
        <w:tab/>
      </w:r>
      <w:r>
        <w:fldChar w:fldCharType="begin"/>
      </w:r>
      <w:r>
        <w:instrText xml:space="preserve"> PAGEREF _Toc14510 \h </w:instrText>
      </w:r>
      <w:r>
        <w:fldChar w:fldCharType="separate"/>
      </w:r>
      <w:r>
        <w:t xml:space="preserve">20</w:t>
      </w:r>
      <w:r>
        <w:fldChar w:fldCharType="end"/>
      </w:r>
      <w:r>
        <w:rPr>
          <w:bCs/>
        </w:rPr>
        <w:fldChar w:fldCharType="end"/>
      </w:r>
      <w:r/>
    </w:p>
    <w:p>
      <w:pPr>
        <w:pStyle w:val="1268"/>
        <w:tabs>
          <w:tab w:val="right" w:pos="9638" w:leader="dot"/>
        </w:tabs>
      </w:pPr>
      <w:r>
        <w:rPr>
          <w:bCs/>
        </w:rPr>
        <w:fldChar w:fldCharType="begin"/>
      </w:r>
      <w:r>
        <w:rPr>
          <w:bCs/>
        </w:rPr>
        <w:instrText xml:space="preserve"> HYPERLINK \l _Toc386 </w:instrText>
      </w:r>
      <w:r>
        <w:rPr>
          <w:bCs/>
        </w:rPr>
        <w:fldChar w:fldCharType="separate"/>
      </w:r>
      <w:r>
        <w:rPr>
          <w:szCs w:val="28"/>
        </w:rPr>
        <w:t xml:space="preserve">第三章 评标标准</w:t>
      </w:r>
      <w:r>
        <w:tab/>
      </w:r>
      <w:r>
        <w:fldChar w:fldCharType="begin"/>
      </w:r>
      <w:r>
        <w:instrText xml:space="preserve"> PAGEREF _Toc386 \h </w:instrText>
      </w:r>
      <w:r>
        <w:fldChar w:fldCharType="separate"/>
      </w:r>
      <w:r>
        <w:t xml:space="preserve">22</w:t>
      </w:r>
      <w:r>
        <w:fldChar w:fldCharType="end"/>
      </w:r>
      <w:r>
        <w:rPr>
          <w:bCs/>
        </w:rPr>
        <w:fldChar w:fldCharType="end"/>
      </w:r>
      <w:r/>
    </w:p>
    <w:p>
      <w:pPr>
        <w:pStyle w:val="1268"/>
        <w:tabs>
          <w:tab w:val="right" w:pos="9638" w:leader="dot"/>
        </w:tabs>
      </w:pPr>
      <w:r>
        <w:rPr>
          <w:bCs/>
        </w:rPr>
        <w:fldChar w:fldCharType="begin"/>
      </w:r>
      <w:r>
        <w:rPr>
          <w:bCs/>
        </w:rPr>
        <w:instrText xml:space="preserve"> HYPERLINK \l _Toc23001 </w:instrText>
      </w:r>
      <w:r>
        <w:rPr>
          <w:bCs/>
        </w:rPr>
        <w:fldChar w:fldCharType="separate"/>
      </w:r>
      <w:r>
        <w:rPr>
          <w:szCs w:val="28"/>
        </w:rPr>
        <w:t xml:space="preserve">第四章 招标技术规格及要求</w:t>
      </w:r>
      <w:r>
        <w:tab/>
      </w:r>
      <w:r>
        <w:fldChar w:fldCharType="begin"/>
      </w:r>
      <w:r>
        <w:instrText xml:space="preserve"> PAGEREF _Toc23001 \h </w:instrText>
      </w:r>
      <w:r>
        <w:fldChar w:fldCharType="separate"/>
      </w:r>
      <w:r>
        <w:t xml:space="preserve">27</w:t>
      </w:r>
      <w:r>
        <w:fldChar w:fldCharType="end"/>
      </w:r>
      <w:r>
        <w:rPr>
          <w:bCs/>
        </w:rPr>
        <w:fldChar w:fldCharType="end"/>
      </w:r>
      <w:r/>
    </w:p>
    <w:p>
      <w:pPr>
        <w:pStyle w:val="1274"/>
        <w:tabs>
          <w:tab w:val="right" w:pos="9638" w:leader="dot"/>
        </w:tabs>
      </w:pPr>
      <w:r>
        <w:rPr>
          <w:bCs/>
        </w:rPr>
        <w:fldChar w:fldCharType="begin"/>
      </w:r>
      <w:r>
        <w:rPr>
          <w:bCs/>
        </w:rPr>
        <w:instrText xml:space="preserve"> HYPERLINK \l _Toc6797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_Toc6797 \h </w:instrText>
      </w:r>
      <w:r>
        <w:fldChar w:fldCharType="separate"/>
      </w:r>
      <w:r>
        <w:t xml:space="preserve">27</w:t>
      </w:r>
      <w:r>
        <w:fldChar w:fldCharType="end"/>
      </w:r>
      <w:r>
        <w:rPr>
          <w:bCs/>
        </w:rPr>
        <w:fldChar w:fldCharType="end"/>
      </w:r>
      <w:r/>
    </w:p>
    <w:p>
      <w:pPr>
        <w:pStyle w:val="1274"/>
        <w:tabs>
          <w:tab w:val="right" w:pos="9638" w:leader="dot"/>
        </w:tabs>
      </w:pPr>
      <w:r>
        <w:rPr>
          <w:bCs/>
        </w:rPr>
        <w:fldChar w:fldCharType="begin"/>
      </w:r>
      <w:r>
        <w:rPr>
          <w:bCs/>
        </w:rPr>
        <w:instrText xml:space="preserve"> HYPERLINK \l _Toc5305 </w:instrText>
      </w:r>
      <w:r>
        <w:rPr>
          <w:bCs/>
        </w:rPr>
        <w:fldChar w:fldCharType="separate"/>
      </w:r>
      <w:r>
        <w:rPr>
          <w:rFonts w:hint="eastAsia" w:ascii="宋体" w:hAnsi="宋体" w:eastAsia="宋体" w:cs="宋体"/>
          <w:bCs/>
          <w:szCs w:val="21"/>
        </w:rPr>
        <w:t xml:space="preserve">二、技术参数</w:t>
      </w:r>
      <w:r>
        <w:tab/>
      </w:r>
      <w:r>
        <w:fldChar w:fldCharType="begin"/>
      </w:r>
      <w:r>
        <w:instrText xml:space="preserve"> PAGEREF _Toc5305 \h </w:instrText>
      </w:r>
      <w:r>
        <w:fldChar w:fldCharType="separate"/>
      </w:r>
      <w:r>
        <w:t xml:space="preserve">27</w:t>
      </w:r>
      <w:r>
        <w:fldChar w:fldCharType="end"/>
      </w:r>
      <w:r>
        <w:rPr>
          <w:bCs/>
        </w:rPr>
        <w:fldChar w:fldCharType="end"/>
      </w:r>
      <w:r/>
    </w:p>
    <w:p>
      <w:pPr>
        <w:pStyle w:val="1263"/>
        <w:tabs>
          <w:tab w:val="right" w:pos="9638" w:leader="dot"/>
        </w:tabs>
      </w:pPr>
      <w:r>
        <w:rPr>
          <w:bCs/>
        </w:rPr>
        <w:fldChar w:fldCharType="begin"/>
      </w:r>
      <w:r>
        <w:rPr>
          <w:bCs/>
        </w:rPr>
        <w:instrText xml:space="preserve"> HYPERLINK \l _Toc25865 </w:instrText>
      </w:r>
      <w:r>
        <w:rPr>
          <w:bCs/>
        </w:rPr>
        <w:fldChar w:fldCharType="separate"/>
      </w:r>
      <w:r>
        <w:rPr>
          <w:rFonts w:hint="eastAsia" w:ascii="宋体" w:hAnsi="宋体" w:cs="宋体"/>
          <w:szCs w:val="21"/>
          <w:highlight w:val="none"/>
          <w:lang w:val="en-US" w:eastAsia="zh-CN"/>
        </w:rPr>
        <w:t xml:space="preserve">分包1 电子内窥镜系统（含镜杆）一</w:t>
      </w:r>
      <w:r>
        <w:tab/>
      </w:r>
      <w:r>
        <w:fldChar w:fldCharType="begin"/>
      </w:r>
      <w:r>
        <w:instrText xml:space="preserve"> PAGEREF _Toc25865 \h </w:instrText>
      </w:r>
      <w:r>
        <w:fldChar w:fldCharType="separate"/>
      </w:r>
      <w:r>
        <w:t xml:space="preserve">27</w:t>
      </w:r>
      <w:r>
        <w:fldChar w:fldCharType="end"/>
      </w:r>
      <w:r>
        <w:rPr>
          <w:bCs/>
        </w:rPr>
        <w:fldChar w:fldCharType="end"/>
      </w:r>
      <w:r/>
    </w:p>
    <w:p>
      <w:pPr>
        <w:pStyle w:val="1263"/>
        <w:tabs>
          <w:tab w:val="right" w:pos="9638" w:leader="dot"/>
        </w:tabs>
      </w:pPr>
      <w:r>
        <w:rPr>
          <w:bCs/>
        </w:rPr>
        <w:fldChar w:fldCharType="begin"/>
      </w:r>
      <w:r>
        <w:rPr>
          <w:bCs/>
        </w:rPr>
        <w:instrText xml:space="preserve"> HYPERLINK \l _Toc7309 </w:instrText>
      </w:r>
      <w:r>
        <w:rPr>
          <w:bCs/>
        </w:rPr>
        <w:fldChar w:fldCharType="separate"/>
      </w:r>
      <w:r>
        <w:rPr>
          <w:rFonts w:hint="eastAsia" w:ascii="宋体" w:hAnsi="宋体" w:cs="宋体"/>
          <w:szCs w:val="21"/>
          <w:highlight w:val="none"/>
          <w:lang w:val="en-US" w:eastAsia="zh-CN"/>
        </w:rPr>
        <w:t xml:space="preserve">分包2 电子内窥镜系统（含镜杆）二</w:t>
      </w:r>
      <w:r>
        <w:tab/>
      </w:r>
      <w:r>
        <w:fldChar w:fldCharType="begin"/>
      </w:r>
      <w:r>
        <w:instrText xml:space="preserve"> PAGEREF _Toc7309 \h </w:instrText>
      </w:r>
      <w:r>
        <w:fldChar w:fldCharType="separate"/>
      </w:r>
      <w:r>
        <w:t xml:space="preserve">32</w:t>
      </w:r>
      <w:r>
        <w:fldChar w:fldCharType="end"/>
      </w:r>
      <w:r>
        <w:rPr>
          <w:bCs/>
        </w:rPr>
        <w:fldChar w:fldCharType="end"/>
      </w:r>
      <w:r/>
    </w:p>
    <w:p>
      <w:pPr>
        <w:pStyle w:val="1274"/>
        <w:tabs>
          <w:tab w:val="right" w:pos="9638" w:leader="dot"/>
        </w:tabs>
      </w:pPr>
      <w:r>
        <w:rPr>
          <w:bCs/>
        </w:rPr>
        <w:fldChar w:fldCharType="begin"/>
      </w:r>
      <w:r>
        <w:rPr>
          <w:bCs/>
        </w:rPr>
        <w:instrText xml:space="preserve"> HYPERLINK \l _Toc3545 </w:instrText>
      </w:r>
      <w:r>
        <w:rPr>
          <w:bCs/>
        </w:rPr>
        <w:fldChar w:fldCharType="separate"/>
      </w:r>
      <w:r>
        <w:rPr>
          <w:rFonts w:hint="eastAsia" w:ascii="宋体" w:hAnsi="宋体" w:eastAsia="宋体" w:cs="宋体"/>
          <w:szCs w:val="21"/>
          <w:highlight w:val="none"/>
        </w:rPr>
        <w:t xml:space="preserve">三、商务要求（技术响应评分项）：</w:t>
      </w:r>
      <w:r>
        <w:tab/>
      </w:r>
      <w:r>
        <w:fldChar w:fldCharType="begin"/>
      </w:r>
      <w:r>
        <w:instrText xml:space="preserve"> PAGEREF _Toc3545 \h </w:instrText>
      </w:r>
      <w:r>
        <w:fldChar w:fldCharType="separate"/>
      </w:r>
      <w:r>
        <w:t xml:space="preserve">35</w:t>
      </w:r>
      <w:r>
        <w:fldChar w:fldCharType="end"/>
      </w:r>
      <w:r>
        <w:rPr>
          <w:bCs/>
        </w:rPr>
        <w:fldChar w:fldCharType="end"/>
      </w:r>
      <w:r/>
    </w:p>
    <w:p>
      <w:pPr>
        <w:pStyle w:val="1268"/>
        <w:tabs>
          <w:tab w:val="right" w:pos="9638" w:leader="dot"/>
        </w:tabs>
      </w:pPr>
      <w:r>
        <w:rPr>
          <w:bCs/>
        </w:rPr>
        <w:fldChar w:fldCharType="begin"/>
      </w:r>
      <w:r>
        <w:rPr>
          <w:bCs/>
        </w:rPr>
        <w:instrText xml:space="preserve"> HYPERLINK \l _Toc32475 </w:instrText>
      </w:r>
      <w:r>
        <w:rPr>
          <w:bCs/>
        </w:rPr>
        <w:fldChar w:fldCharType="separate"/>
      </w:r>
      <w:r>
        <w:rPr>
          <w:szCs w:val="28"/>
        </w:rPr>
        <w:t xml:space="preserve">第五章 拟签订的合同文本</w:t>
      </w:r>
      <w:r>
        <w:tab/>
      </w:r>
      <w:r>
        <w:fldChar w:fldCharType="begin"/>
      </w:r>
      <w:r>
        <w:instrText xml:space="preserve"> PAGEREF _Toc32475 \h </w:instrText>
      </w:r>
      <w:r>
        <w:fldChar w:fldCharType="separate"/>
      </w:r>
      <w:r>
        <w:t xml:space="preserve">40</w:t>
      </w:r>
      <w:r>
        <w:fldChar w:fldCharType="end"/>
      </w:r>
      <w:r>
        <w:rPr>
          <w:bCs/>
        </w:rPr>
        <w:fldChar w:fldCharType="end"/>
      </w:r>
      <w:r/>
    </w:p>
    <w:p>
      <w:pPr>
        <w:pStyle w:val="1268"/>
        <w:tabs>
          <w:tab w:val="right" w:pos="9638" w:leader="dot"/>
        </w:tabs>
      </w:pPr>
      <w:r>
        <w:rPr>
          <w:bCs/>
        </w:rPr>
        <w:fldChar w:fldCharType="begin"/>
      </w:r>
      <w:r>
        <w:rPr>
          <w:bCs/>
        </w:rPr>
        <w:instrText xml:space="preserve"> HYPERLINK \l _Toc30673 </w:instrText>
      </w:r>
      <w:r>
        <w:rPr>
          <w:bCs/>
        </w:rPr>
        <w:fldChar w:fldCharType="separate"/>
      </w:r>
      <w:r>
        <w:rPr>
          <w:szCs w:val="28"/>
        </w:rPr>
        <w:t xml:space="preserve">第六章 投标文件格式及附件</w:t>
      </w:r>
      <w:r>
        <w:tab/>
      </w:r>
      <w:r>
        <w:fldChar w:fldCharType="begin"/>
      </w:r>
      <w:r>
        <w:instrText xml:space="preserve"> PAGEREF _Toc30673 \h </w:instrText>
      </w:r>
      <w:r>
        <w:fldChar w:fldCharType="separate"/>
      </w:r>
      <w:r>
        <w:t xml:space="preserve">43</w:t>
      </w:r>
      <w:r>
        <w:fldChar w:fldCharType="end"/>
      </w:r>
      <w:r>
        <w:rPr>
          <w:bCs/>
        </w:rPr>
        <w:fldChar w:fldCharType="end"/>
      </w:r>
      <w:r/>
    </w:p>
    <w:p>
      <w:pPr>
        <w:pStyle w:val="1274"/>
        <w:tabs>
          <w:tab w:val="right" w:pos="9638" w:leader="dot"/>
        </w:tabs>
      </w:pPr>
      <w:r/>
      <w:r/>
    </w:p>
    <w:p>
      <w:pPr>
        <w:spacing w:line="440" w:lineRule="exact"/>
        <w:rPr>
          <w:bCs/>
          <w:sz w:val="24"/>
        </w:rPr>
      </w:pPr>
      <w:r>
        <w:rPr>
          <w:bCs/>
        </w:rPr>
        <w:fldChar w:fldCharType="end"/>
      </w:r>
      <w:r/>
    </w:p>
    <w:p>
      <w:pPr>
        <w:jc w:val="center"/>
        <w:spacing w:line="440" w:lineRule="exact"/>
        <w:rPr>
          <w:b/>
          <w:sz w:val="28"/>
          <w:szCs w:val="28"/>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360" w:lineRule="auto"/>
        <w:rPr>
          <w:b/>
          <w:sz w:val="44"/>
        </w:rPr>
        <w:outlineLvl w:val="0"/>
      </w:pPr>
      <w:r/>
      <w:bookmarkStart w:id="2" w:name="_Toc8633"/>
      <w:r>
        <w:rPr>
          <w:b/>
          <w:sz w:val="28"/>
          <w:szCs w:val="28"/>
        </w:rPr>
        <w:t xml:space="preserve">第一章 投标邀请（招标公告）</w:t>
      </w:r>
      <w:bookmarkEnd w:id="0"/>
      <w:r/>
      <w:bookmarkEnd w:id="1"/>
      <w:r/>
      <w:bookmarkEnd w:id="2"/>
      <w:r/>
      <w:r/>
    </w:p>
    <w:p>
      <w:pPr>
        <w:ind w:firstLine="420"/>
        <w:keepLines w:val="0"/>
        <w:keepNext w:val="0"/>
        <w:pageBreakBefore w:val="0"/>
        <w:spacing w:line="44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keepLines w:val="0"/>
        <w:keepNext w:val="0"/>
        <w:pageBreakBefore w:val="0"/>
        <w:spacing w:line="44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cs="宋体"/>
          <w:sz w:val="21"/>
          <w:szCs w:val="21"/>
          <w:u w:val="single"/>
          <w:lang w:eastAsia="zh-CN"/>
        </w:rPr>
        <w:t xml:space="preserve">电子内窥镜系统（含镜杆）</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2026</w:t>
      </w:r>
      <w:r>
        <w:rPr>
          <w:rFonts w:hint="eastAsia" w:ascii="宋体" w:hAnsi="宋体" w:eastAsia="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10</w:t>
      </w:r>
      <w:r>
        <w:rPr>
          <w:rFonts w:hint="eastAsia" w:ascii="宋体" w:hAnsi="宋体" w:eastAsia="宋体" w:cs="宋体"/>
          <w:bCs/>
          <w:sz w:val="21"/>
          <w:szCs w:val="21"/>
          <w:highlight w:val="none"/>
          <w:u w:val="single"/>
        </w:rPr>
        <w:t xml:space="preserve">日</w:t>
      </w:r>
      <w:r>
        <w:rPr>
          <w:rFonts w:hint="eastAsia" w:ascii="宋体" w:hAnsi="宋体" w:cs="宋体"/>
          <w:bCs/>
          <w:sz w:val="21"/>
          <w:szCs w:val="21"/>
          <w:highlight w:val="none"/>
          <w:u w:val="single"/>
          <w:lang w:val="en-US" w:eastAsia="zh-CN"/>
        </w:rPr>
        <w:t xml:space="preserve">14</w:t>
      </w:r>
      <w:r>
        <w:rPr>
          <w:rFonts w:hint="eastAsia" w:ascii="宋体" w:hAnsi="宋体" w:eastAsia="宋体" w:cs="宋体"/>
          <w:bCs/>
          <w:sz w:val="21"/>
          <w:szCs w:val="21"/>
          <w:highlight w:val="none"/>
          <w:u w:val="single"/>
        </w:rPr>
        <w:t xml:space="preserve">点</w:t>
      </w:r>
      <w:r>
        <w:rPr>
          <w:rFonts w:hint="eastAsia" w:ascii="宋体" w:hAnsi="宋体" w:cs="宋体"/>
          <w:bCs/>
          <w:sz w:val="21"/>
          <w:szCs w:val="21"/>
          <w:highlight w:val="none"/>
          <w:u w:val="single"/>
          <w:lang w:val="en-US" w:eastAsia="zh-CN"/>
        </w:rPr>
        <w:t xml:space="preserve">0</w:t>
      </w:r>
      <w:r>
        <w:rPr>
          <w:rFonts w:hint="eastAsia" w:ascii="宋体" w:hAnsi="宋体" w:eastAsia="宋体" w:cs="宋体"/>
          <w:bCs/>
          <w:sz w:val="21"/>
          <w:szCs w:val="21"/>
          <w:highlight w:val="none"/>
          <w:u w:val="single"/>
          <w:lang w:val="en-US" w:eastAsia="zh-CN"/>
        </w:rPr>
        <w:t xml:space="preserve">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p>
    <w:p>
      <w:pPr>
        <w:keepLines w:val="0"/>
        <w:keepNext w:val="0"/>
        <w:pageBreakBefore w:val="0"/>
        <w:spacing w:line="440" w:lineRule="exact"/>
        <w:rPr>
          <w:rFonts w:hint="eastAsia" w:ascii="宋体" w:hAnsi="宋体" w:eastAsia="宋体" w:cs="宋体"/>
          <w:b/>
          <w:sz w:val="21"/>
          <w:szCs w:val="21"/>
        </w:rPr>
      </w:pPr>
      <w:r/>
      <w:bookmarkStart w:id="3" w:name="_Toc35393621"/>
      <w:r/>
      <w:bookmarkStart w:id="4" w:name="_Toc35393790"/>
      <w:r/>
      <w:bookmarkStart w:id="5" w:name="_Toc28359079"/>
      <w:r/>
      <w:bookmarkStart w:id="6" w:name="_Toc28359002"/>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lang w:eastAsia="zh-CN"/>
        </w:rPr>
        <w:t xml:space="preserve">JSZC-320000-SMDY-G2026-0036</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2640SUMEC/XMGG4040</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cs="宋体"/>
          <w:sz w:val="21"/>
          <w:szCs w:val="21"/>
          <w:highlight w:val="none"/>
          <w:lang w:eastAsia="zh-CN"/>
        </w:rPr>
        <w:t xml:space="preserve">电子内窥镜系统（含镜杆）</w:t>
      </w:r>
      <w:bookmarkEnd w:id="7"/>
      <w:r/>
      <w:r/>
    </w:p>
    <w:p>
      <w:pPr>
        <w:ind w:left="0" w:firstLine="420"/>
        <w:keepLines w:val="0"/>
        <w:keepNext w:val="0"/>
        <w:pageBreakBefore w:val="0"/>
        <w:spacing w:line="440" w:lineRule="exact"/>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cs="宋体"/>
          <w:sz w:val="21"/>
          <w:szCs w:val="21"/>
          <w:highlight w:val="none"/>
          <w:lang w:eastAsia="zh-CN"/>
        </w:rPr>
        <w:t xml:space="preserve">人民币1962万元，</w:t>
      </w:r>
      <w:r>
        <w:rPr>
          <w:rFonts w:hint="eastAsia" w:ascii="宋体" w:hAnsi="宋体" w:cs="宋体"/>
          <w:sz w:val="21"/>
          <w:szCs w:val="21"/>
          <w:highlight w:val="none"/>
          <w:lang w:val="en-US" w:eastAsia="zh-CN"/>
        </w:rPr>
        <w:t xml:space="preserve">其中分包1为</w:t>
      </w:r>
      <w:r>
        <w:rPr>
          <w:rFonts w:hint="eastAsia" w:ascii="宋体" w:hAnsi="宋体" w:cs="宋体"/>
          <w:sz w:val="21"/>
          <w:szCs w:val="21"/>
          <w:highlight w:val="none"/>
          <w:lang w:eastAsia="zh-CN"/>
        </w:rPr>
        <w:t xml:space="preserve">人民币</w:t>
      </w:r>
      <w:r>
        <w:rPr>
          <w:rFonts w:hint="eastAsia" w:ascii="宋体" w:hAnsi="宋体" w:cs="宋体"/>
          <w:sz w:val="21"/>
          <w:szCs w:val="21"/>
          <w:highlight w:val="none"/>
          <w:lang w:val="en-US" w:eastAsia="zh-CN"/>
        </w:rPr>
        <w:t xml:space="preserve">1656</w:t>
      </w:r>
      <w:r>
        <w:rPr>
          <w:rFonts w:hint="eastAsia" w:ascii="宋体" w:hAnsi="宋体" w:cs="宋体"/>
          <w:sz w:val="21"/>
          <w:szCs w:val="21"/>
          <w:highlight w:val="none"/>
          <w:lang w:eastAsia="zh-CN"/>
        </w:rPr>
        <w:t xml:space="preserve">万元，</w:t>
      </w:r>
      <w:r>
        <w:rPr>
          <w:rFonts w:hint="eastAsia" w:ascii="宋体" w:hAnsi="宋体" w:cs="宋体"/>
          <w:sz w:val="21"/>
          <w:szCs w:val="21"/>
          <w:highlight w:val="none"/>
          <w:lang w:val="en-US" w:eastAsia="zh-CN"/>
        </w:rPr>
        <w:t xml:space="preserve">分包2为</w:t>
      </w:r>
      <w:r>
        <w:rPr>
          <w:rFonts w:hint="eastAsia" w:ascii="宋体" w:hAnsi="宋体" w:cs="宋体"/>
          <w:sz w:val="21"/>
          <w:szCs w:val="21"/>
          <w:highlight w:val="none"/>
          <w:lang w:eastAsia="zh-CN"/>
        </w:rPr>
        <w:t xml:space="preserve">人民币</w:t>
      </w:r>
      <w:r>
        <w:rPr>
          <w:rFonts w:hint="eastAsia" w:ascii="宋体" w:hAnsi="宋体" w:cs="宋体"/>
          <w:sz w:val="21"/>
          <w:szCs w:val="21"/>
          <w:highlight w:val="none"/>
          <w:lang w:val="en-US" w:eastAsia="zh-CN"/>
        </w:rPr>
        <w:t xml:space="preserve">306</w:t>
      </w:r>
      <w:r>
        <w:rPr>
          <w:rFonts w:hint="eastAsia" w:ascii="宋体" w:hAnsi="宋体" w:cs="宋体"/>
          <w:sz w:val="21"/>
          <w:szCs w:val="21"/>
          <w:highlight w:val="none"/>
          <w:lang w:eastAsia="zh-CN"/>
        </w:rPr>
        <w:t xml:space="preserve">万元</w:t>
      </w:r>
      <w:r/>
    </w:p>
    <w:p>
      <w:pPr>
        <w:ind w:left="0" w:firstLine="420"/>
        <w:keepLines w:val="0"/>
        <w:keepNext w:val="0"/>
        <w:pageBreakBefore w:val="0"/>
        <w:spacing w:line="440" w:lineRule="exact"/>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cs="宋体"/>
          <w:szCs w:val="21"/>
          <w:highlight w:val="none"/>
          <w:lang w:val="en-US" w:eastAsia="zh-CN"/>
        </w:rPr>
        <w:t xml:space="preserve">详见采购需求</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p>
    <w:tbl>
      <w:tblPr>
        <w:tblStyle w:val="1257"/>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2078"/>
        <w:gridCol w:w="1118"/>
        <w:gridCol w:w="1541"/>
        <w:gridCol w:w="3040"/>
        <w:gridCol w:w="1062"/>
      </w:tblGrid>
      <w:tr>
        <w:trPr>
          <w:trHeight w:val="776"/>
        </w:trPr>
        <w:tc>
          <w:tcPr>
            <w:tcW w:w="980" w:type="dxa"/>
            <w:vAlign w:val="center"/>
            <w:textDirection w:val="lrTb"/>
            <w:noWrap w:val="false"/>
          </w:tcPr>
          <w:p>
            <w:pPr>
              <w:jc w:val="center"/>
              <w:keepLines w:val="0"/>
              <w:keepNext w:val="0"/>
              <w:pageBreakBefore w:val="0"/>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分包号</w:t>
            </w:r>
            <w:r/>
          </w:p>
        </w:tc>
        <w:tc>
          <w:tcPr>
            <w:tcW w:w="2078"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cs="宋体"/>
                <w:highlight w:val="none"/>
                <w:lang w:val="en-US" w:eastAsia="zh-CN"/>
              </w:rPr>
              <w:t xml:space="preserve">分包</w:t>
            </w:r>
            <w:r>
              <w:rPr>
                <w:rFonts w:hint="eastAsia" w:ascii="宋体" w:hAnsi="宋体" w:eastAsia="宋体" w:cs="宋体"/>
                <w:highlight w:val="none"/>
              </w:rPr>
              <w:t xml:space="preserve">名称</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p>
        </w:tc>
        <w:tc>
          <w:tcPr>
            <w:tcW w:w="1541" w:type="dxa"/>
            <w:vAlign w:val="center"/>
            <w:textDirection w:val="lrTb"/>
            <w:noWrap w:val="false"/>
          </w:tcPr>
          <w:p>
            <w:pPr>
              <w:jc w:val="center"/>
              <w:keepLines w:val="0"/>
              <w:keepNext w:val="0"/>
              <w:pageBreakBefore w:val="0"/>
              <w:spacing w:line="440" w:lineRule="exact"/>
              <w:rPr>
                <w:rFonts w:hint="eastAsia" w:ascii="Times New Roman" w:hAnsi="Times New Roman" w:eastAsia="宋体" w:cs="Times New Roman"/>
                <w:sz w:val="20"/>
                <w:szCs w:val="18"/>
                <w:highlight w:val="none"/>
                <w:lang w:eastAsia="zh-CN"/>
              </w:rPr>
            </w:pPr>
            <w:r>
              <w:rPr>
                <w:rFonts w:hint="eastAsia" w:ascii="Times New Roman" w:hAnsi="Times New Roman" w:eastAsia="宋体" w:cs="Times New Roman"/>
                <w:sz w:val="20"/>
                <w:szCs w:val="18"/>
                <w:highlight w:val="none"/>
                <w:lang w:eastAsia="zh-CN"/>
              </w:rPr>
              <w:t xml:space="preserve">最高限价</w:t>
            </w:r>
            <w:r/>
          </w:p>
          <w:p>
            <w:pPr>
              <w:jc w:val="center"/>
              <w:keepLines w:val="0"/>
              <w:keepNext w:val="0"/>
              <w:pageBreakBefore w:val="0"/>
              <w:spacing w:line="440" w:lineRule="exact"/>
              <w:rPr>
                <w:rFonts w:hint="eastAsia" w:ascii="宋体" w:hAnsi="宋体" w:eastAsia="宋体" w:cs="宋体"/>
                <w:highlight w:val="none"/>
                <w:lang w:eastAsia="zh-CN"/>
              </w:rPr>
            </w:pPr>
            <w:r>
              <w:rPr>
                <w:rFonts w:hint="eastAsia" w:ascii="Times New Roman" w:hAnsi="Times New Roman" w:eastAsia="宋体" w:cs="Times New Roman"/>
                <w:sz w:val="20"/>
                <w:szCs w:val="18"/>
                <w:highlight w:val="none"/>
                <w:lang w:eastAsia="zh-CN"/>
              </w:rPr>
              <w:t xml:space="preserve">（万元）</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是否接受</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进口产品投标</w:t>
            </w:r>
            <w:r/>
          </w:p>
        </w:tc>
      </w:tr>
      <w:tr>
        <w:trPr>
          <w:trHeight w:val="732"/>
        </w:trPr>
        <w:tc>
          <w:tcPr>
            <w:tcW w:w="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1</w:t>
            </w:r>
            <w:r/>
          </w:p>
        </w:tc>
        <w:tc>
          <w:tcPr>
            <w:tcW w:w="207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color w:val="000000"/>
                <w:highlight w:val="none"/>
              </w:rPr>
              <w:t xml:space="preserve">电子内窥镜系统（含镜杆）</w:t>
            </w:r>
            <w:r>
              <w:rPr>
                <w:rFonts w:hint="eastAsia" w:ascii="Times New Roman" w:eastAsia="宋体"/>
                <w:color w:val="000000"/>
                <w:highlight w:val="none"/>
                <w:lang w:val="en-US" w:eastAsia="zh-CN"/>
              </w:rPr>
              <w:t xml:space="preserve">一</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3</w:t>
            </w:r>
            <w:r/>
          </w:p>
        </w:tc>
        <w:tc>
          <w:tcPr>
            <w:tcW w:w="1541"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bidi="ar-SA"/>
              </w:rPr>
            </w:pPr>
            <w:r>
              <w:rPr>
                <w:rFonts w:hint="eastAsia" w:ascii="宋体" w:hAnsi="宋体" w:cs="宋体"/>
                <w:sz w:val="21"/>
                <w:szCs w:val="20"/>
                <w:highlight w:val="none"/>
                <w:lang w:val="en-US" w:eastAsia="zh-CN"/>
              </w:rPr>
              <w:t xml:space="preserve">1656.00</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用于消化道的观察、诊断、摄影和治疗</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是</w:t>
            </w:r>
            <w:r/>
          </w:p>
        </w:tc>
      </w:tr>
      <w:tr>
        <w:trPr>
          <w:trHeight w:val="934"/>
        </w:trPr>
        <w:tc>
          <w:tcPr>
            <w:tcW w:w="980" w:type="dxa"/>
            <w:vAlign w:val="center"/>
            <w:textDirection w:val="lrTb"/>
            <w:noWrap w:val="false"/>
          </w:tcPr>
          <w:p>
            <w:pPr>
              <w:jc w:val="center"/>
              <w:keepLines w:val="0"/>
              <w:keepNext w:val="0"/>
              <w:pageBreakBefore w:val="0"/>
              <w:spacing w:line="440" w:lineRule="exact"/>
              <w:rPr>
                <w:rFonts w:hint="default" w:ascii="宋体" w:hAnsi="宋体" w:cs="宋体"/>
                <w:sz w:val="21"/>
                <w:szCs w:val="20"/>
                <w:highlight w:val="none"/>
                <w:lang w:val="en-US" w:eastAsia="zh-CN"/>
              </w:rPr>
            </w:pPr>
            <w:r>
              <w:rPr>
                <w:rFonts w:hint="eastAsia" w:ascii="宋体" w:hAnsi="宋体" w:cs="宋体"/>
                <w:sz w:val="21"/>
                <w:szCs w:val="20"/>
                <w:highlight w:val="none"/>
                <w:lang w:val="en-US" w:eastAsia="zh-CN"/>
              </w:rPr>
              <w:t xml:space="preserve">2</w:t>
            </w:r>
            <w:r/>
          </w:p>
        </w:tc>
        <w:tc>
          <w:tcPr>
            <w:tcW w:w="2078" w:type="dxa"/>
            <w:vAlign w:val="center"/>
            <w:textDirection w:val="lrTb"/>
            <w:noWrap w:val="false"/>
          </w:tcPr>
          <w:p>
            <w:pPr>
              <w:jc w:val="center"/>
              <w:keepLines w:val="0"/>
              <w:keepNext w:val="0"/>
              <w:pageBreakBefore w:val="0"/>
              <w:spacing w:line="440" w:lineRule="exact"/>
              <w:rPr>
                <w:rFonts w:hint="eastAsia"/>
                <w:color w:val="000000"/>
                <w:highlight w:val="none"/>
              </w:rPr>
            </w:pPr>
            <w:r>
              <w:rPr>
                <w:rFonts w:hint="eastAsia"/>
                <w:color w:val="000000"/>
                <w:highlight w:val="none"/>
              </w:rPr>
              <w:t xml:space="preserve">电子内窥镜系统（含镜杆）二</w:t>
            </w:r>
            <w:r/>
          </w:p>
        </w:tc>
        <w:tc>
          <w:tcPr>
            <w:tcW w:w="1118" w:type="dxa"/>
            <w:vAlign w:val="center"/>
            <w:textDirection w:val="lrTb"/>
            <w:noWrap w:val="false"/>
          </w:tcPr>
          <w:p>
            <w:pPr>
              <w:jc w:val="center"/>
              <w:keepLines w:val="0"/>
              <w:keepNext w:val="0"/>
              <w:pageBreakBefore w:val="0"/>
              <w:spacing w:line="440" w:lineRule="exact"/>
              <w:rPr>
                <w:rFonts w:hint="default"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1</w:t>
            </w:r>
            <w:r/>
          </w:p>
        </w:tc>
        <w:tc>
          <w:tcPr>
            <w:tcW w:w="1541" w:type="dxa"/>
            <w:vAlign w:val="center"/>
            <w:textDirection w:val="lrTb"/>
            <w:noWrap w:val="false"/>
          </w:tcPr>
          <w:p>
            <w:pPr>
              <w:jc w:val="center"/>
              <w:keepLines w:val="0"/>
              <w:keepNext w:val="0"/>
              <w:pageBreakBefore w:val="0"/>
              <w:spacing w:line="440" w:lineRule="exact"/>
              <w:rPr>
                <w:rFonts w:hint="default" w:ascii="宋体" w:hAnsi="宋体" w:cs="宋体"/>
                <w:sz w:val="21"/>
                <w:szCs w:val="20"/>
                <w:highlight w:val="none"/>
                <w:lang w:val="en-US" w:eastAsia="zh-CN"/>
              </w:rPr>
            </w:pPr>
            <w:r>
              <w:rPr>
                <w:rFonts w:hint="eastAsia" w:ascii="宋体" w:hAnsi="宋体" w:cs="宋体"/>
                <w:sz w:val="21"/>
                <w:szCs w:val="20"/>
                <w:highlight w:val="none"/>
                <w:lang w:val="en-US" w:eastAsia="zh-CN"/>
              </w:rPr>
              <w:t xml:space="preserve">280.00</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用于消化道的观察、诊断、摄影和治疗</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是</w:t>
            </w:r>
            <w:r/>
          </w:p>
        </w:tc>
      </w:tr>
    </w:tbl>
    <w:p>
      <w:pPr>
        <w:ind w:left="0"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合同履行期限（交货期）：</w:t>
      </w:r>
      <w:r>
        <w:rPr>
          <w:rFonts w:hint="eastAsia" w:ascii="宋体" w:hAnsi="宋体" w:cs="宋体"/>
          <w:sz w:val="21"/>
          <w:szCs w:val="21"/>
          <w:highlight w:val="none"/>
          <w:lang w:eastAsia="zh-CN"/>
        </w:rPr>
        <w:t xml:space="preserve">合同生效之日起</w:t>
      </w:r>
      <w:r>
        <w:rPr>
          <w:rFonts w:hint="eastAsia" w:ascii="宋体" w:hAnsi="宋体" w:eastAsia="宋体" w:cs="宋体"/>
          <w:sz w:val="21"/>
          <w:szCs w:val="21"/>
          <w:highlight w:val="none"/>
          <w:lang w:eastAsia="zh-CN"/>
        </w:rPr>
        <w:t xml:space="preserve">45天内运抵现场</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p>
    <w:p>
      <w:pPr>
        <w:keepLines w:val="0"/>
        <w:keepNext w:val="0"/>
        <w:pageBreakBefore w:val="0"/>
        <w:spacing w:line="440" w:lineRule="exact"/>
        <w:rPr>
          <w:rFonts w:hint="eastAsia" w:ascii="宋体" w:hAnsi="宋体" w:eastAsia="宋体" w:cs="宋体"/>
          <w:b/>
          <w:bCs/>
          <w:sz w:val="21"/>
          <w:szCs w:val="21"/>
        </w:rPr>
      </w:pPr>
      <w:r/>
      <w:bookmarkStart w:id="8" w:name="_Toc35393622"/>
      <w:r/>
      <w:bookmarkStart w:id="9" w:name="_Toc28359080"/>
      <w:r/>
      <w:bookmarkStart w:id="10" w:name="_Toc28359003"/>
      <w:r/>
      <w:bookmarkStart w:id="11" w:name="_Toc35393791"/>
      <w:r>
        <w:rPr>
          <w:rFonts w:hint="eastAsia" w:ascii="宋体" w:hAnsi="宋体" w:eastAsia="宋体" w:cs="宋体"/>
          <w:b/>
          <w:bCs/>
          <w:sz w:val="21"/>
          <w:szCs w:val="21"/>
        </w:rPr>
        <w:t xml:space="preserve">二、申请人的资格要求</w:t>
      </w:r>
      <w:bookmarkEnd w:id="8"/>
      <w:r/>
      <w:bookmarkEnd w:id="9"/>
      <w:r/>
      <w:bookmarkEnd w:id="10"/>
      <w:r/>
      <w:bookmarkEnd w:id="11"/>
      <w:r/>
      <w:r/>
    </w:p>
    <w:p>
      <w:pPr>
        <w:ind w:left="0" w:firstLine="420"/>
        <w:keepLines w:val="0"/>
        <w:keepNext w:val="0"/>
        <w:pageBreakBefore w:val="0"/>
        <w:spacing w:line="44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p>
    <w:p>
      <w:pPr>
        <w:ind w:left="0" w:firstLine="420"/>
        <w:keepLines w:val="0"/>
        <w:keepNext w:val="0"/>
        <w:pageBreakBefore w:val="0"/>
        <w:spacing w:line="44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6.法律、行政法规规定的其他条件。</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2.如投标产品为医疗器械：</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2.1.投标人须提供有效的医疗器械产品注册证或产品备案凭证，投标时需提供复印件加盖公章。</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2.2若投标人为代理商，须具有有效的《医疗器械经营许可证》或医疗器械经营备案凭证，投标时需提</w:t>
      </w:r>
      <w:r>
        <w:rPr>
          <w:rFonts w:hint="eastAsia" w:ascii="宋体" w:hAnsi="Times New Roman" w:eastAsia="宋体" w:cs="宋体"/>
          <w:szCs w:val="21"/>
          <w:highlight w:val="none"/>
        </w:rPr>
        <w:t xml:space="preserve">供复印件加盖公章。</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3.投标人所投设备按国家规定须进行3C强制认证的，须提供3C证书，投标时需提供复印件加盖公章。</w:t>
      </w:r>
      <w:r/>
    </w:p>
    <w:p>
      <w:pPr>
        <w:ind w:left="0" w:firstLine="420"/>
        <w:keepLines w:val="0"/>
        <w:keepNext w:val="0"/>
        <w:pageBreakBefore w:val="0"/>
        <w:spacing w:line="440" w:lineRule="exact"/>
        <w:rPr>
          <w:rFonts w:hint="default" w:ascii="宋体" w:hAnsi="Times New Roman" w:eastAsia="宋体" w:cs="宋体"/>
          <w:szCs w:val="21"/>
          <w:lang w:val="en-US" w:eastAsia="zh-CN"/>
        </w:rPr>
      </w:pPr>
      <w:r>
        <w:rPr>
          <w:rFonts w:hint="eastAsia" w:ascii="宋体" w:hAnsi="Times New Roman" w:eastAsia="宋体" w:cs="宋体"/>
          <w:szCs w:val="21"/>
          <w:highlight w:val="none"/>
          <w:lang w:val="en-US" w:eastAsia="zh-CN"/>
        </w:rPr>
        <w:t xml:space="preserve">4</w:t>
      </w:r>
      <w:r>
        <w:rPr>
          <w:rFonts w:hint="eastAsia" w:ascii="宋体" w:hAnsi="Times New Roman" w:eastAsia="宋体" w:cs="宋体"/>
          <w:szCs w:val="21"/>
          <w:highlight w:val="none"/>
        </w:rPr>
        <w:t xml:space="preserve">.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ind w:left="0" w:firstLine="420"/>
        <w:keepLines w:val="0"/>
        <w:keepNext w:val="0"/>
        <w:pageBreakBefore w:val="0"/>
        <w:spacing w:line="440" w:lineRule="exact"/>
        <w:rPr>
          <w:rFonts w:hint="eastAsia" w:ascii="宋体" w:hAnsi="Times New Roman" w:eastAsia="宋体" w:cs="宋体"/>
          <w:szCs w:val="21"/>
        </w:rPr>
      </w:pPr>
      <w:r>
        <w:rPr>
          <w:rFonts w:hint="eastAsia" w:ascii="宋体" w:cs="宋体"/>
          <w:szCs w:val="21"/>
          <w:lang w:val="en-US" w:eastAsia="zh-CN"/>
        </w:rPr>
        <w:t xml:space="preserve">5</w:t>
      </w:r>
      <w:r>
        <w:rPr>
          <w:rFonts w:hint="eastAsia" w:ascii="宋体" w:hAnsi="Times New Roman" w:eastAsia="宋体" w:cs="宋体"/>
          <w:szCs w:val="21"/>
        </w:rPr>
        <w:t xml:space="preserve">.拒绝下述供应商参加本次采购活动的情形：</w:t>
      </w:r>
      <w:r/>
    </w:p>
    <w:p>
      <w:pPr>
        <w:ind w:left="0" w:firstLine="420"/>
        <w:keepLines w:val="0"/>
        <w:keepNext w:val="0"/>
        <w:pageBreakBefore w:val="0"/>
        <w:spacing w:line="440" w:lineRule="exact"/>
        <w:rPr>
          <w:rFonts w:hint="eastAsia" w:ascii="宋体" w:hAnsi="Times New Roman" w:eastAsia="宋体" w:cs="宋体"/>
          <w:szCs w:val="21"/>
        </w:rPr>
      </w:pPr>
      <w:r>
        <w:rPr>
          <w:rFonts w:hint="eastAsia" w:ascii="宋体" w:cs="宋体"/>
          <w:szCs w:val="21"/>
          <w:lang w:val="en-US" w:eastAsia="zh-CN"/>
        </w:rPr>
        <w:t xml:space="preserve">5</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p>
    <w:p>
      <w:pPr>
        <w:ind w:left="0" w:firstLine="420"/>
        <w:keepLines w:val="0"/>
        <w:keepNext w:val="0"/>
        <w:pageBreakBefore w:val="0"/>
        <w:spacing w:line="440" w:lineRule="exact"/>
        <w:rPr>
          <w:rFonts w:hint="eastAsia" w:ascii="宋体" w:hAnsi="Times New Roman" w:eastAsia="宋体" w:cs="宋体"/>
          <w:szCs w:val="21"/>
        </w:rPr>
      </w:pPr>
      <w:r>
        <w:rPr>
          <w:rFonts w:hint="eastAsia" w:ascii="宋体" w:cs="宋体"/>
          <w:szCs w:val="21"/>
          <w:lang w:val="en-US" w:eastAsia="zh-CN"/>
        </w:rPr>
        <w:t xml:space="preserve">5</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cs="宋体"/>
          <w:szCs w:val="21"/>
          <w:lang w:val="en-US" w:eastAsia="zh-CN"/>
        </w:rPr>
        <w:t xml:space="preserve">5</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p>
    <w:p>
      <w:pPr>
        <w:keepLines w:val="0"/>
        <w:keepNext w:val="0"/>
        <w:pageBreakBefore w:val="0"/>
        <w:spacing w:line="440" w:lineRule="exact"/>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793"/>
      <w:r/>
      <w:bookmarkStart w:id="19" w:name="_Toc35393624"/>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售价：0元。</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
    </w:p>
    <w:p>
      <w:pPr>
        <w:ind w:left="0" w:firstLine="420"/>
        <w:keepLines w:val="0"/>
        <w:keepNext w:val="0"/>
        <w:pageBreakBefore w:val="0"/>
        <w:spacing w:line="440" w:lineRule="exact"/>
        <w:rPr>
          <w:rFonts w:hint="eastAsia" w:ascii="宋体" w:hAnsi="宋体" w:eastAsia="宋体" w:cs="宋体"/>
          <w:sz w:val="21"/>
          <w:szCs w:val="21"/>
          <w:highlight w:val="none"/>
        </w:rPr>
      </w:pPr>
      <w:r/>
      <w:bookmarkStart w:id="20" w:name="_Toc28359007"/>
      <w:r/>
      <w:bookmarkStart w:id="21" w:name="_Toc35393794"/>
      <w:r/>
      <w:bookmarkStart w:id="22" w:name="_Toc28359084"/>
      <w:r/>
      <w:bookmarkStart w:id="23" w:name="_Toc35393625"/>
      <w:r>
        <w:rPr>
          <w:rFonts w:hint="eastAsia" w:ascii="宋体" w:hAnsi="宋体" w:eastAsia="宋体" w:cs="宋体"/>
          <w:sz w:val="21"/>
          <w:szCs w:val="21"/>
          <w:highlight w:val="none"/>
        </w:rPr>
        <w:t xml:space="preserve">提交投标文件截止时间、开标时间：202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日</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rPr>
        <w:t xml:space="preserve">点</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0分（北京时间）</w:t>
      </w:r>
      <w:r/>
    </w:p>
    <w:p>
      <w:pPr>
        <w:ind w:left="0" w:firstLine="420"/>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keepLines w:val="0"/>
        <w:keepNext w:val="0"/>
        <w:pageBreakBefore w:val="0"/>
        <w:spacing w:line="440" w:lineRule="exact"/>
        <w:rPr>
          <w:rFonts w:hint="eastAsia" w:ascii="宋体" w:hAnsi="宋体" w:eastAsia="宋体" w:cs="宋体"/>
          <w:b/>
          <w:bCs/>
          <w:color w:val="000000"/>
          <w:sz w:val="21"/>
          <w:szCs w:val="21"/>
        </w:rPr>
      </w:pPr>
      <w:r/>
      <w:bookmarkStart w:id="24" w:name="_Toc35393795"/>
      <w:r/>
      <w:bookmarkStart w:id="25" w:name="_Toc35393626"/>
      <w:r>
        <w:rPr>
          <w:rFonts w:hint="eastAsia" w:ascii="宋体" w:hAnsi="宋体" w:eastAsia="宋体" w:cs="宋体"/>
          <w:b/>
          <w:bCs/>
          <w:color w:val="000000"/>
          <w:sz w:val="21"/>
          <w:szCs w:val="21"/>
        </w:rPr>
        <w:t xml:space="preserve">六、其他补充事宜</w:t>
      </w:r>
      <w:bookmarkEnd w:id="24"/>
      <w:r/>
      <w:bookmarkEnd w:id="25"/>
      <w:r/>
      <w:r/>
    </w:p>
    <w:p>
      <w:pPr>
        <w:ind w:left="0" w:firstLine="420"/>
        <w:keepLines w:val="0"/>
        <w:keepNext w:val="0"/>
        <w:pageBreakBefore w:val="0"/>
        <w:spacing w:line="440" w:lineRule="exact"/>
        <w:rPr>
          <w:rFonts w:hint="eastAsia" w:ascii="宋体" w:hAnsi="宋体" w:eastAsia="宋体" w:cs="宋体"/>
          <w:color w:val="000000"/>
          <w:sz w:val="21"/>
          <w:szCs w:val="21"/>
        </w:rPr>
      </w:pPr>
      <w:r/>
      <w:bookmarkStart w:id="26" w:name="_Toc35393627"/>
      <w:r/>
      <w:bookmarkStart w:id="27" w:name="_Toc28359085"/>
      <w:r/>
      <w:bookmarkStart w:id="28" w:name="_Toc35393796"/>
      <w:r/>
      <w:bookmarkStart w:id="29" w:name="_Toc28359008"/>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p>
    <w:p>
      <w:pPr>
        <w:ind w:left="0"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JSZC-320000-SMDY-G2026-0036</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2640SUMEC/XMGG4040</w:t>
      </w:r>
      <w:r>
        <w:rPr>
          <w:rFonts w:hint="eastAsia" w:ascii="宋体" w:hAnsi="宋体" w:eastAsia="宋体" w:cs="宋体"/>
          <w:color w:val="000000"/>
          <w:sz w:val="21"/>
          <w:szCs w:val="21"/>
        </w:rPr>
        <w:t xml:space="preserve">）</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
    </w:p>
    <w:p>
      <w:pPr>
        <w:jc w:val="left"/>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p>
    <w:p>
      <w:pPr>
        <w:ind w:left="1037" w:hanging="399"/>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江苏省人民医院</w:t>
      </w:r>
      <w:r/>
    </w:p>
    <w:p>
      <w:pPr>
        <w:ind w:left="1037" w:hanging="399"/>
        <w:jc w:val="left"/>
        <w:keepLines w:val="0"/>
        <w:keepNext w:val="0"/>
        <w:pageBreakBefore w:val="0"/>
        <w:spacing w:line="440" w:lineRule="exact"/>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p>
    <w:p>
      <w:pPr>
        <w:ind w:left="1037" w:hanging="399"/>
        <w:jc w:val="left"/>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杨老师</w:t>
      </w:r>
      <w:r/>
    </w:p>
    <w:p>
      <w:pPr>
        <w:ind w:left="1037" w:hanging="399"/>
        <w:jc w:val="left"/>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cs="宋体"/>
          <w:color w:val="000000"/>
          <w:sz w:val="21"/>
          <w:szCs w:val="21"/>
          <w:highlight w:val="none"/>
          <w:lang w:eastAsia="zh-CN"/>
        </w:rPr>
        <w:t xml:space="preserve">025-68305810</w:t>
      </w:r>
      <w:r/>
    </w:p>
    <w:p>
      <w:pPr>
        <w:ind w:firstLine="420"/>
        <w:jc w:val="left"/>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
    </w:p>
    <w:p>
      <w:pPr>
        <w:ind w:left="0" w:firstLine="638"/>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p>
    <w:p>
      <w:pPr>
        <w:ind w:left="0" w:firstLine="638"/>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p>
    <w:p>
      <w:pPr>
        <w:ind w:left="0" w:firstLine="638"/>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87"/>
      <w:r/>
      <w:bookmarkStart w:id="33" w:name="_Toc28359010"/>
      <w:r>
        <w:rPr>
          <w:rFonts w:hint="eastAsia" w:ascii="宋体" w:cs="宋体"/>
          <w:szCs w:val="21"/>
        </w:rPr>
        <w:t xml:space="preserve">王嘉卉025-84532585 </w:t>
      </w:r>
      <w:r>
        <w:rPr>
          <w:rFonts w:hint="eastAsia" w:ascii="宋体" w:cs="宋体"/>
          <w:szCs w:val="21"/>
          <w:lang w:val="en-US" w:eastAsia="zh-CN"/>
        </w:rPr>
        <w:t xml:space="preserve">杨洁</w:t>
      </w:r>
      <w:r>
        <w:rPr>
          <w:rFonts w:hint="eastAsia" w:ascii="宋体" w:cs="宋体"/>
          <w:szCs w:val="21"/>
        </w:rPr>
        <w:t xml:space="preserve"> </w:t>
      </w:r>
      <w:r>
        <w:rPr>
          <w:rFonts w:hint="eastAsia" w:ascii="宋体" w:cs="宋体"/>
          <w:szCs w:val="21"/>
          <w:lang w:eastAsia="zh-CN"/>
        </w:rPr>
        <w:t xml:space="preserve">025-84532527</w:t>
      </w:r>
      <w:r/>
    </w:p>
    <w:p>
      <w:pPr>
        <w:ind w:firstLine="420"/>
        <w:keepLines w:val="0"/>
        <w:keepNext w:val="0"/>
        <w:pageBreakBefore w:val="0"/>
        <w:spacing w:line="440" w:lineRule="exact"/>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
    </w:p>
    <w:p>
      <w:pPr>
        <w:pStyle w:val="1469"/>
        <w:ind w:left="0" w:firstLine="638"/>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p>
    <w:p>
      <w:pPr>
        <w:pStyle w:val="1469"/>
        <w:ind w:left="0" w:firstLine="638"/>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p>
    <w:p>
      <w:pPr>
        <w:jc w:val="right"/>
        <w:spacing w:line="360" w:lineRule="auto"/>
        <w:rPr>
          <w:b/>
          <w:szCs w:val="21"/>
        </w:rPr>
        <w:sectPr>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519"/>
      <w:r/>
      <w:bookmarkStart w:id="35" w:name="_Toc28996"/>
      <w:r/>
      <w:bookmarkStart w:id="36" w:name="_Toc25027"/>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257"/>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9175" w:type="dxa"/>
            <w:vAlign w:val="center"/>
            <w:textDirection w:val="lrTb"/>
            <w:noWrap w:val="false"/>
          </w:tcPr>
          <w:p>
            <w:pPr>
              <w:jc w:val="center"/>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主要内容</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p>
          <w:p>
            <w:pPr>
              <w:keepLines w:val="0"/>
              <w:pageBreakBefore w:val="0"/>
              <w:spacing w:line="44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杨老师</w:t>
            </w:r>
            <w:r/>
          </w:p>
          <w:p>
            <w:pPr>
              <w:keepLines w:val="0"/>
              <w:pageBreakBefore w:val="0"/>
              <w:spacing w:line="440" w:lineRule="exact"/>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color w:val="000000"/>
                <w:sz w:val="21"/>
                <w:szCs w:val="21"/>
                <w:highlight w:val="none"/>
                <w:lang w:val="en-US" w:eastAsia="zh-CN"/>
              </w:rPr>
              <w:t xml:space="preserve">025-68305810</w:t>
            </w:r>
            <w:r/>
          </w:p>
          <w:p>
            <w:pPr>
              <w:keepLines w:val="0"/>
              <w:pageBreakBefore w:val="0"/>
              <w:spacing w:line="440" w:lineRule="exact"/>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p>
          <w:p>
            <w:pPr>
              <w:keepLines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杨洁</w:t>
            </w:r>
            <w:r>
              <w:rPr>
                <w:rFonts w:hint="eastAsia" w:ascii="宋体" w:hAnsi="宋体" w:eastAsia="宋体" w:cs="宋体"/>
                <w:sz w:val="21"/>
                <w:szCs w:val="21"/>
                <w:lang w:eastAsia="zh-CN"/>
              </w:rPr>
              <w:t xml:space="preserve"> 025-84532527</w:t>
            </w:r>
            <w:r/>
          </w:p>
          <w:p>
            <w:pPr>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电子内窥镜系统（含镜杆）</w:t>
            </w:r>
            <w:r>
              <w:rPr>
                <w:rFonts w:hint="eastAsia" w:ascii="宋体" w:hAnsi="宋体" w:eastAsia="宋体" w:cs="宋体"/>
                <w:color w:val="000000"/>
                <w:sz w:val="21"/>
                <w:szCs w:val="21"/>
                <w:highlight w:val="none"/>
              </w:rPr>
              <w:t xml:space="preserve"> </w:t>
            </w:r>
            <w:r/>
          </w:p>
          <w:p>
            <w:pPr>
              <w:keepLines w:val="0"/>
              <w:pageBreakBefore w:val="0"/>
              <w:spacing w:line="44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JSZC-320000-SMDY-G2026-0036</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2640SUMEC/XMGG4040</w:t>
            </w:r>
            <w:r>
              <w:rPr>
                <w:rFonts w:hint="eastAsia" w:ascii="宋体" w:hAnsi="宋体" w:eastAsia="宋体" w:cs="宋体"/>
                <w:color w:val="000000"/>
                <w:sz w:val="21"/>
                <w:szCs w:val="21"/>
                <w:highlight w:val="none"/>
              </w:rPr>
              <w:t xml:space="preserve">）</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p>
        </w:tc>
      </w:tr>
      <w:tr>
        <w:trPr>
          <w:trHeight w:val="446"/>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p>
        </w:tc>
      </w:tr>
      <w:tr>
        <w:trPr>
          <w:trHeight w:val="53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电子投标文件一份(通过系统提交)；纸质投标文件正本一份，副本两份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p>
        </w:tc>
      </w:tr>
      <w:tr>
        <w:trPr>
          <w:trHeight w:val="559"/>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递交投标文件开始时间：详见招标公告</w:t>
            </w:r>
            <w:r/>
          </w:p>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递交投标文件截止时间、开标时间：详见招标公告</w:t>
            </w:r>
            <w:r/>
          </w:p>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地点：详见招标公告</w:t>
            </w:r>
            <w:r/>
          </w:p>
        </w:tc>
      </w:tr>
      <w:tr>
        <w:trPr>
          <w:trHeight w:val="9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W w:w="9175" w:type="dxa"/>
            <w:vAlign w:val="center"/>
            <w:textDirection w:val="lrTb"/>
            <w:noWrap w:val="false"/>
          </w:tcPr>
          <w:p>
            <w:pPr>
              <w:keepLines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p>
          <w:p>
            <w:pPr>
              <w:pStyle w:val="1498"/>
              <w:numPr>
                <w:ilvl w:val="0"/>
                <w:numId w:val="1"/>
              </w:numPr>
              <w:ind w:firstLine="0"/>
              <w:keepLines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498"/>
              <w:ind w:firstLine="0"/>
              <w:keepLines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p>
          <w:p>
            <w:pPr>
              <w:pStyle w:val="1498"/>
              <w:ind w:firstLine="0"/>
              <w:keepLines w:val="0"/>
              <w:pageBreakBefore w:val="0"/>
              <w:spacing w:line="44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3、本项目预算包含代理服务费，采购人不额外支付，供应商投标报价需包含该费用。</w:t>
            </w:r>
            <w:r/>
          </w:p>
        </w:tc>
      </w:tr>
      <w:tr>
        <w:trPr>
          <w:trHeight w:val="550"/>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p>
        </w:tc>
        <w:tc>
          <w:tcPr>
            <w:tcW w:w="9175" w:type="dxa"/>
            <w:vAlign w:val="center"/>
            <w:textDirection w:val="lrTb"/>
            <w:noWrap w:val="false"/>
          </w:tcPr>
          <w:p>
            <w:pPr>
              <w:pStyle w:val="1493"/>
              <w:keepLines w:val="0"/>
              <w:pageBreakBefore w:val="0"/>
              <w:spacing w:before="0" w:beforeAutospacing="0" w:after="0" w:afterAutospacing="0" w:line="44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p>
        </w:tc>
      </w:tr>
      <w:tr>
        <w:trPr>
          <w:trHeight w:val="38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p>
          <w:p>
            <w:pP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1）信用信息查询渠道：“信用中国”网站、中国政府采购网等。</w:t>
            </w:r>
            <w:r/>
          </w:p>
          <w:p>
            <w:pP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2）信用信息查询截止时点：</w:t>
            </w:r>
            <w:r>
              <w:rPr>
                <w:rFonts w:hint="eastAsia" w:ascii="宋体" w:hAnsi="宋体" w:eastAsia="宋体" w:cs="宋体"/>
                <w:bCs/>
                <w:sz w:val="21"/>
                <w:szCs w:val="21"/>
              </w:rPr>
              <w:t xml:space="preserve">采购公告发布之日24时前</w:t>
            </w:r>
            <w:r>
              <w:rPr>
                <w:rFonts w:hint="eastAsia" w:ascii="宋体" w:hAnsi="宋体" w:eastAsia="宋体" w:cs="宋体"/>
                <w:bCs/>
                <w:color w:val="000000"/>
                <w:sz w:val="21"/>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p>
          <w:p>
            <w:pP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3）信用信息查询记录和证据留存的具体方式：信用信息查询记录将以网站截图打印稿形式与其他采购文件一并保存。</w:t>
            </w:r>
            <w:r/>
          </w:p>
          <w:p>
            <w:pPr>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Cs/>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核心产品：</w:t>
            </w:r>
            <w:r>
              <w:rPr>
                <w:rFonts w:hint="eastAsia" w:ascii="宋体" w:hAnsi="宋体" w:cs="宋体"/>
                <w:b/>
                <w:bCs/>
                <w:color w:val="000000"/>
                <w:sz w:val="21"/>
                <w:szCs w:val="21"/>
                <w:highlight w:val="none"/>
                <w:lang w:val="en-US" w:eastAsia="zh-CN"/>
              </w:rPr>
              <w:t xml:space="preserve">每</w:t>
            </w:r>
            <w:r>
              <w:rPr>
                <w:rFonts w:hint="eastAsia" w:ascii="宋体" w:hAnsi="宋体" w:eastAsia="宋体" w:cs="宋体"/>
                <w:b/>
                <w:bCs/>
                <w:color w:val="000000"/>
                <w:sz w:val="21"/>
                <w:szCs w:val="21"/>
                <w:highlight w:val="none"/>
                <w:lang w:eastAsia="zh-CN"/>
              </w:rPr>
              <w:t xml:space="preserve">分包均为单一产品</w:t>
            </w:r>
            <w:r/>
          </w:p>
          <w:p>
            <w:pPr>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highlight w:val="none"/>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color w:val="000000"/>
                <w:sz w:val="21"/>
                <w:szCs w:val="21"/>
                <w:highlight w:val="none"/>
                <w:shd w:val="clear" w:color="auto" w:fill="ffffff"/>
                <w:lang w:bidi="ar"/>
              </w:rPr>
              <w:t xml:space="preserve">取技术分最高者；均相同时，由</w:t>
            </w:r>
            <w:r>
              <w:rPr>
                <w:rFonts w:hint="eastAsia" w:ascii="宋体" w:hAnsi="宋体" w:eastAsia="宋体" w:cs="宋体"/>
                <w:color w:val="000000"/>
                <w:sz w:val="21"/>
                <w:szCs w:val="21"/>
                <w:highlight w:val="none"/>
                <w:shd w:val="clear" w:color="auto" w:fill="ffffff"/>
                <w:lang w:bidi="ar"/>
              </w:rPr>
              <w:t xml:space="preserve">评标委员会</w:t>
            </w:r>
            <w:r>
              <w:rPr>
                <w:rFonts w:hint="eastAsia" w:ascii="宋体" w:hAnsi="宋体" w:eastAsia="宋体" w:cs="宋体"/>
                <w:bCs/>
                <w:color w:val="000000"/>
                <w:sz w:val="21"/>
                <w:szCs w:val="21"/>
                <w:highlight w:val="none"/>
                <w:shd w:val="clear" w:color="auto" w:fill="ffffff"/>
                <w:lang w:bidi="ar"/>
              </w:rPr>
              <w:t xml:space="preserve">集体决定</w:t>
            </w:r>
            <w:r>
              <w:rPr>
                <w:rFonts w:hint="eastAsia" w:ascii="宋体" w:hAnsi="宋体" w:eastAsia="宋体" w:cs="宋体"/>
                <w:color w:val="000000"/>
                <w:sz w:val="21"/>
                <w:szCs w:val="21"/>
                <w:highlight w:val="none"/>
                <w:shd w:val="clear" w:color="auto" w:fill="ffffff"/>
                <w:lang w:bidi="ar"/>
              </w:rPr>
              <w:t xml:space="preserve">一个供应商获得中标供应商推荐资格，或采取随机抽取方式确定，其他同品牌供应商不作为中标候选人。</w:t>
            </w:r>
            <w:r/>
          </w:p>
        </w:tc>
      </w:tr>
      <w:tr>
        <w:trPr>
          <w:trHeight w:val="64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bCs/>
                <w:color w:val="000000"/>
                <w:sz w:val="21"/>
                <w:szCs w:val="21"/>
                <w:shd w:val="clear" w:color="auto" w:fill="ffffff"/>
                <w:lang w:bidi="ar"/>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p>
          <w:p>
            <w:pPr>
              <w:keepLines w:val="0"/>
              <w:pageBreakBefore w:val="0"/>
              <w:spacing w:line="440" w:lineRule="exact"/>
              <w:shd w:val="clear" w:color="auto" w:fill="ffffff"/>
              <w:widowControl/>
              <w:rPr>
                <w:rFonts w:hint="eastAsia" w:ascii="宋体" w:hAnsi="宋体" w:eastAsia="宋体" w:cs="宋体"/>
                <w:b/>
                <w:bCs/>
                <w:color w:val="000000"/>
                <w:sz w:val="21"/>
                <w:szCs w:val="21"/>
                <w:shd w:val="clear" w:color="auto" w:fill="ffffff"/>
                <w:lang w:bidi="ar"/>
              </w:rPr>
            </w:pPr>
            <w:r>
              <w:rPr>
                <w:rFonts w:hint="eastAsia" w:ascii="宋体" w:hAnsi="宋体" w:eastAsia="宋体" w:cs="宋体"/>
                <w:b/>
                <w:bCs/>
                <w:sz w:val="21"/>
                <w:szCs w:val="21"/>
                <w:u w:val="none"/>
              </w:rPr>
              <w:t xml:space="preserve">本项目用途：医疗</w:t>
            </w:r>
            <w:r/>
          </w:p>
        </w:tc>
      </w:tr>
      <w:tr>
        <w:trPr>
          <w:trHeight w:val="29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招标代理服务费：</w:t>
            </w:r>
            <w:r/>
          </w:p>
          <w:p>
            <w:pPr>
              <w:jc w:val="left"/>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498"/>
              <w:ind w:firstLine="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收款信息：</w:t>
            </w:r>
            <w:r/>
          </w:p>
          <w:p>
            <w:pPr>
              <w:pStyle w:val="1498"/>
              <w:ind w:firstLine="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p>
          <w:p>
            <w:pPr>
              <w:pStyle w:val="1498"/>
              <w:ind w:firstLine="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p>
        </w:tc>
      </w:tr>
      <w:tr>
        <w:trPr>
          <w:trHeight w:val="29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9175" w:type="dxa"/>
            <w:vAlign w:val="center"/>
            <w:textDirection w:val="lrTb"/>
            <w:noWrap w:val="false"/>
          </w:tcPr>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p>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p>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p>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④事实依据；</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p>
          <w:p>
            <w:pPr>
              <w:ind w:firstLine="210"/>
              <w:keepLines w:val="0"/>
              <w:pageBreakBefore w:val="0"/>
              <w:spacing w:line="440" w:lineRule="exact"/>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p>
        </w:tc>
      </w:tr>
      <w:tr>
        <w:trPr>
          <w:trHeight w:val="1075"/>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p>
        </w:tc>
        <w:tc>
          <w:tcPr>
            <w:tcW w:w="9175" w:type="dxa"/>
            <w:vAlign w:val="center"/>
            <w:textDirection w:val="lrTb"/>
            <w:noWrap w:val="false"/>
          </w:tcPr>
          <w:p>
            <w:pPr>
              <w:keepLines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p>
          <w:p>
            <w:pPr>
              <w:keepLines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p>
        </w:tc>
      </w:tr>
    </w:tbl>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outlineLvl w:val="1"/>
      </w:pPr>
      <w:r/>
      <w:bookmarkStart w:id="37" w:name="_Toc23686"/>
      <w:r>
        <w:rPr>
          <w:rFonts w:hint="eastAsia" w:ascii="宋体" w:hAnsi="宋体" w:eastAsia="宋体" w:cs="宋体"/>
          <w:b/>
          <w:bCs/>
          <w:color w:val="000000"/>
          <w:sz w:val="21"/>
          <w:szCs w:val="21"/>
        </w:rPr>
        <w:t xml:space="preserve"> </w:t>
      </w:r>
      <w:bookmarkStart w:id="38" w:name="_Toc19726"/>
      <w:r/>
      <w:bookmarkStart w:id="39" w:name="_Toc19894"/>
      <w:r>
        <w:rPr>
          <w:rFonts w:hint="eastAsia" w:ascii="宋体" w:hAnsi="宋体" w:eastAsia="宋体" w:cs="宋体"/>
          <w:b/>
          <w:bCs/>
          <w:color w:val="000000"/>
          <w:sz w:val="21"/>
          <w:szCs w:val="21"/>
        </w:rPr>
        <w:t xml:space="preserve">一、总 则</w:t>
      </w:r>
      <w:bookmarkEnd w:id="37"/>
      <w:r/>
      <w:bookmarkEnd w:id="38"/>
      <w:r/>
      <w:bookmarkEnd w:id="39"/>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40" w:name="_Toc3951"/>
      <w:r/>
      <w:bookmarkStart w:id="41" w:name="_Toc5219"/>
      <w:r/>
      <w:bookmarkStart w:id="42" w:name="_Toc1927"/>
      <w:r/>
      <w:bookmarkStart w:id="43" w:name="_Toc458694821"/>
      <w:r/>
      <w:bookmarkStart w:id="44" w:name="_Toc20823276"/>
      <w:r/>
      <w:bookmarkStart w:id="45" w:name="_Toc24947"/>
      <w:r/>
      <w:bookmarkStart w:id="46" w:name="_Toc16938520"/>
      <w:r/>
      <w:bookmarkStart w:id="47" w:name="_Toc513029204"/>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
    </w:p>
    <w:p>
      <w:pPr>
        <w:ind w:firstLine="420"/>
        <w:keepLines w:val="0"/>
        <w:pageBreakBefore w:val="0"/>
        <w:spacing w:line="440" w:lineRule="exact"/>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48" w:name="_Toc6911"/>
      <w:r/>
      <w:bookmarkStart w:id="49" w:name="_Toc4312"/>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bookmarkEnd w:id="43"/>
      <w:r/>
      <w:bookmarkEnd w:id="44"/>
      <w:r/>
      <w:bookmarkEnd w:id="45"/>
      <w:r/>
      <w:bookmarkEnd w:id="46"/>
      <w:r/>
      <w:bookmarkEnd w:id="47"/>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p>
    <w:p>
      <w:pPr>
        <w:ind w:firstLine="422"/>
        <w:keepLines w:val="0"/>
        <w:pageBreakBefore w:val="0"/>
        <w:spacing w:line="440" w:lineRule="exact"/>
        <w:rPr>
          <w:rFonts w:hint="eastAsia" w:ascii="宋体" w:hAnsi="宋体" w:eastAsia="宋体" w:cs="宋体"/>
          <w:bCs/>
          <w:sz w:val="21"/>
          <w:szCs w:val="21"/>
        </w:rPr>
        <w:outlineLvl w:val="2"/>
      </w:pPr>
      <w:r/>
      <w:bookmarkStart w:id="51" w:name="_Toc18478"/>
      <w:r>
        <w:rPr>
          <w:rFonts w:hint="eastAsia" w:ascii="宋体" w:hAnsi="宋体" w:eastAsia="宋体" w:cs="宋体"/>
          <w:b/>
          <w:sz w:val="21"/>
          <w:szCs w:val="21"/>
        </w:rPr>
        <w:t xml:space="preserve">3.政策功能</w:t>
      </w:r>
      <w:bookmarkEnd w:id="51"/>
      <w:r/>
      <w:r/>
    </w:p>
    <w:p>
      <w:pPr>
        <w:ind w:firstLine="420"/>
        <w:keepLines w:val="0"/>
        <w:pageBreakBefore w:val="0"/>
        <w:spacing w:line="440" w:lineRule="exact"/>
        <w:rPr>
          <w:rFonts w:hint="eastAsia" w:ascii="宋体" w:hAnsi="宋体" w:eastAsia="宋体" w:cs="宋体"/>
          <w:bCs/>
          <w:color w:val="000000"/>
          <w:sz w:val="21"/>
          <w:szCs w:val="21"/>
        </w:rPr>
      </w:pPr>
      <w:r/>
      <w:bookmarkStart w:id="52" w:name="_Toc20823279"/>
      <w:r/>
      <w:bookmarkStart w:id="53" w:name="_Toc16938523"/>
      <w:r/>
      <w:bookmarkStart w:id="54" w:name="_Toc4759"/>
      <w:r/>
      <w:bookmarkStart w:id="55" w:name="_Toc17711"/>
      <w:r/>
      <w:bookmarkStart w:id="56" w:name="_Toc462564067"/>
      <w:r/>
      <w:bookmarkStart w:id="57" w:name="_Toc13991"/>
      <w:r/>
      <w:bookmarkStart w:id="58" w:name="_Toc513029207"/>
      <w:r>
        <w:rPr>
          <w:rFonts w:hint="eastAsia" w:ascii="宋体" w:hAnsi="宋体" w:eastAsia="宋体" w:cs="宋体"/>
          <w:bCs/>
          <w:color w:val="000000"/>
          <w:sz w:val="21"/>
          <w:szCs w:val="21"/>
        </w:rPr>
        <w:t xml:space="preserve">3.1促进中小企业发展政策：</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color w:val="000000"/>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3.2节能产品、环境标志产品政策</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（1）政府采购节能产品、环境标志产品实施品目清单管理。</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（2）拟采购产品属于节能产品、环境标志产品品目清单规定必须强制采购的，实行强制采购。</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（4）参加政府采购活动的节能产品、环境标志产品供应商应当提供国家确定的认证机构出具的、处于有效期之内的节能产品、环境标志产品认证证书。</w:t>
      </w:r>
      <w:r/>
    </w:p>
    <w:p>
      <w:pPr>
        <w:ind w:firstLine="420"/>
        <w:keepLines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3.6为推进社会诚信体系建设，根据财政部等政策要求，在政府采购活动中查询、使用信用记录，推进政府采购领域联合惩戒工作。</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59" w:name="_Toc21421"/>
      <w:r/>
      <w:bookmarkStart w:id="60" w:name="_Toc1972"/>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9"/>
      <w:r/>
      <w:bookmarkEnd w:id="60"/>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61" w:name="_Toc6952"/>
      <w:r/>
      <w:bookmarkStart w:id="62" w:name="_Toc30765"/>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61"/>
      <w:r/>
      <w:bookmarkEnd w:id="62"/>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63" w:name="_Toc21427"/>
      <w:r/>
      <w:bookmarkStart w:id="64" w:name="_Toc22036"/>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65" w:name="_Toc13564"/>
      <w:r/>
      <w:bookmarkStart w:id="66" w:name="_Toc29291"/>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
    </w:p>
    <w:p>
      <w:pPr>
        <w:ind w:firstLine="420"/>
        <w:keepLines w:val="0"/>
        <w:pageBreakBefore w:val="0"/>
        <w:spacing w:line="440" w:lineRule="exact"/>
        <w:rPr>
          <w:rFonts w:hint="eastAsia" w:ascii="宋体" w:hAnsi="宋体" w:eastAsia="宋体" w:cs="宋体"/>
          <w:bCs/>
          <w:color w:val="000000"/>
          <w:sz w:val="21"/>
          <w:szCs w:val="21"/>
        </w:rPr>
        <w:outlineLvl w:val="2"/>
      </w:pPr>
      <w:r/>
      <w:bookmarkStart w:id="67" w:name="_Toc14793"/>
      <w:r/>
      <w:bookmarkStart w:id="68" w:name="_Toc2242"/>
      <w:r/>
      <w:bookmarkStart w:id="69" w:name="_Toc28481"/>
      <w:r/>
      <w:bookmarkStart w:id="70" w:name="_Toc12701"/>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7"/>
      <w:r/>
      <w:bookmarkEnd w:id="68"/>
      <w:r/>
      <w:bookmarkEnd w:id="69"/>
      <w:r/>
      <w:bookmarkEnd w:id="70"/>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71" w:name="_Toc26283"/>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52"/>
      <w:r/>
      <w:bookmarkEnd w:id="53"/>
      <w:r/>
      <w:bookmarkEnd w:id="54"/>
      <w:r/>
      <w:bookmarkEnd w:id="55"/>
      <w:r/>
      <w:bookmarkEnd w:id="56"/>
      <w:r/>
      <w:bookmarkEnd w:id="57"/>
      <w:r/>
      <w:bookmarkEnd w:id="58"/>
      <w:r/>
      <w:bookmarkEnd w:id="71"/>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72" w:name="_Toc20613"/>
      <w:r/>
      <w:bookmarkStart w:id="73" w:name="_Toc12763"/>
      <w:r/>
      <w:bookmarkStart w:id="74" w:name="_Toc344"/>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75" w:name="_Toc15606"/>
      <w:r/>
      <w:bookmarkStart w:id="76" w:name="_Toc513029209"/>
      <w:r/>
      <w:bookmarkStart w:id="77" w:name="_Toc15035"/>
      <w:r/>
      <w:bookmarkStart w:id="78" w:name="_Toc16938525"/>
      <w:r/>
      <w:bookmarkStart w:id="79" w:name="_Toc20823281"/>
      <w:r/>
      <w:bookmarkStart w:id="80" w:name="_Toc120614215"/>
      <w:r/>
      <w:bookmarkStart w:id="81" w:name="_Toc5617"/>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82" w:name="_Toc31631"/>
      <w:r/>
      <w:bookmarkStart w:id="83" w:name="_Toc20823282"/>
      <w:r/>
      <w:bookmarkStart w:id="84" w:name="_Toc16370"/>
      <w:r/>
      <w:bookmarkStart w:id="85" w:name="_Toc19123"/>
      <w:r/>
      <w:bookmarkStart w:id="86" w:name="_Toc513029210"/>
      <w:r/>
      <w:bookmarkStart w:id="87" w:name="_Toc16938526"/>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88" w:name="_Toc14415"/>
      <w:r/>
      <w:bookmarkStart w:id="89" w:name="_Toc13197"/>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keepLines w:val="0"/>
        <w:pageBreakBefore w:val="0"/>
        <w:spacing w:line="440" w:lineRule="exact"/>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keepLines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p>
    <w:p>
      <w:pPr>
        <w:ind w:firstLine="441"/>
        <w:keepLines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p>
    <w:p>
      <w:pPr>
        <w:ind w:firstLine="441"/>
        <w:keepLines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p>
    <w:p>
      <w:pPr>
        <w:ind w:firstLine="420"/>
        <w:keepLines w:val="0"/>
        <w:pageBreakBefore w:val="0"/>
        <w:spacing w:line="440" w:lineRule="exact"/>
        <w:shd w:val="clear" w:color="auto" w:fill="ffffff"/>
        <w:widowControl/>
        <w:rPr>
          <w:rFonts w:hint="eastAsia" w:ascii="宋体" w:hAnsi="宋体" w:eastAsia="宋体" w:cs="宋体"/>
          <w:b/>
          <w:bCs/>
          <w:sz w:val="21"/>
          <w:szCs w:val="21"/>
        </w:rPr>
        <w:outlineLvl w:val="1"/>
      </w:pPr>
      <w:r/>
      <w:bookmarkStart w:id="92" w:name="_Toc9484"/>
      <w:r/>
      <w:bookmarkStart w:id="93" w:name="_Toc26883"/>
      <w:r>
        <w:rPr>
          <w:rFonts w:hint="eastAsia" w:ascii="宋体" w:hAnsi="宋体" w:eastAsia="宋体" w:cs="宋体"/>
          <w:b/>
          <w:bCs/>
          <w:sz w:val="21"/>
          <w:szCs w:val="21"/>
        </w:rPr>
        <w:t xml:space="preserve">三、投标文件的编制</w:t>
      </w:r>
      <w:bookmarkEnd w:id="91"/>
      <w:r/>
      <w:bookmarkEnd w:id="92"/>
      <w:r/>
      <w:bookmarkEnd w:id="93"/>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94" w:name="_Toc28127"/>
      <w:r/>
      <w:bookmarkStart w:id="95" w:name="_Toc18461"/>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98" w:name="_Toc29787"/>
      <w:r/>
      <w:bookmarkStart w:id="99" w:name="_Toc31000"/>
      <w:r/>
      <w:bookmarkStart w:id="100" w:name="_Toc30894"/>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9.3以联合体形式参加采购的，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9.4 联合体各方之间应当签订联合体协议，明确约定联合体各方承担的工作和相应的责任，并将联合体协议连同响应文件一并提交。</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以联合体形式参加政府采购活动的，联合体各方不得再单独参加或者与其他供应商另外组成联合体参加同一合同项下的政府采购活动。</w:t>
      </w:r>
      <w:bookmarkEnd w:id="97"/>
      <w:r/>
      <w:r/>
    </w:p>
    <w:p>
      <w:pPr>
        <w:pStyle w:val="1432"/>
        <w:ind w:left="0" w:firstLine="422"/>
        <w:jc w:val="both"/>
        <w:keepLines w:val="0"/>
        <w:pageBreakBefore w:val="0"/>
        <w:spacing w:line="440" w:lineRule="exact"/>
        <w:rPr>
          <w:rFonts w:hint="eastAsia" w:ascii="宋体" w:hAnsi="宋体" w:eastAsia="宋体" w:cs="宋体"/>
          <w:color w:val="000000"/>
          <w:sz w:val="21"/>
          <w:szCs w:val="21"/>
        </w:rPr>
      </w:pPr>
      <w:r/>
      <w:bookmarkStart w:id="101" w:name="_Toc22790"/>
      <w:r/>
      <w:bookmarkStart w:id="102" w:name="_Toc10272"/>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bookmarkStart w:id="104" w:name="_Toc12595"/>
      <w:r/>
      <w:bookmarkStart w:id="105" w:name="_Toc32484"/>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06" w:name="_Toc27558"/>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sz w:val="21"/>
          <w:szCs w:val="21"/>
        </w:rPr>
        <w:t xml:space="preserve">（本项目不适用）</w:t>
      </w:r>
      <w:bookmarkEnd w:id="106"/>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p>
    <w:p>
      <w:pPr>
        <w:ind w:firstLine="420"/>
        <w:keepLines w:val="0"/>
        <w:pageBreakBefore w:val="0"/>
        <w:spacing w:line="440" w:lineRule="exact"/>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08" w:name="_Toc10832"/>
      <w:r/>
      <w:bookmarkStart w:id="109" w:name="_Toc23683"/>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keepLines w:val="0"/>
        <w:pageBreakBefore w:val="0"/>
        <w:spacing w:line="440" w:lineRule="exact"/>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11" w:name="_Toc18186"/>
      <w:r/>
      <w:bookmarkStart w:id="112" w:name="_Toc4045"/>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keepLines w:val="0"/>
        <w:pageBreakBefore w:val="0"/>
        <w:spacing w:line="440" w:lineRule="exact"/>
        <w:rPr>
          <w:rFonts w:hint="eastAsia" w:ascii="宋体" w:hAnsi="宋体" w:eastAsia="宋体" w:cs="宋体"/>
          <w:bCs/>
          <w:sz w:val="21"/>
          <w:szCs w:val="21"/>
          <w:lang w:eastAsia="zh-CN"/>
        </w:rPr>
      </w:pPr>
      <w:r/>
      <w:bookmarkStart w:id="113" w:name="_Toc3725"/>
      <w:r/>
      <w:bookmarkStart w:id="114" w:name="_Toc2745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15" w:name="_Toc31681"/>
      <w:r>
        <w:rPr>
          <w:rFonts w:hint="eastAsia" w:ascii="宋体" w:hAnsi="宋体" w:eastAsia="宋体" w:cs="宋体"/>
          <w:b/>
          <w:bCs/>
          <w:color w:val="000000"/>
          <w:sz w:val="21"/>
          <w:szCs w:val="21"/>
        </w:rPr>
        <w:t xml:space="preserve">四、投标文件的递交</w:t>
      </w:r>
      <w:bookmarkEnd w:id="113"/>
      <w:r/>
      <w:bookmarkEnd w:id="114"/>
      <w:r/>
      <w:bookmarkEnd w:id="115"/>
      <w:r/>
      <w:r/>
    </w:p>
    <w:p>
      <w:pPr>
        <w:ind w:left="0" w:firstLine="422"/>
        <w:jc w:val="both"/>
        <w:keepLines w:val="0"/>
        <w:pageBreakBefore w:val="0"/>
        <w:spacing w:line="440" w:lineRule="exact"/>
        <w:tabs>
          <w:tab w:val="left" w:pos="480" w:leader="none"/>
        </w:tabs>
        <w:rPr>
          <w:rFonts w:hint="eastAsia" w:ascii="宋体" w:hAnsi="宋体" w:eastAsia="宋体" w:cs="宋体"/>
          <w:b/>
          <w:bCs/>
          <w:sz w:val="21"/>
          <w:szCs w:val="21"/>
        </w:rPr>
        <w:outlineLvl w:val="2"/>
      </w:pPr>
      <w:r/>
      <w:bookmarkStart w:id="116" w:name="_Toc462564084"/>
      <w:r/>
      <w:bookmarkStart w:id="117" w:name="_Toc20823297"/>
      <w:r/>
      <w:bookmarkStart w:id="118" w:name="_Toc513029225"/>
      <w:r/>
      <w:bookmarkStart w:id="119" w:name="_Toc16938541"/>
      <w:r/>
      <w:bookmarkStart w:id="120" w:name="_Toc8220"/>
      <w:r/>
      <w:bookmarkStart w:id="121" w:name="_Toc21766"/>
      <w:r/>
      <w:bookmarkStart w:id="122" w:name="_Toc14747"/>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4201"/>
      <w:r/>
      <w:bookmarkStart w:id="124" w:name="_Toc11996"/>
      <w:r/>
      <w:bookmarkStart w:id="125" w:name="_Toc1507"/>
      <w:r/>
      <w:bookmarkStart w:id="126" w:name="_Toc20823298"/>
      <w:r/>
      <w:bookmarkStart w:id="127" w:name="_Toc513029226"/>
      <w:r/>
      <w:bookmarkStart w:id="128" w:name="_Toc16938542"/>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3"/>
      <w:r/>
      <w:bookmarkEnd w:id="124"/>
      <w:r>
        <w:rPr>
          <w:rFonts w:hint="eastAsia" w:ascii="宋体" w:hAnsi="宋体" w:eastAsia="宋体" w:cs="宋体"/>
          <w:sz w:val="21"/>
          <w:szCs w:val="21"/>
          <w:lang w:val="en-US" w:eastAsia="zh-CN"/>
        </w:rPr>
        <w:t xml:space="preserve">解密</w:t>
      </w:r>
      <w:bookmarkEnd w:id="125"/>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firstLine="422"/>
        <w:jc w:val="both"/>
        <w:keepLines w:val="0"/>
        <w:pageBreakBefore w:val="0"/>
        <w:spacing w:line="440" w:lineRule="exact"/>
        <w:tabs>
          <w:tab w:val="left" w:pos="480" w:leader="none"/>
        </w:tabs>
        <w:rPr>
          <w:rFonts w:hint="eastAsia" w:ascii="宋体" w:hAnsi="宋体" w:eastAsia="宋体" w:cs="宋体"/>
          <w:b/>
          <w:bCs/>
          <w:sz w:val="21"/>
          <w:szCs w:val="21"/>
        </w:rPr>
        <w:outlineLvl w:val="2"/>
      </w:pPr>
      <w:r/>
      <w:bookmarkStart w:id="129" w:name="_Toc19795"/>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6"/>
      <w:r/>
      <w:bookmarkEnd w:id="127"/>
      <w:r/>
      <w:bookmarkEnd w:id="128"/>
      <w:r>
        <w:rPr>
          <w:rFonts w:hint="eastAsia" w:ascii="宋体" w:hAnsi="宋体" w:eastAsia="宋体" w:cs="宋体"/>
          <w:b/>
          <w:bCs/>
          <w:sz w:val="21"/>
          <w:szCs w:val="21"/>
        </w:rPr>
        <w:t xml:space="preserve">时间</w:t>
      </w:r>
      <w:bookmarkEnd w:id="129"/>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p>
    <w:p>
      <w:pPr>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outlineLvl w:val="2"/>
      </w:pPr>
      <w:r/>
      <w:bookmarkStart w:id="130" w:name="_Toc16938543"/>
      <w:r/>
      <w:bookmarkStart w:id="131" w:name="_Toc20823299"/>
      <w:r/>
      <w:bookmarkStart w:id="132" w:name="_Toc513029227"/>
      <w:r/>
      <w:bookmarkStart w:id="133" w:name="_Toc15878"/>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1"/>
      <w:r/>
      <w:bookmarkEnd w:id="132"/>
      <w:r>
        <w:rPr>
          <w:rFonts w:hint="eastAsia" w:ascii="宋体" w:hAnsi="宋体" w:eastAsia="宋体" w:cs="宋体"/>
          <w:b/>
          <w:bCs/>
          <w:color w:val="000000"/>
          <w:sz w:val="21"/>
          <w:szCs w:val="21"/>
        </w:rPr>
        <w:t xml:space="preserve">的拒收</w:t>
      </w:r>
      <w:bookmarkEnd w:id="133"/>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p>
    <w:p>
      <w:pPr>
        <w:ind w:left="0" w:firstLine="422"/>
        <w:jc w:val="both"/>
        <w:keepLines w:val="0"/>
        <w:pageBreakBefore w:val="0"/>
        <w:spacing w:line="440" w:lineRule="exact"/>
        <w:tabs>
          <w:tab w:val="left" w:pos="480" w:leader="none"/>
        </w:tabs>
        <w:rPr>
          <w:rFonts w:hint="eastAsia" w:ascii="宋体" w:hAnsi="宋体" w:eastAsia="宋体" w:cs="宋体"/>
          <w:sz w:val="21"/>
          <w:szCs w:val="21"/>
        </w:rPr>
        <w:outlineLvl w:val="2"/>
      </w:pPr>
      <w:r/>
      <w:bookmarkStart w:id="134" w:name="_Toc20823300"/>
      <w:r/>
      <w:bookmarkStart w:id="135" w:name="_Toc16938544"/>
      <w:r/>
      <w:bookmarkStart w:id="136" w:name="_Toc513029228"/>
      <w:r/>
      <w:bookmarkStart w:id="137" w:name="_Toc27991"/>
      <w:r>
        <w:rPr>
          <w:rFonts w:hint="eastAsia" w:ascii="宋体" w:hAnsi="宋体" w:eastAsia="宋体" w:cs="宋体"/>
          <w:b/>
          <w:bCs/>
          <w:sz w:val="21"/>
          <w:szCs w:val="21"/>
          <w:lang w:val="en-US" w:eastAsia="zh-CN"/>
        </w:rPr>
        <w:t xml:space="preserve">17</w:t>
      </w:r>
      <w:bookmarkEnd w:id="134"/>
      <w:r/>
      <w:bookmarkEnd w:id="135"/>
      <w:r/>
      <w:bookmarkEnd w:id="136"/>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7"/>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bookmarkEnd w:id="121"/>
      <w:r/>
      <w:bookmarkEnd w:id="122"/>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38" w:name="_Toc23515"/>
      <w:r/>
      <w:bookmarkStart w:id="139" w:name="_Toc7027"/>
      <w:r/>
      <w:bookmarkStart w:id="140" w:name="_Toc24233"/>
      <w:r/>
      <w:bookmarkStart w:id="141" w:name="_Toc120614218"/>
      <w:r/>
      <w:bookmarkStart w:id="142" w:name="_Toc20823301"/>
      <w:r/>
      <w:bookmarkStart w:id="143" w:name="_Toc513029229"/>
      <w:r/>
      <w:bookmarkStart w:id="144" w:name="_Toc16938545"/>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45" w:name="_Toc22746"/>
      <w:r/>
      <w:bookmarkStart w:id="146" w:name="_Toc201"/>
      <w:r/>
      <w:bookmarkStart w:id="147" w:name="_Toc15345"/>
      <w:r/>
      <w:bookmarkStart w:id="148" w:name="_Toc3679"/>
      <w:r/>
      <w:bookmarkStart w:id="149" w:name="_Toc13829"/>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r/>
      <w:bookmarkEnd w:id="151"/>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18.3投标人在开标过程中涉及到的投标文件解密、开标结果确认等工作，应按照《操作手册》规定执行。</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18.4投标人如果对开标过程和开标记录有疑义，应当根据《操作手册》规定提出，如 苏采云系统中《开标记录表》宣布后5分钟内未提出的，视同认可开标结果。</w:t>
      </w:r>
      <w:bookmarkEnd w:id="152"/>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53" w:name="_Toc3689"/>
      <w:r/>
      <w:bookmarkStart w:id="154" w:name="_Toc18343"/>
      <w:r/>
      <w:bookmarkStart w:id="155" w:name="_Toc16938547"/>
      <w:r/>
      <w:bookmarkStart w:id="156" w:name="_Toc20823303"/>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bookmarkEnd w:id="155"/>
      <w:r/>
      <w:bookmarkEnd w:id="156"/>
      <w:r/>
      <w:bookmarkEnd w:id="157"/>
      <w:r/>
      <w:bookmarkEnd w:id="158"/>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59" w:name="_Toc862"/>
      <w:r/>
      <w:bookmarkStart w:id="160" w:name="_Toc21772"/>
      <w:r/>
      <w:bookmarkStart w:id="161" w:name="_Toc5510"/>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p>
    <w:p>
      <w:pPr>
        <w:ind w:firstLine="422"/>
        <w:keepLines w:val="0"/>
        <w:pageBreakBefore w:val="0"/>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p>
    <w:p>
      <w:pPr>
        <w:ind w:firstLine="422"/>
        <w:keepLines w:val="0"/>
        <w:pageBreakBefore w:val="0"/>
        <w:spacing w:line="440" w:lineRule="exact"/>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bookmarkEnd w:id="163"/>
      <w:r/>
      <w:r/>
    </w:p>
    <w:p>
      <w:pPr>
        <w:ind w:firstLine="422"/>
        <w:keepLines w:val="0"/>
        <w:pageBreakBefore w:val="0"/>
        <w:spacing w:line="440" w:lineRule="exact"/>
        <w:rPr>
          <w:rFonts w:hint="eastAsia" w:ascii="宋体" w:hAnsi="宋体" w:eastAsia="宋体" w:cs="宋体"/>
          <w:b/>
          <w:sz w:val="21"/>
          <w:szCs w:val="21"/>
        </w:rPr>
      </w:pPr>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keepLines w:val="0"/>
        <w:pageBreakBefore w:val="0"/>
        <w:spacing w:line="440" w:lineRule="exact"/>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440" w:lineRule="exact"/>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440" w:lineRule="exact"/>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w:t>
      </w:r>
      <w:r>
        <w:rPr>
          <w:rFonts w:hint="eastAsia" w:ascii="宋体" w:hAnsi="宋体" w:eastAsia="宋体" w:cs="宋体"/>
          <w:b/>
          <w:sz w:val="21"/>
          <w:szCs w:val="21"/>
          <w:lang w:val="en-US" w:eastAsia="zh-CN"/>
        </w:rPr>
        <w:t xml:space="preserve">评审委员会借助互联网等渠道查询相关信息的，应当严格遵守评审工作纪律，不得实施影响评审公正的行为。</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66" w:name="_Toc16514"/>
      <w:r>
        <w:rPr>
          <w:rFonts w:hint="eastAsia" w:ascii="宋体" w:hAnsi="宋体" w:eastAsia="宋体" w:cs="宋体"/>
          <w:b/>
          <w:bCs/>
          <w:sz w:val="21"/>
          <w:szCs w:val="21"/>
        </w:rPr>
        <w:t xml:space="preserve">21.投标文件的澄清</w:t>
      </w:r>
      <w:bookmarkEnd w:id="164"/>
      <w:r/>
      <w:bookmarkEnd w:id="166"/>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67" w:name="_Toc6026"/>
      <w:r/>
      <w:bookmarkStart w:id="168" w:name="_Toc438"/>
      <w:r>
        <w:rPr>
          <w:rFonts w:hint="eastAsia" w:ascii="宋体" w:hAnsi="宋体" w:eastAsia="宋体" w:cs="宋体"/>
          <w:b/>
          <w:bCs/>
          <w:sz w:val="21"/>
          <w:szCs w:val="21"/>
        </w:rPr>
        <w:t xml:space="preserve">22.对投标文件的详细评审</w:t>
      </w:r>
      <w:bookmarkEnd w:id="167"/>
      <w:r/>
      <w:bookmarkEnd w:id="168"/>
      <w:r/>
      <w:bookmarkEnd w:id="165"/>
      <w:r/>
      <w:r/>
    </w:p>
    <w:p>
      <w:pPr>
        <w:ind w:firstLine="420"/>
        <w:keepLines w:val="0"/>
        <w:pageBreakBefore w:val="0"/>
        <w:spacing w:line="440" w:lineRule="exact"/>
        <w:rPr>
          <w:rFonts w:hint="eastAsia" w:ascii="宋体" w:hAnsi="宋体" w:eastAsia="宋体" w:cs="宋体"/>
          <w:sz w:val="21"/>
          <w:szCs w:val="21"/>
        </w:rPr>
      </w:pPr>
      <w:r/>
      <w:bookmarkStart w:id="169" w:name="_Toc21985"/>
      <w:r/>
      <w:bookmarkStart w:id="170" w:name="_Toc12358"/>
      <w:r/>
      <w:bookmarkStart w:id="171" w:name="_Toc2887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73" w:name="_Toc32687"/>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r/>
    </w:p>
    <w:p>
      <w:pPr>
        <w:ind w:firstLine="420"/>
        <w:keepLines w:val="0"/>
        <w:pageBreakBefore w:val="0"/>
        <w:spacing w:line="440" w:lineRule="exact"/>
        <w:rPr>
          <w:rFonts w:hint="eastAsia" w:ascii="宋体" w:hAnsi="宋体" w:eastAsia="宋体" w:cs="宋体"/>
          <w:bCs/>
          <w:sz w:val="21"/>
          <w:szCs w:val="21"/>
        </w:rPr>
      </w:pPr>
      <w:r/>
      <w:bookmarkStart w:id="174" w:name="_Toc26041"/>
      <w:r/>
      <w:bookmarkStart w:id="175" w:name="_Toc30824"/>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77" w:name="_Toc21168"/>
      <w:r/>
      <w:bookmarkStart w:id="178" w:name="_Toc24567"/>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（2）供应商在苏采云系统规定的时间内未成功解密电子投标文件的。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）未按照招标文件规定要求签署、加盖CA电子公章的；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24.2废标条款：</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p>
    <w:p>
      <w:pPr>
        <w:ind w:firstLine="420"/>
        <w:keepLines w:val="0"/>
        <w:pageBreakBefore w:val="0"/>
        <w:spacing w:line="440" w:lineRule="exact"/>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79" w:name="_Toc5030"/>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81" w:name="_Toc24306"/>
      <w:r/>
      <w:bookmarkStart w:id="182" w:name="_Toc5044"/>
      <w:r>
        <w:rPr>
          <w:rFonts w:hint="eastAsia" w:ascii="宋体" w:hAnsi="宋体" w:eastAsia="宋体" w:cs="宋体"/>
          <w:b/>
          <w:bCs/>
          <w:color w:val="000000"/>
          <w:sz w:val="21"/>
          <w:szCs w:val="21"/>
        </w:rPr>
        <w:t xml:space="preserve">六、授标</w:t>
      </w:r>
      <w:bookmarkEnd w:id="176"/>
      <w:r/>
      <w:bookmarkEnd w:id="181"/>
      <w:r/>
      <w:bookmarkEnd w:id="182"/>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83" w:name="_Toc28693"/>
      <w:r/>
      <w:bookmarkStart w:id="184" w:name="_Toc6735"/>
      <w:r/>
      <w:bookmarkStart w:id="185" w:name="_Toc24118"/>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keepLines w:val="0"/>
        <w:pageBreakBefore w:val="0"/>
        <w:spacing w:line="440" w:lineRule="exact"/>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bookmarkEnd w:id="186"/>
      <w:r/>
      <w:r/>
    </w:p>
    <w:p>
      <w:pPr>
        <w:ind w:firstLine="420"/>
        <w:keepLines w:val="0"/>
        <w:pageBreakBefore w:val="0"/>
        <w:spacing w:line="440" w:lineRule="exact"/>
        <w:rPr>
          <w:rFonts w:hint="eastAsia" w:ascii="宋体" w:hAnsi="宋体" w:eastAsia="宋体" w:cs="宋体"/>
          <w:sz w:val="21"/>
          <w:szCs w:val="21"/>
        </w:rPr>
      </w:pPr>
      <w:r/>
      <w:bookmarkStart w:id="187" w:name="_Toc19713"/>
      <w:r/>
      <w:bookmarkStart w:id="188" w:name="_Toc17252"/>
      <w:r/>
      <w:bookmarkStart w:id="189" w:name="_Toc32182"/>
      <w:r/>
      <w:bookmarkStart w:id="190" w:name="_Toc21169"/>
      <w:r/>
      <w:bookmarkStart w:id="191" w:name="_Toc4684"/>
      <w:r>
        <w:rPr>
          <w:rFonts w:hint="eastAsia" w:ascii="宋体" w:hAnsi="宋体" w:eastAsia="宋体" w:cs="宋体"/>
          <w:sz w:val="21"/>
          <w:szCs w:val="21"/>
        </w:rPr>
        <w:t xml:space="preserve">26.5若有充分证据证明，中标候选人出现下列情况之一的，一经查实，采购人有权提请评委会或财政部门重新确定其中标资格：</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（1）提供虚假材料谋取中标的；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（2）与评审专家、采购人、其他投标人或者采购代理机构工作人员恶意串通的；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（3）向评审专家、采购人或采购代理机构工作人员行贿或者提供其他不正当利益的；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（4）不满足本招标文件规定的实质性要求，但在评标过程中又未被评委会发现的；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（5）有下列情形之一的，视为投标人串通投标，投标无效：</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①不同投标人的投标文件由同一单位或者个人编制；</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②不同投标人委托同一单位或者个人办理投标事宜；</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③不同投标人的投标文件载明的项目管理成员或者联系人员为同一人；</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④不同投标人的投标文件异常一致或者投标报价呈规律性差异；</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（6）不符合法律、法规的规定的其他情形。</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不符合法定中标条件的，采购人可按评委会推荐的中标候选人名单排序，确定下一候选人为中标人，也可以重新开展政府采购活动。</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26.6中标供应商因不可抗力或者自身原因不能履行采购合同的，采购人可以与排位在中标供应商之后第一位的中标候选供应商签订采购合同，以此类推；采购人也可以重新开展采购活动。</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92" w:name="_Toc16476"/>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2"/>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bookmarkEnd w:id="191"/>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93" w:name="_Toc12231"/>
      <w:r/>
      <w:bookmarkStart w:id="194" w:name="_Toc2049"/>
      <w:r/>
      <w:bookmarkStart w:id="195" w:name="_Toc15484"/>
      <w:r/>
      <w:bookmarkStart w:id="196" w:name="_Toc2800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98" w:name="_Toc22298"/>
      <w:r/>
      <w:bookmarkStart w:id="199" w:name="_Toc16101"/>
      <w:r/>
      <w:bookmarkStart w:id="200" w:name="_Toc15509"/>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keepLines w:val="0"/>
        <w:pageBreakBefore w:val="0"/>
        <w:spacing w:line="440" w:lineRule="exact"/>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204" w:name="_Toc23708"/>
      <w:r>
        <w:rPr>
          <w:rFonts w:hint="eastAsia" w:ascii="宋体" w:hAnsi="宋体" w:eastAsia="宋体" w:cs="宋体"/>
          <w:b/>
          <w:bCs/>
          <w:color w:val="000000"/>
          <w:sz w:val="21"/>
          <w:szCs w:val="21"/>
        </w:rPr>
        <w:t xml:space="preserve">七、质疑</w:t>
      </w:r>
      <w:bookmarkEnd w:id="202"/>
      <w:r/>
      <w:bookmarkEnd w:id="203"/>
      <w:r/>
      <w:bookmarkEnd w:id="204"/>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205" w:name="_Toc14510"/>
      <w:r/>
      <w:bookmarkStart w:id="206" w:name="_Toc29529"/>
      <w:r/>
      <w:bookmarkStart w:id="207" w:name="_Toc16085"/>
      <w:r/>
      <w:bookmarkStart w:id="208" w:name="_Toc19917"/>
      <w:r/>
      <w:bookmarkStart w:id="209" w:name="_Toc4679"/>
      <w:r>
        <w:rPr>
          <w:rFonts w:hint="eastAsia" w:ascii="宋体" w:hAnsi="宋体" w:eastAsia="宋体" w:cs="宋体"/>
          <w:b/>
          <w:bCs/>
          <w:color w:val="000000"/>
          <w:sz w:val="21"/>
          <w:szCs w:val="21"/>
        </w:rPr>
        <w:t xml:space="preserve">30</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质疑</w:t>
      </w:r>
      <w:bookmarkEnd w:id="205"/>
      <w:r/>
      <w:bookmarkEnd w:id="206"/>
      <w:r/>
      <w:bookmarkEnd w:id="207"/>
      <w:r/>
      <w:bookmarkEnd w:id="208"/>
      <w:r/>
      <w:bookmarkEnd w:id="209"/>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p>
    <w:p>
      <w:pPr>
        <w:ind w:firstLine="409"/>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（4）事实依据；</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p>
    <w:p>
      <w:pPr>
        <w:ind w:firstLine="420"/>
        <w:jc w:val="left"/>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p>
    <w:p>
      <w:pPr>
        <w:ind w:firstLine="420"/>
        <w:keepLines w:val="0"/>
        <w:pageBreakBefore w:val="0"/>
        <w:spacing w:line="440" w:lineRule="exact"/>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142623417"/>
      <w:r/>
      <w:bookmarkEnd w:id="210"/>
      <w:r/>
      <w:bookmarkStart w:id="211" w:name="_Toc189726853"/>
      <w:r/>
      <w:bookmarkEnd w:id="211"/>
      <w:r/>
      <w:bookmarkStart w:id="212" w:name="_Toc522347554"/>
      <w:r/>
      <w:bookmarkEnd w:id="212"/>
      <w:r/>
      <w:bookmarkStart w:id="213" w:name="_Toc163629751"/>
      <w:r/>
      <w:bookmarkEnd w:id="213"/>
      <w:r/>
      <w:bookmarkStart w:id="214" w:name="_Toc25032666"/>
      <w:r/>
      <w:bookmarkEnd w:id="214"/>
      <w:r/>
      <w:bookmarkStart w:id="215" w:name="_Hlk297273538"/>
      <w:r/>
      <w:bookmarkEnd w:id="215"/>
      <w:r/>
      <w:bookmarkStart w:id="216" w:name="_Toc521839351"/>
      <w:r/>
      <w:bookmarkEnd w:id="216"/>
      <w:r/>
      <w:bookmarkStart w:id="217" w:name="_Toc16918"/>
      <w:r/>
      <w:bookmarkStart w:id="218" w:name="_Toc12622"/>
      <w:r>
        <w:rPr>
          <w:b/>
          <w:sz w:val="28"/>
          <w:szCs w:val="28"/>
        </w:rPr>
        <w:br w:type="page" w:clear="all"/>
      </w:r>
      <w:bookmarkStart w:id="219" w:name="_Toc386"/>
      <w:r>
        <w:rPr>
          <w:b/>
          <w:sz w:val="28"/>
          <w:szCs w:val="28"/>
        </w:rPr>
        <w:t xml:space="preserve">第三章 评标标准</w:t>
      </w:r>
      <w:bookmarkEnd w:id="217"/>
      <w:r/>
      <w:bookmarkEnd w:id="218"/>
      <w:r/>
      <w:bookmarkEnd w:id="219"/>
      <w:r/>
      <w:r/>
    </w:p>
    <w:p>
      <w:pPr>
        <w:ind w:left="632" w:hanging="63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p>
    <w:p>
      <w:pPr>
        <w:ind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p>
    <w:p>
      <w:pPr>
        <w:ind w:firstLine="211"/>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keepNext w:val="0"/>
        <w:pageBreakBefore w:val="0"/>
        <w:spacing w:line="440" w:lineRule="exact"/>
        <w:rPr>
          <w:rFonts w:hint="eastAsia" w:ascii="宋体" w:hAnsi="宋体" w:eastAsia="宋体" w:cs="宋体"/>
          <w:sz w:val="21"/>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p>
    <w:tbl>
      <w:tblPr>
        <w:tblStyle w:val="1257"/>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871"/>
        <w:gridCol w:w="7252"/>
      </w:tblGrid>
      <w:tr>
        <w:trPr>
          <w:jc w:val="center"/>
          <w:trHeight w:val="318"/>
        </w:trPr>
        <w:tc>
          <w:tcPr>
            <w:tcBorders>
              <w:top w:val="single" w:color="auto" w:sz="4" w:space="0"/>
              <w:left w:val="single" w:color="auto" w:sz="4" w:space="0"/>
              <w:bottom w:val="single" w:color="auto" w:sz="6"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评标标准</w:t>
            </w:r>
            <w:r/>
          </w:p>
        </w:tc>
        <w:tc>
          <w:tcPr>
            <w:tcBorders>
              <w:top w:val="single" w:color="auto" w:sz="4" w:space="0"/>
              <w:left w:val="single" w:color="auto" w:sz="4" w:space="0"/>
              <w:bottom w:val="single" w:color="auto" w:sz="6"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Borders>
              <w:top w:val="single" w:color="auto" w:sz="4" w:space="0"/>
              <w:left w:val="single" w:color="auto" w:sz="6" w:space="0"/>
              <w:bottom w:val="single" w:color="auto" w:sz="6" w:space="0"/>
              <w:right w:val="single" w:color="auto" w:sz="4" w:space="0"/>
            </w:tcBorders>
            <w:tcW w:w="36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价格</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30分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产品业绩</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5分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left"/>
              <w:keepLines w:val="0"/>
              <w:keepNext w:val="0"/>
              <w:pageBreakBefore w:val="0"/>
              <w:spacing w:after="160" w:line="44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所投产品</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同型号电子内窥镜系统</w:t>
            </w:r>
            <w:r>
              <w:rPr>
                <w:rFonts w:hint="eastAsia" w:ascii="宋体" w:hAnsi="宋体" w:eastAsia="宋体" w:cs="宋体"/>
                <w:b/>
                <w:bCs w:val="0"/>
                <w:sz w:val="21"/>
                <w:szCs w:val="21"/>
                <w:highlight w:val="none"/>
              </w:rPr>
              <w:t xml:space="preserve">）</w:t>
            </w:r>
            <w:r>
              <w:rPr>
                <w:rFonts w:hint="eastAsia" w:ascii="宋体" w:hAnsi="宋体" w:eastAsia="宋体" w:cs="宋体"/>
                <w:bCs/>
                <w:sz w:val="21"/>
                <w:szCs w:val="21"/>
              </w:rPr>
              <w:t xml:space="preserve">自2023年1月1日至投标截止时间（以合同签订时间为准）有销售业绩。未提供或未按要求提供不得分。</w:t>
            </w:r>
            <w:r/>
          </w:p>
          <w:p>
            <w:pPr>
              <w:jc w:val="left"/>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Cs/>
                <w:sz w:val="21"/>
                <w:szCs w:val="21"/>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品牌/型号、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技术响应</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36</w:t>
            </w:r>
            <w:r>
              <w:rPr>
                <w:rFonts w:hint="eastAsia" w:ascii="宋体" w:hAnsi="宋体" w:eastAsia="宋体" w:cs="宋体"/>
                <w:b/>
                <w:bCs/>
                <w:sz w:val="21"/>
                <w:szCs w:val="21"/>
              </w:rPr>
              <w:t xml:space="preserve">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left"/>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sz w:val="21"/>
                <w:szCs w:val="21"/>
              </w:rPr>
              <w:t xml:space="preserve">评委根据投标文件中的《技术要求响应/偏离表》结合投标文件提供的佐证材料等进行评审：满足招标文件第四章采购需求之“技术要求”项下全</w:t>
            </w:r>
            <w:r>
              <w:rPr>
                <w:rFonts w:hint="eastAsia" w:ascii="宋体" w:hAnsi="宋体" w:eastAsia="宋体" w:cs="宋体"/>
                <w:bCs/>
                <w:sz w:val="21"/>
                <w:szCs w:val="21"/>
              </w:rPr>
              <w:t xml:space="preserve">部内容的，得3</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分。其中：</w:t>
            </w:r>
            <w:r/>
          </w:p>
          <w:p>
            <w:pPr>
              <w:jc w:val="left"/>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bCs/>
                <w:sz w:val="21"/>
                <w:szCs w:val="21"/>
              </w:rPr>
              <w:t xml:space="preserve">▲指标为重要参数，负偏离一项扣3分；</w:t>
            </w:r>
            <w:r/>
          </w:p>
          <w:p>
            <w:pPr>
              <w:jc w:val="left"/>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bCs/>
                <w:sz w:val="21"/>
                <w:szCs w:val="21"/>
              </w:rPr>
              <w:t xml:space="preserve">普通参数负偏离一项扣1分；</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sz w:val="21"/>
                <w:szCs w:val="21"/>
              </w:rPr>
              <w:t xml:space="preserve">★指标负偏离视为无效投标。</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缺漏项视为负偏离，正偏离不加分，扣完为止。</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质保期</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left"/>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Cs/>
                <w:sz w:val="21"/>
                <w:szCs w:val="21"/>
              </w:rPr>
              <w:t xml:space="preserve">投标人质保期满足招标文件第四章项目需求之 “商务要求”规定的免费质保期基础上，每增加一年制造商提供的免费质保期加</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分，最多加</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（投标人在投标时需提供承诺书，承诺签订合同前提供制造商出具的质保函或保修合同，若合同签订前无法提供，视为虚假响应），未提供或承诺书不包含上述内容的不得分。</w:t>
            </w:r>
            <w:r/>
          </w:p>
        </w:tc>
      </w:tr>
      <w:tr>
        <w:trPr>
          <w:jc w:val="center"/>
          <w:trHeight w:val="3494"/>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产品综合性能评价</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ind w:firstLine="0"/>
              <w:keepLines w:val="0"/>
              <w:keepNext w:val="0"/>
              <w:pageBreakBefore w:val="0"/>
              <w:spacing w:after="160" w:line="440" w:lineRule="exact"/>
              <w:rPr>
                <w:rFonts w:hint="eastAsia" w:ascii="宋体" w:hAnsi="宋体" w:eastAsia="宋体" w:cs="宋体"/>
                <w:b/>
                <w:bCs/>
                <w:color w:val="000000"/>
                <w:sz w:val="21"/>
                <w:szCs w:val="21"/>
                <w:lang w:val="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评委根据投标人提供的证明材料包括但不限于整机或主要模块的实物照片、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lang w:val="zh-CN"/>
              </w:rPr>
              <w:t xml:space="preserve">综合评分，包含：</w:t>
            </w:r>
            <w:r>
              <w:rPr>
                <w:rFonts w:hint="eastAsia" w:ascii="宋体" w:hAnsi="宋体" w:eastAsia="宋体" w:cs="宋体"/>
                <w:b/>
                <w:bCs/>
                <w:color w:val="000000"/>
                <w:sz w:val="21"/>
                <w:szCs w:val="21"/>
                <w:u w:val="single"/>
                <w:lang w:val="zh-CN"/>
              </w:rPr>
              <w:t xml:space="preserve">1.产品设计；2.产品</w:t>
            </w:r>
            <w:r>
              <w:rPr>
                <w:rFonts w:hint="eastAsia" w:ascii="宋体" w:hAnsi="宋体" w:eastAsia="宋体" w:cs="宋体"/>
                <w:b/>
                <w:bCs/>
                <w:color w:val="000000"/>
                <w:sz w:val="21"/>
                <w:szCs w:val="21"/>
                <w:u w:val="single"/>
                <w:lang w:val="en-US" w:eastAsia="zh-CN"/>
              </w:rPr>
              <w:t xml:space="preserve">安全性；3.产品稳定性</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以上产品设计、产品</w:t>
            </w:r>
            <w:r>
              <w:rPr>
                <w:rFonts w:hint="eastAsia" w:ascii="宋体" w:hAnsi="宋体" w:eastAsia="宋体" w:cs="宋体"/>
                <w:b w:val="0"/>
                <w:bCs w:val="0"/>
                <w:color w:val="000000"/>
                <w:sz w:val="21"/>
                <w:szCs w:val="21"/>
                <w:u w:val="none"/>
                <w:lang w:val="en-US" w:eastAsia="zh-CN"/>
              </w:rPr>
              <w:t xml:space="preserve">安全性</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产品稳定性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评委根据投标人提供的产品配置、功能及先进性方案综合评分，包含：</w:t>
            </w:r>
            <w:r>
              <w:rPr>
                <w:rFonts w:hint="eastAsia" w:ascii="宋体" w:hAnsi="宋体" w:eastAsia="宋体" w:cs="宋体"/>
                <w:b/>
                <w:bCs/>
                <w:color w:val="000000"/>
                <w:sz w:val="21"/>
                <w:szCs w:val="21"/>
                <w:u w:val="single"/>
                <w:lang w:val="zh-CN"/>
              </w:rPr>
              <w:t xml:space="preserve">1.产品</w:t>
            </w:r>
            <w:r>
              <w:rPr>
                <w:rFonts w:hint="eastAsia" w:ascii="宋体" w:hAnsi="宋体" w:eastAsia="宋体" w:cs="宋体"/>
                <w:b/>
                <w:bCs/>
                <w:color w:val="000000"/>
                <w:sz w:val="21"/>
                <w:szCs w:val="21"/>
                <w:u w:val="single"/>
                <w:lang w:val="en-US" w:eastAsia="zh-CN"/>
              </w:rPr>
              <w:t xml:space="preserve">配置</w:t>
            </w:r>
            <w:r>
              <w:rPr>
                <w:rFonts w:hint="eastAsia" w:ascii="宋体" w:hAnsi="宋体" w:eastAsia="宋体" w:cs="宋体"/>
                <w:b/>
                <w:bCs/>
                <w:color w:val="000000"/>
                <w:sz w:val="21"/>
                <w:szCs w:val="21"/>
                <w:u w:val="single"/>
                <w:lang w:val="zh-CN"/>
              </w:rPr>
              <w:t xml:space="preserve">；2.产品</w:t>
            </w:r>
            <w:r>
              <w:rPr>
                <w:rFonts w:hint="eastAsia" w:ascii="宋体" w:hAnsi="宋体" w:eastAsia="宋体" w:cs="宋体"/>
                <w:b/>
                <w:bCs/>
                <w:color w:val="000000"/>
                <w:sz w:val="21"/>
                <w:szCs w:val="21"/>
                <w:u w:val="single"/>
                <w:lang w:val="en-US" w:eastAsia="zh-CN"/>
              </w:rPr>
              <w:t xml:space="preserve">功能3.产品易用性</w:t>
            </w:r>
            <w:r>
              <w:rPr>
                <w:rFonts w:hint="eastAsia" w:ascii="宋体" w:hAnsi="宋体" w:eastAsia="宋体" w:cs="宋体"/>
                <w:color w:val="000000"/>
                <w:sz w:val="21"/>
                <w:szCs w:val="21"/>
                <w:lang w:val="zh-CN"/>
              </w:rPr>
              <w:t xml:space="preserve">。以上产品</w:t>
            </w:r>
            <w:r>
              <w:rPr>
                <w:rFonts w:hint="eastAsia" w:ascii="宋体" w:hAnsi="宋体" w:eastAsia="宋体" w:cs="宋体"/>
                <w:color w:val="000000"/>
                <w:sz w:val="21"/>
                <w:szCs w:val="21"/>
                <w:lang w:val="en-US" w:eastAsia="zh-CN"/>
              </w:rPr>
              <w:t xml:space="preserve">配置</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产品功能</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产品易用性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p>
          <w:p>
            <w:pPr>
              <w:keepLines w:val="0"/>
              <w:keepNext w:val="0"/>
              <w:pageBreakBefore w:val="0"/>
              <w:spacing w:after="0" w:line="440" w:lineRule="exact"/>
              <w:rPr>
                <w:rFonts w:hint="eastAsia" w:ascii="宋体" w:hAnsi="宋体" w:eastAsia="宋体" w:cs="宋体"/>
                <w:b/>
                <w:bCs/>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项目实施</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zh-CN"/>
              </w:rPr>
              <w:t xml:space="preserve">培训</w:t>
            </w:r>
            <w:r>
              <w:rPr>
                <w:rFonts w:hint="eastAsia" w:ascii="宋体" w:hAnsi="宋体" w:eastAsia="宋体" w:cs="宋体"/>
                <w:b/>
                <w:bCs/>
                <w:color w:val="000000"/>
                <w:sz w:val="21"/>
                <w:szCs w:val="21"/>
                <w:lang w:val="en-US" w:eastAsia="zh-CN"/>
              </w:rPr>
              <w:t xml:space="preserve">及应急响应</w:t>
            </w:r>
            <w:r>
              <w:rPr>
                <w:rFonts w:hint="eastAsia" w:ascii="宋体" w:hAnsi="宋体" w:eastAsia="宋体" w:cs="宋体"/>
                <w:b/>
                <w:bCs/>
                <w:color w:val="000000"/>
                <w:sz w:val="21"/>
                <w:szCs w:val="21"/>
                <w:lang w:val="zh-CN"/>
              </w:rPr>
              <w:t xml:space="preserve">方案</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10</w:t>
            </w:r>
            <w:r>
              <w:rPr>
                <w:rFonts w:hint="eastAsia" w:ascii="宋体" w:hAnsi="宋体" w:eastAsia="宋体" w:cs="宋体"/>
                <w:b/>
                <w:bCs/>
                <w:sz w:val="21"/>
                <w:szCs w:val="21"/>
              </w:rPr>
              <w:t xml:space="preserve">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numPr>
                <w:ilvl w:val="0"/>
                <w:numId w:val="0"/>
              </w:numPr>
              <w:keepLines w:val="0"/>
              <w:keepNext w:val="0"/>
              <w:pageBreakBefore w:val="0"/>
              <w:spacing w:after="160" w:line="440" w:lineRule="exact"/>
              <w:rPr>
                <w:rFonts w:hint="eastAsia" w:ascii="宋体" w:hAnsi="宋体" w:eastAsia="宋体" w:cs="宋体"/>
                <w:color w:val="000000"/>
                <w:sz w:val="21"/>
                <w:szCs w:val="21"/>
                <w:highlight w:val="none"/>
                <w:lang w:val="zh-CN"/>
              </w:rPr>
            </w:pPr>
            <w:r>
              <w:rPr>
                <w:rFonts w:hint="eastAsia" w:ascii="宋体" w:hAnsi="宋体" w:cs="宋体"/>
                <w:b/>
                <w:bCs/>
                <w:color w:val="000000"/>
                <w:sz w:val="21"/>
                <w:szCs w:val="21"/>
                <w:highlight w:val="none"/>
                <w:lang w:val="zh-CN" w:eastAsia="zh-CN" w:bidi="ar-SA"/>
              </w:rPr>
              <w:t xml:space="preserve">1.</w:t>
            </w:r>
            <w:r>
              <w:rPr>
                <w:rFonts w:hint="eastAsia" w:ascii="宋体" w:hAnsi="宋体" w:eastAsia="宋体" w:cs="宋体"/>
                <w:b/>
                <w:bCs/>
                <w:color w:val="000000"/>
                <w:sz w:val="21"/>
                <w:szCs w:val="21"/>
                <w:highlight w:val="none"/>
                <w:lang w:val="zh-CN"/>
              </w:rPr>
              <w:t xml:space="preserve">项目实施方案（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：根据投标人提供的项目实施方案综合评分。</w:t>
            </w:r>
            <w:r>
              <w:rPr>
                <w:rFonts w:hint="eastAsia" w:ascii="宋体" w:hAnsi="宋体" w:eastAsia="宋体" w:cs="宋体"/>
                <w:color w:val="000000"/>
                <w:sz w:val="21"/>
                <w:szCs w:val="21"/>
                <w:highlight w:val="none"/>
                <w:lang w:val="en-US" w:eastAsia="zh-CN"/>
              </w:rPr>
              <w:t xml:space="preserve">方案应包括</w:t>
            </w:r>
            <w:r>
              <w:rPr>
                <w:rFonts w:hint="eastAsia" w:ascii="宋体" w:hAnsi="宋体" w:eastAsia="宋体" w:cs="宋体"/>
                <w:color w:val="000000"/>
                <w:sz w:val="21"/>
                <w:szCs w:val="21"/>
                <w:highlight w:val="none"/>
                <w:lang w:val="zh-CN"/>
              </w:rPr>
              <w:t xml:space="preserve">协议期内按期供货、产品出厂质量控制、项目团队配置、安装实施计划、项目安全保障、安装要求</w:t>
            </w:r>
            <w:r>
              <w:rPr>
                <w:rFonts w:hint="eastAsia" w:ascii="宋体" w:hAnsi="宋体" w:eastAsia="宋体" w:cs="宋体"/>
                <w:color w:val="000000"/>
                <w:sz w:val="21"/>
                <w:szCs w:val="21"/>
                <w:highlight w:val="none"/>
                <w:lang w:val="en-US" w:eastAsia="zh-CN"/>
              </w:rPr>
              <w:t xml:space="preserve">等。</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a.方案内容全面，详细合理，针对性强，技术保障措施完善，得</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b.方案内容较全面合理，针对性一般，技术保障措施较为完善，得</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p>
            <w:pPr>
              <w:jc w:val="left"/>
              <w:keepLines w:val="0"/>
              <w:keepNext w:val="0"/>
              <w:pageBreakBefore w:val="0"/>
              <w:spacing w:after="160" w:line="440" w:lineRule="exact"/>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c.未提供的不得分。</w:t>
            </w:r>
            <w:r/>
          </w:p>
          <w:p>
            <w:pPr>
              <w:numPr>
                <w:ilvl w:val="0"/>
                <w:numId w:val="0"/>
              </w:numPr>
              <w:keepLines w:val="0"/>
              <w:keepNext w:val="0"/>
              <w:pageBreakBefore w:val="0"/>
              <w:spacing w:after="160" w:line="440" w:lineRule="exact"/>
              <w:rPr>
                <w:rFonts w:hint="eastAsia" w:ascii="宋体" w:hAnsi="宋体" w:eastAsia="宋体" w:cs="宋体"/>
                <w:color w:val="000000"/>
                <w:sz w:val="21"/>
                <w:szCs w:val="21"/>
                <w:highlight w:val="none"/>
                <w:lang w:val="zh-CN"/>
              </w:rPr>
            </w:pPr>
            <w:r>
              <w:rPr>
                <w:rFonts w:hint="eastAsia" w:ascii="宋体" w:hAnsi="宋体" w:cs="宋体"/>
                <w:b/>
                <w:bCs/>
                <w:color w:val="000000"/>
                <w:sz w:val="21"/>
                <w:szCs w:val="21"/>
                <w:highlight w:val="none"/>
                <w:lang w:val="zh-CN" w:eastAsia="zh-CN" w:bidi="ar-SA"/>
              </w:rPr>
              <w:t xml:space="preserve">2.</w:t>
            </w:r>
            <w:r>
              <w:rPr>
                <w:rFonts w:hint="eastAsia" w:ascii="宋体" w:hAnsi="宋体" w:eastAsia="宋体" w:cs="宋体"/>
                <w:b/>
                <w:bCs/>
                <w:color w:val="000000"/>
                <w:sz w:val="21"/>
                <w:szCs w:val="21"/>
                <w:highlight w:val="none"/>
                <w:lang w:val="zh-CN"/>
              </w:rPr>
              <w:t xml:space="preserve">项目培训方案（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：根据投标人提供的培训计划的内容、方式、时间、人次数等综合评分。方案应包含但不限于人员操作培训、维修保养培训、进阶培训、科研帮助、课题支持等方面。</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a.培训计划实用，方式多样，安排合理得</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b.培训计划较实用，方式</w:t>
            </w:r>
            <w:r>
              <w:rPr>
                <w:rFonts w:hint="eastAsia" w:ascii="宋体" w:hAnsi="宋体" w:eastAsia="宋体" w:cs="宋体"/>
                <w:bCs/>
                <w:sz w:val="21"/>
                <w:szCs w:val="21"/>
                <w:highlight w:val="none"/>
                <w:lang w:val="en-US" w:eastAsia="zh-CN"/>
              </w:rPr>
              <w:t xml:space="preserve">较多样</w:t>
            </w:r>
            <w:r>
              <w:rPr>
                <w:rFonts w:hint="eastAsia" w:ascii="宋体" w:hAnsi="宋体" w:eastAsia="宋体" w:cs="宋体"/>
                <w:bCs/>
                <w:sz w:val="21"/>
                <w:szCs w:val="21"/>
                <w:highlight w:val="none"/>
              </w:rPr>
              <w:t xml:space="preserve">，形式单一得</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p>
            <w:pPr>
              <w:numPr>
                <w:ilvl w:val="-1"/>
                <w:numId w:val="0"/>
              </w:numPr>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bCs/>
                <w:sz w:val="21"/>
                <w:szCs w:val="21"/>
              </w:rPr>
              <w:t xml:space="preserve">c.未提供的不得分。</w:t>
            </w:r>
            <w:r/>
          </w:p>
          <w:p>
            <w:pPr>
              <w:keepLines w:val="0"/>
              <w:keepNext w:val="0"/>
              <w:pageBreakBefore w:val="0"/>
              <w:spacing w:after="160" w:line="440" w:lineRule="exact"/>
              <w:rPr>
                <w:rFonts w:hint="eastAsia" w:ascii="宋体" w:hAnsi="宋体" w:eastAsia="宋体" w:cs="宋体"/>
                <w:b w:val="0"/>
                <w:bCs/>
                <w:position w:val="0"/>
                <w:sz w:val="21"/>
                <w:szCs w:val="21"/>
              </w:rPr>
            </w:pPr>
            <w:r>
              <w:rPr>
                <w:rFonts w:hint="eastAsia" w:ascii="宋体" w:hAnsi="宋体" w:cs="宋体"/>
                <w:b/>
                <w:bCs w:val="0"/>
                <w:position w:val="0"/>
                <w:sz w:val="21"/>
                <w:szCs w:val="21"/>
                <w:lang w:val="en-US" w:eastAsia="zh-CN"/>
              </w:rPr>
              <w:t xml:space="preserve">3.</w:t>
            </w:r>
            <w:r>
              <w:rPr>
                <w:rFonts w:hint="eastAsia" w:ascii="宋体" w:hAnsi="宋体" w:eastAsia="宋体" w:cs="宋体"/>
                <w:b/>
                <w:bCs w:val="0"/>
                <w:position w:val="0"/>
                <w:sz w:val="21"/>
                <w:szCs w:val="21"/>
              </w:rPr>
              <w:t xml:space="preserve">应急响应方案（</w:t>
            </w:r>
            <w:r>
              <w:rPr>
                <w:rFonts w:hint="eastAsia" w:ascii="宋体" w:hAnsi="宋体" w:eastAsia="宋体" w:cs="宋体"/>
                <w:b/>
                <w:bCs w:val="0"/>
                <w:position w:val="0"/>
                <w:sz w:val="21"/>
                <w:szCs w:val="21"/>
                <w:lang w:val="en-US" w:eastAsia="zh-CN"/>
              </w:rPr>
              <w:t xml:space="preserve">2</w:t>
            </w:r>
            <w:r>
              <w:rPr>
                <w:rFonts w:hint="eastAsia" w:ascii="宋体" w:hAnsi="宋体" w:eastAsia="宋体" w:cs="宋体"/>
                <w:b/>
                <w:bCs w:val="0"/>
                <w:position w:val="0"/>
                <w:sz w:val="21"/>
                <w:szCs w:val="21"/>
              </w:rPr>
              <w:t xml:space="preserve">分）</w:t>
            </w:r>
            <w:r>
              <w:rPr>
                <w:rFonts w:hint="eastAsia" w:ascii="宋体" w:hAnsi="宋体" w:eastAsia="宋体" w:cs="宋体"/>
                <w:b w:val="0"/>
                <w:bCs/>
                <w:position w:val="0"/>
                <w:sz w:val="21"/>
                <w:szCs w:val="21"/>
              </w:rPr>
              <w:t xml:space="preserve">：根据对维修设备的响应和应急故障修复方案等综合评分。</w:t>
            </w:r>
            <w:r/>
          </w:p>
          <w:p>
            <w:pPr>
              <w:keepLines w:val="0"/>
              <w:keepNext w:val="0"/>
              <w:pageBreakBefore w:val="0"/>
              <w:spacing w:after="160" w:line="440" w:lineRule="exact"/>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a.维修响应速度快，维修方案全面可行性强，应急故障修复方案完善得</w:t>
            </w:r>
            <w:r>
              <w:rPr>
                <w:rFonts w:hint="eastAsia" w:ascii="宋体" w:hAnsi="宋体" w:eastAsia="宋体" w:cs="宋体"/>
                <w:b w:val="0"/>
                <w:bCs/>
                <w:position w:val="0"/>
                <w:sz w:val="21"/>
                <w:szCs w:val="21"/>
                <w:lang w:val="en-US" w:eastAsia="zh-CN"/>
              </w:rPr>
              <w:t xml:space="preserve">2</w:t>
            </w:r>
            <w:r>
              <w:rPr>
                <w:rFonts w:hint="eastAsia" w:ascii="宋体" w:hAnsi="宋体" w:eastAsia="宋体" w:cs="宋体"/>
                <w:b w:val="0"/>
                <w:bCs/>
                <w:position w:val="0"/>
                <w:sz w:val="21"/>
                <w:szCs w:val="21"/>
              </w:rPr>
              <w:t xml:space="preserve">分；</w:t>
            </w:r>
            <w:r/>
          </w:p>
          <w:p>
            <w:pPr>
              <w:keepLines w:val="0"/>
              <w:keepNext w:val="0"/>
              <w:pageBreakBefore w:val="0"/>
              <w:spacing w:after="160" w:line="440" w:lineRule="exact"/>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b.维修响应</w:t>
            </w:r>
            <w:r>
              <w:rPr>
                <w:rFonts w:hint="eastAsia" w:ascii="宋体" w:hAnsi="宋体" w:eastAsia="宋体" w:cs="宋体"/>
                <w:b w:val="0"/>
                <w:bCs/>
                <w:position w:val="0"/>
                <w:sz w:val="21"/>
                <w:szCs w:val="21"/>
                <w:lang w:val="en-US" w:eastAsia="zh-CN"/>
              </w:rPr>
              <w:t xml:space="preserve">速度</w:t>
            </w:r>
            <w:r>
              <w:rPr>
                <w:rFonts w:hint="eastAsia" w:ascii="宋体" w:hAnsi="宋体" w:eastAsia="宋体" w:cs="宋体"/>
                <w:b w:val="0"/>
                <w:bCs/>
                <w:position w:val="0"/>
                <w:sz w:val="21"/>
                <w:szCs w:val="21"/>
              </w:rPr>
              <w:t xml:space="preserve">较快，维修方案较全面，可行性较强，应急故障修复方案较完善得</w:t>
            </w:r>
            <w:r>
              <w:rPr>
                <w:rFonts w:hint="eastAsia" w:ascii="宋体" w:hAnsi="宋体" w:eastAsia="宋体" w:cs="宋体"/>
                <w:b w:val="0"/>
                <w:bCs/>
                <w:position w:val="0"/>
                <w:sz w:val="21"/>
                <w:szCs w:val="21"/>
                <w:lang w:val="en-US" w:eastAsia="zh-CN"/>
              </w:rPr>
              <w:t xml:space="preserve">1</w:t>
            </w:r>
            <w:r>
              <w:rPr>
                <w:rFonts w:hint="eastAsia" w:ascii="宋体" w:hAnsi="宋体" w:eastAsia="宋体" w:cs="宋体"/>
                <w:b w:val="0"/>
                <w:bCs/>
                <w:position w:val="0"/>
                <w:sz w:val="21"/>
                <w:szCs w:val="21"/>
              </w:rPr>
              <w:t xml:space="preserve">分；</w:t>
            </w:r>
            <w:r/>
          </w:p>
          <w:p>
            <w:pPr>
              <w:jc w:val="both"/>
              <w:keepLines w:val="0"/>
              <w:keepNext w:val="0"/>
              <w:pageBreakBefore w:val="0"/>
              <w:spacing w:after="120"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b w:val="0"/>
                <w:bCs/>
                <w:position w:val="0"/>
                <w:sz w:val="21"/>
                <w:szCs w:val="21"/>
                <w:lang w:val="en-US" w:eastAsia="zh-CN" w:bidi="ar-SA"/>
              </w:rPr>
              <w:t xml:space="preserve">c.未提供的不得分。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售后服务</w:t>
            </w:r>
            <w:r>
              <w:rPr>
                <w:rFonts w:hint="eastAsia" w:ascii="宋体" w:hAnsi="宋体" w:eastAsia="宋体" w:cs="宋体"/>
                <w:b/>
                <w:bCs/>
                <w:color w:val="000000"/>
                <w:sz w:val="21"/>
                <w:szCs w:val="21"/>
                <w:lang w:val="zh-CN"/>
              </w:rPr>
              <w:t xml:space="preserve">方案</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cs="宋体"/>
                <w:b/>
                <w:bCs/>
                <w:color w:val="000000"/>
                <w:sz w:val="21"/>
                <w:szCs w:val="21"/>
                <w:lang w:val="en-US" w:eastAsia="zh-CN"/>
              </w:rPr>
              <w:t xml:space="preserve">1.</w:t>
            </w:r>
            <w:r>
              <w:rPr>
                <w:rFonts w:hint="eastAsia" w:ascii="宋体" w:hAnsi="宋体" w:eastAsia="宋体" w:cs="宋体"/>
                <w:b/>
                <w:bCs/>
                <w:color w:val="000000"/>
                <w:sz w:val="21"/>
                <w:szCs w:val="21"/>
                <w:lang w:val="zh-CN"/>
              </w:rPr>
              <w:t xml:space="preserve">售后服务</w:t>
            </w:r>
            <w:r>
              <w:rPr>
                <w:rFonts w:hint="eastAsia" w:ascii="宋体" w:hAnsi="宋体" w:eastAsia="宋体" w:cs="宋体"/>
                <w:b/>
                <w:bCs/>
                <w:color w:val="000000"/>
                <w:sz w:val="21"/>
                <w:szCs w:val="21"/>
              </w:rPr>
              <w:t xml:space="preserve">方案</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：由评委根据投标人的供货后质保期内售后服务（响应时间</w:t>
            </w:r>
            <w:r>
              <w:rPr>
                <w:rFonts w:hint="eastAsia" w:ascii="宋体" w:hAnsi="宋体" w:eastAsia="宋体" w:cs="宋体"/>
                <w:bCs/>
                <w:sz w:val="21"/>
                <w:szCs w:val="21"/>
              </w:rPr>
              <w:t xml:space="preserve">、</w:t>
            </w:r>
            <w:r>
              <w:rPr>
                <w:rFonts w:hint="eastAsia" w:ascii="宋体" w:hAnsi="宋体" w:eastAsia="宋体" w:cs="宋体"/>
                <w:color w:val="000000"/>
                <w:sz w:val="21"/>
                <w:szCs w:val="21"/>
                <w:lang w:val="zh-CN"/>
              </w:rPr>
              <w:t xml:space="preserve">配件</w:t>
            </w:r>
            <w:r>
              <w:rPr>
                <w:rFonts w:hint="eastAsia" w:ascii="宋体" w:hAnsi="宋体" w:eastAsia="宋体" w:cs="宋体"/>
                <w:color w:val="000000"/>
                <w:sz w:val="21"/>
                <w:szCs w:val="21"/>
              </w:rPr>
              <w:t xml:space="preserve">耗材</w:t>
            </w:r>
            <w:r>
              <w:rPr>
                <w:rFonts w:hint="eastAsia" w:ascii="宋体" w:hAnsi="宋体" w:eastAsia="宋体" w:cs="宋体"/>
                <w:color w:val="000000"/>
                <w:sz w:val="21"/>
                <w:szCs w:val="21"/>
                <w:lang w:val="zh-CN"/>
              </w:rPr>
              <w:t xml:space="preserve">价格、年保修价格）等服务内容进行评审，</w:t>
            </w:r>
            <w:r/>
          </w:p>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a.响应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快，</w:t>
            </w:r>
            <w:r>
              <w:rPr>
                <w:rFonts w:hint="eastAsia" w:ascii="宋体" w:hAnsi="宋体" w:eastAsia="宋体" w:cs="宋体"/>
                <w:bCs/>
                <w:sz w:val="21"/>
                <w:szCs w:val="21"/>
                <w:lang w:val="en-US" w:eastAsia="zh-CN"/>
              </w:rPr>
              <w:t xml:space="preserve">配件耗材及年保修价格性价比最高</w:t>
            </w:r>
            <w:r>
              <w:rPr>
                <w:rFonts w:hint="eastAsia" w:ascii="宋体" w:hAnsi="宋体" w:eastAsia="宋体" w:cs="宋体"/>
                <w:bCs/>
                <w:sz w:val="21"/>
                <w:szCs w:val="21"/>
              </w:rPr>
              <w:t xml:space="preserve">全面可行性强得</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p>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b.响应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较快，</w:t>
            </w:r>
            <w:r>
              <w:rPr>
                <w:rFonts w:hint="eastAsia" w:ascii="宋体" w:hAnsi="宋体" w:eastAsia="宋体" w:cs="宋体"/>
                <w:bCs/>
                <w:sz w:val="21"/>
                <w:szCs w:val="21"/>
                <w:lang w:val="en-US" w:eastAsia="zh-CN"/>
              </w:rPr>
              <w:t xml:space="preserve">配件耗材及年保修价格性价比次之</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p>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c.响应</w:t>
            </w:r>
            <w:r>
              <w:rPr>
                <w:rFonts w:hint="eastAsia" w:ascii="宋体" w:hAnsi="宋体" w:eastAsia="宋体" w:cs="宋体"/>
                <w:bCs/>
                <w:sz w:val="21"/>
                <w:szCs w:val="21"/>
                <w:lang w:val="en-US" w:eastAsia="zh-CN"/>
              </w:rPr>
              <w:t xml:space="preserve">时间速度</w:t>
            </w:r>
            <w:r>
              <w:rPr>
                <w:rFonts w:hint="eastAsia" w:ascii="宋体" w:hAnsi="宋体" w:eastAsia="宋体" w:cs="宋体"/>
                <w:bCs/>
                <w:sz w:val="21"/>
                <w:szCs w:val="21"/>
              </w:rPr>
              <w:t xml:space="preserve">一般，</w:t>
            </w:r>
            <w:r>
              <w:rPr>
                <w:rFonts w:hint="eastAsia" w:ascii="宋体" w:hAnsi="宋体" w:eastAsia="宋体" w:cs="宋体"/>
                <w:bCs/>
                <w:sz w:val="21"/>
                <w:szCs w:val="21"/>
                <w:lang w:val="en-US" w:eastAsia="zh-CN"/>
              </w:rPr>
              <w:t xml:space="preserve">配件耗材及年保修价格性价比一般</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p>
          <w:p>
            <w:pPr>
              <w:keepLines w:val="0"/>
              <w:keepNext w:val="0"/>
              <w:pageBreakBefore w:val="0"/>
              <w:spacing w:after="160"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d</w:t>
            </w:r>
            <w:r>
              <w:rPr>
                <w:rFonts w:hint="eastAsia" w:ascii="宋体" w:hAnsi="宋体" w:eastAsia="宋体" w:cs="宋体"/>
                <w:bCs/>
                <w:sz w:val="21"/>
                <w:szCs w:val="21"/>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国家政策导向</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numPr>
                <w:ilvl w:val="0"/>
                <w:numId w:val="0"/>
              </w:numPr>
              <w:ind w:left="0" w:firstLine="0"/>
              <w:jc w:val="left"/>
              <w:keepLines w:val="0"/>
              <w:keepNext w:val="0"/>
              <w:pageBreakBefore w:val="0"/>
              <w:spacing w:after="0" w:line="440" w:lineRule="exact"/>
              <w:widowControl/>
              <w:rPr>
                <w:rFonts w:hint="eastAsia" w:ascii="宋体" w:hAnsi="宋体" w:eastAsia="宋体" w:cs="宋体"/>
                <w:b/>
                <w:bCs/>
                <w:sz w:val="21"/>
                <w:szCs w:val="21"/>
              </w:rPr>
            </w:pPr>
            <w:r>
              <w:rPr>
                <w:rFonts w:hint="eastAsia" w:ascii="宋体" w:hAnsi="宋体" w:cs="宋体"/>
                <w:b w:val="0"/>
                <w:bCs w:val="0"/>
                <w:sz w:val="21"/>
                <w:szCs w:val="21"/>
                <w:lang w:val="en-US" w:eastAsia="zh-CN" w:bidi="ar-SA"/>
              </w:rPr>
              <w:t xml:space="preserve">1.</w:t>
            </w:r>
            <w:r>
              <w:rPr>
                <w:rFonts w:hint="eastAsia" w:ascii="宋体" w:hAnsi="宋体" w:eastAsia="宋体" w:cs="宋体"/>
                <w:bCs/>
                <w:sz w:val="21"/>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0"/>
              </w:numPr>
              <w:ind w:left="0" w:firstLine="0"/>
              <w:jc w:val="left"/>
              <w:keepLines w:val="0"/>
              <w:keepNext w:val="0"/>
              <w:pageBreakBefore w:val="0"/>
              <w:spacing w:after="0" w:line="440" w:lineRule="exact"/>
              <w:widowControl/>
              <w:rPr>
                <w:rFonts w:hint="eastAsia" w:ascii="宋体" w:hAnsi="宋体" w:eastAsia="宋体" w:cs="宋体"/>
                <w:b/>
                <w:bCs/>
                <w:sz w:val="21"/>
                <w:szCs w:val="21"/>
              </w:rPr>
            </w:pPr>
            <w:r>
              <w:rPr>
                <w:rFonts w:hint="eastAsia" w:ascii="宋体" w:hAnsi="宋体" w:cs="宋体"/>
                <w:b w:val="0"/>
                <w:bCs w:val="0"/>
                <w:sz w:val="21"/>
                <w:szCs w:val="21"/>
                <w:lang w:val="en-US" w:eastAsia="zh-CN" w:bidi="ar-SA"/>
              </w:rPr>
              <w:t xml:space="preserve">2.</w:t>
            </w:r>
            <w:r>
              <w:rPr>
                <w:rFonts w:hint="eastAsia" w:ascii="宋体" w:hAnsi="宋体" w:eastAsia="宋体" w:cs="宋体"/>
                <w:bCs/>
                <w:sz w:val="21"/>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after="160" w:line="440" w:lineRule="exact"/>
              <w:rPr>
                <w:rFonts w:hint="eastAsia" w:ascii="宋体" w:hAnsi="宋体" w:eastAsia="宋体" w:cs="宋体"/>
                <w:sz w:val="21"/>
                <w:szCs w:val="21"/>
              </w:rPr>
            </w:pPr>
            <w:r>
              <w:rPr>
                <w:rFonts w:hint="eastAsia" w:ascii="宋体" w:hAnsi="宋体" w:eastAsia="宋体" w:cs="宋体"/>
                <w:sz w:val="21"/>
                <w:szCs w:val="21"/>
              </w:rPr>
              <w:t xml:space="preserve">特别说明：投标人需提供环境标志产品证书/节能产品证书并标识出产品型号，如未提供，将不予认可。</w:t>
            </w:r>
            <w:r/>
          </w:p>
        </w:tc>
      </w:tr>
    </w:tbl>
    <w:p>
      <w:pPr>
        <w:pStyle w:val="1615"/>
        <w:ind w:firstLine="0"/>
      </w:pPr>
      <w:r/>
      <w:r/>
    </w:p>
    <w:p>
      <w:pPr>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23001"/>
      <w:r>
        <w:rPr>
          <w:b/>
          <w:sz w:val="28"/>
          <w:szCs w:val="28"/>
        </w:rPr>
        <w:t xml:space="preserve">第四章 招标</w:t>
      </w:r>
      <w:bookmarkEnd w:id="220"/>
      <w:r/>
      <w:bookmarkEnd w:id="221"/>
      <w:r>
        <w:rPr>
          <w:b/>
          <w:sz w:val="28"/>
          <w:szCs w:val="28"/>
        </w:rPr>
        <w:t xml:space="preserve">技术规格及要求</w:t>
      </w:r>
      <w:bookmarkEnd w:id="222"/>
      <w:r/>
      <w:r/>
    </w:p>
    <w:p>
      <w:pPr>
        <w:keepLines w:val="0"/>
        <w:keepNext w:val="0"/>
        <w:pageBreakBefore w:val="0"/>
        <w:spacing w:line="440" w:lineRule="exact"/>
        <w:widowControl w:val="off"/>
        <w:rPr>
          <w:rFonts w:hint="eastAsia" w:ascii="宋体" w:hAnsi="宋体" w:eastAsia="宋体" w:cs="宋体"/>
          <w:b/>
          <w:bCs/>
          <w:sz w:val="21"/>
          <w:szCs w:val="21"/>
        </w:rPr>
        <w:outlineLvl w:val="1"/>
      </w:pPr>
      <w:r/>
      <w:bookmarkStart w:id="223" w:name="_Toc6797"/>
      <w:r/>
      <w:bookmarkStart w:id="224" w:name="_Toc30561"/>
      <w:r/>
      <w:bookmarkStart w:id="225" w:name="_Toc2516"/>
      <w:r/>
      <w:bookmarkStart w:id="226" w:name="_Toc19691"/>
      <w:r>
        <w:rPr>
          <w:rFonts w:hint="eastAsia" w:ascii="宋体" w:hAnsi="宋体" w:eastAsia="宋体" w:cs="宋体"/>
          <w:b/>
          <w:bCs/>
          <w:sz w:val="21"/>
          <w:szCs w:val="21"/>
          <w:lang w:eastAsia="zh-CN"/>
        </w:rPr>
        <w:t xml:space="preserve">一、</w:t>
      </w:r>
      <w:r>
        <w:rPr>
          <w:rFonts w:hint="eastAsia" w:ascii="宋体" w:hAnsi="宋体" w:eastAsia="宋体" w:cs="宋体"/>
          <w:b/>
          <w:bCs/>
          <w:sz w:val="21"/>
          <w:szCs w:val="21"/>
        </w:rPr>
        <w:t xml:space="preserve">采购项目概况</w:t>
      </w:r>
      <w:bookmarkEnd w:id="223"/>
      <w:r/>
      <w:bookmarkEnd w:id="224"/>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lang w:eastAsia="zh-CN"/>
        </w:rPr>
        <w:t xml:space="preserve">JSZC-320000-SMDY-G2026-0036</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2640SUMEC/XMGG4040</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cs="宋体"/>
          <w:sz w:val="21"/>
          <w:szCs w:val="21"/>
          <w:highlight w:val="none"/>
          <w:lang w:eastAsia="zh-CN"/>
        </w:rPr>
        <w:t xml:space="preserve">电子内窥镜系统（含镜杆）</w:t>
      </w:r>
      <w:r/>
    </w:p>
    <w:p>
      <w:pPr>
        <w:ind w:left="0" w:firstLine="420"/>
        <w:keepLines w:val="0"/>
        <w:keepNext w:val="0"/>
        <w:pageBreakBefore w:val="0"/>
        <w:spacing w:line="440" w:lineRule="exact"/>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cs="宋体"/>
          <w:sz w:val="21"/>
          <w:szCs w:val="21"/>
          <w:highlight w:val="none"/>
          <w:lang w:eastAsia="zh-CN"/>
        </w:rPr>
        <w:t xml:space="preserve">人民币1962万元，</w:t>
      </w:r>
      <w:r>
        <w:rPr>
          <w:rFonts w:hint="eastAsia" w:ascii="宋体" w:hAnsi="宋体" w:cs="宋体"/>
          <w:sz w:val="21"/>
          <w:szCs w:val="21"/>
          <w:highlight w:val="none"/>
          <w:lang w:val="en-US" w:eastAsia="zh-CN"/>
        </w:rPr>
        <w:t xml:space="preserve">其中分包1为</w:t>
      </w:r>
      <w:r>
        <w:rPr>
          <w:rFonts w:hint="eastAsia" w:ascii="宋体" w:hAnsi="宋体" w:cs="宋体"/>
          <w:sz w:val="21"/>
          <w:szCs w:val="21"/>
          <w:highlight w:val="none"/>
          <w:lang w:eastAsia="zh-CN"/>
        </w:rPr>
        <w:t xml:space="preserve">人民币</w:t>
      </w:r>
      <w:r>
        <w:rPr>
          <w:rFonts w:hint="eastAsia" w:ascii="宋体" w:hAnsi="宋体" w:cs="宋体"/>
          <w:sz w:val="21"/>
          <w:szCs w:val="21"/>
          <w:highlight w:val="none"/>
          <w:lang w:val="en-US" w:eastAsia="zh-CN"/>
        </w:rPr>
        <w:t xml:space="preserve">1656</w:t>
      </w:r>
      <w:r>
        <w:rPr>
          <w:rFonts w:hint="eastAsia" w:ascii="宋体" w:hAnsi="宋体" w:cs="宋体"/>
          <w:sz w:val="21"/>
          <w:szCs w:val="21"/>
          <w:highlight w:val="none"/>
          <w:lang w:eastAsia="zh-CN"/>
        </w:rPr>
        <w:t xml:space="preserve">万元，</w:t>
      </w:r>
      <w:r>
        <w:rPr>
          <w:rFonts w:hint="eastAsia" w:ascii="宋体" w:hAnsi="宋体" w:cs="宋体"/>
          <w:sz w:val="21"/>
          <w:szCs w:val="21"/>
          <w:highlight w:val="none"/>
          <w:lang w:val="en-US" w:eastAsia="zh-CN"/>
        </w:rPr>
        <w:t xml:space="preserve">分包2为</w:t>
      </w:r>
      <w:r>
        <w:rPr>
          <w:rFonts w:hint="eastAsia" w:ascii="宋体" w:hAnsi="宋体" w:cs="宋体"/>
          <w:sz w:val="21"/>
          <w:szCs w:val="21"/>
          <w:highlight w:val="none"/>
          <w:lang w:eastAsia="zh-CN"/>
        </w:rPr>
        <w:t xml:space="preserve">人民币</w:t>
      </w:r>
      <w:r>
        <w:rPr>
          <w:rFonts w:hint="eastAsia" w:ascii="宋体" w:hAnsi="宋体" w:cs="宋体"/>
          <w:sz w:val="21"/>
          <w:szCs w:val="21"/>
          <w:highlight w:val="none"/>
          <w:lang w:val="en-US" w:eastAsia="zh-CN"/>
        </w:rPr>
        <w:t xml:space="preserve">306</w:t>
      </w:r>
      <w:r>
        <w:rPr>
          <w:rFonts w:hint="eastAsia" w:ascii="宋体" w:hAnsi="宋体" w:cs="宋体"/>
          <w:sz w:val="21"/>
          <w:szCs w:val="21"/>
          <w:highlight w:val="none"/>
          <w:lang w:eastAsia="zh-CN"/>
        </w:rPr>
        <w:t xml:space="preserve">万元</w:t>
      </w:r>
      <w:r/>
    </w:p>
    <w:p>
      <w:pPr>
        <w:ind w:left="0" w:firstLine="420"/>
        <w:keepLines w:val="0"/>
        <w:keepNext w:val="0"/>
        <w:pageBreakBefore w:val="0"/>
        <w:spacing w:line="440" w:lineRule="exact"/>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cs="宋体"/>
          <w:szCs w:val="21"/>
          <w:highlight w:val="none"/>
          <w:lang w:val="en-US" w:eastAsia="zh-CN"/>
        </w:rPr>
        <w:t xml:space="preserve">详见采购需求</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p>
    <w:tbl>
      <w:tblPr>
        <w:tblStyle w:val="1257"/>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2078"/>
        <w:gridCol w:w="1118"/>
        <w:gridCol w:w="1541"/>
        <w:gridCol w:w="3040"/>
        <w:gridCol w:w="1062"/>
      </w:tblGrid>
      <w:tr>
        <w:trPr>
          <w:trHeight w:val="776"/>
        </w:trPr>
        <w:tc>
          <w:tcPr>
            <w:tcW w:w="980" w:type="dxa"/>
            <w:vAlign w:val="center"/>
            <w:textDirection w:val="lrTb"/>
            <w:noWrap w:val="false"/>
          </w:tcPr>
          <w:p>
            <w:pPr>
              <w:jc w:val="center"/>
              <w:keepLines w:val="0"/>
              <w:keepNext w:val="0"/>
              <w:pageBreakBefore w:val="0"/>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分包号</w:t>
            </w:r>
            <w:r/>
          </w:p>
        </w:tc>
        <w:tc>
          <w:tcPr>
            <w:tcW w:w="2078"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cs="宋体"/>
                <w:highlight w:val="none"/>
                <w:lang w:val="en-US" w:eastAsia="zh-CN"/>
              </w:rPr>
              <w:t xml:space="preserve">分包</w:t>
            </w:r>
            <w:r>
              <w:rPr>
                <w:rFonts w:hint="eastAsia" w:ascii="宋体" w:hAnsi="宋体" w:eastAsia="宋体" w:cs="宋体"/>
                <w:highlight w:val="none"/>
              </w:rPr>
              <w:t xml:space="preserve">名称</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p>
        </w:tc>
        <w:tc>
          <w:tcPr>
            <w:tcW w:w="1541" w:type="dxa"/>
            <w:vAlign w:val="center"/>
            <w:textDirection w:val="lrTb"/>
            <w:noWrap w:val="false"/>
          </w:tcPr>
          <w:p>
            <w:pPr>
              <w:jc w:val="center"/>
              <w:keepLines w:val="0"/>
              <w:keepNext w:val="0"/>
              <w:pageBreakBefore w:val="0"/>
              <w:spacing w:line="440" w:lineRule="exact"/>
              <w:rPr>
                <w:rFonts w:hint="eastAsia" w:ascii="Times New Roman" w:hAnsi="Times New Roman" w:eastAsia="宋体" w:cs="Times New Roman"/>
                <w:sz w:val="20"/>
                <w:szCs w:val="18"/>
                <w:highlight w:val="none"/>
                <w:lang w:eastAsia="zh-CN"/>
              </w:rPr>
            </w:pPr>
            <w:r>
              <w:rPr>
                <w:rFonts w:hint="eastAsia" w:ascii="Times New Roman" w:hAnsi="Times New Roman" w:eastAsia="宋体" w:cs="Times New Roman"/>
                <w:sz w:val="20"/>
                <w:szCs w:val="18"/>
                <w:highlight w:val="none"/>
                <w:lang w:eastAsia="zh-CN"/>
              </w:rPr>
              <w:t xml:space="preserve">最高限价</w:t>
            </w:r>
            <w:r/>
          </w:p>
          <w:p>
            <w:pPr>
              <w:jc w:val="center"/>
              <w:keepLines w:val="0"/>
              <w:keepNext w:val="0"/>
              <w:pageBreakBefore w:val="0"/>
              <w:spacing w:line="440" w:lineRule="exact"/>
              <w:rPr>
                <w:rFonts w:hint="eastAsia" w:ascii="宋体" w:hAnsi="宋体" w:eastAsia="宋体" w:cs="宋体"/>
                <w:highlight w:val="none"/>
                <w:lang w:eastAsia="zh-CN"/>
              </w:rPr>
            </w:pPr>
            <w:r>
              <w:rPr>
                <w:rFonts w:hint="eastAsia" w:ascii="Times New Roman" w:hAnsi="Times New Roman" w:eastAsia="宋体" w:cs="Times New Roman"/>
                <w:sz w:val="20"/>
                <w:szCs w:val="18"/>
                <w:highlight w:val="none"/>
                <w:lang w:eastAsia="zh-CN"/>
              </w:rPr>
              <w:t xml:space="preserve">（万元）</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是否接受</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进口产品投标</w:t>
            </w:r>
            <w:r/>
          </w:p>
        </w:tc>
      </w:tr>
      <w:tr>
        <w:trPr>
          <w:trHeight w:val="732"/>
        </w:trPr>
        <w:tc>
          <w:tcPr>
            <w:tcW w:w="98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1</w:t>
            </w:r>
            <w:r/>
          </w:p>
        </w:tc>
        <w:tc>
          <w:tcPr>
            <w:tcW w:w="207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color w:val="000000"/>
                <w:highlight w:val="none"/>
              </w:rPr>
              <w:t xml:space="preserve">电子内窥镜系统（含镜杆）</w:t>
            </w:r>
            <w:r>
              <w:rPr>
                <w:rFonts w:hint="eastAsia" w:ascii="Times New Roman" w:eastAsia="宋体"/>
                <w:color w:val="000000"/>
                <w:highlight w:val="none"/>
                <w:lang w:val="en-US" w:eastAsia="zh-CN"/>
              </w:rPr>
              <w:t xml:space="preserve">一</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3</w:t>
            </w:r>
            <w:r/>
          </w:p>
        </w:tc>
        <w:tc>
          <w:tcPr>
            <w:tcW w:w="1541"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bidi="ar-SA"/>
              </w:rPr>
            </w:pPr>
            <w:r>
              <w:rPr>
                <w:rFonts w:hint="eastAsia" w:ascii="宋体" w:hAnsi="宋体" w:cs="宋体"/>
                <w:sz w:val="21"/>
                <w:szCs w:val="20"/>
                <w:highlight w:val="none"/>
                <w:lang w:val="en-US" w:eastAsia="zh-CN"/>
              </w:rPr>
              <w:t xml:space="preserve">1656.00</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用于消化道的观察、诊断、摄影和治疗</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是</w:t>
            </w:r>
            <w:r/>
          </w:p>
        </w:tc>
      </w:tr>
      <w:tr>
        <w:trPr>
          <w:trHeight w:val="934"/>
        </w:trPr>
        <w:tc>
          <w:tcPr>
            <w:tcW w:w="980" w:type="dxa"/>
            <w:vAlign w:val="center"/>
            <w:textDirection w:val="lrTb"/>
            <w:noWrap w:val="false"/>
          </w:tcPr>
          <w:p>
            <w:pPr>
              <w:jc w:val="center"/>
              <w:keepLines w:val="0"/>
              <w:keepNext w:val="0"/>
              <w:pageBreakBefore w:val="0"/>
              <w:spacing w:line="440" w:lineRule="exact"/>
              <w:rPr>
                <w:rFonts w:hint="default" w:ascii="宋体" w:hAnsi="宋体" w:cs="宋体"/>
                <w:sz w:val="21"/>
                <w:szCs w:val="20"/>
                <w:highlight w:val="none"/>
                <w:lang w:val="en-US" w:eastAsia="zh-CN"/>
              </w:rPr>
            </w:pPr>
            <w:r>
              <w:rPr>
                <w:rFonts w:hint="eastAsia" w:ascii="宋体" w:hAnsi="宋体" w:cs="宋体"/>
                <w:sz w:val="21"/>
                <w:szCs w:val="20"/>
                <w:highlight w:val="none"/>
                <w:lang w:val="en-US" w:eastAsia="zh-CN"/>
              </w:rPr>
              <w:t xml:space="preserve">2</w:t>
            </w:r>
            <w:r/>
          </w:p>
        </w:tc>
        <w:tc>
          <w:tcPr>
            <w:tcW w:w="2078" w:type="dxa"/>
            <w:vAlign w:val="center"/>
            <w:textDirection w:val="lrTb"/>
            <w:noWrap w:val="false"/>
          </w:tcPr>
          <w:p>
            <w:pPr>
              <w:jc w:val="center"/>
              <w:keepLines w:val="0"/>
              <w:keepNext w:val="0"/>
              <w:pageBreakBefore w:val="0"/>
              <w:spacing w:line="440" w:lineRule="exact"/>
              <w:rPr>
                <w:rFonts w:hint="eastAsia"/>
                <w:color w:val="000000"/>
                <w:highlight w:val="none"/>
              </w:rPr>
            </w:pPr>
            <w:r>
              <w:rPr>
                <w:rFonts w:hint="eastAsia"/>
                <w:color w:val="000000"/>
                <w:highlight w:val="none"/>
              </w:rPr>
              <w:t xml:space="preserve">电子内窥镜系统（含镜杆）二</w:t>
            </w:r>
            <w:r/>
          </w:p>
        </w:tc>
        <w:tc>
          <w:tcPr>
            <w:tcW w:w="1118" w:type="dxa"/>
            <w:vAlign w:val="center"/>
            <w:textDirection w:val="lrTb"/>
            <w:noWrap w:val="false"/>
          </w:tcPr>
          <w:p>
            <w:pPr>
              <w:jc w:val="center"/>
              <w:keepLines w:val="0"/>
              <w:keepNext w:val="0"/>
              <w:pageBreakBefore w:val="0"/>
              <w:spacing w:line="440" w:lineRule="exact"/>
              <w:rPr>
                <w:rFonts w:hint="default"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1</w:t>
            </w:r>
            <w:r/>
          </w:p>
        </w:tc>
        <w:tc>
          <w:tcPr>
            <w:tcW w:w="1541" w:type="dxa"/>
            <w:vAlign w:val="center"/>
            <w:textDirection w:val="lrTb"/>
            <w:noWrap w:val="false"/>
          </w:tcPr>
          <w:p>
            <w:pPr>
              <w:jc w:val="center"/>
              <w:keepLines w:val="0"/>
              <w:keepNext w:val="0"/>
              <w:pageBreakBefore w:val="0"/>
              <w:spacing w:line="440" w:lineRule="exact"/>
              <w:rPr>
                <w:rFonts w:hint="default" w:ascii="宋体" w:hAnsi="宋体" w:cs="宋体"/>
                <w:sz w:val="21"/>
                <w:szCs w:val="20"/>
                <w:highlight w:val="none"/>
                <w:lang w:val="en-US" w:eastAsia="zh-CN"/>
              </w:rPr>
            </w:pPr>
            <w:r>
              <w:rPr>
                <w:rFonts w:hint="eastAsia" w:ascii="宋体" w:hAnsi="宋体" w:cs="宋体"/>
                <w:sz w:val="21"/>
                <w:szCs w:val="20"/>
                <w:highlight w:val="none"/>
                <w:lang w:val="en-US" w:eastAsia="zh-CN"/>
              </w:rPr>
              <w:t xml:space="preserve">280.00</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用于消化道的观察、诊断、摄影和治疗</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是</w:t>
            </w:r>
            <w:r/>
          </w:p>
        </w:tc>
      </w:tr>
    </w:tbl>
    <w:p>
      <w:pPr>
        <w:ind w:left="0"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合同履行期限（交货期）：</w:t>
      </w:r>
      <w:r>
        <w:rPr>
          <w:rFonts w:hint="eastAsia" w:ascii="宋体" w:hAnsi="宋体" w:cs="宋体"/>
          <w:sz w:val="21"/>
          <w:szCs w:val="21"/>
          <w:highlight w:val="none"/>
          <w:lang w:eastAsia="zh-CN"/>
        </w:rPr>
        <w:t xml:space="preserve">合同生效之日起</w:t>
      </w:r>
      <w:r>
        <w:rPr>
          <w:rFonts w:hint="eastAsia" w:ascii="宋体" w:hAnsi="宋体" w:eastAsia="宋体" w:cs="宋体"/>
          <w:sz w:val="21"/>
          <w:szCs w:val="21"/>
          <w:highlight w:val="none"/>
          <w:lang w:eastAsia="zh-CN"/>
        </w:rPr>
        <w:t xml:space="preserve">45天内运抵现场</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p>
    <w:p>
      <w:pPr>
        <w:jc w:val="left"/>
        <w:keepLines w:val="0"/>
        <w:keepNext w:val="0"/>
        <w:pageBreakBefore w:val="0"/>
        <w:spacing w:line="440" w:lineRule="exact"/>
        <w:widowControl w:val="off"/>
        <w:tabs>
          <w:tab w:val="left" w:pos="2325"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注：招标文件中标注“★”的内容为实质性要求，有一项不符合的，作无效投标处理。</w:t>
      </w:r>
      <w:r/>
    </w:p>
    <w:p>
      <w:pPr>
        <w:jc w:val="left"/>
        <w:keepLines w:val="0"/>
        <w:keepNext w:val="0"/>
        <w:pageBreakBefore w:val="0"/>
        <w:spacing w:line="440" w:lineRule="exact"/>
        <w:widowControl w:val="off"/>
        <w:tabs>
          <w:tab w:val="left" w:pos="2325" w:leader="none"/>
        </w:tabs>
        <w:rPr>
          <w:rFonts w:hint="eastAsia" w:ascii="宋体" w:hAnsi="宋体" w:eastAsia="宋体" w:cs="宋体"/>
          <w:b/>
          <w:bCs/>
          <w:sz w:val="21"/>
          <w:szCs w:val="21"/>
        </w:rPr>
      </w:pPr>
      <w:r>
        <w:rPr>
          <w:rFonts w:hint="eastAsia" w:ascii="宋体" w:hAnsi="宋体" w:eastAsia="宋体" w:cs="宋体"/>
          <w:b/>
          <w:bCs/>
          <w:sz w:val="21"/>
          <w:szCs w:val="21"/>
        </w:rPr>
      </w:r>
      <w:r/>
    </w:p>
    <w:p>
      <w:pPr>
        <w:jc w:val="left"/>
        <w:keepLines w:val="0"/>
        <w:keepNext w:val="0"/>
        <w:pageBreakBefore w:val="0"/>
        <w:spacing w:line="440" w:lineRule="exact"/>
        <w:widowControl w:val="off"/>
        <w:tabs>
          <w:tab w:val="left" w:pos="2325" w:leader="none"/>
        </w:tabs>
        <w:rPr>
          <w:rFonts w:hint="eastAsia" w:ascii="宋体" w:hAnsi="宋体" w:eastAsia="宋体" w:cs="宋体"/>
          <w:sz w:val="21"/>
          <w:szCs w:val="21"/>
        </w:rPr>
        <w:outlineLvl w:val="1"/>
      </w:pPr>
      <w:r/>
      <w:bookmarkStart w:id="227" w:name="_Toc5305"/>
      <w:r/>
      <w:bookmarkStart w:id="228" w:name="_Toc18500"/>
      <w:r>
        <w:rPr>
          <w:rFonts w:hint="eastAsia" w:ascii="宋体" w:hAnsi="宋体" w:eastAsia="宋体" w:cs="宋体"/>
          <w:b/>
          <w:bCs/>
          <w:sz w:val="21"/>
          <w:szCs w:val="21"/>
        </w:rPr>
        <w:t xml:space="preserve">二、技术参数</w:t>
      </w:r>
      <w:bookmarkEnd w:id="227"/>
      <w:r/>
      <w:bookmarkEnd w:id="228"/>
      <w:r/>
      <w:bookmarkEnd w:id="225"/>
      <w:r/>
      <w:r/>
    </w:p>
    <w:p>
      <w:pPr>
        <w:jc w:val="center"/>
        <w:keepLines w:val="0"/>
        <w:keepNext w:val="0"/>
        <w:pageBreakBefore w:val="0"/>
        <w:spacing w:line="440" w:lineRule="exact"/>
        <w:widowControl w:val="off"/>
        <w:rPr>
          <w:rFonts w:hint="eastAsia" w:ascii="宋体" w:hAnsi="宋体" w:eastAsia="宋体" w:cs="宋体"/>
          <w:b/>
          <w:sz w:val="21"/>
          <w:szCs w:val="21"/>
          <w:highlight w:val="none"/>
        </w:rPr>
        <w:outlineLvl w:val="2"/>
      </w:pPr>
      <w:r/>
      <w:bookmarkStart w:id="229" w:name="_Toc25865"/>
      <w:r>
        <w:rPr>
          <w:rFonts w:hint="eastAsia" w:ascii="宋体" w:hAnsi="宋体" w:cs="宋体"/>
          <w:b/>
          <w:sz w:val="21"/>
          <w:szCs w:val="21"/>
          <w:highlight w:val="none"/>
          <w:lang w:val="en-US" w:eastAsia="zh-CN"/>
        </w:rPr>
        <w:t xml:space="preserve">分包1 电子内窥镜系统（含镜杆）一</w:t>
      </w:r>
      <w:bookmarkEnd w:id="229"/>
      <w:r/>
      <w:r/>
    </w:p>
    <w:tbl>
      <w:tblPr>
        <w:tblStyle w:val="1257"/>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521"/>
        <w:gridCol w:w="2536"/>
        <w:gridCol w:w="1336"/>
        <w:gridCol w:w="1367"/>
      </w:tblGrid>
      <w:tr>
        <w:trPr/>
        <w:tc>
          <w:tcPr>
            <w:tcW w:w="1381"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3521"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W w:w="2536"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招标要求</w:t>
            </w:r>
            <w:r/>
          </w:p>
        </w:tc>
        <w:tc>
          <w:tcPr>
            <w:tcW w:w="1336"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投标方参数</w:t>
            </w:r>
            <w:r/>
          </w:p>
        </w:tc>
        <w:tc>
          <w:tcPr>
            <w:tcW w:w="1367"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偏离及说明</w:t>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设备概况</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3521" w:type="dxa"/>
            <w:vAlign w:val="center"/>
            <w:textDirection w:val="lrTb"/>
            <w:noWrap w:val="false"/>
          </w:tcPr>
          <w:p>
            <w:pPr>
              <w:jc w:val="both"/>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rPr>
              <w:t xml:space="preserve">名称：</w:t>
            </w:r>
            <w:r>
              <w:rPr>
                <w:rFonts w:hint="eastAsia" w:ascii="宋体" w:hAnsi="宋体" w:eastAsia="宋体" w:cs="宋体"/>
                <w:color w:val="000000"/>
                <w:sz w:val="21"/>
                <w:szCs w:val="21"/>
              </w:rPr>
              <w:t xml:space="preserve">电子内窥镜系统（含镜杆）</w:t>
            </w:r>
            <w:r>
              <w:rPr>
                <w:rFonts w:hint="eastAsia" w:ascii="宋体" w:hAnsi="宋体" w:eastAsia="宋体" w:cs="宋体"/>
                <w:color w:val="000000"/>
                <w:sz w:val="21"/>
                <w:szCs w:val="21"/>
                <w:lang w:val="en-US" w:eastAsia="zh-CN"/>
              </w:rPr>
              <w:t xml:space="preserve">一</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提供品牌型号，并列出详细配置清单和分项报价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设备型号</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列明</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二</w:t>
            </w:r>
            <w:r/>
          </w:p>
        </w:tc>
        <w:tc>
          <w:tcPr>
            <w:tcW w:w="3521" w:type="dxa"/>
            <w:vAlign w:val="center"/>
            <w:textDirection w:val="lrTb"/>
            <w:noWrap w:val="false"/>
          </w:tcPr>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W w:w="2536" w:type="dxa"/>
            <w:textDirection w:val="lrTb"/>
            <w:noWrap w:val="false"/>
          </w:tcPr>
          <w:p>
            <w:pPr>
              <w:spacing w:line="360" w:lineRule="auto"/>
              <w:rPr>
                <w:rFonts w:hint="eastAsia" w:ascii="宋体" w:hAnsi="宋体" w:eastAsia="宋体" w:cs="宋体"/>
                <w:b/>
                <w:bCs/>
                <w:sz w:val="21"/>
                <w:szCs w:val="21"/>
                <w:u w:val="single"/>
              </w:rPr>
            </w:pPr>
            <w:r>
              <w:rPr>
                <w:rFonts w:hint="eastAsia" w:ascii="宋体" w:hAnsi="宋体" w:eastAsia="宋体" w:cs="宋体"/>
                <w:b/>
                <w:bCs/>
                <w:sz w:val="21"/>
                <w:szCs w:val="21"/>
                <w:u w:val="single"/>
              </w:rPr>
              <w:t xml:space="preserve">叁</w:t>
            </w:r>
            <w:r>
              <w:rPr>
                <w:rFonts w:hint="eastAsia" w:ascii="宋体" w:hAnsi="宋体" w:eastAsia="宋体" w:cs="宋体"/>
                <w:b/>
                <w:bCs/>
                <w:sz w:val="21"/>
                <w:szCs w:val="21"/>
              </w:rPr>
              <w:t xml:space="preserve">套</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主要技术参数</w:t>
            </w:r>
            <w:r>
              <w:rPr>
                <w:rFonts w:hint="eastAsia" w:ascii="宋体" w:hAnsi="宋体" w:eastAsia="宋体" w:cs="宋体"/>
                <w:b/>
                <w:bCs/>
                <w:color w:val="ff0000"/>
                <w:sz w:val="21"/>
                <w:szCs w:val="21"/>
              </w:rPr>
              <w:t xml:space="preserve">（项目需求响应评分项）</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3.1</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图像处理装置及光源技术要求</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用于处理来自内窥镜的信号，将其转换为能在监视器上显示的信号。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3.1.2</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信号输出</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包含SDI，DVI等</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3.1.3</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白平衡调节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色彩强调功能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3.1.5</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冻结功能和预冻结功能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3.1.6</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色彩调节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对比度调节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3.1.8</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测光模式选择</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图像结构强调设定</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3.1.10</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图像放大功能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画中画功能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3.1.12</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文件处理</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具有显示患者数据功能，包括记录状态、图像信息、患者数据预录入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3.1.13</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便携式存储器</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存储格式：TIFF，JPEG</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LED光源</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▲3.1.15</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特殊光观察模式 </w:t>
            </w:r>
            <w:r>
              <w:rPr>
                <w:rFonts w:hint="eastAsia" w:ascii="宋体" w:hAnsi="宋体" w:eastAsia="宋体" w:cs="宋体"/>
                <w:sz w:val="21"/>
                <w:szCs w:val="21"/>
              </w:rPr>
              <w:t xml:space="preserve">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≥6种     </w:t>
            </w:r>
            <w:r/>
          </w:p>
        </w:tc>
        <w:tc>
          <w:tcPr>
            <w:tcW w:w="1336"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W w:w="1367"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▲3.1.1</w:t>
            </w:r>
            <w:r>
              <w:rPr>
                <w:rFonts w:hint="eastAsia" w:ascii="宋体" w:hAnsi="宋体" w:eastAsia="宋体" w:cs="宋体"/>
                <w:bCs/>
                <w:sz w:val="21"/>
                <w:szCs w:val="21"/>
                <w:lang w:val="en-US" w:eastAsia="zh-CN"/>
              </w:rPr>
              <w:t xml:space="preserve">6</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能扩展连接</w:t>
            </w:r>
            <w:r>
              <w:rPr>
                <w:rFonts w:hint="eastAsia" w:ascii="宋体" w:hAnsi="宋体" w:eastAsia="宋体" w:cs="宋体"/>
                <w:sz w:val="21"/>
                <w:szCs w:val="21"/>
                <w:highlight w:val="none"/>
                <w:lang w:val="en-US" w:eastAsia="zh-CN"/>
              </w:rPr>
              <w:t xml:space="preserve">同品牌</w:t>
            </w:r>
            <w:r>
              <w:rPr>
                <w:rFonts w:hint="eastAsia" w:ascii="宋体" w:hAnsi="宋体" w:eastAsia="宋体" w:cs="宋体"/>
                <w:sz w:val="21"/>
                <w:szCs w:val="21"/>
                <w:highlight w:val="none"/>
              </w:rPr>
              <w:t xml:space="preserve">其他种类电子内窥镜，如十二指肠镜、小肠镜、超声镜等</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1336" w:type="dxa"/>
            <w:textDirection w:val="lrTb"/>
            <w:noWrap w:val="false"/>
          </w:tcPr>
          <w:p>
            <w:pPr>
              <w:spacing w:line="360" w:lineRule="auto"/>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rPr>
            </w:r>
            <w:r/>
          </w:p>
        </w:tc>
        <w:tc>
          <w:tcPr>
            <w:tcW w:w="1367" w:type="dxa"/>
            <w:textDirection w:val="lrTb"/>
            <w:noWrap w:val="false"/>
          </w:tcPr>
          <w:p>
            <w:pPr>
              <w:spacing w:line="360" w:lineRule="auto"/>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3.1.1</w:t>
            </w:r>
            <w:r>
              <w:rPr>
                <w:rFonts w:hint="eastAsia" w:ascii="宋体" w:hAnsi="宋体" w:eastAsia="宋体" w:cs="宋体"/>
                <w:bCs/>
                <w:sz w:val="21"/>
                <w:szCs w:val="21"/>
                <w:lang w:val="en-US" w:eastAsia="zh-CN"/>
              </w:rPr>
              <w:t xml:space="preserve">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LED寿命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≥10000h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3.1.1</w:t>
            </w:r>
            <w:r>
              <w:rPr>
                <w:rFonts w:hint="eastAsia" w:ascii="宋体" w:hAnsi="宋体" w:eastAsia="宋体" w:cs="宋体"/>
                <w:bCs/>
                <w:sz w:val="21"/>
                <w:szCs w:val="21"/>
                <w:lang w:val="en-US" w:eastAsia="zh-CN"/>
              </w:rPr>
              <w:t xml:space="preserve">8</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手动和自动两种调光模式</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支持4K超高清图像输出</w:t>
            </w:r>
            <w:r/>
          </w:p>
        </w:tc>
        <w:tc>
          <w:tcPr>
            <w:tcW w:w="2536" w:type="dxa"/>
            <w:vAlign w:val="center"/>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3.1.20</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气泵流量或压力可调</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3.2</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电子上消化道内窥镜（检查）技术要求</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用于上消化道以及咽喉的观察、诊断、摄影</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3.2.2</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视野范围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3.2.3</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视野方向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3.2.4</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景深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最小值≤3mm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最大值≥100mm</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★3.2.5</w:t>
            </w:r>
            <w:r/>
          </w:p>
        </w:tc>
        <w:tc>
          <w:tcPr>
            <w:tcW w:w="3521" w:type="dxa"/>
            <w:vAlign w:val="center"/>
            <w:textDirection w:val="lrTb"/>
            <w:noWrap w:val="false"/>
          </w:tcPr>
          <w:p>
            <w:pPr>
              <w:jc w:val="both"/>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弯曲角度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上≥210°,下≥90°</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左≥100°，右≥100°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3.2.6</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先端部外径</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10.2mm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3.2.7</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插入部外径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9.9mm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138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★3.2.8</w:t>
            </w:r>
            <w:r/>
          </w:p>
        </w:tc>
        <w:tc>
          <w:tcPr>
            <w:tcW w:w="3521" w:type="dxa"/>
            <w:vAlign w:val="center"/>
            <w:textDirection w:val="lrTb"/>
            <w:noWrap w:val="false"/>
          </w:tcPr>
          <w:p>
            <w:pPr>
              <w:jc w:val="both"/>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钳子管道内径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≥2.8mm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trike/>
                <w:sz w:val="21"/>
                <w:szCs w:val="21"/>
              </w:rPr>
            </w:pPr>
            <w:r>
              <w:rPr>
                <w:rFonts w:hint="eastAsia" w:ascii="宋体" w:hAnsi="宋体" w:eastAsia="宋体" w:cs="宋体"/>
                <w:bCs/>
                <w:sz w:val="21"/>
                <w:szCs w:val="21"/>
              </w:rPr>
              <w:t xml:space="preserve">★3.2.9</w:t>
            </w:r>
            <w:r/>
          </w:p>
        </w:tc>
        <w:tc>
          <w:tcPr>
            <w:tcW w:w="3521" w:type="dxa"/>
            <w:vAlign w:val="center"/>
            <w:textDirection w:val="lrTb"/>
            <w:noWrap w:val="false"/>
          </w:tcPr>
          <w:p>
            <w:pPr>
              <w:jc w:val="both"/>
              <w:spacing w:line="360" w:lineRule="auto"/>
              <w:rPr>
                <w:rFonts w:hint="eastAsia" w:ascii="宋体" w:hAnsi="宋体" w:eastAsia="宋体" w:cs="宋体"/>
                <w:b/>
                <w:strike/>
                <w:sz w:val="21"/>
                <w:szCs w:val="21"/>
              </w:rPr>
            </w:pPr>
            <w:r>
              <w:rPr>
                <w:rFonts w:hint="eastAsia" w:ascii="宋体" w:hAnsi="宋体" w:eastAsia="宋体" w:cs="宋体"/>
                <w:sz w:val="21"/>
                <w:szCs w:val="21"/>
              </w:rPr>
              <w:t xml:space="preserve">前射水功能</w:t>
            </w:r>
            <w:r/>
          </w:p>
        </w:tc>
        <w:tc>
          <w:tcPr>
            <w:tcW w:w="2536" w:type="dxa"/>
            <w:vAlign w:val="center"/>
            <w:textDirection w:val="lrTb"/>
            <w:noWrap w:val="false"/>
          </w:tcPr>
          <w:p>
            <w:pPr>
              <w:spacing w:line="360" w:lineRule="auto"/>
              <w:rPr>
                <w:rFonts w:hint="eastAsia" w:ascii="宋体" w:hAnsi="宋体" w:eastAsia="宋体" w:cs="宋体"/>
                <w:strike/>
                <w:sz w:val="21"/>
                <w:szCs w:val="21"/>
                <w:highlight w:val="yellow"/>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3.2.10</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内窥镜与图像处理器同品牌</w:t>
            </w:r>
            <w:r/>
          </w:p>
        </w:tc>
        <w:tc>
          <w:tcPr>
            <w:tcW w:w="2536" w:type="dxa"/>
            <w:vAlign w:val="center"/>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3.3</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电子上消化道内窥镜（放大）技术要求</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3.3.1</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设备用途</w:t>
            </w:r>
            <w:r/>
          </w:p>
        </w:tc>
        <w:tc>
          <w:tcPr>
            <w:tcW w:w="2536" w:type="dxa"/>
            <w:vAlign w:val="center"/>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rPr>
              <w:t xml:space="preserve">用于对上消化道以及咽喉进行放大观察、诊断、摄影</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▲3.3.2</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highlight w:val="none"/>
              </w:rPr>
              <w:t xml:space="preserve">视野范围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双焦点模式：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常规焦距模式≥140°</w:t>
            </w:r>
            <w:r/>
          </w:p>
          <w:p>
            <w:pP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近焦模式≥56°</w:t>
            </w:r>
            <w:r/>
          </w:p>
        </w:tc>
        <w:tc>
          <w:tcPr>
            <w:tcW w:w="1336" w:type="dxa"/>
            <w:vAlign w:val="center"/>
            <w:textDirection w:val="lrTb"/>
            <w:noWrap w:val="false"/>
          </w:tcPr>
          <w:p>
            <w:pPr>
              <w:spacing w:line="360" w:lineRule="auto"/>
              <w:rPr>
                <w:rFonts w:hint="eastAsia" w:ascii="宋体" w:hAnsi="宋体" w:eastAsia="宋体" w:cs="宋体"/>
                <w:bCs/>
                <w:sz w:val="21"/>
                <w:szCs w:val="21"/>
                <w:highlight w:val="yellow"/>
              </w:rPr>
            </w:pPr>
            <w:r>
              <w:rPr>
                <w:rFonts w:hint="eastAsia" w:ascii="宋体" w:hAnsi="宋体" w:eastAsia="宋体" w:cs="宋体"/>
                <w:bCs/>
                <w:sz w:val="21"/>
                <w:szCs w:val="21"/>
                <w:highlight w:val="yellow"/>
              </w:rPr>
            </w:r>
            <w:r/>
          </w:p>
        </w:tc>
        <w:tc>
          <w:tcPr>
            <w:tcW w:w="1367"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3.3.3</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视野方向 </w:t>
            </w:r>
            <w:r/>
          </w:p>
        </w:tc>
        <w:tc>
          <w:tcPr>
            <w:tcW w:w="2536" w:type="dxa"/>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0°（直视）</w:t>
            </w:r>
            <w:r/>
          </w:p>
        </w:tc>
        <w:tc>
          <w:tcPr>
            <w:tcW w:w="1336" w:type="dxa"/>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▲3.3.4</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highlight w:val="none"/>
              </w:rPr>
              <w:t xml:space="preserve">景深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常规焦距模式：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最小值≤3mm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最大值≥100mm</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近焦模式：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最小值≤1.5mm</w:t>
            </w:r>
            <w:r/>
          </w:p>
          <w:p>
            <w:pP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最大值≥2.5mm</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★3.3.5</w:t>
            </w:r>
            <w:r/>
          </w:p>
        </w:tc>
        <w:tc>
          <w:tcPr>
            <w:tcW w:w="352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弯曲角度 </w:t>
            </w:r>
            <w:r/>
          </w:p>
        </w:tc>
        <w:tc>
          <w:tcPr>
            <w:tcW w:w="2536" w:type="dxa"/>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上≥210°，下≥90°</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左≥100°，右≥100°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3.3.6</w:t>
            </w:r>
            <w:r/>
          </w:p>
        </w:tc>
        <w:tc>
          <w:tcPr>
            <w:tcW w:w="352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先端部外径</w:t>
            </w:r>
            <w:r/>
          </w:p>
        </w:tc>
        <w:tc>
          <w:tcPr>
            <w:tcW w:w="2536" w:type="dxa"/>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≤10.2mm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3.3.7</w:t>
            </w:r>
            <w:r/>
          </w:p>
        </w:tc>
        <w:tc>
          <w:tcPr>
            <w:tcW w:w="352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插入部外径 </w:t>
            </w:r>
            <w:r/>
          </w:p>
        </w:tc>
        <w:tc>
          <w:tcPr>
            <w:tcW w:w="2536" w:type="dxa"/>
            <w:vAlign w:val="center"/>
            <w:textDirection w:val="lrTb"/>
            <w:noWrap w:val="false"/>
          </w:tcPr>
          <w:p>
            <w:pPr>
              <w:spacing w:line="360" w:lineRule="auto"/>
              <w:rPr>
                <w:rFonts w:hint="eastAsia" w:ascii="宋体" w:hAnsi="宋体" w:eastAsia="宋体" w:cs="宋体"/>
                <w:bCs/>
                <w:sz w:val="21"/>
                <w:szCs w:val="21"/>
                <w:highlight w:val="yellow"/>
              </w:rPr>
            </w:pPr>
            <w:r>
              <w:rPr>
                <w:rFonts w:hint="eastAsia" w:ascii="宋体" w:hAnsi="宋体" w:eastAsia="宋体" w:cs="宋体"/>
                <w:bCs/>
                <w:sz w:val="21"/>
                <w:szCs w:val="21"/>
              </w:rPr>
              <w:t xml:space="preserve">≤10.5mm      </w:t>
            </w:r>
            <w:r/>
          </w:p>
        </w:tc>
        <w:tc>
          <w:tcPr>
            <w:tcW w:w="1336"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W w:w="1367" w:type="dxa"/>
            <w:textDirection w:val="lrTb"/>
            <w:noWrap w:val="false"/>
          </w:tcPr>
          <w:p>
            <w:pPr>
              <w:spacing w:line="360" w:lineRule="auto"/>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★3.3.8</w:t>
            </w:r>
            <w:r/>
          </w:p>
        </w:tc>
        <w:tc>
          <w:tcPr>
            <w:tcW w:w="352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钳子管道内径 </w:t>
            </w:r>
            <w:r/>
          </w:p>
        </w:tc>
        <w:tc>
          <w:tcPr>
            <w:tcW w:w="2536" w:type="dxa"/>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★3.3.9</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前射水功能</w:t>
            </w:r>
            <w:r/>
          </w:p>
        </w:tc>
        <w:tc>
          <w:tcPr>
            <w:tcW w:w="2536" w:type="dxa"/>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3.3.10</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光学放大倍数</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≥85倍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3.3.11</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内窥镜与图像处理器同品牌</w:t>
            </w:r>
            <w:r/>
          </w:p>
        </w:tc>
        <w:tc>
          <w:tcPr>
            <w:tcW w:w="2536" w:type="dxa"/>
            <w:vAlign w:val="center"/>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3.4</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电子上消化道内窥镜（治疗）技术要求</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3.4.1</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设备用途</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用于上消化道以及咽喉的观察、诊断、摄影和治疗</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3.4.2</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视野范围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≥140°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3.4.3</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视野方向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3.4.4</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景深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最小值≤3mm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最大值≥100mm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▲3.4.5</w:t>
            </w:r>
            <w:r/>
          </w:p>
        </w:tc>
        <w:tc>
          <w:tcPr>
            <w:tcW w:w="3521" w:type="dxa"/>
            <w:vAlign w:val="center"/>
            <w:textDirection w:val="lrTb"/>
            <w:noWrap w:val="false"/>
          </w:tcPr>
          <w:p>
            <w:pPr>
              <w:jc w:val="both"/>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弯曲角度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上≥210°，下≥120°</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左≥100°，右≥100°</w:t>
            </w:r>
            <w:r/>
          </w:p>
        </w:tc>
        <w:tc>
          <w:tcPr>
            <w:tcW w:w="1336"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3.4.6</w:t>
            </w:r>
            <w:r/>
          </w:p>
        </w:tc>
        <w:tc>
          <w:tcPr>
            <w:tcW w:w="3521" w:type="dxa"/>
            <w:vAlign w:val="center"/>
            <w:textDirection w:val="lrTb"/>
            <w:noWrap w:val="false"/>
          </w:tcPr>
          <w:p>
            <w:pPr>
              <w:jc w:val="both"/>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先端部外径</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9.9mm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3.4.7</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插入部外径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9.9mm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★3.4.8</w:t>
            </w:r>
            <w:r/>
          </w:p>
        </w:tc>
        <w:tc>
          <w:tcPr>
            <w:tcW w:w="3521" w:type="dxa"/>
            <w:vAlign w:val="center"/>
            <w:textDirection w:val="lrTb"/>
            <w:noWrap w:val="false"/>
          </w:tcPr>
          <w:p>
            <w:pPr>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钳子管</w:t>
            </w:r>
            <w:r>
              <w:rPr>
                <w:rFonts w:hint="eastAsia" w:ascii="宋体" w:hAnsi="宋体" w:eastAsia="宋体" w:cs="宋体"/>
                <w:sz w:val="21"/>
                <w:szCs w:val="21"/>
                <w:highlight w:val="none"/>
              </w:rPr>
              <w:t xml:space="preserve">道内径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前射水功能</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3.4.1</w:t>
            </w:r>
            <w:r>
              <w:rPr>
                <w:rFonts w:hint="eastAsia" w:ascii="宋体" w:hAnsi="宋体" w:eastAsia="宋体" w:cs="宋体"/>
                <w:bCs/>
                <w:sz w:val="21"/>
                <w:szCs w:val="21"/>
                <w:lang w:val="en-US" w:eastAsia="zh-CN"/>
              </w:rPr>
              <w:t xml:space="preserve">0</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高频兼容性</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3.4.1</w:t>
            </w:r>
            <w:r>
              <w:rPr>
                <w:rFonts w:hint="eastAsia" w:ascii="宋体" w:hAnsi="宋体" w:eastAsia="宋体" w:cs="宋体"/>
                <w:bCs/>
                <w:sz w:val="21"/>
                <w:szCs w:val="21"/>
                <w:lang w:val="en-US" w:eastAsia="zh-CN"/>
              </w:rPr>
              <w:t xml:space="preserve">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内窥镜与图像处理器同品牌</w:t>
            </w:r>
            <w:r/>
          </w:p>
        </w:tc>
        <w:tc>
          <w:tcPr>
            <w:tcW w:w="2536" w:type="dxa"/>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3.5</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电子下消化道内窥镜（检查）技术要求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用于下消化道的观察、诊断、摄影</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3.5.2</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视野范围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≥170°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3.5.3</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视野方向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景深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最大值≥100mm</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★3.5.5</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弯曲角度</w:t>
            </w:r>
            <w:r/>
          </w:p>
        </w:tc>
        <w:tc>
          <w:tcPr>
            <w:tcW w:w="2536" w:type="dxa"/>
            <w:vAlign w:val="center"/>
            <w:textDirection w:val="lrTb"/>
            <w:noWrap w:val="false"/>
          </w:tcPr>
          <w:p>
            <w:pPr>
              <w:spacing w:line="360" w:lineRule="auto"/>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上</w:t>
            </w:r>
            <w:r>
              <w:rPr>
                <w:rFonts w:hint="eastAsia" w:ascii="宋体" w:hAnsi="宋体" w:eastAsia="宋体" w:cs="宋体"/>
                <w:sz w:val="21"/>
                <w:szCs w:val="21"/>
              </w:rPr>
              <w:t xml:space="preserve">≥</w:t>
            </w:r>
            <w:r>
              <w:rPr>
                <w:rFonts w:hint="eastAsia" w:ascii="宋体" w:hAnsi="宋体" w:eastAsia="宋体" w:cs="宋体"/>
                <w:sz w:val="21"/>
                <w:szCs w:val="21"/>
              </w:rPr>
              <w:t xml:space="preserve">180°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下</w:t>
            </w:r>
            <w:r>
              <w:rPr>
                <w:rFonts w:hint="eastAsia" w:ascii="宋体" w:hAnsi="宋体" w:eastAsia="宋体" w:cs="宋体"/>
                <w:sz w:val="21"/>
                <w:szCs w:val="21"/>
              </w:rPr>
              <w:t xml:space="preserve">≥</w:t>
            </w:r>
            <w:r>
              <w:rPr>
                <w:rFonts w:hint="eastAsia" w:ascii="宋体" w:hAnsi="宋体" w:eastAsia="宋体" w:cs="宋体"/>
                <w:sz w:val="21"/>
                <w:szCs w:val="21"/>
              </w:rPr>
              <w:t xml:space="preserve">180°</w:t>
            </w:r>
            <w:r/>
          </w:p>
          <w:p>
            <w:pPr>
              <w:spacing w:line="360" w:lineRule="auto"/>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左≥160</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右</w:t>
            </w:r>
            <w:r>
              <w:rPr>
                <w:rFonts w:hint="eastAsia" w:ascii="宋体" w:hAnsi="宋体" w:eastAsia="宋体" w:cs="宋体"/>
                <w:sz w:val="21"/>
                <w:szCs w:val="21"/>
              </w:rPr>
              <w:t xml:space="preserve">≥</w:t>
            </w:r>
            <w:r>
              <w:rPr>
                <w:rFonts w:hint="eastAsia" w:ascii="宋体" w:hAnsi="宋体" w:eastAsia="宋体" w:cs="宋体"/>
                <w:sz w:val="21"/>
                <w:szCs w:val="21"/>
              </w:rPr>
              <w:t xml:space="preserve">160°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3.5.6</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先端部外径</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13.2mm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插入部外径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12.8mm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▲3.5.8</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钳子管道内径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≥3.7mm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前射水功能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trike w:val="0"/>
                <w:sz w:val="21"/>
                <w:szCs w:val="21"/>
              </w:rPr>
            </w:pPr>
            <w:r>
              <w:rPr>
                <w:rFonts w:hint="eastAsia" w:ascii="宋体" w:hAnsi="宋体" w:eastAsia="宋体" w:cs="宋体"/>
                <w:bCs/>
                <w:strike w:val="0"/>
                <w:sz w:val="21"/>
                <w:szCs w:val="21"/>
              </w:rPr>
              <w:t xml:space="preserve">3.5.10</w:t>
            </w:r>
            <w:r/>
          </w:p>
        </w:tc>
        <w:tc>
          <w:tcPr>
            <w:tcW w:w="3521" w:type="dxa"/>
            <w:vAlign w:val="center"/>
            <w:textDirection w:val="lrTb"/>
            <w:noWrap w:val="false"/>
          </w:tcPr>
          <w:p>
            <w:pPr>
              <w:jc w:val="both"/>
              <w:spacing w:line="360" w:lineRule="auto"/>
              <w:rPr>
                <w:rFonts w:hint="eastAsia" w:ascii="宋体" w:hAnsi="宋体" w:eastAsia="宋体" w:cs="宋体"/>
                <w:strike w:val="0"/>
                <w:sz w:val="21"/>
                <w:szCs w:val="21"/>
              </w:rPr>
            </w:pPr>
            <w:r>
              <w:rPr>
                <w:rFonts w:hint="eastAsia" w:ascii="宋体" w:hAnsi="宋体" w:eastAsia="宋体" w:cs="宋体"/>
                <w:strike w:val="0"/>
                <w:sz w:val="21"/>
                <w:szCs w:val="21"/>
              </w:rPr>
              <w:t xml:space="preserve">内窥镜与图像处理器同品牌</w:t>
            </w:r>
            <w:r/>
          </w:p>
        </w:tc>
        <w:tc>
          <w:tcPr>
            <w:tcW w:w="2536" w:type="dxa"/>
            <w:vAlign w:val="center"/>
            <w:textDirection w:val="lrTb"/>
            <w:noWrap w:val="false"/>
          </w:tcPr>
          <w:p>
            <w:pPr>
              <w:spacing w:line="360" w:lineRule="auto"/>
              <w:rPr>
                <w:rFonts w:hint="eastAsia" w:ascii="宋体" w:hAnsi="宋体" w:eastAsia="宋体" w:cs="宋体"/>
                <w:strike w:val="0"/>
                <w:sz w:val="21"/>
                <w:szCs w:val="21"/>
              </w:rPr>
            </w:pPr>
            <w:r>
              <w:rPr>
                <w:rFonts w:hint="eastAsia" w:ascii="宋体" w:hAnsi="宋体" w:eastAsia="宋体" w:cs="宋体"/>
                <w:strike w:val="0"/>
                <w:sz w:val="21"/>
                <w:szCs w:val="21"/>
              </w:rPr>
              <w:t xml:space="preserve">具备         </w:t>
            </w:r>
            <w:r/>
          </w:p>
        </w:tc>
        <w:tc>
          <w:tcPr>
            <w:tcW w:w="1336" w:type="dxa"/>
            <w:textDirection w:val="lrTb"/>
            <w:noWrap w:val="false"/>
          </w:tcPr>
          <w:p>
            <w:pPr>
              <w:spacing w:line="360" w:lineRule="auto"/>
              <w:rPr>
                <w:rFonts w:hint="eastAsia" w:ascii="宋体" w:hAnsi="宋体" w:eastAsia="宋体" w:cs="宋体"/>
                <w:strike/>
                <w:sz w:val="21"/>
                <w:szCs w:val="21"/>
              </w:rPr>
            </w:pPr>
            <w:r>
              <w:rPr>
                <w:rFonts w:hint="eastAsia" w:ascii="宋体" w:hAnsi="宋体" w:eastAsia="宋体" w:cs="宋体"/>
                <w:strike/>
                <w:sz w:val="21"/>
                <w:szCs w:val="21"/>
              </w:rPr>
            </w:r>
            <w:r/>
          </w:p>
        </w:tc>
        <w:tc>
          <w:tcPr>
            <w:tcW w:w="1367" w:type="dxa"/>
            <w:textDirection w:val="lrTb"/>
            <w:noWrap w:val="false"/>
          </w:tcPr>
          <w:p>
            <w:pPr>
              <w:spacing w:line="360" w:lineRule="auto"/>
              <w:rPr>
                <w:rFonts w:hint="eastAsia" w:ascii="宋体" w:hAnsi="宋体" w:eastAsia="宋体" w:cs="宋体"/>
                <w:strike/>
                <w:sz w:val="21"/>
                <w:szCs w:val="21"/>
              </w:rPr>
            </w:pPr>
            <w:r>
              <w:rPr>
                <w:rFonts w:hint="eastAsia" w:ascii="宋体" w:hAnsi="宋体" w:eastAsia="宋体" w:cs="宋体"/>
                <w:strike/>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3.6</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电子下消化道内窥镜（治疗）技术要求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3.6.1</w:t>
            </w:r>
            <w:r/>
          </w:p>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用于下消化道的观察、诊断、摄影和治疗</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3.6.2</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视野范围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≥140°</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3.6.3</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视野方向</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景深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最小值≤4mm</w:t>
            </w:r>
            <w:r/>
          </w:p>
          <w:p>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最大值≥100mm</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★3.6.5</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弯曲角度 </w:t>
            </w:r>
            <w:r/>
          </w:p>
        </w:tc>
        <w:tc>
          <w:tcPr>
            <w:tcW w:w="2536" w:type="dxa"/>
            <w:vAlign w:val="center"/>
            <w:textDirection w:val="lrTb"/>
            <w:noWrap w:val="false"/>
          </w:tcPr>
          <w:p>
            <w:pPr>
              <w:spacing w:line="360" w:lineRule="auto"/>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上</w:t>
            </w:r>
            <w:r>
              <w:rPr>
                <w:rFonts w:hint="eastAsia" w:ascii="宋体" w:hAnsi="宋体" w:eastAsia="宋体" w:cs="宋体"/>
                <w:sz w:val="21"/>
                <w:szCs w:val="21"/>
              </w:rPr>
              <w:t xml:space="preserve">≥</w:t>
            </w:r>
            <w:r>
              <w:rPr>
                <w:rFonts w:hint="eastAsia" w:ascii="宋体" w:hAnsi="宋体" w:eastAsia="宋体" w:cs="宋体"/>
                <w:sz w:val="21"/>
                <w:szCs w:val="21"/>
              </w:rPr>
              <w:t xml:space="preserve">180°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下</w:t>
            </w:r>
            <w:r>
              <w:rPr>
                <w:rFonts w:hint="eastAsia" w:ascii="宋体" w:hAnsi="宋体" w:eastAsia="宋体" w:cs="宋体"/>
                <w:sz w:val="21"/>
                <w:szCs w:val="21"/>
              </w:rPr>
              <w:t xml:space="preserve">≥</w:t>
            </w:r>
            <w:r>
              <w:rPr>
                <w:rFonts w:hint="eastAsia" w:ascii="宋体" w:hAnsi="宋体" w:eastAsia="宋体" w:cs="宋体"/>
                <w:sz w:val="21"/>
                <w:szCs w:val="21"/>
              </w:rPr>
              <w:t xml:space="preserve">160°</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左≥160</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右</w:t>
            </w:r>
            <w:r>
              <w:rPr>
                <w:rFonts w:hint="eastAsia" w:ascii="宋体" w:hAnsi="宋体" w:eastAsia="宋体" w:cs="宋体"/>
                <w:sz w:val="21"/>
                <w:szCs w:val="21"/>
              </w:rPr>
              <w:t xml:space="preserve">≥</w:t>
            </w:r>
            <w:r>
              <w:rPr>
                <w:rFonts w:hint="eastAsia" w:ascii="宋体" w:hAnsi="宋体" w:eastAsia="宋体" w:cs="宋体"/>
                <w:sz w:val="21"/>
                <w:szCs w:val="21"/>
              </w:rPr>
              <w:t xml:space="preserve">160°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3.6.6</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先端部外径</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13.2mm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插入部外径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12.8mm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★3.6.8</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钳子管道内径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≥3.2mm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前射水功能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trike w:val="0"/>
                <w:sz w:val="21"/>
                <w:szCs w:val="21"/>
              </w:rPr>
            </w:pPr>
            <w:r>
              <w:rPr>
                <w:rFonts w:hint="eastAsia" w:ascii="宋体" w:hAnsi="宋体" w:eastAsia="宋体" w:cs="宋体"/>
                <w:bCs/>
                <w:strike w:val="0"/>
                <w:sz w:val="21"/>
                <w:szCs w:val="21"/>
              </w:rPr>
              <w:t xml:space="preserve">3.6.10</w:t>
            </w:r>
            <w:r/>
          </w:p>
        </w:tc>
        <w:tc>
          <w:tcPr>
            <w:tcW w:w="3521" w:type="dxa"/>
            <w:vAlign w:val="center"/>
            <w:textDirection w:val="lrTb"/>
            <w:noWrap w:val="false"/>
          </w:tcPr>
          <w:p>
            <w:pPr>
              <w:jc w:val="both"/>
              <w:spacing w:line="360" w:lineRule="auto"/>
              <w:rPr>
                <w:rFonts w:hint="eastAsia" w:ascii="宋体" w:hAnsi="宋体" w:eastAsia="宋体" w:cs="宋体"/>
                <w:strike w:val="0"/>
                <w:sz w:val="21"/>
                <w:szCs w:val="21"/>
              </w:rPr>
            </w:pPr>
            <w:r>
              <w:rPr>
                <w:rFonts w:hint="eastAsia" w:ascii="宋体" w:hAnsi="宋体" w:eastAsia="宋体" w:cs="宋体"/>
                <w:strike w:val="0"/>
                <w:sz w:val="21"/>
                <w:szCs w:val="21"/>
              </w:rPr>
              <w:t xml:space="preserve">内窥镜与图像处理器同品牌</w:t>
            </w:r>
            <w:r/>
          </w:p>
        </w:tc>
        <w:tc>
          <w:tcPr>
            <w:tcW w:w="2536" w:type="dxa"/>
            <w:vAlign w:val="center"/>
            <w:textDirection w:val="lrTb"/>
            <w:noWrap w:val="false"/>
          </w:tcPr>
          <w:p>
            <w:pPr>
              <w:spacing w:line="360" w:lineRule="auto"/>
              <w:rPr>
                <w:rFonts w:hint="eastAsia" w:ascii="宋体" w:hAnsi="宋体" w:eastAsia="宋体" w:cs="宋体"/>
                <w:strike w:val="0"/>
                <w:sz w:val="21"/>
                <w:szCs w:val="21"/>
              </w:rPr>
            </w:pPr>
            <w:r>
              <w:rPr>
                <w:rFonts w:hint="eastAsia" w:ascii="宋体" w:hAnsi="宋体" w:eastAsia="宋体" w:cs="宋体"/>
                <w:strike w:val="0"/>
                <w:sz w:val="21"/>
                <w:szCs w:val="21"/>
              </w:rPr>
              <w:t xml:space="preserve">具备         </w:t>
            </w:r>
            <w:r/>
          </w:p>
        </w:tc>
        <w:tc>
          <w:tcPr>
            <w:tcW w:w="1336" w:type="dxa"/>
            <w:textDirection w:val="lrTb"/>
            <w:noWrap w:val="false"/>
          </w:tcPr>
          <w:p>
            <w:pPr>
              <w:spacing w:line="360" w:lineRule="auto"/>
              <w:rPr>
                <w:rFonts w:hint="eastAsia" w:ascii="宋体" w:hAnsi="宋体" w:eastAsia="宋体" w:cs="宋体"/>
                <w:strike/>
                <w:sz w:val="21"/>
                <w:szCs w:val="21"/>
              </w:rPr>
            </w:pPr>
            <w:r>
              <w:rPr>
                <w:rFonts w:hint="eastAsia" w:ascii="宋体" w:hAnsi="宋体" w:eastAsia="宋体" w:cs="宋体"/>
                <w:strike/>
                <w:sz w:val="21"/>
                <w:szCs w:val="21"/>
              </w:rPr>
            </w:r>
            <w:r/>
          </w:p>
        </w:tc>
        <w:tc>
          <w:tcPr>
            <w:tcW w:w="1367" w:type="dxa"/>
            <w:textDirection w:val="lrTb"/>
            <w:noWrap w:val="false"/>
          </w:tcPr>
          <w:p>
            <w:pPr>
              <w:spacing w:line="360" w:lineRule="auto"/>
              <w:rPr>
                <w:rFonts w:hint="eastAsia" w:ascii="宋体" w:hAnsi="宋体" w:eastAsia="宋体" w:cs="宋体"/>
                <w:strike/>
                <w:sz w:val="21"/>
                <w:szCs w:val="21"/>
              </w:rPr>
            </w:pPr>
            <w:r>
              <w:rPr>
                <w:rFonts w:hint="eastAsia" w:ascii="宋体" w:hAnsi="宋体" w:eastAsia="宋体" w:cs="宋体"/>
                <w:strike/>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电子下消化道内窥镜（放大）技术要求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用于对下消化道进行放大观察、诊断、摄影</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▲3.7.2</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视野范围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广角模式≥140°</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长焦模式≥49°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3.7.3</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视野方向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景深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广角模式：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最小值≤7mm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最大值≥100mm</w:t>
            </w:r>
            <w:r/>
          </w:p>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长焦模式：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最小值≤2mm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最大值≥3mm</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▲3.7.5</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弯曲角度</w:t>
            </w:r>
            <w:r/>
          </w:p>
        </w:tc>
        <w:tc>
          <w:tcPr>
            <w:tcW w:w="2536" w:type="dxa"/>
            <w:vAlign w:val="center"/>
            <w:textDirection w:val="lrTb"/>
            <w:noWrap w:val="false"/>
          </w:tcPr>
          <w:p>
            <w:pPr>
              <w:spacing w:line="360" w:lineRule="auto"/>
              <w:tabs>
                <w:tab w:val="left" w:pos="5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180°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下</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180°</w:t>
            </w:r>
            <w:r/>
          </w:p>
          <w:p>
            <w:pPr>
              <w:spacing w:line="360" w:lineRule="auto"/>
              <w:tabs>
                <w:tab w:val="left" w:pos="5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左≥160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右</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160°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3.7.6</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先端部外径</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13.2mm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插入部外径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13.2mm    </w:t>
            </w:r>
            <w:r/>
          </w:p>
        </w:tc>
        <w:tc>
          <w:tcPr>
            <w:tcW w:w="1336"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36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▲3.7.8</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钳子管道内径 </w:t>
            </w:r>
            <w:r/>
          </w:p>
        </w:tc>
        <w:tc>
          <w:tcPr>
            <w:tcW w:w="2536"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≥3.7mm    </w:t>
            </w:r>
            <w:r/>
          </w:p>
        </w:tc>
        <w:tc>
          <w:tcPr>
            <w:tcW w:w="1336" w:type="dxa"/>
            <w:textDirection w:val="lrTb"/>
            <w:noWrap w:val="false"/>
          </w:tcPr>
          <w:p>
            <w:pPr>
              <w:spacing w:line="360" w:lineRule="auto"/>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rPr>
            </w:r>
            <w:r/>
          </w:p>
        </w:tc>
        <w:tc>
          <w:tcPr>
            <w:tcW w:w="1367" w:type="dxa"/>
            <w:textDirection w:val="lrTb"/>
            <w:noWrap w:val="false"/>
          </w:tcPr>
          <w:p>
            <w:pPr>
              <w:spacing w:line="360" w:lineRule="auto"/>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前射水功能</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3.7.1</w:t>
            </w:r>
            <w:r>
              <w:rPr>
                <w:rFonts w:hint="eastAsia" w:ascii="宋体" w:hAnsi="宋体" w:eastAsia="宋体" w:cs="宋体"/>
                <w:bCs/>
                <w:sz w:val="21"/>
                <w:szCs w:val="21"/>
                <w:lang w:val="en-US" w:eastAsia="zh-CN"/>
              </w:rPr>
              <w:t xml:space="preserve">0</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光学放大倍数</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≥80倍    </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3.7.1</w:t>
            </w:r>
            <w:r>
              <w:rPr>
                <w:rFonts w:hint="eastAsia" w:ascii="宋体" w:hAnsi="宋体" w:eastAsia="宋体" w:cs="宋体"/>
                <w:bCs/>
                <w:sz w:val="21"/>
                <w:szCs w:val="21"/>
                <w:lang w:val="en-US" w:eastAsia="zh-CN"/>
              </w:rPr>
              <w:t xml:space="preserve">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内窥镜与图像处理器同品牌</w:t>
            </w:r>
            <w:r/>
          </w:p>
        </w:tc>
        <w:tc>
          <w:tcPr>
            <w:tcW w:w="2536" w:type="dxa"/>
            <w:vAlign w:val="center"/>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具备</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3.8</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超高清监示器</w:t>
            </w:r>
            <w:r>
              <w:rPr>
                <w:rFonts w:hint="eastAsia" w:ascii="宋体" w:hAnsi="宋体" w:eastAsia="宋体" w:cs="宋体"/>
                <w:b/>
                <w:sz w:val="21"/>
                <w:szCs w:val="21"/>
              </w:rPr>
              <w:t xml:space="preserve">技术要求</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3.8.1</w:t>
            </w:r>
            <w:r/>
          </w:p>
        </w:tc>
        <w:tc>
          <w:tcPr>
            <w:tcW w:w="3521" w:type="dxa"/>
            <w:vAlign w:val="center"/>
            <w:textDirection w:val="lrTb"/>
            <w:noWrap w:val="false"/>
          </w:tcPr>
          <w:p>
            <w:pPr>
              <w:jc w:val="both"/>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屏幕尺寸</w:t>
            </w:r>
            <w:r/>
          </w:p>
        </w:tc>
        <w:tc>
          <w:tcPr>
            <w:tcW w:w="2536"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≥31英寸</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3.8.2</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支持4K图像输入</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3.8.3</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显示分辨率</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≥3840×2160</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3.8.4</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输入输出端口</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包含SDI、DVI等</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3.8.5</w:t>
            </w:r>
            <w:r/>
          </w:p>
        </w:tc>
        <w:tc>
          <w:tcPr>
            <w:tcW w:w="352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与图像处理器同品牌</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四</w:t>
            </w:r>
            <w:r/>
          </w:p>
        </w:tc>
        <w:tc>
          <w:tcPr>
            <w:tcW w:w="3521" w:type="dxa"/>
            <w:vAlign w:val="center"/>
            <w:textDirection w:val="lrTb"/>
            <w:noWrap w:val="false"/>
          </w:tcPr>
          <w:p>
            <w:pPr>
              <w:jc w:val="both"/>
              <w:spacing w:line="360" w:lineRule="auto"/>
              <w:rPr>
                <w:rFonts w:hint="eastAsia" w:ascii="宋体" w:hAnsi="宋体" w:eastAsia="宋体" w:cs="宋体"/>
                <w:sz w:val="21"/>
                <w:szCs w:val="21"/>
                <w:lang w:eastAsia="zh-Hans"/>
              </w:rPr>
            </w:pPr>
            <w:r>
              <w:rPr>
                <w:rFonts w:hint="eastAsia" w:ascii="宋体" w:hAnsi="宋体" w:eastAsia="宋体" w:cs="宋体"/>
                <w:b/>
                <w:sz w:val="21"/>
                <w:szCs w:val="21"/>
              </w:rPr>
              <w:t xml:space="preserve">配置要求</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主机（3套）  </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提供最高机型、最新软件版本</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4.2</w:t>
            </w:r>
            <w:r/>
          </w:p>
        </w:tc>
        <w:tc>
          <w:tcPr>
            <w:tcW w:w="3521" w:type="dxa"/>
            <w:vAlign w:val="center"/>
            <w:textDirection w:val="lrTb"/>
            <w:noWrap w:val="false"/>
          </w:tcPr>
          <w:p>
            <w:pPr>
              <w:jc w:val="both"/>
              <w:spacing w:line="360" w:lineRule="auto"/>
              <w:rPr>
                <w:rFonts w:hint="eastAsia" w:ascii="宋体" w:hAnsi="宋体" w:eastAsia="宋体" w:cs="宋体"/>
                <w:sz w:val="21"/>
                <w:szCs w:val="21"/>
                <w:lang w:eastAsia="zh-Hans"/>
              </w:rPr>
            </w:pPr>
            <w:r>
              <w:rPr>
                <w:rFonts w:hint="eastAsia" w:ascii="宋体" w:hAnsi="宋体" w:eastAsia="宋体" w:cs="宋体"/>
                <w:sz w:val="21"/>
                <w:szCs w:val="21"/>
              </w:rPr>
              <w:t xml:space="preserve">电子上消化道内窥镜（检查）（6套）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4.3</w:t>
            </w:r>
            <w:r/>
          </w:p>
        </w:tc>
        <w:tc>
          <w:tcPr>
            <w:tcW w:w="3521" w:type="dxa"/>
            <w:vAlign w:val="center"/>
            <w:textDirection w:val="lrTb"/>
            <w:noWrap w:val="false"/>
          </w:tcPr>
          <w:p>
            <w:pPr>
              <w:jc w:val="both"/>
              <w:spacing w:line="360" w:lineRule="auto"/>
              <w:rPr>
                <w:rFonts w:hint="eastAsia" w:ascii="宋体" w:hAnsi="宋体" w:eastAsia="宋体" w:cs="宋体"/>
                <w:sz w:val="21"/>
                <w:szCs w:val="21"/>
                <w:lang w:eastAsia="zh-Hans"/>
              </w:rPr>
            </w:pPr>
            <w:r>
              <w:rPr>
                <w:rFonts w:hint="eastAsia" w:ascii="宋体" w:hAnsi="宋体" w:eastAsia="宋体" w:cs="宋体"/>
                <w:sz w:val="21"/>
                <w:szCs w:val="21"/>
              </w:rPr>
              <w:t xml:space="preserve">电子上消化道内窥镜（放大）（3套）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电子上消化道内窥镜（治疗）（6套）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4.5</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电子下消化道内窥镜（检查）（6套）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4.6</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电子下消化道内窥镜（治疗）（6套）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4.7</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电子下消化道内窥镜（放大）（2套）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4.8</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每根内窥镜原厂标配附件</w:t>
            </w:r>
            <w:r/>
          </w:p>
        </w:tc>
        <w:tc>
          <w:tcPr>
            <w:tcW w:w="25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如有，请提供</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4.9</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超高清监示器（3套）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4.10</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内镜用送水装置（3套）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4.11</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内镜用二氧化碳送气装置（3套）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4.12</w:t>
            </w:r>
            <w:r/>
          </w:p>
        </w:tc>
        <w:tc>
          <w:tcPr>
            <w:tcW w:w="3521" w:type="dxa"/>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测漏器（</w:t>
            </w:r>
            <w:r>
              <w:rPr>
                <w:rFonts w:hint="eastAsia" w:ascii="宋体" w:hAnsi="宋体" w:cs="宋体"/>
                <w:sz w:val="21"/>
                <w:szCs w:val="21"/>
                <w:highlight w:val="none"/>
                <w:lang w:val="en-US" w:eastAsia="zh-CN"/>
              </w:rPr>
              <w:t xml:space="preserve">至少</w:t>
            </w:r>
            <w:r>
              <w:rPr>
                <w:rFonts w:hint="eastAsia" w:ascii="宋体" w:hAnsi="宋体" w:eastAsia="宋体" w:cs="宋体"/>
                <w:sz w:val="21"/>
                <w:szCs w:val="21"/>
                <w:highlight w:val="none"/>
              </w:rPr>
              <w:t xml:space="preserve">2套）</w:t>
            </w:r>
            <w:r/>
          </w:p>
        </w:tc>
        <w:tc>
          <w:tcPr>
            <w:tcW w:w="2536"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4.13</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台车（1套）</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4.14</w:t>
            </w:r>
            <w:r/>
          </w:p>
        </w:tc>
        <w:tc>
          <w:tcPr>
            <w:tcW w:w="3521" w:type="dxa"/>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其他优惠条件</w:t>
            </w:r>
            <w:r/>
          </w:p>
        </w:tc>
        <w:tc>
          <w:tcPr>
            <w:tcW w:w="253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如有，请注明</w:t>
            </w:r>
            <w:r/>
          </w:p>
        </w:tc>
        <w:tc>
          <w:tcPr>
            <w:tcW w:w="133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6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keepLines w:val="0"/>
        <w:keepNext w:val="0"/>
        <w:pageBreakBefore w:val="0"/>
        <w:spacing w:line="440" w:lineRule="exact"/>
        <w:widowControl w:val="off"/>
        <w:rPr>
          <w:rFonts w:hint="eastAsia" w:ascii="宋体" w:hAnsi="宋体" w:eastAsia="宋体" w:cs="宋体"/>
          <w:b/>
          <w:sz w:val="21"/>
          <w:szCs w:val="21"/>
          <w:highlight w:val="none"/>
        </w:rPr>
        <w:outlineLvl w:val="2"/>
      </w:pPr>
      <w:r/>
      <w:bookmarkStart w:id="230" w:name="_Toc7309"/>
      <w:r>
        <w:rPr>
          <w:rFonts w:hint="eastAsia" w:ascii="宋体" w:hAnsi="宋体" w:cs="宋体"/>
          <w:b/>
          <w:sz w:val="21"/>
          <w:szCs w:val="21"/>
          <w:highlight w:val="none"/>
          <w:lang w:val="en-US" w:eastAsia="zh-CN"/>
        </w:rPr>
        <w:t xml:space="preserve">分包2 电子内窥镜系统（含镜杆）二</w:t>
      </w:r>
      <w:bookmarkEnd w:id="230"/>
      <w:r/>
      <w:r/>
    </w:p>
    <w:tbl>
      <w:tblPr>
        <w:tblStyle w:val="1257"/>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521"/>
        <w:gridCol w:w="2679"/>
        <w:gridCol w:w="1143"/>
        <w:gridCol w:w="1417"/>
      </w:tblGrid>
      <w:tr>
        <w:trPr/>
        <w:tc>
          <w:tcPr>
            <w:tcW w:w="1381"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3521"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W w:w="267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招标要求</w:t>
            </w:r>
            <w:r/>
          </w:p>
        </w:tc>
        <w:tc>
          <w:tcPr>
            <w:tcW w:w="1143"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投标方参数</w:t>
            </w:r>
            <w:r/>
          </w:p>
        </w:tc>
        <w:tc>
          <w:tcPr>
            <w:tcW w:w="1417"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偏离及说明</w:t>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设备概况</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3521" w:type="dxa"/>
            <w:vAlign w:val="center"/>
            <w:textDirection w:val="lrTb"/>
            <w:noWrap w:val="false"/>
          </w:tcPr>
          <w:p>
            <w:pPr>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名称：</w:t>
            </w:r>
            <w:r>
              <w:rPr>
                <w:rFonts w:hint="eastAsia" w:ascii="宋体" w:hAnsi="宋体" w:eastAsia="宋体" w:cs="宋体"/>
                <w:color w:val="000000"/>
                <w:sz w:val="21"/>
                <w:szCs w:val="21"/>
              </w:rPr>
              <w:t xml:space="preserve">电子内窥镜系统（含镜杆）二</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提供品牌型号，并列出详细配置清单和分项报价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W w:w="352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设备型号</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列明</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二</w:t>
            </w:r>
            <w:r/>
          </w:p>
        </w:tc>
        <w:tc>
          <w:tcPr>
            <w:tcW w:w="3521" w:type="dxa"/>
            <w:vAlign w:val="center"/>
            <w:textDirection w:val="lrTb"/>
            <w:noWrap w:val="false"/>
          </w:tcPr>
          <w:p>
            <w:pPr>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W w:w="2679" w:type="dxa"/>
            <w:textDirection w:val="lrTb"/>
            <w:noWrap w:val="false"/>
          </w:tcPr>
          <w:p>
            <w:pPr>
              <w:spacing w:line="360" w:lineRule="auto"/>
              <w:rPr>
                <w:rFonts w:hint="eastAsia" w:ascii="宋体" w:hAnsi="宋体" w:eastAsia="宋体" w:cs="宋体"/>
                <w:b/>
                <w:bCs/>
                <w:sz w:val="21"/>
                <w:szCs w:val="21"/>
                <w:u w:val="single"/>
              </w:rPr>
            </w:pPr>
            <w:r>
              <w:rPr>
                <w:rFonts w:hint="eastAsia" w:ascii="宋体" w:hAnsi="宋体" w:eastAsia="宋体" w:cs="宋体"/>
                <w:b/>
                <w:bCs/>
                <w:sz w:val="21"/>
                <w:szCs w:val="21"/>
                <w:u w:val="single"/>
              </w:rPr>
              <w:t xml:space="preserve">壹</w:t>
            </w:r>
            <w:r>
              <w:rPr>
                <w:rFonts w:hint="eastAsia" w:ascii="宋体" w:hAnsi="宋体" w:eastAsia="宋体" w:cs="宋体"/>
                <w:b/>
                <w:bCs/>
                <w:sz w:val="21"/>
                <w:szCs w:val="21"/>
              </w:rPr>
              <w:t xml:space="preserve">套</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主要技术参数</w:t>
            </w:r>
            <w:r>
              <w:rPr>
                <w:rFonts w:hint="eastAsia" w:ascii="宋体" w:hAnsi="宋体" w:eastAsia="宋体" w:cs="宋体"/>
                <w:b/>
                <w:bCs/>
                <w:color w:val="ff0000"/>
                <w:sz w:val="21"/>
                <w:szCs w:val="21"/>
              </w:rPr>
              <w:t xml:space="preserve">（项目需求响应评分项）</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3.1</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图像处理装置及光源技术要求</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3.1.1</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用于处理来自内窥镜的信号，将其转换为能在监视器上显示的信号。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3.1.2</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信号输出</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包含SDI，DVI等</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3.1.3</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白平衡调节</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3.1.4</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色彩强调功能</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3.1.5</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冻结功能和预冻结功能</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3.1.6</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色彩调节</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3.1.7</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对比度调节，可选择档位</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≥10档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3.1.8</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测光模式选择</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3.1.9</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图像结构强调设定</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3.1.10</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图像放大功能，可选择档位设置</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≥5档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3.1.11</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文件处理</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具有显示患者数据功能，包括记录状态、图像信息、患者数据预录入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3.1.12</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便携式存储器</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存储格式：TIFF，JPEG</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3.1.13</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LED光源</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3.1.14</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LED寿命</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≥10000</w:t>
            </w:r>
            <w:r>
              <w:rPr>
                <w:rFonts w:hint="eastAsia" w:ascii="宋体" w:hAnsi="宋体" w:eastAsia="宋体" w:cs="宋体"/>
                <w:sz w:val="21"/>
                <w:szCs w:val="21"/>
                <w:lang w:val="en-US" w:eastAsia="zh-CN"/>
              </w:rPr>
              <w:t xml:space="preserve">h</w:t>
            </w:r>
            <w:r>
              <w:rPr>
                <w:rFonts w:hint="eastAsia" w:ascii="宋体" w:hAnsi="宋体" w:eastAsia="宋体" w:cs="宋体"/>
                <w:sz w:val="21"/>
                <w:szCs w:val="21"/>
              </w:rPr>
              <w:t xml:space="preserve">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3.1.15</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手动和自动两种调光模式</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3.1.16</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气泵流量或压力可调</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▲3.1.17</w:t>
            </w:r>
            <w:r/>
          </w:p>
        </w:tc>
        <w:tc>
          <w:tcPr>
            <w:tcW w:w="352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特殊光观察模式</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≥5种</w:t>
            </w:r>
            <w:r/>
          </w:p>
        </w:tc>
        <w:tc>
          <w:tcPr>
            <w:tcW w:w="1143"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417" w:type="dxa"/>
            <w:textDirection w:val="lrTb"/>
            <w:noWrap w:val="false"/>
          </w:tcPr>
          <w:p>
            <w:pPr>
              <w:spacing w:line="360" w:lineRule="auto"/>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3.2</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电子上消化道内窥镜技术要求</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3.2.1</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用于上消化道以及咽喉的观察、诊断、摄影</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▲3.2.2</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视野范围</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≥140°</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3.2.3</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视野方向</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▲3.2.4</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景深</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最小值≤3mm</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最大值≥100mm</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▲3.2.5</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弯曲角度</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上≥210°,下≥90°</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左≥100°，右≥100°</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3.2.6</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先端部外径</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≤10</w:t>
            </w:r>
            <w:r>
              <w:rPr>
                <w:rFonts w:hint="eastAsia" w:ascii="宋体" w:hAnsi="宋体" w:eastAsia="宋体" w:cs="宋体"/>
                <w:sz w:val="21"/>
                <w:szCs w:val="21"/>
              </w:rPr>
              <w:t xml:space="preserve">.2mm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3.2.7</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插入部外径</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9.9mm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▲3.2.8</w:t>
            </w:r>
            <w:r/>
          </w:p>
        </w:tc>
        <w:tc>
          <w:tcPr>
            <w:tcW w:w="3521" w:type="dxa"/>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钳子管道内径</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≥2.8mm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trike/>
                <w:sz w:val="21"/>
                <w:szCs w:val="21"/>
              </w:rPr>
            </w:pPr>
            <w:r>
              <w:rPr>
                <w:rFonts w:hint="eastAsia" w:ascii="宋体" w:hAnsi="宋体" w:eastAsia="宋体" w:cs="宋体"/>
                <w:bCs/>
                <w:sz w:val="21"/>
                <w:szCs w:val="21"/>
              </w:rPr>
              <w:t xml:space="preserve">★3.2.9</w:t>
            </w:r>
            <w:r/>
          </w:p>
        </w:tc>
        <w:tc>
          <w:tcPr>
            <w:tcW w:w="3521" w:type="dxa"/>
            <w:vAlign w:val="center"/>
            <w:textDirection w:val="lrTb"/>
            <w:noWrap w:val="false"/>
          </w:tcPr>
          <w:p>
            <w:pPr>
              <w:jc w:val="left"/>
              <w:spacing w:line="360" w:lineRule="auto"/>
              <w:rPr>
                <w:rFonts w:hint="eastAsia" w:ascii="宋体" w:hAnsi="宋体" w:eastAsia="宋体" w:cs="宋体"/>
                <w:b/>
                <w:strike/>
                <w:sz w:val="21"/>
                <w:szCs w:val="21"/>
              </w:rPr>
            </w:pPr>
            <w:r>
              <w:rPr>
                <w:rFonts w:hint="eastAsia" w:ascii="宋体" w:hAnsi="宋体" w:eastAsia="宋体" w:cs="宋体"/>
                <w:sz w:val="21"/>
                <w:szCs w:val="21"/>
              </w:rPr>
              <w:t xml:space="preserve">前射水功能</w:t>
            </w:r>
            <w:r/>
          </w:p>
        </w:tc>
        <w:tc>
          <w:tcPr>
            <w:tcW w:w="2679" w:type="dxa"/>
            <w:vAlign w:val="center"/>
            <w:textDirection w:val="lrTb"/>
            <w:noWrap w:val="false"/>
          </w:tcPr>
          <w:p>
            <w:pPr>
              <w:spacing w:line="360" w:lineRule="auto"/>
              <w:rPr>
                <w:rFonts w:hint="eastAsia" w:ascii="宋体" w:hAnsi="宋体" w:eastAsia="宋体" w:cs="宋体"/>
                <w:strike/>
                <w:sz w:val="21"/>
                <w:szCs w:val="21"/>
                <w:highlight w:val="yellow"/>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3.3</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电子下消化道内窥镜技术要求</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3.3.1</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用于下消化道的观察、诊断、摄影</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▲3.3.2</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视野范围</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≥170°</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3.3.3</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视野方向</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0°（直视）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▲3.3.4</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景深</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最小值≤4mm</w:t>
            </w:r>
            <w:r/>
          </w:p>
          <w:p>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最大值≥100mm</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▲3.3.5</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弯曲角度</w:t>
            </w:r>
            <w:r/>
          </w:p>
        </w:tc>
        <w:tc>
          <w:tcPr>
            <w:tcW w:w="2679" w:type="dxa"/>
            <w:vAlign w:val="center"/>
            <w:textDirection w:val="lrTb"/>
            <w:noWrap w:val="false"/>
          </w:tcPr>
          <w:p>
            <w:pPr>
              <w:spacing w:line="360" w:lineRule="auto"/>
              <w:tabs>
                <w:tab w:val="left" w:pos="54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上</w:t>
            </w:r>
            <w:r>
              <w:rPr>
                <w:rFonts w:hint="eastAsia" w:ascii="宋体" w:hAnsi="宋体" w:eastAsia="宋体" w:cs="宋体"/>
                <w:sz w:val="21"/>
                <w:szCs w:val="21"/>
              </w:rPr>
              <w:t xml:space="preserve">≥</w:t>
            </w:r>
            <w:r>
              <w:rPr>
                <w:rFonts w:hint="eastAsia" w:ascii="宋体" w:hAnsi="宋体" w:eastAsia="宋体" w:cs="宋体"/>
                <w:sz w:val="21"/>
                <w:szCs w:val="21"/>
              </w:rPr>
              <w:t xml:space="preserve">180°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下</w:t>
            </w:r>
            <w:r>
              <w:rPr>
                <w:rFonts w:hint="eastAsia" w:ascii="宋体" w:hAnsi="宋体" w:eastAsia="宋体" w:cs="宋体"/>
                <w:sz w:val="21"/>
                <w:szCs w:val="21"/>
              </w:rPr>
              <w:t xml:space="preserve">≥</w:t>
            </w:r>
            <w:r>
              <w:rPr>
                <w:rFonts w:hint="eastAsia" w:ascii="宋体" w:hAnsi="宋体" w:eastAsia="宋体" w:cs="宋体"/>
                <w:sz w:val="21"/>
                <w:szCs w:val="21"/>
              </w:rPr>
              <w:t xml:space="preserve">180°</w:t>
            </w:r>
            <w:r/>
          </w:p>
          <w:p>
            <w:pPr>
              <w:spacing w:line="360" w:lineRule="auto"/>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左≥160</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右</w:t>
            </w:r>
            <w:r>
              <w:rPr>
                <w:rFonts w:hint="eastAsia" w:ascii="宋体" w:hAnsi="宋体" w:eastAsia="宋体" w:cs="宋体"/>
                <w:sz w:val="21"/>
                <w:szCs w:val="21"/>
              </w:rPr>
              <w:t xml:space="preserve">≥</w:t>
            </w:r>
            <w:r>
              <w:rPr>
                <w:rFonts w:hint="eastAsia" w:ascii="宋体" w:hAnsi="宋体" w:eastAsia="宋体" w:cs="宋体"/>
                <w:sz w:val="21"/>
                <w:szCs w:val="21"/>
              </w:rPr>
              <w:t xml:space="preserve">160°</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3.3.6</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先端部外径</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13.2mm    </w:t>
            </w:r>
            <w:r/>
          </w:p>
        </w:tc>
        <w:tc>
          <w:tcPr>
            <w:tcW w:w="1143"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41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3.3.7</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插入部外径</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12.8mm    </w:t>
            </w:r>
            <w:r/>
          </w:p>
        </w:tc>
        <w:tc>
          <w:tcPr>
            <w:tcW w:w="1143"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417" w:type="dxa"/>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▲3.3.8</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钳子管道内径</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≥3.7mm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★3.3.9</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前射水功能</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         </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4</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超高清监示器技术要求</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.1</w:t>
            </w:r>
            <w:r/>
          </w:p>
        </w:tc>
        <w:tc>
          <w:tcPr>
            <w:tcW w:w="3521" w:type="dxa"/>
            <w:vAlign w:val="center"/>
            <w:textDirection w:val="lrTb"/>
            <w:noWrap w:val="false"/>
          </w:tcPr>
          <w:p>
            <w:pPr>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屏幕尺寸</w:t>
            </w:r>
            <w:r/>
          </w:p>
        </w:tc>
        <w:tc>
          <w:tcPr>
            <w:tcW w:w="2679"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≥31英寸</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.2</w:t>
            </w:r>
            <w:r/>
          </w:p>
        </w:tc>
        <w:tc>
          <w:tcPr>
            <w:tcW w:w="352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支持4K图像输入</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.3</w:t>
            </w:r>
            <w:r/>
          </w:p>
        </w:tc>
        <w:tc>
          <w:tcPr>
            <w:tcW w:w="3521" w:type="dxa"/>
            <w:vAlign w:val="center"/>
            <w:textDirection w:val="lrTb"/>
            <w:noWrap w:val="false"/>
          </w:tcPr>
          <w:p>
            <w:pPr>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显示分辨率</w:t>
            </w:r>
            <w:r/>
          </w:p>
        </w:tc>
        <w:tc>
          <w:tcPr>
            <w:tcW w:w="2679"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≥3840×2160</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.4</w:t>
            </w:r>
            <w:r/>
          </w:p>
        </w:tc>
        <w:tc>
          <w:tcPr>
            <w:tcW w:w="352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输入输出端口</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包含SDI、DVI等</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四</w:t>
            </w:r>
            <w:r/>
          </w:p>
        </w:tc>
        <w:tc>
          <w:tcPr>
            <w:tcW w:w="3521" w:type="dxa"/>
            <w:vAlign w:val="center"/>
            <w:textDirection w:val="lrTb"/>
            <w:noWrap w:val="false"/>
          </w:tcPr>
          <w:p>
            <w:pPr>
              <w:jc w:val="left"/>
              <w:spacing w:line="360" w:lineRule="auto"/>
              <w:rPr>
                <w:rFonts w:hint="eastAsia" w:ascii="宋体" w:hAnsi="宋体" w:eastAsia="宋体" w:cs="宋体"/>
                <w:sz w:val="21"/>
                <w:szCs w:val="21"/>
                <w:lang w:eastAsia="zh-Hans"/>
              </w:rPr>
            </w:pPr>
            <w:r>
              <w:rPr>
                <w:rFonts w:hint="eastAsia" w:ascii="宋体" w:hAnsi="宋体" w:eastAsia="宋体" w:cs="宋体"/>
                <w:b/>
                <w:sz w:val="21"/>
                <w:szCs w:val="21"/>
              </w:rPr>
              <w:t xml:space="preserve">配置要求</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主机（1套）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提供最高机型、最新软件版本</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4.2</w:t>
            </w:r>
            <w:r/>
          </w:p>
        </w:tc>
        <w:tc>
          <w:tcPr>
            <w:tcW w:w="3521" w:type="dxa"/>
            <w:vAlign w:val="center"/>
            <w:textDirection w:val="lrTb"/>
            <w:noWrap w:val="false"/>
          </w:tcPr>
          <w:p>
            <w:pPr>
              <w:jc w:val="left"/>
              <w:spacing w:line="360" w:lineRule="auto"/>
              <w:rPr>
                <w:rFonts w:hint="eastAsia" w:ascii="宋体" w:hAnsi="宋体" w:eastAsia="宋体" w:cs="宋体"/>
                <w:sz w:val="21"/>
                <w:szCs w:val="21"/>
                <w:lang w:eastAsia="zh-Hans"/>
              </w:rPr>
            </w:pPr>
            <w:r>
              <w:rPr>
                <w:rFonts w:hint="eastAsia" w:ascii="宋体" w:hAnsi="宋体" w:eastAsia="宋体" w:cs="宋体"/>
                <w:sz w:val="21"/>
                <w:szCs w:val="21"/>
              </w:rPr>
              <w:t xml:space="preserve">电子上消化道内窥镜（3套）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提供，请注明规格型号，按实际需求提供</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4.3</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电子下消化道内窥镜（2套）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提供，请注明规格型号，按实际需求提供</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4.4</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每根内窥镜原厂标配附件</w:t>
            </w:r>
            <w:r/>
          </w:p>
        </w:tc>
        <w:tc>
          <w:tcPr>
            <w:tcW w:w="2679"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如有，请提供</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4.5</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超高清监示器（1套）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4.6</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内镜用送水装置（4套）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按临床需求提供，请注明规格型号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4.7</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内镜用二氧化碳送气装置（4套）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按临床需求提供，请注明规格型号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4.8</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床旁清洗机（4套）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按临床需求提供，请注明规格型号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4.9</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测漏器（1套）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4.10</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转运车（10套）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4.11</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挂镜柜（1套）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4.12</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台车（1套）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13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4.13</w:t>
            </w:r>
            <w:r/>
          </w:p>
        </w:tc>
        <w:tc>
          <w:tcPr>
            <w:tcW w:w="352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内窥镜用水气按钮、吸引阀、清洗刷等（10套）</w:t>
            </w:r>
            <w:r/>
          </w:p>
        </w:tc>
        <w:tc>
          <w:tcPr>
            <w:tcW w:w="2679"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7"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keepLines w:val="0"/>
        <w:keepNext w:val="0"/>
        <w:pageBreakBefore w:val="0"/>
        <w:spacing w:line="440" w:lineRule="exact"/>
        <w:widowControl w:val="off"/>
        <w:rPr>
          <w:rFonts w:hint="eastAsia" w:ascii="宋体" w:hAnsi="宋体" w:eastAsia="宋体" w:cs="宋体"/>
          <w:bCs/>
          <w:sz w:val="21"/>
          <w:szCs w:val="21"/>
          <w:highlight w:val="none"/>
        </w:rPr>
        <w:outlineLvl w:val="1"/>
      </w:pPr>
      <w:r/>
      <w:bookmarkStart w:id="231" w:name="_Toc3545"/>
      <w:r>
        <w:rPr>
          <w:rFonts w:hint="eastAsia" w:ascii="宋体" w:hAnsi="宋体" w:eastAsia="宋体" w:cs="宋体"/>
          <w:b/>
          <w:sz w:val="21"/>
          <w:szCs w:val="21"/>
          <w:highlight w:val="none"/>
        </w:rPr>
        <w:t xml:space="preserve">三、商务要求</w:t>
      </w:r>
      <w:r>
        <w:rPr>
          <w:rFonts w:hint="eastAsia" w:ascii="宋体" w:hAnsi="宋体" w:eastAsia="宋体" w:cs="宋体"/>
          <w:b/>
          <w:color w:val="ff0000"/>
          <w:sz w:val="21"/>
          <w:szCs w:val="21"/>
          <w:highlight w:val="none"/>
        </w:rPr>
        <w:t xml:space="preserve">（技术响应评分项）</w:t>
      </w:r>
      <w:r>
        <w:rPr>
          <w:rFonts w:hint="eastAsia" w:ascii="宋体" w:hAnsi="宋体" w:eastAsia="宋体" w:cs="宋体"/>
          <w:b/>
          <w:sz w:val="21"/>
          <w:szCs w:val="21"/>
          <w:highlight w:val="none"/>
        </w:rPr>
        <w:t xml:space="preserve">：</w:t>
      </w:r>
      <w:bookmarkEnd w:id="231"/>
      <w:r/>
      <w:r/>
    </w:p>
    <w:p>
      <w:pPr>
        <w:keepLines w:val="0"/>
        <w:keepNext w:val="0"/>
        <w:pageBreakBefore w:val="0"/>
        <w:spacing w:after="160" w:line="440" w:lineRule="exact"/>
        <w:widowControl w:val="off"/>
        <w:rPr>
          <w:rFonts w:hint="eastAsia" w:ascii="宋体" w:hAnsi="宋体" w:eastAsia="宋体" w:cs="宋体"/>
          <w:b/>
          <w:bCs/>
          <w:sz w:val="21"/>
          <w:szCs w:val="21"/>
        </w:rPr>
      </w:pPr>
      <w:r/>
      <w:bookmarkStart w:id="232" w:name="_Hlk183025149"/>
      <w:r/>
      <w:bookmarkStart w:id="233" w:name="_Hlk183025379"/>
      <w:r/>
      <w:bookmarkStart w:id="234" w:name="_Hlk179555667"/>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   </w:t>
      </w:r>
      <w:r>
        <w:rPr>
          <w:rFonts w:hint="eastAsia" w:ascii="宋体" w:hAnsi="宋体" w:cs="宋体"/>
          <w:bCs/>
          <w:sz w:val="21"/>
          <w:szCs w:val="21"/>
          <w:lang w:val="en-US" w:eastAsia="zh-CN"/>
        </w:rPr>
        <w:t xml:space="preserve">所称</w:t>
      </w:r>
      <w:r>
        <w:rPr>
          <w:rFonts w:hint="eastAsia" w:ascii="宋体" w:hAnsi="宋体" w:eastAsia="宋体" w:cs="宋体"/>
          <w:bCs/>
          <w:sz w:val="21"/>
          <w:szCs w:val="21"/>
        </w:rPr>
        <w:t xml:space="preserve">乙方：设备中标供应商）</w:t>
      </w:r>
      <w:r/>
    </w:p>
    <w:p>
      <w:pPr>
        <w:numPr>
          <w:ilvl w:val="0"/>
          <w:numId w:val="0"/>
        </w:num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付款方式：货物送达现场，经项目主管部门及需求科室联合验收合格、收到中标单位合规发票后支付合同货款90%；验收合格满一年结清剩余10%尾款。 </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eastAsia="宋体" w:cs="宋体"/>
          <w:sz w:val="21"/>
          <w:szCs w:val="21"/>
          <w:highlight w:val="none"/>
        </w:rPr>
        <w:t xml:space="preserve">合同生效之日起45天内货物运抵甲方指定的机房。</w:t>
      </w:r>
      <w:r>
        <w:rPr>
          <w:rFonts w:hint="eastAsia" w:ascii="宋体" w:hAnsi="宋体" w:eastAsia="宋体" w:cs="宋体"/>
          <w:bCs/>
          <w:sz w:val="21"/>
          <w:szCs w:val="21"/>
          <w:highlight w:val="none"/>
        </w:rPr>
        <w:t xml:space="preserve">乙方逾期交付货物的，每逾期一天，乙方向甲方偿付货款总额5‰的滞纳金，如逾期交货达10天，甲方有权解除合同。</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★4、质保期要求：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分包1：</w:t>
      </w:r>
      <w:r>
        <w:rPr>
          <w:rFonts w:hint="eastAsia" w:ascii="宋体" w:hAnsi="宋体" w:eastAsia="宋体" w:cs="宋体"/>
          <w:sz w:val="21"/>
          <w:szCs w:val="21"/>
          <w:highlight w:val="none"/>
        </w:rPr>
        <w:t xml:space="preserve">整机全保叁年（含镜杆），鼓励延长，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分包2：</w:t>
      </w:r>
      <w:r>
        <w:rPr>
          <w:rFonts w:hint="eastAsia" w:ascii="宋体" w:hAnsi="宋体" w:eastAsia="宋体" w:cs="宋体"/>
          <w:sz w:val="21"/>
          <w:szCs w:val="21"/>
          <w:highlight w:val="none"/>
        </w:rPr>
        <w:t xml:space="preserve">整机全保叁年（含镜杆），鼓励延长，</w:t>
      </w:r>
      <w:r>
        <w:rPr>
          <w:rFonts w:hint="eastAsia" w:ascii="宋体" w:hAnsi="宋体" w:eastAsia="宋体" w:cs="宋体"/>
          <w:bCs/>
          <w:sz w:val="21"/>
          <w:szCs w:val="21"/>
          <w:highlight w:val="none"/>
        </w:rPr>
        <w:t xml:space="preserve">并承诺中标后提供原厂质保函或保修合同（提供承诺函）</w:t>
      </w:r>
      <w:r>
        <w:rPr>
          <w:rFonts w:hint="eastAsia" w:ascii="宋体" w:hAnsi="宋体" w:cs="宋体"/>
          <w:bCs/>
          <w:sz w:val="21"/>
          <w:szCs w:val="21"/>
          <w:highlight w:val="none"/>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（1）列出配置清单及分项报价，并提供订货号。进口产品需提供主机及部件的详细报关和商检单据。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40" w:lineRule="exact"/>
        <w:widowControl w:val="off"/>
        <w:rPr>
          <w:rFonts w:hint="eastAsia" w:ascii="宋体" w:hAnsi="宋体" w:eastAsia="宋体" w:cs="宋体"/>
          <w:b/>
          <w:bCs/>
          <w:sz w:val="21"/>
          <w:szCs w:val="21"/>
        </w:rPr>
        <w:pBdr>
          <w:bottom w:val="single" w:color="auto" w:sz="6" w:space="1"/>
        </w:pBdr>
      </w:pPr>
      <w:r>
        <w:rPr>
          <w:rFonts w:hint="eastAsia" w:ascii="宋体" w:hAnsi="宋体" w:eastAsia="宋体" w:cs="宋体"/>
          <w:b/>
          <w:bCs/>
          <w:sz w:val="21"/>
          <w:szCs w:val="21"/>
        </w:rPr>
      </w:r>
      <w:r/>
    </w:p>
    <w:p>
      <w:pPr>
        <w:jc w:val="both"/>
        <w:keepLines w:val="0"/>
        <w:keepNext w:val="0"/>
        <w:pageBreakBefore w:val="0"/>
        <w:spacing w:after="120" w:line="440" w:lineRule="exact"/>
        <w:widowControl w:val="off"/>
        <w:rPr>
          <w:rFonts w:hint="eastAsia" w:ascii="宋体" w:hAnsi="宋体" w:eastAsia="宋体" w:cs="宋体"/>
          <w:b/>
          <w:bCs/>
          <w:color w:val="ff0000"/>
          <w:sz w:val="21"/>
          <w:szCs w:val="21"/>
          <w:lang w:val="en-US" w:eastAsia="zh-CN" w:bidi="ar-SA"/>
        </w:rPr>
      </w:pPr>
      <w:r>
        <w:rPr>
          <w:rFonts w:hint="eastAsia" w:ascii="宋体" w:hAnsi="宋体" w:eastAsia="宋体" w:cs="宋体"/>
          <w:b/>
          <w:bCs/>
          <w:color w:val="ff0000"/>
          <w:sz w:val="21"/>
          <w:szCs w:val="21"/>
          <w:lang w:val="en-US" w:eastAsia="zh-CN" w:bidi="ar-SA"/>
        </w:rPr>
        <w:t xml:space="preserve">注：上述“商务要求”需在商务要求偏离表中逐条响应。</w:t>
      </w:r>
      <w:bookmarkEnd w:id="232"/>
      <w:r/>
      <w:bookmarkEnd w:id="233"/>
      <w:r/>
      <w:bookmarkEnd w:id="234"/>
      <w:r/>
      <w:r/>
    </w:p>
    <w:p>
      <w:pPr>
        <w:ind w:firstLine="422"/>
        <w:jc w:val="left"/>
        <w:keepLines w:val="0"/>
        <w:keepNext w:val="0"/>
        <w:pageBreakBefore w:val="0"/>
        <w:spacing w:line="440" w:lineRule="exact"/>
        <w:widowControl w:val="off"/>
        <w:tabs>
          <w:tab w:val="left" w:pos="3516" w:leader="none"/>
        </w:tabs>
        <w:rPr>
          <w:rFonts w:hint="eastAsia" w:ascii="宋体" w:hAnsi="宋体" w:eastAsia="宋体" w:cs="宋体"/>
          <w:bCs/>
          <w:sz w:val="21"/>
          <w:szCs w:val="21"/>
        </w:rPr>
      </w:pPr>
      <w:r>
        <w:rPr>
          <w:rFonts w:hint="eastAsia" w:ascii="宋体" w:hAnsi="宋体" w:eastAsia="宋体" w:cs="宋体"/>
          <w:bCs/>
          <w:sz w:val="21"/>
          <w:szCs w:val="21"/>
        </w:rPr>
      </w:r>
      <w:r/>
    </w:p>
    <w:p>
      <w:pPr>
        <w:jc w:val="left"/>
        <w:spacing w:line="360" w:lineRule="auto"/>
        <w:rPr>
          <w:sz w:val="24"/>
          <w:szCs w:val="24"/>
          <w:highlight w:val="yellow"/>
        </w:rPr>
      </w:pPr>
      <w:r>
        <w:rPr>
          <w:sz w:val="24"/>
          <w:szCs w:val="24"/>
          <w:highlight w:val="yellow"/>
        </w:rPr>
        <w:br w:type="page" w:clear="all"/>
      </w:r>
      <w:r/>
    </w:p>
    <w:p>
      <w:pPr>
        <w:jc w:val="center"/>
        <w:spacing w:line="440" w:lineRule="exact"/>
        <w:rPr>
          <w:b/>
          <w:sz w:val="28"/>
          <w:szCs w:val="28"/>
        </w:rPr>
        <w:outlineLvl w:val="0"/>
      </w:pPr>
      <w:r/>
      <w:bookmarkStart w:id="235" w:name="_Toc32475"/>
      <w:r>
        <w:rPr>
          <w:b/>
          <w:sz w:val="28"/>
          <w:szCs w:val="28"/>
        </w:rPr>
        <w:t xml:space="preserve">第五章 拟签订的合同文本</w:t>
      </w:r>
      <w:bookmarkEnd w:id="226"/>
      <w:r/>
      <w:bookmarkEnd w:id="235"/>
      <w:r/>
      <w:r/>
    </w:p>
    <w:p>
      <w:pPr>
        <w:jc w:val="center"/>
        <w:spacing w:line="440" w:lineRule="exact"/>
        <w:rPr>
          <w:b/>
          <w:sz w:val="28"/>
          <w:szCs w:val="28"/>
        </w:rPr>
      </w:pPr>
      <w:r/>
      <w:bookmarkStart w:id="236" w:name="_Toc6085"/>
      <w:r>
        <w:rPr>
          <w:b/>
          <w:sz w:val="28"/>
          <w:szCs w:val="28"/>
        </w:rPr>
        <w:t xml:space="preserve">（参考格式，本合同内容条款在正式签署前可具体补充细化，仅作参考，最终合同以采购人法务审查通过的版本为准）</w:t>
      </w:r>
      <w:bookmarkEnd w:id="236"/>
      <w:r/>
      <w:r/>
    </w:p>
    <w:p>
      <w:pPr>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Cs/>
          <w:position w:val="-10"/>
          <w:sz w:val="44"/>
          <w:szCs w:val="44"/>
        </w:rPr>
      </w:pPr>
      <w:r>
        <w:rPr>
          <w:rFonts w:hint="eastAsia" w:ascii="宋体" w:hAnsi="宋体" w:eastAsia="宋体" w:cs="Times New Roman"/>
          <w:b/>
          <w:bCs/>
          <w:position w:val="-10"/>
          <w:sz w:val="44"/>
          <w:szCs w:val="44"/>
          <w:lang w:val="en-US" w:eastAsia="zh-CN"/>
        </w:rPr>
        <w:t xml:space="preserve">政 府 采 购 </w:t>
      </w:r>
      <w:r>
        <w:rPr>
          <w:rFonts w:hint="eastAsia" w:ascii="宋体" w:hAnsi="宋体" w:eastAsia="宋体" w:cs="Times New Roman"/>
          <w:b/>
          <w:bCs/>
          <w:position w:val="-10"/>
          <w:sz w:val="44"/>
          <w:szCs w:val="44"/>
        </w:rPr>
        <w:t xml:space="preserve">合  同</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甲方：江苏省人民医院</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乙方：</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ab/>
      </w:r>
      <w:r>
        <w:rPr>
          <w:rFonts w:hint="eastAsia" w:ascii="宋体" w:hAnsi="宋体" w:eastAsia="宋体" w:cs="宋体"/>
          <w:position w:val="-10"/>
          <w:szCs w:val="21"/>
        </w:rPr>
        <w:t xml:space="preserve">经公开招标（项目编号：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）及甲、乙双方协商，就乙方销售给甲方设备，特订立本合同。</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一、设备名称、型号、数量和价格</w:t>
      </w:r>
      <w:r/>
    </w:p>
    <w:tbl>
      <w:tblPr>
        <w:tblStyle w:val="1257"/>
        <w:tblW w:w="4997" w:type="pct"/>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设备名称</w:t>
            </w:r>
            <w:r/>
          </w:p>
        </w:tc>
        <w:tc>
          <w:tcPr>
            <w:tcW w:w="1000"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生产厂家</w:t>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规格型号</w:t>
            </w:r>
            <w:r/>
          </w:p>
        </w:tc>
        <w:tc>
          <w:tcPr>
            <w:tcW w:w="538"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数量</w:t>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单价（元）</w:t>
            </w:r>
            <w:r/>
          </w:p>
        </w:tc>
        <w:tc>
          <w:tcPr>
            <w:tcW w:w="1077" w:type="pct"/>
            <w:vAlign w:val="center"/>
            <w:textDirection w:val="lrTb"/>
            <w:noWrap w:val="false"/>
          </w:tcPr>
          <w:p>
            <w:pPr>
              <w:jc w:val="center"/>
              <w:spacing w:line="360" w:lineRule="auto"/>
              <w:rPr>
                <w:rFonts w:hint="eastAsia" w:ascii="宋体" w:hAnsi="宋体" w:eastAsia="宋体" w:cs="宋体"/>
                <w:position w:val="-10"/>
                <w:szCs w:val="21"/>
                <w:u w:val="single"/>
              </w:rPr>
            </w:pPr>
            <w:r>
              <w:rPr>
                <w:rFonts w:hint="eastAsia" w:ascii="宋体" w:hAnsi="宋体" w:eastAsia="宋体" w:cs="宋体"/>
                <w:position w:val="-10"/>
                <w:szCs w:val="21"/>
              </w:rPr>
              <w:t xml:space="preserve">成交总价（元）</w:t>
            </w:r>
            <w:r/>
          </w:p>
        </w:tc>
      </w:tr>
      <w:tr>
        <w:trPr>
          <w:cantSplit/>
          <w:trHeight w:val="879" w:hRule="exact"/>
        </w:trPr>
        <w:tc>
          <w:tcPr>
            <w:tcW w:w="845"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p>
        </w:tc>
        <w:tc>
          <w:tcPr>
            <w:tcW w:w="1000"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538"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1077"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r>
      <w:tr>
        <w:trPr>
          <w:trHeight w:val="419" w:hRule="exact"/>
        </w:trPr>
        <w:tc>
          <w:tcPr>
            <w:gridSpan w:val="4"/>
            <w:tcW w:w="3153" w:type="pct"/>
            <w:vAlign w:val="center"/>
            <w:textDirection w:val="lrTb"/>
            <w:noWrap w:val="false"/>
          </w:tcPr>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总计（大写）：</w:t>
            </w:r>
            <w:r/>
          </w:p>
        </w:tc>
        <w:tc>
          <w:tcPr>
            <w:gridSpan w:val="2"/>
            <w:tcW w:w="1846"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（小写）： </w:t>
            </w:r>
            <w:r/>
          </w:p>
        </w:tc>
      </w:tr>
    </w:tbl>
    <w:p>
      <w:pPr>
        <w:ind w:firstLine="420"/>
        <w:jc w:val="left"/>
        <w:spacing w:line="360" w:lineRule="auto"/>
        <w:widowControl/>
        <w:rPr>
          <w:rFonts w:hint="eastAsia" w:ascii="宋体" w:hAnsi="宋体" w:eastAsia="宋体" w:cs="宋体"/>
          <w:position w:val="-10"/>
          <w:szCs w:val="21"/>
          <w:highlight w:val="none"/>
          <w:lang w:bidi="en-US"/>
        </w:rPr>
      </w:pPr>
      <w:r>
        <w:rPr>
          <w:rFonts w:hint="default" w:ascii="宋体" w:hAnsi="宋体" w:eastAsia="宋体" w:cs="宋体"/>
          <w:position w:val="-10"/>
          <w:szCs w:val="21"/>
          <w:lang w:bidi="en-US"/>
        </w:rPr>
        <w:t xml:space="preserve">二、</w:t>
      </w:r>
      <w:r>
        <w:rPr>
          <w:rFonts w:hint="eastAsia" w:ascii="宋体" w:hAnsi="宋体" w:eastAsia="宋体" w:cs="宋体"/>
          <w:position w:val="-10"/>
          <w:szCs w:val="21"/>
          <w:lang w:bidi="en-US"/>
        </w:rPr>
        <w:t xml:space="preserve">设</w:t>
      </w:r>
      <w:r>
        <w:rPr>
          <w:rFonts w:hint="eastAsia" w:ascii="宋体" w:hAnsi="宋体" w:eastAsia="宋体" w:cs="宋体"/>
          <w:position w:val="-10"/>
          <w:szCs w:val="21"/>
          <w:highlight w:val="none"/>
          <w:lang w:bidi="en-US"/>
        </w:rPr>
        <w:t xml:space="preserve">备详细配置清单见乙方的投标文件及承诺书（项目编号：</w:t>
      </w:r>
      <w:r>
        <w:rPr>
          <w:rFonts w:hint="eastAsia" w:ascii="宋体" w:hAnsi="宋体" w:eastAsia="宋体" w:cs="宋体"/>
          <w:position w:val="-10"/>
          <w:szCs w:val="21"/>
          <w:highlight w:val="none"/>
          <w:u w:val="single"/>
        </w:rPr>
        <w:t xml:space="preserve">        </w:t>
      </w:r>
      <w:r>
        <w:rPr>
          <w:rFonts w:hint="eastAsia" w:ascii="宋体" w:hAnsi="宋体" w:eastAsia="宋体" w:cs="宋体"/>
          <w:position w:val="-10"/>
          <w:szCs w:val="21"/>
          <w:highlight w:val="none"/>
          <w:lang w:bidi="en-US"/>
        </w:rPr>
        <w:t xml:space="preserve">）。</w:t>
      </w:r>
      <w:r/>
    </w:p>
    <w:p>
      <w:pPr>
        <w:ind w:firstLine="420"/>
        <w:spacing w:line="360" w:lineRule="auto"/>
        <w:rPr>
          <w:rFonts w:hint="eastAsia" w:ascii="宋体" w:hAnsi="宋体" w:eastAsia="宋体" w:cs="宋体"/>
          <w:position w:val="-10"/>
          <w:szCs w:val="21"/>
          <w:highlight w:val="none"/>
        </w:rPr>
      </w:pPr>
      <w:r>
        <w:rPr>
          <w:rFonts w:hint="eastAsia" w:ascii="宋体" w:hAnsi="宋体" w:eastAsia="宋体" w:cs="宋体"/>
          <w:position w:val="-10"/>
          <w:szCs w:val="21"/>
          <w:highlight w:val="none"/>
        </w:rPr>
        <w:t xml:space="preserve">三、付款方式：</w:t>
      </w:r>
      <w:r>
        <w:rPr>
          <w:rFonts w:hint="eastAsia" w:ascii="宋体" w:hAnsi="宋体" w:eastAsia="宋体" w:cs="宋体"/>
          <w:position w:val="-10"/>
          <w:szCs w:val="21"/>
          <w:highlight w:val="none"/>
          <w:u w:val="single"/>
        </w:rPr>
        <w:t xml:space="preserve">货物送达现场，经项目主管部门及需求科室联合验收合格、收到中标单位合规发票后支付合同货款90%；验收合格满</w:t>
      </w:r>
      <w:bookmarkStart w:id="456" w:name="_GoBack"/>
      <w:r/>
      <w:bookmarkEnd w:id="456"/>
      <w:r>
        <w:rPr>
          <w:rFonts w:hint="eastAsia" w:ascii="宋体" w:hAnsi="宋体" w:eastAsia="宋体" w:cs="宋体"/>
          <w:position w:val="-10"/>
          <w:szCs w:val="21"/>
          <w:highlight w:val="none"/>
          <w:u w:val="single"/>
        </w:rPr>
        <w:t xml:space="preserve">一年结清剩余10%尾款。</w:t>
      </w:r>
      <w:r>
        <w:rPr>
          <w:rFonts w:hint="eastAsia" w:ascii="宋体" w:hAnsi="宋体" w:eastAsia="宋体" w:cs="宋体"/>
          <w:position w:val="-10"/>
          <w:szCs w:val="21"/>
          <w:highlight w:val="none"/>
        </w:rPr>
        <w:t xml:space="preserve">    </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highlight w:val="none"/>
        </w:rPr>
        <w:t xml:space="preserve">四、交货期及交货地点：合同生效之</w:t>
      </w:r>
      <w:r>
        <w:rPr>
          <w:rFonts w:hint="eastAsia" w:ascii="宋体" w:hAnsi="宋体" w:eastAsia="宋体" w:cs="宋体"/>
          <w:position w:val="-10"/>
          <w:szCs w:val="21"/>
        </w:rPr>
        <w:t xml:space="preserve">日起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天之内货物运抵甲方指定的医院机房。</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五、上述设备免费保修</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九、乙方所供设备如验收不合格，根据甲方的要求，乙方必须无条件换货或退货，由此引起的一切损失由乙方承担。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十一、特别提</w:t>
      </w:r>
      <w:r>
        <w:rPr>
          <w:rFonts w:hint="eastAsia" w:ascii="宋体" w:hAnsi="宋体" w:eastAsia="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十二、服务条款：</w:t>
      </w:r>
      <w:r/>
    </w:p>
    <w:p>
      <w:pPr>
        <w:ind w:firstLine="420"/>
        <w:jc w:val="left"/>
        <w:spacing w:line="360" w:lineRule="auto"/>
        <w:widowControl/>
        <w:rPr>
          <w:rFonts w:hint="eastAsia" w:ascii="宋体" w:hAnsi="宋体" w:eastAsia="宋体" w:cs="宋体"/>
          <w:position w:val="-10"/>
          <w:szCs w:val="21"/>
          <w:u w:val="single"/>
        </w:rPr>
      </w:pPr>
      <w:r>
        <w:rPr>
          <w:rFonts w:hint="eastAsia" w:ascii="宋体" w:hAnsi="宋体" w:eastAsia="宋体" w:cs="宋体"/>
          <w:position w:val="-10"/>
          <w:szCs w:val="21"/>
        </w:rPr>
        <w:t xml:space="preserve">1.乙方免费提前为甲方提供设备安装图纸，并充分协助甲方做好机房的准备工作（如必要的话）。</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7.如设备软件升级，乙方负责免费软件升级。</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8.乙方免费提供全套技术资料（维修说明书包括详细电路图、操作说明书及光盘），如技术资料不全，甲方有权不支付货款。</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10.如乙方提供的设备设有维修软件密码，乙方保证无条件地为甲方永久免费打开。</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11.项目编号：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的招投标文件及有关附件是本合同不可分割的组成部分，与本合同具有同等法律效力。</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spacing w:line="360" w:lineRule="auto"/>
        <w:rPr>
          <w:rFonts w:hint="eastAsia" w:ascii="宋体" w:hAnsi="宋体" w:eastAsia="宋体" w:cs="宋体"/>
          <w:position w:val="-10"/>
          <w:szCs w:val="21"/>
        </w:rPr>
      </w:pPr>
      <w:r/>
      <w:bookmarkStart w:id="237" w:name="_Hlk183025105"/>
      <w:r>
        <w:rPr>
          <w:rFonts w:hint="eastAsia" w:ascii="宋体" w:hAnsi="宋体" w:eastAsia="宋体" w:cs="宋体"/>
          <w:position w:val="-10"/>
          <w:szCs w:val="21"/>
        </w:rPr>
        <w:t xml:space="preserve">13.本合同履约过程中，如发生任何争议，双方协商解决；如不能协商解决，由合同签署地法院管辖。</w:t>
      </w:r>
      <w:bookmarkEnd w:id="237"/>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本合同一式四份，自双方签字盖章之日起生效，甲方执三份，乙方执一份。</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合同签署地点:南京市鼓楼区。</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spacing w:line="360" w:lineRule="auto"/>
        <w:rPr>
          <w:rFonts w:hint="eastAsia" w:ascii="宋体" w:hAnsi="宋体" w:eastAsia="宋体" w:cs="宋体"/>
          <w:b/>
          <w:position w:val="-10"/>
          <w:szCs w:val="21"/>
        </w:rPr>
      </w:pPr>
      <w:r/>
      <w:bookmarkStart w:id="238" w:name="_Hlk183025115"/>
      <w:r>
        <w:rPr>
          <w:rFonts w:hint="eastAsia" w:ascii="宋体" w:hAnsi="宋体" w:eastAsia="宋体" w:cs="宋体"/>
          <w:position w:val="-10"/>
          <w:szCs w:val="21"/>
        </w:rPr>
        <w:t xml:space="preserve">———————————————————以下无正文———————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甲方（盖章）：江苏省人民医院              乙方（盖章）：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地址：江苏省南京市鼓楼区广州路300号      地址：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法定代表人（或授权人）：                  法定代表人（或授权人）：</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部门负责人：                              开户行名称：</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开户行账号：</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经办人:                                   经办人: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p>
    <w:p>
      <w:pPr>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                 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bookmarkEnd w:id="238"/>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w:t>
      </w:r>
      <w:r/>
    </w:p>
    <w:p>
      <w:pPr>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jc w:val="left"/>
        <w:spacing w:line="360" w:lineRule="auto"/>
        <w:widowControl/>
        <w:rPr>
          <w:rFonts w:hint="eastAsia" w:ascii="宋体" w:hAnsi="宋体" w:eastAsia="宋体" w:cs="宋体"/>
          <w:position w:val="-10"/>
          <w:szCs w:val="21"/>
        </w:rPr>
      </w:pPr>
      <w:r/>
      <w:bookmarkStart w:id="239" w:name="_Hlk183025405"/>
      <w:r/>
      <w:bookmarkEnd w:id="239"/>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40" w:name="_Toc19"/>
      <w:r/>
      <w:bookmarkStart w:id="241" w:name="_Toc30673"/>
      <w:r/>
      <w:bookmarkStart w:id="242" w:name="_Toc26078"/>
      <w:r>
        <w:rPr>
          <w:b/>
          <w:sz w:val="28"/>
          <w:szCs w:val="28"/>
        </w:rPr>
        <w:t xml:space="preserve">第六章 投标文件格式及附件</w:t>
      </w:r>
      <w:bookmarkEnd w:id="240"/>
      <w:r/>
      <w:bookmarkEnd w:id="241"/>
      <w:r/>
      <w:bookmarkEnd w:id="242"/>
      <w:r/>
      <w:r/>
    </w:p>
    <w:p>
      <w:pPr>
        <w:spacing w:line="360" w:lineRule="auto"/>
        <w:rPr>
          <w:b/>
          <w:bCs/>
          <w:szCs w:val="21"/>
        </w:rPr>
      </w:pPr>
      <w:r>
        <w:rPr>
          <w:b/>
          <w:bCs/>
          <w:szCs w:val="21"/>
        </w:rPr>
        <w:t xml:space="preserve">注：</w:t>
      </w:r>
      <w:r/>
    </w:p>
    <w:p>
      <w:pPr>
        <w:jc w:val="left"/>
        <w:spacing w:line="360" w:lineRule="auto"/>
        <w:rPr>
          <w:rFonts w:hint="eastAsia" w:ascii="宋体" w:hAnsi="Times New Roman" w:eastAsia="宋体" w:cs="宋体"/>
          <w:szCs w:val="21"/>
        </w:rPr>
      </w:pPr>
      <w:r/>
      <w:bookmarkStart w:id="243" w:name="_Toc29373"/>
      <w:r/>
      <w:bookmarkStart w:id="244" w:name="_Toc496780634"/>
      <w:r/>
      <w:bookmarkStart w:id="245" w:name="_Toc12151"/>
      <w:r>
        <w:rPr>
          <w:rFonts w:hint="eastAsia" w:ascii="宋体" w:hAnsi="Times New Roman" w:eastAsia="宋体" w:cs="宋体"/>
          <w:szCs w:val="21"/>
        </w:rPr>
        <w:t xml:space="preserve">1.本部分内容仅提供格式参考。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3.所附表格中要求回答的全部问题和信息都必须正面回答。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4.投标人提交的材料不予退还。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5.全部文件应按投标人须知以及前附表中规定的语言和份数提交。 </w:t>
      </w:r>
      <w:r/>
    </w:p>
    <w:p>
      <w:pPr>
        <w:jc w:val="left"/>
        <w:spacing w:line="360" w:lineRule="auto"/>
        <w:rPr>
          <w:rFonts w:hint="eastAsia" w:ascii="宋体" w:cs="宋体"/>
          <w:szCs w:val="21"/>
        </w:rPr>
        <w:sectPr>
          <w:headerReference w:type="default" r:id="rId11"/>
          <w:headerReference w:type="first" r:id="rId12"/>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Times New Roman" w:eastAsia="宋体" w:cs="宋体"/>
          <w:szCs w:val="21"/>
        </w:rPr>
        <w:t xml:space="preserve">6.投标文件应按照投标文件格式逐项填写，无相应内容可填的项应填写“无”“未测试”“没有相应指标”等明确的回答文字。</w:t>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15"/>
        <w:ind w:firstLine="883"/>
        <w:rPr>
          <w:b/>
          <w:sz w:val="44"/>
          <w:szCs w:val="44"/>
        </w:rPr>
      </w:pPr>
      <w:r>
        <w:rPr>
          <w:b/>
          <w:sz w:val="44"/>
          <w:szCs w:val="44"/>
        </w:rPr>
      </w:r>
      <w:r/>
    </w:p>
    <w:p>
      <w:pPr>
        <w:pStyle w:val="1615"/>
        <w:ind w:firstLine="883"/>
        <w:rPr>
          <w:b/>
          <w:sz w:val="44"/>
          <w:szCs w:val="44"/>
        </w:rPr>
      </w:pPr>
      <w:r>
        <w:rPr>
          <w:b/>
          <w:sz w:val="44"/>
          <w:szCs w:val="44"/>
        </w:rPr>
      </w:r>
      <w:r/>
    </w:p>
    <w:p>
      <w:pPr>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p>
    <w:p>
      <w:pPr>
        <w:jc w:val="center"/>
        <w:spacing w:line="500" w:lineRule="exact"/>
        <w:rPr>
          <w:rFonts w:hint="eastAsia"/>
          <w:b/>
          <w:sz w:val="48"/>
          <w:szCs w:val="48"/>
          <w:lang w:eastAsia="zh-CN"/>
        </w:rPr>
      </w:pPr>
      <w:r>
        <w:rPr>
          <w:rFonts w:hint="eastAsia"/>
          <w:b/>
          <w:sz w:val="48"/>
          <w:szCs w:val="48"/>
          <w:lang w:eastAsia="zh-CN"/>
        </w:rPr>
      </w:r>
      <w:r/>
    </w:p>
    <w:p>
      <w:pPr>
        <w:jc w:val="center"/>
        <w:spacing w:line="500" w:lineRule="exact"/>
        <w:rPr>
          <w:rFonts w:hint="eastAsia"/>
          <w:b/>
          <w:sz w:val="48"/>
          <w:szCs w:val="48"/>
          <w:lang w:eastAsia="zh-CN"/>
        </w:rPr>
      </w:pPr>
      <w:r>
        <w:rPr>
          <w:rFonts w:hint="eastAsia"/>
          <w:b/>
          <w:sz w:val="48"/>
          <w:szCs w:val="48"/>
          <w:lang w:eastAsia="zh-CN"/>
        </w:rPr>
      </w:r>
      <w:r/>
    </w:p>
    <w:p>
      <w:pPr>
        <w:jc w:val="center"/>
        <w:spacing w:line="500" w:lineRule="exact"/>
        <w:rPr>
          <w:rFonts w:eastAsia="宋体"/>
          <w:b/>
          <w:color w:val="000000"/>
          <w:spacing w:val="80"/>
          <w:sz w:val="72"/>
          <w:highlight w:val="none"/>
          <w:lang w:val="en-US" w:eastAsia="zh-CN"/>
        </w:rPr>
      </w:pPr>
      <w:r>
        <w:rPr>
          <w:rFonts w:hint="eastAsia"/>
          <w:b/>
          <w:sz w:val="48"/>
          <w:szCs w:val="48"/>
          <w:highlight w:val="none"/>
          <w:lang w:eastAsia="zh-CN"/>
        </w:rPr>
        <w:t xml:space="preserve">电子内窥镜系统（含镜杆）</w:t>
      </w:r>
      <w:r/>
    </w:p>
    <w:p>
      <w:pPr>
        <w:pStyle w:val="1615"/>
        <w:ind w:firstLine="0"/>
        <w:jc w:val="left"/>
        <w:rPr>
          <w:b/>
          <w:bCs/>
          <w:color w:val="000000"/>
          <w:spacing w:val="80"/>
          <w:sz w:val="72"/>
          <w:szCs w:val="72"/>
        </w:rPr>
      </w:pPr>
      <w:r>
        <w:rPr>
          <w:rFonts w:ascii="Times New Roman" w:hAnsi="Times New Roman" w:eastAsia="Times New Roman" w:cs="Times New Roman"/>
          <w:b/>
          <w:color w:val="000000"/>
          <w:spacing w:val="80"/>
          <w:sz w:val="32"/>
          <w:szCs w:val="6"/>
          <w:highlight w:val="none"/>
        </w:rPr>
      </w:r>
      <w:r>
        <w:rPr>
          <w:rFonts w:ascii="Times New Roman" w:hAnsi="Times New Roman" w:eastAsia="Times New Roman" w:cs="Times New Roman"/>
          <w:b/>
          <w:color w:val="000000"/>
          <w:spacing w:val="80"/>
          <w:sz w:val="32"/>
          <w:szCs w:val="6"/>
          <w:highlight w:val="none"/>
        </w:rPr>
      </w:r>
      <w:r/>
    </w:p>
    <w:p>
      <w:pPr>
        <w:pStyle w:val="1615"/>
        <w:ind w:firstLine="0"/>
        <w:jc w:val="center"/>
        <w:rPr>
          <w:rFonts w:ascii="Times New Roman" w:hAnsi="Times New Roman" w:eastAsia="Times New Roman" w:cs="Times New Roman"/>
          <w:b/>
          <w:bCs/>
          <w:color w:val="000000"/>
          <w:spacing w:val="80"/>
          <w:sz w:val="32"/>
          <w:szCs w:val="32"/>
          <w:highlight w:val="none"/>
        </w:rPr>
      </w:pPr>
      <w:r>
        <w:rPr>
          <w:b/>
          <w:color w:val="000000"/>
          <w:spacing w:val="80"/>
          <w:sz w:val="72"/>
        </w:rPr>
      </w:r>
      <w:r>
        <w:rPr>
          <w:rFonts w:ascii="Times New Roman" w:hAnsi="Times New Roman" w:eastAsia="Times New Roman" w:cs="Times New Roman"/>
          <w:b/>
          <w:color w:val="000000"/>
          <w:spacing w:val="80"/>
          <w:sz w:val="32"/>
          <w:szCs w:val="6"/>
        </w:rPr>
        <w:t xml:space="preserve">（</w:t>
      </w:r>
      <w:r>
        <w:rPr>
          <w:rFonts w:ascii="Times New Roman" w:hAnsi="Times New Roman" w:eastAsia="Times New Roman" w:cs="Times New Roman"/>
          <w:b/>
          <w:color w:val="000000"/>
          <w:spacing w:val="80"/>
          <w:sz w:val="32"/>
          <w:szCs w:val="6"/>
        </w:rPr>
        <w:t xml:space="preserve">分包号</w:t>
      </w:r>
      <w:r>
        <w:rPr>
          <w:rFonts w:ascii="Times New Roman" w:hAnsi="Times New Roman" w:eastAsia="Times New Roman" w:cs="Times New Roman"/>
          <w:b/>
          <w:color w:val="000000"/>
          <w:spacing w:val="80"/>
          <w:sz w:val="32"/>
          <w:szCs w:val="6"/>
        </w:rPr>
        <w:t xml:space="preserve">：</w:t>
      </w:r>
      <w:r>
        <w:rPr>
          <w:rFonts w:ascii="Times New Roman" w:hAnsi="Times New Roman" w:eastAsia="Times New Roman" w:cs="Times New Roman"/>
          <w:b/>
          <w:color w:val="000000"/>
          <w:spacing w:val="80"/>
          <w:sz w:val="32"/>
          <w:szCs w:val="6"/>
        </w:rPr>
        <w:t xml:space="preserve">）</w:t>
      </w:r>
      <w:r>
        <w:rPr>
          <w:b/>
          <w:color w:val="000000"/>
          <w:spacing w:val="80"/>
          <w:sz w:val="72"/>
        </w:rPr>
      </w:r>
      <w:r/>
    </w:p>
    <w:p>
      <w:pPr>
        <w:pStyle w:val="1615"/>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7"/>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JSZC-320000-SMDY-G2026-0036</w:t>
      </w:r>
      <w:r>
        <w:rPr>
          <w:b/>
          <w:sz w:val="32"/>
          <w:szCs w:val="32"/>
          <w:highlight w:val="none"/>
        </w:rPr>
        <w:t xml:space="preserve">（</w:t>
      </w:r>
      <w:r>
        <w:rPr>
          <w:rFonts w:hint="eastAsia"/>
          <w:b/>
          <w:sz w:val="32"/>
          <w:szCs w:val="32"/>
          <w:highlight w:val="none"/>
          <w:lang w:eastAsia="zh-CN"/>
        </w:rPr>
        <w:t xml:space="preserve">2640SUMEC/XMGG4040</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498"/>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1"/>
        <w:jc w:val="center"/>
        <w:spacing w:before="120" w:after="120" w:line="360" w:lineRule="auto"/>
        <w:rPr>
          <w:rFonts w:ascii="Times New Roman" w:hAnsi="Times New Roman" w:eastAsia="宋体"/>
          <w:sz w:val="28"/>
          <w:szCs w:val="28"/>
        </w:rPr>
      </w:pPr>
      <w:r/>
      <w:bookmarkStart w:id="246" w:name="_Toc16162"/>
      <w:r/>
      <w:bookmarkStart w:id="247" w:name="_Toc6383"/>
      <w:r/>
      <w:bookmarkStart w:id="248" w:name="_Toc21778"/>
      <w:r>
        <w:rPr>
          <w:rFonts w:ascii="Times New Roman" w:hAnsi="Times New Roman" w:eastAsia="宋体"/>
          <w:sz w:val="28"/>
          <w:szCs w:val="28"/>
        </w:rPr>
        <w:t xml:space="preserve">资格审查索引表</w:t>
      </w:r>
      <w:bookmarkEnd w:id="246"/>
      <w:r/>
      <w:bookmarkEnd w:id="247"/>
      <w:r/>
      <w:bookmarkEnd w:id="248"/>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2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vAlign w:val="top"/>
            <w:textDirection w:val="lrTb"/>
            <w:noWrap w:val="false"/>
          </w:tcPr>
          <w:p>
            <w:pPr>
              <w:jc w:val="center"/>
              <w:rPr>
                <w:b/>
                <w:sz w:val="24"/>
                <w:szCs w:val="24"/>
              </w:rPr>
            </w:pPr>
            <w:r>
              <w:rPr>
                <w:b/>
                <w:sz w:val="24"/>
                <w:szCs w:val="24"/>
              </w:rPr>
              <w:t xml:space="preserve">资格要求</w:t>
            </w:r>
            <w:r/>
          </w:p>
        </w:tc>
        <w:tc>
          <w:tcPr>
            <w:tcW w:w="1949" w:type="dxa"/>
            <w:vAlign w:val="top"/>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3"/>
      <w:r/>
      <w:bookmarkEnd w:id="244"/>
      <w:r/>
      <w:bookmarkEnd w:id="245"/>
      <w:r/>
      <w:r/>
    </w:p>
    <w:p>
      <w:pPr>
        <w:pStyle w:val="1431"/>
        <w:jc w:val="center"/>
        <w:spacing w:before="120" w:after="120"/>
        <w:rPr>
          <w:rFonts w:ascii="Times New Roman" w:hAnsi="Times New Roman" w:eastAsia="宋体"/>
          <w:sz w:val="28"/>
          <w:szCs w:val="28"/>
        </w:rPr>
      </w:pPr>
      <w:r/>
      <w:bookmarkStart w:id="249" w:name="_Toc18263"/>
      <w:r/>
      <w:bookmarkStart w:id="250" w:name="_Toc2345"/>
      <w:r/>
      <w:bookmarkStart w:id="251" w:name="_Toc31705"/>
      <w:r/>
      <w:bookmarkStart w:id="252" w:name="_Toc458"/>
      <w:r/>
      <w:bookmarkStart w:id="253" w:name="_Toc13756"/>
      <w:r>
        <w:rPr>
          <w:rFonts w:ascii="Times New Roman" w:hAnsi="Times New Roman" w:eastAsia="宋体"/>
          <w:sz w:val="28"/>
          <w:szCs w:val="28"/>
        </w:rPr>
        <w:t xml:space="preserve">评审索引表</w:t>
      </w:r>
      <w:bookmarkEnd w:id="249"/>
      <w:r/>
      <w:bookmarkEnd w:id="250"/>
      <w:r/>
      <w:bookmarkEnd w:id="251"/>
      <w:r/>
      <w:bookmarkEnd w:id="252"/>
      <w:r/>
      <w:r/>
    </w:p>
    <w:p>
      <w:pPr>
        <w:jc w:val="center"/>
        <w:spacing w:before="120" w:after="120"/>
        <w:rPr>
          <w:sz w:val="28"/>
          <w:szCs w:val="28"/>
        </w:rPr>
      </w:pPr>
      <w:r/>
      <w:bookmarkStart w:id="254" w:name="_Toc5536"/>
      <w:r>
        <w:rPr>
          <w:sz w:val="24"/>
          <w:szCs w:val="24"/>
        </w:rPr>
        <w:t xml:space="preserve">（具体详见招标文件第三章评标标准）</w:t>
      </w:r>
      <w:bookmarkEnd w:id="254"/>
      <w:r/>
      <w:r/>
    </w:p>
    <w:tbl>
      <w:tblPr>
        <w:tblStyle w:val="12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459"/>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hint="eastAsia" w:ascii="宋体" w:hAnsi="宋体" w:eastAsia="宋体" w:cs="宋体"/>
          <w:b/>
          <w:bCs/>
          <w:sz w:val="21"/>
          <w:szCs w:val="21"/>
        </w:rPr>
        <w:outlineLvl w:val="1"/>
      </w:pPr>
      <w:r/>
      <w:bookmarkStart w:id="255" w:name="_Toc23105"/>
      <w:r/>
      <w:bookmarkStart w:id="256" w:name="_Toc27217"/>
      <w:r/>
      <w:bookmarkStart w:id="257" w:name="_Toc21001"/>
      <w:r>
        <w:rPr>
          <w:rFonts w:hint="eastAsia" w:ascii="宋体" w:hAnsi="宋体" w:eastAsia="宋体" w:cs="宋体"/>
          <w:b/>
          <w:bCs/>
          <w:sz w:val="21"/>
          <w:szCs w:val="21"/>
        </w:rPr>
        <w:t xml:space="preserve">附件一 投标函格式</w:t>
      </w:r>
      <w:bookmarkEnd w:id="253"/>
      <w:r/>
      <w:bookmarkEnd w:id="255"/>
      <w:r/>
      <w:bookmarkEnd w:id="256"/>
      <w:r/>
      <w:bookmarkEnd w:id="257"/>
      <w:r/>
      <w:r/>
    </w:p>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w:t>
      </w:r>
      <w:r>
        <w:rPr>
          <w:rFonts w:hint="eastAsia" w:eastAsia="宋体"/>
          <w:szCs w:val="21"/>
          <w:lang w:eastAsia="zh-CN"/>
        </w:rPr>
        <w:t xml:space="preserve">签字(或盖章）</w:t>
      </w:r>
      <w:r>
        <w:rPr>
          <w:szCs w:val="21"/>
        </w:rPr>
        <w:t xml:space="preserve">：</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8" w:name="_Toc14605"/>
      <w:r/>
      <w:bookmarkStart w:id="259" w:name="_Toc12540"/>
      <w:r/>
      <w:bookmarkStart w:id="260" w:name="_Toc12938"/>
      <w:r/>
      <w:bookmarkStart w:id="261" w:name="_Toc2512"/>
      <w:r/>
      <w:bookmarkStart w:id="262" w:name="_Toc437"/>
      <w:r>
        <w:rPr>
          <w:b/>
          <w:bCs/>
          <w:sz w:val="24"/>
          <w:szCs w:val="22"/>
        </w:rPr>
        <w:t xml:space="preserve">附件二 开标一览表</w:t>
      </w:r>
      <w:bookmarkEnd w:id="258"/>
      <w:r/>
      <w:bookmarkEnd w:id="259"/>
      <w:r/>
      <w:bookmarkEnd w:id="260"/>
      <w:r/>
      <w:bookmarkEnd w:id="261"/>
      <w:r/>
      <w:bookmarkEnd w:id="262"/>
      <w:r/>
      <w:r/>
    </w:p>
    <w:p>
      <w:pPr>
        <w:jc w:val="center"/>
        <w:spacing w:line="440" w:lineRule="exact"/>
        <w:rPr>
          <w:b/>
          <w:sz w:val="28"/>
          <w:szCs w:val="22"/>
        </w:rPr>
      </w:pPr>
      <w:r>
        <w:rPr>
          <w:b/>
          <w:sz w:val="28"/>
          <w:szCs w:val="22"/>
        </w:rPr>
        <w:t xml:space="preserve">开标一览表</w:t>
      </w:r>
      <w:r/>
    </w:p>
    <w:p>
      <w:pPr>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p>
    <w:tbl>
      <w:tblPr>
        <w:tblStyle w:val="12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p>
        </w:tc>
        <w:tc>
          <w:tcPr>
            <w:tcW w:w="6898" w:type="dxa"/>
            <w:vAlign w:val="center"/>
            <w:textDirection w:val="lrTb"/>
            <w:noWrap w:val="false"/>
          </w:tcPr>
          <w:p>
            <w:pPr>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p>
        </w:tc>
        <w:tc>
          <w:tcPr>
            <w:tcW w:w="6898" w:type="dxa"/>
            <w:vAlign w:val="center"/>
            <w:textDirection w:val="lrTb"/>
            <w:noWrap w:val="false"/>
          </w:tcPr>
          <w:p>
            <w:pPr>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p>
          <w:p>
            <w:pP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p>
        </w:tc>
      </w:tr>
      <w:tr>
        <w:trPr>
          <w:cantSplit/>
          <w:trHeight w:val="819"/>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p>
          <w:p>
            <w:pPr>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p>
        </w:tc>
        <w:tc>
          <w:tcPr>
            <w:tcW w:w="6898" w:type="dxa"/>
            <w:vAlign w:val="center"/>
            <w:textDirection w:val="lrTb"/>
            <w:noWrap w:val="false"/>
          </w:tcPr>
          <w:p>
            <w:pPr>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p>
        </w:tc>
        <w:tc>
          <w:tcPr>
            <w:tcW w:w="6898" w:type="dxa"/>
            <w:vAlign w:val="center"/>
            <w:textDirection w:val="lrTb"/>
            <w:noWrap w:val="false"/>
          </w:tcPr>
          <w:p>
            <w:pPr>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p>
        </w:tc>
        <w:tc>
          <w:tcPr>
            <w:tcW w:w="6898" w:type="dxa"/>
            <w:vAlign w:val="center"/>
            <w:textDirection w:val="lrTb"/>
            <w:noWrap w:val="false"/>
          </w:tcPr>
          <w:p>
            <w:pPr>
              <w:pStyle w:val="1434"/>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p>
        </w:tc>
      </w:tr>
    </w:tbl>
    <w:p>
      <w:pPr>
        <w:spacing w:line="440" w:lineRule="exact"/>
        <w:rPr>
          <w:rFonts w:hint="eastAsia" w:eastAsia="宋体"/>
          <w:szCs w:val="21"/>
          <w:lang w:eastAsia="zh-CN"/>
        </w:rPr>
      </w:pPr>
      <w:r>
        <w:rPr>
          <w:rFonts w:hint="eastAsia" w:eastAsia="宋体"/>
          <w:szCs w:val="21"/>
          <w:lang w:eastAsia="zh-CN"/>
        </w:rPr>
      </w:r>
      <w:r/>
    </w:p>
    <w:p>
      <w:pPr>
        <w:pStyle w:val="1498"/>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w:t>
      </w:r>
      <w:r>
        <w:rPr>
          <w:rFonts w:hint="eastAsia"/>
          <w:szCs w:val="21"/>
          <w:lang w:eastAsia="zh-CN"/>
        </w:rPr>
        <w:t xml:space="preserve">签字或盖章</w:t>
      </w:r>
      <w:r>
        <w:rPr>
          <w:szCs w:val="21"/>
        </w:rPr>
        <w:t xml:space="preserve">）：</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p>
    <w:p>
      <w:pPr>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p>
    <w:p>
      <w:pPr>
        <w:pStyle w:val="1459"/>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63" w:name="_Toc14445"/>
      <w:r/>
      <w:bookmarkEnd w:id="263"/>
      <w:r/>
      <w:r/>
    </w:p>
    <w:p>
      <w:pPr>
        <w:spacing w:line="440" w:lineRule="exact"/>
        <w:rPr>
          <w:b/>
          <w:bCs/>
          <w:sz w:val="24"/>
          <w:szCs w:val="22"/>
        </w:rPr>
        <w:outlineLvl w:val="1"/>
      </w:pPr>
      <w:r/>
      <w:bookmarkStart w:id="264" w:name="_Toc2903"/>
      <w:r/>
      <w:bookmarkStart w:id="265" w:name="_Toc26357"/>
      <w:r/>
      <w:bookmarkStart w:id="266" w:name="_Toc4561"/>
      <w:r/>
      <w:bookmarkStart w:id="267" w:name="_Toc2108"/>
      <w:r>
        <w:rPr>
          <w:b/>
          <w:bCs/>
          <w:sz w:val="24"/>
          <w:szCs w:val="22"/>
        </w:rPr>
        <w:t xml:space="preserve">附件三 分项报价表</w:t>
      </w:r>
      <w:bookmarkEnd w:id="264"/>
      <w:r/>
      <w:bookmarkEnd w:id="265"/>
      <w:r/>
      <w:bookmarkEnd w:id="266"/>
      <w:r/>
      <w:bookmarkEnd w:id="267"/>
      <w:r/>
      <w:r/>
    </w:p>
    <w:p>
      <w:pPr>
        <w:jc w:val="center"/>
        <w:spacing w:line="440" w:lineRule="exact"/>
        <w:rPr>
          <w:rFonts w:hint="eastAsia" w:eastAsia="宋体"/>
          <w:b/>
          <w:sz w:val="28"/>
          <w:szCs w:val="22"/>
          <w:highlight w:val="none"/>
          <w:lang w:eastAsia="zh-CN"/>
        </w:rPr>
        <w:outlineLvl w:val="2"/>
      </w:pPr>
      <w:r/>
      <w:bookmarkStart w:id="268" w:name="_Toc30771"/>
      <w:r/>
      <w:bookmarkStart w:id="269" w:name="_Toc8446"/>
      <w:r/>
      <w:bookmarkStart w:id="270" w:name="_Toc9870"/>
      <w:r/>
      <w:bookmarkStart w:id="271" w:name="_Toc8372"/>
      <w:r>
        <w:rPr>
          <w:b/>
          <w:sz w:val="28"/>
          <w:szCs w:val="22"/>
          <w:highlight w:val="none"/>
        </w:rPr>
        <w:t xml:space="preserve">分项报价表</w:t>
      </w:r>
      <w:bookmarkEnd w:id="268"/>
      <w:r/>
      <w:bookmarkEnd w:id="269"/>
      <w:r/>
      <w:bookmarkEnd w:id="270"/>
      <w:r>
        <w:rPr>
          <w:rFonts w:hint="eastAsia"/>
          <w:b/>
          <w:sz w:val="28"/>
          <w:szCs w:val="22"/>
          <w:highlight w:val="none"/>
          <w:lang w:eastAsia="zh-CN"/>
        </w:rPr>
        <w:t xml:space="preserve">（</w:t>
      </w:r>
      <w:r>
        <w:rPr>
          <w:rFonts w:hint="eastAsia"/>
          <w:b/>
          <w:sz w:val="28"/>
          <w:szCs w:val="22"/>
          <w:highlight w:val="none"/>
          <w:lang w:val="en-US" w:eastAsia="zh-CN"/>
        </w:rPr>
        <w:t xml:space="preserve">分包1</w:t>
      </w:r>
      <w:r>
        <w:rPr>
          <w:rFonts w:hint="eastAsia"/>
          <w:b/>
          <w:sz w:val="28"/>
          <w:szCs w:val="22"/>
          <w:highlight w:val="none"/>
          <w:lang w:eastAsia="zh-CN"/>
        </w:rPr>
        <w:t xml:space="preserve">）</w:t>
      </w:r>
      <w:bookmarkEnd w:id="271"/>
      <w:r/>
      <w:r/>
    </w:p>
    <w:p>
      <w:pPr>
        <w:pStyle w:val="1434"/>
        <w:ind w:firstLine="0"/>
        <w:rPr>
          <w:sz w:val="21"/>
          <w:szCs w:val="21"/>
        </w:rPr>
      </w:pPr>
      <w:r>
        <w:rPr>
          <w:sz w:val="21"/>
          <w:szCs w:val="21"/>
        </w:rPr>
      </w:r>
      <w:r/>
    </w:p>
    <w:p>
      <w:pPr>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cs="宋体"/>
          <w:u w:val="none"/>
          <w:lang w:val="en-US" w:eastAsia="zh-CN"/>
        </w:rPr>
        <w:t xml:space="preserve">分包号：</w:t>
      </w:r>
      <w:r>
        <w:rPr>
          <w:rFonts w:hint="eastAsia" w:ascii="宋体" w:hAnsi="Times New Roman" w:eastAsia="宋体" w:cs="宋体"/>
          <w:u w:val="single"/>
        </w:rPr>
        <w:t xml:space="preserve">  </w:t>
      </w:r>
      <w:r>
        <w:rPr>
          <w:rFonts w:hint="eastAsia" w:ascii="宋体" w:cs="宋体"/>
          <w:u w:val="single"/>
          <w:lang w:val="en-US" w:eastAsia="zh-CN"/>
        </w:rPr>
        <w:t xml:space="preserve"> 1  </w:t>
      </w:r>
      <w:r/>
    </w:p>
    <w:tbl>
      <w:tblPr>
        <w:tblStyle w:val="1257"/>
        <w:tblW w:w="499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1"/>
        <w:gridCol w:w="1261"/>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主机</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3套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电子上消化道内窥镜（检查）</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6套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电子上消化道内窥镜（放大）</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3套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电子上消化道内窥镜（治疗）</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6套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电子下消化道内窥镜（检查）</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6套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default" w:ascii="宋体" w:hAnsi="宋体" w:eastAsia="宋体" w:cs="宋体"/>
                <w:szCs w:val="21"/>
                <w:lang w:val="en-US" w:eastAsia="zh-CN"/>
              </w:rPr>
            </w:pPr>
            <w:r>
              <w:rPr>
                <w:rFonts w:hint="eastAsia" w:ascii="宋体" w:hAnsi="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电子下消化道内窥镜（治疗）</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6套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rPr>
                <w:rFonts w:hint="eastAsia" w:ascii="宋体" w:hAnsi="宋体" w:eastAsia="宋体" w:cs="宋体"/>
                <w:szCs w:val="21"/>
              </w:rPr>
            </w:pPr>
            <w:r>
              <w:rPr>
                <w:rFonts w:hint="default" w:ascii="宋体" w:hAnsi="宋体" w:cs="宋体"/>
                <w:sz w:val="21"/>
                <w:szCs w:val="21"/>
              </w:rPr>
              <w:t xml:space="preserve">电子下消化道内窥镜（放大）</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default" w:ascii="宋体" w:hAnsi="宋体" w:cs="宋体"/>
                <w:sz w:val="21"/>
                <w:szCs w:val="21"/>
              </w:rPr>
              <w:t xml:space="preserve">2套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default" w:ascii="宋体" w:hAnsi="宋体" w:eastAsia="宋体" w:cs="宋体"/>
                <w:szCs w:val="21"/>
                <w:lang w:val="en-US" w:eastAsia="zh-CN"/>
              </w:rPr>
            </w:pPr>
            <w:r>
              <w:rPr>
                <w:rFonts w:hint="eastAsia" w:ascii="宋体" w:hAnsi="宋体" w:cs="宋体"/>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lang w:val="en-US" w:eastAsia="zh-CN"/>
              </w:rPr>
            </w:pPr>
            <w:r>
              <w:rPr>
                <w:rFonts w:hint="eastAsia" w:ascii="宋体" w:hAnsi="宋体" w:cs="宋体"/>
                <w:szCs w:val="21"/>
                <w:lang w:val="en-US" w:eastAsia="zh-CN"/>
              </w:rPr>
              <w:t xml:space="preserve">...</w:t>
            </w:r>
            <w:r/>
          </w:p>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（其余内容请自行列出）</w:t>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984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p>
        </w:tc>
      </w:tr>
    </w:tbl>
    <w:p>
      <w:pPr>
        <w:spacing w:line="440" w:lineRule="exact"/>
        <w:rPr>
          <w:rFonts w:hint="eastAsia" w:ascii="宋体" w:hAnsi="Times New Roman" w:eastAsia="宋体" w:cs="宋体"/>
          <w:szCs w:val="21"/>
        </w:rPr>
      </w:pPr>
      <w:r>
        <w:rPr>
          <w:rFonts w:hint="eastAsia" w:ascii="宋体" w:hAnsi="Times New Roman" w:eastAsia="宋体" w:cs="宋体"/>
          <w:szCs w:val="21"/>
        </w:rPr>
      </w:r>
      <w:r/>
    </w:p>
    <w:p>
      <w:pPr>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p>
    <w:p>
      <w:pPr>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w:t>
      </w:r>
      <w:r>
        <w:rPr>
          <w:rFonts w:hint="eastAsia" w:ascii="宋体" w:cs="宋体"/>
          <w:szCs w:val="21"/>
          <w:lang w:eastAsia="zh-CN"/>
        </w:rPr>
        <w:t xml:space="preserve">签字或盖章</w:t>
      </w:r>
      <w:r>
        <w:rPr>
          <w:rFonts w:hint="eastAsia" w:ascii="宋体" w:hAnsi="Times New Roman" w:eastAsia="宋体" w:cs="宋体"/>
          <w:szCs w:val="21"/>
        </w:rPr>
        <w:t xml:space="preserve">）：</w:t>
      </w:r>
      <w:r/>
    </w:p>
    <w:p>
      <w:pPr>
        <w:spacing w:line="440" w:lineRule="exact"/>
        <w:rPr>
          <w:rFonts w:hint="eastAsia" w:ascii="宋体" w:hAnsi="宋体" w:eastAsia="宋体" w:cs="宋体"/>
          <w:szCs w:val="21"/>
        </w:rPr>
      </w:pPr>
      <w:r>
        <w:rPr>
          <w:rFonts w:hint="eastAsia" w:ascii="宋体" w:hAnsi="宋体" w:eastAsia="宋体" w:cs="宋体"/>
          <w:szCs w:val="21"/>
        </w:rPr>
        <w:t xml:space="preserve">日期：</w:t>
      </w:r>
      <w:r/>
    </w:p>
    <w:p>
      <w:pPr>
        <w:spacing w:line="440" w:lineRule="exact"/>
        <w:rPr>
          <w:rFonts w:hint="eastAsia" w:ascii="宋体" w:hAnsi="宋体" w:eastAsia="宋体" w:cs="宋体"/>
        </w:rPr>
      </w:pPr>
      <w:r>
        <w:rPr>
          <w:rFonts w:hint="eastAsia" w:ascii="宋体" w:hAnsi="宋体" w:eastAsia="宋体" w:cs="宋体"/>
        </w:rPr>
        <w:t xml:space="preserve">注：1、供应商应根据其所投标的情况</w:t>
      </w:r>
      <w:r>
        <w:rPr>
          <w:rFonts w:hint="eastAsia" w:ascii="宋体" w:hAnsi="宋体" w:cs="宋体"/>
          <w:lang w:val="en-US" w:eastAsia="zh-CN"/>
        </w:rPr>
        <w:t xml:space="preserve">结合</w:t>
      </w:r>
      <w:r>
        <w:rPr>
          <w:rFonts w:hint="eastAsia" w:ascii="宋体" w:hAnsi="宋体" w:cs="宋体"/>
          <w:b/>
          <w:bCs/>
          <w:lang w:val="en-US" w:eastAsia="zh-CN"/>
        </w:rPr>
        <w:t xml:space="preserve">采购需求中</w:t>
      </w:r>
      <w:r>
        <w:rPr>
          <w:rFonts w:hint="eastAsia" w:ascii="宋体" w:hAnsi="宋体" w:eastAsia="宋体" w:cs="宋体"/>
          <w:b/>
          <w:sz w:val="21"/>
          <w:szCs w:val="21"/>
        </w:rPr>
        <w:t xml:space="preserve">配置要求</w:t>
      </w:r>
      <w:r>
        <w:rPr>
          <w:rFonts w:hint="eastAsia" w:ascii="宋体" w:hAnsi="宋体" w:eastAsia="宋体" w:cs="宋体"/>
        </w:rPr>
        <w:t xml:space="preserve">提供详细分项报价。供应商应对上述每项内容列明组成的详细分项价格。</w:t>
      </w:r>
      <w:r/>
    </w:p>
    <w:p>
      <w:pPr>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p>
    <w:p>
      <w:pPr>
        <w:ind w:firstLine="420"/>
        <w:spacing w:line="440" w:lineRule="exact"/>
        <w:rPr>
          <w:rFonts w:hint="eastAsia" w:ascii="宋体" w:hAnsi="宋体" w:eastAsia="宋体" w:cs="宋体"/>
        </w:rPr>
      </w:pPr>
      <w:r>
        <w:rPr>
          <w:rFonts w:hint="eastAsia" w:ascii="宋体" w:hAnsi="宋体" w:eastAsia="宋体" w:cs="宋体"/>
        </w:rPr>
        <w:t xml:space="preserve">3、</w:t>
      </w:r>
      <w:r>
        <w:rPr>
          <w:rFonts w:hint="default"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firstLine="420"/>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t xml:space="preserve">、</w:t>
      </w:r>
      <w:r>
        <w:rPr>
          <w:rFonts w:hint="eastAsia" w:ascii="宋体" w:hAnsi="宋体" w:eastAsia="宋体" w:cs="宋体"/>
        </w:rPr>
        <w:t xml:space="preserve">表中表格行数可自行添加。</w:t>
      </w:r>
      <w:r>
        <w:rPr>
          <w:rFonts w:hint="eastAsia" w:ascii="宋体" w:hAnsi="宋体" w:eastAsia="宋体" w:cs="宋体"/>
          <w:lang w:val="en-US" w:eastAsia="zh-CN"/>
        </w:rPr>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rPr>
          <w:rFonts w:hint="eastAsia" w:eastAsia="宋体"/>
          <w:b/>
          <w:sz w:val="28"/>
          <w:szCs w:val="22"/>
          <w:highlight w:val="none"/>
          <w:lang w:eastAsia="zh-CN"/>
        </w:rPr>
        <w:outlineLvl w:val="2"/>
      </w:pPr>
      <w:r/>
      <w:bookmarkStart w:id="272" w:name="_Toc19730"/>
      <w:r>
        <w:rPr>
          <w:b/>
          <w:sz w:val="28"/>
          <w:szCs w:val="22"/>
          <w:highlight w:val="none"/>
        </w:rPr>
        <w:t xml:space="preserve">分项报价表</w:t>
      </w:r>
      <w:r>
        <w:rPr>
          <w:rFonts w:hint="eastAsia" w:eastAsia="宋体"/>
          <w:b/>
          <w:sz w:val="28"/>
          <w:szCs w:val="22"/>
          <w:highlight w:val="none"/>
          <w:lang w:eastAsia="zh-CN"/>
        </w:rPr>
        <w:t xml:space="preserve">（</w:t>
      </w:r>
      <w:r>
        <w:rPr>
          <w:rFonts w:hint="eastAsia" w:ascii="Times New Roman" w:eastAsia="宋体"/>
          <w:b/>
          <w:sz w:val="28"/>
          <w:szCs w:val="22"/>
          <w:highlight w:val="none"/>
          <w:lang w:val="en-US" w:eastAsia="zh-CN"/>
        </w:rPr>
        <w:t xml:space="preserve">分包</w:t>
      </w:r>
      <w:r>
        <w:rPr>
          <w:rFonts w:hint="eastAsia"/>
          <w:b/>
          <w:sz w:val="28"/>
          <w:szCs w:val="22"/>
          <w:highlight w:val="none"/>
          <w:lang w:val="en-US" w:eastAsia="zh-CN"/>
        </w:rPr>
        <w:t xml:space="preserve">2</w:t>
      </w:r>
      <w:r>
        <w:rPr>
          <w:rFonts w:hint="eastAsia" w:eastAsia="宋体"/>
          <w:b/>
          <w:sz w:val="28"/>
          <w:szCs w:val="22"/>
          <w:highlight w:val="none"/>
          <w:lang w:eastAsia="zh-CN"/>
        </w:rPr>
        <w:t xml:space="preserve">）</w:t>
      </w:r>
      <w:bookmarkEnd w:id="272"/>
      <w:r/>
      <w:r/>
    </w:p>
    <w:p>
      <w:pPr>
        <w:pStyle w:val="1434"/>
        <w:ind w:firstLine="0"/>
        <w:rPr>
          <w:sz w:val="21"/>
          <w:szCs w:val="21"/>
        </w:rPr>
      </w:pPr>
      <w:r>
        <w:rPr>
          <w:sz w:val="21"/>
          <w:szCs w:val="21"/>
        </w:rPr>
      </w:r>
      <w:r/>
    </w:p>
    <w:p>
      <w:pPr>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cs="宋体"/>
          <w:u w:val="none"/>
          <w:lang w:val="en-US" w:eastAsia="zh-CN"/>
        </w:rPr>
        <w:t xml:space="preserve">分包号：</w:t>
      </w:r>
      <w:r>
        <w:rPr>
          <w:rFonts w:hint="eastAsia" w:ascii="宋体" w:hAnsi="Times New Roman" w:eastAsia="宋体" w:cs="宋体"/>
          <w:u w:val="single"/>
        </w:rPr>
        <w:t xml:space="preserve">  </w:t>
      </w:r>
      <w:r>
        <w:rPr>
          <w:rFonts w:hint="eastAsia" w:ascii="宋体" w:cs="宋体"/>
          <w:u w:val="single"/>
          <w:lang w:val="en-US" w:eastAsia="zh-CN"/>
        </w:rPr>
        <w:t xml:space="preserve"> 2  </w:t>
      </w:r>
      <w:r/>
    </w:p>
    <w:tbl>
      <w:tblPr>
        <w:tblStyle w:val="1257"/>
        <w:tblW w:w="4991"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0"/>
        <w:gridCol w:w="1260"/>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 w:val="21"/>
                <w:szCs w:val="21"/>
              </w:rPr>
              <w:t xml:space="preserve">主机</w:t>
            </w:r>
            <w:r/>
          </w:p>
        </w:tc>
        <w:tc>
          <w:tcPr>
            <w:tcBorders>
              <w:top w:val="single" w:color="auto" w:sz="4" w:space="0"/>
              <w:left w:val="single" w:color="auto" w:sz="4" w:space="0"/>
              <w:bottom w:val="single" w:color="auto" w:sz="4" w:space="0"/>
              <w:right w:val="single" w:color="auto" w:sz="4" w:space="0"/>
            </w:tcBorders>
            <w:tcW w:w="126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cs="宋体"/>
                <w:sz w:val="21"/>
                <w:szCs w:val="21"/>
                <w:lang w:val="en-US" w:eastAsia="zh-CN"/>
              </w:rPr>
              <w:t xml:space="preserve">1</w:t>
            </w:r>
            <w:r>
              <w:rPr>
                <w:rFonts w:hint="default" w:ascii="宋体" w:hAnsi="宋体" w:cs="宋体"/>
                <w:sz w:val="21"/>
                <w:szCs w:val="21"/>
              </w:rPr>
              <w:t xml:space="preserve">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 w:val="21"/>
                <w:szCs w:val="21"/>
              </w:rPr>
              <w:t xml:space="preserve">电子上消化道内窥镜</w:t>
            </w:r>
            <w:r/>
          </w:p>
        </w:tc>
        <w:tc>
          <w:tcPr>
            <w:tcBorders>
              <w:top w:val="single" w:color="auto" w:sz="4" w:space="0"/>
              <w:left w:val="single" w:color="auto" w:sz="4" w:space="0"/>
              <w:bottom w:val="single" w:color="auto" w:sz="4" w:space="0"/>
              <w:right w:val="single" w:color="auto" w:sz="4" w:space="0"/>
            </w:tcBorders>
            <w:tcW w:w="126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cs="宋体"/>
                <w:sz w:val="21"/>
                <w:szCs w:val="21"/>
                <w:lang w:val="en-US" w:eastAsia="zh-CN"/>
              </w:rPr>
              <w:t xml:space="preserve">3</w:t>
            </w:r>
            <w:r>
              <w:rPr>
                <w:rFonts w:hint="default" w:ascii="宋体" w:hAnsi="宋体" w:cs="宋体"/>
                <w:sz w:val="21"/>
                <w:szCs w:val="21"/>
              </w:rPr>
              <w:t xml:space="preserve">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 w:val="21"/>
                <w:szCs w:val="21"/>
              </w:rPr>
              <w:t xml:space="preserve">电子下消化道内窥镜</w:t>
            </w:r>
            <w:r/>
          </w:p>
        </w:tc>
        <w:tc>
          <w:tcPr>
            <w:tcBorders>
              <w:top w:val="single" w:color="auto" w:sz="4" w:space="0"/>
              <w:left w:val="single" w:color="auto" w:sz="4" w:space="0"/>
              <w:bottom w:val="single" w:color="auto" w:sz="4" w:space="0"/>
              <w:right w:val="single" w:color="auto" w:sz="4" w:space="0"/>
            </w:tcBorders>
            <w:tcW w:w="126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cs="宋体"/>
                <w:sz w:val="21"/>
                <w:szCs w:val="21"/>
                <w:lang w:val="en-US" w:eastAsia="zh-CN"/>
              </w:rPr>
              <w:t xml:space="preserve">2</w:t>
            </w:r>
            <w:r>
              <w:rPr>
                <w:rFonts w:hint="default" w:ascii="宋体" w:hAnsi="宋体" w:cs="宋体"/>
                <w:sz w:val="21"/>
                <w:szCs w:val="21"/>
              </w:rPr>
              <w:t xml:space="preserve">套</w:t>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default" w:ascii="宋体" w:hAnsi="宋体" w:eastAsia="宋体" w:cs="宋体"/>
                <w:szCs w:val="21"/>
                <w:lang w:val="en-US" w:eastAsia="zh-CN"/>
              </w:rPr>
            </w:pPr>
            <w:r>
              <w:rPr>
                <w:rFonts w:hint="eastAsia" w:ascii="宋体" w:hAnsi="宋体" w:cs="宋体"/>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widowControl/>
              <w:rPr>
                <w:rFonts w:hint="eastAsia" w:ascii="宋体" w:hAnsi="宋体" w:cs="宋体"/>
                <w:szCs w:val="21"/>
                <w:lang w:val="en-US" w:eastAsia="zh-CN"/>
              </w:rPr>
            </w:pPr>
            <w:r>
              <w:rPr>
                <w:rFonts w:hint="eastAsia" w:ascii="宋体" w:hAnsi="宋体" w:cs="宋体"/>
                <w:szCs w:val="21"/>
                <w:lang w:val="en-US" w:eastAsia="zh-CN"/>
              </w:rPr>
              <w:t xml:space="preserve">...</w:t>
            </w:r>
            <w:r/>
          </w:p>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（其余内容请自行列出）</w:t>
            </w:r>
            <w:r/>
          </w:p>
        </w:tc>
        <w:tc>
          <w:tcPr>
            <w:tcBorders>
              <w:top w:val="single" w:color="auto" w:sz="4" w:space="0"/>
              <w:left w:val="single" w:color="auto" w:sz="4" w:space="0"/>
              <w:bottom w:val="single" w:color="auto" w:sz="4" w:space="0"/>
              <w:right w:val="single" w:color="auto" w:sz="4" w:space="0"/>
            </w:tcBorders>
            <w:tcW w:w="126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18"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9838"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p>
        </w:tc>
      </w:tr>
    </w:tbl>
    <w:p>
      <w:pPr>
        <w:spacing w:line="440" w:lineRule="exact"/>
        <w:rPr>
          <w:rFonts w:hint="eastAsia" w:ascii="宋体" w:hAnsi="Times New Roman" w:eastAsia="宋体" w:cs="宋体"/>
          <w:szCs w:val="21"/>
        </w:rPr>
      </w:pPr>
      <w:r>
        <w:rPr>
          <w:rFonts w:hint="eastAsia" w:ascii="宋体" w:hAnsi="Times New Roman" w:eastAsia="宋体" w:cs="宋体"/>
          <w:szCs w:val="21"/>
        </w:rPr>
      </w:r>
      <w:r/>
    </w:p>
    <w:p>
      <w:pPr>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p>
    <w:p>
      <w:pPr>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w:t>
      </w:r>
      <w:r>
        <w:rPr>
          <w:rFonts w:hint="eastAsia" w:ascii="宋体" w:cs="宋体"/>
          <w:szCs w:val="21"/>
          <w:lang w:eastAsia="zh-CN"/>
        </w:rPr>
        <w:t xml:space="preserve">签字或盖章</w:t>
      </w:r>
      <w:r>
        <w:rPr>
          <w:rFonts w:hint="eastAsia" w:ascii="宋体" w:hAnsi="Times New Roman" w:eastAsia="宋体" w:cs="宋体"/>
          <w:szCs w:val="21"/>
        </w:rPr>
        <w:t xml:space="preserve">）：</w:t>
      </w:r>
      <w:r/>
    </w:p>
    <w:p>
      <w:pPr>
        <w:spacing w:line="440" w:lineRule="exact"/>
        <w:rPr>
          <w:rFonts w:hint="eastAsia" w:ascii="宋体" w:hAnsi="宋体" w:eastAsia="宋体" w:cs="宋体"/>
          <w:szCs w:val="21"/>
        </w:rPr>
      </w:pPr>
      <w:r>
        <w:rPr>
          <w:rFonts w:hint="eastAsia" w:ascii="宋体" w:hAnsi="宋体" w:eastAsia="宋体" w:cs="宋体"/>
          <w:szCs w:val="21"/>
        </w:rPr>
        <w:t xml:space="preserve">日期：</w:t>
      </w:r>
      <w:r/>
    </w:p>
    <w:p>
      <w:pPr>
        <w:spacing w:line="440" w:lineRule="exact"/>
        <w:rPr>
          <w:rFonts w:hint="eastAsia" w:ascii="宋体" w:hAnsi="宋体" w:eastAsia="宋体" w:cs="宋体"/>
        </w:rPr>
      </w:pPr>
      <w:r>
        <w:rPr>
          <w:rFonts w:hint="eastAsia" w:ascii="宋体" w:hAnsi="宋体" w:eastAsia="宋体" w:cs="宋体"/>
        </w:rPr>
        <w:t xml:space="preserve">注：1、供应商应根据其所投标的情况</w:t>
      </w:r>
      <w:r>
        <w:rPr>
          <w:rFonts w:hint="eastAsia" w:ascii="宋体" w:hAnsi="宋体" w:cs="宋体"/>
          <w:lang w:val="en-US" w:eastAsia="zh-CN"/>
        </w:rPr>
        <w:t xml:space="preserve">结合</w:t>
      </w:r>
      <w:r>
        <w:rPr>
          <w:rFonts w:hint="eastAsia" w:ascii="宋体" w:hAnsi="宋体" w:cs="宋体"/>
          <w:b/>
          <w:bCs/>
          <w:lang w:val="en-US" w:eastAsia="zh-CN"/>
        </w:rPr>
        <w:t xml:space="preserve">采购需求中</w:t>
      </w:r>
      <w:r>
        <w:rPr>
          <w:rFonts w:hint="eastAsia" w:ascii="宋体" w:hAnsi="宋体" w:eastAsia="宋体" w:cs="宋体"/>
          <w:b/>
          <w:sz w:val="21"/>
          <w:szCs w:val="21"/>
        </w:rPr>
        <w:t xml:space="preserve">配置要求</w:t>
      </w:r>
      <w:r>
        <w:rPr>
          <w:rFonts w:hint="eastAsia" w:ascii="宋体" w:hAnsi="宋体" w:eastAsia="宋体" w:cs="宋体"/>
        </w:rPr>
        <w:t xml:space="preserve">提供详细分项报价。供应商应对上述每项内容列明组成的详细分项价格。</w:t>
      </w:r>
      <w:r/>
    </w:p>
    <w:p>
      <w:pPr>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p>
    <w:p>
      <w:pPr>
        <w:ind w:firstLine="420"/>
        <w:spacing w:line="440" w:lineRule="exact"/>
        <w:rPr>
          <w:rFonts w:hint="eastAsia" w:ascii="宋体" w:hAnsi="宋体" w:eastAsia="宋体" w:cs="宋体"/>
        </w:rPr>
      </w:pPr>
      <w:r>
        <w:rPr>
          <w:rFonts w:hint="eastAsia" w:ascii="宋体" w:hAnsi="宋体" w:eastAsia="宋体" w:cs="宋体"/>
        </w:rPr>
        <w:t xml:space="preserve">3、</w:t>
      </w:r>
      <w:r>
        <w:rPr>
          <w:rFonts w:hint="default"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firstLine="420"/>
        <w:spacing w:line="440" w:lineRule="exact"/>
        <w:rPr>
          <w:rFonts w:hint="eastAsia" w:ascii="宋体" w:hAnsi="宋体" w:eastAsia="宋体" w:cs="宋体"/>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lang w:val="en-US" w:eastAsia="zh-CN"/>
        </w:rPr>
      </w:r>
      <w:r/>
    </w:p>
    <w:p>
      <w:pPr>
        <w:spacing w:after="156" w:line="440" w:lineRule="exact"/>
        <w:rPr>
          <w:rFonts w:hint="default" w:ascii="Times New Roman" w:hAnsi="Times New Roman" w:eastAsia="宋体" w:cs="Times New Roman"/>
          <w:b/>
          <w:bCs/>
          <w:sz w:val="24"/>
          <w:szCs w:val="22"/>
        </w:rPr>
        <w:outlineLvl w:val="1"/>
      </w:pPr>
      <w:r/>
      <w:bookmarkStart w:id="273" w:name="_Toc17035"/>
      <w:r/>
      <w:bookmarkStart w:id="274" w:name="_Toc31558"/>
      <w:r/>
      <w:bookmarkStart w:id="275" w:name="_Toc3694"/>
      <w:r/>
      <w:bookmarkStart w:id="276" w:name="_Toc1254"/>
      <w:r/>
      <w:bookmarkStart w:id="277" w:name="_Toc24404"/>
      <w:r/>
      <w:bookmarkStart w:id="278" w:name="_Toc17407"/>
      <w:r>
        <w:rPr>
          <w:rFonts w:hint="default" w:ascii="Times New Roman" w:hAnsi="Times New Roman" w:eastAsia="宋体" w:cs="Times New Roman"/>
          <w:b/>
          <w:bCs/>
          <w:sz w:val="24"/>
          <w:szCs w:val="22"/>
        </w:rPr>
        <w:t xml:space="preserve">附件四 商务条款偏离表</w:t>
      </w:r>
      <w:bookmarkEnd w:id="273"/>
      <w:r/>
      <w:bookmarkEnd w:id="274"/>
      <w:r/>
      <w:bookmarkEnd w:id="275"/>
      <w:r/>
      <w:bookmarkEnd w:id="276"/>
      <w:r/>
      <w:bookmarkEnd w:id="277"/>
      <w:r/>
      <w:bookmarkEnd w:id="278"/>
      <w:r/>
      <w:r/>
    </w:p>
    <w:tbl>
      <w:tblPr>
        <w:tblStyle w:val="125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投标文件响应</w:t>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hint="default" w:ascii="Arial" w:hAnsi="Arial" w:eastAsia="宋体" w:cs="Arial"/>
                <w:szCs w:val="21"/>
              </w:rPr>
            </w:pPr>
            <w:r>
              <w:rPr>
                <w:rFonts w:hint="default" w:ascii="Arial" w:hAnsi="Arial" w:eastAsia="宋体" w:cs="Arial"/>
                <w:b/>
                <w:szCs w:val="21"/>
              </w:rPr>
              <w:t xml:space="preserve">合同履行期限</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hint="default" w:ascii="Arial" w:hAnsi="Arial" w:eastAsia="宋体" w:cs="Arial"/>
                <w:szCs w:val="21"/>
              </w:rPr>
            </w:pPr>
            <w:r>
              <w:rPr>
                <w:rFonts w:hint="default" w:ascii="Arial" w:hAnsi="Arial" w:eastAsia="宋体" w:cs="Arial"/>
                <w:b/>
                <w:bCs/>
                <w:szCs w:val="21"/>
                <w:lang w:bidi="ar"/>
              </w:rPr>
              <w:t xml:space="preserve">付款方式</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hint="default" w:ascii="Arial" w:hAnsi="Arial" w:eastAsia="宋体" w:cs="Arial"/>
                <w:szCs w:val="21"/>
              </w:rPr>
            </w:pPr>
            <w:r>
              <w:rPr>
                <w:rFonts w:hint="eastAsia" w:ascii="Arial" w:hAnsi="Arial" w:eastAsia="宋体" w:cs="Arial"/>
                <w:b/>
                <w:bCs/>
                <w:szCs w:val="21"/>
                <w:lang w:bidi="ar"/>
              </w:rPr>
              <w:t xml:space="preserve">售后服务要求</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hint="default" w:ascii="Arial" w:hAnsi="Arial" w:eastAsia="宋体" w:cs="Arial"/>
                <w:szCs w:val="21"/>
              </w:rPr>
            </w:pPr>
            <w:r>
              <w:rPr>
                <w:rFonts w:hint="default" w:ascii="Arial" w:hAnsi="Arial" w:eastAsia="宋体" w:cs="Arial"/>
                <w:szCs w:val="21"/>
              </w:rPr>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hint="default" w:ascii="Arial" w:hAnsi="Arial" w:eastAsia="宋体" w:cs="Arial"/>
                <w:szCs w:val="21"/>
              </w:rPr>
            </w:pPr>
            <w:r>
              <w:rPr>
                <w:rFonts w:hint="eastAsia" w:ascii="Arial" w:hAnsi="Arial" w:eastAsia="宋体" w:cs="Arial"/>
                <w:szCs w:val="21"/>
              </w:rPr>
              <w:t xml:space="preserve">......</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p>
      <w:pPr>
        <w:spacing w:line="440" w:lineRule="exact"/>
        <w:rPr>
          <w:rFonts w:hint="eastAsia" w:ascii="宋体" w:hAnsi="Times New Roman" w:eastAsia="宋体" w:cs="宋体"/>
          <w:szCs w:val="21"/>
        </w:rPr>
      </w:pPr>
      <w:r>
        <w:rPr>
          <w:rFonts w:hint="default" w:ascii="Times New Roman" w:hAnsi="Times New Roman" w:eastAsia="宋体" w:cs="Times New Roman"/>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p>
    <w:p>
      <w:pPr>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color w:val="000000"/>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rFonts w:hint="default" w:ascii="Times New Roman" w:hAnsi="Times New Roman" w:eastAsia="宋体" w:cs="Times New Roman"/>
          <w:b/>
          <w:bCs/>
          <w:sz w:val="24"/>
          <w:szCs w:val="22"/>
        </w:rPr>
        <w:outlineLvl w:val="1"/>
      </w:pPr>
      <w:r/>
      <w:bookmarkStart w:id="279" w:name="_Toc14441"/>
      <w:r/>
      <w:bookmarkStart w:id="280" w:name="_Toc22646"/>
      <w:r/>
      <w:bookmarkStart w:id="281" w:name="_Toc17448"/>
      <w:r/>
      <w:bookmarkStart w:id="282" w:name="_Toc16635"/>
      <w:r/>
      <w:bookmarkStart w:id="283" w:name="_Toc2377"/>
      <w:r>
        <w:rPr>
          <w:rFonts w:hint="default" w:ascii="Times New Roman" w:hAnsi="Times New Roman" w:eastAsia="宋体" w:cs="Times New Roman"/>
          <w:b/>
          <w:bCs/>
          <w:sz w:val="24"/>
          <w:szCs w:val="22"/>
        </w:rPr>
        <w:t xml:space="preserve">附件五 技术条款偏离表</w:t>
      </w:r>
      <w:bookmarkEnd w:id="279"/>
      <w:r/>
      <w:bookmarkEnd w:id="280"/>
      <w:r/>
      <w:bookmarkEnd w:id="281"/>
      <w:r/>
      <w:bookmarkEnd w:id="282"/>
      <w:r/>
      <w:bookmarkEnd w:id="283"/>
      <w:r/>
      <w:r/>
    </w:p>
    <w:tbl>
      <w:tblPr>
        <w:tblStyle w:val="125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投标文件</w:t>
            </w:r>
            <w:r/>
          </w:p>
        </w:tc>
        <w:tc>
          <w:tcPr>
            <w:tcBorders>
              <w:top w:val="single" w:color="auto" w:sz="4" w:space="0"/>
              <w:left w:val="single" w:color="auto" w:sz="4" w:space="0"/>
              <w:right w:val="single" w:color="auto" w:sz="4" w:space="0"/>
            </w:tcBorders>
            <w:tcW w:w="1776" w:type="dxa"/>
            <w:vAlign w:val="top"/>
            <w:vMerge w:val="restart"/>
            <w:textDirection w:val="lrTb"/>
            <w:noWrap w:val="false"/>
          </w:tcPr>
          <w:p>
            <w:pPr>
              <w:jc w:val="center"/>
              <w:spacing w:line="44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p>
            <w:pPr>
              <w:jc w:val="center"/>
              <w:spacing w:line="44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说明</w:t>
            </w:r>
            <w:r/>
          </w:p>
        </w:tc>
        <w:tc>
          <w:tcPr>
            <w:tcBorders>
              <w:top w:val="single" w:color="auto" w:sz="4" w:space="0"/>
              <w:left w:val="single" w:color="auto" w:sz="4" w:space="0"/>
              <w:right w:val="single" w:color="auto" w:sz="4" w:space="0"/>
            </w:tcBorders>
            <w:tcW w:w="2143" w:type="dxa"/>
            <w:vAlign w:val="top"/>
            <w:vMerge w:val="restart"/>
            <w:textDirection w:val="lrTb"/>
            <w:noWrap w:val="false"/>
          </w:tcPr>
          <w:p>
            <w:pPr>
              <w:jc w:val="center"/>
              <w:spacing w:line="44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w:t>
            </w:r>
            <w:r>
              <w:rPr>
                <w:rFonts w:hint="eastAsia" w:ascii="宋体" w:hAnsi="宋体" w:eastAsia="宋体" w:cs="宋体"/>
                <w:szCs w:val="21"/>
              </w:rPr>
              <w:t xml:space="preserve">“★”</w:t>
            </w:r>
            <w:r>
              <w:rPr>
                <w:rFonts w:hint="eastAsia" w:ascii="宋体" w:hAnsi="宋体" w:eastAsia="宋体" w:cs="宋体"/>
                <w:szCs w:val="21"/>
                <w:highlight w:val="none"/>
                <w:lang w:eastAsia="zh-CN"/>
              </w:rPr>
              <w:t xml:space="preserve">和</w:t>
            </w:r>
            <w:r>
              <w:rPr>
                <w:rFonts w:hint="default" w:ascii="宋体" w:hAnsi="宋体" w:eastAsia="宋体" w:cs="宋体"/>
                <w:szCs w:val="21"/>
                <w:highlight w:val="none"/>
                <w:lang w:val="en-US" w:eastAsia="zh-CN"/>
              </w:rPr>
              <w:t xml:space="preserve">“▲”</w:t>
            </w:r>
            <w:r>
              <w:rPr>
                <w:rFonts w:hint="default" w:ascii="Times New Roman" w:hAnsi="Times New Roman" w:eastAsia="宋体" w:cs="Times New Roman"/>
                <w:szCs w:val="21"/>
                <w:highlight w:val="none"/>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响应具体情况</w:t>
            </w:r>
            <w:r/>
          </w:p>
        </w:tc>
        <w:tc>
          <w:tcPr>
            <w:tcBorders>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注：1、供应商应对招标文件第四章招标技术规格及要求的内容给予</w:t>
      </w:r>
      <w:r>
        <w:rPr>
          <w:rFonts w:hint="default" w:ascii="Times New Roman" w:hAnsi="Times New Roman" w:eastAsia="宋体" w:cs="Times New Roman"/>
          <w:b/>
          <w:bCs/>
          <w:color w:val="000000"/>
          <w:szCs w:val="21"/>
        </w:rPr>
        <w:t xml:space="preserve">逐条响应</w:t>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b/>
          <w:bCs/>
          <w:color w:val="ff0000"/>
        </w:rPr>
        <w:t xml:space="preserve">若漏项或不逐条应答视为负偏离。</w:t>
      </w:r>
      <w:r>
        <w:rPr>
          <w:rFonts w:hint="default" w:ascii="Times New Roman" w:hAnsi="Times New Roman" w:eastAsia="宋体" w:cs="Times New Roman"/>
          <w:color w:val="000000"/>
          <w:szCs w:val="21"/>
        </w:rPr>
        <w:t xml:space="preserve">以投标产品和服务所能达到的内容予以填写，而</w:t>
      </w:r>
      <w:r>
        <w:rPr>
          <w:rFonts w:hint="default" w:ascii="Times New Roman" w:hAnsi="Times New Roman" w:eastAsia="宋体" w:cs="Times New Roman"/>
          <w:b/>
          <w:bCs/>
          <w:color w:val="000000"/>
          <w:szCs w:val="21"/>
        </w:rPr>
        <w:t xml:space="preserve">不应通过简单拷贝招标文件技术要求作为响应内容。 </w:t>
      </w:r>
      <w:r/>
    </w:p>
    <w:p>
      <w:pPr>
        <w:ind w:firstLine="420"/>
        <w:spacing w:line="440" w:lineRule="exact"/>
        <w:rPr>
          <w:rFonts w:hint="default" w:ascii="Times New Roman" w:hAnsi="Times New Roman" w:eastAsia="宋体" w:cs="Times New Roman"/>
          <w:b/>
          <w:bCs/>
          <w:szCs w:val="21"/>
          <w:highlight w:val="none"/>
        </w:rPr>
      </w:pPr>
      <w:r>
        <w:rPr>
          <w:rFonts w:hint="default" w:ascii="Times New Roman" w:hAnsi="Times New Roman" w:eastAsia="宋体" w:cs="Times New Roman"/>
          <w:color w:val="000000"/>
          <w:szCs w:val="21"/>
        </w:rPr>
        <w:t xml:space="preserve">2、投标文件“</w:t>
      </w:r>
      <w:r>
        <w:rPr>
          <w:rFonts w:hint="default" w:ascii="Times New Roman" w:hAnsi="Times New Roman" w:eastAsia="宋体" w:cs="Times New Roman"/>
          <w:szCs w:val="21"/>
        </w:rPr>
        <w:t xml:space="preserve">响应具</w:t>
      </w:r>
      <w:r>
        <w:rPr>
          <w:rFonts w:hint="default" w:ascii="Times New Roman" w:hAnsi="Times New Roman" w:eastAsia="宋体" w:cs="Times New Roman"/>
          <w:szCs w:val="21"/>
          <w:highlight w:val="none"/>
        </w:rPr>
        <w:t xml:space="preserve">体情况",指所投</w:t>
      </w:r>
      <w:r>
        <w:rPr>
          <w:rFonts w:hint="default" w:ascii="Times New Roman" w:hAnsi="Times New Roman" w:eastAsia="宋体" w:cs="Times New Roman"/>
          <w:color w:val="000000"/>
          <w:szCs w:val="21"/>
          <w:highlight w:val="none"/>
        </w:rPr>
        <w:t xml:space="preserve">产品和服务</w:t>
      </w:r>
      <w:r>
        <w:rPr>
          <w:rFonts w:hint="default" w:ascii="Times New Roman" w:hAnsi="Times New Roman" w:eastAsia="宋体" w:cs="Times New Roman"/>
          <w:szCs w:val="21"/>
          <w:highlight w:val="none"/>
        </w:rPr>
        <w:t xml:space="preserve">的技术应答情况。“说明”栏请注明“响应/正偏离/负偏离”，并且标注针对</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lang w:eastAsia="zh-CN"/>
        </w:rPr>
        <w:t xml:space="preserve">和“▲”</w:t>
      </w:r>
      <w:r>
        <w:rPr>
          <w:rFonts w:hint="default" w:ascii="Times New Roman" w:hAnsi="Times New Roman" w:eastAsia="宋体" w:cs="Times New Roman"/>
          <w:szCs w:val="21"/>
          <w:highlight w:val="none"/>
        </w:rPr>
        <w:t xml:space="preserve">技术规格响应的证明文件在投标文件中的页码及具体位置。</w:t>
      </w:r>
      <w:r/>
    </w:p>
    <w:p>
      <w:pPr>
        <w:ind w:firstLine="420"/>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highlight w:val="none"/>
        </w:rPr>
        <w:t xml:space="preserve">3、</w:t>
      </w:r>
      <w:r>
        <w:rPr>
          <w:rFonts w:hint="default" w:ascii="Times New Roman" w:hAnsi="Times New Roman" w:eastAsia="宋体" w:cs="Times New Roman"/>
          <w:b/>
          <w:bCs/>
          <w:szCs w:val="21"/>
          <w:highlight w:val="none"/>
        </w:rPr>
        <w:t xml:space="preserve">供应商投标规格和招标规格不一致，</w:t>
      </w:r>
      <w:r>
        <w:rPr>
          <w:rFonts w:hint="default" w:ascii="Times New Roman" w:hAnsi="Times New Roman" w:eastAsia="宋体" w:cs="Times New Roman"/>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84" w:name="_Toc20842"/>
      <w:r>
        <w:rPr>
          <w:b/>
          <w:bCs/>
          <w:sz w:val="24"/>
          <w:szCs w:val="22"/>
        </w:rPr>
        <w:br w:type="page" w:clear="all"/>
      </w:r>
      <w:bookmarkStart w:id="285" w:name="_Toc27502"/>
      <w:r/>
      <w:bookmarkStart w:id="286" w:name="_Toc18731"/>
      <w:r/>
      <w:bookmarkStart w:id="287" w:name="_Toc7171"/>
      <w:r/>
      <w:bookmarkStart w:id="288" w:name="_Toc15309"/>
      <w:r>
        <w:rPr>
          <w:b/>
          <w:bCs/>
          <w:sz w:val="24"/>
          <w:szCs w:val="22"/>
        </w:rPr>
        <w:t xml:space="preserve">附件六 政府采购政策</w:t>
      </w:r>
      <w:bookmarkEnd w:id="284"/>
      <w:r/>
      <w:bookmarkEnd w:id="285"/>
      <w:r/>
      <w:bookmarkEnd w:id="286"/>
      <w:r/>
      <w:bookmarkEnd w:id="287"/>
      <w:r/>
      <w:bookmarkEnd w:id="288"/>
      <w:r/>
      <w:r/>
    </w:p>
    <w:p>
      <w:pPr>
        <w:numPr>
          <w:ilvl w:val="0"/>
          <w:numId w:val="2"/>
        </w:numPr>
        <w:jc w:val="center"/>
        <w:widowControl/>
        <w:rPr>
          <w:rFonts w:hint="default" w:ascii="Arial" w:hAnsi="Arial" w:eastAsia="宋体" w:cs="Arial"/>
          <w:b/>
          <w:bCs/>
          <w:szCs w:val="21"/>
        </w:rPr>
        <w:outlineLvl w:val="2"/>
      </w:pPr>
      <w:r/>
      <w:bookmarkStart w:id="289" w:name="_Toc62"/>
      <w:r/>
      <w:bookmarkStart w:id="290" w:name="_Toc16035"/>
      <w:r/>
      <w:bookmarkStart w:id="291" w:name="_Toc15638"/>
      <w:r/>
      <w:bookmarkStart w:id="292" w:name="_Toc24699"/>
      <w:r/>
      <w:bookmarkStart w:id="293" w:name="_Toc21802"/>
      <w:r/>
      <w:bookmarkStart w:id="294" w:name="_Toc32276"/>
      <w:r/>
      <w:bookmarkStart w:id="295" w:name="_Toc11229"/>
      <w:r/>
      <w:bookmarkStart w:id="296" w:name="_Toc17125"/>
      <w:r/>
      <w:bookmarkStart w:id="297" w:name="_Toc15965"/>
      <w:r/>
      <w:bookmarkStart w:id="298" w:name="_Toc2856"/>
      <w:r/>
      <w:bookmarkStart w:id="299" w:name="_Toc15908"/>
      <w:r/>
      <w:bookmarkStart w:id="300" w:name="_Toc14499"/>
      <w:r>
        <w:rPr>
          <w:rFonts w:hint="default" w:ascii="Arial" w:hAnsi="Arial" w:eastAsia="宋体" w:cs="Arial"/>
          <w:b/>
          <w:bCs/>
          <w:szCs w:val="21"/>
        </w:rPr>
        <w:t xml:space="preserve">《中小企业声明函》</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
    </w:p>
    <w:p>
      <w:pPr>
        <w:ind w:left="425"/>
        <w:jc w:val="center"/>
        <w:widowControl/>
        <w:rPr>
          <w:rFonts w:hint="eastAsia" w:ascii="Arial" w:hAnsi="Arial" w:eastAsia="宋体" w:cs="Arial"/>
          <w:b/>
          <w:color w:val="ff0000"/>
          <w:sz w:val="30"/>
          <w:szCs w:val="30"/>
          <w:lang w:bidi="ar"/>
        </w:rPr>
      </w:pPr>
      <w:r>
        <w:rPr>
          <w:rFonts w:hint="default" w:ascii="Arial" w:hAnsi="Arial" w:eastAsia="宋体" w:cs="Arial"/>
          <w:b/>
          <w:color w:val="ff0000"/>
          <w:sz w:val="30"/>
          <w:szCs w:val="30"/>
          <w:lang w:bidi="ar"/>
        </w:rPr>
        <w:t xml:space="preserve">【不属于小微企业的无需填写、递交】</w:t>
      </w:r>
      <w:r/>
    </w:p>
    <w:p>
      <w:pPr>
        <w:ind w:left="425"/>
        <w:jc w:val="center"/>
        <w:spacing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left="425"/>
        <w:jc w:val="center"/>
        <w:spacing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中小企业声明函（货物）</w:t>
      </w:r>
      <w:r/>
    </w:p>
    <w:p>
      <w:pPr>
        <w:ind w:left="36" w:right="236" w:firstLine="640"/>
        <w:spacing w:before="199" w:line="360" w:lineRule="auto"/>
        <w:rPr>
          <w:rFonts w:hint="default" w:ascii="Times New Roman" w:hAnsi="Times New Roman" w:eastAsia="宋体" w:cs="Times New Roman"/>
          <w:spacing w:val="-4"/>
          <w:szCs w:val="21"/>
        </w:rPr>
      </w:pPr>
      <w:r/>
      <w:bookmarkStart w:id="301" w:name="_Toc12269"/>
      <w:r/>
      <w:bookmarkStart w:id="302" w:name="_Toc5150"/>
      <w:r/>
      <w:bookmarkStart w:id="303" w:name="_Toc15594"/>
      <w:r/>
      <w:bookmarkStart w:id="304" w:name="_Toc22161"/>
      <w:r>
        <w:rPr>
          <w:rFonts w:hint="default" w:ascii="Times New Roman" w:hAnsi="Times New Roman" w:eastAsia="宋体" w:cs="Times New Roman"/>
          <w:spacing w:val="-4"/>
          <w:szCs w:val="21"/>
        </w:rPr>
        <w:t xml:space="preserve">本公司（联合体）郑重声明 ，根据《政府采购促进中小企业发展管理办法》（财库﹝2020 ﹞46号）的规定，本公司（联合体）参加</w:t>
      </w:r>
      <w:r>
        <w:rPr>
          <w:rFonts w:hint="default" w:ascii="Times New Roman" w:hAnsi="Times New Roman" w:eastAsia="宋体" w:cs="Times New Roman"/>
          <w:spacing w:val="-4"/>
          <w:szCs w:val="21"/>
          <w:u w:val="single"/>
        </w:rPr>
        <w:t xml:space="preserve">（单位名称）</w:t>
      </w:r>
      <w:r>
        <w:rPr>
          <w:rFonts w:hint="default" w:ascii="Times New Roman" w:hAnsi="Times New Roman" w:eastAsia="宋体" w:cs="Times New Roman"/>
          <w:spacing w:val="-4"/>
          <w:szCs w:val="21"/>
        </w:rPr>
        <w:t xml:space="preserve">的</w:t>
      </w:r>
      <w:r>
        <w:rPr>
          <w:rFonts w:hint="default" w:ascii="Times New Roman" w:hAnsi="Times New Roman" w:eastAsia="宋体" w:cs="Times New Roman"/>
          <w:spacing w:val="-4"/>
          <w:szCs w:val="21"/>
          <w:u w:val="single"/>
        </w:rPr>
        <w:t xml:space="preserve">（项目名称）</w:t>
      </w:r>
      <w:r>
        <w:rPr>
          <w:rFonts w:hint="default" w:ascii="Times New Roman" w:hAnsi="Times New Roman" w:eastAsia="宋体" w:cs="Times New Roman"/>
          <w:spacing w:val="-4"/>
          <w:szCs w:val="21"/>
        </w:rPr>
        <w:t xml:space="preserve">采购活动，提供的货物</w:t>
      </w:r>
      <w:r>
        <w:rPr>
          <w:rFonts w:hint="default" w:ascii="Times New Roman" w:hAnsi="Times New Roman" w:eastAsia="宋体" w:cs="Times New Roman"/>
          <w:b/>
          <w:bCs/>
          <w:color w:val="ff0000"/>
          <w:spacing w:val="-4"/>
          <w:szCs w:val="21"/>
        </w:rPr>
        <w:t xml:space="preserve">全部</w:t>
      </w:r>
      <w:r>
        <w:rPr>
          <w:rFonts w:hint="default" w:ascii="Times New Roman" w:hAnsi="Times New Roman" w:eastAsia="宋体" w:cs="Times New Roman"/>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1、</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2、</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firstLine="688"/>
        <w:spacing w:before="132" w:line="360" w:lineRule="auto"/>
        <w:rPr>
          <w:rFonts w:hint="default" w:ascii="Times New Roman" w:hAnsi="Times New Roman" w:eastAsia="宋体" w:cs="Times New Roman"/>
          <w:szCs w:val="21"/>
        </w:rPr>
      </w:pPr>
      <w:r>
        <w:rPr>
          <w:rFonts w:hint="default" w:ascii="Times New Roman" w:hAnsi="Times New Roman" w:eastAsia="宋体" w:cs="Times New Roman"/>
          <w:spacing w:val="-18"/>
          <w:position w:val="-7"/>
          <w:szCs w:val="21"/>
        </w:rPr>
        <w:t xml:space="preserve">……</w:t>
      </w:r>
      <w:r/>
    </w:p>
    <w:p>
      <w:pPr>
        <w:ind w:firstLine="594"/>
        <w:spacing w:line="360" w:lineRule="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以上企业，不属于大企业的分支机构，不存在控股股东为大企业的情形，也不存在与大企业的负责人为同一人的情形。</w:t>
      </w:r>
      <w:r/>
    </w:p>
    <w:p>
      <w:pPr>
        <w:ind w:firstLine="594"/>
        <w:spacing w:line="360" w:lineRule="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594"/>
        <w:spacing w:line="360" w:lineRule="auto"/>
        <w:rPr>
          <w:rFonts w:hint="default" w:ascii="Times New Roman" w:hAnsi="Times New Roman" w:eastAsia="宋体" w:cs="Times New Roman"/>
          <w:b/>
          <w:bCs/>
          <w:szCs w:val="21"/>
        </w:rPr>
      </w:pPr>
      <w:r>
        <w:rPr>
          <w:rFonts w:hint="default" w:ascii="Times New Roman" w:hAnsi="Times New Roman" w:eastAsia="宋体" w:cs="Times New Roman"/>
          <w:spacing w:val="-6"/>
          <w:szCs w:val="21"/>
        </w:rPr>
        <w:t xml:space="preserve">本企业对上述声明内容的真实性负责</w:t>
      </w:r>
      <w:r>
        <w:rPr>
          <w:rFonts w:hint="default" w:ascii="Times New Roman" w:hAnsi="Times New Roman" w:eastAsia="宋体" w:cs="Times New Roman"/>
          <w:spacing w:val="-105"/>
          <w:szCs w:val="21"/>
        </w:rPr>
        <w:t xml:space="preserve"> </w:t>
      </w:r>
      <w:r>
        <w:rPr>
          <w:rFonts w:hint="default" w:ascii="Times New Roman" w:hAnsi="Times New Roman" w:eastAsia="宋体" w:cs="Times New Roman"/>
          <w:spacing w:val="-6"/>
          <w:szCs w:val="21"/>
        </w:rPr>
        <w:t xml:space="preserve">。如有虚假</w:t>
      </w:r>
      <w:r>
        <w:rPr>
          <w:rFonts w:hint="default" w:ascii="Times New Roman" w:hAnsi="Times New Roman" w:eastAsia="宋体" w:cs="Times New Roman"/>
          <w:spacing w:val="-116"/>
          <w:szCs w:val="21"/>
        </w:rPr>
        <w:t xml:space="preserve"> </w:t>
      </w:r>
      <w:r>
        <w:rPr>
          <w:rFonts w:hint="default" w:ascii="Times New Roman" w:hAnsi="Times New Roman" w:eastAsia="宋体" w:cs="Times New Roman"/>
          <w:spacing w:val="-6"/>
          <w:szCs w:val="21"/>
        </w:rPr>
        <w:t xml:space="preserve">，将依</w:t>
      </w:r>
      <w:r>
        <w:rPr>
          <w:rFonts w:hint="default" w:ascii="Times New Roman" w:hAnsi="Times New Roman" w:eastAsia="宋体" w:cs="Times New Roman"/>
          <w:spacing w:val="-140"/>
          <w:szCs w:val="21"/>
        </w:rPr>
        <w:t xml:space="preserve"> </w:t>
      </w:r>
      <w:r>
        <w:rPr>
          <w:rFonts w:hint="default" w:ascii="Times New Roman" w:hAnsi="Times New Roman" w:eastAsia="宋体" w:cs="Times New Roman"/>
          <w:spacing w:val="-5"/>
          <w:szCs w:val="21"/>
        </w:rPr>
        <w:t xml:space="preserve">法承担相应责任</w:t>
      </w:r>
      <w:r>
        <w:rPr>
          <w:rFonts w:hint="default" w:ascii="Times New Roman" w:hAnsi="Times New Roman" w:eastAsia="宋体" w:cs="Times New Roman"/>
          <w:szCs w:val="21"/>
        </w:rPr>
        <w:t xml:space="preserve">。</w:t>
      </w:r>
      <w:r/>
    </w:p>
    <w:p>
      <w:pPr>
        <w:ind w:right="1560"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right="1560"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right="1560" w:firstLine="444"/>
        <w:jc w:val="righ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            企业名称（盖章）：</w:t>
      </w:r>
      <w:r/>
    </w:p>
    <w:p>
      <w:pPr>
        <w:ind w:right="1560" w:firstLine="444"/>
        <w:jc w:val="righ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         日  期：</w:t>
      </w:r>
      <w:r/>
    </w:p>
    <w:p>
      <w:pP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备注：</w:t>
      </w:r>
      <w:r/>
    </w:p>
    <w:p>
      <w:pPr>
        <w:ind w:firstLine="422"/>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1</w:t>
      </w:r>
      <w:r>
        <w:rPr>
          <w:rFonts w:hint="eastAsia" w:ascii="Times New Roman" w:hAnsi="Times New Roman" w:eastAsia="宋体" w:cs="Times New Roman"/>
          <w:b/>
          <w:bCs/>
          <w:szCs w:val="21"/>
        </w:rPr>
        <w:t xml:space="preserve">、</w:t>
      </w:r>
      <w:r>
        <w:rPr>
          <w:rFonts w:hint="default" w:ascii="Times New Roman" w:hAnsi="Times New Roman" w:eastAsia="宋体" w:cs="Times New Roman"/>
          <w:b/>
          <w:bCs/>
          <w:szCs w:val="21"/>
        </w:rPr>
        <w:t xml:space="preserve">从业人员、营业收入、资产总额</w:t>
      </w:r>
      <w:r>
        <w:rPr>
          <w:rFonts w:hint="default" w:ascii="Times New Roman" w:hAnsi="Times New Roman" w:eastAsia="宋体" w:cs="Times New Roman"/>
          <w:b/>
          <w:bCs/>
          <w:color w:val="ff0000"/>
          <w:szCs w:val="21"/>
        </w:rPr>
        <w:t xml:space="preserve">填报上一年度</w:t>
      </w:r>
      <w:r>
        <w:rPr>
          <w:rFonts w:hint="default" w:ascii="Times New Roman" w:hAnsi="Times New Roman" w:eastAsia="宋体" w:cs="Times New Roman"/>
          <w:b/>
          <w:bCs/>
          <w:szCs w:val="21"/>
        </w:rPr>
        <w:t xml:space="preserve">数据，无上一年度数据的新成立企业可不填报。</w:t>
      </w:r>
      <w:r/>
    </w:p>
    <w:p>
      <w:pPr>
        <w:ind w:firstLine="422"/>
        <w:spacing w:line="360" w:lineRule="auto"/>
        <w:rPr>
          <w:rFonts w:hint="default" w:ascii="Times New Roman" w:hAnsi="Times New Roman" w:eastAsia="宋体" w:cs="Times New Roman"/>
          <w:b/>
          <w:bCs/>
          <w:color w:val="ff0000"/>
          <w:szCs w:val="21"/>
        </w:rPr>
      </w:pPr>
      <w:r>
        <w:rPr>
          <w:rFonts w:hint="eastAsia" w:ascii="Times New Roman" w:hAnsi="Times New Roman" w:eastAsia="宋体" w:cs="Times New Roman"/>
          <w:b/>
          <w:bCs/>
          <w:szCs w:val="21"/>
        </w:rPr>
        <w:t xml:space="preserve">2</w:t>
      </w:r>
      <w:r>
        <w:rPr>
          <w:rFonts w:hint="default" w:ascii="Times New Roman" w:hAnsi="Times New Roman" w:eastAsia="宋体" w:cs="Times New Roman"/>
          <w:b/>
          <w:bCs/>
          <w:szCs w:val="21"/>
        </w:rPr>
        <w:t xml:space="preserve">、供应商提供的货物</w:t>
      </w:r>
      <w:r>
        <w:rPr>
          <w:rFonts w:hint="default" w:ascii="Times New Roman" w:hAnsi="Times New Roman" w:eastAsia="宋体" w:cs="Times New Roman"/>
          <w:b/>
          <w:bCs/>
          <w:color w:val="ff0000"/>
          <w:szCs w:val="21"/>
        </w:rPr>
        <w:t xml:space="preserve">全部</w:t>
      </w:r>
      <w:r>
        <w:rPr>
          <w:rFonts w:hint="default" w:ascii="Times New Roman" w:hAnsi="Times New Roman" w:eastAsia="宋体" w:cs="Times New Roman"/>
          <w:b/>
          <w:bCs/>
          <w:szCs w:val="21"/>
        </w:rPr>
        <w:t xml:space="preserve">由符合政策要求的中小企业制造的参加本次政府采购项目需提供此声明函</w:t>
      </w:r>
      <w:r>
        <w:rPr>
          <w:rFonts w:hint="default" w:ascii="Times New Roman" w:hAnsi="Times New Roman" w:eastAsia="宋体" w:cs="Times New Roman"/>
          <w:color w:val="000000"/>
          <w:lang w:val="zh-CN"/>
        </w:rPr>
        <w:t xml:space="preserve">（中小企业划型标准详见《关于印发中小企业划型标准规定的通知》工信部联企业〔2011〕300号）</w:t>
      </w:r>
      <w:r>
        <w:rPr>
          <w:rFonts w:hint="default" w:ascii="Times New Roman" w:hAnsi="Times New Roman" w:eastAsia="宋体" w:cs="Times New Roman"/>
          <w:b/>
          <w:bCs/>
          <w:szCs w:val="21"/>
        </w:rPr>
        <w:t xml:space="preserve">。</w:t>
      </w:r>
      <w:r/>
    </w:p>
    <w:p>
      <w:pPr>
        <w:ind w:firstLine="422"/>
        <w:spacing w:line="360" w:lineRule="auto"/>
        <w:rPr>
          <w:rFonts w:hint="default" w:ascii="Times New Roman" w:hAnsi="Times New Roman" w:eastAsia="宋体" w:cs="Times New Roman"/>
          <w:b/>
          <w:bCs/>
          <w:szCs w:val="21"/>
        </w:rPr>
      </w:pPr>
      <w:r>
        <w:rPr>
          <w:rFonts w:hint="eastAsia" w:ascii="Times New Roman" w:hAnsi="Times New Roman" w:eastAsia="宋体" w:cs="Times New Roman"/>
          <w:b/>
          <w:bCs/>
          <w:szCs w:val="21"/>
        </w:rPr>
        <w:t xml:space="preserve">3</w:t>
      </w:r>
      <w:r>
        <w:rPr>
          <w:rFonts w:hint="default" w:ascii="Times New Roman" w:hAnsi="Times New Roman" w:eastAsia="宋体" w:cs="Times New Roman"/>
          <w:b/>
          <w:bCs/>
          <w:szCs w:val="21"/>
        </w:rPr>
        <w:t xml:space="preserve">、</w:t>
      </w:r>
      <w:r>
        <w:rPr>
          <w:rFonts w:hint="default" w:ascii="Times New Roman" w:hAnsi="Times New Roman" w:eastAsia="宋体" w:cs="Times New Roman"/>
          <w:b/>
          <w:bCs/>
          <w:color w:val="ff0000"/>
          <w:szCs w:val="21"/>
        </w:rPr>
        <w:t xml:space="preserve">专门面向</w:t>
      </w:r>
      <w:r>
        <w:rPr>
          <w:rFonts w:hint="default" w:ascii="Times New Roman" w:hAnsi="Times New Roman" w:eastAsia="宋体" w:cs="Times New Roman"/>
          <w:b/>
          <w:bCs/>
          <w:szCs w:val="21"/>
        </w:rPr>
        <w:t xml:space="preserve">中小微型企业采购的项目，供应商如不提供此声明函，则不能通过资格审查；</w:t>
      </w:r>
      <w:r>
        <w:rPr>
          <w:rFonts w:hint="default" w:ascii="Times New Roman" w:hAnsi="Times New Roman" w:eastAsia="宋体" w:cs="Times New Roman"/>
          <w:b/>
          <w:bCs/>
          <w:color w:val="ff0000"/>
          <w:szCs w:val="21"/>
        </w:rPr>
        <w:t xml:space="preserve">非专门面向</w:t>
      </w:r>
      <w:r>
        <w:rPr>
          <w:rFonts w:hint="default" w:ascii="Times New Roman" w:hAnsi="Times New Roman" w:eastAsia="宋体" w:cs="Times New Roman"/>
          <w:b/>
          <w:bCs/>
          <w:szCs w:val="21"/>
        </w:rPr>
        <w:t xml:space="preserve">中小微型企业采购的项目，供应商如未按上述要求提供声明函的，价格将不做相应扣除。</w:t>
      </w:r>
      <w:r/>
    </w:p>
    <w:p>
      <w:pPr>
        <w:ind w:firstLine="422"/>
        <w:spacing w:line="360" w:lineRule="auto"/>
        <w:rPr>
          <w:rFonts w:hint="default" w:ascii="Times New Roman" w:hAnsi="Times New Roman" w:eastAsia="宋体" w:cs="Times New Roman"/>
          <w:b/>
          <w:bCs/>
          <w:szCs w:val="21"/>
        </w:rPr>
      </w:pPr>
      <w:r>
        <w:rPr>
          <w:rFonts w:hint="eastAsia" w:ascii="Times New Roman" w:hAnsi="Times New Roman" w:eastAsia="宋体" w:cs="Times New Roman"/>
          <w:b/>
          <w:bCs/>
          <w:szCs w:val="21"/>
        </w:rPr>
        <w:t xml:space="preserve">4</w:t>
      </w:r>
      <w:r>
        <w:rPr>
          <w:rFonts w:hint="default" w:ascii="Times New Roman" w:hAnsi="Times New Roman" w:eastAsia="宋体" w:cs="Times New Roman"/>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rFonts w:hint="default" w:ascii="Times New Roman" w:hAnsi="Times New Roman" w:eastAsia="宋体" w:cs="Times New Roman"/>
          <w:b/>
          <w:bCs/>
          <w:szCs w:val="21"/>
        </w:rPr>
      </w:pPr>
      <w:r>
        <w:rPr>
          <w:rFonts w:hint="eastAsia" w:ascii="Times New Roman" w:hAnsi="Times New Roman" w:eastAsia="宋体" w:cs="Times New Roman"/>
          <w:b/>
          <w:bCs/>
          <w:szCs w:val="21"/>
        </w:rPr>
        <w:t xml:space="preserve">5</w:t>
      </w:r>
      <w:r>
        <w:rPr>
          <w:rFonts w:hint="default" w:ascii="Times New Roman" w:hAnsi="Times New Roman" w:eastAsia="宋体" w:cs="Times New Roman"/>
          <w:b/>
          <w:bCs/>
          <w:szCs w:val="21"/>
        </w:rPr>
        <w:t xml:space="preserve">、中标、成交供应商享受本办法规定的中小企业扶持政策的，</w:t>
      </w:r>
      <w:r>
        <w:rPr>
          <w:rFonts w:hint="default" w:ascii="Times New Roman" w:hAnsi="Times New Roman" w:eastAsia="宋体" w:cs="Times New Roman"/>
          <w:b/>
          <w:bCs/>
          <w:color w:val="ff0000"/>
          <w:szCs w:val="21"/>
        </w:rPr>
        <w:t xml:space="preserve">《中小企业声明函》将随中标、成交结果公开，</w:t>
      </w:r>
      <w:r>
        <w:rPr>
          <w:rFonts w:hint="default" w:ascii="Times New Roman" w:hAnsi="Times New Roman" w:eastAsia="宋体" w:cs="Times New Roman"/>
          <w:b/>
          <w:bCs/>
          <w:szCs w:val="21"/>
        </w:rPr>
        <w:t xml:space="preserve">中小企业应对其声明内容的真实性负责，</w:t>
      </w:r>
      <w:r>
        <w:rPr>
          <w:rFonts w:hint="default" w:ascii="Times New Roman" w:hAnsi="Times New Roman" w:eastAsia="宋体" w:cs="Times New Roman"/>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720" w:equalWidth="1"/>
          <w:docGrid w:linePitch="360"/>
        </w:sectPr>
      </w:pPr>
      <w:r/>
      <w:r/>
    </w:p>
    <w:p>
      <w:pPr>
        <w:jc w:val="center"/>
        <w:spacing w:line="360" w:lineRule="auto"/>
        <w:rPr>
          <w:rFonts w:hint="default" w:ascii="Times New Roman" w:hAnsi="Times New Roman" w:eastAsia="宋体" w:cs="Times New Roman"/>
          <w:b/>
          <w:bCs/>
          <w:szCs w:val="21"/>
        </w:rPr>
        <w:outlineLvl w:val="2"/>
      </w:pPr>
      <w:r/>
      <w:bookmarkStart w:id="305" w:name="_Toc30291"/>
      <w:r/>
      <w:bookmarkStart w:id="306" w:name="_Toc13573"/>
      <w:r/>
      <w:bookmarkStart w:id="307" w:name="_Toc21180"/>
      <w:r/>
      <w:bookmarkStart w:id="308" w:name="_Toc16432"/>
      <w:r>
        <w:rPr>
          <w:rFonts w:hint="default" w:ascii="Times New Roman" w:hAnsi="Times New Roman" w:eastAsia="宋体" w:cs="Times New Roman"/>
          <w:b/>
          <w:bCs/>
          <w:szCs w:val="21"/>
        </w:rPr>
        <w:t xml:space="preserve">（二）残疾人福利性单位声明函</w:t>
      </w:r>
      <w:bookmarkEnd w:id="301"/>
      <w:r/>
      <w:bookmarkEnd w:id="302"/>
      <w:r/>
      <w:bookmarkEnd w:id="303"/>
      <w:r/>
      <w:bookmarkEnd w:id="304"/>
      <w:r/>
      <w:bookmarkEnd w:id="305"/>
      <w:r/>
      <w:bookmarkEnd w:id="306"/>
      <w:r/>
      <w:bookmarkEnd w:id="307"/>
      <w:r/>
      <w:bookmarkEnd w:id="308"/>
      <w:r/>
      <w:r/>
    </w:p>
    <w:p>
      <w:pPr>
        <w:ind w:firstLine="444"/>
        <w:jc w:val="lef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lef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spacing w:val="6"/>
          <w:szCs w:val="21"/>
          <w:u w:val="single"/>
        </w:rPr>
        <w:t xml:space="preserve">     </w:t>
      </w:r>
      <w:r>
        <w:rPr>
          <w:rFonts w:hint="default" w:ascii="Times New Roman" w:hAnsi="Times New Roman" w:eastAsia="宋体" w:cs="Times New Roman"/>
          <w:spacing w:val="6"/>
          <w:szCs w:val="21"/>
        </w:rPr>
        <w:t xml:space="preserve">单位的</w:t>
      </w:r>
      <w:r>
        <w:rPr>
          <w:rFonts w:hint="default" w:ascii="Times New Roman" w:hAnsi="Times New Roman" w:eastAsia="宋体" w:cs="Times New Roman"/>
          <w:spacing w:val="6"/>
          <w:szCs w:val="21"/>
          <w:u w:val="single"/>
        </w:rPr>
        <w:t xml:space="preserve">     </w:t>
      </w:r>
      <w:r>
        <w:rPr>
          <w:rFonts w:hint="default" w:ascii="Times New Roman" w:hAnsi="Times New Roman" w:eastAsia="宋体"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本单位对上述声明的真实性负责。如有虚假，将依法承担相应责任。</w:t>
      </w:r>
      <w:r/>
    </w:p>
    <w:p>
      <w:pPr>
        <w:ind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righ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单位名称（盖章）：</w:t>
      </w:r>
      <w:r/>
    </w:p>
    <w:p>
      <w:pPr>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720" w:equalWidth="1"/>
          <w:docGrid w:linePitch="360"/>
          <w:titlePg/>
        </w:sectPr>
      </w:pPr>
      <w:r>
        <w:rPr>
          <w:rFonts w:hint="default" w:ascii="Times New Roman" w:hAnsi="Times New Roman" w:eastAsia="宋体" w:cs="Times New Roman"/>
          <w:spacing w:val="6"/>
          <w:szCs w:val="21"/>
        </w:rPr>
        <w:t xml:space="preserve">日 期： </w:t>
      </w:r>
      <w:r/>
    </w:p>
    <w:p>
      <w:pPr>
        <w:jc w:val="center"/>
        <w:spacing w:line="360" w:lineRule="auto"/>
        <w:rPr>
          <w:rFonts w:hint="eastAsia" w:ascii="Times New Roman" w:hAnsi="Times New Roman" w:eastAsia="宋体" w:cs="Times New Roman"/>
          <w:b/>
          <w:bCs/>
          <w:color w:val="000000"/>
          <w:szCs w:val="21"/>
          <w:highlight w:val="none"/>
        </w:rPr>
        <w:outlineLvl w:val="2"/>
      </w:pPr>
      <w:r/>
      <w:bookmarkStart w:id="309" w:name="_Toc28153"/>
      <w:r/>
      <w:bookmarkStart w:id="310" w:name="_Toc24515"/>
      <w:r/>
      <w:bookmarkStart w:id="311" w:name="_Toc16464"/>
      <w:r/>
      <w:bookmarkStart w:id="312" w:name="_Toc26886"/>
      <w:r/>
      <w:bookmarkStart w:id="313" w:name="_Toc26818"/>
      <w:r/>
      <w:bookmarkStart w:id="314" w:name="_Toc9619"/>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309"/>
      <w:r/>
      <w:bookmarkEnd w:id="310"/>
      <w:r/>
      <w:bookmarkEnd w:id="311"/>
      <w:r/>
      <w:bookmarkEnd w:id="312"/>
      <w:r/>
      <w:bookmarkEnd w:id="313"/>
      <w:r/>
      <w:bookmarkEnd w:id="314"/>
      <w:r/>
      <w:r/>
    </w:p>
    <w:p>
      <w:pPr>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jc w:val="center"/>
        <w:keepLines/>
        <w:keepNext/>
        <w:spacing w:line="360" w:lineRule="auto"/>
        <w:rPr>
          <w:rFonts w:hint="eastAsia" w:ascii="宋体" w:hAnsi="宋体" w:eastAsia="宋体" w:cs="宋体"/>
          <w:b/>
          <w:color w:val="auto"/>
          <w:sz w:val="24"/>
          <w:highlight w:val="none"/>
          <w:lang w:eastAsia="zh-CN"/>
        </w:rPr>
        <w:outlineLvl w:val="2"/>
      </w:pPr>
      <w:r/>
      <w:bookmarkStart w:id="315" w:name="_Toc17727"/>
      <w:r/>
      <w:bookmarkStart w:id="316" w:name="_Toc24678"/>
      <w:r/>
      <w:bookmarkStart w:id="317" w:name="_Toc3682"/>
      <w:r/>
      <w:bookmarkStart w:id="318" w:name="_Toc6885"/>
      <w:r/>
      <w:bookmarkStart w:id="319" w:name="_Toc27249"/>
      <w:r/>
      <w:bookmarkStart w:id="320" w:name="_Toc1435"/>
      <w:r>
        <w:rPr>
          <w:rFonts w:hint="eastAsia" w:ascii="宋体" w:hAnsi="宋体" w:eastAsia="宋体" w:cs="宋体"/>
          <w:b/>
          <w:color w:val="auto"/>
          <w:sz w:val="24"/>
          <w:highlight w:val="none"/>
        </w:rPr>
        <w:t xml:space="preserve">关于符合本国产品标准的声明函</w:t>
      </w:r>
      <w:bookmarkEnd w:id="315"/>
      <w:r/>
      <w:bookmarkEnd w:id="316"/>
      <w:r/>
      <w:bookmarkEnd w:id="317"/>
      <w:r/>
      <w:bookmarkEnd w:id="318"/>
      <w:r/>
      <w:bookmarkEnd w:id="319"/>
      <w:r/>
      <w:bookmarkEnd w:id="320"/>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1、</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2、</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right="480" w:firstLine="3255"/>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公司（单位）名称（盖章）：　        </w:t>
      </w:r>
      <w:r/>
    </w:p>
    <w:p>
      <w:pPr>
        <w:jc w:val="center"/>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日期：　   年　  月　  日</w:t>
      </w:r>
      <w:r>
        <w:rPr>
          <w:rFonts w:hint="eastAsia" w:ascii="宋体" w:hAnsi="宋体" w:eastAsia="宋体" w:cs="宋体"/>
          <w:color w:val="auto"/>
          <w:sz w:val="24"/>
          <w:szCs w:val="24"/>
          <w:highlight w:val="none"/>
          <w:shd w:val="clear" w:color="auto" w:fill="ffffff"/>
          <w:lang w:val="en-US" w:eastAsia="zh-CN" w:bidi="ar-SA"/>
        </w:rPr>
        <w:t xml:space="preserve">         </w:t>
      </w:r>
      <w:r/>
    </w:p>
    <w:p>
      <w:pPr>
        <w:jc w:val="left"/>
        <w:spacing w:before="30" w:beforeAutospacing="0" w:after="3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__________________</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1.产品如有型号，请在“产品名称”栏一并填写。</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shd w:val="clear" w:color="auto" w:fill="ffffff"/>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shd w:val="clear" w:color="auto" w:fill="ffffff"/>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6.用</w:t>
      </w:r>
      <w:r>
        <w:rPr>
          <w:rFonts w:hint="eastAsia" w:ascii="Times New Roman" w:hAnsi="Times New Roman" w:eastAsia="宋体" w:cs="Times New Roman"/>
          <w:color w:val="auto"/>
          <w:sz w:val="21"/>
          <w:szCs w:val="21"/>
          <w:highlight w:val="none"/>
          <w:shd w:val="clear" w:color="auto" w:fill="ffffff"/>
          <w:lang w:val="en-US" w:eastAsia="zh-CN" w:bidi="ar-SA"/>
        </w:rPr>
        <w:t xml:space="preserve">直</w:t>
      </w:r>
      <w:r>
        <w:rPr>
          <w:rFonts w:hint="default" w:ascii="Times New Roman" w:hAnsi="Times New Roman" w:eastAsia="宋体" w:cs="Times New Roman"/>
          <w:color w:val="auto"/>
          <w:sz w:val="21"/>
          <w:szCs w:val="21"/>
          <w:highlight w:val="none"/>
          <w:shd w:val="clear" w:color="auto" w:fill="ffffff"/>
          <w:lang w:val="en-US" w:eastAsia="zh-CN" w:bidi="ar-SA"/>
        </w:rPr>
        <w:t xml:space="preserve">线划除的地方无需填写。</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b/>
          <w:bCs/>
          <w:color w:val="ff0000"/>
          <w:sz w:val="21"/>
          <w:szCs w:val="21"/>
          <w:highlight w:val="none"/>
          <w:shd w:val="clear" w:color="auto" w:fill="ffffff"/>
          <w:lang w:val="en-US" w:eastAsia="zh-CN" w:bidi="ar-SA"/>
        </w:rPr>
      </w:pPr>
      <w:r>
        <w:rPr>
          <w:rFonts w:hint="default"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p>
    <w:p>
      <w:pPr>
        <w:jc w:val="both"/>
        <w:spacing w:line="360" w:lineRule="auto"/>
        <w:tabs>
          <w:tab w:val="left" w:pos="4860" w:leader="none"/>
        </w:tabs>
        <w:rPr>
          <w:spacing w:val="6"/>
          <w:szCs w:val="21"/>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8.中标、成交供应商提供的《声明函》或有关证明文件将随中标、成交结果同时公告。</w:t>
      </w:r>
      <w:r>
        <w:rPr>
          <w:spacing w:val="6"/>
          <w:szCs w:val="21"/>
        </w:rPr>
        <w:t xml:space="preserve">   </w:t>
      </w:r>
      <w:r/>
    </w:p>
    <w:p>
      <w:pPr>
        <w:rPr>
          <w:rFonts w:hint="default" w:ascii="Times New Roman" w:hAnsi="Times New Roman" w:eastAsia="宋体" w:cs="Times New Roman"/>
          <w:b/>
          <w:bCs/>
          <w:color w:val="000000"/>
          <w:sz w:val="24"/>
          <w:szCs w:val="22"/>
          <w:lang w:val="zh-CN"/>
        </w:rPr>
      </w:pPr>
      <w:r/>
      <w:bookmarkStart w:id="321" w:name="_Toc9924"/>
      <w:r/>
      <w:bookmarkStart w:id="322" w:name="_Toc671"/>
      <w:r/>
      <w:bookmarkStart w:id="323" w:name="_Toc509"/>
      <w:r>
        <w:rPr>
          <w:rFonts w:hint="default" w:ascii="Times New Roman" w:hAnsi="Times New Roman" w:eastAsia="宋体" w:cs="Times New Roman"/>
          <w:b/>
          <w:bCs/>
          <w:color w:val="000000"/>
          <w:sz w:val="24"/>
          <w:szCs w:val="22"/>
          <w:lang w:val="zh-CN"/>
        </w:rPr>
        <w:br w:type="page" w:clear="all"/>
      </w:r>
      <w:r/>
    </w:p>
    <w:p>
      <w:pPr>
        <w:spacing w:after="156" w:line="440" w:lineRule="exact"/>
        <w:rPr>
          <w:rFonts w:hint="default" w:ascii="Times New Roman" w:hAnsi="Times New Roman" w:eastAsia="宋体" w:cs="Times New Roman"/>
          <w:b/>
          <w:bCs/>
          <w:color w:val="000000"/>
          <w:sz w:val="24"/>
          <w:szCs w:val="22"/>
        </w:rPr>
        <w:outlineLvl w:val="1"/>
      </w:pPr>
      <w:r/>
      <w:bookmarkStart w:id="324" w:name="_Toc14206"/>
      <w:r/>
      <w:bookmarkStart w:id="325" w:name="_Toc26012"/>
      <w:r>
        <w:rPr>
          <w:rFonts w:hint="default" w:ascii="Times New Roman" w:hAnsi="Times New Roman" w:eastAsia="宋体" w:cs="Times New Roman"/>
          <w:b/>
          <w:bCs/>
          <w:color w:val="000000"/>
          <w:sz w:val="24"/>
          <w:szCs w:val="22"/>
          <w:lang w:val="zh-CN"/>
        </w:rPr>
        <w:t xml:space="preserve">附件</w:t>
      </w:r>
      <w:r>
        <w:rPr>
          <w:rFonts w:hint="default" w:ascii="Times New Roman" w:hAnsi="Times New Roman" w:eastAsia="宋体" w:cs="Times New Roman"/>
          <w:b/>
          <w:bCs/>
          <w:color w:val="000000"/>
          <w:sz w:val="24"/>
          <w:szCs w:val="22"/>
        </w:rPr>
        <w:t xml:space="preserve">七 </w:t>
      </w:r>
      <w:r>
        <w:rPr>
          <w:rFonts w:hint="default" w:ascii="Times New Roman" w:hAnsi="Times New Roman" w:eastAsia="宋体" w:cs="Times New Roman"/>
          <w:b/>
          <w:bCs/>
          <w:color w:val="000000"/>
          <w:sz w:val="24"/>
          <w:szCs w:val="22"/>
          <w:lang w:val="zh-CN"/>
        </w:rPr>
        <w:t xml:space="preserve">供应商情况告知表</w:t>
      </w:r>
      <w:bookmarkEnd w:id="321"/>
      <w:r/>
      <w:bookmarkEnd w:id="322"/>
      <w:r/>
      <w:bookmarkEnd w:id="324"/>
      <w:r/>
      <w:bookmarkEnd w:id="325"/>
      <w:r/>
      <w:r/>
    </w:p>
    <w:p>
      <w:pPr>
        <w:ind w:firstLine="422"/>
        <w:jc w:val="cente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中小企业划型标准规定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四、各行业划型标准为：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及以上的为小型企业；从业人员20人以下或营业收入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五、企业类型的划分以统计部门的统计数据为依据。</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九、本规定由工业和信息化部、国家统计局会同有关部门负责解释。</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十、本规定自发布之日起执行，原国家经贸委、原国家计委、财政部和国家统计局2003年颁布的《中小企业标准暂行规定》同时废止。</w:t>
      </w:r>
      <w:r/>
    </w:p>
    <w:p>
      <w:pPr>
        <w:spacing w:after="156" w:line="440" w:lineRule="exact"/>
        <w:rPr>
          <w:rFonts w:hint="default" w:ascii="Times New Roman" w:hAnsi="Times New Roman" w:eastAsia="宋体" w:cs="Times New Roman"/>
          <w:b/>
        </w:rPr>
        <w:outlineLvl w:val="1"/>
      </w:pPr>
      <w:r>
        <w:rPr>
          <w:rFonts w:hint="default" w:ascii="Times New Roman" w:hAnsi="Times New Roman" w:eastAsia="宋体" w:cs="Times New Roman"/>
          <w:b/>
          <w:bCs/>
          <w:sz w:val="24"/>
          <w:szCs w:val="22"/>
          <w:lang w:val="zh-CN"/>
        </w:rPr>
        <w:br w:type="page" w:clear="all"/>
      </w:r>
      <w:bookmarkEnd w:id="323"/>
      <w:r/>
      <w:bookmarkStart w:id="326" w:name="_Toc3450"/>
      <w:r/>
      <w:bookmarkStart w:id="327" w:name="_Toc16625"/>
      <w:r/>
      <w:bookmarkStart w:id="328" w:name="_Toc8102"/>
      <w:r/>
      <w:bookmarkStart w:id="329" w:name="_Toc24484"/>
      <w:r/>
      <w:bookmarkStart w:id="330" w:name="_Toc1006"/>
      <w:r/>
      <w:bookmarkStart w:id="331" w:name="_Toc31156"/>
      <w:r>
        <w:rPr>
          <w:rFonts w:hint="default" w:ascii="Times New Roman" w:hAnsi="Times New Roman" w:eastAsia="宋体" w:cs="Times New Roman"/>
          <w:b/>
          <w:bCs/>
          <w:sz w:val="24"/>
          <w:szCs w:val="22"/>
          <w:lang w:val="zh-CN"/>
        </w:rPr>
        <w:t xml:space="preserve">附件</w:t>
      </w:r>
      <w:r>
        <w:rPr>
          <w:rFonts w:hint="default" w:ascii="Times New Roman" w:hAnsi="Times New Roman" w:eastAsia="宋体" w:cs="Times New Roman"/>
          <w:b/>
          <w:bCs/>
          <w:sz w:val="24"/>
          <w:szCs w:val="22"/>
        </w:rPr>
        <w:t xml:space="preserve">八 </w:t>
      </w:r>
      <w:r>
        <w:rPr>
          <w:rFonts w:hint="default" w:ascii="Times New Roman" w:hAnsi="Times New Roman" w:eastAsia="宋体" w:cs="Times New Roman"/>
          <w:b/>
          <w:bCs/>
          <w:sz w:val="24"/>
          <w:szCs w:val="22"/>
          <w:lang w:val="zh-CN"/>
        </w:rPr>
        <w:t xml:space="preserve">资格证明文件</w:t>
      </w:r>
      <w:bookmarkEnd w:id="326"/>
      <w:r/>
      <w:bookmarkEnd w:id="327"/>
      <w:r/>
      <w:bookmarkEnd w:id="328"/>
      <w:r/>
      <w:bookmarkEnd w:id="329"/>
      <w:r/>
      <w:bookmarkEnd w:id="330"/>
      <w:r/>
      <w:bookmarkEnd w:id="331"/>
      <w:r/>
      <w:r/>
    </w:p>
    <w:p>
      <w:pPr>
        <w:jc w:val="left"/>
        <w:spacing w:line="360" w:lineRule="auto"/>
        <w:rPr>
          <w:rFonts w:hint="default" w:ascii="Times New Roman" w:hAnsi="Times New Roman" w:eastAsia="宋体" w:cs="Times New Roman"/>
          <w:b/>
          <w:bCs/>
          <w:szCs w:val="21"/>
          <w:lang w:val="zh-CN"/>
        </w:rPr>
        <w:outlineLvl w:val="2"/>
      </w:pPr>
      <w:r/>
      <w:bookmarkStart w:id="332" w:name="_Toc7354"/>
      <w:r/>
      <w:bookmarkStart w:id="333" w:name="_Toc32721"/>
      <w:r/>
      <w:bookmarkStart w:id="334" w:name="_Toc316"/>
      <w:r/>
      <w:bookmarkStart w:id="335" w:name="_Toc22993"/>
      <w:r/>
      <w:bookmarkStart w:id="336" w:name="_Toc30003"/>
      <w:r/>
      <w:bookmarkStart w:id="337" w:name="_Toc28163"/>
      <w:r/>
      <w:bookmarkStart w:id="338" w:name="_Toc27229"/>
      <w:r/>
      <w:bookmarkStart w:id="339" w:name="_Toc9757"/>
      <w:r>
        <w:rPr>
          <w:rFonts w:hint="default" w:ascii="Times New Roman" w:hAnsi="Times New Roman" w:eastAsia="宋体" w:cs="Times New Roman"/>
          <w:b/>
          <w:bCs/>
          <w:szCs w:val="21"/>
          <w:lang w:val="zh-CN"/>
        </w:rPr>
        <w:t xml:space="preserve">1、法人或其他组织的营业执照等证明文件（</w:t>
      </w:r>
      <w:r>
        <w:rPr>
          <w:rFonts w:hint="eastAsia" w:ascii="Times New Roman" w:hAnsi="Times New Roman" w:eastAsia="宋体" w:cs="Times New Roman"/>
          <w:b/>
          <w:bCs/>
          <w:szCs w:val="21"/>
          <w:lang w:val="zh-CN"/>
        </w:rPr>
        <w:t xml:space="preserve">扫描件</w:t>
      </w:r>
      <w:r>
        <w:rPr>
          <w:rFonts w:hint="default" w:ascii="Times New Roman" w:hAnsi="Times New Roman" w:eastAsia="宋体" w:cs="Times New Roman"/>
          <w:b/>
          <w:bCs/>
          <w:szCs w:val="21"/>
          <w:lang w:val="zh-CN"/>
        </w:rPr>
        <w:t xml:space="preserve">加盖公章）</w:t>
      </w:r>
      <w:bookmarkEnd w:id="332"/>
      <w:r/>
      <w:bookmarkEnd w:id="333"/>
      <w:r/>
      <w:bookmarkEnd w:id="334"/>
      <w:r/>
      <w:bookmarkEnd w:id="335"/>
      <w:r/>
      <w:bookmarkEnd w:id="336"/>
      <w:r/>
      <w:bookmarkEnd w:id="337"/>
      <w:r/>
      <w:bookmarkEnd w:id="338"/>
      <w:r/>
      <w:bookmarkEnd w:id="339"/>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注：投标人为法人单位的需提交有效的营业执照并加盖公章，投标人为其他组织的需提供有效的证明文件并加盖有效印章。 </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b/>
          <w:bCs/>
          <w:szCs w:val="21"/>
          <w:lang w:val="zh-CN"/>
        </w:rPr>
      </w:r>
      <w:r/>
    </w:p>
    <w:p>
      <w:pPr>
        <w:jc w:val="left"/>
        <w:spacing w:line="360" w:lineRule="auto"/>
        <w:rPr>
          <w:rFonts w:hint="default" w:ascii="Times New Roman" w:hAnsi="Times New Roman" w:eastAsia="宋体" w:cs="Times New Roman"/>
          <w:b/>
          <w:bCs/>
          <w:szCs w:val="21"/>
          <w:lang w:val="zh-CN"/>
        </w:rPr>
        <w:outlineLvl w:val="2"/>
      </w:pPr>
      <w:r/>
      <w:bookmarkStart w:id="340" w:name="_Toc5806"/>
      <w:r/>
      <w:bookmarkStart w:id="341" w:name="_Toc30402"/>
      <w:r/>
      <w:bookmarkStart w:id="342" w:name="_Toc12412"/>
      <w:r/>
      <w:bookmarkStart w:id="343" w:name="_Toc29004"/>
      <w:r/>
      <w:bookmarkStart w:id="344" w:name="_Toc18395"/>
      <w:r/>
      <w:bookmarkStart w:id="345" w:name="_Toc3569"/>
      <w:r/>
      <w:bookmarkStart w:id="346" w:name="_Toc24024"/>
      <w:r/>
      <w:bookmarkStart w:id="347" w:name="_Toc27994"/>
      <w:r>
        <w:rPr>
          <w:rFonts w:hint="default" w:ascii="Times New Roman" w:hAnsi="Times New Roman" w:eastAsia="宋体" w:cs="Times New Roman"/>
          <w:b/>
          <w:bCs/>
          <w:szCs w:val="21"/>
          <w:lang w:val="zh-CN"/>
        </w:rPr>
        <w:t xml:space="preserve">2、法人代表授权书</w:t>
      </w:r>
      <w:bookmarkEnd w:id="340"/>
      <w:r/>
      <w:bookmarkEnd w:id="341"/>
      <w:r/>
      <w:bookmarkEnd w:id="342"/>
      <w:r/>
      <w:bookmarkEnd w:id="343"/>
      <w:r/>
      <w:bookmarkEnd w:id="344"/>
      <w:r/>
      <w:bookmarkEnd w:id="345"/>
      <w:r/>
      <w:bookmarkEnd w:id="346"/>
      <w:r/>
      <w:bookmarkEnd w:id="347"/>
      <w:r/>
      <w:r/>
    </w:p>
    <w:p>
      <w:pPr>
        <w:spacing w:line="360" w:lineRule="auto"/>
        <w:rPr>
          <w:rFonts w:hint="default" w:ascii="Times New Roman" w:hAnsi="Times New Roman" w:eastAsia="宋体" w:cs="Times New Roman"/>
          <w:b/>
        </w:rPr>
      </w:pPr>
      <w:r>
        <w:rPr>
          <w:rFonts w:hint="default" w:ascii="Times New Roman" w:hAnsi="Times New Roman" w:eastAsia="宋体" w:cs="Times New Roman"/>
          <w:b/>
        </w:rPr>
        <w:t xml:space="preserve">致江苏苏美达仪器设备有限公司：</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b/>
        </w:rPr>
        <w:t xml:space="preserve">   </w:t>
      </w:r>
      <w:r>
        <w:rPr>
          <w:rFonts w:hint="default" w:ascii="Times New Roman" w:hAnsi="Times New Roman" w:eastAsia="宋体" w:cs="Times New Roman"/>
          <w:szCs w:val="21"/>
        </w:rPr>
        <w:t xml:space="preserve">本授权委托书声明：注册于</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（供应商住址）的</w:t>
      </w:r>
      <w:r>
        <w:rPr>
          <w:rFonts w:hint="default" w:ascii="Times New Roman" w:hAnsi="Times New Roman" w:eastAsia="宋体" w:cs="Times New Roman"/>
          <w:b/>
          <w:szCs w:val="21"/>
          <w:u w:val="single"/>
        </w:rPr>
        <w:t xml:space="preserve">              </w:t>
      </w:r>
      <w:r>
        <w:rPr>
          <w:rFonts w:hint="default" w:ascii="Times New Roman" w:hAnsi="Times New Roman" w:eastAsia="宋体" w:cs="Times New Roman"/>
          <w:szCs w:val="21"/>
        </w:rPr>
        <w:t xml:space="preserve">（供应商名称）法定代表人</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b/>
          <w:szCs w:val="21"/>
          <w:u w:val="single"/>
        </w:rPr>
        <w:t xml:space="preserve">          </w:t>
      </w:r>
      <w:r>
        <w:rPr>
          <w:rFonts w:hint="default" w:ascii="Times New Roman" w:hAnsi="Times New Roman" w:eastAsia="宋体" w:cs="Times New Roman"/>
          <w:szCs w:val="21"/>
        </w:rPr>
        <w:t xml:space="preserve">（法定代表人姓名、职务）代表本公司授权在下面</w:t>
      </w:r>
      <w:r>
        <w:rPr>
          <w:rFonts w:hint="eastAsia" w:cs="Times New Roman"/>
          <w:szCs w:val="21"/>
          <w:lang w:eastAsia="zh-CN"/>
        </w:rPr>
        <w:t xml:space="preserve">签字(或盖章）</w:t>
      </w:r>
      <w:r>
        <w:rPr>
          <w:rFonts w:hint="default" w:ascii="Times New Roman" w:hAnsi="Times New Roman" w:eastAsia="宋体" w:cs="Times New Roman"/>
          <w:szCs w:val="21"/>
        </w:rPr>
        <w:t xml:space="preserve">的</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（供应商代表姓名、职务）为本公司的合法代理人，就贵方组织的</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（项目编号）投标，以本公司名义处理一切与之有关的事务。</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本授权书于</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年</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月</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日</w:t>
      </w:r>
      <w:r>
        <w:rPr>
          <w:rFonts w:hint="eastAsia" w:cs="Times New Roman"/>
          <w:szCs w:val="21"/>
          <w:lang w:eastAsia="zh-CN"/>
        </w:rPr>
        <w:t xml:space="preserve">签字（盖章）</w:t>
      </w:r>
      <w:r>
        <w:rPr>
          <w:rFonts w:hint="default" w:ascii="Times New Roman" w:hAnsi="Times New Roman" w:eastAsia="宋体" w:cs="Times New Roman"/>
          <w:szCs w:val="21"/>
        </w:rPr>
        <w:t xml:space="preserve">生效，特此声明。</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法定代表人（签字或</w:t>
      </w:r>
      <w:r>
        <w:rPr>
          <w:rFonts w:hint="eastAsia" w:cs="Times New Roman"/>
          <w:szCs w:val="21"/>
          <w:lang w:val="en-US" w:eastAsia="zh-CN"/>
        </w:rPr>
        <w:t xml:space="preserve">盖签名章</w:t>
      </w:r>
      <w:r>
        <w:rPr>
          <w:rFonts w:hint="default" w:ascii="Times New Roman" w:hAnsi="Times New Roman" w:eastAsia="宋体" w:cs="Times New Roman"/>
          <w:szCs w:val="21"/>
        </w:rPr>
        <w:t xml:space="preserve">）： </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w:t>
      </w:r>
      <w:r>
        <w:rPr>
          <w:rFonts w:hint="eastAsia" w:cs="Times New Roman"/>
          <w:szCs w:val="21"/>
          <w:lang w:val="en-US" w:eastAsia="zh-CN"/>
        </w:rPr>
        <w:t xml:space="preserve">盖签名章</w:t>
      </w:r>
      <w:r>
        <w:rPr>
          <w:rFonts w:hint="default" w:ascii="Times New Roman" w:hAnsi="Times New Roman" w:eastAsia="宋体" w:cs="Times New Roman"/>
          <w:szCs w:val="21"/>
        </w:rPr>
        <w:t xml:space="preserve">）： </w:t>
      </w:r>
      <w:r/>
    </w:p>
    <w:p>
      <w:pPr>
        <w:spacing w:line="360" w:lineRule="auto"/>
        <w:rPr>
          <w:rFonts w:hint="default" w:ascii="Times New Roman" w:hAnsi="Times New Roman" w:eastAsia="宋体" w:cs="Times New Roman"/>
          <w:color w:val="000000"/>
          <w:sz w:val="23"/>
        </w:rPr>
      </w:pPr>
      <w:r>
        <w:rPr>
          <w:rFonts w:hint="default" w:ascii="Times New Roman" w:hAnsi="Times New Roman" w:eastAsia="宋体" w:cs="Times New Roman"/>
          <w:szCs w:val="21"/>
        </w:rPr>
        <w:t xml:space="preserve">投标人名称（公章）：</w:t>
      </w:r>
      <w:r>
        <w:rPr>
          <w:rFonts w:hint="default" w:ascii="Times New Roman" w:hAnsi="Times New Roman" w:eastAsia="宋体" w:cs="Times New Roman"/>
          <w:color w:val="000000"/>
          <w:sz w:val="23"/>
        </w:rPr>
        <w:t xml:space="preserve"> </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360" w:lineRule="auto"/>
        <w:rPr>
          <w:rFonts w:hint="default" w:ascii="Times New Roman" w:hAnsi="Times New Roman" w:eastAsia="宋体" w:cs="Times New Roman"/>
          <w:b/>
          <w:szCs w:val="21"/>
        </w:rPr>
      </w:pPr>
      <w:r>
        <w:rPr>
          <w:rFonts w:hint="default" w:ascii="Times New Roman" w:hAnsi="Times New Roman" w:eastAsia="宋体" w:cs="Times New Roman"/>
          <w:color w:val="000000"/>
          <w:sz w:val="23"/>
        </w:rPr>
        <w:t xml:space="preserve"> </w:t>
      </w:r>
      <w:r/>
    </w:p>
    <w:p>
      <w:pPr>
        <w:spacing w:line="360" w:lineRule="auto"/>
        <w:rPr>
          <w:rFonts w:hint="eastAsia" w:ascii="Times New Roman" w:hAnsi="Times New Roman" w:eastAsia="宋体" w:cs="Times New Roman"/>
          <w:b/>
          <w:bCs/>
          <w:szCs w:val="21"/>
          <w:lang w:eastAsia="zh-CN"/>
        </w:rPr>
      </w:pPr>
      <w:r>
        <w:rPr>
          <w:rFonts w:hint="default" w:ascii="Times New Roman" w:hAnsi="Times New Roman" w:eastAsia="宋体" w:cs="Times New Roman"/>
          <w:b/>
          <w:bCs/>
          <w:szCs w:val="21"/>
        </w:rPr>
        <w:t xml:space="preserve">附：法定代表人、供应商授权代表的身份证</w:t>
      </w:r>
      <w:r>
        <w:rPr>
          <w:rFonts w:hint="eastAsia" w:ascii="Times New Roman" w:hAnsi="Times New Roman" w:eastAsia="宋体" w:cs="Times New Roman"/>
          <w:b/>
          <w:bCs/>
          <w:szCs w:val="21"/>
          <w:lang w:eastAsia="zh-CN"/>
        </w:rPr>
        <w:t xml:space="preserve">扫描件</w:t>
      </w:r>
      <w:r/>
    </w:p>
    <w:tbl>
      <w:tblPr>
        <w:tblStyle w:val="12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tc>
      </w:tr>
    </w:tbl>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p>
    <w:p>
      <w:pPr>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ff"/>
          <w:szCs w:val="21"/>
        </w:rPr>
      </w:r>
      <w:r/>
    </w:p>
    <w:p>
      <w:pPr>
        <w:ind w:right="-5"/>
        <w:spacing w:line="360" w:lineRule="auto"/>
        <w:rPr>
          <w:rFonts w:hint="default" w:ascii="Times New Roman" w:hAnsi="Times New Roman" w:eastAsia="宋体" w:cs="Times New Roman"/>
          <w:b/>
          <w:bCs/>
          <w:szCs w:val="21"/>
          <w:lang w:val="zh-CN"/>
        </w:rPr>
        <w:outlineLvl w:val="2"/>
      </w:pPr>
      <w:r/>
      <w:bookmarkStart w:id="348" w:name="_Toc19243"/>
      <w:r/>
      <w:bookmarkStart w:id="349" w:name="_Toc5456"/>
      <w:r/>
      <w:bookmarkStart w:id="350" w:name="_Toc29603"/>
      <w:r/>
      <w:bookmarkStart w:id="351" w:name="_Toc28627"/>
      <w:r/>
      <w:bookmarkStart w:id="352" w:name="_Toc24273"/>
      <w:r/>
      <w:bookmarkStart w:id="353" w:name="_Toc8937"/>
      <w:r/>
      <w:bookmarkStart w:id="354" w:name="_Toc7037"/>
      <w:r/>
      <w:bookmarkStart w:id="355" w:name="_Toc10061"/>
      <w:r>
        <w:rPr>
          <w:rFonts w:hint="default" w:ascii="Times New Roman" w:hAnsi="Times New Roman" w:eastAsia="宋体" w:cs="Times New Roman"/>
          <w:b/>
          <w:bCs/>
          <w:szCs w:val="21"/>
        </w:rPr>
        <w:t xml:space="preserve">3</w:t>
      </w:r>
      <w:r>
        <w:rPr>
          <w:rFonts w:hint="default" w:ascii="Times New Roman" w:hAnsi="Times New Roman" w:eastAsia="宋体" w:cs="Times New Roman"/>
          <w:b/>
          <w:bCs/>
          <w:szCs w:val="21"/>
          <w:lang w:val="zh-CN"/>
        </w:rPr>
        <w:t xml:space="preserve">、具有良好的商业信誉和健全的财务会计制度</w:t>
      </w:r>
      <w:bookmarkEnd w:id="348"/>
      <w:r/>
      <w:bookmarkEnd w:id="349"/>
      <w:r/>
      <w:bookmarkEnd w:id="350"/>
      <w:r/>
      <w:bookmarkEnd w:id="351"/>
      <w:r/>
      <w:bookmarkEnd w:id="352"/>
      <w:r>
        <w:rPr>
          <w:rFonts w:hint="eastAsia" w:ascii="宋体" w:hAnsi="宋体" w:eastAsia="宋体" w:cs="Times New Roman"/>
          <w:szCs w:val="21"/>
        </w:rPr>
        <w:t xml:space="preserve">（提供202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bookmarkEnd w:id="353"/>
      <w:r/>
      <w:bookmarkEnd w:id="354"/>
      <w:r/>
      <w:bookmarkEnd w:id="355"/>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rFonts w:hint="default" w:ascii="Times New Roman" w:hAnsi="Times New Roman" w:eastAsia="宋体" w:cs="Times New Roman"/>
          <w:b/>
          <w:bCs/>
          <w:szCs w:val="21"/>
          <w:lang w:val="zh-CN"/>
        </w:rPr>
        <w:outlineLvl w:val="2"/>
      </w:pPr>
      <w:r/>
      <w:bookmarkStart w:id="356" w:name="_Toc5636"/>
      <w:r/>
      <w:bookmarkStart w:id="357" w:name="_Toc26222"/>
      <w:r/>
      <w:bookmarkStart w:id="358" w:name="_Toc8389"/>
      <w:r/>
      <w:bookmarkStart w:id="359" w:name="_Toc17392"/>
      <w:r/>
      <w:bookmarkStart w:id="360" w:name="_Toc10826"/>
      <w:r/>
      <w:bookmarkStart w:id="361" w:name="_Toc15262"/>
      <w:r/>
      <w:bookmarkStart w:id="362" w:name="_Toc12964"/>
      <w:r/>
      <w:bookmarkStart w:id="363" w:name="_Toc16702"/>
      <w:r>
        <w:rPr>
          <w:rFonts w:hint="default" w:ascii="Times New Roman" w:hAnsi="Times New Roman" w:eastAsia="宋体" w:cs="Times New Roman"/>
          <w:b/>
          <w:bCs/>
          <w:szCs w:val="21"/>
        </w:rPr>
        <w:t xml:space="preserve">4、</w:t>
      </w:r>
      <w:r>
        <w:rPr>
          <w:rFonts w:hint="default" w:ascii="Times New Roman" w:hAnsi="Times New Roman" w:eastAsia="宋体" w:cs="Times New Roman"/>
          <w:b/>
          <w:bCs/>
          <w:szCs w:val="21"/>
          <w:lang w:val="zh-CN"/>
        </w:rPr>
        <w:t xml:space="preserve">具有履行合同所必需的设备和专业技术能力</w:t>
      </w:r>
      <w:bookmarkEnd w:id="356"/>
      <w:r/>
      <w:bookmarkEnd w:id="357"/>
      <w:r/>
      <w:bookmarkEnd w:id="358"/>
      <w:r/>
      <w:bookmarkEnd w:id="359"/>
      <w:r/>
      <w:bookmarkEnd w:id="360"/>
      <w:r/>
      <w:bookmarkEnd w:id="361"/>
      <w:r/>
      <w:bookmarkEnd w:id="362"/>
      <w:r/>
      <w:bookmarkEnd w:id="363"/>
      <w:r/>
      <w:r/>
    </w:p>
    <w:p>
      <w:pPr>
        <w:jc w:val="left"/>
        <w:spacing w:line="440" w:lineRule="exact"/>
        <w:rPr>
          <w:rFonts w:hint="default" w:ascii="Times New Roman" w:hAnsi="Times New Roman" w:eastAsia="宋体" w:cs="Times New Roman"/>
        </w:rPr>
      </w:pPr>
      <w:r>
        <w:rPr>
          <w:rFonts w:hint="default" w:ascii="Times New Roman" w:hAnsi="Times New Roman" w:eastAsia="宋体" w:cs="Times New Roman"/>
        </w:rPr>
        <w:t xml:space="preserve">根据项目需求提供履行合同所必需的设备和专业技术能力的证明材料</w:t>
      </w:r>
      <w:r>
        <w:rPr>
          <w:rFonts w:hint="default" w:ascii="Times New Roman" w:hAnsi="Times New Roman" w:eastAsia="宋体" w:cs="Times New Roman"/>
          <w:color w:val="ff0000"/>
        </w:rPr>
        <w:t xml:space="preserve">或</w:t>
      </w:r>
      <w:r>
        <w:rPr>
          <w:rFonts w:hint="default" w:ascii="Times New Roman" w:hAnsi="Times New Roman" w:eastAsia="宋体" w:cs="Times New Roman"/>
        </w:rPr>
        <w:t xml:space="preserve">相关加盖公章的承诺函，承诺函自行编写</w:t>
      </w:r>
      <w:r/>
    </w:p>
    <w:p>
      <w:pPr>
        <w:pStyle w:val="1277"/>
        <w:ind w:firstLine="280"/>
        <w:rPr>
          <w:rFonts w:hint="default" w:hAnsi="Times New Roman" w:eastAsia="宋体" w:cs="Times New Roman"/>
        </w:rPr>
      </w:pPr>
      <w:r>
        <w:rPr>
          <w:rFonts w:hint="default" w:hAnsi="Times New Roman" w:eastAsia="宋体" w:cs="Times New Roman"/>
        </w:rPr>
      </w:r>
      <w:r/>
    </w:p>
    <w:p>
      <w:pPr>
        <w:jc w:val="left"/>
        <w:spacing w:line="440" w:lineRule="exact"/>
        <w:rPr>
          <w:rFonts w:hint="default" w:ascii="Times New Roman" w:hAnsi="Times New Roman" w:eastAsia="宋体" w:cs="Times New Roman"/>
        </w:rPr>
      </w:pPr>
      <w:r>
        <w:rPr>
          <w:rFonts w:hint="default" w:ascii="Times New Roman" w:hAnsi="Times New Roman" w:eastAsia="宋体" w:cs="Times New Roman"/>
        </w:rPr>
        <w:t xml:space="preserve">承诺函参考格式：</w:t>
      </w:r>
      <w:r/>
    </w:p>
    <w:p>
      <w:pPr>
        <w:pStyle w:val="1277"/>
        <w:ind w:firstLine="321"/>
        <w:jc w:val="center"/>
        <w:rPr>
          <w:rFonts w:hint="default" w:hAnsi="Times New Roman" w:eastAsia="宋体" w:cs="Times New Roman"/>
          <w:b/>
          <w:sz w:val="32"/>
          <w:szCs w:val="32"/>
        </w:rPr>
      </w:pPr>
      <w:r>
        <w:rPr>
          <w:rFonts w:hint="default" w:hAnsi="Times New Roman" w:eastAsia="宋体" w:cs="Times New Roman"/>
          <w:b/>
          <w:sz w:val="32"/>
          <w:szCs w:val="32"/>
        </w:rPr>
        <w:t xml:space="preserve">承  诺  函</w:t>
      </w:r>
      <w:r/>
    </w:p>
    <w:p>
      <w:pPr>
        <w:pStyle w:val="1277"/>
        <w:ind w:firstLine="210"/>
        <w:rPr>
          <w:rFonts w:hint="default" w:hAnsi="Times New Roman" w:eastAsia="宋体" w:cs="Times New Roman"/>
          <w:sz w:val="21"/>
        </w:rPr>
      </w:pPr>
      <w:r>
        <w:rPr>
          <w:rFonts w:hint="default" w:hAnsi="Times New Roman" w:eastAsia="宋体" w:cs="Times New Roman"/>
          <w:sz w:val="21"/>
        </w:rPr>
        <w:t xml:space="preserve">我单位承诺：</w:t>
      </w:r>
      <w:r>
        <w:rPr>
          <w:rFonts w:hint="default" w:hAnsi="Times New Roman" w:eastAsia="宋体" w:cs="Times New Roman"/>
          <w:bCs/>
          <w:sz w:val="21"/>
          <w:lang w:val="zh-CN"/>
        </w:rPr>
        <w:t xml:space="preserve">具有履行合同所必需的设备和专业技术能力。</w:t>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rFonts w:hint="default" w:ascii="Times New Roman" w:hAnsi="Times New Roman" w:eastAsia="宋体" w:cs="Times New Roman"/>
          <w:b/>
          <w:bCs/>
          <w:szCs w:val="21"/>
        </w:rPr>
        <w:outlineLvl w:val="2"/>
      </w:pPr>
      <w:r/>
      <w:bookmarkStart w:id="364" w:name="_Toc1099"/>
      <w:r/>
      <w:bookmarkStart w:id="365" w:name="_Toc10033"/>
      <w:r/>
      <w:bookmarkStart w:id="366" w:name="_Toc23792"/>
      <w:r/>
      <w:bookmarkStart w:id="367" w:name="_Toc5249"/>
      <w:r/>
      <w:bookmarkStart w:id="368" w:name="_Toc14708"/>
      <w:r/>
      <w:bookmarkStart w:id="369" w:name="_Toc5618"/>
      <w:r/>
      <w:bookmarkStart w:id="370" w:name="_Toc25361"/>
      <w:r/>
      <w:bookmarkStart w:id="371" w:name="_Toc13821"/>
      <w:r>
        <w:rPr>
          <w:rFonts w:hint="default" w:ascii="Times New Roman" w:hAnsi="Times New Roman" w:eastAsia="宋体" w:cs="Times New Roman"/>
          <w:b/>
          <w:bCs/>
          <w:szCs w:val="21"/>
        </w:rPr>
        <w:t xml:space="preserve">5、</w:t>
      </w:r>
      <w:bookmarkEnd w:id="364"/>
      <w:r/>
      <w:bookmarkEnd w:id="365"/>
      <w:r>
        <w:rPr>
          <w:rFonts w:hint="default" w:ascii="Times New Roman" w:hAnsi="Times New Roman" w:eastAsia="宋体" w:cs="Times New Roman"/>
          <w:b/>
          <w:bCs/>
          <w:szCs w:val="21"/>
        </w:rPr>
        <w:t xml:space="preserve">参加政府采购活动近三年内（成立时间不足三年的、自成立时间起），在经营活动中没有重大违法记录</w:t>
      </w:r>
      <w:bookmarkEnd w:id="366"/>
      <w:r/>
      <w:bookmarkEnd w:id="367"/>
      <w:r/>
      <w:bookmarkEnd w:id="368"/>
      <w:r/>
      <w:bookmarkEnd w:id="369"/>
      <w:r/>
      <w:bookmarkEnd w:id="370"/>
      <w:r/>
      <w:bookmarkEnd w:id="371"/>
      <w:r/>
      <w:r/>
    </w:p>
    <w:p>
      <w:pPr>
        <w:spacing w:line="440" w:lineRule="exact"/>
        <w:tabs>
          <w:tab w:val="left" w:pos="972"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参考格式：</w:t>
      </w:r>
      <w:r>
        <w:rPr>
          <w:rFonts w:hint="default" w:ascii="Times New Roman" w:hAnsi="Times New Roman" w:eastAsia="宋体" w:cs="Times New Roman"/>
          <w:szCs w:val="21"/>
        </w:rPr>
        <w:tab/>
      </w:r>
      <w:r/>
    </w:p>
    <w:p>
      <w:pPr>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无重大违法记录声明</w:t>
      </w:r>
      <w:r/>
    </w:p>
    <w:p>
      <w:pPr>
        <w:rPr>
          <w:rFonts w:hint="default" w:ascii="Times New Roman" w:hAnsi="Times New Roman" w:eastAsia="宋体" w:cs="Times New Roman"/>
          <w:sz w:val="30"/>
          <w:szCs w:val="30"/>
        </w:rPr>
      </w:pPr>
      <w:r>
        <w:rPr>
          <w:rFonts w:hint="default" w:ascii="Times New Roman" w:hAnsi="Times New Roman" w:eastAsia="宋体" w:cs="Times New Roman"/>
          <w:sz w:val="30"/>
          <w:szCs w:val="30"/>
        </w:rPr>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szCs w:val="21"/>
        </w:rPr>
        <w:t xml:space="preserve">江苏苏美达仪器设备有限公司</w:t>
      </w:r>
      <w:r>
        <w:rPr>
          <w:rFonts w:hint="default" w:ascii="Times New Roman" w:hAnsi="Times New Roman" w:eastAsia="宋体" w:cs="Times New Roman"/>
        </w:rPr>
        <w:t xml:space="preserve">：</w:t>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我单位</w:t>
      </w:r>
      <w:r>
        <w:rPr>
          <w:rFonts w:hint="default" w:ascii="Times New Roman" w:hAnsi="Times New Roman" w:eastAsia="宋体" w:cs="Times New Roman"/>
          <w:u w:val="single"/>
        </w:rPr>
        <w:t xml:space="preserve">                </w:t>
      </w:r>
      <w:r>
        <w:rPr>
          <w:rFonts w:hint="default" w:ascii="Times New Roman" w:hAnsi="Times New Roman" w:eastAsia="宋体" w:cs="Times New Roman"/>
        </w:rPr>
        <w:t xml:space="preserve">（供应商名称）郑重声明：</w:t>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参加政府采购活动前3年内在经营活动中</w:t>
      </w:r>
      <w:r>
        <w:rPr>
          <w:rFonts w:hint="default" w:ascii="Times New Roman" w:hAnsi="Times New Roman" w:eastAsia="宋体" w:cs="Times New Roman"/>
          <w:u w:val="single"/>
        </w:rPr>
        <w:t xml:space="preserve">        </w:t>
      </w:r>
      <w:r>
        <w:rPr>
          <w:rFonts w:hint="default" w:ascii="Times New Roman" w:hAnsi="Times New Roman" w:eastAsia="宋体" w:cs="Times New Roman"/>
        </w:rPr>
        <w:t xml:space="preserve">（在下划线上如实填写：</w:t>
      </w:r>
      <w:r>
        <w:rPr>
          <w:rFonts w:hint="default" w:ascii="Times New Roman" w:hAnsi="Times New Roman" w:eastAsia="宋体" w:cs="Times New Roman"/>
          <w:u w:val="single"/>
        </w:rPr>
        <w:t xml:space="preserve">有</w:t>
      </w:r>
      <w:r>
        <w:rPr>
          <w:rFonts w:hint="default" w:ascii="Times New Roman" w:hAnsi="Times New Roman" w:eastAsia="宋体" w:cs="Times New Roman"/>
        </w:rPr>
        <w:t xml:space="preserve">或</w:t>
      </w:r>
      <w:r>
        <w:rPr>
          <w:rFonts w:hint="default" w:ascii="Times New Roman" w:hAnsi="Times New Roman" w:eastAsia="宋体" w:cs="Times New Roman"/>
          <w:u w:val="single"/>
        </w:rPr>
        <w:t xml:space="preserve">没有</w:t>
      </w:r>
      <w:r>
        <w:rPr>
          <w:rFonts w:hint="default" w:ascii="Times New Roman" w:hAnsi="Times New Roman" w:eastAsia="宋体" w:cs="Times New Roman"/>
        </w:rPr>
        <w:t xml:space="preserve">）重大违法记录。</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rPr>
        <w:t xml:space="preserve">    （说明：重大违法记录，是指供应商因违法经营受到刑事处罚或者责令停产停业、吊销许可证或者执照、较大数额罚款等行政处罚。）</w:t>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注：</w:t>
      </w:r>
      <w:r>
        <w:rPr>
          <w:rFonts w:hint="default" w:ascii="Times New Roman" w:hAnsi="Times New Roman" w:eastAsia="宋体" w:cs="Times New Roman"/>
          <w:szCs w:val="21"/>
        </w:rPr>
        <w:fldChar w:fldCharType="begin"/>
      </w:r>
      <w:r>
        <w:rPr>
          <w:rFonts w:hint="default" w:ascii="Times New Roman" w:hAnsi="Times New Roman" w:eastAsia="宋体" w:cs="Times New Roman"/>
          <w:szCs w:val="21"/>
        </w:rPr>
        <w:instrText xml:space="preserve"> HYPERLINK "http://www.creditchina.gov.cn/" \h </w:instrText>
      </w:r>
      <w:r>
        <w:rPr>
          <w:rFonts w:hint="default" w:ascii="Times New Roman" w:hAnsi="Times New Roman" w:eastAsia="宋体" w:cs="Times New Roman"/>
          <w:szCs w:val="21"/>
        </w:rPr>
        <w:fldChar w:fldCharType="separate"/>
      </w:r>
      <w:r>
        <w:rPr>
          <w:rFonts w:hint="default" w:ascii="Times New Roman" w:hAnsi="Times New Roman" w:eastAsia="宋体" w:cs="Times New Roman"/>
          <w:szCs w:val="21"/>
        </w:rPr>
        <w:t xml:space="preserve">1、信用信息查询渠道：信用中国网站（www.creditchina.gov.cn</w:t>
      </w:r>
      <w:r>
        <w:rPr>
          <w:rFonts w:hint="default" w:ascii="Times New Roman" w:hAnsi="Times New Roman" w:eastAsia="宋体" w:cs="Times New Roman"/>
          <w:szCs w:val="21"/>
        </w:rPr>
        <w:fldChar w:fldCharType="end"/>
      </w:r>
      <w:r>
        <w:rPr>
          <w:rFonts w:hint="default" w:ascii="Times New Roman" w:hAnsi="Times New Roman" w:eastAsia="宋体" w:cs="Times New Roman"/>
          <w:szCs w:val="21"/>
        </w:rPr>
        <w:t xml:space="preserve">）、中国政府采购网-</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政府采购严重违法失信行为信息记录（</w:t>
      </w:r>
      <w:r>
        <w:rPr>
          <w:rFonts w:hint="default" w:ascii="Times New Roman" w:hAnsi="Times New Roman" w:eastAsia="宋体" w:cs="Times New Roman"/>
          <w:szCs w:val="21"/>
        </w:rPr>
        <w:fldChar w:fldCharType="begin"/>
      </w:r>
      <w:r>
        <w:rPr>
          <w:rFonts w:hint="default" w:ascii="Times New Roman" w:hAnsi="Times New Roman" w:eastAsia="宋体" w:cs="Times New Roman"/>
          <w:szCs w:val="21"/>
        </w:rPr>
        <w:instrText xml:space="preserve"> HYPERLINK "http://www.ccgp.gov.cn/cr/list" \h </w:instrText>
      </w:r>
      <w:r>
        <w:rPr>
          <w:rFonts w:hint="default" w:ascii="Times New Roman" w:hAnsi="Times New Roman" w:eastAsia="宋体" w:cs="Times New Roman"/>
          <w:szCs w:val="21"/>
        </w:rPr>
        <w:fldChar w:fldCharType="separate"/>
      </w:r>
      <w:r>
        <w:rPr>
          <w:rFonts w:hint="default" w:ascii="Times New Roman" w:hAnsi="Times New Roman" w:eastAsia="宋体" w:cs="Times New Roman"/>
          <w:szCs w:val="21"/>
        </w:rPr>
        <w:t xml:space="preserve">http://www.ccgp.gov.cn</w:t>
      </w:r>
      <w:r>
        <w:rPr>
          <w:rFonts w:hint="default" w:ascii="Times New Roman" w:hAnsi="Times New Roman" w:eastAsia="宋体" w:cs="Times New Roman"/>
          <w:szCs w:val="21"/>
        </w:rPr>
        <w:fldChar w:fldCharType="end"/>
      </w:r>
      <w:r>
        <w:rPr>
          <w:rFonts w:hint="default" w:ascii="Times New Roman" w:hAnsi="Times New Roman" w:eastAsia="宋体" w:cs="Times New Roman"/>
          <w:szCs w:val="21"/>
        </w:rPr>
        <w:t xml:space="preserve">）； </w:t>
      </w:r>
      <w:r/>
    </w:p>
    <w:p>
      <w:pPr>
        <w:spacing w:line="440" w:lineRule="exact"/>
        <w:rPr>
          <w:rFonts w:hint="default" w:ascii="Times New Roman" w:hAnsi="Times New Roman" w:eastAsia="宋体" w:cs="Times New Roman"/>
          <w:color w:val="0000ff"/>
          <w:szCs w:val="21"/>
        </w:rPr>
      </w:pPr>
      <w:r>
        <w:rPr>
          <w:rFonts w:hint="default" w:ascii="Times New Roman" w:hAnsi="Times New Roman" w:eastAsia="宋体" w:cs="Times New Roman"/>
          <w:szCs w:val="21"/>
        </w:rPr>
        <w:t xml:space="preserve">2、信用信息查询截止时点：递交投标文件截止之日24时前</w:t>
      </w:r>
      <w:r>
        <w:rPr>
          <w:rFonts w:hint="default" w:ascii="Times New Roman" w:hAnsi="Times New Roman" w:eastAsia="宋体" w:cs="Times New Roman"/>
          <w:color w:val="0000ff"/>
        </w:rPr>
        <w:t xml:space="preserve">。</w:t>
      </w:r>
      <w:r>
        <w:rPr>
          <w:rFonts w:hint="default" w:ascii="Times New Roman" w:hAnsi="Times New Roman" w:eastAsia="宋体" w:cs="Times New Roman"/>
          <w:color w:val="0000ff"/>
          <w:szCs w:val="21"/>
        </w:rPr>
        <w:t xml:space="preserve"> </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spacing w:line="360" w:lineRule="auto"/>
        <w:rPr>
          <w:rFonts w:hint="default" w:ascii="Times New Roman" w:hAnsi="Times New Roman" w:eastAsia="宋体" w:cs="Times New Roman"/>
          <w:b/>
          <w:bCs/>
          <w:szCs w:val="21"/>
        </w:rPr>
        <w:outlineLvl w:val="2"/>
      </w:pPr>
      <w:r/>
      <w:bookmarkStart w:id="372" w:name="_Toc27841"/>
      <w:r/>
      <w:bookmarkStart w:id="373" w:name="_Toc11474"/>
      <w:r/>
      <w:bookmarkStart w:id="374" w:name="_Toc15671"/>
      <w:r/>
      <w:bookmarkStart w:id="375" w:name="_Toc19568"/>
      <w:r/>
      <w:bookmarkStart w:id="376" w:name="_Toc8126"/>
      <w:r/>
      <w:bookmarkStart w:id="377" w:name="_Toc13811"/>
      <w:r/>
      <w:bookmarkStart w:id="378" w:name="_Toc14470"/>
      <w:r>
        <w:rPr>
          <w:rFonts w:hint="default" w:ascii="Times New Roman" w:hAnsi="Times New Roman" w:eastAsia="宋体" w:cs="Times New Roman"/>
          <w:b/>
          <w:bCs/>
          <w:szCs w:val="21"/>
        </w:rPr>
        <w:t xml:space="preserve">6、依法缴纳税收的记录</w:t>
      </w:r>
      <w:bookmarkEnd w:id="372"/>
      <w:r/>
      <w:bookmarkEnd w:id="373"/>
      <w:r/>
      <w:bookmarkEnd w:id="374"/>
      <w:r/>
      <w:bookmarkEnd w:id="375"/>
      <w:r/>
      <w:bookmarkEnd w:id="376"/>
      <w:r/>
      <w:bookmarkEnd w:id="377"/>
      <w:r/>
      <w:bookmarkEnd w:id="378"/>
      <w:r/>
      <w:r/>
    </w:p>
    <w:p>
      <w:pPr>
        <w:spacing w:after="120" w:line="440" w:lineRule="exact"/>
        <w:rPr>
          <w:rFonts w:hint="default" w:ascii="Times New Roman" w:hAnsi="Times New Roman" w:eastAsia="宋体" w:cs="Times New Roman"/>
          <w:b/>
          <w:u w:val="single"/>
        </w:rPr>
      </w:pPr>
      <w:r>
        <w:rPr>
          <w:rFonts w:hint="default" w:ascii="Times New Roman" w:hAnsi="Times New Roman" w:eastAsia="宋体" w:cs="Times New Roman"/>
        </w:rPr>
        <w:t xml:space="preserve">提供距开标时间六个月内任意一</w:t>
      </w:r>
      <w:r>
        <w:rPr>
          <w:rFonts w:hint="eastAsia" w:ascii="Times New Roman" w:hAnsi="Times New Roman" w:eastAsia="宋体" w:cs="Times New Roman"/>
          <w:szCs w:val="21"/>
        </w:rPr>
        <w:t xml:space="preserve">个</w:t>
      </w:r>
      <w:r>
        <w:rPr>
          <w:rFonts w:hint="default" w:ascii="Times New Roman" w:hAnsi="Times New Roman" w:eastAsia="宋体" w:cs="Times New Roman"/>
        </w:rPr>
        <w:t xml:space="preserve">月份的纳税</w:t>
      </w:r>
      <w:r>
        <w:rPr>
          <w:rFonts w:hint="eastAsia" w:ascii="Times New Roman" w:hAnsi="Times New Roman" w:eastAsia="宋体" w:cs="Times New Roman"/>
        </w:rPr>
        <w:t xml:space="preserve">（企业代缴的个人所得税除外）</w:t>
      </w:r>
      <w:r>
        <w:rPr>
          <w:rFonts w:hint="default" w:ascii="Times New Roman" w:hAnsi="Times New Roman" w:eastAsia="宋体" w:cs="Times New Roman"/>
        </w:rPr>
        <w:t xml:space="preserve">凭据</w:t>
      </w:r>
      <w:r>
        <w:rPr>
          <w:rFonts w:hint="eastAsia" w:ascii="Times New Roman" w:hAnsi="Times New Roman" w:eastAsia="宋体" w:cs="Times New Roman"/>
          <w:lang w:eastAsia="zh-CN"/>
        </w:rPr>
        <w:t xml:space="preserve">扫描件</w:t>
      </w:r>
      <w:r>
        <w:rPr>
          <w:rFonts w:hint="default" w:ascii="Times New Roman" w:hAnsi="Times New Roman" w:eastAsia="宋体" w:cs="Times New Roman"/>
        </w:rPr>
        <w:t xml:space="preserve">加盖公章（依法免税的应提供相应文件说明）</w:t>
      </w:r>
      <w:r>
        <w:rPr>
          <w:rFonts w:hint="default" w:ascii="Times New Roman" w:hAnsi="Times New Roman" w:eastAsia="宋体" w:cs="Times New Roman"/>
          <w:szCs w:val="21"/>
          <w:lang w:bidi="en-US"/>
        </w:rPr>
        <w:t xml:space="preserve">；</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spacing w:line="360" w:lineRule="auto"/>
        <w:rPr>
          <w:rFonts w:hint="default" w:ascii="Times New Roman" w:hAnsi="Times New Roman" w:eastAsia="宋体" w:cs="Times New Roman"/>
          <w:b/>
          <w:bCs/>
          <w:szCs w:val="21"/>
        </w:rPr>
        <w:outlineLvl w:val="2"/>
      </w:pPr>
      <w:r/>
      <w:bookmarkStart w:id="379" w:name="_Toc17181"/>
      <w:r>
        <w:rPr>
          <w:rFonts w:hint="default" w:ascii="Times New Roman" w:hAnsi="Times New Roman" w:eastAsia="宋体" w:cs="Times New Roman"/>
          <w:b/>
          <w:bCs/>
          <w:szCs w:val="21"/>
        </w:rPr>
        <w:br w:type="page" w:clear="all"/>
      </w:r>
      <w:bookmarkStart w:id="380" w:name="_Toc5876"/>
      <w:r/>
      <w:bookmarkStart w:id="381" w:name="_Toc16481"/>
      <w:r/>
      <w:bookmarkStart w:id="382" w:name="_Toc21478"/>
      <w:r/>
      <w:bookmarkStart w:id="383" w:name="_Toc31194"/>
      <w:r/>
      <w:bookmarkStart w:id="384" w:name="_Toc17954"/>
      <w:r/>
      <w:bookmarkStart w:id="385" w:name="_Toc26752"/>
      <w:r/>
      <w:bookmarkStart w:id="386" w:name="_Toc15340"/>
      <w:r>
        <w:rPr>
          <w:rFonts w:hint="default" w:ascii="Times New Roman" w:hAnsi="Times New Roman" w:eastAsia="宋体" w:cs="Times New Roman"/>
          <w:b/>
          <w:bCs/>
          <w:szCs w:val="21"/>
        </w:rPr>
        <w:t xml:space="preserve">7、依法缴纳社会保障资金的记录</w:t>
      </w:r>
      <w:bookmarkEnd w:id="379"/>
      <w:r/>
      <w:bookmarkEnd w:id="380"/>
      <w:r/>
      <w:bookmarkEnd w:id="381"/>
      <w:r/>
      <w:bookmarkEnd w:id="382"/>
      <w:r/>
      <w:bookmarkEnd w:id="383"/>
      <w:r/>
      <w:bookmarkEnd w:id="384"/>
      <w:r/>
      <w:bookmarkEnd w:id="385"/>
      <w:r/>
      <w:bookmarkEnd w:id="386"/>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rPr>
        <w:t xml:space="preserve">（1）提供距开标时间六个月内任意一</w:t>
      </w:r>
      <w:r>
        <w:rPr>
          <w:rFonts w:hint="eastAsia" w:ascii="Times New Roman" w:hAnsi="Times New Roman" w:eastAsia="宋体" w:cs="Times New Roman"/>
          <w:szCs w:val="21"/>
        </w:rPr>
        <w:t xml:space="preserve">个</w:t>
      </w:r>
      <w:r>
        <w:rPr>
          <w:rFonts w:hint="default" w:ascii="Times New Roman" w:hAnsi="Times New Roman" w:eastAsia="宋体" w:cs="Times New Roman"/>
        </w:rPr>
        <w:t xml:space="preserve">月份的依法缴纳社会保障资金的凭据</w:t>
      </w:r>
      <w:r>
        <w:rPr>
          <w:rFonts w:hint="eastAsia" w:ascii="Times New Roman" w:hAnsi="Times New Roman" w:eastAsia="宋体" w:cs="Times New Roman"/>
          <w:lang w:eastAsia="zh-CN"/>
        </w:rPr>
        <w:t xml:space="preserve">扫描件</w:t>
      </w:r>
      <w:r>
        <w:rPr>
          <w:rFonts w:hint="default" w:ascii="Times New Roman" w:hAnsi="Times New Roman" w:eastAsia="宋体" w:cs="Times New Roman"/>
        </w:rPr>
        <w:t xml:space="preserve">加盖公章（凭据可以是缴费的银行单据、专用收据、社会保险缴纳清单或者所在社保机构开具的证明等，自行编写无效）；</w:t>
      </w:r>
      <w:r/>
    </w:p>
    <w:p>
      <w:pPr>
        <w:spacing w:after="120" w:line="440" w:lineRule="exact"/>
        <w:rPr>
          <w:rFonts w:hint="default" w:ascii="Times New Roman" w:hAnsi="Times New Roman" w:eastAsia="宋体" w:cs="Times New Roman"/>
        </w:rPr>
      </w:pPr>
      <w:r>
        <w:rPr>
          <w:rFonts w:hint="default" w:ascii="Times New Roman" w:hAnsi="Times New Roman" w:eastAsia="宋体" w:cs="Times New Roman"/>
        </w:rPr>
        <w:t xml:space="preserve">（2）依法不需要缴纳社会保障资金的，应提供相应的文件证明。 </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t xml:space="preserve">  </w:t>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jc w:val="center"/>
        <w:spacing w:line="440" w:lineRule="exact"/>
        <w:rPr>
          <w:rFonts w:hint="default" w:ascii="Times New Roman" w:hAnsi="Times New Roman" w:eastAsia="宋体" w:cs="Times New Roman"/>
        </w:rPr>
      </w:pPr>
      <w:r>
        <w:rPr>
          <w:rFonts w:hint="default" w:ascii="Times New Roman" w:hAnsi="Times New Roman" w:eastAsia="宋体" w:cs="Times New Roman"/>
        </w:rPr>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b/>
        </w:rPr>
        <w:sectPr>
          <w:footerReference w:type="first" r:id="rId25"/>
          <w:footnotePr/>
          <w:endnotePr/>
          <w:type w:val="nextPage"/>
          <w:pgSz w:w="11906" w:h="16838" w:orient="portrait"/>
          <w:pgMar w:top="1134" w:right="1134" w:bottom="1134" w:left="1134" w:header="851" w:footer="992" w:gutter="0"/>
          <w:cols w:num="1" w:sep="0" w:space="720" w:equalWidth="1"/>
          <w:docGrid w:linePitch="360"/>
          <w:titlePg/>
        </w:sectPr>
      </w:pPr>
      <w:r>
        <w:rPr>
          <w:b/>
        </w:rPr>
      </w:r>
      <w:r/>
    </w:p>
    <w:p>
      <w:pPr>
        <w:spacing w:line="440" w:lineRule="exact"/>
        <w:rPr>
          <w:rFonts w:hint="default" w:ascii="Times New Roman" w:hAnsi="Times New Roman" w:eastAsia="宋体" w:cs="Times New Roman"/>
          <w:szCs w:val="21"/>
        </w:rPr>
        <w:outlineLvl w:val="2"/>
      </w:pPr>
      <w:r/>
      <w:bookmarkStart w:id="387" w:name="_Toc3374"/>
      <w:r/>
      <w:bookmarkStart w:id="388" w:name="_Toc5167"/>
      <w:r/>
      <w:bookmarkStart w:id="389" w:name="_Toc19167"/>
      <w:r/>
      <w:bookmarkStart w:id="390" w:name="_Toc24491"/>
      <w:r/>
      <w:bookmarkStart w:id="391" w:name="_Toc30952"/>
      <w:r/>
      <w:bookmarkStart w:id="392" w:name="_Toc9254"/>
      <w:r/>
      <w:bookmarkStart w:id="393" w:name="_Toc15949"/>
      <w:r/>
      <w:bookmarkStart w:id="394" w:name="_Toc13309"/>
      <w:r/>
      <w:bookmarkStart w:id="395" w:name="_Toc2981"/>
      <w:r/>
      <w:bookmarkStart w:id="396" w:name="_Toc11327"/>
      <w:r/>
      <w:bookmarkStart w:id="397" w:name="_Toc20105"/>
      <w:r/>
      <w:bookmarkStart w:id="398" w:name="_Toc9807"/>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87"/>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88"/>
      <w:r/>
      <w:bookmarkEnd w:id="389"/>
      <w:r/>
      <w:bookmarkEnd w:id="390"/>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t xml:space="preserve">投标人名称（公章）：</w:t>
      </w:r>
      <w:bookmarkEnd w:id="391"/>
      <w:r/>
      <w:bookmarkEnd w:id="392"/>
      <w:r/>
      <w:bookmarkEnd w:id="393"/>
      <w:r/>
      <w:bookmarkEnd w:id="394"/>
      <w:r/>
      <w:bookmarkEnd w:id="395"/>
      <w:r/>
      <w:bookmarkEnd w:id="396"/>
      <w:r/>
      <w:r/>
    </w:p>
    <w:p>
      <w:pPr>
        <w:spacing w:line="440" w:lineRule="exact"/>
        <w:rPr>
          <w:rFonts w:hint="default" w:ascii="Times New Roman" w:hAnsi="Times New Roman" w:eastAsia="宋体" w:cs="Times New Roman"/>
          <w:szCs w:val="21"/>
        </w:rPr>
        <w:outlineLvl w:val="9"/>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ascii="Times New Roman" w:hAnsi="Times New Roman" w:eastAsia="宋体" w:cs="Times New Roman"/>
          <w:szCs w:val="21"/>
        </w:rPr>
        <w:sectPr>
          <w:footnotePr/>
          <w:endnotePr/>
          <w:type w:val="nextPage"/>
          <w:pgSz w:w="11906" w:h="16838" w:orient="portrait"/>
          <w:pgMar w:top="1134" w:right="1134" w:bottom="1134" w:left="1134" w:header="851" w:footer="992" w:gutter="0"/>
          <w:cols w:num="1" w:sep="0" w:space="720" w:equalWidth="1"/>
          <w:docGrid w:linePitch="360"/>
          <w:titlePg/>
        </w:sectPr>
        <w:outlineLvl w:val="9"/>
      </w:pPr>
      <w:r>
        <w:rPr>
          <w:rFonts w:hint="default" w:ascii="Times New Roman" w:hAnsi="Times New Roman" w:eastAsia="宋体" w:cs="Times New Roman"/>
          <w:szCs w:val="21"/>
        </w:rPr>
        <w:t xml:space="preserve">日期：</w:t>
      </w:r>
      <w:r/>
    </w:p>
    <w:p>
      <w:pPr>
        <w:rPr>
          <w:rFonts w:hint="eastAsia" w:ascii="宋体" w:hAnsi="宋体" w:eastAsia="宋体" w:cs="宋体"/>
          <w:b/>
          <w:bCs/>
          <w:szCs w:val="21"/>
          <w:highlight w:val="none"/>
        </w:rPr>
        <w:outlineLvl w:val="2"/>
      </w:pPr>
      <w:r/>
      <w:bookmarkStart w:id="399" w:name="_Toc7912"/>
      <w:r/>
      <w:bookmarkStart w:id="400" w:name="_Toc11395"/>
      <w:r/>
      <w:bookmarkStart w:id="401" w:name="_Toc9097"/>
      <w:r/>
      <w:bookmarkStart w:id="402" w:name="_Toc26574"/>
      <w:r/>
      <w:bookmarkStart w:id="403" w:name="_Toc28531"/>
      <w:r/>
      <w:bookmarkStart w:id="404" w:name="_Toc29896"/>
      <w:r/>
      <w:bookmarkStart w:id="405" w:name="_Toc669"/>
      <w:r/>
      <w:bookmarkStart w:id="406" w:name="_Toc3461"/>
      <w:r/>
      <w:bookmarkStart w:id="407" w:name="_Toc16441"/>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（如涉及）</w:t>
      </w:r>
      <w:r>
        <w:rPr>
          <w:rFonts w:hint="eastAsia" w:ascii="宋体" w:hAnsi="宋体" w:eastAsia="宋体" w:cs="宋体"/>
          <w:b/>
          <w:bCs/>
          <w:szCs w:val="21"/>
          <w:highlight w:val="none"/>
        </w:rPr>
        <w:t xml:space="preserve">根据国家相关政策规定，属于医疗器械监督管理范畴内的设备，需具备以下特定资格：</w:t>
      </w:r>
      <w:bookmarkEnd w:id="399"/>
      <w:r/>
      <w:bookmarkEnd w:id="400"/>
      <w:r/>
      <w:bookmarkEnd w:id="401"/>
      <w:r/>
      <w:bookmarkEnd w:id="402"/>
      <w:r/>
      <w:bookmarkEnd w:id="403"/>
      <w:r/>
      <w:bookmarkEnd w:id="404"/>
      <w:r/>
      <w:bookmarkEnd w:id="405"/>
      <w:r/>
      <w:bookmarkEnd w:id="406"/>
      <w:r/>
      <w:bookmarkEnd w:id="407"/>
      <w:r/>
      <w:r/>
    </w:p>
    <w:p>
      <w:pPr>
        <w:ind w:firstLine="420"/>
        <w:spacing w:line="480" w:lineRule="exact"/>
        <w:widowControl/>
        <w:rPr>
          <w:rFonts w:hint="eastAsia" w:ascii="宋体" w:hAnsi="Times New Roman" w:eastAsia="宋体" w:cs="宋体"/>
          <w:highlight w:val="none"/>
        </w:rPr>
      </w:pPr>
      <w:r>
        <w:rPr>
          <w:rFonts w:hint="eastAsia" w:ascii="宋体" w:hAnsi="Times New Roman" w:eastAsia="宋体" w:cs="宋体"/>
          <w:highlight w:val="none"/>
        </w:rPr>
        <w:t xml:space="preserve">1.投标人须提供有效的医疗器械产品注册证或产品备案凭证，投标时需提供复印件加盖公章。</w:t>
      </w:r>
      <w:r/>
    </w:p>
    <w:p>
      <w:pPr>
        <w:ind w:firstLine="420"/>
        <w:spacing w:line="480" w:lineRule="exact"/>
        <w:widowControl/>
        <w:rPr>
          <w:rFonts w:hint="eastAsia" w:ascii="宋体" w:hAnsi="Times New Roman" w:eastAsia="宋体" w:cs="宋体"/>
          <w:highlight w:val="none"/>
        </w:rPr>
        <w:outlineLvl w:val="9"/>
      </w:pPr>
      <w:r>
        <w:rPr>
          <w:rFonts w:hint="eastAsia" w:ascii="宋体" w:hAnsi="Times New Roman" w:eastAsia="宋体" w:cs="宋体"/>
          <w:highlight w:val="none"/>
        </w:rPr>
        <w:t xml:space="preserve">2若投标人为代理商，须具有有效的《医疗器械经营许可证》或医疗器械经营备案凭证，投标时需提供复印件加盖公章。</w:t>
      </w:r>
      <w:r/>
    </w:p>
    <w:p>
      <w:pP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br w:type="page" w:clear="all"/>
      </w:r>
      <w:r/>
    </w:p>
    <w:p>
      <w:pPr>
        <w:rPr>
          <w:rFonts w:hint="default" w:ascii="宋体" w:hAnsi="宋体" w:eastAsia="宋体" w:cs="宋体"/>
          <w:b/>
          <w:bCs/>
          <w:szCs w:val="21"/>
          <w:highlight w:val="none"/>
          <w:lang w:val="en-US" w:eastAsia="zh-CN"/>
        </w:rPr>
        <w:outlineLvl w:val="2"/>
      </w:pPr>
      <w:r/>
      <w:bookmarkStart w:id="408" w:name="_Toc28223"/>
      <w:r>
        <w:rPr>
          <w:rFonts w:hint="eastAsia" w:ascii="宋体" w:hAnsi="宋体" w:eastAsia="宋体" w:cs="宋体"/>
          <w:b/>
          <w:bCs/>
          <w:szCs w:val="21"/>
          <w:highlight w:val="none"/>
          <w:lang w:val="en-US" w:eastAsia="zh-CN"/>
        </w:rPr>
        <w:t xml:space="preserve">10、进口产品授权：</w:t>
      </w:r>
      <w:bookmarkEnd w:id="408"/>
      <w:r/>
      <w:r/>
    </w:p>
    <w:p>
      <w:pPr>
        <w:ind w:left="0" w:firstLine="420"/>
        <w:keepLines w:val="0"/>
        <w:keepNext w:val="0"/>
        <w:pageBreakBefore w:val="0"/>
        <w:spacing w:line="440" w:lineRule="exact"/>
        <w:rPr>
          <w:rFonts w:hint="default" w:ascii="宋体" w:hAnsi="Times New Roman" w:eastAsia="宋体" w:cs="宋体"/>
          <w:szCs w:val="21"/>
          <w:lang w:val="en-US" w:eastAsia="zh-CN"/>
        </w:rPr>
      </w:pPr>
      <w:r>
        <w:rPr>
          <w:rFonts w:hint="eastAsia" w:ascii="宋体" w:hAnsi="Times New Roman" w:eastAsia="宋体" w:cs="宋体"/>
          <w:szCs w:val="21"/>
          <w:highlight w:val="none"/>
        </w:rPr>
        <w:t xml:space="preserve">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spacing w:line="480" w:lineRule="exact"/>
        <w:widowControl/>
        <w:rPr>
          <w:rFonts w:hint="default" w:ascii="宋体" w:hAnsi="宋体" w:eastAsia="宋体" w:cs="宋体"/>
          <w:b/>
          <w:bCs/>
          <w:szCs w:val="21"/>
        </w:rPr>
        <w:outlineLvl w:val="2"/>
      </w:pPr>
      <w:r>
        <w:rPr>
          <w:rFonts w:hint="default" w:ascii="Times New Roman" w:hAnsi="Times New Roman" w:eastAsia="宋体" w:cs="Times New Roman"/>
          <w:b/>
          <w:bCs/>
          <w:szCs w:val="21"/>
        </w:rPr>
        <w:br w:type="page" w:clear="all"/>
      </w:r>
      <w:bookmarkEnd w:id="397"/>
      <w:r/>
      <w:bookmarkEnd w:id="398"/>
      <w:r/>
      <w:bookmarkStart w:id="409" w:name="_Toc7438"/>
      <w:r/>
      <w:bookmarkStart w:id="410" w:name="_Toc6290"/>
      <w:r/>
      <w:bookmarkStart w:id="411" w:name="_Toc26525"/>
      <w:r/>
      <w:bookmarkStart w:id="412" w:name="_Toc31415"/>
      <w:r/>
      <w:bookmarkStart w:id="413" w:name="_Toc19209"/>
      <w:r/>
      <w:bookmarkStart w:id="414" w:name="_Toc27804"/>
      <w:r/>
      <w:bookmarkStart w:id="415" w:name="_Toc20181"/>
      <w:r/>
      <w:bookmarkStart w:id="416" w:name="_Toc18867"/>
      <w:r/>
      <w:bookmarkStart w:id="417" w:name="_Toc7094"/>
      <w:r/>
      <w:bookmarkStart w:id="418" w:name="_Toc13849"/>
      <w:r>
        <w:rPr>
          <w:rFonts w:hint="eastAsia" w:ascii="宋体" w:hAnsi="宋体" w:eastAsia="宋体" w:cs="宋体"/>
          <w:b/>
          <w:bCs/>
          <w:szCs w:val="21"/>
          <w:lang w:val="en-US" w:eastAsia="zh-CN"/>
        </w:rPr>
        <w:t xml:space="preserve">1</w:t>
      </w:r>
      <w:r>
        <w:rPr>
          <w:rFonts w:hint="eastAsia" w:ascii="宋体" w:hAnsi="宋体" w:cs="宋体"/>
          <w:b/>
          <w:bCs/>
          <w:szCs w:val="21"/>
          <w:lang w:val="en-US" w:eastAsia="zh-CN"/>
        </w:rPr>
        <w:t xml:space="preserve">1</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409"/>
      <w:r/>
      <w:bookmarkEnd w:id="410"/>
      <w:r/>
      <w:bookmarkEnd w:id="411"/>
      <w:r/>
      <w:bookmarkEnd w:id="412"/>
      <w:r/>
      <w:bookmarkEnd w:id="413"/>
      <w:r/>
      <w:bookmarkEnd w:id="414"/>
      <w:r/>
      <w:bookmarkEnd w:id="415"/>
      <w:r/>
      <w:bookmarkEnd w:id="416"/>
      <w:r/>
      <w:bookmarkEnd w:id="417"/>
      <w:r>
        <w:rPr>
          <w:rFonts w:hint="eastAsia" w:ascii="宋体" w:hAnsi="宋体" w:eastAsia="宋体" w:cs="宋体"/>
          <w:b/>
          <w:bCs/>
          <w:szCs w:val="21"/>
        </w:rPr>
        <w:t xml:space="preserve"> </w:t>
      </w:r>
      <w:r/>
    </w:p>
    <w:p>
      <w:pPr>
        <w:jc w:val="left"/>
        <w:spacing w:line="360" w:lineRule="auto"/>
        <w:rPr>
          <w:rFonts w:hint="default" w:ascii="宋体" w:hAnsi="宋体" w:eastAsia="宋体" w:cs="宋体"/>
          <w:szCs w:val="21"/>
        </w:rPr>
      </w:pPr>
      <w:r>
        <w:rPr>
          <w:rFonts w:hint="default" w:ascii="宋体" w:hAnsi="宋体" w:eastAsia="宋体" w:cs="宋体"/>
          <w:szCs w:val="21"/>
        </w:rPr>
        <w:t xml:space="preserve">注：1、投标人应当根据自身存在的情形，</w:t>
      </w:r>
      <w:r>
        <w:rPr>
          <w:rFonts w:hint="default" w:ascii="宋体" w:hAnsi="宋体" w:eastAsia="宋体" w:cs="宋体"/>
          <w:color w:val="ff0000"/>
          <w:szCs w:val="21"/>
        </w:rPr>
        <w:t xml:space="preserve">如实披露</w:t>
      </w:r>
      <w:r>
        <w:rPr>
          <w:rFonts w:hint="default" w:ascii="宋体" w:hAnsi="宋体" w:eastAsia="宋体" w:cs="宋体"/>
          <w:szCs w:val="21"/>
        </w:rPr>
        <w:t xml:space="preserve">与本单位负责人为同一人或者存在直接控股、管理关系的供应商情况。 </w:t>
      </w:r>
      <w:r/>
    </w:p>
    <w:p>
      <w:pPr>
        <w:jc w:val="left"/>
        <w:spacing w:line="360" w:lineRule="auto"/>
        <w:rPr>
          <w:rFonts w:hint="eastAsia" w:ascii="宋体" w:hAnsi="宋体" w:eastAsia="宋体" w:cs="宋体"/>
          <w:szCs w:val="21"/>
        </w:rPr>
      </w:pPr>
      <w:r>
        <w:rPr>
          <w:rFonts w:hint="default" w:ascii="宋体" w:hAnsi="宋体" w:eastAsia="宋体" w:cs="宋体"/>
          <w:szCs w:val="21"/>
        </w:rPr>
        <w:t xml:space="preserve">2、单位负责人为同一人或者存在直接控股、管理关系的不同供应商，同时参加本项目同一包的投标，相关投标均无效。 </w:t>
      </w:r>
      <w:r/>
    </w:p>
    <w:p>
      <w:pPr>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（如不存在上述情况，请提供如下声明） </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rPr>
          <w:rFonts w:hint="default" w:ascii="宋体" w:hAnsi="宋体" w:eastAsia="宋体" w:cs="宋体"/>
          <w:b/>
          <w:bCs/>
          <w:szCs w:val="21"/>
        </w:rPr>
      </w:pPr>
      <w:r>
        <w:rPr>
          <w:rFonts w:hint="eastAsia" w:ascii="宋体" w:hAnsi="宋体" w:eastAsia="宋体" w:cs="宋体"/>
          <w:b/>
          <w:bCs/>
          <w:szCs w:val="21"/>
        </w:rPr>
        <w:t xml:space="preserve">江苏苏美达仪器设备有限公司</w:t>
      </w:r>
      <w:r>
        <w:rPr>
          <w:rFonts w:hint="default" w:ascii="宋体" w:hAnsi="宋体" w:eastAsia="宋体" w:cs="宋体"/>
          <w:b/>
          <w:bCs/>
          <w:szCs w:val="21"/>
        </w:rPr>
        <w:t xml:space="preserve">： </w:t>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 </w:t>
      </w:r>
      <w:r/>
    </w:p>
    <w:p>
      <w:pPr>
        <w:jc w:val="left"/>
        <w:spacing w:line="360" w:lineRule="auto"/>
        <w:rPr>
          <w:rFonts w:hint="default" w:ascii="宋体" w:hAnsi="宋体" w:eastAsia="宋体" w:cs="宋体"/>
          <w:szCs w:val="21"/>
        </w:rPr>
      </w:pPr>
      <w:r>
        <w:rPr>
          <w:rFonts w:hint="default" w:ascii="宋体" w:hAnsi="宋体" w:eastAsia="宋体" w:cs="宋体"/>
          <w:szCs w:val="21"/>
        </w:rPr>
        <w:t xml:space="preserve">我单位负责人</w:t>
      </w:r>
      <w:r>
        <w:rPr>
          <w:rFonts w:hint="default" w:ascii="宋体" w:hAnsi="宋体" w:eastAsia="宋体" w:cs="宋体"/>
          <w:szCs w:val="21"/>
          <w:u w:val="single"/>
        </w:rPr>
        <w:t xml:space="preserve">（负责人姓名、身份证号）</w:t>
      </w:r>
      <w:r>
        <w:rPr>
          <w:rFonts w:hint="default" w:ascii="宋体" w:hAnsi="宋体" w:eastAsia="宋体" w:cs="宋体"/>
          <w:szCs w:val="21"/>
        </w:rPr>
        <w:t xml:space="preserve">，与我单位存在直接控股、管理关系的单位</w:t>
      </w:r>
      <w:r>
        <w:rPr>
          <w:rFonts w:hint="eastAsia" w:ascii="宋体" w:hAnsi="宋体" w:eastAsia="宋体" w:cs="宋体"/>
          <w:szCs w:val="21"/>
        </w:rPr>
        <w:t xml:space="preserve">为</w:t>
      </w:r>
      <w:r/>
    </w:p>
    <w:p>
      <w:pPr>
        <w:jc w:val="left"/>
        <w:spacing w:line="360" w:lineRule="auto"/>
        <w:rPr>
          <w:rFonts w:hint="default" w:ascii="宋体" w:hAnsi="宋体" w:eastAsia="宋体" w:cs="宋体"/>
          <w:szCs w:val="21"/>
        </w:rPr>
      </w:pPr>
      <w:r>
        <w:rPr>
          <w:rFonts w:hint="default" w:ascii="宋体" w:hAnsi="宋体" w:eastAsia="宋体" w:cs="宋体"/>
          <w:szCs w:val="21"/>
          <w:u w:val="single"/>
        </w:rPr>
        <w:t xml:space="preserve">（单位名称）</w:t>
      </w:r>
      <w:r>
        <w:rPr>
          <w:rFonts w:hint="default" w:ascii="宋体" w:hAnsi="宋体" w:eastAsia="宋体" w:cs="宋体"/>
          <w:szCs w:val="21"/>
        </w:rPr>
        <w:t xml:space="preserve">，不存在与我单位负责人为同一人或者存在直接控股、管理的不同供应商同时参加本项目同一包投标的情形。 </w:t>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 </w:t>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特此声明。 </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w:t>
      </w:r>
      <w:r>
        <w:rPr>
          <w:rFonts w:hint="eastAsia" w:ascii="宋体" w:hAnsi="宋体" w:cs="宋体"/>
          <w:szCs w:val="21"/>
          <w:lang w:eastAsia="zh-CN"/>
        </w:rPr>
        <w:t xml:space="preserve">(或盖章）</w:t>
      </w:r>
      <w:r>
        <w:rPr>
          <w:rFonts w:hint="eastAsia" w:ascii="宋体" w:hAnsi="宋体" w:eastAsia="宋体" w:cs="宋体"/>
          <w:szCs w:val="21"/>
        </w:rPr>
        <w:t xml:space="preserve">： </w:t>
      </w:r>
      <w:r/>
    </w:p>
    <w:p>
      <w:pPr>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p>
    <w:p>
      <w:pPr>
        <w:spacing w:line="440" w:lineRule="exact"/>
        <w:rPr>
          <w:rFonts w:hint="eastAsia" w:ascii="宋体" w:hAnsi="宋体" w:eastAsia="宋体" w:cs="宋体"/>
          <w:szCs w:val="21"/>
        </w:rPr>
      </w:pPr>
      <w:r>
        <w:rPr>
          <w:rFonts w:hint="eastAsia" w:ascii="宋体" w:hAnsi="宋体" w:eastAsia="宋体" w:cs="宋体"/>
          <w:szCs w:val="21"/>
        </w:rPr>
        <w:t xml:space="preserve">日期：</w:t>
      </w:r>
      <w:r/>
    </w:p>
    <w:p>
      <w:pPr>
        <w:ind w:firstLine="281"/>
        <w:jc w:val="both"/>
        <w:widowControl w:val="off"/>
        <w:rPr>
          <w:rFonts w:hint="eastAsia" w:ascii="宋体" w:hAnsi="宋体" w:eastAsia="宋体" w:cs="宋体"/>
          <w:b/>
          <w:bCs/>
          <w:sz w:val="28"/>
          <w:szCs w:val="21"/>
          <w:lang w:val="en-US" w:eastAsia="zh-CN" w:bidi="ar-SA"/>
        </w:rPr>
      </w:pPr>
      <w:r>
        <w:rPr>
          <w:rFonts w:hint="default" w:ascii="宋体" w:hAnsi="宋体" w:eastAsia="宋体" w:cs="宋体"/>
          <w:b/>
          <w:bCs/>
          <w:sz w:val="28"/>
          <w:szCs w:val="21"/>
          <w:lang w:val="en-US" w:eastAsia="zh-CN" w:bidi="ar-SA"/>
        </w:rPr>
        <w:t xml:space="preserve"> </w:t>
      </w:r>
      <w:r/>
    </w:p>
    <w:p>
      <w:pPr>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hAnsi="宋体" w:cs="宋体"/>
          <w:b/>
          <w:bCs/>
          <w:szCs w:val="21"/>
        </w:rPr>
      </w:r>
      <w:r/>
    </w:p>
    <w:p>
      <w:pPr>
        <w:ind w:firstLine="0"/>
        <w:jc w:val="both"/>
        <w:widowControl w:val="off"/>
        <w:rPr>
          <w:rFonts w:hint="eastAsia" w:ascii="宋体" w:hAnsi="宋体" w:eastAsia="宋体" w:cs="宋体"/>
          <w:b/>
          <w:bCs/>
          <w:sz w:val="21"/>
          <w:szCs w:val="21"/>
          <w:lang w:val="en-US" w:eastAsia="zh-CN" w:bidi="ar-SA"/>
        </w:rPr>
        <w:outlineLvl w:val="2"/>
      </w:pPr>
      <w:r/>
      <w:bookmarkStart w:id="419" w:name="_Toc24244"/>
      <w:r/>
      <w:bookmarkStart w:id="420" w:name="_Toc11504"/>
      <w:r/>
      <w:bookmarkStart w:id="421" w:name="_Toc14003"/>
      <w:r/>
      <w:bookmarkStart w:id="422" w:name="_Toc26943"/>
      <w:r/>
      <w:bookmarkStart w:id="423" w:name="_Toc15534"/>
      <w:r/>
      <w:bookmarkStart w:id="424" w:name="_Toc25890"/>
      <w:r/>
      <w:bookmarkStart w:id="425" w:name="_Toc1620"/>
      <w:r/>
      <w:bookmarkStart w:id="426" w:name="_Toc17272"/>
      <w:r/>
      <w:bookmarkStart w:id="427" w:name="_Toc10766"/>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lang w:val="en-US" w:eastAsia="zh-CN" w:bidi="ar-SA"/>
        </w:rPr>
        <w:t xml:space="preserve">2</w:t>
      </w:r>
      <w:r>
        <w:rPr>
          <w:rFonts w:hint="eastAsia" w:ascii="宋体" w:hAnsi="宋体" w:eastAsia="宋体" w:cs="宋体"/>
          <w:b/>
          <w:bCs/>
          <w:sz w:val="21"/>
          <w:szCs w:val="21"/>
          <w:lang w:val="en-US" w:eastAsia="zh-CN" w:bidi="ar-SA"/>
        </w:rPr>
        <w:t xml:space="preserve">、符合招标文件第一章“拒绝下述供应商参加本次采购活动的情形”中第 2）条的声明（加盖单位公章）</w:t>
      </w:r>
      <w:bookmarkEnd w:id="419"/>
      <w:r/>
      <w:bookmarkEnd w:id="420"/>
      <w:r/>
      <w:bookmarkEnd w:id="421"/>
      <w:r/>
      <w:bookmarkEnd w:id="422"/>
      <w:r/>
      <w:bookmarkEnd w:id="423"/>
      <w:r/>
      <w:bookmarkEnd w:id="424"/>
      <w:r/>
      <w:bookmarkEnd w:id="425"/>
      <w:r/>
      <w:bookmarkEnd w:id="426"/>
      <w:r/>
      <w:bookmarkEnd w:id="427"/>
      <w:r/>
      <w:r/>
    </w:p>
    <w:p>
      <w:pPr>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p>
    <w:p>
      <w:pPr>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211"/>
        <w:jc w:val="both"/>
        <w:widowControl w:val="off"/>
        <w:rPr>
          <w:rFonts w:hint="default" w:ascii="宋体" w:hAnsi="宋体" w:eastAsia="宋体" w:cs="宋体"/>
          <w:sz w:val="21"/>
          <w:szCs w:val="21"/>
          <w:lang w:val="en-US" w:eastAsia="zh-CN" w:bidi="ar-SA"/>
        </w:rPr>
      </w:pPr>
      <w:r>
        <w:rPr>
          <w:rFonts w:hint="default" w:ascii="宋体" w:hAnsi="宋体" w:eastAsia="宋体" w:cs="宋体"/>
          <w:b/>
          <w:bCs/>
          <w:sz w:val="21"/>
          <w:szCs w:val="21"/>
          <w:lang w:val="en-US" w:eastAsia="zh-CN" w:bidi="ar-SA"/>
        </w:rPr>
        <w:t xml:space="preserve">江苏苏美达仪器设备有限公司：</w:t>
      </w:r>
      <w:r/>
    </w:p>
    <w:p>
      <w:pPr>
        <w:ind w:firstLine="420"/>
        <w:jc w:val="both"/>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p>
      <w:pPr>
        <w:ind w:firstLine="420"/>
        <w:jc w:val="both"/>
        <w:widowControl w:val="off"/>
        <w:rPr>
          <w:rFonts w:hint="eastAsia"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我公司不是为本项目某包提供整体设计、规范编制或者项目管理、监理、检测等服务的供应商。 </w:t>
      </w:r>
      <w:r/>
    </w:p>
    <w:p>
      <w:pPr>
        <w:ind w:firstLine="420"/>
        <w:jc w:val="both"/>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 </w:t>
      </w:r>
      <w:r/>
    </w:p>
    <w:p>
      <w:pPr>
        <w:ind w:firstLine="211"/>
        <w:jc w:val="both"/>
        <w:widowControl w:val="off"/>
        <w:rPr>
          <w:rFonts w:hint="eastAsia"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特此声明。 </w:t>
      </w:r>
      <w:r/>
    </w:p>
    <w:p>
      <w:pPr>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w:t>
      </w:r>
      <w:r>
        <w:rPr>
          <w:rFonts w:hint="eastAsia" w:ascii="宋体" w:hAnsi="宋体" w:cs="宋体"/>
          <w:szCs w:val="21"/>
          <w:lang w:eastAsia="zh-CN"/>
        </w:rPr>
        <w:t xml:space="preserve">(或盖章）</w:t>
      </w:r>
      <w:r>
        <w:rPr>
          <w:rFonts w:hint="eastAsia" w:ascii="宋体" w:hAnsi="宋体" w:eastAsia="宋体" w:cs="宋体"/>
          <w:szCs w:val="21"/>
        </w:rPr>
        <w:t xml:space="preserve">： </w:t>
      </w:r>
      <w:r/>
    </w:p>
    <w:p>
      <w:pPr>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eastAsia="宋体" w:cs="宋体"/>
          <w:szCs w:val="21"/>
        </w:rPr>
        <w:t xml:space="preserve">日期：</w:t>
      </w:r>
      <w:r/>
    </w:p>
    <w:p>
      <w:pPr>
        <w:jc w:val="left"/>
        <w:spacing w:line="440" w:lineRule="exact"/>
        <w:rPr>
          <w:rFonts w:hint="eastAsia" w:ascii="宋体" w:hAnsi="宋体" w:eastAsia="宋体" w:cs="宋体"/>
          <w:b/>
          <w:bCs/>
          <w:szCs w:val="21"/>
        </w:rPr>
        <w:outlineLvl w:val="2"/>
      </w:pPr>
      <w:r/>
      <w:bookmarkStart w:id="428" w:name="_Toc27347"/>
      <w:r/>
      <w:bookmarkStart w:id="429" w:name="_Toc27891"/>
      <w:r/>
      <w:bookmarkStart w:id="430" w:name="_Toc21333"/>
      <w:r/>
      <w:bookmarkStart w:id="431" w:name="_Toc13966"/>
      <w:r/>
      <w:bookmarkStart w:id="432" w:name="_Toc18872"/>
      <w:r/>
      <w:bookmarkStart w:id="433" w:name="_Toc24775"/>
      <w:r/>
      <w:bookmarkStart w:id="434" w:name="_Toc9776"/>
      <w:r/>
      <w:bookmarkStart w:id="435" w:name="_Toc497"/>
      <w:r/>
      <w:bookmarkStart w:id="436" w:name="_Toc32447"/>
      <w:r/>
      <w:bookmarkStart w:id="437" w:name="_Toc5579"/>
      <w:r>
        <w:rPr>
          <w:rFonts w:hint="eastAsia" w:ascii="宋体" w:hAnsi="宋体" w:eastAsia="宋体" w:cs="宋体"/>
          <w:b/>
          <w:bCs/>
          <w:szCs w:val="21"/>
        </w:rPr>
        <w:t xml:space="preserve">1</w:t>
      </w:r>
      <w:r>
        <w:rPr>
          <w:rFonts w:hint="eastAsia" w:ascii="宋体" w:hAnsi="宋体" w:cs="宋体"/>
          <w:b/>
          <w:bCs/>
          <w:szCs w:val="21"/>
          <w:lang w:val="en-US" w:eastAsia="zh-CN"/>
        </w:rPr>
        <w:t xml:space="preserve">3</w:t>
      </w:r>
      <w:r>
        <w:rPr>
          <w:rFonts w:hint="eastAsia" w:ascii="宋体" w:hAnsi="宋体" w:eastAsia="宋体" w:cs="宋体"/>
          <w:b/>
          <w:bCs/>
          <w:szCs w:val="21"/>
        </w:rPr>
        <w:t xml:space="preserve">、本项目不接受联合体投标，中标后不允许分包、转包。</w:t>
      </w:r>
      <w:bookmarkEnd w:id="428"/>
      <w:r/>
      <w:bookmarkEnd w:id="429"/>
      <w:r/>
      <w:bookmarkEnd w:id="430"/>
      <w:r/>
      <w:bookmarkEnd w:id="431"/>
      <w:r/>
      <w:bookmarkEnd w:id="432"/>
      <w:r/>
      <w:bookmarkEnd w:id="433"/>
      <w:r/>
      <w:bookmarkEnd w:id="434"/>
      <w:r/>
      <w:bookmarkEnd w:id="435"/>
      <w:r/>
      <w:bookmarkEnd w:id="436"/>
      <w:r/>
      <w:r/>
    </w:p>
    <w:p>
      <w:pPr>
        <w:jc w:val="left"/>
        <w:spacing w:line="440" w:lineRule="exact"/>
        <w:rPr>
          <w:rFonts w:hint="eastAsia" w:ascii="宋体" w:hAnsi="宋体" w:eastAsia="宋体" w:cs="宋体"/>
          <w:szCs w:val="21"/>
        </w:rPr>
        <w:outlineLvl w:val="2"/>
      </w:pPr>
      <w:r/>
      <w:bookmarkStart w:id="438" w:name="_Toc29706"/>
      <w:r/>
      <w:bookmarkStart w:id="439" w:name="_Toc19024"/>
      <w:r/>
      <w:bookmarkStart w:id="440" w:name="_Toc9495"/>
      <w:r/>
      <w:bookmarkStart w:id="441" w:name="_Toc6456"/>
      <w:r/>
      <w:bookmarkStart w:id="442" w:name="_Toc30854"/>
      <w:r/>
      <w:bookmarkStart w:id="443" w:name="_Toc22262"/>
      <w:r/>
      <w:bookmarkStart w:id="444" w:name="_Toc16451"/>
      <w:r/>
      <w:bookmarkStart w:id="445" w:name="_Toc2936"/>
      <w:r/>
      <w:bookmarkStart w:id="446" w:name="_Toc10574"/>
      <w:r>
        <w:rPr>
          <w:rFonts w:hint="eastAsia" w:ascii="宋体" w:hAnsi="宋体" w:eastAsia="宋体" w:cs="宋体"/>
          <w:szCs w:val="21"/>
        </w:rPr>
        <w:t xml:space="preserve">参考格式：</w:t>
      </w:r>
      <w:bookmarkEnd w:id="437"/>
      <w:r/>
      <w:bookmarkEnd w:id="438"/>
      <w:r/>
      <w:bookmarkEnd w:id="439"/>
      <w:r/>
      <w:bookmarkEnd w:id="440"/>
      <w:r/>
      <w:bookmarkEnd w:id="441"/>
      <w:r/>
      <w:bookmarkEnd w:id="442"/>
      <w:r/>
      <w:bookmarkEnd w:id="443"/>
      <w:r/>
      <w:bookmarkEnd w:id="444"/>
      <w:r/>
      <w:bookmarkEnd w:id="445"/>
      <w:r/>
      <w:bookmarkEnd w:id="446"/>
      <w:r/>
      <w:r/>
    </w:p>
    <w:p>
      <w:pPr>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p>
    <w:p>
      <w:pPr>
        <w:rPr>
          <w:rFonts w:hint="eastAsia" w:ascii="宋体" w:hAnsi="宋体" w:eastAsia="宋体" w:cs="宋体"/>
          <w:sz w:val="24"/>
          <w:szCs w:val="22"/>
        </w:rPr>
      </w:pPr>
      <w:r>
        <w:rPr>
          <w:rFonts w:hint="eastAsia" w:ascii="宋体" w:hAnsi="宋体" w:eastAsia="宋体" w:cs="宋体"/>
          <w:sz w:val="24"/>
          <w:szCs w:val="22"/>
        </w:rPr>
      </w:r>
      <w:r/>
    </w:p>
    <w:p>
      <w:pPr>
        <w:spacing w:line="360" w:lineRule="auto"/>
        <w:rPr>
          <w:rFonts w:hint="eastAsia" w:ascii="宋体" w:hAnsi="宋体" w:eastAsia="宋体" w:cs="宋体"/>
          <w:szCs w:val="21"/>
        </w:rPr>
      </w:pPr>
      <w:r>
        <w:rPr>
          <w:rFonts w:hint="eastAsia" w:ascii="宋体" w:hAnsi="宋体" w:eastAsia="宋体" w:cs="宋体"/>
          <w:szCs w:val="21"/>
        </w:rPr>
        <w:t xml:space="preserve">我单位承诺：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eastAsia="宋体" w:cs="宋体"/>
          <w:sz w:val="24"/>
          <w:szCs w:val="22"/>
        </w:rPr>
      </w:pPr>
      <w:r>
        <w:rPr>
          <w:rFonts w:hint="eastAsia" w:ascii="宋体" w:hAnsi="宋体" w:eastAsia="宋体" w:cs="宋体"/>
          <w:sz w:val="24"/>
          <w:szCs w:val="22"/>
        </w:rPr>
      </w:r>
      <w:r/>
    </w:p>
    <w:p>
      <w:pPr>
        <w:ind w:left="-2" w:right="-5"/>
        <w:spacing w:line="360" w:lineRule="auto"/>
        <w:rPr>
          <w:rFonts w:hint="eastAsia" w:ascii="宋体" w:hAnsi="宋体" w:eastAsia="宋体" w:cs="宋体"/>
          <w:szCs w:val="21"/>
        </w:rPr>
      </w:pPr>
      <w:r>
        <w:rPr>
          <w:rFonts w:hint="eastAsia" w:ascii="宋体" w:hAnsi="宋体" w:eastAsia="宋体" w:cs="宋体"/>
          <w:szCs w:val="21"/>
        </w:rPr>
      </w:r>
      <w:r/>
    </w:p>
    <w:p>
      <w:pPr>
        <w:ind w:left="-2" w:right="-5"/>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p>
    <w:p>
      <w:pPr>
        <w:spacing w:line="360" w:lineRule="auto"/>
        <w:rPr>
          <w:rFonts w:hint="eastAsia" w:ascii="宋体" w:hAnsi="宋体" w:eastAsia="宋体" w:cs="宋体"/>
          <w:szCs w:val="21"/>
        </w:rPr>
      </w:pPr>
      <w:r>
        <w:rPr>
          <w:rFonts w:hint="eastAsia" w:ascii="宋体" w:hAnsi="宋体" w:eastAsia="宋体" w:cs="宋体"/>
          <w:szCs w:val="21"/>
        </w:rPr>
        <w:t xml:space="preserve">授权代表（</w:t>
      </w:r>
      <w:r>
        <w:rPr>
          <w:rFonts w:hint="eastAsia" w:ascii="宋体" w:hAnsi="宋体" w:cs="宋体"/>
          <w:szCs w:val="21"/>
          <w:lang w:eastAsia="zh-CN"/>
        </w:rPr>
        <w:t xml:space="preserve">签字或盖章</w:t>
      </w:r>
      <w:r>
        <w:rPr>
          <w:rFonts w:hint="eastAsia" w:ascii="宋体" w:hAnsi="宋体" w:eastAsia="宋体" w:cs="宋体"/>
          <w:szCs w:val="21"/>
        </w:rPr>
        <w:t xml:space="preserve">）：</w:t>
      </w:r>
      <w:r/>
    </w:p>
    <w:p>
      <w:pPr>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720" w:equalWidth="1"/>
          <w:docGrid w:linePitch="360"/>
          <w:titlePg/>
        </w:sectPr>
      </w:pPr>
      <w:r/>
      <w:bookmarkEnd w:id="418"/>
      <w:r/>
      <w:r/>
    </w:p>
    <w:p>
      <w:pPr>
        <w:rPr>
          <w:rFonts w:hint="default" w:ascii="Arial" w:hAnsi="Arial" w:eastAsia="宋体" w:cs="Arial"/>
          <w:b/>
          <w:color w:val="000000"/>
          <w:sz w:val="24"/>
          <w:lang w:val="zh-CN"/>
        </w:rPr>
        <w:outlineLvl w:val="1"/>
      </w:pPr>
      <w:r/>
      <w:bookmarkStart w:id="447" w:name="_Toc21790"/>
      <w:r/>
      <w:bookmarkStart w:id="448" w:name="_Toc22079"/>
      <w:r/>
      <w:bookmarkStart w:id="449" w:name="_Toc24073"/>
      <w:r/>
      <w:bookmarkStart w:id="450" w:name="_Toc28747"/>
      <w:r/>
      <w:bookmarkStart w:id="451" w:name="_Toc31308"/>
      <w:r/>
      <w:bookmarkStart w:id="452" w:name="_Toc25912"/>
      <w:r/>
      <w:bookmarkStart w:id="453" w:name="_Toc19294"/>
      <w:r/>
      <w:bookmarkStart w:id="454" w:name="_Toc26022"/>
      <w:r/>
      <w:bookmarkStart w:id="455" w:name="_Toc14437"/>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447"/>
      <w:r/>
      <w:bookmarkEnd w:id="448"/>
      <w:r>
        <w:rPr>
          <w:rFonts w:hint="eastAsia" w:ascii="Arial" w:hAnsi="Arial" w:eastAsia="宋体" w:cs="Arial"/>
          <w:b/>
          <w:bCs/>
          <w:sz w:val="24"/>
          <w:szCs w:val="22"/>
          <w:lang w:val="zh-CN"/>
        </w:rPr>
        <w:t xml:space="preserve">（如有）</w:t>
      </w:r>
      <w:bookmarkEnd w:id="449"/>
      <w:r/>
      <w:bookmarkEnd w:id="450"/>
      <w:r/>
      <w:bookmarkEnd w:id="451"/>
      <w:r/>
      <w:bookmarkEnd w:id="452"/>
      <w:r/>
      <w:bookmarkEnd w:id="453"/>
      <w:r/>
      <w:bookmarkEnd w:id="454"/>
      <w:r/>
      <w:bookmarkEnd w:id="455"/>
      <w:r/>
      <w:r/>
    </w:p>
    <w:p>
      <w:pPr>
        <w:rPr>
          <w:rFonts w:hint="default" w:ascii="Arial" w:hAnsi="Arial" w:eastAsia="宋体" w:cs="Arial"/>
          <w:b/>
          <w:color w:val="000000"/>
          <w:sz w:val="24"/>
          <w:lang w:val="zh-CN"/>
        </w:rPr>
      </w:pPr>
      <w:r>
        <w:rPr>
          <w:rFonts w:hint="default" w:ascii="Arial" w:hAnsi="Arial" w:eastAsia="宋体" w:cs="Arial"/>
          <w:b/>
          <w:color w:val="000000"/>
          <w:sz w:val="24"/>
          <w:lang w:val="zh-CN"/>
        </w:rPr>
      </w:r>
      <w:r/>
    </w:p>
    <w:p>
      <w:pPr>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p>
    <w:p>
      <w:pPr>
        <w:spacing w:line="240" w:lineRule="atLeast"/>
        <w:rPr>
          <w:rFonts w:hint="default" w:ascii="Arial" w:hAnsi="Arial" w:eastAsia="宋体" w:cs="Arial"/>
          <w:b/>
          <w:color w:val="000000"/>
          <w:sz w:val="24"/>
          <w:lang w:val="zh-CN"/>
        </w:rPr>
      </w:pPr>
      <w:r>
        <w:rPr>
          <w:rFonts w:hint="default" w:ascii="Arial" w:hAnsi="Arial" w:eastAsia="宋体" w:cs="Arial"/>
          <w:b/>
          <w:color w:val="000000"/>
          <w:sz w:val="24"/>
          <w:lang w:val="zh-CN"/>
        </w:rPr>
      </w:r>
      <w:r/>
    </w:p>
    <w:p>
      <w:pPr>
        <w:spacing w:line="240" w:lineRule="atLeast"/>
        <w:rPr>
          <w:rFonts w:hint="default" w:ascii="Arial" w:hAnsi="Arial" w:eastAsia="宋体" w:cs="Arial"/>
          <w:b/>
          <w:color w:val="000000"/>
          <w:sz w:val="24"/>
          <w:lang w:val="zh-CN"/>
        </w:rPr>
      </w:pPr>
      <w:r>
        <w:rPr>
          <w:rFonts w:hint="default" w:ascii="Arial" w:hAnsi="Arial" w:eastAsia="宋体" w:cs="Arial"/>
          <w:b/>
          <w:color w:val="000000"/>
          <w:sz w:val="24"/>
          <w:lang w:val="zh-CN"/>
        </w:rPr>
      </w:r>
      <w:r/>
    </w:p>
    <w:p>
      <w:pPr>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p>
    <w:p>
      <w:pPr>
        <w:spacing w:line="440" w:lineRule="exact"/>
        <w:rPr>
          <w:rFonts w:hint="eastAsia" w:ascii="宋体" w:hAnsi="宋体" w:eastAsia="宋体" w:cs="宋体"/>
          <w:szCs w:val="21"/>
        </w:rPr>
      </w:pPr>
      <w:r>
        <w:rPr>
          <w:rFonts w:hint="eastAsia" w:ascii="宋体" w:hAnsi="宋体" w:eastAsia="宋体" w:cs="宋体"/>
          <w:szCs w:val="21"/>
        </w:rPr>
      </w:r>
      <w:r/>
    </w:p>
    <w:p>
      <w:pPr>
        <w:ind w:right="-5"/>
        <w:spacing w:line="440" w:lineRule="exact"/>
        <w:rPr>
          <w:rFonts w:hint="eastAsia" w:ascii="宋体" w:hAnsi="宋体" w:eastAsia="宋体" w:cs="宋体"/>
          <w:szCs w:val="21"/>
        </w:rPr>
      </w:pPr>
      <w:r>
        <w:rPr>
          <w:rFonts w:hint="eastAsia" w:ascii="宋体" w:hAnsi="宋体" w:eastAsia="宋体" w:cs="宋体"/>
          <w:szCs w:val="21"/>
        </w:rPr>
        <w:t xml:space="preserve">2、设备质保期内的随机备品备件明细表（根据实际情况填列）</w:t>
      </w:r>
      <w:r/>
    </w:p>
    <w:tbl>
      <w:tblPr>
        <w:tblStyle w:val="125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right="-5"/>
              <w:jc w:val="center"/>
              <w:spacing w:line="440" w:lineRule="exact"/>
              <w:tabs>
                <w:tab w:val="left" w:pos="972" w:leader="none"/>
              </w:tabs>
              <w:rPr>
                <w:rFonts w:hint="eastAsia" w:ascii="宋体" w:hAnsi="宋体" w:eastAsia="宋体" w:cs="宋体"/>
                <w:szCs w:val="21"/>
              </w:rPr>
            </w:pPr>
            <w:r>
              <w:rPr>
                <w:rFonts w:hint="eastAsia" w:ascii="宋体" w:hAnsi="宋体" w:eastAsia="宋体" w:cs="宋体"/>
                <w:szCs w:val="21"/>
              </w:rPr>
              <w:t xml:space="preserve">备品备件名称</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数量(台)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单价</w:t>
            </w:r>
            <w:r/>
          </w:p>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(万元)</w:t>
            </w:r>
            <w:r/>
          </w:p>
        </w:tc>
        <w:tc>
          <w:tcPr>
            <w:tcBorders>
              <w:top w:val="single" w:color="auto" w:sz="4" w:space="0"/>
              <w:left w:val="single" w:color="auto" w:sz="4" w:space="0"/>
              <w:bottom w:val="single" w:color="auto" w:sz="4" w:space="0"/>
              <w:right w:val="single" w:color="auto" w:sz="4" w:space="0"/>
            </w:tcBorders>
            <w:tcW w:w="2936"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备注</w:t>
            </w:r>
            <w:r/>
          </w:p>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bl>
    <w:p>
      <w:pPr>
        <w:spacing w:line="440" w:lineRule="exact"/>
        <w:rPr>
          <w:rFonts w:hint="eastAsia" w:ascii="宋体" w:hAnsi="宋体" w:eastAsia="宋体" w:cs="宋体"/>
          <w:bCs/>
          <w:szCs w:val="21"/>
        </w:rPr>
      </w:pPr>
      <w:r>
        <w:rPr>
          <w:rFonts w:hint="eastAsia" w:ascii="宋体" w:hAnsi="宋体" w:eastAsia="宋体" w:cs="宋体"/>
          <w:bCs/>
          <w:szCs w:val="21"/>
        </w:rPr>
      </w:r>
      <w:r/>
    </w:p>
    <w:p>
      <w:pPr>
        <w:spacing w:line="440" w:lineRule="exact"/>
        <w:rPr>
          <w:rFonts w:hint="eastAsia"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szCs w:val="21"/>
        </w:rPr>
        <w:t xml:space="preserve">随机提供的文件、资料、图纸等（文件资料名称、份数）</w:t>
      </w:r>
      <w:r/>
    </w:p>
    <w:p>
      <w:pPr>
        <w:spacing w:line="440" w:lineRule="exact"/>
        <w:rPr>
          <w:rFonts w:hint="eastAsia" w:ascii="宋体" w:hAnsi="宋体" w:eastAsia="宋体" w:cs="宋体"/>
          <w:b/>
          <w:szCs w:val="21"/>
        </w:rPr>
      </w:pPr>
      <w:r>
        <w:rPr>
          <w:rFonts w:hint="eastAsia" w:ascii="宋体" w:hAnsi="宋体" w:eastAsia="宋体" w:cs="宋体"/>
          <w:b/>
          <w:szCs w:val="21"/>
        </w:rPr>
      </w:r>
      <w:r/>
    </w:p>
    <w:p>
      <w:pPr>
        <w:ind w:right="-5"/>
        <w:spacing w:line="440" w:lineRule="exact"/>
        <w:rPr>
          <w:rFonts w:hint="eastAsia" w:ascii="宋体" w:hAnsi="宋体" w:eastAsia="宋体" w:cs="宋体"/>
          <w:b/>
          <w:szCs w:val="21"/>
        </w:rPr>
      </w:pPr>
      <w:r>
        <w:rPr>
          <w:rFonts w:hint="eastAsia" w:ascii="宋体" w:hAnsi="宋体" w:eastAsia="宋体" w:cs="宋体"/>
          <w:szCs w:val="21"/>
        </w:rPr>
        <w:t xml:space="preserve">4、培训计划及方案（人数、时间、内容、地点）</w:t>
      </w:r>
      <w:r/>
    </w:p>
    <w:p>
      <w:pPr>
        <w:ind w:right="-5"/>
        <w:spacing w:line="440" w:lineRule="exact"/>
        <w:rPr>
          <w:rFonts w:hint="eastAsia" w:ascii="宋体" w:hAnsi="宋体" w:eastAsia="宋体" w:cs="宋体"/>
          <w:b/>
          <w:szCs w:val="21"/>
        </w:rPr>
      </w:pPr>
      <w:r>
        <w:rPr>
          <w:rFonts w:hint="eastAsia" w:ascii="宋体" w:hAnsi="宋体" w:eastAsia="宋体" w:cs="宋体"/>
          <w:b/>
          <w:szCs w:val="21"/>
        </w:rPr>
      </w:r>
      <w:r/>
    </w:p>
    <w:p>
      <w:pPr>
        <w:spacing w:line="440" w:lineRule="exact"/>
        <w:rPr>
          <w:rFonts w:hint="eastAsia" w:ascii="宋体" w:hAnsi="宋体" w:eastAsia="宋体" w:cs="宋体"/>
          <w:szCs w:val="21"/>
        </w:rPr>
      </w:pPr>
      <w:r>
        <w:rPr>
          <w:rFonts w:hint="eastAsia" w:ascii="宋体" w:hAnsi="宋体" w:eastAsia="宋体" w:cs="宋体"/>
          <w:szCs w:val="21"/>
        </w:rPr>
        <w:t xml:space="preserve">5、供货及安装日期和质量保证期及售后服务承诺</w:t>
      </w:r>
      <w:r/>
    </w:p>
    <w:p>
      <w:pPr>
        <w:spacing w:line="440" w:lineRule="exact"/>
        <w:rPr>
          <w:rFonts w:hint="eastAsia" w:ascii="宋体" w:hAnsi="宋体" w:eastAsia="宋体" w:cs="宋体"/>
          <w:szCs w:val="21"/>
        </w:rPr>
      </w:pPr>
      <w:r>
        <w:rPr>
          <w:rFonts w:hint="eastAsia" w:ascii="宋体" w:hAnsi="宋体" w:eastAsia="宋体" w:cs="宋体"/>
          <w:bCs/>
          <w:color w:val="000000"/>
          <w:szCs w:val="21"/>
        </w:rPr>
        <w:t xml:space="preserve">6、业绩清单（参考格式）</w:t>
      </w:r>
      <w:r/>
    </w:p>
    <w:tbl>
      <w:tblPr>
        <w:tblStyle w:val="12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jc w:val="center"/>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683"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p>
        </w:tc>
        <w:tc>
          <w:tcPr>
            <w:tcW w:w="798"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p>
        </w:tc>
        <w:tc>
          <w:tcPr>
            <w:tcW w:w="798"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p>
        </w:tc>
        <w:tc>
          <w:tcPr>
            <w:tcW w:w="771"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是否有用户反</w:t>
            </w:r>
            <w:r/>
          </w:p>
          <w:p>
            <w:pPr>
              <w:jc w:val="center"/>
              <w:rPr>
                <w:rFonts w:hint="eastAsia" w:ascii="宋体" w:hAnsi="宋体" w:eastAsia="宋体" w:cs="宋体"/>
                <w:szCs w:val="21"/>
              </w:rPr>
            </w:pPr>
            <w:r>
              <w:rPr>
                <w:rFonts w:hint="eastAsia" w:ascii="宋体" w:hAnsi="宋体" w:eastAsia="宋体" w:cs="宋体"/>
                <w:szCs w:val="21"/>
              </w:rPr>
              <w:t xml:space="preserve">馈情况 </w:t>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7</w:t>
      </w:r>
      <w:r>
        <w:rPr>
          <w:rFonts w:hint="eastAsia" w:ascii="宋体" w:hAnsi="宋体" w:eastAsia="宋体" w:cs="宋体"/>
          <w:bCs/>
          <w:color w:val="000000"/>
          <w:szCs w:val="21"/>
          <w:lang w:val="zh-CN"/>
        </w:rPr>
        <w:t xml:space="preserve">、质保期满后的备品备件明细表（根据实际情况填列）</w:t>
      </w:r>
      <w:r/>
    </w:p>
    <w:tbl>
      <w:tblPr>
        <w:tblStyle w:val="1257"/>
        <w:tblW w:w="4982" w:type="pct"/>
        <w:tblInd w:w="0"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auto" w:sz="4" w:space="0"/>
              <w:left w:val="single" w:color="auto" w:sz="4" w:space="0"/>
              <w:bottom w:val="single" w:color="auto" w:sz="4" w:space="0"/>
              <w:right w:val="single" w:color="auto" w:sz="6" w:space="0"/>
            </w:tcBorders>
            <w:tcW w:w="409"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序号</w:t>
            </w:r>
            <w:r/>
          </w:p>
        </w:tc>
        <w:tc>
          <w:tcPr>
            <w:tcBorders>
              <w:top w:val="single" w:color="auto" w:sz="4" w:space="0"/>
              <w:left w:val="single" w:color="auto" w:sz="6" w:space="0"/>
              <w:bottom w:val="single" w:color="auto" w:sz="4" w:space="0"/>
              <w:right w:val="single" w:color="auto" w:sz="6" w:space="0"/>
            </w:tcBorders>
            <w:tcW w:w="1091"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备品备件名称</w:t>
            </w:r>
            <w:r/>
          </w:p>
        </w:tc>
        <w:tc>
          <w:tcPr>
            <w:tcBorders>
              <w:top w:val="single" w:color="auto" w:sz="4" w:space="0"/>
              <w:left w:val="single" w:color="auto" w:sz="6" w:space="0"/>
              <w:bottom w:val="single" w:color="auto" w:sz="4" w:space="0"/>
              <w:right w:val="single" w:color="auto" w:sz="6" w:space="0"/>
            </w:tcBorders>
            <w:tcW w:w="712"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型号及规格</w:t>
            </w:r>
            <w:r/>
          </w:p>
        </w:tc>
        <w:tc>
          <w:tcPr>
            <w:tcBorders>
              <w:top w:val="single" w:color="auto" w:sz="4" w:space="0"/>
              <w:left w:val="single" w:color="auto" w:sz="6" w:space="0"/>
              <w:bottom w:val="single" w:color="auto" w:sz="4" w:space="0"/>
              <w:right w:val="single" w:color="auto" w:sz="6" w:space="0"/>
            </w:tcBorders>
            <w:tcW w:w="640"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数量(台)</w:t>
            </w:r>
            <w:r/>
          </w:p>
        </w:tc>
        <w:tc>
          <w:tcPr>
            <w:tcBorders>
              <w:top w:val="single" w:color="auto" w:sz="4" w:space="0"/>
              <w:left w:val="single" w:color="auto" w:sz="6" w:space="0"/>
              <w:bottom w:val="single" w:color="auto" w:sz="4" w:space="0"/>
              <w:right w:val="single" w:color="auto" w:sz="6" w:space="0"/>
            </w:tcBorders>
            <w:tcW w:w="694"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单价(万元)</w:t>
            </w:r>
            <w:r/>
          </w:p>
        </w:tc>
        <w:tc>
          <w:tcPr>
            <w:tcBorders>
              <w:top w:val="single" w:color="auto" w:sz="4" w:space="0"/>
              <w:left w:val="single" w:color="auto" w:sz="6" w:space="0"/>
              <w:bottom w:val="single" w:color="auto" w:sz="4" w:space="0"/>
              <w:right w:val="single" w:color="auto" w:sz="4" w:space="0"/>
            </w:tcBorders>
            <w:tcW w:w="1451"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备注</w:t>
            </w:r>
            <w:r/>
          </w:p>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bl>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8、供应商认为应提供的其他材料</w:t>
      </w:r>
      <w:r/>
    </w:p>
    <w:p>
      <w:pPr>
        <w:pStyle w:val="1493"/>
        <w:spacing w:before="0" w:beforeAutospacing="0" w:after="0" w:afterAutospacing="0" w:line="440" w:lineRule="exac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（针对具体的评标标准提供相应其他材料）</w:t>
      </w:r>
      <w:r/>
    </w:p>
    <w:sectPr>
      <w:headerReference w:type="first" r:id="rId13"/>
      <w:footerReference w:type="default" r:id="rId26"/>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rPr>
        <w:rStyle w:val="1502"/>
      </w:rPr>
    </w:pPr>
    <w:r/>
    <w:r/>
  </w:p>
  <w:p>
    <w:pPr>
      <w:pStyle w:val="1478"/>
      <w:rPr>
        <w:rStyle w:val="1502"/>
      </w:rPr>
      <w:framePr w:wrap="around" w:vAnchor="text" w:hAnchor="page" w:x="6104" w:y="52"/>
    </w:pPr>
    <w:r/>
    <w:r/>
  </w:p>
  <w:p>
    <w:pPr>
      <w:pStyle w:val="1478"/>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tabs>
        <w:tab w:val="center" w:pos="4819" w:leader="none"/>
      </w:tabs>
      <w:rPr>
        <w:rStyle w:val="1502"/>
      </w:rPr>
    </w:pPr>
    <w:r>
      <w:rPr>
        <w:rStyle w:val="1502"/>
        <w:rFonts w:hint="eastAsia"/>
      </w:rPr>
      <w:tab/>
    </w:r>
    <w:r/>
  </w:p>
  <w:p>
    <w:pPr>
      <w:pStyle w:val="1478"/>
      <w:rPr>
        <w:rStyle w:val="1502"/>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78"/>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75</w:t>
                          </w:r>
                          <w:r>
                            <w:rPr>
                              <w:rFonts w:ascii="Times New Roman" w:hAnsi="Times New Roman" w:eastAsia="宋体" w:cs="Times New Roman"/>
                            </w:rP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78"/>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75</w:t>
                    </w:r>
                    <w:r>
                      <w:rPr>
                        <w:rFonts w:ascii="Times New Roman" w:hAnsi="Times New Roman" w:eastAsia="宋体" w:cs="Times New Roma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 xml:space="preserve">60</w:t>
    </w:r>
    <w:r>
      <w:rPr>
        <w:rFonts w:ascii="Times New Roman" w:hAnsi="Times New Roman" w:eastAsia="宋体" w:cs="Times New Roma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2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64</w:t>
                          </w:r>
                          <w:r>
                            <w:rPr>
                              <w:rFonts w:ascii="Times New Roman" w:hAnsi="Times New Roman" w:eastAsia="宋体" w:cs="Times New Roman"/>
                              <w:sz w:val="18"/>
                              <w:lang w:val="en-US" w:eastAsia="zh-CN" w:bidi="ar-SA"/>
                            </w:rP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64</w:t>
                    </w:r>
                    <w:r>
                      <w:rPr>
                        <w:rFonts w:ascii="Times New Roman" w:hAnsi="Times New Roman" w:eastAsia="宋体" w:cs="Times New Roman"/>
                        <w:sz w:val="18"/>
                        <w:lang w:val="en-US" w:eastAsia="zh-CN" w:bidi="ar-SA"/>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2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66</w:t>
                          </w:r>
                          <w:r>
                            <w:rPr>
                              <w:rFonts w:ascii="Times New Roman" w:hAnsi="Times New Roman" w:eastAsia="宋体" w:cs="Times New Roman"/>
                              <w:sz w:val="18"/>
                              <w:lang w:val="en-US" w:eastAsia="zh-CN" w:bidi="ar-SA"/>
                            </w:rP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66</w:t>
                    </w:r>
                    <w:r>
                      <w:rPr>
                        <w:rFonts w:ascii="Times New Roman" w:hAnsi="Times New Roman" w:eastAsia="宋体" w:cs="Times New Roman"/>
                        <w:sz w:val="18"/>
                        <w:lang w:val="en-US" w:eastAsia="zh-CN" w:bidi="ar-SA"/>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0"/>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0"/>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rPr>
        <w:rFonts w:hint="eastAsia" w:ascii="Times New Roman" w:hAnsi="Times New Roman" w:eastAsia="宋体" w:cs="Times New Roman"/>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796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9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p>
  <w:p>
    <w:pPr>
      <w:jc w:val="center"/>
      <w:widowControl w:val="off"/>
      <w:rPr>
        <w:rFonts w:ascii="Times New Roman" w:hAnsi="Times New Roman" w:eastAsia="宋体" w:cs="Times New Roman"/>
        <w:b/>
        <w:sz w:val="18"/>
        <w:lang w:val="en-US" w:eastAsia="zh-CN" w:bidi="ar-SA"/>
      </w:rPr>
      <w:pBdr>
        <w:bottom w:val="none" w:color="000000" w:sz="0" w:space="0"/>
      </w:pBdr>
    </w:pPr>
    <w:r>
      <w:rPr>
        <w:rFonts w:ascii="Times New Roman" w:hAnsi="Times New Roman" w:eastAsia="宋体" w:cs="Times New Roman"/>
        <w:b/>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rPr>
        <w:rFonts w:ascii="Times New Roman" w:hAnsi="Times New Roman" w:eastAsia="宋体" w:cs="Times New Roman"/>
        <w:b/>
        <w:sz w:val="18"/>
        <w:lang w:val="en-US" w:eastAsia="zh-CN" w:bidi="ar-SA"/>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79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9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0"/>
      <w:jc w:val="both"/>
    </w:pPr>
    <w:r>
      <mc:AlternateContent>
        <mc:Choice Requires="wpg">
          <w:drawing>
            <wp:inline xmlns:wp="http://schemas.openxmlformats.org/drawingml/2006/wordprocessingDrawing" distT="0" distB="0" distL="0" distR="0">
              <wp:extent cx="1126490" cy="23050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46" w:default="1">
    <w:name w:val="Normal"/>
    <w:link w:val="1730"/>
    <w:uiPriority w:val="0"/>
    <w:qFormat/>
    <w:pPr>
      <w:jc w:val="both"/>
      <w:widowControl w:val="off"/>
    </w:pPr>
    <w:rPr>
      <w:rFonts w:hint="default" w:ascii="Times New Roman" w:hAnsi="Times New Roman" w:eastAsia="宋体" w:cs="Times New Roman"/>
      <w:sz w:val="21"/>
      <w:lang w:val="en-US" w:eastAsia="zh-CN" w:bidi="ar-SA"/>
    </w:rPr>
  </w:style>
  <w:style w:type="paragraph" w:styleId="1247">
    <w:name w:val="Heading 1"/>
    <w:basedOn w:val="1246"/>
    <w:next w:val="1246"/>
    <w:link w:val="1282"/>
    <w:uiPriority w:val="9"/>
    <w:qFormat/>
    <w:pPr>
      <w:keepLines/>
      <w:keepNext/>
      <w:spacing w:before="480" w:after="200"/>
      <w:outlineLvl w:val="0"/>
    </w:pPr>
    <w:rPr>
      <w:rFonts w:ascii="Arial" w:hAnsi="Arial" w:eastAsia="Arial" w:cs="Arial"/>
      <w:sz w:val="40"/>
      <w:szCs w:val="40"/>
    </w:rPr>
  </w:style>
  <w:style w:type="paragraph" w:styleId="1248">
    <w:name w:val="Heading 2"/>
    <w:basedOn w:val="1246"/>
    <w:next w:val="1246"/>
    <w:link w:val="1283"/>
    <w:uiPriority w:val="9"/>
    <w:unhideWhenUsed/>
    <w:qFormat/>
    <w:pPr>
      <w:keepLines/>
      <w:keepNext/>
      <w:spacing w:before="360" w:after="200"/>
      <w:outlineLvl w:val="1"/>
    </w:pPr>
    <w:rPr>
      <w:rFonts w:ascii="Arial" w:hAnsi="Arial" w:eastAsia="Arial" w:cs="Arial"/>
      <w:sz w:val="34"/>
    </w:rPr>
  </w:style>
  <w:style w:type="paragraph" w:styleId="1249">
    <w:name w:val="Heading 3"/>
    <w:basedOn w:val="1246"/>
    <w:next w:val="1246"/>
    <w:link w:val="1284"/>
    <w:uiPriority w:val="9"/>
    <w:unhideWhenUsed/>
    <w:qFormat/>
    <w:pPr>
      <w:keepLines/>
      <w:keepNext/>
      <w:spacing w:before="320" w:after="200"/>
      <w:outlineLvl w:val="2"/>
    </w:pPr>
    <w:rPr>
      <w:rFonts w:ascii="Arial" w:hAnsi="Arial" w:eastAsia="Arial" w:cs="Arial"/>
      <w:sz w:val="30"/>
      <w:szCs w:val="30"/>
    </w:rPr>
  </w:style>
  <w:style w:type="paragraph" w:styleId="1250">
    <w:name w:val="Heading 4"/>
    <w:basedOn w:val="1246"/>
    <w:next w:val="1246"/>
    <w:link w:val="1285"/>
    <w:uiPriority w:val="9"/>
    <w:unhideWhenUsed/>
    <w:qFormat/>
    <w:pPr>
      <w:keepLines/>
      <w:keepNext/>
      <w:spacing w:before="320" w:after="200"/>
      <w:outlineLvl w:val="3"/>
    </w:pPr>
    <w:rPr>
      <w:rFonts w:ascii="Arial" w:hAnsi="Arial" w:eastAsia="Arial" w:cs="Arial"/>
      <w:b/>
      <w:bCs/>
      <w:sz w:val="26"/>
      <w:szCs w:val="26"/>
    </w:rPr>
  </w:style>
  <w:style w:type="paragraph" w:styleId="1251">
    <w:name w:val="Heading 5"/>
    <w:basedOn w:val="1246"/>
    <w:next w:val="1246"/>
    <w:link w:val="1286"/>
    <w:uiPriority w:val="9"/>
    <w:unhideWhenUsed/>
    <w:qFormat/>
    <w:pPr>
      <w:keepLines/>
      <w:keepNext/>
      <w:spacing w:before="320" w:after="200"/>
      <w:outlineLvl w:val="4"/>
    </w:pPr>
    <w:rPr>
      <w:rFonts w:ascii="Arial" w:hAnsi="Arial" w:eastAsia="Arial" w:cs="Arial"/>
      <w:b/>
      <w:bCs/>
      <w:sz w:val="24"/>
      <w:szCs w:val="24"/>
    </w:rPr>
  </w:style>
  <w:style w:type="paragraph" w:styleId="1252">
    <w:name w:val="Heading 6"/>
    <w:basedOn w:val="1246"/>
    <w:next w:val="1246"/>
    <w:link w:val="1287"/>
    <w:uiPriority w:val="9"/>
    <w:unhideWhenUsed/>
    <w:qFormat/>
    <w:pPr>
      <w:keepLines/>
      <w:keepNext/>
      <w:spacing w:before="320" w:after="200"/>
      <w:outlineLvl w:val="5"/>
    </w:pPr>
    <w:rPr>
      <w:rFonts w:ascii="Arial" w:hAnsi="Arial" w:eastAsia="Arial" w:cs="Arial"/>
      <w:b/>
      <w:bCs/>
      <w:sz w:val="22"/>
      <w:szCs w:val="22"/>
    </w:rPr>
  </w:style>
  <w:style w:type="paragraph" w:styleId="1253">
    <w:name w:val="Heading 7"/>
    <w:basedOn w:val="1246"/>
    <w:next w:val="1246"/>
    <w:link w:val="1288"/>
    <w:uiPriority w:val="9"/>
    <w:unhideWhenUsed/>
    <w:qFormat/>
    <w:pPr>
      <w:keepLines/>
      <w:keepNext/>
      <w:spacing w:before="320" w:after="200"/>
      <w:outlineLvl w:val="6"/>
    </w:pPr>
    <w:rPr>
      <w:rFonts w:ascii="Arial" w:hAnsi="Arial" w:eastAsia="Arial" w:cs="Arial"/>
      <w:b/>
      <w:bCs/>
      <w:i/>
      <w:iCs/>
      <w:sz w:val="22"/>
      <w:szCs w:val="22"/>
    </w:rPr>
  </w:style>
  <w:style w:type="paragraph" w:styleId="1254">
    <w:name w:val="Heading 8"/>
    <w:basedOn w:val="1246"/>
    <w:next w:val="1246"/>
    <w:link w:val="1289"/>
    <w:uiPriority w:val="9"/>
    <w:unhideWhenUsed/>
    <w:qFormat/>
    <w:pPr>
      <w:keepLines/>
      <w:keepNext/>
      <w:spacing w:before="320" w:after="200"/>
      <w:outlineLvl w:val="7"/>
    </w:pPr>
    <w:rPr>
      <w:rFonts w:ascii="Arial" w:hAnsi="Arial" w:eastAsia="Arial" w:cs="Arial"/>
      <w:i/>
      <w:iCs/>
      <w:sz w:val="22"/>
      <w:szCs w:val="22"/>
    </w:rPr>
  </w:style>
  <w:style w:type="paragraph" w:styleId="1255">
    <w:name w:val="Heading 9"/>
    <w:basedOn w:val="1246"/>
    <w:next w:val="1246"/>
    <w:link w:val="1290"/>
    <w:uiPriority w:val="9"/>
    <w:unhideWhenUsed/>
    <w:qFormat/>
    <w:pPr>
      <w:keepLines/>
      <w:keepNext/>
      <w:spacing w:before="320" w:after="200"/>
      <w:outlineLvl w:val="8"/>
    </w:pPr>
    <w:rPr>
      <w:rFonts w:ascii="Arial" w:hAnsi="Arial" w:eastAsia="Arial" w:cs="Arial"/>
      <w:i/>
      <w:iCs/>
      <w:sz w:val="21"/>
      <w:szCs w:val="21"/>
    </w:rPr>
  </w:style>
  <w:style w:type="character" w:styleId="1256" w:default="1">
    <w:name w:val="Default Paragraph Font"/>
    <w:uiPriority w:val="1"/>
    <w:semiHidden/>
    <w:unhideWhenUsed/>
    <w:qFormat/>
  </w:style>
  <w:style w:type="table" w:styleId="1257" w:default="1">
    <w:name w:val="Normal Table"/>
    <w:uiPriority w:val="99"/>
    <w:semiHidden/>
    <w:unhideWhenUsed/>
    <w:qFormat/>
    <w:tblPr>
      <w:tblCellMar>
        <w:left w:w="108" w:type="dxa"/>
        <w:top w:w="0" w:type="dxa"/>
        <w:right w:w="108" w:type="dxa"/>
        <w:bottom w:w="0" w:type="dxa"/>
      </w:tblCellMar>
    </w:tblPr>
  </w:style>
  <w:style w:type="paragraph" w:styleId="1258">
    <w:name w:val="toc 7"/>
    <w:basedOn w:val="1246"/>
    <w:next w:val="1246"/>
    <w:uiPriority w:val="39"/>
    <w:unhideWhenUsed/>
    <w:qFormat/>
    <w:pPr>
      <w:ind w:left="1701" w:right="0" w:firstLine="0"/>
      <w:spacing w:after="57"/>
    </w:pPr>
  </w:style>
  <w:style w:type="paragraph" w:styleId="1259">
    <w:name w:val="Caption"/>
    <w:basedOn w:val="1246"/>
    <w:next w:val="12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60">
    <w:name w:val="annotation text"/>
    <w:basedOn w:val="1246"/>
    <w:uiPriority w:val="99"/>
    <w:semiHidden/>
    <w:unhideWhenUsed/>
    <w:qFormat/>
    <w:pPr>
      <w:jc w:val="left"/>
    </w:pPr>
  </w:style>
  <w:style w:type="paragraph" w:styleId="1261">
    <w:name w:val="Body Text"/>
    <w:next w:val="1246"/>
    <w:uiPriority w:val="0"/>
    <w:qFormat/>
    <w:pPr>
      <w:jc w:val="both"/>
      <w:widowControl w:val="off"/>
    </w:pPr>
    <w:rPr>
      <w:rFonts w:ascii="宋体" w:hAnsi="Times New Roman" w:eastAsia="宋体" w:cs="Times New Roman"/>
      <w:sz w:val="28"/>
      <w:lang w:val="en-US" w:eastAsia="zh-CN" w:bidi="ar-SA"/>
    </w:rPr>
  </w:style>
  <w:style w:type="paragraph" w:styleId="1262">
    <w:name w:val="toc 5"/>
    <w:basedOn w:val="1246"/>
    <w:next w:val="1246"/>
    <w:uiPriority w:val="39"/>
    <w:unhideWhenUsed/>
    <w:qFormat/>
    <w:pPr>
      <w:ind w:left="1134" w:right="0" w:firstLine="0"/>
      <w:spacing w:after="57"/>
    </w:pPr>
  </w:style>
  <w:style w:type="paragraph" w:styleId="1263">
    <w:name w:val="toc 3"/>
    <w:basedOn w:val="1246"/>
    <w:next w:val="1246"/>
    <w:uiPriority w:val="39"/>
    <w:unhideWhenUsed/>
    <w:qFormat/>
    <w:pPr>
      <w:ind w:left="567" w:right="0" w:firstLine="0"/>
      <w:spacing w:after="57"/>
    </w:pPr>
  </w:style>
  <w:style w:type="paragraph" w:styleId="1264">
    <w:name w:val="toc 8"/>
    <w:basedOn w:val="1246"/>
    <w:next w:val="1246"/>
    <w:uiPriority w:val="39"/>
    <w:unhideWhenUsed/>
    <w:qFormat/>
    <w:pPr>
      <w:ind w:left="1984" w:right="0" w:firstLine="0"/>
      <w:spacing w:after="57"/>
    </w:pPr>
  </w:style>
  <w:style w:type="paragraph" w:styleId="1265">
    <w:name w:val="endnote text"/>
    <w:basedOn w:val="1246"/>
    <w:link w:val="1428"/>
    <w:uiPriority w:val="99"/>
    <w:semiHidden/>
    <w:unhideWhenUsed/>
    <w:qFormat/>
    <w:pPr>
      <w:spacing w:after="0" w:line="240" w:lineRule="auto"/>
    </w:pPr>
    <w:rPr>
      <w:sz w:val="20"/>
    </w:rPr>
  </w:style>
  <w:style w:type="paragraph" w:styleId="1266">
    <w:name w:val="Footer"/>
    <w:basedOn w:val="1246"/>
    <w:link w:val="1301"/>
    <w:uiPriority w:val="99"/>
    <w:unhideWhenUsed/>
    <w:qFormat/>
    <w:pPr>
      <w:spacing w:after="0" w:line="240" w:lineRule="auto"/>
      <w:tabs>
        <w:tab w:val="center" w:pos="7143" w:leader="none"/>
        <w:tab w:val="right" w:pos="14287" w:leader="none"/>
      </w:tabs>
    </w:pPr>
  </w:style>
  <w:style w:type="paragraph" w:styleId="1267">
    <w:name w:val="Header"/>
    <w:basedOn w:val="1246"/>
    <w:link w:val="1299"/>
    <w:uiPriority w:val="99"/>
    <w:unhideWhenUsed/>
    <w:qFormat/>
    <w:pPr>
      <w:spacing w:after="0" w:line="240" w:lineRule="auto"/>
      <w:tabs>
        <w:tab w:val="center" w:pos="7143" w:leader="none"/>
        <w:tab w:val="right" w:pos="14287" w:leader="none"/>
      </w:tabs>
    </w:pPr>
  </w:style>
  <w:style w:type="paragraph" w:styleId="1268">
    <w:name w:val="toc 1"/>
    <w:basedOn w:val="1246"/>
    <w:next w:val="1246"/>
    <w:uiPriority w:val="39"/>
    <w:unhideWhenUsed/>
    <w:qFormat/>
    <w:pPr>
      <w:ind w:left="0" w:right="0" w:firstLine="0"/>
      <w:spacing w:after="57"/>
    </w:pPr>
  </w:style>
  <w:style w:type="paragraph" w:styleId="1269">
    <w:name w:val="toc 4"/>
    <w:basedOn w:val="1246"/>
    <w:next w:val="1246"/>
    <w:uiPriority w:val="39"/>
    <w:unhideWhenUsed/>
    <w:qFormat/>
    <w:pPr>
      <w:ind w:left="850" w:right="0" w:firstLine="0"/>
      <w:spacing w:after="57"/>
    </w:pPr>
  </w:style>
  <w:style w:type="paragraph" w:styleId="1270">
    <w:name w:val="Subtitle"/>
    <w:basedOn w:val="1246"/>
    <w:next w:val="1246"/>
    <w:link w:val="1294"/>
    <w:uiPriority w:val="11"/>
    <w:qFormat/>
    <w:pPr>
      <w:spacing w:before="200" w:after="200"/>
    </w:pPr>
    <w:rPr>
      <w:sz w:val="24"/>
      <w:szCs w:val="24"/>
    </w:rPr>
  </w:style>
  <w:style w:type="paragraph" w:styleId="1271">
    <w:name w:val="footnote text"/>
    <w:basedOn w:val="1246"/>
    <w:link w:val="1427"/>
    <w:uiPriority w:val="99"/>
    <w:semiHidden/>
    <w:unhideWhenUsed/>
    <w:qFormat/>
    <w:pPr>
      <w:spacing w:after="40" w:line="240" w:lineRule="auto"/>
    </w:pPr>
    <w:rPr>
      <w:sz w:val="18"/>
    </w:rPr>
  </w:style>
  <w:style w:type="paragraph" w:styleId="1272">
    <w:name w:val="toc 6"/>
    <w:basedOn w:val="1246"/>
    <w:next w:val="1246"/>
    <w:uiPriority w:val="39"/>
    <w:unhideWhenUsed/>
    <w:qFormat/>
    <w:pPr>
      <w:ind w:left="1417" w:right="0" w:firstLine="0"/>
      <w:spacing w:after="57"/>
    </w:pPr>
  </w:style>
  <w:style w:type="paragraph" w:styleId="1273">
    <w:name w:val="table of figures"/>
    <w:basedOn w:val="1246"/>
    <w:next w:val="1246"/>
    <w:uiPriority w:val="99"/>
    <w:unhideWhenUsed/>
    <w:qFormat/>
    <w:pPr>
      <w:spacing w:after="0" w:afterAutospacing="0"/>
    </w:pPr>
  </w:style>
  <w:style w:type="paragraph" w:styleId="1274">
    <w:name w:val="toc 2"/>
    <w:basedOn w:val="1246"/>
    <w:next w:val="1246"/>
    <w:uiPriority w:val="39"/>
    <w:unhideWhenUsed/>
    <w:qFormat/>
    <w:pPr>
      <w:ind w:left="283" w:right="0" w:firstLine="0"/>
      <w:spacing w:after="57"/>
    </w:pPr>
  </w:style>
  <w:style w:type="paragraph" w:styleId="1275">
    <w:name w:val="toc 9"/>
    <w:basedOn w:val="1246"/>
    <w:next w:val="1246"/>
    <w:uiPriority w:val="39"/>
    <w:unhideWhenUsed/>
    <w:qFormat/>
    <w:pPr>
      <w:ind w:left="2268" w:right="0" w:firstLine="0"/>
      <w:spacing w:after="57"/>
    </w:pPr>
  </w:style>
  <w:style w:type="paragraph" w:styleId="1276">
    <w:name w:val="Title"/>
    <w:basedOn w:val="1246"/>
    <w:next w:val="1246"/>
    <w:link w:val="1293"/>
    <w:uiPriority w:val="10"/>
    <w:qFormat/>
    <w:pPr>
      <w:contextualSpacing/>
      <w:spacing w:before="300" w:after="200"/>
    </w:pPr>
    <w:rPr>
      <w:sz w:val="48"/>
      <w:szCs w:val="48"/>
    </w:rPr>
  </w:style>
  <w:style w:type="paragraph" w:styleId="1277">
    <w:name w:val="Body Text First Indent"/>
    <w:uiPriority w:val="0"/>
    <w:qFormat/>
    <w:pPr>
      <w:ind w:firstLine="420"/>
      <w:jc w:val="both"/>
      <w:spacing w:line="360" w:lineRule="auto"/>
      <w:widowControl w:val="off"/>
    </w:pPr>
    <w:rPr>
      <w:rFonts w:ascii="Times New Roman" w:hAnsi="Times New Roman" w:eastAsia="宋体" w:cs="Times New Roman"/>
      <w:sz w:val="28"/>
      <w:szCs w:val="21"/>
      <w:lang w:val="en-US" w:eastAsia="zh-CN" w:bidi="ar-SA"/>
    </w:rPr>
  </w:style>
  <w:style w:type="table" w:styleId="12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9">
    <w:name w:val="endnote reference"/>
    <w:uiPriority w:val="99"/>
    <w:semiHidden/>
    <w:unhideWhenUsed/>
    <w:qFormat/>
    <w:rPr>
      <w:vertAlign w:val="superscript"/>
    </w:rPr>
  </w:style>
  <w:style w:type="character" w:styleId="1280">
    <w:name w:val="Hyperlink"/>
    <w:uiPriority w:val="99"/>
    <w:unhideWhenUsed/>
    <w:qFormat/>
    <w:rPr>
      <w:color w:val="0000ff" w:themeColor="hyperlink"/>
      <w:u w:val="single"/>
      <w14:textFill>
        <w14:solidFill>
          <w14:schemeClr w14:val="hlink"/>
        </w14:solidFill>
      </w14:textFill>
    </w:rPr>
  </w:style>
  <w:style w:type="character" w:styleId="1281">
    <w:name w:val="footnote reference"/>
    <w:uiPriority w:val="99"/>
    <w:unhideWhenUsed/>
    <w:qFormat/>
    <w:rPr>
      <w:vertAlign w:val="superscript"/>
    </w:rPr>
  </w:style>
  <w:style w:type="character" w:styleId="1282" w:customStyle="1">
    <w:name w:val="Heading 1 Char"/>
    <w:link w:val="1247"/>
    <w:uiPriority w:val="9"/>
    <w:qFormat/>
    <w:rPr>
      <w:rFonts w:ascii="Arial" w:hAnsi="Arial" w:eastAsia="Arial" w:cs="Arial"/>
      <w:sz w:val="40"/>
      <w:szCs w:val="40"/>
    </w:rPr>
  </w:style>
  <w:style w:type="character" w:styleId="1283" w:customStyle="1">
    <w:name w:val="Heading 2 Char"/>
    <w:link w:val="1248"/>
    <w:uiPriority w:val="9"/>
    <w:qFormat/>
    <w:rPr>
      <w:rFonts w:ascii="Arial" w:hAnsi="Arial" w:eastAsia="Arial" w:cs="Arial"/>
      <w:sz w:val="34"/>
    </w:rPr>
  </w:style>
  <w:style w:type="character" w:styleId="1284" w:customStyle="1">
    <w:name w:val="Heading 3 Char"/>
    <w:link w:val="1249"/>
    <w:uiPriority w:val="9"/>
    <w:qFormat/>
    <w:rPr>
      <w:rFonts w:ascii="Arial" w:hAnsi="Arial" w:eastAsia="Arial" w:cs="Arial"/>
      <w:sz w:val="30"/>
      <w:szCs w:val="30"/>
    </w:rPr>
  </w:style>
  <w:style w:type="character" w:styleId="1285" w:customStyle="1">
    <w:name w:val="Heading 4 Char"/>
    <w:link w:val="1250"/>
    <w:uiPriority w:val="9"/>
    <w:qFormat/>
    <w:rPr>
      <w:rFonts w:ascii="Arial" w:hAnsi="Arial" w:eastAsia="Arial" w:cs="Arial"/>
      <w:b/>
      <w:bCs/>
      <w:sz w:val="26"/>
      <w:szCs w:val="26"/>
    </w:rPr>
  </w:style>
  <w:style w:type="character" w:styleId="1286" w:customStyle="1">
    <w:name w:val="Heading 5 Char"/>
    <w:link w:val="1251"/>
    <w:uiPriority w:val="9"/>
    <w:qFormat/>
    <w:rPr>
      <w:rFonts w:ascii="Arial" w:hAnsi="Arial" w:eastAsia="Arial" w:cs="Arial"/>
      <w:b/>
      <w:bCs/>
      <w:sz w:val="24"/>
      <w:szCs w:val="24"/>
    </w:rPr>
  </w:style>
  <w:style w:type="character" w:styleId="1287" w:customStyle="1">
    <w:name w:val="Heading 6 Char"/>
    <w:link w:val="1252"/>
    <w:uiPriority w:val="9"/>
    <w:qFormat/>
    <w:rPr>
      <w:rFonts w:ascii="Arial" w:hAnsi="Arial" w:eastAsia="Arial" w:cs="Arial"/>
      <w:b/>
      <w:bCs/>
      <w:sz w:val="22"/>
      <w:szCs w:val="22"/>
    </w:rPr>
  </w:style>
  <w:style w:type="character" w:styleId="1288" w:customStyle="1">
    <w:name w:val="Heading 7 Char"/>
    <w:link w:val="1253"/>
    <w:uiPriority w:val="9"/>
    <w:qFormat/>
    <w:rPr>
      <w:rFonts w:ascii="Arial" w:hAnsi="Arial" w:eastAsia="Arial" w:cs="Arial"/>
      <w:b/>
      <w:bCs/>
      <w:i/>
      <w:iCs/>
      <w:sz w:val="22"/>
      <w:szCs w:val="22"/>
    </w:rPr>
  </w:style>
  <w:style w:type="character" w:styleId="1289" w:customStyle="1">
    <w:name w:val="Heading 8 Char"/>
    <w:link w:val="1254"/>
    <w:uiPriority w:val="9"/>
    <w:qFormat/>
    <w:rPr>
      <w:rFonts w:ascii="Arial" w:hAnsi="Arial" w:eastAsia="Arial" w:cs="Arial"/>
      <w:i/>
      <w:iCs/>
      <w:sz w:val="22"/>
      <w:szCs w:val="22"/>
    </w:rPr>
  </w:style>
  <w:style w:type="character" w:styleId="1290" w:customStyle="1">
    <w:name w:val="Heading 9 Char"/>
    <w:link w:val="1255"/>
    <w:uiPriority w:val="9"/>
    <w:qFormat/>
    <w:rPr>
      <w:rFonts w:ascii="Arial" w:hAnsi="Arial" w:eastAsia="Arial" w:cs="Arial"/>
      <w:i/>
      <w:iCs/>
      <w:sz w:val="21"/>
      <w:szCs w:val="21"/>
    </w:rPr>
  </w:style>
  <w:style w:type="paragraph" w:styleId="1291">
    <w:name w:val="List Paragraph"/>
    <w:basedOn w:val="1246"/>
    <w:uiPriority w:val="34"/>
    <w:qFormat/>
    <w:pPr>
      <w:contextualSpacing/>
      <w:ind w:left="720"/>
    </w:pPr>
  </w:style>
  <w:style w:type="paragraph" w:styleId="1292">
    <w:name w:val="No Spacing"/>
    <w:uiPriority w:val="1"/>
    <w:qFormat/>
    <w:pPr>
      <w:spacing w:before="0" w:after="0" w:line="240" w:lineRule="auto"/>
    </w:pPr>
    <w:rPr>
      <w:rFonts w:hint="default" w:ascii="Times New Roman" w:hAnsi="Times New Roman" w:eastAsia="宋体" w:cs="Times New Roman"/>
    </w:rPr>
  </w:style>
  <w:style w:type="character" w:styleId="1293" w:customStyle="1">
    <w:name w:val="Title Char"/>
    <w:link w:val="1276"/>
    <w:uiPriority w:val="10"/>
    <w:qFormat/>
    <w:rPr>
      <w:sz w:val="48"/>
      <w:szCs w:val="48"/>
    </w:rPr>
  </w:style>
  <w:style w:type="character" w:styleId="1294" w:customStyle="1">
    <w:name w:val="Subtitle Char"/>
    <w:link w:val="1270"/>
    <w:uiPriority w:val="11"/>
    <w:qFormat/>
    <w:rPr>
      <w:sz w:val="24"/>
      <w:szCs w:val="24"/>
    </w:rPr>
  </w:style>
  <w:style w:type="paragraph" w:styleId="1295">
    <w:name w:val="Quote"/>
    <w:basedOn w:val="1246"/>
    <w:next w:val="1246"/>
    <w:link w:val="1296"/>
    <w:uiPriority w:val="29"/>
    <w:qFormat/>
    <w:pPr>
      <w:ind w:left="720" w:right="720"/>
    </w:pPr>
    <w:rPr>
      <w:i/>
    </w:rPr>
  </w:style>
  <w:style w:type="character" w:styleId="1296" w:customStyle="1">
    <w:name w:val="Quote Char"/>
    <w:link w:val="1295"/>
    <w:uiPriority w:val="29"/>
    <w:qFormat/>
    <w:rPr>
      <w:i/>
    </w:rPr>
  </w:style>
  <w:style w:type="paragraph" w:styleId="1297">
    <w:name w:val="Intense Quote"/>
    <w:basedOn w:val="1246"/>
    <w:next w:val="1246"/>
    <w:link w:val="12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8" w:customStyle="1">
    <w:name w:val="Intense Quote Char"/>
    <w:link w:val="1297"/>
    <w:uiPriority w:val="30"/>
    <w:qFormat/>
    <w:rPr>
      <w:i/>
    </w:rPr>
  </w:style>
  <w:style w:type="character" w:styleId="1299" w:customStyle="1">
    <w:name w:val="Header Char"/>
    <w:link w:val="1267"/>
    <w:uiPriority w:val="99"/>
    <w:qFormat/>
  </w:style>
  <w:style w:type="character" w:styleId="1300" w:customStyle="1">
    <w:name w:val="Footer Char"/>
    <w:link w:val="1266"/>
    <w:uiPriority w:val="99"/>
    <w:qFormat/>
  </w:style>
  <w:style w:type="character" w:styleId="1301" w:customStyle="1">
    <w:name w:val="Caption Char"/>
    <w:link w:val="1266"/>
    <w:uiPriority w:val="99"/>
    <w:qFormat/>
  </w:style>
  <w:style w:type="table" w:styleId="13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27" w:customStyle="1">
    <w:name w:val="Footnote Text Char"/>
    <w:link w:val="1271"/>
    <w:uiPriority w:val="99"/>
    <w:qFormat/>
    <w:rPr>
      <w:sz w:val="18"/>
    </w:rPr>
  </w:style>
  <w:style w:type="character" w:styleId="1428" w:customStyle="1">
    <w:name w:val="Endnote Text Char"/>
    <w:link w:val="1265"/>
    <w:uiPriority w:val="99"/>
    <w:qFormat/>
    <w:rPr>
      <w:sz w:val="20"/>
    </w:rPr>
  </w:style>
  <w:style w:type="paragraph" w:styleId="1429" w:customStyle="1">
    <w:name w:val="TOC Heading"/>
    <w:uiPriority w:val="39"/>
    <w:unhideWhenUsed/>
    <w:qFormat/>
    <w:rPr>
      <w:rFonts w:hint="default" w:ascii="Times New Roman" w:hAnsi="Times New Roman" w:eastAsia="宋体" w:cs="Times New Roman"/>
    </w:rPr>
  </w:style>
  <w:style w:type="paragraph" w:styleId="1430" w:customStyle="1">
    <w:name w:val="标题 11"/>
    <w:basedOn w:val="1246"/>
    <w:next w:val="1246"/>
    <w:link w:val="1441"/>
    <w:uiPriority w:val="0"/>
    <w:qFormat/>
    <w:pPr>
      <w:jc w:val="center"/>
      <w:keepNext/>
      <w:spacing w:line="440" w:lineRule="exact"/>
      <w:outlineLvl w:val="0"/>
    </w:pPr>
    <w:rPr>
      <w:rFonts w:ascii="宋体"/>
      <w:sz w:val="28"/>
    </w:rPr>
  </w:style>
  <w:style w:type="paragraph" w:styleId="1431" w:customStyle="1">
    <w:name w:val="标题 21"/>
    <w:basedOn w:val="1246"/>
    <w:next w:val="1246"/>
    <w:link w:val="1442"/>
    <w:uiPriority w:val="0"/>
    <w:qFormat/>
    <w:pPr>
      <w:keepLines/>
      <w:keepNext/>
      <w:spacing w:before="260" w:after="260" w:line="416" w:lineRule="auto"/>
      <w:outlineLvl w:val="1"/>
    </w:pPr>
    <w:rPr>
      <w:rFonts w:ascii="Arial" w:hAnsi="Arial" w:eastAsia="黑体"/>
      <w:b/>
      <w:bCs/>
      <w:sz w:val="32"/>
      <w:szCs w:val="32"/>
    </w:rPr>
  </w:style>
  <w:style w:type="paragraph" w:styleId="1432" w:customStyle="1">
    <w:name w:val="标题 31"/>
    <w:basedOn w:val="1246"/>
    <w:next w:val="1246"/>
    <w:link w:val="1443"/>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3" w:customStyle="1">
    <w:name w:val="标题 411"/>
    <w:basedOn w:val="1246"/>
    <w:next w:val="1434"/>
    <w:link w:val="1444"/>
    <w:uiPriority w:val="0"/>
    <w:qFormat/>
    <w:pPr>
      <w:keepLines/>
      <w:keepNext/>
      <w:spacing w:before="280" w:after="290" w:line="372" w:lineRule="auto"/>
      <w:outlineLvl w:val="3"/>
    </w:pPr>
    <w:rPr>
      <w:rFonts w:ascii="Arial" w:hAnsi="Arial" w:eastAsia="黑体"/>
      <w:b/>
      <w:bCs/>
      <w:sz w:val="28"/>
      <w:szCs w:val="28"/>
    </w:rPr>
  </w:style>
  <w:style w:type="paragraph" w:styleId="1434" w:customStyle="1">
    <w:name w:val="正文缩进11"/>
    <w:basedOn w:val="1246"/>
    <w:link w:val="1445"/>
    <w:uiPriority w:val="0"/>
    <w:qFormat/>
    <w:pPr>
      <w:ind w:firstLine="420"/>
    </w:pPr>
    <w:rPr>
      <w:b/>
      <w:sz w:val="24"/>
    </w:rPr>
  </w:style>
  <w:style w:type="paragraph" w:styleId="1435" w:customStyle="1">
    <w:name w:val="标题 51"/>
    <w:basedOn w:val="1246"/>
    <w:next w:val="1246"/>
    <w:link w:val="1446"/>
    <w:uiPriority w:val="0"/>
    <w:qFormat/>
    <w:pPr>
      <w:jc w:val="left"/>
      <w:keepLines/>
      <w:keepNext/>
      <w:spacing w:before="280" w:after="290" w:line="376" w:lineRule="auto"/>
      <w:outlineLvl w:val="4"/>
    </w:pPr>
    <w:rPr>
      <w:rFonts w:ascii="宋体"/>
      <w:b/>
      <w:bCs/>
      <w:sz w:val="28"/>
      <w:szCs w:val="28"/>
    </w:rPr>
  </w:style>
  <w:style w:type="paragraph" w:styleId="1436" w:customStyle="1">
    <w:name w:val="标题 61"/>
    <w:basedOn w:val="1246"/>
    <w:next w:val="1246"/>
    <w:link w:val="1447"/>
    <w:uiPriority w:val="0"/>
    <w:qFormat/>
    <w:pPr>
      <w:jc w:val="left"/>
      <w:keepLines/>
      <w:keepNext/>
      <w:spacing w:before="240" w:after="64" w:line="320" w:lineRule="auto"/>
      <w:outlineLvl w:val="5"/>
    </w:pPr>
    <w:rPr>
      <w:rFonts w:ascii="Arial" w:hAnsi="Arial" w:eastAsia="黑体"/>
      <w:b/>
      <w:bCs/>
      <w:sz w:val="24"/>
      <w:szCs w:val="24"/>
    </w:rPr>
  </w:style>
  <w:style w:type="paragraph" w:styleId="1437" w:customStyle="1">
    <w:name w:val="标题 81"/>
    <w:basedOn w:val="1246"/>
    <w:next w:val="1246"/>
    <w:link w:val="1448"/>
    <w:uiPriority w:val="0"/>
    <w:qFormat/>
    <w:pPr>
      <w:jc w:val="left"/>
      <w:keepLines/>
      <w:keepNext/>
      <w:spacing w:before="240" w:after="64" w:line="320" w:lineRule="auto"/>
      <w:outlineLvl w:val="7"/>
    </w:pPr>
    <w:rPr>
      <w:rFonts w:ascii="Arial" w:hAnsi="Arial" w:eastAsia="黑体"/>
      <w:sz w:val="24"/>
      <w:szCs w:val="24"/>
    </w:rPr>
  </w:style>
  <w:style w:type="paragraph" w:styleId="1438" w:customStyle="1">
    <w:name w:val="标题 91"/>
    <w:basedOn w:val="1246"/>
    <w:next w:val="1246"/>
    <w:link w:val="1449"/>
    <w:uiPriority w:val="0"/>
    <w:qFormat/>
    <w:pPr>
      <w:jc w:val="left"/>
      <w:keepLines/>
      <w:keepNext/>
      <w:spacing w:before="240" w:after="64" w:line="320" w:lineRule="auto"/>
      <w:outlineLvl w:val="8"/>
    </w:pPr>
    <w:rPr>
      <w:rFonts w:ascii="Arial" w:hAnsi="Arial" w:eastAsia="黑体"/>
      <w:szCs w:val="21"/>
    </w:rPr>
  </w:style>
  <w:style w:type="character" w:styleId="1439" w:customStyle="1">
    <w:name w:val="默认段落字体1"/>
    <w:link w:val="1246"/>
    <w:uiPriority w:val="1"/>
    <w:unhideWhenUsed/>
    <w:qFormat/>
  </w:style>
  <w:style w:type="table" w:styleId="144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1" w:customStyle="1">
    <w:name w:val="标题 1 字符"/>
    <w:link w:val="1430"/>
    <w:uiPriority w:val="0"/>
    <w:qFormat/>
    <w:rPr>
      <w:rFonts w:ascii="宋体"/>
      <w:sz w:val="28"/>
    </w:rPr>
  </w:style>
  <w:style w:type="character" w:styleId="1442" w:customStyle="1">
    <w:name w:val="标题 2 字符"/>
    <w:link w:val="1431"/>
    <w:uiPriority w:val="0"/>
    <w:qFormat/>
    <w:rPr>
      <w:rFonts w:ascii="Arial" w:hAnsi="Arial" w:eastAsia="黑体"/>
      <w:b/>
      <w:bCs/>
      <w:sz w:val="32"/>
      <w:szCs w:val="32"/>
    </w:rPr>
  </w:style>
  <w:style w:type="character" w:styleId="1443" w:customStyle="1">
    <w:name w:val="标题 3 字符"/>
    <w:link w:val="1432"/>
    <w:uiPriority w:val="0"/>
    <w:qFormat/>
    <w:rPr>
      <w:rFonts w:ascii="仿宋_GB2312" w:eastAsia="仿宋_GB2312"/>
      <w:sz w:val="32"/>
    </w:rPr>
  </w:style>
  <w:style w:type="character" w:styleId="1444" w:customStyle="1">
    <w:name w:val="标题 4 字符"/>
    <w:link w:val="1433"/>
    <w:uiPriority w:val="0"/>
    <w:qFormat/>
    <w:rPr>
      <w:rFonts w:ascii="Arial" w:hAnsi="Arial" w:eastAsia="黑体" w:cs="Arial"/>
      <w:b/>
      <w:bCs/>
      <w:sz w:val="28"/>
      <w:szCs w:val="28"/>
    </w:rPr>
  </w:style>
  <w:style w:type="character" w:styleId="1445" w:customStyle="1">
    <w:name w:val="正文缩进 字符"/>
    <w:link w:val="1434"/>
    <w:uiPriority w:val="0"/>
    <w:qFormat/>
    <w:rPr>
      <w:b/>
      <w:sz w:val="24"/>
    </w:rPr>
  </w:style>
  <w:style w:type="character" w:styleId="1446" w:customStyle="1">
    <w:name w:val="标题 5 字符"/>
    <w:link w:val="1435"/>
    <w:uiPriority w:val="0"/>
    <w:qFormat/>
    <w:rPr>
      <w:rFonts w:ascii="宋体"/>
      <w:b/>
      <w:bCs/>
      <w:sz w:val="28"/>
      <w:szCs w:val="28"/>
    </w:rPr>
  </w:style>
  <w:style w:type="character" w:styleId="1447" w:customStyle="1">
    <w:name w:val="标题 6 字符"/>
    <w:link w:val="1436"/>
    <w:uiPriority w:val="0"/>
    <w:qFormat/>
    <w:rPr>
      <w:rFonts w:ascii="Arial" w:hAnsi="Arial" w:eastAsia="黑体"/>
      <w:b/>
      <w:bCs/>
      <w:sz w:val="24"/>
      <w:szCs w:val="24"/>
    </w:rPr>
  </w:style>
  <w:style w:type="character" w:styleId="1448" w:customStyle="1">
    <w:name w:val="标题 8 字符"/>
    <w:link w:val="1437"/>
    <w:uiPriority w:val="0"/>
    <w:qFormat/>
    <w:rPr>
      <w:rFonts w:ascii="Arial" w:hAnsi="Arial" w:eastAsia="黑体"/>
      <w:sz w:val="24"/>
      <w:szCs w:val="24"/>
    </w:rPr>
  </w:style>
  <w:style w:type="character" w:styleId="1449" w:customStyle="1">
    <w:name w:val="标题 9 字符"/>
    <w:link w:val="1438"/>
    <w:uiPriority w:val="0"/>
    <w:qFormat/>
    <w:rPr>
      <w:rFonts w:ascii="Arial" w:hAnsi="Arial" w:eastAsia="黑体"/>
      <w:sz w:val="21"/>
      <w:szCs w:val="21"/>
    </w:rPr>
  </w:style>
  <w:style w:type="paragraph" w:styleId="1450" w:customStyle="1">
    <w:name w:val="列表 31"/>
    <w:basedOn w:val="1246"/>
    <w:uiPriority w:val="0"/>
    <w:qFormat/>
    <w:pPr>
      <w:contextualSpacing/>
      <w:ind w:left="100" w:hanging="200"/>
    </w:pPr>
  </w:style>
  <w:style w:type="paragraph" w:styleId="1451" w:customStyle="1">
    <w:name w:val="目录 71"/>
    <w:basedOn w:val="1246"/>
    <w:next w:val="1246"/>
    <w:uiPriority w:val="39"/>
    <w:qFormat/>
    <w:pPr>
      <w:ind w:left="2520"/>
    </w:pPr>
  </w:style>
  <w:style w:type="paragraph" w:styleId="1452" w:customStyle="1">
    <w:name w:val="题注1"/>
    <w:basedOn w:val="1246"/>
    <w:next w:val="1246"/>
    <w:uiPriority w:val="0"/>
    <w:qFormat/>
    <w:pPr>
      <w:ind w:firstLine="200"/>
      <w:spacing w:line="360" w:lineRule="auto"/>
    </w:pPr>
    <w:rPr>
      <w:rFonts w:ascii="Cambria" w:hAnsi="Cambria" w:eastAsia="黑体"/>
      <w:sz w:val="20"/>
    </w:rPr>
  </w:style>
  <w:style w:type="paragraph" w:styleId="1453" w:customStyle="1">
    <w:name w:val="列表项目符号1"/>
    <w:basedOn w:val="1246"/>
    <w:uiPriority w:val="0"/>
    <w:qFormat/>
    <w:pPr>
      <w:ind w:firstLine="288"/>
      <w:spacing w:line="360" w:lineRule="atLeast"/>
      <w:tabs>
        <w:tab w:val="left" w:pos="0" w:leader="none"/>
        <w:tab w:val="left" w:pos="360" w:leader="none"/>
      </w:tabs>
    </w:pPr>
    <w:rPr>
      <w:rFonts w:ascii="Arial" w:hAnsi="Arial"/>
      <w:szCs w:val="21"/>
    </w:rPr>
  </w:style>
  <w:style w:type="paragraph" w:styleId="1454" w:customStyle="1">
    <w:name w:val="文档结构图1"/>
    <w:basedOn w:val="1246"/>
    <w:link w:val="1455"/>
    <w:uiPriority w:val="0"/>
    <w:qFormat/>
    <w:pPr>
      <w:jc w:val="left"/>
    </w:pPr>
    <w:rPr>
      <w:rFonts w:ascii="宋体" w:eastAsia="仿宋_GB2312"/>
      <w:sz w:val="18"/>
      <w:szCs w:val="18"/>
    </w:rPr>
  </w:style>
  <w:style w:type="character" w:styleId="1455" w:customStyle="1">
    <w:name w:val="文档结构图 字符"/>
    <w:link w:val="1454"/>
    <w:uiPriority w:val="0"/>
    <w:qFormat/>
    <w:rPr>
      <w:rFonts w:ascii="宋体" w:eastAsia="仿宋_GB2312"/>
      <w:sz w:val="18"/>
      <w:szCs w:val="18"/>
    </w:rPr>
  </w:style>
  <w:style w:type="paragraph" w:styleId="1456" w:customStyle="1">
    <w:name w:val="引文目录标题1"/>
    <w:basedOn w:val="1246"/>
    <w:next w:val="1246"/>
    <w:uiPriority w:val="0"/>
    <w:qFormat/>
    <w:pPr>
      <w:spacing w:before="120"/>
    </w:pPr>
    <w:rPr>
      <w:rFonts w:ascii="Arial" w:hAnsi="Arial" w:cs="Arial"/>
      <w:sz w:val="24"/>
      <w:szCs w:val="24"/>
    </w:rPr>
  </w:style>
  <w:style w:type="paragraph" w:styleId="1457" w:customStyle="1">
    <w:name w:val="批注文字1"/>
    <w:basedOn w:val="1246"/>
    <w:link w:val="1458"/>
    <w:uiPriority w:val="0"/>
    <w:qFormat/>
    <w:pPr>
      <w:jc w:val="left"/>
    </w:pPr>
  </w:style>
  <w:style w:type="character" w:styleId="1458" w:customStyle="1">
    <w:name w:val="批注文字 字符"/>
    <w:link w:val="1457"/>
    <w:uiPriority w:val="0"/>
    <w:qFormat/>
    <w:rPr>
      <w:sz w:val="21"/>
    </w:rPr>
  </w:style>
  <w:style w:type="paragraph" w:styleId="1459" w:customStyle="1">
    <w:name w:val="正文文本1"/>
    <w:basedOn w:val="1246"/>
    <w:next w:val="1246"/>
    <w:link w:val="1460"/>
    <w:uiPriority w:val="0"/>
    <w:qFormat/>
    <w:rPr>
      <w:rFonts w:ascii="宋体"/>
      <w:sz w:val="28"/>
    </w:rPr>
  </w:style>
  <w:style w:type="character" w:styleId="1460" w:customStyle="1">
    <w:name w:val="正文文本 字符"/>
    <w:link w:val="1459"/>
    <w:uiPriority w:val="0"/>
    <w:qFormat/>
    <w:rPr>
      <w:rFonts w:ascii="宋体" w:eastAsia="宋体"/>
      <w:sz w:val="28"/>
      <w:lang w:val="en-US" w:eastAsia="zh-CN" w:bidi="ar-SA"/>
    </w:rPr>
  </w:style>
  <w:style w:type="paragraph" w:styleId="1461" w:customStyle="1">
    <w:name w:val="正文文本缩进1"/>
    <w:basedOn w:val="1246"/>
    <w:next w:val="1462"/>
    <w:link w:val="1463"/>
    <w:uiPriority w:val="0"/>
    <w:qFormat/>
    <w:pPr>
      <w:ind w:firstLine="420"/>
      <w:spacing w:line="360" w:lineRule="auto"/>
    </w:pPr>
    <w:rPr>
      <w:rFonts w:ascii="宋体"/>
      <w:sz w:val="24"/>
    </w:rPr>
  </w:style>
  <w:style w:type="paragraph" w:styleId="1462" w:customStyle="1">
    <w:name w:val="寄信人地址1"/>
    <w:basedOn w:val="1246"/>
    <w:uiPriority w:val="0"/>
    <w:qFormat/>
    <w:rPr>
      <w:rFonts w:ascii="Arial" w:hAnsi="Arial"/>
    </w:rPr>
  </w:style>
  <w:style w:type="character" w:styleId="1463" w:customStyle="1">
    <w:name w:val="正文文本缩进 字符"/>
    <w:link w:val="1461"/>
    <w:uiPriority w:val="0"/>
    <w:qFormat/>
    <w:rPr>
      <w:rFonts w:ascii="宋体"/>
      <w:sz w:val="24"/>
    </w:rPr>
  </w:style>
  <w:style w:type="paragraph" w:styleId="1464" w:customStyle="1">
    <w:name w:val="列表 21"/>
    <w:basedOn w:val="1246"/>
    <w:uiPriority w:val="0"/>
    <w:qFormat/>
    <w:pPr>
      <w:ind w:left="100" w:hanging="200"/>
    </w:pPr>
  </w:style>
  <w:style w:type="paragraph" w:styleId="1465" w:customStyle="1">
    <w:name w:val="文本块1"/>
    <w:basedOn w:val="1246"/>
    <w:uiPriority w:val="99"/>
    <w:unhideWhenUsed/>
    <w:qFormat/>
    <w:pPr>
      <w:ind w:left="1440" w:right="1440"/>
      <w:spacing w:after="120"/>
    </w:pPr>
  </w:style>
  <w:style w:type="paragraph" w:styleId="1466" w:customStyle="1">
    <w:name w:val="索引 41"/>
    <w:basedOn w:val="1246"/>
    <w:next w:val="1246"/>
    <w:uiPriority w:val="99"/>
    <w:unhideWhenUsed/>
    <w:qFormat/>
    <w:pPr>
      <w:ind w:left="600"/>
    </w:pPr>
    <w:rPr>
      <w:rFonts w:ascii="Verdana" w:hAnsi="Verdana"/>
      <w:szCs w:val="20"/>
    </w:rPr>
  </w:style>
  <w:style w:type="paragraph" w:styleId="1467" w:customStyle="1">
    <w:name w:val="目录 51"/>
    <w:basedOn w:val="1246"/>
    <w:next w:val="1246"/>
    <w:uiPriority w:val="39"/>
    <w:qFormat/>
    <w:pPr>
      <w:ind w:left="1680"/>
    </w:pPr>
  </w:style>
  <w:style w:type="paragraph" w:styleId="1468" w:customStyle="1">
    <w:name w:val="目录 31"/>
    <w:basedOn w:val="1246"/>
    <w:next w:val="1246"/>
    <w:uiPriority w:val="39"/>
    <w:qFormat/>
    <w:pPr>
      <w:ind w:left="840"/>
    </w:pPr>
  </w:style>
  <w:style w:type="paragraph" w:styleId="1469" w:customStyle="1">
    <w:name w:val="纯文本1"/>
    <w:basedOn w:val="1246"/>
    <w:link w:val="1470"/>
    <w:uiPriority w:val="0"/>
    <w:qFormat/>
    <w:rPr>
      <w:rFonts w:ascii="宋体" w:hAnsi="Courier New"/>
    </w:rPr>
  </w:style>
  <w:style w:type="character" w:styleId="1470" w:customStyle="1">
    <w:name w:val="纯文本 字符"/>
    <w:link w:val="1469"/>
    <w:uiPriority w:val="0"/>
    <w:qFormat/>
    <w:rPr>
      <w:rFonts w:ascii="宋体" w:hAnsi="Courier New" w:eastAsia="宋体"/>
      <w:sz w:val="21"/>
      <w:lang w:val="en-US" w:eastAsia="zh-CN" w:bidi="ar-SA"/>
    </w:rPr>
  </w:style>
  <w:style w:type="paragraph" w:styleId="1471" w:customStyle="1">
    <w:name w:val="目录 81"/>
    <w:basedOn w:val="1246"/>
    <w:next w:val="1246"/>
    <w:uiPriority w:val="39"/>
    <w:qFormat/>
    <w:pPr>
      <w:ind w:left="2940"/>
    </w:pPr>
  </w:style>
  <w:style w:type="paragraph" w:styleId="1472" w:customStyle="1">
    <w:name w:val="日期1"/>
    <w:basedOn w:val="1246"/>
    <w:next w:val="1246"/>
    <w:link w:val="1473"/>
    <w:uiPriority w:val="0"/>
    <w:qFormat/>
    <w:rPr>
      <w:rFonts w:ascii="宋体"/>
    </w:rPr>
  </w:style>
  <w:style w:type="character" w:styleId="1473" w:customStyle="1">
    <w:name w:val="日期 字符"/>
    <w:link w:val="1472"/>
    <w:uiPriority w:val="0"/>
    <w:qFormat/>
    <w:rPr>
      <w:rFonts w:ascii="宋体"/>
      <w:sz w:val="21"/>
    </w:rPr>
  </w:style>
  <w:style w:type="paragraph" w:styleId="1474" w:customStyle="1">
    <w:name w:val="正文文本缩进 21"/>
    <w:basedOn w:val="1246"/>
    <w:link w:val="1475"/>
    <w:uiPriority w:val="0"/>
    <w:qFormat/>
    <w:pPr>
      <w:ind w:firstLine="525"/>
      <w:spacing w:line="420" w:lineRule="exact"/>
    </w:pPr>
    <w:rPr>
      <w:rFonts w:ascii="宋体"/>
    </w:rPr>
  </w:style>
  <w:style w:type="character" w:styleId="1475" w:customStyle="1">
    <w:name w:val="正文文本缩进 2 字符"/>
    <w:link w:val="1474"/>
    <w:uiPriority w:val="0"/>
    <w:qFormat/>
    <w:rPr>
      <w:rFonts w:ascii="宋体"/>
      <w:sz w:val="21"/>
    </w:rPr>
  </w:style>
  <w:style w:type="paragraph" w:styleId="1476" w:customStyle="1">
    <w:name w:val="批注框文本1"/>
    <w:basedOn w:val="1246"/>
    <w:link w:val="1477"/>
    <w:uiPriority w:val="99"/>
    <w:qFormat/>
    <w:rPr>
      <w:sz w:val="18"/>
      <w:szCs w:val="18"/>
    </w:rPr>
  </w:style>
  <w:style w:type="character" w:styleId="1477" w:customStyle="1">
    <w:name w:val="批注框文本 字符"/>
    <w:link w:val="1476"/>
    <w:uiPriority w:val="99"/>
    <w:semiHidden/>
    <w:qFormat/>
    <w:rPr>
      <w:sz w:val="18"/>
      <w:szCs w:val="18"/>
    </w:rPr>
  </w:style>
  <w:style w:type="paragraph" w:styleId="1478" w:customStyle="1">
    <w:name w:val="页脚1"/>
    <w:basedOn w:val="1246"/>
    <w:link w:val="1479"/>
    <w:uiPriority w:val="99"/>
    <w:qFormat/>
    <w:pPr>
      <w:jc w:val="left"/>
      <w:tabs>
        <w:tab w:val="center" w:pos="4153" w:leader="none"/>
        <w:tab w:val="right" w:pos="8306" w:leader="none"/>
      </w:tabs>
    </w:pPr>
    <w:rPr>
      <w:sz w:val="18"/>
    </w:rPr>
  </w:style>
  <w:style w:type="character" w:styleId="1479" w:customStyle="1">
    <w:name w:val="页脚 字符"/>
    <w:link w:val="1478"/>
    <w:uiPriority w:val="99"/>
    <w:qFormat/>
    <w:rPr>
      <w:sz w:val="18"/>
    </w:rPr>
  </w:style>
  <w:style w:type="paragraph" w:styleId="1480" w:customStyle="1">
    <w:name w:val="页眉1"/>
    <w:basedOn w:val="1246"/>
    <w:link w:val="1481"/>
    <w:uiPriority w:val="99"/>
    <w:qFormat/>
    <w:pPr>
      <w:jc w:val="center"/>
      <w:tabs>
        <w:tab w:val="center" w:pos="4153" w:leader="none"/>
        <w:tab w:val="right" w:pos="8306" w:leader="none"/>
      </w:tabs>
      <w:pBdr>
        <w:bottom w:val="single" w:color="000000" w:sz="6" w:space="1"/>
      </w:pBdr>
    </w:pPr>
    <w:rPr>
      <w:sz w:val="18"/>
    </w:rPr>
  </w:style>
  <w:style w:type="character" w:styleId="1481" w:customStyle="1">
    <w:name w:val="页眉 字符"/>
    <w:link w:val="1480"/>
    <w:uiPriority w:val="99"/>
    <w:qFormat/>
    <w:rPr>
      <w:sz w:val="18"/>
    </w:rPr>
  </w:style>
  <w:style w:type="paragraph" w:styleId="1482" w:customStyle="1">
    <w:name w:val="目录 11"/>
    <w:basedOn w:val="1246"/>
    <w:next w:val="1246"/>
    <w:uiPriority w:val="39"/>
    <w:qFormat/>
  </w:style>
  <w:style w:type="paragraph" w:styleId="1483" w:customStyle="1">
    <w:name w:val="目录 41"/>
    <w:basedOn w:val="1246"/>
    <w:next w:val="1246"/>
    <w:uiPriority w:val="39"/>
    <w:qFormat/>
    <w:pPr>
      <w:ind w:left="1260"/>
    </w:pPr>
  </w:style>
  <w:style w:type="paragraph" w:styleId="1484" w:customStyle="1">
    <w:name w:val="副标题1"/>
    <w:basedOn w:val="1246"/>
    <w:next w:val="1246"/>
    <w:link w:val="1485"/>
    <w:uiPriority w:val="0"/>
    <w:qFormat/>
    <w:pPr>
      <w:jc w:val="center"/>
      <w:spacing w:before="240" w:after="60" w:line="312" w:lineRule="auto"/>
      <w:outlineLvl w:val="1"/>
    </w:pPr>
    <w:rPr>
      <w:rFonts w:ascii="Cambria" w:hAnsi="Cambria"/>
      <w:b/>
      <w:bCs/>
      <w:sz w:val="32"/>
      <w:szCs w:val="32"/>
    </w:rPr>
  </w:style>
  <w:style w:type="character" w:styleId="1485" w:customStyle="1">
    <w:name w:val="副标题 字符"/>
    <w:link w:val="1484"/>
    <w:uiPriority w:val="0"/>
    <w:qFormat/>
    <w:rPr>
      <w:rFonts w:ascii="Cambria" w:hAnsi="Cambria"/>
      <w:b/>
      <w:bCs/>
      <w:sz w:val="32"/>
      <w:szCs w:val="32"/>
    </w:rPr>
  </w:style>
  <w:style w:type="paragraph" w:styleId="1486" w:customStyle="1">
    <w:name w:val="目录 61"/>
    <w:basedOn w:val="1246"/>
    <w:next w:val="1246"/>
    <w:uiPriority w:val="39"/>
    <w:qFormat/>
    <w:pPr>
      <w:ind w:left="2100"/>
    </w:pPr>
  </w:style>
  <w:style w:type="paragraph" w:styleId="1487" w:customStyle="1">
    <w:name w:val="正文文本缩进 31"/>
    <w:basedOn w:val="1246"/>
    <w:link w:val="1488"/>
    <w:uiPriority w:val="0"/>
    <w:qFormat/>
    <w:pPr>
      <w:ind w:firstLine="841"/>
    </w:pPr>
    <w:rPr>
      <w:rFonts w:eastAsia="华文新魏"/>
      <w:b/>
      <w:bCs/>
      <w:sz w:val="84"/>
    </w:rPr>
  </w:style>
  <w:style w:type="character" w:styleId="1488" w:customStyle="1">
    <w:name w:val="正文文本缩进 3 字符"/>
    <w:link w:val="1487"/>
    <w:uiPriority w:val="0"/>
    <w:qFormat/>
    <w:rPr>
      <w:rFonts w:eastAsia="华文新魏"/>
      <w:b/>
      <w:bCs/>
      <w:sz w:val="84"/>
    </w:rPr>
  </w:style>
  <w:style w:type="paragraph" w:styleId="1489" w:customStyle="1">
    <w:name w:val="目录 21"/>
    <w:basedOn w:val="1246"/>
    <w:next w:val="1246"/>
    <w:uiPriority w:val="39"/>
    <w:qFormat/>
    <w:pPr>
      <w:ind w:left="420"/>
    </w:pPr>
  </w:style>
  <w:style w:type="paragraph" w:styleId="1490" w:customStyle="1">
    <w:name w:val="目录 91"/>
    <w:basedOn w:val="1246"/>
    <w:next w:val="1246"/>
    <w:uiPriority w:val="39"/>
    <w:qFormat/>
    <w:pPr>
      <w:ind w:left="3360"/>
    </w:pPr>
  </w:style>
  <w:style w:type="paragraph" w:styleId="1491" w:customStyle="1">
    <w:name w:val="HTML 预设格式1"/>
    <w:basedOn w:val="1246"/>
    <w:link w:val="14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2" w:customStyle="1">
    <w:name w:val="HTML 预设格式 字符"/>
    <w:link w:val="1491"/>
    <w:uiPriority w:val="0"/>
    <w:qFormat/>
    <w:rPr>
      <w:rFonts w:ascii="黑体" w:hAnsi="Courier New" w:eastAsia="黑体" w:cs="Courier New"/>
    </w:rPr>
  </w:style>
  <w:style w:type="paragraph" w:styleId="1493" w:customStyle="1">
    <w:name w:val="普通(网站)1"/>
    <w:basedOn w:val="1246"/>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4" w:customStyle="1">
    <w:name w:val="标题1"/>
    <w:basedOn w:val="1246"/>
    <w:link w:val="1495"/>
    <w:uiPriority w:val="10"/>
    <w:qFormat/>
    <w:pPr>
      <w:jc w:val="center"/>
    </w:pPr>
    <w:rPr>
      <w:sz w:val="30"/>
      <w:szCs w:val="24"/>
    </w:rPr>
  </w:style>
  <w:style w:type="character" w:styleId="1495" w:customStyle="1">
    <w:name w:val="标题 字符"/>
    <w:link w:val="1494"/>
    <w:uiPriority w:val="10"/>
    <w:qFormat/>
    <w:rPr>
      <w:sz w:val="30"/>
      <w:szCs w:val="24"/>
    </w:rPr>
  </w:style>
  <w:style w:type="paragraph" w:styleId="1496" w:customStyle="1">
    <w:name w:val="批注主题1"/>
    <w:basedOn w:val="1457"/>
    <w:next w:val="1457"/>
    <w:link w:val="1497"/>
    <w:uiPriority w:val="0"/>
    <w:qFormat/>
    <w:rPr>
      <w:b/>
      <w:bCs/>
    </w:rPr>
  </w:style>
  <w:style w:type="character" w:styleId="1497" w:customStyle="1">
    <w:name w:val="批注主题 字符"/>
    <w:link w:val="1496"/>
    <w:uiPriority w:val="0"/>
    <w:qFormat/>
    <w:rPr>
      <w:b/>
      <w:bCs/>
      <w:sz w:val="21"/>
    </w:rPr>
  </w:style>
  <w:style w:type="paragraph" w:styleId="1498" w:customStyle="1">
    <w:name w:val="正文首行缩进1"/>
    <w:basedOn w:val="1459"/>
    <w:uiPriority w:val="0"/>
    <w:qFormat/>
    <w:pPr>
      <w:ind w:firstLine="420"/>
      <w:spacing w:line="360" w:lineRule="auto"/>
    </w:pPr>
    <w:rPr>
      <w:rFonts w:ascii="Times New Roman"/>
      <w:szCs w:val="21"/>
    </w:rPr>
  </w:style>
  <w:style w:type="paragraph" w:styleId="1499" w:customStyle="1">
    <w:name w:val="正文首行缩进 21"/>
    <w:basedOn w:val="1461"/>
    <w:next w:val="1246"/>
    <w:uiPriority w:val="0"/>
    <w:qFormat/>
    <w:pPr>
      <w:ind w:firstLine="420"/>
    </w:pPr>
  </w:style>
  <w:style w:type="table" w:styleId="1500" w:customStyle="1">
    <w:name w:val="网格型1"/>
    <w:basedOn w:val="1440"/>
    <w:uiPriority w:val="0"/>
    <w:qFormat/>
    <w:rPr>
      <w:sz w:val="21"/>
      <w:szCs w:val="22"/>
    </w:rPr>
    <w:tblPr/>
  </w:style>
  <w:style w:type="character" w:styleId="1501" w:customStyle="1">
    <w:name w:val="要点1"/>
    <w:link w:val="1246"/>
    <w:uiPriority w:val="0"/>
    <w:qFormat/>
    <w:rPr>
      <w:b/>
      <w:bCs/>
    </w:rPr>
  </w:style>
  <w:style w:type="character" w:styleId="1502" w:customStyle="1">
    <w:name w:val="页码1"/>
    <w:link w:val="1246"/>
    <w:uiPriority w:val="0"/>
    <w:qFormat/>
  </w:style>
  <w:style w:type="character" w:styleId="1503" w:customStyle="1">
    <w:name w:val="强调1"/>
    <w:link w:val="1246"/>
    <w:uiPriority w:val="20"/>
    <w:qFormat/>
    <w:rPr>
      <w:i/>
    </w:rPr>
  </w:style>
  <w:style w:type="character" w:styleId="1504" w:customStyle="1">
    <w:name w:val="超链接1"/>
    <w:link w:val="1246"/>
    <w:uiPriority w:val="99"/>
    <w:qFormat/>
    <w:rPr>
      <w:color w:val="333333"/>
      <w:u w:val="none"/>
    </w:rPr>
  </w:style>
  <w:style w:type="character" w:styleId="1505" w:customStyle="1">
    <w:name w:val="批注引用1"/>
    <w:link w:val="1246"/>
    <w:uiPriority w:val="0"/>
    <w:qFormat/>
    <w:rPr>
      <w:sz w:val="21"/>
      <w:szCs w:val="21"/>
    </w:rPr>
  </w:style>
  <w:style w:type="character" w:styleId="1506" w:customStyle="1">
    <w:name w:val="标题 8 Char"/>
    <w:link w:val="1246"/>
    <w:uiPriority w:val="0"/>
    <w:qFormat/>
    <w:rPr>
      <w:rFonts w:ascii="Arial" w:hAnsi="Arial" w:eastAsia="黑体"/>
      <w:sz w:val="24"/>
      <w:szCs w:val="24"/>
    </w:rPr>
  </w:style>
  <w:style w:type="character" w:styleId="1507" w:customStyle="1">
    <w:name w:val="日期 Char"/>
    <w:link w:val="1246"/>
    <w:uiPriority w:val="0"/>
    <w:qFormat/>
    <w:rPr>
      <w:rFonts w:ascii="宋体" w:hAnsi="Times New Roman" w:eastAsia="宋体" w:cs="Times New Roman"/>
      <w:sz w:val="20"/>
      <w:szCs w:val="20"/>
    </w:rPr>
  </w:style>
  <w:style w:type="character" w:styleId="1508" w:customStyle="1">
    <w:name w:val="页脚 Char1"/>
    <w:link w:val="1246"/>
    <w:uiPriority w:val="99"/>
    <w:qFormat/>
    <w:rPr>
      <w:sz w:val="18"/>
    </w:rPr>
  </w:style>
  <w:style w:type="character" w:styleId="1509" w:customStyle="1">
    <w:name w:val="标题 6 Char"/>
    <w:link w:val="1246"/>
    <w:uiPriority w:val="0"/>
    <w:qFormat/>
    <w:rPr>
      <w:rFonts w:ascii="Arial" w:hAnsi="Arial" w:eastAsia="黑体"/>
      <w:b/>
      <w:bCs/>
      <w:sz w:val="24"/>
      <w:szCs w:val="24"/>
    </w:rPr>
  </w:style>
  <w:style w:type="character" w:styleId="1510" w:customStyle="1">
    <w:name w:val="apple-style-span"/>
    <w:link w:val="1246"/>
    <w:uiPriority w:val="0"/>
    <w:qFormat/>
  </w:style>
  <w:style w:type="character" w:styleId="1511" w:customStyle="1">
    <w:name w:val="页眉 Char"/>
    <w:link w:val="1246"/>
    <w:uiPriority w:val="0"/>
    <w:qFormat/>
    <w:rPr>
      <w:rFonts w:ascii="宋体" w:hAnsi="Times New Roman" w:eastAsia="宋体" w:cs="Times New Roman"/>
      <w:sz w:val="18"/>
      <w:szCs w:val="18"/>
    </w:rPr>
  </w:style>
  <w:style w:type="character" w:styleId="1512" w:customStyle="1">
    <w:name w:val="纯文本 Char"/>
    <w:link w:val="1246"/>
    <w:uiPriority w:val="0"/>
    <w:qFormat/>
    <w:rPr>
      <w:rFonts w:ascii="宋体" w:hAnsi="Courier New" w:eastAsia="宋体" w:cs="Courier New"/>
      <w:szCs w:val="21"/>
    </w:rPr>
  </w:style>
  <w:style w:type="character" w:styleId="1513" w:customStyle="1">
    <w:name w:val="批注框文本 Char"/>
    <w:link w:val="1246"/>
    <w:uiPriority w:val="99"/>
    <w:semiHidden/>
    <w:qFormat/>
    <w:rPr>
      <w:rFonts w:ascii="宋体" w:hAnsi="Times New Roman" w:eastAsia="宋体" w:cs="Times New Roman"/>
      <w:sz w:val="18"/>
      <w:szCs w:val="18"/>
    </w:rPr>
  </w:style>
  <w:style w:type="character" w:styleId="1514" w:customStyle="1">
    <w:name w:val="font21"/>
    <w:link w:val="1246"/>
    <w:uiPriority w:val="0"/>
    <w:qFormat/>
    <w:rPr>
      <w:rFonts w:hint="eastAsia" w:ascii="新宋体" w:hAnsi="新宋体" w:eastAsia="新宋体" w:cs="新宋体"/>
      <w:color w:val="000000"/>
      <w:sz w:val="18"/>
      <w:szCs w:val="18"/>
      <w:u w:val="none"/>
    </w:rPr>
  </w:style>
  <w:style w:type="character" w:styleId="1515" w:customStyle="1">
    <w:name w:val="style21"/>
    <w:link w:val="1246"/>
    <w:uiPriority w:val="0"/>
    <w:qFormat/>
    <w:rPr>
      <w:sz w:val="18"/>
      <w:szCs w:val="18"/>
    </w:rPr>
  </w:style>
  <w:style w:type="character" w:styleId="1516" w:customStyle="1">
    <w:name w:val="文档结构图 Char"/>
    <w:link w:val="1246"/>
    <w:uiPriority w:val="0"/>
    <w:qFormat/>
    <w:rPr>
      <w:rFonts w:ascii="宋体" w:hAnsi="Times New Roman" w:eastAsia="宋体" w:cs="Times New Roman"/>
      <w:sz w:val="18"/>
      <w:szCs w:val="18"/>
    </w:rPr>
  </w:style>
  <w:style w:type="character" w:styleId="1517" w:customStyle="1">
    <w:name w:val="标题 2 Char1"/>
    <w:link w:val="1246"/>
    <w:uiPriority w:val="0"/>
    <w:qFormat/>
    <w:rPr>
      <w:rFonts w:ascii="Arial" w:hAnsi="Arial" w:eastAsia="黑体"/>
      <w:b/>
      <w:bCs/>
      <w:sz w:val="32"/>
      <w:szCs w:val="32"/>
    </w:rPr>
  </w:style>
  <w:style w:type="character" w:styleId="1518" w:customStyle="1">
    <w:name w:val="批注框文本 Char1"/>
    <w:link w:val="1246"/>
    <w:uiPriority w:val="99"/>
    <w:semiHidden/>
    <w:qFormat/>
    <w:rPr>
      <w:sz w:val="18"/>
      <w:szCs w:val="18"/>
    </w:rPr>
  </w:style>
  <w:style w:type="character" w:styleId="1519" w:customStyle="1">
    <w:name w:val="yy1"/>
    <w:link w:val="1246"/>
    <w:uiPriority w:val="0"/>
    <w:qFormat/>
    <w:rPr>
      <w:rFonts w:ascii="宋体" w:hAnsi="宋体" w:eastAsia="宋体"/>
      <w:b/>
      <w:bCs/>
      <w:sz w:val="28"/>
    </w:rPr>
  </w:style>
  <w:style w:type="character" w:styleId="1520" w:customStyle="1">
    <w:name w:val="标题 Char"/>
    <w:link w:val="1246"/>
    <w:uiPriority w:val="0"/>
    <w:qFormat/>
    <w:rPr>
      <w:rFonts w:ascii="Cambria" w:hAnsi="Cambria" w:eastAsia="宋体" w:cs="Times New Roman"/>
      <w:b/>
      <w:bCs/>
      <w:sz w:val="32"/>
      <w:szCs w:val="32"/>
    </w:rPr>
  </w:style>
  <w:style w:type="character" w:styleId="1521" w:customStyle="1">
    <w:name w:val="c lh15"/>
    <w:link w:val="1246"/>
    <w:uiPriority w:val="0"/>
    <w:qFormat/>
  </w:style>
  <w:style w:type="character" w:styleId="1522" w:customStyle="1">
    <w:name w:val="ask-title2"/>
    <w:link w:val="1246"/>
    <w:uiPriority w:val="0"/>
    <w:qFormat/>
  </w:style>
  <w:style w:type="character" w:styleId="1523" w:customStyle="1">
    <w:name w:val="页脚 Char"/>
    <w:link w:val="1246"/>
    <w:uiPriority w:val="99"/>
    <w:qFormat/>
    <w:rPr>
      <w:rFonts w:ascii="宋体" w:hAnsi="Times New Roman" w:eastAsia="宋体" w:cs="Times New Roman"/>
      <w:sz w:val="18"/>
      <w:szCs w:val="18"/>
    </w:rPr>
  </w:style>
  <w:style w:type="character" w:styleId="1524" w:customStyle="1">
    <w:name w:val="正文文本缩进 Char"/>
    <w:link w:val="1246"/>
    <w:uiPriority w:val="99"/>
    <w:semiHidden/>
    <w:qFormat/>
    <w:rPr>
      <w:rFonts w:ascii="宋体" w:hAnsi="Times New Roman" w:eastAsia="宋体" w:cs="Times New Roman"/>
      <w:sz w:val="20"/>
      <w:szCs w:val="20"/>
    </w:rPr>
  </w:style>
  <w:style w:type="character" w:styleId="1525" w:customStyle="1">
    <w:name w:val="NormalCharacter1"/>
    <w:link w:val="1246"/>
    <w:uiPriority w:val="0"/>
    <w:semiHidden/>
    <w:qFormat/>
    <w:rPr>
      <w:sz w:val="21"/>
      <w:lang w:val="en-US" w:eastAsia="zh-CN" w:bidi="ar-SA"/>
    </w:rPr>
  </w:style>
  <w:style w:type="character" w:styleId="1526" w:customStyle="1">
    <w:name w:val="font31"/>
    <w:link w:val="1246"/>
    <w:uiPriority w:val="0"/>
    <w:qFormat/>
    <w:rPr>
      <w:rFonts w:hint="eastAsia" w:ascii="宋体" w:hAnsi="宋体" w:eastAsia="宋体" w:cs="宋体"/>
      <w:color w:val="000000"/>
      <w:sz w:val="22"/>
      <w:szCs w:val="22"/>
      <w:u w:val="none"/>
    </w:rPr>
  </w:style>
  <w:style w:type="character" w:styleId="1527" w:customStyle="1">
    <w:name w:val="页眉 Char1"/>
    <w:link w:val="1246"/>
    <w:uiPriority w:val="99"/>
    <w:qFormat/>
    <w:rPr>
      <w:sz w:val="18"/>
    </w:rPr>
  </w:style>
  <w:style w:type="character" w:styleId="1528" w:customStyle="1">
    <w:name w:val="正文文本 (8)_"/>
    <w:link w:val="1529"/>
    <w:uiPriority w:val="0"/>
    <w:qFormat/>
    <w:rPr>
      <w:rFonts w:ascii="Gulim" w:hAnsi="Gulim" w:eastAsia="Gulim" w:cs="Gulim"/>
      <w:b/>
      <w:sz w:val="15"/>
      <w:szCs w:val="15"/>
      <w:shd w:val="clear" w:color="auto" w:fill="ffffff"/>
      <w:lang w:eastAsia="en-US" w:bidi="en-US"/>
    </w:rPr>
  </w:style>
  <w:style w:type="paragraph" w:styleId="1529" w:customStyle="1">
    <w:name w:val="正文文本 (8)"/>
    <w:basedOn w:val="1246"/>
    <w:link w:val="1528"/>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30" w:customStyle="1">
    <w:name w:val="标题 Char2"/>
    <w:link w:val="1246"/>
    <w:uiPriority w:val="10"/>
    <w:qFormat/>
    <w:rPr>
      <w:sz w:val="30"/>
      <w:szCs w:val="24"/>
    </w:rPr>
  </w:style>
  <w:style w:type="character" w:styleId="1531" w:customStyle="1">
    <w:name w:val="Andy_正文格式 Char"/>
    <w:link w:val="1532"/>
    <w:uiPriority w:val="0"/>
    <w:qFormat/>
    <w:rPr>
      <w:rFonts w:ascii="仿宋_GB2312" w:eastAsia="仿宋_GB2312"/>
      <w:sz w:val="28"/>
      <w:szCs w:val="28"/>
    </w:rPr>
  </w:style>
  <w:style w:type="paragraph" w:styleId="1532" w:customStyle="1">
    <w:name w:val="Andy_正文格式"/>
    <w:basedOn w:val="1246"/>
    <w:link w:val="1531"/>
    <w:uiPriority w:val="0"/>
    <w:qFormat/>
    <w:pPr>
      <w:ind w:firstLine="560"/>
    </w:pPr>
    <w:rPr>
      <w:rFonts w:ascii="仿宋_GB2312" w:eastAsia="仿宋_GB2312"/>
      <w:sz w:val="28"/>
      <w:szCs w:val="28"/>
    </w:rPr>
  </w:style>
  <w:style w:type="character" w:styleId="1533" w:customStyle="1">
    <w:name w:val="标题 1 Char1"/>
    <w:link w:val="1246"/>
    <w:uiPriority w:val="0"/>
    <w:qFormat/>
    <w:rPr>
      <w:rFonts w:ascii="宋体"/>
      <w:sz w:val="28"/>
    </w:rPr>
  </w:style>
  <w:style w:type="character" w:styleId="1534" w:customStyle="1">
    <w:name w:val="批注文字 Char"/>
    <w:link w:val="1246"/>
    <w:uiPriority w:val="0"/>
    <w:qFormat/>
    <w:rPr>
      <w:sz w:val="21"/>
    </w:rPr>
  </w:style>
  <w:style w:type="character" w:styleId="1535" w:customStyle="1">
    <w:name w:val="新正文 Char Char"/>
    <w:link w:val="1536"/>
    <w:uiPriority w:val="0"/>
    <w:qFormat/>
    <w:rPr>
      <w:rFonts w:ascii="宋体" w:hAnsi="宋体" w:cs="宋体"/>
      <w:b/>
      <w:bCs/>
      <w:color w:val="000000"/>
      <w:sz w:val="24"/>
      <w:szCs w:val="21"/>
    </w:rPr>
  </w:style>
  <w:style w:type="paragraph" w:styleId="1536" w:customStyle="1">
    <w:name w:val="新正文"/>
    <w:basedOn w:val="1246"/>
    <w:link w:val="1535"/>
    <w:uiPriority w:val="0"/>
    <w:qFormat/>
    <w:pPr>
      <w:ind w:firstLine="200"/>
      <w:spacing w:line="480" w:lineRule="exact"/>
    </w:pPr>
    <w:rPr>
      <w:rFonts w:ascii="宋体" w:hAnsi="宋体"/>
      <w:b/>
      <w:bCs/>
      <w:color w:val="000000"/>
      <w:sz w:val="24"/>
      <w:szCs w:val="21"/>
    </w:rPr>
  </w:style>
  <w:style w:type="character" w:styleId="1537" w:customStyle="1">
    <w:name w:val="Char Char3"/>
    <w:link w:val="1246"/>
    <w:uiPriority w:val="0"/>
    <w:qFormat/>
    <w:rPr>
      <w:rFonts w:ascii="宋体" w:hAnsi="宋体" w:eastAsia="宋体"/>
      <w:sz w:val="24"/>
      <w:szCs w:val="24"/>
      <w:lang w:val="en-US" w:eastAsia="zh-CN" w:bidi="ar-SA"/>
    </w:rPr>
  </w:style>
  <w:style w:type="character" w:styleId="1538" w:customStyle="1">
    <w:name w:val="font41"/>
    <w:link w:val="1246"/>
    <w:uiPriority w:val="0"/>
    <w:qFormat/>
    <w:rPr>
      <w:rFonts w:hint="eastAsia" w:ascii="宋体" w:hAnsi="宋体" w:eastAsia="宋体" w:cs="宋体"/>
      <w:color w:val="000000"/>
      <w:sz w:val="22"/>
      <w:szCs w:val="22"/>
      <w:u w:val="none"/>
    </w:rPr>
  </w:style>
  <w:style w:type="character" w:styleId="1539" w:customStyle="1">
    <w:name w:val="标题 3 Char Char Char Char Char Char Char Char Char"/>
    <w:link w:val="1246"/>
    <w:uiPriority w:val="0"/>
    <w:qFormat/>
    <w:rPr>
      <w:rFonts w:eastAsia="宋体"/>
      <w:b/>
      <w:sz w:val="32"/>
      <w:lang w:val="en-US" w:eastAsia="zh-CN"/>
    </w:rPr>
  </w:style>
  <w:style w:type="character" w:styleId="1540" w:customStyle="1">
    <w:name w:val="列出段落 Char1"/>
    <w:link w:val="1541"/>
    <w:uiPriority w:val="0"/>
    <w:qFormat/>
    <w:rPr>
      <w:rFonts w:ascii="Calibri" w:hAnsi="Calibri"/>
      <w:sz w:val="21"/>
      <w:szCs w:val="22"/>
    </w:rPr>
  </w:style>
  <w:style w:type="paragraph" w:styleId="1541" w:customStyle="1">
    <w:name w:val="列出段落1"/>
    <w:basedOn w:val="1246"/>
    <w:link w:val="1540"/>
    <w:uiPriority w:val="0"/>
    <w:qFormat/>
    <w:pPr>
      <w:ind w:firstLine="420"/>
    </w:pPr>
    <w:rPr>
      <w:rFonts w:ascii="Calibri" w:hAnsi="Calibri"/>
      <w:szCs w:val="22"/>
    </w:rPr>
  </w:style>
  <w:style w:type="character" w:styleId="1542" w:customStyle="1">
    <w:name w:val="正文文本缩进 Char1"/>
    <w:link w:val="1246"/>
    <w:uiPriority w:val="0"/>
    <w:qFormat/>
    <w:rPr>
      <w:rFonts w:ascii="宋体"/>
      <w:sz w:val="24"/>
    </w:rPr>
  </w:style>
  <w:style w:type="character" w:styleId="1543" w:customStyle="1">
    <w:name w:val="标题 2 Char Char Char"/>
    <w:link w:val="1246"/>
    <w:uiPriority w:val="0"/>
    <w:qFormat/>
    <w:rPr>
      <w:rFonts w:ascii="Arial" w:hAnsi="Arial" w:eastAsia="黑体"/>
      <w:b/>
      <w:bCs/>
      <w:sz w:val="32"/>
      <w:szCs w:val="32"/>
      <w:lang w:val="en-US" w:eastAsia="zh-CN" w:bidi="ar-SA"/>
    </w:rPr>
  </w:style>
  <w:style w:type="character" w:styleId="1544" w:customStyle="1">
    <w:name w:val="样式 样式 标题 3 + (中文) 黑体 Char + (中文) 宋体 小四 Char Char Char Char Char Char"/>
    <w:link w:val="1246"/>
    <w:uiPriority w:val="0"/>
    <w:qFormat/>
    <w:rPr>
      <w:rFonts w:ascii="宋体" w:hAnsi="Courier New" w:eastAsia="宋体" w:cs="Courier New"/>
      <w:sz w:val="24"/>
      <w:szCs w:val="21"/>
      <w:lang w:val="en-US" w:eastAsia="zh-CN" w:bidi="ar-SA"/>
    </w:rPr>
  </w:style>
  <w:style w:type="character" w:styleId="1545" w:customStyle="1">
    <w:name w:val="标题 2 Char"/>
    <w:link w:val="1246"/>
    <w:uiPriority w:val="9"/>
    <w:semiHidden/>
    <w:qFormat/>
    <w:rPr>
      <w:rFonts w:ascii="Cambria" w:hAnsi="Cambria" w:eastAsia="宋体" w:cs="Times New Roman"/>
      <w:b/>
      <w:bCs/>
      <w:sz w:val="32"/>
      <w:szCs w:val="32"/>
    </w:rPr>
  </w:style>
  <w:style w:type="character" w:styleId="1546" w:customStyle="1">
    <w:name w:val="identication Char"/>
    <w:link w:val="1246"/>
    <w:uiPriority w:val="0"/>
    <w:qFormat/>
    <w:rPr>
      <w:rFonts w:eastAsia="宋体"/>
      <w:sz w:val="21"/>
      <w:szCs w:val="24"/>
      <w:lang w:val="en-US" w:eastAsia="zh-CN" w:bidi="ar-SA"/>
    </w:rPr>
  </w:style>
  <w:style w:type="character" w:styleId="1547" w:customStyle="1">
    <w:name w:val="HTML 预设格式 Char"/>
    <w:link w:val="1246"/>
    <w:uiPriority w:val="0"/>
    <w:qFormat/>
    <w:rPr>
      <w:rFonts w:ascii="黑体" w:hAnsi="Courier New" w:eastAsia="黑体" w:cs="Courier New"/>
    </w:rPr>
  </w:style>
  <w:style w:type="character" w:styleId="1548" w:customStyle="1">
    <w:name w:val="表格标题 + SimSun"/>
    <w:link w:val="1246"/>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549" w:customStyle="1">
    <w:name w:val="批注主题 Char"/>
    <w:link w:val="1246"/>
    <w:uiPriority w:val="0"/>
    <w:qFormat/>
    <w:rPr>
      <w:b/>
      <w:bCs/>
      <w:sz w:val="21"/>
    </w:rPr>
  </w:style>
  <w:style w:type="character" w:styleId="1550" w:customStyle="1">
    <w:name w:val="批注文字 字符1"/>
    <w:link w:val="1246"/>
    <w:uiPriority w:val="99"/>
    <w:semiHidden/>
    <w:qFormat/>
    <w:rPr>
      <w:rFonts w:ascii="宋体" w:hAnsi="Times New Roman" w:eastAsia="宋体" w:cs="Times New Roman"/>
      <w:sz w:val="20"/>
      <w:szCs w:val="20"/>
    </w:rPr>
  </w:style>
  <w:style w:type="character" w:styleId="1551" w:customStyle="1">
    <w:name w:val="正文缩进 Char"/>
    <w:link w:val="1246"/>
    <w:uiPriority w:val="0"/>
    <w:qFormat/>
    <w:rPr>
      <w:b/>
      <w:sz w:val="24"/>
    </w:rPr>
  </w:style>
  <w:style w:type="character" w:styleId="1552" w:customStyle="1">
    <w:name w:val="font211"/>
    <w:link w:val="1246"/>
    <w:uiPriority w:val="0"/>
    <w:qFormat/>
    <w:rPr>
      <w:rFonts w:hint="eastAsia" w:ascii="新宋体" w:hAnsi="新宋体" w:eastAsia="新宋体" w:cs="新宋体"/>
      <w:color w:val="000000"/>
      <w:sz w:val="18"/>
      <w:szCs w:val="18"/>
      <w:u w:val="none"/>
    </w:rPr>
  </w:style>
  <w:style w:type="character" w:styleId="1553" w:customStyle="1">
    <w:name w:val="标题 4 Char1"/>
    <w:link w:val="1246"/>
    <w:uiPriority w:val="0"/>
    <w:qFormat/>
    <w:rPr>
      <w:rFonts w:ascii="Arial" w:hAnsi="Arial" w:eastAsia="黑体" w:cs="Arial"/>
      <w:b/>
      <w:bCs/>
      <w:sz w:val="28"/>
      <w:szCs w:val="28"/>
    </w:rPr>
  </w:style>
  <w:style w:type="character" w:styleId="1554" w:customStyle="1">
    <w:name w:val="正文文本 Char"/>
    <w:link w:val="1246"/>
    <w:uiPriority w:val="0"/>
    <w:qFormat/>
    <w:rPr>
      <w:rFonts w:ascii="宋体" w:eastAsia="宋体"/>
      <w:sz w:val="28"/>
      <w:lang w:val="en-US" w:eastAsia="zh-CN" w:bidi="ar-SA"/>
    </w:rPr>
  </w:style>
  <w:style w:type="character" w:styleId="1555" w:customStyle="1">
    <w:name w:val="标题 Char1"/>
    <w:link w:val="1246"/>
    <w:uiPriority w:val="0"/>
    <w:qFormat/>
    <w:rPr>
      <w:rFonts w:ascii="Cambria" w:hAnsi="Cambria" w:eastAsia="仿宋_GB2312" w:cs="Times New Roman"/>
      <w:b/>
      <w:bCs/>
      <w:sz w:val="32"/>
      <w:szCs w:val="32"/>
      <w:lang w:val="en-US" w:eastAsia="zh-CN" w:bidi="ar-SA"/>
    </w:rPr>
  </w:style>
  <w:style w:type="character" w:styleId="1556" w:customStyle="1">
    <w:name w:val="纯文本 Char2"/>
    <w:link w:val="1246"/>
    <w:uiPriority w:val="0"/>
    <w:qFormat/>
    <w:rPr>
      <w:rFonts w:ascii="宋体" w:hAnsi="Courier New" w:eastAsia="宋体"/>
      <w:sz w:val="21"/>
      <w:lang w:val="en-US" w:eastAsia="zh-CN" w:bidi="ar-SA"/>
    </w:rPr>
  </w:style>
  <w:style w:type="character" w:styleId="1557" w:customStyle="1">
    <w:name w:val="列出段落 Char"/>
    <w:link w:val="1246"/>
    <w:uiPriority w:val="0"/>
    <w:qFormat/>
    <w:rPr>
      <w:rFonts w:ascii="Calibri" w:hAnsi="Calibri"/>
      <w:sz w:val="21"/>
      <w:szCs w:val="22"/>
    </w:rPr>
  </w:style>
  <w:style w:type="character" w:styleId="1558" w:customStyle="1">
    <w:name w:val="文档结构图 字符1"/>
    <w:link w:val="1246"/>
    <w:uiPriority w:val="0"/>
    <w:qFormat/>
    <w:rPr>
      <w:rFonts w:ascii="Microsoft YaHei UI" w:eastAsia="Microsoft YaHei UI"/>
      <w:sz w:val="18"/>
      <w:szCs w:val="18"/>
    </w:rPr>
  </w:style>
  <w:style w:type="character" w:styleId="1559" w:customStyle="1">
    <w:name w:val="日期 Char1"/>
    <w:link w:val="1246"/>
    <w:uiPriority w:val="0"/>
    <w:qFormat/>
    <w:rPr>
      <w:rFonts w:ascii="宋体"/>
      <w:sz w:val="21"/>
    </w:rPr>
  </w:style>
  <w:style w:type="character" w:styleId="1560" w:customStyle="1">
    <w:name w:val="副标题 Char"/>
    <w:link w:val="1246"/>
    <w:uiPriority w:val="0"/>
    <w:qFormat/>
    <w:rPr>
      <w:rFonts w:ascii="Cambria" w:hAnsi="Cambria"/>
      <w:b/>
      <w:bCs/>
      <w:sz w:val="32"/>
      <w:szCs w:val="32"/>
    </w:rPr>
  </w:style>
  <w:style w:type="character" w:styleId="1561" w:customStyle="1">
    <w:name w:val="表格标题_"/>
    <w:link w:val="1562"/>
    <w:uiPriority w:val="0"/>
    <w:qFormat/>
    <w:rPr>
      <w:rFonts w:ascii="Gulim" w:hAnsi="Gulim" w:eastAsia="Gulim" w:cs="Gulim"/>
      <w:b/>
      <w:sz w:val="15"/>
      <w:szCs w:val="15"/>
      <w:shd w:val="clear" w:color="auto" w:fill="ffffff"/>
      <w:lang w:eastAsia="en-US" w:bidi="en-US"/>
    </w:rPr>
  </w:style>
  <w:style w:type="paragraph" w:styleId="1562" w:customStyle="1">
    <w:name w:val="表格标题"/>
    <w:basedOn w:val="1246"/>
    <w:link w:val="156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63" w:customStyle="1">
    <w:name w:val="正文文本 (2)_"/>
    <w:link w:val="1246"/>
    <w:uiPriority w:val="0"/>
    <w:qFormat/>
    <w:rPr>
      <w:rFonts w:ascii="宋体" w:hAnsi="宋体" w:eastAsia="宋体" w:cs="宋体"/>
      <w:b/>
      <w:sz w:val="17"/>
      <w:szCs w:val="17"/>
      <w:u w:val="none"/>
      <w:lang w:val="en-US" w:eastAsia="zh-CN" w:bidi="ar-SA"/>
    </w:rPr>
  </w:style>
  <w:style w:type="character" w:styleId="1564" w:customStyle="1">
    <w:name w:val="正文文本缩进 2 Char"/>
    <w:link w:val="1246"/>
    <w:uiPriority w:val="0"/>
    <w:qFormat/>
    <w:rPr>
      <w:rFonts w:ascii="宋体"/>
      <w:sz w:val="21"/>
    </w:rPr>
  </w:style>
  <w:style w:type="character" w:styleId="1565" w:customStyle="1">
    <w:name w:val="fontstyle01"/>
    <w:link w:val="1246"/>
    <w:uiPriority w:val="0"/>
    <w:qFormat/>
    <w:rPr>
      <w:rFonts w:hint="eastAsia" w:ascii="宋体" w:hAnsi="宋体" w:eastAsia="宋体"/>
      <w:color w:val="000000"/>
      <w:sz w:val="24"/>
      <w:szCs w:val="24"/>
    </w:rPr>
  </w:style>
  <w:style w:type="character" w:styleId="1566" w:customStyle="1">
    <w:name w:val="标准文本 Char"/>
    <w:link w:val="1567"/>
    <w:uiPriority w:val="0"/>
    <w:qFormat/>
    <w:rPr>
      <w:rFonts w:ascii="宋体" w:hAnsi="宋体" w:eastAsia="宋体" w:cs="宋体"/>
      <w:sz w:val="21"/>
      <w:szCs w:val="21"/>
      <w:lang w:val="en-US" w:eastAsia="zh-CN" w:bidi="ar-SA"/>
    </w:rPr>
  </w:style>
  <w:style w:type="paragraph" w:styleId="1567" w:customStyle="1">
    <w:name w:val="标准文本"/>
    <w:basedOn w:val="1246"/>
    <w:link w:val="1566"/>
    <w:uiPriority w:val="0"/>
    <w:qFormat/>
    <w:pPr>
      <w:ind w:firstLine="420"/>
      <w:spacing w:line="300" w:lineRule="auto"/>
    </w:pPr>
    <w:rPr>
      <w:rFonts w:ascii="宋体" w:hAnsi="宋体" w:cs="宋体"/>
      <w:szCs w:val="21"/>
    </w:rPr>
  </w:style>
  <w:style w:type="character" w:styleId="1568" w:customStyle="1">
    <w:name w:val="news"/>
    <w:link w:val="1246"/>
    <w:uiPriority w:val="0"/>
    <w:qFormat/>
    <w:rPr>
      <w:rFonts w:ascii="仿宋_GB2312" w:eastAsia="仿宋_GB2312"/>
      <w:sz w:val="24"/>
      <w:szCs w:val="24"/>
      <w:lang w:val="en-US" w:eastAsia="zh-CN" w:bidi="ar-SA"/>
    </w:rPr>
  </w:style>
  <w:style w:type="character" w:styleId="1569" w:customStyle="1">
    <w:name w:val="font71"/>
    <w:link w:val="1246"/>
    <w:uiPriority w:val="0"/>
    <w:qFormat/>
    <w:rPr>
      <w:rFonts w:hint="eastAsia" w:ascii="宋体" w:hAnsi="宋体" w:eastAsia="宋体" w:cs="宋体"/>
      <w:color w:val="000000"/>
      <w:sz w:val="18"/>
      <w:szCs w:val="18"/>
      <w:u w:val="none"/>
    </w:rPr>
  </w:style>
  <w:style w:type="character" w:styleId="1570" w:customStyle="1">
    <w:name w:val="标题 4 Char"/>
    <w:link w:val="1246"/>
    <w:uiPriority w:val="0"/>
    <w:qFormat/>
    <w:rPr>
      <w:rFonts w:ascii="Cambria" w:hAnsi="Cambria" w:eastAsia="宋体" w:cs="Times New Roman"/>
      <w:b/>
      <w:bCs/>
      <w:sz w:val="28"/>
      <w:szCs w:val="28"/>
    </w:rPr>
  </w:style>
  <w:style w:type="character" w:styleId="1571" w:customStyle="1">
    <w:name w:val="报告正文 Char"/>
    <w:link w:val="1572"/>
    <w:uiPriority w:val="0"/>
    <w:qFormat/>
    <w:rPr>
      <w:rFonts w:eastAsia="仿宋_GB2312"/>
      <w:sz w:val="24"/>
      <w:szCs w:val="24"/>
    </w:rPr>
  </w:style>
  <w:style w:type="paragraph" w:styleId="1572" w:customStyle="1">
    <w:name w:val="报告正文"/>
    <w:basedOn w:val="1246"/>
    <w:link w:val="1571"/>
    <w:uiPriority w:val="0"/>
    <w:qFormat/>
    <w:pPr>
      <w:ind w:firstLine="480"/>
      <w:spacing w:line="360" w:lineRule="auto"/>
    </w:pPr>
    <w:rPr>
      <w:rFonts w:eastAsia="仿宋_GB2312"/>
      <w:sz w:val="24"/>
      <w:szCs w:val="24"/>
    </w:rPr>
  </w:style>
  <w:style w:type="character" w:styleId="1573" w:customStyle="1">
    <w:name w:val="标题 1 Char"/>
    <w:link w:val="1246"/>
    <w:uiPriority w:val="0"/>
    <w:qFormat/>
    <w:rPr>
      <w:rFonts w:ascii="宋体" w:hAnsi="Times New Roman" w:eastAsia="宋体" w:cs="Times New Roman"/>
      <w:b/>
      <w:bCs/>
      <w:sz w:val="44"/>
      <w:szCs w:val="44"/>
    </w:rPr>
  </w:style>
  <w:style w:type="character" w:styleId="1574" w:customStyle="1">
    <w:name w:val="访问过的超链接1"/>
    <w:link w:val="1246"/>
    <w:uiPriority w:val="99"/>
    <w:qFormat/>
    <w:rPr>
      <w:color w:val="333333"/>
      <w:u w:val="none"/>
    </w:rPr>
  </w:style>
  <w:style w:type="character" w:styleId="1575" w:customStyle="1">
    <w:name w:val="标题 9 Char"/>
    <w:link w:val="1246"/>
    <w:uiPriority w:val="0"/>
    <w:qFormat/>
    <w:rPr>
      <w:rFonts w:ascii="Arial" w:hAnsi="Arial" w:eastAsia="黑体"/>
      <w:sz w:val="21"/>
      <w:szCs w:val="21"/>
    </w:rPr>
  </w:style>
  <w:style w:type="character" w:styleId="1576" w:customStyle="1">
    <w:name w:val="font241"/>
    <w:link w:val="1246"/>
    <w:uiPriority w:val="0"/>
    <w:qFormat/>
    <w:rPr>
      <w:rFonts w:hint="eastAsia" w:ascii="宋体" w:hAnsi="宋体" w:eastAsia="宋体" w:cs="宋体"/>
      <w:color w:val="000000"/>
      <w:sz w:val="18"/>
      <w:szCs w:val="18"/>
      <w:u w:val="none"/>
    </w:rPr>
  </w:style>
  <w:style w:type="character" w:styleId="1577" w:customStyle="1">
    <w:name w:val="B正文 Char"/>
    <w:link w:val="1578"/>
    <w:uiPriority w:val="0"/>
    <w:qFormat/>
    <w:rPr>
      <w:sz w:val="28"/>
      <w:szCs w:val="24"/>
    </w:rPr>
  </w:style>
  <w:style w:type="paragraph" w:styleId="1578" w:customStyle="1">
    <w:name w:val="B正文"/>
    <w:basedOn w:val="1246"/>
    <w:link w:val="1577"/>
    <w:uiPriority w:val="0"/>
    <w:qFormat/>
    <w:pPr>
      <w:ind w:firstLine="560"/>
      <w:spacing w:line="500" w:lineRule="exact"/>
    </w:pPr>
    <w:rPr>
      <w:sz w:val="28"/>
      <w:szCs w:val="24"/>
    </w:rPr>
  </w:style>
  <w:style w:type="character" w:styleId="1579" w:customStyle="1">
    <w:name w:val="font01"/>
    <w:link w:val="1246"/>
    <w:uiPriority w:val="0"/>
    <w:qFormat/>
    <w:rPr>
      <w:rFonts w:hint="eastAsia" w:ascii="宋体" w:hAnsi="宋体" w:eastAsia="宋体" w:cs="宋体"/>
      <w:color w:val="000000"/>
      <w:sz w:val="20"/>
      <w:szCs w:val="20"/>
      <w:u w:val="none"/>
    </w:rPr>
  </w:style>
  <w:style w:type="character" w:styleId="1580" w:customStyle="1">
    <w:name w:val="apple-converted-space"/>
    <w:link w:val="1246"/>
    <w:uiPriority w:val="0"/>
    <w:qFormat/>
  </w:style>
  <w:style w:type="character" w:styleId="1581" w:customStyle="1">
    <w:name w:val="标题 3 Char"/>
    <w:link w:val="1246"/>
    <w:uiPriority w:val="0"/>
    <w:qFormat/>
    <w:rPr>
      <w:rFonts w:ascii="仿宋_GB2312" w:eastAsia="仿宋_GB2312"/>
      <w:sz w:val="32"/>
    </w:rPr>
  </w:style>
  <w:style w:type="character" w:styleId="1582" w:customStyle="1">
    <w:name w:val="纯文本 Char1"/>
    <w:link w:val="1246"/>
    <w:uiPriority w:val="0"/>
    <w:qFormat/>
    <w:rPr>
      <w:rFonts w:ascii="宋体" w:hAnsi="Courier New" w:eastAsia="宋体" w:cs="Times New Roman"/>
      <w:sz w:val="21"/>
      <w:szCs w:val="20"/>
    </w:rPr>
  </w:style>
  <w:style w:type="character" w:styleId="1583" w:customStyle="1">
    <w:name w:val="正文文本 (2)"/>
    <w:link w:val="1246"/>
    <w:uiPriority w:val="0"/>
    <w:qFormat/>
    <w:rPr>
      <w:rFonts w:ascii="宋体" w:hAnsi="宋体" w:eastAsia="宋体" w:cs="宋体"/>
      <w:b/>
      <w:color w:val="000000"/>
      <w:spacing w:val="0"/>
      <w:position w:val="0"/>
      <w:sz w:val="17"/>
      <w:szCs w:val="17"/>
      <w:u w:val="none"/>
      <w:lang w:val="zh-CN" w:eastAsia="zh-CN" w:bidi="zh-CN"/>
    </w:rPr>
  </w:style>
  <w:style w:type="character" w:styleId="1584" w:customStyle="1">
    <w:name w:val="正文文本 (2) + MingLiU"/>
    <w:link w:val="1246"/>
    <w:uiPriority w:val="0"/>
    <w:qFormat/>
    <w:rPr>
      <w:rFonts w:ascii="MingLiU" w:hAnsi="MingLiU" w:eastAsia="MingLiU" w:cs="MingLiU"/>
      <w:b/>
      <w:color w:val="000000"/>
      <w:spacing w:val="-20"/>
      <w:position w:val="0"/>
      <w:sz w:val="14"/>
      <w:szCs w:val="14"/>
      <w:u w:val="none"/>
      <w:lang w:val="zh-CN" w:eastAsia="zh-CN" w:bidi="zh-CN"/>
    </w:rPr>
  </w:style>
  <w:style w:type="character" w:styleId="1585" w:customStyle="1">
    <w:name w:val="正文文本缩进 3 Char"/>
    <w:link w:val="1246"/>
    <w:uiPriority w:val="0"/>
    <w:qFormat/>
    <w:rPr>
      <w:rFonts w:eastAsia="华文新魏"/>
      <w:b/>
      <w:bCs/>
      <w:sz w:val="84"/>
    </w:rPr>
  </w:style>
  <w:style w:type="character" w:styleId="1586" w:customStyle="1">
    <w:name w:val="文档结构图 Char1"/>
    <w:link w:val="1246"/>
    <w:uiPriority w:val="0"/>
    <w:qFormat/>
    <w:rPr>
      <w:rFonts w:ascii="宋体" w:eastAsia="仿宋_GB2312"/>
      <w:sz w:val="18"/>
      <w:szCs w:val="18"/>
    </w:rPr>
  </w:style>
  <w:style w:type="character" w:styleId="1587" w:customStyle="1">
    <w:name w:val="正文文本 (2) + Gulim"/>
    <w:link w:val="1246"/>
    <w:uiPriority w:val="0"/>
    <w:qFormat/>
    <w:rPr>
      <w:rFonts w:ascii="Gulim" w:hAnsi="Gulim" w:eastAsia="Gulim" w:cs="Gulim"/>
      <w:b/>
      <w:color w:val="000000"/>
      <w:spacing w:val="0"/>
      <w:position w:val="0"/>
      <w:sz w:val="15"/>
      <w:szCs w:val="15"/>
      <w:u w:val="none"/>
      <w:lang w:val="en-US" w:eastAsia="en-US" w:bidi="en-US"/>
    </w:rPr>
  </w:style>
  <w:style w:type="character" w:styleId="1588" w:customStyle="1">
    <w:name w:val="标题 5 Char"/>
    <w:link w:val="1246"/>
    <w:uiPriority w:val="0"/>
    <w:qFormat/>
    <w:rPr>
      <w:rFonts w:ascii="宋体"/>
      <w:b/>
      <w:bCs/>
      <w:sz w:val="28"/>
      <w:szCs w:val="28"/>
    </w:rPr>
  </w:style>
  <w:style w:type="character" w:styleId="1589" w:customStyle="1">
    <w:name w:val="样式 仿宋_GB2312 小四 加粗 黑色"/>
    <w:link w:val="1246"/>
    <w:uiPriority w:val="0"/>
    <w:qFormat/>
    <w:rPr>
      <w:rFonts w:ascii="仿宋_GB2312" w:eastAsia="仿宋_GB2312"/>
      <w:b/>
      <w:bCs/>
      <w:color w:val="000000"/>
      <w:sz w:val="24"/>
      <w:szCs w:val="24"/>
      <w:lang w:val="en-US" w:eastAsia="zh-CN" w:bidi="ar-SA"/>
    </w:rPr>
  </w:style>
  <w:style w:type="character" w:styleId="1590" w:customStyle="1">
    <w:name w:val="fontstyle11"/>
    <w:link w:val="1246"/>
    <w:uiPriority w:val="0"/>
    <w:qFormat/>
    <w:rPr>
      <w:rFonts w:ascii="Times New Roman" w:hAnsi="Times New Roman" w:cs="Times New Roman"/>
      <w:color w:val="000000"/>
      <w:sz w:val="24"/>
      <w:szCs w:val="24"/>
    </w:rPr>
  </w:style>
  <w:style w:type="character" w:styleId="1591" w:customStyle="1">
    <w:name w:val="Char Char4"/>
    <w:link w:val="1246"/>
    <w:uiPriority w:val="0"/>
    <w:qFormat/>
    <w:rPr>
      <w:rFonts w:eastAsia="宋体"/>
      <w:sz w:val="18"/>
      <w:szCs w:val="18"/>
      <w:lang w:val="en-US" w:eastAsia="zh-CN" w:bidi="ar-SA"/>
    </w:rPr>
  </w:style>
  <w:style w:type="paragraph" w:styleId="1592" w:customStyle="1">
    <w:name w:val="此正文"/>
    <w:basedOn w:val="1246"/>
    <w:uiPriority w:val="0"/>
    <w:qFormat/>
    <w:pPr>
      <w:ind w:firstLine="200"/>
      <w:spacing w:line="360" w:lineRule="auto"/>
    </w:pPr>
    <w:rPr>
      <w:sz w:val="24"/>
    </w:rPr>
  </w:style>
  <w:style w:type="paragraph" w:styleId="1593" w:customStyle="1">
    <w:name w:val="flName"/>
    <w:basedOn w:val="1246"/>
    <w:uiPriority w:val="0"/>
    <w:qFormat/>
    <w:pPr>
      <w:jc w:val="center"/>
      <w:spacing w:before="320" w:after="160" w:line="360" w:lineRule="atLeast"/>
    </w:pPr>
    <w:rPr>
      <w:rFonts w:ascii="Arial" w:eastAsia="黑体"/>
      <w:sz w:val="32"/>
      <w:szCs w:val="24"/>
    </w:rPr>
  </w:style>
  <w:style w:type="paragraph" w:styleId="1594" w:customStyle="1">
    <w:name w:val="xl75"/>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5" w:customStyle="1">
    <w:name w:val="xl101"/>
    <w:basedOn w:val="12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6" w:customStyle="1">
    <w:name w:val="无格式无间隔"/>
    <w:uiPriority w:val="0"/>
    <w:qFormat/>
    <w:rPr>
      <w:rFonts w:hint="default" w:ascii="Calibri" w:hAnsi="Calibri" w:eastAsia="宋体" w:cs="Times New Roman"/>
      <w:sz w:val="21"/>
      <w:szCs w:val="21"/>
      <w:lang w:val="en-US" w:eastAsia="zh-CN" w:bidi="ar-SA"/>
    </w:rPr>
  </w:style>
  <w:style w:type="paragraph" w:styleId="1597" w:customStyle="1">
    <w:name w:val="正文_1_0"/>
    <w:basedOn w:val="1598"/>
    <w:next w:val="1601"/>
    <w:uiPriority w:val="0"/>
    <w:qFormat/>
    <w:rPr>
      <w:rFonts w:cs="Times New Roman"/>
      <w:szCs w:val="22"/>
    </w:rPr>
  </w:style>
  <w:style w:type="paragraph" w:styleId="1598" w:customStyle="1">
    <w:name w:val="正文_1"/>
    <w:next w:val="1599"/>
    <w:uiPriority w:val="0"/>
    <w:qFormat/>
    <w:pPr>
      <w:jc w:val="both"/>
      <w:widowControl w:val="off"/>
    </w:pPr>
    <w:rPr>
      <w:rFonts w:hint="default" w:ascii="Times New Roman" w:hAnsi="Times New Roman" w:eastAsia="宋体" w:cs="Calibri"/>
      <w:sz w:val="21"/>
      <w:szCs w:val="21"/>
      <w:lang w:val="en-US" w:eastAsia="zh-CN" w:bidi="ar-SA"/>
    </w:rPr>
  </w:style>
  <w:style w:type="paragraph" w:styleId="1599" w:customStyle="1">
    <w:name w:val="Plain Text1"/>
    <w:basedOn w:val="1600"/>
    <w:uiPriority w:val="0"/>
    <w:qFormat/>
    <w:rPr>
      <w:rFonts w:ascii="宋体" w:hAnsi="Courier New" w:cs="Courier New"/>
      <w:szCs w:val="21"/>
    </w:rPr>
  </w:style>
  <w:style w:type="paragraph" w:styleId="1600" w:customStyle="1">
    <w:name w:val="正文_1_0_0"/>
    <w:basedOn w:val="1597"/>
    <w:next w:val="1601"/>
    <w:uiPriority w:val="0"/>
    <w:qFormat/>
  </w:style>
  <w:style w:type="paragraph" w:styleId="1601" w:customStyle="1">
    <w:name w:val="Plain Text2"/>
    <w:basedOn w:val="1600"/>
    <w:uiPriority w:val="0"/>
    <w:qFormat/>
    <w:rPr>
      <w:rFonts w:ascii="宋体" w:hAnsi="Courier New" w:cs="Courier New"/>
      <w:szCs w:val="21"/>
    </w:rPr>
  </w:style>
  <w:style w:type="paragraph" w:styleId="1602" w:customStyle="1">
    <w:name w:val="修订1"/>
    <w:uiPriority w:val="99"/>
    <w:unhideWhenUsed/>
    <w:qFormat/>
    <w:rPr>
      <w:rFonts w:hint="default" w:ascii="Times New Roman" w:hAnsi="Times New Roman" w:eastAsia="宋体" w:cs="Times New Roman"/>
      <w:sz w:val="21"/>
      <w:lang w:val="en-US" w:eastAsia="zh-CN" w:bidi="ar-SA"/>
    </w:rPr>
  </w:style>
  <w:style w:type="paragraph" w:styleId="1603" w:customStyle="1">
    <w:name w:val="Char"/>
    <w:basedOn w:val="1246"/>
    <w:uiPriority w:val="0"/>
    <w:qFormat/>
    <w:pPr>
      <w:tabs>
        <w:tab w:val="left" w:pos="360" w:leader="none"/>
      </w:tabs>
    </w:pPr>
    <w:rPr>
      <w:rFonts w:ascii="仿宋_GB2312" w:eastAsia="仿宋_GB2312"/>
      <w:b/>
      <w:sz w:val="24"/>
      <w:szCs w:val="24"/>
    </w:rPr>
  </w:style>
  <w:style w:type="paragraph" w:styleId="1604" w:customStyle="1">
    <w:name w:val="Default"/>
    <w:basedOn w:val="1605"/>
    <w:uiPriority w:val="0"/>
    <w:qFormat/>
    <w:pPr>
      <w:widowControl w:val="off"/>
    </w:pPr>
    <w:rPr>
      <w:rFonts w:ascii="微软雅黑" w:eastAsia="微软雅黑" w:cs="微软雅黑"/>
      <w:color w:val="000000"/>
      <w:sz w:val="24"/>
      <w:szCs w:val="24"/>
      <w:lang w:val="en-US" w:eastAsia="zh-CN" w:bidi="ar-SA"/>
    </w:rPr>
  </w:style>
  <w:style w:type="paragraph" w:styleId="1605" w:customStyle="1">
    <w:name w:val="正文_2"/>
    <w:next w:val="16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06" w:customStyle="1">
    <w:name w:val="列出段落11"/>
    <w:basedOn w:val="1246"/>
    <w:uiPriority w:val="34"/>
    <w:qFormat/>
    <w:pPr>
      <w:ind w:firstLine="420"/>
    </w:pPr>
    <w:rPr>
      <w:rFonts w:ascii="Calibri" w:hAnsi="Calibri"/>
      <w:szCs w:val="22"/>
    </w:rPr>
  </w:style>
  <w:style w:type="paragraph" w:styleId="1607" w:customStyle="1">
    <w:name w:val="xl72"/>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8" w:customStyle="1">
    <w:name w:val="标题5"/>
    <w:basedOn w:val="1435"/>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09" w:customStyle="1">
    <w:name w:val="Char Char"/>
    <w:basedOn w:val="1246"/>
    <w:uiPriority w:val="0"/>
    <w:qFormat/>
    <w:pPr>
      <w:tabs>
        <w:tab w:val="left" w:pos="360" w:leader="none"/>
      </w:tabs>
    </w:pPr>
    <w:rPr>
      <w:sz w:val="24"/>
      <w:szCs w:val="24"/>
    </w:rPr>
  </w:style>
  <w:style w:type="paragraph" w:styleId="1610" w:customStyle="1">
    <w:name w:val="默认段落字体 Para Char Char Char Char"/>
    <w:basedOn w:val="1246"/>
    <w:uiPriority w:val="0"/>
    <w:qFormat/>
  </w:style>
  <w:style w:type="paragraph" w:styleId="1611" w:customStyle="1">
    <w:name w:val="p0"/>
    <w:basedOn w:val="1246"/>
    <w:uiPriority w:val="0"/>
    <w:qFormat/>
    <w:pPr>
      <w:jc w:val="left"/>
      <w:spacing w:before="100" w:beforeAutospacing="1" w:after="100" w:afterAutospacing="1"/>
      <w:widowControl/>
    </w:pPr>
    <w:rPr>
      <w:rFonts w:ascii="宋体" w:hAnsi="宋体" w:cs="宋体"/>
      <w:sz w:val="24"/>
      <w:szCs w:val="24"/>
    </w:rPr>
  </w:style>
  <w:style w:type="paragraph" w:styleId="1612" w:customStyle="1">
    <w:name w:val="xl79"/>
    <w:basedOn w:val="12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3" w:customStyle="1">
    <w:name w:val="font10"/>
    <w:basedOn w:val="1246"/>
    <w:uiPriority w:val="0"/>
    <w:qFormat/>
    <w:pPr>
      <w:jc w:val="left"/>
      <w:spacing w:before="100" w:beforeAutospacing="1" w:after="100" w:afterAutospacing="1"/>
      <w:widowControl/>
    </w:pPr>
    <w:rPr>
      <w:rFonts w:ascii="宋体" w:hAnsi="宋体" w:cs="宋体"/>
      <w:color w:val="000000"/>
      <w:sz w:val="22"/>
      <w:szCs w:val="22"/>
    </w:rPr>
  </w:style>
  <w:style w:type="paragraph" w:styleId="1614" w:customStyle="1">
    <w:name w:val="Char Char Char"/>
    <w:basedOn w:val="1246"/>
    <w:uiPriority w:val="0"/>
    <w:qFormat/>
    <w:pPr>
      <w:jc w:val="center"/>
      <w:spacing w:line="400" w:lineRule="exact"/>
      <w:widowControl/>
    </w:pPr>
    <w:rPr>
      <w:szCs w:val="24"/>
    </w:rPr>
  </w:style>
  <w:style w:type="paragraph" w:styleId="1615" w:customStyle="1">
    <w:name w:val="_Style 2"/>
    <w:basedOn w:val="1246"/>
    <w:uiPriority w:val="34"/>
    <w:qFormat/>
    <w:pPr>
      <w:ind w:firstLine="420"/>
    </w:pPr>
    <w:rPr>
      <w:szCs w:val="24"/>
    </w:rPr>
  </w:style>
  <w:style w:type="paragraph" w:styleId="1616" w:customStyle="1">
    <w:name w:val="xl100"/>
    <w:basedOn w:val="12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17" w:customStyle="1">
    <w:name w:val="标题3"/>
    <w:basedOn w:val="1432"/>
    <w:uiPriority w:val="0"/>
    <w:qFormat/>
    <w:pPr>
      <w:ind w:left="0" w:firstLine="0"/>
      <w:jc w:val="both"/>
      <w:keepNext w:val="0"/>
      <w:spacing w:line="360" w:lineRule="auto"/>
      <w:tabs>
        <w:tab w:val="left" w:pos="0" w:leader="none"/>
      </w:tabs>
    </w:pPr>
    <w:rPr>
      <w:rFonts w:ascii="Times New Roman"/>
      <w:bCs/>
      <w:sz w:val="30"/>
      <w:szCs w:val="32"/>
    </w:rPr>
  </w:style>
  <w:style w:type="paragraph" w:styleId="1618" w:customStyle="1">
    <w:name w:val="Char Char Char Char"/>
    <w:basedOn w:val="1454"/>
    <w:uiPriority w:val="0"/>
    <w:qFormat/>
    <w:pPr>
      <w:jc w:val="both"/>
      <w:spacing w:line="360" w:lineRule="auto"/>
      <w:shd w:val="clear" w:color="auto" w:fill="000080"/>
    </w:pPr>
    <w:rPr>
      <w:rFonts w:ascii="Tahoma" w:hAnsi="Tahoma"/>
      <w:sz w:val="24"/>
      <w:szCs w:val="24"/>
    </w:rPr>
  </w:style>
  <w:style w:type="paragraph" w:styleId="1619" w:customStyle="1">
    <w:name w:val="样式 首行缩进:  2 字符"/>
    <w:basedOn w:val="1246"/>
    <w:uiPriority w:val="0"/>
    <w:qFormat/>
    <w:pPr>
      <w:ind w:firstLine="200"/>
      <w:spacing w:line="400" w:lineRule="exact"/>
    </w:pPr>
    <w:rPr>
      <w:rFonts w:cs="宋体"/>
      <w:sz w:val="24"/>
      <w:szCs w:val="24"/>
    </w:rPr>
  </w:style>
  <w:style w:type="paragraph" w:styleId="1620" w:customStyle="1">
    <w:name w:val="xl66"/>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1" w:customStyle="1">
    <w:name w:val="样式 样式 标题1 + 行距: 单倍行距 + 段前: 7.8 磅 段后: 7.8 磅"/>
    <w:basedOn w:val="1246"/>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2" w:customStyle="1">
    <w:name w:val="列出段落3"/>
    <w:basedOn w:val="1246"/>
    <w:uiPriority w:val="0"/>
    <w:qFormat/>
    <w:pPr>
      <w:ind w:firstLine="420"/>
    </w:pPr>
    <w:rPr>
      <w:rFonts w:ascii="Calibri" w:hAnsi="Calibri"/>
      <w:szCs w:val="22"/>
    </w:rPr>
  </w:style>
  <w:style w:type="paragraph" w:styleId="1623" w:customStyle="1">
    <w:name w:val="xl69"/>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4" w:customStyle="1">
    <w:name w:val="font6"/>
    <w:basedOn w:val="1246"/>
    <w:uiPriority w:val="0"/>
    <w:qFormat/>
    <w:pPr>
      <w:jc w:val="left"/>
      <w:spacing w:before="100" w:beforeAutospacing="1" w:after="100" w:afterAutospacing="1"/>
      <w:widowControl/>
    </w:pPr>
    <w:rPr>
      <w:color w:val="000000"/>
      <w:szCs w:val="21"/>
    </w:rPr>
  </w:style>
  <w:style w:type="paragraph" w:styleId="1625" w:customStyle="1">
    <w:name w:val="列出段落2"/>
    <w:basedOn w:val="1246"/>
    <w:uiPriority w:val="34"/>
    <w:qFormat/>
    <w:pPr>
      <w:ind w:firstLine="420"/>
    </w:pPr>
    <w:rPr>
      <w:rFonts w:ascii="Calibri" w:hAnsi="Calibri"/>
      <w:szCs w:val="21"/>
    </w:rPr>
  </w:style>
  <w:style w:type="paragraph" w:styleId="1626" w:customStyle="1">
    <w:name w:val="格式1"/>
    <w:basedOn w:val="1246"/>
    <w:uiPriority w:val="0"/>
    <w:qFormat/>
    <w:pPr>
      <w:jc w:val="center"/>
    </w:pPr>
    <w:rPr>
      <w:rFonts w:ascii="黑体" w:hAnsi="宋体" w:eastAsia="黑体"/>
      <w:b/>
      <w:bCs/>
      <w:color w:val="000000"/>
      <w:sz w:val="32"/>
    </w:rPr>
  </w:style>
  <w:style w:type="paragraph" w:styleId="1627" w:customStyle="1">
    <w:name w:val="修订"/>
    <w:uiPriority w:val="99"/>
    <w:unhideWhenUsed/>
    <w:qFormat/>
    <w:rPr>
      <w:rFonts w:hint="default" w:ascii="Times New Roman" w:hAnsi="Times New Roman" w:eastAsia="宋体" w:cs="Times New Roman"/>
      <w:sz w:val="21"/>
      <w:lang w:val="en-US" w:eastAsia="zh-CN" w:bidi="ar-SA"/>
    </w:rPr>
  </w:style>
  <w:style w:type="paragraph" w:styleId="1628" w:customStyle="1">
    <w:name w:val="正文宋体4"/>
    <w:basedOn w:val="1246"/>
    <w:uiPriority w:val="0"/>
    <w:qFormat/>
    <w:pPr>
      <w:ind w:firstLine="359"/>
      <w:tabs>
        <w:tab w:val="left" w:pos="0" w:leader="none"/>
      </w:tabs>
    </w:pPr>
    <w:rPr>
      <w:rFonts w:ascii="仿宋_GB2312" w:eastAsia="仿宋_GB2312"/>
      <w:b/>
      <w:color w:val="000000"/>
      <w:sz w:val="24"/>
      <w:szCs w:val="24"/>
    </w:rPr>
  </w:style>
  <w:style w:type="paragraph" w:styleId="1629"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630" w:customStyle="1">
    <w:name w:val="简单回函地址"/>
    <w:basedOn w:val="1246"/>
    <w:uiPriority w:val="0"/>
    <w:qFormat/>
    <w:rPr>
      <w:szCs w:val="24"/>
    </w:rPr>
  </w:style>
  <w:style w:type="paragraph" w:styleId="1631" w:customStyle="1">
    <w:name w:val="font11"/>
    <w:basedOn w:val="1246"/>
    <w:uiPriority w:val="0"/>
    <w:qFormat/>
    <w:pPr>
      <w:jc w:val="left"/>
      <w:spacing w:before="100" w:beforeAutospacing="1" w:after="100" w:afterAutospacing="1"/>
      <w:widowControl/>
    </w:pPr>
    <w:rPr>
      <w:rFonts w:ascii="宋体" w:hAnsi="宋体" w:cs="宋体"/>
      <w:color w:val="000000"/>
      <w:sz w:val="18"/>
      <w:szCs w:val="18"/>
    </w:rPr>
  </w:style>
  <w:style w:type="paragraph" w:styleId="1632" w:customStyle="1">
    <w:name w:val="xl105"/>
    <w:basedOn w:val="1246"/>
    <w:uiPriority w:val="0"/>
    <w:qFormat/>
    <w:pPr>
      <w:jc w:val="left"/>
      <w:spacing w:before="100" w:beforeAutospacing="1" w:after="100" w:afterAutospacing="1"/>
      <w:widowControl/>
    </w:pPr>
    <w:rPr>
      <w:rFonts w:ascii="宋体" w:hAnsi="宋体" w:cs="宋体"/>
      <w:sz w:val="20"/>
    </w:rPr>
  </w:style>
  <w:style w:type="paragraph" w:styleId="1633" w:customStyle="1">
    <w:name w:val="xl86"/>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4" w:customStyle="1">
    <w:name w:val="xl109"/>
    <w:basedOn w:val="1246"/>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5" w:customStyle="1">
    <w:name w:val="节标题"/>
    <w:basedOn w:val="1246"/>
    <w:next w:val="1246"/>
    <w:uiPriority w:val="0"/>
    <w:qFormat/>
    <w:pPr>
      <w:jc w:val="center"/>
      <w:spacing w:line="289" w:lineRule="atLeast"/>
    </w:pPr>
    <w:rPr>
      <w:sz w:val="28"/>
      <w:szCs w:val="24"/>
    </w:rPr>
  </w:style>
  <w:style w:type="paragraph" w:styleId="1636" w:customStyle="1">
    <w:name w:val="xl103"/>
    <w:basedOn w:val="12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37" w:customStyle="1">
    <w:name w:val="xl112"/>
    <w:basedOn w:val="1246"/>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38" w:customStyle="1">
    <w:name w:val="2"/>
    <w:basedOn w:val="1246"/>
    <w:uiPriority w:val="0"/>
    <w:qFormat/>
    <w:pPr>
      <w:spacing w:line="360" w:lineRule="auto"/>
    </w:pPr>
    <w:rPr>
      <w:rFonts w:ascii="宋体" w:hAnsi="宋体"/>
      <w:b/>
      <w:sz w:val="24"/>
    </w:rPr>
  </w:style>
  <w:style w:type="paragraph" w:styleId="1639" w:customStyle="1">
    <w:name w:val="BodyText1I1"/>
    <w:basedOn w:val="1640"/>
    <w:uiPriority w:val="0"/>
    <w:qFormat/>
    <w:pPr>
      <w:ind w:left="120" w:firstLine="420"/>
      <w:jc w:val="both"/>
      <w:spacing w:before="36"/>
    </w:pPr>
  </w:style>
  <w:style w:type="paragraph" w:styleId="1640" w:customStyle="1">
    <w:name w:val="BodyText1"/>
    <w:basedOn w:val="1246"/>
    <w:next w:val="1246"/>
    <w:uiPriority w:val="0"/>
    <w:qFormat/>
    <w:pPr>
      <w:ind w:left="120"/>
      <w:jc w:val="both"/>
      <w:spacing w:before="36"/>
    </w:pPr>
    <w:rPr>
      <w:rFonts w:ascii="宋体" w:hAnsi="宋体" w:eastAsia="宋体"/>
      <w:sz w:val="24"/>
      <w:szCs w:val="24"/>
      <w:lang w:val="en-US" w:eastAsia="zh-CN" w:bidi="ar-SA"/>
    </w:rPr>
  </w:style>
  <w:style w:type="paragraph" w:styleId="1641" w:customStyle="1">
    <w:name w:val="font14"/>
    <w:basedOn w:val="1246"/>
    <w:uiPriority w:val="0"/>
    <w:qFormat/>
    <w:pPr>
      <w:jc w:val="left"/>
      <w:spacing w:before="100" w:beforeAutospacing="1" w:after="100" w:afterAutospacing="1"/>
      <w:widowControl/>
    </w:pPr>
    <w:rPr>
      <w:rFonts w:ascii="宋体" w:hAnsi="宋体" w:cs="宋体"/>
      <w:color w:val="000000"/>
      <w:szCs w:val="21"/>
    </w:rPr>
  </w:style>
  <w:style w:type="paragraph" w:styleId="1642" w:customStyle="1">
    <w:name w:val="xl65"/>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3" w:customStyle="1">
    <w:name w:val="Char Char Char Char Char Char Char1"/>
    <w:basedOn w:val="1246"/>
    <w:uiPriority w:val="0"/>
    <w:qFormat/>
    <w:pPr>
      <w:ind w:left="432" w:hanging="432"/>
      <w:jc w:val="center"/>
      <w:tabs>
        <w:tab w:val="left" w:pos="432" w:leader="none"/>
      </w:tabs>
    </w:pPr>
    <w:rPr>
      <w:rFonts w:ascii="仿宋_GB2312" w:hAnsi="Tahoma" w:eastAsia="仿宋_GB2312"/>
      <w:sz w:val="24"/>
      <w:szCs w:val="24"/>
    </w:rPr>
  </w:style>
  <w:style w:type="paragraph" w:styleId="1644" w:customStyle="1">
    <w:name w:val="xl99"/>
    <w:basedOn w:val="12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5" w:customStyle="1">
    <w:name w:val="xl80"/>
    <w:basedOn w:val="12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6" w:customStyle="1">
    <w:name w:val="xl94"/>
    <w:basedOn w:val="1246"/>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647" w:customStyle="1">
    <w:name w:val="标题9"/>
    <w:basedOn w:val="1438"/>
    <w:uiPriority w:val="0"/>
    <w:qFormat/>
    <w:pPr>
      <w:jc w:val="both"/>
      <w:keepLines w:val="0"/>
      <w:keepNext w:val="0"/>
      <w:spacing w:before="0" w:after="0" w:line="360" w:lineRule="auto"/>
      <w:tabs>
        <w:tab w:val="left" w:pos="0" w:leader="none"/>
      </w:tabs>
    </w:pPr>
    <w:rPr>
      <w:rFonts w:eastAsia="仿宋_GB2312"/>
      <w:sz w:val="30"/>
    </w:rPr>
  </w:style>
  <w:style w:type="paragraph" w:styleId="1648" w:customStyle="1">
    <w:name w:val="正文缩进1"/>
    <w:basedOn w:val="1246"/>
    <w:uiPriority w:val="0"/>
    <w:qFormat/>
    <w:pPr>
      <w:ind w:firstLine="482"/>
      <w:spacing w:line="360" w:lineRule="atLeast"/>
    </w:pPr>
    <w:rPr>
      <w:sz w:val="24"/>
      <w:szCs w:val="24"/>
    </w:rPr>
  </w:style>
  <w:style w:type="paragraph" w:styleId="1649" w:customStyle="1">
    <w:name w:val="_Style 53"/>
    <w:next w:val="1246"/>
    <w:uiPriority w:val="99"/>
    <w:unhideWhenUsed/>
    <w:qFormat/>
    <w:pPr>
      <w:widowControl w:val="off"/>
    </w:pPr>
    <w:rPr>
      <w:rFonts w:hint="default" w:ascii="宋体" w:hAnsi="Times New Roman" w:eastAsia="宋体" w:cs="Times New Roman"/>
      <w:lang w:val="en-US" w:eastAsia="zh-CN" w:bidi="ar-SA"/>
    </w:rPr>
  </w:style>
  <w:style w:type="paragraph" w:styleId="1650" w:customStyle="1">
    <w:name w:val="Char Char Char1"/>
    <w:basedOn w:val="1246"/>
    <w:uiPriority w:val="0"/>
    <w:qFormat/>
    <w:rPr>
      <w:szCs w:val="24"/>
    </w:rPr>
  </w:style>
  <w:style w:type="paragraph" w:styleId="1651" w:customStyle="1">
    <w:name w:val="三级条我的分类标题"/>
    <w:basedOn w:val="1246"/>
    <w:uiPriority w:val="99"/>
    <w:qFormat/>
    <w:pPr>
      <w:ind w:left="992" w:hanging="567"/>
    </w:pPr>
    <w:rPr>
      <w:rFonts w:ascii="黑体" w:hAnsi="黑体" w:eastAsia="黑体"/>
      <w:b/>
      <w:sz w:val="28"/>
      <w:szCs w:val="28"/>
    </w:rPr>
  </w:style>
  <w:style w:type="paragraph" w:styleId="1652" w:customStyle="1">
    <w:name w:val="yy一级标题"/>
    <w:basedOn w:val="1246"/>
    <w:uiPriority w:val="0"/>
    <w:qFormat/>
    <w:rPr>
      <w:rFonts w:ascii="宋体" w:hAnsi="宋体"/>
      <w:sz w:val="24"/>
      <w:szCs w:val="24"/>
    </w:rPr>
  </w:style>
  <w:style w:type="paragraph" w:styleId="1653" w:customStyle="1">
    <w:name w:val="_Style 20"/>
    <w:basedOn w:val="1246"/>
    <w:next w:val="1654"/>
    <w:uiPriority w:val="34"/>
    <w:qFormat/>
    <w:pPr>
      <w:ind w:firstLine="420"/>
    </w:pPr>
    <w:rPr>
      <w:szCs w:val="24"/>
    </w:rPr>
  </w:style>
  <w:style w:type="paragraph" w:styleId="1654" w:customStyle="1">
    <w:name w:val="列出段落"/>
    <w:basedOn w:val="1246"/>
    <w:uiPriority w:val="34"/>
    <w:qFormat/>
    <w:pPr>
      <w:ind w:firstLine="420"/>
    </w:pPr>
  </w:style>
  <w:style w:type="paragraph" w:styleId="1655" w:customStyle="1">
    <w:name w:val="标题8"/>
    <w:basedOn w:val="1437"/>
    <w:uiPriority w:val="0"/>
    <w:qFormat/>
    <w:pPr>
      <w:jc w:val="both"/>
      <w:keepLines w:val="0"/>
      <w:keepNext w:val="0"/>
      <w:spacing w:before="0" w:after="0" w:line="360" w:lineRule="auto"/>
      <w:tabs>
        <w:tab w:val="left" w:pos="0" w:leader="none"/>
      </w:tabs>
    </w:pPr>
    <w:rPr>
      <w:rFonts w:eastAsia="仿宋_GB2312"/>
      <w:sz w:val="30"/>
    </w:rPr>
  </w:style>
  <w:style w:type="paragraph" w:styleId="1656" w:customStyle="1">
    <w:name w:val="xl93"/>
    <w:basedOn w:val="12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57" w:customStyle="1">
    <w:name w:val="标题4"/>
    <w:basedOn w:val="1433"/>
    <w:uiPriority w:val="0"/>
    <w:qFormat/>
    <w:pPr>
      <w:keepLines w:val="0"/>
      <w:keepNext w:val="0"/>
      <w:spacing w:before="0" w:after="0" w:line="360" w:lineRule="auto"/>
      <w:tabs>
        <w:tab w:val="left" w:pos="0" w:leader="none"/>
      </w:tabs>
    </w:pPr>
    <w:rPr>
      <w:rFonts w:eastAsia="仿宋_GB2312"/>
      <w:b w:val="0"/>
      <w:sz w:val="30"/>
      <w:szCs w:val="30"/>
    </w:rPr>
  </w:style>
  <w:style w:type="paragraph" w:styleId="1658" w:customStyle="1">
    <w:name w:val="标题6"/>
    <w:basedOn w:val="1436"/>
    <w:uiPriority w:val="0"/>
    <w:qFormat/>
    <w:pPr>
      <w:jc w:val="both"/>
      <w:keepLines w:val="0"/>
      <w:keepNext w:val="0"/>
      <w:spacing w:before="0" w:after="0" w:line="360" w:lineRule="auto"/>
      <w:tabs>
        <w:tab w:val="left" w:pos="0" w:leader="none"/>
      </w:tabs>
    </w:pPr>
    <w:rPr>
      <w:rFonts w:eastAsia="仿宋_GB2312"/>
      <w:b w:val="0"/>
      <w:sz w:val="30"/>
    </w:rPr>
  </w:style>
  <w:style w:type="paragraph" w:styleId="1659" w:customStyle="1">
    <w:name w:val="xl97"/>
    <w:basedOn w:val="1246"/>
    <w:uiPriority w:val="0"/>
    <w:qFormat/>
    <w:pPr>
      <w:jc w:val="left"/>
      <w:spacing w:before="100" w:beforeAutospacing="1" w:after="100" w:afterAutospacing="1"/>
      <w:widowControl/>
    </w:pPr>
    <w:rPr>
      <w:rFonts w:ascii="宋体" w:hAnsi="宋体" w:cs="宋体"/>
      <w:szCs w:val="21"/>
    </w:rPr>
  </w:style>
  <w:style w:type="paragraph" w:styleId="1660" w:customStyle="1">
    <w:name w:val="xl76"/>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1" w:customStyle="1">
    <w:name w:val="yy标题"/>
    <w:basedOn w:val="1662"/>
    <w:uiPriority w:val="0"/>
    <w:qFormat/>
    <w:rPr>
      <w:sz w:val="24"/>
    </w:rPr>
  </w:style>
  <w:style w:type="paragraph" w:styleId="1662" w:customStyle="1">
    <w:name w:val="yy目录"/>
    <w:basedOn w:val="1246"/>
    <w:uiPriority w:val="0"/>
    <w:qFormat/>
    <w:pPr>
      <w:spacing w:line="360" w:lineRule="auto"/>
    </w:pPr>
    <w:rPr>
      <w:rFonts w:ascii="楷体_GB2312"/>
      <w:bCs/>
      <w:sz w:val="28"/>
      <w:szCs w:val="72"/>
    </w:rPr>
  </w:style>
  <w:style w:type="paragraph" w:styleId="1663" w:customStyle="1">
    <w:name w:val="xl70"/>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4" w:customStyle="1">
    <w:name w:val="_Style 4"/>
    <w:basedOn w:val="1246"/>
    <w:uiPriority w:val="99"/>
    <w:qFormat/>
    <w:pPr>
      <w:ind w:firstLine="420"/>
    </w:pPr>
  </w:style>
  <w:style w:type="paragraph" w:styleId="1665" w:customStyle="1">
    <w:name w:val="Char1"/>
    <w:basedOn w:val="1246"/>
    <w:uiPriority w:val="0"/>
    <w:qFormat/>
    <w:pPr>
      <w:ind w:left="840" w:hanging="420"/>
      <w:tabs>
        <w:tab w:val="left" w:pos="840" w:leader="none"/>
      </w:tabs>
    </w:pPr>
    <w:rPr>
      <w:sz w:val="24"/>
      <w:szCs w:val="24"/>
    </w:rPr>
  </w:style>
  <w:style w:type="paragraph" w:styleId="1666" w:customStyle="1">
    <w:name w:val="xl71"/>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customStyle="1">
    <w:name w:val="三级条带序号我的标题"/>
    <w:basedOn w:val="1246"/>
    <w:uiPriority w:val="99"/>
    <w:qFormat/>
    <w:pPr>
      <w:ind w:left="420" w:hanging="420"/>
      <w:outlineLvl w:val="2"/>
    </w:pPr>
    <w:rPr>
      <w:rFonts w:ascii="黑体" w:hAnsi="黑体" w:eastAsia="黑体"/>
      <w:b/>
      <w:sz w:val="28"/>
      <w:szCs w:val="28"/>
    </w:rPr>
  </w:style>
  <w:style w:type="paragraph" w:styleId="1668" w:customStyle="1">
    <w:name w:val="TOC 标题1"/>
    <w:basedOn w:val="1430"/>
    <w:next w:val="1246"/>
    <w:uiPriority w:val="39"/>
    <w:qFormat/>
    <w:pPr>
      <w:jc w:val="left"/>
      <w:keepLines/>
      <w:spacing w:before="480" w:line="276" w:lineRule="auto"/>
      <w:widowControl/>
      <w:outlineLvl w:val="9"/>
    </w:pPr>
    <w:rPr>
      <w:rFonts w:ascii="Cambria" w:hAnsi="Cambria"/>
      <w:b/>
      <w:bCs/>
      <w:color w:val="365f91"/>
      <w:szCs w:val="28"/>
    </w:rPr>
  </w:style>
  <w:style w:type="paragraph" w:styleId="1669" w:customStyle="1">
    <w:name w:val="xl96"/>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0" w:customStyle="1">
    <w:name w:val="xl102"/>
    <w:basedOn w:val="12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1" w:customStyle="1">
    <w:name w:val="xl91"/>
    <w:basedOn w:val="12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2" w:customStyle="1">
    <w:name w:val="xl67"/>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3" w:customStyle="1">
    <w:name w:val="默认段落字体 Para Char Char Char Char Char Char Char"/>
    <w:basedOn w:val="1246"/>
    <w:uiPriority w:val="0"/>
    <w:qFormat/>
    <w:pPr>
      <w:spacing w:line="360" w:lineRule="auto"/>
    </w:pPr>
    <w:rPr>
      <w:rFonts w:ascii="Arial" w:hAnsi="Arial" w:eastAsia="黑体" w:cs="Verdana"/>
      <w:b/>
      <w:sz w:val="30"/>
      <w:szCs w:val="24"/>
      <w:lang w:eastAsia="en-US"/>
    </w:rPr>
  </w:style>
  <w:style w:type="paragraph" w:styleId="1674" w:customStyle="1">
    <w:name w:val="列出段落5"/>
    <w:basedOn w:val="1246"/>
    <w:uiPriority w:val="99"/>
    <w:unhideWhenUsed/>
    <w:qFormat/>
    <w:pPr>
      <w:ind w:firstLine="420"/>
    </w:pPr>
  </w:style>
  <w:style w:type="paragraph" w:styleId="1675" w:customStyle="1">
    <w:name w:val="列出段落4"/>
    <w:basedOn w:val="1246"/>
    <w:uiPriority w:val="34"/>
    <w:qFormat/>
    <w:pPr>
      <w:ind w:firstLine="420"/>
    </w:pPr>
  </w:style>
  <w:style w:type="paragraph" w:styleId="1676" w:customStyle="1">
    <w:name w:val="xl81"/>
    <w:basedOn w:val="1246"/>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677"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678" w:customStyle="1">
    <w:name w:val="Table Paragraph"/>
    <w:basedOn w:val="1246"/>
    <w:uiPriority w:val="1"/>
    <w:qFormat/>
    <w:pPr>
      <w:spacing w:before="2"/>
    </w:pPr>
    <w:rPr>
      <w:rFonts w:ascii="宋体" w:hAnsi="宋体" w:eastAsia="宋体" w:cs="宋体"/>
      <w:lang w:val="zh-CN" w:eastAsia="zh-CN" w:bidi="zh-CN"/>
    </w:rPr>
  </w:style>
  <w:style w:type="paragraph" w:styleId="1679" w:customStyle="1">
    <w:name w:val="xl68"/>
    <w:basedOn w:val="12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0" w:customStyle="1">
    <w:name w:val="Body Text First Indent1"/>
    <w:basedOn w:val="1459"/>
    <w:uiPriority w:val="0"/>
    <w:qFormat/>
    <w:pPr>
      <w:ind w:firstLine="420"/>
    </w:pPr>
  </w:style>
  <w:style w:type="paragraph" w:styleId="1681" w:customStyle="1">
    <w:name w:val="yy标题2"/>
    <w:basedOn w:val="1662"/>
    <w:uiPriority w:val="0"/>
    <w:qFormat/>
    <w:rPr>
      <w:bCs w:val="0"/>
      <w:color w:val="000000"/>
      <w:sz w:val="24"/>
    </w:rPr>
  </w:style>
  <w:style w:type="paragraph" w:styleId="1682" w:customStyle="1">
    <w:name w:val="xl90"/>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3" w:customStyle="1">
    <w:name w:val="xl108"/>
    <w:basedOn w:val="12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4" w:customStyle="1">
    <w:name w:val="xl74"/>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5" w:customStyle="1">
    <w:name w:val="xl83"/>
    <w:basedOn w:val="12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6" w:customStyle="1">
    <w:name w:val="彩色列表 - 强调文字颜色 11"/>
    <w:basedOn w:val="124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87" w:customStyle="1">
    <w:name w:val="xl111"/>
    <w:basedOn w:val="124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88" w:customStyle="1">
    <w:name w:val="xl77"/>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customStyle="1">
    <w:name w:val="标题2"/>
    <w:basedOn w:val="1431"/>
    <w:uiPriority w:val="0"/>
    <w:qFormat/>
    <w:pPr>
      <w:keepLines w:val="0"/>
      <w:keepNext w:val="0"/>
      <w:spacing w:before="0" w:after="0" w:line="360" w:lineRule="auto"/>
      <w:tabs>
        <w:tab w:val="left" w:pos="0" w:leader="none"/>
      </w:tabs>
    </w:pPr>
    <w:rPr>
      <w:rFonts w:eastAsia="仿宋_GB2312"/>
      <w:b w:val="0"/>
      <w:sz w:val="30"/>
    </w:rPr>
  </w:style>
  <w:style w:type="paragraph" w:styleId="1690" w:customStyle="1">
    <w:name w:val="正文2"/>
    <w:basedOn w:val="1246"/>
    <w:uiPriority w:val="0"/>
    <w:qFormat/>
    <w:pPr>
      <w:ind w:firstLine="200"/>
      <w:jc w:val="left"/>
      <w:spacing w:after="160" w:line="360" w:lineRule="auto"/>
      <w:widowControl/>
    </w:pPr>
    <w:rPr>
      <w:rFonts w:ascii="Verdana" w:hAnsi="Verdana" w:eastAsia="黑体"/>
      <w:lang w:eastAsia="en-US"/>
    </w:rPr>
  </w:style>
  <w:style w:type="paragraph" w:styleId="1691" w:customStyle="1">
    <w:name w:val="xl107"/>
    <w:basedOn w:val="1246"/>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2" w:customStyle="1">
    <w:name w:val="xl104"/>
    <w:basedOn w:val="12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3" w:customStyle="1">
    <w:name w:val="xl95"/>
    <w:basedOn w:val="12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4" w:customStyle="1">
    <w:name w:val="font13"/>
    <w:basedOn w:val="1246"/>
    <w:uiPriority w:val="0"/>
    <w:qFormat/>
    <w:pPr>
      <w:jc w:val="left"/>
      <w:spacing w:before="100" w:beforeAutospacing="1" w:after="100" w:afterAutospacing="1"/>
      <w:widowControl/>
    </w:pPr>
    <w:rPr>
      <w:rFonts w:ascii="宋体" w:hAnsi="宋体" w:cs="宋体"/>
      <w:sz w:val="18"/>
      <w:szCs w:val="18"/>
    </w:rPr>
  </w:style>
  <w:style w:type="paragraph" w:styleId="1695" w:customStyle="1">
    <w:name w:val="font5"/>
    <w:basedOn w:val="1246"/>
    <w:uiPriority w:val="0"/>
    <w:qFormat/>
    <w:pPr>
      <w:jc w:val="left"/>
      <w:spacing w:before="100" w:beforeAutospacing="1" w:after="100" w:afterAutospacing="1"/>
      <w:widowControl/>
    </w:pPr>
    <w:rPr>
      <w:color w:val="000000"/>
      <w:sz w:val="20"/>
    </w:rPr>
  </w:style>
  <w:style w:type="paragraph" w:styleId="1696" w:customStyle="1">
    <w:name w:val="xl98"/>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97" w:customStyle="1">
    <w:name w:val="xl87"/>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98" w:customStyle="1">
    <w:name w:val="xl110"/>
    <w:basedOn w:val="124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9" w:customStyle="1">
    <w:name w:val="a"/>
    <w:basedOn w:val="1246"/>
    <w:uiPriority w:val="0"/>
    <w:qFormat/>
    <w:pPr>
      <w:jc w:val="left"/>
      <w:spacing w:before="100" w:beforeAutospacing="1" w:after="100" w:afterAutospacing="1"/>
    </w:pPr>
    <w:rPr>
      <w:rFonts w:ascii="宋体" w:hAnsi="宋体" w:cs="宋体"/>
      <w:sz w:val="24"/>
      <w:szCs w:val="24"/>
    </w:rPr>
  </w:style>
  <w:style w:type="paragraph" w:styleId="1700" w:customStyle="1">
    <w:name w:val="font8"/>
    <w:basedOn w:val="1246"/>
    <w:uiPriority w:val="0"/>
    <w:qFormat/>
    <w:pPr>
      <w:jc w:val="left"/>
      <w:spacing w:before="100" w:beforeAutospacing="1" w:after="100" w:afterAutospacing="1"/>
      <w:widowControl/>
    </w:pPr>
    <w:rPr>
      <w:rFonts w:ascii="宋体" w:hAnsi="宋体" w:cs="宋体"/>
      <w:b/>
      <w:bCs/>
      <w:color w:val="000000"/>
      <w:szCs w:val="21"/>
    </w:rPr>
  </w:style>
  <w:style w:type="paragraph" w:styleId="1701" w:customStyle="1">
    <w:name w:val="Char Char Char Char Char Char Char"/>
    <w:basedOn w:val="1246"/>
    <w:uiPriority w:val="0"/>
    <w:semiHidden/>
    <w:qFormat/>
    <w:rPr>
      <w:rFonts w:ascii="Tahoma" w:hAnsi="Tahoma" w:cs="仿宋_GB2312"/>
      <w:sz w:val="24"/>
      <w:szCs w:val="28"/>
    </w:rPr>
  </w:style>
  <w:style w:type="paragraph" w:styleId="1702" w:customStyle="1">
    <w:name w:val="xl106"/>
    <w:basedOn w:val="1246"/>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3" w:customStyle="1">
    <w:name w:val="_Style 1"/>
    <w:basedOn w:val="1246"/>
    <w:uiPriority w:val="99"/>
    <w:qFormat/>
    <w:pPr>
      <w:ind w:firstLine="420"/>
    </w:pPr>
    <w:rPr>
      <w:rFonts w:ascii="Calibri" w:hAnsi="Calibri"/>
      <w:szCs w:val="22"/>
    </w:rPr>
  </w:style>
  <w:style w:type="paragraph" w:styleId="1704" w:customStyle="1">
    <w:name w:val="yy正文"/>
    <w:basedOn w:val="1662"/>
    <w:uiPriority w:val="0"/>
    <w:qFormat/>
    <w:pPr>
      <w:spacing w:line="300" w:lineRule="auto"/>
    </w:pPr>
    <w:rPr>
      <w:sz w:val="21"/>
    </w:rPr>
  </w:style>
  <w:style w:type="paragraph" w:styleId="170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706" w:customStyle="1">
    <w:name w:val="首行缩进"/>
    <w:basedOn w:val="1246"/>
    <w:uiPriority w:val="0"/>
    <w:qFormat/>
    <w:pPr>
      <w:ind w:firstLine="480"/>
    </w:pPr>
    <w:rPr>
      <w:lang w:val="zh-CN"/>
    </w:rPr>
  </w:style>
  <w:style w:type="paragraph" w:styleId="1707" w:customStyle="1">
    <w:name w:val="font12"/>
    <w:basedOn w:val="1246"/>
    <w:uiPriority w:val="0"/>
    <w:qFormat/>
    <w:pPr>
      <w:jc w:val="left"/>
      <w:spacing w:before="100" w:beforeAutospacing="1" w:after="100" w:afterAutospacing="1"/>
      <w:widowControl/>
    </w:pPr>
    <w:rPr>
      <w:rFonts w:ascii="宋体" w:hAnsi="宋体" w:cs="宋体"/>
      <w:color w:val="000000"/>
      <w:sz w:val="20"/>
    </w:rPr>
  </w:style>
  <w:style w:type="paragraph" w:styleId="1708" w:customStyle="1">
    <w:name w:val="Char Char2 Char"/>
    <w:basedOn w:val="1246"/>
    <w:uiPriority w:val="0"/>
    <w:qFormat/>
    <w:pPr>
      <w:ind w:left="390" w:hanging="390"/>
      <w:keepLines/>
      <w:keepNext/>
      <w:pageBreakBefore/>
      <w:tabs>
        <w:tab w:val="left" w:pos="390" w:leader="none"/>
      </w:tabs>
    </w:pPr>
    <w:rPr>
      <w:szCs w:val="24"/>
    </w:rPr>
  </w:style>
  <w:style w:type="paragraph" w:styleId="1709" w:customStyle="1">
    <w:name w:val="xl88"/>
    <w:basedOn w:val="1246"/>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0" w:customStyle="1">
    <w:name w:val="xl89"/>
    <w:basedOn w:val="12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1" w:customStyle="1">
    <w:name w:val="font7"/>
    <w:basedOn w:val="1246"/>
    <w:uiPriority w:val="0"/>
    <w:qFormat/>
    <w:pPr>
      <w:jc w:val="left"/>
      <w:spacing w:before="100" w:beforeAutospacing="1" w:after="100" w:afterAutospacing="1"/>
      <w:widowControl/>
    </w:pPr>
    <w:rPr>
      <w:b/>
      <w:bCs/>
      <w:color w:val="000000"/>
      <w:szCs w:val="21"/>
    </w:rPr>
  </w:style>
  <w:style w:type="paragraph" w:styleId="1712" w:customStyle="1">
    <w:name w:val="font9"/>
    <w:basedOn w:val="1246"/>
    <w:uiPriority w:val="0"/>
    <w:qFormat/>
    <w:pPr>
      <w:jc w:val="left"/>
      <w:spacing w:before="100" w:beforeAutospacing="1" w:after="100" w:afterAutospacing="1"/>
      <w:widowControl/>
    </w:pPr>
    <w:rPr>
      <w:rFonts w:ascii="宋体" w:hAnsi="宋体" w:cs="宋体"/>
      <w:color w:val="000000"/>
      <w:szCs w:val="21"/>
    </w:rPr>
  </w:style>
  <w:style w:type="paragraph" w:styleId="1713" w:customStyle="1">
    <w:name w:val="xl92"/>
    <w:basedOn w:val="12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4" w:customStyle="1">
    <w:name w:val="xl78"/>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5" w:customStyle="1">
    <w:name w:val="xl82"/>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6" w:customStyle="1">
    <w:name w:val="xl84"/>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17" w:customStyle="1">
    <w:name w:val="缺省文本"/>
    <w:basedOn w:val="1246"/>
    <w:uiPriority w:val="0"/>
    <w:qFormat/>
    <w:pPr>
      <w:ind w:firstLine="504"/>
      <w:jc w:val="left"/>
      <w:spacing w:before="20" w:after="20" w:line="400" w:lineRule="exact"/>
    </w:pPr>
    <w:rPr>
      <w:sz w:val="24"/>
    </w:rPr>
  </w:style>
  <w:style w:type="paragraph" w:styleId="1718" w:customStyle="1">
    <w:name w:val="xl85"/>
    <w:basedOn w:val="12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19" w:customStyle="1">
    <w:name w:val="yy标题3"/>
    <w:basedOn w:val="1681"/>
    <w:uiPriority w:val="0"/>
    <w:qFormat/>
  </w:style>
  <w:style w:type="paragraph" w:styleId="1720" w:customStyle="1">
    <w:name w:val="xl73"/>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1" w:customStyle="1">
    <w:name w:val="列表段落1"/>
    <w:basedOn w:val="1246"/>
    <w:uiPriority w:val="34"/>
    <w:qFormat/>
  </w:style>
  <w:style w:type="paragraph" w:styleId="1722" w:customStyle="1">
    <w:name w:val="Table Text"/>
    <w:basedOn w:val="1246"/>
    <w:uiPriority w:val="0"/>
    <w:semiHidden/>
    <w:qFormat/>
    <w:rPr>
      <w:rFonts w:ascii="宋体" w:hAnsi="宋体" w:eastAsia="宋体" w:cs="宋体"/>
      <w:sz w:val="20"/>
      <w:szCs w:val="20"/>
      <w:lang w:val="en-US" w:eastAsia="en-US" w:bidi="ar-SA"/>
    </w:rPr>
  </w:style>
  <w:style w:type="table" w:styleId="1723" w:customStyle="1">
    <w:name w:val="Table Normal"/>
    <w:uiPriority w:val="0"/>
    <w:unhideWhenUsed/>
    <w:qFormat/>
    <w:rPr>
      <w:lang w:val="en-US" w:eastAsia="zh-CN" w:bidi="ar-SA"/>
    </w:rPr>
    <w:tblPr/>
  </w:style>
  <w:style w:type="paragraph" w:styleId="1724" w:customStyle="1">
    <w:name w:val="正文首行缩进2"/>
    <w:basedOn w:val="1246"/>
    <w:uiPriority w:val="0"/>
    <w:qFormat/>
    <w:pPr>
      <w:ind w:firstLine="200"/>
    </w:pPr>
  </w:style>
  <w:style w:type="character" w:styleId="1725" w:customStyle="1">
    <w:name w:val="font51"/>
    <w:link w:val="1246"/>
    <w:uiPriority w:val="0"/>
    <w:qFormat/>
    <w:rPr>
      <w:rFonts w:ascii="Times New Roman" w:hAnsi="Times New Roman" w:cs="Times New Roman"/>
      <w:color w:val="000000"/>
      <w:sz w:val="24"/>
      <w:szCs w:val="24"/>
      <w:u w:val="none"/>
    </w:rPr>
  </w:style>
  <w:style w:type="character" w:styleId="1726" w:customStyle="1">
    <w:name w:val="font61"/>
    <w:link w:val="1246"/>
    <w:uiPriority w:val="0"/>
    <w:qFormat/>
    <w:rPr>
      <w:rFonts w:ascii="等线" w:hAnsi="等线" w:eastAsia="等线" w:cs="等线"/>
      <w:color w:val="000000"/>
      <w:sz w:val="24"/>
      <w:szCs w:val="24"/>
      <w:u w:val="none"/>
    </w:rPr>
  </w:style>
  <w:style w:type="character" w:styleId="1727" w:customStyle="1">
    <w:name w:val="font81"/>
    <w:link w:val="1246"/>
    <w:uiPriority w:val="0"/>
    <w:qFormat/>
    <w:rPr>
      <w:rFonts w:ascii="Times New Roman" w:hAnsi="Times New Roman" w:cs="Times New Roman"/>
      <w:color w:val="000000"/>
      <w:sz w:val="24"/>
      <w:szCs w:val="24"/>
      <w:u w:val="none"/>
    </w:rPr>
  </w:style>
  <w:style w:type="character" w:styleId="1728" w:customStyle="1">
    <w:name w:val="font91"/>
    <w:link w:val="1246"/>
    <w:uiPriority w:val="0"/>
    <w:qFormat/>
    <w:rPr>
      <w:rFonts w:ascii="等线" w:hAnsi="等线" w:eastAsia="等线" w:cs="等线"/>
      <w:color w:val="000000"/>
      <w:sz w:val="24"/>
      <w:szCs w:val="24"/>
      <w:u w:val="none"/>
    </w:rPr>
  </w:style>
  <w:style w:type="character" w:styleId="1729" w:customStyle="1">
    <w:name w:val="font101"/>
    <w:link w:val="1246"/>
    <w:uiPriority w:val="0"/>
    <w:qFormat/>
    <w:rPr>
      <w:rFonts w:hint="eastAsia" w:ascii="宋体" w:hAnsi="宋体" w:eastAsia="宋体" w:cs="宋体"/>
      <w:color w:val="000000"/>
      <w:sz w:val="24"/>
      <w:szCs w:val="24"/>
      <w:u w:val="none"/>
    </w:rPr>
  </w:style>
  <w:style w:type="character" w:styleId="1730" w:customStyle="1">
    <w:name w:val="font112"/>
    <w:link w:val="1246"/>
    <w:uiPriority w:val="0"/>
    <w:qFormat/>
    <w:rPr>
      <w:rFonts w:hint="eastAsia" w:ascii="宋体" w:hAnsi="宋体" w:eastAsia="宋体" w:cs="宋体"/>
      <w:color w:val="000000"/>
      <w:sz w:val="24"/>
      <w:szCs w:val="24"/>
      <w:u w:val="none"/>
    </w:rPr>
  </w:style>
  <w:style w:type="paragraph" w:styleId="1731" w:customStyle="1">
    <w:name w:val="标题 41"/>
    <w:basedOn w:val="1246"/>
    <w:next w:val="1648"/>
    <w:uiPriority w:val="9"/>
    <w:qFormat/>
    <w:pPr>
      <w:keepLines/>
      <w:keepNext/>
      <w:spacing w:before="280" w:after="290" w:line="374" w:lineRule="auto"/>
      <w:outlineLvl w:val="3"/>
    </w:pPr>
    <w:rPr>
      <w:rFonts w:ascii="Arial" w:hAnsi="Arial" w:eastAsia="黑体" w:cs="Arial"/>
      <w:b/>
      <w:bCs/>
      <w:sz w:val="28"/>
      <w:szCs w:val="28"/>
    </w:rPr>
  </w:style>
  <w:style w:type="paragraph" w:styleId="173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7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bdc57368-553b-4237-8fb3-8d409d10c953</errorID>
      <errorWord>（</errorWord>
      <group>L1_Format</group>
      <groupName>格式问题</groupName>
      <ability>L2_HalfPunc</ability>
      <abilityName>全半角检查</abilityName>
      <candidateList>
        <item>(</item>
      </candidateList>
      <explain>文本全半角错误。</explain>
      <paraID>62C8D18D</paraID>
      <start>0</start>
      <end>1</end>
      <status>unmodified</status>
      <modifiedWord/>
      <trackRevisions>false</trackRevisions>
    </reviewItem>
    <reviewItem>
      <errorID>f74cc529-e36a-4d44-87bc-0415573e2759</errorID>
      <errorWord>）</errorWord>
      <group>L1_Format</group>
      <groupName>格式问题</groupName>
      <ability>L2_HalfPunc</ability>
      <abilityName>全半角检查</abilityName>
      <candidateList>
        <item>)</item>
      </candidateList>
      <explain>文本全半角错误。</explain>
      <paraID>62C8D18D</paraID>
      <start>19</start>
      <end>20</end>
      <status>unmodified</status>
      <modifiedWord/>
      <trackRevisions>false</trackRevisions>
    </reviewItem>
    <reviewItem>
      <errorID>8ea5acd8-a9f7-42a2-95ed-f5c8477c6533</errorID>
      <errorWord>[2020]46号</errorWord>
      <group>L1_Knowledge</group>
      <groupName>知识性问题</groupName>
      <ability>L2_Knowledge</ability>
      <abilityName>其他知识</abilityName>
      <candidateList>
        <item>〔2020〕46号</item>
      </candidateList>
      <explain>发文字号格式错误。</explain>
      <paraID>78BDD85F</paraID>
      <start>53</start>
      <end>62</end>
      <status>unmodified</status>
      <modifiedWord/>
      <trackRevisions>false</trackRevisions>
    </reviewItem>
    <reviewItem>
      <errorID>6fbbed73-4b28-461f-ae20-d8c32e9249c4</errorID>
      <errorWord>(</errorWord>
      <group>L1_Format</group>
      <groupName>格式问题</groupName>
      <ability>L2_HalfPunc</ability>
      <abilityName>全半角检查</abilityName>
      <candidateList>
        <item>（</item>
      </candidateList>
      <explain>文本全半角错误。</explain>
      <paraID>78BDD85F</paraID>
      <start>64</start>
      <end>65</end>
      <status>unmodified</status>
      <modifiedWord/>
      <trackRevisions>false</trackRevisions>
    </reviewItem>
    <reviewItem>
      <errorID>54f841fa-3891-4b37-a7b9-bb211ba10fd0</errorID>
      <errorWord>[2022]45号</errorWord>
      <group>L1_Knowledge</group>
      <groupName>知识性问题</groupName>
      <ability>L2_Knowledge</ability>
      <abilityName>其他知识</abilityName>
      <candidateList>
        <item>〔2022〕45号</item>
      </candidateList>
      <explain>发文字号格式错误。</explain>
      <paraID>78BDD85F</paraID>
      <start>68</start>
      <end>77</end>
      <status>unmodified</status>
      <modifiedWord/>
      <trackRevisions>false</trackRevisions>
    </reviewItem>
    <reviewItem>
      <errorID>c6910a52-5278-433b-97e7-4dc126e91902</errorID>
      <errorWord>)</errorWord>
      <group>L1_Format</group>
      <groupName>格式问题</groupName>
      <ability>L2_HalfPunc</ability>
      <abilityName>全半角检查</abilityName>
      <candidateList>
        <item>）</item>
      </candidateList>
      <explain>文本全半角错误。</explain>
      <paraID>78BDD85F</paraID>
      <start>77</start>
      <end>78</end>
      <status>unmodified</status>
      <modifiedWord/>
      <trackRevisions>false</trackRevisions>
    </reviewItem>
    <reviewItem>
      <errorID>d79a60fe-954a-4f9f-9267-cbf6aeb90e4e</errorID>
      <errorWord>[2020]46号</errorWord>
      <group>L1_Knowledge</group>
      <groupName>知识性问题</groupName>
      <ability>L2_Knowledge</ability>
      <abilityName>其他知识</abilityName>
      <candidateList>
        <item>〔2020〕46号</item>
      </candidateList>
      <explain>发文字号格式错误。</explain>
      <paraID>78BDD85F</paraID>
      <start>143</start>
      <end>152</end>
      <status>unmodified</status>
      <modifiedWord/>
      <trackRevisions>false</trackRevisions>
    </reviewItem>
    <reviewItem>
      <errorID>210853c2-721f-4cf2-8dc1-1cc587b4ddb0</errorID>
      <errorWord>（</errorWord>
      <group>L1_Punc</group>
      <groupName>标点问题</groupName>
      <ability>L2_Punc</ability>
      <abilityName>标点符号检查</abilityName>
      <candidateList/>
      <explain>同一形式括号套用。</explain>
      <paraID>78BDD85F</paraID>
      <start>240</start>
      <end>241</end>
      <status>unmodified</status>
      <modifiedWord/>
      <trackRevisions>false</trackRevisions>
    </reviewItem>
    <reviewItem>
      <errorID>6675f045-53dd-4f9e-8d84-ec718c486515</errorID>
      <errorWord>）</errorWord>
      <group>L1_Punc</group>
      <groupName>标点问题</groupName>
      <ability>L2_Punc</ability>
      <abilityName>标点符号检查</abilityName>
      <candidateList/>
      <explain>同一形式括号套用。</explain>
      <paraID>78BDD85F</paraID>
      <start>244</start>
      <end>245</end>
      <status>unmodified</status>
      <modifiedWord/>
      <trackRevisions>false</trackRevisions>
    </reviewItem>
    <reviewItem>
      <errorID>78cfe4ec-2a50-4626-8ab7-179801b99e2d</errorID>
      <errorWord>社会保障资金的</errorWord>
      <group>L1_Grammar</group>
      <groupName>语法问题</groupName>
      <ability>L2_Order</ability>
      <abilityName>语序不当</abilityName>
      <candidateList>
        <item>的社会保障资金</item>
      </candidateList>
      <explain>句子可能没有遵循时空、逻辑顺序，或者介词、关联词等位置不当。</explain>
      <paraID>499AC695</paraID>
      <start>126</start>
      <end>133</end>
      <status>unmodified</status>
      <modifiedWord/>
      <trackRevisions>false</trackRevisions>
    </reviewItem>
    <reviewItem>
      <errorID>ec9226d8-a03a-4b92-adc4-c2481c3012fd</errorID>
      <errorWord>后</errorWord>
      <group>L1_Word</group>
      <groupName>字词问题</groupName>
      <ability>L2_Typo</ability>
      <abilityName>字词错误</abilityName>
      <candidateList>
        <item>后在</item>
      </candidateList>
      <explain/>
      <paraID>38376746</paraID>
      <start>14</start>
      <end>15</end>
      <status>unmodified</status>
      <modifiedWord/>
      <trackRevisions>false</trackRevisions>
    </reviewItem>
    <reviewItem>
      <errorID>9d40e12c-dbf5-4c5f-8a8b-34207b5226a1</errorID>
      <errorWord>(</errorWord>
      <group>L1_Format</group>
      <groupName>格式问题</groupName>
      <ability>L2_HalfPunc</ability>
      <abilityName>全半角检查</abilityName>
      <candidateList>
        <item>（</item>
      </candidateList>
      <explain>文本全半角错误。</explain>
      <paraID> 54236A0</paraID>
      <start>15</start>
      <end>16</end>
      <status>unmodified</status>
      <modifiedWord/>
      <trackRevisions>false</trackRevisions>
    </reviewItem>
    <reviewItem>
      <errorID>1fde8a11-c1d5-4474-949f-f1e9c8c3d5e0</errorID>
      <errorWord>)</errorWord>
      <group>L1_Format</group>
      <groupName>格式问题</groupName>
      <ability>L2_HalfPunc</ability>
      <abilityName>全半角检查</abilityName>
      <candidateList>
        <item>）</item>
      </candidateList>
      <explain>文本全半角错误。</explain>
      <paraID> 54236A0</paraID>
      <start>22</start>
      <end>23</end>
      <status>unmodified</status>
      <modifiedWord/>
      <trackRevisions>false</trackRevisions>
    </reviewItem>
    <reviewItem>
      <errorID>865bdf7c-93f8-4d01-ae40-8b03485c42c1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2FC9024F</paraID>
      <start>28</start>
      <end>38</end>
      <status>unmodified</status>
      <modifiedWord/>
      <trackRevisions>false</trackRevisions>
    </reviewItem>
    <reviewItem>
      <errorID>d54c6603-11a6-43a0-ba3f-354cbcc60b64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683259D5</paraID>
      <start>0</start>
      <end>2</end>
      <status>unmodified</status>
      <modifiedWord/>
      <trackRevisions>false</trackRevisions>
    </reviewItem>
    <reviewItem>
      <errorID>c81b3945-1315-4f13-bcc5-6cdea5a3faf8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63DFFEED</paraID>
      <start>0</start>
      <end>2</end>
      <status>unmodified</status>
      <modifiedWord/>
      <trackRevisions>false</trackRevisions>
    </reviewItem>
    <reviewItem>
      <errorID>73176e9d-3381-4097-abd1-a31bb179b3eb</errorID>
      <errorWord>[2002]1980号</errorWord>
      <group>L1_Knowledge</group>
      <groupName>知识性问题</groupName>
      <ability>L2_Knowledge</ability>
      <abilityName>其他知识</abilityName>
      <candidateList>
        <item>〔2002〕1980号</item>
      </candidateList>
      <explain>发文字号格式错误。</explain>
      <paraID>12E5F46C</paraID>
      <start>80</start>
      <end>91</end>
      <status>unmodified</status>
      <modifiedWord/>
      <trackRevisions>false</trackRevisions>
    </reviewItem>
    <reviewItem>
      <errorID>c530c2e7-4451-4f89-a9c7-0a1802bb4725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39744718</paraID>
      <start>0</start>
      <end>2</end>
      <status>unmodified</status>
      <modifiedWord/>
      <trackRevisions>false</trackRevisions>
    </reviewItem>
    <reviewItem>
      <errorID>cf65e80b-cdc6-4d74-b3aa-a96c46108429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470CD2CD</paraID>
      <start>0</start>
      <end>2</end>
      <status>unmodified</status>
      <modifiedWord/>
      <trackRevisions>false</trackRevisions>
    </reviewItem>
    <reviewItem>
      <errorID>32f85039-a119-475e-b9ff-d40e9576401e</errorID>
      <errorWord>提出质疑</errorWord>
      <group>L1_Grammar</group>
      <groupName>语法问题</groupName>
      <ability>L2_Grammar</ability>
      <abilityName>语法错误</abilityName>
      <candidateList>
        <item>质疑</item>
      </candidateList>
      <explain>〈动〉提出疑问：～问难。</explain>
      <paraID>470CD2CD</paraID>
      <start>62</start>
      <end>66</end>
      <status>unmodified</status>
      <modifiedWord/>
      <trackRevisions>false</trackRevisions>
    </reviewItem>
    <reviewItem>
      <errorID>71a0b928-124f-4c21-9627-8500cbf94e6f</errorID>
      <errorWord>，</errorWord>
      <group>L1_Word</group>
      <groupName>字词问题</groupName>
      <ability>L2_Typo</ability>
      <abilityName>字词错误</abilityName>
      <candidateList>
        <item>，对</item>
      </candidateList>
      <explain/>
      <paraID>55DE846B</paraID>
      <start>23</start>
      <end>24</end>
      <status>unmodified</status>
      <modifiedWord/>
      <trackRevisions>false</trackRevisions>
    </reviewItem>
    <reviewItem>
      <errorID>3318e846-b78e-46c1-843c-73ba28a85c24</errorID>
      <errorWord>日</errorWord>
      <group>L1_Word</group>
      <groupName>字词问题</groupName>
      <ability>L2_Typo</ability>
      <abilityName>字词错误</abilityName>
      <candidateList>
        <item>日起</item>
      </candidateList>
      <explain/>
      <paraID>55DE846B</paraID>
      <start>155</start>
      <end>156</end>
      <status>unmodified</status>
      <modifiedWord/>
      <trackRevisions>false</trackRevisions>
    </reviewItem>
    <reviewItem>
      <errorID>c09490bb-e46c-4e7b-84c3-52623797a451</errorID>
      <errorWord>-</errorWord>
      <group>L1_Format</group>
      <groupName>格式问题</groupName>
      <ability>L2_HalfPunc</ability>
      <abilityName>全半角检查</abilityName>
      <candidateList>
        <item>－</item>
      </candidateList>
      <explain>文本全半角错误。</explain>
      <paraID> 27AF727</paraID>
      <start>11</start>
      <end>12</end>
      <status>unmodified</status>
      <modifiedWord/>
      <trackRevisions>false</trackRevisions>
    </reviewItem>
    <reviewItem>
      <errorID>70b2b0c8-213b-4274-8b7c-e18aefb0aded</errorID>
      <errorWord>-</errorWord>
      <group>L1_Format</group>
      <groupName>格式问题</groupName>
      <ability>L2_HalfPunc</ability>
      <abilityName>全半角检查</abilityName>
      <candidateList>
        <item>－</item>
      </candidateList>
      <explain>文本全半角错误。</explain>
      <paraID> 27AF727</paraID>
      <start>12</start>
      <end>13</end>
      <status>unmodified</status>
      <modifiedWord/>
      <trackRevisions>false</trackRevisions>
    </reviewItem>
    <reviewItem>
      <errorID>8345eef3-43fa-4775-8161-561cfde89cc5</errorID>
      <errorWord>-</errorWord>
      <group>L1_Format</group>
      <groupName>格式问题</groupName>
      <ability>L2_HalfPunc</ability>
      <abilityName>全半角检查</abilityName>
      <candidateList>
        <item>－</item>
      </candidateList>
      <explain>文本全半角错误。</explain>
      <paraID> 27AF727</paraID>
      <start>38</start>
      <end>39</end>
      <status>unmodified</status>
      <modifiedWord/>
      <trackRevisions>false</trackRevisions>
    </reviewItem>
    <reviewItem>
      <errorID>b7b155e4-bcf4-4a63-a5ee-60a2c499cc2d</errorID>
      <errorWord>-</errorWord>
      <group>L1_Format</group>
      <groupName>格式问题</groupName>
      <ability>L2_HalfPunc</ability>
      <abilityName>全半角检查</abilityName>
      <candidateList>
        <item>－</item>
      </candidateList>
      <explain>文本全半角错误。</explain>
      <paraID> 27AF727</paraID>
      <start>39</start>
      <end>40</end>
      <status>unmodified</status>
      <modifiedWord/>
      <trackRevisions>false</trackRevisions>
    </reviewItem>
    <reviewItem>
      <errorID>ec8db9e2-7949-43a9-8d7e-3b8aa4b20518</errorID>
      <errorWord>“.</errorWord>
      <group>L1_Punc</group>
      <groupName>标点问题</groupName>
      <ability>L2_Punc</ability>
      <abilityName>标点符号检查</abilityName>
      <candidateList>
        <item>“</item>
      </candidateList>
      <explain/>
      <paraID> 27AF727</paraID>
      <start>51</start>
      <end>53</end>
      <status>unmodified</status>
      <modifiedWord/>
      <trackRevisions>false</trackRevisions>
    </reviewItem>
    <reviewItem>
      <errorID>7cd38271-9f2a-48e1-82cf-4918a998a4f5</errorID>
      <errorWord>“.</errorWord>
      <group>L1_Punc</group>
      <groupName>标点问题</groupName>
      <ability>L2_Punc</ability>
      <abilityName>标点符号检查</abilityName>
      <candidateList>
        <item>“</item>
      </candidateList>
      <explain/>
      <paraID> 27AF727</paraID>
      <start>66</start>
      <end>68</end>
      <status>unmodified</status>
      <modifiedWord/>
      <trackRevisions>false</trackRevisions>
    </reviewItem>
    <reviewItem>
      <errorID>9bb676df-4455-4fc6-b338-6182b321bdc8</errorID>
      <errorWord>-</errorWord>
      <group>L1_Format</group>
      <groupName>格式问题</groupName>
      <ability>L2_HalfPunc</ability>
      <abilityName>全半角检查</abilityName>
      <candidateList>
        <item>－</item>
      </candidateList>
      <explain>文本全半角错误。</explain>
      <paraID> 27AF727</paraID>
      <start>89</start>
      <end>90</end>
      <status>unmodified</status>
      <modifiedWord/>
      <trackRevisions>false</trackRevisions>
    </reviewItem>
    <reviewItem>
      <errorID>6a52799d-8683-40fa-9d6a-4a9413f0c0c8</errorID>
      <errorWord>-</errorWord>
      <group>L1_Format</group>
      <groupName>格式问题</groupName>
      <ability>L2_HalfPunc</ability>
      <abilityName>全半角检查</abilityName>
      <candidateList>
        <item>－</item>
      </candidateList>
      <explain>文本全半角错误。</explain>
      <paraID> 27AF727</paraID>
      <start>90</start>
      <end>91</end>
      <status>unmodified</status>
      <modifiedWord/>
      <trackRevisions>false</trackRevisions>
    </reviewItem>
    <reviewItem>
      <errorID>3c922ad8-193a-45a4-9854-6882260fb72a</errorID>
      <errorWord>-</errorWord>
      <group>L1_Format</group>
      <groupName>格式问题</groupName>
      <ability>L2_HalfPunc</ability>
      <abilityName>全半角检查</abilityName>
      <candidateList>
        <item>－</item>
      </candidateList>
      <explain>文本全半角错误。</explain>
      <paraID> 27AF727</paraID>
      <start>97</start>
      <end>98</end>
      <status>unmodified</status>
      <modifiedWord/>
      <trackRevisions>false</trackRevisions>
    </reviewItem>
    <reviewItem>
      <errorID>5bfb8814-37cc-410f-8d5e-02c4dfcb26da</errorID>
      <errorWord>-</errorWord>
      <group>L1_Format</group>
      <groupName>格式问题</groupName>
      <ability>L2_HalfPunc</ability>
      <abilityName>全半角检查</abilityName>
      <candidateList>
        <item>－</item>
      </candidateList>
      <explain>文本全半角错误。</explain>
      <paraID> 27AF727</paraID>
      <start>98</start>
      <end>99</end>
      <status>unmodified</status>
      <modifiedWord/>
      <trackRevisions>false</trackRevisions>
    </reviewItem>
    <reviewItem>
      <errorID>563a87ca-b889-48cb-aa69-995defff3c44</errorID>
      <errorWord>-</errorWord>
      <group>L1_Format</group>
      <groupName>格式问题</groupName>
      <ability>L2_HalfPunc</ability>
      <abilityName>全半角检查</abilityName>
      <candidateList>
        <item>－</item>
      </candidateList>
      <explain>文本全半角错误。</explain>
      <paraID>136CFD73</paraID>
      <start>48</start>
      <end>49</end>
      <status>unmodified</status>
      <modifiedWord/>
      <trackRevisions>false</trackRevisions>
    </reviewItem>
    <reviewItem>
      <errorID>9a190c97-a756-4ba0-802c-19f16322fed3</errorID>
      <errorWord>“.</errorWord>
      <group>L1_Punc</group>
      <groupName>标点问题</groupName>
      <ability>L2_Punc</ability>
      <abilityName>标点符号检查</abilityName>
      <candidateList>
        <item>“</item>
      </candidateList>
      <explain/>
      <paraID> E6F0915</paraID>
      <start>11</start>
      <end>13</end>
      <status>unmodified</status>
      <modifiedWord/>
      <trackRevisions>false</trackRevisions>
    </reviewItem>
    <reviewItem>
      <errorID>13261326-8931-443d-858f-50af9189646a</errorID>
      <errorWord>-</errorWord>
      <group>L1_Format</group>
      <groupName>格式问题</groupName>
      <ability>L2_HalfPunc</ability>
      <abilityName>全半角检查</abilityName>
      <candidateList>
        <item>－</item>
      </candidateList>
      <explain>文本全半角错误。</explain>
      <paraID> E6F0915</paraID>
      <start>47</start>
      <end>48</end>
      <status>unmodified</status>
      <modifiedWord/>
      <trackRevisions>false</trackRevisions>
    </reviewItem>
    <reviewItem>
      <errorID>76bb1ee6-2562-4267-880b-4285d549006e</errorID>
      <errorWord>-</errorWord>
      <group>L1_Format</group>
      <groupName>格式问题</groupName>
      <ability>L2_HalfPunc</ability>
      <abilityName>全半角检查</abilityName>
      <candidateList>
        <item>－</item>
      </candidateList>
      <explain>文本全半角错误。</explain>
      <paraID> E6F0915</paraID>
      <start>48</start>
      <end>49</end>
      <status>unmodified</status>
      <modifiedWord/>
      <trackRevisions>false</trackRevisions>
    </reviewItem>
    <reviewItem>
      <errorID>bec18519-da16-41d0-928c-9295ce136df8</errorID>
      <errorWord>-</errorWord>
      <group>L1_Format</group>
      <groupName>格式问题</groupName>
      <ability>L2_HalfPunc</ability>
      <abilityName>全半角检查</abilityName>
      <candidateList>
        <item>－</item>
      </candidateList>
      <explain>文本全半角错误。</explain>
      <paraID> E6F0915</paraID>
      <start>54</start>
      <end>55</end>
      <status>unmodified</status>
      <modifiedWord/>
      <trackRevisions>false</trackRevisions>
    </reviewItem>
    <reviewItem>
      <errorID>72c0e50c-da63-4fe3-9ee5-4ad581068ade</errorID>
      <errorWord>-</errorWord>
      <group>L1_Format</group>
      <groupName>格式问题</groupName>
      <ability>L2_HalfPunc</ability>
      <abilityName>全半角检查</abilityName>
      <candidateList>
        <item>－</item>
      </candidateList>
      <explain>文本全半角错误。</explain>
      <paraID> E6F0915</paraID>
      <start>55</start>
      <end>56</end>
      <status>unmodified</status>
      <modifiedWord/>
      <trackRevisions>false</trackRevisions>
    </reviewItem>
    <reviewItem>
      <errorID>c64f9661-c0d1-46f6-a56b-cdcf0deded19</errorID>
      <errorWord>（</errorWord>
      <group>L1_Punc</group>
      <groupName>标点问题</groupName>
      <ability>L2_Punc</ability>
      <abilityName>标点符号检查</abilityName>
      <candidateList/>
      <explain>同一形式括号套用。</explain>
      <paraID>657141EF</paraID>
      <start>34</start>
      <end>35</end>
      <status>unmodified</status>
      <modifiedWord/>
      <trackRevisions>false</trackRevisions>
    </reviewItem>
    <reviewItem>
      <errorID>3b5b3ec1-6eb1-46de-aa69-7817cbc1794c</errorID>
      <errorWord>）</errorWord>
      <group>L1_Punc</group>
      <groupName>标点问题</groupName>
      <ability>L2_Punc</ability>
      <abilityName>标点符号检查</abilityName>
      <candidateList/>
      <explain>同一形式括号套用。</explain>
      <paraID>657141EF</paraID>
      <start>38</start>
      <end>39</end>
      <status>unmodified</status>
      <modifiedWord/>
      <trackRevisions>false</trackRevisions>
    </reviewItem>
    <reviewItem>
      <errorID>1690a38b-c952-4363-9315-41f85fd14a68</errorID>
      <errorWord>（2011）59号</errorWord>
      <group>L1_Knowledge</group>
      <groupName>知识性问题</groupName>
      <ability>L2_Knowledge</ability>
      <abilityName>其他知识</abilityName>
      <candidateList>
        <item>〔2011〕59号</item>
      </candidateList>
      <explain>发文字号格式错误。</explain>
      <paraID>263B4299</paraID>
      <start>7</start>
      <end>16</end>
      <status>unmodified</status>
      <modifiedWord/>
      <trackRevisions>false</trackRevisions>
    </reviewItem>
    <reviewItem>
      <errorID>5650a9bb-e643-4f55-86a0-9298e4f9b06b</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25469377</paraID>
      <start>6</start>
      <end>14</end>
      <status>unmodified</status>
      <modifiedWord/>
      <trackRevisions>false</trackRevisions>
    </reviewItem>
    <reviewItem>
      <errorID>43053d51-6c2a-4027-95d8-4facc4bf2845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34EDEC8D</paraID>
      <start>16</start>
      <end>19</end>
      <status>unmodified</status>
      <modifiedWord/>
      <trackRevisions>false</trackRevisions>
    </reviewItem>
    <reviewItem>
      <errorID>9098d24e-dc82-4a9b-af25-d17ad065d4cf</errorID>
      <errorWord>如须</errorWord>
      <group>L1_Word</group>
      <groupName>字词问题</groupName>
      <ability>L2_Typo</ability>
      <abilityName>字词错误</abilityName>
      <candidateList>
        <item>如需</item>
      </candidateList>
      <explain/>
      <paraID>4E442739</paraID>
      <start>56</start>
      <end>58</end>
      <status>unmodified</status>
      <modifiedWord/>
      <trackRevisions>false</trackRevisions>
    </reviewItem>
    <reviewItem>
      <errorID>d4cd1a77-df9a-4e84-a4b8-beb3ccda28e7</errorID>
      <errorWord>）</errorWord>
      <group>L1_Word</group>
      <groupName>字词问题</groupName>
      <ability>L2_Typo</ability>
      <abilityName>字词错误</abilityName>
      <candidateList>
        <item>）在</item>
      </candidateList>
      <explain/>
      <paraID>20BB45C1</paraID>
      <start>2</start>
      <end>3</end>
      <status>unmodified</status>
      <modifiedWord/>
      <trackRevisions>false</trackRevisions>
    </reviewItem>
    <reviewItem>
      <errorID>5312fc15-e6d3-4e70-877d-953c89a36402</errorID>
      <errorWord>间</errorWord>
      <group>L1_Word</group>
      <groupName>字词问题</groupName>
      <ability>L2_Typo</ability>
      <abilityName>字词错误</abilityName>
      <candidateList>
        <item>间之</item>
      </candidateList>
      <explain/>
      <paraID>2DD1022A</paraID>
      <start>37</start>
      <end>38</end>
      <status>unmodified</status>
      <modifiedWord/>
      <trackRevisions>false</trackRevisions>
    </reviewItem>
    <reviewItem>
      <errorID>7551f399-e40c-42a2-bed2-d3c228572392</errorID>
      <errorWord>文件的</errorWord>
      <group>L1_Word</group>
      <groupName>字词问题</groupName>
      <ability>L2_Typo</ability>
      <abilityName>字词错误</abilityName>
      <candidateList>
        <item>文件</item>
      </candidateList>
      <explain/>
      <paraID>6E3CB890</paraID>
      <start>6</start>
      <end>9</end>
      <status>unmodified</status>
      <modifiedWord/>
      <trackRevisions>false</trackRevisions>
    </reviewItem>
    <reviewItem>
      <errorID>8588feab-4f97-488e-9741-6aa809dc07ff</errorID>
      <errorWord>做</errorWord>
      <group>L1_Word</group>
      <groupName>字词问题</groupName>
      <ability>L2_Typo</ability>
      <abilityName>字词错误</abilityName>
      <candidateList>
        <item>作</item>
      </candidateList>
      <explain>存在发音相同字词的误用。</explain>
      <paraID>35B57CB6</paraID>
      <start>48</start>
      <end>49</end>
      <status>unmodified</status>
      <modifiedWord/>
      <trackRevisions>false</trackRevisions>
    </reviewItem>
    <reviewItem>
      <errorID>d338bb5b-0ec2-48cf-b22b-3d3cc112982c</errorID>
      <errorWord>间</errorWord>
      <group>L1_Word</group>
      <groupName>字词问题</groupName>
      <ability>L2_Typo</ability>
      <abilityName>字词错误</abilityName>
      <candidateList>
        <item>间之</item>
      </candidateList>
      <explain/>
      <paraID>396C9B9F</paraID>
      <start>42</start>
      <end>43</end>
      <status>unmodified</status>
      <modifiedWord/>
      <trackRevisions>false</trackRevisions>
    </reviewItem>
    <reviewItem>
      <errorID>7265f13a-10ef-44f5-9fbf-080f587955f9</errorID>
      <errorWord>过程中涉及到</errorWord>
      <group>L1_Word</group>
      <groupName>字词问题</groupName>
      <ability>L2_Typo</ability>
      <abilityName>字词错误</abilityName>
      <candidateList>
        <item>过程中涉及</item>
      </candidateList>
      <explain/>
      <paraID>3AB1FC1D</paraID>
      <start>10</start>
      <end>16</end>
      <status>unmodified</status>
      <modifiedWord/>
      <trackRevisions>false</trackRevisions>
    </reviewItem>
    <reviewItem>
      <errorID>44ce684e-75a2-4952-995d-f62d3ed6d38b</errorID>
      <errorWord>法律、法规</errorWord>
      <group>L1_Word</group>
      <groupName>字词问题</groupName>
      <ability>L2_Typo</ability>
      <abilityName>字词错误</abilityName>
      <candidateList>
        <item>法律法规</item>
      </candidateList>
      <explain/>
      <paraID>5867BDDD</paraID>
      <start>4</start>
      <end>9</end>
      <status>unmodified</status>
      <modifiedWord/>
      <trackRevisions>false</trackRevisions>
    </reviewItem>
    <reviewItem>
      <errorID>d2881ab9-9dc0-4059-a835-f6b70a09b0fa</errorID>
      <errorWord>(</errorWord>
      <group>L1_Format</group>
      <groupName>格式问题</groupName>
      <ability>L2_HalfPunc</ability>
      <abilityName>全半角检查</abilityName>
      <candidateList>
        <item>（</item>
      </candidateList>
      <explain>文本全半角错误。</explain>
      <paraID>331ACBB9</paraID>
      <start>54</start>
      <end>55</end>
      <status>unmodified</status>
      <modifiedWord/>
      <trackRevisions>false</trackRevisions>
    </reviewItem>
    <reviewItem>
      <errorID>a58a8970-a9f4-490f-b7b3-b131c6f5ad09</errorID>
      <errorWord>)</errorWord>
      <group>L1_Format</group>
      <groupName>格式问题</groupName>
      <ability>L2_HalfPunc</ability>
      <abilityName>全半角检查</abilityName>
      <candidateList>
        <item>）</item>
      </candidateList>
      <explain>文本全半角错误。</explain>
      <paraID>331ACBB9</paraID>
      <start>81</start>
      <end>82</end>
      <status>unmodified</status>
      <modifiedWord/>
      <trackRevisions>false</trackRevisions>
    </reviewItem>
    <reviewItem>
      <errorID>75ba3221-50c9-431a-999a-a10f16a78a73</errorID>
      <errorWord>&lt;</errorWord>
      <group>L1_Format</group>
      <groupName>格式问题</groupName>
      <ability>L2_HalfPunc</ability>
      <abilityName>全半角检查</abilityName>
      <candidateList>
        <item>〈</item>
      </candidateList>
      <explain>文本全半角错误。</explain>
      <paraID>7D0A9C6C</paraID>
      <start>49</start>
      <end>50</end>
      <status>unmodified</status>
      <modifiedWord/>
      <trackRevisions>false</trackRevisions>
    </reviewItem>
    <reviewItem>
      <errorID>363067e2-5fd3-47d4-a343-3c5d54e23d66</errorID>
      <errorWord>&lt;</errorWord>
      <group>L1_Format</group>
      <groupName>格式问题</groupName>
      <ability>L2_HalfPunc</ability>
      <abilityName>全半角检查</abilityName>
      <candidateList>
        <item>〈</item>
      </candidateList>
      <explain>文本全半角错误。</explain>
      <paraID> 5D8425F</paraID>
      <start>49</start>
      <end>50</end>
      <status>unmodified</status>
      <modifiedWord/>
      <trackRevisions>false</trackRevisions>
    </reviewItem>
    <reviewItem>
      <errorID>e12ecb94-c3f5-452a-ac7a-cb19030135bc</errorID>
      <errorWord>&lt;</errorWord>
      <group>L1_Format</group>
      <groupName>格式问题</groupName>
      <ability>L2_HalfPunc</ability>
      <abilityName>全半角检查</abilityName>
      <candidateList>
        <item>〈</item>
      </candidateList>
      <explain>文本全半角错误。</explain>
      <paraID>280F8536</paraID>
      <start>34</start>
      <end>35</end>
      <status>unmodified</status>
      <modifiedWord/>
      <trackRevisions>false</trackRevisions>
    </reviewItem>
    <reviewItem>
      <errorID>f8e9ec40-a548-4bda-bbb8-3a50d662ebc3</errorID>
      <errorWord>,</errorWord>
      <group>L1_Format</group>
      <groupName>格式问题</groupName>
      <ability>L2_HalfPunc</ability>
      <abilityName>全半角检查</abilityName>
      <candidateList>
        <item>，</item>
      </candidateList>
      <explain>文本全半角错误。</explain>
      <paraID>20919E72</paraID>
      <start>30</start>
      <end>31</end>
      <status>unmodified</status>
      <modifiedWord/>
      <trackRevisions>false</trackRevisions>
    </reviewItem>
    <reviewItem>
      <errorID>8574ddd1-b3da-4d8d-8df7-c23e17e7f79b</errorID>
      <errorWord>作必要</errorWord>
      <group>L1_Word</group>
      <groupName>字词问题</groupName>
      <ability>L2_Typo</ability>
      <abilityName>字词错误</abilityName>
      <candidateList>
        <item>做必要</item>
      </candidateList>
      <explain/>
      <paraID>78A66FFD</paraID>
      <start>60</start>
      <end>63</end>
      <status>unmodified</status>
      <modifiedWord/>
      <trackRevisions>false</trackRevisions>
    </reviewItem>
    <reviewItem>
      <errorID>06d1bc1c-6618-435f-a3dc-b693d27a0403</errorID>
      <errorWord>做出</errorWord>
      <group>L1_Word</group>
      <groupName>字词问题</groupName>
      <ability>L2_Typo</ability>
      <abilityName>字词错误</abilityName>
      <candidateList>
        <item>作出</item>
      </candidateList>
      <explain>存在发音相同字词的误用。</explain>
      <paraID>1175A8A7</paraID>
      <start>56</start>
      <end>58</end>
      <status>unmodified</status>
      <modifiedWord/>
      <trackRevisions>false</trackRevisions>
    </reviewItem>
    <reviewItem>
      <errorID>dbb5a4cd-ee63-4b9d-89db-aad445bc50a2</errorID>
      <errorWord>法律、法规</errorWord>
      <group>L1_Word</group>
      <groupName>字词问题</groupName>
      <ability>L2_Typo</ability>
      <abilityName>字词错误</abilityName>
      <candidateList>
        <item>法律法规</item>
      </candidateList>
      <explain/>
      <paraID> 8963B4A</paraID>
      <start>5</start>
      <end>10</end>
      <status>unmodified</status>
      <modifiedWord/>
      <trackRevisions>false</trackRevisions>
    </reviewItem>
    <reviewItem>
      <errorID>7b795712-8954-452d-b22e-95a0e819f8f7</errorID>
      <errorWord>属</errorWord>
      <group>L1_Word</group>
      <groupName>字词问题</groupName>
      <ability>L2_Typo</ability>
      <abilityName>字词错误</abilityName>
      <candidateList>
        <item>属于</item>
      </candidateList>
      <explain/>
      <paraID> 8963B4A</paraID>
      <start>19</start>
      <end>20</end>
      <status>unmodified</status>
      <modifiedWord/>
      <trackRevisions>false</trackRevisions>
    </reviewItem>
    <reviewItem>
      <errorID>58709b3c-bbba-4c1b-be88-93a948bd9ea7</errorID>
      <errorWord>法律、法规</errorWord>
      <group>L1_Word</group>
      <groupName>字词问题</groupName>
      <ability>L2_Typo</ability>
      <abilityName>字词错误</abilityName>
      <candidateList>
        <item>法律法规</item>
      </candidateList>
      <explain/>
      <paraID>510C0EFF</paraID>
      <start>6</start>
      <end>11</end>
      <status>unmodified</status>
      <modifiedWord/>
      <trackRevisions>false</trackRevisions>
    </reviewItem>
    <reviewItem>
      <errorID>627bfb91-82b3-4626-adaf-0cb88a1fbfe2</errorID>
      <errorWord>,</errorWord>
      <group>L1_Format</group>
      <groupName>格式问题</groupName>
      <ability>L2_HalfPunc</ability>
      <abilityName>全半角检查</abilityName>
      <candidateList>
        <item>，</item>
      </candidateList>
      <explain>文本全半角错误。</explain>
      <paraID> 1F7F45E</paraID>
      <start>54</start>
      <end>55</end>
      <status>unmodified</status>
      <modifiedWord/>
      <trackRevisions>false</trackRevisions>
    </reviewItem>
    <reviewItem>
      <errorID>1cbf1377-5520-4e28-8479-3a71a578bbd0</errorID>
      <errorWord>,</errorWord>
      <group>L1_Format</group>
      <groupName>格式问题</groupName>
      <ability>L2_HalfPunc</ability>
      <abilityName>全半角检查</abilityName>
      <candidateList>
        <item>，</item>
      </candidateList>
      <explain>文本全半角错误。</explain>
      <paraID> 1F7F45E</paraID>
      <start>127</start>
      <end>128</end>
      <status>unmodified</status>
      <modifiedWord/>
      <trackRevisions>false</trackRevisions>
    </reviewItem>
    <reviewItem>
      <errorID>4cbb77b6-0067-444a-97a6-7d0d6ef2e4c5</errorID>
      <errorWord>，</errorWord>
      <group>L1_Word</group>
      <groupName>字词问题</groupName>
      <ability>L2_Typo</ability>
      <abilityName>字词错误</abilityName>
      <candidateList>
        <item>，对</item>
      </candidateList>
      <explain/>
      <paraID>2B949A15</paraID>
      <start>24</start>
      <end>25</end>
      <status>unmodified</status>
      <modifiedWord/>
      <trackRevisions>false</trackRevisions>
    </reviewItem>
    <reviewItem>
      <errorID>fbe56355-7d32-4553-be8f-776c9b858a49</errorID>
      <errorWord>日</errorWord>
      <group>L1_Word</group>
      <groupName>字词问题</groupName>
      <ability>L2_Typo</ability>
      <abilityName>字词错误</abilityName>
      <candidateList>
        <item>日起</item>
      </candidateList>
      <explain/>
      <paraID>2B949A15</paraID>
      <start>156</start>
      <end>157</end>
      <status>unmodified</status>
      <modifiedWord/>
      <trackRevisions>false</trackRevisions>
    </reviewItem>
    <reviewItem>
      <errorID>5ee453d0-5f1d-496f-8406-c79b52c27d05</errorID>
      <errorWord>人</errorWord>
      <group>L1_Word</group>
      <groupName>字词问题</groupName>
      <ability>L2_Typo</ability>
      <abilityName>字词错误</abilityName>
      <candidateList>
        <item>人在</item>
      </candidateList>
      <explain/>
      <paraID> A9EAD7C</paraID>
      <start>2</start>
      <end>3</end>
      <status>unmodified</status>
      <modifiedWord/>
      <trackRevisions>false</trackRevisions>
    </reviewItem>
    <reviewItem>
      <errorID>fe2a096b-9adc-4dd1-a635-25fe379fdbc2</errorID>
      <errorWord>期</errorWord>
      <group>L1_Word</group>
      <groupName>字词问题</groupName>
      <ability>L2_Typo</ability>
      <abilityName>字词错误</abilityName>
      <candidateList>
        <item>期在</item>
      </candidateList>
      <explain/>
      <paraID> A9EAD7C</paraID>
      <start>5</start>
      <end>6</end>
      <status>unmodified</status>
      <modifiedWord/>
      <trackRevisions>false</trackRevisions>
    </reviewItem>
    <reviewItem>
      <errorID>dee6f213-921b-4ce2-9a55-42d6a44b475c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283AC8AC</paraID>
      <start>0</start>
      <end>3</end>
      <status>modified</status>
      <modifiedWord>（1）</modifiedWord>
      <trackRevisions>false</trackRevisions>
    </reviewItem>
    <reviewItem>
      <errorID>6520404a-292a-4d04-848a-547af0dd89cd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AD1A09E</paraID>
      <start>0</start>
      <end>3</end>
      <status>modified</status>
      <modifiedWord>（2）</modifiedWord>
      <trackRevisions>false</trackRevisions>
    </reviewItem>
    <reviewItem>
      <errorID>2e0f4947-dd14-4fa0-9d8f-bf4aa504f629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7132B174</paraID>
      <start>0</start>
      <end>2</end>
      <status>modified</status>
      <modifiedWord>1.</modifiedWord>
      <trackRevisions>false</trackRevisions>
    </reviewItem>
    <reviewItem>
      <errorID>a6a76268-6732-440d-8c7c-666a7998fc46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6B33CC65</paraID>
      <start>0</start>
      <end>2</end>
      <status>modified</status>
      <modifiedWord>2.</modifiedWord>
      <trackRevisions>false</trackRevisions>
    </reviewItem>
    <reviewItem>
      <errorID>455be95e-5405-4d5a-abea-eb27f20c6470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3C19B29E</paraID>
      <start>0</start>
      <end>2</end>
      <status>modified</status>
      <modifiedWord>3.</modifiedWord>
      <trackRevisions>false</trackRevisions>
    </reviewItem>
    <reviewItem>
      <errorID>4dc3069c-1acb-4cd9-b957-49cc9dd99161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A5B216F</paraID>
      <start>0</start>
      <end>2</end>
      <status>modified</status>
      <modifiedWord>1.</modifiedWord>
      <trackRevisions>false</trackRevisions>
    </reviewItem>
    <reviewItem>
      <errorID>f2908597-a100-4b4c-8739-a52f3b4e3424</errorID>
      <errorWord>(</errorWord>
      <group>L1_Format</group>
      <groupName>格式问题</groupName>
      <ability>L2_HalfPunc</ability>
      <abilityName>全半角检查</abilityName>
      <candidateList>
        <item>（</item>
      </candidateList>
      <explain>文本全半角错误。</explain>
      <paraID> A5B216F</paraID>
      <start>8</start>
      <end>9</end>
      <status>unmodified</status>
      <modifiedWord/>
      <trackRevisions>false</trackRevisions>
    </reviewItem>
    <reviewItem>
      <errorID>b5dc6107-89e1-4395-b8cc-c33b4ca7ac72</errorID>
      <errorWord>)</errorWord>
      <group>L1_Format</group>
      <groupName>格式问题</groupName>
      <ability>L2_HalfPunc</ability>
      <abilityName>全半角检查</abilityName>
      <candidateList>
        <item>）</item>
      </candidateList>
      <explain>文本全半角错误。</explain>
      <paraID> A5B216F</paraID>
      <start>11</start>
      <end>12</end>
      <status>unmodified</status>
      <modifiedWord/>
      <trackRevisions>false</trackRevisions>
    </reviewItem>
    <reviewItem>
      <errorID>1c772022-cc6f-41c7-99a3-c861bd349642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3D41C7C</paraID>
      <start>0</start>
      <end>2</end>
      <status>modified</status>
      <modifiedWord>1.</modifiedWord>
      <trackRevisions>false</trackRevisions>
    </reviewItem>
    <reviewItem>
      <errorID>b449d63b-085b-4cbb-a772-9ce6694d2082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2A86C899</paraID>
      <start>0</start>
      <end>2</end>
      <status>modified</status>
      <modifiedWord>2.</modifiedWord>
      <trackRevisions>false</trackRevisions>
    </reviewItem>
    <reviewItem>
      <errorID>73fd5c57-012a-4ef0-8665-1737a1e84d32</errorID>
      <errorWord>壹套</errorWord>
      <group>L1_Word</group>
      <groupName>字词问题</groupName>
      <ability>L2_Typo</ability>
      <abilityName>字词错误</abilityName>
      <candidateList>
        <item>一套</item>
      </candidateList>
      <explain/>
      <paraID>40E68532</paraID>
      <start>0</start>
      <end>2</end>
      <status>unmodified</status>
      <modifiedWord/>
      <trackRevisions>false</trackRevisions>
    </reviewItem>
    <reviewItem>
      <errorID>71f3e218-1db7-482f-ba0b-92512609f66f</errorID>
      <errorWord>噪音</errorWord>
      <group>L1_Word</group>
      <groupName>字词问题</groupName>
      <ability>L2_Alias</ability>
      <abilityName>也作/曾用词</abilityName>
      <candidateList>
        <item>噪声</item>
      </candidateList>
      <explain>词汇[噪音]为不规范表述或旧称，其规范书面表述为[噪声]。</explain>
      <paraID>3561D5BB</paraID>
      <start>2</start>
      <end>4</end>
      <status>unmodified</status>
      <modifiedWord/>
      <trackRevisions>false</trackRevisions>
    </reviewItem>
    <reviewItem>
      <errorID>cd844397-2c9b-4b0e-bdfd-597ff01128e9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53CE0620</paraID>
      <start>3</start>
      <end>4</end>
      <status>unmodified</status>
      <modifiedWord/>
      <trackRevisions>false</trackRevisions>
    </reviewItem>
    <reviewItem>
      <errorID>3b94cba3-c77d-419e-a9cf-9cc0e293bcca</errorID>
      <errorWord>,</errorWord>
      <group>L1_Format</group>
      <groupName>格式问题</groupName>
      <ability>L2_HalfPunc</ability>
      <abilityName>全半角检查</abilityName>
      <candidateList>
        <item>，</item>
      </candidateList>
      <explain>文本全半角错误。</explain>
      <paraID>1DB67E55</paraID>
      <start>6</start>
      <end>7</end>
      <status>unmodified</status>
      <modifiedWord/>
      <trackRevisions>false</trackRevisions>
    </reviewItem>
    <reviewItem>
      <errorID>32a737f0-a6fc-4216-804b-20a1ce5784ed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6E6C0267</paraID>
      <start>0</start>
      <end>2</end>
      <status>unmodified</status>
      <modifiedWord/>
      <trackRevisions>false</trackRevisions>
    </reviewItem>
    <reviewItem>
      <errorID>32279e90-16f3-456d-9450-8c71f82c743d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3977AADD</paraID>
      <start>0</start>
      <end>2</end>
      <status>unmodified</status>
      <modifiedWord/>
      <trackRevisions>false</trackRevisions>
    </reviewItem>
    <reviewItem>
      <errorID>220f20fa-4790-4942-b1d9-c75dba48ce19</errorID>
      <errorWord>，</errorWord>
      <group>L1_Word</group>
      <groupName>字词问题</groupName>
      <ability>L2_Typo</ability>
      <abilityName>字词错误</abilityName>
      <candidateList>
        <item>，在</item>
      </candidateList>
      <explain/>
      <paraID>3933E8D5</paraID>
      <start>66</start>
      <end>67</end>
      <status>unmodified</status>
      <modifiedWord/>
      <trackRevisions>false</trackRevisions>
    </reviewItem>
    <reviewItem>
      <errorID>1dbff5d0-18cd-43bb-b8af-9763ea1f984c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57AD0E2F</paraID>
      <start>0</start>
      <end>2</end>
      <status>unmodified</status>
      <modifiedWord/>
      <trackRevisions>false</trackRevisions>
    </reviewItem>
    <reviewItem>
      <errorID>7d7cae00-94d7-4f16-b4c1-cdccdd4f50fb</errorID>
      <errorWord>程</errorWord>
      <group>L1_Word</group>
      <groupName>字词问题</groupName>
      <ability>L2_Typo</ability>
      <abilityName>字词错误</abilityName>
      <candidateList>
        <item>程中</item>
      </candidateList>
      <explain/>
      <paraID>2505FB24</paraID>
      <start>9</start>
      <end>10</end>
      <status>unmodified</status>
      <modifiedWord/>
      <trackRevisions>false</trackRevisions>
    </reviewItem>
    <reviewItem>
      <errorID>b6c8fd44-04b3-42b9-bce3-99625d7847a9</errorID>
      <errorWord>,</errorWord>
      <group>L1_Format</group>
      <groupName>格式问题</groupName>
      <ability>L2_HalfPunc</ability>
      <abilityName>全半角检查</abilityName>
      <candidateList>
        <item>，</item>
      </candidateList>
      <explain>文本全半角错误。</explain>
      <paraID>4C262E5C</paraID>
      <start>114</start>
      <end>115</end>
      <status>unmodified</status>
      <modifiedWord/>
      <trackRevisions>false</trackRevisions>
    </reviewItem>
    <reviewItem>
      <errorID>d2240b80-22cc-4a15-9744-772799439a57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67BA54E2</paraID>
      <start>0</start>
      <end>2</end>
      <status>unmodified</status>
      <modifiedWord/>
      <trackRevisions>false</trackRevisions>
    </reviewItem>
    <reviewItem>
      <errorID>3f7428a0-50d3-4229-b882-36e214361cf9</errorID>
      <errorWord>,</errorWord>
      <group>L1_Format</group>
      <groupName>格式问题</groupName>
      <ability>L2_HalfPunc</ability>
      <abilityName>全半角检查</abilityName>
      <candidateList>
        <item>，</item>
      </candidateList>
      <explain>文本全半角错误。</explain>
      <paraID>72574E25</paraID>
      <start>48</start>
      <end>49</end>
      <status>unmodified</status>
      <modifiedWord/>
      <trackRevisions>false</trackRevisions>
    </reviewItem>
    <reviewItem>
      <errorID>d058f424-6f4f-41f2-bbd7-6e28a4eb1663</errorID>
      <errorWord>甲方的</errorWord>
      <group>L1_Word</group>
      <groupName>字词问题</groupName>
      <ability>L2_Typo</ability>
      <abilityName>字词错误</abilityName>
      <candidateList>
        <item>甲方</item>
      </candidateList>
      <explain/>
      <paraID>1E390D9B</paraID>
      <start>79</start>
      <end>82</end>
      <status>unmodified</status>
      <modifiedWord/>
      <trackRevisions>false</trackRevisions>
    </reviewItem>
    <reviewItem>
      <errorID>36ce4e1a-52b1-4f2b-8bb3-87c460f1f02a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734F4195</paraID>
      <start>0</start>
      <end>2</end>
      <status>unmodified</status>
      <modifiedWord/>
      <trackRevisions>false</trackRevisions>
    </reviewItem>
    <reviewItem>
      <errorID>e8d2e650-d2b1-4fa1-9578-0adfc1efd0f5</errorID>
      <errorWord>,</errorWord>
      <group>L1_Format</group>
      <groupName>格式问题</groupName>
      <ability>L2_HalfPunc</ability>
      <abilityName>全半角检查</abilityName>
      <candidateList>
        <item>，</item>
      </candidateList>
      <explain>文本全半角错误。</explain>
      <paraID>4293EFAF</paraID>
      <start>27</start>
      <end>28</end>
      <status>unmodified</status>
      <modifiedWord/>
      <trackRevisions>false</trackRevisions>
    </reviewItem>
    <reviewItem>
      <errorID>42f7a22e-a2b5-4658-a1dc-601e9bb57ffe</errorID>
      <errorWord>法律、法规</errorWord>
      <group>L1_Word</group>
      <groupName>字词问题</groupName>
      <ability>L2_Typo</ability>
      <abilityName>字词错误</abilityName>
      <candidateList>
        <item>法律法规</item>
      </candidateList>
      <explain/>
      <paraID>4293EFAF</paraID>
      <start>45</start>
      <end>50</end>
      <status>unmodified</status>
      <modifiedWord/>
      <trackRevisions>false</trackRevisions>
    </reviewItem>
    <reviewItem>
      <errorID>77f8f1f1-8670-42ab-97b1-5840e38a4731</errorID>
      <errorWord>,</errorWord>
      <group>L1_Format</group>
      <groupName>格式问题</groupName>
      <ability>L2_HalfPunc</ability>
      <abilityName>全半角检查</abilityName>
      <candidateList>
        <item>，</item>
      </candidateList>
      <explain>文本全半角错误。</explain>
      <paraID>12898FE4</paraID>
      <start>30</start>
      <end>31</end>
      <status>unmodified</status>
      <modifiedWord/>
      <trackRevisions>false</trackRevisions>
    </reviewItem>
    <reviewItem>
      <errorID>5667af4c-2764-477c-8998-6891d3abceb3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12031508</paraID>
      <start>0</start>
      <end>2</end>
      <status>unmodified</status>
      <modifiedWord/>
      <trackRevisions>false</trackRevisions>
    </reviewItem>
    <reviewItem>
      <errorID>d5c84917-a836-4cee-9c07-df070cb2a2cf</errorID>
      <errorWord>其它</errorWord>
      <group>L1_Word</group>
      <groupName>字词问题</groupName>
      <ability>L2_Alias</ability>
      <abilityName>也作/曾用词</abilityName>
      <candidateList>
        <item>其他</item>
      </candidateList>
      <explain>词汇[其它]为不规范表述或旧称，其规范书面表述为[其他]。</explain>
      <paraID>1D4E0649</paraID>
      <start>3</start>
      <end>5</end>
      <status>unmodified</status>
      <modifiedWord/>
      <trackRevisions>false</trackRevisions>
    </reviewItem>
    <reviewItem>
      <errorID>bafe3bd1-c1e4-40a5-a9e1-ecffb140978e</errorID>
      <errorWord>其它</errorWord>
      <group>L1_Word</group>
      <groupName>字词问题</groupName>
      <ability>L2_Alias</ability>
      <abilityName>也作/曾用词</abilityName>
      <candidateList>
        <item>其他</item>
      </candidateList>
      <explain>词汇[其它]为不规范表述或旧称，其规范书面表述为[其他]。</explain>
      <paraID>6145A653</paraID>
      <start>24</start>
      <end>26</end>
      <status>unmodified</status>
      <modifiedWord/>
      <trackRevisions>false</trackRevisions>
    </reviewItem>
    <reviewItem>
      <errorID>1e55ca3a-8f8e-4ece-b8c4-2b27b8da1252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440CA743</paraID>
      <start>0</start>
      <end>3</end>
      <status>unmodified</status>
      <modifiedWord/>
      <trackRevisions>false</trackRevisions>
    </reviewItem>
    <reviewItem>
      <errorID>469d3f1f-5437-4060-b883-4852ba72ac4b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69623743</paraID>
      <start>0</start>
      <end>3</end>
      <status>unmodified</status>
      <modifiedWord/>
      <trackRevisions>false</trackRevisions>
    </reviewItem>
    <reviewItem>
      <errorID>0ca2744a-55f5-4298-90c0-8164f4a7ebd4</errorID>
      <errorWord>容</errorWord>
      <group>L1_Word</group>
      <groupName>字词问题</groupName>
      <ability>L2_Typo</ability>
      <abilityName>字词错误</abilityName>
      <candidateList>
        <item>容和</item>
      </candidateList>
      <explain/>
      <paraID>2A25C2DD</paraID>
      <start>10</start>
      <end>11</end>
      <status>unmodified</status>
      <modifiedWord/>
      <trackRevisions>false</trackRevisions>
    </reviewItem>
    <reviewItem>
      <errorID>e41e6f55-cb77-4eee-82bd-56d7a588e218</errorID>
      <errorWord>作</errorWord>
      <group>L1_Word</group>
      <groupName>字词问题</groupName>
      <ability>L2_Typo</ability>
      <abilityName>字词错误</abilityName>
      <candidateList>
        <item>做</item>
      </candidateList>
      <explain>存在发音相同字词的误用。</explain>
      <paraID>2A25C2DD</paraID>
      <start>28</start>
      <end>29</end>
      <status>unmodified</status>
      <modifiedWord/>
      <trackRevisions>false</trackRevisions>
    </reviewItem>
    <reviewItem>
      <errorID>277fd4f9-64cd-4ef9-86a0-07d977249d42</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2743EA03</paraID>
      <start>45</start>
      <end>50</end>
      <status>unmodified</status>
      <modifiedWord/>
      <trackRevisions>false</trackRevisions>
    </reviewItem>
    <reviewItem>
      <errorID>bec4d7d5-f555-4b70-bb9b-03e4846fea44</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2743EA03</paraID>
      <start>52</start>
      <end>57</end>
      <status>unmodified</status>
      <modifiedWord/>
      <trackRevisions>false</trackRevisions>
    </reviewItem>
    <reviewItem>
      <errorID>26b405e0-ff20-47ba-9980-b4e35edd21ab</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2743EA03</paraID>
      <start>59</start>
      <end>66</end>
      <status>unmodified</status>
      <modifiedWord/>
      <trackRevisions>false</trackRevisions>
    </reviewItem>
    <reviewItem>
      <errorID>77a502a3-6d0a-4673-809b-6f4e237fd990</errorID>
      <errorWord>:</errorWord>
      <group>L1_Format</group>
      <groupName>格式问题</groupName>
      <ability>L2_HalfPunc</ability>
      <abilityName>全半角检查</abilityName>
      <candidateList>
        <item>：</item>
      </candidateList>
      <explain>文本全半角错误。</explain>
      <paraID>2D446AB2</paraID>
      <start>6</start>
      <end>7</end>
      <status>unmodified</status>
      <modifiedWord/>
      <trackRevisions>false</trackRevisions>
    </reviewItem>
    <reviewItem>
      <errorID>d5e414bd-c4f2-45f1-968c-513a9b6d2982</errorID>
      <errorWord>:</errorWord>
      <group>L1_Format</group>
      <groupName>格式问题</groupName>
      <ability>L2_HalfPunc</ability>
      <abilityName>全半角检查</abilityName>
      <candidateList>
        <item>：</item>
      </candidateList>
      <explain>文本全半角错误。</explain>
      <paraID> 71A2F19</paraID>
      <start>3</start>
      <end>4</end>
      <status>unmodified</status>
      <modifiedWord/>
      <trackRevisions>false</trackRevisions>
    </reviewItem>
    <reviewItem>
      <errorID>39a0ec9b-2931-412c-8df8-4c4c6cb35ac9</errorID>
      <errorWord>:</errorWord>
      <group>L1_Format</group>
      <groupName>格式问题</groupName>
      <ability>L2_HalfPunc</ability>
      <abilityName>全半角检查</abilityName>
      <candidateList>
        <item>：</item>
      </candidateList>
      <explain>文本全半角错误。</explain>
      <paraID> 71A2F19</paraID>
      <start>42</start>
      <end>43</end>
      <status>unmodified</status>
      <modifiedWord/>
      <trackRevisions>false</trackRevisions>
    </reviewItem>
    <reviewItem>
      <errorID>2ab47d99-26e9-4dee-a5d2-1c1259271d1c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7D321B32</paraID>
      <start>0</start>
      <end>2</end>
      <status>unmodified</status>
      <modifiedWord/>
      <trackRevisions>false</trackRevisions>
    </reviewItem>
    <reviewItem>
      <errorID>d33c8ac2-29c3-43e5-9470-4a1937899fce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365A1E8</paraID>
      <start>0</start>
      <end>2</end>
      <status>unmodified</status>
      <modifiedWord/>
      <trackRevisions>false</trackRevisions>
    </reviewItem>
    <reviewItem>
      <errorID>007d3a5a-8803-46ac-bc69-669c1a36a92d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3DF20094</paraID>
      <start>0</start>
      <end>2</end>
      <status>unmodified</status>
      <modifiedWord/>
      <trackRevisions>false</trackRevisions>
    </reviewItem>
    <reviewItem>
      <errorID>80964ec9-07be-4a6e-8087-1a8774aaee41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61D5CA5F</paraID>
      <start>0</start>
      <end>2</end>
      <status>unmodified</status>
      <modifiedWord/>
      <trackRevisions>false</trackRevisions>
    </reviewItem>
    <reviewItem>
      <errorID>cf528132-f113-49b0-8046-68542556f01d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44CDFF1E</paraID>
      <start>0</start>
      <end>2</end>
      <status>unmodified</status>
      <modifiedWord/>
      <trackRevisions>false</trackRevisions>
    </reviewItem>
    <reviewItem>
      <errorID>b413e628-16fa-45e5-84f1-47e58992126b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20FF6D9C</paraID>
      <start>0</start>
      <end>2</end>
      <status>unmodified</status>
      <modifiedWord/>
      <trackRevisions>false</trackRevisions>
    </reviewItem>
    <reviewItem>
      <errorID>b70d7770-7fb2-4401-bddc-87d63fa6a5e6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2114FC5B</paraID>
      <start>0</start>
      <end>2</end>
      <status>unmodified</status>
      <modifiedWord/>
      <trackRevisions>false</trackRevisions>
    </reviewItem>
    <reviewItem>
      <errorID>a717a644-9064-4d2f-a91c-1e9687161d9c</errorID>
      <errorWord>其它</errorWord>
      <group>L1_Word</group>
      <groupName>字词问题</groupName>
      <ability>L2_Alias</ability>
      <abilityName>也作/曾用词</abilityName>
      <candidateList>
        <item>其他</item>
      </candidateList>
      <explain>词汇[其它]为不规范表述或旧称，其规范书面表述为[其他]。</explain>
      <paraID>2114FC5B</paraID>
      <start>2</start>
      <end>4</end>
      <status>unmodified</status>
      <modifiedWord/>
      <trackRevisions>false</trackRevisions>
    </reviewItem>
    <reviewItem>
      <errorID>7bded3bf-2244-4bc0-9c9e-27878c5e44af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76E81744</paraID>
      <start>0</start>
      <end>2</end>
      <status>unmodified</status>
      <modifiedWord/>
      <trackRevisions>false</trackRevisions>
    </reviewItem>
    <reviewItem>
      <errorID>929e8726-bf35-46bc-84a3-3882f4957cad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501CC9DE</paraID>
      <start>0</start>
      <end>2</end>
      <status>unmodified</status>
      <modifiedWord/>
      <trackRevisions>false</trackRevisions>
    </reviewItem>
    <reviewItem>
      <errorID>df9aff16-0d21-44e0-a8dc-6898557d2a5d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6D149B85</paraID>
      <start>0</start>
      <end>2</end>
      <status>unmodified</status>
      <modifiedWord/>
      <trackRevisions>false</trackRevisions>
    </reviewItem>
    <reviewItem>
      <errorID>fd689a4a-12d9-4753-85aa-3dc705d80fcf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408A5F67</paraID>
      <start>0</start>
      <end>2</end>
      <status>unmodified</status>
      <modifiedWord/>
      <trackRevisions>false</trackRevisions>
    </reviewItem>
    <reviewItem>
      <errorID>e00e012c-8e26-4973-8451-7e04e1f2f260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9EC6A4E</paraID>
      <start>0</start>
      <end>2</end>
      <status>unmodified</status>
      <modifiedWord/>
      <trackRevisions>false</trackRevisions>
    </reviewItem>
    <reviewItem>
      <errorID>0640c4fa-ef61-49a2-8ba6-fee9d4b477ed</errorID>
      <errorWord>......</errorWord>
      <group>L1_Punc</group>
      <groupName>标点问题</groupName>
      <ability>L2_Punc</ability>
      <abilityName>标点符号检查</abilityName>
      <candidateList>
        <item>……</item>
      </candidateList>
      <explain/>
      <paraID>792D6F60</paraID>
      <start>0</start>
      <end>6</end>
      <status>unmodified</status>
      <modifiedWord/>
      <trackRevisions>false</trackRevisions>
    </reviewItem>
    <reviewItem>
      <errorID>4a99f9a6-827d-4d20-974c-9f8cb9efd7b9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47BF4042</paraID>
      <start>0</start>
      <end>2</end>
      <status>unmodified</status>
      <modifiedWord/>
      <trackRevisions>false</trackRevisions>
    </reviewItem>
    <reviewItem>
      <errorID>afd9e6a4-4e2b-4b20-8ad9-8c4c21bc80de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22112587</paraID>
      <start>0</start>
      <end>2</end>
      <status>unmodified</status>
      <modifiedWord/>
      <trackRevisions>false</trackRevisions>
    </reviewItem>
    <reviewItem>
      <errorID>c1092d76-9c4e-451e-81c4-83b8f9b02590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70D26C9F</paraID>
      <start>0</start>
      <end>1</end>
      <status>unmodified</status>
      <modifiedWord/>
      <trackRevisions>false</trackRevisions>
    </reviewItem>
    <reviewItem>
      <errorID>b8464303-133a-452e-a0ee-0486a433b4d9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1D9458FD</paraID>
      <start>0</start>
      <end>2</end>
      <status>unmodified</status>
      <modifiedWord/>
      <trackRevisions>false</trackRevisions>
    </reviewItem>
    <reviewItem>
      <errorID>e35571f3-5aac-467d-acb3-c7b20a2366cd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1D9458FD</paraID>
      <start>6</start>
      <end>7</end>
      <status>unmodified</status>
      <modifiedWord/>
      <trackRevisions>false</trackRevisions>
    </reviewItem>
    <reviewItem>
      <errorID>fee66aef-da94-491f-bb9a-8a35354da299</errorID>
      <errorWord>"</errorWord>
      <group>L1_Format</group>
      <groupName>格式问题</groupName>
      <ability>L2_HalfPunc</ability>
      <abilityName>全半角检查</abilityName>
      <candidateList>
        <item>”</item>
      </candidateList>
      <explain>文本全半角错误。</explain>
      <paraID>1D9458FD</paraID>
      <start>13</start>
      <end>14</end>
      <status>unmodified</status>
      <modifiedWord/>
      <trackRevisions>false</trackRevisions>
    </reviewItem>
    <reviewItem>
      <errorID>e343d58a-6c62-41ed-a501-624aee99727e</errorID>
      <errorWord>,</errorWord>
      <group>L1_Format</group>
      <groupName>格式问题</groupName>
      <ability>L2_HalfPunc</ability>
      <abilityName>全半角检查</abilityName>
      <candidateList>
        <item>，</item>
      </candidateList>
      <explain>文本全半角错误。</explain>
      <paraID>1D9458FD</paraID>
      <start>14</start>
      <end>15</end>
      <status>unmodified</status>
      <modifiedWord/>
      <trackRevisions>false</trackRevisions>
    </reviewItem>
    <reviewItem>
      <errorID>01bfdec5-aa0b-4361-9088-d1c268b3ab32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5ED87C56</paraID>
      <start>0</start>
      <end>2</end>
      <status>unmodified</status>
      <modifiedWord/>
      <trackRevisions>false</trackRevisions>
    </reviewItem>
    <reviewItem>
      <errorID>bbe988a2-db3b-46d8-96d5-5ffaa55b624f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19545303</paraID>
      <start>0</start>
      <end>2</end>
      <status>unmodified</status>
      <modifiedWord/>
      <trackRevisions>false</trackRevisions>
    </reviewItem>
    <reviewItem>
      <errorID>5f7d3f6a-057b-41ef-86bf-9b3a44b7af9b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33D308D8</paraID>
      <start>0</start>
      <end>2</end>
      <status>unmodified</status>
      <modifiedWord/>
      <trackRevisions>false</trackRevisions>
    </reviewItem>
    <reviewItem>
      <errorID>3ed14459-ec31-4c5b-9637-6bf8c3e4590c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1D9E7A30</paraID>
      <start>0</start>
      <end>2</end>
      <status>unmodified</status>
      <modifiedWord/>
      <trackRevisions>false</trackRevisions>
    </reviewItem>
    <reviewItem>
      <errorID>689cde25-03b5-472c-a070-8983edaa0227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51B72FA7</paraID>
      <start>0</start>
      <end>2</end>
      <status>unmodified</status>
      <modifiedWord/>
      <trackRevisions>false</trackRevisions>
    </reviewItem>
    <reviewItem>
      <errorID>b7c6529c-17cf-4d21-a981-4c744138321d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6AF0DC7A</paraID>
      <start>0</start>
      <end>2</end>
      <status>unmodified</status>
      <modifiedWord/>
      <trackRevisions>false</trackRevisions>
    </reviewItem>
    <reviewItem>
      <errorID>3ac96283-d083-4719-b6cf-e9708a0ad595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362BED91</paraID>
      <start>0</start>
      <end>2</end>
      <status>unmodified</status>
      <modifiedWord/>
      <trackRevisions>false</trackRevisions>
    </reviewItem>
    <reviewItem>
      <errorID>ed3633f5-2d30-4125-a1f2-ce2d723ccafb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21F12AAD</paraID>
      <start>0</start>
      <end>2</end>
      <status>unmodified</status>
      <modifiedWord/>
      <trackRevisions>false</trackRevisions>
    </reviewItem>
    <reviewItem>
      <errorID>6efb6760-70ed-435c-a923-f4f5321bcbf3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699B4EC2</paraID>
      <start>0</start>
      <end>2</end>
      <status>unmodified</status>
      <modifiedWord/>
      <trackRevisions>false</trackRevisions>
    </reviewItem>
    <reviewItem>
      <errorID>4eccd124-1df0-4341-b890-f5b5443231b5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54334F8C</paraID>
      <start>0</start>
      <end>2</end>
      <status>unmodified</status>
      <modifiedWord/>
      <trackRevisions>false</trackRevisions>
    </reviewItem>
    <reviewItem>
      <errorID>0d574fa8-eba5-4f04-8332-6214cb6e0e72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767C4295</paraID>
      <start>0</start>
      <end>2</end>
      <status>unmodified</status>
      <modifiedWord/>
      <trackRevisions>false</trackRevisions>
    </reviewItem>
    <reviewItem>
      <errorID>0cc8bc79-048c-4cad-938e-fec3bffffaac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73044B09</paraID>
      <start>0</start>
      <end>2</end>
      <status>unmodified</status>
      <modifiedWord/>
      <trackRevisions>false</trackRevisions>
    </reviewItem>
    <reviewItem>
      <errorID>eb274448-0503-4475-9caa-756af248e845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76692F3F</paraID>
      <start>0</start>
      <end>2</end>
      <status>unmodified</status>
      <modifiedWord/>
      <trackRevisions>false</trackRevisions>
    </reviewItem>
    <reviewItem>
      <errorID>f97ec010-3a5c-4acd-ad14-a07aae8f51a5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31836CC7</paraID>
      <start>0</start>
      <end>2</end>
      <status>unmodified</status>
      <modifiedWord/>
      <trackRevisions>false</trackRevisions>
    </reviewItem>
    <reviewItem>
      <errorID>f16a38bd-7ed1-4b55-8cb0-79f50d1814fb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90A6F4B</paraID>
      <start>0</start>
      <end>2</end>
      <status>unmodified</status>
      <modifiedWord/>
      <trackRevisions>false</trackRevisions>
    </reviewItem>
    <reviewItem>
      <errorID>8d9b96e0-18d7-4182-80fe-dd12f4a8d673</errorID>
      <errorWord>(</errorWord>
      <group>L1_Format</group>
      <groupName>格式问题</groupName>
      <ability>L2_HalfPunc</ability>
      <abilityName>全半角检查</abilityName>
      <candidateList>
        <item>（</item>
      </candidateList>
      <explain>文本全半角错误。</explain>
      <paraID>729F7C20</paraID>
      <start>44</start>
      <end>45</end>
      <status>unmodified</status>
      <modifiedWord/>
      <trackRevisions>false</trackRevisions>
    </reviewItem>
    <reviewItem>
      <errorID>b4e84099-bf70-4d3e-987e-1f44cc3b129d</errorID>
      <errorWord>)</errorWord>
      <group>L1_Format</group>
      <groupName>格式问题</groupName>
      <ability>L2_HalfPunc</ability>
      <abilityName>全半角检查</abilityName>
      <candidateList>
        <item>）</item>
      </candidateList>
      <explain>文本全半角错误。</explain>
      <paraID>729F7C20</paraID>
      <start>56</start>
      <end>57</end>
      <status>unmodified</status>
      <modifiedWord/>
      <trackRevisions>false</trackRevisions>
    </reviewItem>
    <reviewItem>
      <errorID>1d9b86b5-84bf-4f33-bce6-5ddc6b7565fa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5C1B1433</paraID>
      <start>0</start>
      <end>2</end>
      <status>unmodified</status>
      <modifiedWord/>
      <trackRevisions>false</trackRevisions>
    </reviewItem>
    <reviewItem>
      <errorID>c4c18ffc-a4e0-408f-9106-306334718f5f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366F6F80</paraID>
      <start>0</start>
      <end>2</end>
      <status>unmodified</status>
      <modifiedWord/>
      <trackRevisions>false</trackRevisions>
    </reviewItem>
    <reviewItem>
      <errorID>a76f17f0-d8c6-4d2b-be21-e2300d46a6a3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2EBE7DE7</paraID>
      <start>0</start>
      <end>2</end>
      <status>unmodified</status>
      <modifiedWord/>
      <trackRevisions>false</trackRevisions>
    </reviewItem>
    <reviewItem>
      <errorID>fa363f7b-b194-4ec1-9c0d-6f9038b052e9</errorID>
      <errorWord>截止到</errorWord>
      <group>L1_Grammar</group>
      <groupName>语法问题</groupName>
      <ability>L2_Grammar</ability>
      <abilityName>语法错误</abilityName>
      <candidateList>
        <item>截止</item>
      </candidateList>
      <explain>〈动〉（到一定期限）停止：报名在昨天已经～。</explain>
      <paraID>2EBE7DE7</paraID>
      <start>15</start>
      <end>18</end>
      <status>unmodified</status>
      <modifiedWord/>
      <trackRevisions>false</trackRevisions>
    </reviewItem>
    <reviewItem>
      <errorID>656abffe-ce8a-4f6c-a8fe-3ac9ec2a5b8d</errorID>
      <errorWord>如若</errorWord>
      <group>L1_Word</group>
      <groupName>字词问题</groupName>
      <ability>L2_Typo</ability>
      <abilityName>字词错误</abilityName>
      <candidateList>
        <item>如</item>
      </candidateList>
      <explain/>
      <paraID>2EBE7DE7</paraID>
      <start>87</start>
      <end>89</end>
      <status>unmodified</status>
      <modifiedWord/>
      <trackRevisions>false</trackRevisions>
    </reviewItem>
    <reviewItem>
      <errorID>48261806-9ec4-4f88-8c6f-7c807dce7958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179A3F82</paraID>
      <start>0</start>
      <end>2</end>
      <status>unmodified</status>
      <modifiedWord/>
      <trackRevisions>false</trackRevisions>
    </reviewItem>
    <reviewItem>
      <errorID>4631d50b-f06b-4c08-b363-b245dfe00380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6FBA0C09</paraID>
      <start>0</start>
      <end>2</end>
      <status>unmodified</status>
      <modifiedWord/>
      <trackRevisions>false</trackRevisions>
    </reviewItem>
    <reviewItem>
      <errorID>7801bd0b-8123-4bdd-b127-a59b4ab80a19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5E61D61B</paraID>
      <start>0</start>
      <end>2</end>
      <status>unmodified</status>
      <modifiedWord/>
      <trackRevisions>false</trackRevisions>
    </reviewItem>
    <reviewItem>
      <errorID>c21c3d95-5f3f-40fa-8672-803264004d19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4CF07CD1</paraID>
      <start>0</start>
      <end>2</end>
      <status>unmodified</status>
      <modifiedWord/>
      <trackRevisions>false</trackRevisions>
    </reviewItem>
    <reviewItem>
      <errorID>6f1f5c09-824c-4ef4-a737-3f76fb8bfdab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29193A95</paraID>
      <start>0</start>
      <end>2</end>
      <status>unmodified</status>
      <modifiedWord/>
      <trackRevisions>false</trackRevisions>
    </reviewItem>
    <reviewItem>
      <errorID>86b7a345-ff8a-42e4-9c17-aff438823e6c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7F8DD39D</paraID>
      <start>1</start>
      <end>3</end>
      <status>unmodified</status>
      <modifiedWord/>
      <trackRevisions>false</trackRevisions>
    </reviewItem>
    <reviewItem>
      <errorID>86254279-28e2-446f-9a65-f2e591a510f8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6793FA3</paraID>
      <start>0</start>
      <end>2</end>
      <status>unmodified</status>
      <modifiedWord/>
      <trackRevisions>false</trackRevisions>
    </reviewItem>
    <reviewItem>
      <errorID>b7ce64cc-3607-43a0-81a5-10e11b5d6d72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73B4A282</paraID>
      <start>0</start>
      <end>2</end>
      <status>unmodified</status>
      <modifiedWord/>
      <trackRevisions>false</trackRevisions>
    </reviewItem>
    <reviewItem>
      <errorID>195403fc-ff90-4bd5-999e-5b53bf49b000</errorID>
      <errorWord>需具备</errorWord>
      <group>L1_Word</group>
      <groupName>字词问题</groupName>
      <ability>L2_Typo</ability>
      <abilityName>字词错误</abilityName>
      <candidateList>
        <item>须具备</item>
      </candidateList>
      <explain/>
      <paraID>73B4A282</paraID>
      <start>35</start>
      <end>38</end>
      <status>unmodified</status>
      <modifiedWord/>
      <trackRevisions>false</trackRevisions>
    </reviewItem>
    <reviewItem>
      <errorID>4b0552da-c4bc-4942-b240-a87461eb2df3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1BCE5FEE</paraID>
      <start>1</start>
      <end>4</end>
      <status>unmodified</status>
      <modifiedWord/>
      <trackRevisions>false</trackRevisions>
    </reviewItem>
    <reviewItem>
      <errorID>19fac72c-ec9c-47c3-b533-6ba54134ef7f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35CDBF21</paraID>
      <start>0</start>
      <end>2</end>
      <status>unmodified</status>
      <modifiedWord/>
      <trackRevisions>false</trackRevisions>
    </reviewItem>
    <reviewItem>
      <errorID>2870146b-d020-4d79-b22c-65440de2f0ac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7FC773AC</paraID>
      <start>0</start>
      <end>3</end>
      <status>unmodified</status>
      <modifiedWord/>
      <trackRevisions>false</trackRevisions>
    </reviewItem>
    <reviewItem>
      <errorID>8afa516f-a926-48f1-96ab-36dff4e595a2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2BBFE26E</paraID>
      <start>0</start>
      <end>3</end>
      <status>unmodified</status>
      <modifiedWord/>
      <trackRevisions>false</trackRevisions>
    </reviewItem>
    <reviewItem>
      <errorID>02b352eb-5c73-442c-a544-ac0eb28a8156</errorID>
      <errorWord>其它</errorWord>
      <group>L1_Word</group>
      <groupName>字词问题</groupName>
      <ability>L2_Alias</ability>
      <abilityName>也作/曾用词</abilityName>
      <candidateList>
        <item>其他</item>
      </candidateList>
      <explain>词汇[其它]为不规范表述或旧称，其规范书面表述为[其他]。</explain>
      <paraID>2D8ED6FA</paraID>
      <start>4</start>
      <end>6</end>
      <status>unmodified</status>
      <modifiedWord/>
      <trackRevisions>false</trackRevisions>
    </reviewItem>
    <reviewItem>
      <errorID>800cb8ab-c2b0-4611-b9d7-53cdbe1ffa6e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55F42C29</paraID>
      <start>0</start>
      <end>2</end>
      <status>unmodified</status>
      <modifiedWord/>
      <trackRevisions>false</trackRevisions>
    </reviewItem>
    <reviewItem>
      <errorID>2d1427dc-de20-4ed7-b5b4-e055b63b357b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737E38D1</paraID>
      <start>0</start>
      <end>2</end>
      <status>unmodified</status>
      <modifiedWord/>
      <trackRevisions>false</trackRevisions>
    </reviewItem>
    <reviewItem>
      <errorID>dc65a2cf-e2ce-4c30-876f-549bee29fc2f</errorID>
      <errorWord>(</errorWord>
      <group>L1_Format</group>
      <groupName>格式问题</groupName>
      <ability>L2_HalfPunc</ability>
      <abilityName>全半角检查</abilityName>
      <candidateList>
        <item>（</item>
      </candidateList>
      <explain>文本全半角错误。</explain>
      <paraID>1D8C5DED</paraID>
      <start>2</start>
      <end>3</end>
      <status>unmodified</status>
      <modifiedWord/>
      <trackRevisions>false</trackRevisions>
    </reviewItem>
    <reviewItem>
      <errorID>35e1a8d4-e57b-4598-b800-4b26aa1beb87</errorID>
      <errorWord>)</errorWord>
      <group>L1_Format</group>
      <groupName>格式问题</groupName>
      <ability>L2_HalfPunc</ability>
      <abilityName>全半角检查</abilityName>
      <candidateList>
        <item>）</item>
      </candidateList>
      <explain>文本全半角错误。</explain>
      <paraID>1D8C5DED</paraID>
      <start>4</start>
      <end>5</end>
      <status>unmodified</status>
      <modifiedWord/>
      <trackRevisions>false</trackRevisions>
    </reviewItem>
    <reviewItem>
      <errorID>15ab2d77-7f81-4850-9709-5de0e2e0e708</errorID>
      <errorWord>(</errorWord>
      <group>L1_Format</group>
      <groupName>格式问题</groupName>
      <ability>L2_HalfPunc</ability>
      <abilityName>全半角检查</abilityName>
      <candidateList>
        <item>（</item>
      </candidateList>
      <explain>文本全半角错误。</explain>
      <paraID>68FB7042</paraID>
      <start>0</start>
      <end>1</end>
      <status>unmodified</status>
      <modifiedWord/>
      <trackRevisions>false</trackRevisions>
    </reviewItem>
    <reviewItem>
      <errorID>e4b7016e-ad44-4f21-80f6-fec5afce2425</errorID>
      <errorWord>)</errorWord>
      <group>L1_Format</group>
      <groupName>格式问题</groupName>
      <ability>L2_HalfPunc</ability>
      <abilityName>全半角检查</abilityName>
      <candidateList>
        <item>）</item>
      </candidateList>
      <explain>文本全半角错误。</explain>
      <paraID>68FB7042</paraID>
      <start>3</start>
      <end>4</end>
      <status>unmodified</status>
      <modifiedWord/>
      <trackRevisions>false</trackRevisions>
    </reviewItem>
    <reviewItem>
      <errorID>c1ecfa39-0276-4491-bbc5-b1fb634b74a9</errorID>
      <errorWord>(</errorWord>
      <group>L1_Format</group>
      <groupName>格式问题</groupName>
      <ability>L2_HalfPunc</ability>
      <abilityName>全半角检查</abilityName>
      <candidateList>
        <item>（</item>
      </candidateList>
      <explain>文本全半角错误。</explain>
      <paraID>79764AA8</paraID>
      <start>0</start>
      <end>1</end>
      <status>unmodified</status>
      <modifiedWord/>
      <trackRevisions>false</trackRevisions>
    </reviewItem>
    <reviewItem>
      <errorID>b6127953-cb42-4192-85da-778137d9d839</errorID>
      <errorWord>)</errorWord>
      <group>L1_Format</group>
      <groupName>格式问题</groupName>
      <ability>L2_HalfPunc</ability>
      <abilityName>全半角检查</abilityName>
      <candidateList>
        <item>）</item>
      </candidateList>
      <explain>文本全半角错误。</explain>
      <paraID>79764AA8</paraID>
      <start>13</start>
      <end>14</end>
      <status>unmodified</status>
      <modifiedWord/>
      <trackRevisions>false</trackRevisions>
    </reviewItem>
    <reviewItem>
      <errorID>8dbca992-de40-4381-ad4d-ce05358deceb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245432FC</paraID>
      <start>0</start>
      <end>2</end>
      <status>unmodified</status>
      <modifiedWord/>
      <trackRevisions>false</trackRevisions>
    </reviewItem>
    <reviewItem>
      <errorID>bf073ad5-8a0e-47d3-9daa-c6577f554252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1238735F</paraID>
      <start>0</start>
      <end>2</end>
      <status>unmodified</status>
      <modifiedWord/>
      <trackRevisions>false</trackRevisions>
    </reviewItem>
    <reviewItem>
      <errorID>16a616ce-ce1e-442f-bf7c-5ff85e8c93e4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1AED7230</paraID>
      <start>0</start>
      <end>2</end>
      <status>unmodified</status>
      <modifiedWord/>
      <trackRevisions>false</trackRevisions>
    </reviewItem>
    <reviewItem>
      <errorID>218f2416-9ac3-49da-a7f1-91775cb320da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27D5F674</paraID>
      <start>0</start>
      <end>2</end>
      <status>unmodified</status>
      <modifiedWord/>
      <trackRevisions>false</trackRevisions>
    </reviewItem>
    <reviewItem>
      <errorID>f1b8b001-1750-4f3b-a720-c5f10b14747f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22497B00</paraID>
      <start>0</start>
      <end>2</end>
      <status>unmodified</status>
      <modifiedWord/>
      <trackRevisions>false</trackRevisions>
    </reviewItem>
    <reviewItem>
      <errorID>1c37d392-9ec5-4f00-b1f9-61619a33f1d8</errorID>
      <errorWord>(</errorWord>
      <group>L1_Format</group>
      <groupName>格式问题</groupName>
      <ability>L2_HalfPunc</ability>
      <abilityName>全半角检查</abilityName>
      <candidateList>
        <item>（</item>
      </candidateList>
      <explain>文本全半角错误。</explain>
      <paraID>330E7BFF</paraID>
      <start>2</start>
      <end>3</end>
      <status>unmodified</status>
      <modifiedWord/>
      <trackRevisions>false</trackRevisions>
    </reviewItem>
    <reviewItem>
      <errorID>f3dd2107-af49-43f2-bf63-542dc17d11a6</errorID>
      <errorWord>)</errorWord>
      <group>L1_Format</group>
      <groupName>格式问题</groupName>
      <ability>L2_HalfPunc</ability>
      <abilityName>全半角检查</abilityName>
      <candidateList>
        <item>）</item>
      </candidateList>
      <explain>文本全半角错误。</explain>
      <paraID>330E7BFF</paraID>
      <start>4</start>
      <end>5</end>
      <status>unmodified</status>
      <modifiedWord/>
      <trackRevisions>false</trackRevisions>
    </reviewItem>
    <reviewItem>
      <errorID>341c8bdd-0304-4d14-97de-c0176eeb820c</errorID>
      <errorWord>(</errorWord>
      <group>L1_Format</group>
      <groupName>格式问题</groupName>
      <ability>L2_HalfPunc</ability>
      <abilityName>全半角检查</abilityName>
      <candidateList>
        <item>（</item>
      </candidateList>
      <explain>文本全半角错误。</explain>
      <paraID>5C22C322</paraID>
      <start>2</start>
      <end>3</end>
      <status>unmodified</status>
      <modifiedWord/>
      <trackRevisions>false</trackRevisions>
    </reviewItem>
    <reviewItem>
      <errorID>67829087-abf1-450a-9ae1-573d9e6a73db</errorID>
      <errorWord>)</errorWord>
      <group>L1_Format</group>
      <groupName>格式问题</groupName>
      <ability>L2_HalfPunc</ability>
      <abilityName>全半角检查</abilityName>
      <candidateList>
        <item>）</item>
      </candidateList>
      <explain>文本全半角错误。</explain>
      <paraID>5C22C322</paraID>
      <start>5</start>
      <end>6</end>
      <status>unmodified</status>
      <modifiedWord/>
      <trackRevisions>false</trackRevisions>
    </reviewItem>
    <reviewItem>
      <errorID>fb046ed2-ee07-42e1-8254-3e55ace26733</errorID>
      <errorWord>(</errorWord>
      <group>L1_Format</group>
      <groupName>格式问题</groupName>
      <ability>L2_HalfPunc</ability>
      <abilityName>全半角检查</abilityName>
      <candidateList>
        <item>（</item>
      </candidateList>
      <explain>文本全半角错误。</explain>
      <paraID>533ACFA7</paraID>
      <start>0</start>
      <end>1</end>
      <status>unmodified</status>
      <modifiedWord/>
      <trackRevisions>false</trackRevisions>
    </reviewItem>
    <reviewItem>
      <errorID>ab030225-c1a5-47ba-83b1-a98ec8643de5</errorID>
      <errorWord>)</errorWord>
      <group>L1_Format</group>
      <groupName>格式问题</groupName>
      <ability>L2_HalfPunc</ability>
      <abilityName>全半角检查</abilityName>
      <candidateList>
        <item>）</item>
      </candidateList>
      <explain>文本全半角错误。</explain>
      <paraID>533ACFA7</paraID>
      <start>13</start>
      <end>14</end>
      <status>unmodified</status>
      <modifiedWord/>
      <trackRevisions>false</trackRevisions>
    </reviewItem>
    <reviewItem>
      <errorID>c0db20dd-48e2-4c53-a2b1-c12564d8fac5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3EA83EE3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0ABF78-0367-41BA-B7F4-47357EC148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王富贵</dc:creator>
  <cp:lastModifiedBy>王嘉卉</cp:lastModifiedBy>
  <cp:revision>8</cp:revision>
  <dcterms:created xsi:type="dcterms:W3CDTF">2025-04-24T06:48:00Z</dcterms:created>
  <dcterms:modified xsi:type="dcterms:W3CDTF">2026-05-19T07:08:26Z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2052-12.1.0.26375</vt:lpwstr>
  </property>
  <property fmtid="{D5CDD505-2E9C-101B-9397-08002B2CF9AE}" pid="4" name="ICV">
    <vt:lpwstr>8E58B301B9574F51A062FC93141EC95F_13</vt:lpwstr>
  </property>
</Properties>
</file>