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jc w:val="center"/>
        <w:widowControl/>
        <w:rPr>
          <w:rFonts w:ascii="黑体" w:hAnsi="宋体" w:eastAsia="黑体"/>
          <w:b/>
          <w:sz w:val="72"/>
          <w:szCs w:val="72"/>
        </w:rPr>
      </w:pPr>
      <w:r>
        <w:rPr>
          <w:rFonts w:ascii="黑体" w:hAnsi="宋体" w:eastAsia="黑体"/>
          <w:b/>
          <w:sz w:val="72"/>
          <w:szCs w:val="72"/>
        </w:rPr>
      </w:r>
      <w:r/>
    </w:p>
    <w:p>
      <w:pPr>
        <w:pStyle w:val="1094"/>
        <w:ind w:left="0" w:firstLine="0"/>
        <w:jc w:val="center"/>
        <w:rPr>
          <w:rFonts w:hint="eastAsia" w:ascii="宋体" w:hAnsi="宋体"/>
          <w:b/>
          <w:sz w:val="36"/>
          <w:szCs w:val="36"/>
        </w:rPr>
      </w:pPr>
      <w:r>
        <w:rPr>
          <w:rFonts w:hint="eastAsia" w:ascii="宋体" w:hAnsi="宋体"/>
          <w:b/>
          <w:sz w:val="36"/>
          <w:szCs w:val="36"/>
        </w:rPr>
        <w:t xml:space="preserve">江苏经贸职业技术学院</w:t>
      </w:r>
      <w:r>
        <w:rPr>
          <w:rFonts w:hint="eastAsia" w:ascii="宋体" w:hAnsi="宋体"/>
          <w:b/>
          <w:sz w:val="36"/>
          <w:szCs w:val="36"/>
        </w:rPr>
      </w:r>
      <w:r/>
    </w:p>
    <w:p>
      <w:pPr>
        <w:pStyle w:val="1094"/>
        <w:ind w:left="0" w:firstLine="0"/>
        <w:jc w:val="center"/>
        <w:rPr>
          <w:rFonts w:hint="eastAsia" w:ascii="宋体" w:hAnsi="宋体"/>
          <w:b/>
          <w:sz w:val="36"/>
          <w:szCs w:val="36"/>
        </w:rPr>
      </w:pPr>
      <w:r>
        <w:rPr>
          <w:rFonts w:hint="eastAsia" w:ascii="宋体" w:hAnsi="宋体"/>
          <w:b/>
          <w:sz w:val="36"/>
          <w:szCs w:val="36"/>
        </w:rPr>
        <w:t xml:space="preserve">图书馆202</w:t>
      </w:r>
      <w:r>
        <w:rPr>
          <w:rFonts w:ascii="宋体" w:hAnsi="宋体"/>
          <w:b/>
          <w:sz w:val="36"/>
          <w:szCs w:val="36"/>
        </w:rPr>
        <w:t xml:space="preserve">6</w:t>
      </w:r>
      <w:r>
        <w:rPr>
          <w:rFonts w:hint="eastAsia" w:ascii="宋体" w:hAnsi="宋体"/>
          <w:b/>
          <w:sz w:val="36"/>
          <w:szCs w:val="36"/>
        </w:rPr>
        <w:t xml:space="preserve">年中文原版图书采购与服务供应项目</w:t>
      </w:r>
      <w:r>
        <w:rPr>
          <w:rFonts w:hint="eastAsia" w:ascii="宋体" w:hAnsi="宋体"/>
          <w:b/>
          <w:sz w:val="36"/>
          <w:szCs w:val="36"/>
        </w:rPr>
      </w:r>
      <w:r/>
    </w:p>
    <w:p>
      <w:pPr>
        <w:pStyle w:val="1094"/>
        <w:ind w:left="0" w:firstLine="0"/>
        <w:jc w:val="center"/>
        <w:rPr>
          <w:rFonts w:hint="eastAsia" w:ascii="宋体" w:hAnsi="宋体"/>
          <w:b/>
          <w:sz w:val="36"/>
          <w:szCs w:val="36"/>
        </w:rPr>
      </w:pPr>
      <w:r>
        <w:rPr>
          <w:rFonts w:hint="eastAsia" w:ascii="宋体" w:hAnsi="宋体"/>
          <w:b/>
          <w:sz w:val="36"/>
          <w:szCs w:val="36"/>
        </w:rPr>
      </w:r>
      <w:r/>
    </w:p>
    <w:p>
      <w:pPr>
        <w:pStyle w:val="1094"/>
        <w:ind w:left="0" w:firstLine="0"/>
        <w:jc w:val="center"/>
        <w:rPr>
          <w:rFonts w:hint="eastAsia" w:ascii="宋体" w:hAnsi="宋体"/>
          <w:b/>
          <w:sz w:val="36"/>
          <w:szCs w:val="36"/>
        </w:rPr>
      </w:pPr>
      <w:r>
        <w:rPr>
          <w:rFonts w:hint="eastAsia" w:ascii="宋体" w:hAnsi="宋体"/>
          <w:b/>
          <w:sz w:val="36"/>
          <w:szCs w:val="36"/>
        </w:rPr>
      </w:r>
      <w:r/>
    </w:p>
    <w:p>
      <w:pPr>
        <w:pStyle w:val="1033"/>
        <w:jc w:val="both"/>
        <w:widowControl/>
        <w:rPr>
          <w:rFonts w:ascii="黑体" w:hAnsi="宋体" w:eastAsia="黑体"/>
          <w:b/>
          <w:sz w:val="72"/>
          <w:szCs w:val="72"/>
        </w:rPr>
      </w:pPr>
      <w:r>
        <w:rPr>
          <w:rFonts w:ascii="黑体" w:hAnsi="宋体" w:eastAsia="黑体"/>
          <w:b/>
          <w:sz w:val="72"/>
          <w:szCs w:val="72"/>
        </w:rPr>
      </w:r>
      <w:r/>
    </w:p>
    <w:p>
      <w:pPr>
        <w:pStyle w:val="1033"/>
        <w:jc w:val="center"/>
        <w:widowControl/>
        <w:rPr>
          <w:rFonts w:ascii="黑体" w:hAnsi="宋体" w:eastAsia="黑体"/>
          <w:b/>
          <w:sz w:val="72"/>
          <w:szCs w:val="72"/>
        </w:rPr>
      </w:pPr>
      <w:r>
        <w:rPr>
          <w:rFonts w:hint="eastAsia" w:ascii="黑体" w:hAnsi="宋体" w:eastAsia="黑体"/>
          <w:b/>
          <w:sz w:val="72"/>
          <w:szCs w:val="72"/>
        </w:rPr>
        <w:t xml:space="preserve">公开招标文件</w:t>
      </w:r>
      <w:r>
        <w:rPr>
          <w:rFonts w:ascii="黑体" w:hAnsi="宋体" w:eastAsia="黑体"/>
          <w:b/>
          <w:sz w:val="72"/>
          <w:szCs w:val="72"/>
        </w:rPr>
      </w:r>
      <w:r/>
    </w:p>
    <w:p>
      <w:pPr>
        <w:pStyle w:val="1033"/>
        <w:jc w:val="center"/>
        <w:widowControl/>
        <w:rPr>
          <w:rFonts w:hint="eastAsia" w:ascii="宋体" w:hAnsi="宋体"/>
          <w:b/>
          <w:sz w:val="32"/>
          <w:szCs w:val="32"/>
        </w:rPr>
      </w:pPr>
      <w:r>
        <w:rPr>
          <w:rFonts w:hint="eastAsia" w:ascii="宋体" w:hAnsi="宋体"/>
          <w:b/>
          <w:sz w:val="32"/>
          <w:szCs w:val="32"/>
        </w:rPr>
      </w:r>
      <w:r/>
    </w:p>
    <w:p>
      <w:pPr>
        <w:pStyle w:val="1033"/>
        <w:ind w:firstLine="1157"/>
        <w:jc w:val="both"/>
        <w:widowControl/>
        <w:rPr>
          <w:rFonts w:hint="eastAsia" w:ascii="黑体" w:hAnsi="宋体" w:eastAsia="宋体"/>
          <w:b/>
          <w:sz w:val="32"/>
          <w:szCs w:val="32"/>
          <w:lang w:val="en-US" w:eastAsia="zh-CN"/>
        </w:rPr>
      </w:pPr>
      <w:r>
        <w:rPr>
          <w:rFonts w:hint="eastAsia" w:ascii="宋体" w:hAnsi="宋体"/>
          <w:b/>
          <w:sz w:val="32"/>
          <w:szCs w:val="32"/>
        </w:rPr>
        <w:t xml:space="preserve">项目编号 ：JSZC-320000-ZTZB-G2026-002</w:t>
      </w:r>
      <w:r>
        <w:rPr>
          <w:rFonts w:hint="eastAsia" w:ascii="宋体" w:hAnsi="宋体"/>
          <w:b/>
          <w:sz w:val="32"/>
          <w:szCs w:val="32"/>
          <w:lang w:val="en-US" w:eastAsia="zh-CN"/>
        </w:rPr>
        <w:t xml:space="preserve">6</w:t>
      </w:r>
      <w:r>
        <w:rPr>
          <w:rFonts w:hint="eastAsia" w:ascii="黑体" w:hAnsi="宋体" w:eastAsia="宋体"/>
          <w:b/>
          <w:sz w:val="32"/>
          <w:szCs w:val="32"/>
          <w:lang w:val="en-US" w:eastAsia="zh-CN"/>
        </w:rPr>
      </w:r>
      <w:r/>
    </w:p>
    <w:p>
      <w:pPr>
        <w:pStyle w:val="1033"/>
        <w:jc w:val="center"/>
        <w:widowControl/>
        <w:rPr>
          <w:rFonts w:ascii="黑体" w:hAnsi="宋体" w:eastAsia="黑体"/>
          <w:b/>
          <w:sz w:val="32"/>
          <w:szCs w:val="32"/>
        </w:rPr>
      </w:pPr>
      <w:r>
        <w:rPr>
          <w:rFonts w:hint="eastAsia" w:ascii="宋体" w:hAnsi="宋体"/>
          <w:b/>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1477010</wp:posOffset>
                </wp:positionH>
                <wp:positionV relativeFrom="paragraph">
                  <wp:posOffset>5715</wp:posOffset>
                </wp:positionV>
                <wp:extent cx="1726565" cy="1496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726565" cy="149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16.3pt;mso-position-horizontal:absolute;mso-position-vertical-relative:text;margin-top:0.4pt;mso-position-vertical:absolute;width:135.9pt;height:117.8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ascii="黑体" w:hAnsi="宋体" w:eastAsia="黑体"/>
          <w:b/>
          <w:sz w:val="32"/>
          <w:szCs w:val="32"/>
        </w:rPr>
      </w:r>
      <w:r/>
    </w:p>
    <w:p>
      <w:pPr>
        <w:pStyle w:val="1033"/>
        <w:jc w:val="center"/>
        <w:widowControl/>
        <w:rPr>
          <w:rFonts w:ascii="黑体" w:hAnsi="宋体" w:eastAsia="黑体"/>
          <w:b/>
          <w:sz w:val="32"/>
          <w:szCs w:val="32"/>
        </w:rPr>
      </w:pPr>
      <w:r>
        <w:rPr>
          <w:rFonts w:ascii="黑体" w:hAnsi="宋体" w:eastAsia="黑体"/>
          <w:b/>
          <w:sz w:val="32"/>
          <w:szCs w:val="32"/>
        </w:rPr>
      </w:r>
      <w:r/>
    </w:p>
    <w:p>
      <w:pPr>
        <w:pStyle w:val="1033"/>
        <w:jc w:val="center"/>
        <w:widowControl/>
        <w:rPr>
          <w:rFonts w:ascii="黑体" w:hAnsi="宋体" w:eastAsia="黑体"/>
          <w:b/>
          <w:sz w:val="32"/>
          <w:szCs w:val="32"/>
        </w:rPr>
      </w:pPr>
      <w:r>
        <w:rPr>
          <w:rFonts w:ascii="黑体" w:hAnsi="宋体" w:eastAsia="黑体"/>
          <w:b/>
          <w:sz w:val="32"/>
          <w:szCs w:val="32"/>
        </w:rPr>
      </w:r>
      <w:r/>
    </w:p>
    <w:p>
      <w:pPr>
        <w:pStyle w:val="1033"/>
        <w:jc w:val="center"/>
        <w:widowControl/>
        <w:rPr>
          <w:rFonts w:ascii="黑体" w:hAnsi="宋体" w:eastAsia="黑体"/>
          <w:b/>
          <w:sz w:val="32"/>
          <w:szCs w:val="32"/>
        </w:rPr>
      </w:pPr>
      <w:r>
        <w:rPr>
          <w:rFonts w:ascii="黑体" w:hAnsi="宋体" w:eastAsia="黑体"/>
          <w:b/>
          <w:sz w:val="32"/>
          <w:szCs w:val="32"/>
        </w:rPr>
      </w:r>
      <w:r/>
    </w:p>
    <w:p>
      <w:pPr>
        <w:pStyle w:val="1166"/>
        <w:tabs>
          <w:tab w:val="left" w:pos="0" w:leader="none"/>
          <w:tab w:val="left" w:pos="993" w:leader="none"/>
          <w:tab w:val="left" w:pos="1134" w:leader="none"/>
        </w:tabs>
        <w:rPr>
          <w:rFonts w:ascii="黑体" w:hAnsi="宋体" w:eastAsia="黑体"/>
          <w:b/>
          <w:sz w:val="32"/>
          <w:szCs w:val="32"/>
        </w:rPr>
      </w:pPr>
      <w:r>
        <w:rPr>
          <w:rFonts w:ascii="黑体" w:hAnsi="宋体" w:eastAsia="黑体"/>
          <w:b/>
          <w:sz w:val="32"/>
          <w:szCs w:val="32"/>
        </w:rPr>
      </w:r>
      <w:r/>
    </w:p>
    <w:p>
      <w:pPr>
        <w:pStyle w:val="1033"/>
        <w:rPr>
          <w:rFonts w:ascii="黑体" w:hAnsi="宋体" w:eastAsia="黑体"/>
          <w:b/>
          <w:sz w:val="32"/>
          <w:szCs w:val="32"/>
        </w:rPr>
      </w:pPr>
      <w:r>
        <w:rPr>
          <w:rFonts w:ascii="黑体" w:hAnsi="宋体" w:eastAsia="黑体"/>
          <w:b/>
          <w:sz w:val="32"/>
          <w:szCs w:val="32"/>
        </w:rPr>
      </w:r>
      <w:r/>
    </w:p>
    <w:p>
      <w:pPr>
        <w:pStyle w:val="1166"/>
        <w:tabs>
          <w:tab w:val="left" w:pos="0" w:leader="none"/>
          <w:tab w:val="left" w:pos="993" w:leader="none"/>
          <w:tab w:val="left" w:pos="1134" w:leader="none"/>
        </w:tabs>
        <w:rPr>
          <w:rFonts w:ascii="黑体" w:hAnsi="宋体" w:eastAsia="黑体"/>
          <w:b/>
          <w:sz w:val="32"/>
          <w:szCs w:val="32"/>
        </w:rPr>
      </w:pPr>
      <w:r>
        <w:rPr>
          <w:rFonts w:ascii="黑体" w:hAnsi="宋体" w:eastAsia="黑体"/>
          <w:b/>
          <w:sz w:val="32"/>
          <w:szCs w:val="32"/>
        </w:rPr>
      </w:r>
      <w:r/>
    </w:p>
    <w:p>
      <w:pPr>
        <w:pStyle w:val="1166"/>
        <w:tabs>
          <w:tab w:val="left" w:pos="0" w:leader="none"/>
          <w:tab w:val="left" w:pos="993" w:leader="none"/>
          <w:tab w:val="left" w:pos="1134" w:leader="none"/>
        </w:tabs>
      </w:pPr>
      <w:r/>
      <w:r/>
    </w:p>
    <w:p>
      <w:pPr>
        <w:pStyle w:val="1033"/>
        <w:jc w:val="center"/>
        <w:widowControl/>
        <w:rPr>
          <w:rFonts w:ascii="宋体" w:hAnsi="宋体"/>
          <w:b/>
          <w:sz w:val="32"/>
          <w:szCs w:val="32"/>
        </w:rPr>
      </w:pPr>
      <w:r>
        <w:rPr>
          <w:rFonts w:hint="eastAsia" w:ascii="宋体" w:hAnsi="宋体"/>
          <w:b/>
          <w:sz w:val="32"/>
          <w:szCs w:val="32"/>
          <w:lang w:eastAsia="zh-CN"/>
        </w:rPr>
        <w:t xml:space="preserve">招标人</w:t>
      </w:r>
      <w:r>
        <w:rPr>
          <w:rFonts w:hint="eastAsia" w:ascii="宋体" w:hAnsi="宋体"/>
          <w:b/>
          <w:sz w:val="32"/>
          <w:szCs w:val="32"/>
        </w:rPr>
        <w:t xml:space="preserve">：江苏经贸职业技术学院</w:t>
      </w:r>
      <w:r>
        <w:rPr>
          <w:rFonts w:ascii="宋体" w:hAnsi="宋体"/>
          <w:b/>
          <w:sz w:val="32"/>
          <w:szCs w:val="32"/>
        </w:rPr>
      </w:r>
      <w:r/>
    </w:p>
    <w:p>
      <w:pPr>
        <w:pStyle w:val="1033"/>
        <w:jc w:val="center"/>
        <w:widowControl/>
        <w:rPr>
          <w:rFonts w:ascii="宋体" w:hAnsi="宋体"/>
          <w:b/>
          <w:sz w:val="32"/>
          <w:szCs w:val="32"/>
        </w:rPr>
        <w:outlineLvl w:val="0"/>
      </w:pPr>
      <w:r/>
      <w:bookmarkStart w:id="0" w:name="_Toc25910"/>
      <w:r/>
      <w:bookmarkStart w:id="1" w:name="_Toc23161"/>
      <w:r>
        <w:rPr>
          <w:rFonts w:hint="eastAsia" w:ascii="宋体" w:hAnsi="宋体"/>
          <w:b/>
          <w:sz w:val="32"/>
          <w:szCs w:val="32"/>
        </w:rPr>
        <w:t xml:space="preserve">招标代理：</w:t>
      </w:r>
      <w:bookmarkEnd w:id="0"/>
      <w:r>
        <w:rPr>
          <w:rFonts w:hint="eastAsia" w:ascii="宋体" w:hAnsi="宋体"/>
          <w:b/>
          <w:sz w:val="32"/>
          <w:szCs w:val="32"/>
          <w:lang w:val="en-US" w:eastAsia="zh-CN"/>
        </w:rPr>
        <w:t xml:space="preserve">中通服咨询设计研究院有限公司</w:t>
      </w:r>
      <w:bookmarkEnd w:id="1"/>
      <w:r>
        <w:rPr>
          <w:rFonts w:ascii="宋体" w:hAnsi="宋体"/>
          <w:b/>
          <w:sz w:val="32"/>
          <w:szCs w:val="32"/>
        </w:rPr>
        <w:t xml:space="preserve"> </w:t>
      </w:r>
      <w:r>
        <w:rPr>
          <w:rFonts w:ascii="宋体" w:hAnsi="宋体"/>
          <w:b/>
          <w:sz w:val="32"/>
          <w:szCs w:val="32"/>
        </w:rPr>
      </w:r>
      <w:r/>
    </w:p>
    <w:p>
      <w:pPr>
        <w:pStyle w:val="1033"/>
        <w:jc w:val="center"/>
        <w:spacing w:line="360" w:lineRule="auto"/>
        <w:widowControl/>
        <w:rPr>
          <w:rFonts w:ascii="宋体" w:hAnsi="宋体"/>
          <w:b/>
          <w:sz w:val="32"/>
          <w:szCs w:val="32"/>
        </w:rPr>
      </w:pPr>
      <w:r>
        <w:rPr>
          <w:rFonts w:ascii="宋体" w:hAnsi="宋体"/>
          <w:b/>
          <w:sz w:val="32"/>
          <w:szCs w:val="32"/>
        </w:rPr>
      </w:r>
      <w:r/>
    </w:p>
    <w:p>
      <w:pPr>
        <w:pStyle w:val="1033"/>
        <w:jc w:val="center"/>
        <w:spacing w:line="360" w:lineRule="auto"/>
        <w:widowControl/>
        <w:rPr>
          <w:rFonts w:ascii="宋体" w:hAnsi="宋体"/>
          <w:b/>
          <w:sz w:val="32"/>
          <w:szCs w:val="32"/>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sz w:val="32"/>
          <w:szCs w:val="32"/>
        </w:rPr>
      </w:r>
      <w:r/>
    </w:p>
    <w:p>
      <w:pPr>
        <w:pStyle w:val="1033"/>
        <w:jc w:val="center"/>
        <w:rPr>
          <w:b/>
          <w:bCs/>
          <w:sz w:val="32"/>
          <w:szCs w:val="32"/>
        </w:rPr>
      </w:pPr>
      <w:r>
        <w:rPr>
          <w:rFonts w:ascii="宋体" w:hAnsi="宋体"/>
          <w:b/>
          <w:bCs/>
          <w:sz w:val="32"/>
          <w:szCs w:val="32"/>
        </w:rPr>
        <w:t xml:space="preserve">目</w:t>
      </w:r>
      <w:r>
        <w:rPr>
          <w:rFonts w:hint="eastAsia" w:ascii="宋体" w:hAnsi="宋体"/>
          <w:b/>
          <w:bCs/>
          <w:sz w:val="32"/>
          <w:szCs w:val="32"/>
        </w:rPr>
        <w:t xml:space="preserve">  </w:t>
      </w:r>
      <w:r>
        <w:rPr>
          <w:rFonts w:ascii="宋体" w:hAnsi="宋体"/>
          <w:b/>
          <w:bCs/>
          <w:sz w:val="32"/>
          <w:szCs w:val="32"/>
        </w:rPr>
        <w:t xml:space="preserve">录</w:t>
      </w:r>
      <w:r>
        <w:rPr>
          <w:b/>
          <w:bCs/>
          <w:sz w:val="32"/>
          <w:szCs w:val="32"/>
        </w:rPr>
      </w:r>
      <w:r/>
    </w:p>
    <w:p>
      <w:pPr>
        <w:pStyle w:val="1082"/>
        <w:tabs>
          <w:tab w:val="right" w:pos="9434" w:leader="dot"/>
        </w:tabs>
      </w:pPr>
      <w:r>
        <w:rPr>
          <w:rFonts w:hint="eastAsia" w:ascii="宋体" w:hAnsi="宋体"/>
          <w:sz w:val="28"/>
          <w:szCs w:val="28"/>
        </w:rPr>
        <w:fldChar w:fldCharType="begin"/>
      </w:r>
      <w:r>
        <w:rPr>
          <w:rFonts w:hint="eastAsia" w:ascii="宋体" w:hAnsi="宋体"/>
          <w:sz w:val="28"/>
          <w:szCs w:val="28"/>
        </w:rPr>
        <w:instrText xml:space="preserve">TOC \o "1-2" \h \u </w:instrText>
      </w:r>
      <w:r>
        <w:rPr>
          <w:rFonts w:hint="eastAsia" w:ascii="宋体" w:hAnsi="宋体"/>
          <w:sz w:val="28"/>
          <w:szCs w:val="28"/>
        </w:rPr>
        <w:fldChar w:fldCharType="separate"/>
      </w:r>
      <w:r>
        <w:rPr>
          <w:rFonts w:hint="eastAsia" w:ascii="宋体" w:hAnsi="宋体"/>
          <w:b/>
          <w:bCs/>
          <w:szCs w:val="28"/>
        </w:rPr>
        <w:fldChar w:fldCharType="begin"/>
      </w:r>
      <w:r>
        <w:rPr>
          <w:rFonts w:hint="eastAsia" w:ascii="宋体" w:hAnsi="宋体"/>
          <w:b/>
          <w:bCs/>
          <w:szCs w:val="28"/>
        </w:rPr>
        <w:instrText xml:space="preserve"> HYPERLINK \l _Toc9426 </w:instrText>
      </w:r>
      <w:r>
        <w:rPr>
          <w:rFonts w:hint="eastAsia" w:ascii="宋体" w:hAnsi="宋体"/>
          <w:b/>
          <w:bCs/>
          <w:szCs w:val="28"/>
        </w:rPr>
        <w:fldChar w:fldCharType="separate"/>
      </w:r>
      <w:r>
        <w:rPr>
          <w:rFonts w:hint="eastAsia" w:ascii="宋体" w:hAnsi="宋体" w:cs="宋体"/>
          <w:b/>
          <w:bCs/>
          <w:szCs w:val="32"/>
          <w:shd w:val="clear" w:color="auto" w:fill="ffffff"/>
        </w:rPr>
        <w:t xml:space="preserve">第一章 </w:t>
      </w:r>
      <w:r>
        <w:rPr>
          <w:rFonts w:hint="eastAsia" w:ascii="宋体" w:hAnsi="宋体"/>
          <w:b/>
          <w:bCs/>
          <w:szCs w:val="32"/>
        </w:rPr>
        <w:t xml:space="preserve">投标邀请书（招标公告）</w:t>
      </w:r>
      <w:r>
        <w:rPr>
          <w:b/>
          <w:bCs/>
        </w:rPr>
        <w:tab/>
      </w:r>
      <w:r>
        <w:rPr>
          <w:b/>
          <w:bCs/>
        </w:rPr>
        <w:fldChar w:fldCharType="begin"/>
      </w:r>
      <w:r>
        <w:rPr>
          <w:b/>
          <w:bCs/>
        </w:rPr>
        <w:instrText xml:space="preserve"> PAGEREF _Toc9426 \h </w:instrText>
      </w:r>
      <w:r>
        <w:rPr>
          <w:b/>
          <w:bCs/>
        </w:rPr>
        <w:fldChar w:fldCharType="separate"/>
      </w:r>
      <w:r>
        <w:rPr>
          <w:b/>
          <w:bCs/>
        </w:rPr>
        <w:t xml:space="preserve">1</w:t>
      </w:r>
      <w:r>
        <w:rPr>
          <w:b/>
          <w:bCs/>
        </w:rPr>
        <w:fldChar w:fldCharType="end"/>
      </w:r>
      <w:r>
        <w:rPr>
          <w:rFonts w:hint="eastAsia" w:ascii="宋体" w:hAnsi="宋体"/>
          <w:b/>
          <w:bCs/>
          <w:szCs w:val="28"/>
        </w:rPr>
        <w:fldChar w:fldCharType="end"/>
      </w:r>
      <w:r/>
    </w:p>
    <w:p>
      <w:pPr>
        <w:pStyle w:val="1082"/>
        <w:tabs>
          <w:tab w:val="right" w:pos="9434" w:leader="dot"/>
        </w:tabs>
      </w:pPr>
      <w:r>
        <w:rPr>
          <w:rFonts w:hint="eastAsia" w:ascii="宋体" w:hAnsi="宋体"/>
          <w:b/>
          <w:bCs/>
          <w:szCs w:val="28"/>
        </w:rPr>
        <w:fldChar w:fldCharType="begin"/>
      </w:r>
      <w:r>
        <w:rPr>
          <w:rFonts w:hint="eastAsia" w:ascii="宋体" w:hAnsi="宋体"/>
          <w:b/>
          <w:bCs/>
          <w:szCs w:val="28"/>
        </w:rPr>
        <w:instrText xml:space="preserve"> HYPERLINK \l _Toc15612 </w:instrText>
      </w:r>
      <w:r>
        <w:rPr>
          <w:rFonts w:hint="eastAsia" w:ascii="宋体" w:hAnsi="宋体"/>
          <w:b/>
          <w:bCs/>
          <w:szCs w:val="28"/>
        </w:rPr>
        <w:fldChar w:fldCharType="separate"/>
      </w:r>
      <w:r>
        <w:rPr>
          <w:rFonts w:hint="eastAsia"/>
          <w:b/>
          <w:bCs/>
        </w:rPr>
        <w:t xml:space="preserve">第二章 投标人须知</w:t>
      </w:r>
      <w:r>
        <w:rPr>
          <w:b/>
          <w:bCs/>
        </w:rPr>
        <w:tab/>
      </w:r>
      <w:r>
        <w:rPr>
          <w:b/>
          <w:bCs/>
        </w:rPr>
        <w:fldChar w:fldCharType="begin"/>
      </w:r>
      <w:r>
        <w:rPr>
          <w:b/>
          <w:bCs/>
        </w:rPr>
        <w:instrText xml:space="preserve"> PAGEREF _Toc15612 \h </w:instrText>
      </w:r>
      <w:r>
        <w:rPr>
          <w:b/>
          <w:bCs/>
        </w:rPr>
        <w:fldChar w:fldCharType="separate"/>
      </w:r>
      <w:r>
        <w:rPr>
          <w:b/>
          <w:bCs/>
        </w:rPr>
        <w:t xml:space="preserve">4</w:t>
      </w:r>
      <w:r>
        <w:rPr>
          <w:b/>
          <w:bCs/>
        </w:rPr>
        <w:fldChar w:fldCharType="end"/>
      </w:r>
      <w:r>
        <w:rPr>
          <w:rFonts w:hint="eastAsia" w:ascii="宋体" w:hAnsi="宋体"/>
          <w:b/>
          <w:bCs/>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_Toc21644 </w:instrText>
      </w:r>
      <w:r>
        <w:rPr>
          <w:rFonts w:hint="eastAsia" w:ascii="宋体" w:hAnsi="宋体"/>
          <w:szCs w:val="28"/>
        </w:rPr>
        <w:fldChar w:fldCharType="separate"/>
      </w:r>
      <w:r>
        <w:rPr>
          <w:rFonts w:hint="eastAsia"/>
          <w:szCs w:val="21"/>
        </w:rPr>
        <w:t xml:space="preserve">一、总 则</w:t>
      </w:r>
      <w:r>
        <w:tab/>
      </w:r>
      <w:r>
        <w:fldChar w:fldCharType="begin"/>
      </w:r>
      <w:r>
        <w:instrText xml:space="preserve"> PAGEREF _Toc21644 \h </w:instrText>
      </w:r>
      <w:r>
        <w:fldChar w:fldCharType="separate"/>
      </w:r>
      <w:r>
        <w:t xml:space="preserve">7</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_Toc23712 </w:instrText>
      </w:r>
      <w:r>
        <w:rPr>
          <w:rFonts w:hint="eastAsia" w:ascii="宋体" w:hAnsi="宋体"/>
          <w:szCs w:val="28"/>
        </w:rPr>
        <w:fldChar w:fldCharType="separate"/>
      </w:r>
      <w:r>
        <w:rPr>
          <w:rFonts w:hint="eastAsia"/>
          <w:szCs w:val="21"/>
        </w:rPr>
        <w:t xml:space="preserve">1、适用法律</w:t>
      </w:r>
      <w:r>
        <w:tab/>
      </w:r>
      <w:r>
        <w:fldChar w:fldCharType="begin"/>
      </w:r>
      <w:r>
        <w:instrText xml:space="preserve"> PAGEREF _Toc23712 \h </w:instrText>
      </w:r>
      <w:r>
        <w:fldChar w:fldCharType="separate"/>
      </w:r>
      <w:r>
        <w:t xml:space="preserve">7</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_Toc19276 </w:instrText>
      </w:r>
      <w:r>
        <w:rPr>
          <w:rFonts w:hint="eastAsia" w:ascii="宋体" w:hAnsi="宋体"/>
          <w:szCs w:val="28"/>
        </w:rPr>
        <w:fldChar w:fldCharType="separate"/>
      </w:r>
      <w:r>
        <w:rPr>
          <w:rFonts w:hint="eastAsia"/>
          <w:szCs w:val="21"/>
        </w:rPr>
        <w:t xml:space="preserve">2、</w:t>
      </w:r>
      <w:r>
        <w:rPr>
          <w:rFonts w:hint="eastAsia"/>
          <w:szCs w:val="21"/>
          <w:lang w:eastAsia="zh-CN"/>
        </w:rPr>
        <w:t xml:space="preserve">投标人</w:t>
      </w:r>
      <w:r>
        <w:rPr>
          <w:rFonts w:hint="eastAsia"/>
          <w:szCs w:val="21"/>
        </w:rPr>
        <w:t xml:space="preserve">定义</w:t>
      </w:r>
      <w:r>
        <w:tab/>
      </w:r>
      <w:r>
        <w:fldChar w:fldCharType="begin"/>
      </w:r>
      <w:r>
        <w:instrText xml:space="preserve"> PAGEREF _Toc19276 \h </w:instrText>
      </w:r>
      <w:r>
        <w:fldChar w:fldCharType="separate"/>
      </w:r>
      <w:r>
        <w:t xml:space="preserve">7</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_Toc20738 </w:instrText>
      </w:r>
      <w:r>
        <w:rPr>
          <w:rFonts w:hint="eastAsia" w:ascii="宋体" w:hAnsi="宋体"/>
          <w:szCs w:val="28"/>
        </w:rPr>
        <w:fldChar w:fldCharType="separate"/>
      </w:r>
      <w:r>
        <w:rPr>
          <w:rFonts w:hint="eastAsia"/>
          <w:szCs w:val="21"/>
        </w:rPr>
        <w:t xml:space="preserve">3、货物和服务、用户或使用单位定义</w:t>
      </w:r>
      <w:r>
        <w:tab/>
      </w:r>
      <w:r>
        <w:fldChar w:fldCharType="begin"/>
      </w:r>
      <w:r>
        <w:instrText xml:space="preserve"> PAGEREF _Toc20738 \h </w:instrText>
      </w:r>
      <w:r>
        <w:fldChar w:fldCharType="separate"/>
      </w:r>
      <w:r>
        <w:t xml:space="preserve">7</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_Toc22366 </w:instrText>
      </w:r>
      <w:r>
        <w:rPr>
          <w:rFonts w:hint="eastAsia" w:ascii="宋体" w:hAnsi="宋体"/>
          <w:szCs w:val="28"/>
        </w:rPr>
        <w:fldChar w:fldCharType="separate"/>
      </w:r>
      <w:r>
        <w:rPr>
          <w:rFonts w:hint="eastAsia"/>
          <w:szCs w:val="21"/>
        </w:rPr>
        <w:t xml:space="preserve">4、政策功能</w:t>
      </w:r>
      <w:r>
        <w:tab/>
      </w:r>
      <w:r>
        <w:fldChar w:fldCharType="begin"/>
      </w:r>
      <w:r>
        <w:instrText xml:space="preserve"> PAGEREF _Toc22366 \h </w:instrText>
      </w:r>
      <w:r>
        <w:fldChar w:fldCharType="separate"/>
      </w:r>
      <w:r>
        <w:t xml:space="preserve">7</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_Toc6081 </w:instrText>
      </w:r>
      <w:r>
        <w:rPr>
          <w:rFonts w:hint="eastAsia" w:ascii="宋体" w:hAnsi="宋体"/>
          <w:szCs w:val="28"/>
        </w:rPr>
        <w:fldChar w:fldCharType="separate"/>
      </w:r>
      <w:r>
        <w:rPr>
          <w:rFonts w:hint="eastAsia"/>
          <w:szCs w:val="21"/>
        </w:rPr>
        <w:t xml:space="preserve">二、招标文件构成</w:t>
      </w:r>
      <w:r>
        <w:tab/>
      </w:r>
      <w:r>
        <w:fldChar w:fldCharType="begin"/>
      </w:r>
      <w:r>
        <w:instrText xml:space="preserve"> PAGEREF _Toc6081 \h </w:instrText>
      </w:r>
      <w:r>
        <w:fldChar w:fldCharType="separate"/>
      </w:r>
      <w:r>
        <w:t xml:space="preserve">8</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_Toc20068 </w:instrText>
      </w:r>
      <w:r>
        <w:rPr>
          <w:rFonts w:hint="eastAsia" w:ascii="宋体" w:hAnsi="宋体"/>
          <w:szCs w:val="28"/>
        </w:rPr>
        <w:fldChar w:fldCharType="separate"/>
      </w:r>
      <w:r>
        <w:rPr>
          <w:rFonts w:hint="eastAsia"/>
          <w:szCs w:val="21"/>
        </w:rPr>
        <w:t xml:space="preserve">6、招标文件的澄清、补充或修改</w:t>
      </w:r>
      <w:r>
        <w:tab/>
      </w:r>
      <w:r>
        <w:fldChar w:fldCharType="begin"/>
      </w:r>
      <w:r>
        <w:instrText xml:space="preserve"> PAGEREF _Toc20068 \h </w:instrText>
      </w:r>
      <w:r>
        <w:fldChar w:fldCharType="separate"/>
      </w:r>
      <w:r>
        <w:t xml:space="preserve">8</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_Toc11400 </w:instrText>
      </w:r>
      <w:r>
        <w:rPr>
          <w:rFonts w:hint="eastAsia" w:ascii="宋体" w:hAnsi="宋体"/>
          <w:szCs w:val="28"/>
        </w:rPr>
        <w:fldChar w:fldCharType="separate"/>
      </w:r>
      <w:r>
        <w:rPr>
          <w:rFonts w:hint="eastAsia"/>
          <w:szCs w:val="21"/>
        </w:rPr>
        <w:t xml:space="preserve">三、投标</w:t>
      </w:r>
      <w:r>
        <w:tab/>
      </w:r>
      <w:r>
        <w:fldChar w:fldCharType="begin"/>
      </w:r>
      <w:r>
        <w:instrText xml:space="preserve"> PAGEREF _Toc11400 \h </w:instrText>
      </w:r>
      <w:r>
        <w:fldChar w:fldCharType="separate"/>
      </w:r>
      <w:r>
        <w:t xml:space="preserve">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_Toc4003 </w:instrText>
      </w:r>
      <w:r>
        <w:rPr>
          <w:rFonts w:hint="eastAsia" w:ascii="宋体" w:hAnsi="宋体"/>
          <w:szCs w:val="28"/>
        </w:rPr>
        <w:fldChar w:fldCharType="separate"/>
      </w:r>
      <w:r>
        <w:rPr>
          <w:rFonts w:hint="eastAsia"/>
          <w:szCs w:val="21"/>
        </w:rPr>
        <w:t xml:space="preserve">四、投标文件的接收、开标、评标与定标</w:t>
      </w:r>
      <w:r>
        <w:tab/>
      </w:r>
      <w:r>
        <w:fldChar w:fldCharType="begin"/>
      </w:r>
      <w:r>
        <w:instrText xml:space="preserve"> PAGEREF _Toc4003 \h </w:instrText>
      </w:r>
      <w:r>
        <w:fldChar w:fldCharType="separate"/>
      </w:r>
      <w:r>
        <w:t xml:space="preserve">11</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_Toc8872 </w:instrText>
      </w:r>
      <w:r>
        <w:rPr>
          <w:rFonts w:hint="eastAsia" w:ascii="宋体" w:hAnsi="宋体"/>
          <w:szCs w:val="28"/>
        </w:rPr>
        <w:fldChar w:fldCharType="separate"/>
      </w:r>
      <w:r>
        <w:rPr>
          <w:rFonts w:hint="eastAsia"/>
          <w:szCs w:val="21"/>
        </w:rPr>
        <w:t xml:space="preserve">五、签订合同</w:t>
      </w:r>
      <w:r>
        <w:tab/>
      </w:r>
      <w:r>
        <w:fldChar w:fldCharType="begin"/>
      </w:r>
      <w:r>
        <w:instrText xml:space="preserve"> PAGEREF _Toc8872 \h </w:instrText>
      </w:r>
      <w:r>
        <w:fldChar w:fldCharType="separate"/>
      </w:r>
      <w:r>
        <w:t xml:space="preserve">15</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_Toc21958 </w:instrText>
      </w:r>
      <w:r>
        <w:rPr>
          <w:rFonts w:hint="eastAsia" w:ascii="宋体" w:hAnsi="宋体"/>
          <w:szCs w:val="28"/>
        </w:rPr>
        <w:fldChar w:fldCharType="separate"/>
      </w:r>
      <w:r>
        <w:rPr>
          <w:rFonts w:hint="eastAsia"/>
          <w:szCs w:val="21"/>
        </w:rPr>
        <w:t xml:space="preserve">六、质疑和投诉</w:t>
      </w:r>
      <w:r>
        <w:tab/>
      </w:r>
      <w:r>
        <w:fldChar w:fldCharType="begin"/>
      </w:r>
      <w:r>
        <w:instrText xml:space="preserve"> PAGEREF _Toc21958 \h </w:instrText>
      </w:r>
      <w:r>
        <w:fldChar w:fldCharType="separate"/>
      </w:r>
      <w:r>
        <w:t xml:space="preserve">16</w:t>
      </w:r>
      <w:r>
        <w:fldChar w:fldCharType="end"/>
      </w:r>
      <w:r>
        <w:rPr>
          <w:rFonts w:hint="eastAsia" w:ascii="宋体" w:hAnsi="宋体"/>
          <w:szCs w:val="28"/>
        </w:rPr>
        <w:fldChar w:fldCharType="end"/>
      </w:r>
      <w:r/>
    </w:p>
    <w:p>
      <w:pPr>
        <w:pStyle w:val="1082"/>
        <w:tabs>
          <w:tab w:val="right" w:pos="9434" w:leader="dot"/>
        </w:tabs>
      </w:pPr>
      <w:r>
        <w:rPr>
          <w:rFonts w:hint="eastAsia" w:ascii="宋体" w:hAnsi="宋体"/>
          <w:b/>
          <w:bCs/>
          <w:szCs w:val="28"/>
        </w:rPr>
        <w:fldChar w:fldCharType="begin"/>
      </w:r>
      <w:r>
        <w:rPr>
          <w:rFonts w:hint="eastAsia" w:ascii="宋体" w:hAnsi="宋体"/>
          <w:b/>
          <w:bCs/>
          <w:szCs w:val="28"/>
        </w:rPr>
        <w:instrText xml:space="preserve"> HYPERLINK \l _Toc21593 </w:instrText>
      </w:r>
      <w:r>
        <w:rPr>
          <w:rFonts w:hint="eastAsia" w:ascii="宋体" w:hAnsi="宋体"/>
          <w:b/>
          <w:bCs/>
          <w:szCs w:val="28"/>
        </w:rPr>
        <w:fldChar w:fldCharType="separate"/>
      </w:r>
      <w:r>
        <w:rPr>
          <w:rFonts w:hint="eastAsia"/>
          <w:b/>
          <w:bCs/>
        </w:rPr>
        <w:t xml:space="preserve">第三章 评标标准</w:t>
      </w:r>
      <w:r>
        <w:rPr>
          <w:b/>
          <w:bCs/>
        </w:rPr>
        <w:tab/>
      </w:r>
      <w:r>
        <w:rPr>
          <w:b/>
          <w:bCs/>
        </w:rPr>
        <w:fldChar w:fldCharType="begin"/>
      </w:r>
      <w:r>
        <w:rPr>
          <w:b/>
          <w:bCs/>
        </w:rPr>
        <w:instrText xml:space="preserve"> PAGEREF _Toc21593 \h </w:instrText>
      </w:r>
      <w:r>
        <w:rPr>
          <w:b/>
          <w:bCs/>
        </w:rPr>
        <w:fldChar w:fldCharType="separate"/>
      </w:r>
      <w:r>
        <w:rPr>
          <w:b/>
          <w:bCs/>
        </w:rPr>
        <w:t xml:space="preserve">18</w:t>
      </w:r>
      <w:r>
        <w:rPr>
          <w:b/>
          <w:bCs/>
        </w:rPr>
        <w:fldChar w:fldCharType="end"/>
      </w:r>
      <w:r>
        <w:rPr>
          <w:rFonts w:hint="eastAsia" w:ascii="宋体" w:hAnsi="宋体"/>
          <w:b/>
          <w:bCs/>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_Toc15247 </w:instrText>
      </w:r>
      <w:r>
        <w:rPr>
          <w:rFonts w:hint="eastAsia" w:ascii="宋体" w:hAnsi="宋体"/>
          <w:szCs w:val="28"/>
        </w:rPr>
        <w:fldChar w:fldCharType="separate"/>
      </w:r>
      <w:r>
        <w:rPr>
          <w:rFonts w:hint="eastAsia" w:ascii="宋体" w:cs="宋体"/>
          <w:szCs w:val="21"/>
        </w:rPr>
        <w:t xml:space="preserve">（二）小微型企业价格扣除 </w:t>
      </w:r>
      <w:r>
        <w:tab/>
      </w:r>
      <w:r>
        <w:fldChar w:fldCharType="begin"/>
      </w:r>
      <w:r>
        <w:instrText xml:space="preserve"> PAGEREF _Toc15247 \h </w:instrText>
      </w:r>
      <w:r>
        <w:fldChar w:fldCharType="separate"/>
      </w:r>
      <w:r>
        <w:t xml:space="preserve">21</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_Toc7439 </w:instrText>
      </w:r>
      <w:r>
        <w:rPr>
          <w:rFonts w:hint="eastAsia" w:ascii="宋体" w:hAnsi="宋体"/>
          <w:szCs w:val="28"/>
        </w:rPr>
        <w:fldChar w:fldCharType="separate"/>
      </w:r>
      <w:r>
        <w:rPr>
          <w:rFonts w:hint="eastAsia" w:ascii="宋体" w:cs="宋体"/>
          <w:szCs w:val="21"/>
        </w:rPr>
        <w:t xml:space="preserve">（三）残疾人福利单位价格扣除 </w:t>
      </w:r>
      <w:r>
        <w:tab/>
      </w:r>
      <w:r>
        <w:fldChar w:fldCharType="begin"/>
      </w:r>
      <w:r>
        <w:instrText xml:space="preserve"> PAGEREF _Toc7439 \h </w:instrText>
      </w:r>
      <w:r>
        <w:fldChar w:fldCharType="separate"/>
      </w:r>
      <w:r>
        <w:t xml:space="preserve">21</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_Toc13143 </w:instrText>
      </w:r>
      <w:r>
        <w:rPr>
          <w:rFonts w:hint="eastAsia" w:ascii="宋体" w:hAnsi="宋体"/>
          <w:szCs w:val="28"/>
        </w:rPr>
        <w:fldChar w:fldCharType="separate"/>
      </w:r>
      <w:r>
        <w:rPr>
          <w:rFonts w:hint="eastAsia" w:ascii="宋体" w:cs="宋体"/>
          <w:szCs w:val="21"/>
        </w:rPr>
        <w:t xml:space="preserve">（四）监狱和戒毒企业价格扣除 </w:t>
      </w:r>
      <w:r>
        <w:tab/>
      </w:r>
      <w:r>
        <w:fldChar w:fldCharType="begin"/>
      </w:r>
      <w:r>
        <w:instrText xml:space="preserve"> PAGEREF _Toc13143 \h </w:instrText>
      </w:r>
      <w:r>
        <w:fldChar w:fldCharType="separate"/>
      </w:r>
      <w:r>
        <w:t xml:space="preserve">21</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_Toc32661 </w:instrText>
      </w:r>
      <w:r>
        <w:rPr>
          <w:rFonts w:hint="eastAsia" w:ascii="宋体" w:hAnsi="宋体"/>
          <w:szCs w:val="28"/>
        </w:rPr>
        <w:fldChar w:fldCharType="separate"/>
      </w:r>
      <w:r>
        <w:rPr>
          <w:rFonts w:hint="eastAsia" w:ascii="宋体" w:cs="宋体"/>
          <w:szCs w:val="21"/>
        </w:rPr>
        <w:t xml:space="preserve">（六）小企业（含小型、微型企业）应当同时符合以下条件：</w:t>
      </w:r>
      <w:r>
        <w:tab/>
      </w:r>
      <w:r>
        <w:fldChar w:fldCharType="begin"/>
      </w:r>
      <w:r>
        <w:instrText xml:space="preserve"> PAGEREF _Toc32661 \h </w:instrText>
      </w:r>
      <w:r>
        <w:fldChar w:fldCharType="separate"/>
      </w:r>
      <w:r>
        <w:t xml:space="preserve">21</w:t>
      </w:r>
      <w:r>
        <w:fldChar w:fldCharType="end"/>
      </w:r>
      <w:r>
        <w:rPr>
          <w:rFonts w:hint="eastAsia" w:ascii="宋体" w:hAnsi="宋体"/>
          <w:szCs w:val="28"/>
        </w:rPr>
        <w:fldChar w:fldCharType="end"/>
      </w:r>
      <w:r/>
    </w:p>
    <w:p>
      <w:pPr>
        <w:pStyle w:val="1082"/>
        <w:tabs>
          <w:tab w:val="right" w:pos="9434" w:leader="dot"/>
        </w:tabs>
      </w:pPr>
      <w:r>
        <w:rPr>
          <w:rFonts w:hint="eastAsia" w:ascii="宋体" w:hAnsi="宋体"/>
          <w:b/>
          <w:bCs/>
          <w:szCs w:val="28"/>
        </w:rPr>
        <w:fldChar w:fldCharType="begin"/>
      </w:r>
      <w:r>
        <w:rPr>
          <w:rFonts w:hint="eastAsia" w:ascii="宋体" w:hAnsi="宋体"/>
          <w:b/>
          <w:bCs/>
          <w:szCs w:val="28"/>
        </w:rPr>
        <w:instrText xml:space="preserve"> HYPERLINK \l _Toc28493 </w:instrText>
      </w:r>
      <w:r>
        <w:rPr>
          <w:rFonts w:hint="eastAsia" w:ascii="宋体" w:hAnsi="宋体"/>
          <w:b/>
          <w:bCs/>
          <w:szCs w:val="28"/>
        </w:rPr>
        <w:fldChar w:fldCharType="separate"/>
      </w:r>
      <w:r>
        <w:rPr>
          <w:rFonts w:hint="eastAsia"/>
          <w:b/>
          <w:bCs/>
        </w:rPr>
        <w:t xml:space="preserve">第四章 招标项目的服务内容及要求等</w:t>
      </w:r>
      <w:r>
        <w:rPr>
          <w:b/>
          <w:bCs/>
        </w:rPr>
        <w:tab/>
      </w:r>
      <w:r>
        <w:rPr>
          <w:b/>
          <w:bCs/>
        </w:rPr>
        <w:fldChar w:fldCharType="begin"/>
      </w:r>
      <w:r>
        <w:rPr>
          <w:b/>
          <w:bCs/>
        </w:rPr>
        <w:instrText xml:space="preserve"> PAGEREF _Toc28493 \h </w:instrText>
      </w:r>
      <w:r>
        <w:rPr>
          <w:b/>
          <w:bCs/>
        </w:rPr>
        <w:fldChar w:fldCharType="separate"/>
      </w:r>
      <w:r>
        <w:rPr>
          <w:b/>
          <w:bCs/>
        </w:rPr>
        <w:t xml:space="preserve">23</w:t>
      </w:r>
      <w:r>
        <w:rPr>
          <w:b/>
          <w:bCs/>
        </w:rPr>
        <w:fldChar w:fldCharType="end"/>
      </w:r>
      <w:r>
        <w:rPr>
          <w:rFonts w:hint="eastAsia" w:ascii="宋体" w:hAnsi="宋体"/>
          <w:b/>
          <w:bCs/>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_Toc24000 </w:instrText>
      </w:r>
      <w:r>
        <w:rPr>
          <w:rFonts w:hint="eastAsia" w:ascii="宋体" w:hAnsi="宋体"/>
          <w:szCs w:val="28"/>
        </w:rPr>
        <w:fldChar w:fldCharType="separate"/>
      </w:r>
      <w:r>
        <w:rPr>
          <w:rFonts w:hint="eastAsia"/>
          <w:szCs w:val="21"/>
        </w:rPr>
        <w:t xml:space="preserve">一、项目名称:</w:t>
      </w:r>
      <w:r>
        <w:tab/>
      </w:r>
      <w:r>
        <w:fldChar w:fldCharType="begin"/>
      </w:r>
      <w:r>
        <w:instrText xml:space="preserve"> PAGEREF _Toc24000 \h </w:instrText>
      </w:r>
      <w:r>
        <w:fldChar w:fldCharType="separate"/>
      </w:r>
      <w:r>
        <w:t xml:space="preserve">23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_Toc26824 </w:instrText>
      </w:r>
      <w:r>
        <w:rPr>
          <w:rFonts w:hint="eastAsia" w:ascii="宋体" w:hAnsi="宋体"/>
          <w:szCs w:val="28"/>
        </w:rPr>
        <w:fldChar w:fldCharType="separate"/>
      </w:r>
      <w:r>
        <w:rPr>
          <w:rFonts w:hint="eastAsia"/>
          <w:szCs w:val="21"/>
        </w:rPr>
        <w:t xml:space="preserve">二、项目概况</w:t>
      </w:r>
      <w:r>
        <w:tab/>
      </w:r>
      <w:r>
        <w:fldChar w:fldCharType="begin"/>
      </w:r>
      <w:r>
        <w:instrText xml:space="preserve"> PAGEREF _Toc26824 \h </w:instrText>
      </w:r>
      <w:r>
        <w:fldChar w:fldCharType="separate"/>
      </w:r>
      <w:r>
        <w:t xml:space="preserve">23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_Toc22265 </w:instrText>
      </w:r>
      <w:r>
        <w:rPr>
          <w:rFonts w:hint="eastAsia" w:ascii="宋体" w:hAnsi="宋体"/>
          <w:szCs w:val="28"/>
        </w:rPr>
        <w:fldChar w:fldCharType="separate"/>
      </w:r>
      <w:r>
        <w:rPr>
          <w:rFonts w:hint="eastAsia"/>
          <w:szCs w:val="21"/>
        </w:rPr>
        <w:t xml:space="preserve">三、采购标的需实现的功能及标准、规范：</w:t>
      </w:r>
      <w:r>
        <w:tab/>
      </w:r>
      <w:r>
        <w:fldChar w:fldCharType="begin"/>
      </w:r>
      <w:r>
        <w:instrText xml:space="preserve"> PAGEREF _Toc22265 \h </w:instrText>
      </w:r>
      <w:r>
        <w:fldChar w:fldCharType="separate"/>
      </w:r>
      <w:r>
        <w:t xml:space="preserve">23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_Toc26424 </w:instrText>
      </w:r>
      <w:r>
        <w:rPr>
          <w:rFonts w:hint="eastAsia" w:ascii="宋体" w:hAnsi="宋体"/>
          <w:szCs w:val="28"/>
        </w:rPr>
        <w:fldChar w:fldCharType="separate"/>
      </w:r>
      <w:r>
        <w:rPr>
          <w:rFonts w:hint="eastAsia"/>
          <w:szCs w:val="21"/>
        </w:rPr>
        <w:t xml:space="preserve">四、服务内容及要求</w:t>
      </w:r>
      <w:r>
        <w:tab/>
      </w:r>
      <w:r>
        <w:fldChar w:fldCharType="begin"/>
      </w:r>
      <w:r>
        <w:instrText xml:space="preserve"> PAGEREF _Toc26424 \h </w:instrText>
      </w:r>
      <w:r>
        <w:fldChar w:fldCharType="separate"/>
      </w:r>
      <w:r>
        <w:t xml:space="preserve">23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_Toc19449 </w:instrText>
      </w:r>
      <w:r>
        <w:rPr>
          <w:rFonts w:hint="eastAsia" w:ascii="宋体" w:hAnsi="宋体"/>
          <w:szCs w:val="28"/>
        </w:rPr>
        <w:fldChar w:fldCharType="separate"/>
      </w:r>
      <w:r>
        <w:rPr>
          <w:rFonts w:hint="eastAsia"/>
          <w:szCs w:val="21"/>
        </w:rPr>
        <w:t xml:space="preserve">五、报价要求</w:t>
      </w:r>
      <w:r>
        <w:tab/>
      </w:r>
      <w:r>
        <w:fldChar w:fldCharType="begin"/>
      </w:r>
      <w:r>
        <w:instrText xml:space="preserve"> PAGEREF _Toc19449 \h </w:instrText>
      </w:r>
      <w:r>
        <w:fldChar w:fldCharType="separate"/>
      </w:r>
      <w:r>
        <w:t xml:space="preserve">27</w:t>
      </w:r>
      <w:r>
        <w:fldChar w:fldCharType="end"/>
      </w:r>
      <w:r>
        <w:rPr>
          <w:rFonts w:hint="eastAsia" w:ascii="宋体" w:hAnsi="宋体"/>
          <w:szCs w:val="28"/>
        </w:rPr>
        <w:fldChar w:fldCharType="end"/>
      </w:r>
      <w:r/>
    </w:p>
    <w:p>
      <w:pPr>
        <w:pStyle w:val="1082"/>
        <w:tabs>
          <w:tab w:val="right" w:pos="9434" w:leader="dot"/>
        </w:tabs>
      </w:pPr>
      <w:r>
        <w:rPr>
          <w:rFonts w:hint="eastAsia" w:ascii="宋体" w:hAnsi="宋体"/>
          <w:b/>
          <w:bCs/>
          <w:szCs w:val="28"/>
        </w:rPr>
        <w:fldChar w:fldCharType="begin"/>
      </w:r>
      <w:r>
        <w:rPr>
          <w:rFonts w:hint="eastAsia" w:ascii="宋体" w:hAnsi="宋体"/>
          <w:b/>
          <w:bCs/>
          <w:szCs w:val="28"/>
        </w:rPr>
        <w:instrText xml:space="preserve"> HYPERLINK \l _Toc11116 </w:instrText>
      </w:r>
      <w:r>
        <w:rPr>
          <w:rFonts w:hint="eastAsia" w:ascii="宋体" w:hAnsi="宋体"/>
          <w:b/>
          <w:bCs/>
          <w:szCs w:val="28"/>
        </w:rPr>
        <w:fldChar w:fldCharType="separate"/>
      </w:r>
      <w:r>
        <w:rPr>
          <w:rFonts w:hint="eastAsia" w:ascii="宋体" w:hAnsi="宋体" w:cs="宋体"/>
          <w:b/>
          <w:bCs/>
          <w:szCs w:val="32"/>
          <w:shd w:val="clear" w:color="auto" w:fill="ffffff"/>
        </w:rPr>
        <w:t xml:space="preserve">第五章 合同主要条款及格式</w:t>
      </w:r>
      <w:r>
        <w:rPr>
          <w:b/>
          <w:bCs/>
        </w:rPr>
        <w:tab/>
      </w:r>
      <w:r>
        <w:rPr>
          <w:b/>
          <w:bCs/>
        </w:rPr>
        <w:fldChar w:fldCharType="begin"/>
      </w:r>
      <w:r>
        <w:rPr>
          <w:b/>
          <w:bCs/>
        </w:rPr>
        <w:instrText xml:space="preserve"> PAGEREF _Toc11116 \h </w:instrText>
      </w:r>
      <w:r>
        <w:rPr>
          <w:b/>
          <w:bCs/>
        </w:rPr>
        <w:fldChar w:fldCharType="separate"/>
      </w:r>
      <w:r>
        <w:rPr>
          <w:b/>
          <w:bCs/>
        </w:rPr>
        <w:t xml:space="preserve">29</w:t>
      </w:r>
      <w:r>
        <w:rPr>
          <w:b/>
          <w:bCs/>
        </w:rPr>
        <w:fldChar w:fldCharType="end"/>
      </w:r>
      <w:r>
        <w:rPr>
          <w:rFonts w:hint="eastAsia" w:ascii="宋体" w:hAnsi="宋体"/>
          <w:b/>
          <w:bCs/>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_Toc14688 </w:instrText>
      </w:r>
      <w:r>
        <w:rPr>
          <w:rFonts w:hint="eastAsia" w:ascii="宋体" w:hAnsi="宋体"/>
          <w:szCs w:val="28"/>
        </w:rPr>
        <w:fldChar w:fldCharType="separate"/>
      </w:r>
      <w:r>
        <w:rPr>
          <w:rFonts w:hint="eastAsia" w:ascii="宋体" w:hAnsi="宋体"/>
        </w:rPr>
        <w:t xml:space="preserve">江苏省政府采购合同</w:t>
      </w:r>
      <w:r>
        <w:rPr>
          <w:rFonts w:hint="eastAsia" w:ascii="宋体" w:hAnsi="宋体"/>
          <w:lang w:eastAsia="zh-CN"/>
        </w:rPr>
        <w:t xml:space="preserve">（</w:t>
      </w:r>
      <w:r>
        <w:rPr>
          <w:rFonts w:hint="eastAsia" w:ascii="宋体" w:hAnsi="宋体"/>
          <w:lang w:val="en-US" w:eastAsia="zh-CN"/>
        </w:rPr>
        <w:t xml:space="preserve">包一</w:t>
      </w:r>
      <w:r>
        <w:rPr>
          <w:rFonts w:hint="eastAsia" w:ascii="宋体" w:hAnsi="宋体"/>
          <w:lang w:eastAsia="zh-CN"/>
        </w:rPr>
        <w:t xml:space="preserve">）</w:t>
      </w:r>
      <w:r>
        <w:tab/>
      </w:r>
      <w:r>
        <w:fldChar w:fldCharType="begin"/>
      </w:r>
      <w:r>
        <w:instrText xml:space="preserve"> PAGEREF _Toc14688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_Toc19021 </w:instrText>
      </w:r>
      <w:r>
        <w:rPr>
          <w:rFonts w:hint="eastAsia" w:ascii="宋体" w:hAnsi="宋体"/>
          <w:szCs w:val="28"/>
        </w:rPr>
        <w:fldChar w:fldCharType="separate"/>
      </w:r>
      <w:r>
        <w:rPr>
          <w:rFonts w:hint="eastAsia" w:ascii="宋体" w:hAnsi="宋体" w:cs="宋体"/>
          <w:szCs w:val="21"/>
        </w:rPr>
        <w:t xml:space="preserve">一、货物内容</w:t>
      </w:r>
      <w:r>
        <w:rPr>
          <w:rFonts w:hint="eastAsia" w:ascii="宋体" w:hAnsi="宋体" w:cs="宋体"/>
          <w:bCs/>
          <w:szCs w:val="21"/>
        </w:rPr>
        <w:t xml:space="preserve">及其数量、金额等</w:t>
      </w:r>
      <w:r>
        <w:tab/>
      </w:r>
      <w:r>
        <w:fldChar w:fldCharType="begin"/>
      </w:r>
      <w:r>
        <w:instrText xml:space="preserve"> PAGEREF _Toc19021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_Toc26644 </w:instrText>
      </w:r>
      <w:r>
        <w:rPr>
          <w:rFonts w:hint="eastAsia" w:ascii="宋体" w:hAnsi="宋体"/>
          <w:szCs w:val="28"/>
        </w:rPr>
        <w:fldChar w:fldCharType="separate"/>
      </w:r>
      <w:r>
        <w:rPr>
          <w:rFonts w:hint="eastAsia" w:ascii="宋体" w:hAnsi="宋体" w:cs="宋体"/>
          <w:szCs w:val="21"/>
        </w:rPr>
        <w:t xml:space="preserve">二、技术资料</w:t>
      </w:r>
      <w:r>
        <w:tab/>
      </w:r>
      <w:r>
        <w:fldChar w:fldCharType="begin"/>
      </w:r>
      <w:r>
        <w:instrText xml:space="preserve"> PAGEREF _Toc26644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_Toc23110 </w:instrText>
      </w:r>
      <w:r>
        <w:rPr>
          <w:rFonts w:hint="eastAsia" w:ascii="宋体" w:hAnsi="宋体"/>
          <w:szCs w:val="28"/>
        </w:rPr>
        <w:fldChar w:fldCharType="separate"/>
      </w:r>
      <w:r>
        <w:rPr>
          <w:rFonts w:hint="eastAsia" w:ascii="宋体" w:hAnsi="宋体" w:cs="宋体"/>
          <w:szCs w:val="21"/>
        </w:rPr>
        <w:t xml:space="preserve">三、知识产权</w:t>
      </w:r>
      <w:r>
        <w:tab/>
      </w:r>
      <w:r>
        <w:fldChar w:fldCharType="begin"/>
      </w:r>
      <w:r>
        <w:instrText xml:space="preserve"> PAGEREF _Toc23110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_Toc10634 </w:instrText>
      </w:r>
      <w:r>
        <w:rPr>
          <w:rFonts w:hint="eastAsia" w:ascii="宋体" w:hAnsi="宋体"/>
          <w:szCs w:val="28"/>
        </w:rPr>
        <w:fldChar w:fldCharType="separate"/>
      </w:r>
      <w:r>
        <w:rPr>
          <w:rFonts w:hint="eastAsia" w:ascii="宋体" w:hAnsi="宋体" w:cs="宋体"/>
          <w:szCs w:val="21"/>
        </w:rPr>
        <w:t xml:space="preserve">四、产权担保</w:t>
      </w:r>
      <w:r>
        <w:tab/>
      </w:r>
      <w:r>
        <w:fldChar w:fldCharType="begin"/>
      </w:r>
      <w:r>
        <w:instrText xml:space="preserve"> PAGEREF _Toc10634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_Toc28896 </w:instrText>
      </w:r>
      <w:r>
        <w:rPr>
          <w:rFonts w:hint="eastAsia" w:ascii="宋体" w:hAnsi="宋体"/>
          <w:szCs w:val="28"/>
        </w:rPr>
        <w:fldChar w:fldCharType="separate"/>
      </w:r>
      <w:r>
        <w:rPr>
          <w:rFonts w:hint="eastAsia" w:ascii="宋体" w:hAnsi="宋体" w:cs="宋体"/>
          <w:szCs w:val="21"/>
          <w:lang w:val="en-US" w:eastAsia="zh-CN"/>
        </w:rPr>
        <w:t xml:space="preserve">五</w:t>
      </w:r>
      <w:r>
        <w:rPr>
          <w:rFonts w:hint="eastAsia" w:ascii="宋体" w:hAnsi="宋体" w:cs="宋体"/>
          <w:szCs w:val="21"/>
        </w:rPr>
        <w:t xml:space="preserve">、转包或分包</w:t>
      </w:r>
      <w:r>
        <w:tab/>
      </w:r>
      <w:r>
        <w:fldChar w:fldCharType="begin"/>
      </w:r>
      <w:r>
        <w:instrText xml:space="preserve"> PAGEREF _Toc28896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_Toc18279 </w:instrText>
      </w:r>
      <w:r>
        <w:rPr>
          <w:rFonts w:hint="eastAsia" w:ascii="宋体" w:hAnsi="宋体"/>
          <w:szCs w:val="28"/>
        </w:rPr>
        <w:fldChar w:fldCharType="separate"/>
      </w:r>
      <w:r>
        <w:rPr>
          <w:rFonts w:hint="eastAsia" w:ascii="宋体" w:hAnsi="宋体" w:cs="宋体"/>
          <w:szCs w:val="21"/>
          <w:lang w:val="en-US" w:eastAsia="zh-CN"/>
        </w:rPr>
        <w:t xml:space="preserve">六</w:t>
      </w:r>
      <w:r>
        <w:rPr>
          <w:rFonts w:hint="eastAsia" w:ascii="宋体" w:hAnsi="宋体" w:cs="宋体"/>
          <w:szCs w:val="21"/>
        </w:rPr>
        <w:t xml:space="preserve">、甲方责任</w:t>
      </w:r>
      <w:r>
        <w:tab/>
      </w:r>
      <w:r>
        <w:fldChar w:fldCharType="begin"/>
      </w:r>
      <w:r>
        <w:instrText xml:space="preserve"> PAGEREF _Toc18279 \h </w:instrText>
      </w:r>
      <w:r>
        <w:fldChar w:fldCharType="separate"/>
      </w:r>
      <w:r>
        <w:t xml:space="preserve">29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_Toc6759 </w:instrText>
      </w:r>
      <w:r>
        <w:rPr>
          <w:rFonts w:hint="eastAsia" w:ascii="宋体" w:hAnsi="宋体"/>
          <w:szCs w:val="28"/>
        </w:rPr>
        <w:fldChar w:fldCharType="separate"/>
      </w:r>
      <w:r>
        <w:rPr>
          <w:rFonts w:hint="eastAsia" w:ascii="宋体" w:hAnsi="宋体" w:cs="宋体"/>
          <w:szCs w:val="21"/>
          <w:lang w:val="en-US" w:eastAsia="zh-CN"/>
        </w:rPr>
        <w:t xml:space="preserve">七</w:t>
      </w:r>
      <w:r>
        <w:rPr>
          <w:rFonts w:hint="eastAsia" w:ascii="宋体" w:hAnsi="宋体" w:cs="宋体"/>
          <w:szCs w:val="21"/>
        </w:rPr>
        <w:t xml:space="preserve">、乙方责任</w:t>
      </w:r>
      <w:r>
        <w:tab/>
      </w:r>
      <w:r>
        <w:fldChar w:fldCharType="begin"/>
      </w:r>
      <w:r>
        <w:instrText xml:space="preserve"> PAGEREF _Toc6759 \h </w:instrText>
      </w:r>
      <w:r>
        <w:fldChar w:fldCharType="separate"/>
      </w:r>
      <w:r>
        <w:t xml:space="preserve">30</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_Toc18717 </w:instrText>
      </w:r>
      <w:r>
        <w:rPr>
          <w:rFonts w:hint="eastAsia" w:ascii="宋体" w:hAnsi="宋体"/>
          <w:szCs w:val="28"/>
        </w:rPr>
        <w:fldChar w:fldCharType="separate"/>
      </w:r>
      <w:r>
        <w:rPr>
          <w:rFonts w:hint="eastAsia" w:ascii="宋体" w:hAnsi="宋体" w:cs="宋体"/>
          <w:szCs w:val="21"/>
          <w:lang w:val="en-US" w:eastAsia="zh-CN"/>
        </w:rPr>
        <w:t xml:space="preserve">八</w:t>
      </w:r>
      <w:r>
        <w:rPr>
          <w:rFonts w:hint="eastAsia" w:ascii="宋体" w:hAnsi="宋体" w:cs="宋体"/>
          <w:szCs w:val="21"/>
        </w:rPr>
        <w:t xml:space="preserve">、付款方式</w:t>
      </w:r>
      <w:r>
        <w:tab/>
      </w:r>
      <w:r>
        <w:fldChar w:fldCharType="begin"/>
      </w:r>
      <w:r>
        <w:instrText xml:space="preserve"> PAGEREF _Toc18717 \h </w:instrText>
      </w:r>
      <w:r>
        <w:fldChar w:fldCharType="separate"/>
      </w:r>
      <w:r>
        <w:t xml:space="preserve">32</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_Toc911 </w:instrText>
      </w:r>
      <w:r>
        <w:rPr>
          <w:rFonts w:hint="eastAsia" w:ascii="宋体" w:hAnsi="宋体"/>
          <w:szCs w:val="28"/>
        </w:rPr>
        <w:fldChar w:fldCharType="separate"/>
      </w:r>
      <w:r>
        <w:rPr>
          <w:rFonts w:hint="eastAsia" w:ascii="宋体" w:hAnsi="宋体" w:cs="宋体"/>
          <w:szCs w:val="21"/>
          <w:lang w:val="en-US" w:eastAsia="zh-CN"/>
        </w:rPr>
        <w:t xml:space="preserve">九</w:t>
      </w:r>
      <w:r>
        <w:rPr>
          <w:rFonts w:hint="eastAsia" w:ascii="宋体" w:hAnsi="宋体" w:cs="宋体"/>
          <w:szCs w:val="21"/>
        </w:rPr>
        <w:t xml:space="preserve">、违约责任</w:t>
      </w:r>
      <w:r>
        <w:tab/>
      </w:r>
      <w:r>
        <w:fldChar w:fldCharType="begin"/>
      </w:r>
      <w:r>
        <w:instrText xml:space="preserve"> PAGEREF _Toc911 \h </w:instrText>
      </w:r>
      <w:r>
        <w:fldChar w:fldCharType="separate"/>
      </w:r>
      <w:r>
        <w:t xml:space="preserve">32</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_Toc1898 </w:instrText>
      </w:r>
      <w:r>
        <w:rPr>
          <w:rFonts w:hint="eastAsia" w:ascii="宋体" w:hAnsi="宋体"/>
          <w:szCs w:val="28"/>
        </w:rPr>
        <w:fldChar w:fldCharType="separate"/>
      </w:r>
      <w:r>
        <w:rPr>
          <w:rFonts w:hint="eastAsia" w:ascii="宋体" w:hAnsi="宋体" w:cs="宋体"/>
          <w:szCs w:val="21"/>
        </w:rPr>
        <w:t xml:space="preserve">十、不可抗力事件处理</w:t>
      </w:r>
      <w:r>
        <w:tab/>
      </w:r>
      <w:r>
        <w:fldChar w:fldCharType="begin"/>
      </w:r>
      <w:r>
        <w:instrText xml:space="preserve"> PAGEREF _Toc1898 \h </w:instrText>
      </w:r>
      <w:r>
        <w:fldChar w:fldCharType="separate"/>
      </w:r>
      <w:r>
        <w:t xml:space="preserve">33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_Toc3447 </w:instrText>
      </w:r>
      <w:r>
        <w:rPr>
          <w:rFonts w:hint="eastAsia" w:ascii="宋体" w:hAnsi="宋体"/>
          <w:szCs w:val="28"/>
        </w:rPr>
        <w:fldChar w:fldCharType="separate"/>
      </w:r>
      <w:r>
        <w:rPr>
          <w:rFonts w:hint="eastAsia" w:ascii="宋体" w:hAnsi="宋体" w:cs="宋体"/>
          <w:szCs w:val="21"/>
        </w:rPr>
        <w:t xml:space="preserve">十</w:t>
      </w:r>
      <w:r>
        <w:rPr>
          <w:rFonts w:hint="eastAsia" w:ascii="宋体" w:hAnsi="宋体" w:cs="宋体"/>
          <w:szCs w:val="21"/>
          <w:lang w:val="en-US" w:eastAsia="zh-CN"/>
        </w:rPr>
        <w:t xml:space="preserve">一</w:t>
      </w:r>
      <w:r>
        <w:rPr>
          <w:rFonts w:hint="eastAsia" w:ascii="宋体" w:hAnsi="宋体" w:cs="宋体"/>
          <w:szCs w:val="21"/>
        </w:rPr>
        <w:t xml:space="preserve">、组成本合同的文件包括：</w:t>
      </w:r>
      <w:r>
        <w:tab/>
      </w:r>
      <w:r>
        <w:fldChar w:fldCharType="begin"/>
      </w:r>
      <w:r>
        <w:instrText xml:space="preserve"> PAGEREF _Toc3447 \h </w:instrText>
      </w:r>
      <w:r>
        <w:fldChar w:fldCharType="separate"/>
      </w:r>
      <w:r>
        <w:t xml:space="preserve">33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_Toc1257 </w:instrText>
      </w:r>
      <w:r>
        <w:rPr>
          <w:rFonts w:hint="eastAsia" w:ascii="宋体" w:hAnsi="宋体"/>
          <w:szCs w:val="28"/>
        </w:rPr>
        <w:fldChar w:fldCharType="separate"/>
      </w:r>
      <w:r>
        <w:rPr>
          <w:rFonts w:hint="eastAsia" w:ascii="宋体" w:hAnsi="宋体" w:cs="宋体"/>
          <w:szCs w:val="21"/>
        </w:rPr>
        <w:t xml:space="preserve">十</w:t>
      </w:r>
      <w:r>
        <w:rPr>
          <w:rFonts w:hint="eastAsia" w:ascii="宋体" w:hAnsi="宋体" w:cs="宋体"/>
          <w:szCs w:val="21"/>
          <w:lang w:val="en-US" w:eastAsia="zh-CN"/>
        </w:rPr>
        <w:t xml:space="preserve">二</w:t>
      </w:r>
      <w:r>
        <w:rPr>
          <w:rFonts w:hint="eastAsia" w:ascii="宋体" w:hAnsi="宋体" w:cs="宋体"/>
          <w:szCs w:val="21"/>
        </w:rPr>
        <w:t xml:space="preserve">、诉讼</w:t>
      </w:r>
      <w:r>
        <w:tab/>
      </w:r>
      <w:r>
        <w:fldChar w:fldCharType="begin"/>
      </w:r>
      <w:r>
        <w:instrText xml:space="preserve"> PAGEREF _Toc1257 \h </w:instrText>
      </w:r>
      <w:r>
        <w:fldChar w:fldCharType="separate"/>
      </w:r>
      <w:r>
        <w:t xml:space="preserve">34</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_Toc1653 </w:instrText>
      </w:r>
      <w:r>
        <w:rPr>
          <w:rFonts w:hint="eastAsia" w:ascii="宋体" w:hAnsi="宋体"/>
          <w:szCs w:val="28"/>
        </w:rPr>
        <w:fldChar w:fldCharType="separate"/>
      </w:r>
      <w:r>
        <w:rPr>
          <w:rFonts w:hint="eastAsia" w:ascii="宋体" w:hAnsi="宋体" w:cs="宋体"/>
          <w:szCs w:val="21"/>
        </w:rPr>
        <w:t xml:space="preserve">十</w:t>
      </w:r>
      <w:r>
        <w:rPr>
          <w:rFonts w:hint="eastAsia" w:ascii="宋体" w:hAnsi="宋体" w:cs="宋体"/>
          <w:szCs w:val="21"/>
          <w:lang w:val="en-US" w:eastAsia="zh-CN"/>
        </w:rPr>
        <w:t xml:space="preserve">三</w:t>
      </w:r>
      <w:r>
        <w:rPr>
          <w:rFonts w:hint="eastAsia" w:ascii="宋体" w:hAnsi="宋体" w:cs="宋体"/>
          <w:szCs w:val="21"/>
        </w:rPr>
        <w:t xml:space="preserve">、合同生效及其它</w:t>
      </w:r>
      <w:r>
        <w:tab/>
      </w:r>
      <w:r>
        <w:fldChar w:fldCharType="begin"/>
      </w:r>
      <w:r>
        <w:instrText xml:space="preserve"> PAGEREF _Toc1653 \h </w:instrText>
      </w:r>
      <w:r>
        <w:fldChar w:fldCharType="separate"/>
      </w:r>
      <w:r>
        <w:t xml:space="preserve">34</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_Toc31767 </w:instrText>
      </w:r>
      <w:r>
        <w:rPr>
          <w:rFonts w:hint="eastAsia" w:ascii="宋体" w:hAnsi="宋体"/>
          <w:szCs w:val="28"/>
        </w:rPr>
        <w:fldChar w:fldCharType="separate"/>
      </w:r>
      <w:r>
        <w:rPr>
          <w:rFonts w:hint="eastAsia" w:ascii="宋体" w:hAnsi="宋体"/>
        </w:rPr>
        <w:t xml:space="preserve">江苏省政府采购合同</w:t>
      </w:r>
      <w:r>
        <w:rPr>
          <w:rFonts w:hint="eastAsia" w:ascii="宋体" w:hAnsi="宋体"/>
          <w:lang w:eastAsia="zh-CN"/>
        </w:rPr>
        <w:t xml:space="preserve">（</w:t>
      </w:r>
      <w:r>
        <w:rPr>
          <w:rFonts w:hint="eastAsia" w:ascii="宋体" w:hAnsi="宋体"/>
          <w:lang w:val="en-US" w:eastAsia="zh-CN"/>
        </w:rPr>
        <w:t xml:space="preserve">包二</w:t>
      </w:r>
      <w:r>
        <w:rPr>
          <w:rFonts w:hint="eastAsia" w:ascii="宋体" w:hAnsi="宋体"/>
          <w:lang w:eastAsia="zh-CN"/>
        </w:rPr>
        <w:t xml:space="preserve">）</w:t>
      </w:r>
      <w:r>
        <w:tab/>
      </w:r>
      <w:r>
        <w:fldChar w:fldCharType="begin"/>
      </w:r>
      <w:r>
        <w:instrText xml:space="preserve"> PAGEREF _Toc31767 \h </w:instrText>
      </w:r>
      <w:r>
        <w:fldChar w:fldCharType="separate"/>
      </w:r>
      <w:r>
        <w:t xml:space="preserve">35</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_Toc22161 </w:instrText>
      </w:r>
      <w:r>
        <w:rPr>
          <w:rFonts w:hint="eastAsia" w:ascii="宋体" w:hAnsi="宋体"/>
          <w:szCs w:val="28"/>
        </w:rPr>
        <w:fldChar w:fldCharType="separate"/>
      </w:r>
      <w:r>
        <w:rPr>
          <w:rFonts w:hint="eastAsia" w:ascii="宋体" w:hAnsi="宋体"/>
          <w:szCs w:val="21"/>
        </w:rPr>
        <w:t xml:space="preserve">签订日期：      年   月   日</w:t>
      </w:r>
      <w:r>
        <w:tab/>
      </w:r>
      <w:r>
        <w:fldChar w:fldCharType="begin"/>
      </w:r>
      <w:r>
        <w:instrText xml:space="preserve"> PAGEREF _Toc22161 \h </w:instrText>
      </w:r>
      <w:r>
        <w:fldChar w:fldCharType="separate"/>
      </w:r>
      <w:r>
        <w:t xml:space="preserve">39</w:t>
      </w:r>
      <w:r>
        <w:fldChar w:fldCharType="end"/>
      </w:r>
      <w:r>
        <w:rPr>
          <w:rFonts w:hint="eastAsia" w:ascii="宋体" w:hAnsi="宋体"/>
          <w:szCs w:val="28"/>
        </w:rPr>
        <w:fldChar w:fldCharType="end"/>
      </w:r>
      <w:r/>
    </w:p>
    <w:p>
      <w:pPr>
        <w:pStyle w:val="1082"/>
        <w:tabs>
          <w:tab w:val="right" w:pos="9434" w:leader="dot"/>
        </w:tabs>
      </w:pPr>
      <w:r>
        <w:rPr>
          <w:rFonts w:hint="eastAsia" w:ascii="宋体" w:hAnsi="宋体"/>
          <w:b/>
          <w:bCs/>
          <w:szCs w:val="28"/>
        </w:rPr>
        <w:fldChar w:fldCharType="begin"/>
      </w:r>
      <w:r>
        <w:rPr>
          <w:rFonts w:hint="eastAsia" w:ascii="宋体" w:hAnsi="宋体"/>
          <w:b/>
          <w:bCs/>
          <w:szCs w:val="28"/>
        </w:rPr>
        <w:instrText xml:space="preserve"> HYPERLINK \l _Toc22128 </w:instrText>
      </w:r>
      <w:r>
        <w:rPr>
          <w:rFonts w:hint="eastAsia" w:ascii="宋体" w:hAnsi="宋体"/>
          <w:b/>
          <w:bCs/>
          <w:szCs w:val="28"/>
        </w:rPr>
        <w:fldChar w:fldCharType="separate"/>
      </w:r>
      <w:r>
        <w:rPr>
          <w:rFonts w:hint="eastAsia" w:ascii="宋体" w:hAnsi="宋体" w:cs="宋体"/>
          <w:b/>
          <w:bCs/>
          <w:szCs w:val="32"/>
          <w:shd w:val="clear" w:color="auto" w:fill="ffffff"/>
        </w:rPr>
        <w:t xml:space="preserve">第六章  附    件</w:t>
      </w:r>
      <w:r>
        <w:rPr>
          <w:b/>
          <w:bCs/>
        </w:rPr>
        <w:tab/>
      </w:r>
      <w:r>
        <w:rPr>
          <w:b/>
          <w:bCs/>
        </w:rPr>
        <w:fldChar w:fldCharType="begin"/>
      </w:r>
      <w:r>
        <w:rPr>
          <w:b/>
          <w:bCs/>
        </w:rPr>
        <w:instrText xml:space="preserve"> PAGEREF _Toc22128 \h </w:instrText>
      </w:r>
      <w:r>
        <w:rPr>
          <w:b/>
          <w:bCs/>
        </w:rPr>
        <w:fldChar w:fldCharType="separate"/>
      </w:r>
      <w:r>
        <w:rPr>
          <w:b/>
          <w:bCs/>
        </w:rPr>
        <w:t xml:space="preserve">40</w:t>
      </w:r>
      <w:r>
        <w:rPr>
          <w:b/>
          <w:bCs/>
        </w:rPr>
        <w:fldChar w:fldCharType="end"/>
      </w:r>
      <w:r>
        <w:rPr>
          <w:rFonts w:hint="eastAsia" w:ascii="宋体" w:hAnsi="宋体"/>
          <w:b/>
          <w:bCs/>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_Toc9376 </w:instrText>
      </w:r>
      <w:r>
        <w:rPr>
          <w:rFonts w:hint="eastAsia" w:ascii="宋体" w:hAnsi="宋体"/>
          <w:szCs w:val="28"/>
        </w:rPr>
        <w:fldChar w:fldCharType="separate"/>
      </w:r>
      <w:r>
        <w:rPr>
          <w:rFonts w:hint="eastAsia"/>
          <w:szCs w:val="21"/>
        </w:rPr>
        <w:t xml:space="preserve">附件一、投标申请及声明格式</w:t>
      </w:r>
      <w:r>
        <w:tab/>
      </w:r>
      <w:r>
        <w:fldChar w:fldCharType="begin"/>
      </w:r>
      <w:r>
        <w:instrText xml:space="preserve"> PAGEREF _Toc9376 \h </w:instrText>
      </w:r>
      <w:r>
        <w:fldChar w:fldCharType="separate"/>
      </w:r>
      <w:r>
        <w:t xml:space="preserve">41</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_Toc7575 </w:instrText>
      </w:r>
      <w:r>
        <w:rPr>
          <w:rFonts w:hint="eastAsia" w:ascii="宋体" w:hAnsi="宋体"/>
          <w:szCs w:val="28"/>
        </w:rPr>
        <w:fldChar w:fldCharType="separate"/>
      </w:r>
      <w:r>
        <w:rPr>
          <w:rFonts w:hint="eastAsia"/>
          <w:szCs w:val="21"/>
        </w:rPr>
        <w:t xml:space="preserve">附件二、法定代表人授权委托书格式</w:t>
      </w:r>
      <w:r>
        <w:tab/>
      </w:r>
      <w:r>
        <w:fldChar w:fldCharType="begin"/>
      </w:r>
      <w:r>
        <w:instrText xml:space="preserve"> PAGEREF _Toc7575 \h </w:instrText>
      </w:r>
      <w:r>
        <w:fldChar w:fldCharType="separate"/>
      </w:r>
      <w:r>
        <w:t xml:space="preserve">42</w:t>
      </w:r>
      <w:r>
        <w:fldChar w:fldCharType="end"/>
      </w:r>
      <w:r>
        <w:rPr>
          <w:rFonts w:hint="eastAsia" w:ascii="宋体" w:hAnsi="宋体"/>
          <w:szCs w:val="28"/>
        </w:rPr>
        <w:fldChar w:fldCharType="end"/>
      </w:r>
      <w:r/>
    </w:p>
    <w:p>
      <w:pPr>
        <w:pStyle w:val="1082"/>
        <w:ind w:firstLine="420"/>
        <w:tabs>
          <w:tab w:val="right" w:pos="9434" w:leader="dot"/>
        </w:tabs>
      </w:pPr>
      <w:r>
        <w:rPr>
          <w:rFonts w:hint="eastAsia" w:ascii="宋体" w:hAnsi="宋体"/>
          <w:szCs w:val="28"/>
        </w:rPr>
        <w:fldChar w:fldCharType="begin"/>
      </w:r>
      <w:r>
        <w:rPr>
          <w:rFonts w:hint="eastAsia" w:ascii="宋体" w:hAnsi="宋体"/>
          <w:szCs w:val="28"/>
        </w:rPr>
        <w:instrText xml:space="preserve"> HYPERLINK \l _Toc24916 </w:instrText>
      </w:r>
      <w:r>
        <w:rPr>
          <w:rFonts w:hint="eastAsia" w:ascii="宋体" w:hAnsi="宋体"/>
          <w:szCs w:val="28"/>
        </w:rPr>
        <w:fldChar w:fldCharType="separate"/>
      </w:r>
      <w:r>
        <w:rPr>
          <w:rFonts w:hint="eastAsia" w:ascii="宋体" w:hAnsi="宋体"/>
          <w:szCs w:val="36"/>
        </w:rPr>
        <w:t xml:space="preserve">法定代表人授权委托书</w:t>
      </w:r>
      <w:r>
        <w:tab/>
      </w:r>
      <w:r>
        <w:fldChar w:fldCharType="begin"/>
      </w:r>
      <w:r>
        <w:instrText xml:space="preserve"> PAGEREF _Toc24916 \h </w:instrText>
      </w:r>
      <w:r>
        <w:fldChar w:fldCharType="separate"/>
      </w:r>
      <w:r>
        <w:t xml:space="preserve">42</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_Toc16038 </w:instrText>
      </w:r>
      <w:r>
        <w:rPr>
          <w:rFonts w:hint="eastAsia" w:ascii="宋体" w:hAnsi="宋体"/>
          <w:szCs w:val="28"/>
        </w:rPr>
        <w:fldChar w:fldCharType="separate"/>
      </w:r>
      <w:r>
        <w:rPr>
          <w:rFonts w:hint="eastAsia"/>
          <w:szCs w:val="21"/>
          <w:lang w:val="zh-CN"/>
        </w:rPr>
        <w:t xml:space="preserve">附件四、分项报价表格式</w:t>
      </w:r>
      <w:r>
        <w:tab/>
      </w:r>
      <w:r>
        <w:fldChar w:fldCharType="begin"/>
      </w:r>
      <w:r>
        <w:instrText xml:space="preserve"> PAGEREF _Toc16038 \h </w:instrText>
      </w:r>
      <w:r>
        <w:fldChar w:fldCharType="separate"/>
      </w:r>
      <w:r>
        <w:t xml:space="preserve">44</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_Toc20420 </w:instrText>
      </w:r>
      <w:r>
        <w:rPr>
          <w:rFonts w:hint="eastAsia" w:ascii="宋体" w:hAnsi="宋体"/>
          <w:szCs w:val="28"/>
        </w:rPr>
        <w:fldChar w:fldCharType="separate"/>
      </w:r>
      <w:r>
        <w:rPr>
          <w:rFonts w:hint="eastAsia"/>
          <w:szCs w:val="21"/>
          <w:lang w:val="zh-CN"/>
        </w:rPr>
        <w:t xml:space="preserve">附件五、技术规格偏离表格式</w:t>
      </w:r>
      <w:r>
        <w:tab/>
      </w:r>
      <w:r>
        <w:fldChar w:fldCharType="begin"/>
      </w:r>
      <w:r>
        <w:instrText xml:space="preserve"> PAGEREF _Toc20420 \h </w:instrText>
      </w:r>
      <w:r>
        <w:fldChar w:fldCharType="separate"/>
      </w:r>
      <w:r>
        <w:t xml:space="preserve">45</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_Toc31002 </w:instrText>
      </w:r>
      <w:r>
        <w:rPr>
          <w:rFonts w:hint="eastAsia" w:ascii="宋体" w:hAnsi="宋体"/>
          <w:szCs w:val="28"/>
        </w:rPr>
        <w:fldChar w:fldCharType="separate"/>
      </w:r>
      <w:r>
        <w:rPr>
          <w:rFonts w:hint="eastAsia"/>
          <w:szCs w:val="21"/>
          <w:lang w:val="zh-CN"/>
        </w:rPr>
        <w:t xml:space="preserve">附件六、商务条款偏离表格式</w:t>
      </w:r>
      <w:r>
        <w:tab/>
      </w:r>
      <w:r>
        <w:fldChar w:fldCharType="begin"/>
      </w:r>
      <w:r>
        <w:instrText xml:space="preserve"> PAGEREF _Toc31002 \h </w:instrText>
      </w:r>
      <w:r>
        <w:fldChar w:fldCharType="separate"/>
      </w:r>
      <w:r>
        <w:t xml:space="preserve">46</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_Toc7990 </w:instrText>
      </w:r>
      <w:r>
        <w:rPr>
          <w:rFonts w:hint="eastAsia" w:ascii="宋体" w:hAnsi="宋体"/>
          <w:szCs w:val="28"/>
        </w:rPr>
        <w:fldChar w:fldCharType="separate"/>
      </w:r>
      <w:r>
        <w:rPr>
          <w:rFonts w:hint="eastAsia"/>
          <w:szCs w:val="21"/>
          <w:lang w:val="zh-CN"/>
        </w:rPr>
        <w:t xml:space="preserve">附件七、 投标人类似业绩情况表</w:t>
      </w:r>
      <w:r>
        <w:tab/>
      </w:r>
      <w:r>
        <w:fldChar w:fldCharType="begin"/>
      </w:r>
      <w:r>
        <w:instrText xml:space="preserve"> PAGEREF _Toc7990 \h </w:instrText>
      </w:r>
      <w:r>
        <w:fldChar w:fldCharType="separate"/>
      </w:r>
      <w:r>
        <w:t xml:space="preserve">47</w:t>
      </w:r>
      <w:r>
        <w:fldChar w:fldCharType="end"/>
      </w:r>
      <w:r>
        <w:rPr>
          <w:rFonts w:hint="eastAsia" w:ascii="宋体" w:hAnsi="宋体"/>
          <w:szCs w:val="28"/>
        </w:rPr>
        <w:fldChar w:fldCharType="end"/>
      </w:r>
      <w:r/>
    </w:p>
    <w:p>
      <w:pPr>
        <w:pStyle w:val="1082"/>
        <w:ind w:firstLine="420"/>
        <w:tabs>
          <w:tab w:val="right" w:pos="9434" w:leader="dot"/>
        </w:tabs>
      </w:pPr>
      <w:r>
        <w:rPr>
          <w:rFonts w:hint="eastAsia" w:ascii="宋体" w:hAnsi="宋体"/>
          <w:szCs w:val="28"/>
        </w:rPr>
        <w:fldChar w:fldCharType="begin"/>
      </w:r>
      <w:r>
        <w:rPr>
          <w:rFonts w:hint="eastAsia" w:ascii="宋体" w:hAnsi="宋体"/>
          <w:szCs w:val="28"/>
        </w:rPr>
        <w:instrText xml:space="preserve"> HYPERLINK \l _Toc24053 </w:instrText>
      </w:r>
      <w:r>
        <w:rPr>
          <w:rFonts w:hint="eastAsia" w:ascii="宋体" w:hAnsi="宋体"/>
          <w:szCs w:val="28"/>
        </w:rPr>
        <w:fldChar w:fldCharType="separate"/>
      </w:r>
      <w:r>
        <w:rPr>
          <w:rFonts w:hint="eastAsia" w:ascii="宋体" w:hAnsi="宋体"/>
          <w:szCs w:val="36"/>
        </w:rPr>
        <w:t xml:space="preserve">投标人类似业绩情况表</w:t>
      </w:r>
      <w:r>
        <w:tab/>
      </w:r>
      <w:r>
        <w:fldChar w:fldCharType="begin"/>
      </w:r>
      <w:r>
        <w:instrText xml:space="preserve"> PAGEREF _Toc24053 \h </w:instrText>
      </w:r>
      <w:r>
        <w:fldChar w:fldCharType="separate"/>
      </w:r>
      <w:r>
        <w:t xml:space="preserve">47</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_Toc2096 </w:instrText>
      </w:r>
      <w:r>
        <w:rPr>
          <w:rFonts w:hint="eastAsia" w:ascii="宋体" w:hAnsi="宋体"/>
          <w:szCs w:val="28"/>
        </w:rPr>
        <w:fldChar w:fldCharType="separate"/>
      </w:r>
      <w:r>
        <w:rPr>
          <w:rFonts w:hint="eastAsia"/>
          <w:szCs w:val="21"/>
          <w:lang w:val="zh-CN"/>
        </w:rPr>
        <w:t xml:space="preserve">附件八、拟参与本项目人员一览表</w:t>
      </w:r>
      <w:r>
        <w:tab/>
      </w:r>
      <w:r>
        <w:fldChar w:fldCharType="begin"/>
      </w:r>
      <w:r>
        <w:instrText xml:space="preserve"> PAGEREF _Toc2096 \h </w:instrText>
      </w:r>
      <w:r>
        <w:fldChar w:fldCharType="separate"/>
      </w:r>
      <w:r>
        <w:t xml:space="preserve">48</w:t>
      </w:r>
      <w:r>
        <w:fldChar w:fldCharType="end"/>
      </w:r>
      <w:r>
        <w:rPr>
          <w:rFonts w:hint="eastAsia" w:ascii="宋体" w:hAnsi="宋体"/>
          <w:szCs w:val="28"/>
        </w:rPr>
        <w:fldChar w:fldCharType="end"/>
      </w:r>
      <w:r/>
    </w:p>
    <w:p>
      <w:pPr>
        <w:pStyle w:val="1082"/>
        <w:ind w:firstLine="420"/>
        <w:tabs>
          <w:tab w:val="right" w:pos="9434" w:leader="dot"/>
        </w:tabs>
      </w:pPr>
      <w:r>
        <w:rPr>
          <w:rFonts w:hint="eastAsia" w:ascii="宋体" w:hAnsi="宋体"/>
          <w:szCs w:val="28"/>
        </w:rPr>
        <w:fldChar w:fldCharType="begin"/>
      </w:r>
      <w:r>
        <w:rPr>
          <w:rFonts w:hint="eastAsia" w:ascii="宋体" w:hAnsi="宋体"/>
          <w:szCs w:val="28"/>
        </w:rPr>
        <w:instrText xml:space="preserve"> HYPERLINK \l _Toc10503 </w:instrText>
      </w:r>
      <w:r>
        <w:rPr>
          <w:rFonts w:hint="eastAsia" w:ascii="宋体" w:hAnsi="宋体"/>
          <w:szCs w:val="28"/>
        </w:rPr>
        <w:fldChar w:fldCharType="separate"/>
      </w:r>
      <w:r>
        <w:rPr>
          <w:rFonts w:hint="eastAsia" w:ascii="宋体" w:hAnsi="宋体"/>
          <w:szCs w:val="36"/>
        </w:rPr>
        <w:t xml:space="preserve">拟参与本项目人员一览表</w:t>
      </w:r>
      <w:r>
        <w:tab/>
      </w:r>
      <w:r>
        <w:fldChar w:fldCharType="begin"/>
      </w:r>
      <w:r>
        <w:instrText xml:space="preserve"> PAGEREF _Toc10503 \h </w:instrText>
      </w:r>
      <w:r>
        <w:fldChar w:fldCharType="separate"/>
      </w:r>
      <w:r>
        <w:t xml:space="preserve">48</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_Toc12060 </w:instrText>
      </w:r>
      <w:r>
        <w:rPr>
          <w:rFonts w:hint="eastAsia" w:ascii="宋体" w:hAnsi="宋体"/>
          <w:szCs w:val="28"/>
        </w:rPr>
        <w:fldChar w:fldCharType="separate"/>
      </w:r>
      <w:r>
        <w:rPr>
          <w:rFonts w:hint="eastAsia"/>
          <w:szCs w:val="21"/>
          <w:lang w:val="zh-CN"/>
        </w:rPr>
        <w:t xml:space="preserve">附件九、中小企业声明函格式</w:t>
      </w:r>
      <w:r>
        <w:tab/>
      </w:r>
      <w:r>
        <w:fldChar w:fldCharType="begin"/>
      </w:r>
      <w:r>
        <w:instrText xml:space="preserve"> PAGEREF _Toc12060 \h </w:instrText>
      </w:r>
      <w:r>
        <w:fldChar w:fldCharType="separate"/>
      </w:r>
      <w:r>
        <w:t xml:space="preserve">49</w:t>
      </w:r>
      <w:r>
        <w:fldChar w:fldCharType="end"/>
      </w:r>
      <w:r>
        <w:rPr>
          <w:rFonts w:hint="eastAsia" w:ascii="宋体" w:hAnsi="宋体"/>
          <w:szCs w:val="28"/>
        </w:rPr>
        <w:fldChar w:fldCharType="end"/>
      </w:r>
      <w:r/>
    </w:p>
    <w:p>
      <w:pPr>
        <w:pStyle w:val="1082"/>
        <w:ind w:firstLine="420"/>
        <w:tabs>
          <w:tab w:val="right" w:pos="9434" w:leader="dot"/>
        </w:tabs>
      </w:pPr>
      <w:r>
        <w:rPr>
          <w:rFonts w:hint="eastAsia" w:ascii="宋体" w:hAnsi="宋体"/>
          <w:szCs w:val="28"/>
        </w:rPr>
        <w:fldChar w:fldCharType="begin"/>
      </w:r>
      <w:r>
        <w:rPr>
          <w:rFonts w:hint="eastAsia" w:ascii="宋体" w:hAnsi="宋体"/>
          <w:szCs w:val="28"/>
        </w:rPr>
        <w:instrText xml:space="preserve"> HYPERLINK \l _Toc19844 </w:instrText>
      </w:r>
      <w:r>
        <w:rPr>
          <w:rFonts w:hint="eastAsia" w:ascii="宋体" w:hAnsi="宋体"/>
          <w:szCs w:val="28"/>
        </w:rPr>
        <w:fldChar w:fldCharType="separate"/>
      </w:r>
      <w:r>
        <w:rPr>
          <w:rFonts w:hint="eastAsia" w:ascii="宋体" w:hAnsi="宋体"/>
          <w:szCs w:val="21"/>
        </w:rPr>
        <w:t xml:space="preserve">中小企业声明函（服务）</w:t>
      </w:r>
      <w:r>
        <w:tab/>
      </w:r>
      <w:r>
        <w:fldChar w:fldCharType="begin"/>
      </w:r>
      <w:r>
        <w:instrText xml:space="preserve"> PAGEREF _Toc19844 \h </w:instrText>
      </w:r>
      <w:r>
        <w:fldChar w:fldCharType="separate"/>
      </w:r>
      <w:r>
        <w:t xml:space="preserve">49</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_Toc24834 </w:instrText>
      </w:r>
      <w:r>
        <w:rPr>
          <w:rFonts w:hint="eastAsia" w:ascii="宋体" w:hAnsi="宋体"/>
          <w:szCs w:val="28"/>
        </w:rPr>
        <w:fldChar w:fldCharType="separate"/>
      </w:r>
      <w:r>
        <w:rPr>
          <w:rFonts w:hint="eastAsia"/>
          <w:szCs w:val="21"/>
          <w:lang w:val="zh-CN"/>
        </w:rPr>
        <w:t xml:space="preserve">附件十、无重大违法记录声明格式</w:t>
      </w:r>
      <w:r>
        <w:tab/>
      </w:r>
      <w:r>
        <w:fldChar w:fldCharType="begin"/>
      </w:r>
      <w:r>
        <w:instrText xml:space="preserve"> PAGEREF _Toc24834 \h </w:instrText>
      </w:r>
      <w:r>
        <w:fldChar w:fldCharType="separate"/>
      </w:r>
      <w:r>
        <w:t xml:space="preserve">50</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_Toc6229 </w:instrText>
      </w:r>
      <w:r>
        <w:rPr>
          <w:rFonts w:hint="eastAsia" w:ascii="宋体" w:hAnsi="宋体"/>
          <w:szCs w:val="28"/>
        </w:rPr>
        <w:fldChar w:fldCharType="separate"/>
      </w:r>
      <w:r>
        <w:rPr>
          <w:rFonts w:hint="eastAsia"/>
          <w:szCs w:val="21"/>
          <w:lang w:val="zh-CN"/>
        </w:rPr>
        <w:t xml:space="preserve">附件十一、 资格证明文件</w:t>
      </w:r>
      <w:r>
        <w:tab/>
      </w:r>
      <w:r>
        <w:fldChar w:fldCharType="begin"/>
      </w:r>
      <w:r>
        <w:instrText xml:space="preserve"> PAGEREF _Toc6229 \h </w:instrText>
      </w:r>
      <w:r>
        <w:fldChar w:fldCharType="separate"/>
      </w:r>
      <w:r>
        <w:t xml:space="preserve">51</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_Toc9000 </w:instrText>
      </w:r>
      <w:r>
        <w:rPr>
          <w:rFonts w:hint="eastAsia" w:ascii="宋体" w:hAnsi="宋体"/>
          <w:szCs w:val="28"/>
        </w:rPr>
        <w:fldChar w:fldCharType="separate"/>
      </w:r>
      <w:r>
        <w:rPr>
          <w:rFonts w:hint="eastAsia"/>
          <w:szCs w:val="21"/>
          <w:lang w:val="zh-CN"/>
        </w:rPr>
        <w:t xml:space="preserve">附件十二、残疾人福利性单位声明函格式（如为残疾人福利性单位须提供）</w:t>
      </w:r>
      <w:r>
        <w:tab/>
      </w:r>
      <w:r>
        <w:fldChar w:fldCharType="begin"/>
      </w:r>
      <w:r>
        <w:instrText xml:space="preserve"> PAGEREF _Toc9000 \h </w:instrText>
      </w:r>
      <w:r>
        <w:fldChar w:fldCharType="separate"/>
      </w:r>
      <w:r>
        <w:t xml:space="preserve">52</w:t>
      </w:r>
      <w:r>
        <w:fldChar w:fldCharType="end"/>
      </w:r>
      <w:r>
        <w:rPr>
          <w:rFonts w:hint="eastAsia" w:ascii="宋体" w:hAnsi="宋体"/>
          <w:szCs w:val="28"/>
        </w:rPr>
        <w:fldChar w:fldCharType="end"/>
      </w:r>
      <w:r/>
    </w:p>
    <w:p>
      <w:pPr>
        <w:pStyle w:val="1082"/>
        <w:ind w:firstLine="420"/>
        <w:tabs>
          <w:tab w:val="right" w:pos="9434" w:leader="dot"/>
        </w:tabs>
      </w:pPr>
      <w:r>
        <w:rPr>
          <w:rFonts w:hint="eastAsia" w:ascii="宋体" w:hAnsi="宋体"/>
          <w:szCs w:val="28"/>
        </w:rPr>
        <w:fldChar w:fldCharType="begin"/>
      </w:r>
      <w:r>
        <w:rPr>
          <w:rFonts w:hint="eastAsia" w:ascii="宋体" w:hAnsi="宋体"/>
          <w:szCs w:val="28"/>
        </w:rPr>
        <w:instrText xml:space="preserve"> HYPERLINK \l _Toc7609 </w:instrText>
      </w:r>
      <w:r>
        <w:rPr>
          <w:rFonts w:hint="eastAsia" w:ascii="宋体" w:hAnsi="宋体"/>
          <w:szCs w:val="28"/>
        </w:rPr>
        <w:fldChar w:fldCharType="separate"/>
      </w:r>
      <w:r>
        <w:rPr>
          <w:rFonts w:hint="eastAsia" w:ascii="宋体" w:hAnsi="宋体"/>
          <w:bCs/>
          <w:szCs w:val="30"/>
        </w:rPr>
        <w:t xml:space="preserve">残疾人福利性单位声明函</w:t>
      </w:r>
      <w:r>
        <w:tab/>
      </w:r>
      <w:r>
        <w:fldChar w:fldCharType="begin"/>
      </w:r>
      <w:r>
        <w:instrText xml:space="preserve"> PAGEREF _Toc7609 \h </w:instrText>
      </w:r>
      <w:r>
        <w:fldChar w:fldCharType="separate"/>
      </w:r>
      <w:r>
        <w:t xml:space="preserve">52</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_Toc5271 </w:instrText>
      </w:r>
      <w:r>
        <w:rPr>
          <w:rFonts w:hint="eastAsia" w:ascii="宋体" w:hAnsi="宋体"/>
          <w:szCs w:val="28"/>
        </w:rPr>
        <w:fldChar w:fldCharType="separate"/>
      </w:r>
      <w:r>
        <w:rPr>
          <w:rFonts w:hint="eastAsia"/>
          <w:szCs w:val="21"/>
          <w:lang w:val="zh-CN"/>
        </w:rPr>
        <w:t xml:space="preserve">附件十三、属于监狱企业的证明文件（如为监狱企业须提供）</w:t>
      </w:r>
      <w:r>
        <w:tab/>
      </w:r>
      <w:r>
        <w:fldChar w:fldCharType="begin"/>
      </w:r>
      <w:r>
        <w:instrText xml:space="preserve"> PAGEREF _Toc5271 \h </w:instrText>
      </w:r>
      <w:r>
        <w:fldChar w:fldCharType="separate"/>
      </w:r>
      <w:r>
        <w:t xml:space="preserve">53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_Toc5432 </w:instrText>
      </w:r>
      <w:r>
        <w:rPr>
          <w:rFonts w:hint="eastAsia" w:ascii="宋体" w:hAnsi="宋体"/>
          <w:szCs w:val="28"/>
        </w:rPr>
        <w:fldChar w:fldCharType="separate"/>
      </w:r>
      <w:r>
        <w:rPr>
          <w:rFonts w:hint="eastAsia"/>
          <w:szCs w:val="21"/>
          <w:lang w:val="zh-CN"/>
        </w:rPr>
        <w:t xml:space="preserve">附件十</w:t>
      </w:r>
      <w:r>
        <w:rPr>
          <w:rFonts w:hint="eastAsia"/>
          <w:szCs w:val="21"/>
        </w:rPr>
        <w:t xml:space="preserve">四</w:t>
      </w:r>
      <w:r>
        <w:rPr>
          <w:rFonts w:hint="eastAsia"/>
          <w:szCs w:val="21"/>
          <w:lang w:val="zh-CN"/>
        </w:rPr>
        <w:t xml:space="preserve">、 其他</w:t>
      </w:r>
      <w:r>
        <w:tab/>
      </w:r>
      <w:r>
        <w:fldChar w:fldCharType="begin"/>
      </w:r>
      <w:r>
        <w:instrText xml:space="preserve"> PAGEREF _Toc5432 \h </w:instrText>
      </w:r>
      <w:r>
        <w:fldChar w:fldCharType="separate"/>
      </w:r>
      <w:r>
        <w:t xml:space="preserve">53</w:t>
      </w:r>
      <w:r>
        <w:fldChar w:fldCharType="end"/>
      </w:r>
      <w:r>
        <w:rPr>
          <w:rFonts w:hint="eastAsia" w:ascii="宋体" w:hAnsi="宋体"/>
          <w:szCs w:val="28"/>
        </w:rPr>
        <w:fldChar w:fldCharType="end"/>
      </w:r>
      <w:r/>
    </w:p>
    <w:p>
      <w:pPr>
        <w:pStyle w:val="1086"/>
        <w:tabs>
          <w:tab w:val="right" w:pos="9434" w:leader="dot"/>
        </w:tabs>
      </w:pPr>
      <w:r>
        <w:rPr>
          <w:rFonts w:hint="eastAsia" w:ascii="宋体" w:hAnsi="宋体"/>
          <w:szCs w:val="28"/>
        </w:rPr>
        <w:fldChar w:fldCharType="begin"/>
      </w:r>
      <w:r>
        <w:rPr>
          <w:rFonts w:hint="eastAsia" w:ascii="宋体" w:hAnsi="宋体"/>
          <w:szCs w:val="28"/>
        </w:rPr>
        <w:instrText xml:space="preserve"> HYPERLINK \l _Toc22738 </w:instrText>
      </w:r>
      <w:r>
        <w:rPr>
          <w:rFonts w:hint="eastAsia" w:ascii="宋体" w:hAnsi="宋体"/>
          <w:szCs w:val="28"/>
        </w:rPr>
        <w:fldChar w:fldCharType="separate"/>
      </w:r>
      <w:r>
        <w:rPr>
          <w:rFonts w:hint="eastAsia"/>
          <w:szCs w:val="21"/>
          <w:lang w:val="zh-CN"/>
        </w:rPr>
        <w:t xml:space="preserve">（各投标人根据采购文件规定的打分细则对应提供相关证明材料等，格式自拟）</w:t>
      </w:r>
      <w:r>
        <w:tab/>
      </w:r>
      <w:r>
        <w:fldChar w:fldCharType="begin"/>
      </w:r>
      <w:r>
        <w:instrText xml:space="preserve"> PAGEREF _Toc22738 \h </w:instrText>
      </w:r>
      <w:r>
        <w:fldChar w:fldCharType="separate"/>
      </w:r>
      <w:r>
        <w:t xml:space="preserve">53</w:t>
      </w:r>
      <w:r>
        <w:fldChar w:fldCharType="end"/>
      </w:r>
      <w:r>
        <w:rPr>
          <w:rFonts w:hint="eastAsia" w:ascii="宋体" w:hAnsi="宋体"/>
          <w:szCs w:val="28"/>
        </w:rPr>
        <w:fldChar w:fldCharType="end"/>
      </w:r>
      <w:r/>
    </w:p>
    <w:p>
      <w:pPr>
        <w:pStyle w:val="1082"/>
        <w:tabs>
          <w:tab w:val="right" w:pos="8296" w:leader="dot"/>
        </w:tabs>
        <w:rPr>
          <w:rFonts w:hint="eastAsia" w:ascii="宋体" w:hAnsi="宋体"/>
          <w:sz w:val="28"/>
          <w:szCs w:val="28"/>
        </w:rPr>
      </w:pPr>
      <w:r>
        <w:rPr>
          <w:rFonts w:hint="eastAsia" w:ascii="宋体" w:hAnsi="宋体"/>
          <w:szCs w:val="28"/>
        </w:rPr>
        <w:fldChar w:fldCharType="end"/>
      </w:r>
      <w:r>
        <w:rPr>
          <w:rFonts w:hint="eastAsia" w:ascii="宋体" w:hAnsi="宋体"/>
          <w:sz w:val="28"/>
          <w:szCs w:val="28"/>
        </w:rPr>
      </w:r>
      <w:r/>
    </w:p>
    <w:p>
      <w:pPr>
        <w:pStyle w:val="1033"/>
        <w:rPr>
          <w:rFonts w:ascii="宋体" w:hAnsi="宋体"/>
          <w:sz w:val="28"/>
          <w:szCs w:val="28"/>
        </w:rPr>
      </w:pPr>
      <w:r>
        <w:rPr>
          <w:rFonts w:ascii="宋体" w:hAnsi="宋体"/>
          <w:sz w:val="28"/>
          <w:szCs w:val="28"/>
        </w:rPr>
      </w:r>
      <w:r/>
    </w:p>
    <w:p>
      <w:pPr>
        <w:pStyle w:val="1033"/>
        <w:jc w:val="center"/>
        <w:spacing w:line="360" w:lineRule="auto"/>
        <w:shd w:val="clear" w:color="auto" w:fill="ffffff"/>
        <w:widowControl/>
        <w:rPr>
          <w:rFonts w:hint="eastAsia" w:ascii="宋体" w:hAnsi="宋体" w:cs="宋体"/>
          <w:b/>
          <w:bCs/>
          <w:sz w:val="36"/>
          <w:szCs w:val="36"/>
          <w:shd w:val="clear" w:color="auto" w:fill="ffffff"/>
        </w:rPr>
      </w:pPr>
      <w:r>
        <w:rPr>
          <w:rFonts w:hint="eastAsia" w:ascii="宋体" w:hAnsi="宋体" w:cs="宋体"/>
          <w:b/>
          <w:bCs/>
          <w:sz w:val="36"/>
          <w:szCs w:val="36"/>
          <w:shd w:val="clear" w:color="auto" w:fill="ffffff"/>
        </w:rPr>
      </w:r>
      <w:r/>
    </w:p>
    <w:p>
      <w:pPr>
        <w:pStyle w:val="1034"/>
        <w:numPr>
          <w:ilvl w:val="0"/>
          <w:numId w:val="0"/>
        </w:numPr>
        <w:spacing w:before="100" w:after="100" w:line="360" w:lineRule="auto"/>
        <w:rPr>
          <w:rFonts w:hint="eastAsia" w:ascii="宋体" w:hAnsi="宋体" w:cs="宋体"/>
          <w:szCs w:val="32"/>
          <w:shd w:val="clear" w:color="auto" w:fill="ffffff"/>
        </w:rPr>
        <w:sectPr>
          <w:headerReference w:type="default" r:id="rId10"/>
          <w:footerReference w:type="default" r:id="rId13"/>
          <w:footerReference w:type="first" r:id="rId14"/>
          <w:footnotePr/>
          <w:endnotePr/>
          <w:type w:val="nextPage"/>
          <w:pgSz w:w="11906" w:h="16838" w:orient="portrait"/>
          <w:pgMar w:top="1100" w:right="1236" w:bottom="1100" w:left="1236" w:header="510" w:footer="737" w:gutter="0"/>
          <w:cols w:num="1" w:sep="0" w:space="1701" w:equalWidth="1"/>
          <w:docGrid w:linePitch="360"/>
        </w:sectPr>
      </w:pPr>
      <w:r/>
      <w:bookmarkStart w:id="2" w:name="_Toc452625217"/>
      <w:r>
        <w:rPr>
          <w:rFonts w:hint="eastAsia" w:ascii="宋体" w:hAnsi="宋体" w:cs="宋体"/>
          <w:szCs w:val="32"/>
          <w:shd w:val="clear" w:color="auto" w:fill="ffffff"/>
        </w:rPr>
      </w:r>
      <w:r/>
    </w:p>
    <w:p>
      <w:pPr>
        <w:pStyle w:val="1034"/>
        <w:numPr>
          <w:ilvl w:val="0"/>
          <w:numId w:val="0"/>
        </w:numPr>
        <w:spacing w:before="100" w:after="100" w:line="360" w:lineRule="auto"/>
        <w:rPr>
          <w:rFonts w:ascii="宋体" w:hAnsi="宋体"/>
          <w:szCs w:val="32"/>
        </w:rPr>
      </w:pPr>
      <w:r/>
      <w:bookmarkStart w:id="3" w:name="_Toc9426"/>
      <w:r>
        <w:rPr>
          <w:rFonts w:hint="eastAsia" w:ascii="宋体" w:hAnsi="宋体" w:cs="宋体"/>
          <w:szCs w:val="32"/>
          <w:shd w:val="clear" w:color="auto" w:fill="ffffff"/>
        </w:rPr>
        <w:t xml:space="preserve">第一章 </w:t>
      </w:r>
      <w:r>
        <w:rPr>
          <w:rFonts w:hint="eastAsia" w:ascii="宋体" w:hAnsi="宋体"/>
          <w:szCs w:val="32"/>
        </w:rPr>
        <w:t xml:space="preserve">投标邀请书（招标公告）</w:t>
      </w:r>
      <w:bookmarkEnd w:id="2"/>
      <w:r/>
      <w:bookmarkEnd w:id="3"/>
      <w:r>
        <w:rPr>
          <w:rFonts w:ascii="宋体" w:hAnsi="宋体"/>
          <w:szCs w:val="32"/>
        </w:rPr>
      </w:r>
      <w:r/>
    </w:p>
    <w:p>
      <w:pPr>
        <w:pStyle w:val="1033"/>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033"/>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江苏经贸职业技术学院图书馆202</w:t>
      </w:r>
      <w:r>
        <w:rPr>
          <w:rFonts w:ascii="宋体" w:hAnsi="宋体" w:cs="宋体"/>
          <w:szCs w:val="21"/>
          <w:u w:val="single"/>
        </w:rPr>
        <w:t xml:space="preserve">6</w:t>
      </w:r>
      <w:r>
        <w:rPr>
          <w:rFonts w:hint="eastAsia" w:ascii="宋体" w:hAnsi="宋体" w:cs="宋体"/>
          <w:szCs w:val="21"/>
          <w:u w:val="single"/>
        </w:rPr>
        <w:t xml:space="preserve">年中文原版图书采购与服务供应项目</w:t>
      </w:r>
      <w:r>
        <w:rPr>
          <w:rFonts w:hint="eastAsia" w:ascii="宋体" w:hAnsi="宋体" w:cs="宋体"/>
          <w:szCs w:val="21"/>
        </w:rPr>
        <w:t xml:space="preserve">的潜在投标人应在</w:t>
      </w:r>
      <w:r>
        <w:rPr>
          <w:rFonts w:hint="eastAsia" w:ascii="宋体" w:hAnsi="宋体" w:cs="宋体"/>
          <w:szCs w:val="21"/>
          <w:u w:val="single"/>
          <w:lang w:val="en-US" w:eastAsia="zh-CN"/>
        </w:rPr>
        <w:t xml:space="preserve"> 中通服咨询设计研究院有限公司 </w:t>
      </w:r>
      <w:r>
        <w:rPr>
          <w:rFonts w:hint="eastAsia" w:ascii="宋体" w:hAnsi="宋体" w:cs="宋体"/>
          <w:szCs w:val="21"/>
        </w:rPr>
        <w:t xml:space="preserve">获取招标文件，并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 202</w:t>
      </w:r>
      <w:r>
        <w:rPr>
          <w:rFonts w:ascii="宋体" w:hAnsi="宋体" w:cs="宋体"/>
          <w:szCs w:val="21"/>
          <w:highlight w:val="none"/>
          <w:u w:val="single"/>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23</w:t>
      </w:r>
      <w:r>
        <w:rPr>
          <w:rFonts w:hint="eastAsia" w:ascii="宋体" w:hAnsi="宋体" w:cs="宋体"/>
          <w:szCs w:val="21"/>
          <w:highlight w:val="none"/>
          <w:u w:val="single"/>
        </w:rPr>
        <w:t xml:space="preserve">日14时30</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w:t>
      </w:r>
      <w:r>
        <w:rPr>
          <w:rFonts w:hint="eastAsia" w:ascii="宋体" w:hAnsi="宋体" w:cs="宋体"/>
          <w:bCs/>
          <w:szCs w:val="21"/>
        </w:rPr>
        <w:t xml:space="preserve">京时间）前递交投标文件</w:t>
      </w:r>
      <w:r>
        <w:rPr>
          <w:rFonts w:hint="eastAsia" w:ascii="宋体" w:hAnsi="宋体" w:cs="宋体"/>
          <w:szCs w:val="21"/>
        </w:rPr>
        <w:t xml:space="preserve">。</w:t>
      </w:r>
      <w:r>
        <w:rPr>
          <w:rFonts w:hint="eastAsia" w:ascii="宋体" w:hAnsi="宋体" w:cs="宋体"/>
          <w:szCs w:val="21"/>
        </w:rPr>
      </w:r>
      <w:r/>
    </w:p>
    <w:p>
      <w:pPr>
        <w:pStyle w:val="1033"/>
        <w:numPr>
          <w:ilvl w:val="0"/>
          <w:numId w:val="0"/>
        </w:numPr>
        <w:ind w:left="0"/>
        <w:jc w:val="both"/>
        <w:pageBreakBefore w:val="0"/>
        <w:spacing w:before="0" w:after="0" w:line="400" w:lineRule="exact"/>
        <w:tabs>
          <w:tab w:val="left" w:pos="840" w:leader="none"/>
        </w:tabs>
        <w:rPr>
          <w:rFonts w:hint="eastAsia"/>
          <w:sz w:val="21"/>
          <w:szCs w:val="21"/>
        </w:rPr>
        <w:outlineLvl w:val="9"/>
      </w:pPr>
      <w:r/>
      <w:bookmarkStart w:id="4" w:name="_Toc35393621"/>
      <w:r/>
      <w:bookmarkStart w:id="5" w:name="_Toc35393790"/>
      <w:r/>
      <w:bookmarkStart w:id="6" w:name="_Toc28359002"/>
      <w:r/>
      <w:bookmarkStart w:id="7" w:name="_Toc28359079"/>
      <w:r/>
      <w:bookmarkStart w:id="8" w:name="_Hlk24379207"/>
      <w:r>
        <w:rPr>
          <w:rFonts w:hint="eastAsia"/>
          <w:sz w:val="21"/>
          <w:szCs w:val="21"/>
        </w:rPr>
        <w:t xml:space="preserve">一、项目基本情况</w:t>
      </w:r>
      <w:bookmarkEnd w:id="4"/>
      <w:r/>
      <w:bookmarkEnd w:id="5"/>
      <w:r/>
      <w:bookmarkEnd w:id="6"/>
      <w:r/>
      <w:bookmarkEnd w:id="7"/>
      <w:r>
        <w:rPr>
          <w:rFonts w:hint="eastAsia"/>
          <w:sz w:val="21"/>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项目编号：JSZC-320000-ZTZB-G2026-002</w:t>
      </w:r>
      <w:r>
        <w:rPr>
          <w:rFonts w:hint="eastAsia" w:ascii="宋体" w:hAnsi="宋体" w:cs="宋体"/>
          <w:szCs w:val="21"/>
          <w:lang w:val="en-US" w:eastAsia="zh-CN"/>
        </w:rPr>
        <w:t xml:space="preserve">6</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项目名称：</w:t>
      </w:r>
      <w:r>
        <w:rPr>
          <w:rFonts w:hint="eastAsia" w:ascii="宋体" w:hAnsi="宋体" w:cs="宋体"/>
          <w:szCs w:val="21"/>
          <w:u w:val="single"/>
        </w:rPr>
        <w:t xml:space="preserve">江苏经贸职业技术学院图书馆202</w:t>
      </w:r>
      <w:r>
        <w:rPr>
          <w:rFonts w:ascii="宋体" w:hAnsi="宋体" w:cs="宋体"/>
          <w:szCs w:val="21"/>
          <w:u w:val="single"/>
        </w:rPr>
        <w:t xml:space="preserve">6</w:t>
      </w:r>
      <w:r>
        <w:rPr>
          <w:rFonts w:hint="eastAsia" w:ascii="宋体" w:hAnsi="宋体" w:cs="宋体"/>
          <w:szCs w:val="21"/>
          <w:u w:val="single"/>
        </w:rPr>
        <w:t xml:space="preserve">年中文原版图书采购与服务供应项目</w:t>
      </w:r>
      <w:r>
        <w:rPr>
          <w:rFonts w:hint="eastAsia" w:ascii="宋体" w:hAnsi="宋体" w:cs="宋体"/>
          <w:szCs w:val="21"/>
        </w:rPr>
      </w:r>
      <w:r/>
    </w:p>
    <w:p>
      <w:pPr>
        <w:pStyle w:val="1033"/>
        <w:ind w:left="0" w:firstLine="420"/>
        <w:jc w:val="both"/>
        <w:pageBreakBefore w:val="0"/>
        <w:spacing w:line="400" w:lineRule="exact"/>
        <w:rPr>
          <w:rFonts w:hint="eastAsia" w:ascii="宋体" w:hAnsi="宋体" w:eastAsia="宋体" w:cs="宋体"/>
          <w:szCs w:val="21"/>
          <w:lang w:eastAsia="zh-CN"/>
        </w:rPr>
        <w:outlineLvl w:val="9"/>
      </w:pPr>
      <w:r/>
      <w:bookmarkEnd w:id="8"/>
      <w:r>
        <w:rPr>
          <w:rFonts w:hint="eastAsia" w:ascii="宋体" w:hAnsi="宋体" w:cs="宋体"/>
          <w:szCs w:val="21"/>
        </w:rPr>
        <w:t xml:space="preserve">预算金额：</w:t>
      </w:r>
      <w:r>
        <w:rPr>
          <w:rFonts w:hint="eastAsia" w:ascii="宋体" w:hAnsi="宋体"/>
          <w:szCs w:val="21"/>
        </w:rPr>
        <w:t xml:space="preserve">1</w:t>
      </w:r>
      <w:r>
        <w:rPr>
          <w:rFonts w:ascii="宋体" w:hAnsi="宋体"/>
          <w:szCs w:val="21"/>
        </w:rPr>
        <w:t xml:space="preserve">00</w:t>
      </w:r>
      <w:r>
        <w:rPr>
          <w:rFonts w:hint="eastAsia" w:ascii="宋体" w:hAnsi="宋体"/>
          <w:szCs w:val="21"/>
        </w:rPr>
        <w:t xml:space="preserve">万元（分包一：</w:t>
      </w:r>
      <w:r>
        <w:rPr>
          <w:rFonts w:hint="eastAsia" w:ascii="宋体" w:hAnsi="宋体"/>
          <w:szCs w:val="21"/>
          <w:lang w:val="en-US" w:eastAsia="zh-CN"/>
        </w:rPr>
        <w:t xml:space="preserve">普通图书</w:t>
      </w: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万元；分包二：</w:t>
      </w:r>
      <w:r>
        <w:rPr>
          <w:rFonts w:hint="eastAsia" w:ascii="宋体" w:hAnsi="宋体"/>
          <w:szCs w:val="21"/>
          <w:lang w:val="en-US" w:eastAsia="zh-CN"/>
        </w:rPr>
        <w:t xml:space="preserve">专项（特价）</w:t>
      </w:r>
      <w:r>
        <w:rPr>
          <w:rFonts w:hint="eastAsia" w:ascii="宋体" w:hAnsi="宋体"/>
          <w:szCs w:val="21"/>
        </w:rPr>
        <w:t xml:space="preserve">图书4</w:t>
      </w:r>
      <w:r>
        <w:rPr>
          <w:rFonts w:ascii="宋体" w:hAnsi="宋体"/>
          <w:szCs w:val="21"/>
        </w:rPr>
        <w:t xml:space="preserve">0</w:t>
      </w:r>
      <w:r>
        <w:rPr>
          <w:rFonts w:hint="eastAsia" w:ascii="宋体" w:hAnsi="宋体"/>
          <w:szCs w:val="21"/>
        </w:rPr>
        <w:t xml:space="preserve">万元）</w:t>
      </w:r>
      <w:r>
        <w:rPr>
          <w:rFonts w:hint="eastAsia" w:ascii="宋体" w:hAnsi="宋体"/>
          <w:szCs w:val="21"/>
          <w:lang w:eastAsia="zh-CN"/>
        </w:rPr>
        <w:t xml:space="preserve">（</w:t>
      </w:r>
      <w:r>
        <w:rPr>
          <w:rFonts w:hint="eastAsia" w:ascii="宋体" w:hAnsi="宋体"/>
          <w:szCs w:val="21"/>
          <w:lang w:val="en-US" w:eastAsia="zh-CN"/>
        </w:rPr>
        <w:t xml:space="preserve">人民币，含税</w:t>
      </w:r>
      <w:r>
        <w:rPr>
          <w:rFonts w:hint="eastAsia" w:ascii="宋体" w:hAnsi="宋体"/>
          <w:szCs w:val="21"/>
          <w:lang w:eastAsia="zh-CN"/>
        </w:rPr>
        <w:t xml:space="preserve">）</w:t>
      </w:r>
      <w:r>
        <w:rPr>
          <w:rFonts w:hint="eastAsia" w:ascii="宋体" w:hAnsi="宋体" w:eastAsia="宋体" w:cs="宋体"/>
          <w:szCs w:val="21"/>
          <w:lang w:eastAsia="zh-CN"/>
        </w:rPr>
      </w:r>
      <w:r/>
    </w:p>
    <w:p>
      <w:pPr>
        <w:pStyle w:val="1033"/>
        <w:ind w:left="0" w:firstLine="422"/>
        <w:jc w:val="both"/>
        <w:pageBreakBefore w:val="0"/>
        <w:spacing w:line="400" w:lineRule="exact"/>
        <w:shd w:val="clear" w:color="auto" w:fill="ffffff"/>
        <w:widowControl/>
        <w:rPr>
          <w:rFonts w:hint="eastAsia" w:ascii="宋体" w:hAnsi="宋体" w:cs="宋体"/>
          <w:bCs/>
          <w:szCs w:val="21"/>
        </w:rPr>
        <w:outlineLvl w:val="9"/>
      </w:pPr>
      <w:r>
        <w:rPr>
          <w:rFonts w:hint="eastAsia" w:ascii="宋体" w:hAnsi="宋体" w:cs="宋体"/>
          <w:b/>
          <w:szCs w:val="21"/>
        </w:rPr>
        <w:t xml:space="preserve">项目最高限价</w:t>
      </w:r>
      <w:r>
        <w:rPr>
          <w:rFonts w:hint="eastAsia" w:ascii="宋体" w:hAnsi="宋体" w:cs="宋体"/>
          <w:bCs/>
          <w:szCs w:val="21"/>
        </w:rPr>
        <w:t xml:space="preserve">：</w:t>
      </w:r>
      <w:r>
        <w:rPr>
          <w:rFonts w:ascii="SimSun" w:hAnsi="SimSun" w:eastAsia="SimSun" w:cs="SimSun"/>
          <w:color w:val="000000"/>
          <w:sz w:val="21"/>
        </w:rPr>
        <w:t xml:space="preserve">本项目以折扣率进行报价，最高限价100％。结算按100%-报价折扣率为准，如投标人折扣率报价为10%，折扣为100%-10%，即九折，以此类推。</w:t>
      </w:r>
      <w:r>
        <w:rPr>
          <w:rFonts w:hint="eastAsia" w:ascii="宋体" w:hAnsi="宋体" w:cs="宋体"/>
          <w:bCs/>
          <w:szCs w:val="21"/>
        </w:rPr>
      </w:r>
      <w:r/>
    </w:p>
    <w:p>
      <w:pPr>
        <w:pStyle w:val="1033"/>
        <w:ind w:left="0" w:firstLine="422"/>
        <w:jc w:val="both"/>
        <w:pageBreakBefore w:val="0"/>
        <w:spacing w:line="400" w:lineRule="exact"/>
        <w:shd w:val="clear" w:color="auto" w:fill="ffffff"/>
        <w:widowControl/>
        <w:rPr>
          <w:rFonts w:hint="eastAsia" w:ascii="宋体" w:hAnsi="宋体" w:eastAsia="宋体" w:cs="Arial"/>
          <w:b/>
          <w:szCs w:val="21"/>
          <w:lang w:eastAsia="zh-CN"/>
        </w:rPr>
        <w:outlineLvl w:val="9"/>
      </w:pPr>
      <w:r>
        <w:rPr>
          <w:rFonts w:ascii="宋体" w:hAnsi="宋体" w:cs="Arial"/>
          <w:b/>
          <w:szCs w:val="21"/>
        </w:rPr>
        <w:t xml:space="preserve">采购需求</w:t>
      </w:r>
      <w:r>
        <w:rPr>
          <w:rFonts w:hint="eastAsia" w:ascii="宋体" w:hAnsi="宋体" w:cs="Arial"/>
          <w:b/>
          <w:szCs w:val="21"/>
        </w:rPr>
        <w:t xml:space="preserve">：</w:t>
      </w:r>
      <w:r>
        <w:rPr>
          <w:rFonts w:hint="eastAsia" w:ascii="宋体" w:hAnsi="宋体" w:cs="Arial"/>
          <w:bCs/>
          <w:szCs w:val="21"/>
          <w:lang w:val="en-US" w:eastAsia="zh-CN"/>
        </w:rPr>
        <w:t xml:space="preserve">江苏经贸</w:t>
      </w:r>
      <w:r>
        <w:rPr>
          <w:rFonts w:hint="eastAsia" w:ascii="宋体" w:hAnsi="宋体" w:cs="Arial"/>
          <w:bCs/>
          <w:szCs w:val="21"/>
        </w:rPr>
        <w:t xml:space="preserve">职业技术学院现通过公开招标的方式进行202</w:t>
      </w:r>
      <w:r>
        <w:rPr>
          <w:rFonts w:hint="eastAsia" w:ascii="宋体" w:hAnsi="宋体" w:cs="Arial"/>
          <w:bCs/>
          <w:szCs w:val="21"/>
          <w:lang w:val="en-US" w:eastAsia="zh-CN"/>
        </w:rPr>
        <w:t xml:space="preserve">6</w:t>
      </w:r>
      <w:r>
        <w:rPr>
          <w:rFonts w:hint="eastAsia" w:ascii="宋体" w:hAnsi="宋体" w:cs="Arial"/>
          <w:bCs/>
          <w:szCs w:val="21"/>
        </w:rPr>
        <w:t xml:space="preserve">年纸质中文图书采购，中标人需提供图书馆202</w:t>
      </w:r>
      <w:r>
        <w:rPr>
          <w:rFonts w:hint="eastAsia" w:ascii="宋体" w:hAnsi="宋体" w:cs="Arial"/>
          <w:bCs/>
          <w:szCs w:val="21"/>
          <w:lang w:val="en-US" w:eastAsia="zh-CN"/>
        </w:rPr>
        <w:t xml:space="preserve">6</w:t>
      </w:r>
      <w:r>
        <w:rPr>
          <w:rFonts w:hint="eastAsia" w:ascii="宋体" w:hAnsi="宋体" w:cs="Arial"/>
          <w:bCs/>
          <w:szCs w:val="21"/>
        </w:rPr>
        <w:t xml:space="preserve">年中文纸质图书供货、运输和编目加工服务等服务，本项目共分为2个分包</w:t>
      </w:r>
      <w:r>
        <w:rPr>
          <w:rFonts w:hint="eastAsia" w:ascii="宋体" w:hAnsi="宋体" w:cs="Arial"/>
          <w:bCs/>
          <w:szCs w:val="21"/>
          <w:lang w:eastAsia="zh-CN"/>
        </w:rPr>
        <w:t xml:space="preserve">。</w:t>
      </w:r>
      <w:r>
        <w:rPr>
          <w:rFonts w:hint="eastAsia" w:ascii="宋体" w:hAnsi="宋体" w:eastAsia="宋体" w:cs="Arial"/>
          <w:b/>
          <w:szCs w:val="21"/>
          <w:lang w:eastAsia="zh-CN"/>
        </w:rPr>
      </w:r>
      <w:r/>
    </w:p>
    <w:p>
      <w:pPr>
        <w:pStyle w:val="1033"/>
        <w:ind w:left="0" w:firstLine="420"/>
        <w:jc w:val="both"/>
        <w:pageBreakBefore w:val="0"/>
        <w:spacing w:line="400" w:lineRule="exact"/>
        <w:shd w:val="clear" w:color="auto" w:fill="ffffff"/>
        <w:widowControl/>
        <w:rPr>
          <w:rFonts w:hint="eastAsia" w:ascii="宋体" w:hAnsi="宋体" w:cs="Arial"/>
          <w:bCs/>
          <w:szCs w:val="21"/>
        </w:rPr>
        <w:outlineLvl w:val="9"/>
      </w:pPr>
      <w:r>
        <w:rPr>
          <w:rFonts w:hint="eastAsia" w:ascii="宋体" w:hAnsi="宋体" w:cs="Arial"/>
          <w:bCs/>
          <w:szCs w:val="21"/>
        </w:rPr>
        <w:t xml:space="preserve">包一：普通图书</w:t>
      </w:r>
      <w:r>
        <w:rPr>
          <w:rFonts w:hint="eastAsia" w:ascii="宋体" w:hAnsi="宋体" w:cs="Arial"/>
          <w:bCs/>
          <w:szCs w:val="21"/>
        </w:rPr>
      </w:r>
      <w:r/>
    </w:p>
    <w:p>
      <w:pPr>
        <w:pStyle w:val="1033"/>
        <w:ind w:left="0" w:firstLine="420"/>
        <w:jc w:val="both"/>
        <w:pageBreakBefore w:val="0"/>
        <w:spacing w:line="400" w:lineRule="exact"/>
        <w:shd w:val="clear" w:color="auto" w:fill="ffffff"/>
        <w:widowControl/>
        <w:rPr>
          <w:rFonts w:hint="eastAsia" w:ascii="宋体" w:hAnsi="宋体" w:cs="Arial"/>
          <w:bCs/>
          <w:szCs w:val="21"/>
        </w:rPr>
        <w:outlineLvl w:val="9"/>
      </w:pPr>
      <w:r>
        <w:rPr>
          <w:rFonts w:hint="eastAsia" w:ascii="宋体" w:hAnsi="宋体" w:cs="Arial"/>
          <w:bCs/>
          <w:szCs w:val="21"/>
          <w:lang w:val="en-US" w:eastAsia="zh-CN"/>
        </w:rPr>
        <w:t xml:space="preserve">江苏经贸</w:t>
      </w:r>
      <w:r>
        <w:rPr>
          <w:rFonts w:hint="eastAsia" w:ascii="宋体" w:hAnsi="宋体" w:cs="Arial"/>
          <w:bCs/>
          <w:szCs w:val="21"/>
        </w:rPr>
        <w:t xml:space="preserve">职业技术学院因教育教学和馆藏需要，购置社科类图书和自然科学类图书预算为</w:t>
      </w:r>
      <w:r>
        <w:rPr>
          <w:rFonts w:hint="eastAsia" w:ascii="宋体" w:hAnsi="宋体" w:cs="Arial"/>
          <w:bCs/>
          <w:szCs w:val="21"/>
          <w:lang w:val="en-US" w:eastAsia="zh-CN"/>
        </w:rPr>
        <w:t xml:space="preserve">60</w:t>
      </w:r>
      <w:r>
        <w:rPr>
          <w:rFonts w:hint="eastAsia" w:ascii="宋体" w:hAnsi="宋体" w:cs="Arial"/>
          <w:bCs/>
          <w:szCs w:val="21"/>
        </w:rPr>
        <w:t xml:space="preserve">万元，按照实际订单产生金额结算。采购</w:t>
      </w:r>
      <w:r>
        <w:rPr>
          <w:rFonts w:hint="eastAsia" w:ascii="宋体" w:hAnsi="宋体" w:cs="Arial"/>
          <w:bCs/>
          <w:szCs w:val="21"/>
          <w:lang w:val="en-US" w:eastAsia="zh-CN"/>
        </w:rPr>
        <w:t xml:space="preserve">2025</w:t>
      </w:r>
      <w:r>
        <w:rPr>
          <w:rFonts w:hint="eastAsia" w:ascii="宋体" w:hAnsi="宋体" w:cs="Arial"/>
          <w:bCs/>
          <w:szCs w:val="21"/>
        </w:rPr>
        <w:t xml:space="preserve">年1月</w:t>
      </w:r>
      <w:r>
        <w:rPr>
          <w:rFonts w:hint="eastAsia" w:ascii="宋体" w:hAnsi="宋体" w:cs="Arial"/>
          <w:bCs/>
          <w:szCs w:val="21"/>
          <w:lang w:val="en-US" w:eastAsia="zh-CN"/>
        </w:rPr>
        <w:t xml:space="preserve">1日后</w:t>
      </w:r>
      <w:r>
        <w:rPr>
          <w:rFonts w:hint="eastAsia" w:ascii="宋体" w:hAnsi="宋体" w:cs="Arial"/>
          <w:bCs/>
          <w:szCs w:val="21"/>
        </w:rPr>
        <w:t xml:space="preserve">正式公开出版的各类图书，其中符合专业设置的图书必须达到总采购品种的</w:t>
      </w:r>
      <w:r>
        <w:rPr>
          <w:rFonts w:hint="eastAsia" w:ascii="宋体" w:hAnsi="宋体" w:cs="Arial"/>
          <w:bCs/>
          <w:szCs w:val="21"/>
          <w:lang w:val="en-US" w:eastAsia="zh-CN"/>
        </w:rPr>
        <w:t xml:space="preserve">7</w:t>
      </w:r>
      <w:r>
        <w:rPr>
          <w:rFonts w:hint="eastAsia" w:ascii="宋体" w:hAnsi="宋体" w:cs="Arial"/>
          <w:bCs/>
          <w:szCs w:val="21"/>
        </w:rPr>
        <w:t xml:space="preserve">0%。</w:t>
      </w:r>
      <w:r>
        <w:rPr>
          <w:rFonts w:hint="eastAsia" w:ascii="宋体" w:hAnsi="宋体" w:cs="Arial"/>
          <w:bCs/>
          <w:szCs w:val="21"/>
        </w:rPr>
      </w:r>
      <w:r/>
    </w:p>
    <w:p>
      <w:pPr>
        <w:pStyle w:val="1033"/>
        <w:ind w:left="0" w:firstLine="420"/>
        <w:jc w:val="both"/>
        <w:pageBreakBefore w:val="0"/>
        <w:spacing w:line="400" w:lineRule="exact"/>
        <w:shd w:val="clear" w:color="auto" w:fill="ffffff"/>
        <w:widowControl/>
        <w:rPr>
          <w:rFonts w:hint="eastAsia" w:ascii="宋体" w:hAnsi="宋体" w:cs="Arial"/>
          <w:bCs/>
          <w:szCs w:val="21"/>
        </w:rPr>
        <w:outlineLvl w:val="9"/>
      </w:pPr>
      <w:r>
        <w:rPr>
          <w:rFonts w:hint="eastAsia" w:ascii="宋体" w:hAnsi="宋体" w:cs="Arial"/>
          <w:bCs/>
          <w:szCs w:val="21"/>
        </w:rPr>
        <w:t xml:space="preserve">包二：专项（特价）图书</w:t>
      </w:r>
      <w:r>
        <w:rPr>
          <w:rFonts w:hint="eastAsia" w:ascii="宋体" w:hAnsi="宋体" w:cs="Arial"/>
          <w:bCs/>
          <w:szCs w:val="21"/>
        </w:rPr>
      </w:r>
      <w:r/>
    </w:p>
    <w:p>
      <w:pPr>
        <w:pStyle w:val="1033"/>
        <w:ind w:left="0" w:firstLine="420"/>
        <w:jc w:val="both"/>
        <w:pageBreakBefore w:val="0"/>
        <w:spacing w:line="400" w:lineRule="exact"/>
        <w:shd w:val="clear" w:color="auto" w:fill="ffffff"/>
        <w:widowControl/>
        <w:rPr>
          <w:rFonts w:hint="eastAsia" w:ascii="宋体" w:hAnsi="宋体" w:cs="Arial"/>
          <w:bCs/>
          <w:szCs w:val="21"/>
        </w:rPr>
        <w:outlineLvl w:val="9"/>
      </w:pPr>
      <w:r>
        <w:rPr>
          <w:rFonts w:hint="eastAsia" w:ascii="宋体" w:hAnsi="宋体" w:cs="Arial"/>
          <w:bCs/>
          <w:szCs w:val="21"/>
        </w:rPr>
        <w:t xml:space="preserve">本次采购图书要求为近十年国内正式出版的中文纸质图书，采购预算为：</w:t>
      </w:r>
      <w:r>
        <w:rPr>
          <w:rFonts w:hint="eastAsia" w:ascii="宋体" w:hAnsi="宋体" w:cs="Arial"/>
          <w:bCs/>
          <w:szCs w:val="21"/>
          <w:lang w:val="en-US" w:eastAsia="zh-CN"/>
        </w:rPr>
        <w:t xml:space="preserve">40</w:t>
      </w:r>
      <w:r>
        <w:rPr>
          <w:rFonts w:hint="eastAsia" w:ascii="宋体" w:hAnsi="宋体" w:cs="Arial"/>
          <w:bCs/>
          <w:szCs w:val="21"/>
        </w:rPr>
        <w:t xml:space="preserve">万元，数量≧</w:t>
      </w:r>
      <w:r>
        <w:rPr>
          <w:rFonts w:hint="eastAsia" w:ascii="宋体" w:hAnsi="宋体" w:cs="Arial"/>
          <w:bCs/>
          <w:szCs w:val="21"/>
          <w:lang w:val="en-US" w:eastAsia="zh-CN"/>
        </w:rPr>
        <w:t xml:space="preserve">3</w:t>
      </w:r>
      <w:r>
        <w:rPr>
          <w:rFonts w:hint="eastAsia" w:ascii="宋体" w:hAnsi="宋体" w:cs="Arial"/>
          <w:bCs/>
          <w:szCs w:val="21"/>
        </w:rPr>
        <w:t xml:space="preserve"> 万册。 图书不包含不包含儿童、高中以下程度的图书，各类教材</w:t>
      </w:r>
      <w:r>
        <w:rPr>
          <w:rFonts w:hint="eastAsia" w:ascii="宋体" w:hAnsi="宋体" w:cs="Arial"/>
          <w:bCs/>
          <w:szCs w:val="21"/>
          <w:lang w:val="en-US" w:eastAsia="zh-CN"/>
        </w:rPr>
        <w:t xml:space="preserve">等</w:t>
      </w:r>
      <w:r>
        <w:rPr>
          <w:rFonts w:hint="eastAsia" w:ascii="宋体" w:hAnsi="宋体" w:cs="Arial"/>
          <w:bCs/>
          <w:szCs w:val="21"/>
        </w:rPr>
        <w:t xml:space="preserve">。</w:t>
      </w:r>
      <w:r>
        <w:rPr>
          <w:rFonts w:hint="eastAsia" w:ascii="宋体" w:hAnsi="宋体" w:cs="Arial"/>
          <w:bCs/>
          <w:szCs w:val="21"/>
        </w:rPr>
      </w:r>
      <w:r/>
    </w:p>
    <w:p>
      <w:pPr>
        <w:pStyle w:val="1033"/>
        <w:ind w:left="0" w:firstLine="420"/>
        <w:jc w:val="both"/>
        <w:pageBreakBefore w:val="0"/>
        <w:spacing w:line="400" w:lineRule="exact"/>
        <w:shd w:val="clear" w:color="auto" w:fill="ffffff"/>
        <w:widowControl/>
        <w:rPr>
          <w:rFonts w:hint="eastAsia" w:ascii="宋体" w:hAnsi="宋体" w:cs="Arial"/>
          <w:bCs/>
          <w:szCs w:val="21"/>
        </w:rPr>
        <w:outlineLvl w:val="9"/>
      </w:pPr>
      <w:r>
        <w:rPr>
          <w:rFonts w:hint="eastAsia" w:ascii="宋体" w:hAnsi="宋体" w:cs="Arial"/>
          <w:bCs/>
          <w:szCs w:val="21"/>
        </w:rPr>
        <w:t xml:space="preserve">具体要求详见招标文件第四章。</w:t>
      </w:r>
      <w:r>
        <w:rPr>
          <w:rFonts w:hint="eastAsia" w:ascii="宋体" w:hAnsi="宋体" w:cs="Arial"/>
          <w:bCs/>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合同履行期限：一年。</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本项目不接受联合体投标。</w:t>
      </w:r>
      <w:r>
        <w:rPr>
          <w:rFonts w:hint="eastAsia" w:ascii="宋体" w:hAnsi="宋体" w:cs="宋体"/>
          <w:szCs w:val="21"/>
        </w:rPr>
      </w:r>
      <w:r/>
    </w:p>
    <w:p>
      <w:pPr>
        <w:pStyle w:val="1033"/>
        <w:ind w:left="0" w:firstLine="422"/>
        <w:jc w:val="both"/>
        <w:pageBreakBefore w:val="0"/>
        <w:spacing w:line="400" w:lineRule="exact"/>
        <w:shd w:val="clear" w:color="auto" w:fill="ffffff"/>
        <w:widowControl/>
        <w:rPr>
          <w:rFonts w:hint="eastAsia" w:ascii="宋体" w:hAnsi="宋体" w:cs="Arial"/>
          <w:b/>
          <w:szCs w:val="21"/>
        </w:rPr>
        <w:outlineLvl w:val="9"/>
      </w:pPr>
      <w:r/>
      <w:bookmarkStart w:id="9" w:name="_Hlk106725211"/>
      <w:r>
        <w:rPr>
          <w:rFonts w:hint="eastAsia" w:ascii="宋体" w:hAnsi="宋体"/>
          <w:b/>
          <w:bCs/>
          <w:color w:val="000000"/>
          <w:szCs w:val="21"/>
        </w:rPr>
        <w:t xml:space="preserve">本项目共分为2个分包，每个分包各确定</w:t>
      </w:r>
      <w:r>
        <w:rPr>
          <w:rFonts w:hint="eastAsia" w:ascii="宋体" w:hAnsi="宋体"/>
          <w:b/>
          <w:bCs/>
          <w:color w:val="000000"/>
          <w:szCs w:val="21"/>
          <w:lang w:val="en-US" w:eastAsia="zh-CN"/>
        </w:rPr>
        <w:t xml:space="preserve">2</w:t>
      </w:r>
      <w:r>
        <w:rPr>
          <w:rFonts w:hint="eastAsia" w:ascii="宋体" w:hAnsi="宋体"/>
          <w:b/>
          <w:bCs/>
          <w:color w:val="000000"/>
          <w:szCs w:val="21"/>
        </w:rPr>
        <w:t xml:space="preserve">名中标人，投标人可以同时投标多个分包，但只能在一个分包中中标。本项目按照包一、包二的顺序进行评标，如投标人在前一分包中标，依旧可参与后续分包的评审，但不再推荐为后续分包的中标人。</w:t>
      </w:r>
      <w:r>
        <w:rPr>
          <w:rFonts w:hint="eastAsia" w:ascii="宋体" w:hAnsi="宋体" w:cs="Arial"/>
          <w:b/>
          <w:szCs w:val="21"/>
        </w:rPr>
      </w:r>
      <w:r/>
    </w:p>
    <w:p>
      <w:pPr>
        <w:pStyle w:val="1033"/>
        <w:numPr>
          <w:ilvl w:val="1"/>
          <w:numId w:val="0"/>
        </w:numPr>
        <w:ind w:left="0"/>
        <w:jc w:val="both"/>
        <w:pageBreakBefore w:val="0"/>
        <w:spacing w:before="0" w:after="0" w:line="400" w:lineRule="exact"/>
        <w:tabs>
          <w:tab w:val="left" w:pos="840" w:leader="none"/>
        </w:tabs>
        <w:rPr>
          <w:rFonts w:hint="eastAsia"/>
          <w:sz w:val="21"/>
          <w:szCs w:val="21"/>
        </w:rPr>
        <w:outlineLvl w:val="9"/>
      </w:pPr>
      <w:r/>
      <w:bookmarkEnd w:id="9"/>
      <w:r/>
      <w:bookmarkStart w:id="10" w:name="_Toc35393622"/>
      <w:r/>
      <w:bookmarkStart w:id="11" w:name="_Toc28359080"/>
      <w:r/>
      <w:bookmarkStart w:id="12" w:name="_Toc35393791"/>
      <w:r/>
      <w:bookmarkStart w:id="13" w:name="_Toc28359003"/>
      <w:r>
        <w:rPr>
          <w:rFonts w:hint="eastAsia"/>
          <w:sz w:val="21"/>
          <w:szCs w:val="21"/>
        </w:rPr>
        <w:t xml:space="preserve">二、申请人的资格要求：</w:t>
      </w:r>
      <w:bookmarkEnd w:id="10"/>
      <w:r/>
      <w:bookmarkEnd w:id="11"/>
      <w:r/>
      <w:bookmarkEnd w:id="12"/>
      <w:r/>
      <w:bookmarkEnd w:id="13"/>
      <w:r>
        <w:rPr>
          <w:rFonts w:hint="eastAsia"/>
          <w:sz w:val="21"/>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（1）具有独立承担民事责任的能力（提供法人或者其他组织的营业执照，自然人的身份证明）；</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（2）具有良好的商业信誉和健全的财务会计制度（提供参加本次政府采购活动前的会计报表或者20</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年度</w:t>
      </w:r>
      <w:r>
        <w:rPr>
          <w:rFonts w:hint="eastAsia" w:ascii="宋体" w:hAnsi="宋体" w:cs="宋体"/>
          <w:szCs w:val="21"/>
          <w:highlight w:val="none"/>
          <w:lang w:val="en-US" w:eastAsia="zh-CN"/>
        </w:rPr>
        <w:t xml:space="preserve">或最新一年度</w:t>
      </w:r>
      <w:r>
        <w:rPr>
          <w:rFonts w:hint="eastAsia" w:ascii="宋体" w:hAnsi="宋体" w:cs="宋体"/>
          <w:szCs w:val="21"/>
          <w:highlight w:val="none"/>
        </w:rPr>
        <w:t xml:space="preserve">经审计的财务审计报告或者开标前六个月内银行出具的资信证明，成立不满一年则无需提供）；</w:t>
      </w:r>
      <w:r>
        <w:rPr>
          <w:rFonts w:hint="eastAsia" w:ascii="宋体" w:hAnsi="宋体" w:cs="宋体"/>
          <w:szCs w:val="21"/>
          <w:highlight w:val="none"/>
        </w:rPr>
      </w:r>
      <w:r/>
    </w:p>
    <w:p>
      <w:pPr>
        <w:pStyle w:val="1033"/>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（3）具有履行合同所必需的设备和专业技术能力（根据项目需求提供履行合同所必需的设备和专业技术能力的声明或证明材料）；</w:t>
      </w:r>
      <w:r>
        <w:rPr>
          <w:rFonts w:hint="eastAsia" w:ascii="宋体" w:hAnsi="宋体" w:cs="宋体"/>
          <w:szCs w:val="21"/>
          <w:highlight w:val="none"/>
        </w:rPr>
      </w:r>
      <w:r/>
    </w:p>
    <w:p>
      <w:pPr>
        <w:pStyle w:val="1033"/>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cs="宋体"/>
          <w:szCs w:val="21"/>
          <w:highlight w:val="none"/>
        </w:rPr>
      </w:r>
      <w:r/>
    </w:p>
    <w:p>
      <w:pPr>
        <w:pStyle w:val="1033"/>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highlight w:val="none"/>
        </w:rPr>
      </w:r>
      <w:r/>
    </w:p>
    <w:p>
      <w:pPr>
        <w:pStyle w:val="1033"/>
        <w:ind w:left="0" w:firstLine="420"/>
        <w:jc w:val="both"/>
        <w:pageBreakBefore w:val="0"/>
        <w:spacing w:line="400" w:lineRule="exact"/>
        <w:rPr>
          <w:rFonts w:hint="eastAsia" w:ascii="宋体" w:hAnsi="宋体" w:cs="宋体"/>
          <w:szCs w:val="21"/>
          <w:highlight w:val="none"/>
        </w:rPr>
        <w:outlineLvl w:val="9"/>
      </w:pPr>
      <w:r>
        <w:rPr>
          <w:rFonts w:hint="eastAsia" w:ascii="宋体" w:hAnsi="宋体"/>
          <w:szCs w:val="21"/>
          <w:highlight w:val="none"/>
        </w:rPr>
        <w:t xml:space="preserve">（6）法律、行政法规规定的其他条件。</w:t>
      </w:r>
      <w:r>
        <w:rPr>
          <w:rFonts w:hint="eastAsia" w:ascii="宋体" w:hAnsi="宋体" w:cs="宋体"/>
          <w:szCs w:val="21"/>
          <w:highlight w:val="none"/>
        </w:rPr>
      </w:r>
      <w:r/>
    </w:p>
    <w:p>
      <w:pPr>
        <w:pStyle w:val="1033"/>
        <w:ind w:left="0" w:firstLine="420"/>
        <w:jc w:val="both"/>
        <w:pageBreakBefore w:val="0"/>
        <w:spacing w:line="400" w:lineRule="exact"/>
        <w:rPr>
          <w:rFonts w:hint="eastAsia" w:ascii="宋体" w:hAnsi="宋体" w:cs="宋体"/>
          <w:szCs w:val="21"/>
        </w:rPr>
        <w:outlineLvl w:val="9"/>
      </w:pPr>
      <w:r/>
      <w:bookmarkStart w:id="14" w:name="_Toc28359081"/>
      <w:r/>
      <w:bookmarkStart w:id="15" w:name="_Toc28359004"/>
      <w:r>
        <w:rPr>
          <w:rFonts w:hint="eastAsia" w:ascii="宋体" w:hAnsi="宋体" w:cs="宋体"/>
          <w:szCs w:val="21"/>
          <w:highlight w:val="none"/>
        </w:rPr>
        <w:t xml:space="preserve">2.落实政府采购政策需满足的资格要求：（如属于专门面向中小企业采购的项目，</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应为中小微企业、监狱企业、残疾人福利性单位）本项目按照采用以下第( 4 )种方式落实政府采购促进中小企</w:t>
      </w:r>
      <w:r>
        <w:rPr>
          <w:rFonts w:hint="eastAsia" w:ascii="宋体" w:hAnsi="宋体" w:cs="宋体"/>
          <w:szCs w:val="21"/>
        </w:rPr>
        <w:t xml:space="preserve">业发展的要求：</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（1）本项目整体专门面向中小企业采购</w:t>
      </w:r>
      <w:r>
        <w:rPr>
          <w:rFonts w:hint="eastAsia" w:ascii="宋体" w:hAnsi="宋体" w:cs="宋体"/>
          <w:szCs w:val="21"/>
          <w:lang w:val="en-US" w:eastAsia="zh-CN"/>
        </w:rPr>
        <w:t xml:space="preserve">货物</w:t>
      </w:r>
      <w:r>
        <w:rPr>
          <w:rFonts w:hint="eastAsia" w:ascii="宋体" w:hAnsi="宋体" w:cs="宋体"/>
          <w:szCs w:val="21"/>
        </w:rPr>
        <w:t xml:space="preserve">。</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（2）本项目整体专门面向小微企业采购</w:t>
      </w:r>
      <w:r>
        <w:rPr>
          <w:rFonts w:hint="eastAsia" w:ascii="宋体" w:hAnsi="宋体" w:cs="宋体"/>
          <w:szCs w:val="21"/>
          <w:lang w:val="en-US" w:eastAsia="zh-CN"/>
        </w:rPr>
        <w:t xml:space="preserve">货物</w:t>
      </w:r>
      <w:r>
        <w:rPr>
          <w:rFonts w:hint="eastAsia" w:ascii="宋体" w:hAnsi="宋体" w:cs="宋体"/>
          <w:szCs w:val="21"/>
        </w:rPr>
        <w:t xml:space="preserve">。</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（3）本项目通过以下第种方式预留部分采购份额采购中小企业</w:t>
      </w:r>
      <w:r>
        <w:rPr>
          <w:rFonts w:hint="eastAsia" w:ascii="宋体" w:hAnsi="宋体" w:cs="宋体"/>
          <w:szCs w:val="21"/>
          <w:lang w:val="en-US" w:eastAsia="zh-CN"/>
        </w:rPr>
        <w:t xml:space="preserve">货物</w:t>
      </w:r>
      <w:r>
        <w:rPr>
          <w:rFonts w:hint="eastAsia" w:ascii="宋体" w:hAnsi="宋体" w:cs="宋体"/>
          <w:szCs w:val="21"/>
        </w:rPr>
        <w:t xml:space="preserve">：</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①本项目要求</w:t>
      </w:r>
      <w:r>
        <w:rPr>
          <w:rFonts w:hint="eastAsia" w:ascii="宋体" w:hAnsi="宋体" w:cs="宋体"/>
          <w:szCs w:val="21"/>
          <w:lang w:eastAsia="zh-CN"/>
        </w:rPr>
        <w:t xml:space="preserve">投标人</w:t>
      </w:r>
      <w:r>
        <w:rPr>
          <w:rFonts w:hint="eastAsia" w:ascii="宋体" w:hAnsi="宋体" w:cs="宋体"/>
          <w:szCs w:val="21"/>
        </w:rPr>
        <w:t xml:space="preserve">以联合体形式参加，企业合同金额应当达到的比例为</w:t>
      </w:r>
      <w:r>
        <w:rPr>
          <w:rFonts w:hint="eastAsia" w:ascii="宋体" w:hAnsi="宋体" w:cs="宋体"/>
          <w:szCs w:val="21"/>
          <w:u w:val="single"/>
          <w:lang w:val="en-US" w:eastAsia="zh-CN"/>
        </w:rPr>
        <w:t xml:space="preserve"> / </w:t>
      </w:r>
      <w:r>
        <w:rPr>
          <w:rFonts w:hint="eastAsia" w:ascii="宋体" w:hAnsi="宋体" w:cs="宋体"/>
          <w:szCs w:val="21"/>
        </w:rPr>
        <w:t xml:space="preserve">%。</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②本项目要求</w:t>
      </w:r>
      <w:r>
        <w:rPr>
          <w:rFonts w:hint="eastAsia" w:ascii="宋体" w:hAnsi="宋体" w:cs="宋体"/>
          <w:szCs w:val="21"/>
          <w:lang w:eastAsia="zh-CN"/>
        </w:rPr>
        <w:t xml:space="preserve">投标人</w:t>
      </w:r>
      <w:r>
        <w:rPr>
          <w:rFonts w:hint="eastAsia" w:ascii="宋体" w:hAnsi="宋体" w:cs="宋体"/>
          <w:szCs w:val="21"/>
        </w:rPr>
        <w:t xml:space="preserve">进行合同分包，企业合同金额应当达到的比例为</w:t>
      </w:r>
      <w:r>
        <w:rPr>
          <w:rFonts w:hint="eastAsia" w:ascii="宋体" w:hAnsi="宋体" w:cs="宋体"/>
          <w:szCs w:val="21"/>
          <w:u w:val="single"/>
          <w:lang w:val="en-US" w:eastAsia="zh-CN"/>
        </w:rPr>
        <w:t xml:space="preserve"> / </w:t>
      </w:r>
      <w:r>
        <w:rPr>
          <w:rFonts w:hint="eastAsia" w:ascii="宋体" w:hAnsi="宋体" w:cs="宋体"/>
          <w:szCs w:val="21"/>
        </w:rPr>
        <w:t xml:space="preserve">%。</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（4）本项目为非预留份额的采购项目或采购包，执行价格扣除优惠政策，具体详见第三章评标办法与标准。</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b/>
          <w:bCs/>
          <w:szCs w:val="21"/>
        </w:rPr>
        <w:outlineLvl w:val="9"/>
      </w:pPr>
      <w:r>
        <w:rPr>
          <w:rFonts w:hint="eastAsia" w:ascii="宋体" w:hAnsi="宋体" w:cs="宋体"/>
          <w:szCs w:val="21"/>
        </w:rPr>
        <w:t xml:space="preserve">3.本项目的特定资格要求</w:t>
      </w:r>
      <w:r>
        <w:rPr>
          <w:rFonts w:hint="eastAsia" w:ascii="宋体" w:hAnsi="宋体" w:cs="宋体"/>
          <w:b/>
          <w:bCs/>
          <w:szCs w:val="21"/>
        </w:rPr>
        <w:t xml:space="preserve">：</w:t>
      </w:r>
      <w:r>
        <w:rPr>
          <w:rFonts w:hint="eastAsia" w:ascii="宋体" w:hAnsi="宋体" w:cs="宋体"/>
          <w:b/>
          <w:bCs/>
          <w:szCs w:val="21"/>
          <w:lang w:eastAsia="zh-CN"/>
        </w:rPr>
        <w:t xml:space="preserve">投标人</w:t>
      </w:r>
      <w:r>
        <w:rPr>
          <w:rFonts w:hint="eastAsia" w:ascii="宋体" w:hAnsi="宋体" w:cs="宋体"/>
          <w:b/>
          <w:bCs/>
          <w:szCs w:val="21"/>
        </w:rPr>
        <w:t xml:space="preserve">须具有有效期内的《出版物经营许可证》。（提供有效证书复印件加盖公章）　</w:t>
      </w:r>
      <w:r>
        <w:rPr>
          <w:rFonts w:hint="eastAsia" w:ascii="宋体" w:hAnsi="宋体" w:cs="宋体"/>
          <w:b/>
          <w:bCs/>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4.拒绝下列</w:t>
      </w:r>
      <w:r>
        <w:rPr>
          <w:rFonts w:hint="eastAsia" w:ascii="宋体" w:hAnsi="宋体" w:cs="宋体"/>
          <w:szCs w:val="21"/>
          <w:lang w:eastAsia="zh-CN"/>
        </w:rPr>
        <w:t xml:space="preserve">投标人</w:t>
      </w:r>
      <w:r>
        <w:rPr>
          <w:rFonts w:hint="eastAsia" w:ascii="宋体" w:hAnsi="宋体" w:cs="宋体"/>
          <w:szCs w:val="21"/>
        </w:rPr>
        <w:t xml:space="preserve">参加本次采购活动：</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（1）</w:t>
      </w:r>
      <w:r>
        <w:rPr>
          <w:rFonts w:hint="eastAsia" w:ascii="宋体" w:hAnsi="宋体" w:cs="宋体"/>
          <w:szCs w:val="21"/>
          <w:lang w:eastAsia="zh-CN"/>
        </w:rPr>
        <w:t xml:space="preserve">投标人</w:t>
      </w:r>
      <w:r>
        <w:rPr>
          <w:rFonts w:hint="eastAsia" w:ascii="宋体" w:hAnsi="宋体" w:cs="宋体"/>
          <w:szCs w:val="21"/>
        </w:rPr>
        <w:t xml:space="preserve">单位负责人为同一人或者存在直接控股、管理关系的不同</w:t>
      </w:r>
      <w:r>
        <w:rPr>
          <w:rFonts w:hint="eastAsia" w:ascii="宋体" w:hAnsi="宋体" w:cs="宋体"/>
          <w:szCs w:val="21"/>
          <w:lang w:eastAsia="zh-CN"/>
        </w:rPr>
        <w:t xml:space="preserve">投标人</w:t>
      </w:r>
      <w:r>
        <w:rPr>
          <w:rFonts w:hint="eastAsia" w:ascii="宋体" w:hAnsi="宋体" w:cs="宋体"/>
          <w:szCs w:val="21"/>
        </w:rPr>
        <w:t xml:space="preserve">，不得参加同一合同项下的政府采购活动。</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（2）凡为采购项目提供整体设计、规范编制或者项目管理、监理、检测等服务的</w:t>
      </w:r>
      <w:r>
        <w:rPr>
          <w:rFonts w:hint="eastAsia" w:ascii="宋体" w:hAnsi="宋体" w:cs="宋体"/>
          <w:szCs w:val="21"/>
          <w:lang w:eastAsia="zh-CN"/>
        </w:rPr>
        <w:t xml:space="preserve">投标人</w:t>
      </w:r>
      <w:r>
        <w:rPr>
          <w:rFonts w:hint="eastAsia" w:ascii="宋体" w:hAnsi="宋体" w:cs="宋体"/>
          <w:szCs w:val="21"/>
        </w:rPr>
        <w:t xml:space="preserve">，不得再参加本项目的采购活动。</w:t>
      </w:r>
      <w:r>
        <w:rPr>
          <w:rFonts w:hint="eastAsia" w:ascii="宋体" w:hAnsi="宋体" w:cs="宋体"/>
          <w:szCs w:val="21"/>
        </w:rPr>
      </w:r>
      <w:r/>
    </w:p>
    <w:p>
      <w:pPr>
        <w:pStyle w:val="1101"/>
        <w:ind w:left="0"/>
        <w:jc w:val="both"/>
        <w:pageBreakBefore w:val="0"/>
        <w:spacing w:line="400" w:lineRule="exact"/>
        <w:rPr>
          <w:rFonts w:ascii="宋体" w:hAnsi="宋体" w:cs="宋体"/>
          <w:szCs w:val="21"/>
        </w:rPr>
        <w:outlineLvl w:val="9"/>
      </w:pPr>
      <w:r/>
      <w:bookmarkStart w:id="16" w:name="_Toc35393792"/>
      <w:r/>
      <w:bookmarkStart w:id="17" w:name="_Toc35393623"/>
      <w:r>
        <w:rPr>
          <w:rFonts w:hint="eastAsia" w:ascii="宋体" w:hAnsi="宋体" w:cs="宋体"/>
          <w:szCs w:val="21"/>
        </w:rPr>
        <w:t xml:space="preserve">(3)</w:t>
      </w:r>
      <w:r>
        <w:rPr>
          <w:rFonts w:hint="eastAsia" w:ascii="宋体" w:hAnsi="宋体" w:cs="宋体"/>
          <w:szCs w:val="21"/>
          <w:lang w:eastAsia="zh-CN"/>
        </w:rPr>
        <w:t xml:space="preserve">投标人</w:t>
      </w:r>
      <w:r>
        <w:rPr>
          <w:rFonts w:hint="eastAsia" w:ascii="宋体" w:hAnsi="宋体" w:cs="宋体"/>
          <w:szCs w:val="21"/>
        </w:rPr>
        <w:t xml:space="preserve">被“信用中国”网站(www.creditchina.gov.cn)、“中国政府采购网”(www.ccgp.gov.cn) 列入失信被执行人、重大税收违法案件当事人名单、政府采购严重违法失信行为记录名单。</w:t>
      </w:r>
      <w:r>
        <w:rPr>
          <w:rFonts w:ascii="宋体" w:hAnsi="宋体" w:cs="宋体"/>
          <w:szCs w:val="21"/>
        </w:rPr>
      </w:r>
      <w:r/>
    </w:p>
    <w:p>
      <w:pPr>
        <w:pStyle w:val="1033"/>
        <w:numPr>
          <w:ilvl w:val="1"/>
          <w:numId w:val="0"/>
        </w:numPr>
        <w:ind w:left="0"/>
        <w:jc w:val="both"/>
        <w:pageBreakBefore w:val="0"/>
        <w:spacing w:before="0" w:after="0" w:line="400" w:lineRule="exact"/>
        <w:tabs>
          <w:tab w:val="left" w:pos="840" w:leader="none"/>
        </w:tabs>
        <w:rPr>
          <w:rFonts w:hint="eastAsia"/>
          <w:sz w:val="21"/>
          <w:szCs w:val="21"/>
        </w:rPr>
        <w:outlineLvl w:val="9"/>
      </w:pPr>
      <w:r>
        <w:rPr>
          <w:rFonts w:hint="eastAsia"/>
          <w:sz w:val="21"/>
          <w:szCs w:val="21"/>
        </w:rPr>
        <w:t xml:space="preserve">三、获取招标文件</w:t>
      </w:r>
      <w:bookmarkEnd w:id="14"/>
      <w:r/>
      <w:bookmarkEnd w:id="15"/>
      <w:r/>
      <w:bookmarkEnd w:id="16"/>
      <w:r/>
      <w:bookmarkEnd w:id="17"/>
      <w:r>
        <w:rPr>
          <w:rFonts w:hint="eastAsia"/>
          <w:sz w:val="21"/>
          <w:szCs w:val="21"/>
        </w:rPr>
      </w:r>
      <w:r/>
    </w:p>
    <w:p>
      <w:pPr>
        <w:pStyle w:val="1033"/>
        <w:ind w:left="0" w:firstLine="420"/>
        <w:jc w:val="both"/>
        <w:pageBreakBefore w:val="0"/>
        <w:spacing w:line="400" w:lineRule="exact"/>
        <w:tabs>
          <w:tab w:val="left" w:pos="1080" w:leader="none"/>
          <w:tab w:val="left" w:pos="1155" w:leader="none"/>
        </w:tabs>
        <w:rPr>
          <w:rFonts w:ascii="宋体" w:hAnsi="宋体" w:eastAsia="宋体"/>
          <w:szCs w:val="21"/>
          <w:highlight w:val="none"/>
          <w:lang w:val="en-US" w:eastAsia="zh-CN"/>
        </w:rPr>
        <w:outlineLvl w:val="9"/>
      </w:pPr>
      <w:r/>
      <w:bookmarkStart w:id="18" w:name="_Toc28359082"/>
      <w:r/>
      <w:bookmarkStart w:id="19" w:name="_Toc28359005"/>
      <w:r/>
      <w:bookmarkStart w:id="20" w:name="_Toc35393624"/>
      <w:r/>
      <w:bookmarkStart w:id="21" w:name="_Toc35393793"/>
      <w:r>
        <w:rPr>
          <w:rFonts w:hint="eastAsia" w:ascii="宋体" w:hAnsi="宋体"/>
          <w:szCs w:val="21"/>
          <w:highlight w:val="none"/>
        </w:rPr>
        <w:t xml:space="preserve">1、时间：</w:t>
      </w:r>
      <w:r>
        <w:rPr>
          <w:rFonts w:hint="eastAsia" w:ascii="宋体" w:hAnsi="宋体"/>
          <w:szCs w:val="21"/>
          <w:highlight w:val="none"/>
          <w:lang w:val="en-US" w:eastAsia="zh-CN"/>
        </w:rPr>
        <w:t xml:space="preserve">自公告发出之日起5个工作日内</w:t>
      </w:r>
      <w:r>
        <w:rPr>
          <w:rFonts w:ascii="宋体" w:hAnsi="宋体" w:eastAsia="宋体"/>
          <w:szCs w:val="21"/>
          <w:highlight w:val="none"/>
          <w:lang w:val="en-US" w:eastAsia="zh-CN"/>
        </w:rPr>
      </w:r>
      <w:r/>
    </w:p>
    <w:p>
      <w:pPr>
        <w:pStyle w:val="1033"/>
        <w:ind w:left="0" w:firstLine="420"/>
        <w:jc w:val="both"/>
        <w:pageBreakBefore w:val="0"/>
        <w:spacing w:line="400" w:lineRule="exact"/>
        <w:tabs>
          <w:tab w:val="left" w:pos="1080" w:leader="none"/>
          <w:tab w:val="left" w:pos="1155" w:leader="none"/>
        </w:tabs>
        <w:rPr>
          <w:rFonts w:hint="eastAsia" w:ascii="宋体" w:hAnsi="宋体"/>
          <w:szCs w:val="21"/>
        </w:rPr>
        <w:outlineLvl w:val="9"/>
      </w:pPr>
      <w:r>
        <w:rPr>
          <w:rFonts w:hint="eastAsia" w:ascii="宋体" w:hAnsi="宋体"/>
          <w:szCs w:val="21"/>
        </w:rPr>
        <w:t xml:space="preserve">2、</w:t>
      </w:r>
      <w:r/>
      <w:r>
        <w:rPr>
          <w:rFonts w:hint="eastAsia" w:ascii="宋体" w:hAnsi="宋体"/>
          <w:szCs w:val="21"/>
        </w:rPr>
        <w:t xml:space="preserve">方式:</w:t>
      </w:r>
      <w:r>
        <w:rPr>
          <w:rFonts w:hint="eastAsia" w:ascii="宋体" w:hAnsi="宋体"/>
          <w:szCs w:val="21"/>
          <w:lang w:eastAsia="zh-CN"/>
        </w:rPr>
        <w:t xml:space="preserve">苏采云系统免费下载</w:t>
      </w:r>
      <w:r/>
      <w:r>
        <w:rPr>
          <w:rFonts w:hint="eastAsia" w:ascii="宋体" w:hAnsi="宋体"/>
          <w:szCs w:val="21"/>
        </w:rPr>
      </w:r>
    </w:p>
    <w:p>
      <w:pPr>
        <w:pStyle w:val="1033"/>
        <w:numPr>
          <w:ilvl w:val="1"/>
          <w:numId w:val="0"/>
        </w:numPr>
        <w:ind w:left="0"/>
        <w:jc w:val="both"/>
        <w:pageBreakBefore w:val="0"/>
        <w:spacing w:before="0" w:after="0" w:line="400" w:lineRule="exact"/>
        <w:tabs>
          <w:tab w:val="left" w:pos="840" w:leader="none"/>
        </w:tabs>
        <w:rPr>
          <w:rFonts w:hint="eastAsia"/>
          <w:sz w:val="21"/>
          <w:szCs w:val="21"/>
        </w:rPr>
        <w:outlineLvl w:val="9"/>
      </w:pPr>
      <w:r>
        <w:rPr>
          <w:rFonts w:hint="eastAsia"/>
          <w:sz w:val="21"/>
          <w:szCs w:val="21"/>
        </w:rPr>
        <w:t xml:space="preserve">四、提交投标文件</w:t>
      </w:r>
      <w:bookmarkEnd w:id="18"/>
      <w:r/>
      <w:bookmarkEnd w:id="19"/>
      <w:r>
        <w:rPr>
          <w:rFonts w:hint="eastAsia"/>
          <w:sz w:val="21"/>
          <w:szCs w:val="21"/>
        </w:rPr>
        <w:t xml:space="preserve">截止时间、开标时间和地点</w:t>
      </w:r>
      <w:bookmarkEnd w:id="20"/>
      <w:r/>
      <w:bookmarkEnd w:id="21"/>
      <w:r>
        <w:rPr>
          <w:rFonts w:hint="eastAsia"/>
          <w:sz w:val="21"/>
          <w:szCs w:val="21"/>
        </w:rPr>
      </w:r>
      <w:r/>
    </w:p>
    <w:p>
      <w:pPr>
        <w:pStyle w:val="1033"/>
        <w:ind w:left="0" w:firstLine="420"/>
        <w:jc w:val="both"/>
        <w:pageBreakBefore w:val="0"/>
        <w:spacing w:line="400" w:lineRule="exact"/>
        <w:rPr>
          <w:rFonts w:hint="eastAsia" w:ascii="宋体" w:hAnsi="宋体" w:cs="宋体"/>
          <w:bCs/>
          <w:szCs w:val="21"/>
          <w:highlight w:val="none"/>
          <w:lang w:val="en-US" w:eastAsia="zh-CN"/>
        </w:rPr>
        <w:outlineLvl w:val="9"/>
      </w:pPr>
      <w:r/>
      <w:bookmarkStart w:id="22" w:name="_Toc28359007"/>
      <w:r/>
      <w:bookmarkStart w:id="23" w:name="_Toc35393625"/>
      <w:r/>
      <w:bookmarkStart w:id="24" w:name="_Toc28359084"/>
      <w:r/>
      <w:bookmarkStart w:id="25" w:name="_Toc35393794"/>
      <w:r>
        <w:rPr>
          <w:rFonts w:hint="eastAsia" w:ascii="宋体" w:hAnsi="宋体" w:cs="宋体"/>
          <w:bCs/>
          <w:szCs w:val="21"/>
          <w:highlight w:val="none"/>
        </w:rPr>
        <w:t xml:space="preserve">文件接收截止时间</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2026年6月23日下午14：30</w:t>
      </w:r>
      <w:r>
        <w:rPr>
          <w:rFonts w:hint="eastAsia" w:ascii="宋体" w:hAnsi="宋体" w:cs="宋体"/>
          <w:bCs/>
          <w:szCs w:val="21"/>
          <w:highlight w:val="none"/>
          <w:lang w:val="en-US" w:eastAsia="zh-CN"/>
        </w:rPr>
      </w:r>
      <w:r/>
    </w:p>
    <w:p>
      <w:pPr>
        <w:pStyle w:val="1033"/>
        <w:ind w:left="0" w:firstLine="420"/>
        <w:jc w:val="both"/>
        <w:pageBreakBefore w:val="0"/>
        <w:spacing w:line="400" w:lineRule="exact"/>
        <w:rPr>
          <w:rFonts w:ascii="宋体" w:hAnsi="宋体" w:cs="宋体"/>
          <w:bCs/>
          <w:szCs w:val="21"/>
          <w:highlight w:val="none"/>
          <w:lang w:val="en-US" w:eastAsia="zh-CN"/>
        </w:rPr>
        <w:outlineLvl w:val="9"/>
      </w:pPr>
      <w:r>
        <w:rPr>
          <w:rFonts w:hint="eastAsia" w:ascii="宋体" w:hAnsi="宋体" w:cs="宋体"/>
          <w:bCs/>
          <w:szCs w:val="21"/>
          <w:highlight w:val="none"/>
          <w:lang w:val="en-US" w:eastAsia="zh-CN"/>
        </w:rPr>
        <w:t xml:space="preserve">开标时间：2026年6月23日下午14：30</w:t>
      </w:r>
      <w:r>
        <w:rPr>
          <w:rFonts w:ascii="宋体" w:hAnsi="宋体" w:cs="宋体"/>
          <w:bCs/>
          <w:szCs w:val="21"/>
          <w:highlight w:val="none"/>
          <w:lang w:val="en-US" w:eastAsia="zh-CN"/>
        </w:rPr>
      </w:r>
      <w:r/>
    </w:p>
    <w:p>
      <w:pPr>
        <w:pStyle w:val="1033"/>
        <w:ind w:left="0" w:firstLine="420"/>
        <w:jc w:val="both"/>
        <w:pageBreakBefore w:val="0"/>
        <w:spacing w:line="400" w:lineRule="exact"/>
        <w:rPr>
          <w:rFonts w:ascii="宋体" w:hAnsi="宋体" w:cs="宋体"/>
          <w:bCs/>
          <w:szCs w:val="21"/>
        </w:rPr>
        <w:outlineLvl w:val="9"/>
      </w:pPr>
      <w:r>
        <w:rPr>
          <w:rFonts w:hint="eastAsia" w:ascii="宋体" w:hAnsi="宋体" w:cs="宋体"/>
          <w:bCs/>
          <w:szCs w:val="21"/>
        </w:rPr>
        <w:t xml:space="preserve">地点：</w:t>
      </w:r>
      <w:r>
        <w:rPr>
          <w:rFonts w:hint="eastAsia" w:ascii="宋体" w:hAnsi="宋体" w:cs="宋体"/>
          <w:bCs/>
          <w:szCs w:val="21"/>
          <w:lang w:val="en-US" w:eastAsia="zh-CN"/>
        </w:rPr>
        <w:t xml:space="preserve">“苏采云”政府采购交易系统</w:t>
      </w:r>
      <w:r>
        <w:rPr>
          <w:rFonts w:ascii="宋体" w:hAnsi="宋体" w:cs="宋体"/>
          <w:bCs/>
          <w:szCs w:val="21"/>
        </w:rPr>
      </w:r>
      <w:r/>
    </w:p>
    <w:p>
      <w:pPr>
        <w:pStyle w:val="1033"/>
        <w:numPr>
          <w:ilvl w:val="1"/>
          <w:numId w:val="0"/>
        </w:numPr>
        <w:ind w:left="0"/>
        <w:jc w:val="both"/>
        <w:pageBreakBefore w:val="0"/>
        <w:spacing w:before="0" w:after="0" w:line="400" w:lineRule="exact"/>
        <w:tabs>
          <w:tab w:val="left" w:pos="840" w:leader="none"/>
        </w:tabs>
        <w:rPr>
          <w:rFonts w:hint="eastAsia"/>
          <w:sz w:val="21"/>
          <w:szCs w:val="21"/>
        </w:rPr>
        <w:outlineLvl w:val="9"/>
      </w:pPr>
      <w:r>
        <w:rPr>
          <w:rFonts w:hint="eastAsia"/>
          <w:sz w:val="21"/>
          <w:szCs w:val="21"/>
        </w:rPr>
        <w:t xml:space="preserve">五、公告期限</w:t>
      </w:r>
      <w:bookmarkEnd w:id="22"/>
      <w:r/>
      <w:bookmarkEnd w:id="23"/>
      <w:r/>
      <w:bookmarkEnd w:id="24"/>
      <w:r/>
      <w:bookmarkEnd w:id="25"/>
      <w:r>
        <w:rPr>
          <w:rFonts w:hint="eastAsia"/>
          <w:sz w:val="21"/>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rPr>
        <w:t xml:space="preserve">自本公告发布之日起5个工作日。</w:t>
      </w:r>
      <w:r>
        <w:rPr>
          <w:rFonts w:hint="eastAsia" w:ascii="宋体" w:hAnsi="宋体" w:cs="宋体"/>
          <w:szCs w:val="21"/>
        </w:rPr>
      </w:r>
      <w:r/>
    </w:p>
    <w:p>
      <w:pPr>
        <w:pStyle w:val="1033"/>
        <w:numPr>
          <w:ilvl w:val="1"/>
          <w:numId w:val="0"/>
        </w:numPr>
        <w:ind w:left="0"/>
        <w:jc w:val="both"/>
        <w:pageBreakBefore w:val="0"/>
        <w:spacing w:before="0" w:after="0" w:line="400" w:lineRule="exact"/>
        <w:tabs>
          <w:tab w:val="left" w:pos="840" w:leader="none"/>
        </w:tabs>
        <w:rPr>
          <w:rFonts w:hint="eastAsia"/>
          <w:sz w:val="21"/>
          <w:szCs w:val="21"/>
        </w:rPr>
        <w:outlineLvl w:val="9"/>
      </w:pPr>
      <w:r/>
      <w:bookmarkStart w:id="26" w:name="_Toc35393795"/>
      <w:r/>
      <w:bookmarkStart w:id="27" w:name="_Toc35393626"/>
      <w:r>
        <w:rPr>
          <w:rFonts w:hint="eastAsia"/>
          <w:sz w:val="21"/>
          <w:szCs w:val="21"/>
        </w:rPr>
        <w:t xml:space="preserve">六、其他补充事宜</w:t>
      </w:r>
      <w:bookmarkEnd w:id="26"/>
      <w:r/>
      <w:bookmarkEnd w:id="27"/>
      <w:r>
        <w:rPr>
          <w:rFonts w:hint="eastAsia"/>
          <w:sz w:val="21"/>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lang w:val="en-US" w:eastAsia="zh-CN"/>
        </w:rPr>
        <w:t xml:space="preserve">1</w:t>
      </w:r>
      <w:r>
        <w:rPr>
          <w:rFonts w:hint="eastAsia" w:ascii="宋体" w:hAnsi="宋体" w:cs="宋体"/>
          <w:szCs w:val="21"/>
        </w:rPr>
        <w:t xml:space="preserve">.有关本次采购的事项若存在变动或修改，敬请及时关注“江苏政府采购网”发布的信息。</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szCs w:val="21"/>
          <w:lang w:val="en-US" w:eastAsia="zh-CN"/>
        </w:rPr>
        <w:t xml:space="preserve">2</w:t>
      </w:r>
      <w:r>
        <w:rPr>
          <w:rFonts w:hint="eastAsia" w:ascii="宋体" w:hAnsi="宋体" w:cs="宋体"/>
          <w:szCs w:val="21"/>
        </w:rPr>
        <w:t xml:space="preserve">“苏采云”政府采购交易系统（以下简称苏采云系统）使用江苏省电子政务证书认证中心CA数字证书和方正国际软件（北京）有限公司电子签章。</w:t>
      </w:r>
      <w:r>
        <w:rPr>
          <w:rFonts w:hint="eastAsia" w:ascii="宋体" w:hAnsi="宋体" w:cs="宋体"/>
          <w:szCs w:val="21"/>
          <w:lang w:eastAsia="zh-CN"/>
        </w:rPr>
        <w:t xml:space="preserve">投标人</w:t>
      </w:r>
      <w:r>
        <w:rPr>
          <w:rFonts w:hint="eastAsia" w:ascii="宋体" w:hAnsi="宋体" w:cs="宋体"/>
          <w:szCs w:val="21"/>
        </w:rPr>
        <w:t xml:space="preserve">通过苏采云系统参与政府采购项目，需要办理上述CA数字证书和电子签章（请至南京汉中门大街145号江苏省政务服务中心二期三楼大厅CA办理窗口（025-83668701）办理）。具体联系方式见《苏采云系统</w:t>
      </w:r>
      <w:r>
        <w:rPr>
          <w:rFonts w:hint="eastAsia" w:ascii="宋体" w:hAnsi="宋体" w:cs="宋体"/>
          <w:szCs w:val="21"/>
          <w:lang w:eastAsia="zh-CN"/>
        </w:rPr>
        <w:t xml:space="preserve">投标人</w:t>
      </w:r>
      <w:r>
        <w:rPr>
          <w:rFonts w:hint="eastAsia" w:ascii="宋体" w:hAnsi="宋体" w:cs="宋体"/>
          <w:szCs w:val="21"/>
        </w:rPr>
        <w:t xml:space="preserve">操作手册》（以下简称《操作手册》）。</w:t>
      </w:r>
      <w:r>
        <w:rPr>
          <w:rFonts w:hint="eastAsia" w:ascii="宋体" w:hAnsi="宋体" w:cs="宋体"/>
          <w:szCs w:val="21"/>
        </w:rPr>
      </w:r>
      <w:r/>
    </w:p>
    <w:p>
      <w:pPr>
        <w:pStyle w:val="1033"/>
        <w:ind w:left="0" w:firstLine="420"/>
        <w:jc w:val="both"/>
        <w:pageBreakBefore w:val="0"/>
        <w:spacing w:line="400" w:lineRule="exact"/>
        <w:rPr>
          <w:rFonts w:hint="eastAsia" w:ascii="宋体" w:hAnsi="宋体" w:cs="宋体"/>
          <w:bCs/>
          <w:szCs w:val="21"/>
        </w:rPr>
        <w:outlineLvl w:val="9"/>
      </w:pPr>
      <w:r>
        <w:rPr>
          <w:rFonts w:hint="eastAsia" w:ascii="宋体" w:hAnsi="宋体" w:cs="宋体"/>
          <w:szCs w:val="21"/>
          <w:lang w:eastAsia="zh-CN"/>
        </w:rPr>
        <w:t xml:space="preserve">投标人</w:t>
      </w:r>
      <w:r>
        <w:rPr>
          <w:rFonts w:hint="eastAsia" w:ascii="宋体" w:hAnsi="宋体" w:cs="宋体"/>
          <w:szCs w:val="21"/>
        </w:rPr>
        <w:t xml:space="preserve">按《苏采云系统</w:t>
      </w:r>
      <w:r>
        <w:rPr>
          <w:rFonts w:hint="eastAsia" w:ascii="宋体" w:hAnsi="宋体" w:cs="宋体"/>
          <w:szCs w:val="21"/>
          <w:lang w:eastAsia="zh-CN"/>
        </w:rPr>
        <w:t xml:space="preserve">投标人</w:t>
      </w:r>
      <w:r>
        <w:rPr>
          <w:rFonts w:hint="eastAsia" w:ascii="宋体" w:hAnsi="宋体" w:cs="宋体"/>
          <w:szCs w:val="21"/>
        </w:rPr>
        <w:t xml:space="preserve">操作手册》要求进行注册，并制作上传电子投标文件（“苏采云”南京地区客服热线025-83633744、025-83633743）。江苏省政府采购管理交易系统</w:t>
      </w:r>
      <w:r>
        <w:rPr>
          <w:rFonts w:hint="eastAsia" w:ascii="宋体" w:hAnsi="宋体" w:cs="宋体"/>
          <w:szCs w:val="21"/>
          <w:lang w:eastAsia="zh-CN"/>
        </w:rPr>
        <w:t xml:space="preserve">投标人</w:t>
      </w:r>
      <w:r>
        <w:rPr>
          <w:rFonts w:hint="eastAsia" w:ascii="宋体" w:hAnsi="宋体" w:cs="宋体"/>
          <w:szCs w:val="21"/>
        </w:rPr>
        <w:t xml:space="preserve">操作指南，下载地址：http://www.ccgp-jiangsu.gov.cn/jiangsu/zlxz/ee/ee3a4bc5a3454aa2b0d9312230633ce9.html</w:t>
      </w:r>
      <w:r>
        <w:rPr>
          <w:rFonts w:hint="eastAsia" w:ascii="宋体" w:hAnsi="宋体" w:cs="宋体"/>
          <w:bCs/>
          <w:szCs w:val="21"/>
        </w:rPr>
      </w:r>
      <w:r/>
    </w:p>
    <w:p>
      <w:pPr>
        <w:pStyle w:val="1033"/>
        <w:ind w:left="0" w:firstLine="420"/>
        <w:jc w:val="both"/>
        <w:pageBreakBefore w:val="0"/>
        <w:spacing w:line="400" w:lineRule="exact"/>
        <w:rPr>
          <w:rFonts w:hint="eastAsia" w:ascii="宋体" w:hAnsi="宋体" w:cs="宋体"/>
          <w:bCs/>
          <w:szCs w:val="21"/>
        </w:rPr>
        <w:outlineLvl w:val="9"/>
      </w:pPr>
      <w:r>
        <w:rPr>
          <w:rFonts w:hint="eastAsia" w:ascii="宋体" w:hAnsi="宋体" w:cs="宋体"/>
          <w:bCs/>
          <w:szCs w:val="21"/>
          <w:lang w:val="en-US" w:eastAsia="zh-CN"/>
        </w:rPr>
        <w:t xml:space="preserve">3</w:t>
      </w:r>
      <w:r>
        <w:rPr>
          <w:rFonts w:hint="eastAsia" w:ascii="宋体" w:hAnsi="宋体" w:cs="宋体"/>
          <w:bCs/>
          <w:szCs w:val="21"/>
        </w:rPr>
        <w:t xml:space="preserve">.</w:t>
      </w:r>
      <w:r>
        <w:rPr>
          <w:rFonts w:hint="eastAsia" w:ascii="宋体" w:hAnsi="宋体" w:cs="宋体"/>
          <w:szCs w:val="21"/>
        </w:rPr>
        <w:t xml:space="preserve"> </w:t>
      </w:r>
      <w:r>
        <w:rPr>
          <w:rFonts w:hint="eastAsia" w:ascii="宋体" w:hAnsi="宋体" w:cs="宋体"/>
          <w:bCs/>
          <w:szCs w:val="21"/>
        </w:rPr>
        <w:t xml:space="preserve">采购项目需要落实的政府采购政策情况：本项目若符合政府强制采购节能产品、鼓励环保产品、扶持福利企业、促进残疾人就业、支持中小微企业、支持监狱和戒毒企业等政策，将落实相关政策；</w:t>
      </w:r>
      <w:r>
        <w:rPr>
          <w:rFonts w:hint="eastAsia" w:ascii="宋体" w:hAnsi="宋体" w:cs="宋体"/>
          <w:bCs/>
          <w:szCs w:val="21"/>
          <w:lang w:eastAsia="zh-CN"/>
        </w:rPr>
        <w:t xml:space="preserve">投标人</w:t>
      </w:r>
      <w:r>
        <w:rPr>
          <w:rFonts w:hint="eastAsia" w:ascii="宋体" w:hAnsi="宋体" w:cs="宋体"/>
          <w:bCs/>
          <w:szCs w:val="21"/>
        </w:rPr>
        <w:t xml:space="preserve">如为中小微企业、监狱企业、残疾人福利性单位、节能环保产品须提供相关证明材料。</w:t>
      </w:r>
      <w:r>
        <w:rPr>
          <w:rFonts w:hint="eastAsia" w:ascii="宋体" w:hAnsi="宋体" w:cs="宋体"/>
          <w:bCs/>
          <w:szCs w:val="21"/>
        </w:rPr>
      </w:r>
      <w:r/>
    </w:p>
    <w:p>
      <w:pPr>
        <w:pStyle w:val="1033"/>
        <w:ind w:left="0" w:firstLine="420"/>
        <w:jc w:val="both"/>
        <w:pageBreakBefore w:val="0"/>
        <w:spacing w:line="400" w:lineRule="exact"/>
        <w:rPr>
          <w:rFonts w:hint="eastAsia" w:ascii="宋体" w:hAnsi="宋体" w:cs="宋体"/>
          <w:szCs w:val="21"/>
        </w:rPr>
        <w:outlineLvl w:val="9"/>
      </w:pPr>
      <w:r>
        <w:rPr>
          <w:rFonts w:hint="eastAsia" w:ascii="宋体" w:hAnsi="宋体" w:cs="宋体"/>
          <w:bCs/>
          <w:szCs w:val="21"/>
          <w:lang w:val="en-US" w:eastAsia="zh-CN"/>
        </w:rPr>
        <w:t xml:space="preserve">4</w:t>
      </w:r>
      <w:r>
        <w:rPr>
          <w:rFonts w:hint="eastAsia" w:ascii="宋体" w:hAnsi="宋体" w:cs="宋体"/>
          <w:bCs/>
          <w:szCs w:val="21"/>
        </w:rPr>
        <w:t xml:space="preserve">.</w:t>
      </w:r>
      <w:r>
        <w:rPr>
          <w:rFonts w:hint="eastAsia" w:ascii="宋体" w:hAnsi="宋体" w:cs="宋体"/>
          <w:szCs w:val="21"/>
        </w:rPr>
        <w:t xml:space="preserve"> 集中现场考察或答疑：</w:t>
      </w:r>
      <w:r>
        <w:rPr>
          <w:rFonts w:hint="eastAsia" w:ascii="宋体" w:hAnsi="宋体" w:cs="宋体"/>
          <w:szCs w:val="21"/>
          <w:lang w:eastAsia="zh-CN"/>
        </w:rPr>
        <w:t xml:space="preserve">招标人</w:t>
      </w:r>
      <w:r>
        <w:rPr>
          <w:rFonts w:hint="eastAsia" w:ascii="宋体" w:hAnsi="宋体" w:cs="宋体"/>
          <w:szCs w:val="21"/>
        </w:rPr>
        <w:t xml:space="preserve">不组织。</w:t>
      </w:r>
      <w:r>
        <w:rPr>
          <w:rFonts w:hint="eastAsia" w:ascii="宋体" w:hAnsi="宋体" w:cs="宋体"/>
          <w:szCs w:val="21"/>
        </w:rPr>
      </w:r>
      <w:r/>
    </w:p>
    <w:p>
      <w:pPr>
        <w:pStyle w:val="1033"/>
        <w:numPr>
          <w:ilvl w:val="1"/>
          <w:numId w:val="0"/>
        </w:numPr>
        <w:ind w:left="0"/>
        <w:jc w:val="both"/>
        <w:pageBreakBefore w:val="0"/>
        <w:spacing w:before="0" w:after="0" w:line="400" w:lineRule="exact"/>
        <w:tabs>
          <w:tab w:val="left" w:pos="840" w:leader="none"/>
        </w:tabs>
        <w:rPr>
          <w:rFonts w:hint="eastAsia"/>
          <w:sz w:val="21"/>
          <w:szCs w:val="21"/>
        </w:rPr>
        <w:outlineLvl w:val="9"/>
      </w:pPr>
      <w:r/>
      <w:bookmarkStart w:id="28" w:name="_Toc28359008"/>
      <w:r/>
      <w:bookmarkStart w:id="29" w:name="_Toc35393627"/>
      <w:r/>
      <w:bookmarkStart w:id="30" w:name="_Toc28359085"/>
      <w:r/>
      <w:bookmarkStart w:id="31" w:name="_Toc35393796"/>
      <w:r>
        <w:rPr>
          <w:rFonts w:hint="eastAsia"/>
          <w:sz w:val="21"/>
          <w:szCs w:val="21"/>
        </w:rPr>
        <w:t xml:space="preserve">七、对本次招标提出询问，请按以下方式联系。</w:t>
      </w:r>
      <w:bookmarkEnd w:id="28"/>
      <w:r/>
      <w:bookmarkEnd w:id="29"/>
      <w:r/>
      <w:bookmarkEnd w:id="30"/>
      <w:r/>
      <w:bookmarkEnd w:id="31"/>
      <w:r>
        <w:rPr>
          <w:rFonts w:hint="eastAsia"/>
          <w:sz w:val="21"/>
          <w:szCs w:val="21"/>
        </w:rPr>
      </w:r>
      <w:r/>
    </w:p>
    <w:p>
      <w:pPr>
        <w:pStyle w:val="1033"/>
        <w:ind w:left="0" w:firstLine="420"/>
        <w:jc w:val="both"/>
        <w:pageBreakBefore w:val="0"/>
        <w:spacing w:line="400" w:lineRule="exact"/>
        <w:rPr>
          <w:rFonts w:ascii="宋体" w:hAnsi="宋体"/>
          <w:szCs w:val="21"/>
        </w:rPr>
        <w:outlineLvl w:val="9"/>
      </w:pPr>
      <w:r>
        <w:rPr>
          <w:rFonts w:hint="eastAsia" w:ascii="宋体" w:hAnsi="宋体"/>
          <w:szCs w:val="21"/>
        </w:rPr>
        <w:t xml:space="preserve">1.</w:t>
      </w:r>
      <w:r>
        <w:rPr>
          <w:rFonts w:hint="eastAsia" w:ascii="宋体" w:hAnsi="宋体"/>
          <w:szCs w:val="21"/>
          <w:lang w:eastAsia="zh-CN"/>
        </w:rPr>
        <w:t xml:space="preserve">招标人</w:t>
      </w:r>
      <w:r>
        <w:rPr>
          <w:rFonts w:hint="eastAsia" w:ascii="宋体" w:hAnsi="宋体"/>
          <w:szCs w:val="21"/>
        </w:rPr>
        <w:t xml:space="preserve">信息</w:t>
      </w:r>
      <w:r>
        <w:rPr>
          <w:rFonts w:ascii="宋体" w:hAnsi="宋体"/>
          <w:szCs w:val="21"/>
        </w:rPr>
      </w:r>
      <w:r/>
    </w:p>
    <w:p>
      <w:pPr>
        <w:pStyle w:val="1033"/>
        <w:ind w:left="0" w:firstLine="420"/>
        <w:jc w:val="both"/>
        <w:pageBreakBefore w:val="0"/>
        <w:spacing w:line="400" w:lineRule="exact"/>
        <w:rPr>
          <w:rFonts w:ascii="宋体" w:hAnsi="宋体"/>
          <w:szCs w:val="21"/>
        </w:rPr>
        <w:outlineLvl w:val="9"/>
      </w:pPr>
      <w:r/>
      <w:bookmarkStart w:id="32" w:name="_Toc28359086"/>
      <w:r/>
      <w:bookmarkStart w:id="33" w:name="_Toc28359009"/>
      <w:r>
        <w:rPr>
          <w:rFonts w:hint="eastAsia" w:ascii="宋体" w:hAnsi="宋体"/>
          <w:szCs w:val="21"/>
        </w:rPr>
        <w:t xml:space="preserve">名称：江苏经贸职业技术学院</w:t>
      </w:r>
      <w:r>
        <w:rPr>
          <w:rFonts w:ascii="宋体" w:hAnsi="宋体"/>
          <w:szCs w:val="21"/>
        </w:rPr>
      </w:r>
      <w:r/>
    </w:p>
    <w:p>
      <w:pPr>
        <w:pStyle w:val="1033"/>
        <w:ind w:left="0" w:firstLine="420"/>
        <w:jc w:val="both"/>
        <w:pageBreakBefore w:val="0"/>
        <w:spacing w:line="400" w:lineRule="exact"/>
        <w:rPr>
          <w:rFonts w:ascii="宋体" w:hAnsi="宋体"/>
          <w:szCs w:val="21"/>
        </w:rPr>
        <w:outlineLvl w:val="9"/>
      </w:pPr>
      <w:r>
        <w:rPr>
          <w:rFonts w:hint="eastAsia" w:ascii="宋体" w:hAnsi="宋体"/>
          <w:szCs w:val="21"/>
        </w:rPr>
        <w:t xml:space="preserve">地址：南京市江宁区科学园龙眠大道180号</w:t>
      </w:r>
      <w:r>
        <w:rPr>
          <w:rFonts w:ascii="宋体" w:hAnsi="宋体"/>
          <w:szCs w:val="21"/>
        </w:rPr>
      </w:r>
      <w:r/>
    </w:p>
    <w:p>
      <w:pPr>
        <w:pStyle w:val="1033"/>
        <w:ind w:left="0" w:firstLine="420"/>
        <w:jc w:val="both"/>
        <w:pageBreakBefore w:val="0"/>
        <w:spacing w:line="400" w:lineRule="exact"/>
        <w:rPr>
          <w:rFonts w:ascii="宋体" w:hAnsi="宋体"/>
          <w:szCs w:val="21"/>
        </w:rPr>
        <w:outlineLvl w:val="9"/>
      </w:pPr>
      <w:r>
        <w:rPr>
          <w:rFonts w:hint="eastAsia" w:ascii="宋体" w:hAnsi="宋体"/>
          <w:szCs w:val="21"/>
        </w:rPr>
        <w:t xml:space="preserve">联系方式：025-52710682</w:t>
      </w:r>
      <w:r>
        <w:rPr>
          <w:rFonts w:ascii="宋体" w:hAnsi="宋体"/>
          <w:szCs w:val="21"/>
        </w:rPr>
      </w:r>
      <w:r/>
    </w:p>
    <w:p>
      <w:pPr>
        <w:pStyle w:val="1033"/>
        <w:ind w:left="0" w:firstLine="420"/>
        <w:jc w:val="both"/>
        <w:pageBreakBefore w:val="0"/>
        <w:spacing w:line="400" w:lineRule="exact"/>
        <w:rPr>
          <w:rFonts w:ascii="宋体" w:hAnsi="宋体"/>
          <w:szCs w:val="21"/>
        </w:rPr>
        <w:outlineLvl w:val="9"/>
      </w:pPr>
      <w:r>
        <w:rPr>
          <w:rFonts w:hint="eastAsia" w:ascii="宋体" w:hAnsi="宋体"/>
          <w:szCs w:val="21"/>
        </w:rPr>
        <w:t xml:space="preserve">2.采购代理机构信息</w:t>
      </w:r>
      <w:bookmarkEnd w:id="32"/>
      <w:r/>
      <w:bookmarkEnd w:id="33"/>
      <w:r>
        <w:rPr>
          <w:rFonts w:ascii="宋体" w:hAnsi="宋体"/>
          <w:szCs w:val="21"/>
        </w:rPr>
      </w:r>
      <w:r/>
    </w:p>
    <w:p>
      <w:pPr>
        <w:pStyle w:val="1033"/>
        <w:ind w:left="0" w:firstLine="420"/>
        <w:jc w:val="both"/>
        <w:pageBreakBefore w:val="0"/>
        <w:spacing w:line="400" w:lineRule="exact"/>
        <w:rPr>
          <w:rFonts w:hint="eastAsia" w:ascii="宋体" w:hAnsi="宋体"/>
          <w:szCs w:val="21"/>
        </w:rPr>
        <w:outlineLvl w:val="9"/>
      </w:pPr>
      <w:r>
        <w:rPr>
          <w:rFonts w:hint="eastAsia" w:ascii="宋体" w:hAnsi="宋体"/>
          <w:szCs w:val="21"/>
        </w:rPr>
        <w:t xml:space="preserve">名称：中通服咨询设计研究院有限公司</w:t>
      </w:r>
      <w:r>
        <w:rPr>
          <w:rFonts w:hint="eastAsia" w:ascii="宋体" w:hAnsi="宋体"/>
          <w:szCs w:val="21"/>
        </w:rPr>
      </w:r>
      <w:r/>
    </w:p>
    <w:p>
      <w:pPr>
        <w:pStyle w:val="1033"/>
        <w:ind w:left="0" w:firstLine="420"/>
        <w:jc w:val="both"/>
        <w:pageBreakBefore w:val="0"/>
        <w:spacing w:line="400" w:lineRule="exact"/>
        <w:rPr>
          <w:rFonts w:hint="eastAsia" w:ascii="宋体" w:hAnsi="宋体"/>
          <w:szCs w:val="21"/>
        </w:rPr>
        <w:outlineLvl w:val="9"/>
      </w:pPr>
      <w:r>
        <w:rPr>
          <w:rFonts w:hint="eastAsia" w:ascii="宋体" w:hAnsi="宋体"/>
          <w:szCs w:val="21"/>
        </w:rPr>
        <w:t xml:space="preserve">地址：南京市建邺区楠溪江东街58号</w:t>
      </w:r>
      <w:r>
        <w:rPr>
          <w:rFonts w:hint="eastAsia" w:ascii="宋体" w:hAnsi="宋体"/>
          <w:szCs w:val="21"/>
        </w:rPr>
      </w:r>
      <w:r/>
    </w:p>
    <w:p>
      <w:pPr>
        <w:pStyle w:val="1033"/>
        <w:ind w:left="0" w:firstLine="420"/>
        <w:jc w:val="both"/>
        <w:pageBreakBefore w:val="0"/>
        <w:spacing w:line="400" w:lineRule="exact"/>
        <w:rPr>
          <w:rFonts w:hint="eastAsia" w:ascii="宋体" w:hAnsi="宋体"/>
          <w:szCs w:val="21"/>
        </w:rPr>
        <w:outlineLvl w:val="9"/>
      </w:pPr>
      <w:r>
        <w:rPr>
          <w:rFonts w:hint="eastAsia" w:ascii="宋体" w:hAnsi="宋体"/>
          <w:szCs w:val="21"/>
        </w:rPr>
        <w:t xml:space="preserve">联系方式：陈沭</w:t>
      </w:r>
      <w:r>
        <w:rPr>
          <w:rFonts w:hint="eastAsia" w:ascii="宋体" w:hAnsi="宋体"/>
          <w:szCs w:val="21"/>
          <w:lang w:eastAsia="zh-CN"/>
        </w:rPr>
        <w:t xml:space="preserve">（</w:t>
      </w:r>
      <w:r>
        <w:rPr>
          <w:rFonts w:hint="eastAsia" w:ascii="宋体" w:hAnsi="宋体"/>
          <w:szCs w:val="21"/>
          <w:lang w:val="en-US" w:eastAsia="zh-CN"/>
        </w:rPr>
        <w:t xml:space="preserve">13913913997</w:t>
      </w:r>
      <w:r>
        <w:rPr>
          <w:rFonts w:hint="eastAsia" w:ascii="宋体" w:hAnsi="宋体"/>
          <w:szCs w:val="21"/>
          <w:lang w:eastAsia="zh-CN"/>
        </w:rPr>
        <w:t xml:space="preserve">）</w:t>
      </w:r>
      <w:r>
        <w:rPr>
          <w:rFonts w:hint="eastAsia" w:ascii="宋体" w:hAnsi="宋体"/>
          <w:szCs w:val="21"/>
        </w:rPr>
        <w:t xml:space="preserve">、郑春雅、李谦、徐磊、胡洋、夏宜宁、朱晓琦、周明珠</w:t>
      </w:r>
      <w:r>
        <w:rPr>
          <w:rFonts w:hint="eastAsia" w:ascii="宋体" w:hAnsi="宋体"/>
          <w:szCs w:val="21"/>
        </w:rPr>
      </w:r>
      <w:r/>
    </w:p>
    <w:p>
      <w:pPr>
        <w:pStyle w:val="1033"/>
        <w:ind w:left="0" w:firstLine="420"/>
        <w:jc w:val="both"/>
        <w:pageBreakBefore w:val="0"/>
        <w:spacing w:line="400" w:lineRule="exact"/>
        <w:rPr>
          <w:rFonts w:ascii="宋体" w:hAnsi="宋体"/>
          <w:szCs w:val="21"/>
        </w:rPr>
        <w:outlineLvl w:val="9"/>
      </w:pPr>
      <w:r>
        <w:rPr>
          <w:rFonts w:hint="eastAsia" w:ascii="宋体" w:hAnsi="宋体"/>
          <w:szCs w:val="21"/>
        </w:rPr>
        <w:t xml:space="preserve">3.项目联系方式</w:t>
      </w:r>
      <w:r>
        <w:rPr>
          <w:rFonts w:ascii="宋体" w:hAnsi="宋体"/>
          <w:szCs w:val="21"/>
        </w:rPr>
      </w:r>
      <w:r/>
    </w:p>
    <w:p>
      <w:pPr>
        <w:pStyle w:val="1033"/>
        <w:ind w:left="0" w:firstLine="420"/>
        <w:jc w:val="both"/>
        <w:pageBreakBefore w:val="0"/>
        <w:spacing w:line="400" w:lineRule="exact"/>
        <w:rPr>
          <w:rFonts w:hint="eastAsia" w:ascii="宋体" w:hAnsi="宋体" w:eastAsia="宋体"/>
          <w:szCs w:val="21"/>
          <w:lang w:val="en-US" w:eastAsia="zh-CN"/>
        </w:rPr>
        <w:outlineLvl w:val="9"/>
      </w:pPr>
      <w:r>
        <w:rPr>
          <w:rFonts w:hint="eastAsia" w:ascii="宋体" w:hAnsi="宋体"/>
          <w:szCs w:val="21"/>
        </w:rPr>
        <w:t xml:space="preserve">项目联系人：</w:t>
      </w:r>
      <w:r>
        <w:rPr>
          <w:rFonts w:hint="eastAsia" w:ascii="宋体" w:hAnsi="宋体"/>
          <w:szCs w:val="21"/>
          <w:lang w:val="en-US" w:eastAsia="zh-CN"/>
        </w:rPr>
        <w:t xml:space="preserve">陈沭</w:t>
      </w:r>
      <w:r>
        <w:rPr>
          <w:rFonts w:hint="eastAsia" w:ascii="宋体" w:hAnsi="宋体" w:eastAsia="宋体"/>
          <w:szCs w:val="21"/>
          <w:lang w:val="en-US" w:eastAsia="zh-CN"/>
        </w:rPr>
      </w:r>
      <w:r/>
    </w:p>
    <w:p>
      <w:pPr>
        <w:pStyle w:val="1033"/>
        <w:ind w:left="0" w:firstLine="420"/>
        <w:jc w:val="both"/>
        <w:pageBreakBefore w:val="0"/>
        <w:spacing w:line="400" w:lineRule="exact"/>
        <w:rPr>
          <w:rFonts w:ascii="宋体" w:hAnsi="宋体" w:eastAsia="宋体"/>
          <w:szCs w:val="21"/>
          <w:lang w:val="en-US" w:eastAsia="zh-CN"/>
        </w:rPr>
        <w:outlineLvl w:val="9"/>
      </w:pPr>
      <w:r>
        <w:rPr>
          <w:rFonts w:hint="eastAsia" w:ascii="宋体" w:hAnsi="宋体"/>
          <w:szCs w:val="21"/>
        </w:rPr>
        <w:t xml:space="preserve">电　话：</w:t>
      </w:r>
      <w:r>
        <w:rPr>
          <w:rFonts w:hint="eastAsia" w:ascii="宋体" w:hAnsi="宋体"/>
          <w:szCs w:val="21"/>
          <w:lang w:val="en-US" w:eastAsia="zh-CN"/>
        </w:rPr>
        <w:t xml:space="preserve">13913913997</w:t>
      </w:r>
      <w:r>
        <w:rPr>
          <w:rFonts w:ascii="宋体" w:hAnsi="宋体" w:eastAsia="宋体"/>
          <w:szCs w:val="21"/>
          <w:lang w:val="en-US" w:eastAsia="zh-CN"/>
        </w:rPr>
      </w:r>
      <w:r/>
    </w:p>
    <w:p>
      <w:pPr>
        <w:pStyle w:val="1033"/>
        <w:ind w:left="0" w:firstLine="420"/>
        <w:jc w:val="both"/>
        <w:pageBreakBefore w:val="0"/>
        <w:spacing w:line="400" w:lineRule="exact"/>
        <w:rPr>
          <w:rFonts w:ascii="宋体" w:hAnsi="宋体" w:eastAsia="宋体"/>
          <w:szCs w:val="21"/>
          <w:lang w:val="en-US" w:eastAsia="zh-CN"/>
        </w:rPr>
        <w:outlineLvl w:val="9"/>
      </w:pPr>
      <w:r>
        <w:rPr>
          <w:rFonts w:hint="eastAsia" w:ascii="宋体" w:hAnsi="宋体"/>
          <w:szCs w:val="21"/>
        </w:rPr>
        <w:t xml:space="preserve">邮箱：</w:t>
      </w:r>
      <w:r>
        <w:rPr>
          <w:rFonts w:hint="eastAsia" w:ascii="宋体" w:hAnsi="宋体"/>
          <w:szCs w:val="21"/>
          <w:lang w:val="en-US" w:eastAsia="zh-CN"/>
        </w:rPr>
        <w:t xml:space="preserve">chenshu_xm@cicdi.cn</w:t>
      </w:r>
      <w:r>
        <w:rPr>
          <w:rFonts w:ascii="宋体" w:hAnsi="宋体" w:eastAsia="宋体"/>
          <w:szCs w:val="21"/>
          <w:lang w:val="en-US" w:eastAsia="zh-CN"/>
        </w:rPr>
      </w:r>
      <w:r/>
    </w:p>
    <w:p>
      <w:pPr>
        <w:pStyle w:val="1101"/>
        <w:rPr>
          <w:rFonts w:hint="eastAsia" w:ascii="宋体" w:hAnsi="宋体" w:cs="宋体"/>
          <w:szCs w:val="21"/>
        </w:rPr>
      </w:pPr>
      <w:r>
        <w:rPr>
          <w:rFonts w:hint="eastAsia" w:ascii="宋体" w:hAnsi="宋体" w:cs="宋体"/>
          <w:szCs w:val="21"/>
        </w:rPr>
      </w:r>
      <w:r/>
    </w:p>
    <w:p>
      <w:pPr>
        <w:pStyle w:val="1101"/>
        <w:rPr>
          <w:rFonts w:hint="eastAsia" w:ascii="宋体" w:hAnsi="宋体" w:cs="宋体"/>
          <w:szCs w:val="21"/>
        </w:rPr>
      </w:pPr>
      <w:r>
        <w:rPr>
          <w:rFonts w:hint="eastAsia" w:ascii="宋体" w:hAnsi="宋体" w:cs="宋体"/>
          <w:szCs w:val="21"/>
        </w:rPr>
      </w:r>
      <w:r/>
    </w:p>
    <w:p>
      <w:pPr>
        <w:pStyle w:val="1101"/>
        <w:rPr>
          <w:rFonts w:hint="eastAsia" w:ascii="宋体" w:hAnsi="宋体" w:cs="宋体"/>
          <w:szCs w:val="21"/>
        </w:rPr>
      </w:pPr>
      <w:r>
        <w:rPr>
          <w:rFonts w:hint="eastAsia" w:ascii="宋体" w:hAnsi="宋体" w:cs="宋体"/>
          <w:szCs w:val="21"/>
        </w:rPr>
      </w:r>
      <w:r/>
    </w:p>
    <w:p>
      <w:pPr>
        <w:pStyle w:val="1101"/>
        <w:rPr>
          <w:rFonts w:hint="eastAsia" w:ascii="宋体" w:hAnsi="宋体" w:cs="宋体"/>
          <w:szCs w:val="21"/>
        </w:rPr>
      </w:pPr>
      <w:r>
        <w:rPr>
          <w:rFonts w:hint="eastAsia" w:ascii="宋体" w:hAnsi="宋体" w:cs="宋体"/>
          <w:szCs w:val="21"/>
        </w:rPr>
      </w:r>
      <w:r/>
    </w:p>
    <w:p>
      <w:pPr>
        <w:pStyle w:val="1101"/>
        <w:rPr>
          <w:rFonts w:hint="eastAsia" w:ascii="宋体" w:hAnsi="宋体" w:cs="宋体"/>
          <w:szCs w:val="21"/>
        </w:rPr>
      </w:pPr>
      <w:r>
        <w:rPr>
          <w:rFonts w:hint="eastAsia" w:ascii="宋体" w:hAnsi="宋体" w:cs="宋体"/>
          <w:szCs w:val="21"/>
        </w:rPr>
      </w:r>
      <w:r/>
    </w:p>
    <w:p>
      <w:pPr>
        <w:pStyle w:val="1034"/>
        <w:numPr>
          <w:ilvl w:val="0"/>
          <w:numId w:val="0"/>
        </w:numPr>
        <w:spacing w:before="0" w:after="0" w:line="480" w:lineRule="auto"/>
        <w:rPr>
          <w:rFonts w:hint="eastAsia"/>
        </w:rPr>
      </w:pPr>
      <w:r>
        <w:rPr>
          <w:rFonts w:hint="eastAsia"/>
        </w:rPr>
        <w:br w:type="page" w:clear="all"/>
      </w:r>
      <w:bookmarkStart w:id="34" w:name="_Toc15612"/>
      <w:r>
        <w:rPr>
          <w:rFonts w:hint="eastAsia"/>
        </w:rPr>
        <w:t xml:space="preserve">第二章 </w:t>
      </w:r>
      <w:bookmarkStart w:id="35" w:name="_Toc452625218"/>
      <w:r>
        <w:rPr>
          <w:rFonts w:hint="eastAsia"/>
        </w:rPr>
        <w:t xml:space="preserve">投标人须知</w:t>
      </w:r>
      <w:bookmarkEnd w:id="34"/>
      <w:r/>
      <w:bookmarkEnd w:id="35"/>
      <w:r>
        <w:rPr>
          <w:rFonts w:hint="eastAsia"/>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8"/>
        <w:gridCol w:w="7660"/>
      </w:tblGrid>
      <w:tr>
        <w:trPr>
          <w:trHeight w:val="607"/>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项目名称</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hint="eastAsia" w:ascii="宋体" w:hAnsi="宋体" w:cs="@微软简标宋"/>
                <w:szCs w:val="21"/>
              </w:rPr>
            </w:pPr>
            <w:r>
              <w:rPr>
                <w:rFonts w:hint="eastAsia" w:ascii="宋体" w:hAnsi="宋体" w:cs="@微软简标宋"/>
                <w:szCs w:val="21"/>
              </w:rPr>
              <w:t xml:space="preserve">江苏经贸职业技术学院图书馆202</w:t>
            </w:r>
            <w:r>
              <w:rPr>
                <w:rFonts w:hint="eastAsia" w:ascii="宋体" w:hAnsi="宋体" w:cs="@微软简标宋"/>
                <w:szCs w:val="21"/>
                <w:lang w:val="en-US" w:eastAsia="zh-CN"/>
              </w:rPr>
              <w:t xml:space="preserve">6</w:t>
            </w:r>
            <w:r>
              <w:rPr>
                <w:rFonts w:hint="eastAsia" w:ascii="宋体" w:hAnsi="宋体" w:cs="@微软简标宋"/>
                <w:szCs w:val="21"/>
              </w:rPr>
              <w:t xml:space="preserve">年中文原版图书采购与服务供应项目</w:t>
            </w:r>
            <w:r>
              <w:rPr>
                <w:rFonts w:hint="eastAsia" w:ascii="宋体" w:hAnsi="宋体" w:cs="@微软简标宋"/>
                <w:szCs w:val="21"/>
              </w:rPr>
            </w:r>
            <w:r/>
          </w:p>
        </w:tc>
      </w:tr>
      <w:tr>
        <w:trPr>
          <w:trHeight w:val="613"/>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项目预算</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hint="eastAsia" w:ascii="宋体" w:hAnsi="宋体" w:cs="@微软简标宋"/>
                <w:szCs w:val="21"/>
              </w:rPr>
            </w:pPr>
            <w:r>
              <w:rPr>
                <w:rFonts w:hint="eastAsia" w:ascii="宋体" w:hAnsi="宋体"/>
                <w:szCs w:val="21"/>
              </w:rPr>
              <w:t xml:space="preserve">1</w:t>
            </w:r>
            <w:r>
              <w:rPr>
                <w:rFonts w:hint="eastAsia" w:ascii="宋体" w:hAnsi="宋体"/>
                <w:szCs w:val="21"/>
                <w:lang w:val="en-US" w:eastAsia="zh-CN"/>
              </w:rPr>
              <w:t xml:space="preserve">0</w:t>
            </w:r>
            <w:r>
              <w:rPr>
                <w:rFonts w:ascii="宋体" w:hAnsi="宋体"/>
                <w:szCs w:val="21"/>
              </w:rPr>
              <w:t xml:space="preserve">0</w:t>
            </w:r>
            <w:r>
              <w:rPr>
                <w:rFonts w:hint="eastAsia" w:ascii="宋体" w:hAnsi="宋体"/>
                <w:szCs w:val="21"/>
              </w:rPr>
              <w:t xml:space="preserve">万元，服务期一年。</w:t>
            </w:r>
            <w:r>
              <w:rPr>
                <w:rFonts w:hint="eastAsia" w:ascii="宋体" w:hAnsi="宋体" w:cs="@微软简标宋"/>
                <w:szCs w:val="21"/>
              </w:rPr>
            </w:r>
            <w:r/>
          </w:p>
        </w:tc>
      </w:tr>
      <w:tr>
        <w:trPr>
          <w:trHeight w:val="613"/>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最高限价</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宋体"/>
                <w:szCs w:val="21"/>
              </w:rPr>
              <w:t xml:space="preserve">最高限价：</w:t>
            </w:r>
            <w:r>
              <w:rPr>
                <w:rFonts w:ascii="SimSun" w:hAnsi="SimSun" w:eastAsia="SimSun" w:cs="SimSun"/>
                <w:color w:val="000000"/>
                <w:sz w:val="21"/>
              </w:rPr>
              <w:t xml:space="preserve">本项目以折扣率进行报价，最高限价100％。结算按100%-报价折扣率为准，如投标人折扣率报价为10%，折扣为100%-10%，即九折，以此类推。</w:t>
            </w:r>
            <w:r>
              <w:rPr>
                <w:rFonts w:hint="eastAsia" w:ascii="宋体" w:hAnsi="宋体"/>
                <w:szCs w:val="21"/>
              </w:rPr>
              <w:t xml:space="preserve">报价</w:t>
            </w:r>
            <w:r>
              <w:rPr>
                <w:rFonts w:hint="eastAsia" w:ascii="宋体" w:hAnsi="宋体" w:cs="宋体"/>
                <w:szCs w:val="21"/>
              </w:rPr>
              <w:t xml:space="preserve">折扣高于100%按无效标处理。</w:t>
            </w:r>
            <w:r>
              <w:rPr>
                <w:rFonts w:ascii="宋体" w:hAnsi="宋体" w:cs="@微软简标宋"/>
                <w:szCs w:val="21"/>
              </w:rPr>
            </w:r>
            <w:r/>
          </w:p>
        </w:tc>
      </w:tr>
      <w:tr>
        <w:trPr>
          <w:trHeight w:val="613"/>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资金来源</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MS Mincho" w:hAnsi="MS Mincho" w:eastAsia="MS Mincho" w:cs="MS Mincho"/>
                <w:szCs w:val="21"/>
              </w:rPr>
              <w:t xml:space="preserve">☑</w:t>
            </w:r>
            <w:r>
              <w:rPr>
                <w:rFonts w:hint="eastAsia" w:ascii="宋体" w:hAnsi="宋体" w:cs="@微软简标宋"/>
                <w:szCs w:val="21"/>
              </w:rPr>
              <w:t xml:space="preserve">财政资金 </w:t>
            </w:r>
            <w:r>
              <w:rPr>
                <w:rFonts w:ascii="宋体" w:hAnsi="宋体" w:cs="@微软简标宋"/>
                <w:szCs w:val="21"/>
              </w:rPr>
              <w:t xml:space="preserve">  </w:t>
            </w:r>
            <w:r>
              <w:rPr>
                <w:rFonts w:hint="eastAsia" w:ascii="宋体" w:hAnsi="宋体" w:cs="@微软简标宋"/>
                <w:szCs w:val="21"/>
              </w:rPr>
              <w:t xml:space="preserve">□自有资金 </w:t>
            </w:r>
            <w:r>
              <w:rPr>
                <w:rFonts w:ascii="宋体" w:hAnsi="宋体" w:cs="@微软简标宋"/>
                <w:szCs w:val="21"/>
              </w:rPr>
              <w:t xml:space="preserve">  </w:t>
            </w:r>
            <w:r>
              <w:rPr>
                <w:rFonts w:hint="eastAsia" w:ascii="宋体" w:hAnsi="宋体" w:cs="@微软简标宋"/>
                <w:szCs w:val="21"/>
              </w:rPr>
              <w:t xml:space="preserve">□其他</w:t>
            </w:r>
            <w:r>
              <w:rPr>
                <w:rFonts w:ascii="宋体" w:hAnsi="宋体" w:cs="@微软简标宋"/>
                <w:szCs w:val="21"/>
              </w:rPr>
            </w:r>
            <w:r/>
          </w:p>
        </w:tc>
      </w:tr>
      <w:tr>
        <w:trPr>
          <w:trHeight w:val="616"/>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项目概况</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微软简标宋"/>
                <w:szCs w:val="21"/>
              </w:rPr>
              <w:t xml:space="preserve">江苏经贸职业技术学院图书馆202</w:t>
            </w:r>
            <w:r>
              <w:rPr>
                <w:rFonts w:hint="eastAsia" w:ascii="宋体" w:hAnsi="宋体" w:cs="@微软简标宋"/>
                <w:szCs w:val="21"/>
                <w:lang w:val="en-US" w:eastAsia="zh-CN"/>
              </w:rPr>
              <w:t xml:space="preserve">6</w:t>
            </w:r>
            <w:r>
              <w:rPr>
                <w:rFonts w:hint="eastAsia" w:ascii="宋体" w:hAnsi="宋体" w:cs="@微软简标宋"/>
                <w:szCs w:val="21"/>
              </w:rPr>
              <w:t xml:space="preserve">年中文原版图书采购与服务供应项目</w:t>
            </w:r>
            <w:r>
              <w:rPr>
                <w:rFonts w:hint="eastAsia" w:ascii="宋体" w:hAnsi="宋体"/>
                <w:szCs w:val="21"/>
              </w:rPr>
              <w:t xml:space="preserve">，具体采购需求详见招标文件第四章。</w:t>
            </w:r>
            <w:r>
              <w:rPr>
                <w:rFonts w:ascii="宋体" w:hAnsi="宋体" w:cs="@微软简标宋"/>
                <w:szCs w:val="21"/>
              </w:rPr>
            </w:r>
            <w:r/>
          </w:p>
        </w:tc>
      </w:tr>
      <w:tr>
        <w:trPr>
          <w:trHeight w:val="388"/>
        </w:trPr>
        <w:tc>
          <w:tcPr>
            <w:tcW w:w="1030" w:type="dxa"/>
            <w:vAlign w:val="center"/>
            <w:vMerge w:val="restart"/>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项目是否分包</w:t>
            </w:r>
            <w:r>
              <w:rPr>
                <w:rFonts w:ascii="宋体" w:hAnsi="宋体" w:cs="宋体"/>
                <w:b/>
                <w:szCs w:val="21"/>
              </w:rPr>
            </w:r>
            <w:r/>
          </w:p>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及分包预算</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微软简标宋"/>
                <w:szCs w:val="21"/>
              </w:rPr>
              <w:t xml:space="preserve">□</w:t>
            </w:r>
            <w:r>
              <w:rPr>
                <w:rFonts w:ascii="宋体" w:hAnsi="宋体" w:cs="@微软简标宋"/>
                <w:szCs w:val="21"/>
              </w:rPr>
              <w:t xml:space="preserve">是</w:t>
            </w:r>
            <w:r>
              <w:rPr>
                <w:rFonts w:ascii="宋体" w:hAnsi="宋体" w:cs="@微软简标宋"/>
                <w:szCs w:val="21"/>
              </w:rPr>
            </w:r>
            <w:r/>
          </w:p>
        </w:tc>
      </w:tr>
      <w:tr>
        <w:trPr>
          <w:trHeight w:val="445"/>
        </w:trPr>
        <w:tc>
          <w:tcPr>
            <w:tcW w:w="1030" w:type="dxa"/>
            <w:vAlign w:val="center"/>
            <w:vMerge w:val="continue"/>
            <w:textDirection w:val="lrTb"/>
            <w:noWrap w:val="false"/>
          </w:tcPr>
          <w:p>
            <w:pPr>
              <w:pStyle w:val="1033"/>
              <w:jc w:val="left"/>
              <w:keepLines w:val="0"/>
              <w:keepNext w:val="0"/>
              <w:pageBreakBefore w:val="0"/>
              <w:spacing w:line="400" w:lineRule="exact"/>
              <w:widowControl w:val="off"/>
              <w:rPr>
                <w:rFonts w:ascii="宋体" w:hAnsi="等线" w:eastAsia="等线" w:cs="Arial"/>
                <w:b/>
                <w:szCs w:val="21"/>
              </w:rPr>
            </w:pPr>
            <w:r>
              <w:rPr>
                <w:rFonts w:ascii="宋体" w:hAnsi="等线" w:eastAsia="等线" w:cs="Arial"/>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MS Mincho" w:hAnsi="MS Mincho" w:eastAsia="MS Mincho" w:cs="MS Mincho"/>
                <w:szCs w:val="21"/>
              </w:rPr>
              <w:t xml:space="preserve">☑</w:t>
            </w:r>
            <w:r>
              <w:rPr>
                <w:rFonts w:hint="eastAsia" w:ascii="宋体" w:hAnsi="宋体" w:cs="@微软简标宋"/>
                <w:szCs w:val="21"/>
              </w:rPr>
              <w:t xml:space="preserve">否</w:t>
            </w:r>
            <w:r>
              <w:rPr>
                <w:rFonts w:ascii="宋体" w:hAnsi="宋体" w:cs="@微软简标宋"/>
                <w:szCs w:val="21"/>
              </w:rPr>
            </w:r>
            <w:r/>
          </w:p>
        </w:tc>
      </w:tr>
      <w:tr>
        <w:trPr>
          <w:trHeight w:val="616"/>
        </w:trPr>
        <w:tc>
          <w:tcPr>
            <w:tcW w:w="1030" w:type="dxa"/>
            <w:vAlign w:val="center"/>
            <w:textDirection w:val="lrTb"/>
            <w:noWrap w:val="false"/>
          </w:tcPr>
          <w:p>
            <w:pPr>
              <w:pStyle w:val="1033"/>
              <w:jc w:val="center"/>
              <w:keepLines w:val="0"/>
              <w:keepNext w:val="0"/>
              <w:pageBreakBefore w:val="0"/>
              <w:spacing w:line="400" w:lineRule="exact"/>
              <w:widowControl w:val="off"/>
              <w:rPr>
                <w:rFonts w:hint="eastAsia" w:ascii="宋体" w:hAnsi="宋体" w:eastAsia="等线" w:cs="Arial"/>
                <w:b/>
                <w:szCs w:val="21"/>
              </w:rPr>
            </w:pPr>
            <w:r>
              <w:rPr>
                <w:rFonts w:hint="eastAsia" w:ascii="宋体" w:hAnsi="宋体" w:eastAsia="等线" w:cs="宋体"/>
                <w:b/>
                <w:bCs/>
                <w:szCs w:val="21"/>
              </w:rPr>
              <w:t xml:space="preserve">招标人</w:t>
            </w:r>
            <w:r>
              <w:rPr>
                <w:rFonts w:hint="eastAsia" w:ascii="宋体" w:hAnsi="宋体" w:eastAsia="等线" w:cs="Arial"/>
                <w:b/>
                <w:szCs w:val="21"/>
              </w:rPr>
            </w:r>
            <w:r/>
          </w:p>
        </w:tc>
        <w:tc>
          <w:tcPr>
            <w:tcW w:w="3969" w:type="dxa"/>
            <w:vAlign w:val="center"/>
            <w:textDirection w:val="lrTb"/>
            <w:noWrap w:val="false"/>
          </w:tcPr>
          <w:p>
            <w:pPr>
              <w:pStyle w:val="1033"/>
              <w:jc w:val="left"/>
              <w:keepLines w:val="0"/>
              <w:keepNext w:val="0"/>
              <w:pageBreakBefore w:val="0"/>
              <w:spacing w:line="400" w:lineRule="exact"/>
              <w:widowControl w:val="off"/>
              <w:rPr>
                <w:rFonts w:ascii="宋体" w:hAnsi="宋体" w:cs="宋体"/>
                <w:szCs w:val="21"/>
              </w:rPr>
            </w:pPr>
            <w:r>
              <w:rPr>
                <w:rFonts w:hint="eastAsia" w:ascii="宋体" w:hAnsi="宋体" w:cs="宋体"/>
                <w:szCs w:val="21"/>
              </w:rPr>
              <w:t xml:space="preserve">名    称：</w:t>
            </w:r>
            <w:r>
              <w:rPr>
                <w:rFonts w:ascii="宋体" w:hAnsi="宋体" w:cs="宋体"/>
                <w:bCs/>
                <w:szCs w:val="21"/>
              </w:rPr>
              <w:t xml:space="preserve">江苏经贸职业技术学院</w:t>
            </w:r>
            <w:r>
              <w:rPr>
                <w:rFonts w:ascii="宋体" w:hAnsi="宋体" w:cs="宋体"/>
                <w:szCs w:val="21"/>
              </w:rPr>
            </w:r>
            <w:r/>
          </w:p>
          <w:p>
            <w:pPr>
              <w:pStyle w:val="1033"/>
              <w:jc w:val="left"/>
              <w:keepLines w:val="0"/>
              <w:keepNext w:val="0"/>
              <w:pageBreakBefore w:val="0"/>
              <w:spacing w:line="400" w:lineRule="exact"/>
              <w:widowControl w:val="off"/>
              <w:rPr>
                <w:rFonts w:ascii="宋体" w:hAnsi="宋体" w:cs="宋体"/>
                <w:szCs w:val="21"/>
              </w:rPr>
            </w:pPr>
            <w:r>
              <w:rPr>
                <w:rFonts w:hint="eastAsia" w:ascii="宋体" w:hAnsi="宋体" w:cs="宋体"/>
                <w:szCs w:val="21"/>
              </w:rPr>
              <w:t xml:space="preserve">地  址：</w:t>
            </w:r>
            <w:r>
              <w:rPr>
                <w:rFonts w:ascii="宋体" w:hAnsi="宋体" w:cs="宋体"/>
                <w:bCs/>
                <w:szCs w:val="21"/>
              </w:rPr>
              <w:t xml:space="preserve">南京市江宁区龙眠大道180号</w:t>
            </w:r>
            <w:r>
              <w:rPr>
                <w:rFonts w:ascii="宋体" w:hAnsi="宋体" w:cs="宋体"/>
                <w:szCs w:val="21"/>
              </w:rPr>
            </w:r>
            <w:r/>
          </w:p>
          <w:p>
            <w:pPr>
              <w:pStyle w:val="1033"/>
              <w:jc w:val="left"/>
              <w:keepLines w:val="0"/>
              <w:keepNext w:val="0"/>
              <w:pageBreakBefore w:val="0"/>
              <w:spacing w:line="400" w:lineRule="exact"/>
              <w:widowControl w:val="off"/>
              <w:rPr>
                <w:rFonts w:ascii="宋体" w:hAnsi="宋体" w:cs="@微软简标宋"/>
                <w:szCs w:val="21"/>
              </w:rPr>
            </w:pPr>
            <w:r>
              <w:rPr>
                <w:rFonts w:hint="eastAsia" w:ascii="宋体" w:hAnsi="宋体" w:cs="宋体"/>
                <w:szCs w:val="21"/>
              </w:rPr>
              <w:t xml:space="preserve">联系方式：</w:t>
            </w:r>
            <w:r>
              <w:rPr>
                <w:rFonts w:ascii="宋体" w:hAnsi="宋体" w:cs="宋体"/>
                <w:bCs/>
                <w:szCs w:val="21"/>
              </w:rPr>
              <w:t xml:space="preserve">025-52710682</w:t>
            </w:r>
            <w:r>
              <w:rPr>
                <w:rFonts w:ascii="宋体" w:hAnsi="宋体" w:cs="@微软简标宋"/>
                <w:szCs w:val="21"/>
              </w:rPr>
            </w:r>
            <w:r/>
          </w:p>
        </w:tc>
      </w:tr>
      <w:tr>
        <w:trPr>
          <w:trHeight w:val="616"/>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采购代理机构</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eastAsia="宋体"/>
                <w:szCs w:val="21"/>
                <w:lang w:val="en-US" w:eastAsia="zh-CN"/>
              </w:rPr>
            </w:pPr>
            <w:r>
              <w:rPr>
                <w:rFonts w:hint="eastAsia" w:ascii="宋体" w:hAnsi="宋体"/>
                <w:szCs w:val="21"/>
              </w:rPr>
              <w:t xml:space="preserve">名    称：</w:t>
            </w:r>
            <w:r>
              <w:rPr>
                <w:rFonts w:hint="eastAsia" w:ascii="宋体" w:hAnsi="宋体"/>
                <w:szCs w:val="21"/>
                <w:lang w:val="en-US" w:eastAsia="zh-CN"/>
              </w:rPr>
              <w:t xml:space="preserve">中通服咨询设计研究院有限公司</w:t>
            </w:r>
            <w:r>
              <w:rPr>
                <w:rFonts w:ascii="宋体" w:hAnsi="宋体" w:eastAsia="宋体"/>
                <w:szCs w:val="21"/>
                <w:lang w:val="en-US" w:eastAsia="zh-CN"/>
              </w:rPr>
            </w:r>
            <w:r/>
          </w:p>
          <w:p>
            <w:pPr>
              <w:pStyle w:val="1033"/>
              <w:keepLines w:val="0"/>
              <w:keepNext w:val="0"/>
              <w:pageBreakBefore w:val="0"/>
              <w:spacing w:line="400" w:lineRule="exact"/>
              <w:widowControl w:val="off"/>
              <w:rPr>
                <w:rFonts w:ascii="宋体" w:hAnsi="宋体" w:eastAsia="宋体"/>
                <w:szCs w:val="21"/>
                <w:lang w:val="en-US" w:eastAsia="zh-CN"/>
              </w:rPr>
            </w:pPr>
            <w:r>
              <w:rPr>
                <w:rFonts w:hint="eastAsia" w:ascii="宋体" w:hAnsi="宋体"/>
                <w:szCs w:val="21"/>
              </w:rPr>
              <w:t xml:space="preserve">地　　址：</w:t>
            </w:r>
            <w:r>
              <w:rPr>
                <w:rFonts w:hint="eastAsia" w:ascii="宋体" w:hAnsi="宋体"/>
                <w:szCs w:val="21"/>
                <w:lang w:val="en-US" w:eastAsia="zh-CN"/>
              </w:rPr>
              <w:t xml:space="preserve">南京市建邺区楠溪江东街58号</w:t>
            </w:r>
            <w:r>
              <w:rPr>
                <w:rFonts w:ascii="宋体" w:hAnsi="宋体" w:eastAsia="宋体"/>
                <w:szCs w:val="21"/>
                <w:lang w:val="en-US" w:eastAsia="zh-CN"/>
              </w:rPr>
            </w:r>
            <w:r/>
          </w:p>
          <w:p>
            <w:pPr>
              <w:pStyle w:val="1033"/>
              <w:keepLines w:val="0"/>
              <w:keepNext w:val="0"/>
              <w:pageBreakBefore w:val="0"/>
              <w:spacing w:line="400" w:lineRule="exact"/>
              <w:widowControl w:val="off"/>
              <w:rPr>
                <w:rFonts w:hint="eastAsia" w:ascii="宋体" w:hAnsi="宋体" w:eastAsia="宋体"/>
                <w:szCs w:val="21"/>
                <w:lang w:val="en-US" w:eastAsia="zh-CN"/>
              </w:rPr>
            </w:pPr>
            <w:r>
              <w:rPr>
                <w:rFonts w:hint="eastAsia" w:ascii="宋体" w:hAnsi="宋体"/>
                <w:szCs w:val="21"/>
              </w:rPr>
              <w:t xml:space="preserve">联系人：</w:t>
            </w:r>
            <w:r>
              <w:rPr>
                <w:rFonts w:hint="eastAsia" w:ascii="宋体" w:hAnsi="宋体"/>
                <w:szCs w:val="21"/>
                <w:lang w:val="en-US" w:eastAsia="zh-CN"/>
              </w:rPr>
              <w:t xml:space="preserve">陈沭</w:t>
            </w:r>
            <w:r>
              <w:rPr>
                <w:rFonts w:hint="eastAsia" w:ascii="宋体" w:hAnsi="宋体" w:eastAsia="宋体"/>
                <w:szCs w:val="21"/>
                <w:lang w:val="en-US" w:eastAsia="zh-CN"/>
              </w:rPr>
            </w:r>
            <w:r/>
          </w:p>
          <w:p>
            <w:pPr>
              <w:pStyle w:val="1033"/>
              <w:keepLines w:val="0"/>
              <w:keepNext w:val="0"/>
              <w:pageBreakBefore w:val="0"/>
              <w:spacing w:line="400" w:lineRule="exact"/>
              <w:widowControl w:val="off"/>
              <w:rPr>
                <w:rFonts w:ascii="宋体" w:hAnsi="宋体" w:eastAsia="宋体" w:cs="@微软简标宋"/>
                <w:szCs w:val="21"/>
                <w:lang w:val="en-US" w:eastAsia="zh-CN"/>
              </w:rPr>
            </w:pPr>
            <w:r>
              <w:rPr>
                <w:rFonts w:hint="eastAsia" w:ascii="宋体" w:hAnsi="宋体"/>
                <w:szCs w:val="21"/>
              </w:rPr>
              <w:t xml:space="preserve">联系电话：</w:t>
            </w:r>
            <w:r>
              <w:rPr>
                <w:rFonts w:hint="eastAsia" w:ascii="宋体" w:hAnsi="宋体"/>
                <w:szCs w:val="21"/>
                <w:lang w:val="en-US" w:eastAsia="zh-CN"/>
              </w:rPr>
              <w:t xml:space="preserve">13913913997</w:t>
            </w:r>
            <w:r>
              <w:rPr>
                <w:rFonts w:ascii="宋体" w:hAnsi="宋体" w:eastAsia="宋体" w:cs="@微软简标宋"/>
                <w:szCs w:val="21"/>
                <w:lang w:val="en-US" w:eastAsia="zh-CN"/>
              </w:rPr>
            </w:r>
            <w:r/>
          </w:p>
        </w:tc>
      </w:tr>
      <w:tr>
        <w:trPr>
          <w:trHeight w:val="616"/>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采购方式</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ascii="宋体" w:hAnsi="宋体" w:cs="@微软简标宋"/>
                <w:szCs w:val="21"/>
              </w:rPr>
              <w:t xml:space="preserve">公开招标</w:t>
            </w:r>
            <w:r>
              <w:rPr>
                <w:rFonts w:ascii="宋体" w:hAnsi="宋体" w:cs="@微软简标宋"/>
                <w:szCs w:val="21"/>
              </w:rPr>
            </w:r>
            <w:r/>
          </w:p>
        </w:tc>
      </w:tr>
      <w:tr>
        <w:trPr>
          <w:trHeight w:val="918"/>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投标人资格要求</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pPr>
            <w:r>
              <w:t xml:space="preserve">1.满足《中华人民共和国政府采购法》第二十二条规定；</w:t>
            </w:r>
            <w:r/>
          </w:p>
          <w:p>
            <w:pPr>
              <w:pStyle w:val="1033"/>
              <w:keepLines w:val="0"/>
              <w:keepNext w:val="0"/>
              <w:pageBreakBefore w:val="0"/>
              <w:spacing w:line="400" w:lineRule="exact"/>
              <w:widowControl w:val="off"/>
            </w:pPr>
            <w:r>
              <w:rPr>
                <w:rFonts w:hint="eastAsia"/>
              </w:rPr>
              <w:t xml:space="preserve">（1）具有独立承担民事责任的能力（提供法人或者其他组织的营业执照，自然人的身份证明）；</w:t>
            </w:r>
            <w:r/>
          </w:p>
          <w:p>
            <w:pPr>
              <w:pStyle w:val="1033"/>
              <w:keepLines w:val="0"/>
              <w:keepNext w:val="0"/>
              <w:pageBreakBefore w:val="0"/>
              <w:spacing w:line="400" w:lineRule="exact"/>
              <w:widowControl w:val="off"/>
            </w:pPr>
            <w:r>
              <w:rPr>
                <w:rFonts w:hint="eastAsia"/>
              </w:rPr>
              <w:t xml:space="preserve">（2）具有良好的商业信誉和健全的财务会计制度（提供参加本次政府采购活动前的会计报表或者2025年度或最新一年度经审计的财务审计报告或者开标前六个月内银行出具的资信证明，成立不满一年则无需提供）；</w:t>
            </w:r>
            <w:r/>
          </w:p>
          <w:p>
            <w:pPr>
              <w:pStyle w:val="1033"/>
              <w:keepLines w:val="0"/>
              <w:keepNext w:val="0"/>
              <w:pageBreakBefore w:val="0"/>
              <w:spacing w:line="400" w:lineRule="exact"/>
              <w:widowControl w:val="off"/>
            </w:pPr>
            <w:r>
              <w:rPr>
                <w:rFonts w:hint="eastAsia"/>
              </w:rPr>
              <w:t xml:space="preserve">（3）具有履行合同所必需的设备和专业技术能力（根据项目需求提供履行合同所必需的设备和专业技术能力的声明或证明材料）；</w:t>
            </w:r>
            <w:r/>
          </w:p>
          <w:p>
            <w:pPr>
              <w:pStyle w:val="1033"/>
              <w:keepLines w:val="0"/>
              <w:keepNext w:val="0"/>
              <w:pageBreakBefore w:val="0"/>
              <w:spacing w:line="400" w:lineRule="exact"/>
              <w:widowControl w:val="off"/>
            </w:pPr>
            <w:r>
              <w:rPr>
                <w:rFonts w:hint="eastAsia"/>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p>
          <w:p>
            <w:pPr>
              <w:pStyle w:val="1033"/>
              <w:keepLines w:val="0"/>
              <w:keepNext w:val="0"/>
              <w:pageBreakBefore w:val="0"/>
              <w:spacing w:line="400" w:lineRule="exact"/>
              <w:widowControl w:val="off"/>
            </w:pPr>
            <w:r>
              <w:rPr>
                <w:rFonts w:hint="eastAsia"/>
              </w:rPr>
              <w:t xml:space="preserve">（5）参加政府采购活动前三年内，在经营活动中没有重大违法记录（提供参加本次政府采购活动前3年内在经营活动中没有重大违法记录的书面声明）；</w:t>
            </w:r>
            <w:r/>
          </w:p>
          <w:p>
            <w:pPr>
              <w:pStyle w:val="1033"/>
              <w:keepLines w:val="0"/>
              <w:keepNext w:val="0"/>
              <w:pageBreakBefore w:val="0"/>
              <w:spacing w:line="400" w:lineRule="exact"/>
              <w:widowControl w:val="off"/>
            </w:pPr>
            <w:r>
              <w:t xml:space="preserve">（6）法律、行政法规规定的其他条件。</w:t>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2.落实政府采购政策需满足的资格要求：（如属于专门面向中小企业采购的项目，</w:t>
            </w:r>
            <w:r>
              <w:rPr>
                <w:rFonts w:hint="eastAsia" w:ascii="宋体" w:hAnsi="宋体" w:cs="宋体"/>
                <w:szCs w:val="21"/>
                <w:lang w:eastAsia="zh-CN"/>
              </w:rPr>
              <w:t xml:space="preserve">投标人</w:t>
            </w:r>
            <w:r>
              <w:rPr>
                <w:rFonts w:hint="eastAsia" w:ascii="宋体" w:hAnsi="宋体" w:cs="宋体"/>
                <w:szCs w:val="21"/>
              </w:rPr>
              <w:t xml:space="preserve">应为中小微企业、监狱企业、残疾人福利性单位）本项目按照采用以下第( 4 )种方式落实政府采购促进中小企业发展的要求：</w:t>
            </w:r>
            <w:r>
              <w:rPr>
                <w:rFonts w:hint="eastAsia" w:ascii="宋体" w:hAnsi="宋体" w:cs="宋体"/>
                <w:szCs w:val="21"/>
              </w:rPr>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（1）本项目整体专门面向中小企业采购服务。</w:t>
            </w:r>
            <w:r>
              <w:rPr>
                <w:rFonts w:hint="eastAsia" w:ascii="宋体" w:hAnsi="宋体" w:cs="宋体"/>
                <w:szCs w:val="21"/>
              </w:rPr>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（2）本项目整体专门面向小微企业采购服务。</w:t>
            </w:r>
            <w:r>
              <w:rPr>
                <w:rFonts w:hint="eastAsia" w:ascii="宋体" w:hAnsi="宋体" w:cs="宋体"/>
                <w:szCs w:val="21"/>
              </w:rPr>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（3）本项目通过以下第种方式预留部分采购份额采购中小企业服务：</w:t>
            </w:r>
            <w:r>
              <w:rPr>
                <w:rFonts w:hint="eastAsia" w:ascii="宋体" w:hAnsi="宋体" w:cs="宋体"/>
                <w:szCs w:val="21"/>
              </w:rPr>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①本项目要求</w:t>
            </w:r>
            <w:r>
              <w:rPr>
                <w:rFonts w:hint="eastAsia" w:ascii="宋体" w:hAnsi="宋体" w:cs="宋体"/>
                <w:szCs w:val="21"/>
                <w:lang w:eastAsia="zh-CN"/>
              </w:rPr>
              <w:t xml:space="preserve">投标人</w:t>
            </w:r>
            <w:r>
              <w:rPr>
                <w:rFonts w:hint="eastAsia" w:ascii="宋体" w:hAnsi="宋体" w:cs="宋体"/>
                <w:szCs w:val="21"/>
              </w:rPr>
              <w:t xml:space="preserve">以联合体形式参加，企业合同金额应当达到的比例为 %。</w:t>
            </w:r>
            <w:r>
              <w:rPr>
                <w:rFonts w:hint="eastAsia" w:ascii="宋体" w:hAnsi="宋体" w:cs="宋体"/>
                <w:szCs w:val="21"/>
              </w:rPr>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②本项目要求</w:t>
            </w:r>
            <w:r>
              <w:rPr>
                <w:rFonts w:hint="eastAsia" w:ascii="宋体" w:hAnsi="宋体" w:cs="宋体"/>
                <w:szCs w:val="21"/>
                <w:lang w:eastAsia="zh-CN"/>
              </w:rPr>
              <w:t xml:space="preserve">投标人</w:t>
            </w:r>
            <w:r>
              <w:rPr>
                <w:rFonts w:hint="eastAsia" w:ascii="宋体" w:hAnsi="宋体" w:cs="宋体"/>
                <w:szCs w:val="21"/>
              </w:rPr>
              <w:t xml:space="preserve">进行合同分包，企业合同金额应当达到的比例为 %。</w:t>
            </w:r>
            <w:r>
              <w:rPr>
                <w:rFonts w:hint="eastAsia" w:ascii="宋体" w:hAnsi="宋体" w:cs="宋体"/>
                <w:szCs w:val="21"/>
              </w:rPr>
            </w:r>
            <w:r/>
          </w:p>
          <w:p>
            <w:pPr>
              <w:pStyle w:val="1033"/>
              <w:jc w:val="left"/>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（4）本项目为非预留份额的采购项目或采购包，执行价格扣除优惠政策，具体详见第三章评标办法与标准。</w:t>
            </w:r>
            <w:r>
              <w:rPr>
                <w:rFonts w:hint="eastAsia" w:ascii="宋体" w:hAnsi="宋体" w:cs="宋体"/>
                <w:szCs w:val="21"/>
              </w:rPr>
            </w:r>
            <w:r/>
          </w:p>
          <w:p>
            <w:pPr>
              <w:pStyle w:val="1033"/>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lang w:eastAsia="zh-CN"/>
              </w:rPr>
              <w:t xml:space="preserve">投标人</w:t>
            </w:r>
            <w:r>
              <w:rPr>
                <w:rFonts w:hint="eastAsia" w:ascii="宋体" w:hAnsi="宋体" w:cs="宋体"/>
                <w:szCs w:val="21"/>
              </w:rPr>
              <w:t xml:space="preserve">须具有有效期内的《出版物经营许可证》。（提供有效证书复印件加盖公章）　</w:t>
            </w:r>
            <w:r>
              <w:rPr>
                <w:rFonts w:hint="eastAsia" w:ascii="宋体" w:hAnsi="宋体" w:cs="宋体"/>
                <w:szCs w:val="21"/>
              </w:rPr>
            </w:r>
            <w:r/>
          </w:p>
          <w:p>
            <w:pPr>
              <w:pStyle w:val="1033"/>
              <w:keepLines w:val="0"/>
              <w:keepNext w:val="0"/>
              <w:pageBreakBefore w:val="0"/>
              <w:spacing w:line="400" w:lineRule="exact"/>
              <w:widowControl w:val="off"/>
            </w:pPr>
            <w:r>
              <w:t xml:space="preserve">4.拒绝下述</w:t>
            </w:r>
            <w:r>
              <w:rPr>
                <w:rFonts w:hint="eastAsia"/>
                <w:lang w:eastAsia="zh-CN"/>
              </w:rPr>
              <w:t xml:space="preserve">投标人</w:t>
            </w:r>
            <w:r>
              <w:t xml:space="preserve">参加本次采购活动:</w:t>
            </w:r>
            <w:r/>
          </w:p>
          <w:p>
            <w:pPr>
              <w:pStyle w:val="1033"/>
              <w:keepLines w:val="0"/>
              <w:keepNext w:val="0"/>
              <w:pageBreakBefore w:val="0"/>
              <w:spacing w:line="400" w:lineRule="exact"/>
              <w:widowControl w:val="off"/>
            </w:pPr>
            <w:r>
              <w:t xml:space="preserve">(1)</w:t>
            </w:r>
            <w:r>
              <w:rPr>
                <w:rFonts w:hint="eastAsia"/>
                <w:lang w:eastAsia="zh-CN"/>
              </w:rPr>
              <w:t xml:space="preserve">投标人</w:t>
            </w:r>
            <w:r>
              <w:t xml:space="preserve">单位负责人为同一人或者存在直接控股、管理关系的不同</w:t>
            </w:r>
            <w:r>
              <w:rPr>
                <w:rFonts w:hint="eastAsia"/>
                <w:lang w:eastAsia="zh-CN"/>
              </w:rPr>
              <w:t xml:space="preserve">投标人</w:t>
            </w:r>
            <w:r>
              <w:t xml:space="preserve">，不得参加同一合同项下的政府采购活动。</w:t>
            </w:r>
            <w:r/>
          </w:p>
          <w:p>
            <w:pPr>
              <w:pStyle w:val="1033"/>
              <w:keepLines w:val="0"/>
              <w:keepNext w:val="0"/>
              <w:pageBreakBefore w:val="0"/>
              <w:spacing w:line="400" w:lineRule="exact"/>
              <w:widowControl w:val="off"/>
            </w:pPr>
            <w:r>
              <w:t xml:space="preserve">(2)凡为采购项目提供整体设计、规范编制或者项目管理、监理、 检测等服务的</w:t>
            </w:r>
            <w:r>
              <w:rPr>
                <w:rFonts w:hint="eastAsia"/>
                <w:lang w:eastAsia="zh-CN"/>
              </w:rPr>
              <w:t xml:space="preserve">投标人</w:t>
            </w:r>
            <w:r>
              <w:t xml:space="preserve">，不得再参加本项目的采购活动。</w:t>
            </w:r>
            <w:r/>
          </w:p>
          <w:p>
            <w:pPr>
              <w:pStyle w:val="1033"/>
              <w:keepLines w:val="0"/>
              <w:keepNext w:val="0"/>
              <w:pageBreakBefore w:val="0"/>
              <w:spacing w:line="400" w:lineRule="exact"/>
              <w:widowControl w:val="off"/>
              <w:rPr>
                <w:rFonts w:hint="eastAsia"/>
              </w:rPr>
            </w:pPr>
            <w:r>
              <w:t xml:space="preserve">(3)</w:t>
            </w:r>
            <w:r>
              <w:rPr>
                <w:rFonts w:hint="eastAsia"/>
                <w:lang w:eastAsia="zh-CN"/>
              </w:rPr>
              <w:t xml:space="preserve">投标人</w:t>
            </w:r>
            <w:r>
              <w:rPr>
                <w:rFonts w:hint="eastAsia"/>
              </w:rPr>
              <w:t xml:space="preserve">被“信用中国”网站(www.creditchina.gov.cn)、“中国政府采购网”(www.ccgp.gov.cn) 列入失信被执行人、重大税收违法案件当事人名单、政府采购严重违法失信行为记录名单。</w:t>
            </w:r>
            <w:r>
              <w:rPr>
                <w:rFonts w:hint="eastAsia"/>
              </w:rPr>
            </w:r>
            <w:r/>
          </w:p>
          <w:p>
            <w:pPr>
              <w:pStyle w:val="1033"/>
              <w:keepLines w:val="0"/>
              <w:keepNext w:val="0"/>
              <w:pageBreakBefore w:val="0"/>
              <w:spacing w:line="400" w:lineRule="exact"/>
              <w:widowControl w:val="off"/>
              <w:rPr>
                <w:rFonts w:hint="eastAsia"/>
              </w:rPr>
            </w:pPr>
            <w:r>
              <w:rPr>
                <w:rFonts w:hint="eastAsia"/>
              </w:rPr>
              <w:t xml:space="preserve">5.本项目不接受进口产品投标。</w:t>
            </w:r>
            <w:r>
              <w:rPr>
                <w:rFonts w:hint="eastAsia"/>
              </w:rPr>
            </w:r>
            <w:r/>
          </w:p>
          <w:p>
            <w:pPr>
              <w:pStyle w:val="1033"/>
              <w:keepLines w:val="0"/>
              <w:keepNext w:val="0"/>
              <w:pageBreakBefore w:val="0"/>
              <w:spacing w:line="400" w:lineRule="exact"/>
              <w:widowControl w:val="off"/>
              <w:rPr>
                <w:rFonts w:ascii="宋体" w:hAnsi="宋体" w:cs="宋体"/>
                <w:bCs/>
                <w:szCs w:val="21"/>
              </w:rPr>
            </w:pPr>
            <w:r>
              <w:rPr>
                <w:rFonts w:hint="eastAsia"/>
              </w:rPr>
              <w:t xml:space="preserve">6.本项目不允许联合体投标。</w:t>
            </w:r>
            <w:r>
              <w:rPr>
                <w:rFonts w:ascii="宋体" w:hAnsi="宋体" w:cs="宋体"/>
                <w:bCs/>
                <w:szCs w:val="21"/>
              </w:rPr>
            </w:r>
            <w:r/>
          </w:p>
        </w:tc>
      </w:tr>
      <w:tr>
        <w:trPr>
          <w:trHeight w:val="309"/>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bCs/>
                <w:szCs w:val="21"/>
              </w:rPr>
            </w:pPr>
            <w:r>
              <w:rPr>
                <w:rFonts w:hint="eastAsia" w:ascii="宋体" w:hAnsi="宋体" w:cs="宋体"/>
                <w:b/>
                <w:bCs/>
                <w:szCs w:val="21"/>
              </w:rPr>
              <w:t xml:space="preserve">投标文件有效期</w:t>
            </w:r>
            <w:r>
              <w:rPr>
                <w:rFonts w:ascii="宋体" w:hAnsi="宋体" w:cs="宋体"/>
                <w:b/>
                <w:bCs/>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宋体"/>
                <w:szCs w:val="21"/>
              </w:rPr>
              <w:t xml:space="preserve">投标文件递交截止之日起90日历日</w:t>
            </w:r>
            <w:r>
              <w:rPr>
                <w:rFonts w:ascii="宋体" w:hAnsi="宋体" w:cs="@微软简标宋"/>
                <w:szCs w:val="21"/>
              </w:rPr>
            </w:r>
            <w:r/>
          </w:p>
        </w:tc>
      </w:tr>
      <w:tr>
        <w:trPr>
          <w:trHeight w:val="457"/>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bCs/>
                <w:szCs w:val="21"/>
              </w:rPr>
            </w:pPr>
            <w:r>
              <w:rPr>
                <w:rFonts w:hint="eastAsia" w:ascii="宋体" w:hAnsi="宋体" w:cs="宋体"/>
                <w:b/>
                <w:bCs/>
                <w:szCs w:val="21"/>
              </w:rPr>
              <w:t xml:space="preserve">投标保证金</w:t>
            </w:r>
            <w:r>
              <w:rPr>
                <w:rFonts w:ascii="宋体" w:hAnsi="宋体" w:cs="宋体"/>
                <w:b/>
                <w:bCs/>
                <w:szCs w:val="21"/>
              </w:rPr>
            </w:r>
            <w:r/>
          </w:p>
        </w:tc>
        <w:tc>
          <w:tcPr>
            <w:tcW w:w="3969" w:type="dxa"/>
            <w:vAlign w:val="center"/>
            <w:textDirection w:val="lrTb"/>
            <w:noWrap w:val="false"/>
          </w:tcPr>
          <w:p>
            <w:pPr>
              <w:pStyle w:val="1033"/>
              <w:jc w:val="left"/>
              <w:keepLines w:val="0"/>
              <w:keepNext w:val="0"/>
              <w:pageBreakBefore w:val="0"/>
              <w:spacing w:line="400" w:lineRule="exact"/>
              <w:widowControl w:val="off"/>
              <w:rPr>
                <w:rFonts w:ascii="宋体" w:hAnsi="宋体" w:cs="@微软简标宋"/>
                <w:szCs w:val="21"/>
              </w:rPr>
            </w:pPr>
            <w:r>
              <w:rPr>
                <w:rFonts w:hint="eastAsia" w:ascii="宋体" w:hAnsi="宋体" w:cs="宋体"/>
                <w:szCs w:val="21"/>
              </w:rPr>
              <w:t xml:space="preserve">本项目不收取投标保证金</w:t>
            </w:r>
            <w:r>
              <w:rPr>
                <w:rFonts w:ascii="宋体" w:hAnsi="宋体" w:cs="@微软简标宋"/>
                <w:szCs w:val="21"/>
              </w:rPr>
            </w:r>
            <w:r/>
          </w:p>
        </w:tc>
      </w:tr>
      <w:tr>
        <w:trPr>
          <w:trHeight w:val="616"/>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bCs/>
                <w:szCs w:val="21"/>
              </w:rPr>
            </w:pPr>
            <w:r>
              <w:rPr>
                <w:rFonts w:hint="eastAsia" w:ascii="宋体" w:hAnsi="宋体" w:cs="宋体"/>
                <w:b/>
                <w:bCs/>
                <w:szCs w:val="21"/>
              </w:rPr>
              <w:t xml:space="preserve">集中考察现场及答疑时间、地点</w:t>
            </w:r>
            <w:r>
              <w:rPr>
                <w:rFonts w:ascii="宋体" w:hAnsi="宋体" w:cs="宋体"/>
                <w:b/>
                <w:bCs/>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宋体"/>
                <w:bCs/>
                <w:szCs w:val="21"/>
              </w:rPr>
              <w:t xml:space="preserve">详见招标公告</w:t>
            </w:r>
            <w:r>
              <w:rPr>
                <w:rFonts w:ascii="宋体" w:hAnsi="宋体" w:cs="@微软简标宋"/>
                <w:szCs w:val="21"/>
              </w:rPr>
            </w:r>
            <w:r/>
          </w:p>
        </w:tc>
      </w:tr>
      <w:tr>
        <w:trPr>
          <w:trHeight w:val="291"/>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bCs/>
                <w:szCs w:val="21"/>
              </w:rPr>
            </w:pPr>
            <w:r>
              <w:rPr>
                <w:rFonts w:hint="eastAsia" w:ascii="宋体" w:hAnsi="宋体" w:cs="宋体"/>
                <w:b/>
                <w:bCs/>
                <w:szCs w:val="21"/>
              </w:rPr>
              <w:t xml:space="preserve">投标文件递交递交截止时间、递交地点</w:t>
            </w:r>
            <w:r>
              <w:rPr>
                <w:rFonts w:ascii="宋体" w:hAnsi="宋体" w:cs="宋体"/>
                <w:b/>
                <w:bCs/>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hint="eastAsia" w:ascii="宋体" w:hAnsi="宋体" w:cs="宋体"/>
                <w:bCs/>
                <w:szCs w:val="21"/>
                <w:highlight w:val="none"/>
              </w:rPr>
            </w:pPr>
            <w:r>
              <w:rPr>
                <w:rFonts w:hint="eastAsia" w:ascii="宋体" w:hAnsi="宋体" w:cs="宋体"/>
                <w:bCs/>
                <w:szCs w:val="21"/>
              </w:rPr>
              <w:t xml:space="preserve">文件接</w:t>
            </w:r>
            <w:r>
              <w:rPr>
                <w:rFonts w:hint="eastAsia" w:ascii="宋体" w:hAnsi="宋体" w:cs="宋体"/>
                <w:bCs/>
                <w:szCs w:val="21"/>
                <w:highlight w:val="none"/>
              </w:rPr>
              <w:t xml:space="preserve">收截止时间：2026年</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日下午14：30</w:t>
            </w:r>
            <w:r>
              <w:rPr>
                <w:rFonts w:hint="eastAsia" w:ascii="宋体" w:hAnsi="宋体" w:cs="宋体"/>
                <w:bCs/>
                <w:szCs w:val="21"/>
                <w:highlight w:val="none"/>
              </w:rPr>
            </w:r>
            <w:r/>
          </w:p>
          <w:p>
            <w:pPr>
              <w:pStyle w:val="1033"/>
              <w:keepLines w:val="0"/>
              <w:keepNext w:val="0"/>
              <w:pageBreakBefore w:val="0"/>
              <w:spacing w:line="400" w:lineRule="exact"/>
              <w:widowControl w:val="off"/>
              <w:rPr>
                <w:rFonts w:hint="eastAsia" w:ascii="宋体" w:hAnsi="宋体" w:cs="@微软简标宋"/>
                <w:bCs/>
                <w:szCs w:val="21"/>
              </w:rPr>
            </w:pPr>
            <w:r>
              <w:rPr>
                <w:rFonts w:hint="eastAsia" w:ascii="宋体" w:hAnsi="宋体" w:cs="宋体"/>
                <w:bCs/>
                <w:szCs w:val="21"/>
                <w:highlight w:val="none"/>
              </w:rPr>
              <w:t xml:space="preserve">地点：“苏采云”政府采购交易系统</w:t>
            </w:r>
            <w:r>
              <w:rPr>
                <w:rFonts w:hint="eastAsia" w:ascii="宋体" w:hAnsi="宋体" w:cs="@微软简标宋"/>
                <w:bCs/>
                <w:szCs w:val="21"/>
              </w:rPr>
            </w:r>
            <w:r/>
          </w:p>
        </w:tc>
      </w:tr>
      <w:tr>
        <w:trPr>
          <w:trHeight w:val="918"/>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bCs/>
                <w:szCs w:val="21"/>
              </w:rPr>
            </w:pPr>
            <w:r>
              <w:rPr>
                <w:rFonts w:hint="eastAsia" w:ascii="宋体" w:hAnsi="宋体" w:cs="宋体"/>
                <w:b/>
                <w:bCs/>
                <w:szCs w:val="21"/>
              </w:rPr>
              <w:t xml:space="preserve">开标时间、地点</w:t>
            </w:r>
            <w:r>
              <w:rPr>
                <w:rFonts w:ascii="宋体" w:hAnsi="宋体" w:cs="宋体"/>
                <w:b/>
                <w:bCs/>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宋体"/>
                <w:bCs/>
                <w:szCs w:val="21"/>
              </w:rPr>
            </w:pPr>
            <w:r>
              <w:rPr>
                <w:rFonts w:hint="eastAsia" w:ascii="宋体" w:hAnsi="宋体" w:cs="宋体"/>
                <w:bCs/>
                <w:szCs w:val="21"/>
              </w:rPr>
              <w:t xml:space="preserve">时间：同递交截止时间</w:t>
            </w:r>
            <w:r>
              <w:rPr>
                <w:rFonts w:ascii="宋体" w:hAnsi="宋体" w:cs="宋体"/>
                <w:bCs/>
                <w:szCs w:val="21"/>
              </w:rPr>
            </w:r>
            <w:r/>
          </w:p>
          <w:p>
            <w:pPr>
              <w:pStyle w:val="1033"/>
              <w:keepLines w:val="0"/>
              <w:keepNext w:val="0"/>
              <w:pageBreakBefore w:val="0"/>
              <w:spacing w:line="400" w:lineRule="exact"/>
              <w:widowControl w:val="off"/>
              <w:rPr>
                <w:rFonts w:hint="eastAsia" w:ascii="宋体" w:hAnsi="宋体" w:cs="@微软简标宋"/>
                <w:bCs/>
                <w:szCs w:val="21"/>
              </w:rPr>
            </w:pPr>
            <w:r>
              <w:rPr>
                <w:rFonts w:hint="eastAsia" w:ascii="宋体" w:hAnsi="宋体" w:cs="宋体"/>
                <w:bCs/>
                <w:szCs w:val="21"/>
              </w:rPr>
              <w:t xml:space="preserve">地点：</w:t>
            </w:r>
            <w:r>
              <w:rPr>
                <w:rFonts w:hint="eastAsia" w:ascii="宋体" w:hAnsi="宋体" w:cs="宋体"/>
                <w:bCs/>
                <w:szCs w:val="21"/>
              </w:rPr>
              <w:t xml:space="preserve">“苏采云”政府采购交易系统</w:t>
            </w:r>
            <w:r>
              <w:rPr>
                <w:rFonts w:hint="eastAsia" w:ascii="宋体" w:hAnsi="宋体" w:cs="@微软简标宋"/>
                <w:bCs/>
                <w:szCs w:val="21"/>
              </w:rPr>
            </w:r>
            <w:r/>
          </w:p>
        </w:tc>
      </w:tr>
      <w:tr>
        <w:trPr>
          <w:trHeight w:val="458"/>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拟采用的评标办法</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微软简标宋"/>
                <w:szCs w:val="21"/>
              </w:rPr>
              <w:t xml:space="preserve">综合评分法</w:t>
            </w:r>
            <w:r>
              <w:rPr>
                <w:rFonts w:ascii="宋体" w:hAnsi="宋体" w:cs="@微软简标宋"/>
                <w:szCs w:val="21"/>
              </w:rPr>
            </w:r>
            <w:r/>
          </w:p>
        </w:tc>
      </w:tr>
      <w:tr>
        <w:trPr>
          <w:trHeight w:val="436"/>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是否接受联合体投标</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ascii="宋体" w:hAnsi="宋体" w:cs="@微软简标宋"/>
                <w:szCs w:val="21"/>
              </w:rPr>
            </w:pPr>
            <w:r>
              <w:rPr>
                <w:rFonts w:hint="eastAsia" w:ascii="宋体" w:hAnsi="宋体" w:cs="@微软简标宋"/>
                <w:szCs w:val="21"/>
              </w:rPr>
              <w:t xml:space="preserve">□是</w:t>
            </w:r>
            <w:r>
              <w:rPr>
                <w:rFonts w:hint="eastAsia" w:ascii="MS Mincho" w:hAnsi="MS Mincho" w:eastAsia="MS Mincho" w:cs="MS Mincho"/>
                <w:szCs w:val="21"/>
              </w:rPr>
              <w:t xml:space="preserve">☑</w:t>
            </w:r>
            <w:r>
              <w:rPr>
                <w:rFonts w:hint="eastAsia" w:ascii="宋体" w:hAnsi="宋体" w:cs="@微软简标宋"/>
                <w:szCs w:val="21"/>
              </w:rPr>
              <w:t xml:space="preserve">否</w:t>
            </w:r>
            <w:r>
              <w:rPr>
                <w:rFonts w:ascii="宋体" w:hAnsi="宋体" w:cs="@微软简标宋"/>
                <w:szCs w:val="21"/>
              </w:rPr>
            </w:r>
            <w:r/>
          </w:p>
        </w:tc>
      </w:tr>
      <w:tr>
        <w:trPr>
          <w:trHeight w:val="606"/>
        </w:trPr>
        <w:tc>
          <w:tcPr>
            <w:tcW w:w="1030" w:type="dxa"/>
            <w:vAlign w:val="center"/>
            <w:textDirection w:val="lrTb"/>
            <w:noWrap w:val="false"/>
          </w:tcPr>
          <w:p>
            <w:pPr>
              <w:pStyle w:val="1033"/>
              <w:jc w:val="center"/>
              <w:keepLines w:val="0"/>
              <w:keepNext w:val="0"/>
              <w:pageBreakBefore w:val="0"/>
              <w:spacing w:line="400" w:lineRule="exact"/>
              <w:widowControl w:val="off"/>
              <w:rPr>
                <w:rFonts w:ascii="宋体" w:hAnsi="宋体" w:cs="宋体"/>
                <w:b/>
                <w:szCs w:val="21"/>
              </w:rPr>
            </w:pPr>
            <w:r>
              <w:rPr>
                <w:rFonts w:hint="eastAsia" w:ascii="宋体" w:hAnsi="宋体" w:cs="宋体"/>
                <w:b/>
                <w:szCs w:val="21"/>
              </w:rPr>
              <w:t xml:space="preserve">合同履行期限</w:t>
            </w:r>
            <w:r>
              <w:rPr>
                <w:rFonts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一年</w:t>
            </w:r>
            <w:r>
              <w:rPr>
                <w:rFonts w:hint="eastAsia" w:ascii="宋体" w:hAnsi="宋体" w:cs="宋体"/>
                <w:szCs w:val="21"/>
              </w:rPr>
            </w:r>
            <w:r/>
          </w:p>
        </w:tc>
      </w:tr>
      <w:tr>
        <w:trPr>
          <w:trHeight w:val="606"/>
        </w:trPr>
        <w:tc>
          <w:tcPr>
            <w:tcW w:w="1030" w:type="dxa"/>
            <w:vAlign w:val="center"/>
            <w:textDirection w:val="lrTb"/>
            <w:noWrap w:val="false"/>
          </w:tcPr>
          <w:p>
            <w:pPr>
              <w:pStyle w:val="1033"/>
              <w:jc w:val="center"/>
              <w:keepLines w:val="0"/>
              <w:keepNext w:val="0"/>
              <w:pageBreakBefore w:val="0"/>
              <w:spacing w:line="400" w:lineRule="exact"/>
              <w:widowControl w:val="off"/>
              <w:rPr>
                <w:rFonts w:hint="eastAsia" w:ascii="宋体" w:hAnsi="宋体" w:cs="宋体"/>
                <w:b/>
                <w:szCs w:val="21"/>
              </w:rPr>
            </w:pPr>
            <w:r>
              <w:rPr>
                <w:rFonts w:hint="eastAsia" w:ascii="宋体" w:hAnsi="宋体" w:cs="宋体"/>
                <w:b/>
                <w:szCs w:val="21"/>
              </w:rPr>
              <w:t xml:space="preserve">盖章要求</w:t>
            </w:r>
            <w:r>
              <w:rPr>
                <w:rFonts w:hint="eastAsia"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hint="eastAsia" w:ascii="宋体" w:hAnsi="宋体" w:cs="宋体"/>
                <w:szCs w:val="21"/>
              </w:rPr>
            </w:pPr>
            <w:r>
              <w:rPr>
                <w:rFonts w:hint="eastAsia" w:ascii="宋体" w:hAnsi="宋体" w:cs="宋体"/>
                <w:szCs w:val="21"/>
                <w:lang w:val="zh-CN"/>
              </w:rPr>
              <w:t xml:space="preserve">投标文件中加盖的公章仅能使用与</w:t>
            </w:r>
            <w:r>
              <w:rPr>
                <w:rFonts w:hint="eastAsia" w:ascii="宋体" w:hAnsi="宋体" w:cs="宋体"/>
                <w:szCs w:val="21"/>
              </w:rPr>
              <w:t xml:space="preserve">投标人</w:t>
            </w:r>
            <w:r>
              <w:rPr>
                <w:rFonts w:hint="eastAsia" w:ascii="宋体" w:hAnsi="宋体" w:cs="宋体"/>
                <w:szCs w:val="21"/>
                <w:lang w:val="zh-CN"/>
              </w:rPr>
              <w:t xml:space="preserve">名称一致的标准公章，不得使用其他形式（如带有“专用章”、“合同章”、“财务章”、“业务章”等字样）的印章；否则，按无效投标处理。</w:t>
            </w:r>
            <w:r>
              <w:rPr>
                <w:rFonts w:hint="eastAsia" w:ascii="宋体" w:hAnsi="宋体" w:cs="宋体"/>
                <w:szCs w:val="21"/>
              </w:rPr>
            </w:r>
            <w:r/>
          </w:p>
        </w:tc>
      </w:tr>
      <w:tr>
        <w:trPr>
          <w:trHeight w:val="1725"/>
        </w:trPr>
        <w:tc>
          <w:tcPr>
            <w:tcW w:w="1030" w:type="dxa"/>
            <w:vAlign w:val="center"/>
            <w:textDirection w:val="lrTb"/>
            <w:noWrap w:val="false"/>
          </w:tcPr>
          <w:p>
            <w:pPr>
              <w:pStyle w:val="1033"/>
              <w:jc w:val="center"/>
              <w:keepLines w:val="0"/>
              <w:keepNext w:val="0"/>
              <w:pageBreakBefore w:val="0"/>
              <w:spacing w:line="400" w:lineRule="exact"/>
              <w:widowControl w:val="off"/>
              <w:rPr>
                <w:rFonts w:hint="eastAsia" w:ascii="宋体" w:hAnsi="宋体" w:cs="宋体"/>
                <w:b/>
                <w:szCs w:val="21"/>
              </w:rPr>
            </w:pPr>
            <w:r>
              <w:rPr>
                <w:rFonts w:hint="eastAsia" w:ascii="宋体" w:hAnsi="宋体" w:cs="宋体"/>
                <w:b/>
                <w:szCs w:val="21"/>
              </w:rPr>
              <w:t xml:space="preserve">其他</w:t>
            </w:r>
            <w:r>
              <w:rPr>
                <w:rFonts w:hint="eastAsia" w:ascii="宋体" w:hAnsi="宋体" w:cs="宋体"/>
                <w:b/>
                <w:szCs w:val="21"/>
              </w:rPr>
            </w:r>
            <w:r/>
          </w:p>
        </w:tc>
        <w:tc>
          <w:tcPr>
            <w:tcW w:w="3969" w:type="dxa"/>
            <w:vAlign w:val="center"/>
            <w:textDirection w:val="lrTb"/>
            <w:noWrap w:val="false"/>
          </w:tcPr>
          <w:p>
            <w:pPr>
              <w:pStyle w:val="1033"/>
              <w:keepLines w:val="0"/>
              <w:keepNext w:val="0"/>
              <w:pageBreakBefore w:val="0"/>
              <w:spacing w:line="400" w:lineRule="exact"/>
              <w:widowControl w:val="off"/>
              <w:rPr>
                <w:rFonts w:hint="eastAsia" w:ascii="宋体" w:hAnsi="宋体" w:cs="宋体"/>
                <w:szCs w:val="21"/>
              </w:rPr>
            </w:pPr>
            <w:r>
              <w:rPr>
                <w:rFonts w:hint="eastAsia" w:ascii="宋体" w:hAnsi="宋体" w:cs="宋体"/>
                <w:szCs w:val="21"/>
              </w:rPr>
              <w:t xml:space="preserve">1.本项目预算为人民币壹佰万元整。本项目为入围采购，是为了让投标单位估量本项目的采购体量之用。上述金额仅供参考，不作为实际供货依据。</w:t>
            </w:r>
            <w:r>
              <w:rPr>
                <w:rFonts w:hint="eastAsia" w:ascii="宋体" w:hAnsi="宋体" w:cs="宋体"/>
                <w:szCs w:val="21"/>
              </w:rPr>
            </w:r>
            <w:r/>
          </w:p>
          <w:p>
            <w:pPr>
              <w:pStyle w:val="1033"/>
              <w:keepLines w:val="0"/>
              <w:keepNext w:val="0"/>
              <w:pageBreakBefore w:val="0"/>
              <w:spacing w:line="400" w:lineRule="exact"/>
              <w:widowControl w:val="off"/>
              <w:rPr>
                <w:rFonts w:hint="eastAsia" w:ascii="宋体" w:hAnsi="宋体" w:cs="宋体"/>
                <w:szCs w:val="21"/>
                <w:lang w:val="zh-CN"/>
              </w:rPr>
            </w:pPr>
            <w:r>
              <w:rPr>
                <w:rFonts w:hint="eastAsia" w:ascii="宋体" w:hAnsi="宋体" w:cs="宋体"/>
                <w:szCs w:val="21"/>
              </w:rPr>
              <w:t xml:space="preserve">2.入围</w:t>
            </w:r>
            <w:r>
              <w:rPr>
                <w:rFonts w:hint="eastAsia" w:ascii="宋体" w:hAnsi="宋体" w:cs="宋体"/>
                <w:szCs w:val="21"/>
                <w:lang w:eastAsia="zh-CN"/>
              </w:rPr>
              <w:t xml:space="preserve">投标人</w:t>
            </w:r>
            <w:r>
              <w:rPr>
                <w:rFonts w:hint="eastAsia" w:ascii="宋体" w:hAnsi="宋体" w:cs="宋体"/>
                <w:szCs w:val="21"/>
              </w:rPr>
              <w:t xml:space="preserve">数量：</w:t>
            </w:r>
            <w:r>
              <w:rPr>
                <w:rFonts w:hint="eastAsia" w:ascii="宋体" w:hAnsi="宋体" w:cs="宋体"/>
                <w:szCs w:val="21"/>
                <w:lang w:val="en-US" w:eastAsia="zh-CN"/>
              </w:rPr>
              <w:t xml:space="preserve">每个分包2</w:t>
            </w:r>
            <w:r>
              <w:rPr>
                <w:rFonts w:hint="eastAsia" w:ascii="宋体" w:hAnsi="宋体" w:cs="宋体"/>
                <w:szCs w:val="21"/>
              </w:rPr>
              <w:t xml:space="preserve">家。由图书馆根据</w:t>
            </w:r>
            <w:r>
              <w:rPr>
                <w:rFonts w:hint="eastAsia" w:ascii="宋体" w:hAnsi="宋体" w:cs="宋体"/>
                <w:szCs w:val="21"/>
                <w:lang w:eastAsia="zh-CN"/>
              </w:rPr>
              <w:t xml:space="preserve">投标人</w:t>
            </w:r>
            <w:r>
              <w:rPr>
                <w:rFonts w:hint="eastAsia" w:ascii="宋体" w:hAnsi="宋体" w:cs="宋体"/>
                <w:szCs w:val="21"/>
              </w:rPr>
              <w:t xml:space="preserve">履约情况合理分配，入围</w:t>
            </w:r>
            <w:r>
              <w:rPr>
                <w:rFonts w:hint="eastAsia" w:ascii="宋体" w:hAnsi="宋体" w:cs="宋体"/>
                <w:szCs w:val="21"/>
                <w:lang w:eastAsia="zh-CN"/>
              </w:rPr>
              <w:t xml:space="preserve">投标人</w:t>
            </w:r>
            <w:r>
              <w:rPr>
                <w:rFonts w:hint="eastAsia" w:ascii="宋体" w:hAnsi="宋体" w:cs="宋体"/>
                <w:szCs w:val="21"/>
              </w:rPr>
              <w:t xml:space="preserve">不得对</w:t>
            </w:r>
            <w:r>
              <w:rPr>
                <w:rFonts w:hint="eastAsia" w:ascii="宋体" w:hAnsi="宋体" w:cs="宋体"/>
                <w:szCs w:val="21"/>
                <w:lang w:eastAsia="zh-CN"/>
              </w:rPr>
              <w:t xml:space="preserve">招标人</w:t>
            </w:r>
            <w:r>
              <w:rPr>
                <w:rFonts w:hint="eastAsia" w:ascii="宋体" w:hAnsi="宋体" w:cs="宋体"/>
                <w:szCs w:val="21"/>
              </w:rPr>
              <w:t xml:space="preserve">提出疑义，并无条件执行</w:t>
            </w:r>
            <w:r>
              <w:rPr>
                <w:rFonts w:hint="eastAsia" w:ascii="宋体" w:hAnsi="宋体" w:cs="宋体"/>
                <w:szCs w:val="21"/>
                <w:lang w:eastAsia="zh-CN"/>
              </w:rPr>
              <w:t xml:space="preserve">招标人</w:t>
            </w:r>
            <w:r>
              <w:rPr>
                <w:rFonts w:hint="eastAsia" w:ascii="宋体" w:hAnsi="宋体" w:cs="宋体"/>
                <w:szCs w:val="21"/>
              </w:rPr>
              <w:t xml:space="preserve">委托任务。</w:t>
            </w:r>
            <w:r>
              <w:rPr>
                <w:rFonts w:hint="eastAsia" w:ascii="宋体" w:hAnsi="宋体" w:cs="宋体"/>
                <w:szCs w:val="21"/>
                <w:lang w:val="zh-CN"/>
              </w:rPr>
            </w:r>
            <w:r/>
          </w:p>
        </w:tc>
      </w:tr>
    </w:tbl>
    <w:p>
      <w:pPr>
        <w:pStyle w:val="1033"/>
        <w:spacing w:line="360" w:lineRule="auto"/>
        <w:rPr>
          <w:rFonts w:hint="eastAsia" w:ascii="宋体" w:hAnsi="宋体" w:cs="宋体"/>
          <w:szCs w:val="21"/>
        </w:rPr>
      </w:pPr>
      <w:r>
        <w:rPr>
          <w:rFonts w:hint="eastAsia" w:ascii="宋体" w:hAnsi="宋体" w:cs="宋体"/>
          <w:szCs w:val="21"/>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3"/>
        <w:rPr>
          <w:rFonts w:hint="eastAsia"/>
        </w:rPr>
      </w:pPr>
      <w:r>
        <w:rPr>
          <w:rFonts w:hint="eastAsia"/>
        </w:rPr>
      </w:r>
      <w:r/>
    </w:p>
    <w:p>
      <w:pPr>
        <w:pStyle w:val="1035"/>
        <w:numPr>
          <w:ilvl w:val="1"/>
          <w:numId w:val="0"/>
        </w:numPr>
        <w:ind w:left="0"/>
        <w:pageBreakBefore w:val="0"/>
        <w:spacing w:before="0" w:after="0" w:line="400" w:lineRule="exact"/>
        <w:tabs>
          <w:tab w:val="left" w:pos="840" w:leader="none"/>
        </w:tabs>
        <w:rPr>
          <w:rFonts w:hint="eastAsia"/>
          <w:sz w:val="21"/>
          <w:szCs w:val="21"/>
        </w:rPr>
      </w:pPr>
      <w:r>
        <w:rPr>
          <w:rFonts w:hint="eastAsia"/>
          <w:sz w:val="21"/>
          <w:szCs w:val="21"/>
        </w:rPr>
        <w:br w:type="page" w:clear="all"/>
      </w:r>
      <w:bookmarkStart w:id="36" w:name="_Toc21644"/>
      <w:r>
        <w:rPr>
          <w:rFonts w:hint="eastAsia"/>
          <w:sz w:val="21"/>
          <w:szCs w:val="21"/>
        </w:rPr>
        <w:t xml:space="preserve">一、总 则</w:t>
      </w:r>
      <w:bookmarkEnd w:id="36"/>
      <w:r>
        <w:rPr>
          <w:rFonts w:hint="eastAsia"/>
          <w:sz w:val="21"/>
          <w:szCs w:val="21"/>
        </w:rPr>
      </w:r>
      <w:r/>
    </w:p>
    <w:p>
      <w:pPr>
        <w:pStyle w:val="1035"/>
        <w:numPr>
          <w:ilvl w:val="1"/>
          <w:numId w:val="0"/>
        </w:numPr>
        <w:ind w:left="0"/>
        <w:pageBreakBefore w:val="0"/>
        <w:spacing w:before="0" w:after="0" w:line="400" w:lineRule="exact"/>
        <w:tabs>
          <w:tab w:val="left" w:pos="840" w:leader="none"/>
        </w:tabs>
        <w:rPr>
          <w:rFonts w:hint="eastAsia"/>
          <w:sz w:val="21"/>
          <w:szCs w:val="21"/>
        </w:rPr>
      </w:pPr>
      <w:r/>
      <w:bookmarkStart w:id="37" w:name="_Toc23712"/>
      <w:r>
        <w:rPr>
          <w:rFonts w:hint="eastAsia"/>
          <w:sz w:val="21"/>
          <w:szCs w:val="21"/>
        </w:rPr>
        <w:t xml:space="preserve">1、适用法律</w:t>
      </w:r>
      <w:bookmarkEnd w:id="37"/>
      <w:r>
        <w:rPr>
          <w:rFonts w:hint="eastAsia"/>
          <w:sz w:val="21"/>
          <w:szCs w:val="21"/>
        </w:rPr>
      </w:r>
      <w:r/>
    </w:p>
    <w:p>
      <w:pPr>
        <w:pStyle w:val="1033"/>
        <w:ind w:left="0" w:firstLine="420"/>
        <w:pageBreakBefore w:val="0"/>
        <w:spacing w:line="400" w:lineRule="exact"/>
        <w:rPr>
          <w:rFonts w:hint="eastAsia" w:ascii="宋体" w:hAnsi="宋体" w:cs="宋体"/>
          <w:szCs w:val="21"/>
        </w:rPr>
      </w:pPr>
      <w:r>
        <w:rPr>
          <w:rFonts w:hint="eastAsia" w:ascii="宋体" w:hAnsi="宋体" w:cs="宋体"/>
          <w:szCs w:val="21"/>
        </w:rPr>
        <w:t xml:space="preserve">1.1 《中华人民共和国政府采购法》、《中华人民共和国政府采购法实施条例》、《政府采购货物和服务招标投标管理办法》等有关法律、规章和规定等。</w:t>
      </w:r>
      <w:r>
        <w:rPr>
          <w:rFonts w:hint="eastAsia" w:ascii="宋体" w:hAnsi="宋体" w:cs="宋体"/>
          <w:szCs w:val="21"/>
        </w:rPr>
      </w:r>
      <w:r/>
    </w:p>
    <w:p>
      <w:pPr>
        <w:pStyle w:val="1035"/>
        <w:numPr>
          <w:ilvl w:val="1"/>
          <w:numId w:val="0"/>
        </w:numPr>
        <w:ind w:left="0" w:firstLine="422"/>
        <w:pageBreakBefore w:val="0"/>
        <w:spacing w:before="0" w:after="0" w:line="400" w:lineRule="exact"/>
        <w:tabs>
          <w:tab w:val="left" w:pos="840" w:leader="none"/>
        </w:tabs>
        <w:rPr>
          <w:rFonts w:hint="eastAsia"/>
          <w:sz w:val="21"/>
          <w:szCs w:val="21"/>
        </w:rPr>
      </w:pPr>
      <w:r/>
      <w:bookmarkStart w:id="38" w:name="_Toc19276"/>
      <w:r>
        <w:rPr>
          <w:rFonts w:hint="eastAsia"/>
          <w:sz w:val="21"/>
          <w:szCs w:val="21"/>
        </w:rPr>
        <w:t xml:space="preserve">2、</w:t>
      </w:r>
      <w:r>
        <w:rPr>
          <w:rFonts w:hint="eastAsia"/>
          <w:sz w:val="21"/>
          <w:szCs w:val="21"/>
          <w:lang w:eastAsia="zh-CN"/>
        </w:rPr>
        <w:t xml:space="preserve">投标人</w:t>
      </w:r>
      <w:r>
        <w:rPr>
          <w:rFonts w:hint="eastAsia"/>
          <w:sz w:val="21"/>
          <w:szCs w:val="21"/>
        </w:rPr>
        <w:t xml:space="preserve">定义</w:t>
      </w:r>
      <w:bookmarkEnd w:id="38"/>
      <w:r>
        <w:rPr>
          <w:rFonts w:hint="eastAsia"/>
          <w:sz w:val="21"/>
          <w:szCs w:val="21"/>
        </w:rPr>
      </w:r>
      <w:r/>
    </w:p>
    <w:p>
      <w:pPr>
        <w:pStyle w:val="1033"/>
        <w:ind w:left="0" w:firstLine="420"/>
        <w:pageBreakBefore w:val="0"/>
        <w:spacing w:line="400" w:lineRule="exact"/>
        <w:rPr>
          <w:rFonts w:hint="eastAsia" w:ascii="宋体" w:hAnsi="宋体" w:cs="宋体"/>
          <w:szCs w:val="21"/>
        </w:rPr>
      </w:pPr>
      <w:r>
        <w:rPr>
          <w:rFonts w:hint="eastAsia" w:ascii="宋体" w:hAnsi="宋体" w:cs="宋体"/>
          <w:szCs w:val="21"/>
        </w:rPr>
        <w:t xml:space="preserve">2.1 “</w:t>
      </w:r>
      <w:r>
        <w:rPr>
          <w:rFonts w:hint="eastAsia" w:ascii="宋体" w:hAnsi="宋体" w:cs="宋体"/>
          <w:szCs w:val="21"/>
          <w:lang w:eastAsia="zh-CN"/>
        </w:rPr>
        <w:t xml:space="preserve">投标人</w:t>
      </w:r>
      <w:r>
        <w:rPr>
          <w:rFonts w:hint="eastAsia" w:ascii="宋体" w:hAnsi="宋体" w:cs="宋体"/>
          <w:szCs w:val="21"/>
        </w:rPr>
        <w:t xml:space="preserve">”是指参加投标竞争，并符合招标文件规定资格条件的法人、其他组织或者自然人。</w:t>
      </w:r>
      <w:r>
        <w:rPr>
          <w:rFonts w:hint="eastAsia" w:ascii="宋体" w:hAnsi="宋体" w:cs="宋体"/>
          <w:szCs w:val="21"/>
        </w:rPr>
      </w:r>
      <w:r/>
    </w:p>
    <w:p>
      <w:pPr>
        <w:pStyle w:val="1035"/>
        <w:numPr>
          <w:ilvl w:val="1"/>
          <w:numId w:val="0"/>
        </w:numPr>
        <w:ind w:left="0" w:firstLine="422"/>
        <w:pageBreakBefore w:val="0"/>
        <w:spacing w:before="0" w:after="0" w:line="400" w:lineRule="exact"/>
        <w:tabs>
          <w:tab w:val="left" w:pos="840" w:leader="none"/>
        </w:tabs>
        <w:rPr>
          <w:rFonts w:hint="eastAsia"/>
          <w:sz w:val="21"/>
          <w:szCs w:val="21"/>
        </w:rPr>
      </w:pPr>
      <w:r/>
      <w:bookmarkStart w:id="39" w:name="_Toc20738"/>
      <w:r>
        <w:rPr>
          <w:rFonts w:hint="eastAsia"/>
          <w:sz w:val="21"/>
          <w:szCs w:val="21"/>
        </w:rPr>
        <w:t xml:space="preserve">3、货物和服务、用户或使用单位定义</w:t>
      </w:r>
      <w:bookmarkEnd w:id="39"/>
      <w:r>
        <w:rPr>
          <w:rFonts w:hint="eastAsia"/>
          <w:sz w:val="21"/>
          <w:szCs w:val="21"/>
        </w:rPr>
      </w:r>
      <w:r/>
    </w:p>
    <w:p>
      <w:pPr>
        <w:pStyle w:val="1033"/>
        <w:ind w:left="0" w:firstLine="420"/>
        <w:pageBreakBefore w:val="0"/>
        <w:spacing w:line="400" w:lineRule="exact"/>
        <w:rPr>
          <w:rFonts w:hint="eastAsia" w:ascii="宋体" w:hAnsi="宋体" w:cs="宋体"/>
          <w:szCs w:val="21"/>
        </w:rPr>
      </w:pPr>
      <w:r>
        <w:rPr>
          <w:rFonts w:hint="eastAsia" w:ascii="宋体" w:hAnsi="宋体" w:cs="宋体"/>
          <w:szCs w:val="21"/>
        </w:rPr>
        <w:t xml:space="preserve">3.1“货物和服务”指本招标文件中所述产品及相关服务。</w:t>
      </w:r>
      <w:r>
        <w:rPr>
          <w:rFonts w:hint="eastAsia" w:ascii="宋体" w:hAnsi="宋体" w:cs="宋体"/>
          <w:szCs w:val="21"/>
        </w:rPr>
      </w:r>
      <w:r/>
    </w:p>
    <w:p>
      <w:pPr>
        <w:pStyle w:val="1033"/>
        <w:ind w:left="0" w:firstLine="420"/>
        <w:pageBreakBefore w:val="0"/>
        <w:spacing w:line="400" w:lineRule="exact"/>
        <w:rPr>
          <w:rFonts w:hint="eastAsia" w:ascii="宋体" w:hAnsi="宋体" w:cs="宋体"/>
          <w:szCs w:val="21"/>
        </w:rPr>
      </w:pPr>
      <w:r>
        <w:rPr>
          <w:rFonts w:hint="eastAsia" w:ascii="宋体" w:hAnsi="宋体" w:cs="宋体"/>
          <w:szCs w:val="21"/>
        </w:rPr>
        <w:t xml:space="preserve">3.2“用户或使用单位”是指使用货物及接受服务的单位。</w:t>
      </w:r>
      <w:r>
        <w:rPr>
          <w:rFonts w:hint="eastAsia" w:ascii="宋体" w:hAnsi="宋体" w:cs="宋体"/>
          <w:szCs w:val="21"/>
        </w:rPr>
      </w:r>
      <w:r/>
    </w:p>
    <w:p>
      <w:pPr>
        <w:pStyle w:val="1035"/>
        <w:numPr>
          <w:ilvl w:val="1"/>
          <w:numId w:val="0"/>
        </w:numPr>
        <w:ind w:left="0" w:firstLine="422"/>
        <w:pageBreakBefore w:val="0"/>
        <w:spacing w:before="0" w:after="0" w:line="400" w:lineRule="exact"/>
        <w:tabs>
          <w:tab w:val="left" w:pos="840" w:leader="none"/>
        </w:tabs>
        <w:rPr>
          <w:rFonts w:hint="eastAsia"/>
          <w:sz w:val="21"/>
          <w:szCs w:val="21"/>
        </w:rPr>
      </w:pPr>
      <w:r/>
      <w:bookmarkStart w:id="40" w:name="_Toc22366"/>
      <w:r>
        <w:rPr>
          <w:rFonts w:hint="eastAsia"/>
          <w:sz w:val="21"/>
          <w:szCs w:val="21"/>
        </w:rPr>
        <w:t xml:space="preserve">4、政策功能</w:t>
      </w:r>
      <w:bookmarkEnd w:id="40"/>
      <w:r>
        <w:rPr>
          <w:rFonts w:hint="eastAsia"/>
          <w:sz w:val="21"/>
          <w:szCs w:val="21"/>
        </w:rPr>
      </w:r>
      <w:r/>
    </w:p>
    <w:p>
      <w:pPr>
        <w:pStyle w:val="1033"/>
        <w:ind w:left="0" w:firstLine="420"/>
        <w:pageBreakBefore w:val="0"/>
        <w:spacing w:line="400" w:lineRule="exact"/>
        <w:rPr>
          <w:rFonts w:hint="eastAsia" w:ascii="宋体" w:hAnsi="宋体" w:cs="宋体"/>
          <w:szCs w:val="21"/>
        </w:rPr>
      </w:pPr>
      <w:r>
        <w:rPr>
          <w:rFonts w:hint="eastAsia" w:ascii="宋体" w:hAnsi="宋体" w:cs="宋体"/>
          <w:szCs w:val="21"/>
        </w:rPr>
        <w:t xml:space="preserve">4.1 中小企业政策</w:t>
      </w:r>
      <w:r>
        <w:rPr>
          <w:rFonts w:hint="eastAsia" w:ascii="宋体" w:hAnsi="宋体" w:cs="宋体"/>
          <w:szCs w:val="21"/>
        </w:rPr>
      </w:r>
      <w:r/>
    </w:p>
    <w:p>
      <w:pPr>
        <w:pStyle w:val="1033"/>
        <w:ind w:left="0" w:firstLine="420"/>
        <w:pageBreakBefore w:val="0"/>
        <w:spacing w:line="400" w:lineRule="exact"/>
        <w:rPr>
          <w:rFonts w:hint="eastAsia" w:ascii="宋体" w:hAnsi="宋体" w:cs="宋体"/>
          <w:szCs w:val="21"/>
          <w:lang w:val="zh-CN"/>
        </w:rPr>
      </w:pPr>
      <w:r>
        <w:rPr>
          <w:rFonts w:hint="eastAsia" w:ascii="宋体" w:hAnsi="宋体" w:cs="宋体"/>
          <w:szCs w:val="21"/>
          <w:lang w:val="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szCs w:val="21"/>
          <w:lang w:val="zh-CN"/>
        </w:rPr>
      </w:r>
      <w:r/>
    </w:p>
    <w:p>
      <w:pPr>
        <w:pStyle w:val="1033"/>
        <w:ind w:left="0" w:firstLine="420"/>
        <w:pageBreakBefore w:val="0"/>
        <w:spacing w:line="400" w:lineRule="exact"/>
        <w:rPr>
          <w:rFonts w:hint="eastAsia" w:ascii="宋体" w:hAnsi="宋体"/>
          <w:szCs w:val="21"/>
          <w:lang w:val="zh-CN"/>
        </w:rPr>
      </w:pPr>
      <w:r>
        <w:rPr>
          <w:rFonts w:hint="eastAsia" w:ascii="宋体" w:hAnsi="宋体" w:cs="宋体"/>
          <w:szCs w:val="21"/>
          <w:lang w:val="zh-CN"/>
        </w:rPr>
        <w:t xml:space="preserve">（2）根据《政府采购促进中小企业发展管理办法》的通知（财库〔2020〕46号）、《关于进一步加大政府采购支持中小企业力度的通知》（财库〔2022〕19号）的规定对于专门面向中小企业或小型、</w:t>
      </w:r>
      <w:r>
        <w:rPr>
          <w:rFonts w:hint="eastAsia" w:ascii="宋体" w:hAnsi="宋体"/>
          <w:szCs w:val="21"/>
          <w:lang w:val="zh-CN"/>
        </w:rPr>
        <w:t xml:space="preserve">微型企业的项目，只面向中小企业或小型、微型企业采购。对于非专门面向中小企业的项目，对符合规定的小微企业报价给予10%的扣除，用扣除后的价格参加评审。</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3）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7）中小企业依据《政府采购促进中小企业发展管理办法》（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4.2节能产品、环境标志产品政策</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（1）政府采购节能产品、环境标志产品实施品目清单管理。</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（2）拟采购产品属于节能产品、环境标志产品品目清单规定必须强制采购的，实行强制采购。</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（3）拟采购产品属于节能产品、环境标志产品品目清单规定优先采购的，在性能、技术、服务等指标同等条件下，实行优先采购，优先采购的评审标准详见本招标文件第三章。</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（4）参加政府采购活动的节能产品、环境标志产品投标人应当提供国家确定的认证机构出具的、处于有效期之内的节能产品、环境标志产品认证证书。</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4.3进口产品政策</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（1）除在招标文件另有规定外，不允许进口产品参加。进口产品认定依照《财政部关于政府采购进口产品管理有关问题的通知》（财办库〔2008〕248号）的规定。</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（2）允许进口产品参加的，满足需求的国内产品可以参加。</w:t>
      </w:r>
      <w:r>
        <w:rPr>
          <w:rFonts w:ascii="宋体" w:hAnsi="宋体"/>
          <w:szCs w:val="21"/>
          <w:lang w:val="zh-CN"/>
        </w:rPr>
      </w:r>
      <w:r/>
    </w:p>
    <w:p>
      <w:pPr>
        <w:pStyle w:val="1033"/>
        <w:ind w:left="0" w:firstLine="420"/>
        <w:jc w:val="left"/>
        <w:pageBreakBefore w:val="0"/>
        <w:spacing w:line="400" w:lineRule="exact"/>
        <w:rPr>
          <w:rFonts w:ascii="宋体" w:hAnsi="宋体"/>
          <w:szCs w:val="21"/>
        </w:rPr>
      </w:pPr>
      <w:r>
        <w:rPr>
          <w:rFonts w:hint="eastAsia" w:ascii="宋体" w:hAnsi="宋体"/>
          <w:szCs w:val="21"/>
          <w:lang w:val="zh-CN"/>
        </w:rPr>
        <w:t xml:space="preserve">（3）允许进口产品参加的，优先采购向我国企业转让技术、与我国企业签订消化吸收再创新方</w:t>
      </w:r>
      <w:r>
        <w:rPr>
          <w:rFonts w:hint="eastAsia" w:ascii="宋体" w:hAnsi="宋体"/>
          <w:szCs w:val="21"/>
        </w:rPr>
        <w:t xml:space="preserve">案的</w:t>
      </w:r>
      <w:r>
        <w:rPr>
          <w:rFonts w:hint="eastAsia" w:ascii="宋体" w:hAnsi="宋体"/>
          <w:szCs w:val="21"/>
          <w:lang w:eastAsia="zh-CN"/>
        </w:rPr>
        <w:t xml:space="preserve">投标人</w:t>
      </w:r>
      <w:r>
        <w:rPr>
          <w:rFonts w:hint="eastAsia" w:ascii="宋体" w:hAnsi="宋体"/>
          <w:szCs w:val="21"/>
        </w:rPr>
        <w:t xml:space="preserve">的进口产品。</w:t>
      </w:r>
      <w:r>
        <w:rPr>
          <w:rFonts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4.2节能产品、环境标志产品政策</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（1）政府采购节能产品、环境标志产品实施品目清单管理。</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（2）拟采购产品属于节能产品、环境标志产品品目清单规定必须强制采购的，实行强制采购。</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（4）参加政府采购活动的节能产品、环境标志产品</w:t>
      </w:r>
      <w:r>
        <w:rPr>
          <w:rFonts w:hint="eastAsia" w:ascii="宋体" w:hAnsi="宋体"/>
          <w:szCs w:val="21"/>
          <w:lang w:eastAsia="zh-CN"/>
        </w:rPr>
        <w:t xml:space="preserve">投标人</w:t>
      </w:r>
      <w:r>
        <w:rPr>
          <w:rFonts w:hint="eastAsia" w:ascii="宋体" w:hAnsi="宋体"/>
          <w:szCs w:val="21"/>
        </w:rPr>
        <w:t xml:space="preserve">应当提供国家确定的认证机构出具的、处于有效期之内的节能产品、环境标志产品认证证书。</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4.3进口产品政策</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（1）除在</w:t>
      </w:r>
      <w:r>
        <w:rPr>
          <w:rFonts w:hint="eastAsia" w:ascii="宋体" w:hAnsi="宋体"/>
          <w:szCs w:val="21"/>
          <w:lang w:val="en-US" w:eastAsia="zh-CN"/>
        </w:rPr>
        <w:t xml:space="preserve">招标</w:t>
      </w:r>
      <w:r>
        <w:rPr>
          <w:rFonts w:hint="eastAsia" w:ascii="宋体" w:hAnsi="宋体"/>
          <w:szCs w:val="21"/>
        </w:rPr>
        <w:t xml:space="preserve">文件另有规定外，不允许进口产品参加。进口产品认定依照《财政部关于政府采购进口产品管理有关问题的通知》（财办库〔2008〕248号）的规定。</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（2）允许进口产品参加的，满足需求的国内产品可以参加。</w:t>
      </w:r>
      <w:r>
        <w:rPr>
          <w:rFonts w:hint="eastAsia" w:ascii="宋体" w:hAnsi="宋体"/>
          <w:szCs w:val="21"/>
        </w:rPr>
      </w:r>
      <w:r/>
    </w:p>
    <w:p>
      <w:pPr>
        <w:pStyle w:val="1033"/>
        <w:ind w:left="0" w:firstLine="412"/>
        <w:pageBreakBefore w:val="0"/>
        <w:spacing w:line="400" w:lineRule="exact"/>
        <w:shd w:val="clear" w:color="auto" w:fill="ffffff"/>
        <w:widowControl/>
        <w:rPr>
          <w:rFonts w:hint="eastAsia" w:ascii="宋体" w:hAnsi="宋体"/>
          <w:szCs w:val="21"/>
        </w:rPr>
      </w:pPr>
      <w:r>
        <w:rPr>
          <w:rFonts w:hint="eastAsia" w:ascii="宋体" w:hAnsi="宋体"/>
          <w:szCs w:val="21"/>
        </w:rPr>
        <w:t xml:space="preserve">（3）允许进口产品参加的，优先采购向我国企业转让技术、与我国企业签订消化吸收再创新方案的</w:t>
      </w:r>
      <w:r>
        <w:rPr>
          <w:rFonts w:hint="eastAsia" w:ascii="宋体" w:hAnsi="宋体"/>
          <w:szCs w:val="21"/>
          <w:lang w:eastAsia="zh-CN"/>
        </w:rPr>
        <w:t xml:space="preserve">投标人</w:t>
      </w:r>
      <w:r>
        <w:rPr>
          <w:rFonts w:hint="eastAsia" w:ascii="宋体" w:hAnsi="宋体"/>
          <w:szCs w:val="21"/>
        </w:rPr>
        <w:t xml:space="preserve">的进口产品。</w:t>
      </w:r>
      <w:r>
        <w:rPr>
          <w:rFonts w:hint="eastAsia" w:ascii="宋体" w:hAnsi="宋体"/>
          <w:szCs w:val="21"/>
        </w:rPr>
      </w:r>
      <w:r/>
    </w:p>
    <w:p>
      <w:pPr>
        <w:pStyle w:val="1035"/>
        <w:numPr>
          <w:ilvl w:val="1"/>
          <w:numId w:val="0"/>
        </w:numPr>
        <w:ind w:left="0"/>
        <w:pageBreakBefore w:val="0"/>
        <w:spacing w:before="0" w:after="0" w:line="400" w:lineRule="exact"/>
        <w:tabs>
          <w:tab w:val="left" w:pos="840" w:leader="none"/>
        </w:tabs>
        <w:rPr>
          <w:rFonts w:hint="eastAsia"/>
          <w:sz w:val="21"/>
          <w:szCs w:val="21"/>
        </w:rPr>
      </w:pPr>
      <w:r/>
      <w:bookmarkStart w:id="41" w:name="_Toc6081"/>
      <w:r>
        <w:rPr>
          <w:rFonts w:hint="eastAsia"/>
          <w:sz w:val="21"/>
          <w:szCs w:val="21"/>
        </w:rPr>
        <w:t xml:space="preserve">二、招标文件构成</w:t>
      </w:r>
      <w:bookmarkEnd w:id="41"/>
      <w:r>
        <w:rPr>
          <w:rFonts w:hint="eastAsia"/>
          <w:sz w:val="21"/>
          <w:szCs w:val="21"/>
        </w:rPr>
      </w:r>
      <w:r/>
    </w:p>
    <w:p>
      <w:pPr>
        <w:pStyle w:val="1033"/>
        <w:ind w:left="0" w:firstLine="420"/>
        <w:pageBreakBefore w:val="0"/>
        <w:spacing w:line="400" w:lineRule="exact"/>
        <w:shd w:val="clear" w:color="auto" w:fill="ffffff"/>
        <w:widowControl/>
        <w:rPr>
          <w:rFonts w:ascii="宋体" w:hAnsi="宋体"/>
          <w:szCs w:val="21"/>
        </w:rPr>
      </w:pPr>
      <w:r>
        <w:rPr>
          <w:rFonts w:hint="eastAsia" w:ascii="宋体" w:hAnsi="宋体"/>
          <w:b/>
          <w:bCs/>
          <w:szCs w:val="21"/>
        </w:rPr>
        <w:t xml:space="preserve">5、招标文件组成</w:t>
      </w:r>
      <w:r>
        <w:rPr>
          <w:rFonts w:ascii="宋体" w:hAnsi="宋体"/>
          <w:szCs w:val="21"/>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5.1招标文件组成：投标邀请、投标人须知、投标人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5.3 代理机构如果要求投标人按照招标文件规定提交备选投标方案的，投标人可以提交备选方案；否则，备选方案将被拒绝。</w:t>
      </w:r>
      <w:r>
        <w:rPr>
          <w:rFonts w:hint="eastAsia" w:ascii="宋体" w:hAnsi="宋体"/>
          <w:szCs w:val="21"/>
          <w:lang w:val="zh-CN"/>
        </w:rPr>
      </w:r>
      <w:r/>
    </w:p>
    <w:p>
      <w:pPr>
        <w:pStyle w:val="1035"/>
        <w:numPr>
          <w:ilvl w:val="1"/>
          <w:numId w:val="0"/>
        </w:numPr>
        <w:ind w:left="0" w:firstLine="422"/>
        <w:pageBreakBefore w:val="0"/>
        <w:spacing w:before="0" w:after="0" w:line="400" w:lineRule="exact"/>
        <w:tabs>
          <w:tab w:val="left" w:pos="840" w:leader="none"/>
        </w:tabs>
        <w:rPr>
          <w:rFonts w:hint="eastAsia"/>
          <w:sz w:val="21"/>
          <w:szCs w:val="21"/>
        </w:rPr>
      </w:pPr>
      <w:r/>
      <w:bookmarkStart w:id="42" w:name="_Toc20068"/>
      <w:r>
        <w:rPr>
          <w:rFonts w:hint="eastAsia"/>
          <w:sz w:val="21"/>
          <w:szCs w:val="21"/>
        </w:rPr>
        <w:t xml:space="preserve">6、招标文件的澄清、补充或修改</w:t>
      </w:r>
      <w:bookmarkEnd w:id="42"/>
      <w:r>
        <w:rPr>
          <w:rFonts w:hint="eastAsia"/>
          <w:sz w:val="21"/>
          <w:szCs w:val="21"/>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6.1代理机构对已发出的招标文件进行必要澄清、补充或者修改的，将在招标文件要求提交投标文件截止时间</w:t>
      </w:r>
      <w:r>
        <w:rPr>
          <w:rFonts w:hint="eastAsia" w:ascii="宋体" w:hAnsi="宋体"/>
          <w:b/>
          <w:bCs/>
          <w:szCs w:val="21"/>
          <w:u w:val="single"/>
          <w:lang w:val="zh-CN"/>
        </w:rPr>
        <w:t xml:space="preserve">十五日</w:t>
      </w:r>
      <w:r>
        <w:rPr>
          <w:rFonts w:hint="eastAsia" w:ascii="宋体" w:hAnsi="宋体"/>
          <w:szCs w:val="21"/>
          <w:lang w:val="zh-CN"/>
        </w:rPr>
        <w:t xml:space="preserve">前，在原招标公告媒体发布更正公告，该澄清、补充或者修改的内容为招标文件的组成部分。</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6.2 代理机构在招标文件要求提交投标文件截止时间</w:t>
      </w:r>
      <w:r>
        <w:rPr>
          <w:rFonts w:hint="eastAsia" w:ascii="宋体" w:hAnsi="宋体"/>
          <w:b/>
          <w:bCs/>
          <w:szCs w:val="21"/>
          <w:u w:val="single"/>
          <w:lang w:val="zh-CN"/>
        </w:rPr>
        <w:t xml:space="preserve">三日</w:t>
      </w:r>
      <w:r>
        <w:rPr>
          <w:rFonts w:hint="eastAsia" w:ascii="宋体" w:hAnsi="宋体"/>
          <w:szCs w:val="21"/>
          <w:lang w:val="zh-CN"/>
        </w:rPr>
        <w:t xml:space="preserve">前，有权决定延长投标截止时间和开标时间，并在原采购信息发布媒体上发布变更公告。</w:t>
      </w:r>
      <w:r>
        <w:rPr>
          <w:rFonts w:hint="eastAsia" w:ascii="宋体" w:hAnsi="宋体"/>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6.3为使投标人在准备投标时，有合理的时间考虑招标文件的补充或修改，招标代理机构将视情况可能推迟投标截止时间和开标时间，并将此变更以书面形式通知所有的投标人。</w:t>
      </w:r>
      <w:r>
        <w:rPr>
          <w:rFonts w:hint="eastAsia" w:ascii="宋体" w:hAnsi="宋体"/>
          <w:szCs w:val="21"/>
          <w:lang w:val="zh-CN"/>
        </w:rPr>
      </w:r>
      <w:r/>
    </w:p>
    <w:p>
      <w:pPr>
        <w:pStyle w:val="1035"/>
        <w:numPr>
          <w:ilvl w:val="1"/>
          <w:numId w:val="0"/>
        </w:numPr>
        <w:ind w:left="0"/>
        <w:pageBreakBefore w:val="0"/>
        <w:spacing w:before="0" w:after="0" w:line="400" w:lineRule="exact"/>
        <w:tabs>
          <w:tab w:val="left" w:pos="840" w:leader="none"/>
        </w:tabs>
        <w:rPr>
          <w:rFonts w:hint="eastAsia"/>
          <w:sz w:val="21"/>
          <w:szCs w:val="21"/>
        </w:rPr>
      </w:pPr>
      <w:r/>
      <w:bookmarkStart w:id="43" w:name="_Toc11400"/>
      <w:r>
        <w:rPr>
          <w:rFonts w:hint="eastAsia"/>
          <w:sz w:val="21"/>
          <w:szCs w:val="21"/>
        </w:rPr>
        <w:t xml:space="preserve">三、投标</w:t>
      </w:r>
      <w:bookmarkEnd w:id="43"/>
      <w:r>
        <w:rPr>
          <w:rFonts w:hint="eastAsia"/>
          <w:sz w:val="21"/>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b/>
          <w:bCs/>
          <w:szCs w:val="21"/>
        </w:rPr>
        <w:t xml:space="preserve">7、投标文件的语言、计量单位、货币和编制</w:t>
      </w:r>
      <w:r>
        <w:rPr>
          <w:rStyle w:val="1107"/>
          <w:rFonts w:ascii="宋体" w:hAnsi="宋体"/>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szCs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Style w:val="1107"/>
          <w:rFonts w:ascii="宋体" w:hAnsi="宋体"/>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szCs w:val="21"/>
        </w:rPr>
        <w:t xml:space="preserve">7.2投标人所使用的计量单位应为国家法定计量单位。</w:t>
      </w:r>
      <w:r>
        <w:rPr>
          <w:rStyle w:val="1107"/>
          <w:rFonts w:ascii="宋体" w:hAnsi="宋体"/>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szCs w:val="21"/>
        </w:rPr>
        <w:t xml:space="preserve">7.3投标人应用人民币报价。</w:t>
      </w:r>
      <w:r>
        <w:rPr>
          <w:rStyle w:val="1107"/>
          <w:rFonts w:ascii="宋体" w:hAnsi="宋体"/>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szCs w:val="21"/>
        </w:rPr>
        <w:t xml:space="preserve">7.4投标文件应字迹清楚、内容齐全、不得涂改。如有修改，修改处须有投标人公章或投标专用章和法定代表人或其授权的投标人代表签字。</w:t>
      </w:r>
      <w:r>
        <w:rPr>
          <w:rStyle w:val="1107"/>
          <w:rFonts w:ascii="宋体" w:hAnsi="宋体"/>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szCs w:val="21"/>
        </w:rPr>
        <w:t xml:space="preserve">7.5</w:t>
      </w:r>
      <w:r>
        <w:rPr>
          <w:rStyle w:val="1107"/>
          <w:rFonts w:ascii="宋体" w:hAnsi="宋体"/>
          <w:b/>
          <w:bCs/>
          <w:szCs w:val="21"/>
        </w:rPr>
        <w:t xml:space="preserve">投标文件应按照招标文件规定的顺序，用统一规格幅面打印、装订成册并编制目录，由于编排混乱导致投标文件被误读或查找不到，责任由投标人承担。</w:t>
      </w:r>
      <w:r>
        <w:rPr>
          <w:rStyle w:val="1107"/>
          <w:rFonts w:ascii="宋体" w:hAnsi="宋体"/>
          <w:szCs w:val="21"/>
        </w:rPr>
      </w:r>
      <w:r/>
    </w:p>
    <w:p>
      <w:pPr>
        <w:pStyle w:val="1033"/>
        <w:ind w:left="0" w:firstLine="420"/>
        <w:pageBreakBefore w:val="0"/>
        <w:spacing w:line="400" w:lineRule="exact"/>
        <w:shd w:val="clear" w:color="auto" w:fill="ffffff"/>
        <w:rPr>
          <w:rStyle w:val="1107"/>
          <w:rFonts w:ascii="宋体" w:hAnsi="宋体"/>
          <w:szCs w:val="21"/>
        </w:rPr>
      </w:pPr>
      <w:r>
        <w:rPr>
          <w:rStyle w:val="1107"/>
          <w:rFonts w:ascii="宋体" w:hAnsi="宋体"/>
          <w:szCs w:val="21"/>
        </w:rPr>
        <w:t xml:space="preserve">7.6投标人应在投标文件中写清相应的项目编号、项目名称、投标人全称、地址、电话、传真等。</w:t>
      </w:r>
      <w:r>
        <w:rPr>
          <w:rStyle w:val="1107"/>
          <w:rFonts w:ascii="宋体" w:hAnsi="宋体"/>
          <w:szCs w:val="21"/>
        </w:rPr>
      </w:r>
      <w:r/>
    </w:p>
    <w:p>
      <w:pPr>
        <w:pStyle w:val="1033"/>
        <w:ind w:left="0" w:firstLine="420"/>
        <w:pageBreakBefore w:val="0"/>
        <w:spacing w:line="400" w:lineRule="exact"/>
        <w:rPr>
          <w:rFonts w:hint="eastAsia" w:ascii="宋体" w:hAnsi="宋体"/>
          <w:szCs w:val="21"/>
        </w:rPr>
      </w:pPr>
      <w:r>
        <w:rPr>
          <w:rStyle w:val="1107"/>
          <w:rFonts w:ascii="宋体" w:hAnsi="宋体"/>
          <w:bCs/>
          <w:szCs w:val="21"/>
        </w:rPr>
        <w:t xml:space="preserve">7.7</w:t>
      </w:r>
      <w:r>
        <w:rPr>
          <w:rStyle w:val="1107"/>
          <w:rFonts w:ascii="宋体" w:hAnsi="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szCs w:val="21"/>
        </w:rPr>
      </w:r>
      <w:r/>
    </w:p>
    <w:p>
      <w:pPr>
        <w:pStyle w:val="1033"/>
        <w:ind w:left="0" w:firstLine="210"/>
        <w:pageBreakBefore w:val="0"/>
        <w:spacing w:line="400" w:lineRule="exact"/>
        <w:rPr>
          <w:rFonts w:hint="eastAsia" w:ascii="宋体" w:hAnsi="宋体"/>
          <w:b/>
          <w:bCs/>
          <w:szCs w:val="21"/>
        </w:rPr>
      </w:pPr>
      <w:r>
        <w:rPr>
          <w:rFonts w:hint="eastAsia" w:ascii="宋体" w:hAnsi="宋体"/>
          <w:szCs w:val="21"/>
        </w:rPr>
        <w:t xml:space="preserve"> </w:t>
      </w:r>
      <w:r>
        <w:rPr>
          <w:rFonts w:hint="eastAsia" w:ascii="宋体" w:hAnsi="宋体"/>
          <w:b/>
          <w:bCs/>
          <w:szCs w:val="21"/>
        </w:rPr>
        <w:t xml:space="preserve"> 8、联合体投标（如本项目接受联合体投标的，联合体各方须满足以下要求）</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8.1两个以上的自然人、法人或者其他组织可以组成一个联合体，以一个</w:t>
      </w:r>
      <w:r>
        <w:rPr>
          <w:rFonts w:hint="eastAsia" w:ascii="宋体" w:hAnsi="宋体"/>
          <w:szCs w:val="21"/>
          <w:lang w:eastAsia="zh-CN"/>
        </w:rPr>
        <w:t xml:space="preserve">投标人</w:t>
      </w:r>
      <w:r>
        <w:rPr>
          <w:rFonts w:hint="eastAsia" w:ascii="宋体" w:hAnsi="宋体"/>
          <w:szCs w:val="21"/>
        </w:rPr>
        <w:t xml:space="preserve">的身份共同参加政府采购。</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8.2联合体中有同类资质的</w:t>
      </w:r>
      <w:r>
        <w:rPr>
          <w:rFonts w:hint="eastAsia" w:ascii="宋体" w:hAnsi="宋体"/>
          <w:szCs w:val="21"/>
          <w:lang w:eastAsia="zh-CN"/>
        </w:rPr>
        <w:t xml:space="preserve">投标人</w:t>
      </w:r>
      <w:r>
        <w:rPr>
          <w:rFonts w:hint="eastAsia" w:ascii="宋体" w:hAnsi="宋体"/>
          <w:szCs w:val="21"/>
        </w:rPr>
        <w:t xml:space="preserve">按照联合体分工承担相同工作的，按照资质等级较低的</w:t>
      </w:r>
      <w:r>
        <w:rPr>
          <w:rFonts w:hint="eastAsia" w:ascii="宋体" w:hAnsi="宋体"/>
          <w:szCs w:val="21"/>
          <w:lang w:eastAsia="zh-CN"/>
        </w:rPr>
        <w:t xml:space="preserve">投标人</w:t>
      </w:r>
      <w:r>
        <w:rPr>
          <w:rFonts w:hint="eastAsia" w:ascii="宋体" w:hAnsi="宋体"/>
          <w:szCs w:val="21"/>
        </w:rPr>
        <w:t xml:space="preserve">确定资质等级。</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8.3联合体各方之间应当签订联合体协议，明确约定联合体各方承担的工作和相应的责任，并将联合体协议连同投标文件一同提交。</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8.4以联合体形式参加政府采购活动的，联合体各方不得再单独参加或者与其他</w:t>
      </w:r>
      <w:r>
        <w:rPr>
          <w:rFonts w:hint="eastAsia" w:ascii="宋体" w:hAnsi="宋体"/>
          <w:szCs w:val="21"/>
          <w:lang w:eastAsia="zh-CN"/>
        </w:rPr>
        <w:t xml:space="preserve">投标人</w:t>
      </w:r>
      <w:r>
        <w:rPr>
          <w:rFonts w:hint="eastAsia" w:ascii="宋体" w:hAnsi="宋体"/>
          <w:szCs w:val="21"/>
        </w:rPr>
        <w:t xml:space="preserve">另外组成联合体参加同一合同项下的政府采购活动。</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9、投标费用</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9.1</w:t>
      </w:r>
      <w:r>
        <w:rPr>
          <w:rFonts w:hint="eastAsia" w:ascii="宋体" w:hAnsi="宋体"/>
          <w:szCs w:val="21"/>
          <w:lang w:eastAsia="zh-CN"/>
        </w:rPr>
        <w:t xml:space="preserve">投标人</w:t>
      </w:r>
      <w:r>
        <w:rPr>
          <w:rFonts w:hint="eastAsia" w:ascii="宋体" w:hAnsi="宋体"/>
          <w:szCs w:val="21"/>
        </w:rPr>
        <w:t xml:space="preserve">应承担所有与准备和参加投标有关的费用，无论采购结果如何，采购代理机构和</w:t>
      </w:r>
      <w:r>
        <w:rPr>
          <w:rFonts w:hint="eastAsia" w:ascii="宋体" w:hAnsi="宋体"/>
          <w:szCs w:val="21"/>
          <w:lang w:eastAsia="zh-CN"/>
        </w:rPr>
        <w:t xml:space="preserve">招标人</w:t>
      </w:r>
      <w:r>
        <w:rPr>
          <w:rFonts w:hint="eastAsia" w:ascii="宋体" w:hAnsi="宋体"/>
          <w:szCs w:val="21"/>
        </w:rPr>
        <w:t xml:space="preserve">在任何情况下均无义务和责任承担这些费用。</w:t>
      </w:r>
      <w:r>
        <w:rPr>
          <w:rFonts w:hint="eastAsia" w:ascii="宋体" w:hAnsi="宋体"/>
          <w:szCs w:val="21"/>
        </w:rPr>
      </w:r>
      <w:r/>
    </w:p>
    <w:p>
      <w:pPr>
        <w:pStyle w:val="1033"/>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9.2本次采购招标代理服务费由</w:t>
      </w:r>
      <w:r>
        <w:rPr>
          <w:rFonts w:hint="eastAsia" w:ascii="宋体" w:hAnsi="宋体"/>
          <w:b/>
          <w:bCs/>
          <w:szCs w:val="21"/>
          <w:highlight w:val="none"/>
          <w:lang w:eastAsia="zh-CN"/>
        </w:rPr>
        <w:t xml:space="preserve">中标人</w:t>
      </w:r>
      <w:r>
        <w:rPr>
          <w:rFonts w:hint="eastAsia" w:ascii="宋体" w:hAnsi="宋体"/>
          <w:b/>
          <w:bCs/>
          <w:szCs w:val="21"/>
          <w:highlight w:val="none"/>
        </w:rPr>
        <w:t xml:space="preserve">参照计价格【2002】1980号文件规定的</w:t>
      </w:r>
      <w:r>
        <w:rPr>
          <w:rFonts w:hint="eastAsia" w:ascii="宋体" w:hAnsi="宋体"/>
          <w:b/>
          <w:bCs/>
          <w:szCs w:val="21"/>
          <w:highlight w:val="none"/>
          <w:lang w:val="en-US" w:eastAsia="zh-CN"/>
        </w:rPr>
        <w:t xml:space="preserve">收费</w:t>
      </w:r>
      <w:r>
        <w:rPr>
          <w:rFonts w:hint="eastAsia" w:ascii="宋体" w:hAnsi="宋体"/>
          <w:b/>
          <w:bCs/>
          <w:szCs w:val="21"/>
          <w:highlight w:val="none"/>
          <w:lang w:val="en-US" w:eastAsia="zh-CN"/>
        </w:rPr>
        <w:t xml:space="preserve">标准</w:t>
      </w:r>
      <w:r>
        <w:rPr>
          <w:rFonts w:hint="eastAsia" w:ascii="宋体" w:hAnsi="宋体"/>
          <w:b/>
          <w:bCs/>
          <w:szCs w:val="21"/>
          <w:highlight w:val="none"/>
          <w:lang w:eastAsia="zh-CN"/>
        </w:rPr>
        <w:t xml:space="preserve">的</w:t>
      </w:r>
      <w:r>
        <w:rPr>
          <w:rFonts w:hint="eastAsia" w:ascii="宋体" w:hAnsi="宋体"/>
          <w:b/>
          <w:bCs/>
          <w:szCs w:val="21"/>
          <w:highlight w:val="none"/>
          <w:lang w:val="en-US" w:eastAsia="zh-CN"/>
        </w:rPr>
        <w:t xml:space="preserve">30</w:t>
      </w:r>
      <w:r>
        <w:rPr>
          <w:rFonts w:hint="eastAsia" w:ascii="宋体" w:hAnsi="宋体"/>
          <w:b/>
          <w:bCs/>
          <w:szCs w:val="21"/>
          <w:highlight w:val="none"/>
        </w:rPr>
        <w:t xml:space="preserve">%计算支付给采购代理机构</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计算基准值为预算价</w:t>
      </w:r>
      <w:r>
        <w:rPr>
          <w:rFonts w:hint="eastAsia" w:ascii="宋体" w:hAnsi="宋体"/>
          <w:b/>
          <w:bCs/>
          <w:szCs w:val="21"/>
          <w:highlight w:val="none"/>
        </w:rPr>
        <w:t xml:space="preserve">。费用由</w:t>
      </w:r>
      <w:r>
        <w:rPr>
          <w:rFonts w:hint="eastAsia" w:ascii="宋体" w:hAnsi="宋体"/>
          <w:b/>
          <w:bCs/>
          <w:szCs w:val="21"/>
          <w:highlight w:val="none"/>
          <w:lang w:val="en-US" w:eastAsia="zh-CN"/>
        </w:rPr>
        <w:t xml:space="preserve">每个分包的</w:t>
      </w:r>
      <w:r>
        <w:rPr>
          <w:rFonts w:hint="eastAsia" w:ascii="宋体" w:hAnsi="宋体"/>
          <w:b/>
          <w:bCs/>
          <w:szCs w:val="21"/>
          <w:highlight w:val="none"/>
        </w:rPr>
        <w:t xml:space="preserve">所有中标</w:t>
      </w:r>
      <w:r>
        <w:rPr>
          <w:rFonts w:hint="eastAsia" w:ascii="宋体" w:hAnsi="宋体"/>
          <w:b/>
          <w:bCs/>
          <w:szCs w:val="21"/>
          <w:highlight w:val="none"/>
          <w:lang w:val="en-US" w:eastAsia="zh-CN"/>
        </w:rPr>
        <w:t xml:space="preserve">人</w:t>
      </w:r>
      <w:r>
        <w:rPr>
          <w:rFonts w:hint="eastAsia" w:ascii="宋体" w:hAnsi="宋体"/>
          <w:b/>
          <w:bCs/>
          <w:szCs w:val="21"/>
          <w:highlight w:val="none"/>
        </w:rPr>
        <w:t xml:space="preserve">平均分担，每家均分等额服务费。</w:t>
      </w:r>
      <w:r>
        <w:rPr>
          <w:rFonts w:hint="eastAsia" w:ascii="宋体" w:hAnsi="宋体"/>
          <w:b/>
          <w:szCs w:val="21"/>
          <w:highlight w:val="none"/>
          <w:lang w:val="en-US" w:eastAsia="zh-CN"/>
        </w:rPr>
        <w:t xml:space="preserve">该</w:t>
      </w:r>
      <w:r>
        <w:rPr>
          <w:rFonts w:hint="eastAsia" w:ascii="宋体" w:hAnsi="宋体"/>
          <w:b/>
          <w:szCs w:val="21"/>
          <w:highlight w:val="none"/>
          <w:lang w:val="zh-CN"/>
        </w:rPr>
        <w:t xml:space="preserve">费用并不单独列项，请在投标报价中综合考虑。</w:t>
      </w:r>
      <w:r>
        <w:rPr>
          <w:rFonts w:hint="eastAsia" w:ascii="宋体" w:hAnsi="宋体"/>
          <w:b/>
          <w:bCs/>
          <w:szCs w:val="21"/>
          <w:highlight w:val="none"/>
        </w:rPr>
      </w:r>
      <w:r/>
    </w:p>
    <w:p>
      <w:pPr>
        <w:pStyle w:val="1033"/>
        <w:ind w:left="0" w:firstLine="422"/>
        <w:pageBreakBefore w:val="0"/>
        <w:spacing w:line="400" w:lineRule="exact"/>
        <w:rPr>
          <w:rFonts w:hint="eastAsia" w:ascii="宋体" w:hAnsi="宋体"/>
          <w:b/>
          <w:bCs/>
          <w:szCs w:val="21"/>
          <w:highlight w:val="yellow"/>
        </w:rPr>
      </w:pPr>
      <w:r>
        <w:rPr>
          <w:rFonts w:hint="eastAsia" w:ascii="宋体" w:hAnsi="宋体"/>
          <w:b/>
          <w:bCs/>
          <w:szCs w:val="21"/>
          <w:highlight w:val="none"/>
        </w:rPr>
        <w:t xml:space="preserve">支付时间：在中标人领取成交通知书前一次性向招标代理人支付。</w:t>
      </w:r>
      <w:r>
        <w:rPr>
          <w:rFonts w:hint="eastAsia" w:ascii="宋体" w:hAnsi="宋体"/>
          <w:b/>
          <w:bCs/>
          <w:szCs w:val="21"/>
          <w:highlight w:val="yellow"/>
        </w:rPr>
      </w:r>
      <w:r/>
    </w:p>
    <w:p>
      <w:pPr>
        <w:pStyle w:val="1033"/>
        <w:ind w:left="0" w:firstLine="422"/>
        <w:pageBreakBefore w:val="0"/>
        <w:spacing w:line="400" w:lineRule="exact"/>
        <w:rPr>
          <w:rFonts w:hint="eastAsia" w:ascii="宋体" w:hAnsi="宋体"/>
          <w:b/>
          <w:bCs/>
          <w:szCs w:val="21"/>
        </w:rPr>
      </w:pPr>
      <w:r>
        <w:rPr>
          <w:rFonts w:hint="eastAsia" w:ascii="宋体" w:hAnsi="宋体"/>
          <w:b/>
          <w:szCs w:val="21"/>
        </w:rPr>
        <w:t xml:space="preserve">10</w:t>
      </w:r>
      <w:r>
        <w:rPr>
          <w:rFonts w:hint="eastAsia" w:ascii="宋体" w:hAnsi="宋体"/>
          <w:b/>
          <w:bCs/>
          <w:szCs w:val="21"/>
        </w:rPr>
        <w:t xml:space="preserve">、投标文件组成</w:t>
      </w:r>
      <w:r>
        <w:rPr>
          <w:rFonts w:hint="eastAsia" w:ascii="宋体" w:hAnsi="宋体"/>
          <w:b/>
          <w:bCs/>
          <w:szCs w:val="21"/>
        </w:rPr>
      </w:r>
      <w:r/>
    </w:p>
    <w:p>
      <w:pPr>
        <w:pStyle w:val="1033"/>
        <w:ind w:left="0"/>
        <w:pageBreakBefore w:val="0"/>
        <w:spacing w:line="400" w:lineRule="exact"/>
        <w:widowControl/>
        <w:rPr>
          <w:rFonts w:hint="eastAsia" w:ascii="宋体" w:hAnsi="宋体"/>
          <w:b/>
          <w:szCs w:val="21"/>
        </w:rPr>
      </w:pPr>
      <w:r>
        <w:rPr>
          <w:rFonts w:hint="eastAsia" w:ascii="宋体" w:hAnsi="宋体"/>
          <w:szCs w:val="21"/>
        </w:rPr>
        <w:t xml:space="preserve">    10.1</w:t>
      </w:r>
      <w:r>
        <w:rPr>
          <w:rFonts w:hint="eastAsia" w:ascii="宋体" w:hAnsi="宋体"/>
          <w:szCs w:val="21"/>
          <w:lang w:eastAsia="zh-CN"/>
        </w:rPr>
        <w:t xml:space="preserve">投标人</w:t>
      </w:r>
      <w:r>
        <w:rPr>
          <w:rFonts w:hint="eastAsia" w:ascii="宋体" w:hAnsi="宋体"/>
          <w:szCs w:val="21"/>
        </w:rPr>
        <w:t xml:space="preserve">应当根据招标文件要求编制投标文件，投标文件应对招标文件提出的要求和条件作出实质性响应，并在《商务条款偏离表》和《技术条款偏离表》等处逐条标明满足与否。</w:t>
      </w:r>
      <w:r>
        <w:rPr>
          <w:rFonts w:hint="eastAsia" w:ascii="宋体" w:hAnsi="宋体"/>
          <w:b/>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10.2投标文件由商务部分、技术部分、价格部分以及其他部分组成。</w:t>
      </w:r>
      <w:r>
        <w:rPr>
          <w:rFonts w:hint="eastAsia" w:ascii="宋体" w:hAnsi="宋体"/>
          <w:szCs w:val="21"/>
        </w:rPr>
      </w:r>
      <w:r/>
    </w:p>
    <w:p>
      <w:pPr>
        <w:pStyle w:val="1033"/>
        <w:ind w:left="0"/>
        <w:pageBreakBefore w:val="0"/>
        <w:spacing w:line="400" w:lineRule="exact"/>
        <w:rPr>
          <w:rFonts w:hint="eastAsia" w:ascii="宋体" w:hAnsi="宋体"/>
          <w:b/>
          <w:szCs w:val="21"/>
        </w:rPr>
      </w:pPr>
      <w:r>
        <w:rPr>
          <w:rFonts w:hint="eastAsia" w:ascii="宋体" w:hAnsi="宋体"/>
          <w:b/>
          <w:szCs w:val="21"/>
        </w:rPr>
        <w:t xml:space="preserve">    11、投标文件的商务部分</w:t>
      </w:r>
      <w:r>
        <w:rPr>
          <w:rFonts w:hint="eastAsia" w:ascii="宋体" w:hAnsi="宋体"/>
          <w:b/>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11.1商务部分是证明</w:t>
      </w:r>
      <w:r>
        <w:rPr>
          <w:rFonts w:hint="eastAsia" w:ascii="宋体" w:hAnsi="宋体"/>
          <w:szCs w:val="21"/>
          <w:lang w:eastAsia="zh-CN"/>
        </w:rPr>
        <w:t xml:space="preserve">投标人</w:t>
      </w:r>
      <w:r>
        <w:rPr>
          <w:rFonts w:hint="eastAsia" w:ascii="宋体" w:hAnsi="宋体"/>
          <w:szCs w:val="21"/>
        </w:rPr>
        <w:t xml:space="preserve">有资格参加投标和中标后有能力履行合同的文件，这些文件应能满足招标的要求，包括但不限于下列文件（加“</w:t>
      </w:r>
      <w:r>
        <w:rPr>
          <w:rFonts w:hint="eastAsia" w:ascii="宋体" w:hAnsi="宋体"/>
          <w:szCs w:val="21"/>
          <w:lang w:val="zh-CN"/>
        </w:rPr>
        <w:t xml:space="preserve">★</w:t>
      </w:r>
      <w:r>
        <w:rPr>
          <w:rFonts w:hint="eastAsia" w:ascii="宋体" w:hAnsi="宋体"/>
          <w:szCs w:val="21"/>
        </w:rPr>
        <w:t xml:space="preserve">”项不得有缺失或无效）：</w:t>
      </w:r>
      <w:r>
        <w:rPr>
          <w:rFonts w:hint="eastAsia" w:ascii="宋体" w:hAnsi="宋体"/>
          <w:szCs w:val="21"/>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（1）★投标函（投标申请及声明）；</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（2）★法定代表人授权委托书及委托代理人的身份证明文件的复印件；</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（3）★第一章投标邀请书中 《中华人民共和国政府采购法》规定的资格条件证明文件；</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（4）★第一章投标邀请书中 招标人根据采购项目的特殊要求规定的特定条件证明文件（如有）；</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）★开标一览表</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）《分项报价表》</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7</w:t>
      </w:r>
      <w:r>
        <w:rPr>
          <w:rFonts w:hint="eastAsia" w:ascii="宋体" w:hAnsi="宋体"/>
          <w:szCs w:val="21"/>
          <w:lang w:val="zh-CN"/>
        </w:rPr>
        <w:t xml:space="preserve">）★《商务条款偏离表》</w:t>
      </w:r>
      <w:r>
        <w:rPr>
          <w:rFonts w:ascii="宋体" w:hAnsi="宋体"/>
          <w:szCs w:val="21"/>
          <w:lang w:val="zh-CN"/>
        </w:rPr>
      </w:r>
      <w:r/>
    </w:p>
    <w:p>
      <w:pPr>
        <w:pStyle w:val="1033"/>
        <w:ind w:left="0" w:firstLine="420"/>
        <w:jc w:val="left"/>
        <w:pageBreakBefore w:val="0"/>
        <w:spacing w:line="400" w:lineRule="exact"/>
        <w:rPr>
          <w:rStyle w:val="1107"/>
          <w:rFonts w:ascii="宋体" w:hAnsi="宋体"/>
          <w:szCs w:val="21"/>
        </w:rPr>
      </w:pPr>
      <w:r>
        <w:rPr>
          <w:rFonts w:hint="eastAsia" w:ascii="宋体" w:hAnsi="宋体"/>
          <w:szCs w:val="21"/>
          <w:lang w:val="zh-CN"/>
        </w:rPr>
        <w:t xml:space="preserve">（</w:t>
      </w:r>
      <w:r>
        <w:rPr>
          <w:rFonts w:hint="eastAsia" w:ascii="宋体" w:hAnsi="宋体"/>
          <w:szCs w:val="21"/>
        </w:rPr>
        <w:t xml:space="preserve">8</w:t>
      </w:r>
      <w:r>
        <w:rPr>
          <w:rFonts w:hint="eastAsia" w:ascii="宋体" w:hAnsi="宋体"/>
          <w:szCs w:val="21"/>
          <w:lang w:val="zh-CN"/>
        </w:rPr>
        <w:t xml:space="preserve">）投标人认为需要提供的其他资格证明文件和商务资料。</w:t>
      </w:r>
      <w:r>
        <w:rPr>
          <w:rStyle w:val="1107"/>
          <w:rFonts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szCs w:val="21"/>
        </w:rPr>
        <w:t xml:space="preserve">    </w:t>
      </w:r>
      <w:r>
        <w:rPr>
          <w:rFonts w:hint="eastAsia" w:ascii="宋体" w:hAnsi="宋体"/>
          <w:b/>
          <w:bCs/>
          <w:szCs w:val="21"/>
        </w:rPr>
        <w:t xml:space="preserve">12、投标文件的技术部分</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12.1技术部分是证明</w:t>
      </w:r>
      <w:r>
        <w:rPr>
          <w:rFonts w:hint="eastAsia" w:ascii="宋体" w:hAnsi="宋体"/>
          <w:szCs w:val="21"/>
          <w:lang w:eastAsia="zh-CN"/>
        </w:rPr>
        <w:t xml:space="preserve">投标人</w:t>
      </w:r>
      <w:r>
        <w:rPr>
          <w:rFonts w:hint="eastAsia" w:ascii="宋体" w:hAnsi="宋体"/>
          <w:szCs w:val="21"/>
        </w:rPr>
        <w:t xml:space="preserve">提供的服务是合格的、并符合招标文件要求的证明文件，以及对服务的详细说明，这些文件可以是文字资料、图纸（表）和数据等。</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12.2若技术性能无特殊说明，则按国家有关部门最新颁布的标准及规范为准。</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12.3提供的服务如与招标文件要求有不符之处，应说明其差别之所在，并在《技术条款偏离表》中逐条予以说明。</w:t>
      </w:r>
      <w:r>
        <w:rPr>
          <w:rFonts w:hint="eastAsia" w:ascii="宋体" w:hAnsi="宋体"/>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12.4投标文件应按照招标文件要求提供技术资料、文件和有关证明，包括但不限于下列文件（加“</w:t>
      </w:r>
      <w:r>
        <w:rPr>
          <w:rFonts w:hint="eastAsia" w:ascii="宋体" w:hAnsi="宋体"/>
          <w:szCs w:val="21"/>
          <w:lang w:val="zh-CN"/>
        </w:rPr>
        <w:t xml:space="preserve">★</w:t>
      </w:r>
      <w:r>
        <w:rPr>
          <w:rFonts w:hint="eastAsia" w:ascii="宋体" w:hAnsi="宋体"/>
          <w:szCs w:val="21"/>
        </w:rPr>
        <w:t xml:space="preserve">”项不得有缺失或无效）：</w:t>
      </w:r>
      <w:r>
        <w:rPr>
          <w:rFonts w:hint="eastAsia" w:ascii="宋体" w:hAnsi="宋体"/>
          <w:szCs w:val="21"/>
        </w:rPr>
      </w:r>
      <w:r/>
    </w:p>
    <w:p>
      <w:pPr>
        <w:pStyle w:val="1033"/>
        <w:ind w:left="0" w:firstLine="420"/>
        <w:jc w:val="left"/>
        <w:pageBreakBefore w:val="0"/>
        <w:spacing w:line="400" w:lineRule="exact"/>
        <w:rPr>
          <w:rStyle w:val="1107"/>
          <w:rFonts w:ascii="宋体" w:hAnsi="宋体"/>
          <w:szCs w:val="21"/>
          <w:lang w:val="zh-CN"/>
        </w:rPr>
      </w:pPr>
      <w:r>
        <w:rPr>
          <w:rStyle w:val="1107"/>
          <w:rFonts w:ascii="宋体" w:hAnsi="宋体"/>
          <w:szCs w:val="21"/>
          <w:lang w:val="zh-CN"/>
        </w:rPr>
        <w:t xml:space="preserve">（1）</w:t>
      </w:r>
      <w:r>
        <w:rPr>
          <w:rStyle w:val="1107"/>
          <w:rFonts w:ascii="宋体" w:hAnsi="宋体"/>
          <w:szCs w:val="21"/>
          <w:lang w:val="zh-CN"/>
        </w:rPr>
        <w:t xml:space="preserve">技术说明和服务方案；</w:t>
      </w:r>
      <w:r>
        <w:rPr>
          <w:rStyle w:val="1107"/>
          <w:rFonts w:ascii="宋体" w:hAnsi="宋体"/>
          <w:szCs w:val="21"/>
          <w:lang w:val="zh-CN"/>
        </w:rPr>
      </w:r>
      <w:r/>
    </w:p>
    <w:p>
      <w:pPr>
        <w:pStyle w:val="1033"/>
        <w:ind w:left="0" w:firstLine="420"/>
        <w:pageBreakBefore w:val="0"/>
        <w:spacing w:line="400" w:lineRule="exact"/>
        <w:rPr>
          <w:rStyle w:val="1107"/>
          <w:rFonts w:ascii="宋体" w:hAnsi="宋体"/>
          <w:szCs w:val="21"/>
          <w:lang w:val="zh-CN"/>
        </w:rPr>
      </w:pPr>
      <w:r>
        <w:rPr>
          <w:rStyle w:val="1107"/>
          <w:rFonts w:ascii="宋体" w:hAnsi="宋体"/>
          <w:szCs w:val="21"/>
          <w:lang w:val="zh-CN"/>
        </w:rPr>
        <w:t xml:space="preserve">（2）</w:t>
      </w:r>
      <w:r>
        <w:rPr>
          <w:rFonts w:hint="eastAsia" w:ascii="宋体" w:hAnsi="宋体"/>
          <w:szCs w:val="21"/>
          <w:lang w:val="zh-CN"/>
        </w:rPr>
        <w:t xml:space="preserve">★</w:t>
      </w:r>
      <w:r>
        <w:rPr>
          <w:rStyle w:val="1107"/>
          <w:rFonts w:ascii="宋体" w:hAnsi="宋体"/>
          <w:szCs w:val="21"/>
          <w:lang w:val="zh-CN"/>
        </w:rPr>
        <w:t xml:space="preserve">《技术条款偏离表》；</w:t>
      </w:r>
      <w:r>
        <w:rPr>
          <w:rStyle w:val="1107"/>
          <w:rFonts w:ascii="宋体" w:hAnsi="宋体"/>
          <w:szCs w:val="21"/>
          <w:lang w:val="zh-CN"/>
        </w:rPr>
      </w:r>
      <w:r/>
    </w:p>
    <w:p>
      <w:pPr>
        <w:pStyle w:val="1033"/>
        <w:ind w:left="0" w:firstLine="420"/>
        <w:jc w:val="left"/>
        <w:pageBreakBefore w:val="0"/>
        <w:spacing w:line="400" w:lineRule="exact"/>
        <w:rPr>
          <w:rStyle w:val="1107"/>
          <w:rFonts w:ascii="宋体" w:hAnsi="宋体"/>
          <w:szCs w:val="21"/>
          <w:lang w:val="zh-CN"/>
        </w:rPr>
      </w:pPr>
      <w:r>
        <w:rPr>
          <w:rStyle w:val="1107"/>
          <w:rFonts w:ascii="宋体" w:hAnsi="宋体"/>
          <w:szCs w:val="21"/>
        </w:rPr>
        <w:t xml:space="preserve">（3）</w:t>
      </w:r>
      <w:r>
        <w:rPr>
          <w:rStyle w:val="1107"/>
          <w:rFonts w:ascii="宋体" w:hAnsi="宋体"/>
          <w:szCs w:val="21"/>
          <w:lang w:val="zh-CN"/>
        </w:rPr>
        <w:t xml:space="preserve">服务承诺；</w:t>
      </w:r>
      <w:r>
        <w:rPr>
          <w:rStyle w:val="1107"/>
          <w:rFonts w:ascii="宋体" w:hAnsi="宋体"/>
          <w:szCs w:val="21"/>
          <w:lang w:val="zh-CN"/>
        </w:rPr>
      </w:r>
      <w:r/>
    </w:p>
    <w:p>
      <w:pPr>
        <w:pStyle w:val="1033"/>
        <w:ind w:left="0" w:firstLine="420"/>
        <w:pageBreakBefore w:val="0"/>
        <w:spacing w:line="400" w:lineRule="exact"/>
        <w:rPr>
          <w:rFonts w:hint="eastAsia" w:ascii="宋体" w:hAnsi="宋体"/>
          <w:szCs w:val="21"/>
        </w:rPr>
      </w:pPr>
      <w:r>
        <w:rPr>
          <w:rStyle w:val="1107"/>
          <w:rFonts w:ascii="宋体" w:hAnsi="宋体"/>
          <w:szCs w:val="21"/>
        </w:rPr>
        <w:t xml:space="preserve">（</w:t>
      </w:r>
      <w:r>
        <w:rPr>
          <w:rStyle w:val="1107"/>
          <w:rFonts w:hint="eastAsia" w:ascii="宋体" w:hAnsi="宋体"/>
          <w:szCs w:val="21"/>
        </w:rPr>
        <w:t xml:space="preserve">4</w:t>
      </w:r>
      <w:r>
        <w:rPr>
          <w:rStyle w:val="1107"/>
          <w:rFonts w:ascii="宋体" w:hAnsi="宋体"/>
          <w:szCs w:val="21"/>
        </w:rPr>
        <w:t xml:space="preserve">）</w:t>
      </w:r>
      <w:r>
        <w:rPr>
          <w:rStyle w:val="1107"/>
          <w:rFonts w:hint="eastAsia" w:ascii="宋体" w:hAnsi="宋体"/>
          <w:szCs w:val="21"/>
          <w:lang w:eastAsia="zh-CN"/>
        </w:rPr>
        <w:t xml:space="preserve">投标人</w:t>
      </w:r>
      <w:r>
        <w:rPr>
          <w:rStyle w:val="1107"/>
          <w:rFonts w:ascii="宋体" w:hAnsi="宋体"/>
          <w:szCs w:val="21"/>
        </w:rPr>
        <w:t xml:space="preserve">认为需要</w:t>
      </w:r>
      <w:r>
        <w:rPr>
          <w:rStyle w:val="1107"/>
          <w:rFonts w:ascii="宋体" w:hAnsi="宋体"/>
          <w:szCs w:val="21"/>
          <w:lang w:val="zh-CN"/>
        </w:rPr>
        <w:t xml:space="preserve">提供的其他技术资料。</w:t>
      </w:r>
      <w:r>
        <w:rPr>
          <w:rFonts w:hint="eastAsia" w:ascii="宋体" w:hAnsi="宋体"/>
          <w:szCs w:val="21"/>
        </w:rPr>
      </w:r>
      <w:r/>
    </w:p>
    <w:p>
      <w:pPr>
        <w:pStyle w:val="1033"/>
        <w:ind w:left="0"/>
        <w:pageBreakBefore w:val="0"/>
        <w:spacing w:line="400" w:lineRule="exact"/>
        <w:rPr>
          <w:rFonts w:hint="eastAsia" w:ascii="宋体" w:hAnsi="宋体"/>
          <w:b/>
          <w:szCs w:val="21"/>
        </w:rPr>
      </w:pPr>
      <w:r>
        <w:rPr>
          <w:rFonts w:hint="eastAsia" w:ascii="宋体" w:hAnsi="宋体"/>
          <w:b/>
          <w:szCs w:val="21"/>
        </w:rPr>
        <w:t xml:space="preserve">    13、投标文件的价格部分</w:t>
      </w:r>
      <w:r>
        <w:rPr>
          <w:rFonts w:hint="eastAsia" w:ascii="宋体" w:hAnsi="宋体"/>
          <w:b/>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13.1价格部分是对投标服务价格构成的说明，每一项服务仅接受一个价格。</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13.2报价应包含本次招标标的有关的所有费用，以及技术资料、支付给员工的工资和国家强制缴纳的各种社会保障资金，以及</w:t>
      </w:r>
      <w:r>
        <w:rPr>
          <w:rFonts w:hint="eastAsia" w:ascii="宋体" w:hAnsi="宋体"/>
          <w:szCs w:val="21"/>
          <w:lang w:eastAsia="zh-CN"/>
        </w:rPr>
        <w:t xml:space="preserve">投标人</w:t>
      </w:r>
      <w:r>
        <w:rPr>
          <w:rFonts w:hint="eastAsia" w:ascii="宋体" w:hAnsi="宋体"/>
          <w:szCs w:val="21"/>
        </w:rPr>
        <w:t xml:space="preserve">认为需要的其他费用等。</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13.3</w:t>
      </w:r>
      <w:r>
        <w:rPr>
          <w:rFonts w:hint="eastAsia" w:ascii="宋体" w:hAnsi="宋体"/>
          <w:szCs w:val="21"/>
          <w:lang w:eastAsia="zh-CN"/>
        </w:rPr>
        <w:t xml:space="preserve">投标人</w:t>
      </w:r>
      <w:r>
        <w:rPr>
          <w:rFonts w:hint="eastAsia" w:ascii="宋体" w:hAnsi="宋体"/>
          <w:szCs w:val="21"/>
        </w:rPr>
        <w:t xml:space="preserve">的任何错漏、优惠、竞争性报价不得作为减轻责任、减少服务、增加收费、降低质量的理由。</w:t>
      </w:r>
      <w:r>
        <w:rPr>
          <w:rFonts w:hint="eastAsia" w:ascii="宋体" w:hAnsi="宋体"/>
          <w:szCs w:val="21"/>
        </w:rPr>
      </w:r>
      <w:r/>
    </w:p>
    <w:p>
      <w:pPr>
        <w:pStyle w:val="1033"/>
        <w:ind w:left="0" w:firstLine="420"/>
        <w:pageBreakBefore w:val="0"/>
        <w:spacing w:line="400" w:lineRule="exact"/>
        <w:rPr>
          <w:rFonts w:hint="eastAsia" w:ascii="宋体" w:hAnsi="宋体"/>
          <w:b/>
          <w:bCs/>
          <w:szCs w:val="21"/>
        </w:rPr>
      </w:pPr>
      <w:r>
        <w:rPr>
          <w:rFonts w:hint="eastAsia" w:ascii="宋体" w:hAnsi="宋体"/>
          <w:szCs w:val="21"/>
        </w:rPr>
        <w:t xml:space="preserve">13.4</w:t>
      </w:r>
      <w:r>
        <w:rPr>
          <w:rFonts w:hint="eastAsia" w:ascii="宋体" w:hAnsi="宋体"/>
          <w:szCs w:val="21"/>
          <w:lang w:eastAsia="zh-CN"/>
        </w:rPr>
        <w:t xml:space="preserve">投标人</w:t>
      </w:r>
      <w:r>
        <w:rPr>
          <w:rFonts w:hint="eastAsia" w:ascii="宋体" w:hAnsi="宋体"/>
          <w:szCs w:val="21"/>
        </w:rPr>
        <w:t xml:space="preserve">应在《开标一览表》等标明投标服务的报价。</w:t>
      </w:r>
      <w:r>
        <w:rPr>
          <w:rFonts w:hint="eastAsia" w:ascii="宋体" w:hAnsi="宋体"/>
          <w:b/>
          <w:bCs/>
          <w:szCs w:val="21"/>
          <w:lang w:eastAsia="zh-CN"/>
        </w:rPr>
        <w:t xml:space="preserve">投标人</w:t>
      </w:r>
      <w:r>
        <w:rPr>
          <w:rFonts w:hint="eastAsia" w:ascii="宋体" w:hAnsi="宋体"/>
          <w:b/>
          <w:bCs/>
          <w:szCs w:val="21"/>
        </w:rPr>
        <w:t xml:space="preserve">系小微企业的，须在《开标一览表》中注明。</w:t>
      </w:r>
      <w:r>
        <w:rPr>
          <w:rFonts w:hint="eastAsia" w:ascii="宋体" w:hAnsi="宋体"/>
          <w:b/>
          <w:bCs/>
          <w:szCs w:val="21"/>
        </w:rPr>
      </w:r>
      <w:r/>
    </w:p>
    <w:p>
      <w:pPr>
        <w:pStyle w:val="1033"/>
        <w:ind w:left="0" w:firstLine="420"/>
        <w:pageBreakBefore w:val="0"/>
        <w:spacing w:line="400" w:lineRule="exact"/>
        <w:rPr>
          <w:rFonts w:hint="eastAsia" w:ascii="宋体" w:hAnsi="宋体"/>
          <w:b/>
          <w:szCs w:val="21"/>
        </w:rPr>
      </w:pPr>
      <w:r>
        <w:rPr>
          <w:rFonts w:hint="eastAsia" w:ascii="宋体" w:hAnsi="宋体"/>
          <w:szCs w:val="21"/>
        </w:rPr>
        <w:t xml:space="preserve">13.5《开标一览表》一式两份，一份装订在投标文件中，一份单独封装，随投标文件一并递交，以便唱标时使用。</w:t>
      </w:r>
      <w:r>
        <w:rPr>
          <w:rFonts w:hint="eastAsia" w:ascii="宋体" w:hAnsi="宋体"/>
          <w:b/>
          <w:szCs w:val="21"/>
        </w:rPr>
        <w:t xml:space="preserve"> </w:t>
      </w:r>
      <w:r>
        <w:rPr>
          <w:rFonts w:hint="eastAsia" w:ascii="宋体" w:hAnsi="宋体"/>
          <w:b/>
          <w:szCs w:val="21"/>
        </w:rPr>
      </w:r>
      <w:r/>
    </w:p>
    <w:p>
      <w:pPr>
        <w:pStyle w:val="1033"/>
        <w:ind w:left="0" w:firstLine="420"/>
        <w:jc w:val="left"/>
        <w:pageBreakBefore w:val="0"/>
        <w:spacing w:line="400" w:lineRule="exact"/>
        <w:rPr>
          <w:rFonts w:hint="eastAsia" w:ascii="宋体" w:hAnsi="宋体"/>
          <w:b/>
          <w:szCs w:val="21"/>
        </w:rPr>
      </w:pPr>
      <w:r>
        <w:rPr>
          <w:rFonts w:hint="eastAsia" w:ascii="宋体" w:hAnsi="宋体"/>
          <w:b/>
          <w:bCs/>
          <w:szCs w:val="21"/>
          <w:lang w:val="zh-CN"/>
        </w:rPr>
        <w:t xml:space="preserve">1</w:t>
      </w:r>
      <w:r>
        <w:rPr>
          <w:rFonts w:hint="eastAsia" w:ascii="宋体" w:hAnsi="宋体"/>
          <w:b/>
          <w:bCs/>
          <w:szCs w:val="21"/>
        </w:rPr>
        <w:t xml:space="preserve">3</w:t>
      </w:r>
      <w:r>
        <w:rPr>
          <w:rFonts w:hint="eastAsia" w:ascii="宋体" w:hAnsi="宋体"/>
          <w:b/>
          <w:bCs/>
          <w:szCs w:val="21"/>
          <w:lang w:val="zh-CN"/>
        </w:rPr>
        <w:t xml:space="preserve">.6本项目</w:t>
      </w:r>
      <w:r>
        <w:rPr>
          <w:rFonts w:hint="eastAsia" w:ascii="宋体" w:hAnsi="宋体"/>
          <w:b/>
          <w:bCs/>
          <w:szCs w:val="21"/>
        </w:rPr>
        <w:t xml:space="preserve">最高限价</w:t>
      </w:r>
      <w:r>
        <w:rPr>
          <w:rFonts w:hint="eastAsia" w:ascii="宋体" w:hAnsi="宋体"/>
          <w:b/>
          <w:bCs/>
          <w:szCs w:val="21"/>
          <w:lang w:val="zh-CN"/>
        </w:rPr>
        <w:t xml:space="preserve">详见招标公告，投标人的投标报价不得超过</w:t>
      </w:r>
      <w:r>
        <w:rPr>
          <w:rFonts w:hint="eastAsia" w:ascii="宋体" w:hAnsi="宋体"/>
          <w:b/>
          <w:bCs/>
          <w:szCs w:val="21"/>
        </w:rPr>
        <w:t xml:space="preserve">最高限价</w:t>
      </w:r>
      <w:r>
        <w:rPr>
          <w:rFonts w:hint="eastAsia" w:ascii="宋体" w:hAnsi="宋体"/>
          <w:b/>
          <w:bCs/>
          <w:szCs w:val="21"/>
          <w:lang w:val="zh-CN"/>
        </w:rPr>
        <w:t xml:space="preserve">。超过</w:t>
      </w:r>
      <w:r>
        <w:rPr>
          <w:rFonts w:hint="eastAsia" w:ascii="宋体" w:hAnsi="宋体"/>
          <w:b/>
          <w:bCs/>
          <w:szCs w:val="21"/>
        </w:rPr>
        <w:t xml:space="preserve">最高限价</w:t>
      </w:r>
      <w:r>
        <w:rPr>
          <w:rFonts w:hint="eastAsia" w:ascii="宋体" w:hAnsi="宋体"/>
          <w:b/>
          <w:bCs/>
          <w:szCs w:val="21"/>
          <w:lang w:val="zh-CN"/>
        </w:rPr>
        <w:t xml:space="preserve">的投标文件，按无效投标处理。</w:t>
      </w:r>
      <w:r>
        <w:rPr>
          <w:rFonts w:hint="eastAsia" w:ascii="宋体" w:hAnsi="宋体"/>
          <w:b/>
          <w:szCs w:val="21"/>
        </w:rPr>
        <w:t xml:space="preserve"> </w:t>
      </w:r>
      <w:r>
        <w:rPr>
          <w:rFonts w:hint="eastAsia" w:ascii="宋体" w:hAnsi="宋体"/>
          <w:b/>
          <w:szCs w:val="21"/>
        </w:rPr>
      </w:r>
      <w:r/>
    </w:p>
    <w:p>
      <w:pPr>
        <w:pStyle w:val="1033"/>
        <w:ind w:left="0" w:firstLine="422"/>
        <w:pageBreakBefore w:val="0"/>
        <w:spacing w:line="400" w:lineRule="exact"/>
        <w:rPr>
          <w:rFonts w:hint="eastAsia" w:ascii="宋体" w:hAnsi="宋体"/>
          <w:b/>
          <w:szCs w:val="21"/>
        </w:rPr>
      </w:pPr>
      <w:r>
        <w:rPr>
          <w:rFonts w:hint="eastAsia" w:ascii="宋体" w:hAnsi="宋体"/>
          <w:b/>
          <w:szCs w:val="21"/>
        </w:rPr>
        <w:t xml:space="preserve">14、投标文件的其他部分</w:t>
      </w:r>
      <w:r>
        <w:rPr>
          <w:rFonts w:hint="eastAsia" w:ascii="宋体" w:hAnsi="宋体"/>
          <w:b/>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14.1其他部分由</w:t>
      </w:r>
      <w:r>
        <w:rPr>
          <w:rFonts w:hint="eastAsia" w:ascii="宋体" w:hAnsi="宋体"/>
          <w:szCs w:val="21"/>
          <w:lang w:eastAsia="zh-CN"/>
        </w:rPr>
        <w:t xml:space="preserve">投标人</w:t>
      </w:r>
      <w:r>
        <w:rPr>
          <w:rFonts w:hint="eastAsia" w:ascii="宋体" w:hAnsi="宋体"/>
          <w:szCs w:val="21"/>
        </w:rPr>
        <w:t xml:space="preserve">根据编制投标文件需要提供的其他相关文件。</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15、投标保证金</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15.1本项目不收取投标保证金。</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16、投标有效期</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16.1自提交投标文件截止之日起90日。</w:t>
      </w:r>
      <w:r>
        <w:rPr>
          <w:rFonts w:hint="eastAsia" w:ascii="宋体" w:hAnsi="宋体"/>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16.2</w:t>
      </w:r>
      <w:r>
        <w:rPr>
          <w:rFonts w:hint="eastAsia" w:ascii="宋体" w:hAnsi="宋体"/>
          <w:szCs w:val="21"/>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17、投标文件签署</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17.1投标文件的正本和副本均由</w:t>
      </w:r>
      <w:r>
        <w:rPr>
          <w:rFonts w:hint="eastAsia" w:ascii="宋体" w:hAnsi="宋体"/>
          <w:szCs w:val="21"/>
          <w:lang w:eastAsia="zh-CN"/>
        </w:rPr>
        <w:t xml:space="preserve">投标人</w:t>
      </w:r>
      <w:r>
        <w:rPr>
          <w:rFonts w:hint="eastAsia" w:ascii="宋体" w:hAnsi="宋体"/>
          <w:szCs w:val="21"/>
        </w:rPr>
        <w:t xml:space="preserve">法定代表人或经正式授权并对</w:t>
      </w:r>
      <w:r>
        <w:rPr>
          <w:rFonts w:hint="eastAsia" w:ascii="宋体" w:hAnsi="宋体"/>
          <w:szCs w:val="21"/>
          <w:lang w:eastAsia="zh-CN"/>
        </w:rPr>
        <w:t xml:space="preserve">投标人</w:t>
      </w:r>
      <w:r>
        <w:rPr>
          <w:rFonts w:hint="eastAsia" w:ascii="宋体" w:hAnsi="宋体"/>
          <w:szCs w:val="21"/>
        </w:rPr>
        <w:t xml:space="preserve">有约束力的委托代理人用不褪色墨水书写签署，如果正副本之间的内容有差异，则以正本为准。</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18、投标文件的编制、密封、递交</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18.1投标文件的编制应按照招标文件统一规定的格式，</w:t>
      </w:r>
      <w:r>
        <w:rPr>
          <w:rFonts w:hint="eastAsia" w:ascii="宋体" w:hAnsi="宋体"/>
          <w:szCs w:val="21"/>
          <w:lang w:eastAsia="zh-CN"/>
        </w:rPr>
        <w:t xml:space="preserve">投标人</w:t>
      </w:r>
      <w:r>
        <w:rPr>
          <w:rFonts w:hint="eastAsia" w:ascii="宋体" w:hAnsi="宋体"/>
          <w:szCs w:val="21"/>
        </w:rPr>
        <w:t xml:space="preserve">可根据自身实际情况进行添加调整。</w:t>
      </w:r>
      <w:r>
        <w:rPr>
          <w:rFonts w:hint="eastAsia" w:ascii="宋体" w:hAnsi="宋体"/>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18.2</w:t>
      </w:r>
      <w:r>
        <w:rPr>
          <w:rFonts w:hint="eastAsia" w:ascii="宋体" w:hAnsi="宋体"/>
          <w:szCs w:val="21"/>
          <w:lang w:eastAsia="zh-CN"/>
        </w:rPr>
        <w:t xml:space="preserve">投标人</w:t>
      </w:r>
      <w:r>
        <w:rPr>
          <w:rFonts w:hint="eastAsia" w:ascii="宋体" w:hAnsi="宋体"/>
          <w:szCs w:val="21"/>
        </w:rPr>
        <w:t xml:space="preserve">应在投标文件中写清相应的项目编号、项目名称、</w:t>
      </w:r>
      <w:r>
        <w:rPr>
          <w:rFonts w:hint="eastAsia" w:ascii="宋体" w:hAnsi="宋体"/>
          <w:szCs w:val="21"/>
          <w:lang w:eastAsia="zh-CN"/>
        </w:rPr>
        <w:t xml:space="preserve">投标人</w:t>
      </w:r>
      <w:r>
        <w:rPr>
          <w:rFonts w:hint="eastAsia" w:ascii="宋体" w:hAnsi="宋体"/>
          <w:szCs w:val="21"/>
        </w:rPr>
        <w:t xml:space="preserve">全称、地址、电话、传真等，如有必要，可以增加附页，作为投标文件的组成部分。</w:t>
      </w:r>
      <w:r>
        <w:rPr>
          <w:rFonts w:hint="eastAsia" w:ascii="宋体" w:hAnsi="宋体"/>
          <w:szCs w:val="21"/>
        </w:rPr>
      </w:r>
      <w:r/>
    </w:p>
    <w:p>
      <w:pPr>
        <w:pStyle w:val="1033"/>
        <w:ind w:left="0" w:firstLine="420"/>
        <w:jc w:val="left"/>
        <w:pageBreakBefore w:val="0"/>
        <w:spacing w:line="400" w:lineRule="exact"/>
        <w:rPr>
          <w:rFonts w:ascii="宋体" w:hAnsi="宋体"/>
          <w:b/>
          <w:bCs/>
          <w:szCs w:val="21"/>
          <w:lang w:val="zh-CN"/>
        </w:rPr>
      </w:pPr>
      <w:r>
        <w:rPr>
          <w:rFonts w:hint="eastAsia" w:ascii="宋体" w:hAnsi="宋体"/>
          <w:b/>
          <w:bCs/>
          <w:szCs w:val="21"/>
        </w:rPr>
        <w:t xml:space="preserve">18.3</w:t>
      </w:r>
      <w:r>
        <w:rPr>
          <w:rFonts w:hint="eastAsia" w:ascii="宋体" w:hAnsi="宋体"/>
          <w:b/>
          <w:bCs/>
          <w:szCs w:val="21"/>
          <w:lang w:val="zh-CN"/>
        </w:rPr>
        <w:t xml:space="preserve">投标文件的须经法定代表人或经正式授权并对投标人有约束力的委托代理人签字和加盖投标人公章。投标文件中加盖的公章仅能使用与</w:t>
      </w:r>
      <w:r>
        <w:rPr>
          <w:rFonts w:hint="eastAsia" w:ascii="宋体" w:hAnsi="宋体"/>
          <w:b/>
          <w:bCs/>
          <w:szCs w:val="21"/>
        </w:rPr>
        <w:t xml:space="preserve">投标人</w:t>
      </w:r>
      <w:r>
        <w:rPr>
          <w:rFonts w:hint="eastAsia" w:ascii="宋体" w:hAnsi="宋体"/>
          <w:b/>
          <w:bCs/>
          <w:szCs w:val="21"/>
          <w:lang w:val="zh-CN"/>
        </w:rPr>
        <w:t xml:space="preserve">名称一致的标准公章，不得使用其他形式（如带有“专用章”、“合同章”、“财务章”、“业务章”等字样）的印章；否则，按无效投标处理。</w:t>
      </w:r>
      <w:r>
        <w:rPr>
          <w:rFonts w:ascii="宋体" w:hAnsi="宋体"/>
          <w:b/>
          <w:bCs/>
          <w:szCs w:val="21"/>
          <w:lang w:val="zh-CN"/>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18.</w:t>
      </w:r>
      <w:r>
        <w:rPr>
          <w:rFonts w:hint="eastAsia" w:ascii="宋体" w:hAnsi="宋体"/>
          <w:szCs w:val="21"/>
          <w:lang w:val="en-US" w:eastAsia="zh-CN"/>
        </w:rPr>
        <w:t xml:space="preserve">4</w:t>
      </w:r>
      <w:r>
        <w:rPr>
          <w:rFonts w:hint="eastAsia" w:ascii="宋体" w:hAnsi="宋体"/>
          <w:szCs w:val="21"/>
          <w:lang w:eastAsia="zh-CN"/>
        </w:rPr>
        <w:t xml:space="preserve">投标人</w:t>
      </w:r>
      <w:r>
        <w:rPr>
          <w:rFonts w:hint="eastAsia" w:ascii="宋体" w:hAnsi="宋体"/>
          <w:szCs w:val="21"/>
        </w:rPr>
        <w:t xml:space="preserve">应当在招标文件要求提交投标文件的截止时间前，将</w:t>
      </w:r>
      <w:r>
        <w:rPr>
          <w:rFonts w:hint="eastAsia" w:ascii="宋体" w:hAnsi="宋体"/>
          <w:szCs w:val="21"/>
          <w:lang w:val="en-US" w:eastAsia="zh-CN"/>
        </w:rPr>
        <w:t xml:space="preserve">投标文件上传</w:t>
      </w:r>
      <w:r>
        <w:rPr>
          <w:rFonts w:hint="eastAsia" w:ascii="宋体" w:hAnsi="宋体"/>
          <w:szCs w:val="21"/>
        </w:rPr>
        <w:t xml:space="preserve">。</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19、有下列情形的投标文件将被拒收</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19.1</w:t>
      </w:r>
      <w:r>
        <w:rPr>
          <w:rFonts w:hint="eastAsia" w:ascii="宋体" w:hAnsi="宋体"/>
          <w:szCs w:val="21"/>
          <w:lang w:val="en-US" w:eastAsia="zh-CN"/>
        </w:rPr>
        <w:t xml:space="preserve">未按要求上传的</w:t>
      </w:r>
      <w:r>
        <w:rPr>
          <w:rFonts w:hint="eastAsia" w:ascii="宋体" w:hAnsi="宋体"/>
          <w:szCs w:val="21"/>
        </w:rPr>
        <w:t xml:space="preserve">。</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19.</w:t>
      </w:r>
      <w:r>
        <w:rPr>
          <w:rFonts w:hint="eastAsia" w:ascii="宋体" w:hAnsi="宋体"/>
          <w:szCs w:val="21"/>
          <w:lang w:val="en-US" w:eastAsia="zh-CN"/>
        </w:rPr>
        <w:t xml:space="preserve">2</w:t>
      </w:r>
      <w:r>
        <w:rPr>
          <w:rFonts w:hint="eastAsia" w:ascii="宋体" w:hAnsi="宋体"/>
          <w:szCs w:val="21"/>
        </w:rPr>
        <w:t xml:space="preserve">法律、法规和招标文件规定的其他拒收情形。</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20、投标文件的修改和撤回</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20.1</w:t>
      </w:r>
      <w:r>
        <w:rPr>
          <w:rFonts w:hint="eastAsia" w:ascii="宋体" w:hAnsi="宋体"/>
          <w:szCs w:val="21"/>
          <w:lang w:eastAsia="zh-CN"/>
        </w:rPr>
        <w:t xml:space="preserve">投标人</w:t>
      </w:r>
      <w:r>
        <w:rPr>
          <w:rFonts w:hint="eastAsia" w:ascii="宋体" w:hAnsi="宋体"/>
          <w:szCs w:val="21"/>
        </w:rPr>
        <w:t xml:space="preserve">在投标截止时间前，可以对所递交的投标文件进行补充、修改或者撤回，并书面通知采购代理机构。补充、修改的内容应当按照招标文件要求签署、盖章、密封后，作为投标文件的组成部分。</w:t>
      </w:r>
      <w:r>
        <w:rPr>
          <w:rFonts w:hint="eastAsia" w:ascii="宋体" w:hAnsi="宋体"/>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20.2投标截止时间之后且在投标有效期内，投标文件不得撤回。</w:t>
      </w:r>
      <w:r>
        <w:rPr>
          <w:rFonts w:hint="eastAsia" w:ascii="宋体" w:hAnsi="宋体"/>
          <w:szCs w:val="21"/>
        </w:rPr>
      </w:r>
      <w:r/>
    </w:p>
    <w:p>
      <w:pPr>
        <w:pStyle w:val="1035"/>
        <w:numPr>
          <w:ilvl w:val="1"/>
          <w:numId w:val="0"/>
        </w:numPr>
        <w:ind w:left="0"/>
        <w:pageBreakBefore w:val="0"/>
        <w:spacing w:before="0" w:after="0" w:line="400" w:lineRule="exact"/>
        <w:tabs>
          <w:tab w:val="left" w:pos="840" w:leader="none"/>
        </w:tabs>
        <w:rPr>
          <w:rFonts w:hint="eastAsia"/>
          <w:sz w:val="21"/>
          <w:szCs w:val="21"/>
        </w:rPr>
      </w:pPr>
      <w:r/>
      <w:bookmarkStart w:id="44" w:name="_Toc4003"/>
      <w:r>
        <w:rPr>
          <w:rFonts w:hint="eastAsia"/>
          <w:sz w:val="21"/>
          <w:szCs w:val="21"/>
        </w:rPr>
        <w:t xml:space="preserve">四、投标文件的接收、开标、评标与定标</w:t>
      </w:r>
      <w:bookmarkEnd w:id="44"/>
      <w:r>
        <w:rPr>
          <w:rFonts w:hint="eastAsia"/>
          <w:sz w:val="21"/>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21、投标文件的接收</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21.1采购代理机构收到投标文件后，将现场如实记录投标文件的送达时间和密封情况，签收保存。</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21.2任何单位和个人不得在开标前开启投标文件。</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22、开标</w:t>
      </w:r>
      <w:r>
        <w:rPr>
          <w:rFonts w:hint="eastAsia" w:ascii="宋体" w:hAnsi="宋体"/>
          <w:b/>
          <w:bCs/>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22.1采购代理机构将在招标文件确定的时间和地点进行公开开标。</w:t>
      </w:r>
      <w:r>
        <w:rPr>
          <w:rFonts w:hint="eastAsia" w:ascii="宋体" w:hAnsi="宋体"/>
          <w:szCs w:val="21"/>
          <w:lang w:eastAsia="zh-CN"/>
        </w:rPr>
        <w:t xml:space="preserve">投标人</w:t>
      </w:r>
      <w:r>
        <w:rPr>
          <w:rFonts w:hint="eastAsia" w:ascii="宋体" w:hAnsi="宋体"/>
          <w:szCs w:val="21"/>
        </w:rPr>
        <w:t xml:space="preserve">应委派代表准时参加，参加开标的代表须签名报到以证明其出席。</w:t>
      </w:r>
      <w:r>
        <w:rPr>
          <w:rFonts w:hint="eastAsia" w:ascii="宋体" w:hAnsi="宋体"/>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22.2采购代理机构将对开标、评标现场活动进行全程录音录像，音像资料将作为招标文件一并存档。</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22.3开标活动由采购代理机构主持并邀请各签到</w:t>
      </w:r>
      <w:r>
        <w:rPr>
          <w:rFonts w:hint="eastAsia" w:ascii="宋体" w:hAnsi="宋体"/>
          <w:szCs w:val="21"/>
          <w:lang w:eastAsia="zh-CN"/>
        </w:rPr>
        <w:t xml:space="preserve">投标人</w:t>
      </w:r>
      <w:r>
        <w:rPr>
          <w:rFonts w:hint="eastAsia" w:ascii="宋体" w:hAnsi="宋体"/>
          <w:szCs w:val="21"/>
        </w:rPr>
        <w:t xml:space="preserve">参加。</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22.4开标时，采购代理机构将邀请</w:t>
      </w:r>
      <w:r>
        <w:rPr>
          <w:rFonts w:hint="eastAsia" w:ascii="宋体" w:hAnsi="宋体"/>
          <w:szCs w:val="21"/>
          <w:lang w:eastAsia="zh-CN"/>
        </w:rPr>
        <w:t xml:space="preserve">投标人</w:t>
      </w:r>
      <w:r>
        <w:rPr>
          <w:rFonts w:hint="eastAsia" w:ascii="宋体" w:hAnsi="宋体"/>
          <w:szCs w:val="21"/>
        </w:rPr>
        <w:t xml:space="preserve">或者其推选的代表检查投标文件的密封情况；经确认无误后，由采购代理机构工作人员当众拆封，宣布</w:t>
      </w:r>
      <w:r>
        <w:rPr>
          <w:rFonts w:hint="eastAsia" w:ascii="宋体" w:hAnsi="宋体"/>
          <w:szCs w:val="21"/>
          <w:lang w:eastAsia="zh-CN"/>
        </w:rPr>
        <w:t xml:space="preserve">投标人</w:t>
      </w:r>
      <w:r>
        <w:rPr>
          <w:rFonts w:hint="eastAsia" w:ascii="宋体" w:hAnsi="宋体"/>
          <w:szCs w:val="21"/>
        </w:rPr>
        <w:t xml:space="preserve">名称、开标一览表以及招标文件规定的需要宣布的其他内容。</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22.5开标过程由采购代理机构负责记录，由参加开标的各</w:t>
      </w:r>
      <w:r>
        <w:rPr>
          <w:rFonts w:hint="eastAsia" w:ascii="宋体" w:hAnsi="宋体"/>
          <w:szCs w:val="21"/>
          <w:lang w:eastAsia="zh-CN"/>
        </w:rPr>
        <w:t xml:space="preserve">投标人</w:t>
      </w:r>
      <w:r>
        <w:rPr>
          <w:rFonts w:hint="eastAsia" w:ascii="宋体" w:hAnsi="宋体"/>
          <w:szCs w:val="21"/>
        </w:rPr>
        <w:t xml:space="preserve">代表和相关工作人员签字确认后随招标文件一并存档。</w:t>
      </w:r>
      <w:r>
        <w:rPr>
          <w:rFonts w:hint="eastAsia" w:ascii="宋体" w:hAnsi="宋体"/>
          <w:szCs w:val="21"/>
          <w:lang w:eastAsia="zh-CN"/>
        </w:rPr>
        <w:t xml:space="preserve">投标人</w:t>
      </w:r>
      <w:r>
        <w:rPr>
          <w:rFonts w:hint="eastAsia" w:ascii="宋体" w:hAnsi="宋体"/>
          <w:szCs w:val="21"/>
        </w:rPr>
        <w:t xml:space="preserve">代表对开标过程和开标记录有疑义，以及认为</w:t>
      </w:r>
      <w:r>
        <w:rPr>
          <w:rFonts w:hint="eastAsia" w:ascii="宋体" w:hAnsi="宋体"/>
          <w:szCs w:val="21"/>
          <w:lang w:eastAsia="zh-CN"/>
        </w:rPr>
        <w:t xml:space="preserve">招标人</w:t>
      </w:r>
      <w:r>
        <w:rPr>
          <w:rFonts w:hint="eastAsia" w:ascii="宋体" w:hAnsi="宋体"/>
          <w:szCs w:val="21"/>
        </w:rPr>
        <w:t xml:space="preserve">、采购代理机构相关工作人员有需要回避的情形的，应当场提出询问或者回避申请。</w:t>
      </w:r>
      <w:r>
        <w:rPr>
          <w:rFonts w:hint="eastAsia" w:ascii="宋体" w:hAnsi="宋体"/>
          <w:szCs w:val="21"/>
          <w:lang w:eastAsia="zh-CN"/>
        </w:rPr>
        <w:t xml:space="preserve">招标人</w:t>
      </w:r>
      <w:r>
        <w:rPr>
          <w:rFonts w:hint="eastAsia" w:ascii="宋体" w:hAnsi="宋体"/>
          <w:szCs w:val="21"/>
        </w:rPr>
        <w:t xml:space="preserve">、采购代理机构会对</w:t>
      </w:r>
      <w:r>
        <w:rPr>
          <w:rFonts w:hint="eastAsia" w:ascii="宋体" w:hAnsi="宋体"/>
          <w:szCs w:val="21"/>
          <w:lang w:eastAsia="zh-CN"/>
        </w:rPr>
        <w:t xml:space="preserve">投标人</w:t>
      </w:r>
      <w:r>
        <w:rPr>
          <w:rFonts w:hint="eastAsia" w:ascii="宋体" w:hAnsi="宋体"/>
          <w:szCs w:val="21"/>
        </w:rPr>
        <w:t xml:space="preserve">代表提出的询问或者回避申请及时处理。</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22.6</w:t>
      </w:r>
      <w:r>
        <w:rPr>
          <w:rFonts w:hint="eastAsia" w:ascii="宋体" w:hAnsi="宋体"/>
          <w:szCs w:val="21"/>
          <w:lang w:eastAsia="zh-CN"/>
        </w:rPr>
        <w:t xml:space="preserve">投标人</w:t>
      </w:r>
      <w:r>
        <w:rPr>
          <w:rFonts w:hint="eastAsia" w:ascii="宋体" w:hAnsi="宋体"/>
          <w:szCs w:val="21"/>
        </w:rPr>
        <w:t xml:space="preserve">未参加开标的，视同认可开标结果。</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22.7 </w:t>
      </w:r>
      <w:r>
        <w:rPr>
          <w:rFonts w:hint="eastAsia" w:ascii="宋体" w:hAnsi="宋体"/>
          <w:szCs w:val="21"/>
          <w:lang w:val="zh-CN"/>
        </w:rPr>
        <w:t xml:space="preserve">投标截止后投标人不足3家</w:t>
      </w:r>
      <w:r>
        <w:rPr>
          <w:rFonts w:hint="eastAsia" w:ascii="宋体" w:hAnsi="宋体"/>
          <w:szCs w:val="21"/>
        </w:rPr>
        <w:t xml:space="preserve">的不得开标，</w:t>
      </w:r>
      <w:r>
        <w:rPr>
          <w:rFonts w:hint="eastAsia" w:ascii="宋体" w:hAnsi="宋体"/>
          <w:szCs w:val="21"/>
          <w:lang w:val="zh-CN"/>
        </w:rPr>
        <w:t xml:space="preserve">通过资格性审查或符合性审查的投标人不足3家的，除采购任务取消情形外，按照以下方式处理：</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（1）招标文件存在不合理条款或者招标程序不符合规定的，</w:t>
      </w:r>
      <w:r>
        <w:rPr>
          <w:rFonts w:hint="eastAsia" w:ascii="宋体" w:hAnsi="宋体"/>
          <w:szCs w:val="21"/>
          <w:lang w:eastAsia="zh-CN"/>
        </w:rPr>
        <w:t xml:space="preserve">招标人</w:t>
      </w:r>
      <w:r>
        <w:rPr>
          <w:rFonts w:hint="eastAsia" w:ascii="宋体" w:hAnsi="宋体"/>
          <w:szCs w:val="21"/>
        </w:rPr>
        <w:t xml:space="preserve">、采购代理机构改正后依法重新招标；</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（2）招标文件没有不合理条款、招标程序符合规定，需要采用其他采购方式采购的，</w:t>
      </w:r>
      <w:r>
        <w:rPr>
          <w:rFonts w:hint="eastAsia" w:ascii="宋体" w:hAnsi="宋体"/>
          <w:szCs w:val="21"/>
          <w:lang w:eastAsia="zh-CN"/>
        </w:rPr>
        <w:t xml:space="preserve">招标人</w:t>
      </w:r>
      <w:r>
        <w:rPr>
          <w:rFonts w:hint="eastAsia" w:ascii="宋体" w:hAnsi="宋体"/>
          <w:szCs w:val="21"/>
        </w:rPr>
        <w:t xml:space="preserve">依法报财政部门或主管部门批准，经批准后，可变更为其他采购方式采购。本次招标文件中对</w:t>
      </w:r>
      <w:r>
        <w:rPr>
          <w:rFonts w:hint="eastAsia" w:ascii="宋体" w:hAnsi="宋体"/>
          <w:szCs w:val="21"/>
          <w:lang w:eastAsia="zh-CN"/>
        </w:rPr>
        <w:t xml:space="preserve">投标人</w:t>
      </w:r>
      <w:r>
        <w:rPr>
          <w:rFonts w:hint="eastAsia" w:ascii="宋体" w:hAnsi="宋体"/>
          <w:szCs w:val="21"/>
        </w:rPr>
        <w:t xml:space="preserve">资格条件要求、技术要求和商务要求等，将作为其他采购方式采购的基本要求和谈判依据。</w:t>
      </w:r>
      <w:r>
        <w:rPr>
          <w:rFonts w:hint="eastAsia" w:ascii="宋体" w:hAnsi="宋体"/>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23、评标</w:t>
      </w:r>
      <w:r>
        <w:rPr>
          <w:rFonts w:hint="eastAsia" w:ascii="宋体" w:hAnsi="宋体"/>
          <w:b/>
          <w:bCs/>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23.1评标组织</w:t>
      </w:r>
      <w:r>
        <w:rPr>
          <w:rFonts w:hint="eastAsia" w:ascii="宋体" w:hAnsi="宋体"/>
          <w:b/>
          <w:bCs/>
          <w:szCs w:val="21"/>
        </w:rPr>
      </w:r>
      <w:r/>
    </w:p>
    <w:p>
      <w:pPr>
        <w:pStyle w:val="1033"/>
        <w:ind w:left="0"/>
        <w:pageBreakBefore w:val="0"/>
        <w:spacing w:line="400" w:lineRule="exact"/>
        <w:widowControl/>
        <w:rPr>
          <w:rFonts w:hint="eastAsia" w:ascii="宋体" w:hAnsi="宋体"/>
          <w:szCs w:val="21"/>
        </w:rPr>
      </w:pPr>
      <w:r>
        <w:rPr>
          <w:rFonts w:hint="eastAsia" w:ascii="宋体" w:hAnsi="宋体"/>
          <w:b/>
          <w:bCs/>
          <w:szCs w:val="21"/>
        </w:rPr>
        <w:t xml:space="preserve">    </w:t>
      </w:r>
      <w:r>
        <w:rPr>
          <w:rFonts w:hint="eastAsia" w:ascii="宋体" w:hAnsi="宋体"/>
          <w:szCs w:val="21"/>
        </w:rPr>
        <w:t xml:space="preserve">23.1.1评标工作由采购代理机构负责组织，具体评标事务由依法组建的评标委员会负责，并独立履行下列职责：</w:t>
      </w:r>
      <w:r>
        <w:rPr>
          <w:rFonts w:hint="eastAsia" w:ascii="宋体" w:hAnsi="宋体"/>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（1）审查、评价投标文件是否符合招标文件的商务、技术等实质性要求；</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（2）要求</w:t>
      </w:r>
      <w:r>
        <w:rPr>
          <w:rFonts w:hint="eastAsia" w:ascii="宋体" w:hAnsi="宋体"/>
          <w:szCs w:val="21"/>
          <w:lang w:eastAsia="zh-CN"/>
        </w:rPr>
        <w:t xml:space="preserve">投标人</w:t>
      </w:r>
      <w:r>
        <w:rPr>
          <w:rFonts w:hint="eastAsia" w:ascii="宋体" w:hAnsi="宋体"/>
          <w:szCs w:val="21"/>
        </w:rPr>
        <w:t xml:space="preserve">对投标文件有关事项作出澄清或者说明；</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（3）对投标文件进行比较和评价；</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（4）确定中标候选人名单，以及根据</w:t>
      </w:r>
      <w:r>
        <w:rPr>
          <w:rFonts w:hint="eastAsia" w:ascii="宋体" w:hAnsi="宋体"/>
          <w:szCs w:val="21"/>
          <w:lang w:eastAsia="zh-CN"/>
        </w:rPr>
        <w:t xml:space="preserve">招标人</w:t>
      </w:r>
      <w:r>
        <w:rPr>
          <w:rFonts w:hint="eastAsia" w:ascii="宋体" w:hAnsi="宋体"/>
          <w:szCs w:val="21"/>
        </w:rPr>
        <w:t xml:space="preserve">委托直接确定入围</w:t>
      </w:r>
      <w:r>
        <w:rPr>
          <w:rFonts w:hint="eastAsia" w:ascii="宋体" w:hAnsi="宋体"/>
          <w:szCs w:val="21"/>
          <w:lang w:eastAsia="zh-CN"/>
        </w:rPr>
        <w:t xml:space="preserve">投标人</w:t>
      </w:r>
      <w:r>
        <w:rPr>
          <w:rFonts w:hint="eastAsia" w:ascii="宋体" w:hAnsi="宋体"/>
          <w:szCs w:val="21"/>
        </w:rPr>
        <w:t xml:space="preserve">；</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（5）向</w:t>
      </w:r>
      <w:r>
        <w:rPr>
          <w:rFonts w:hint="eastAsia" w:ascii="宋体" w:hAnsi="宋体"/>
          <w:szCs w:val="21"/>
          <w:lang w:eastAsia="zh-CN"/>
        </w:rPr>
        <w:t xml:space="preserve">招标人</w:t>
      </w:r>
      <w:r>
        <w:rPr>
          <w:rFonts w:hint="eastAsia" w:ascii="宋体" w:hAnsi="宋体"/>
          <w:szCs w:val="21"/>
        </w:rPr>
        <w:t xml:space="preserve">、采购代理机构或者有关部门报告评标中发现的违法行为。</w:t>
      </w:r>
      <w:r>
        <w:rPr>
          <w:rFonts w:hint="eastAsia" w:ascii="宋体" w:hAnsi="宋体"/>
          <w:szCs w:val="21"/>
        </w:rPr>
      </w:r>
      <w:r/>
    </w:p>
    <w:p>
      <w:pPr>
        <w:pStyle w:val="1033"/>
        <w:ind w:left="0"/>
        <w:pageBreakBefore w:val="0"/>
        <w:spacing w:line="400" w:lineRule="exact"/>
        <w:rPr>
          <w:rFonts w:hint="eastAsia" w:ascii="宋体" w:hAnsi="宋体"/>
          <w:szCs w:val="21"/>
        </w:rPr>
      </w:pPr>
      <w:r>
        <w:rPr>
          <w:rFonts w:hint="eastAsia" w:ascii="宋体" w:hAnsi="宋体"/>
          <w:b/>
          <w:bCs/>
          <w:szCs w:val="21"/>
        </w:rPr>
        <w:t xml:space="preserve">    </w:t>
      </w:r>
      <w:r>
        <w:rPr>
          <w:rFonts w:hint="eastAsia" w:ascii="宋体" w:hAnsi="宋体"/>
          <w:szCs w:val="21"/>
        </w:rPr>
        <w:t xml:space="preserve">23.1.2评标委员会由</w:t>
      </w:r>
      <w:r>
        <w:rPr>
          <w:rFonts w:hint="eastAsia" w:ascii="宋体" w:hAnsi="宋体"/>
          <w:szCs w:val="21"/>
          <w:lang w:eastAsia="zh-CN"/>
        </w:rPr>
        <w:t xml:space="preserve">招标人</w:t>
      </w:r>
      <w:r>
        <w:rPr>
          <w:rFonts w:hint="eastAsia" w:ascii="宋体" w:hAnsi="宋体"/>
          <w:szCs w:val="21"/>
        </w:rPr>
        <w:t xml:space="preserve">代表及财政部门设立的政府采购评审专家库中随机方式抽取的评审专家组成，独立开展评审工作。</w:t>
      </w:r>
      <w:r>
        <w:rPr>
          <w:rFonts w:hint="eastAsia" w:ascii="宋体" w:hAnsi="宋体"/>
          <w:szCs w:val="21"/>
        </w:rPr>
      </w:r>
      <w:r/>
    </w:p>
    <w:p>
      <w:pPr>
        <w:pStyle w:val="1033"/>
        <w:ind w:left="0"/>
        <w:pageBreakBefore w:val="0"/>
        <w:spacing w:line="400" w:lineRule="exact"/>
        <w:widowControl/>
        <w:rPr>
          <w:rFonts w:hint="eastAsia" w:ascii="宋体" w:hAnsi="宋体"/>
          <w:b/>
          <w:bCs/>
          <w:szCs w:val="21"/>
        </w:rPr>
      </w:pPr>
      <w:r>
        <w:rPr>
          <w:rFonts w:hint="eastAsia" w:ascii="宋体" w:hAnsi="宋体"/>
          <w:b/>
          <w:bCs/>
          <w:szCs w:val="21"/>
        </w:rPr>
        <w:t xml:space="preserve">    23.2评标程序</w:t>
      </w:r>
      <w:r>
        <w:rPr>
          <w:rFonts w:hint="eastAsia" w:ascii="宋体" w:hAnsi="宋体"/>
          <w:b/>
          <w:bCs/>
          <w:szCs w:val="21"/>
        </w:rPr>
      </w:r>
      <w:r/>
    </w:p>
    <w:p>
      <w:pPr>
        <w:pStyle w:val="1033"/>
        <w:ind w:left="0" w:firstLine="421"/>
        <w:pageBreakBefore w:val="0"/>
        <w:spacing w:line="400" w:lineRule="exact"/>
        <w:widowControl/>
        <w:rPr>
          <w:rFonts w:hint="eastAsia" w:ascii="宋体" w:hAnsi="宋体"/>
          <w:b/>
          <w:szCs w:val="21"/>
        </w:rPr>
      </w:pPr>
      <w:r>
        <w:rPr>
          <w:rFonts w:hint="eastAsia" w:ascii="宋体" w:hAnsi="宋体"/>
          <w:b/>
          <w:szCs w:val="21"/>
        </w:rPr>
        <w:t xml:space="preserve">23.2.1投标文件的资格性审查</w:t>
      </w:r>
      <w:r>
        <w:rPr>
          <w:rFonts w:hint="eastAsia" w:ascii="宋体" w:hAnsi="宋体"/>
          <w:b/>
          <w:szCs w:val="21"/>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.2.1.1 招标人代表依法对投标人的资格进行审查。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.2.1.2 招标人代表依据法律法规和招标文件的规定，对投标文件中的资格证明文件进行审查，以确定投标人是否 具备投标资格。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.2.1.3 在进行资格性审查的同时，将在“信用中国”网站 （www.creditchina.gov.cn）、“中国政府采购网”(www.ccgp.gov.cn)对投标人是否被列入失信被执行人、重大税收违法案件当事人名单、政府采购严重违法失信行为记录名单的情况进行查询，以确定投标人是否具备投标资格。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rPr>
        <w:t xml:space="preserve">23</w:t>
      </w:r>
      <w:r>
        <w:rPr>
          <w:rFonts w:hint="eastAsia" w:ascii="宋体" w:hAnsi="宋体"/>
          <w:szCs w:val="21"/>
          <w:lang w:val="zh-CN"/>
        </w:rPr>
        <w:t xml:space="preserve">.2.1.4 投标文件有下列情况之一的，在资格性审查时按照无效投标处理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（1）不具备招标文件规定资格条件的； </w:t>
      </w:r>
      <w:r>
        <w:rPr>
          <w:rFonts w:ascii="宋体" w:hAnsi="宋体"/>
          <w:szCs w:val="21"/>
          <w:lang w:val="zh-CN"/>
        </w:rPr>
      </w:r>
      <w:r/>
    </w:p>
    <w:p>
      <w:pPr>
        <w:pStyle w:val="1033"/>
        <w:ind w:left="0" w:firstLine="421"/>
        <w:pageBreakBefore w:val="0"/>
        <w:spacing w:line="400" w:lineRule="exact"/>
        <w:widowControl/>
        <w:rPr>
          <w:rFonts w:hint="eastAsia" w:ascii="宋体" w:hAnsi="宋体"/>
          <w:bCs/>
          <w:szCs w:val="21"/>
        </w:rPr>
      </w:pPr>
      <w:r>
        <w:rPr>
          <w:rFonts w:hint="eastAsia" w:ascii="宋体" w:hAnsi="宋体"/>
          <w:szCs w:val="21"/>
          <w:lang w:val="zh-CN"/>
        </w:rPr>
        <w:t xml:space="preserve">（2）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Cs w:val="21"/>
        </w:rPr>
      </w:r>
      <w:r/>
    </w:p>
    <w:p>
      <w:pPr>
        <w:pStyle w:val="1033"/>
        <w:ind w:left="0" w:firstLine="420"/>
        <w:jc w:val="left"/>
        <w:pageBreakBefore w:val="0"/>
        <w:spacing w:line="400" w:lineRule="exact"/>
        <w:rPr>
          <w:rFonts w:ascii="宋体" w:hAnsi="宋体"/>
          <w:b/>
          <w:bCs/>
          <w:szCs w:val="21"/>
          <w:lang w:val="zh-CN"/>
        </w:rPr>
      </w:pPr>
      <w:r>
        <w:rPr>
          <w:rFonts w:hint="eastAsia" w:ascii="宋体" w:hAnsi="宋体"/>
          <w:b/>
          <w:bCs/>
          <w:szCs w:val="21"/>
          <w:lang w:val="zh-CN"/>
        </w:rPr>
        <w:t xml:space="preserve">2</w:t>
      </w:r>
      <w:r>
        <w:rPr>
          <w:rFonts w:hint="eastAsia" w:ascii="宋体" w:hAnsi="宋体"/>
          <w:b/>
          <w:bCs/>
          <w:szCs w:val="21"/>
        </w:rPr>
        <w:t xml:space="preserve">3</w:t>
      </w:r>
      <w:r>
        <w:rPr>
          <w:rFonts w:hint="eastAsia" w:ascii="宋体" w:hAnsi="宋体"/>
          <w:b/>
          <w:bCs/>
          <w:szCs w:val="21"/>
          <w:lang w:val="zh-CN"/>
        </w:rPr>
        <w:t xml:space="preserve">.2.2 投标文件的符合性审查 </w:t>
      </w:r>
      <w:r>
        <w:rPr>
          <w:rFonts w:ascii="宋体" w:hAnsi="宋体"/>
          <w:b/>
          <w:bCs/>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.2.2.1评标委员会将依据法律法规和招标文件的规定，对投标文件的有效性、完整性和对招标文件的响应程度进行审查，以确定是否对招标文件的实质性要求作出响应。</w:t>
      </w:r>
      <w:r>
        <w:rPr>
          <w:rFonts w:ascii="宋体" w:hAnsi="宋体"/>
          <w:szCs w:val="21"/>
          <w:lang w:val="zh-CN"/>
        </w:rPr>
      </w:r>
      <w:r/>
    </w:p>
    <w:p>
      <w:pPr>
        <w:pStyle w:val="1033"/>
        <w:ind w:left="0" w:firstLine="420"/>
        <w:pageBreakBefore w:val="0"/>
        <w:spacing w:line="400" w:lineRule="exact"/>
        <w:rPr>
          <w:rFonts w:ascii="宋体" w:hAnsi="宋体"/>
          <w:szCs w:val="21"/>
        </w:rPr>
      </w:pPr>
      <w:r>
        <w:rPr>
          <w:rFonts w:hint="eastAsia" w:ascii="宋体" w:hAnsi="宋体"/>
          <w:szCs w:val="21"/>
        </w:rPr>
        <w:t xml:space="preserve">22.2.3在详细评标之前，评委会将首先审查每份投标文件是否实质性响应了招标文件的要求。实质性响应的投标应该是与招标文件要求的全部条款、条件和规格相符，没有重大偏离或保留的投标。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Cs w:val="21"/>
        </w:rPr>
      </w:r>
      <w:r/>
    </w:p>
    <w:p>
      <w:pPr>
        <w:pStyle w:val="1033"/>
        <w:ind w:left="0" w:firstLine="420"/>
        <w:pageBreakBefore w:val="0"/>
        <w:spacing w:line="400" w:lineRule="exact"/>
        <w:rPr>
          <w:rFonts w:ascii="宋体" w:hAnsi="宋体"/>
          <w:bCs/>
          <w:szCs w:val="21"/>
        </w:rPr>
      </w:pPr>
      <w:r>
        <w:rPr>
          <w:rFonts w:hint="eastAsia" w:ascii="宋体" w:hAnsi="宋体"/>
          <w:szCs w:val="21"/>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Cs w:val="21"/>
        </w:rPr>
        <w:t xml:space="preserve">评委决定投标文件的响应性只根据投标文件本身的内容，而不寻求外部的证据。</w:t>
      </w:r>
      <w:r>
        <w:rPr>
          <w:rFonts w:ascii="宋体" w:hAnsi="宋体"/>
          <w:bCs/>
          <w:szCs w:val="21"/>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w:t>
      </w:r>
      <w:r>
        <w:rPr>
          <w:rFonts w:hint="eastAsia" w:ascii="宋体" w:hAnsi="宋体"/>
          <w:szCs w:val="21"/>
        </w:rPr>
        <w:t xml:space="preserve">3.1</w:t>
      </w:r>
      <w:r>
        <w:rPr>
          <w:rFonts w:hint="eastAsia" w:ascii="宋体" w:hAnsi="宋体"/>
          <w:szCs w:val="21"/>
          <w:lang w:val="zh-CN"/>
        </w:rPr>
        <w:t xml:space="preserve"> 实质性要求是指本招标文件中带“★”的商务和技术要求，有一项不符合的，作无效投标处理。</w:t>
      </w:r>
      <w:r>
        <w:rPr>
          <w:rFonts w:ascii="宋体" w:hAnsi="宋体"/>
          <w:szCs w:val="21"/>
          <w:lang w:val="zh-CN"/>
        </w:rPr>
      </w:r>
      <w:r/>
    </w:p>
    <w:p>
      <w:pPr>
        <w:pStyle w:val="1033"/>
        <w:ind w:left="0" w:firstLine="420"/>
        <w:jc w:val="left"/>
        <w:pageBreakBefore w:val="0"/>
        <w:spacing w:line="400" w:lineRule="exact"/>
        <w:rPr>
          <w:rFonts w:ascii="宋体" w:hAnsi="宋体"/>
          <w:bCs/>
          <w:szCs w:val="21"/>
        </w:rPr>
      </w:pPr>
      <w:r>
        <w:rPr>
          <w:rFonts w:hint="eastAsia" w:ascii="宋体" w:hAnsi="宋体"/>
          <w:szCs w:val="21"/>
        </w:rPr>
        <w:t xml:space="preserve">23.2.3.2</w:t>
      </w:r>
      <w:r>
        <w:rPr>
          <w:rFonts w:hint="eastAsia" w:ascii="宋体" w:hAnsi="宋体"/>
          <w:bCs/>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1033"/>
        <w:ind w:left="0" w:firstLine="420"/>
        <w:jc w:val="left"/>
        <w:pageBreakBefore w:val="0"/>
        <w:spacing w:line="400" w:lineRule="exact"/>
        <w:rPr>
          <w:rFonts w:ascii="宋体" w:hAnsi="宋体"/>
          <w:b/>
          <w:bCs/>
          <w:szCs w:val="21"/>
          <w:lang w:val="zh-CN"/>
        </w:rPr>
      </w:pPr>
      <w:r>
        <w:rPr>
          <w:rFonts w:hint="eastAsia" w:ascii="宋体" w:hAnsi="宋体"/>
          <w:b/>
          <w:bCs/>
          <w:szCs w:val="21"/>
          <w:lang w:val="zh-CN"/>
        </w:rPr>
        <w:t xml:space="preserve">2</w:t>
      </w:r>
      <w:r>
        <w:rPr>
          <w:rFonts w:hint="eastAsia" w:ascii="宋体" w:hAnsi="宋体"/>
          <w:b/>
          <w:bCs/>
          <w:szCs w:val="21"/>
        </w:rPr>
        <w:t xml:space="preserve">3</w:t>
      </w:r>
      <w:r>
        <w:rPr>
          <w:rFonts w:hint="eastAsia" w:ascii="宋体" w:hAnsi="宋体"/>
          <w:b/>
          <w:bCs/>
          <w:szCs w:val="21"/>
          <w:lang w:val="zh-CN"/>
        </w:rPr>
        <w:t xml:space="preserve">.2.</w:t>
      </w:r>
      <w:r>
        <w:rPr>
          <w:rFonts w:hint="eastAsia" w:ascii="宋体" w:hAnsi="宋体"/>
          <w:b/>
          <w:bCs/>
          <w:szCs w:val="21"/>
        </w:rPr>
        <w:t xml:space="preserve">4</w:t>
      </w:r>
      <w:r>
        <w:rPr>
          <w:rFonts w:hint="eastAsia" w:ascii="宋体" w:hAnsi="宋体"/>
          <w:b/>
          <w:bCs/>
          <w:szCs w:val="21"/>
          <w:lang w:val="zh-CN"/>
        </w:rPr>
        <w:t xml:space="preserve"> 投标文件的</w:t>
      </w:r>
      <w:r>
        <w:rPr>
          <w:rFonts w:hint="eastAsia" w:ascii="宋体" w:hAnsi="宋体"/>
          <w:b/>
          <w:bCs/>
          <w:szCs w:val="21"/>
        </w:rPr>
        <w:t xml:space="preserve">进一步</w:t>
      </w:r>
      <w:r>
        <w:rPr>
          <w:rFonts w:hint="eastAsia" w:ascii="宋体" w:hAnsi="宋体"/>
          <w:b/>
          <w:bCs/>
          <w:szCs w:val="21"/>
          <w:lang w:val="zh-CN"/>
        </w:rPr>
        <w:t xml:space="preserve">评审 </w:t>
      </w:r>
      <w:r>
        <w:rPr>
          <w:rFonts w:ascii="宋体" w:hAnsi="宋体"/>
          <w:b/>
          <w:bCs/>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.1评标委员会将对确定为实质性响应的投标文件进行进一步评审，看其是否有计算上或累加上的算术错误，修正错误的原则如下：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）如果用数字表示的金额和用文字表示的金额不一致时，应以文字表示的金额为准进行修正；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）当单价与数量的乘积和总价不一致时，以单价为准进行修正。只有在评标委员会认为单价有明显的小数点错误时，才能以标出的总价为准，并修改单价。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 评标委员会将按上述修正错误的方法调整投标文件中的投标价，调整后的价格应对投标人具有约束力。如果投标人不接受修正后的价格，则其投标将被拒绝。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.3 评标委员会将允许修正投标文件中不构成重大偏离的、微小的、非正规的、不一致的或不规则的地方，但这些修改不能影响任何投标人相应的名次排列。</w:t>
      </w:r>
      <w:r>
        <w:rPr>
          <w:rFonts w:ascii="宋体" w:hAnsi="宋体"/>
          <w:szCs w:val="21"/>
          <w:lang w:val="zh-CN"/>
        </w:rPr>
      </w:r>
      <w:r/>
    </w:p>
    <w:p>
      <w:pPr>
        <w:pStyle w:val="1033"/>
        <w:ind w:left="0" w:firstLine="420"/>
        <w:jc w:val="left"/>
        <w:pageBreakBefore w:val="0"/>
        <w:spacing w:line="400" w:lineRule="exact"/>
        <w:rPr>
          <w:rFonts w:ascii="宋体" w:hAnsi="宋体"/>
          <w:b/>
          <w:bCs/>
          <w:szCs w:val="21"/>
          <w:lang w:val="zh-CN"/>
        </w:rPr>
      </w:pPr>
      <w:r>
        <w:rPr>
          <w:rFonts w:hint="eastAsia" w:ascii="宋体" w:hAnsi="宋体"/>
          <w:b/>
          <w:bCs/>
          <w:szCs w:val="21"/>
          <w:lang w:val="zh-CN"/>
        </w:rPr>
        <w:t xml:space="preserve">2</w:t>
      </w:r>
      <w:r>
        <w:rPr>
          <w:rFonts w:hint="eastAsia" w:ascii="宋体" w:hAnsi="宋体"/>
          <w:b/>
          <w:bCs/>
          <w:szCs w:val="21"/>
        </w:rPr>
        <w:t xml:space="preserve">3</w:t>
      </w:r>
      <w:r>
        <w:rPr>
          <w:rFonts w:hint="eastAsia" w:ascii="宋体" w:hAnsi="宋体"/>
          <w:b/>
          <w:bCs/>
          <w:szCs w:val="21"/>
          <w:lang w:val="zh-CN"/>
        </w:rPr>
        <w:t xml:space="preserve">.2.</w:t>
      </w:r>
      <w:r>
        <w:rPr>
          <w:rFonts w:hint="eastAsia" w:ascii="宋体" w:hAnsi="宋体"/>
          <w:b/>
          <w:bCs/>
          <w:szCs w:val="21"/>
        </w:rPr>
        <w:t xml:space="preserve">5</w:t>
      </w:r>
      <w:r>
        <w:rPr>
          <w:rFonts w:hint="eastAsia" w:ascii="宋体" w:hAnsi="宋体"/>
          <w:b/>
          <w:bCs/>
          <w:szCs w:val="21"/>
          <w:lang w:val="zh-CN"/>
        </w:rPr>
        <w:t xml:space="preserve"> 投标文件有下列情况之一的，在符合性审查时按照无效投标处理 </w:t>
      </w:r>
      <w:r>
        <w:rPr>
          <w:rFonts w:ascii="宋体" w:hAnsi="宋体"/>
          <w:b/>
          <w:bCs/>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（1）没有按照招标文件要求签章的；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（2）投标总价超出采购项目预算或者最高限价的；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（3）不同投标人的投标文件由同一单位或者个人编制；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（4）不同投标人委托同一单位或者个人办理投标事宜；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（5）不同投标人的投标文件载明的项目管理成员为同一人；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（6）不同投标人的投标文件异常一致或者投标报价呈规律性差异；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（7）不同投标人的投标保证金从同一单位或者个人的帐户转出；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（8）不同投标人的法定代表人或委托代理人有夫妻、直系血亲关系的；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（9）不同投标人的负责人为同一人或者存在控股、管理关系的；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（10）不同投标人的委托代理人(或法定代表人、项目经理、项目总监、项目负责人等)在招标文件发布日上月至投标截止日当月在同一单位缴纳社会保险的；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（11）属于投标邀请中第二条第</w:t>
      </w:r>
      <w:r>
        <w:rPr>
          <w:rFonts w:hint="eastAsia" w:ascii="宋体" w:hAnsi="宋体"/>
          <w:szCs w:val="21"/>
        </w:rPr>
        <w:t xml:space="preserve">3</w:t>
      </w:r>
      <w:r>
        <w:rPr>
          <w:rFonts w:hint="eastAsia" w:ascii="宋体" w:hAnsi="宋体"/>
          <w:szCs w:val="21"/>
          <w:lang w:val="zh-CN"/>
        </w:rPr>
        <w:t xml:space="preserve">款拒绝参加本次采购活动投标人的；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）投标文件含有招标人不能接受的附加条件的；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3</w:t>
      </w:r>
      <w:r>
        <w:rPr>
          <w:rFonts w:hint="eastAsia" w:ascii="宋体" w:hAnsi="宋体"/>
          <w:szCs w:val="21"/>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ascii="宋体" w:hAnsi="宋体"/>
          <w:szCs w:val="21"/>
          <w:lang w:val="zh-CN"/>
        </w:rPr>
      </w:r>
      <w:r/>
    </w:p>
    <w:p>
      <w:pPr>
        <w:pStyle w:val="1033"/>
        <w:ind w:left="0" w:firstLine="420"/>
        <w:jc w:val="left"/>
        <w:pageBreakBefore w:val="0"/>
        <w:spacing w:line="400" w:lineRule="exact"/>
        <w:rPr>
          <w:rFonts w:ascii="宋体" w:hAnsi="宋体"/>
          <w:b/>
          <w:bCs/>
          <w:szCs w:val="21"/>
          <w:lang w:val="zh-CN"/>
        </w:rPr>
      </w:pPr>
      <w:r>
        <w:rPr>
          <w:rFonts w:hint="eastAsia" w:ascii="宋体" w:hAnsi="宋体"/>
          <w:b/>
          <w:bCs/>
          <w:szCs w:val="21"/>
        </w:rPr>
        <w:t xml:space="preserve">23</w:t>
      </w:r>
      <w:r>
        <w:rPr>
          <w:rFonts w:hint="eastAsia" w:ascii="宋体" w:hAnsi="宋体"/>
          <w:b/>
          <w:bCs/>
          <w:szCs w:val="21"/>
          <w:lang w:val="zh-CN"/>
        </w:rPr>
        <w:t xml:space="preserve">.2.</w:t>
      </w:r>
      <w:r>
        <w:rPr>
          <w:rFonts w:hint="eastAsia" w:ascii="宋体" w:hAnsi="宋体"/>
          <w:b/>
          <w:bCs/>
          <w:szCs w:val="21"/>
        </w:rPr>
        <w:t xml:space="preserve">6</w:t>
      </w:r>
      <w:r>
        <w:rPr>
          <w:rFonts w:hint="eastAsia" w:ascii="宋体" w:hAnsi="宋体"/>
          <w:b/>
          <w:bCs/>
          <w:szCs w:val="21"/>
          <w:lang w:val="zh-CN"/>
        </w:rPr>
        <w:t xml:space="preserve"> 有下列情形之一的予以废标，同时将废标理由通知所有投标人 </w:t>
      </w:r>
      <w:r>
        <w:rPr>
          <w:rFonts w:ascii="宋体" w:hAnsi="宋体"/>
          <w:b/>
          <w:bCs/>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（1）符合资格条件的投标人或者对招标文件作实质性响应的投标人不足三家的；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（2）出现影响采购公正的违法、违规行为的；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（3）投标人的报价均超过了采购预算或最高限价，招标人不能支付的；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（4）因重大变故，采购任务取消的；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（5）招标文件存在歧义、重大缺陷，或者招标文件内容违反国家有关强制性规定的。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（6）预留份额的采购项目或采购包，通过发布公告方式邀请投标人后，符合资格条件的中小企业数量不足3家的。 </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b/>
          <w:bCs/>
          <w:szCs w:val="21"/>
          <w:lang w:val="zh-CN"/>
        </w:rPr>
        <w:t xml:space="preserve">2</w:t>
      </w:r>
      <w:r>
        <w:rPr>
          <w:rFonts w:hint="eastAsia" w:ascii="宋体" w:hAnsi="宋体"/>
          <w:b/>
          <w:bCs/>
          <w:szCs w:val="21"/>
        </w:rPr>
        <w:t xml:space="preserve">2</w:t>
      </w:r>
      <w:r>
        <w:rPr>
          <w:rFonts w:hint="eastAsia" w:ascii="宋体" w:hAnsi="宋体"/>
          <w:b/>
          <w:bCs/>
          <w:szCs w:val="21"/>
          <w:lang w:val="zh-CN"/>
        </w:rPr>
        <w:t xml:space="preserve">.2.</w:t>
      </w:r>
      <w:r>
        <w:rPr>
          <w:rFonts w:hint="eastAsia" w:ascii="宋体" w:hAnsi="宋体"/>
          <w:b/>
          <w:bCs/>
          <w:szCs w:val="21"/>
        </w:rPr>
        <w:t xml:space="preserve">7</w:t>
      </w:r>
      <w:r>
        <w:rPr>
          <w:rFonts w:hint="eastAsia" w:ascii="宋体" w:hAnsi="宋体"/>
          <w:szCs w:val="21"/>
          <w:lang w:val="zh-CN"/>
        </w:rPr>
        <w:t xml:space="preserve"> 在评标期间，出现符合专业条件的投标人或者对招标文件作出实质性回应的投标人不足三家情形的，比照</w:t>
      </w:r>
      <w:r>
        <w:rPr>
          <w:rFonts w:hint="eastAsia" w:ascii="宋体" w:hAnsi="宋体"/>
          <w:szCs w:val="21"/>
        </w:rPr>
        <w:t xml:space="preserve">22.7</w:t>
      </w:r>
      <w:r>
        <w:rPr>
          <w:rFonts w:hint="eastAsia" w:ascii="宋体" w:hAnsi="宋体"/>
          <w:szCs w:val="21"/>
          <w:lang w:val="zh-CN"/>
        </w:rPr>
        <w:t xml:space="preserve">款执行。</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b/>
          <w:bCs/>
          <w:szCs w:val="21"/>
          <w:lang w:val="zh-CN"/>
        </w:rPr>
        <w:t xml:space="preserve">2</w:t>
      </w:r>
      <w:r>
        <w:rPr>
          <w:rFonts w:hint="eastAsia" w:ascii="宋体" w:hAnsi="宋体"/>
          <w:b/>
          <w:bCs/>
          <w:szCs w:val="21"/>
        </w:rPr>
        <w:t xml:space="preserve">2</w:t>
      </w:r>
      <w:r>
        <w:rPr>
          <w:rFonts w:hint="eastAsia" w:ascii="宋体" w:hAnsi="宋体"/>
          <w:b/>
          <w:bCs/>
          <w:szCs w:val="21"/>
          <w:lang w:val="zh-CN"/>
        </w:rPr>
        <w:t xml:space="preserve">.2.</w:t>
      </w:r>
      <w:r>
        <w:rPr>
          <w:rFonts w:hint="eastAsia" w:ascii="宋体" w:hAnsi="宋体"/>
          <w:b/>
          <w:bCs/>
          <w:szCs w:val="21"/>
        </w:rPr>
        <w:t xml:space="preserve">8</w:t>
      </w:r>
      <w:r>
        <w:rPr>
          <w:rFonts w:hint="eastAsia" w:ascii="宋体" w:hAnsi="宋体"/>
          <w:b/>
          <w:bCs/>
          <w:szCs w:val="21"/>
          <w:lang w:val="zh-CN"/>
        </w:rPr>
        <w:t xml:space="preserve"> 澄清有关问题。</w:t>
      </w:r>
      <w:r>
        <w:rPr>
          <w:rFonts w:hint="eastAsia" w:ascii="宋体" w:hAnsi="宋体"/>
          <w:szCs w:val="21"/>
          <w:lang w:val="zh-CN"/>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ascii="宋体" w:hAnsi="宋体"/>
          <w:szCs w:val="21"/>
          <w:lang w:val="zh-CN"/>
        </w:rPr>
      </w:r>
      <w:r/>
    </w:p>
    <w:p>
      <w:pPr>
        <w:pStyle w:val="1033"/>
        <w:ind w:left="0" w:firstLine="422"/>
        <w:jc w:val="left"/>
        <w:pageBreakBefore w:val="0"/>
        <w:spacing w:line="400" w:lineRule="exact"/>
        <w:widowControl/>
        <w:rPr>
          <w:rFonts w:hint="eastAsia" w:ascii="宋体" w:hAnsi="宋体"/>
          <w:b/>
          <w:bCs/>
          <w:szCs w:val="21"/>
        </w:rPr>
      </w:pPr>
      <w:r>
        <w:rPr>
          <w:rFonts w:hint="eastAsia" w:ascii="宋体" w:hAnsi="宋体"/>
          <w:b/>
          <w:bCs/>
          <w:szCs w:val="21"/>
          <w:lang w:val="zh-CN"/>
        </w:rPr>
        <w:t xml:space="preserve">2</w:t>
      </w:r>
      <w:r>
        <w:rPr>
          <w:rFonts w:hint="eastAsia" w:ascii="宋体" w:hAnsi="宋体"/>
          <w:b/>
          <w:bCs/>
          <w:szCs w:val="21"/>
        </w:rPr>
        <w:t xml:space="preserve">2</w:t>
      </w:r>
      <w:r>
        <w:rPr>
          <w:rFonts w:hint="eastAsia" w:ascii="宋体" w:hAnsi="宋体"/>
          <w:b/>
          <w:bCs/>
          <w:szCs w:val="21"/>
          <w:lang w:val="zh-CN"/>
        </w:rPr>
        <w:t xml:space="preserve">.2.</w:t>
      </w:r>
      <w:r>
        <w:rPr>
          <w:rFonts w:hint="eastAsia" w:ascii="宋体" w:hAnsi="宋体"/>
          <w:b/>
          <w:bCs/>
          <w:szCs w:val="21"/>
        </w:rPr>
        <w:t xml:space="preserve">9</w:t>
      </w:r>
      <w:r>
        <w:rPr>
          <w:rFonts w:hint="eastAsia" w:ascii="宋体" w:hAnsi="宋体"/>
          <w:b/>
          <w:bCs/>
          <w:szCs w:val="21"/>
          <w:lang w:val="zh-CN"/>
        </w:rPr>
        <w:t xml:space="preserve">比较与评价。</w:t>
      </w:r>
      <w:r>
        <w:rPr>
          <w:rFonts w:hint="eastAsia" w:ascii="宋体" w:hAnsi="宋体"/>
          <w:szCs w:val="21"/>
          <w:lang w:val="zh-CN"/>
        </w:rPr>
        <w:t xml:space="preserve">按照招标文件中规定的评标方法和标准，对资格性检查和符合性检查合格的投标文件进行商务和技术评估，综合比较与评价。</w:t>
      </w:r>
      <w:r>
        <w:rPr>
          <w:rFonts w:hint="eastAsia" w:ascii="宋体" w:hAnsi="宋体"/>
          <w:b/>
          <w:bCs/>
          <w:szCs w:val="21"/>
        </w:rPr>
      </w:r>
      <w:r/>
    </w:p>
    <w:p>
      <w:pPr>
        <w:pStyle w:val="1033"/>
        <w:ind w:left="0"/>
        <w:pageBreakBefore w:val="0"/>
        <w:spacing w:line="400" w:lineRule="exact"/>
        <w:widowControl/>
        <w:rPr>
          <w:rFonts w:hint="eastAsia" w:ascii="宋体" w:hAnsi="宋体"/>
          <w:b/>
          <w:bCs/>
          <w:szCs w:val="21"/>
        </w:rPr>
      </w:pPr>
      <w:r>
        <w:rPr>
          <w:rFonts w:hint="eastAsia" w:ascii="宋体" w:hAnsi="宋体"/>
          <w:b/>
          <w:bCs/>
          <w:szCs w:val="21"/>
        </w:rPr>
        <w:t xml:space="preserve">    23.3评标方法和标准</w:t>
      </w:r>
      <w:r>
        <w:rPr>
          <w:rFonts w:hint="eastAsia" w:ascii="宋体" w:hAnsi="宋体"/>
          <w:b/>
          <w:bCs/>
          <w:szCs w:val="21"/>
        </w:rPr>
      </w:r>
      <w:r/>
    </w:p>
    <w:p>
      <w:pPr>
        <w:pStyle w:val="1033"/>
        <w:ind w:left="0" w:firstLine="420"/>
        <w:jc w:val="left"/>
        <w:pageBreakBefore w:val="0"/>
        <w:spacing w:line="400" w:lineRule="exact"/>
        <w:widowControl/>
        <w:rPr>
          <w:rFonts w:hint="eastAsia" w:ascii="宋体" w:hAnsi="宋体"/>
          <w:szCs w:val="21"/>
        </w:rPr>
      </w:pPr>
      <w:r>
        <w:rPr>
          <w:rFonts w:hint="eastAsia" w:ascii="宋体" w:hAnsi="宋体"/>
          <w:szCs w:val="21"/>
        </w:rPr>
        <w:t xml:space="preserve">23.3.1</w:t>
      </w:r>
      <w:r>
        <w:rPr>
          <w:rStyle w:val="1107"/>
          <w:rFonts w:ascii="宋体" w:hAnsi="宋体"/>
          <w:szCs w:val="21"/>
        </w:rPr>
        <w:t xml:space="preserve">采用综合评分法。即在最大限度地满足招标文件实质性要求前提下，按照招标文件中规定的各项因素进行综合评审后，以评标总得分</w:t>
      </w:r>
      <w:r>
        <w:rPr>
          <w:rFonts w:hint="eastAsia" w:ascii="宋体" w:hAnsi="宋体"/>
          <w:szCs w:val="21"/>
        </w:rPr>
        <w:t xml:space="preserve">排名前四位</w:t>
      </w:r>
      <w:r>
        <w:rPr>
          <w:rStyle w:val="1107"/>
          <w:rFonts w:ascii="宋体" w:hAnsi="宋体"/>
          <w:szCs w:val="21"/>
        </w:rPr>
        <w:t xml:space="preserve">的投标人作为中标候选</w:t>
      </w:r>
      <w:r>
        <w:rPr>
          <w:rStyle w:val="1107"/>
          <w:rFonts w:hint="eastAsia" w:ascii="宋体" w:hAnsi="宋体"/>
          <w:szCs w:val="21"/>
          <w:lang w:eastAsia="zh-CN"/>
        </w:rPr>
        <w:t xml:space="preserve">投标人</w:t>
      </w:r>
      <w:r>
        <w:rPr>
          <w:rStyle w:val="1107"/>
          <w:rFonts w:ascii="宋体" w:hAnsi="宋体"/>
          <w:szCs w:val="21"/>
        </w:rPr>
        <w:t xml:space="preserve">的评标方法。</w:t>
      </w:r>
      <w:r>
        <w:rPr>
          <w:rFonts w:hint="eastAsia" w:ascii="宋体" w:hAnsi="宋体"/>
          <w:szCs w:val="21"/>
        </w:rPr>
      </w:r>
      <w:r/>
    </w:p>
    <w:p>
      <w:pPr>
        <w:pStyle w:val="1033"/>
        <w:ind w:left="0" w:firstLine="420"/>
        <w:jc w:val="left"/>
        <w:pageBreakBefore w:val="0"/>
        <w:spacing w:line="400" w:lineRule="exact"/>
        <w:widowControl/>
        <w:tabs>
          <w:tab w:val="left" w:pos="3011" w:leader="none"/>
        </w:tabs>
        <w:rPr>
          <w:rFonts w:hint="eastAsia" w:ascii="宋体" w:hAnsi="宋体"/>
          <w:szCs w:val="21"/>
        </w:rPr>
      </w:pPr>
      <w:r>
        <w:rPr>
          <w:rFonts w:hint="eastAsia" w:ascii="宋体" w:hAnsi="宋体"/>
          <w:szCs w:val="21"/>
        </w:rPr>
        <w:t xml:space="preserve">23.3.2综合评分法</w:t>
      </w:r>
      <w:r>
        <w:rPr>
          <w:rFonts w:hint="eastAsia" w:ascii="宋体" w:hAnsi="宋体"/>
          <w:szCs w:val="21"/>
        </w:rPr>
      </w:r>
      <w:r/>
    </w:p>
    <w:p>
      <w:pPr>
        <w:pStyle w:val="1033"/>
        <w:ind w:left="0" w:firstLine="420"/>
        <w:jc w:val="left"/>
        <w:pageBreakBefore w:val="0"/>
        <w:spacing w:line="400" w:lineRule="exact"/>
        <w:widowControl/>
        <w:rPr>
          <w:rFonts w:hint="eastAsia" w:ascii="宋体" w:hAnsi="宋体"/>
          <w:szCs w:val="21"/>
        </w:rPr>
      </w:pPr>
      <w:r>
        <w:rPr>
          <w:rFonts w:hint="eastAsia" w:ascii="宋体" w:hAnsi="宋体"/>
          <w:szCs w:val="21"/>
        </w:rPr>
        <w:t xml:space="preserve">（1）综合评分法评审因素包括价格、技术、商务部分，具体评审因素以招标文件第三章为准。</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（2）采用综合评分法评标时，评标委员会各成员将独立对每个</w:t>
      </w:r>
      <w:r>
        <w:rPr>
          <w:rFonts w:hint="eastAsia" w:ascii="宋体" w:hAnsi="宋体"/>
          <w:szCs w:val="21"/>
          <w:lang w:eastAsia="zh-CN"/>
        </w:rPr>
        <w:t xml:space="preserve">投标人</w:t>
      </w:r>
      <w:r>
        <w:rPr>
          <w:rFonts w:hint="eastAsia" w:ascii="宋体" w:hAnsi="宋体"/>
          <w:szCs w:val="21"/>
        </w:rPr>
        <w:t xml:space="preserve">的投标文件进行评价，并汇总每个</w:t>
      </w:r>
      <w:r>
        <w:rPr>
          <w:rFonts w:hint="eastAsia" w:ascii="宋体" w:hAnsi="宋体"/>
          <w:szCs w:val="21"/>
          <w:lang w:eastAsia="zh-CN"/>
        </w:rPr>
        <w:t xml:space="preserve">投标人</w:t>
      </w:r>
      <w:r>
        <w:rPr>
          <w:rFonts w:hint="eastAsia" w:ascii="宋体" w:hAnsi="宋体"/>
          <w:szCs w:val="21"/>
        </w:rPr>
        <w:t xml:space="preserve">的得分。</w:t>
      </w:r>
      <w:r>
        <w:rPr>
          <w:rFonts w:hint="eastAsia" w:ascii="宋体" w:hAnsi="宋体"/>
          <w:szCs w:val="21"/>
        </w:rPr>
      </w:r>
      <w:r/>
    </w:p>
    <w:p>
      <w:pPr>
        <w:pStyle w:val="1033"/>
        <w:ind w:left="0" w:firstLine="420"/>
        <w:jc w:val="left"/>
        <w:pageBreakBefore w:val="0"/>
        <w:spacing w:line="400" w:lineRule="exact"/>
        <w:widowControl/>
        <w:rPr>
          <w:rFonts w:hint="eastAsia" w:ascii="宋体" w:hAnsi="宋体"/>
          <w:szCs w:val="21"/>
        </w:rPr>
      </w:pPr>
      <w:r>
        <w:rPr>
          <w:rFonts w:hint="eastAsia" w:ascii="宋体" w:hAnsi="宋体"/>
          <w:szCs w:val="21"/>
        </w:rPr>
        <w:t xml:space="preserve">（3）评标过程中，不得去掉报价中的最高报价和最低报价。因落实政府采购政策进行价格调整的，以调整后的价格计算评标基准价和投标报价。</w:t>
      </w:r>
      <w:r>
        <w:rPr>
          <w:rFonts w:hint="eastAsia" w:ascii="宋体" w:hAnsi="宋体"/>
          <w:szCs w:val="21"/>
        </w:rPr>
      </w:r>
      <w:r/>
    </w:p>
    <w:p>
      <w:pPr>
        <w:pStyle w:val="1033"/>
        <w:ind w:left="0" w:firstLine="422"/>
        <w:jc w:val="left"/>
        <w:pageBreakBefore w:val="0"/>
        <w:spacing w:line="400" w:lineRule="exact"/>
        <w:widowControl/>
        <w:rPr>
          <w:rFonts w:hint="eastAsia" w:ascii="宋体" w:hAnsi="宋体" w:eastAsia="宋体"/>
          <w:szCs w:val="21"/>
          <w:lang w:eastAsia="zh-CN"/>
        </w:rPr>
      </w:pPr>
      <w:r>
        <w:rPr>
          <w:rFonts w:hint="eastAsia" w:ascii="宋体" w:hAnsi="宋体"/>
          <w:b/>
          <w:bCs/>
          <w:szCs w:val="21"/>
        </w:rPr>
        <w:t xml:space="preserve">24、确定入围</w:t>
      </w:r>
      <w:r>
        <w:rPr>
          <w:rFonts w:hint="eastAsia" w:ascii="宋体" w:hAnsi="宋体"/>
          <w:b/>
          <w:bCs/>
          <w:szCs w:val="21"/>
          <w:lang w:eastAsia="zh-CN"/>
        </w:rPr>
        <w:t xml:space="preserve">投标人</w:t>
      </w:r>
      <w:r>
        <w:rPr>
          <w:rFonts w:hint="eastAsia" w:ascii="宋体" w:hAnsi="宋体" w:eastAsia="宋体"/>
          <w:szCs w:val="21"/>
          <w:lang w:eastAsia="zh-CN"/>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24.1采用综合评分法的，评标结果按评审后得分由高到低顺序排列。得分相同的，按投标报价由低到高顺序排列。得分且投标报价相同的并列。投标文件满足招标文件全部实质性要求，且按照评审因素的量化指标评审得分排名前四位的</w:t>
      </w:r>
      <w:r>
        <w:rPr>
          <w:rFonts w:hint="eastAsia" w:ascii="宋体" w:hAnsi="宋体"/>
          <w:szCs w:val="21"/>
          <w:lang w:eastAsia="zh-CN"/>
        </w:rPr>
        <w:t xml:space="preserve">投标人</w:t>
      </w:r>
      <w:r>
        <w:rPr>
          <w:rFonts w:hint="eastAsia" w:ascii="宋体" w:hAnsi="宋体"/>
          <w:szCs w:val="21"/>
        </w:rPr>
        <w:t xml:space="preserve">为中标候选人。</w:t>
      </w:r>
      <w:r>
        <w:rPr>
          <w:rFonts w:hint="eastAsia" w:ascii="宋体" w:hAnsi="宋体"/>
          <w:szCs w:val="21"/>
        </w:rPr>
      </w:r>
      <w:r/>
    </w:p>
    <w:p>
      <w:pPr>
        <w:pStyle w:val="1033"/>
        <w:ind w:left="0" w:firstLine="422"/>
        <w:pageBreakBefore w:val="0"/>
        <w:spacing w:line="400" w:lineRule="exact"/>
        <w:rPr>
          <w:rFonts w:hint="eastAsia" w:ascii="宋体" w:hAnsi="宋体"/>
          <w:b/>
          <w:bCs/>
          <w:szCs w:val="21"/>
        </w:rPr>
      </w:pPr>
      <w:r>
        <w:rPr>
          <w:rFonts w:hint="eastAsia" w:ascii="宋体" w:hAnsi="宋体"/>
          <w:b/>
          <w:bCs/>
          <w:szCs w:val="21"/>
        </w:rPr>
        <w:t xml:space="preserve">24.3中标候选人确定后，默认按照以下第（1）种方式确定入围</w:t>
      </w:r>
      <w:r>
        <w:rPr>
          <w:rFonts w:hint="eastAsia" w:ascii="宋体" w:hAnsi="宋体"/>
          <w:b/>
          <w:bCs/>
          <w:szCs w:val="21"/>
          <w:lang w:eastAsia="zh-CN"/>
        </w:rPr>
        <w:t xml:space="preserve">投标人</w:t>
      </w:r>
      <w:r>
        <w:rPr>
          <w:rFonts w:hint="eastAsia" w:ascii="宋体" w:hAnsi="宋体"/>
          <w:b/>
          <w:bCs/>
          <w:szCs w:val="21"/>
        </w:rPr>
        <w:t xml:space="preserve">：</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（1）评标委员会直接确定排名前四位的中标候选人为入围</w:t>
      </w:r>
      <w:r>
        <w:rPr>
          <w:rFonts w:hint="eastAsia" w:ascii="宋体" w:hAnsi="宋体"/>
          <w:szCs w:val="21"/>
          <w:lang w:eastAsia="zh-CN"/>
        </w:rPr>
        <w:t xml:space="preserve">投标人</w:t>
      </w:r>
      <w:r>
        <w:rPr>
          <w:rFonts w:hint="eastAsia" w:ascii="宋体" w:hAnsi="宋体"/>
          <w:szCs w:val="21"/>
        </w:rPr>
        <w:t xml:space="preserve">；</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（2）</w:t>
      </w:r>
      <w:r>
        <w:rPr>
          <w:rFonts w:hint="eastAsia" w:ascii="宋体" w:hAnsi="宋体"/>
          <w:szCs w:val="21"/>
          <w:lang w:eastAsia="zh-CN"/>
        </w:rPr>
        <w:t xml:space="preserve">招标人</w:t>
      </w:r>
      <w:r>
        <w:rPr>
          <w:rFonts w:hint="eastAsia" w:ascii="宋体" w:hAnsi="宋体"/>
          <w:szCs w:val="21"/>
        </w:rPr>
        <w:t xml:space="preserve">在评标报告确定的中标候选人名单中按顺序确定入围</w:t>
      </w:r>
      <w:r>
        <w:rPr>
          <w:rFonts w:hint="eastAsia" w:ascii="宋体" w:hAnsi="宋体"/>
          <w:szCs w:val="21"/>
          <w:lang w:eastAsia="zh-CN"/>
        </w:rPr>
        <w:t xml:space="preserve">投标人</w:t>
      </w:r>
      <w:r>
        <w:rPr>
          <w:rFonts w:hint="eastAsia" w:ascii="宋体" w:hAnsi="宋体"/>
          <w:szCs w:val="21"/>
        </w:rPr>
        <w:t xml:space="preserve">。</w:t>
      </w:r>
      <w:r>
        <w:rPr>
          <w:rFonts w:hint="eastAsia" w:ascii="宋体" w:hAnsi="宋体"/>
          <w:szCs w:val="21"/>
        </w:rPr>
      </w:r>
      <w:r/>
    </w:p>
    <w:p>
      <w:pPr>
        <w:pStyle w:val="1033"/>
        <w:ind w:left="0" w:firstLine="420"/>
        <w:pageBreakBefore w:val="0"/>
        <w:spacing w:line="400" w:lineRule="exact"/>
        <w:widowControl/>
        <w:rPr>
          <w:rFonts w:hint="eastAsia" w:ascii="宋体" w:hAnsi="宋体"/>
          <w:szCs w:val="21"/>
        </w:rPr>
      </w:pPr>
      <w:r>
        <w:rPr>
          <w:rFonts w:hint="eastAsia" w:ascii="宋体" w:hAnsi="宋体"/>
          <w:szCs w:val="21"/>
        </w:rPr>
        <w:t xml:space="preserve">如按照第（2）种方式确定入围</w:t>
      </w:r>
      <w:r>
        <w:rPr>
          <w:rFonts w:hint="eastAsia" w:ascii="宋体" w:hAnsi="宋体"/>
          <w:szCs w:val="21"/>
          <w:lang w:eastAsia="zh-CN"/>
        </w:rPr>
        <w:t xml:space="preserve">投标人</w:t>
      </w:r>
      <w:r>
        <w:rPr>
          <w:rFonts w:hint="eastAsia" w:ascii="宋体" w:hAnsi="宋体"/>
          <w:szCs w:val="21"/>
        </w:rPr>
        <w:t xml:space="preserve">的，采购代理机构在评标结束后2个工作日内将评标报告送交</w:t>
      </w:r>
      <w:r>
        <w:rPr>
          <w:rFonts w:hint="eastAsia" w:ascii="宋体" w:hAnsi="宋体"/>
          <w:szCs w:val="21"/>
          <w:lang w:eastAsia="zh-CN"/>
        </w:rPr>
        <w:t xml:space="preserve">招标人</w:t>
      </w:r>
      <w:r>
        <w:rPr>
          <w:rFonts w:hint="eastAsia" w:ascii="宋体" w:hAnsi="宋体"/>
          <w:szCs w:val="21"/>
        </w:rPr>
        <w:t xml:space="preserve">。</w:t>
      </w:r>
      <w:r>
        <w:rPr>
          <w:rFonts w:hint="eastAsia" w:ascii="宋体" w:hAnsi="宋体"/>
          <w:szCs w:val="21"/>
          <w:lang w:eastAsia="zh-CN"/>
        </w:rPr>
        <w:t xml:space="preserve">招标人</w:t>
      </w:r>
      <w:r>
        <w:rPr>
          <w:rFonts w:hint="eastAsia" w:ascii="宋体" w:hAnsi="宋体"/>
          <w:szCs w:val="21"/>
        </w:rPr>
        <w:t xml:space="preserve">自收到评标报告5个工作日内，在评标报告确定的中标候选人名单中按顺序确定入围</w:t>
      </w:r>
      <w:r>
        <w:rPr>
          <w:rFonts w:hint="eastAsia" w:ascii="宋体" w:hAnsi="宋体"/>
          <w:szCs w:val="21"/>
          <w:lang w:eastAsia="zh-CN"/>
        </w:rPr>
        <w:t xml:space="preserve">投标人</w:t>
      </w:r>
      <w:r>
        <w:rPr>
          <w:rFonts w:hint="eastAsia" w:ascii="宋体" w:hAnsi="宋体"/>
          <w:szCs w:val="21"/>
        </w:rPr>
        <w:t xml:space="preserve">。</w:t>
      </w:r>
      <w:r>
        <w:rPr>
          <w:rFonts w:hint="eastAsia" w:ascii="宋体" w:hAnsi="宋体"/>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24.4采购代理机构自入围</w:t>
      </w:r>
      <w:r>
        <w:rPr>
          <w:rFonts w:hint="eastAsia" w:ascii="宋体" w:hAnsi="宋体"/>
          <w:szCs w:val="21"/>
          <w:lang w:eastAsia="zh-CN"/>
        </w:rPr>
        <w:t xml:space="preserve">投标人</w:t>
      </w:r>
      <w:r>
        <w:rPr>
          <w:rFonts w:hint="eastAsia" w:ascii="宋体" w:hAnsi="宋体"/>
          <w:szCs w:val="21"/>
        </w:rPr>
        <w:t xml:space="preserve">确定之日起2个工作日内，在财政部门指定的媒体上公告中标结果，中标公告期限为1个工作日，公告的同时向入围</w:t>
      </w:r>
      <w:r>
        <w:rPr>
          <w:rFonts w:hint="eastAsia" w:ascii="宋体" w:hAnsi="宋体"/>
          <w:szCs w:val="21"/>
          <w:lang w:eastAsia="zh-CN"/>
        </w:rPr>
        <w:t xml:space="preserve">投标人</w:t>
      </w:r>
      <w:r>
        <w:rPr>
          <w:rFonts w:hint="eastAsia" w:ascii="宋体" w:hAnsi="宋体"/>
          <w:szCs w:val="21"/>
        </w:rPr>
        <w:t xml:space="preserve">发出中标通知书。</w:t>
      </w:r>
      <w:r>
        <w:rPr>
          <w:rFonts w:hint="eastAsia" w:ascii="宋体" w:hAnsi="宋体"/>
          <w:szCs w:val="21"/>
        </w:rPr>
      </w:r>
      <w:r/>
    </w:p>
    <w:p>
      <w:pPr>
        <w:pStyle w:val="1033"/>
        <w:ind w:left="0"/>
        <w:pageBreakBefore w:val="0"/>
        <w:spacing w:line="400" w:lineRule="exact"/>
        <w:rPr>
          <w:rFonts w:ascii="宋体" w:hAnsi="宋体"/>
          <w:szCs w:val="21"/>
        </w:rPr>
      </w:pPr>
      <w:r>
        <w:rPr>
          <w:rFonts w:hint="eastAsia" w:ascii="宋体" w:hAnsi="宋体"/>
          <w:szCs w:val="21"/>
        </w:rPr>
        <w:t xml:space="preserve">    24.5中标通知书对</w:t>
      </w:r>
      <w:r>
        <w:rPr>
          <w:rFonts w:hint="eastAsia" w:ascii="宋体" w:hAnsi="宋体"/>
          <w:szCs w:val="21"/>
          <w:lang w:eastAsia="zh-CN"/>
        </w:rPr>
        <w:t xml:space="preserve">招标人</w:t>
      </w:r>
      <w:r>
        <w:rPr>
          <w:rFonts w:hint="eastAsia" w:ascii="宋体" w:hAnsi="宋体"/>
          <w:szCs w:val="21"/>
        </w:rPr>
        <w:t xml:space="preserve">和入围</w:t>
      </w:r>
      <w:r>
        <w:rPr>
          <w:rFonts w:hint="eastAsia" w:ascii="宋体" w:hAnsi="宋体"/>
          <w:szCs w:val="21"/>
          <w:lang w:eastAsia="zh-CN"/>
        </w:rPr>
        <w:t xml:space="preserve">投标人</w:t>
      </w:r>
      <w:r>
        <w:rPr>
          <w:rFonts w:hint="eastAsia" w:ascii="宋体" w:hAnsi="宋体"/>
          <w:szCs w:val="21"/>
        </w:rPr>
        <w:t xml:space="preserve">具有同等法律效力。</w:t>
      </w:r>
      <w:r>
        <w:rPr>
          <w:rFonts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24.6中标通知书发出后，入围</w:t>
      </w:r>
      <w:r>
        <w:rPr>
          <w:rFonts w:hint="eastAsia" w:ascii="宋体" w:hAnsi="宋体"/>
          <w:szCs w:val="21"/>
          <w:lang w:eastAsia="zh-CN"/>
        </w:rPr>
        <w:t xml:space="preserve">投标人</w:t>
      </w:r>
      <w:r>
        <w:rPr>
          <w:rFonts w:hint="eastAsia" w:ascii="宋体" w:hAnsi="宋体"/>
          <w:szCs w:val="21"/>
        </w:rPr>
        <w:t xml:space="preserve">无正当理由不与</w:t>
      </w:r>
      <w:r>
        <w:rPr>
          <w:rFonts w:hint="eastAsia" w:ascii="宋体" w:hAnsi="宋体"/>
          <w:szCs w:val="21"/>
          <w:lang w:eastAsia="zh-CN"/>
        </w:rPr>
        <w:t xml:space="preserve">招标人</w:t>
      </w:r>
      <w:r>
        <w:rPr>
          <w:rFonts w:hint="eastAsia" w:ascii="宋体" w:hAnsi="宋体"/>
          <w:szCs w:val="21"/>
        </w:rPr>
        <w:t xml:space="preserve">签订合同的，视情节严重，由财政部门将其列入不良行为记录名单，在一至三年内禁止参加政府采购活动，并予以通报。</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24.7采用综合评分法评审的，评审结束后，采购代理机构将告知未入围</w:t>
      </w:r>
      <w:r>
        <w:rPr>
          <w:rFonts w:hint="eastAsia" w:ascii="宋体" w:hAnsi="宋体"/>
          <w:szCs w:val="21"/>
          <w:lang w:eastAsia="zh-CN"/>
        </w:rPr>
        <w:t xml:space="preserve">投标人</w:t>
      </w:r>
      <w:r>
        <w:rPr>
          <w:rFonts w:hint="eastAsia" w:ascii="宋体" w:hAnsi="宋体"/>
          <w:szCs w:val="21"/>
        </w:rPr>
        <w:t xml:space="preserve">本人的评审得分与排序，但无义务向其解释未中标的原因。</w:t>
      </w:r>
      <w:r>
        <w:rPr>
          <w:rFonts w:hint="eastAsia" w:ascii="宋体" w:hAnsi="宋体"/>
          <w:szCs w:val="21"/>
        </w:rPr>
      </w:r>
      <w:r/>
    </w:p>
    <w:p>
      <w:pPr>
        <w:pStyle w:val="1033"/>
        <w:ind w:left="0"/>
        <w:pageBreakBefore w:val="0"/>
        <w:spacing w:line="400" w:lineRule="exact"/>
        <w:rPr>
          <w:rFonts w:hint="eastAsia" w:ascii="宋体" w:hAnsi="宋体"/>
          <w:b/>
          <w:szCs w:val="21"/>
        </w:rPr>
      </w:pPr>
      <w:r>
        <w:rPr>
          <w:rFonts w:hint="eastAsia" w:ascii="宋体" w:hAnsi="宋体"/>
          <w:szCs w:val="21"/>
        </w:rPr>
        <w:t xml:space="preserve">    24.8所有投标文件都将作为档案保存，不论中标与否，采购代理机构均不退回。</w:t>
      </w:r>
      <w:r>
        <w:rPr>
          <w:rFonts w:hint="eastAsia" w:ascii="宋体" w:hAnsi="宋体"/>
          <w:b/>
          <w:szCs w:val="21"/>
        </w:rPr>
        <w:t xml:space="preserve"> </w:t>
      </w:r>
      <w:r>
        <w:rPr>
          <w:rFonts w:hint="eastAsia" w:ascii="宋体" w:hAnsi="宋体"/>
          <w:b/>
          <w:szCs w:val="21"/>
        </w:rPr>
      </w:r>
      <w:r/>
    </w:p>
    <w:p>
      <w:pPr>
        <w:pStyle w:val="1033"/>
        <w:ind w:left="0" w:firstLine="422"/>
        <w:pageBreakBefore w:val="0"/>
        <w:spacing w:line="400" w:lineRule="exact"/>
        <w:rPr>
          <w:rFonts w:hint="eastAsia" w:ascii="宋体" w:hAnsi="宋体"/>
          <w:b/>
          <w:bCs/>
          <w:szCs w:val="21"/>
        </w:rPr>
      </w:pPr>
      <w:r>
        <w:rPr>
          <w:rFonts w:hint="eastAsia" w:ascii="宋体" w:hAnsi="宋体"/>
          <w:b/>
          <w:bCs/>
          <w:szCs w:val="21"/>
        </w:rPr>
        <w:t xml:space="preserve">25、编写评标报告</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25.1评标委员会根据全体评标成员签字的原始评标记录和评标结果编写评标报告。</w:t>
      </w:r>
      <w:r>
        <w:rPr>
          <w:rFonts w:hint="eastAsia" w:ascii="宋体" w:hAnsi="宋体"/>
          <w:szCs w:val="21"/>
        </w:rPr>
      </w:r>
      <w:r/>
    </w:p>
    <w:p>
      <w:pPr>
        <w:pStyle w:val="1033"/>
        <w:ind w:left="0"/>
        <w:pageBreakBefore w:val="0"/>
        <w:spacing w:line="400" w:lineRule="exact"/>
        <w:rPr>
          <w:rFonts w:hint="eastAsia" w:ascii="宋体" w:hAnsi="宋体"/>
          <w:b/>
          <w:szCs w:val="21"/>
        </w:rPr>
      </w:pPr>
      <w:r>
        <w:rPr>
          <w:rFonts w:hint="eastAsia" w:ascii="宋体" w:hAnsi="宋体"/>
          <w:b/>
          <w:szCs w:val="21"/>
        </w:rPr>
        <w:t xml:space="preserve">    26、评标过程的保密性</w:t>
      </w:r>
      <w:r>
        <w:rPr>
          <w:rFonts w:hint="eastAsia" w:ascii="宋体" w:hAnsi="宋体"/>
          <w:b/>
          <w:szCs w:val="21"/>
        </w:rPr>
      </w:r>
      <w:r/>
    </w:p>
    <w:p>
      <w:pPr>
        <w:pStyle w:val="1033"/>
        <w:ind w:left="0"/>
        <w:pageBreakBefore w:val="0"/>
        <w:spacing w:line="400" w:lineRule="exact"/>
        <w:rPr>
          <w:rFonts w:hint="eastAsia" w:ascii="宋体" w:hAnsi="宋体"/>
          <w:szCs w:val="21"/>
        </w:rPr>
      </w:pPr>
      <w:r>
        <w:rPr>
          <w:rFonts w:hint="eastAsia" w:ascii="宋体" w:hAnsi="宋体"/>
          <w:szCs w:val="21"/>
        </w:rPr>
        <w:t xml:space="preserve">    26.1采购代理机构将采取必要措施，保证评标在严格保密的情况下进行。</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26.2任何单位和个人不得非法干预、影响评标办法的确定，以及评标过程和结果。</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26.3凡是与审查、澄清、评价和比较投标的有关资料等，均不向</w:t>
      </w:r>
      <w:r>
        <w:rPr>
          <w:rFonts w:hint="eastAsia" w:ascii="宋体" w:hAnsi="宋体"/>
          <w:szCs w:val="21"/>
          <w:lang w:eastAsia="zh-CN"/>
        </w:rPr>
        <w:t xml:space="preserve">投标人</w:t>
      </w:r>
      <w:r>
        <w:rPr>
          <w:rFonts w:hint="eastAsia" w:ascii="宋体" w:hAnsi="宋体"/>
          <w:szCs w:val="21"/>
        </w:rPr>
        <w:t xml:space="preserve">及与评标无关的人员透露。</w:t>
      </w:r>
      <w:r>
        <w:rPr>
          <w:rFonts w:hint="eastAsia" w:ascii="宋体" w:hAnsi="宋体"/>
          <w:szCs w:val="21"/>
        </w:rPr>
      </w:r>
      <w:r/>
    </w:p>
    <w:p>
      <w:pPr>
        <w:pStyle w:val="1035"/>
        <w:numPr>
          <w:ilvl w:val="1"/>
          <w:numId w:val="0"/>
        </w:numPr>
        <w:ind w:left="0"/>
        <w:pageBreakBefore w:val="0"/>
        <w:spacing w:before="0" w:after="0" w:line="400" w:lineRule="exact"/>
        <w:tabs>
          <w:tab w:val="left" w:pos="840" w:leader="none"/>
        </w:tabs>
        <w:rPr>
          <w:rFonts w:hint="eastAsia"/>
          <w:sz w:val="21"/>
          <w:szCs w:val="21"/>
        </w:rPr>
      </w:pPr>
      <w:r/>
      <w:bookmarkStart w:id="45" w:name="_Toc8872"/>
      <w:r>
        <w:rPr>
          <w:rFonts w:hint="eastAsia"/>
          <w:sz w:val="21"/>
          <w:szCs w:val="21"/>
        </w:rPr>
        <w:t xml:space="preserve">五、签订合同</w:t>
      </w:r>
      <w:bookmarkEnd w:id="45"/>
      <w:r>
        <w:rPr>
          <w:rFonts w:hint="eastAsia"/>
          <w:sz w:val="21"/>
          <w:szCs w:val="21"/>
        </w:rPr>
      </w:r>
      <w:r/>
    </w:p>
    <w:p>
      <w:pPr>
        <w:pStyle w:val="1033"/>
        <w:ind w:left="0"/>
        <w:pageBreakBefore w:val="0"/>
        <w:spacing w:line="400" w:lineRule="exact"/>
        <w:rPr>
          <w:rFonts w:hint="eastAsia" w:ascii="宋体" w:hAnsi="宋体"/>
          <w:b/>
          <w:bCs/>
          <w:szCs w:val="21"/>
        </w:rPr>
      </w:pPr>
      <w:r>
        <w:rPr>
          <w:rFonts w:hint="eastAsia" w:ascii="宋体" w:hAnsi="宋体"/>
          <w:b/>
          <w:bCs/>
          <w:szCs w:val="21"/>
        </w:rPr>
        <w:t xml:space="preserve">    27、签订合同</w:t>
      </w:r>
      <w:r>
        <w:rPr>
          <w:rFonts w:hint="eastAsia" w:ascii="宋体" w:hAnsi="宋体"/>
          <w:b/>
          <w:bCs/>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27.1入围</w:t>
      </w:r>
      <w:r>
        <w:rPr>
          <w:rFonts w:hint="eastAsia" w:ascii="宋体" w:hAnsi="宋体"/>
          <w:szCs w:val="21"/>
          <w:lang w:eastAsia="zh-CN"/>
        </w:rPr>
        <w:t xml:space="preserve">投标人</w:t>
      </w:r>
      <w:r>
        <w:rPr>
          <w:rFonts w:hint="eastAsia" w:ascii="宋体" w:hAnsi="宋体"/>
          <w:szCs w:val="21"/>
        </w:rPr>
        <w:t xml:space="preserve">应当自中标通知书发出之日起30日内，按照招标文件和其投标文件的规定，与</w:t>
      </w:r>
      <w:r>
        <w:rPr>
          <w:rFonts w:hint="eastAsia" w:ascii="宋体" w:hAnsi="宋体"/>
          <w:szCs w:val="21"/>
          <w:lang w:eastAsia="zh-CN"/>
        </w:rPr>
        <w:t xml:space="preserve">招标人</w:t>
      </w:r>
      <w:r>
        <w:rPr>
          <w:rFonts w:hint="eastAsia" w:ascii="宋体" w:hAnsi="宋体"/>
          <w:szCs w:val="21"/>
        </w:rPr>
        <w:t xml:space="preserve">签订政府采购合同。所签订的合同不得对招标文件确定的事项和入围</w:t>
      </w:r>
      <w:r>
        <w:rPr>
          <w:rFonts w:hint="eastAsia" w:ascii="宋体" w:hAnsi="宋体"/>
          <w:szCs w:val="21"/>
          <w:lang w:eastAsia="zh-CN"/>
        </w:rPr>
        <w:t xml:space="preserve">投标人</w:t>
      </w:r>
      <w:r>
        <w:rPr>
          <w:rFonts w:hint="eastAsia" w:ascii="宋体" w:hAnsi="宋体"/>
          <w:szCs w:val="21"/>
        </w:rPr>
        <w:t xml:space="preserve">投标文件作实质性修改。</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27.2</w:t>
      </w:r>
      <w:r>
        <w:rPr>
          <w:rFonts w:hint="eastAsia" w:ascii="宋体" w:hAnsi="宋体"/>
          <w:szCs w:val="21"/>
          <w:lang w:eastAsia="zh-CN"/>
        </w:rPr>
        <w:t xml:space="preserve">招标人</w:t>
      </w:r>
      <w:r>
        <w:rPr>
          <w:rFonts w:hint="eastAsia" w:ascii="宋体" w:hAnsi="宋体"/>
          <w:szCs w:val="21"/>
        </w:rPr>
        <w:t xml:space="preserve">不得向入围</w:t>
      </w:r>
      <w:r>
        <w:rPr>
          <w:rFonts w:hint="eastAsia" w:ascii="宋体" w:hAnsi="宋体"/>
          <w:szCs w:val="21"/>
          <w:lang w:eastAsia="zh-CN"/>
        </w:rPr>
        <w:t xml:space="preserve">投标人</w:t>
      </w:r>
      <w:r>
        <w:rPr>
          <w:rFonts w:hint="eastAsia" w:ascii="宋体" w:hAnsi="宋体"/>
          <w:szCs w:val="21"/>
        </w:rPr>
        <w:t xml:space="preserve">提出任何不合理的要求作为签订合同的条件，不得与入围</w:t>
      </w:r>
      <w:r>
        <w:rPr>
          <w:rFonts w:hint="eastAsia" w:ascii="宋体" w:hAnsi="宋体"/>
          <w:szCs w:val="21"/>
          <w:lang w:eastAsia="zh-CN"/>
        </w:rPr>
        <w:t xml:space="preserve">投标人</w:t>
      </w:r>
      <w:r>
        <w:rPr>
          <w:rFonts w:hint="eastAsia" w:ascii="宋体" w:hAnsi="宋体"/>
          <w:szCs w:val="21"/>
        </w:rPr>
        <w:t xml:space="preserve">私下订立背离合同实质性内容的协议。</w:t>
      </w:r>
      <w:r>
        <w:rPr>
          <w:rFonts w:hint="eastAsia" w:ascii="宋体" w:hAnsi="宋体"/>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27.3入围</w:t>
      </w:r>
      <w:r>
        <w:rPr>
          <w:rFonts w:hint="eastAsia" w:ascii="宋体" w:hAnsi="宋体"/>
          <w:szCs w:val="21"/>
          <w:lang w:eastAsia="zh-CN"/>
        </w:rPr>
        <w:t xml:space="preserve">投标人</w:t>
      </w:r>
      <w:r>
        <w:rPr>
          <w:rFonts w:hint="eastAsia" w:ascii="宋体" w:hAnsi="宋体"/>
          <w:szCs w:val="21"/>
        </w:rPr>
        <w:t xml:space="preserve">拒绝与</w:t>
      </w:r>
      <w:r>
        <w:rPr>
          <w:rFonts w:hint="eastAsia" w:ascii="宋体" w:hAnsi="宋体"/>
          <w:szCs w:val="21"/>
          <w:lang w:eastAsia="zh-CN"/>
        </w:rPr>
        <w:t xml:space="preserve">招标人</w:t>
      </w:r>
      <w:r>
        <w:rPr>
          <w:rFonts w:hint="eastAsia" w:ascii="宋体" w:hAnsi="宋体"/>
          <w:szCs w:val="21"/>
        </w:rPr>
        <w:t xml:space="preserve">签订合同，或因不可抗力或者自身原因不能履行政府采购合同的，</w:t>
      </w:r>
      <w:r>
        <w:rPr>
          <w:rFonts w:hint="eastAsia" w:ascii="宋体" w:hAnsi="宋体"/>
          <w:szCs w:val="21"/>
          <w:lang w:eastAsia="zh-CN"/>
        </w:rPr>
        <w:t xml:space="preserve">招标人</w:t>
      </w:r>
      <w:r>
        <w:rPr>
          <w:rFonts w:hint="eastAsia" w:ascii="宋体" w:hAnsi="宋体"/>
          <w:szCs w:val="21"/>
        </w:rPr>
        <w:t xml:space="preserve">可以按照评审报告推荐的中标候选人名单排序，确定下一候选人为入围</w:t>
      </w:r>
      <w:r>
        <w:rPr>
          <w:rFonts w:hint="eastAsia" w:ascii="宋体" w:hAnsi="宋体"/>
          <w:szCs w:val="21"/>
          <w:lang w:eastAsia="zh-CN"/>
        </w:rPr>
        <w:t xml:space="preserve">投标人</w:t>
      </w:r>
      <w:r>
        <w:rPr>
          <w:rFonts w:hint="eastAsia" w:ascii="宋体" w:hAnsi="宋体"/>
          <w:szCs w:val="21"/>
        </w:rPr>
        <w:t xml:space="preserve">，也可以重新开展政府采购活动。</w:t>
      </w:r>
      <w:r>
        <w:rPr>
          <w:rFonts w:hint="eastAsia" w:ascii="宋体" w:hAnsi="宋体"/>
          <w:szCs w:val="21"/>
        </w:rPr>
      </w:r>
      <w:r/>
    </w:p>
    <w:p>
      <w:pPr>
        <w:pStyle w:val="1033"/>
        <w:ind w:left="0"/>
        <w:pageBreakBefore w:val="0"/>
        <w:spacing w:line="400" w:lineRule="exact"/>
        <w:widowControl/>
        <w:rPr>
          <w:rFonts w:hint="eastAsia" w:ascii="宋体" w:hAnsi="宋体"/>
          <w:szCs w:val="21"/>
        </w:rPr>
      </w:pPr>
      <w:r>
        <w:rPr>
          <w:rFonts w:hint="eastAsia" w:ascii="宋体" w:hAnsi="宋体"/>
          <w:szCs w:val="21"/>
        </w:rPr>
        <w:t xml:space="preserve">    27.4政府采购合同履行中，</w:t>
      </w:r>
      <w:r>
        <w:rPr>
          <w:rFonts w:hint="eastAsia" w:ascii="宋体" w:hAnsi="宋体"/>
          <w:szCs w:val="21"/>
          <w:lang w:eastAsia="zh-CN"/>
        </w:rPr>
        <w:t xml:space="preserve">招标人</w:t>
      </w:r>
      <w:r>
        <w:rPr>
          <w:rFonts w:hint="eastAsia" w:ascii="宋体" w:hAnsi="宋体"/>
          <w:szCs w:val="21"/>
        </w:rPr>
        <w:t xml:space="preserve">需追加与合同标的相同服务的，在不改变合同其他条款的前提下，可以与</w:t>
      </w:r>
      <w:r>
        <w:rPr>
          <w:rFonts w:hint="eastAsia" w:ascii="宋体" w:hAnsi="宋体"/>
          <w:szCs w:val="21"/>
          <w:lang w:eastAsia="zh-CN"/>
        </w:rPr>
        <w:t xml:space="preserve">投标人</w:t>
      </w:r>
      <w:r>
        <w:rPr>
          <w:rFonts w:hint="eastAsia" w:ascii="宋体" w:hAnsi="宋体"/>
          <w:szCs w:val="21"/>
        </w:rPr>
        <w:t xml:space="preserve">协商签订补充合同，但所有补充合同的采购金额不得超过原合同采购金额的百分之十。</w:t>
      </w:r>
      <w:r>
        <w:rPr>
          <w:rFonts w:hint="eastAsia" w:ascii="宋体" w:hAnsi="宋体"/>
          <w:szCs w:val="21"/>
        </w:rPr>
      </w:r>
      <w:r/>
    </w:p>
    <w:p>
      <w:pPr>
        <w:pStyle w:val="1033"/>
        <w:ind w:left="0" w:firstLine="420"/>
        <w:pageBreakBefore w:val="0"/>
        <w:spacing w:line="400" w:lineRule="exact"/>
        <w:rPr>
          <w:rFonts w:hint="eastAsia" w:ascii="宋体" w:hAnsi="宋体"/>
          <w:szCs w:val="21"/>
        </w:rPr>
      </w:pPr>
      <w:r>
        <w:rPr>
          <w:rFonts w:hint="eastAsia" w:ascii="宋体" w:hAnsi="宋体"/>
          <w:szCs w:val="21"/>
        </w:rPr>
        <w:t xml:space="preserve">27.5</w:t>
      </w:r>
      <w:r>
        <w:rPr>
          <w:rFonts w:hint="eastAsia" w:ascii="宋体" w:hAnsi="宋体"/>
          <w:szCs w:val="21"/>
          <w:lang w:eastAsia="zh-CN"/>
        </w:rPr>
        <w:t xml:space="preserve">招标人</w:t>
      </w:r>
      <w:r>
        <w:rPr>
          <w:rFonts w:hint="eastAsia" w:ascii="宋体" w:hAnsi="宋体"/>
          <w:szCs w:val="21"/>
        </w:rPr>
        <w:t xml:space="preserve">与入围</w:t>
      </w:r>
      <w:r>
        <w:rPr>
          <w:rFonts w:hint="eastAsia" w:ascii="宋体" w:hAnsi="宋体"/>
          <w:szCs w:val="21"/>
          <w:lang w:eastAsia="zh-CN"/>
        </w:rPr>
        <w:t xml:space="preserve">投标人</w:t>
      </w:r>
      <w:r>
        <w:rPr>
          <w:rFonts w:hint="eastAsia" w:ascii="宋体" w:hAnsi="宋体"/>
          <w:szCs w:val="21"/>
        </w:rPr>
        <w:t xml:space="preserve">应当根据合同的约定依法履行政府采购合同义务。</w:t>
      </w:r>
      <w:r>
        <w:rPr>
          <w:rFonts w:hint="eastAsia" w:ascii="宋体" w:hAnsi="宋体"/>
          <w:szCs w:val="21"/>
        </w:rPr>
      </w:r>
      <w:r/>
    </w:p>
    <w:p>
      <w:pPr>
        <w:pStyle w:val="1035"/>
        <w:numPr>
          <w:ilvl w:val="1"/>
          <w:numId w:val="0"/>
        </w:numPr>
        <w:ind w:left="0"/>
        <w:pageBreakBefore w:val="0"/>
        <w:spacing w:before="0" w:after="0" w:line="400" w:lineRule="exact"/>
        <w:tabs>
          <w:tab w:val="left" w:pos="840" w:leader="none"/>
        </w:tabs>
        <w:rPr>
          <w:rFonts w:hint="eastAsia"/>
          <w:sz w:val="21"/>
          <w:szCs w:val="21"/>
        </w:rPr>
      </w:pPr>
      <w:r/>
      <w:bookmarkStart w:id="46" w:name="_Toc21958"/>
      <w:r>
        <w:rPr>
          <w:rFonts w:hint="eastAsia"/>
          <w:sz w:val="21"/>
          <w:szCs w:val="21"/>
        </w:rPr>
        <w:t xml:space="preserve">六、质疑和投诉</w:t>
      </w:r>
      <w:bookmarkEnd w:id="46"/>
      <w:r>
        <w:rPr>
          <w:rFonts w:hint="eastAsia"/>
          <w:sz w:val="21"/>
          <w:szCs w:val="21"/>
        </w:rPr>
      </w:r>
      <w:r/>
    </w:p>
    <w:p>
      <w:pPr>
        <w:pStyle w:val="1033"/>
        <w:ind w:left="0" w:firstLine="420"/>
        <w:jc w:val="left"/>
        <w:pageBreakBefore w:val="0"/>
        <w:spacing w:line="400" w:lineRule="exact"/>
        <w:rPr>
          <w:rFonts w:ascii="宋体" w:hAnsi="宋体"/>
          <w:b/>
          <w:bCs/>
          <w:szCs w:val="21"/>
          <w:lang w:val="zh-CN"/>
        </w:rPr>
      </w:pPr>
      <w:r>
        <w:rPr>
          <w:rFonts w:hint="eastAsia" w:ascii="宋体" w:hAnsi="宋体"/>
          <w:b/>
          <w:bCs/>
          <w:szCs w:val="21"/>
          <w:lang w:val="zh-CN"/>
        </w:rPr>
        <w:t xml:space="preserve">2</w:t>
      </w:r>
      <w:r>
        <w:rPr>
          <w:rFonts w:hint="eastAsia" w:ascii="宋体" w:hAnsi="宋体"/>
          <w:b/>
          <w:bCs/>
          <w:szCs w:val="21"/>
        </w:rPr>
        <w:t xml:space="preserve">8</w:t>
      </w:r>
      <w:r>
        <w:rPr>
          <w:rFonts w:hint="eastAsia" w:ascii="宋体" w:hAnsi="宋体"/>
          <w:b/>
          <w:bCs/>
          <w:szCs w:val="21"/>
          <w:lang w:val="zh-CN"/>
        </w:rPr>
        <w:t xml:space="preserve">、质疑</w:t>
      </w:r>
      <w:r>
        <w:rPr>
          <w:rFonts w:ascii="宋体" w:hAnsi="宋体"/>
          <w:b/>
          <w:bCs/>
          <w:szCs w:val="21"/>
          <w:lang w:val="zh-CN"/>
        </w:rPr>
      </w:r>
      <w:r/>
    </w:p>
    <w:p>
      <w:pPr>
        <w:pStyle w:val="1033"/>
        <w:ind w:left="0" w:firstLine="420"/>
        <w:jc w:val="left"/>
        <w:pageBreakBefore w:val="0"/>
        <w:spacing w:line="400" w:lineRule="exact"/>
        <w:rPr>
          <w:rFonts w:ascii="宋体" w:hAnsi="宋体"/>
          <w:b/>
          <w:szCs w:val="21"/>
          <w:lang w:val="zh-CN"/>
        </w:rPr>
      </w:pPr>
      <w:r>
        <w:rPr>
          <w:rFonts w:hint="eastAsia" w:ascii="宋体" w:hAnsi="宋体"/>
          <w:szCs w:val="21"/>
        </w:rPr>
        <w:t xml:space="preserve">28</w:t>
      </w:r>
      <w:r>
        <w:rPr>
          <w:rFonts w:ascii="宋体" w:hAnsi="宋体"/>
          <w:szCs w:val="21"/>
          <w:lang w:val="zh-CN"/>
        </w:rPr>
        <w:t xml:space="preserve">.1</w:t>
      </w:r>
      <w:r>
        <w:rPr>
          <w:rFonts w:hint="eastAsia" w:ascii="宋体" w:hAnsi="宋体"/>
          <w:szCs w:val="21"/>
          <w:lang w:val="zh-CN"/>
        </w:rPr>
        <w:t xml:space="preserve"> 投标人对采购活动事项有疑问的，可以向代理机构提出询问，代理机构将依法作出答复，但答复的内容不涉及商业秘密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1033"/>
        <w:ind w:left="0" w:firstLine="420"/>
        <w:jc w:val="left"/>
        <w:pageBreakBefore w:val="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8</w:t>
      </w:r>
      <w:r>
        <w:rPr>
          <w:rFonts w:ascii="宋体" w:hAnsi="宋体"/>
          <w:szCs w:val="21"/>
          <w:lang w:val="zh-CN"/>
        </w:rPr>
        <w:t xml:space="preserve">.2</w:t>
      </w:r>
      <w:r>
        <w:rPr>
          <w:rFonts w:hint="eastAsia" w:ascii="宋体" w:hAnsi="宋体"/>
          <w:szCs w:val="21"/>
          <w:lang w:val="zh-CN"/>
        </w:rPr>
        <w:t xml:space="preserve"> 投标人认为采购文件、采购过程和成交结果使自己的合法权益受到损害的，可以在知道或者应当知道其权益受到损害之日起七个工作日内，将质疑文件原件送达代理机构。</w:t>
      </w:r>
      <w:r>
        <w:rPr>
          <w:rFonts w:hint="eastAsia" w:ascii="宋体" w:hAnsi="宋体"/>
          <w:szCs w:val="21"/>
          <w:lang w:val="zh-CN"/>
        </w:rPr>
      </w:r>
      <w:r/>
    </w:p>
    <w:p>
      <w:pPr>
        <w:pStyle w:val="1033"/>
        <w:ind w:left="0" w:firstLine="420"/>
        <w:pageBreakBefore w:val="0"/>
        <w:spacing w:line="400" w:lineRule="exact"/>
        <w:rPr>
          <w:rFonts w:hint="eastAsia" w:ascii="宋体" w:hAnsi="宋体"/>
          <w:szCs w:val="21"/>
          <w:lang w:val="zh-CN"/>
        </w:rPr>
      </w:pPr>
      <w:r>
        <w:rPr>
          <w:rFonts w:hint="eastAsia" w:ascii="宋体" w:hAnsi="宋体"/>
          <w:szCs w:val="21"/>
          <w:lang w:val="zh-CN"/>
        </w:rPr>
        <w:t xml:space="preserve">质疑文件接收信息：</w:t>
      </w:r>
      <w:r>
        <w:rPr>
          <w:rFonts w:hint="eastAsia" w:ascii="宋体" w:hAnsi="宋体"/>
          <w:szCs w:val="21"/>
          <w:lang w:val="zh-CN"/>
        </w:rPr>
      </w:r>
      <w:r/>
    </w:p>
    <w:p>
      <w:pPr>
        <w:pStyle w:val="1033"/>
        <w:ind w:left="0" w:firstLine="420"/>
        <w:pageBreakBefore w:val="0"/>
        <w:spacing w:line="400" w:lineRule="exact"/>
        <w:rPr>
          <w:rFonts w:hint="eastAsia" w:ascii="宋体" w:hAnsi="宋体"/>
          <w:szCs w:val="21"/>
          <w:lang w:val="zh-CN"/>
        </w:rPr>
      </w:pPr>
      <w:r>
        <w:rPr>
          <w:rFonts w:hint="eastAsia" w:ascii="宋体" w:hAnsi="宋体"/>
          <w:szCs w:val="21"/>
          <w:lang w:val="zh-CN"/>
        </w:rPr>
        <w:t xml:space="preserve">（1）接收单位：采购代理机构</w:t>
      </w:r>
      <w:r>
        <w:rPr>
          <w:rFonts w:hint="eastAsia" w:ascii="宋体" w:hAnsi="宋体"/>
          <w:szCs w:val="21"/>
          <w:lang w:val="zh-CN"/>
        </w:rPr>
      </w:r>
      <w:r/>
    </w:p>
    <w:p>
      <w:pPr>
        <w:pStyle w:val="1033"/>
        <w:ind w:left="0" w:firstLine="420"/>
        <w:pageBreakBefore w:val="0"/>
        <w:spacing w:line="400" w:lineRule="exact"/>
        <w:rPr>
          <w:rFonts w:hint="eastAsia" w:ascii="宋体" w:hAnsi="宋体"/>
          <w:szCs w:val="21"/>
          <w:lang w:val="zh-CN"/>
        </w:rPr>
      </w:pPr>
      <w:r>
        <w:rPr>
          <w:rFonts w:hint="eastAsia" w:ascii="宋体" w:hAnsi="宋体"/>
          <w:szCs w:val="21"/>
          <w:lang w:val="zh-CN"/>
        </w:rPr>
        <w:t xml:space="preserve">（2）联 系 人： </w:t>
      </w:r>
      <w:r>
        <w:rPr>
          <w:rFonts w:hint="eastAsia" w:ascii="宋体" w:hAnsi="宋体"/>
          <w:szCs w:val="21"/>
          <w:lang w:val="en-US" w:eastAsia="zh-CN"/>
        </w:rPr>
        <w:t xml:space="preserve">陈沭</w:t>
      </w:r>
      <w:r>
        <w:rPr>
          <w:rFonts w:hint="eastAsia" w:ascii="宋体" w:hAnsi="宋体"/>
          <w:szCs w:val="21"/>
          <w:lang w:val="zh-CN"/>
        </w:rPr>
        <w:t xml:space="preserve">  </w:t>
      </w:r>
      <w:r>
        <w:rPr>
          <w:rFonts w:hint="eastAsia" w:ascii="宋体" w:hAnsi="宋体"/>
          <w:szCs w:val="21"/>
          <w:lang w:val="zh-CN"/>
        </w:rPr>
      </w:r>
      <w:r/>
    </w:p>
    <w:p>
      <w:pPr>
        <w:pStyle w:val="1033"/>
        <w:ind w:left="0" w:firstLine="420"/>
        <w:pageBreakBefore w:val="0"/>
        <w:spacing w:line="400" w:lineRule="exact"/>
        <w:rPr>
          <w:rFonts w:ascii="宋体" w:hAnsi="宋体" w:eastAsia="宋体"/>
          <w:szCs w:val="21"/>
          <w:lang w:val="en-US" w:eastAsia="zh-CN"/>
        </w:rPr>
      </w:pPr>
      <w:r>
        <w:rPr>
          <w:rFonts w:hint="eastAsia" w:ascii="宋体" w:hAnsi="宋体"/>
          <w:szCs w:val="21"/>
          <w:lang w:val="zh-CN"/>
        </w:rPr>
        <w:t xml:space="preserve">（3）联系电话：</w:t>
      </w:r>
      <w:r>
        <w:rPr>
          <w:rFonts w:hint="eastAsia" w:ascii="宋体" w:hAnsi="宋体"/>
          <w:szCs w:val="21"/>
          <w:lang w:val="en-US" w:eastAsia="zh-CN"/>
        </w:rPr>
        <w:t xml:space="preserve">13913913997</w:t>
      </w:r>
      <w:r>
        <w:rPr>
          <w:rFonts w:ascii="宋体" w:hAnsi="宋体" w:eastAsia="宋体"/>
          <w:szCs w:val="21"/>
          <w:lang w:val="en-US" w:eastAsia="zh-CN"/>
        </w:rPr>
      </w:r>
      <w:r/>
    </w:p>
    <w:p>
      <w:pPr>
        <w:pStyle w:val="1033"/>
        <w:ind w:left="0" w:firstLine="420"/>
        <w:pageBreakBefore w:val="0"/>
        <w:spacing w:line="400" w:lineRule="exact"/>
        <w:rPr>
          <w:rFonts w:ascii="宋体" w:hAnsi="宋体" w:eastAsia="宋体"/>
          <w:szCs w:val="21"/>
          <w:lang w:val="en-US" w:eastAsia="zh-CN"/>
        </w:rPr>
      </w:pPr>
      <w:r>
        <w:rPr>
          <w:rFonts w:hint="eastAsia" w:ascii="宋体" w:hAnsi="宋体"/>
          <w:szCs w:val="21"/>
        </w:rPr>
        <w:t xml:space="preserve">（4）</w:t>
      </w:r>
      <w:r>
        <w:rPr>
          <w:rFonts w:hint="eastAsia" w:ascii="宋体" w:hAnsi="宋体"/>
          <w:szCs w:val="21"/>
          <w:lang w:val="zh-CN"/>
        </w:rPr>
        <w:t xml:space="preserve">联系邮箱</w:t>
      </w:r>
      <w:r>
        <w:rPr>
          <w:rFonts w:hint="eastAsia" w:ascii="宋体" w:hAnsi="宋体"/>
          <w:szCs w:val="21"/>
        </w:rPr>
        <w:t xml:space="preserve">：</w:t>
      </w:r>
      <w:r>
        <w:rPr>
          <w:rFonts w:hint="eastAsia" w:ascii="宋体" w:hAnsi="宋体"/>
          <w:szCs w:val="21"/>
          <w:lang w:val="en-US" w:eastAsia="zh-CN"/>
        </w:rPr>
        <w:t xml:space="preserve">chenshu_xm@cicdi.cn</w:t>
      </w:r>
      <w:r>
        <w:rPr>
          <w:rFonts w:ascii="宋体" w:hAnsi="宋体" w:eastAsia="宋体"/>
          <w:szCs w:val="21"/>
          <w:lang w:val="en-US" w:eastAsia="zh-CN"/>
        </w:rPr>
      </w:r>
      <w:r/>
    </w:p>
    <w:p>
      <w:pPr>
        <w:pStyle w:val="1033"/>
        <w:ind w:left="0" w:firstLine="420"/>
        <w:pageBreakBefore w:val="0"/>
        <w:spacing w:line="400" w:lineRule="exact"/>
        <w:rPr>
          <w:rFonts w:hint="eastAsia" w:ascii="宋体" w:hAnsi="宋体"/>
          <w:szCs w:val="21"/>
          <w:lang w:val="zh-CN"/>
        </w:rPr>
      </w:pPr>
      <w:r>
        <w:rPr>
          <w:rFonts w:hint="eastAsia" w:ascii="宋体" w:hAnsi="宋体"/>
          <w:szCs w:val="21"/>
          <w:lang w:val="zh-CN"/>
        </w:rPr>
        <w:t xml:space="preserve">（5）接收地址：</w:t>
      </w:r>
      <w:r>
        <w:rPr>
          <w:rFonts w:hint="eastAsia" w:ascii="宋体" w:hAnsi="宋体"/>
          <w:szCs w:val="21"/>
          <w:lang w:val="en-US" w:eastAsia="zh-CN"/>
        </w:rPr>
        <w:t xml:space="preserve">南京市建邺区楠溪江东街58号</w:t>
      </w:r>
      <w:r>
        <w:rPr>
          <w:rFonts w:hint="eastAsia" w:ascii="宋体" w:hAnsi="宋体"/>
          <w:szCs w:val="21"/>
          <w:lang w:val="zh-CN"/>
        </w:rPr>
        <w:t xml:space="preserve"> </w:t>
      </w:r>
      <w:r>
        <w:rPr>
          <w:rFonts w:hint="eastAsia" w:ascii="宋体" w:hAnsi="宋体"/>
          <w:szCs w:val="21"/>
          <w:lang w:val="zh-CN"/>
        </w:rPr>
      </w:r>
      <w:r/>
    </w:p>
    <w:p>
      <w:pPr>
        <w:pStyle w:val="1033"/>
        <w:ind w:left="0" w:firstLine="420"/>
        <w:pageBreakBefore w:val="0"/>
        <w:spacing w:line="400" w:lineRule="exact"/>
        <w:rPr>
          <w:rFonts w:ascii="宋体" w:hAnsi="宋体" w:eastAsia="宋体"/>
          <w:szCs w:val="21"/>
          <w:lang w:val="en-US" w:eastAsia="zh-CN"/>
        </w:rPr>
      </w:pPr>
      <w:r>
        <w:rPr>
          <w:rFonts w:hint="eastAsia" w:ascii="宋体" w:hAnsi="宋体"/>
          <w:szCs w:val="21"/>
          <w:lang w:val="zh-CN"/>
        </w:rPr>
        <w:t xml:space="preserve">（6）邮    编：</w:t>
      </w:r>
      <w:r>
        <w:rPr>
          <w:rFonts w:hint="eastAsia" w:ascii="宋体" w:hAnsi="宋体"/>
          <w:szCs w:val="21"/>
          <w:lang w:val="en-US" w:eastAsia="zh-CN"/>
        </w:rPr>
        <w:t xml:space="preserve">210019</w:t>
      </w:r>
      <w:r>
        <w:rPr>
          <w:rFonts w:ascii="宋体" w:hAnsi="宋体" w:eastAsia="宋体"/>
          <w:szCs w:val="21"/>
          <w:lang w:val="en-US" w:eastAsia="zh-CN"/>
        </w:rPr>
      </w:r>
      <w:r/>
    </w:p>
    <w:p>
      <w:pPr>
        <w:pStyle w:val="1033"/>
        <w:ind w:left="0" w:firstLine="420"/>
        <w:jc w:val="left"/>
        <w:pageBreakBefore w:val="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8</w:t>
      </w:r>
      <w:r>
        <w:rPr>
          <w:rFonts w:hint="eastAsia" w:ascii="宋体" w:hAnsi="宋体"/>
          <w:szCs w:val="21"/>
          <w:lang w:val="zh-CN"/>
        </w:rPr>
        <w:t xml:space="preserve">.3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的原则，附上相关证明材料。否则，代理机构不予受理：</w:t>
      </w:r>
      <w:r>
        <w:rPr>
          <w:rFonts w:ascii="宋体" w:hAnsi="宋体"/>
          <w:szCs w:val="21"/>
        </w:rPr>
      </w:r>
      <w:r/>
    </w:p>
    <w:p>
      <w:pPr>
        <w:pStyle w:val="1033"/>
        <w:ind w:left="0"/>
        <w:jc w:val="left"/>
        <w:pageBreakBefore w:val="0"/>
        <w:spacing w:line="400" w:lineRule="exact"/>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（2）具体的质疑事项及法律依据（具体条款）；</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（3）质疑相关证明文件或证明材料，如果涉及到产品功能或技术指标的，应出具相关制造商的证明文件（友情提示：</w:t>
      </w:r>
      <w:r>
        <w:rPr>
          <w:rFonts w:hint="eastAsia" w:ascii="宋体" w:hAnsi="宋体"/>
          <w:szCs w:val="21"/>
          <w:lang w:eastAsia="zh-CN"/>
        </w:rPr>
        <w:t xml:space="preserve">投标人</w:t>
      </w:r>
      <w:r>
        <w:rPr>
          <w:rFonts w:hint="eastAsia" w:ascii="宋体" w:hAnsi="宋体"/>
          <w:szCs w:val="21"/>
        </w:rPr>
        <w:t xml:space="preserve">全部产品线中没有满足技术需求要求的产品才可以对采购产品提出质疑，并提出</w:t>
      </w:r>
      <w:r>
        <w:rPr>
          <w:rFonts w:hint="eastAsia" w:ascii="宋体" w:hAnsi="宋体"/>
          <w:bCs/>
          <w:szCs w:val="21"/>
        </w:rPr>
        <w:t xml:space="preserve">修改理由</w:t>
      </w:r>
      <w:r>
        <w:rPr>
          <w:rFonts w:hint="eastAsia" w:ascii="宋体" w:hAnsi="宋体"/>
          <w:szCs w:val="21"/>
        </w:rPr>
        <w:t xml:space="preserve">和</w:t>
      </w:r>
      <w:r>
        <w:rPr>
          <w:rFonts w:hint="eastAsia" w:ascii="宋体" w:hAnsi="宋体"/>
          <w:bCs/>
          <w:szCs w:val="21"/>
        </w:rPr>
        <w:t xml:space="preserve">修改建议</w:t>
      </w:r>
      <w:r>
        <w:rPr>
          <w:rFonts w:hint="eastAsia" w:ascii="宋体" w:hAnsi="宋体"/>
          <w:szCs w:val="21"/>
          <w:lang w:val="zh-CN"/>
        </w:rPr>
        <w:t xml:space="preserve">）；</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（4）质疑投标人名称、地址、联系方式</w:t>
      </w:r>
      <w:r>
        <w:rPr>
          <w:rFonts w:hint="eastAsia" w:ascii="宋体" w:hAnsi="宋体"/>
          <w:szCs w:val="21"/>
        </w:rPr>
        <w:t xml:space="preserve">（包括手机、传真号码）</w:t>
      </w:r>
      <w:r>
        <w:rPr>
          <w:rFonts w:hint="eastAsia" w:ascii="宋体" w:hAnsi="宋体"/>
          <w:szCs w:val="21"/>
          <w:lang w:val="zh-CN"/>
        </w:rPr>
        <w:t xml:space="preserve">；</w:t>
      </w:r>
      <w:r>
        <w:rPr>
          <w:rFonts w:ascii="宋体" w:hAnsi="宋体"/>
          <w:szCs w:val="21"/>
          <w:lang w:val="zh-CN"/>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cs="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rPr>
          <w:rFonts w:ascii="宋体" w:hAnsi="宋体"/>
          <w:szCs w:val="21"/>
          <w:lang w:val="zh-CN"/>
        </w:rPr>
      </w:r>
      <w:r/>
    </w:p>
    <w:p>
      <w:pPr>
        <w:pStyle w:val="1033"/>
        <w:ind w:left="0" w:firstLine="420"/>
        <w:jc w:val="left"/>
        <w:pageBreakBefore w:val="0"/>
        <w:spacing w:line="400" w:lineRule="exact"/>
        <w:rPr>
          <w:rFonts w:hint="eastAsia" w:ascii="宋体" w:hAnsi="宋体"/>
          <w:szCs w:val="21"/>
        </w:rPr>
      </w:pPr>
      <w:r>
        <w:rPr>
          <w:rFonts w:hint="eastAsia" w:ascii="宋体" w:hAnsi="宋体"/>
          <w:szCs w:val="21"/>
          <w:lang w:val="zh-CN"/>
        </w:rPr>
        <w:t xml:space="preserve">2</w:t>
      </w:r>
      <w:r>
        <w:rPr>
          <w:rFonts w:hint="eastAsia" w:ascii="宋体" w:hAnsi="宋体"/>
          <w:szCs w:val="21"/>
        </w:rPr>
        <w:t xml:space="preserve">8</w:t>
      </w:r>
      <w:r>
        <w:rPr>
          <w:rFonts w:hint="eastAsia" w:ascii="宋体" w:hAnsi="宋体"/>
          <w:szCs w:val="21"/>
          <w:lang w:val="zh-CN"/>
        </w:rPr>
        <w:t xml:space="preserve">.4质疑</w:t>
      </w:r>
      <w:r>
        <w:rPr>
          <w:rFonts w:hint="eastAsia" w:ascii="宋体" w:hAnsi="宋体"/>
          <w:szCs w:val="21"/>
          <w:lang w:eastAsia="zh-CN"/>
        </w:rPr>
        <w:t xml:space="preserve">投标人</w:t>
      </w:r>
      <w:r>
        <w:rPr>
          <w:rFonts w:hint="eastAsia" w:ascii="宋体" w:hAnsi="宋体"/>
          <w:szCs w:val="21"/>
        </w:rPr>
        <w:t xml:space="preserve">是指直接参加本项目采购活动的</w:t>
      </w:r>
      <w:r>
        <w:rPr>
          <w:rFonts w:hint="eastAsia" w:ascii="宋体" w:hAnsi="宋体"/>
          <w:szCs w:val="21"/>
          <w:lang w:eastAsia="zh-CN"/>
        </w:rPr>
        <w:t xml:space="preserve">投标人</w:t>
      </w:r>
      <w:r>
        <w:rPr>
          <w:rFonts w:hint="eastAsia" w:ascii="宋体" w:hAnsi="宋体"/>
          <w:szCs w:val="21"/>
        </w:rPr>
        <w:t xml:space="preserve">；</w:t>
      </w:r>
      <w:r>
        <w:rPr>
          <w:rFonts w:hint="eastAsia" w:ascii="宋体" w:hAnsi="宋体"/>
          <w:b/>
          <w:szCs w:val="21"/>
        </w:rPr>
        <w:t xml:space="preserve">对采购文件提出质疑的，应自</w:t>
      </w:r>
      <w:r>
        <w:rPr>
          <w:rFonts w:hint="eastAsia" w:ascii="宋体" w:hAnsi="宋体"/>
          <w:b/>
          <w:szCs w:val="21"/>
          <w:lang w:eastAsia="zh-CN"/>
        </w:rPr>
        <w:t xml:space="preserve">投标人</w:t>
      </w:r>
      <w:r>
        <w:rPr>
          <w:rFonts w:hint="eastAsia" w:ascii="宋体" w:hAnsi="宋体"/>
          <w:b/>
          <w:szCs w:val="21"/>
        </w:rPr>
        <w:t xml:space="preserve">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rPr>
      </w:r>
      <w:r/>
    </w:p>
    <w:p>
      <w:pPr>
        <w:pStyle w:val="1033"/>
        <w:ind w:left="0" w:firstLine="420"/>
        <w:jc w:val="left"/>
        <w:pageBreakBefore w:val="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8</w:t>
      </w:r>
      <w:r>
        <w:rPr>
          <w:rFonts w:hint="eastAsia" w:ascii="宋体" w:hAnsi="宋体"/>
          <w:szCs w:val="21"/>
          <w:lang w:val="zh-CN"/>
        </w:rPr>
        <w:t xml:space="preserve">.5 投标人不得虚假质疑和恶意质疑，并对质疑内容的真实性承担责任。</w:t>
      </w:r>
      <w:r>
        <w:rPr>
          <w:rFonts w:hint="eastAsia" w:ascii="宋体" w:hAnsi="宋体"/>
          <w:szCs w:val="21"/>
          <w:lang w:eastAsia="zh-CN"/>
        </w:rPr>
        <w:t xml:space="preserve">投标人</w:t>
      </w:r>
      <w:r>
        <w:rPr>
          <w:rFonts w:hint="eastAsia" w:ascii="宋体" w:hAnsi="宋体"/>
          <w:szCs w:val="21"/>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rPr>
      </w:r>
      <w:r/>
    </w:p>
    <w:p>
      <w:pPr>
        <w:pStyle w:val="1033"/>
        <w:ind w:left="0" w:firstLine="420"/>
        <w:jc w:val="left"/>
        <w:pageBreakBefore w:val="0"/>
        <w:spacing w:line="400" w:lineRule="exact"/>
        <w:rPr>
          <w:rFonts w:ascii="宋体" w:hAnsi="宋体"/>
          <w:szCs w:val="21"/>
          <w:lang w:val="zh-CN"/>
        </w:rPr>
      </w:pPr>
      <w:r>
        <w:rPr>
          <w:rFonts w:hint="eastAsia" w:ascii="宋体" w:hAnsi="宋体"/>
          <w:szCs w:val="21"/>
        </w:rPr>
        <w:t xml:space="preserve">28.6 代理机构在收到</w:t>
      </w:r>
      <w:r>
        <w:rPr>
          <w:rFonts w:hint="eastAsia" w:ascii="宋体" w:hAnsi="宋体"/>
          <w:szCs w:val="21"/>
          <w:lang w:eastAsia="zh-CN"/>
        </w:rPr>
        <w:t xml:space="preserve">投标人</w:t>
      </w:r>
      <w:r>
        <w:rPr>
          <w:rFonts w:hint="eastAsia" w:ascii="宋体" w:hAnsi="宋体"/>
          <w:szCs w:val="21"/>
        </w:rPr>
        <w:t xml:space="preserve">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作出答复，并以书面或在网站公告形式通知质疑投标人和其他有关投标人，答复的内容不涉及商业秘密。</w:t>
      </w:r>
      <w:r>
        <w:rPr>
          <w:rFonts w:hint="eastAsia" w:ascii="宋体" w:hAnsi="宋体"/>
          <w:szCs w:val="21"/>
        </w:rPr>
        <w:t xml:space="preserve">采购中心遵循“谁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1033"/>
        <w:ind w:left="0" w:firstLine="420"/>
        <w:pageBreakBefore w:val="0"/>
        <w:spacing w:line="400" w:lineRule="exact"/>
        <w:shd w:val="clear" w:color="auto" w:fill="ffffff"/>
        <w:widowControl/>
        <w:rPr>
          <w:rFonts w:ascii="宋体" w:hAnsi="宋体"/>
          <w:szCs w:val="21"/>
        </w:rPr>
      </w:pPr>
      <w:r>
        <w:rPr>
          <w:rFonts w:hint="eastAsia" w:ascii="宋体" w:hAnsi="宋体"/>
          <w:b/>
          <w:bCs/>
          <w:szCs w:val="21"/>
        </w:rPr>
        <w:t xml:space="preserve">29、投诉</w:t>
      </w:r>
      <w:r>
        <w:rPr>
          <w:rFonts w:ascii="宋体" w:hAnsi="宋体"/>
          <w:szCs w:val="21"/>
        </w:rPr>
      </w:r>
      <w:r/>
    </w:p>
    <w:p>
      <w:pPr>
        <w:pStyle w:val="1033"/>
        <w:ind w:left="0" w:firstLine="420"/>
        <w:pageBreakBefore w:val="0"/>
        <w:spacing w:line="400" w:lineRule="exact"/>
        <w:shd w:val="clear" w:color="auto" w:fill="ffffff"/>
        <w:widowControl/>
        <w:rPr>
          <w:rFonts w:hint="eastAsia" w:ascii="宋体" w:hAnsi="宋体"/>
          <w:szCs w:val="21"/>
        </w:rPr>
      </w:pPr>
      <w:r>
        <w:rPr>
          <w:rFonts w:hint="eastAsia" w:ascii="宋体" w:hAnsi="宋体"/>
          <w:szCs w:val="21"/>
        </w:rPr>
        <w:t xml:space="preserve">29.1质疑投标人对代理机构的答复不满意，或代理机构未在规定的时间内作出答复的，可以在答复期满后</w:t>
      </w:r>
      <w:r>
        <w:rPr>
          <w:rFonts w:hint="eastAsia" w:ascii="宋体" w:hAnsi="宋体"/>
          <w:b/>
          <w:bCs/>
          <w:szCs w:val="21"/>
        </w:rPr>
        <w:t xml:space="preserve">十五个工作日内</w:t>
      </w:r>
      <w:r>
        <w:rPr>
          <w:rFonts w:hint="eastAsia" w:ascii="宋体" w:hAnsi="宋体"/>
          <w:szCs w:val="21"/>
        </w:rPr>
        <w:t xml:space="preserve">向</w:t>
      </w:r>
      <w:r>
        <w:rPr>
          <w:rFonts w:hint="eastAsia" w:ascii="宋体" w:hAnsi="宋体"/>
          <w:szCs w:val="21"/>
          <w:lang w:eastAsia="zh-CN"/>
        </w:rPr>
        <w:t xml:space="preserve">招标人</w:t>
      </w:r>
      <w:r>
        <w:rPr>
          <w:rFonts w:hint="eastAsia" w:ascii="宋体" w:hAnsi="宋体"/>
          <w:szCs w:val="21"/>
        </w:rPr>
        <w:t xml:space="preserve">同级财政部门投诉。</w:t>
      </w:r>
      <w:r>
        <w:rPr>
          <w:rFonts w:hint="eastAsia" w:ascii="宋体" w:hAnsi="宋体"/>
          <w:szCs w:val="21"/>
        </w:rPr>
      </w:r>
      <w:r/>
    </w:p>
    <w:p>
      <w:pPr>
        <w:pStyle w:val="1033"/>
        <w:ind w:left="0" w:firstLine="420"/>
        <w:pageBreakBefore w:val="0"/>
        <w:spacing w:line="400" w:lineRule="exact"/>
        <w:rPr>
          <w:rFonts w:ascii="宋体" w:hAnsi="宋体" w:cs="宋体"/>
          <w:b/>
          <w:bCs/>
          <w:szCs w:val="21"/>
          <w:lang w:val="zh-CN"/>
        </w:rPr>
      </w:pPr>
      <w:r>
        <w:rPr>
          <w:rFonts w:hint="eastAsia" w:ascii="宋体" w:hAnsi="宋体" w:cs="宋体"/>
          <w:b/>
          <w:bCs/>
          <w:szCs w:val="21"/>
        </w:rPr>
        <w:t xml:space="preserve">30</w:t>
      </w:r>
      <w:r>
        <w:rPr>
          <w:rFonts w:hint="eastAsia" w:ascii="宋体" w:hAnsi="宋体" w:cs="宋体"/>
          <w:b/>
          <w:bCs/>
          <w:szCs w:val="21"/>
          <w:lang w:val="zh-CN"/>
        </w:rPr>
        <w:t xml:space="preserve">、诚实信用</w:t>
      </w:r>
      <w:r>
        <w:rPr>
          <w:rFonts w:ascii="宋体" w:hAnsi="宋体" w:cs="宋体"/>
          <w:b/>
          <w:bCs/>
          <w:szCs w:val="21"/>
          <w:lang w:val="zh-CN"/>
        </w:rPr>
      </w:r>
      <w:r/>
    </w:p>
    <w:p>
      <w:pPr>
        <w:pStyle w:val="1033"/>
        <w:ind w:left="0" w:firstLine="420"/>
        <w:pageBreakBefore w:val="0"/>
        <w:spacing w:line="400" w:lineRule="exact"/>
        <w:rPr>
          <w:rFonts w:ascii="宋体" w:hAnsi="宋体" w:cs="宋体"/>
        </w:rPr>
      </w:pPr>
      <w:r>
        <w:rPr>
          <w:rFonts w:hint="eastAsia" w:ascii="宋体" w:hAnsi="宋体" w:cs="宋体"/>
        </w:rPr>
        <w:t xml:space="preserve">30.1</w:t>
      </w:r>
      <w:r>
        <w:rPr>
          <w:rFonts w:hint="eastAsia" w:ascii="宋体" w:hAnsi="宋体" w:cs="宋体"/>
          <w:lang w:eastAsia="zh-CN"/>
        </w:rPr>
        <w:t xml:space="preserve">投标人</w:t>
      </w:r>
      <w:r>
        <w:rPr>
          <w:rFonts w:hint="eastAsia" w:ascii="宋体" w:hAnsi="宋体" w:cs="宋体"/>
        </w:rPr>
        <w:t xml:space="preserve">之间不得相互串通报价，不得妨碍其他</w:t>
      </w:r>
      <w:r>
        <w:rPr>
          <w:rFonts w:hint="eastAsia" w:ascii="宋体" w:hAnsi="宋体" w:cs="宋体"/>
          <w:lang w:eastAsia="zh-CN"/>
        </w:rPr>
        <w:t xml:space="preserve">投标人</w:t>
      </w:r>
      <w:r>
        <w:rPr>
          <w:rFonts w:hint="eastAsia" w:ascii="宋体" w:hAnsi="宋体" w:cs="宋体"/>
        </w:rPr>
        <w:t xml:space="preserve">的公平竞争，不得损害采购 人和其他</w:t>
      </w:r>
      <w:r>
        <w:rPr>
          <w:rFonts w:hint="eastAsia" w:ascii="宋体" w:hAnsi="宋体" w:cs="宋体"/>
          <w:lang w:eastAsia="zh-CN"/>
        </w:rPr>
        <w:t xml:space="preserve">投标人</w:t>
      </w:r>
      <w:r>
        <w:rPr>
          <w:rFonts w:hint="eastAsia" w:ascii="宋体" w:hAnsi="宋体" w:cs="宋体"/>
        </w:rPr>
        <w:t xml:space="preserve">的合法权益。</w:t>
      </w:r>
      <w:r>
        <w:rPr>
          <w:rFonts w:ascii="宋体" w:hAnsi="宋体" w:cs="宋体"/>
        </w:rPr>
      </w:r>
      <w:r/>
    </w:p>
    <w:p>
      <w:pPr>
        <w:pStyle w:val="1033"/>
        <w:ind w:left="0" w:firstLine="420"/>
        <w:pageBreakBefore w:val="0"/>
        <w:spacing w:line="400" w:lineRule="exact"/>
        <w:rPr>
          <w:rFonts w:hint="eastAsia" w:ascii="宋体" w:hAnsi="宋体" w:cs="宋体"/>
        </w:rPr>
      </w:pPr>
      <w:r>
        <w:rPr>
          <w:rFonts w:hint="eastAsia" w:ascii="宋体" w:hAnsi="宋体" w:cs="宋体"/>
        </w:rPr>
        <w:t xml:space="preserve">30.2</w:t>
      </w:r>
      <w:r>
        <w:rPr>
          <w:rFonts w:hint="eastAsia" w:ascii="宋体" w:hAnsi="宋体" w:cs="宋体"/>
          <w:lang w:eastAsia="zh-CN"/>
        </w:rPr>
        <w:t xml:space="preserve">投标人</w:t>
      </w:r>
      <w:r>
        <w:rPr>
          <w:rFonts w:hint="eastAsia" w:ascii="宋体" w:hAnsi="宋体" w:cs="宋体"/>
        </w:rPr>
        <w:t xml:space="preserve">不得以向采购代理机构工作人员、</w:t>
      </w:r>
      <w:r>
        <w:rPr>
          <w:rFonts w:hint="eastAsia" w:ascii="宋体" w:hAnsi="宋体" w:cs="宋体"/>
          <w:lang w:val="zh-CN"/>
        </w:rPr>
        <w:t xml:space="preserve">评标</w:t>
      </w:r>
      <w:r>
        <w:rPr>
          <w:rFonts w:hint="eastAsia" w:ascii="宋体" w:hAnsi="宋体" w:cs="宋体"/>
        </w:rPr>
        <w:t xml:space="preserve">小组行贿或者采取其他不正当手段 谋取中标。经查实</w:t>
      </w:r>
      <w:r>
        <w:rPr>
          <w:rFonts w:hint="eastAsia" w:ascii="宋体" w:hAnsi="宋体" w:cs="宋体"/>
          <w:lang w:eastAsia="zh-CN"/>
        </w:rPr>
        <w:t xml:space="preserve">投标人</w:t>
      </w:r>
      <w:r>
        <w:rPr>
          <w:rFonts w:hint="eastAsia" w:ascii="宋体" w:hAnsi="宋体" w:cs="宋体"/>
        </w:rPr>
        <w:t xml:space="preserve">有此行为的，政府采购监督管理部门将</w:t>
      </w:r>
      <w:r>
        <w:rPr>
          <w:rFonts w:hint="eastAsia" w:ascii="宋体" w:hAnsi="宋体" w:cs="宋体"/>
          <w:lang w:eastAsia="zh-CN"/>
        </w:rPr>
        <w:t xml:space="preserve">投标人</w:t>
      </w:r>
      <w:r>
        <w:rPr>
          <w:rFonts w:hint="eastAsia" w:ascii="宋体" w:hAnsi="宋体" w:cs="宋体"/>
        </w:rPr>
        <w:t xml:space="preserve">列入不良行为记 录名单，按照政府采购法有关规定处理。</w:t>
      </w:r>
      <w:r>
        <w:rPr>
          <w:rFonts w:hint="eastAsia" w:ascii="宋体" w:hAnsi="宋体" w:cs="宋体"/>
        </w:rPr>
      </w:r>
      <w:r/>
    </w:p>
    <w:p>
      <w:pPr>
        <w:pStyle w:val="1033"/>
        <w:ind w:left="0" w:firstLine="420"/>
        <w:pageBreakBefore w:val="0"/>
        <w:spacing w:line="400" w:lineRule="exact"/>
        <w:rPr>
          <w:rFonts w:hint="eastAsia" w:ascii="宋体" w:hAnsi="宋体" w:cs="宋体"/>
        </w:rPr>
      </w:pPr>
      <w:r>
        <w:rPr>
          <w:rFonts w:hint="eastAsia" w:ascii="宋体" w:hAnsi="宋体" w:cs="宋体"/>
        </w:rPr>
        <w:t xml:space="preserve">30.3 </w:t>
      </w:r>
      <w:r>
        <w:rPr>
          <w:rFonts w:hint="eastAsia" w:ascii="宋体" w:hAnsi="宋体" w:cs="宋体"/>
          <w:lang w:eastAsia="zh-CN"/>
        </w:rPr>
        <w:t xml:space="preserve">投标人</w:t>
      </w:r>
      <w:r>
        <w:rPr>
          <w:rFonts w:hint="eastAsia" w:ascii="宋体" w:hAnsi="宋体" w:cs="宋体"/>
        </w:rPr>
        <w:t xml:space="preserve">不得虚假承诺，否则，按照提供虚假材料谋取中标成交处理。</w:t>
      </w:r>
      <w:r>
        <w:rPr>
          <w:rFonts w:hint="eastAsia" w:ascii="宋体" w:hAnsi="宋体" w:cs="宋体"/>
        </w:rPr>
      </w:r>
      <w:r/>
    </w:p>
    <w:p>
      <w:pPr>
        <w:pStyle w:val="1033"/>
        <w:ind w:left="0" w:firstLine="420"/>
        <w:pageBreakBefore w:val="0"/>
        <w:spacing w:line="400" w:lineRule="exact"/>
        <w:rPr>
          <w:rFonts w:hint="eastAsia" w:ascii="宋体" w:hAnsi="宋体" w:cs="宋体"/>
        </w:rPr>
      </w:pPr>
      <w:r>
        <w:rPr>
          <w:rFonts w:hint="eastAsia" w:ascii="宋体" w:hAnsi="宋体" w:cs="宋体"/>
        </w:rPr>
        <w:t xml:space="preserve">30.4 </w:t>
      </w:r>
      <w:r>
        <w:rPr>
          <w:rFonts w:hint="eastAsia" w:ascii="宋体" w:hAnsi="宋体" w:cs="宋体"/>
          <w:lang w:eastAsia="zh-CN"/>
        </w:rPr>
        <w:t xml:space="preserve">投标人</w:t>
      </w:r>
      <w:r>
        <w:rPr>
          <w:rFonts w:hint="eastAsia" w:ascii="宋体" w:hAnsi="宋体" w:cs="宋体"/>
        </w:rPr>
        <w:t xml:space="preserve">应自觉遵守</w:t>
      </w:r>
      <w:r>
        <w:rPr>
          <w:rFonts w:hint="eastAsia" w:ascii="宋体" w:hAnsi="宋体" w:cs="宋体"/>
          <w:lang w:val="zh-CN"/>
        </w:rPr>
        <w:t xml:space="preserve">开标</w:t>
      </w:r>
      <w:r>
        <w:rPr>
          <w:rFonts w:hint="eastAsia" w:ascii="宋体" w:hAnsi="宋体" w:cs="宋体"/>
        </w:rPr>
        <w:t xml:space="preserve">、评审纪律，扰乱</w:t>
      </w:r>
      <w:r>
        <w:rPr>
          <w:rFonts w:hint="eastAsia" w:ascii="宋体" w:hAnsi="宋体" w:cs="宋体"/>
          <w:lang w:val="zh-CN"/>
        </w:rPr>
        <w:t xml:space="preserve">开标</w:t>
      </w:r>
      <w:r>
        <w:rPr>
          <w:rFonts w:hint="eastAsia" w:ascii="宋体" w:hAnsi="宋体" w:cs="宋体"/>
        </w:rPr>
        <w:t xml:space="preserve">、评审现场秩序的，属于失信行为， 根据《江苏省政府采购</w:t>
      </w:r>
      <w:r>
        <w:rPr>
          <w:rFonts w:hint="eastAsia" w:ascii="宋体" w:hAnsi="宋体" w:cs="宋体"/>
          <w:lang w:eastAsia="zh-CN"/>
        </w:rPr>
        <w:t xml:space="preserve">投标人</w:t>
      </w:r>
      <w:r>
        <w:rPr>
          <w:rFonts w:hint="eastAsia" w:ascii="宋体" w:hAnsi="宋体" w:cs="宋体"/>
        </w:rPr>
        <w:t xml:space="preserve">监督管理暂行办法》，失信行为将被记入</w:t>
      </w:r>
      <w:r>
        <w:rPr>
          <w:rFonts w:hint="eastAsia" w:ascii="宋体" w:hAnsi="宋体" w:cs="宋体"/>
          <w:lang w:eastAsia="zh-CN"/>
        </w:rPr>
        <w:t xml:space="preserve">投标人</w:t>
      </w:r>
      <w:r>
        <w:rPr>
          <w:rFonts w:hint="eastAsia" w:ascii="宋体" w:hAnsi="宋体" w:cs="宋体"/>
        </w:rPr>
        <w:t xml:space="preserve">诚信档案。</w:t>
      </w:r>
      <w:r>
        <w:rPr>
          <w:rFonts w:hint="eastAsia" w:ascii="宋体" w:hAnsi="宋体" w:cs="宋体"/>
        </w:rPr>
      </w:r>
      <w:r/>
    </w:p>
    <w:p>
      <w:pPr>
        <w:pStyle w:val="1034"/>
        <w:numPr>
          <w:ilvl w:val="0"/>
          <w:numId w:val="0"/>
        </w:numPr>
        <w:spacing w:before="0" w:after="0" w:line="480" w:lineRule="auto"/>
        <w:rPr>
          <w:rFonts w:hint="eastAsia"/>
        </w:rPr>
      </w:pPr>
      <w:r>
        <w:rPr>
          <w:rFonts w:hint="eastAsia" w:ascii="宋体" w:hAnsi="宋体" w:cs="宋体"/>
        </w:rPr>
        <w:br w:type="page" w:clear="all"/>
      </w:r>
      <w:bookmarkStart w:id="47" w:name="_Toc21593"/>
      <w:r/>
      <w:bookmarkStart w:id="48" w:name="_Hlk65763946"/>
      <w:r>
        <w:rPr>
          <w:rFonts w:hint="eastAsia"/>
        </w:rPr>
        <w:t xml:space="preserve">第三章 </w:t>
      </w:r>
      <w:bookmarkStart w:id="49" w:name="_Toc452625219"/>
      <w:r>
        <w:rPr>
          <w:rFonts w:hint="eastAsia"/>
        </w:rPr>
        <w:t xml:space="preserve">评标标准</w:t>
      </w:r>
      <w:bookmarkEnd w:id="47"/>
      <w:r/>
      <w:bookmarkEnd w:id="48"/>
      <w:r/>
      <w:bookmarkEnd w:id="49"/>
      <w:r>
        <w:rPr>
          <w:rFonts w:hint="eastAsia"/>
        </w:rPr>
      </w:r>
      <w:r/>
    </w:p>
    <w:p>
      <w:pPr>
        <w:pStyle w:val="1094"/>
        <w:ind w:left="0" w:firstLine="420"/>
        <w:spacing w:after="0" w:line="312" w:lineRule="auto"/>
        <w:rPr>
          <w:rFonts w:hint="eastAsia" w:ascii="宋体" w:hAnsi="宋体"/>
          <w:szCs w:val="21"/>
        </w:rPr>
      </w:pPr>
      <w:r>
        <w:rPr>
          <w:rFonts w:hint="eastAsia" w:ascii="宋体" w:hAnsi="宋体"/>
          <w:bCs/>
          <w:szCs w:val="21"/>
        </w:rPr>
        <w:t xml:space="preserve">本项目评标采用</w:t>
      </w:r>
      <w:r>
        <w:rPr>
          <w:rFonts w:hint="eastAsia" w:ascii="宋体" w:hAnsi="宋体"/>
          <w:b/>
          <w:szCs w:val="21"/>
          <w:u w:val="single"/>
        </w:rPr>
        <w:t xml:space="preserve">综合评分法</w:t>
      </w:r>
      <w:r>
        <w:rPr>
          <w:rFonts w:hint="eastAsia" w:ascii="宋体" w:hAnsi="宋体"/>
          <w:bCs/>
          <w:szCs w:val="21"/>
        </w:rPr>
        <w:t xml:space="preserve">，</w:t>
      </w:r>
      <w:r>
        <w:rPr>
          <w:rFonts w:hint="eastAsia" w:ascii="宋体" w:hAnsi="宋体"/>
          <w:bCs/>
          <w:szCs w:val="21"/>
          <w:lang w:val="en-US" w:eastAsia="zh-CN"/>
        </w:rPr>
        <w:t xml:space="preserve">包一、包二分别按相应评分标准评比，</w:t>
      </w:r>
      <w:r>
        <w:rPr>
          <w:rFonts w:hint="eastAsia" w:ascii="宋体" w:hAnsi="宋体"/>
          <w:szCs w:val="21"/>
        </w:rPr>
        <w:t xml:space="preserve">评标结果按得分由高到低顺序排列。得分相同的，按投标报价由低到高顺序排列。投标文件满足招标文件全部实质性要求，且按照评审因素的量化指标评审</w:t>
      </w:r>
      <w:r>
        <w:rPr>
          <w:rFonts w:hint="eastAsia" w:ascii="宋体" w:hAnsi="宋体"/>
          <w:szCs w:val="21"/>
          <w:lang w:eastAsia="zh-CN"/>
        </w:rPr>
        <w:t xml:space="preserve">，</w:t>
      </w:r>
      <w:r>
        <w:rPr>
          <w:rFonts w:hint="eastAsia" w:ascii="宋体" w:hAnsi="宋体"/>
          <w:szCs w:val="21"/>
          <w:lang w:val="en-US" w:eastAsia="zh-CN"/>
        </w:rPr>
        <w:t xml:space="preserve">包一、包二均取</w:t>
      </w:r>
      <w:r>
        <w:rPr>
          <w:rFonts w:hint="eastAsia" w:ascii="宋体" w:hAnsi="宋体"/>
          <w:szCs w:val="21"/>
        </w:rPr>
        <w:t xml:space="preserve">排名前</w:t>
      </w:r>
      <w:r>
        <w:rPr>
          <w:rFonts w:hint="eastAsia" w:ascii="宋体" w:hAnsi="宋体"/>
          <w:szCs w:val="21"/>
          <w:lang w:val="en-US" w:eastAsia="zh-CN"/>
        </w:rPr>
        <w:t xml:space="preserve">二</w:t>
      </w:r>
      <w:r>
        <w:rPr>
          <w:rFonts w:hint="eastAsia" w:ascii="宋体" w:hAnsi="宋体"/>
          <w:szCs w:val="21"/>
        </w:rPr>
        <w:t xml:space="preserve">位的</w:t>
      </w:r>
      <w:r>
        <w:rPr>
          <w:rFonts w:hint="eastAsia" w:ascii="宋体" w:hAnsi="宋体"/>
          <w:szCs w:val="21"/>
          <w:lang w:eastAsia="zh-CN"/>
        </w:rPr>
        <w:t xml:space="preserve">投标人</w:t>
      </w:r>
      <w:r>
        <w:rPr>
          <w:rFonts w:hint="eastAsia" w:ascii="宋体" w:hAnsi="宋体"/>
          <w:szCs w:val="21"/>
        </w:rPr>
        <w:t xml:space="preserve">为中标候选人。</w:t>
      </w:r>
      <w:r>
        <w:rPr>
          <w:rFonts w:hint="eastAsia" w:ascii="宋体" w:hAnsi="宋体"/>
          <w:szCs w:val="21"/>
        </w:rPr>
      </w:r>
      <w:r/>
    </w:p>
    <w:p>
      <w:pPr>
        <w:pStyle w:val="1094"/>
        <w:ind w:left="0" w:firstLine="422"/>
        <w:jc w:val="center"/>
        <w:spacing w:after="0" w:line="312" w:lineRule="auto"/>
        <w:rPr>
          <w:rFonts w:ascii="宋体" w:hAnsi="宋体"/>
          <w:szCs w:val="21"/>
          <w:lang w:val="en-US"/>
        </w:rPr>
      </w:pPr>
      <w:r>
        <w:rPr>
          <w:rFonts w:hint="eastAsia" w:ascii="宋体" w:hAnsi="宋体"/>
          <w:b/>
          <w:bCs/>
          <w:szCs w:val="21"/>
          <w:lang w:val="en-US" w:eastAsia="zh-CN"/>
        </w:rPr>
        <w:t xml:space="preserve">包一：普通图书</w:t>
      </w:r>
      <w:r>
        <w:rPr>
          <w:rFonts w:ascii="宋体" w:hAnsi="宋体"/>
          <w:szCs w:val="21"/>
          <w:lang w:val="en-US"/>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051"/>
        <w:gridCol w:w="1426"/>
        <w:gridCol w:w="7167"/>
      </w:tblGrid>
      <w:tr>
        <w:trPr>
          <w:trHeight w:val="388"/>
        </w:trPr>
        <w:tc>
          <w:tcPr>
            <w:tcBorders>
              <w:top w:val="single" w:color="000000" w:sz="8" w:space="0"/>
              <w:left w:val="single" w:color="000000" w:sz="8" w:space="0"/>
              <w:bottom w:val="single" w:color="000000" w:sz="4" w:space="0"/>
              <w:right w:val="single" w:color="000000" w:sz="4" w:space="0"/>
            </w:tcBorders>
            <w:tcW w:w="545"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项目</w:t>
            </w:r>
            <w:r>
              <w:rPr>
                <w:rFonts w:hint="eastAsia" w:ascii="宋体" w:hAnsi="宋体" w:eastAsia="宋体" w:cs="宋体"/>
                <w:b/>
                <w:bCs/>
                <w:sz w:val="21"/>
                <w:szCs w:val="21"/>
              </w:rPr>
            </w:r>
            <w:r/>
          </w:p>
        </w:tc>
        <w:tc>
          <w:tcPr>
            <w:tcBorders>
              <w:top w:val="single" w:color="000000" w:sz="8" w:space="0"/>
              <w:left w:val="non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内容及分值</w:t>
            </w:r>
            <w:r>
              <w:rPr>
                <w:rFonts w:hint="eastAsia" w:ascii="宋体" w:hAnsi="宋体" w:eastAsia="宋体" w:cs="宋体"/>
                <w:b/>
                <w:bCs/>
                <w:sz w:val="21"/>
                <w:szCs w:val="21"/>
              </w:rPr>
            </w:r>
            <w:r/>
          </w:p>
        </w:tc>
        <w:tc>
          <w:tcPr>
            <w:tcBorders>
              <w:top w:val="single" w:color="000000" w:sz="8" w:space="0"/>
              <w:left w:val="none" w:color="000000" w:sz="4" w:space="0"/>
              <w:bottom w:val="single" w:color="000000" w:sz="4" w:space="0"/>
              <w:right w:val="single" w:color="000000" w:sz="4" w:space="0"/>
            </w:tcBorders>
            <w:tcW w:w="3715"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评</w:t>
            </w:r>
            <w:r>
              <w:rPr>
                <w:rFonts w:hint="eastAsia" w:ascii="宋体" w:hAnsi="宋体" w:eastAsia="宋体" w:cs="宋体"/>
                <w:b/>
                <w:bCs/>
                <w:sz w:val="21"/>
                <w:szCs w:val="21"/>
                <w:lang w:val="en-US" w:eastAsia="zh-CN"/>
              </w:rPr>
              <w:t xml:space="preserve">分</w:t>
            </w:r>
            <w:r>
              <w:rPr>
                <w:rFonts w:hint="eastAsia" w:ascii="宋体" w:hAnsi="宋体" w:eastAsia="宋体" w:cs="宋体"/>
                <w:b/>
                <w:bCs/>
                <w:sz w:val="21"/>
                <w:szCs w:val="21"/>
                <w:lang w:val="en-US" w:eastAsia="zh-CN"/>
              </w:rPr>
              <w:t xml:space="preserve">标准</w:t>
            </w:r>
            <w:r>
              <w:rPr>
                <w:rFonts w:hint="eastAsia" w:ascii="宋体" w:hAnsi="宋体" w:eastAsia="宋体" w:cs="宋体"/>
                <w:b/>
                <w:bCs/>
                <w:sz w:val="21"/>
                <w:szCs w:val="21"/>
                <w:lang w:val="en-US" w:eastAsia="zh-CN"/>
              </w:rPr>
            </w:r>
            <w:r/>
          </w:p>
        </w:tc>
      </w:tr>
      <w:tr>
        <w:trPr>
          <w:trHeight w:val="388"/>
        </w:trPr>
        <w:tc>
          <w:tcPr>
            <w:tcBorders>
              <w:top w:val="single" w:color="000000" w:sz="8" w:space="0"/>
              <w:left w:val="single" w:color="000000" w:sz="8" w:space="0"/>
              <w:bottom w:val="single" w:color="000000" w:sz="4" w:space="0"/>
              <w:right w:val="single" w:color="000000" w:sz="4" w:space="0"/>
            </w:tcBorders>
            <w:tcW w:w="545"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价格分（</w:t>
            </w:r>
            <w:r>
              <w:rPr>
                <w:rFonts w:hint="eastAsia" w:ascii="宋体" w:hAnsi="宋体" w:eastAsia="宋体" w:cs="宋体"/>
                <w:b/>
                <w:bCs/>
                <w:sz w:val="21"/>
                <w:szCs w:val="21"/>
                <w:highlight w:val="none"/>
                <w:lang w:val="en-US" w:eastAsia="zh-CN"/>
              </w:rPr>
              <w:t xml:space="preserve">35</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Borders>
              <w:top w:val="single" w:color="000000" w:sz="8" w:space="0"/>
              <w:left w:val="non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投标折扣率</w:t>
            </w:r>
            <w:r>
              <w:rPr>
                <w:rFonts w:hint="eastAsia" w:ascii="宋体" w:hAnsi="宋体" w:eastAsia="宋体" w:cs="宋体"/>
                <w:b/>
                <w:bCs/>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rPr>
                <w:rFonts w:hint="eastAsia" w:ascii="宋体" w:hAnsi="宋体" w:eastAsia="宋体" w:cs="宋体"/>
                <w:bCs/>
                <w:sz w:val="21"/>
                <w:szCs w:val="21"/>
                <w:highlight w:val="none"/>
              </w:rPr>
            </w:r>
            <w:r/>
          </w:p>
        </w:tc>
        <w:tc>
          <w:tcPr>
            <w:tcBorders>
              <w:top w:val="single" w:color="000000" w:sz="8" w:space="0"/>
              <w:left w:val="none" w:color="000000" w:sz="4" w:space="0"/>
              <w:bottom w:val="single" w:color="000000" w:sz="4" w:space="0"/>
              <w:right w:val="single" w:color="000000" w:sz="4" w:space="0"/>
            </w:tcBorders>
            <w:tcW w:w="37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价格分采用低价优先法计算，即满足采购文件要求且（100%-最高优惠率）最低为评审基准价，其价格分为满分。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其他投标人的价格分统一按照下列公式计算（小数点保留两位）：</w:t>
            </w:r>
            <w:r/>
          </w:p>
          <w:p>
            <w:pPr>
              <w:pStyle w:val="1033"/>
              <w:jc w:val="both"/>
              <w:keepLines w:val="0"/>
              <w:keepNext w:val="0"/>
              <w:pageBreakBefore w:val="0"/>
              <w:spacing w:line="360" w:lineRule="exact"/>
              <w:widowControl w:val="off"/>
              <w:rPr>
                <w:rFonts w:ascii="宋体" w:hAnsi="宋体" w:eastAsia="宋体" w:cs="宋体"/>
                <w:sz w:val="21"/>
                <w:szCs w:val="21"/>
                <w:highlight w:val="none"/>
                <w:lang w:val="en-US" w:eastAsia="zh-CN"/>
              </w:rPr>
            </w:pPr>
            <w:r>
              <w:rPr>
                <w:rFonts w:ascii="SimSun" w:hAnsi="SimSun" w:eastAsia="SimSun" w:cs="SimSun"/>
                <w:color w:val="000000"/>
                <w:sz w:val="21"/>
              </w:rPr>
              <w:t xml:space="preserve">投标报价得分=(评标基准价／(100%-投标折扣率))×35</w:t>
            </w:r>
            <w:r>
              <w:rPr>
                <w:rFonts w:ascii="宋体" w:hAnsi="宋体" w:eastAsia="宋体" w:cs="宋体"/>
                <w:sz w:val="21"/>
                <w:szCs w:val="21"/>
                <w:highlight w:val="none"/>
                <w:lang w:val="en-US" w:eastAsia="zh-CN"/>
              </w:rPr>
            </w:r>
            <w:r/>
          </w:p>
        </w:tc>
      </w:tr>
      <w:tr>
        <w:trPr>
          <w:trHeight w:val="388"/>
        </w:trPr>
        <w:tc>
          <w:tcPr>
            <w:tcBorders>
              <w:top w:val="single" w:color="000000" w:sz="8" w:space="0"/>
              <w:left w:val="single" w:color="000000" w:sz="8" w:space="0"/>
              <w:bottom w:val="none" w:color="000000" w:sz="0" w:space="0"/>
              <w:right w:val="single" w:color="000000" w:sz="4" w:space="0"/>
            </w:tcBorders>
            <w:tcW w:w="545" w:type="dxa"/>
            <w:vAlign w:val="center"/>
            <w:vMerge w:val="restart"/>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资信业绩</w:t>
            </w:r>
            <w:r>
              <w:rPr>
                <w:rFonts w:hint="eastAsia" w:ascii="宋体" w:hAnsi="宋体" w:eastAsia="宋体" w:cs="宋体"/>
                <w:b/>
                <w:bCs/>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Borders>
              <w:top w:val="single" w:color="000000" w:sz="8" w:space="0"/>
              <w:left w:val="non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荣誉证书</w:t>
            </w:r>
            <w:r>
              <w:rPr>
                <w:rFonts w:hint="eastAsia" w:ascii="宋体" w:hAnsi="宋体" w:eastAsia="宋体" w:cs="宋体"/>
                <w:b/>
                <w:bCs/>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Borders>
              <w:top w:val="single" w:color="000000" w:sz="8" w:space="0"/>
              <w:left w:val="none" w:color="000000" w:sz="4" w:space="0"/>
              <w:bottom w:val="single" w:color="000000" w:sz="4" w:space="0"/>
              <w:right w:val="single" w:color="000000" w:sz="4" w:space="0"/>
            </w:tcBorders>
            <w:tcW w:w="3715" w:type="dxa"/>
            <w:vAlign w:val="center"/>
            <w:textDirection w:val="lrTb"/>
            <w:noWrap w:val="false"/>
          </w:tcPr>
          <w:p>
            <w:pPr>
              <w:pStyle w:val="1061"/>
              <w:rPr>
                <w:highlight w:val="none"/>
                <w:lang w:val="en-US" w:eastAsia="zh-CN"/>
              </w:rPr>
            </w:pPr>
            <w:r>
              <w:rPr>
                <w:rFonts w:hint="eastAsia" w:ascii="宋体" w:hAnsi="宋体" w:eastAsia="宋体" w:cs="宋体"/>
                <w:sz w:val="21"/>
                <w:szCs w:val="21"/>
                <w:highlight w:val="none"/>
              </w:rPr>
              <w:t xml:space="preserve">投标人202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w:t>
            </w:r>
            <w:r>
              <w:rPr>
                <w:rFonts w:hint="eastAsia"/>
                <w:highlight w:val="none"/>
                <w:lang w:val="en-US" w:eastAsia="zh-CN"/>
              </w:rPr>
              <w:t xml:space="preserve">获得的出版行业或馆配行业相关评选的荣誉证书</w:t>
            </w:r>
            <w:r>
              <w:rPr>
                <w:highlight w:val="none"/>
                <w:lang w:val="en-US" w:eastAsia="zh-CN"/>
              </w:rPr>
            </w:r>
            <w:r/>
          </w:p>
          <w:p>
            <w:pPr>
              <w:pStyle w:val="1033"/>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，每获得一项证书得1分，最高得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分。（须提供复印件，并加盖公章）</w:t>
            </w:r>
            <w:r>
              <w:rPr>
                <w:rFonts w:hint="eastAsia" w:ascii="宋体" w:hAnsi="宋体" w:eastAsia="宋体" w:cs="宋体"/>
                <w:sz w:val="21"/>
                <w:szCs w:val="21"/>
                <w:highlight w:val="none"/>
              </w:rPr>
            </w:r>
            <w:r/>
          </w:p>
        </w:tc>
      </w:tr>
      <w:tr>
        <w:trPr>
          <w:trHeight w:val="388"/>
        </w:trPr>
        <w:tc>
          <w:tcPr>
            <w:tcBorders>
              <w:top w:val="none" w:color="000000" w:sz="0" w:space="0"/>
              <w:left w:val="single" w:color="000000" w:sz="8" w:space="0"/>
              <w:bottom w:val="single" w:color="000000" w:sz="4" w:space="0"/>
              <w:right w:val="single" w:color="000000" w:sz="4" w:space="0"/>
            </w:tcBorders>
            <w:tcW w:w="545"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8" w:space="0"/>
              <w:left w:val="non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出版社合作证明</w:t>
            </w:r>
            <w:r>
              <w:rPr>
                <w:rFonts w:hint="eastAsia" w:ascii="宋体" w:hAnsi="宋体" w:eastAsia="宋体" w:cs="宋体"/>
                <w:b/>
                <w:bCs/>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Borders>
              <w:top w:val="single" w:color="000000" w:sz="8" w:space="0"/>
              <w:left w:val="non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投标人应提供</w:t>
            </w:r>
            <w:r>
              <w:rPr>
                <w:rFonts w:hint="eastAsia" w:ascii="宋体" w:hAnsi="宋体" w:eastAsia="宋体" w:cs="宋体"/>
                <w:sz w:val="21"/>
                <w:szCs w:val="21"/>
                <w:highlight w:val="none"/>
                <w:lang w:bidi="zh-CN"/>
              </w:rPr>
              <w:t xml:space="preserve">招标人“第</w:t>
            </w:r>
            <w:r>
              <w:rPr>
                <w:rFonts w:hint="eastAsia" w:ascii="宋体" w:hAnsi="宋体" w:eastAsia="宋体" w:cs="宋体"/>
                <w:sz w:val="21"/>
                <w:szCs w:val="21"/>
                <w:highlight w:val="none"/>
                <w:lang w:val="en-US" w:bidi="zh-CN"/>
              </w:rPr>
              <w:t xml:space="preserve">四</w:t>
            </w:r>
            <w:r>
              <w:rPr>
                <w:rFonts w:hint="eastAsia" w:ascii="宋体" w:hAnsi="宋体" w:eastAsia="宋体" w:cs="宋体"/>
                <w:sz w:val="21"/>
                <w:szCs w:val="21"/>
                <w:highlight w:val="none"/>
                <w:lang w:bidi="zh-CN"/>
              </w:rPr>
              <w:t xml:space="preserve">章 项目需求”中要求“全国百佳出版社”的合作证明数量， 95份</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lang w:bidi="zh-CN"/>
              </w:rPr>
              <w:t xml:space="preserve">以上</w:t>
            </w:r>
            <w:r>
              <w:rPr>
                <w:rFonts w:hint="eastAsia" w:ascii="宋体" w:hAnsi="宋体" w:eastAsia="宋体" w:cs="宋体"/>
                <w:sz w:val="21"/>
                <w:szCs w:val="21"/>
                <w:highlight w:val="none"/>
              </w:rPr>
              <w:t xml:space="preserve">合作证明得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bidi="zh-CN"/>
              </w:rPr>
              <w:t xml:space="preserve">8</w:t>
            </w:r>
            <w:r>
              <w:rPr>
                <w:rFonts w:hint="eastAsia" w:ascii="宋体" w:hAnsi="宋体" w:eastAsia="宋体" w:cs="宋体"/>
                <w:sz w:val="21"/>
                <w:szCs w:val="21"/>
                <w:highlight w:val="none"/>
                <w:lang w:val="en-US" w:bidi="zh-CN"/>
              </w:rPr>
              <w:t xml:space="preserve">6</w:t>
            </w:r>
            <w:r>
              <w:rPr>
                <w:rFonts w:hint="eastAsia" w:ascii="宋体" w:hAnsi="宋体" w:eastAsia="宋体" w:cs="宋体"/>
                <w:sz w:val="21"/>
                <w:szCs w:val="21"/>
                <w:highlight w:val="none"/>
                <w:lang w:bidi="zh-CN"/>
              </w:rPr>
              <w:t xml:space="preserve">-9</w:t>
            </w:r>
            <w:r>
              <w:rPr>
                <w:rFonts w:hint="eastAsia" w:ascii="宋体" w:hAnsi="宋体" w:eastAsia="宋体" w:cs="宋体"/>
                <w:sz w:val="21"/>
                <w:szCs w:val="21"/>
                <w:highlight w:val="none"/>
                <w:lang w:val="en-US" w:bidi="zh-CN"/>
              </w:rPr>
              <w:t xml:space="preserve">4</w:t>
            </w:r>
            <w:r>
              <w:rPr>
                <w:rFonts w:hint="eastAsia" w:ascii="宋体" w:hAnsi="宋体" w:eastAsia="宋体" w:cs="宋体"/>
                <w:sz w:val="21"/>
                <w:szCs w:val="21"/>
                <w:highlight w:val="none"/>
                <w:lang w:bidi="zh-CN"/>
              </w:rPr>
              <w:t xml:space="preserve">份</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bidi="zh-CN"/>
              </w:rPr>
              <w:t xml:space="preserve">7</w:t>
            </w:r>
            <w:r>
              <w:rPr>
                <w:rFonts w:hint="eastAsia" w:ascii="宋体" w:hAnsi="宋体" w:eastAsia="宋体" w:cs="宋体"/>
                <w:sz w:val="21"/>
                <w:szCs w:val="21"/>
                <w:highlight w:val="none"/>
                <w:lang w:val="en-US" w:bidi="zh-CN"/>
              </w:rPr>
              <w:t xml:space="preserve">4</w:t>
            </w:r>
            <w:r>
              <w:rPr>
                <w:rFonts w:hint="eastAsia" w:ascii="宋体" w:hAnsi="宋体" w:eastAsia="宋体" w:cs="宋体"/>
                <w:sz w:val="21"/>
                <w:szCs w:val="21"/>
                <w:highlight w:val="none"/>
                <w:lang w:bidi="zh-CN"/>
              </w:rPr>
              <w:t xml:space="preserve">-8</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bidi="zh-CN"/>
              </w:rPr>
              <w:t xml:space="preserve">份</w:t>
            </w:r>
            <w:r>
              <w:rPr>
                <w:rFonts w:hint="eastAsia" w:ascii="宋体" w:hAnsi="宋体" w:eastAsia="宋体" w:cs="宋体"/>
                <w:sz w:val="21"/>
                <w:szCs w:val="21"/>
                <w:highlight w:val="none"/>
              </w:rPr>
              <w:t xml:space="preserve">得2分，7</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以下不得分（需提供出版社合作证明复印件）。</w:t>
            </w:r>
            <w:r>
              <w:rPr>
                <w:rFonts w:hint="eastAsia" w:ascii="宋体" w:hAnsi="宋体" w:eastAsia="宋体" w:cs="宋体"/>
                <w:sz w:val="21"/>
                <w:szCs w:val="21"/>
                <w:highlight w:val="none"/>
              </w:rPr>
            </w:r>
            <w:r/>
          </w:p>
        </w:tc>
      </w:tr>
      <w:tr>
        <w:trPr>
          <w:trHeight w:val="840"/>
        </w:trPr>
        <w:tc>
          <w:tcPr>
            <w:tcBorders>
              <w:top w:val="single" w:color="000000" w:sz="4" w:space="0"/>
              <w:left w:val="single" w:color="000000" w:sz="8" w:space="0"/>
              <w:bottom w:val="none" w:color="000000" w:sz="0" w:space="0"/>
              <w:right w:val="single" w:color="000000" w:sz="4" w:space="0"/>
            </w:tcBorders>
            <w:tcW w:w="545" w:type="dxa"/>
            <w:vAlign w:val="center"/>
            <w:vMerge w:val="restart"/>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服务能力</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tc>
        <w:tc>
          <w:tcPr>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lang w:bidi="zh-CN"/>
              </w:rPr>
            </w:pPr>
            <w:r>
              <w:rPr>
                <w:rFonts w:hint="eastAsia" w:ascii="宋体" w:hAnsi="宋体" w:eastAsia="宋体" w:cs="宋体"/>
                <w:b/>
                <w:sz w:val="21"/>
                <w:szCs w:val="21"/>
                <w:highlight w:val="none"/>
                <w:lang w:bidi="zh-CN"/>
              </w:rPr>
              <w:t xml:space="preserve">供货方案</w:t>
            </w:r>
            <w:r>
              <w:rPr>
                <w:rFonts w:hint="eastAsia" w:ascii="宋体" w:hAnsi="宋体" w:eastAsia="宋体" w:cs="宋体"/>
                <w:b/>
                <w:sz w:val="21"/>
                <w:szCs w:val="21"/>
                <w:highlight w:val="none"/>
                <w:lang w:bidi="zh-CN"/>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lang w:bidi="zh-CN"/>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rPr>
                <w:rFonts w:hint="eastAsia" w:ascii="宋体" w:hAnsi="宋体" w:eastAsia="宋体" w:cs="宋体"/>
                <w:b/>
                <w:sz w:val="21"/>
                <w:szCs w:val="21"/>
                <w:highlight w:val="none"/>
                <w:lang w:bidi="zh-CN"/>
              </w:rPr>
            </w:r>
            <w:r/>
          </w:p>
        </w:tc>
        <w:tc>
          <w:tcPr>
            <w:tcBorders>
              <w:top w:val="none" w:color="000000" w:sz="4" w:space="0"/>
              <w:left w:val="non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投标人需提供年度图书供货方案，由评标委员会对此方案完整情况涉及范围进行综合评价：方案内容完整、可行性高、响应及时的得</w:t>
            </w:r>
            <w:r>
              <w:rPr>
                <w:rFonts w:hint="eastAsia" w:ascii="宋体" w:hAnsi="宋体" w:eastAsia="宋体" w:cs="宋体"/>
                <w:sz w:val="21"/>
                <w:szCs w:val="21"/>
                <w:highlight w:val="none"/>
                <w:lang w:val="en-US" w:bidi="zh-CN"/>
              </w:rPr>
              <w:t xml:space="preserve">8</w:t>
            </w:r>
            <w:r>
              <w:rPr>
                <w:rFonts w:hint="eastAsia" w:ascii="宋体" w:hAnsi="宋体" w:eastAsia="宋体" w:cs="宋体"/>
                <w:sz w:val="21"/>
                <w:szCs w:val="21"/>
                <w:highlight w:val="none"/>
                <w:lang w:bidi="zh-CN"/>
              </w:rPr>
              <w:t xml:space="preserve">分；方案内容较完整、可行性一般，响应较及时的得</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bidi="zh-CN"/>
              </w:rPr>
              <w:t xml:space="preserve">分；方案内容较不完整、可行性较差、响应及时性差的得</w:t>
            </w:r>
            <w:r>
              <w:rPr>
                <w:rFonts w:hint="eastAsia" w:ascii="宋体" w:hAnsi="宋体" w:eastAsia="宋体" w:cs="宋体"/>
                <w:sz w:val="21"/>
                <w:szCs w:val="21"/>
                <w:highlight w:val="none"/>
                <w:lang w:val="en-US" w:bidi="zh-CN"/>
              </w:rPr>
              <w:t xml:space="preserve">2</w:t>
            </w:r>
            <w:r>
              <w:rPr>
                <w:rFonts w:hint="eastAsia" w:ascii="宋体" w:hAnsi="宋体" w:eastAsia="宋体" w:cs="宋体"/>
                <w:sz w:val="21"/>
                <w:szCs w:val="21"/>
                <w:highlight w:val="none"/>
                <w:lang w:bidi="zh-CN"/>
              </w:rPr>
              <w:t xml:space="preserve">分；未提供不得分。</w:t>
            </w:r>
            <w:r>
              <w:rPr>
                <w:rFonts w:hint="eastAsia" w:ascii="宋体" w:hAnsi="宋体" w:eastAsia="宋体" w:cs="宋体"/>
                <w:sz w:val="21"/>
                <w:szCs w:val="21"/>
                <w:highlight w:val="none"/>
                <w:lang w:bidi="zh-CN"/>
              </w:rPr>
            </w:r>
            <w:r/>
          </w:p>
        </w:tc>
      </w:tr>
      <w:tr>
        <w:trPr>
          <w:trHeight w:val="840"/>
        </w:trPr>
        <w:tc>
          <w:tcPr>
            <w:tcBorders>
              <w:top w:val="none" w:color="000000" w:sz="0" w:space="0"/>
              <w:left w:val="single" w:color="000000" w:sz="8" w:space="0"/>
              <w:bottom w:val="none" w:color="000000" w:sz="0" w:space="0"/>
              <w:right w:val="single" w:color="000000" w:sz="4" w:space="0"/>
            </w:tcBorders>
            <w:tcW w:w="545"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none" w:color="000000" w:sz="4" w:space="0"/>
              <w:left w:val="single" w:color="000000" w:sz="4" w:space="0"/>
              <w:bottom w:val="none" w:color="000000" w:sz="0" w:space="0"/>
              <w:right w:val="single" w:color="000000" w:sz="4" w:space="0"/>
            </w:tcBorders>
            <w:tcW w:w="739" w:type="dxa"/>
            <w:vAlign w:val="center"/>
            <w:vMerge w:val="restart"/>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服务保障</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lang w:bidi="zh-CN"/>
              </w:rP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0</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lang w:bidi="zh-CN"/>
              </w:rPr>
            </w:r>
            <w:r/>
          </w:p>
        </w:tc>
        <w:tc>
          <w:tcPr>
            <w:tcBorders>
              <w:top w:val="none" w:color="000000" w:sz="4" w:space="0"/>
              <w:left w:val="non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tabs>
                <w:tab w:val="left" w:pos="2940" w:leader="none"/>
              </w:tabs>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投标人提供的本项目总部远程图书</w:t>
            </w:r>
            <w:r>
              <w:rPr>
                <w:rFonts w:hint="eastAsia" w:ascii="宋体" w:hAnsi="宋体" w:eastAsia="宋体" w:cs="宋体"/>
                <w:sz w:val="21"/>
                <w:szCs w:val="21"/>
                <w:highlight w:val="none"/>
              </w:rPr>
              <w:t xml:space="preserve">验收登记、</w:t>
            </w:r>
            <w:r>
              <w:rPr>
                <w:rFonts w:hint="eastAsia" w:ascii="宋体" w:hAnsi="宋体" w:eastAsia="宋体" w:cs="宋体"/>
                <w:sz w:val="21"/>
                <w:szCs w:val="21"/>
                <w:highlight w:val="none"/>
                <w:lang w:bidi="zh-CN"/>
              </w:rPr>
              <w:t xml:space="preserve">编目加工方案。</w:t>
            </w:r>
            <w:r>
              <w:rPr>
                <w:rFonts w:hint="eastAsia" w:ascii="宋体" w:hAnsi="宋体" w:eastAsia="宋体" w:cs="宋体"/>
                <w:sz w:val="21"/>
                <w:szCs w:val="21"/>
                <w:highlight w:val="none"/>
                <w:lang w:bidi="zh-CN"/>
              </w:rPr>
            </w:r>
            <w:r/>
          </w:p>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方案合理、可操作性强的得</w:t>
            </w:r>
            <w:r>
              <w:rPr>
                <w:rFonts w:hint="eastAsia" w:ascii="宋体" w:hAnsi="宋体" w:eastAsia="宋体" w:cs="宋体"/>
                <w:sz w:val="21"/>
                <w:szCs w:val="21"/>
                <w:highlight w:val="none"/>
                <w:lang w:val="en-US" w:bidi="zh-CN"/>
              </w:rPr>
              <w:t xml:space="preserve">6</w:t>
            </w:r>
            <w:r>
              <w:rPr>
                <w:rFonts w:hint="eastAsia" w:ascii="宋体" w:hAnsi="宋体" w:eastAsia="宋体" w:cs="宋体"/>
                <w:sz w:val="21"/>
                <w:szCs w:val="21"/>
                <w:highlight w:val="none"/>
                <w:lang w:bidi="zh-CN"/>
              </w:rPr>
              <w:t xml:space="preserve">分；方案较合理、可操作性较强的得</w:t>
            </w:r>
            <w:r>
              <w:rPr>
                <w:rFonts w:hint="eastAsia" w:ascii="宋体" w:hAnsi="宋体" w:eastAsia="宋体" w:cs="宋体"/>
                <w:sz w:val="21"/>
                <w:szCs w:val="21"/>
                <w:highlight w:val="none"/>
                <w:lang w:val="en-US" w:bidi="zh-CN"/>
              </w:rPr>
              <w:t xml:space="preserve">3</w:t>
            </w:r>
            <w:r>
              <w:rPr>
                <w:rFonts w:hint="eastAsia" w:ascii="宋体" w:hAnsi="宋体" w:eastAsia="宋体" w:cs="宋体"/>
                <w:sz w:val="21"/>
                <w:szCs w:val="21"/>
                <w:highlight w:val="none"/>
                <w:lang w:bidi="zh-CN"/>
              </w:rPr>
              <w:t xml:space="preserve">分；方案基本合理、可操作性一般的得</w:t>
            </w:r>
            <w:r>
              <w:rPr>
                <w:rFonts w:hint="eastAsia" w:ascii="宋体" w:hAnsi="宋体" w:eastAsia="宋体" w:cs="宋体"/>
                <w:sz w:val="21"/>
                <w:szCs w:val="21"/>
                <w:highlight w:val="none"/>
                <w:lang w:val="en-US" w:bidi="zh-CN"/>
              </w:rPr>
              <w:t xml:space="preserve">1</w:t>
            </w:r>
            <w:r>
              <w:rPr>
                <w:rFonts w:hint="eastAsia" w:ascii="宋体" w:hAnsi="宋体" w:eastAsia="宋体" w:cs="宋体"/>
                <w:sz w:val="21"/>
                <w:szCs w:val="21"/>
                <w:highlight w:val="none"/>
                <w:lang w:bidi="zh-CN"/>
              </w:rPr>
              <w:t xml:space="preserve">分；未提供的不得分。</w:t>
            </w:r>
            <w:r>
              <w:rPr>
                <w:rFonts w:hint="eastAsia" w:ascii="宋体" w:hAnsi="宋体" w:eastAsia="宋体" w:cs="宋体"/>
                <w:sz w:val="21"/>
                <w:szCs w:val="21"/>
                <w:highlight w:val="none"/>
                <w:lang w:bidi="zh-CN"/>
              </w:rPr>
            </w:r>
            <w:r/>
          </w:p>
        </w:tc>
      </w:tr>
      <w:tr>
        <w:trPr>
          <w:trHeight w:val="824"/>
        </w:trPr>
        <w:tc>
          <w:tcPr>
            <w:tcBorders>
              <w:top w:val="none" w:color="000000" w:sz="0" w:space="0"/>
              <w:left w:val="single" w:color="000000" w:sz="8" w:space="0"/>
              <w:bottom w:val="none" w:color="000000" w:sz="0" w:space="0"/>
              <w:right w:val="single" w:color="000000" w:sz="4" w:space="0"/>
            </w:tcBorders>
            <w:tcW w:w="545"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none" w:color="000000" w:sz="0"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lang w:bidi="zh-CN"/>
              </w:rPr>
            </w:pPr>
            <w:r>
              <w:rPr>
                <w:rFonts w:hint="eastAsia" w:ascii="宋体" w:hAnsi="宋体" w:eastAsia="宋体" w:cs="宋体"/>
                <w:b/>
                <w:sz w:val="21"/>
                <w:szCs w:val="21"/>
                <w:highlight w:val="none"/>
                <w:lang w:bidi="zh-CN"/>
              </w:rPr>
            </w:r>
            <w:r/>
          </w:p>
        </w:tc>
        <w:tc>
          <w:tcPr>
            <w:tcBorders>
              <w:top w:val="single" w:color="000000" w:sz="4" w:space="0"/>
              <w:left w:val="non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投标人需提供</w:t>
            </w:r>
            <w:r>
              <w:rPr>
                <w:rFonts w:hint="eastAsia" w:ascii="宋体" w:hAnsi="宋体" w:eastAsia="宋体" w:cs="宋体"/>
                <w:sz w:val="21"/>
                <w:szCs w:val="21"/>
                <w:highlight w:val="none"/>
              </w:rPr>
              <w:t xml:space="preserve">供货服务保障方案，包括图书物流、</w:t>
            </w:r>
            <w:r>
              <w:rPr>
                <w:rFonts w:hint="eastAsia" w:ascii="宋体" w:hAnsi="宋体" w:eastAsia="宋体" w:cs="宋体"/>
                <w:sz w:val="21"/>
                <w:szCs w:val="21"/>
                <w:highlight w:val="none"/>
                <w:lang w:bidi="zh-CN"/>
              </w:rPr>
              <w:t xml:space="preserve">细排上架、</w:t>
            </w:r>
            <w:r>
              <w:rPr>
                <w:rFonts w:hint="eastAsia" w:ascii="宋体" w:hAnsi="宋体" w:eastAsia="宋体" w:cs="宋体"/>
                <w:sz w:val="21"/>
                <w:szCs w:val="21"/>
                <w:highlight w:val="none"/>
              </w:rPr>
              <w:t xml:space="preserve">应急方案等，由评标委员会对保障方案完整情况涉及范围进行评价：方案内容完整、可行性高的得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分；方案内容较完整、可行性一般的得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分；方案内容较不完整、可行性较差的得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分；未提供不得分。</w:t>
            </w:r>
            <w:r>
              <w:rPr>
                <w:rFonts w:hint="eastAsia" w:ascii="宋体" w:hAnsi="宋体" w:eastAsia="宋体" w:cs="宋体"/>
                <w:sz w:val="21"/>
                <w:szCs w:val="21"/>
                <w:highlight w:val="none"/>
                <w:lang w:bidi="zh-CN"/>
              </w:rPr>
            </w:r>
            <w:r/>
          </w:p>
        </w:tc>
      </w:tr>
      <w:tr>
        <w:trPr>
          <w:trHeight w:val="777"/>
        </w:trPr>
        <w:tc>
          <w:tcPr>
            <w:tcBorders>
              <w:top w:val="none" w:color="000000" w:sz="0" w:space="0"/>
              <w:left w:val="single" w:color="000000" w:sz="8" w:space="0"/>
              <w:bottom w:val="none" w:color="000000" w:sz="0" w:space="0"/>
              <w:right w:val="single" w:color="000000" w:sz="4" w:space="0"/>
            </w:tcBorders>
            <w:tcW w:w="545"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人员配备</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lang w:bidi="zh-CN"/>
              </w:rPr>
            </w:pPr>
            <w:r>
              <w:rPr>
                <w:rFonts w:hint="eastAsia" w:ascii="宋体" w:hAnsi="宋体" w:eastAsia="宋体" w:cs="宋体"/>
                <w:b/>
                <w:sz w:val="21"/>
                <w:szCs w:val="21"/>
                <w:highlight w:val="none"/>
              </w:rPr>
              <w:t xml:space="preserve">（5分）</w:t>
            </w:r>
            <w:r>
              <w:rPr>
                <w:rFonts w:hint="eastAsia" w:ascii="宋体" w:hAnsi="宋体" w:eastAsia="宋体" w:cs="宋体"/>
                <w:b/>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投标人具备拥有calis编目三级证书或</w:t>
            </w:r>
            <w:r>
              <w:rPr>
                <w:rFonts w:hint="eastAsia" w:ascii="宋体" w:hAnsi="宋体" w:eastAsia="宋体" w:cs="宋体"/>
                <w:szCs w:val="21"/>
                <w:highlight w:val="none"/>
                <w:lang w:bidi="zh-CN"/>
              </w:rPr>
              <w:t xml:space="preserve">全国图书馆联合编目中心</w:t>
            </w:r>
            <w:r>
              <w:rPr>
                <w:rFonts w:hint="eastAsia" w:ascii="宋体" w:hAnsi="宋体" w:eastAsia="宋体" w:cs="宋体"/>
                <w:sz w:val="21"/>
                <w:szCs w:val="21"/>
                <w:highlight w:val="none"/>
                <w:lang w:bidi="zh-CN"/>
              </w:rPr>
              <w:t xml:space="preserve">上传资格证书的编目人员，每符合1人得1分，最高得5分。</w:t>
            </w:r>
            <w:r>
              <w:rPr>
                <w:rFonts w:hint="eastAsia" w:ascii="宋体" w:hAnsi="宋体" w:eastAsia="宋体" w:cs="宋体"/>
                <w:sz w:val="21"/>
                <w:szCs w:val="21"/>
                <w:highlight w:val="none"/>
                <w:lang w:bidi="zh-CN"/>
              </w:rPr>
            </w:r>
            <w:r/>
          </w:p>
          <w:p>
            <w:pPr>
              <w:pStyle w:val="1033"/>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zh-CN"/>
              </w:rPr>
              <w:t xml:space="preserve">注：提供相关资格证书、投标人为其缴纳的近六个月（202</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bidi="zh-CN"/>
              </w:rPr>
              <w:t xml:space="preserve">年11</w:t>
            </w:r>
            <w:r>
              <w:rPr>
                <w:rFonts w:hint="eastAsia" w:ascii="宋体" w:hAnsi="宋体" w:eastAsia="宋体" w:cs="宋体"/>
                <w:sz w:val="21"/>
                <w:szCs w:val="21"/>
                <w:highlight w:val="none"/>
                <w:lang w:bidi="zh-CN"/>
              </w:rPr>
              <w:t xml:space="preserve">月-202</w:t>
            </w:r>
            <w:r>
              <w:rPr>
                <w:rFonts w:hint="eastAsia" w:ascii="宋体" w:hAnsi="宋体" w:eastAsia="宋体" w:cs="宋体"/>
                <w:sz w:val="21"/>
                <w:szCs w:val="21"/>
                <w:highlight w:val="none"/>
                <w:lang w:val="en-US" w:bidi="zh-CN"/>
              </w:rPr>
              <w:t xml:space="preserve">6</w:t>
            </w:r>
            <w:r>
              <w:rPr>
                <w:rFonts w:hint="eastAsia" w:ascii="宋体" w:hAnsi="宋体" w:eastAsia="宋体" w:cs="宋体"/>
                <w:sz w:val="21"/>
                <w:szCs w:val="21"/>
                <w:highlight w:val="none"/>
                <w:lang w:bidi="zh-CN"/>
              </w:rPr>
              <w:t xml:space="preserve">年5</w:t>
            </w:r>
            <w:r>
              <w:rPr>
                <w:rFonts w:hint="eastAsia" w:ascii="宋体" w:hAnsi="宋体" w:eastAsia="宋体" w:cs="宋体"/>
                <w:sz w:val="21"/>
                <w:szCs w:val="21"/>
                <w:highlight w:val="none"/>
                <w:lang w:bidi="zh-CN"/>
              </w:rPr>
              <w:t xml:space="preserve">月）</w:t>
            </w:r>
            <w:r>
              <w:rPr>
                <w:rFonts w:hint="eastAsia" w:ascii="宋体" w:hAnsi="宋体" w:eastAsia="宋体" w:cs="宋体"/>
                <w:sz w:val="21"/>
                <w:szCs w:val="21"/>
                <w:highlight w:val="none"/>
                <w:lang w:val="en-US" w:bidi="zh-CN"/>
              </w:rPr>
              <w:t xml:space="preserve">中任意一个月</w:t>
            </w:r>
            <w:r>
              <w:rPr>
                <w:rFonts w:hint="eastAsia" w:ascii="宋体" w:hAnsi="宋体" w:eastAsia="宋体" w:cs="宋体"/>
                <w:sz w:val="21"/>
                <w:szCs w:val="21"/>
                <w:highlight w:val="none"/>
                <w:lang w:bidi="zh-CN"/>
              </w:rPr>
              <w:t xml:space="preserve">依法缴纳社保的证明材料或与投标人签订的有效期内劳动合同复印件</w:t>
            </w:r>
            <w:r>
              <w:rPr>
                <w:rFonts w:hint="eastAsia" w:ascii="宋体" w:hAnsi="宋体" w:eastAsia="宋体" w:cs="宋体"/>
                <w:sz w:val="21"/>
                <w:szCs w:val="21"/>
                <w:highlight w:val="none"/>
              </w:rPr>
              <w:t xml:space="preserve">并加盖投标人公章</w:t>
            </w:r>
            <w:r>
              <w:rPr>
                <w:rFonts w:hint="eastAsia" w:ascii="宋体" w:hAnsi="宋体" w:eastAsia="宋体" w:cs="宋体"/>
                <w:sz w:val="21"/>
                <w:szCs w:val="21"/>
                <w:highlight w:val="none"/>
                <w:lang w:bidi="zh-CN"/>
              </w:rPr>
              <w:t xml:space="preserve">，未提供或提供不全的不得分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777"/>
        </w:trPr>
        <w:tc>
          <w:tcPr>
            <w:tcBorders>
              <w:top w:val="single" w:color="000000" w:sz="4" w:space="0"/>
              <w:left w:val="single" w:color="000000" w:sz="8" w:space="0"/>
              <w:bottom w:val="none" w:color="000000" w:sz="4" w:space="0"/>
              <w:right w:val="single" w:color="000000" w:sz="4" w:space="0"/>
            </w:tcBorders>
            <w:tcW w:w="545" w:type="dxa"/>
            <w:vAlign w:val="center"/>
            <w:vMerge w:val="restart"/>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成功案例</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（19分）</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客户评价</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（7分）</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投标人具有自202</w:t>
            </w:r>
            <w:r>
              <w:rPr>
                <w:rFonts w:hint="eastAsia" w:ascii="宋体" w:hAnsi="宋体" w:eastAsia="宋体" w:cs="宋体"/>
                <w:sz w:val="21"/>
                <w:szCs w:val="21"/>
                <w:highlight w:val="none"/>
                <w:lang w:val="en-US" w:bidi="zh-CN"/>
              </w:rPr>
              <w:t xml:space="preserve">4</w:t>
            </w:r>
            <w:r>
              <w:rPr>
                <w:rFonts w:hint="eastAsia" w:ascii="宋体" w:hAnsi="宋体" w:eastAsia="宋体" w:cs="宋体"/>
                <w:sz w:val="21"/>
                <w:szCs w:val="21"/>
                <w:highlight w:val="none"/>
                <w:lang w:bidi="zh-CN"/>
              </w:rPr>
              <w:t xml:space="preserve">年1月1日（含）以来</w:t>
            </w:r>
            <w:r>
              <w:rPr>
                <w:rFonts w:hint="eastAsia" w:ascii="宋体" w:hAnsi="宋体" w:eastAsia="宋体" w:cs="宋体"/>
                <w:sz w:val="21"/>
                <w:szCs w:val="21"/>
                <w:highlight w:val="none"/>
                <w:lang w:val="en-US" w:bidi="zh-CN"/>
              </w:rPr>
              <w:t xml:space="preserve">招标人</w:t>
            </w:r>
            <w:r>
              <w:rPr>
                <w:rFonts w:hint="eastAsia" w:ascii="宋体" w:hAnsi="宋体" w:eastAsia="宋体" w:cs="宋体"/>
                <w:sz w:val="21"/>
                <w:szCs w:val="21"/>
                <w:highlight w:val="none"/>
                <w:lang w:bidi="zh-CN"/>
              </w:rPr>
              <w:t xml:space="preserve">同类用户满意度评价，每提供一份“非常满意”、“十分满意”、“很满意”的评价，并且含有该</w:t>
            </w:r>
            <w:r>
              <w:rPr>
                <w:rFonts w:hint="eastAsia" w:ascii="宋体" w:hAnsi="宋体" w:eastAsia="宋体" w:cs="宋体"/>
                <w:sz w:val="21"/>
                <w:szCs w:val="21"/>
                <w:highlight w:val="none"/>
              </w:rPr>
              <w:t xml:space="preserve">用户单位供货数量相关证明文件，每提供一份全年到货率95%（注明：到货数量/订购数量*100%=到货率，其中到货数量5000册以上为有效）</w:t>
            </w:r>
            <w:r>
              <w:rPr>
                <w:rFonts w:hint="eastAsia" w:ascii="宋体" w:hAnsi="宋体" w:eastAsia="宋体" w:cs="宋体"/>
                <w:sz w:val="21"/>
                <w:szCs w:val="21"/>
                <w:highlight w:val="none"/>
                <w:lang w:bidi="zh-CN"/>
              </w:rPr>
              <w:t xml:space="preserve">得1分，总分7分。（同一家用户不同年度按照1份计算。需提供加盖合作</w:t>
            </w:r>
            <w:r>
              <w:rPr>
                <w:rFonts w:hint="eastAsia" w:ascii="宋体" w:hAnsi="宋体" w:eastAsia="宋体" w:cs="宋体"/>
                <w:sz w:val="21"/>
                <w:szCs w:val="21"/>
                <w:highlight w:val="none"/>
                <w:lang w:val="en-US" w:bidi="zh-CN"/>
              </w:rPr>
              <w:t xml:space="preserve">招标人同类</w:t>
            </w:r>
            <w:r>
              <w:rPr>
                <w:rFonts w:hint="eastAsia" w:ascii="宋体" w:hAnsi="宋体" w:eastAsia="宋体" w:cs="宋体"/>
                <w:sz w:val="21"/>
                <w:szCs w:val="21"/>
                <w:highlight w:val="none"/>
                <w:lang w:bidi="zh-CN"/>
              </w:rPr>
              <w:t xml:space="preserve">用户公章的</w:t>
            </w:r>
            <w:r>
              <w:rPr>
                <w:rFonts w:hint="eastAsia" w:ascii="宋体" w:hAnsi="宋体" w:eastAsia="宋体" w:cs="宋体"/>
                <w:sz w:val="21"/>
                <w:szCs w:val="21"/>
                <w:highlight w:val="none"/>
              </w:rPr>
              <w:t xml:space="preserve">到货数量、</w:t>
            </w:r>
            <w:r>
              <w:rPr>
                <w:rFonts w:hint="eastAsia" w:ascii="宋体" w:hAnsi="宋体" w:eastAsia="宋体" w:cs="宋体"/>
                <w:sz w:val="21"/>
                <w:szCs w:val="21"/>
                <w:highlight w:val="none"/>
                <w:lang w:bidi="zh-CN"/>
              </w:rPr>
              <w:t xml:space="preserve">用户满意度评价及对应的合同复印件，未提供或提供不全的不得分。）</w:t>
            </w:r>
            <w:r>
              <w:rPr>
                <w:rFonts w:hint="eastAsia" w:ascii="宋体" w:hAnsi="宋体" w:eastAsia="宋体" w:cs="宋体"/>
                <w:sz w:val="21"/>
                <w:szCs w:val="21"/>
                <w:highlight w:val="none"/>
                <w:lang w:bidi="zh-CN"/>
              </w:rPr>
            </w:r>
            <w:r/>
          </w:p>
        </w:tc>
      </w:tr>
      <w:tr>
        <w:trPr>
          <w:trHeight w:val="777"/>
        </w:trPr>
        <w:tc>
          <w:tcPr>
            <w:tcBorders>
              <w:top w:val="single" w:color="000000" w:sz="4" w:space="0"/>
              <w:left w:val="single" w:color="000000" w:sz="8" w:space="0"/>
              <w:bottom w:val="single" w:color="000000" w:sz="4" w:space="0"/>
              <w:right w:val="single" w:color="000000" w:sz="4" w:space="0"/>
            </w:tcBorders>
            <w:tcW w:w="545"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合作证明</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（12分）</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具有稳定的客户群，202</w:t>
            </w:r>
            <w:r>
              <w:rPr>
                <w:rFonts w:hint="eastAsia" w:ascii="宋体" w:hAnsi="宋体" w:eastAsia="宋体" w:cs="宋体"/>
                <w:sz w:val="21"/>
                <w:szCs w:val="21"/>
                <w:highlight w:val="none"/>
                <w:lang w:val="en-US" w:bidi="zh-CN"/>
              </w:rPr>
              <w:t xml:space="preserve">3</w:t>
            </w:r>
            <w:r>
              <w:rPr>
                <w:rFonts w:hint="eastAsia" w:ascii="宋体" w:hAnsi="宋体" w:eastAsia="宋体" w:cs="宋体"/>
                <w:sz w:val="21"/>
                <w:szCs w:val="21"/>
                <w:highlight w:val="none"/>
                <w:lang w:bidi="zh-CN"/>
              </w:rPr>
              <w:t xml:space="preserve">年1月1日（含）以来，截止到开标当日，为</w:t>
            </w:r>
            <w:r>
              <w:rPr>
                <w:rFonts w:hint="eastAsia" w:ascii="宋体" w:hAnsi="宋体" w:eastAsia="宋体" w:cs="宋体"/>
                <w:sz w:val="21"/>
                <w:szCs w:val="21"/>
                <w:highlight w:val="none"/>
                <w:lang w:val="en-US" w:bidi="zh-CN"/>
              </w:rPr>
              <w:t xml:space="preserve">用户</w:t>
            </w:r>
            <w:r>
              <w:rPr>
                <w:rFonts w:hint="eastAsia" w:ascii="宋体" w:hAnsi="宋体" w:eastAsia="宋体" w:cs="宋体"/>
                <w:sz w:val="21"/>
                <w:szCs w:val="21"/>
                <w:highlight w:val="none"/>
                <w:lang w:bidi="zh-CN"/>
              </w:rPr>
              <w:t xml:space="preserve">提供中文普通图书馆配服务连续合作2年者，有1</w:t>
            </w:r>
            <w:r>
              <w:rPr>
                <w:rFonts w:hint="eastAsia" w:ascii="宋体" w:hAnsi="宋体" w:eastAsia="宋体" w:cs="宋体"/>
                <w:sz w:val="21"/>
                <w:szCs w:val="21"/>
                <w:highlight w:val="none"/>
                <w:lang w:val="en-US" w:bidi="zh-CN"/>
              </w:rPr>
              <w:t xml:space="preserve">个</w:t>
            </w:r>
            <w:r>
              <w:rPr>
                <w:rFonts w:hint="eastAsia" w:ascii="宋体" w:hAnsi="宋体" w:eastAsia="宋体" w:cs="宋体"/>
                <w:sz w:val="21"/>
                <w:szCs w:val="21"/>
                <w:highlight w:val="none"/>
                <w:lang w:bidi="zh-CN"/>
              </w:rPr>
              <w:t xml:space="preserve">得1分。</w:t>
            </w:r>
            <w:r>
              <w:rPr>
                <w:rFonts w:hint="eastAsia" w:ascii="宋体" w:hAnsi="宋体" w:eastAsia="宋体" w:cs="宋体"/>
                <w:sz w:val="21"/>
                <w:szCs w:val="21"/>
                <w:highlight w:val="none"/>
                <w:lang w:bidi="zh-CN"/>
              </w:rPr>
            </w:r>
            <w:r/>
          </w:p>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val="en-US" w:bidi="zh-CN"/>
              </w:rPr>
              <w:t xml:space="preserve">如用户单位为高中及以下学校的，每提供1个得0.5分</w:t>
            </w:r>
            <w:r>
              <w:rPr>
                <w:rFonts w:hint="eastAsia" w:ascii="宋体" w:hAnsi="宋体" w:eastAsia="宋体" w:cs="宋体"/>
                <w:sz w:val="21"/>
                <w:szCs w:val="21"/>
                <w:highlight w:val="none"/>
                <w:lang w:bidi="zh-CN"/>
              </w:rPr>
              <w:t xml:space="preserve">；</w:t>
            </w:r>
            <w:r>
              <w:rPr>
                <w:rFonts w:hint="eastAsia" w:ascii="宋体" w:hAnsi="宋体" w:eastAsia="宋体" w:cs="宋体"/>
                <w:sz w:val="21"/>
                <w:szCs w:val="21"/>
                <w:highlight w:val="none"/>
                <w:lang w:val="en-US" w:bidi="zh-CN"/>
              </w:rPr>
              <w:t xml:space="preserve">如为“211”高校的，每提供1个得1.5分；</w:t>
            </w:r>
            <w:r>
              <w:rPr>
                <w:rFonts w:hint="eastAsia" w:ascii="宋体" w:hAnsi="宋体" w:eastAsia="宋体" w:cs="宋体"/>
                <w:sz w:val="21"/>
                <w:szCs w:val="21"/>
                <w:highlight w:val="none"/>
                <w:lang w:bidi="zh-CN"/>
              </w:rPr>
              <w:t xml:space="preserve">如为“</w:t>
            </w:r>
            <w:r>
              <w:rPr>
                <w:rFonts w:hint="eastAsia" w:ascii="宋体" w:hAnsi="宋体" w:eastAsia="宋体" w:cs="宋体"/>
                <w:sz w:val="21"/>
                <w:szCs w:val="21"/>
                <w:highlight w:val="none"/>
                <w:lang w:val="en-US" w:bidi="zh-CN"/>
              </w:rPr>
              <w:t xml:space="preserve">985</w:t>
            </w:r>
            <w:r>
              <w:rPr>
                <w:rFonts w:hint="eastAsia" w:ascii="宋体" w:hAnsi="宋体" w:eastAsia="宋体" w:cs="宋体"/>
                <w:sz w:val="21"/>
                <w:szCs w:val="21"/>
                <w:highlight w:val="none"/>
                <w:lang w:bidi="zh-CN"/>
              </w:rPr>
              <w:t xml:space="preserve">”高校的，每</w:t>
            </w:r>
            <w:r>
              <w:rPr>
                <w:rFonts w:hint="eastAsia" w:ascii="宋体" w:hAnsi="宋体" w:eastAsia="宋体" w:cs="宋体"/>
                <w:sz w:val="21"/>
                <w:szCs w:val="21"/>
                <w:highlight w:val="none"/>
                <w:lang w:val="en-US" w:bidi="zh-CN"/>
              </w:rPr>
              <w:t xml:space="preserve">提供1个得</w:t>
            </w:r>
            <w:r>
              <w:rPr>
                <w:rFonts w:hint="eastAsia" w:ascii="宋体" w:hAnsi="宋体" w:eastAsia="宋体" w:cs="宋体"/>
                <w:sz w:val="21"/>
                <w:szCs w:val="21"/>
                <w:highlight w:val="none"/>
                <w:lang w:bidi="zh-CN"/>
              </w:rPr>
              <w:t xml:space="preserve">2分。</w:t>
            </w:r>
            <w:r>
              <w:rPr>
                <w:rFonts w:hint="eastAsia" w:ascii="宋体" w:hAnsi="宋体" w:eastAsia="宋体" w:cs="宋体"/>
                <w:sz w:val="21"/>
                <w:szCs w:val="21"/>
                <w:highlight w:val="none"/>
                <w:lang w:bidi="zh-CN"/>
              </w:rPr>
            </w:r>
            <w:r/>
          </w:p>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本项最高得12分。（投标人须提供证明材料：</w:t>
            </w:r>
            <w:r>
              <w:rPr>
                <w:rFonts w:hint="eastAsia" w:ascii="宋体" w:hAnsi="宋体" w:eastAsia="宋体" w:cs="宋体"/>
                <w:sz w:val="21"/>
                <w:szCs w:val="21"/>
                <w:highlight w:val="none"/>
                <w:lang w:val="en-US" w:bidi="zh-CN"/>
              </w:rPr>
              <w:t xml:space="preserve">用户</w:t>
            </w:r>
            <w:r>
              <w:rPr>
                <w:rFonts w:hint="eastAsia" w:ascii="宋体" w:hAnsi="宋体" w:eastAsia="宋体" w:cs="宋体"/>
                <w:sz w:val="21"/>
                <w:szCs w:val="21"/>
                <w:highlight w:val="none"/>
                <w:lang w:bidi="zh-CN"/>
              </w:rPr>
              <w:t xml:space="preserve">连续两年合同和发票复印件，原件备查）。</w:t>
            </w:r>
            <w:r>
              <w:rPr>
                <w:rFonts w:hint="eastAsia" w:ascii="宋体" w:hAnsi="宋体" w:eastAsia="宋体" w:cs="宋体"/>
                <w:sz w:val="21"/>
                <w:szCs w:val="21"/>
                <w:highlight w:val="none"/>
                <w:lang w:bidi="zh-CN"/>
              </w:rPr>
            </w:r>
            <w:r/>
          </w:p>
          <w:p>
            <w:pPr>
              <w:pStyle w:val="1033"/>
              <w:jc w:val="both"/>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注：同一家合作单位不累计、不重复计算得分。以合同（协议）签订时间为准，投标文件中提供合同复印件并加盖公章，原件备查。</w:t>
            </w:r>
            <w:r>
              <w:rPr>
                <w:rFonts w:hint="eastAsia" w:ascii="宋体" w:hAnsi="宋体" w:eastAsia="宋体" w:cs="宋体"/>
                <w:sz w:val="21"/>
                <w:szCs w:val="21"/>
                <w:highlight w:val="none"/>
                <w:lang w:bidi="zh-CN"/>
              </w:rPr>
            </w:r>
            <w:r/>
          </w:p>
        </w:tc>
      </w:tr>
      <w:tr>
        <w:trPr>
          <w:trHeight w:val="1118"/>
        </w:trPr>
        <w:tc>
          <w:tcPr>
            <w:tcBorders>
              <w:top w:val="single" w:color="000000" w:sz="4" w:space="0"/>
              <w:left w:val="single" w:color="000000" w:sz="8" w:space="0"/>
              <w:bottom w:val="none" w:color="000000" w:sz="4" w:space="0"/>
              <w:right w:val="single" w:color="000000" w:sz="4" w:space="0"/>
            </w:tcBorders>
            <w:tcW w:w="545" w:type="dxa"/>
            <w:vAlign w:val="center"/>
            <w:vMerge w:val="restart"/>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增值服务</w:t>
            </w:r>
            <w:r>
              <w:rPr>
                <w:rFonts w:hint="eastAsia" w:ascii="宋体" w:hAnsi="宋体" w:eastAsia="宋体" w:cs="宋体"/>
                <w:b/>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应急任务</w:t>
            </w:r>
            <w:r>
              <w:rPr>
                <w:rFonts w:hint="eastAsia" w:ascii="宋体" w:hAnsi="宋体" w:eastAsia="宋体" w:cs="宋体"/>
                <w:b/>
                <w:bCs/>
                <w:sz w:val="21"/>
                <w:szCs w:val="21"/>
                <w:highlight w:val="none"/>
              </w:rPr>
            </w:r>
            <w:r/>
          </w:p>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对于招标人批量的、临时性的搬迁、倒架、上架等任务，及临时性图书分编加工任务，能否提供专业人员进行符合规范要求的无偿帮助。提供承诺书原件得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分，未提供或提供不全不得分。</w:t>
            </w:r>
            <w:r>
              <w:rPr>
                <w:rFonts w:hint="eastAsia" w:ascii="宋体" w:hAnsi="宋体" w:eastAsia="宋体" w:cs="宋体"/>
                <w:sz w:val="21"/>
                <w:szCs w:val="21"/>
                <w:highlight w:val="none"/>
              </w:rPr>
            </w:r>
            <w:r/>
          </w:p>
        </w:tc>
      </w:tr>
      <w:tr>
        <w:trPr>
          <w:trHeight w:val="1125"/>
        </w:trPr>
        <w:tc>
          <w:tcPr>
            <w:tcBorders>
              <w:top w:val="single" w:color="000000" w:sz="4" w:space="0"/>
              <w:left w:val="single" w:color="000000" w:sz="8" w:space="0"/>
              <w:bottom w:val="single" w:color="000000" w:sz="4" w:space="0"/>
              <w:right w:val="single" w:color="000000" w:sz="4" w:space="0"/>
            </w:tcBorders>
            <w:tcW w:w="545" w:type="dxa"/>
            <w:vAlign w:val="center"/>
            <w:vMerge w:val="continue"/>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33"/>
              <w:jc w:val="center"/>
              <w:keepLines w:val="0"/>
              <w:keepNext w:val="0"/>
              <w:pageBreakBefore w:val="0"/>
              <w:spacing w:line="36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成功</w:t>
            </w:r>
            <w:r>
              <w:rPr>
                <w:rFonts w:hint="eastAsia" w:ascii="宋体" w:hAnsi="宋体" w:eastAsia="宋体" w:cs="宋体"/>
                <w:b/>
                <w:bCs/>
                <w:sz w:val="21"/>
                <w:szCs w:val="21"/>
                <w:highlight w:val="none"/>
                <w:lang w:val="en-US" w:eastAsia="zh-CN"/>
              </w:rPr>
              <w:t xml:space="preserve">经验</w:t>
            </w:r>
            <w:r>
              <w:rPr>
                <w:rFonts w:ascii="宋体" w:hAnsi="宋体" w:eastAsia="宋体" w:cs="宋体"/>
                <w:b/>
                <w:bCs/>
                <w:sz w:val="21"/>
                <w:szCs w:val="21"/>
                <w:highlight w:val="none"/>
                <w:lang w:val="en-US" w:eastAsia="zh-CN"/>
              </w:rPr>
            </w:r>
            <w:r/>
          </w:p>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715" w:type="dxa"/>
            <w:vAlign w:val="center"/>
            <w:textDirection w:val="lrTb"/>
            <w:noWrap w:val="false"/>
          </w:tcPr>
          <w:p>
            <w:pPr>
              <w:pStyle w:val="1033"/>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投标人能为招标人提供各类增值服务，提供</w:t>
            </w:r>
            <w:r>
              <w:rPr>
                <w:rFonts w:hint="eastAsia" w:ascii="宋体" w:hAnsi="宋体" w:eastAsia="宋体" w:cs="宋体"/>
                <w:sz w:val="21"/>
                <w:szCs w:val="21"/>
                <w:highlight w:val="none"/>
                <w:lang w:val="en-US" w:eastAsia="zh-CN"/>
              </w:rPr>
              <w:t xml:space="preserve">自</w:t>
            </w:r>
            <w:r>
              <w:rPr>
                <w:rFonts w:hint="eastAsia" w:ascii="宋体" w:hAnsi="宋体" w:eastAsia="宋体" w:cs="宋体"/>
                <w:sz w:val="21"/>
                <w:szCs w:val="21"/>
                <w:highlight w:val="none"/>
              </w:rPr>
              <w:t xml:space="preserve">2023年1月1日（含）以来</w:t>
            </w:r>
            <w:r>
              <w:rPr>
                <w:rFonts w:hint="eastAsia" w:ascii="宋体" w:hAnsi="宋体" w:eastAsia="宋体" w:cs="宋体"/>
                <w:sz w:val="21"/>
                <w:szCs w:val="21"/>
                <w:highlight w:val="none"/>
                <w:lang w:val="en-US" w:eastAsia="zh-CN"/>
              </w:rPr>
              <w:t xml:space="preserve">已完成、经过其他用户单位验证的增值服务内容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明确服务的对象</w:t>
            </w:r>
            <w:r>
              <w:rPr>
                <w:rFonts w:hint="eastAsia" w:ascii="宋体" w:hAnsi="宋体" w:eastAsia="宋体" w:cs="宋体"/>
                <w:sz w:val="21"/>
                <w:szCs w:val="21"/>
                <w:highlight w:val="none"/>
              </w:rPr>
              <w:t xml:space="preserve">、联系人和联系电话）， 评委认定为增值服务有效的每项服务得1分，最高</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450"/>
        </w:trPr>
        <w:tc>
          <w:tcPr>
            <w:gridSpan w:val="2"/>
            <w:tcBorders>
              <w:top w:val="single" w:color="000000" w:sz="4" w:space="0"/>
              <w:left w:val="single" w:color="000000" w:sz="8" w:space="0"/>
              <w:bottom w:val="single" w:color="000000" w:sz="4" w:space="0"/>
              <w:right w:val="single" w:color="000000" w:sz="4" w:space="0"/>
            </w:tcBorders>
            <w:tcW w:w="2477" w:type="dxa"/>
            <w:vAlign w:val="center"/>
            <w:textDirection w:val="lrTb"/>
            <w:noWrap w:val="false"/>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合计</w:t>
            </w:r>
            <w:r>
              <w:rPr>
                <w:rFonts w:hint="eastAsia" w:ascii="宋体" w:hAnsi="宋体" w:eastAsia="宋体" w:cs="宋体"/>
                <w:b/>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715" w:type="dxa"/>
            <w:vAlign w:val="center"/>
            <w:textDirection w:val="lrTb"/>
            <w:noWrap w:val="false"/>
          </w:tcPr>
          <w:p>
            <w:pPr>
              <w:pStyle w:val="1033"/>
              <w:jc w:val="center"/>
              <w:keepLines w:val="0"/>
              <w:keepNext w:val="0"/>
              <w:pageBreakBefore w:val="0"/>
              <w:spacing w:line="36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100分</w:t>
            </w:r>
            <w:r>
              <w:rPr>
                <w:rFonts w:ascii="宋体" w:hAnsi="宋体" w:eastAsia="宋体" w:cs="宋体"/>
                <w:sz w:val="21"/>
                <w:szCs w:val="21"/>
                <w:highlight w:val="none"/>
                <w:lang w:val="en-US" w:eastAsia="zh-CN"/>
              </w:rPr>
            </w:r>
            <w:r/>
          </w:p>
        </w:tc>
      </w:tr>
    </w:tbl>
    <w:p>
      <w:pPr>
        <w:pStyle w:val="1094"/>
        <w:ind w:left="0" w:firstLine="0"/>
        <w:spacing w:after="0" w:line="312" w:lineRule="auto"/>
        <w:rPr>
          <w:highlight w:val="none"/>
        </w:rPr>
      </w:pPr>
      <w:r>
        <w:rPr>
          <w:highlight w:val="none"/>
        </w:rPr>
      </w:r>
      <w:r/>
    </w:p>
    <w:p>
      <w:pPr>
        <w:pStyle w:val="1094"/>
        <w:ind w:left="0" w:firstLine="0"/>
        <w:jc w:val="center"/>
        <w:spacing w:after="0" w:line="312" w:lineRule="auto"/>
        <w:rPr>
          <w:rFonts w:eastAsia="宋体"/>
          <w:b/>
          <w:bCs/>
          <w:highlight w:val="none"/>
          <w:lang w:val="en-US" w:eastAsia="zh-CN"/>
        </w:rPr>
      </w:pPr>
      <w:r>
        <w:rPr>
          <w:rFonts w:hint="eastAsia"/>
          <w:b/>
          <w:bCs/>
          <w:highlight w:val="none"/>
          <w:lang w:val="en-US" w:eastAsia="zh-CN"/>
        </w:rPr>
        <w:t xml:space="preserve">包二：专项（特价）图书</w:t>
      </w:r>
      <w:r>
        <w:rPr>
          <w:rFonts w:eastAsia="宋体"/>
          <w:b/>
          <w:bCs/>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424"/>
        <w:gridCol w:w="7189"/>
      </w:tblGrid>
      <w:tr>
        <w:trPr>
          <w:trHeight w:val="375"/>
          <w:tblHeader/>
        </w:trPr>
        <w:tc>
          <w:tcPr>
            <w:tcW w:w="5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评分因素</w:t>
            </w: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分值</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中文图书评审标准</w:t>
            </w:r>
            <w:r>
              <w:rPr>
                <w:rFonts w:hint="eastAsia" w:ascii="宋体" w:hAnsi="宋体" w:eastAsia="宋体" w:cs="宋体"/>
                <w:b/>
                <w:bCs/>
                <w:sz w:val="21"/>
                <w:szCs w:val="21"/>
                <w:highlight w:val="none"/>
              </w:rPr>
            </w:r>
            <w:r/>
          </w:p>
        </w:tc>
      </w:tr>
      <w:tr>
        <w:trPr>
          <w:trHeight w:val="364"/>
        </w:trPr>
        <w:tc>
          <w:tcPr>
            <w:tcW w:w="5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价格分</w:t>
            </w:r>
            <w:r>
              <w:rPr>
                <w:rFonts w:hint="eastAsia" w:ascii="宋体" w:hAnsi="宋体" w:eastAsia="宋体" w:cs="宋体"/>
                <w:b/>
                <w:bCs/>
                <w:sz w:val="21"/>
                <w:szCs w:val="21"/>
                <w:highlight w:val="none"/>
                <w:lang w:eastAsia="zh-CN"/>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（55分）</w:t>
            </w: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投标折扣率</w:t>
            </w:r>
            <w:r>
              <w:rPr>
                <w:rFonts w:hint="eastAsia" w:ascii="宋体" w:hAnsi="宋体" w:eastAsia="宋体" w:cs="宋体"/>
                <w:b/>
                <w:bCs/>
                <w:sz w:val="21"/>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55</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rPr>
                <w:rFonts w:ascii="SimSun" w:hAnsi="SimSun" w:eastAsia="SimSun" w:cs="SimSun"/>
                <w:color w:val="000000"/>
                <w:sz w:val="21"/>
              </w:rPr>
              <w:t xml:space="preserve">价格分采用低价优先法计算，即满足采购文件要求且（100%-最高优惠率）最低为评审基准价，其价格分为满分55分，其它投标人的价格分统一按照以下公式计算：投标报价得分=(评标基准价/(100%-该投标人的投标折扣率))×55分。</w:t>
            </w:r>
            <w:r>
              <w:rPr>
                <w:rFonts w:hint="eastAsia" w:ascii="宋体" w:hAnsi="宋体" w:eastAsia="宋体" w:cs="宋体"/>
                <w:sz w:val="21"/>
                <w:szCs w:val="21"/>
                <w:highlight w:val="none"/>
              </w:rPr>
            </w:r>
            <w:r/>
          </w:p>
        </w:tc>
      </w:tr>
      <w:tr>
        <w:trPr>
          <w:trHeight w:val="1244"/>
        </w:trPr>
        <w:tc>
          <w:tcPr>
            <w:tcW w:w="537" w:type="dxa"/>
            <w:vAlign w:val="center"/>
            <w:vMerge w:val="restart"/>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技术支持及项目实施方案</w:t>
            </w:r>
            <w:r>
              <w:rPr>
                <w:rFonts w:hint="eastAsia" w:ascii="宋体" w:hAnsi="宋体" w:eastAsia="宋体" w:cs="宋体"/>
                <w:b/>
                <w:bCs/>
                <w:sz w:val="21"/>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（15分）</w:t>
            </w: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出版社合作证明</w:t>
            </w:r>
            <w:r>
              <w:rPr>
                <w:rFonts w:hint="eastAsia" w:ascii="宋体" w:hAnsi="宋体" w:eastAsia="宋体" w:cs="宋体"/>
                <w:b/>
                <w:bCs/>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7分</w:t>
            </w:r>
            <w:r>
              <w:rPr>
                <w:rFonts w:hint="eastAsia" w:ascii="宋体" w:hAnsi="宋体" w:eastAsia="宋体" w:cs="宋体"/>
                <w:b/>
                <w:bCs/>
                <w:szCs w:val="21"/>
                <w:highlight w:val="none"/>
                <w:lang w:eastAsia="zh-CN"/>
              </w:rPr>
              <w:t xml:space="preserve">）</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投标人应提供招标人“第四章 招标需求”</w:t>
            </w:r>
            <w:r>
              <w:rPr>
                <w:rFonts w:hint="eastAsia" w:ascii="宋体" w:hAnsi="宋体" w:eastAsia="宋体" w:cs="宋体"/>
                <w:sz w:val="21"/>
                <w:szCs w:val="21"/>
                <w:highlight w:val="none"/>
                <w:lang w:val="en-US" w:eastAsia="zh-CN"/>
              </w:rPr>
              <w:t xml:space="preserve">中</w:t>
            </w:r>
            <w:r>
              <w:rPr>
                <w:rFonts w:hint="eastAsia" w:ascii="宋体" w:hAnsi="宋体" w:eastAsia="宋体" w:cs="宋体"/>
                <w:szCs w:val="21"/>
                <w:highlight w:val="none"/>
              </w:rPr>
              <w:t xml:space="preserve">“全国百佳出版社”的合作证明数量</w:t>
            </w:r>
            <w:r>
              <w:rPr>
                <w:rFonts w:hint="eastAsia" w:ascii="宋体" w:hAnsi="宋体" w:eastAsia="宋体" w:cs="宋体"/>
                <w:sz w:val="21"/>
                <w:szCs w:val="21"/>
                <w:highlight w:val="none"/>
              </w:rPr>
              <w:t xml:space="preserve">，其中合作证明80份（含）以上得7分，75份（含）以上得5分，70份（含）以上得3分，70份以下不得分。</w:t>
            </w:r>
            <w:r>
              <w:rPr>
                <w:rFonts w:hint="eastAsia" w:ascii="宋体" w:hAnsi="宋体" w:eastAsia="宋体" w:cs="宋体"/>
                <w:szCs w:val="21"/>
                <w:highlight w:val="none"/>
              </w:rPr>
              <w:t xml:space="preserve">（需提供出版社合作证明复印件）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1837"/>
        </w:trPr>
        <w:tc>
          <w:tcPr>
            <w:tcW w:w="537" w:type="dxa"/>
            <w:vAlign w:val="center"/>
            <w:vMerge w:val="continue"/>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组织实施方案</w:t>
            </w:r>
            <w:r>
              <w:rPr>
                <w:rFonts w:hint="eastAsia" w:ascii="宋体" w:hAnsi="宋体" w:eastAsia="宋体" w:cs="宋体"/>
                <w:b/>
                <w:bCs/>
                <w:sz w:val="21"/>
                <w:szCs w:val="21"/>
                <w:highlight w:val="none"/>
                <w:lang w:val="en-US" w:eastAsia="zh-CN"/>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（8分）</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投标人提供针对本项目的组织实施方案。</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1、方案科学性、合理性、操作性强得8分；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2、方案科学性、合理性、操作性较强的，得6分；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3、方案科学性、合理性、实际可操作性一般的，得4分；</w:t>
            </w:r>
            <w:r>
              <w:rPr>
                <w:rFonts w:hint="eastAsia" w:ascii="宋体" w:hAnsi="宋体" w:eastAsia="宋体" w:cs="宋体"/>
                <w:sz w:val="21"/>
                <w:szCs w:val="21"/>
                <w:highlight w:val="none"/>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4、其余情况的此项不得分。</w:t>
            </w:r>
            <w:r>
              <w:rPr>
                <w:rFonts w:hint="eastAsia" w:ascii="宋体" w:hAnsi="宋体" w:eastAsia="宋体" w:cs="宋体"/>
                <w:sz w:val="21"/>
                <w:szCs w:val="21"/>
                <w:highlight w:val="none"/>
              </w:rPr>
            </w:r>
            <w:r/>
          </w:p>
        </w:tc>
      </w:tr>
      <w:tr>
        <w:trPr>
          <w:trHeight w:val="1837"/>
        </w:trPr>
        <w:tc>
          <w:tcPr>
            <w:tcW w:w="537" w:type="dxa"/>
            <w:vAlign w:val="center"/>
            <w:vMerge w:val="restart"/>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企业实力</w:t>
            </w:r>
            <w:r>
              <w:rPr>
                <w:rFonts w:hint="eastAsia" w:ascii="宋体" w:hAnsi="宋体" w:eastAsia="宋体" w:cs="宋体"/>
                <w:b/>
                <w:bCs/>
                <w:sz w:val="21"/>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（5分）</w:t>
            </w: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bidi="zh-CN"/>
              </w:rPr>
            </w:pPr>
            <w:r>
              <w:rPr>
                <w:rFonts w:hint="eastAsia" w:ascii="宋体" w:hAnsi="宋体" w:eastAsia="宋体" w:cs="宋体"/>
                <w:b/>
                <w:bCs/>
                <w:sz w:val="21"/>
                <w:szCs w:val="21"/>
                <w:highlight w:val="none"/>
                <w:lang w:val="en-US" w:bidi="zh-CN"/>
              </w:rPr>
              <w:t xml:space="preserve">人员配备</w:t>
            </w:r>
            <w:r>
              <w:rPr>
                <w:rFonts w:hint="eastAsia" w:ascii="宋体" w:hAnsi="宋体" w:eastAsia="宋体" w:cs="宋体"/>
                <w:b/>
                <w:bCs/>
                <w:sz w:val="21"/>
                <w:szCs w:val="21"/>
                <w:highlight w:val="none"/>
                <w:lang w:val="en-US" w:bidi="zh-CN"/>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bidi="zh-CN"/>
              </w:rPr>
            </w:pPr>
            <w:r>
              <w:rPr>
                <w:rFonts w:hint="eastAsia" w:ascii="宋体" w:hAnsi="宋体" w:eastAsia="宋体" w:cs="宋体"/>
                <w:b/>
                <w:bCs/>
                <w:sz w:val="21"/>
                <w:szCs w:val="21"/>
                <w:highlight w:val="none"/>
                <w:lang w:val="en-US" w:bidi="zh-CN"/>
              </w:rPr>
              <w:t xml:space="preserve">（3分）</w:t>
            </w:r>
            <w:r>
              <w:rPr>
                <w:rFonts w:hint="eastAsia" w:ascii="宋体" w:hAnsi="宋体" w:eastAsia="宋体" w:cs="宋体"/>
                <w:b/>
                <w:bCs/>
                <w:sz w:val="21"/>
                <w:szCs w:val="21"/>
                <w:highlight w:val="none"/>
                <w:lang w:val="en-US" w:bidi="zh-CN"/>
              </w:rPr>
            </w:r>
            <w:r/>
          </w:p>
        </w:tc>
        <w:tc>
          <w:tcPr>
            <w:tcW w:w="3724" w:type="dxa"/>
            <w:vAlign w:val="center"/>
            <w:textDirection w:val="lrTb"/>
            <w:noWrap/>
          </w:tcPr>
          <w:p>
            <w:pPr>
              <w:pStyle w:val="1033"/>
              <w:jc w:val="left"/>
              <w:keepLines w:val="0"/>
              <w:keepNext w:val="0"/>
              <w:pageBreakBefore w:val="0"/>
              <w:spacing w:line="360" w:lineRule="exact"/>
              <w:widowControl w:val="off"/>
              <w:rPr>
                <w:rFonts w:hint="eastAsia" w:ascii="宋体" w:hAnsi="宋体" w:eastAsia="宋体" w:cs="宋体"/>
                <w:sz w:val="21"/>
                <w:szCs w:val="21"/>
                <w:highlight w:val="none"/>
                <w:lang w:bidi="zh-CN"/>
              </w:rPr>
            </w:pPr>
            <w:r>
              <w:rPr>
                <w:rFonts w:hint="eastAsia" w:ascii="宋体" w:hAnsi="宋体" w:eastAsia="宋体" w:cs="宋体"/>
                <w:sz w:val="21"/>
                <w:szCs w:val="21"/>
                <w:highlight w:val="none"/>
              </w:rPr>
              <w:t xml:space="preserve">投</w:t>
            </w:r>
            <w:r>
              <w:rPr>
                <w:rFonts w:hint="eastAsia" w:ascii="宋体" w:hAnsi="宋体" w:eastAsia="宋体" w:cs="宋体"/>
                <w:sz w:val="21"/>
                <w:szCs w:val="21"/>
                <w:highlight w:val="none"/>
                <w:lang w:bidi="zh-CN"/>
              </w:rPr>
              <w:t xml:space="preserve">投标人具备拥有calis编目三级证书或</w:t>
            </w:r>
            <w:r>
              <w:rPr>
                <w:rFonts w:hint="eastAsia" w:ascii="宋体" w:hAnsi="宋体" w:eastAsia="宋体" w:cs="宋体"/>
                <w:sz w:val="21"/>
                <w:szCs w:val="21"/>
                <w:highlight w:val="none"/>
                <w:lang w:val="en-US" w:bidi="zh-CN"/>
              </w:rPr>
              <w:t xml:space="preserve">全国图书馆联合编目中心</w:t>
            </w:r>
            <w:r>
              <w:rPr>
                <w:rFonts w:hint="eastAsia" w:ascii="宋体" w:hAnsi="宋体" w:eastAsia="宋体" w:cs="宋体"/>
                <w:sz w:val="21"/>
                <w:szCs w:val="21"/>
                <w:highlight w:val="none"/>
                <w:lang w:bidi="zh-CN"/>
              </w:rPr>
              <w:t xml:space="preserve">上传资格证书的编目人员，每符合1人得1分，最高得</w:t>
            </w:r>
            <w:r>
              <w:rPr>
                <w:rFonts w:hint="eastAsia" w:ascii="宋体" w:hAnsi="宋体" w:eastAsia="宋体" w:cs="宋体"/>
                <w:sz w:val="21"/>
                <w:szCs w:val="21"/>
                <w:highlight w:val="none"/>
                <w:lang w:val="en-US" w:bidi="zh-CN"/>
              </w:rPr>
              <w:t xml:space="preserve">3</w:t>
            </w:r>
            <w:r>
              <w:rPr>
                <w:rFonts w:hint="eastAsia" w:ascii="宋体" w:hAnsi="宋体" w:eastAsia="宋体" w:cs="宋体"/>
                <w:sz w:val="21"/>
                <w:szCs w:val="21"/>
                <w:highlight w:val="none"/>
                <w:lang w:bidi="zh-CN"/>
              </w:rPr>
              <w:t xml:space="preserve">分。</w:t>
            </w:r>
            <w:r>
              <w:rPr>
                <w:rFonts w:hint="eastAsia" w:ascii="宋体" w:hAnsi="宋体" w:eastAsia="宋体" w:cs="宋体"/>
                <w:sz w:val="21"/>
                <w:szCs w:val="21"/>
                <w:highlight w:val="none"/>
                <w:lang w:bidi="zh-CN"/>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zh-CN"/>
              </w:rPr>
              <w:t xml:space="preserve">注：提供相关资格证书、投标人为其缴纳的近六个月（202</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bidi="zh-CN"/>
              </w:rPr>
              <w:t xml:space="preserve">年</w:t>
            </w:r>
            <w:r>
              <w:rPr>
                <w:rFonts w:hint="eastAsia" w:ascii="宋体" w:hAnsi="宋体" w:eastAsia="宋体" w:cs="宋体"/>
                <w:sz w:val="21"/>
                <w:szCs w:val="21"/>
                <w:highlight w:val="none"/>
                <w:lang w:val="en-US" w:bidi="zh-CN"/>
              </w:rPr>
              <w:t xml:space="preserve">11</w:t>
            </w:r>
            <w:r>
              <w:rPr>
                <w:rFonts w:hint="eastAsia" w:ascii="宋体" w:hAnsi="宋体" w:eastAsia="宋体" w:cs="宋体"/>
                <w:sz w:val="21"/>
                <w:szCs w:val="21"/>
                <w:highlight w:val="none"/>
                <w:lang w:bidi="zh-CN"/>
              </w:rPr>
              <w:t xml:space="preserve">月-202</w:t>
            </w:r>
            <w:r>
              <w:rPr>
                <w:rFonts w:hint="eastAsia" w:ascii="宋体" w:hAnsi="宋体" w:eastAsia="宋体" w:cs="宋体"/>
                <w:sz w:val="21"/>
                <w:szCs w:val="21"/>
                <w:highlight w:val="none"/>
                <w:lang w:val="en-US" w:bidi="zh-CN"/>
              </w:rPr>
              <w:t xml:space="preserve">6</w:t>
            </w:r>
            <w:r>
              <w:rPr>
                <w:rFonts w:hint="eastAsia" w:ascii="宋体" w:hAnsi="宋体" w:eastAsia="宋体" w:cs="宋体"/>
                <w:sz w:val="21"/>
                <w:szCs w:val="21"/>
                <w:highlight w:val="none"/>
                <w:lang w:bidi="zh-CN"/>
              </w:rPr>
              <w:t xml:space="preserve">年</w:t>
            </w:r>
            <w:r>
              <w:rPr>
                <w:rFonts w:hint="eastAsia" w:ascii="宋体" w:hAnsi="宋体" w:eastAsia="宋体" w:cs="宋体"/>
                <w:sz w:val="21"/>
                <w:szCs w:val="21"/>
                <w:highlight w:val="none"/>
                <w:lang w:val="en-US" w:bidi="zh-CN"/>
              </w:rPr>
              <w:t xml:space="preserve">5</w:t>
            </w:r>
            <w:r>
              <w:rPr>
                <w:rFonts w:hint="eastAsia" w:ascii="宋体" w:hAnsi="宋体" w:eastAsia="宋体" w:cs="宋体"/>
                <w:sz w:val="21"/>
                <w:szCs w:val="21"/>
                <w:highlight w:val="none"/>
                <w:lang w:bidi="zh-CN"/>
              </w:rPr>
              <w:t xml:space="preserve">月）</w:t>
            </w:r>
            <w:r>
              <w:rPr>
                <w:rFonts w:hint="eastAsia" w:ascii="宋体" w:hAnsi="宋体" w:eastAsia="宋体" w:cs="宋体"/>
                <w:sz w:val="21"/>
                <w:szCs w:val="21"/>
                <w:highlight w:val="none"/>
                <w:lang w:val="en-US" w:bidi="zh-CN"/>
              </w:rPr>
              <w:t xml:space="preserve">中任意一个月</w:t>
            </w:r>
            <w:r>
              <w:rPr>
                <w:rFonts w:hint="eastAsia" w:ascii="宋体" w:hAnsi="宋体" w:eastAsia="宋体" w:cs="宋体"/>
                <w:sz w:val="21"/>
                <w:szCs w:val="21"/>
                <w:highlight w:val="none"/>
                <w:lang w:bidi="zh-CN"/>
              </w:rPr>
              <w:t xml:space="preserve">依法缴纳社保的证明材料或与投标人签订的有效期内劳动合同复印件</w:t>
            </w:r>
            <w:r>
              <w:rPr>
                <w:rFonts w:hint="eastAsia" w:ascii="宋体" w:hAnsi="宋体" w:eastAsia="宋体" w:cs="宋体"/>
                <w:sz w:val="21"/>
                <w:szCs w:val="21"/>
                <w:highlight w:val="none"/>
              </w:rPr>
              <w:t xml:space="preserve">并加盖投标人公章</w:t>
            </w:r>
            <w:r>
              <w:rPr>
                <w:rFonts w:hint="eastAsia" w:ascii="宋体" w:hAnsi="宋体" w:eastAsia="宋体" w:cs="宋体"/>
                <w:sz w:val="21"/>
                <w:szCs w:val="21"/>
                <w:highlight w:val="none"/>
                <w:lang w:bidi="zh-CN"/>
              </w:rPr>
              <w:t xml:space="preserve">，未提供或提供不全的不得分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740"/>
        </w:trPr>
        <w:tc>
          <w:tcPr>
            <w:tcW w:w="537" w:type="dxa"/>
            <w:vAlign w:val="center"/>
            <w:vMerge w:val="continue"/>
            <w:textDirection w:val="lrTb"/>
            <w:noWrap/>
          </w:tcPr>
          <w:p>
            <w:pPr>
              <w:pStyle w:val="1033"/>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荣誉证书</w:t>
            </w:r>
            <w:r>
              <w:rPr>
                <w:rFonts w:hint="eastAsia" w:ascii="宋体" w:hAnsi="宋体" w:eastAsia="宋体" w:cs="宋体"/>
                <w:b/>
                <w:bCs/>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Cs w:val="21"/>
                <w:highlight w:val="none"/>
              </w:rPr>
              <w:t xml:space="preserve">（2分）</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投标人提供曾获得的出版</w:t>
            </w:r>
            <w:r>
              <w:rPr>
                <w:rFonts w:hint="eastAsia" w:ascii="宋体" w:hAnsi="宋体" w:eastAsia="宋体" w:cs="宋体"/>
                <w:sz w:val="21"/>
                <w:szCs w:val="21"/>
                <w:highlight w:val="none"/>
                <w:lang w:val="en-US" w:eastAsia="zh-CN"/>
              </w:rPr>
              <w:t xml:space="preserve">行业</w:t>
            </w:r>
            <w:r>
              <w:rPr>
                <w:rFonts w:hint="eastAsia" w:ascii="宋体" w:hAnsi="宋体" w:eastAsia="宋体" w:cs="宋体"/>
                <w:sz w:val="21"/>
                <w:szCs w:val="21"/>
                <w:highlight w:val="none"/>
              </w:rPr>
              <w:t xml:space="preserve">或馆配行业相关评选的荣誉证书，每提供一个得1分，最多得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分。（提供证明材料复印件并加盖公章，原件备查）</w:t>
            </w:r>
            <w:r>
              <w:rPr>
                <w:rFonts w:hint="eastAsia" w:ascii="宋体" w:hAnsi="宋体" w:eastAsia="宋体" w:cs="宋体"/>
                <w:sz w:val="21"/>
                <w:szCs w:val="21"/>
                <w:highlight w:val="none"/>
              </w:rPr>
            </w:r>
            <w:r/>
          </w:p>
        </w:tc>
      </w:tr>
      <w:tr>
        <w:trPr>
          <w:trHeight w:val="1837"/>
        </w:trPr>
        <w:tc>
          <w:tcPr>
            <w:tcW w:w="5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业绩</w:t>
            </w:r>
            <w:r>
              <w:rPr>
                <w:rFonts w:hint="eastAsia" w:ascii="宋体" w:hAnsi="宋体" w:eastAsia="宋体" w:cs="宋体"/>
                <w:b/>
                <w:bCs/>
                <w:sz w:val="21"/>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成功案例</w:t>
            </w:r>
            <w:r>
              <w:rPr>
                <w:rFonts w:hint="eastAsia" w:ascii="宋体" w:hAnsi="宋体" w:eastAsia="宋体" w:cs="宋体"/>
                <w:b/>
                <w:bCs/>
                <w:sz w:val="21"/>
                <w:szCs w:val="21"/>
                <w:highlight w:val="none"/>
                <w:lang w:val="en-US" w:eastAsia="zh-CN"/>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投标人自202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年01月01日（含）以来，承接过与本项目性质特点类似或相似的项目案例业绩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合同供货量1万册以上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，每提供一份</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业绩</w:t>
            </w:r>
            <w:r>
              <w:rPr>
                <w:rFonts w:hint="eastAsia" w:ascii="宋体" w:hAnsi="宋体" w:eastAsia="宋体" w:cs="宋体"/>
                <w:sz w:val="21"/>
                <w:szCs w:val="21"/>
                <w:highlight w:val="none"/>
                <w:lang w:val="en-US" w:eastAsia="zh-CN"/>
              </w:rPr>
              <w:t xml:space="preserve">要求的</w:t>
            </w:r>
            <w:r>
              <w:rPr>
                <w:rFonts w:hint="eastAsia" w:ascii="宋体" w:hAnsi="宋体" w:eastAsia="宋体" w:cs="宋体"/>
                <w:sz w:val="21"/>
                <w:szCs w:val="21"/>
                <w:highlight w:val="none"/>
              </w:rPr>
              <w:t xml:space="preserve">合同得1分，最多得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分。（提供合同复印件及用户评价证明材料并加盖投标人公章，用户评价为优或者非常满意的得分，其它不得分。时间以合同签订时间为准。）</w:t>
            </w:r>
            <w:r>
              <w:rPr>
                <w:rFonts w:hint="eastAsia" w:ascii="宋体" w:hAnsi="宋体" w:eastAsia="宋体" w:cs="宋体"/>
                <w:sz w:val="21"/>
                <w:szCs w:val="21"/>
                <w:highlight w:val="none"/>
              </w:rPr>
            </w:r>
            <w:r/>
          </w:p>
        </w:tc>
      </w:tr>
      <w:tr>
        <w:trPr>
          <w:trHeight w:val="375"/>
          <w:tblHeader/>
        </w:trPr>
        <w:tc>
          <w:tcPr>
            <w:tcW w:w="537" w:type="dxa"/>
            <w:vAlign w:val="center"/>
            <w:vMerge w:val="restart"/>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服务保障方案</w:t>
            </w:r>
            <w:r>
              <w:rPr>
                <w:rFonts w:hint="eastAsia" w:ascii="宋体" w:hAnsi="宋体" w:eastAsia="宋体" w:cs="宋体"/>
                <w:b/>
                <w:bCs/>
                <w:sz w:val="21"/>
                <w:szCs w:val="21"/>
                <w:highlight w:val="none"/>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服务承诺</w:t>
            </w:r>
            <w:r>
              <w:rPr>
                <w:rFonts w:hint="eastAsia" w:ascii="宋体" w:hAnsi="宋体" w:eastAsia="宋体" w:cs="宋体"/>
                <w:b/>
                <w:bCs/>
                <w:sz w:val="21"/>
                <w:szCs w:val="21"/>
                <w:highlight w:val="none"/>
                <w:lang w:val="en-US" w:eastAsia="zh-CN"/>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（7分）</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（1）投标时应提供不少于30000种的近10年特价书可供货目录及库存情况承诺的得1分。（附清单，并提供承诺书原件加盖公章）</w:t>
            </w:r>
            <w:r>
              <w:rPr>
                <w:rFonts w:hint="eastAsia" w:ascii="宋体" w:hAnsi="宋体" w:eastAsia="宋体" w:cs="宋体"/>
                <w:sz w:val="21"/>
                <w:szCs w:val="21"/>
                <w:highlight w:val="none"/>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承诺所供图书品种包含各学科门类畅销图书</w:t>
            </w:r>
            <w:r>
              <w:rPr>
                <w:rFonts w:hint="eastAsia" w:ascii="宋体" w:hAnsi="宋体" w:eastAsia="宋体" w:cs="宋体"/>
                <w:sz w:val="21"/>
                <w:szCs w:val="21"/>
                <w:highlight w:val="none"/>
              </w:rPr>
              <w:t xml:space="preserve">的得3分</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（提供承诺书原件加盖公章）</w:t>
            </w:r>
            <w:r>
              <w:rPr>
                <w:rFonts w:hint="eastAsia" w:ascii="宋体" w:hAnsi="宋体" w:eastAsia="宋体" w:cs="宋体"/>
                <w:sz w:val="21"/>
                <w:szCs w:val="21"/>
                <w:highlight w:val="none"/>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（3）承诺免费提供所购图书的分编MARC数据，并保证能为汇文系统所兼容。MARC数据配送率达到100％，数据正确率、完整率应达到97%以上，得2分。（提供承诺书原件加盖公章）</w:t>
            </w:r>
            <w:r>
              <w:rPr>
                <w:rFonts w:hint="eastAsia" w:ascii="宋体" w:hAnsi="宋体" w:eastAsia="宋体" w:cs="宋体"/>
                <w:sz w:val="21"/>
                <w:szCs w:val="21"/>
                <w:highlight w:val="none"/>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（4）承诺无条件退换订重、不符合招标人收藏条件的、有质量问题的图书的得1分。（提供承诺书原件加盖公章）</w:t>
            </w:r>
            <w:r>
              <w:rPr>
                <w:rFonts w:hint="eastAsia" w:ascii="宋体" w:hAnsi="宋体" w:eastAsia="宋体" w:cs="宋体"/>
                <w:sz w:val="21"/>
                <w:szCs w:val="21"/>
                <w:highlight w:val="none"/>
              </w:rPr>
            </w:r>
            <w:r/>
          </w:p>
        </w:tc>
      </w:tr>
      <w:tr>
        <w:trPr>
          <w:trHeight w:val="2202"/>
          <w:tblHeader/>
        </w:trPr>
        <w:tc>
          <w:tcPr>
            <w:tcW w:w="537" w:type="dxa"/>
            <w:vAlign w:val="center"/>
            <w:vMerge w:val="continue"/>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37"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应急方案</w:t>
            </w:r>
            <w:r>
              <w:rPr>
                <w:rFonts w:hint="eastAsia" w:ascii="宋体" w:hAnsi="宋体" w:eastAsia="宋体" w:cs="宋体"/>
                <w:b/>
                <w:bCs/>
                <w:sz w:val="21"/>
                <w:szCs w:val="21"/>
                <w:highlight w:val="none"/>
                <w:lang w:val="en-US" w:eastAsia="zh-CN"/>
              </w:rPr>
            </w:r>
            <w:r/>
          </w:p>
          <w:p>
            <w:pPr>
              <w:pStyle w:val="1033"/>
              <w:jc w:val="center"/>
              <w:keepLines w:val="0"/>
              <w:keepNext w:val="0"/>
              <w:pageBreakBefore w:val="0"/>
              <w:spacing w:line="40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（8分）</w:t>
            </w:r>
            <w:r>
              <w:rPr>
                <w:rFonts w:hint="eastAsia" w:ascii="宋体" w:hAnsi="宋体" w:eastAsia="宋体" w:cs="宋体"/>
                <w:b/>
                <w:bCs/>
                <w:sz w:val="21"/>
                <w:szCs w:val="21"/>
                <w:highlight w:val="none"/>
                <w:lang w:val="en-US" w:eastAsia="zh-CN"/>
              </w:rPr>
            </w:r>
            <w:r/>
          </w:p>
        </w:tc>
        <w:tc>
          <w:tcPr>
            <w:tcW w:w="3724" w:type="dxa"/>
            <w:vAlign w:val="center"/>
            <w:textDirection w:val="lrTb"/>
            <w:noWrap/>
          </w:tcPr>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投标人需要提供距离</w:t>
            </w:r>
            <w:r>
              <w:rPr>
                <w:rFonts w:hint="eastAsia" w:ascii="宋体" w:hAnsi="宋体" w:eastAsia="宋体" w:cs="宋体"/>
                <w:sz w:val="21"/>
                <w:szCs w:val="21"/>
                <w:highlight w:val="none"/>
                <w:lang w:eastAsia="zh-CN"/>
              </w:rPr>
              <w:t xml:space="preserve">招标人</w:t>
            </w:r>
            <w:r>
              <w:rPr>
                <w:rFonts w:hint="eastAsia" w:ascii="宋体" w:hAnsi="宋体" w:eastAsia="宋体" w:cs="宋体"/>
                <w:sz w:val="21"/>
                <w:szCs w:val="21"/>
                <w:highlight w:val="none"/>
              </w:rPr>
              <w:t xml:space="preserve">最近的物流基地、车辆证明，同时要有针对突发情况的处理应急方案。</w:t>
            </w:r>
            <w:r>
              <w:rPr>
                <w:rFonts w:hint="eastAsia" w:ascii="宋体" w:hAnsi="宋体" w:eastAsia="宋体" w:cs="宋体"/>
                <w:sz w:val="21"/>
                <w:szCs w:val="21"/>
                <w:highlight w:val="none"/>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1、方案科学性、合理性、操作性强得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2、方案科学性、合理性、操作性较强的，得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3、方案科学性、合理性、实际可操作性一般的，得4分；</w:t>
            </w:r>
            <w:r>
              <w:rPr>
                <w:rFonts w:hint="eastAsia" w:ascii="宋体" w:hAnsi="宋体" w:eastAsia="宋体" w:cs="宋体"/>
                <w:sz w:val="21"/>
                <w:szCs w:val="21"/>
                <w:highlight w:val="none"/>
              </w:rPr>
            </w:r>
            <w:r/>
          </w:p>
          <w:p>
            <w:pPr>
              <w:pStyle w:val="1033"/>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4、其余情况的此项不得分。</w:t>
            </w:r>
            <w:r>
              <w:rPr>
                <w:rFonts w:hint="eastAsia" w:ascii="宋体" w:hAnsi="宋体" w:eastAsia="宋体" w:cs="宋体"/>
                <w:sz w:val="21"/>
                <w:szCs w:val="21"/>
                <w:highlight w:val="none"/>
              </w:rPr>
            </w:r>
            <w:r/>
          </w:p>
        </w:tc>
      </w:tr>
      <w:tr>
        <w:trPr>
          <w:trHeight w:val="417"/>
          <w:tblHeader/>
        </w:trPr>
        <w:tc>
          <w:tcPr>
            <w:gridSpan w:val="2"/>
            <w:tcW w:w="2461"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合计</w:t>
            </w:r>
            <w:r>
              <w:rPr>
                <w:rFonts w:hint="eastAsia" w:ascii="宋体" w:hAnsi="宋体" w:eastAsia="宋体" w:cs="宋体"/>
                <w:sz w:val="21"/>
                <w:szCs w:val="21"/>
                <w:highlight w:val="none"/>
                <w:lang w:val="en-US" w:eastAsia="zh-CN"/>
              </w:rPr>
            </w:r>
            <w:r/>
          </w:p>
        </w:tc>
        <w:tc>
          <w:tcPr>
            <w:tcW w:w="3724" w:type="dxa"/>
            <w:vAlign w:val="center"/>
            <w:textDirection w:val="lrTb"/>
            <w:noWrap/>
          </w:tcPr>
          <w:p>
            <w:pPr>
              <w:pStyle w:val="1033"/>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100分</w:t>
            </w:r>
            <w:r>
              <w:rPr>
                <w:rFonts w:hint="eastAsia" w:ascii="宋体" w:hAnsi="宋体" w:eastAsia="宋体" w:cs="宋体"/>
                <w:sz w:val="21"/>
                <w:szCs w:val="21"/>
                <w:highlight w:val="none"/>
                <w:lang w:val="en-US" w:eastAsia="zh-CN"/>
              </w:rPr>
            </w:r>
            <w:r/>
          </w:p>
        </w:tc>
      </w:tr>
    </w:tbl>
    <w:p>
      <w:pPr>
        <w:pStyle w:val="1033"/>
        <w:spacing w:line="312" w:lineRule="auto"/>
        <w:rPr>
          <w:rFonts w:ascii="宋体"/>
          <w:b/>
        </w:rPr>
      </w:pPr>
      <w:r>
        <w:rPr>
          <w:rFonts w:hint="eastAsia" w:ascii="宋体"/>
          <w:b/>
        </w:rPr>
        <w:t xml:space="preserve">说明：</w:t>
      </w:r>
      <w:r>
        <w:rPr>
          <w:rFonts w:ascii="宋体"/>
          <w:b/>
        </w:rPr>
      </w:r>
      <w:r/>
    </w:p>
    <w:p>
      <w:pPr>
        <w:pStyle w:val="1033"/>
        <w:ind w:firstLine="420"/>
        <w:spacing w:line="312" w:lineRule="auto"/>
        <w:rPr>
          <w:rFonts w:hint="eastAsia" w:ascii="宋体" w:cs="宋体"/>
          <w:szCs w:val="21"/>
        </w:rPr>
      </w:pPr>
      <w:r>
        <w:rPr>
          <w:rFonts w:hint="eastAsia" w:ascii="宋体" w:cs="宋体"/>
          <w:szCs w:val="21"/>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rPr>
          <w:rFonts w:hint="eastAsia" w:ascii="宋体" w:cs="宋体"/>
          <w:szCs w:val="21"/>
        </w:rPr>
      </w:r>
      <w:r/>
    </w:p>
    <w:p>
      <w:pPr>
        <w:pStyle w:val="1033"/>
        <w:ind w:firstLine="420"/>
        <w:spacing w:line="312" w:lineRule="auto"/>
        <w:rPr>
          <w:rFonts w:ascii="宋体" w:cs="宋体"/>
          <w:szCs w:val="21"/>
        </w:rPr>
        <w:outlineLvl w:val="1"/>
      </w:pPr>
      <w:r/>
      <w:bookmarkStart w:id="50" w:name="_Toc21519"/>
      <w:r/>
      <w:bookmarkStart w:id="51" w:name="_Toc15247"/>
      <w:r/>
      <w:bookmarkStart w:id="52" w:name="_Toc22255"/>
      <w:r/>
      <w:bookmarkStart w:id="53" w:name="_Toc22869"/>
      <w:r>
        <w:rPr>
          <w:rFonts w:hint="eastAsia" w:ascii="宋体" w:cs="宋体"/>
          <w:szCs w:val="21"/>
        </w:rPr>
        <w:t xml:space="preserve">（二）小微型企业价格扣除 </w:t>
      </w:r>
      <w:bookmarkEnd w:id="50"/>
      <w:r/>
      <w:bookmarkEnd w:id="51"/>
      <w:r/>
      <w:bookmarkEnd w:id="52"/>
      <w:r/>
      <w:bookmarkEnd w:id="53"/>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（1）如</w:t>
      </w:r>
      <w:r>
        <w:rPr>
          <w:rFonts w:hint="eastAsia" w:ascii="宋体" w:cs="宋体"/>
          <w:szCs w:val="21"/>
          <w:lang w:eastAsia="zh-CN"/>
        </w:rPr>
        <w:t xml:space="preserve">投标人</w:t>
      </w:r>
      <w:r>
        <w:rPr>
          <w:rFonts w:hint="eastAsia" w:ascii="宋体" w:cs="宋体"/>
          <w:szCs w:val="21"/>
        </w:rPr>
        <w:t xml:space="preserve">拟为本项目对提供的货物全部由符合政策要求的小型和微型企业产品制造，提供的服务全部由符合政策要求的小型和微型企业承接的，则给予 10%的扣除价格，用 扣除后的价格参与评审。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（2）</w:t>
      </w:r>
      <w:r>
        <w:rPr>
          <w:rFonts w:hint="eastAsia" w:ascii="宋体" w:cs="宋体"/>
          <w:szCs w:val="21"/>
          <w:lang w:eastAsia="zh-CN"/>
        </w:rPr>
        <w:t xml:space="preserve">投标人</w:t>
      </w:r>
      <w:r>
        <w:rPr>
          <w:rFonts w:hint="eastAsia" w:ascii="宋体" w:cs="宋体"/>
          <w:szCs w:val="21"/>
        </w:rPr>
        <w:t xml:space="preserve">需按照招标文件的要求提供相应的《中小企业声明函》。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（3）企业标准请参照《关于印发中小企业划型标准规定的通知》（工信部联企业[2011]300 号）文件规定自行填写。 </w:t>
      </w:r>
      <w:r>
        <w:rPr>
          <w:rFonts w:ascii="宋体" w:cs="宋体"/>
          <w:szCs w:val="21"/>
        </w:rPr>
      </w:r>
      <w:r/>
    </w:p>
    <w:p>
      <w:pPr>
        <w:pStyle w:val="1033"/>
        <w:ind w:firstLine="420"/>
        <w:spacing w:line="312" w:lineRule="auto"/>
        <w:rPr>
          <w:rFonts w:ascii="宋体" w:cs="宋体"/>
          <w:szCs w:val="21"/>
        </w:rPr>
        <w:outlineLvl w:val="1"/>
      </w:pPr>
      <w:r/>
      <w:bookmarkStart w:id="54" w:name="_Toc4952"/>
      <w:r/>
      <w:bookmarkStart w:id="55" w:name="_Toc7439"/>
      <w:r/>
      <w:bookmarkStart w:id="56" w:name="_Toc32306"/>
      <w:r/>
      <w:bookmarkStart w:id="57" w:name="_Toc11643"/>
      <w:r>
        <w:rPr>
          <w:rFonts w:hint="eastAsia" w:ascii="宋体" w:cs="宋体"/>
          <w:szCs w:val="21"/>
        </w:rPr>
        <w:t xml:space="preserve">（三）残疾人福利单位价格扣除 </w:t>
      </w:r>
      <w:bookmarkEnd w:id="54"/>
      <w:r/>
      <w:bookmarkEnd w:id="55"/>
      <w:r/>
      <w:bookmarkEnd w:id="56"/>
      <w:r/>
      <w:bookmarkEnd w:id="57"/>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（1）本项目对残疾人福利性单位视同小型、微型企业，给予 10%的价格扣除，用扣除后的价格参与评审。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（2）残疾人福利单位需按照招标文件的要求提供《残疾人福利性单位声明函》。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（3）残疾人福利单位标准请参照《关于促进残疾人就业政府采购政策的通知》（财库〔2017〕141 号）。 </w:t>
      </w:r>
      <w:r>
        <w:rPr>
          <w:rFonts w:ascii="宋体" w:cs="宋体"/>
          <w:szCs w:val="21"/>
        </w:rPr>
      </w:r>
      <w:r/>
    </w:p>
    <w:p>
      <w:pPr>
        <w:pStyle w:val="1033"/>
        <w:ind w:firstLine="420"/>
        <w:spacing w:line="312" w:lineRule="auto"/>
        <w:rPr>
          <w:rFonts w:ascii="宋体" w:cs="宋体"/>
          <w:szCs w:val="21"/>
        </w:rPr>
        <w:outlineLvl w:val="1"/>
      </w:pPr>
      <w:r/>
      <w:bookmarkStart w:id="58" w:name="_Toc1479"/>
      <w:r/>
      <w:bookmarkStart w:id="59" w:name="_Toc27364"/>
      <w:r/>
      <w:bookmarkStart w:id="60" w:name="_Toc13143"/>
      <w:r/>
      <w:bookmarkStart w:id="61" w:name="_Toc17606"/>
      <w:r>
        <w:rPr>
          <w:rFonts w:hint="eastAsia" w:ascii="宋体" w:cs="宋体"/>
          <w:szCs w:val="21"/>
        </w:rPr>
        <w:t xml:space="preserve">（四）监狱和戒毒企业价格扣除 </w:t>
      </w:r>
      <w:bookmarkEnd w:id="58"/>
      <w:r/>
      <w:bookmarkEnd w:id="59"/>
      <w:r/>
      <w:bookmarkEnd w:id="60"/>
      <w:r/>
      <w:bookmarkEnd w:id="61"/>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（1）本项目对监狱和戒毒企业（简称监狱企业）视同小型、微型企业，给予 10%的价 格扣除，用扣除后的价格参与评审。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（2）监狱企业参加政府采购活动时，需提供由省级以上监狱管理局、戒毒管理局(含 新疆生产建设兵团)出具的属于监狱企业的证明文件。</w:t>
      </w:r>
      <w:r>
        <w:rPr>
          <w:rFonts w:hint="eastAsia" w:ascii="宋体" w:cs="宋体"/>
          <w:szCs w:val="21"/>
          <w:lang w:eastAsia="zh-CN"/>
        </w:rPr>
        <w:t xml:space="preserve">投标人</w:t>
      </w:r>
      <w:r>
        <w:rPr>
          <w:rFonts w:hint="eastAsia" w:ascii="宋体" w:cs="宋体"/>
          <w:szCs w:val="21"/>
        </w:rPr>
        <w:t xml:space="preserve">如不提供上述证明文件，价格 将不做相应扣除。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（3）监狱企业标准请参照《关于政府采购支持监狱企业发展有关问题的通知》（财库[2014]68 号）。 </w:t>
      </w:r>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（五）残疾人福利单位、监狱企业属于小型、微型企业的，不重复享受政策。 </w:t>
      </w:r>
      <w:r>
        <w:rPr>
          <w:rFonts w:ascii="宋体" w:cs="宋体"/>
          <w:szCs w:val="21"/>
        </w:rPr>
      </w:r>
      <w:r/>
    </w:p>
    <w:p>
      <w:pPr>
        <w:pStyle w:val="1033"/>
        <w:ind w:firstLine="420"/>
        <w:spacing w:line="312" w:lineRule="auto"/>
        <w:rPr>
          <w:rFonts w:ascii="宋体" w:cs="宋体"/>
          <w:szCs w:val="21"/>
        </w:rPr>
        <w:outlineLvl w:val="1"/>
      </w:pPr>
      <w:r/>
      <w:bookmarkStart w:id="62" w:name="_Toc32661"/>
      <w:r/>
      <w:bookmarkStart w:id="63" w:name="_Toc17247"/>
      <w:r/>
      <w:bookmarkStart w:id="64" w:name="_Toc17785"/>
      <w:r/>
      <w:bookmarkStart w:id="65" w:name="_Toc11994"/>
      <w:r>
        <w:rPr>
          <w:rFonts w:hint="eastAsia" w:ascii="宋体" w:cs="宋体"/>
          <w:szCs w:val="21"/>
        </w:rPr>
        <w:t xml:space="preserve">（六）小企业（含小型、微型企业）应当同时符合以下条件：</w:t>
      </w:r>
      <w:bookmarkEnd w:id="62"/>
      <w:r/>
      <w:bookmarkEnd w:id="63"/>
      <w:r/>
      <w:bookmarkEnd w:id="64"/>
      <w:r/>
      <w:bookmarkEnd w:id="65"/>
      <w:r>
        <w:rPr>
          <w:rFonts w:ascii="宋体" w:cs="宋体"/>
          <w:szCs w:val="21"/>
        </w:rPr>
      </w:r>
      <w:r/>
    </w:p>
    <w:p>
      <w:pPr>
        <w:pStyle w:val="1033"/>
        <w:ind w:firstLine="420"/>
        <w:spacing w:line="312" w:lineRule="auto"/>
        <w:rPr>
          <w:rFonts w:ascii="宋体" w:cs="宋体"/>
          <w:szCs w:val="21"/>
        </w:rPr>
      </w:pPr>
      <w:r>
        <w:rPr>
          <w:rFonts w:hint="eastAsia" w:ascii="宋体" w:cs="宋体"/>
          <w:szCs w:val="21"/>
        </w:rPr>
        <w:t xml:space="preserve">（1）</w:t>
      </w:r>
      <w:r>
        <w:rPr>
          <w:rFonts w:hint="eastAsia" w:ascii="宋体" w:cs="宋体"/>
          <w:szCs w:val="21"/>
          <w:lang w:eastAsia="zh-CN"/>
        </w:rPr>
        <w:t xml:space="preserve">投标人</w:t>
      </w:r>
      <w:r>
        <w:rPr>
          <w:rFonts w:hint="eastAsia" w:ascii="宋体" w:cs="宋体"/>
          <w:szCs w:val="21"/>
        </w:rPr>
        <w:t xml:space="preserve">为小企业，且符合中小企业划分标准；</w:t>
      </w:r>
      <w:r>
        <w:rPr>
          <w:rFonts w:ascii="宋体" w:cs="宋体"/>
          <w:szCs w:val="21"/>
        </w:rPr>
      </w:r>
      <w:r/>
    </w:p>
    <w:p>
      <w:pPr>
        <w:pStyle w:val="1033"/>
        <w:ind w:firstLine="420"/>
        <w:spacing w:line="312" w:lineRule="auto"/>
        <w:rPr>
          <w:rFonts w:hint="eastAsia" w:ascii="宋体" w:cs="宋体"/>
          <w:szCs w:val="21"/>
        </w:rPr>
      </w:pPr>
      <w:r>
        <w:rPr>
          <w:rFonts w:hint="eastAsia" w:ascii="宋体" w:hAnsi="宋体" w:cs="宋体"/>
          <w:szCs w:val="21"/>
        </w:rPr>
        <w:t xml:space="preserve">（2）提供本企业制造的货物、承担的工程或者服务，或者提供其他小企业制造的货物。如果提</w:t>
      </w:r>
      <w:r>
        <w:rPr>
          <w:rFonts w:hint="eastAsia" w:ascii="宋体" w:cs="宋体"/>
          <w:szCs w:val="21"/>
        </w:rPr>
        <w:t xml:space="preserve">供的货物为大中型企业注册商标的货物，视同大中型企业。</w:t>
      </w:r>
      <w:r>
        <w:rPr>
          <w:rFonts w:hint="eastAsia" w:ascii="宋体" w:cs="宋体"/>
          <w:szCs w:val="21"/>
        </w:rPr>
      </w:r>
      <w:r/>
    </w:p>
    <w:p>
      <w:pPr>
        <w:pStyle w:val="1033"/>
        <w:ind w:firstLine="420"/>
        <w:spacing w:line="312" w:lineRule="auto"/>
        <w:rPr>
          <w:rFonts w:hint="eastAsia" w:ascii="宋体" w:cs="宋体"/>
          <w:szCs w:val="21"/>
        </w:rPr>
      </w:pPr>
      <w:r>
        <w:rPr>
          <w:rFonts w:hint="eastAsia" w:ascii="宋体" w:cs="宋体"/>
          <w:szCs w:val="21"/>
        </w:rPr>
        <w:t xml:space="preserve">（七）所有认证、证明和业绩除上表要求外均须提供有效的证明材料复印件加盖公章。</w:t>
      </w:r>
      <w:r>
        <w:rPr>
          <w:rFonts w:hint="eastAsia" w:ascii="宋体" w:cs="宋体"/>
          <w:szCs w:val="21"/>
        </w:rPr>
      </w:r>
      <w:r/>
    </w:p>
    <w:p>
      <w:pPr>
        <w:pStyle w:val="1033"/>
        <w:ind w:firstLine="420"/>
        <w:spacing w:line="312" w:lineRule="auto"/>
        <w:rPr>
          <w:rFonts w:hint="eastAsia" w:ascii="宋体" w:cs="宋体"/>
          <w:szCs w:val="21"/>
        </w:rPr>
      </w:pPr>
      <w:r>
        <w:rPr>
          <w:rFonts w:hint="eastAsia" w:ascii="宋体" w:cs="宋体"/>
          <w:szCs w:val="21"/>
        </w:rPr>
        <w:t xml:space="preserve">（八）</w:t>
      </w:r>
      <w:r>
        <w:rPr>
          <w:rFonts w:hint="eastAsia" w:ascii="宋体" w:cs="宋体"/>
          <w:b/>
          <w:bCs/>
          <w:szCs w:val="21"/>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cs="宋体"/>
          <w:b/>
          <w:bCs/>
          <w:szCs w:val="21"/>
          <w:lang w:val="en-US" w:eastAsia="zh-CN"/>
        </w:rPr>
        <w:t xml:space="preserve">工业</w:t>
      </w:r>
      <w:r>
        <w:rPr>
          <w:rFonts w:hint="eastAsia" w:ascii="宋体" w:cs="宋体"/>
          <w:b/>
          <w:bCs/>
          <w:szCs w:val="21"/>
        </w:rPr>
        <w:t xml:space="preserve">”。</w:t>
      </w:r>
      <w:r>
        <w:rPr>
          <w:rFonts w:hint="eastAsia" w:ascii="宋体" w:cs="宋体"/>
          <w:szCs w:val="21"/>
        </w:rPr>
      </w:r>
      <w:r/>
    </w:p>
    <w:p>
      <w:pPr>
        <w:pStyle w:val="1033"/>
        <w:ind w:firstLine="420"/>
        <w:spacing w:line="324" w:lineRule="auto"/>
        <w:rPr>
          <w:rFonts w:hint="eastAsia"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九</w:t>
      </w:r>
      <w:r>
        <w:rPr>
          <w:rFonts w:hint="eastAsia" w:ascii="宋体" w:cs="宋体"/>
          <w:szCs w:val="21"/>
          <w:lang w:eastAsia="zh-CN"/>
        </w:rPr>
        <w:t xml:space="preserve">）</w:t>
      </w:r>
      <w:r>
        <w:rPr>
          <w:rFonts w:hint="eastAsia" w:ascii="宋体" w:cs="宋体"/>
          <w:szCs w:val="21"/>
        </w:rPr>
        <w:t xml:space="preserve">采购本国产品的支持政策</w:t>
      </w:r>
      <w:r>
        <w:rPr>
          <w:rFonts w:hint="eastAsia" w:ascii="宋体" w:cs="宋体"/>
          <w:szCs w:val="21"/>
        </w:rPr>
      </w:r>
      <w:r/>
    </w:p>
    <w:p>
      <w:pPr>
        <w:pStyle w:val="1033"/>
        <w:ind w:firstLine="420"/>
        <w:spacing w:line="324" w:lineRule="auto"/>
        <w:rPr>
          <w:rFonts w:hint="eastAsia" w:ascii="宋体" w:cs="宋体"/>
          <w:szCs w:val="21"/>
        </w:rPr>
      </w:pPr>
      <w:r>
        <w:rPr>
          <w:rFonts w:hint="eastAsia" w:ascii="宋体" w:cs="宋体"/>
          <w:szCs w:val="21"/>
        </w:rPr>
        <w:t xml:space="preserve">6.1 本项目政府采购活动中既有本国产品又有非本国产品参与竞争的，依法对本国产品给予价格评审优惠，对本国产品的报价给予  20%的价格扣除，用扣除后的价格参与评审。</w:t>
      </w:r>
      <w:r>
        <w:rPr>
          <w:rFonts w:hint="eastAsia" w:ascii="宋体" w:cs="宋体"/>
          <w:szCs w:val="21"/>
        </w:rPr>
      </w:r>
      <w:r/>
    </w:p>
    <w:p>
      <w:pPr>
        <w:pStyle w:val="1033"/>
        <w:ind w:firstLine="420"/>
        <w:spacing w:line="324" w:lineRule="auto"/>
        <w:rPr>
          <w:rFonts w:hint="eastAsia" w:ascii="宋体" w:cs="宋体"/>
          <w:szCs w:val="21"/>
        </w:rPr>
      </w:pPr>
      <w:r>
        <w:rPr>
          <w:rFonts w:hint="eastAsia" w:ascii="宋体" w:cs="宋体"/>
          <w:szCs w:val="21"/>
        </w:rPr>
        <w:t xml:space="preserve">6.2 当采购项目或者采购包中含有多种产品，</w:t>
      </w:r>
      <w:r>
        <w:rPr>
          <w:rFonts w:hint="eastAsia" w:ascii="宋体" w:cs="宋体"/>
          <w:szCs w:val="21"/>
          <w:lang w:eastAsia="zh-CN"/>
        </w:rPr>
        <w:t xml:space="preserve">投标人</w:t>
      </w:r>
      <w:r>
        <w:rPr>
          <w:rFonts w:hint="eastAsia" w:ascii="宋体" w:cs="宋体"/>
          <w:szCs w:val="21"/>
        </w:rPr>
        <w:t xml:space="preserve">为该采购项目或者采购包提供的符合本国产品标准的产品成本之和占该</w:t>
      </w:r>
      <w:r>
        <w:rPr>
          <w:rFonts w:hint="eastAsia" w:ascii="宋体" w:cs="宋体"/>
          <w:szCs w:val="21"/>
          <w:lang w:eastAsia="zh-CN"/>
        </w:rPr>
        <w:t xml:space="preserve">投标人</w:t>
      </w:r>
      <w:r>
        <w:rPr>
          <w:rFonts w:hint="eastAsia" w:ascii="宋体" w:cs="宋体"/>
          <w:szCs w:val="21"/>
        </w:rPr>
        <w:t xml:space="preserve">提供的全部产品成本之和的比例达到80%以上时（</w:t>
      </w:r>
      <w:r>
        <w:rPr>
          <w:rFonts w:hint="eastAsia" w:ascii="宋体" w:cs="宋体"/>
          <w:szCs w:val="21"/>
          <w:lang w:eastAsia="zh-CN"/>
        </w:rPr>
        <w:t xml:space="preserve">投标人</w:t>
      </w:r>
      <w:r>
        <w:rPr>
          <w:rFonts w:hint="eastAsia" w:ascii="宋体" w:cs="宋体"/>
          <w:szCs w:val="21"/>
        </w:rPr>
        <w:t xml:space="preserve">需在“第六章 投标文件格式”的“附件2 投标分项报价表”中填写比例数值），依法对该</w:t>
      </w:r>
      <w:r>
        <w:rPr>
          <w:rFonts w:hint="eastAsia" w:ascii="宋体" w:cs="宋体"/>
          <w:szCs w:val="21"/>
          <w:lang w:eastAsia="zh-CN"/>
        </w:rPr>
        <w:t xml:space="preserve">投标人</w:t>
      </w:r>
      <w:r>
        <w:rPr>
          <w:rFonts w:hint="eastAsia" w:ascii="宋体" w:cs="宋体"/>
          <w:szCs w:val="21"/>
        </w:rPr>
        <w:t xml:space="preserve">提供的全部产品给予价格评审优惠，即对该</w:t>
      </w:r>
      <w:r>
        <w:rPr>
          <w:rFonts w:hint="eastAsia" w:ascii="宋体" w:cs="宋体"/>
          <w:szCs w:val="21"/>
          <w:lang w:eastAsia="zh-CN"/>
        </w:rPr>
        <w:t xml:space="preserve">投标人</w:t>
      </w:r>
      <w:r>
        <w:rPr>
          <w:rFonts w:hint="eastAsia" w:ascii="宋体" w:cs="宋体"/>
          <w:szCs w:val="21"/>
        </w:rPr>
        <w:t xml:space="preserve">提供的全部产品的总报价给予20%的价格扣除，用扣除后的价格参与评审。</w:t>
      </w:r>
      <w:r>
        <w:rPr>
          <w:rFonts w:hint="eastAsia" w:ascii="宋体" w:cs="宋体"/>
          <w:szCs w:val="21"/>
          <w:lang w:eastAsia="zh-CN"/>
        </w:rPr>
        <w:t xml:space="preserve">投标人</w:t>
      </w:r>
      <w:r>
        <w:rPr>
          <w:rFonts w:hint="eastAsia" w:ascii="宋体" w:cs="宋体"/>
          <w:szCs w:val="21"/>
        </w:rPr>
        <w:t xml:space="preserve">未填写比例数值，或比例数值未达到80%的，将不享受本国产品价格评审优惠。</w:t>
      </w:r>
      <w:r>
        <w:rPr>
          <w:rFonts w:hint="eastAsia" w:ascii="宋体" w:cs="宋体"/>
          <w:szCs w:val="21"/>
        </w:rPr>
      </w:r>
      <w:r/>
    </w:p>
    <w:p>
      <w:pPr>
        <w:pStyle w:val="1033"/>
        <w:ind w:firstLine="420"/>
        <w:spacing w:line="324" w:lineRule="auto"/>
        <w:rPr>
          <w:rFonts w:hint="eastAsia" w:ascii="宋体" w:cs="宋体"/>
          <w:szCs w:val="21"/>
        </w:rPr>
      </w:pPr>
      <w:r>
        <w:rPr>
          <w:rFonts w:hint="eastAsia" w:ascii="宋体" w:cs="宋体"/>
          <w:szCs w:val="21"/>
        </w:rPr>
        <w:t xml:space="preserve">6.3 </w:t>
      </w:r>
      <w:r>
        <w:rPr>
          <w:rFonts w:hint="eastAsia" w:ascii="宋体" w:cs="宋体"/>
          <w:szCs w:val="21"/>
          <w:lang w:eastAsia="zh-CN"/>
        </w:rPr>
        <w:t xml:space="preserve">投标人</w:t>
      </w:r>
      <w:r>
        <w:rPr>
          <w:rFonts w:hint="eastAsia" w:ascii="宋体" w:cs="宋体"/>
          <w:szCs w:val="21"/>
        </w:rPr>
        <w:t xml:space="preserve">需按照招标文件的要求提供《关于符合本国产品标准的声明函》（以下简称《声明函》），如不提供将不享受本国产品价格评审优惠。</w:t>
      </w:r>
      <w:r>
        <w:rPr>
          <w:rFonts w:hint="eastAsia" w:ascii="宋体" w:cs="宋体"/>
          <w:szCs w:val="21"/>
        </w:rPr>
      </w:r>
      <w:r/>
    </w:p>
    <w:p>
      <w:pPr>
        <w:pStyle w:val="1033"/>
        <w:ind w:firstLine="420"/>
        <w:spacing w:line="324" w:lineRule="auto"/>
        <w:rPr>
          <w:rFonts w:hint="eastAsia" w:ascii="宋体" w:cs="宋体"/>
          <w:szCs w:val="21"/>
        </w:rPr>
      </w:pPr>
      <w:r>
        <w:rPr>
          <w:rFonts w:hint="eastAsia" w:ascii="宋体" w:cs="宋体"/>
          <w:szCs w:val="21"/>
        </w:rPr>
        <w:t xml:space="preserve">6.4 </w:t>
      </w:r>
      <w:r>
        <w:rPr>
          <w:rFonts w:hint="eastAsia" w:ascii="宋体" w:cs="宋体"/>
          <w:szCs w:val="21"/>
          <w:lang w:eastAsia="zh-CN"/>
        </w:rPr>
        <w:t xml:space="preserve">投标人</w:t>
      </w:r>
      <w:r>
        <w:rPr>
          <w:rFonts w:hint="eastAsia" w:ascii="宋体" w:cs="宋体"/>
          <w:szCs w:val="21"/>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cs="宋体"/>
          <w:szCs w:val="21"/>
        </w:rPr>
      </w:r>
      <w:r/>
    </w:p>
    <w:p>
      <w:pPr>
        <w:pStyle w:val="1033"/>
        <w:ind w:firstLine="420"/>
        <w:spacing w:line="324" w:lineRule="auto"/>
        <w:rPr>
          <w:rFonts w:hint="eastAsia" w:ascii="宋体" w:cs="宋体"/>
          <w:szCs w:val="21"/>
        </w:rPr>
        <w:sectPr>
          <w:footerReference w:type="default" r:id="rId15"/>
          <w:footnotePr/>
          <w:endnotePr/>
          <w:type w:val="nextPage"/>
          <w:pgSz w:w="11906" w:h="16838" w:orient="portrait"/>
          <w:pgMar w:top="1100" w:right="1236" w:bottom="1100" w:left="1236" w:header="510" w:footer="737" w:gutter="0"/>
          <w:pgNumType w:start="1"/>
          <w:cols w:num="1" w:sep="0" w:space="1701" w:equalWidth="1"/>
          <w:docGrid w:linePitch="360"/>
        </w:sectPr>
      </w:pPr>
      <w:r>
        <w:rPr>
          <w:rFonts w:hint="eastAsia" w:ascii="宋体" w:cs="宋体"/>
          <w:szCs w:val="21"/>
        </w:rPr>
        <w:t xml:space="preserve">6.5 评标过程中，如发现</w:t>
      </w:r>
      <w:r>
        <w:rPr>
          <w:rFonts w:hint="eastAsia" w:ascii="宋体" w:cs="宋体"/>
          <w:szCs w:val="21"/>
          <w:lang w:eastAsia="zh-CN"/>
        </w:rPr>
        <w:t xml:space="preserve">投标人</w:t>
      </w:r>
      <w:r>
        <w:rPr>
          <w:rFonts w:hint="eastAsia" w:ascii="宋体" w:cs="宋体"/>
          <w:szCs w:val="21"/>
        </w:rPr>
        <w:t xml:space="preserve">在《声明函》内容含义不明确、同类事项与投标（响应）文件表述不一致或者有明显文字错误等情况的，评标委员会应当以书面形式要求</w:t>
      </w:r>
      <w:r>
        <w:rPr>
          <w:rFonts w:hint="eastAsia" w:ascii="宋体" w:cs="宋体"/>
          <w:szCs w:val="21"/>
          <w:lang w:eastAsia="zh-CN"/>
        </w:rPr>
        <w:t xml:space="preserve">投标人</w:t>
      </w:r>
      <w:r>
        <w:rPr>
          <w:rFonts w:hint="eastAsia" w:ascii="宋体" w:cs="宋体"/>
          <w:szCs w:val="2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cs="宋体"/>
          <w:szCs w:val="21"/>
          <w:lang w:eastAsia="zh-CN"/>
        </w:rPr>
        <w:t xml:space="preserve">投标人</w:t>
      </w:r>
      <w:r>
        <w:rPr>
          <w:rFonts w:hint="eastAsia" w:ascii="宋体" w:cs="宋体"/>
          <w:szCs w:val="21"/>
        </w:rPr>
        <w:t xml:space="preserve">提供的相关产品视为不符合本国产品标准。</w:t>
      </w:r>
      <w:r>
        <w:rPr>
          <w:rFonts w:hint="eastAsia" w:ascii="宋体" w:cs="宋体"/>
          <w:szCs w:val="21"/>
        </w:rPr>
      </w:r>
      <w:r/>
    </w:p>
    <w:p>
      <w:pPr>
        <w:pStyle w:val="1034"/>
        <w:numPr>
          <w:ilvl w:val="0"/>
          <w:numId w:val="0"/>
        </w:numPr>
        <w:keepLines w:val="0"/>
        <w:keepNext w:val="0"/>
        <w:spacing w:before="0" w:after="0" w:line="480" w:lineRule="auto"/>
        <w:rPr>
          <w:rFonts w:hint="eastAsia"/>
        </w:rPr>
      </w:pPr>
      <w:r/>
      <w:bookmarkStart w:id="66" w:name="_Toc28493"/>
      <w:r>
        <w:rPr>
          <w:rFonts w:hint="eastAsia"/>
        </w:rPr>
        <w:t xml:space="preserve">第四章 </w:t>
      </w:r>
      <w:bookmarkStart w:id="67" w:name="_Toc452625220"/>
      <w:r>
        <w:rPr>
          <w:rFonts w:hint="eastAsia"/>
        </w:rPr>
        <w:t xml:space="preserve">招标项目的服务内容及要求等</w:t>
      </w:r>
      <w:bookmarkEnd w:id="66"/>
      <w:r/>
      <w:bookmarkEnd w:id="67"/>
      <w:r>
        <w:rPr>
          <w:rFonts w:hint="eastAsia"/>
        </w:rPr>
      </w:r>
      <w:r/>
    </w:p>
    <w:p>
      <w:pPr>
        <w:pStyle w:val="1035"/>
        <w:numPr>
          <w:ilvl w:val="1"/>
          <w:numId w:val="0"/>
        </w:numPr>
        <w:ind w:left="419"/>
        <w:spacing w:before="0" w:after="0" w:line="360" w:lineRule="auto"/>
        <w:tabs>
          <w:tab w:val="left" w:pos="840" w:leader="none"/>
        </w:tabs>
        <w:rPr>
          <w:rFonts w:hint="eastAsia"/>
          <w:sz w:val="21"/>
          <w:szCs w:val="21"/>
        </w:rPr>
      </w:pPr>
      <w:r/>
      <w:bookmarkStart w:id="68" w:name="_Toc24000"/>
      <w:r>
        <w:rPr>
          <w:rFonts w:hint="eastAsia"/>
          <w:sz w:val="21"/>
          <w:szCs w:val="21"/>
        </w:rPr>
        <w:t xml:space="preserve">一、项目名称:</w:t>
      </w:r>
      <w:bookmarkEnd w:id="68"/>
      <w:r>
        <w:rPr>
          <w:rFonts w:hint="eastAsia"/>
          <w:sz w:val="21"/>
          <w:szCs w:val="21"/>
        </w:rPr>
      </w:r>
      <w:r/>
    </w:p>
    <w:p>
      <w:pPr>
        <w:pStyle w:val="1033"/>
        <w:ind w:firstLine="420"/>
        <w:spacing w:line="360" w:lineRule="auto"/>
        <w:widowControl/>
        <w:rPr>
          <w:rFonts w:hint="eastAsia" w:ascii="宋体" w:hAnsi="宋体"/>
          <w:szCs w:val="21"/>
        </w:rPr>
      </w:pPr>
      <w:r>
        <w:rPr>
          <w:rFonts w:hint="eastAsia" w:ascii="宋体" w:hAnsi="宋体"/>
          <w:szCs w:val="21"/>
        </w:rPr>
        <w:t xml:space="preserve">江苏经贸职业技术学院图书馆202</w:t>
      </w:r>
      <w:r>
        <w:rPr>
          <w:rFonts w:hint="eastAsia" w:ascii="宋体" w:hAnsi="宋体"/>
          <w:szCs w:val="21"/>
          <w:lang w:val="en-US" w:eastAsia="zh-CN"/>
        </w:rPr>
        <w:t xml:space="preserve">6</w:t>
      </w:r>
      <w:r>
        <w:rPr>
          <w:rFonts w:hint="eastAsia" w:ascii="宋体" w:hAnsi="宋体"/>
          <w:szCs w:val="21"/>
        </w:rPr>
        <w:t xml:space="preserve">年中文原版图书采购与服务供应项目</w:t>
      </w:r>
      <w:r>
        <w:rPr>
          <w:rFonts w:hint="eastAsia" w:ascii="宋体" w:hAnsi="宋体"/>
          <w:szCs w:val="21"/>
        </w:rPr>
      </w:r>
      <w:r/>
    </w:p>
    <w:p>
      <w:pPr>
        <w:pStyle w:val="1035"/>
        <w:numPr>
          <w:ilvl w:val="1"/>
          <w:numId w:val="0"/>
        </w:numPr>
        <w:ind w:left="419"/>
        <w:spacing w:before="0" w:after="0" w:line="360" w:lineRule="auto"/>
        <w:tabs>
          <w:tab w:val="left" w:pos="840" w:leader="none"/>
        </w:tabs>
        <w:rPr>
          <w:rFonts w:hint="eastAsia"/>
          <w:sz w:val="21"/>
          <w:szCs w:val="21"/>
        </w:rPr>
      </w:pPr>
      <w:r/>
      <w:bookmarkStart w:id="69" w:name="_Toc26824"/>
      <w:r>
        <w:rPr>
          <w:rFonts w:hint="eastAsia"/>
          <w:sz w:val="21"/>
          <w:szCs w:val="21"/>
        </w:rPr>
        <w:t xml:space="preserve">二、项目概况</w:t>
      </w:r>
      <w:bookmarkEnd w:id="69"/>
      <w:r>
        <w:rPr>
          <w:rFonts w:hint="eastAsia"/>
          <w:sz w:val="21"/>
          <w:szCs w:val="21"/>
        </w:rPr>
      </w:r>
      <w:r/>
    </w:p>
    <w:p>
      <w:pPr>
        <w:pStyle w:val="1033"/>
        <w:ind w:firstLine="420"/>
        <w:spacing w:line="360" w:lineRule="auto"/>
        <w:widowControl/>
        <w:rPr>
          <w:rFonts w:hint="eastAsia" w:ascii="宋体" w:hAnsi="宋体"/>
          <w:szCs w:val="21"/>
        </w:rPr>
      </w:pPr>
      <w:r>
        <w:rPr>
          <w:rFonts w:hint="eastAsia" w:ascii="宋体" w:hAnsi="宋体"/>
          <w:szCs w:val="21"/>
        </w:rPr>
        <w:t xml:space="preserve">（一）本项目采购形式为订单订购及现场选购，在合同履行期内按规定完成。图书以当年新书为主，社科类图书占60%以上，不含特价书。本项目主要服务内容包括</w:t>
      </w:r>
      <w:r>
        <w:rPr>
          <w:rFonts w:hint="eastAsia" w:ascii="宋体" w:hAnsi="宋体"/>
          <w:szCs w:val="21"/>
          <w:lang w:val="en-US" w:eastAsia="zh-CN"/>
        </w:rPr>
        <w:t xml:space="preserve">普通</w:t>
      </w:r>
      <w:r>
        <w:rPr>
          <w:rFonts w:hint="eastAsia" w:ascii="宋体" w:hAnsi="宋体"/>
          <w:szCs w:val="21"/>
        </w:rPr>
        <w:t xml:space="preserve">图书</w:t>
      </w:r>
      <w:r>
        <w:rPr>
          <w:rFonts w:hint="eastAsia" w:ascii="宋体" w:hAnsi="宋体"/>
          <w:szCs w:val="21"/>
          <w:lang w:val="en-US" w:eastAsia="zh-CN"/>
        </w:rPr>
        <w:t xml:space="preserve">及专项图书</w:t>
      </w:r>
      <w:r>
        <w:rPr>
          <w:rFonts w:hint="eastAsia" w:ascii="宋体" w:hAnsi="宋体"/>
          <w:szCs w:val="21"/>
        </w:rPr>
        <w:t xml:space="preserve">的订购、运输、图书加工（含材料及工具费用）、技术服务（包括数据转换等）。</w:t>
      </w:r>
      <w:r>
        <w:rPr>
          <w:rFonts w:hint="eastAsia" w:ascii="宋体" w:hAnsi="宋体"/>
          <w:szCs w:val="21"/>
        </w:rPr>
      </w:r>
      <w:r/>
    </w:p>
    <w:p>
      <w:pPr>
        <w:pStyle w:val="1033"/>
        <w:ind w:firstLine="420"/>
        <w:spacing w:line="360" w:lineRule="auto"/>
        <w:widowControl/>
        <w:rPr>
          <w:rFonts w:hint="eastAsia" w:ascii="宋体" w:hAnsi="宋体"/>
          <w:szCs w:val="21"/>
        </w:rPr>
      </w:pPr>
      <w:r>
        <w:rPr>
          <w:rFonts w:hint="eastAsia" w:ascii="宋体" w:hAnsi="宋体"/>
          <w:szCs w:val="21"/>
        </w:rPr>
        <w:t xml:space="preserve">（二）入围</w:t>
      </w:r>
      <w:r>
        <w:rPr>
          <w:rFonts w:hint="eastAsia" w:ascii="宋体" w:hAnsi="宋体"/>
          <w:szCs w:val="21"/>
          <w:lang w:eastAsia="zh-CN"/>
        </w:rPr>
        <w:t xml:space="preserve">投标人</w:t>
      </w:r>
      <w:r>
        <w:rPr>
          <w:rFonts w:hint="eastAsia" w:ascii="宋体" w:hAnsi="宋体"/>
          <w:szCs w:val="21"/>
        </w:rPr>
        <w:t xml:space="preserve">数量：</w:t>
      </w:r>
      <w:r>
        <w:rPr>
          <w:rFonts w:hint="eastAsia" w:ascii="宋体" w:hAnsi="宋体"/>
          <w:szCs w:val="21"/>
          <w:lang w:val="en-US" w:eastAsia="zh-CN"/>
        </w:rPr>
        <w:t xml:space="preserve">包一：普通图书2</w:t>
      </w:r>
      <w:r>
        <w:rPr>
          <w:rFonts w:hint="eastAsia" w:ascii="宋体" w:hAnsi="宋体"/>
          <w:szCs w:val="21"/>
        </w:rPr>
        <w:t xml:space="preserve">家</w:t>
      </w:r>
      <w:r>
        <w:rPr>
          <w:rFonts w:hint="eastAsia" w:ascii="宋体" w:hAnsi="宋体"/>
          <w:szCs w:val="21"/>
          <w:lang w:eastAsia="zh-CN"/>
        </w:rPr>
        <w:t xml:space="preserve">；</w:t>
      </w:r>
      <w:r>
        <w:rPr>
          <w:rFonts w:hint="eastAsia" w:ascii="宋体" w:hAnsi="宋体"/>
          <w:szCs w:val="21"/>
          <w:lang w:val="en-US" w:eastAsia="zh-CN"/>
        </w:rPr>
        <w:t xml:space="preserve">包二：专项（特价）图书2</w:t>
      </w:r>
      <w:r>
        <w:rPr>
          <w:rFonts w:hint="eastAsia" w:ascii="宋体" w:hAnsi="宋体"/>
          <w:szCs w:val="21"/>
        </w:rPr>
        <w:t xml:space="preserve">家。</w:t>
      </w:r>
      <w:r>
        <w:rPr>
          <w:rFonts w:hint="eastAsia" w:ascii="宋体" w:hAnsi="宋体"/>
          <w:szCs w:val="21"/>
        </w:rPr>
      </w:r>
      <w:r/>
    </w:p>
    <w:p>
      <w:pPr>
        <w:pStyle w:val="1033"/>
        <w:ind w:firstLine="420"/>
        <w:spacing w:line="360" w:lineRule="auto"/>
        <w:rPr>
          <w:rFonts w:hint="eastAsia" w:ascii="宋体" w:hAnsi="宋体"/>
          <w:szCs w:val="21"/>
        </w:rPr>
      </w:pPr>
      <w:r>
        <w:rPr>
          <w:rFonts w:hint="eastAsia" w:ascii="宋体" w:hAnsi="宋体"/>
          <w:szCs w:val="21"/>
        </w:rPr>
        <w:t xml:space="preserve">（三）合同履行期限：一年。</w:t>
      </w:r>
      <w:r>
        <w:rPr>
          <w:rFonts w:hint="eastAsia" w:ascii="宋体" w:hAnsi="宋体"/>
          <w:szCs w:val="21"/>
        </w:rPr>
      </w:r>
      <w:r/>
    </w:p>
    <w:p>
      <w:pPr>
        <w:pStyle w:val="1035"/>
        <w:numPr>
          <w:ilvl w:val="1"/>
          <w:numId w:val="0"/>
        </w:numPr>
        <w:ind w:left="419"/>
        <w:spacing w:before="0" w:after="0" w:line="360" w:lineRule="auto"/>
        <w:tabs>
          <w:tab w:val="left" w:pos="840" w:leader="none"/>
        </w:tabs>
        <w:rPr>
          <w:rFonts w:hint="eastAsia"/>
          <w:sz w:val="21"/>
          <w:szCs w:val="21"/>
        </w:rPr>
      </w:pPr>
      <w:r/>
      <w:bookmarkStart w:id="70" w:name="_Toc22265"/>
      <w:r>
        <w:rPr>
          <w:rFonts w:hint="eastAsia"/>
          <w:sz w:val="21"/>
          <w:szCs w:val="21"/>
        </w:rPr>
        <w:t xml:space="preserve">三、采购标的需实现的功能及标准、规范：</w:t>
      </w:r>
      <w:bookmarkEnd w:id="70"/>
      <w:r>
        <w:rPr>
          <w:rFonts w:hint="eastAsia"/>
          <w:sz w:val="21"/>
          <w:szCs w:val="21"/>
        </w:rPr>
      </w:r>
      <w:r/>
    </w:p>
    <w:p>
      <w:pPr>
        <w:pStyle w:val="1033"/>
        <w:ind w:firstLine="421"/>
        <w:spacing w:line="360" w:lineRule="auto"/>
        <w:rPr>
          <w:rFonts w:ascii="宋体" w:hAnsi="宋体" w:eastAsia="宋体"/>
          <w:szCs w:val="21"/>
          <w:lang w:val="en-US" w:eastAsia="zh-CN"/>
        </w:rPr>
      </w:pPr>
      <w:r>
        <w:rPr>
          <w:rFonts w:hint="eastAsia" w:ascii="宋体" w:hAnsi="宋体"/>
          <w:szCs w:val="21"/>
        </w:rPr>
        <w:t xml:space="preserve">采购标的需执行国家标准、行业标准、地方标准或者其他标准、规范</w:t>
      </w:r>
      <w:r>
        <w:rPr>
          <w:rFonts w:hint="eastAsia" w:ascii="宋体" w:hAnsi="宋体"/>
          <w:szCs w:val="21"/>
          <w:lang w:eastAsia="zh-CN"/>
        </w:rPr>
        <w:t xml:space="preserve">，</w:t>
      </w:r>
      <w:r>
        <w:rPr>
          <w:rFonts w:hint="eastAsia" w:ascii="宋体" w:hAnsi="宋体"/>
          <w:szCs w:val="21"/>
          <w:lang w:val="en-US" w:eastAsia="zh-CN"/>
        </w:rPr>
        <w:t xml:space="preserve">无意识形态问题。</w:t>
      </w:r>
      <w:r>
        <w:rPr>
          <w:rFonts w:ascii="宋体" w:hAnsi="宋体" w:eastAsia="宋体"/>
          <w:szCs w:val="21"/>
          <w:lang w:val="en-US" w:eastAsia="zh-CN"/>
        </w:rPr>
      </w:r>
      <w:r/>
    </w:p>
    <w:p>
      <w:pPr>
        <w:pStyle w:val="1035"/>
        <w:numPr>
          <w:ilvl w:val="1"/>
          <w:numId w:val="0"/>
        </w:numPr>
        <w:ind w:left="419"/>
        <w:spacing w:before="0" w:after="0" w:line="360" w:lineRule="auto"/>
        <w:tabs>
          <w:tab w:val="left" w:pos="840" w:leader="none"/>
        </w:tabs>
        <w:rPr>
          <w:rFonts w:hint="eastAsia"/>
          <w:sz w:val="21"/>
          <w:szCs w:val="21"/>
        </w:rPr>
      </w:pPr>
      <w:r/>
      <w:bookmarkStart w:id="71" w:name="_Toc26424"/>
      <w:r>
        <w:rPr>
          <w:rFonts w:hint="eastAsia"/>
          <w:sz w:val="21"/>
          <w:szCs w:val="21"/>
        </w:rPr>
        <w:t xml:space="preserve">四、服务内容及要求</w:t>
      </w:r>
      <w:bookmarkEnd w:id="71"/>
      <w:r>
        <w:rPr>
          <w:rFonts w:hint="eastAsia"/>
          <w:sz w:val="21"/>
          <w:szCs w:val="21"/>
        </w:rPr>
      </w:r>
      <w:r/>
    </w:p>
    <w:p>
      <w:pPr>
        <w:pStyle w:val="1033"/>
        <w:ind w:firstLine="420"/>
        <w:spacing w:line="360" w:lineRule="auto"/>
        <w:rPr>
          <w:rFonts w:hint="eastAsia" w:ascii="宋体" w:hAnsi="宋体" w:eastAsia="宋体"/>
          <w:bCs/>
          <w:szCs w:val="21"/>
          <w:lang w:val="en-US" w:eastAsia="zh-CN"/>
        </w:rPr>
      </w:pPr>
      <w:r>
        <w:rPr>
          <w:rFonts w:hint="eastAsia" w:ascii="宋体" w:hAnsi="宋体"/>
          <w:bCs/>
          <w:szCs w:val="21"/>
        </w:rPr>
        <w:t xml:space="preserve">认真遵守国务院《出版管理条例》（根据2016年02月06日《国务院关于建议部分行政法规的决定》第四次修订）和《出版物市场管理规定》（国家新闻出版广电总局、中华人民共和国商务部令第10号）等法律、法规和行业规范，按章办事，自觉维护招标人的利益。对送交至用户的图书不能有任何质量问题。</w:t>
      </w:r>
      <w:r>
        <w:rPr>
          <w:rFonts w:hint="eastAsia" w:ascii="宋体" w:hAnsi="宋体" w:eastAsia="宋体"/>
          <w:bCs/>
          <w:szCs w:val="21"/>
          <w:lang w:val="en-US" w:eastAsia="zh-CN"/>
        </w:rPr>
      </w:r>
      <w:r/>
    </w:p>
    <w:p>
      <w:pPr>
        <w:pStyle w:val="1033"/>
        <w:ind w:firstLine="420"/>
        <w:spacing w:line="360" w:lineRule="auto"/>
        <w:rPr>
          <w:rFonts w:hint="eastAsia" w:ascii="宋体" w:hAnsi="宋体"/>
          <w:bCs/>
          <w:szCs w:val="21"/>
        </w:rPr>
      </w:pPr>
      <w:r>
        <w:rPr>
          <w:rFonts w:hint="eastAsia" w:ascii="宋体" w:hAnsi="宋体"/>
          <w:bCs/>
          <w:szCs w:val="21"/>
          <w:lang w:eastAsia="zh-CN"/>
        </w:rPr>
        <w:t xml:space="preserve">投标人</w:t>
      </w:r>
      <w:r>
        <w:rPr>
          <w:rFonts w:hint="eastAsia" w:ascii="宋体" w:hAnsi="宋体"/>
          <w:bCs/>
          <w:szCs w:val="21"/>
        </w:rPr>
        <w:t xml:space="preserve">应具有稳定的高校图书馆客户群，具备为大学图书馆提供中文普通图书馆配的经验。</w:t>
      </w:r>
      <w:r>
        <w:rPr>
          <w:rFonts w:hint="eastAsia" w:ascii="宋体" w:hAnsi="宋体"/>
          <w:bCs/>
          <w:szCs w:val="21"/>
        </w:rPr>
      </w:r>
      <w:r/>
    </w:p>
    <w:p>
      <w:pPr>
        <w:pStyle w:val="1033"/>
        <w:ind w:firstLine="422"/>
        <w:spacing w:line="360" w:lineRule="auto"/>
        <w:rPr>
          <w:rFonts w:hint="eastAsia" w:ascii="宋体" w:hAnsi="宋体"/>
          <w:b/>
          <w:szCs w:val="21"/>
        </w:rPr>
      </w:pPr>
      <w:r>
        <w:rPr>
          <w:rFonts w:hint="eastAsia" w:ascii="宋体" w:hAnsi="宋体"/>
          <w:b/>
          <w:szCs w:val="21"/>
        </w:rPr>
        <w:t xml:space="preserve">1.订购要求：</w:t>
      </w:r>
      <w:r>
        <w:rPr>
          <w:rFonts w:hint="eastAsia" w:ascii="宋体" w:hAnsi="宋体"/>
          <w:b/>
          <w:szCs w:val="21"/>
        </w:rPr>
      </w:r>
      <w:r/>
    </w:p>
    <w:p>
      <w:pPr>
        <w:pStyle w:val="1033"/>
        <w:ind w:firstLine="420"/>
        <w:spacing w:line="360" w:lineRule="auto"/>
        <w:rPr>
          <w:rFonts w:hint="eastAsia" w:ascii="宋体" w:hAnsi="宋体" w:eastAsia="宋体"/>
          <w:bCs/>
          <w:szCs w:val="21"/>
          <w:highlight w:val="none"/>
          <w:lang w:eastAsia="zh-CN"/>
        </w:rPr>
      </w:pPr>
      <w:r>
        <w:rPr>
          <w:rFonts w:hint="eastAsia" w:ascii="宋体" w:hAnsi="宋体"/>
          <w:bCs/>
          <w:szCs w:val="21"/>
        </w:rPr>
        <w:t xml:space="preserve">（1）</w:t>
      </w:r>
      <w:r>
        <w:rPr>
          <w:rFonts w:hint="eastAsia" w:ascii="宋体" w:hAnsi="宋体"/>
          <w:bCs/>
          <w:szCs w:val="21"/>
          <w:lang w:val="en-US" w:eastAsia="zh-CN"/>
        </w:rPr>
        <w:t xml:space="preserve">投</w:t>
      </w:r>
      <w:r>
        <w:rPr>
          <w:rFonts w:hint="eastAsia" w:ascii="宋体" w:hAnsi="宋体"/>
          <w:bCs/>
          <w:szCs w:val="21"/>
        </w:rPr>
        <w:t xml:space="preserve">标单位提供的日常征订数据每周不少于两批，每月征订数据量不少于5000种，且需要根据江苏经贸图书馆的馆藏要求进行初步整理，剔除江苏经贸图书馆不收藏的学科后再发送采访人员。投标单位应按照江苏经贸图书馆的个性化订购要求提供对应的书目供采访人员选择。投标单位提供的采访书目完整、准确，书目信息的覆盖面达95%以上，提供的书目时效性强。投标单位提供的新书目所列图书、音像制品应主要是202</w:t>
      </w:r>
      <w:r>
        <w:rPr>
          <w:rFonts w:hint="eastAsia" w:ascii="宋体" w:hAnsi="宋体"/>
          <w:bCs/>
          <w:szCs w:val="21"/>
          <w:lang w:val="en-US" w:eastAsia="zh-CN"/>
        </w:rPr>
        <w:t xml:space="preserve">5</w:t>
      </w:r>
      <w:r>
        <w:rPr>
          <w:rFonts w:hint="eastAsia" w:ascii="宋体" w:hAnsi="宋体"/>
          <w:bCs/>
          <w:szCs w:val="21"/>
          <w:highlight w:val="none"/>
        </w:rPr>
        <w:t xml:space="preserve">年度或之后出版的图书、音像制品和期刊</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分包一适用</w:t>
      </w:r>
      <w:r>
        <w:rPr>
          <w:rFonts w:hint="eastAsia" w:ascii="宋体" w:hAnsi="宋体"/>
          <w:bCs/>
          <w:szCs w:val="21"/>
          <w:highlight w:val="none"/>
          <w:lang w:eastAsia="zh-CN"/>
        </w:rPr>
        <w:t xml:space="preserve">）</w:t>
      </w:r>
      <w:r>
        <w:rPr>
          <w:rFonts w:hint="eastAsia" w:ascii="宋体" w:hAnsi="宋体" w:eastAsia="宋体"/>
          <w:bCs/>
          <w:szCs w:val="21"/>
          <w:highlight w:val="none"/>
          <w:lang w:eastAsia="zh-CN"/>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2</w:t>
      </w:r>
      <w:r>
        <w:rPr>
          <w:rFonts w:hint="eastAsia" w:ascii="宋体" w:hAnsi="宋体"/>
          <w:bCs/>
          <w:szCs w:val="21"/>
          <w:highlight w:val="none"/>
        </w:rPr>
        <w:t xml:space="preserve">）投标单位为招标人所提供的征订目录应包含不低于全国500家出版社最新出版信息，全年提供记录数不低于10万条，如征订目录不能满足招标方需求，招标方有权酌情减少图书订购数量。投标单位提供的书目应为省级以上出版社近两年出版的精品正版图书，且符合大学专科以上师生阅读，知识新颖，科学性强，品味高雅，有可读性并具有馆藏价值。投标单位所提供图书90%以上须来源于国家级和省级以上出版社（特别是</w:t>
      </w:r>
      <w:r>
        <w:rPr>
          <w:rFonts w:hint="eastAsia" w:ascii="宋体" w:hAnsi="宋体"/>
          <w:bCs/>
          <w:szCs w:val="21"/>
          <w:highlight w:val="none"/>
          <w:lang w:eastAsia="zh-CN"/>
        </w:rPr>
        <w:t xml:space="preserve">招标人</w:t>
      </w:r>
      <w:r>
        <w:rPr>
          <w:rFonts w:hint="eastAsia" w:ascii="宋体" w:hAnsi="宋体"/>
          <w:bCs/>
          <w:szCs w:val="21"/>
          <w:highlight w:val="none"/>
        </w:rPr>
        <w:t xml:space="preserve">主要专业涉及的核心出版社）。不得因为供货折扣原因屏蔽任何图书品种，并须积极联系出版社获得合作包销图书品种信息。对图书馆自备书目采购及自定较窄主题采购能在2个工作日内响应，并提供相应采访书目。对招标人提出的图书采购清单，投标单位应当认真核对并可向招标人，避免不必要的重复订购。</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分包一适用</w:t>
      </w:r>
      <w:r>
        <w:rPr>
          <w:rFonts w:hint="eastAsia" w:ascii="宋体" w:hAnsi="宋体"/>
          <w:bCs/>
          <w:szCs w:val="21"/>
          <w:highlight w:val="none"/>
          <w:lang w:eastAsia="zh-CN"/>
        </w:rPr>
        <w:t xml:space="preserve">）</w:t>
      </w:r>
      <w:r>
        <w:rPr>
          <w:rFonts w:hint="eastAsia" w:ascii="宋体" w:hAnsi="宋体"/>
          <w:bCs/>
          <w:szCs w:val="21"/>
          <w:highlight w:val="none"/>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rPr>
        <w:t xml:space="preserve">投标单位能够提供《新闻出版总署公示全国百佳图书出版单位名单》所有可供图书的书目信息，并保证订到率不低于9</w:t>
      </w:r>
      <w:r>
        <w:rPr>
          <w:rFonts w:ascii="宋体" w:hAnsi="宋体"/>
          <w:bCs/>
          <w:szCs w:val="21"/>
          <w:highlight w:val="none"/>
        </w:rPr>
        <w:t xml:space="preserve">5</w:t>
      </w:r>
      <w:r>
        <w:rPr>
          <w:rFonts w:hint="eastAsia" w:ascii="宋体" w:hAnsi="宋体"/>
          <w:bCs/>
          <w:szCs w:val="21"/>
          <w:highlight w:val="none"/>
        </w:rPr>
        <w:t xml:space="preserve">%。投标单位不得以任何理由拒绝接收这些出版社的订单或发生这些社的图书到货率低于上述到货率的80%的情况，两个月到书率低于90%时，将酌情减付购书款，直至终止合同。</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Cs/>
          <w:szCs w:val="21"/>
          <w:highlight w:val="none"/>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3</w:t>
      </w:r>
      <w:r>
        <w:rPr>
          <w:rFonts w:hint="eastAsia" w:ascii="宋体" w:hAnsi="宋体"/>
          <w:bCs/>
          <w:szCs w:val="21"/>
          <w:highlight w:val="none"/>
        </w:rPr>
        <w:t xml:space="preserve">）投标单位应能够提供国内所有图书奖的获奖及提名书目，并能按照图书馆要求不定期组织专题书目。</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分包一适用</w:t>
      </w:r>
      <w:r>
        <w:rPr>
          <w:rFonts w:hint="eastAsia" w:ascii="宋体" w:hAnsi="宋体"/>
          <w:bCs/>
          <w:szCs w:val="21"/>
          <w:highlight w:val="none"/>
          <w:lang w:eastAsia="zh-CN"/>
        </w:rPr>
        <w:t xml:space="preserve">）</w:t>
      </w:r>
      <w:r>
        <w:rPr>
          <w:rFonts w:hint="eastAsia" w:ascii="宋体" w:hAnsi="宋体"/>
          <w:bCs/>
          <w:szCs w:val="21"/>
          <w:highlight w:val="none"/>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4</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投标单位在</w:t>
      </w:r>
      <w:r>
        <w:rPr>
          <w:rFonts w:hint="eastAsia" w:ascii="宋体" w:hAnsi="宋体"/>
          <w:bCs/>
          <w:szCs w:val="21"/>
          <w:highlight w:val="none"/>
        </w:rPr>
        <w:t xml:space="preserve">投标时应提供不少于30000种的近10年特价书可供货目录及库存情况（U盘存电子版）。 所供图书品种包含各学科门类及畅销图书。</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分包二适用</w:t>
      </w:r>
      <w:r>
        <w:rPr>
          <w:rFonts w:hint="eastAsia" w:ascii="宋体" w:hAnsi="宋体"/>
          <w:bCs/>
          <w:szCs w:val="21"/>
          <w:highlight w:val="none"/>
          <w:lang w:eastAsia="zh-CN"/>
        </w:rPr>
        <w:t xml:space="preserve">）</w:t>
      </w:r>
      <w:r>
        <w:rPr>
          <w:rFonts w:hint="eastAsia" w:ascii="宋体" w:hAnsi="宋体"/>
          <w:bCs/>
          <w:szCs w:val="21"/>
          <w:highlight w:val="none"/>
        </w:rPr>
      </w:r>
      <w:r/>
    </w:p>
    <w:p>
      <w:pPr>
        <w:pStyle w:val="1033"/>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5</w:t>
      </w:r>
      <w:r>
        <w:rPr>
          <w:rFonts w:hint="eastAsia" w:ascii="宋体" w:hAnsi="宋体"/>
          <w:bCs/>
          <w:szCs w:val="21"/>
          <w:highlight w:val="none"/>
          <w:lang w:eastAsia="zh-CN"/>
        </w:rPr>
        <w:t xml:space="preserve">）</w:t>
      </w:r>
      <w:r>
        <w:rPr>
          <w:rFonts w:hint="eastAsia" w:ascii="宋体" w:hAnsi="宋体"/>
          <w:bCs/>
          <w:szCs w:val="21"/>
          <w:highlight w:val="none"/>
        </w:rPr>
        <w:t xml:space="preserve">承诺无条件退换订重、不符合招标人收藏条件的、有质量问题的图书。</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eastAsia="宋体"/>
          <w:bCs/>
          <w:szCs w:val="21"/>
          <w:highlight w:val="none"/>
          <w:lang w:eastAsia="zh-CN"/>
        </w:rPr>
      </w:r>
      <w:r/>
    </w:p>
    <w:p>
      <w:pPr>
        <w:pStyle w:val="1033"/>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6）投标单位收到订单后，应先做查重处理，避免重复订购；剔除由于采访数据不完整而错订的新书，若单册价格100元以上、复本订数超过1册，教材、非正常装帧、低于高职阅读层次的各类新书、需电话或者QQ与甲方图书馆确定方可订购。另外，如到货价格与订购价格相差15%以上，配货前也需电话再次确定方可发书。</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eastAsia="宋体"/>
          <w:bCs/>
          <w:szCs w:val="21"/>
          <w:highlight w:val="none"/>
          <w:lang w:eastAsia="zh-CN"/>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rPr>
        <w:t xml:space="preserve">（7）图书订购须完全按照图书馆所提供的图书订单进行，投标单位不得对采购图书的品种数量等进行任何限制，更不得提供与馆藏要求不符的品种和数量的图书。</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Cs/>
          <w:szCs w:val="21"/>
          <w:highlight w:val="none"/>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rPr>
        <w:t xml:space="preserve">（8）投标单位自报（须在投标文件中列明）</w:t>
      </w:r>
      <w:r>
        <w:rPr>
          <w:rFonts w:hint="eastAsia" w:ascii="宋体" w:hAnsi="宋体"/>
          <w:bCs/>
          <w:szCs w:val="21"/>
          <w:highlight w:val="none"/>
        </w:rPr>
      </w:r>
      <w:r/>
    </w:p>
    <w:p>
      <w:pPr>
        <w:pStyle w:val="1033"/>
        <w:ind w:firstLine="420"/>
        <w:spacing w:line="360" w:lineRule="auto"/>
        <w:rPr>
          <w:rFonts w:hint="eastAsia" w:ascii="宋体" w:hAnsi="宋体"/>
          <w:bCs/>
          <w:szCs w:val="21"/>
          <w:highlight w:val="none"/>
        </w:rPr>
      </w:pPr>
      <w:r>
        <w:rPr>
          <w:rFonts w:hint="eastAsia" w:ascii="宋体" w:hAnsi="宋体"/>
          <w:bCs/>
          <w:szCs w:val="21"/>
          <w:highlight w:val="none"/>
        </w:rPr>
        <w:t xml:space="preserve">现采中文图书一个月的到书率达到_____以上，预订图书三个月的到书率达到_____以上。超过期限的到书，根据到书的情况，招标人可做出接收或不接收的处理，投标单位应无条件接受退书，并对图书的未到原因做详细说明。</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分包一适用</w:t>
      </w:r>
      <w:r>
        <w:rPr>
          <w:rFonts w:hint="eastAsia" w:ascii="宋体" w:hAnsi="宋体"/>
          <w:bCs/>
          <w:szCs w:val="21"/>
          <w:highlight w:val="none"/>
          <w:lang w:eastAsia="zh-CN"/>
        </w:rPr>
        <w:t xml:space="preserve">）</w:t>
      </w:r>
      <w:r>
        <w:rPr>
          <w:rFonts w:hint="eastAsia" w:ascii="宋体" w:hAnsi="宋体"/>
          <w:bCs/>
          <w:szCs w:val="21"/>
          <w:highlight w:val="none"/>
        </w:rPr>
      </w:r>
      <w:r/>
    </w:p>
    <w:p>
      <w:pPr>
        <w:pStyle w:val="1033"/>
        <w:ind w:firstLine="420"/>
        <w:spacing w:line="360" w:lineRule="auto"/>
        <w:rPr>
          <w:rFonts w:ascii="宋体" w:hAnsi="宋体" w:eastAsia="宋体"/>
          <w:bCs/>
          <w:szCs w:val="21"/>
          <w:highlight w:val="none"/>
          <w:lang w:val="en-US" w:eastAsia="zh-CN"/>
        </w:rPr>
      </w:pPr>
      <w:r>
        <w:rPr>
          <w:rFonts w:hint="eastAsia" w:ascii="宋体" w:hAnsi="宋体"/>
          <w:bCs/>
          <w:szCs w:val="21"/>
          <w:highlight w:val="none"/>
          <w:lang w:val="en-US" w:eastAsia="zh-CN"/>
        </w:rPr>
        <w:t xml:space="preserve">现采特价图书要求两个月的到书率达到100%。</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分包二适用</w:t>
      </w:r>
      <w:r>
        <w:rPr>
          <w:rFonts w:hint="eastAsia" w:ascii="宋体" w:hAnsi="宋体"/>
          <w:bCs/>
          <w:szCs w:val="21"/>
          <w:highlight w:val="none"/>
          <w:lang w:eastAsia="zh-CN"/>
        </w:rPr>
        <w:t xml:space="preserve">）</w:t>
      </w:r>
      <w:r>
        <w:rPr>
          <w:rFonts w:ascii="宋体" w:hAnsi="宋体" w:eastAsia="宋体"/>
          <w:bCs/>
          <w:szCs w:val="21"/>
          <w:highlight w:val="none"/>
          <w:lang w:val="en-US" w:eastAsia="zh-CN"/>
        </w:rPr>
      </w:r>
      <w:r/>
    </w:p>
    <w:p>
      <w:pPr>
        <w:pStyle w:val="1033"/>
        <w:ind w:firstLine="420"/>
        <w:spacing w:line="360" w:lineRule="auto"/>
        <w:rPr>
          <w:rFonts w:ascii="宋体" w:hAnsi="宋体"/>
          <w:bCs/>
          <w:szCs w:val="21"/>
          <w:highlight w:val="none"/>
        </w:rPr>
      </w:pPr>
      <w:r>
        <w:rPr>
          <w:rFonts w:hint="eastAsia" w:ascii="宋体" w:hAnsi="宋体"/>
          <w:bCs/>
          <w:szCs w:val="21"/>
          <w:highlight w:val="none"/>
        </w:rPr>
        <w:t xml:space="preserve">（9）投标人能够组织有400家及以上出版社参展的大型书市现采活动</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增值服务</w:t>
      </w:r>
      <w:r>
        <w:rPr>
          <w:rFonts w:hint="eastAsia" w:ascii="宋体" w:hAnsi="宋体"/>
          <w:bCs/>
          <w:szCs w:val="21"/>
          <w:highlight w:val="none"/>
          <w:lang w:eastAsia="zh-CN"/>
        </w:rPr>
        <w:t xml:space="preserve">）</w:t>
      </w:r>
      <w:r>
        <w:rPr>
          <w:rFonts w:hint="eastAsia" w:ascii="宋体" w:hAnsi="宋体"/>
          <w:bCs/>
          <w:szCs w:val="21"/>
          <w:highlight w:val="none"/>
        </w:rPr>
        <w:t xml:space="preserve">。</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分包一适用</w:t>
      </w:r>
      <w:r>
        <w:rPr>
          <w:rFonts w:hint="eastAsia" w:ascii="宋体" w:hAnsi="宋体"/>
          <w:bCs/>
          <w:szCs w:val="21"/>
          <w:highlight w:val="none"/>
          <w:lang w:eastAsia="zh-CN"/>
        </w:rPr>
        <w:t xml:space="preserve">）</w:t>
      </w:r>
      <w:r>
        <w:rPr>
          <w:rFonts w:ascii="宋体" w:hAnsi="宋体"/>
          <w:bCs/>
          <w:szCs w:val="21"/>
          <w:highlight w:val="none"/>
        </w:rPr>
      </w:r>
      <w:r/>
    </w:p>
    <w:p>
      <w:pPr>
        <w:pStyle w:val="1033"/>
        <w:ind w:firstLine="422"/>
        <w:spacing w:line="360" w:lineRule="auto"/>
        <w:rPr>
          <w:rFonts w:hint="eastAsia" w:ascii="宋体" w:hAnsi="宋体"/>
          <w:b/>
          <w:bCs/>
          <w:szCs w:val="21"/>
          <w:highlight w:val="none"/>
        </w:rPr>
      </w:pPr>
      <w:r>
        <w:rPr>
          <w:rFonts w:hint="eastAsia" w:ascii="宋体" w:hAnsi="宋体"/>
          <w:b/>
          <w:bCs/>
          <w:szCs w:val="21"/>
          <w:highlight w:val="none"/>
        </w:rPr>
        <w:t xml:space="preserve">2.到书要求</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（1）投标单位须在指定时间按照要求免费将图书送至指定地点，并将到书按复本集中上架。</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2）每个批次10包左右数量（每包约40册）进行发书，且每包均需附到书清单，清单应具有下列信息：批次号、征订号、ISBN、书名（多卷集有分卷书名的须标明）、出版社、册数、单价、合价、总种数、总册数、总金额。并且，同时email发送每包清单的电子单至采访人员处。</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（3）每批到书的各包一律标注“202</w:t>
      </w:r>
      <w:r>
        <w:rPr>
          <w:rFonts w:hint="eastAsia" w:ascii="宋体" w:hAnsi="宋体"/>
          <w:szCs w:val="21"/>
          <w:highlight w:val="none"/>
          <w:lang w:val="en-US" w:eastAsia="zh-CN"/>
        </w:rPr>
        <w:t xml:space="preserve">6</w:t>
      </w:r>
      <w:r>
        <w:rPr>
          <w:rFonts w:hint="eastAsia" w:ascii="宋体" w:hAnsi="宋体"/>
          <w:szCs w:val="21"/>
          <w:highlight w:val="none"/>
        </w:rPr>
        <w:t xml:space="preserve">-批号-包号”，起始批号按照江苏经贸图书馆安排。</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4）每批一份总清单，总清单应具有下列信息：批次号、江苏经贸图书馆发订批次单号、索书号、ISBN、书名（多卷集有分卷书名的须标明）、出版社、复本数、附件、单价。清单要求清晰、明了、按价格升序排列，便于验收、查对。并且，同时email发送每批总清单的电子单至采访人员处。</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（5）到书中的外文书（包括影印版和原版）需单独打包，并编制到书批次号，同时说明为外文图书，附单独的到书清单。</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（6）投标单位应保证发书差错率低于2‰。</w:t>
      </w:r>
      <w:r>
        <w:rPr>
          <w:rFonts w:hint="eastAsia" w:ascii="宋体" w:hAnsi="宋体"/>
          <w:szCs w:val="21"/>
          <w:highlight w:val="none"/>
        </w:rPr>
      </w:r>
      <w:r/>
    </w:p>
    <w:p>
      <w:pPr>
        <w:pStyle w:val="1033"/>
        <w:ind w:firstLine="542"/>
        <w:spacing w:line="360" w:lineRule="auto"/>
        <w:rPr>
          <w:rFonts w:hint="eastAsia" w:ascii="宋体" w:hAnsi="宋体"/>
          <w:b/>
          <w:bCs/>
          <w:szCs w:val="21"/>
          <w:highlight w:val="none"/>
        </w:rPr>
      </w:pPr>
      <w:r>
        <w:rPr>
          <w:rFonts w:hint="eastAsia" w:ascii="宋体" w:hAnsi="宋体"/>
          <w:b/>
          <w:bCs/>
          <w:szCs w:val="21"/>
          <w:highlight w:val="none"/>
        </w:rPr>
        <w:t xml:space="preserve">3.编目数据要求</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（1）投标单位须免费提供符合著录规则的标准MARC数据，数据能够为江苏经贸职业技术学院图书馆文献管理系统接受。</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（2）MARC数据符合CALIS格式和著录要求，同时符合江苏经贸职业技术学院图书馆馆藏MARC格式和著录要求。</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（3）MARC数据的690字段为《中国图书馆分类法》第五版</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（4）MARC数据不得以任何理由出现数量上的遗漏，并保证差错率低于4‰。</w:t>
      </w:r>
      <w:r>
        <w:rPr>
          <w:rFonts w:hint="eastAsia" w:ascii="宋体" w:hAnsi="宋体"/>
          <w:szCs w:val="21"/>
          <w:highlight w:val="none"/>
        </w:rPr>
      </w:r>
      <w:r/>
    </w:p>
    <w:p>
      <w:pPr>
        <w:pStyle w:val="1033"/>
        <w:ind w:firstLine="542"/>
        <w:spacing w:line="360" w:lineRule="auto"/>
        <w:rPr>
          <w:rFonts w:hint="eastAsia" w:ascii="宋体" w:hAnsi="宋体"/>
          <w:b/>
          <w:bCs/>
          <w:szCs w:val="21"/>
          <w:highlight w:val="none"/>
        </w:rPr>
      </w:pPr>
      <w:r>
        <w:rPr>
          <w:rFonts w:hint="eastAsia" w:ascii="宋体" w:hAnsi="宋体"/>
          <w:b/>
          <w:bCs/>
          <w:szCs w:val="21"/>
          <w:highlight w:val="none"/>
        </w:rPr>
        <w:t xml:space="preserve">4.加工要求</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（1）所需加工服务均为免费。</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（2）加工内容包括：盖馆藏章、贴磁条、分类编目、添加馆藏记录、贴书标、随书光盘等附件加工。</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（3）所有加工需在公司本部远程服务，加工质量必须符合江苏经贸职业技术学院图书馆的要求，编且加工差错率低于1‰。</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（4）条形码、磁条（新安全可充消磁条）、书标、书标保护膜等加工材料由投标单位按照江苏经贸职业技术学院图书馆的要求提供，所有材料费由投标单位承担。</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（5）投标单位应该在江苏经贸职业技术学院图书馆电话通知后一天内上门服务，若有特殊情况请电话与本馆协商解决。</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6）若投标单位所提供的加工服务未能按照江苏经贸职业技术学院图书馆要求的质量标准在规定时间内完成，而导致的到馆图书无法及时进入流通环节，每出现1次，图书价格按照总码洋下降1个百分点，同时，江苏经贸职业技术学院图书馆有权减少订书量或停止投标单位的供货资格。（总码洋：指投标单位在合同期内所有到书的总码洋数。）</w:t>
      </w:r>
      <w:r>
        <w:rPr>
          <w:rFonts w:hint="eastAsia" w:ascii="宋体" w:hAnsi="宋体"/>
          <w:szCs w:val="21"/>
          <w:highlight w:val="none"/>
        </w:rPr>
      </w:r>
      <w:r/>
    </w:p>
    <w:p>
      <w:pPr>
        <w:pStyle w:val="1033"/>
        <w:ind w:firstLine="542"/>
        <w:spacing w:line="360" w:lineRule="auto"/>
        <w:rPr>
          <w:rFonts w:hint="eastAsia" w:ascii="宋体" w:hAnsi="宋体"/>
          <w:b/>
          <w:bCs/>
          <w:szCs w:val="21"/>
          <w:highlight w:val="none"/>
        </w:rPr>
      </w:pPr>
      <w:r>
        <w:rPr>
          <w:rFonts w:hint="eastAsia" w:ascii="宋体" w:hAnsi="宋体"/>
          <w:b/>
          <w:bCs/>
          <w:szCs w:val="21"/>
          <w:highlight w:val="none"/>
        </w:rPr>
        <w:t xml:space="preserve">5.验收要求</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（1）投标单位对在图书加工过程中发现的与江苏经贸职业技术学院图书馆采购、收藏原则不符合的图书，无论加工与否都应无条件接受退换。</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（2）投标单位必须严格保证图书质量，绝对不允许出现盗版、盗印图书，如有发现，不仅要承担全部法律责任和法律后果，同时按照盗版书码洋的十倍支付违约金并承担所有与认证鉴定有关的全部费用。</w:t>
      </w:r>
      <w:r>
        <w:rPr>
          <w:rFonts w:hint="eastAsia" w:ascii="宋体" w:hAnsi="宋体"/>
          <w:szCs w:val="21"/>
          <w:highlight w:val="none"/>
        </w:rPr>
      </w:r>
      <w:r/>
    </w:p>
    <w:p>
      <w:pPr>
        <w:pStyle w:val="1033"/>
        <w:ind w:firstLine="542"/>
        <w:spacing w:line="360" w:lineRule="auto"/>
        <w:rPr>
          <w:rFonts w:hint="eastAsia" w:ascii="宋体" w:hAnsi="宋体"/>
          <w:b/>
          <w:bCs/>
          <w:szCs w:val="21"/>
          <w:highlight w:val="none"/>
        </w:rPr>
      </w:pPr>
      <w:r>
        <w:rPr>
          <w:rFonts w:hint="eastAsia" w:ascii="宋体" w:hAnsi="宋体"/>
          <w:b/>
          <w:bCs/>
          <w:szCs w:val="21"/>
          <w:highlight w:val="none"/>
        </w:rPr>
        <w:t xml:space="preserve">6.付款方式</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163"/>
        <w:ind w:firstLine="0"/>
        <w:spacing w:line="360" w:lineRule="auto"/>
        <w:rPr>
          <w:rFonts w:ascii="宋体" w:hAnsi="宋体"/>
          <w:szCs w:val="21"/>
          <w:highlight w:val="none"/>
          <w:lang w:val="en-US"/>
        </w:rPr>
      </w:pPr>
      <w:r>
        <w:rPr>
          <w:rFonts w:hint="eastAsia" w:ascii="宋体" w:hAnsi="宋体"/>
          <w:szCs w:val="21"/>
          <w:highlight w:val="none"/>
          <w:lang w:val="en-US"/>
        </w:rPr>
        <w:t xml:space="preserve">     付款方式：</w:t>
      </w:r>
      <w:r>
        <w:rPr>
          <w:rFonts w:ascii="宋体" w:hAnsi="宋体"/>
          <w:szCs w:val="21"/>
          <w:highlight w:val="none"/>
          <w:lang w:val="en-US"/>
        </w:rPr>
      </w:r>
      <w:r/>
    </w:p>
    <w:p>
      <w:pPr>
        <w:pStyle w:val="1033"/>
        <w:ind w:firstLine="747"/>
        <w:spacing w:line="360" w:lineRule="auto"/>
        <w:rPr>
          <w:rFonts w:hint="eastAsia" w:ascii="宋体" w:hAnsi="宋体"/>
          <w:szCs w:val="21"/>
          <w:highlight w:val="none"/>
        </w:rPr>
      </w:pPr>
      <w:r>
        <w:rPr>
          <w:rFonts w:hint="eastAsia" w:ascii="宋体" w:hAnsi="宋体"/>
          <w:szCs w:val="21"/>
          <w:highlight w:val="none"/>
        </w:rPr>
        <w:fldChar w:fldCharType="begin"/>
      </w:r>
      <w:r>
        <w:rPr>
          <w:rFonts w:hint="eastAsia" w:ascii="宋体" w:hAnsi="宋体"/>
          <w:szCs w:val="21"/>
          <w:highlight w:val="none"/>
        </w:rPr>
        <w:instrText xml:space="preserve"> EQ \o\ac(○,</w:instrText>
      </w:r>
      <w:r>
        <w:rPr>
          <w:rFonts w:hint="eastAsia" w:ascii="宋体" w:hAnsi="宋体"/>
          <w:position w:val="2"/>
          <w:sz w:val="14"/>
          <w:szCs w:val="21"/>
          <w:highlight w:val="none"/>
        </w:rPr>
        <w:instrText xml:space="preserve">1</w:instrText>
      </w:r>
      <w:r>
        <w:rPr>
          <w:rFonts w:hint="eastAsia" w:ascii="宋体" w:hAnsi="宋体"/>
          <w:szCs w:val="21"/>
          <w:highlight w:val="none"/>
        </w:rPr>
        <w:instrText xml:space="preserve">)</w:instrText>
      </w:r>
      <w:r>
        <w:rPr>
          <w:rFonts w:hint="eastAsia" w:ascii="宋体" w:hAnsi="宋体"/>
          <w:szCs w:val="21"/>
          <w:highlight w:val="none"/>
        </w:rPr>
        <w:fldChar w:fldCharType="end"/>
      </w:r>
      <w:r>
        <w:rPr>
          <w:rFonts w:hint="eastAsia" w:ascii="宋体" w:hAnsi="宋体"/>
          <w:szCs w:val="21"/>
          <w:highlight w:val="none"/>
        </w:rPr>
        <w:t xml:space="preserve">所购图书一律不支付预付款。</w:t>
      </w:r>
      <w:r>
        <w:rPr>
          <w:rFonts w:hint="eastAsia" w:ascii="宋体" w:hAnsi="宋体"/>
          <w:szCs w:val="21"/>
          <w:highlight w:val="none"/>
        </w:rPr>
      </w:r>
      <w:r/>
    </w:p>
    <w:p>
      <w:pPr>
        <w:pStyle w:val="1033"/>
        <w:ind w:firstLine="747"/>
        <w:spacing w:line="360" w:lineRule="auto"/>
        <w:rPr>
          <w:rFonts w:hint="eastAsia" w:ascii="宋体" w:hAnsi="宋体"/>
          <w:szCs w:val="21"/>
          <w:highlight w:val="none"/>
        </w:rPr>
      </w:pPr>
      <w:r>
        <w:rPr>
          <w:rFonts w:hint="eastAsia" w:ascii="宋体" w:hAnsi="宋体"/>
          <w:szCs w:val="21"/>
          <w:highlight w:val="none"/>
        </w:rPr>
        <w:fldChar w:fldCharType="begin"/>
      </w:r>
      <w:r>
        <w:rPr>
          <w:rFonts w:hint="eastAsia" w:ascii="宋体" w:hAnsi="宋体"/>
          <w:szCs w:val="21"/>
          <w:highlight w:val="none"/>
        </w:rPr>
        <w:instrText xml:space="preserve"> EQ \o\ac(○,</w:instrText>
      </w:r>
      <w:r>
        <w:rPr>
          <w:rFonts w:hint="eastAsia" w:ascii="宋体" w:hAnsi="宋体"/>
          <w:position w:val="2"/>
          <w:sz w:val="14"/>
          <w:szCs w:val="21"/>
          <w:highlight w:val="none"/>
        </w:rPr>
        <w:instrText xml:space="preserve">2</w:instrText>
      </w:r>
      <w:r>
        <w:rPr>
          <w:rFonts w:hint="eastAsia" w:ascii="宋体" w:hAnsi="宋体"/>
          <w:szCs w:val="21"/>
          <w:highlight w:val="none"/>
        </w:rPr>
        <w:instrText xml:space="preserve">)</w:instrText>
      </w:r>
      <w:r>
        <w:rPr>
          <w:rFonts w:hint="eastAsia" w:ascii="宋体" w:hAnsi="宋体"/>
          <w:szCs w:val="21"/>
          <w:highlight w:val="none"/>
        </w:rPr>
        <w:fldChar w:fldCharType="end"/>
      </w:r>
      <w:r>
        <w:rPr>
          <w:rFonts w:hint="eastAsia" w:ascii="宋体" w:hAnsi="宋体"/>
          <w:szCs w:val="21"/>
          <w:highlight w:val="none"/>
        </w:rPr>
        <w:t xml:space="preserve">图书到馆后，经验收无误后，图书馆按扣除退书金额以及违约罚款后的结算金额支付。</w:t>
      </w:r>
      <w:r>
        <w:rPr>
          <w:rFonts w:hint="eastAsia" w:ascii="宋体" w:hAnsi="宋体"/>
          <w:szCs w:val="21"/>
          <w:highlight w:val="none"/>
        </w:rPr>
      </w:r>
      <w:r/>
    </w:p>
    <w:p>
      <w:pPr>
        <w:pStyle w:val="1033"/>
        <w:ind w:firstLine="747"/>
        <w:spacing w:line="360" w:lineRule="auto"/>
        <w:rPr>
          <w:rFonts w:hint="eastAsia" w:ascii="宋体" w:hAnsi="宋体"/>
          <w:szCs w:val="21"/>
          <w:highlight w:val="none"/>
        </w:rPr>
      </w:pPr>
      <w:r>
        <w:rPr>
          <w:rFonts w:hint="eastAsia" w:ascii="宋体" w:hAnsi="宋体"/>
          <w:szCs w:val="21"/>
          <w:highlight w:val="none"/>
        </w:rPr>
        <w:fldChar w:fldCharType="begin"/>
      </w:r>
      <w:r>
        <w:rPr>
          <w:rFonts w:hint="eastAsia" w:ascii="宋体" w:hAnsi="宋体"/>
          <w:szCs w:val="21"/>
          <w:highlight w:val="none"/>
        </w:rPr>
        <w:instrText xml:space="preserve"> EQ \o\ac(○,</w:instrText>
      </w:r>
      <w:r>
        <w:rPr>
          <w:rFonts w:hint="eastAsia" w:ascii="宋体" w:hAnsi="宋体"/>
          <w:position w:val="2"/>
          <w:sz w:val="14"/>
          <w:szCs w:val="21"/>
          <w:highlight w:val="none"/>
        </w:rPr>
        <w:instrText xml:space="preserve">3</w:instrText>
      </w:r>
      <w:r>
        <w:rPr>
          <w:rFonts w:hint="eastAsia" w:ascii="宋体" w:hAnsi="宋体"/>
          <w:szCs w:val="21"/>
          <w:highlight w:val="none"/>
        </w:rPr>
        <w:instrText xml:space="preserve">)</w:instrText>
      </w:r>
      <w:r>
        <w:rPr>
          <w:rFonts w:hint="eastAsia" w:ascii="宋体" w:hAnsi="宋体"/>
          <w:szCs w:val="21"/>
          <w:highlight w:val="none"/>
        </w:rPr>
        <w:fldChar w:fldCharType="end"/>
      </w:r>
      <w:r>
        <w:rPr>
          <w:rFonts w:hint="eastAsia" w:ascii="宋体" w:hAnsi="宋体"/>
          <w:szCs w:val="21"/>
          <w:highlight w:val="none"/>
        </w:rPr>
        <w:t xml:space="preserve">江苏经贸职业技术学院图书馆在到书验收合格后三个月内付款；中标公司必须提供税务部门认可的正式发票；付款实行“明折明扣”，按实洋支付款项。如遇特殊情况无法在约定期限内付款的，图书馆应积极与中标公司协商，并争取尽可能及时付款。</w:t>
      </w:r>
      <w:r>
        <w:rPr>
          <w:rFonts w:hint="eastAsia" w:ascii="宋体" w:hAnsi="宋体"/>
          <w:szCs w:val="21"/>
          <w:highlight w:val="none"/>
        </w:rPr>
      </w:r>
      <w:r/>
    </w:p>
    <w:p>
      <w:pPr>
        <w:pStyle w:val="1033"/>
        <w:ind w:firstLine="542"/>
        <w:spacing w:line="360" w:lineRule="auto"/>
        <w:rPr>
          <w:rFonts w:hint="eastAsia" w:ascii="宋体" w:hAnsi="宋体"/>
          <w:b/>
          <w:bCs/>
          <w:szCs w:val="21"/>
          <w:highlight w:val="none"/>
        </w:rPr>
      </w:pPr>
      <w:r>
        <w:rPr>
          <w:rFonts w:hint="eastAsia" w:ascii="宋体" w:hAnsi="宋体"/>
          <w:b/>
          <w:bCs/>
          <w:szCs w:val="21"/>
          <w:highlight w:val="none"/>
        </w:rPr>
        <w:t xml:space="preserve">7.退出机制</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（1）服务期间如入围</w:t>
      </w:r>
      <w:r>
        <w:rPr>
          <w:rFonts w:hint="eastAsia" w:ascii="宋体" w:hAnsi="宋体"/>
          <w:szCs w:val="21"/>
          <w:highlight w:val="none"/>
          <w:lang w:eastAsia="zh-CN"/>
        </w:rPr>
        <w:t xml:space="preserve">投标人</w:t>
      </w:r>
      <w:r>
        <w:rPr>
          <w:rFonts w:hint="eastAsia" w:ascii="宋体" w:hAnsi="宋体"/>
          <w:szCs w:val="21"/>
          <w:highlight w:val="none"/>
        </w:rPr>
        <w:t xml:space="preserve">被取消《出版物经营许可证》的，图书馆可随时终止合同；</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（2）一学期之内，发生三次严重违反采购合同约定的，图书馆有权与其解除采购合同。</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（3）202</w:t>
      </w:r>
      <w:r>
        <w:rPr>
          <w:rFonts w:hint="eastAsia" w:ascii="宋体" w:hAnsi="宋体"/>
          <w:szCs w:val="21"/>
          <w:highlight w:val="none"/>
          <w:lang w:val="en-US" w:eastAsia="zh-CN"/>
        </w:rPr>
        <w:t xml:space="preserve">6</w:t>
      </w:r>
      <w:r>
        <w:rPr>
          <w:rFonts w:hint="eastAsia" w:ascii="宋体" w:hAnsi="宋体"/>
          <w:szCs w:val="21"/>
          <w:highlight w:val="none"/>
        </w:rPr>
        <w:t xml:space="preserve">年1</w:t>
      </w:r>
      <w:r>
        <w:rPr>
          <w:rFonts w:hint="eastAsia" w:ascii="宋体" w:hAnsi="宋体"/>
          <w:szCs w:val="21"/>
          <w:highlight w:val="none"/>
          <w:lang w:val="en-US" w:eastAsia="zh-CN"/>
        </w:rPr>
        <w:t xml:space="preserve">1</w:t>
      </w:r>
      <w:r>
        <w:rPr>
          <w:rFonts w:hint="eastAsia" w:ascii="宋体" w:hAnsi="宋体"/>
          <w:szCs w:val="21"/>
          <w:highlight w:val="none"/>
        </w:rPr>
        <w:t xml:space="preserve">月，招标人将对中标单位进行服务考评，对于考核不合格的中标单位，可随时终止合同。</w:t>
      </w:r>
      <w:r>
        <w:rPr>
          <w:rFonts w:hint="eastAsia" w:ascii="宋体" w:hAnsi="宋体"/>
          <w:szCs w:val="21"/>
          <w:highlight w:val="none"/>
        </w:rPr>
      </w:r>
      <w:r/>
    </w:p>
    <w:p>
      <w:pPr>
        <w:pStyle w:val="1033"/>
        <w:ind w:firstLine="542"/>
        <w:spacing w:line="360" w:lineRule="auto"/>
        <w:rPr>
          <w:rFonts w:hint="eastAsia" w:ascii="宋体" w:hAnsi="宋体"/>
          <w:b/>
          <w:bCs/>
          <w:szCs w:val="21"/>
          <w:highlight w:val="none"/>
        </w:rPr>
      </w:pPr>
      <w:r>
        <w:rPr>
          <w:rFonts w:hint="eastAsia" w:ascii="宋体" w:hAnsi="宋体"/>
          <w:b/>
          <w:bCs/>
          <w:szCs w:val="21"/>
          <w:highlight w:val="none"/>
        </w:rPr>
        <w:t xml:space="preserve">8.其他要求</w:t>
      </w:r>
      <w:r>
        <w:rPr>
          <w:rFonts w:hint="eastAsia" w:ascii="宋体" w:hAnsi="宋体"/>
          <w:bCs/>
          <w:szCs w:val="21"/>
          <w:highlight w:val="none"/>
          <w:lang w:eastAsia="zh-CN"/>
        </w:rPr>
        <w:t xml:space="preserve">（</w:t>
      </w:r>
      <w:r>
        <w:rPr>
          <w:rFonts w:hint="eastAsia" w:ascii="宋体" w:hAnsi="宋体"/>
          <w:b/>
          <w:bCs w:val="0"/>
          <w:szCs w:val="21"/>
          <w:highlight w:val="none"/>
          <w:lang w:val="en-US" w:eastAsia="zh-CN"/>
        </w:rPr>
        <w:t xml:space="preserve">通用不分包</w:t>
      </w:r>
      <w:r>
        <w:rPr>
          <w:rFonts w:hint="eastAsia" w:ascii="宋体" w:hAnsi="宋体"/>
          <w:bCs/>
          <w:szCs w:val="21"/>
          <w:highlight w:val="none"/>
          <w:lang w:eastAsia="zh-CN"/>
        </w:rPr>
        <w:t xml:space="preserve">）</w:t>
      </w:r>
      <w:r>
        <w:rPr>
          <w:rFonts w:hint="eastAsia" w:ascii="宋体" w:hAnsi="宋体"/>
          <w:b/>
          <w:bCs/>
          <w:szCs w:val="21"/>
          <w:highlight w:val="none"/>
        </w:rPr>
      </w:r>
      <w:r/>
    </w:p>
    <w:p>
      <w:pPr>
        <w:pStyle w:val="1033"/>
        <w:ind w:firstLine="539"/>
        <w:spacing w:line="360" w:lineRule="auto"/>
        <w:rPr>
          <w:rFonts w:ascii="宋体" w:hAnsi="宋体"/>
          <w:szCs w:val="21"/>
          <w:highlight w:val="none"/>
        </w:rPr>
      </w:pPr>
      <w:r>
        <w:rPr>
          <w:rFonts w:ascii="宋体" w:hAnsi="宋体"/>
          <w:szCs w:val="21"/>
          <w:highlight w:val="none"/>
        </w:rPr>
        <w:t xml:space="preserve">投标人承诺具有提供送样采购服务的能力的，即根据招标人的需要，可以定期提供周期性样书选订的服务，及时将中文图书现选样书送达招标人指定地点供选购，数据导入至送样到馆周期不得超过3天，同时未选中的书限时收回。</w:t>
      </w:r>
      <w:r>
        <w:rPr>
          <w:rFonts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在配书之前免费提供所订图书的采访数据，其中至少包括书名（如是影印版请注明）、作者、ISBN、出版社、出版时间、价格各项。在送书同时免费配送编目数据。分类标引要严格按《中国图书馆分类法》（第五版）执行；主题标引严格按照《中图分类主题词表》（Web版优先）执行，MARC数据要求符合CALIS著录规则，数据符合RDA标准格式。</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投标单位应具备定期免费提供电子表格形式、CNMARC形式年度最新书目信息的能力。</w:t>
      </w:r>
      <w:r>
        <w:rPr>
          <w:rFonts w:hint="eastAsia" w:ascii="宋体" w:hAnsi="宋体"/>
          <w:szCs w:val="21"/>
          <w:highlight w:val="none"/>
        </w:rPr>
      </w:r>
      <w:r/>
    </w:p>
    <w:p>
      <w:pPr>
        <w:pStyle w:val="1033"/>
        <w:ind w:firstLine="539"/>
        <w:spacing w:line="360" w:lineRule="auto"/>
        <w:rPr>
          <w:rFonts w:hint="eastAsia" w:ascii="宋体" w:hAnsi="宋体"/>
          <w:szCs w:val="21"/>
          <w:highlight w:val="none"/>
        </w:rPr>
      </w:pPr>
      <w:r>
        <w:rPr>
          <w:rFonts w:hint="eastAsia" w:ascii="宋体" w:hAnsi="宋体"/>
          <w:szCs w:val="21"/>
          <w:highlight w:val="none"/>
        </w:rPr>
        <w:t xml:space="preserve">电子书目数据一律采用ISO2709CMIS标准交付招标人。数据字段符合中文、西文图书著录规则，MARC格式字段至少包括书名、著者、出版社、单价、ISBN号、分类号、使用对象、内容附注等，数据能为我馆图书馆汇文信息管理系统所接受。</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投标单位严格按照招标人所提供的订购目录配书，能进行查重，投标单位应为招标人设立一个独立的订单库，每次订单汇总时会把各批订单和订单库里的订单进行批查重，保证当批订单与历史订单无重复订购；单价超100元或复本超2本以上，在配书前电话再次确认。重复图书即使到馆后也一律退换，且招标人不负责由此产生的一切费用。图书到货验收时，如有缺页、污损等情况，</w:t>
      </w:r>
      <w:r>
        <w:rPr>
          <w:rFonts w:hint="eastAsia" w:ascii="宋体" w:hAnsi="宋体"/>
          <w:szCs w:val="21"/>
          <w:highlight w:val="none"/>
          <w:lang w:eastAsia="zh-CN"/>
        </w:rPr>
        <w:t xml:space="preserve">投标人</w:t>
      </w:r>
      <w:r>
        <w:rPr>
          <w:rFonts w:hint="eastAsia" w:ascii="宋体" w:hAnsi="宋体"/>
          <w:szCs w:val="21"/>
          <w:highlight w:val="none"/>
        </w:rPr>
        <w:t xml:space="preserve">应予无条件调换。发现图书与订购不符时，无论加工与否招标人一律退回。</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对于招标人发出的订单，投标单位在规定期限内响应率不到60%的，招标人可把该批订单撤出并投向其他中标书商或图书流通市场订购。订购后该批图书超出报价部分一律由投标单位承担。</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投标单位应承诺其中标后给予招标人享受最优惠图书馆待遇，即在合同期内，投标单位如果给予其他图书馆更优惠待遇的，应通知招标人同时享受。</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具有提供送样采购服务的能力，投标单位根据招标人的需要，可以定期提供周期性样书选订的服务。及时将中文图书现选样书送达招标人指定地点供选购，数据导入至送样到馆周期不得超过3天。未选中的书限时收回。看样现采图书应恪守“先到先选”原则，不得删除其他书商已订记录。</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投标单位具有稳定的图书分编人员队伍；具备采用汇文系统进行数据处理与管理并可使用远程登录的方式对所提供图书进行深加工业务的硬件、软件条件及经验；编目数据要以《CALIS联机合作编目手册(上册)》（ISBN 7-301-04815-7、谢琴芳主编、北京大学出版社出版、2000.12）和《中国机读目录格式》（ISBN 7-5013-2198-1、国家图书馆编、北京图书馆出版社出版、20</w:t>
      </w:r>
      <w:r>
        <w:rPr>
          <w:rFonts w:hint="eastAsia" w:ascii="宋体" w:hAnsi="宋体"/>
          <w:szCs w:val="21"/>
          <w:highlight w:val="none"/>
        </w:rPr>
        <w:t xml:space="preserve">04）作为著录依据，使用《中国图书馆分类法》第五版（ISBN 978-7-5013-4393-5、中国图书馆分类法编辑委员会编、北京图书馆出版社出版、2010）作为图书分类依据；使用《中国分类主题词表》第二版（ISBN 7-5013-2759-9、国家图书馆《中国图书馆分类法》编辑委员会编、北京图书馆出版社出版、2005.9）作为文献主题标引的依据。投标单位有对图书全包加工的能力，使用汇文系统。投标单位应根据招标人的要求，及时加工图书、音像制品，所有加工、上架内容均为免费服务，加工质量须经采购单位检验认可。</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夹贴磁条：为所购的每本图书夹贴科晶新安全磁条1-2条，磁条由投标方提供，具体要求是：夹贴磁条前须对图书进行检查，确认无永久性磁条，对夹贴磁条后的图书要进行复查，确保无遗漏.如遗漏率或永久性磁条超过所购图书的2%，则招标方有权年终扣除</w:t>
      </w:r>
      <w:r>
        <w:rPr>
          <w:rFonts w:hint="eastAsia" w:ascii="宋体" w:hAnsi="宋体"/>
          <w:szCs w:val="21"/>
          <w:highlight w:val="none"/>
          <w:lang w:val="en-US" w:eastAsia="zh-CN"/>
        </w:rPr>
        <w:t xml:space="preserve">总书款的千分之五</w:t>
      </w:r>
      <w:r>
        <w:rPr>
          <w:rFonts w:hint="eastAsia" w:ascii="宋体" w:hAnsi="宋体"/>
          <w:szCs w:val="21"/>
          <w:highlight w:val="none"/>
        </w:rPr>
        <w:t xml:space="preserve">。对贵重的图书（单价在100元以上）或400页以上图书，需加装二根或二根以上磁条。磁条采用常州科晶新安全磁条，如发现与要求不符，招标方有权随时中止合同。</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附件1:《江苏经贸职业技术学院图书馆中文图书加工标准》</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附件2：《江苏经贸职业技术学院图书馆外文图书加工标准》</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附件3：《江苏经贸职业技术学院图书馆分编用类目表》</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附件4：《江苏经贸职业技术学院图书馆中文图书数据质量控制说明》</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（附件1-4随招标文件同步发放）</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投标单位平时应主动保持与江苏经贸职业技术学院图书馆的各种信息沟通，除了日常的信件、电话、Email联系外，每年不少于三次走访图书馆。</w:t>
      </w:r>
      <w:r>
        <w:rPr>
          <w:rFonts w:hint="eastAsia" w:ascii="宋体" w:hAnsi="宋体"/>
          <w:szCs w:val="21"/>
          <w:highlight w:val="none"/>
        </w:rPr>
      </w:r>
      <w:r/>
    </w:p>
    <w:p>
      <w:pPr>
        <w:pStyle w:val="1035"/>
        <w:numPr>
          <w:ilvl w:val="1"/>
          <w:numId w:val="0"/>
        </w:numPr>
        <w:ind w:left="419"/>
        <w:spacing w:before="0" w:after="0" w:line="360" w:lineRule="auto"/>
        <w:tabs>
          <w:tab w:val="left" w:pos="840" w:leader="none"/>
        </w:tabs>
        <w:rPr>
          <w:rFonts w:hint="eastAsia"/>
          <w:sz w:val="21"/>
          <w:szCs w:val="21"/>
          <w:highlight w:val="none"/>
        </w:rPr>
      </w:pPr>
      <w:r/>
      <w:bookmarkStart w:id="72" w:name="_Toc19449"/>
      <w:r>
        <w:rPr>
          <w:rFonts w:hint="eastAsia"/>
          <w:sz w:val="21"/>
          <w:szCs w:val="21"/>
          <w:highlight w:val="none"/>
        </w:rPr>
        <w:t xml:space="preserve">五、报价要求</w:t>
      </w:r>
      <w:bookmarkEnd w:id="72"/>
      <w:r>
        <w:rPr>
          <w:rFonts w:hint="eastAsia"/>
          <w:sz w:val="21"/>
          <w:szCs w:val="21"/>
          <w:highlight w:val="none"/>
        </w:rPr>
      </w:r>
      <w:r/>
    </w:p>
    <w:p>
      <w:pPr>
        <w:pStyle w:val="1033"/>
        <w:spacing w:line="360" w:lineRule="auto"/>
        <w:rPr>
          <w:rFonts w:hint="eastAsia" w:ascii="宋体" w:hAnsi="宋体"/>
          <w:szCs w:val="21"/>
          <w:highlight w:val="none"/>
        </w:rPr>
      </w:pPr>
      <w:r>
        <w:rPr>
          <w:rFonts w:hint="eastAsia" w:ascii="宋体" w:hAnsi="宋体"/>
          <w:szCs w:val="21"/>
          <w:highlight w:val="none"/>
        </w:rPr>
        <w:t xml:space="preserve">    1.</w:t>
      </w:r>
      <w:r>
        <w:rPr>
          <w:rFonts w:hint="eastAsia" w:ascii="宋体" w:hAnsi="宋体"/>
          <w:szCs w:val="21"/>
          <w:highlight w:val="none"/>
          <w:lang w:eastAsia="zh-CN"/>
        </w:rPr>
        <w:t xml:space="preserve">投标人</w:t>
      </w:r>
      <w:r>
        <w:rPr>
          <w:rFonts w:hint="eastAsia" w:ascii="宋体" w:hAnsi="宋体"/>
          <w:szCs w:val="21"/>
          <w:highlight w:val="none"/>
        </w:rPr>
        <w:t xml:space="preserve">按照折扣报价，包括产品采购及包装、人工、材料、运至最终目的地的运输、保险、验收、售后服务等工作所发生的全部费用以及</w:t>
      </w:r>
      <w:r>
        <w:rPr>
          <w:rFonts w:hint="eastAsia" w:ascii="宋体" w:hAnsi="宋体"/>
          <w:szCs w:val="21"/>
          <w:highlight w:val="none"/>
          <w:lang w:eastAsia="zh-CN"/>
        </w:rPr>
        <w:t xml:space="preserve">投标人</w:t>
      </w:r>
      <w:r>
        <w:rPr>
          <w:rFonts w:hint="eastAsia" w:ascii="宋体" w:hAnsi="宋体"/>
          <w:szCs w:val="21"/>
          <w:highlight w:val="none"/>
        </w:rPr>
        <w:t xml:space="preserve">企业利润、税金和政策性文件规定及合同包含的所有风险、责任等各项费用。</w:t>
      </w:r>
      <w:r>
        <w:rPr>
          <w:rFonts w:hint="eastAsia" w:ascii="宋体" w:hAnsi="宋体"/>
          <w:szCs w:val="21"/>
          <w:highlight w:val="none"/>
        </w:rPr>
      </w:r>
      <w:r/>
    </w:p>
    <w:p>
      <w:pPr>
        <w:pStyle w:val="1033"/>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投标人</w:t>
      </w:r>
      <w:r>
        <w:rPr>
          <w:rFonts w:hint="eastAsia" w:ascii="宋体" w:hAnsi="宋体"/>
          <w:szCs w:val="21"/>
          <w:highlight w:val="none"/>
        </w:rPr>
        <w:t xml:space="preserve">应对全部内容进行报价，只投其中部分内容者或出现选择性报价的，其投标文件将被拒绝。</w:t>
      </w:r>
      <w:r>
        <w:rPr>
          <w:rFonts w:hint="eastAsia" w:ascii="宋体" w:hAnsi="宋体"/>
          <w:szCs w:val="21"/>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94"/>
        <w:rPr>
          <w:rFonts w:hint="eastAsia" w:ascii="宋体"/>
          <w:highlight w:val="none"/>
        </w:rPr>
      </w:pPr>
      <w:r>
        <w:rPr>
          <w:rFonts w:hint="eastAsia" w:ascii="宋体"/>
          <w:highlight w:val="none"/>
        </w:rPr>
      </w:r>
      <w:r/>
    </w:p>
    <w:p>
      <w:pPr>
        <w:pStyle w:val="1094"/>
        <w:rPr>
          <w:rFonts w:ascii="宋体"/>
          <w:highlight w:val="none"/>
        </w:rPr>
      </w:pPr>
      <w:r>
        <w:rPr>
          <w:rFonts w:ascii="宋体"/>
          <w:highlight w:val="none"/>
        </w:rPr>
      </w:r>
      <w:r/>
    </w:p>
    <w:p>
      <w:pPr>
        <w:pStyle w:val="1033"/>
        <w:ind w:firstLine="420"/>
        <w:spacing w:line="360" w:lineRule="auto"/>
        <w:rPr>
          <w:rFonts w:hint="eastAsia" w:ascii="宋体"/>
          <w:highlight w:val="none"/>
        </w:rPr>
      </w:pPr>
      <w:r>
        <w:rPr>
          <w:rFonts w:hint="eastAsia" w:ascii="宋体"/>
          <w:highlight w:val="none"/>
        </w:rPr>
      </w:r>
      <w:r/>
    </w:p>
    <w:p>
      <w:pPr>
        <w:pStyle w:val="1033"/>
        <w:ind w:firstLine="420"/>
        <w:spacing w:line="360" w:lineRule="auto"/>
        <w:rPr>
          <w:rFonts w:ascii="宋体"/>
          <w:highlight w:val="none"/>
        </w:rPr>
      </w:pPr>
      <w:r>
        <w:rPr>
          <w:rFonts w:hint="eastAsia" w:ascii="宋体"/>
          <w:highlight w:val="none"/>
        </w:rPr>
        <w:br w:type="page" w:clear="all"/>
      </w:r>
      <w:r>
        <w:rPr>
          <w:rFonts w:hint="eastAsia" w:ascii="宋体"/>
          <w:highlight w:val="none"/>
        </w:rPr>
        <w:t xml:space="preserve">附件：</w:t>
      </w:r>
      <w:r>
        <w:rPr>
          <w:rFonts w:ascii="宋体"/>
          <w:highlight w:val="none"/>
        </w:rPr>
      </w:r>
      <w:r/>
    </w:p>
    <w:p>
      <w:pPr>
        <w:pStyle w:val="1033"/>
        <w:jc w:val="center"/>
        <w:spacing w:line="520" w:lineRule="exact"/>
        <w:rPr>
          <w:rFonts w:ascii="黑体" w:hAnsi="黑体" w:eastAsia="黑体" w:cs="黑体"/>
          <w:b/>
          <w:bCs/>
          <w:sz w:val="36"/>
          <w:szCs w:val="36"/>
          <w:highlight w:val="none"/>
          <w:lang w:val="en-GB"/>
        </w:rPr>
      </w:pPr>
      <w:r>
        <w:rPr>
          <w:rFonts w:hint="eastAsia" w:ascii="黑体" w:hAnsi="黑体" w:eastAsia="黑体" w:cs="黑体"/>
          <w:b/>
          <w:bCs/>
          <w:sz w:val="36"/>
          <w:szCs w:val="36"/>
          <w:highlight w:val="none"/>
          <w:lang w:val="en-GB"/>
        </w:rPr>
        <w:t xml:space="preserve">承 诺 书</w:t>
      </w:r>
      <w:r>
        <w:rPr>
          <w:rFonts w:ascii="黑体" w:hAnsi="黑体" w:eastAsia="黑体" w:cs="黑体"/>
          <w:b/>
          <w:bCs/>
          <w:sz w:val="36"/>
          <w:szCs w:val="36"/>
          <w:highlight w:val="none"/>
          <w:lang w:val="en-GB"/>
        </w:rPr>
      </w:r>
      <w:r/>
    </w:p>
    <w:p>
      <w:pPr>
        <w:pStyle w:val="1033"/>
        <w:jc w:val="center"/>
        <w:spacing w:line="520" w:lineRule="exact"/>
        <w:rPr>
          <w:rFonts w:ascii="宋体" w:hAnsi="宋体"/>
          <w:b/>
          <w:bCs/>
          <w:sz w:val="36"/>
          <w:szCs w:val="36"/>
          <w:highlight w:val="none"/>
          <w:lang w:val="en-GB"/>
        </w:rPr>
      </w:pPr>
      <w:r>
        <w:rPr>
          <w:rFonts w:ascii="宋体" w:hAnsi="宋体"/>
          <w:b/>
          <w:bCs/>
          <w:sz w:val="36"/>
          <w:szCs w:val="36"/>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我们在此声明，</w:t>
      </w:r>
      <w:r>
        <w:rPr>
          <w:rFonts w:hint="eastAsia" w:ascii="仿宋_GB2312" w:hAnsi="宋体" w:eastAsia="仿宋_GB2312"/>
          <w:bCs/>
          <w:sz w:val="28"/>
          <w:szCs w:val="28"/>
          <w:highlight w:val="none"/>
        </w:rPr>
        <w:t xml:space="preserve">我方在</w:t>
      </w:r>
      <w:r>
        <w:rPr>
          <w:rFonts w:hint="eastAsia" w:ascii="仿宋_GB2312" w:hAnsi="宋体" w:eastAsia="仿宋_GB2312"/>
          <w:bCs/>
          <w:sz w:val="28"/>
          <w:szCs w:val="28"/>
          <w:highlight w:val="none"/>
          <w:lang w:val="en-GB"/>
        </w:rPr>
        <w:t xml:space="preserve">中标之后</w:t>
      </w:r>
      <w:r>
        <w:rPr>
          <w:rFonts w:hint="eastAsia" w:ascii="仿宋_GB2312" w:hAnsi="宋体" w:eastAsia="仿宋_GB2312"/>
          <w:bCs/>
          <w:sz w:val="28"/>
          <w:szCs w:val="28"/>
          <w:highlight w:val="none"/>
        </w:rPr>
        <w:t xml:space="preserve">就下列</w:t>
      </w:r>
      <w:r>
        <w:rPr>
          <w:rFonts w:hint="eastAsia" w:ascii="仿宋_GB2312" w:hAnsi="宋体" w:eastAsia="仿宋_GB2312"/>
          <w:bCs/>
          <w:sz w:val="28"/>
          <w:szCs w:val="28"/>
          <w:highlight w:val="none"/>
          <w:lang w:val="en-GB"/>
        </w:rPr>
        <w:t xml:space="preserve">有关事项自愿向</w:t>
      </w:r>
      <w:r>
        <w:rPr>
          <w:rFonts w:hint="eastAsia" w:ascii="仿宋_GB2312" w:hAnsi="宋体" w:eastAsia="仿宋_GB2312"/>
          <w:bCs/>
          <w:sz w:val="28"/>
          <w:szCs w:val="28"/>
          <w:highlight w:val="none"/>
        </w:rPr>
        <w:t xml:space="preserve">招标人</w:t>
      </w:r>
      <w:r>
        <w:rPr>
          <w:rFonts w:hint="eastAsia" w:ascii="仿宋_GB2312" w:hAnsi="宋体" w:eastAsia="仿宋_GB2312"/>
          <w:bCs/>
          <w:sz w:val="28"/>
          <w:szCs w:val="28"/>
          <w:highlight w:val="none"/>
          <w:lang w:val="en-GB"/>
        </w:rPr>
        <w:t xml:space="preserve">郑重承诺如下：</w:t>
      </w:r>
      <w:r>
        <w:rPr>
          <w:rFonts w:ascii="仿宋_GB2312" w:hAnsi="宋体" w:eastAsia="仿宋_GB2312"/>
          <w:bCs/>
          <w:sz w:val="28"/>
          <w:szCs w:val="28"/>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1、供应图书均为正版，出现盗版以1罚10，并承担各种相关责任。</w:t>
      </w:r>
      <w:r>
        <w:rPr>
          <w:rFonts w:ascii="仿宋_GB2312" w:hAnsi="宋体" w:eastAsia="仿宋_GB2312"/>
          <w:bCs/>
          <w:sz w:val="28"/>
          <w:szCs w:val="28"/>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2、对招标人“项目需求”中提出核心出版社的图书无条件供货。</w:t>
      </w:r>
      <w:r>
        <w:rPr>
          <w:rFonts w:ascii="仿宋_GB2312" w:hAnsi="宋体" w:eastAsia="仿宋_GB2312"/>
          <w:bCs/>
          <w:sz w:val="28"/>
          <w:szCs w:val="28"/>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3、发现图书与订购不符时，无论加工与否允许招标人退回。</w:t>
      </w:r>
      <w:r>
        <w:rPr>
          <w:rFonts w:ascii="仿宋_GB2312" w:hAnsi="宋体" w:eastAsia="仿宋_GB2312"/>
          <w:bCs/>
          <w:sz w:val="28"/>
          <w:szCs w:val="28"/>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4、在合同期内，</w:t>
      </w:r>
      <w:r>
        <w:rPr>
          <w:rFonts w:hint="eastAsia" w:ascii="仿宋_GB2312" w:hAnsi="宋体" w:eastAsia="仿宋_GB2312"/>
          <w:bCs/>
          <w:sz w:val="28"/>
          <w:szCs w:val="28"/>
          <w:highlight w:val="none"/>
        </w:rPr>
        <w:t xml:space="preserve">我方</w:t>
      </w:r>
      <w:r>
        <w:rPr>
          <w:rFonts w:hint="eastAsia" w:ascii="仿宋_GB2312" w:hAnsi="宋体" w:eastAsia="仿宋_GB2312"/>
          <w:bCs/>
          <w:sz w:val="28"/>
          <w:szCs w:val="28"/>
          <w:highlight w:val="none"/>
          <w:lang w:val="en-GB"/>
        </w:rPr>
        <w:t xml:space="preserve">如果给予其他图书馆更优惠待遇的，应通知招标人同时享受。</w:t>
      </w:r>
      <w:r>
        <w:rPr>
          <w:rFonts w:ascii="仿宋_GB2312" w:hAnsi="宋体" w:eastAsia="仿宋_GB2312"/>
          <w:bCs/>
          <w:sz w:val="28"/>
          <w:szCs w:val="28"/>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5、标书中提供的所有相关证明材料均真实有效。</w:t>
      </w:r>
      <w:r>
        <w:rPr>
          <w:rFonts w:ascii="仿宋_GB2312" w:hAnsi="宋体" w:eastAsia="仿宋_GB2312"/>
          <w:bCs/>
          <w:sz w:val="28"/>
          <w:szCs w:val="28"/>
          <w:highlight w:val="none"/>
          <w:lang w:val="en-GB"/>
        </w:rPr>
      </w:r>
      <w:r/>
    </w:p>
    <w:p>
      <w:pPr>
        <w:pStyle w:val="1033"/>
        <w:ind w:firstLine="638"/>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rPr>
        <w:t xml:space="preserve">如没有兑现上述承诺，我方将承担相应的违约责任。</w:t>
      </w:r>
      <w:r>
        <w:rPr>
          <w:rFonts w:ascii="仿宋_GB2312" w:hAnsi="宋体" w:eastAsia="仿宋_GB2312"/>
          <w:bCs/>
          <w:sz w:val="28"/>
          <w:szCs w:val="28"/>
          <w:highlight w:val="none"/>
          <w:lang w:val="en-GB"/>
        </w:rPr>
      </w:r>
      <w:r/>
    </w:p>
    <w:p>
      <w:pPr>
        <w:pStyle w:val="1033"/>
        <w:ind w:firstLine="560"/>
        <w:spacing w:line="580" w:lineRule="exact"/>
        <w:rPr>
          <w:rFonts w:ascii="仿宋_GB2312" w:hAnsi="宋体" w:eastAsia="仿宋_GB2312"/>
          <w:bCs/>
          <w:sz w:val="28"/>
          <w:szCs w:val="28"/>
          <w:highlight w:val="none"/>
          <w:lang w:val="en-GB"/>
        </w:rPr>
      </w:pPr>
      <w:r>
        <w:rPr>
          <w:rFonts w:ascii="仿宋_GB2312" w:hAnsi="宋体" w:eastAsia="仿宋_GB2312"/>
          <w:bCs/>
          <w:sz w:val="28"/>
          <w:szCs w:val="28"/>
          <w:highlight w:val="none"/>
          <w:lang w:val="en-GB"/>
        </w:rPr>
      </w:r>
      <w:r/>
    </w:p>
    <w:p>
      <w:pPr>
        <w:pStyle w:val="1033"/>
        <w:spacing w:line="580" w:lineRule="exact"/>
        <w:rPr>
          <w:rFonts w:ascii="仿宋_GB2312" w:hAnsi="宋体" w:eastAsia="仿宋_GB2312"/>
          <w:bCs/>
          <w:sz w:val="28"/>
          <w:szCs w:val="28"/>
          <w:highlight w:val="none"/>
          <w:lang w:val="en-GB"/>
        </w:rPr>
      </w:pPr>
      <w:r>
        <w:rPr>
          <w:rFonts w:ascii="仿宋_GB2312" w:hAnsi="宋体" w:eastAsia="仿宋_GB2312"/>
          <w:bCs/>
          <w:sz w:val="28"/>
          <w:szCs w:val="28"/>
          <w:highlight w:val="none"/>
          <w:lang w:val="en-GB"/>
        </w:rPr>
      </w:r>
      <w:r/>
    </w:p>
    <w:p>
      <w:pPr>
        <w:pStyle w:val="1033"/>
        <w:ind w:firstLine="238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承诺单位（盖章）： </w:t>
      </w:r>
      <w:r>
        <w:rPr>
          <w:rFonts w:ascii="仿宋_GB2312" w:hAnsi="宋体" w:eastAsia="仿宋_GB2312"/>
          <w:bCs/>
          <w:sz w:val="28"/>
          <w:szCs w:val="28"/>
          <w:highlight w:val="none"/>
          <w:lang w:val="en-GB"/>
        </w:rPr>
      </w:r>
      <w:r/>
    </w:p>
    <w:p>
      <w:pPr>
        <w:pStyle w:val="1033"/>
        <w:ind w:firstLine="3920"/>
        <w:spacing w:line="580" w:lineRule="exact"/>
        <w:rPr>
          <w:rFonts w:ascii="仿宋_GB2312" w:hAnsi="宋体" w:eastAsia="仿宋_GB2312"/>
          <w:bCs/>
          <w:sz w:val="28"/>
          <w:szCs w:val="28"/>
          <w:highlight w:val="none"/>
          <w:lang w:val="en-GB"/>
        </w:rPr>
      </w:pPr>
      <w:r>
        <w:rPr>
          <w:rFonts w:ascii="仿宋_GB2312" w:hAnsi="宋体" w:eastAsia="仿宋_GB2312"/>
          <w:bCs/>
          <w:sz w:val="28"/>
          <w:szCs w:val="28"/>
          <w:highlight w:val="none"/>
          <w:lang w:val="en-GB"/>
        </w:rPr>
      </w:r>
      <w:r/>
    </w:p>
    <w:p>
      <w:pPr>
        <w:pStyle w:val="1033"/>
        <w:ind w:firstLine="238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法定代表人或者授权代表（签字或者盖章）： </w:t>
      </w:r>
      <w:r>
        <w:rPr>
          <w:rFonts w:ascii="仿宋_GB2312" w:hAnsi="宋体" w:eastAsia="仿宋_GB2312"/>
          <w:bCs/>
          <w:sz w:val="28"/>
          <w:szCs w:val="28"/>
          <w:highlight w:val="none"/>
          <w:lang w:val="en-GB"/>
        </w:rPr>
      </w:r>
      <w:r/>
    </w:p>
    <w:p>
      <w:pPr>
        <w:pStyle w:val="1033"/>
        <w:ind w:firstLine="3920"/>
        <w:spacing w:line="580" w:lineRule="exact"/>
        <w:rPr>
          <w:rFonts w:hint="eastAsia"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r>
      <w:r/>
    </w:p>
    <w:p>
      <w:pPr>
        <w:pStyle w:val="1033"/>
        <w:ind w:firstLine="2520"/>
        <w:spacing w:line="580" w:lineRule="exact"/>
        <w:rPr>
          <w:rFonts w:ascii="仿宋_GB2312" w:hAnsi="宋体" w:eastAsia="仿宋_GB2312"/>
          <w:bCs/>
          <w:sz w:val="28"/>
          <w:szCs w:val="28"/>
          <w:highlight w:val="none"/>
          <w:lang w:val="en-GB"/>
        </w:rPr>
      </w:pPr>
      <w:r>
        <w:rPr>
          <w:rFonts w:hint="eastAsia" w:ascii="仿宋_GB2312" w:hAnsi="宋体" w:eastAsia="仿宋_GB2312"/>
          <w:bCs/>
          <w:sz w:val="28"/>
          <w:szCs w:val="28"/>
          <w:highlight w:val="none"/>
          <w:lang w:val="en-GB"/>
        </w:rPr>
        <w:t xml:space="preserve">承诺日期：</w:t>
      </w:r>
      <w:r>
        <w:rPr>
          <w:rFonts w:ascii="仿宋_GB2312" w:hAnsi="宋体" w:eastAsia="仿宋_GB2312"/>
          <w:bCs/>
          <w:sz w:val="28"/>
          <w:szCs w:val="28"/>
          <w:highlight w:val="none"/>
          <w:lang w:val="en-GB"/>
        </w:rPr>
      </w:r>
      <w:r/>
    </w:p>
    <w:p>
      <w:pPr>
        <w:pStyle w:val="1033"/>
        <w:ind w:firstLine="419"/>
        <w:spacing w:line="360" w:lineRule="auto"/>
        <w:rPr>
          <w:rFonts w:ascii="Arial" w:hAnsi="宋体"/>
          <w:b/>
          <w:highlight w:val="none"/>
        </w:rPr>
      </w:pPr>
      <w:r>
        <w:rPr>
          <w:rFonts w:ascii="Arial" w:hAnsi="宋体"/>
          <w:b/>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1094"/>
        <w:rPr>
          <w:rFonts w:hint="eastAsia"/>
          <w:highlight w:val="none"/>
        </w:rPr>
      </w:pPr>
      <w:r>
        <w:rPr>
          <w:rFonts w:hint="eastAsia"/>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1033"/>
        <w:rPr>
          <w:rFonts w:hint="eastAsia" w:ascii="仿宋" w:hAnsi="仿宋" w:eastAsia="仿宋"/>
          <w:sz w:val="32"/>
          <w:szCs w:val="32"/>
          <w:highlight w:val="none"/>
        </w:rPr>
      </w:pPr>
      <w:r>
        <w:rPr>
          <w:rFonts w:hint="eastAsia" w:ascii="仿宋" w:hAnsi="仿宋" w:eastAsia="仿宋"/>
          <w:sz w:val="32"/>
          <w:szCs w:val="32"/>
          <w:highlight w:val="none"/>
        </w:rPr>
      </w:r>
      <w:r/>
    </w:p>
    <w:p>
      <w:pPr>
        <w:pStyle w:val="1094"/>
        <w:rPr>
          <w:rFonts w:hint="eastAsia"/>
          <w:highlight w:val="none"/>
        </w:rPr>
      </w:pPr>
      <w:r>
        <w:rPr>
          <w:rFonts w:hint="eastAsia"/>
          <w:highlight w:val="none"/>
        </w:rPr>
      </w:r>
      <w:r/>
    </w:p>
    <w:p>
      <w:pPr>
        <w:pStyle w:val="1094"/>
        <w:rPr>
          <w:rFonts w:hint="eastAsia"/>
          <w:highlight w:val="none"/>
        </w:rPr>
      </w:pPr>
      <w:r>
        <w:rPr>
          <w:rFonts w:hint="eastAsia"/>
          <w:highlight w:val="none"/>
        </w:rPr>
      </w:r>
      <w:r/>
    </w:p>
    <w:p>
      <w:pPr>
        <w:pStyle w:val="1094"/>
        <w:ind w:firstLine="640"/>
        <w:rPr>
          <w:rFonts w:hint="eastAsia" w:ascii="仿宋" w:hAnsi="仿宋" w:eastAsia="仿宋"/>
          <w:sz w:val="32"/>
          <w:szCs w:val="32"/>
          <w:highlight w:val="none"/>
        </w:rPr>
      </w:pPr>
      <w:r>
        <w:rPr>
          <w:rFonts w:hint="eastAsia" w:ascii="仿宋" w:hAnsi="仿宋" w:eastAsia="仿宋"/>
          <w:sz w:val="32"/>
          <w:szCs w:val="32"/>
          <w:highlight w:val="none"/>
        </w:rPr>
      </w:r>
      <w:r/>
    </w:p>
    <w:p>
      <w:pPr>
        <w:pStyle w:val="1034"/>
        <w:numPr>
          <w:ilvl w:val="0"/>
          <w:numId w:val="0"/>
        </w:numPr>
        <w:spacing w:before="100" w:after="100" w:line="360" w:lineRule="auto"/>
        <w:rPr>
          <w:rFonts w:hint="eastAsia" w:ascii="宋体" w:hAnsi="宋体" w:cs="宋体"/>
          <w:szCs w:val="32"/>
          <w:highlight w:val="none"/>
          <w:shd w:val="clear" w:color="auto" w:fill="ffffff"/>
        </w:rPr>
      </w:pPr>
      <w:r/>
      <w:bookmarkStart w:id="73" w:name="_Toc452625221"/>
      <w:r/>
      <w:bookmarkStart w:id="74" w:name="_Toc11116"/>
      <w:r>
        <w:rPr>
          <w:rFonts w:hint="eastAsia" w:ascii="宋体" w:hAnsi="宋体" w:cs="宋体"/>
          <w:szCs w:val="32"/>
          <w:highlight w:val="none"/>
          <w:shd w:val="clear" w:color="auto" w:fill="ffffff"/>
        </w:rPr>
        <w:t xml:space="preserve">第五章 合同主要条款及格式</w:t>
      </w:r>
      <w:bookmarkEnd w:id="73"/>
      <w:r/>
      <w:bookmarkEnd w:id="74"/>
      <w:r>
        <w:rPr>
          <w:rFonts w:hint="eastAsia" w:ascii="宋体" w:hAnsi="宋体" w:cs="宋体"/>
          <w:szCs w:val="32"/>
          <w:highlight w:val="none"/>
          <w:shd w:val="clear" w:color="auto" w:fill="ffffff"/>
        </w:rPr>
      </w:r>
      <w:r/>
    </w:p>
    <w:p>
      <w:pPr>
        <w:pStyle w:val="1033"/>
        <w:jc w:val="center"/>
        <w:spacing w:before="120" w:after="120"/>
        <w:rPr>
          <w:rFonts w:hint="eastAsia" w:ascii="宋体" w:hAnsi="宋体" w:eastAsia="宋体"/>
          <w:b/>
          <w:sz w:val="30"/>
          <w:highlight w:val="none"/>
          <w:lang w:eastAsia="zh-CN"/>
        </w:rPr>
        <w:outlineLvl w:val="1"/>
      </w:pPr>
      <w:r/>
      <w:bookmarkStart w:id="75" w:name="_Toc14688"/>
      <w:r>
        <w:rPr>
          <w:rFonts w:hint="eastAsia" w:ascii="宋体" w:hAnsi="宋体"/>
          <w:b/>
          <w:sz w:val="30"/>
          <w:highlight w:val="none"/>
        </w:rPr>
        <w:t xml:space="preserve">江苏省政府采购合同</w:t>
      </w:r>
      <w:r>
        <w:rPr>
          <w:rFonts w:hint="eastAsia" w:ascii="宋体" w:hAnsi="宋体"/>
          <w:b/>
          <w:sz w:val="30"/>
          <w:highlight w:val="none"/>
          <w:lang w:eastAsia="zh-CN"/>
        </w:rPr>
        <w:t xml:space="preserve">（</w:t>
      </w:r>
      <w:r>
        <w:rPr>
          <w:rFonts w:hint="eastAsia" w:ascii="宋体" w:hAnsi="宋体"/>
          <w:b/>
          <w:sz w:val="30"/>
          <w:highlight w:val="none"/>
          <w:lang w:val="en-US" w:eastAsia="zh-CN"/>
        </w:rPr>
        <w:t xml:space="preserve">包一</w:t>
      </w:r>
      <w:r>
        <w:rPr>
          <w:rFonts w:hint="eastAsia" w:ascii="宋体" w:hAnsi="宋体"/>
          <w:b/>
          <w:sz w:val="30"/>
          <w:highlight w:val="none"/>
          <w:lang w:eastAsia="zh-CN"/>
        </w:rPr>
        <w:t xml:space="preserve">）</w:t>
      </w:r>
      <w:bookmarkEnd w:id="75"/>
      <w:r>
        <w:rPr>
          <w:rFonts w:hint="eastAsia" w:ascii="宋体" w:hAnsi="宋体" w:eastAsia="宋体"/>
          <w:b/>
          <w:sz w:val="30"/>
          <w:highlight w:val="none"/>
          <w:lang w:eastAsia="zh-CN"/>
        </w:rPr>
      </w:r>
      <w:r/>
    </w:p>
    <w:p>
      <w:pPr>
        <w:pStyle w:val="1094"/>
        <w:ind w:left="0" w:firstLine="0"/>
        <w:rPr>
          <w:b/>
          <w:bCs/>
          <w:highlight w:val="none"/>
        </w:rPr>
      </w:pPr>
      <w:r>
        <w:rPr>
          <w:rFonts w:hint="eastAsia"/>
          <w:b/>
          <w:bCs/>
          <w:highlight w:val="none"/>
        </w:rPr>
        <w:t xml:space="preserve">注：本合同仅为合同的参考文本，合同签订双方可根据项目的具体要求进行修订，但不得更改实质性要求。</w:t>
      </w:r>
      <w:r>
        <w:rPr>
          <w:b/>
          <w:bCs/>
          <w:highlight w:val="none"/>
        </w:rPr>
      </w:r>
      <w:r/>
    </w:p>
    <w:p>
      <w:pPr>
        <w:pStyle w:val="1033"/>
        <w:spacing w:line="360" w:lineRule="auto"/>
        <w:rPr>
          <w:rFonts w:hint="eastAsia" w:ascii="宋体" w:hAnsi="宋体"/>
          <w:bCs/>
          <w:szCs w:val="21"/>
          <w:highlight w:val="none"/>
        </w:rPr>
      </w:pPr>
      <w:r>
        <w:rPr>
          <w:rFonts w:hint="eastAsia" w:ascii="宋体" w:hAnsi="宋体"/>
          <w:szCs w:val="21"/>
          <w:highlight w:val="none"/>
        </w:rPr>
        <w:t xml:space="preserve">合同编号：</w:t>
      </w:r>
      <w:r>
        <w:rPr>
          <w:rFonts w:hint="eastAsia" w:ascii="宋体" w:hAnsi="宋体"/>
          <w:bCs/>
          <w:szCs w:val="21"/>
          <w:highlight w:val="none"/>
        </w:rPr>
        <w:t xml:space="preserve"> </w:t>
      </w:r>
      <w:r>
        <w:rPr>
          <w:rFonts w:hint="eastAsia" w:ascii="宋体" w:hAnsi="宋体"/>
          <w:bCs/>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3"/>
              <w:jc w:val="left"/>
              <w:spacing w:line="360" w:lineRule="auto"/>
              <w:rPr>
                <w:rFonts w:hint="eastAsia" w:ascii="宋体" w:hAnsi="宋体"/>
                <w:szCs w:val="21"/>
                <w:highlight w:val="none"/>
              </w:rPr>
            </w:pPr>
            <w:r>
              <w:rPr>
                <w:rFonts w:hint="eastAsia" w:ascii="宋体" w:hAnsi="宋体"/>
                <w:szCs w:val="21"/>
                <w:highlight w:val="none"/>
                <w:lang w:eastAsia="zh-CN"/>
              </w:rPr>
              <w:t xml:space="preserve">招标人</w:t>
            </w:r>
            <w:r>
              <w:rPr>
                <w:rFonts w:hint="eastAsia" w:ascii="宋体" w:hAnsi="宋体"/>
                <w:szCs w:val="21"/>
                <w:highlight w:val="none"/>
              </w:rPr>
              <w:t xml:space="preserve">：（以下称甲方）</w:t>
            </w:r>
            <w:r>
              <w:rPr>
                <w:rFonts w:hint="eastAsia" w:ascii="宋体" w:hAnsi="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3"/>
              <w:jc w:val="left"/>
              <w:spacing w:line="360" w:lineRule="auto"/>
              <w:rPr>
                <w:rFonts w:hint="eastAsia" w:ascii="宋体" w:hAnsi="宋体"/>
                <w:szCs w:val="21"/>
                <w:highlight w:val="none"/>
              </w:rPr>
            </w:pPr>
            <w:r>
              <w:rPr>
                <w:rFonts w:hint="eastAsia" w:ascii="宋体" w:hAnsi="宋体"/>
                <w:szCs w:val="21"/>
                <w:highlight w:val="none"/>
                <w:lang w:eastAsia="zh-CN"/>
              </w:rPr>
              <w:t xml:space="preserve">投标人</w:t>
            </w:r>
            <w:r>
              <w:rPr>
                <w:rFonts w:hint="eastAsia" w:ascii="宋体" w:hAnsi="宋体"/>
                <w:szCs w:val="21"/>
                <w:highlight w:val="none"/>
              </w:rPr>
              <w:t xml:space="preserve">：（以下称乙方）</w:t>
            </w:r>
            <w:r>
              <w:rPr>
                <w:rFonts w:hint="eastAsia" w:ascii="宋体" w:hAnsi="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3"/>
              <w:jc w:val="left"/>
              <w:spacing w:line="360" w:lineRule="auto"/>
              <w:rPr>
                <w:rFonts w:hint="eastAsia" w:ascii="宋体" w:hAnsi="宋体"/>
                <w:szCs w:val="21"/>
                <w:highlight w:val="none"/>
              </w:rPr>
            </w:pPr>
            <w:r>
              <w:rPr>
                <w:rFonts w:hint="eastAsia" w:ascii="宋体" w:hAnsi="宋体"/>
                <w:szCs w:val="21"/>
                <w:highlight w:val="none"/>
              </w:rPr>
              <w:t xml:space="preserve">住所地：</w:t>
            </w:r>
            <w:r>
              <w:rPr>
                <w:rFonts w:hint="eastAsia" w:ascii="宋体" w:hAnsi="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33"/>
              <w:jc w:val="left"/>
              <w:spacing w:line="360" w:lineRule="auto"/>
              <w:rPr>
                <w:rFonts w:hint="eastAsia" w:ascii="宋体" w:hAnsi="宋体"/>
                <w:szCs w:val="21"/>
                <w:highlight w:val="none"/>
              </w:rPr>
            </w:pPr>
            <w:r>
              <w:rPr>
                <w:rFonts w:hint="eastAsia" w:ascii="宋体" w:hAnsi="宋体"/>
                <w:szCs w:val="21"/>
                <w:highlight w:val="none"/>
              </w:rPr>
              <w:t xml:space="preserve">住所地：</w:t>
            </w:r>
            <w:r>
              <w:rPr>
                <w:rFonts w:hint="eastAsia" w:ascii="宋体" w:hAnsi="宋体"/>
                <w:szCs w:val="21"/>
                <w:highlight w:val="none"/>
              </w:rPr>
            </w:r>
            <w:r/>
          </w:p>
        </w:tc>
      </w:tr>
    </w:tbl>
    <w:p>
      <w:pPr>
        <w:pStyle w:val="1033"/>
        <w:ind w:firstLine="420"/>
        <w:jc w:val="left"/>
        <w:spacing w:line="360" w:lineRule="auto"/>
        <w:rPr>
          <w:rFonts w:hint="eastAsia" w:ascii="宋体" w:hAnsi="宋体"/>
          <w:szCs w:val="21"/>
          <w:highlight w:val="none"/>
        </w:rPr>
      </w:pPr>
      <w:r>
        <w:rPr>
          <w:rFonts w:hint="eastAsia" w:ascii="宋体" w:hAnsi="宋体"/>
          <w:szCs w:val="21"/>
          <w:highlight w:val="none"/>
        </w:rPr>
        <w:t xml:space="preserve">根据《中华人民共和国政府采购法》、《中华人民共和国民法典》等法律法规的规定，甲乙双方按照采购代理机构的招标结果签订本合同。</w:t>
      </w:r>
      <w:r>
        <w:rPr>
          <w:rFonts w:hint="eastAsia" w:ascii="宋体" w:hAnsi="宋体"/>
          <w:szCs w:val="21"/>
          <w:highlight w:val="none"/>
        </w:rPr>
      </w:r>
      <w:r/>
    </w:p>
    <w:p>
      <w:pPr>
        <w:pStyle w:val="1070"/>
        <w:ind w:firstLine="422"/>
        <w:jc w:val="left"/>
        <w:spacing w:line="360" w:lineRule="auto"/>
        <w:rPr>
          <w:rFonts w:hint="eastAsia" w:ascii="宋体" w:hAnsi="宋体" w:cs="宋体"/>
          <w:b/>
          <w:bCs/>
          <w:sz w:val="21"/>
          <w:szCs w:val="21"/>
          <w:highlight w:val="none"/>
        </w:rPr>
        <w:outlineLvl w:val="1"/>
      </w:pPr>
      <w:r/>
      <w:bookmarkStart w:id="76" w:name="_Toc19021"/>
      <w:r>
        <w:rPr>
          <w:rFonts w:hint="eastAsia" w:ascii="宋体" w:hAnsi="宋体" w:cs="宋体"/>
          <w:b/>
          <w:sz w:val="21"/>
          <w:szCs w:val="21"/>
          <w:highlight w:val="none"/>
        </w:rPr>
        <w:t xml:space="preserve">一、货物内容</w:t>
      </w:r>
      <w:r>
        <w:rPr>
          <w:rFonts w:hint="eastAsia" w:ascii="宋体" w:hAnsi="宋体" w:cs="宋体"/>
          <w:b/>
          <w:bCs/>
          <w:sz w:val="21"/>
          <w:szCs w:val="21"/>
          <w:highlight w:val="none"/>
        </w:rPr>
        <w:t xml:space="preserve">及其数量、金额等</w:t>
      </w:r>
      <w:bookmarkEnd w:id="76"/>
      <w:r>
        <w:rPr>
          <w:rFonts w:hint="eastAsia" w:ascii="宋体" w:hAnsi="宋体" w:cs="宋体"/>
          <w:b/>
          <w:bCs/>
          <w:sz w:val="21"/>
          <w:szCs w:val="21"/>
          <w:highlight w:val="none"/>
        </w:rPr>
      </w:r>
      <w:r/>
    </w:p>
    <w:p>
      <w:pPr>
        <w:pStyle w:val="1070"/>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货物内容：</w:t>
      </w:r>
      <w:r>
        <w:rPr>
          <w:rFonts w:hint="eastAsia" w:ascii="宋体" w:hAnsi="宋体" w:cs="宋体"/>
          <w:b/>
          <w:sz w:val="21"/>
          <w:szCs w:val="21"/>
          <w:highlight w:val="none"/>
        </w:rPr>
      </w:r>
      <w:r/>
    </w:p>
    <w:p>
      <w:pPr>
        <w:pStyle w:val="1070"/>
        <w:ind w:firstLine="422"/>
        <w:spacing w:line="360" w:lineRule="auto"/>
        <w:rPr>
          <w:rFonts w:hint="eastAsia" w:ascii="宋体" w:hAnsi="宋体" w:cs="宋体"/>
          <w:bCs/>
          <w:sz w:val="21"/>
          <w:szCs w:val="21"/>
          <w:highlight w:val="none"/>
        </w:rPr>
      </w:pPr>
      <w:r>
        <w:rPr>
          <w:rFonts w:hint="eastAsia" w:ascii="宋体" w:hAnsi="宋体" w:cs="宋体"/>
          <w:b/>
          <w:sz w:val="21"/>
          <w:szCs w:val="21"/>
          <w:highlight w:val="none"/>
        </w:rPr>
        <w:t xml:space="preserve">数量、金额：</w:t>
      </w:r>
      <w:r>
        <w:rPr>
          <w:rFonts w:hint="eastAsia" w:ascii="宋体" w:hAnsi="宋体" w:cs="宋体"/>
          <w:sz w:val="21"/>
          <w:szCs w:val="21"/>
          <w:highlight w:val="none"/>
        </w:rPr>
        <w:t xml:space="preserve">中标不中量，由甲方根据乙方履约情况合理分配，据实结算</w:t>
      </w:r>
      <w:r>
        <w:rPr>
          <w:rFonts w:hint="eastAsia" w:ascii="宋体" w:hAnsi="宋体" w:cs="宋体"/>
          <w:bCs/>
          <w:sz w:val="21"/>
          <w:szCs w:val="21"/>
          <w:highlight w:val="none"/>
        </w:rPr>
        <w:t xml:space="preserve">。</w:t>
      </w:r>
      <w:r>
        <w:rPr>
          <w:rFonts w:hint="eastAsia" w:ascii="宋体" w:hAnsi="宋体" w:cs="宋体"/>
          <w:bCs/>
          <w:sz w:val="21"/>
          <w:szCs w:val="21"/>
          <w:highlight w:val="none"/>
        </w:rPr>
      </w:r>
      <w:r/>
    </w:p>
    <w:p>
      <w:pPr>
        <w:pStyle w:val="1070"/>
        <w:ind w:firstLine="422"/>
        <w:spacing w:line="360" w:lineRule="auto"/>
        <w:rPr>
          <w:rFonts w:hint="eastAsia" w:ascii="宋体" w:hAnsi="宋体" w:cs="宋体"/>
          <w:bCs/>
          <w:sz w:val="21"/>
          <w:szCs w:val="21"/>
          <w:highlight w:val="none"/>
        </w:rPr>
      </w:pPr>
      <w:r>
        <w:rPr>
          <w:rFonts w:hint="eastAsia" w:ascii="宋体" w:hAnsi="宋体" w:cs="宋体"/>
          <w:b/>
          <w:bCs w:val="0"/>
          <w:sz w:val="21"/>
          <w:szCs w:val="21"/>
          <w:highlight w:val="none"/>
        </w:rPr>
        <w:t xml:space="preserve">本合同结算款与同</w:t>
      </w:r>
      <w:r>
        <w:rPr>
          <w:rFonts w:hint="eastAsia" w:ascii="宋体" w:hAnsi="宋体" w:cs="宋体"/>
          <w:b/>
          <w:bCs w:val="0"/>
          <w:sz w:val="21"/>
          <w:szCs w:val="21"/>
          <w:highlight w:val="none"/>
          <w:lang w:val="en-US" w:eastAsia="zh-CN"/>
        </w:rPr>
        <w:t xml:space="preserve">分包其他</w:t>
      </w:r>
      <w:r>
        <w:rPr>
          <w:rFonts w:hint="eastAsia" w:ascii="宋体" w:hAnsi="宋体" w:cs="宋体"/>
          <w:b/>
          <w:bCs w:val="0"/>
          <w:sz w:val="21"/>
          <w:szCs w:val="21"/>
          <w:highlight w:val="none"/>
        </w:rPr>
        <w:t xml:space="preserve">结算款合计不超过项目总预算</w:t>
      </w:r>
      <w:r>
        <w:rPr>
          <w:rFonts w:hint="eastAsia" w:ascii="宋体" w:hAnsi="宋体" w:cs="宋体"/>
          <w:b/>
          <w:bCs w:val="0"/>
          <w:sz w:val="21"/>
          <w:szCs w:val="21"/>
          <w:highlight w:val="none"/>
          <w:lang w:val="en-US" w:eastAsia="zh-CN"/>
        </w:rPr>
        <w:t xml:space="preserve">600000</w:t>
      </w:r>
      <w:r>
        <w:rPr>
          <w:rFonts w:hint="eastAsia" w:ascii="宋体" w:hAnsi="宋体" w:cs="宋体"/>
          <w:b/>
          <w:bCs w:val="0"/>
          <w:sz w:val="21"/>
          <w:szCs w:val="21"/>
          <w:highlight w:val="none"/>
        </w:rPr>
        <w:t xml:space="preserve">元，超预算部分不予支付。</w:t>
      </w:r>
      <w:r>
        <w:rPr>
          <w:rFonts w:hint="eastAsia" w:ascii="宋体" w:hAnsi="宋体" w:cs="宋体"/>
          <w:bCs/>
          <w:sz w:val="21"/>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甲方联系人：               固定电话：                   移动电话：</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乙方联系人：               固定电话：                   移动电话：</w:t>
      </w:r>
      <w:r>
        <w:rPr>
          <w:rFonts w:hint="eastAsia" w:ascii="宋体" w:hAnsi="宋体" w:cs="宋体"/>
          <w:szCs w:val="21"/>
          <w:highlight w:val="none"/>
        </w:rPr>
      </w:r>
      <w:r/>
    </w:p>
    <w:p>
      <w:pPr>
        <w:pStyle w:val="1070"/>
        <w:ind w:firstLine="422"/>
        <w:spacing w:line="360" w:lineRule="auto"/>
        <w:rPr>
          <w:rFonts w:hint="eastAsia" w:ascii="宋体" w:hAnsi="宋体" w:cs="宋体"/>
          <w:b/>
          <w:sz w:val="21"/>
          <w:szCs w:val="21"/>
          <w:highlight w:val="none"/>
        </w:rPr>
        <w:outlineLvl w:val="1"/>
      </w:pPr>
      <w:r/>
      <w:bookmarkStart w:id="77" w:name="_Toc26644"/>
      <w:r>
        <w:rPr>
          <w:rFonts w:hint="eastAsia" w:ascii="宋体" w:hAnsi="宋体" w:cs="宋体"/>
          <w:b/>
          <w:sz w:val="21"/>
          <w:szCs w:val="21"/>
          <w:highlight w:val="none"/>
        </w:rPr>
        <w:t xml:space="preserve">二、技术资料</w:t>
      </w:r>
      <w:bookmarkEnd w:id="77"/>
      <w:r>
        <w:rPr>
          <w:rFonts w:hint="eastAsia" w:ascii="宋体" w:hAnsi="宋体" w:cs="宋体"/>
          <w:b/>
          <w:sz w:val="21"/>
          <w:szCs w:val="21"/>
          <w:highlight w:val="none"/>
        </w:rPr>
      </w:r>
      <w:r/>
    </w:p>
    <w:p>
      <w:pPr>
        <w:pStyle w:val="107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2.1乙方应按招标文件规定的时间向甲方提供使用货物的有关技术资料。</w:t>
      </w:r>
      <w:r>
        <w:rPr>
          <w:rFonts w:hint="eastAsia" w:ascii="宋体" w:hAnsi="宋体" w:cs="宋体"/>
          <w:sz w:val="21"/>
          <w:szCs w:val="21"/>
          <w:highlight w:val="none"/>
        </w:rPr>
      </w:r>
      <w:r/>
    </w:p>
    <w:p>
      <w:pPr>
        <w:pStyle w:val="107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1"/>
          <w:szCs w:val="21"/>
          <w:highlight w:val="none"/>
        </w:rPr>
      </w:r>
      <w:r/>
    </w:p>
    <w:p>
      <w:pPr>
        <w:pStyle w:val="1070"/>
        <w:ind w:firstLine="422"/>
        <w:spacing w:line="360" w:lineRule="auto"/>
        <w:rPr>
          <w:rFonts w:hint="eastAsia" w:ascii="宋体" w:hAnsi="宋体" w:cs="宋体"/>
          <w:b/>
          <w:sz w:val="21"/>
          <w:szCs w:val="21"/>
          <w:highlight w:val="none"/>
        </w:rPr>
        <w:outlineLvl w:val="1"/>
      </w:pPr>
      <w:r/>
      <w:bookmarkStart w:id="78" w:name="_Toc23110"/>
      <w:r>
        <w:rPr>
          <w:rFonts w:hint="eastAsia" w:ascii="宋体" w:hAnsi="宋体" w:cs="宋体"/>
          <w:b/>
          <w:sz w:val="21"/>
          <w:szCs w:val="21"/>
          <w:highlight w:val="none"/>
        </w:rPr>
        <w:t xml:space="preserve">三、知识产权</w:t>
      </w:r>
      <w:bookmarkEnd w:id="78"/>
      <w:r>
        <w:rPr>
          <w:rFonts w:hint="eastAsia" w:ascii="宋体" w:hAnsi="宋体" w:cs="宋体"/>
          <w:b/>
          <w:sz w:val="21"/>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Cs w:val="21"/>
          <w:highlight w:val="none"/>
        </w:rPr>
      </w:r>
      <w:r/>
    </w:p>
    <w:p>
      <w:pPr>
        <w:pStyle w:val="1070"/>
        <w:ind w:firstLine="422"/>
        <w:spacing w:line="360" w:lineRule="auto"/>
        <w:rPr>
          <w:rFonts w:hint="eastAsia" w:ascii="宋体" w:hAnsi="宋体" w:cs="宋体"/>
          <w:sz w:val="21"/>
          <w:szCs w:val="21"/>
          <w:highlight w:val="none"/>
          <w:u w:val="single"/>
        </w:rPr>
        <w:outlineLvl w:val="1"/>
      </w:pPr>
      <w:r/>
      <w:bookmarkStart w:id="79" w:name="_Toc10634"/>
      <w:r>
        <w:rPr>
          <w:rFonts w:hint="eastAsia" w:ascii="宋体" w:hAnsi="宋体" w:cs="宋体"/>
          <w:b/>
          <w:sz w:val="21"/>
          <w:szCs w:val="21"/>
          <w:highlight w:val="none"/>
        </w:rPr>
        <w:t xml:space="preserve">四、产权担保</w:t>
      </w:r>
      <w:bookmarkEnd w:id="79"/>
      <w:r>
        <w:rPr>
          <w:rFonts w:hint="eastAsia" w:ascii="宋体" w:hAnsi="宋体" w:cs="宋体"/>
          <w:sz w:val="21"/>
          <w:szCs w:val="21"/>
          <w:highlight w:val="none"/>
          <w:u w:val="single"/>
        </w:rPr>
      </w:r>
      <w:r/>
    </w:p>
    <w:p>
      <w:pPr>
        <w:pStyle w:val="1070"/>
        <w:ind w:firstLine="420"/>
        <w:spacing w:line="360" w:lineRule="auto"/>
        <w:rPr>
          <w:rFonts w:hint="eastAsia" w:ascii="宋体" w:hAnsi="宋体" w:cs="宋体"/>
          <w:sz w:val="21"/>
          <w:szCs w:val="21"/>
          <w:highlight w:val="none"/>
          <w:u w:val="single"/>
        </w:rPr>
      </w:pPr>
      <w:r>
        <w:rPr>
          <w:rFonts w:hint="eastAsia" w:ascii="宋体" w:hAnsi="宋体" w:cs="宋体"/>
          <w:sz w:val="21"/>
          <w:szCs w:val="21"/>
          <w:highlight w:val="none"/>
        </w:rPr>
        <w:t xml:space="preserve">4.1 乙方保证所交付的货物的所有权完全属于乙方且无任何抵押、查封等产权瑕疵。</w:t>
      </w:r>
      <w:r>
        <w:rPr>
          <w:rFonts w:hint="eastAsia" w:ascii="宋体" w:hAnsi="宋体" w:cs="宋体"/>
          <w:sz w:val="21"/>
          <w:szCs w:val="21"/>
          <w:highlight w:val="none"/>
          <w:u w:val="single"/>
        </w:rPr>
      </w:r>
      <w:r/>
    </w:p>
    <w:p>
      <w:pPr>
        <w:pStyle w:val="1033"/>
        <w:ind w:firstLine="422"/>
        <w:spacing w:line="360" w:lineRule="auto"/>
        <w:rPr>
          <w:rFonts w:hint="eastAsia" w:ascii="宋体" w:hAnsi="宋体" w:cs="宋体"/>
          <w:b/>
          <w:szCs w:val="21"/>
          <w:highlight w:val="none"/>
        </w:rPr>
        <w:outlineLvl w:val="1"/>
      </w:pPr>
      <w:r/>
      <w:bookmarkStart w:id="80" w:name="_Toc28896"/>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、转包或分包</w:t>
      </w:r>
      <w:bookmarkEnd w:id="80"/>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6.1本合同范围的货物，应由乙方直接供应，不得转让他人供应；</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6.2 除非得到甲方的书面同意，乙方不得部分分包给他人供应。</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6.3如有转让和未经甲方同意的分包行为，甲方有权给予终止合同。</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outlineLvl w:val="1"/>
      </w:pPr>
      <w:r/>
      <w:bookmarkStart w:id="81" w:name="_Toc18279"/>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、甲方责任</w:t>
      </w:r>
      <w:bookmarkEnd w:id="81"/>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 由甲方提供图书订单，乙方根据甲方订单上的品种及数量配送图书；</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7.2本次不设最低采购码洋；</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7.3终止本协议时，除结清已到图书的书款外，对已订出（期货在订单发出90天以内，现货20天以内）尚未到货的图书，仍负有接受的义务。</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outlineLvl w:val="1"/>
      </w:pPr>
      <w:r/>
      <w:bookmarkStart w:id="82" w:name="_Toc6759"/>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、乙方责任</w:t>
      </w:r>
      <w:bookmarkEnd w:id="82"/>
      <w:r>
        <w:rPr>
          <w:rFonts w:hint="eastAsia" w:ascii="宋体" w:hAnsi="宋体" w:cs="宋体"/>
          <w:b/>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7</w:t>
      </w:r>
      <w:r>
        <w:rPr>
          <w:rFonts w:hint="eastAsia" w:ascii="宋体" w:hAnsi="宋体" w:cs="宋体"/>
          <w:b/>
          <w:szCs w:val="21"/>
          <w:highlight w:val="none"/>
        </w:rPr>
        <w:t xml:space="preserve">.1图书质量的保证</w:t>
      </w:r>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.1.1图书必须保证正版、无特价书，若发现盗版、盗印等情况，一切社会、法律责任均由乙方承担；</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.1.2乙方保证甲方不因版权、税务等法律问题受第三方起诉，否则所产生的一切经济责任由乙方承担。</w:t>
      </w:r>
      <w:r>
        <w:rPr>
          <w:rFonts w:hint="eastAsia" w:ascii="宋体" w:hAnsi="宋体" w:cs="宋体"/>
          <w:szCs w:val="21"/>
          <w:highlight w:val="none"/>
        </w:rPr>
      </w:r>
      <w:r/>
    </w:p>
    <w:p>
      <w:pPr>
        <w:pStyle w:val="1033"/>
        <w:ind w:firstLine="420"/>
        <w:spacing w:line="360" w:lineRule="auto"/>
        <w:rPr>
          <w:rFonts w:hint="eastAsia" w:ascii="宋体" w:hAnsi="宋体" w:eastAsia="宋体" w:cs="宋体"/>
          <w:szCs w:val="21"/>
          <w:highlight w:val="none"/>
          <w:lang w:eastAsia="zh-CN"/>
        </w:rPr>
      </w:pPr>
      <w:r>
        <w:rPr>
          <w:rFonts w:hint="eastAsia" w:ascii="宋体" w:hAnsi="宋体"/>
          <w:szCs w:val="21"/>
          <w:highlight w:val="none"/>
          <w:lang w:val="en-US" w:eastAsia="zh-CN"/>
        </w:rPr>
        <w:t xml:space="preserve">7.1.3</w:t>
      </w:r>
      <w:r>
        <w:rPr>
          <w:rFonts w:hint="eastAsia" w:ascii="宋体" w:hAnsi="宋体"/>
          <w:szCs w:val="21"/>
          <w:highlight w:val="none"/>
        </w:rPr>
        <w:t xml:space="preserve">所供图书必须确保无意识形态问题，一旦发现意识形态问题一切社会、法律责任均由乙方承担</w:t>
      </w:r>
      <w:r>
        <w:rPr>
          <w:rFonts w:hint="eastAsia" w:ascii="宋体" w:hAnsi="宋体"/>
          <w:szCs w:val="21"/>
          <w:highlight w:val="none"/>
          <w:lang w:eastAsia="zh-CN"/>
        </w:rPr>
        <w:t xml:space="preserve">。</w:t>
      </w:r>
      <w:r>
        <w:rPr>
          <w:rFonts w:hint="eastAsia" w:ascii="宋体" w:hAnsi="宋体" w:eastAsia="宋体" w:cs="宋体"/>
          <w:szCs w:val="21"/>
          <w:highlight w:val="none"/>
          <w:lang w:eastAsia="zh-CN"/>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7</w:t>
      </w:r>
      <w:r>
        <w:rPr>
          <w:rFonts w:hint="eastAsia" w:ascii="宋体" w:hAnsi="宋体" w:cs="宋体"/>
          <w:b/>
          <w:szCs w:val="21"/>
          <w:highlight w:val="none"/>
        </w:rPr>
        <w:t xml:space="preserve">.2 采访要求</w:t>
      </w:r>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2.1数据要求：乙方必须能连续、完整地为甲方提供《科技新书目》、《社科新书目》、《地方版书目》的电子版订单及自编特色目录等最新发行资料；乙方提供的书目应为省级以上出版社近两年出版的精品正版图书，且符合大学专科以上师生阅读，知识新颖，科学性强，品味高雅，有可读性并具有馆藏价值。投标单位所提供图书90%以上须来源于国家级和省级以上出版社（特别是我方主要专业涉及的核心出版社）。</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.2.2 乙方应能够提供国内各类图书榜（如当当图书榜、京东图书榜、深圳读书月、豆瓣畅销书、中国好书榜等）获奖图书的目录信息。 </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.2.3 乙方应能够提供作者包销图书的详细书目信息，并保证订到率不低于80%。</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.2.4 乙方需提供国内所有图书奖的获奖及提名书目，并能按照图书馆要求不定期组织专题书目。</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.2.5 乙方提供的日常征订数据每周不少于两批（每批数据以500条为上限），每月能提供市场所出版图书品种，且需要根据甲方图书馆的馆藏要求进行初步整理，剔除甲方图书馆不收藏的学科后再发送采访人员。</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.2.6 乙方必须免费提供符合著录规则的图书采访用预订书目数据，数据能够为江苏经贸职业技术学院图书馆文献管理系统接受。订购数据要求包括以下基本字段：征订号、正文语种、书名、副书名、类别、ISBN、定价、出版者、责任者1、责任者2、开本、页数、装帧、出版日期、读者对象、内容提要。如有丛编、版本信息，订购数据需包括225、205字段。</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.2.7 订购数据要求通过E-MAIL发送，要求社科（除经济）、经济和科技数据分单制作，且按价格升序排列。</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.2.8 乙方收到新书订单后，应先做查重处理，避免重复订购；剔除由于采访数据不完整而错订的新书，若单册价格100元以上、复本订数超过1册，教材、非正常装帧、低于高职阅读层次的各类新书、需电话或者QQ与甲方图书馆确定方可订购。另外，如到货价格与订购价格相差15%以上，配货前也需电话再次确定方可发书。</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.2.9 乙方如在品种或数量上不能达到甲方图书馆的要求，则应在收到订单</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天之内向甲方图书馆反馈未达要求图书的信息,以便甲方图书馆及时调整订购信息。</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.2.10 送样采购：乙方具有提供送样采购的能力，根据甲方的需要，定期提供周期性送样选订的服务。及时将中文图书现选样书送达乙方指定地点供选购，采购数据导入至送样到馆周期不得超过3天。未选中的书则限时收回。</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7</w:t>
      </w:r>
      <w:r>
        <w:rPr>
          <w:rFonts w:hint="eastAsia" w:ascii="宋体" w:hAnsi="宋体" w:cs="宋体"/>
          <w:b/>
          <w:szCs w:val="21"/>
          <w:highlight w:val="none"/>
        </w:rPr>
        <w:t xml:space="preserve">.3 图书加工、上架要求</w:t>
      </w:r>
      <w:r>
        <w:rPr>
          <w:rFonts w:hint="eastAsia" w:ascii="宋体" w:hAnsi="宋体" w:cs="宋体"/>
          <w:b/>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本年度图书招标为全包加工、上架模式，具体加工细则见标书中的《项目需求》及其附件1、附件2、附件3、附件4，乙方必须严格按照此附件执行。</w:t>
      </w:r>
      <w:r>
        <w:rPr>
          <w:rFonts w:hint="eastAsia" w:ascii="宋体" w:hAnsi="宋体" w:cs="宋体"/>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.3.1 乙方在公司总部远程加工本馆所有订书，投标时提供编目资质证书的人员参与本馆图书提供加工服务。</w:t>
      </w:r>
      <w:r>
        <w:rPr>
          <w:rFonts w:hint="eastAsia" w:ascii="宋体" w:hAnsi="宋体" w:cs="宋体"/>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.3.2 能够随着编目规则的变化，及时和甲方图书馆数据控制人员交流，做相应的变化；同时，能够根据甲方图书馆更新的MARC著录要求进行MARC数据编制。</w:t>
      </w:r>
      <w:r>
        <w:rPr>
          <w:rFonts w:hint="eastAsia" w:ascii="宋体" w:hAnsi="宋体" w:cs="宋体"/>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.3.3 编目数据和编目人员必须按照甲方图书馆安排的工作进度按时到位，不得以任何理由延误甲方图书馆的编目工作。</w:t>
      </w:r>
      <w:r>
        <w:rPr>
          <w:rFonts w:hint="eastAsia" w:ascii="宋体" w:hAnsi="宋体" w:cs="宋体"/>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.3.4 所有分编及加工服务必须依据甲方图书馆的相应要求,且乙方保证每批次随书分编的MARC数据的差错率低于</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%，全年MARC数据分编差错率低于</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‰；每批次图书加工差错率低于</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‰。（加工为除分类、编目以外的其它加工项目，以下同义）</w:t>
      </w:r>
      <w:r>
        <w:rPr>
          <w:rFonts w:hint="eastAsia" w:ascii="宋体" w:hAnsi="宋体" w:cs="宋体"/>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.3.5 编目过程中，如发现甲方图书馆原有馆藏数据有误，需对编目记录按当时的著录规则进行修改；若为分类错误，乙方不能擅自修改，需按甲方图书馆要求对错误记录进行登记，并及时反馈甲方图书馆数据质量控制人员。</w:t>
      </w:r>
      <w:r>
        <w:rPr>
          <w:rFonts w:hint="eastAsia" w:ascii="宋体" w:hAnsi="宋体" w:cs="宋体"/>
          <w:szCs w:val="21"/>
          <w:highlight w:val="none"/>
        </w:rPr>
      </w:r>
      <w:r/>
    </w:p>
    <w:p>
      <w:pPr>
        <w:pStyle w:val="1033"/>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.3.6 对于由甲方图书馆发现不符合其加工要求的图书，乙方必须在甲方反馈问题图书后的一天内上门进行修改，由此发生的所有费用由乙方承担。</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7</w:t>
      </w:r>
      <w:r>
        <w:rPr>
          <w:rFonts w:hint="eastAsia" w:ascii="宋体" w:hAnsi="宋体" w:cs="宋体"/>
          <w:b/>
          <w:szCs w:val="21"/>
          <w:highlight w:val="none"/>
        </w:rPr>
        <w:t xml:space="preserve">.4 图书到货、包装和运输</w:t>
      </w:r>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.4.1 订购图书三个月的到书率达到</w:t>
      </w:r>
      <w:r>
        <w:rPr>
          <w:rFonts w:hint="eastAsia" w:ascii="宋体" w:hAnsi="宋体" w:cs="宋体"/>
          <w:szCs w:val="21"/>
          <w:highlight w:val="none"/>
          <w:u w:val="single"/>
        </w:rPr>
        <w:t xml:space="preserve">    </w:t>
      </w:r>
      <w:r>
        <w:rPr>
          <w:rFonts w:hint="eastAsia" w:ascii="宋体" w:hAnsi="宋体" w:cs="宋体"/>
          <w:szCs w:val="21"/>
          <w:highlight w:val="none"/>
        </w:rPr>
        <w:t xml:space="preserve">以上，六个月的到书率达到</w:t>
      </w:r>
      <w:r>
        <w:rPr>
          <w:rFonts w:hint="eastAsia" w:ascii="宋体" w:hAnsi="宋体" w:cs="宋体"/>
          <w:szCs w:val="21"/>
          <w:highlight w:val="none"/>
          <w:u w:val="single"/>
        </w:rPr>
        <w:t xml:space="preserve">    </w:t>
      </w:r>
      <w:r>
        <w:rPr>
          <w:rFonts w:hint="eastAsia" w:ascii="宋体" w:hAnsi="宋体" w:cs="宋体"/>
          <w:szCs w:val="21"/>
          <w:highlight w:val="none"/>
        </w:rPr>
        <w:t xml:space="preserve">以上，九个月的到书率达到</w:t>
      </w:r>
      <w:r>
        <w:rPr>
          <w:rFonts w:hint="eastAsia" w:ascii="宋体" w:hAnsi="宋体" w:cs="宋体"/>
          <w:szCs w:val="21"/>
          <w:highlight w:val="none"/>
          <w:u w:val="single"/>
        </w:rPr>
        <w:t xml:space="preserve">    </w:t>
      </w:r>
      <w:r>
        <w:rPr>
          <w:rFonts w:hint="eastAsia" w:ascii="宋体" w:hAnsi="宋体" w:cs="宋体"/>
          <w:szCs w:val="21"/>
          <w:highlight w:val="none"/>
        </w:rPr>
        <w:t xml:space="preserve">以上。</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.4.2 乙方须每两个月反馈一次订单未到图书（包括发订超过1年后退订的图书）的详细清单，并对订单中未到图书的未到原因做详细说明。</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.4.3 乙方应在图书发运前对其进行满足于运输距离，防湿和防破装卸要求的包装，以保证图书安全运达甲方图书馆指定地点。</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.4.4 乙方保证到书的及时和均衡，必须按照甲方图书馆文献资源建设部指定时间和地点交货，并将到书按甲方图书馆要求分批摆放，运费由乙方承担。</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.4.5 每批到书的各包一律标注“202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-批号-包号”，起始批号遵甲方图书馆安排。</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.4.6 到书中的外文书（包括影印版和原版）需单独打包，编制单独的到书批次号，附单独的到书清单，同时说明为外文图书，并将清单的电子版发至采访人员处。</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.4.7 乙方送货时提供合法有效的送货单，图书清单一式三份，用碳素复写纸打印，两份封装于图书包内，一份交送中文图书采访人员； 每册图书在包中的封装顺序应与图书清单顺序一致，即开包后清单中的第一本图书应该处于封面朝上的第一位置，其他类推；</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.4.8 乙方应保证每批发书差错率低于2‰。</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7</w:t>
      </w:r>
      <w:r>
        <w:rPr>
          <w:rFonts w:hint="eastAsia" w:ascii="宋体" w:hAnsi="宋体" w:cs="宋体"/>
          <w:b/>
          <w:szCs w:val="21"/>
          <w:highlight w:val="none"/>
        </w:rPr>
        <w:t xml:space="preserve">.5 其他要求</w:t>
      </w:r>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.5.1 在甲方图书馆图书验收、加工过程中发现与本馆采购、收藏原则不符合的图书，甲方图书馆可以退货，乙方不得拒绝。</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.5.2 因乙方所提供图书信息不明确或错误而导致甲方图书馆误订购图书，图书到货后，甲方图书馆可以退货，乙方不得拒绝。</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.5.3 订购图书涨价超过15%时，乙方应征求甲方图书馆意见；否则，图书到货后，甲方图书馆可以退货，乙方不得拒绝。</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.5.4 乙方必须严格保证图书质量，提供正版图书，严格保证图书质量达到国家标准，如一经发现是盗版、盗印或劣质图书（如书缺页、错装、倒装、损坏等），无论加工与否，乙方均应无条件接受退书。一切后果由乙方承担，并承担相应的法律责任。</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.5.5 订单发出后超过12个月未到货的图书，甲方图书馆可以无条件退订。</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.5.6 乙方应该在甲方图书馆电话通知后一天内上门服务，若有特殊情况无法上门，需提前电话与甲方协商解决，协商以不影响甲方图书馆中文图书有关业务工作的正常开展为前提。</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.5.7 合同期内，甲方图书馆将定期与乙方通过电话、现场约谈、E-mail等方式进行沟通，对乙方进一步提出明确服务要求，及时指出其服务过程中存在的问题，并限期整改。</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.5.8 乙方必须履行合同中的各项条款，每三个月向甲方图书馆提交书面报告（报告格式、内容详细要求见附件一），详细说明到书、加工情况。</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.6</w:t>
      </w:r>
      <w:r>
        <w:rPr>
          <w:rFonts w:hint="eastAsia" w:ascii="宋体" w:hAnsi="宋体" w:cs="宋体"/>
          <w:szCs w:val="21"/>
          <w:highlight w:val="none"/>
        </w:rPr>
        <w:tab/>
      </w:r>
      <w:r>
        <w:rPr>
          <w:rFonts w:hint="eastAsia" w:ascii="宋体" w:hAnsi="宋体" w:cs="宋体"/>
          <w:szCs w:val="21"/>
          <w:highlight w:val="none"/>
        </w:rPr>
        <w:t xml:space="preserve">增值服务</w:t>
      </w:r>
      <w:r>
        <w:rPr>
          <w:rFonts w:hint="eastAsia" w:ascii="宋体" w:hAnsi="宋体" w:cs="宋体"/>
          <w:szCs w:val="21"/>
          <w:highlight w:val="none"/>
        </w:rPr>
      </w:r>
      <w:r/>
    </w:p>
    <w:p>
      <w:pPr>
        <w:pStyle w:val="1033"/>
        <w:ind w:firstLine="420"/>
        <w:spacing w:line="360" w:lineRule="auto"/>
        <w:rPr>
          <w:rFonts w:ascii="宋体" w:hAnsi="宋体" w:cs="宋体"/>
          <w:szCs w:val="21"/>
          <w:highlight w:val="none"/>
          <w:lang w:val="en-US" w:eastAsia="zh-CN"/>
        </w:rPr>
      </w:pPr>
      <w:r>
        <w:rPr>
          <w:rFonts w:hint="eastAsia" w:ascii="宋体" w:hAnsi="宋体" w:cs="宋体"/>
          <w:szCs w:val="21"/>
          <w:highlight w:val="none"/>
          <w:u w:val="single"/>
          <w:lang w:val="en-US" w:eastAsia="zh-CN"/>
        </w:rPr>
        <w:t xml:space="preserve">           （根据中标单位投标文件中的响应情况补充。）</w:t>
      </w:r>
      <w:r>
        <w:rPr>
          <w:rFonts w:ascii="宋体" w:hAnsi="宋体" w:cs="宋体"/>
          <w:szCs w:val="21"/>
          <w:highlight w:val="none"/>
          <w:lang w:val="en-US" w:eastAsia="zh-CN"/>
        </w:rPr>
      </w:r>
      <w:r/>
    </w:p>
    <w:p>
      <w:pPr>
        <w:pStyle w:val="1033"/>
        <w:ind w:firstLine="422"/>
        <w:spacing w:line="360" w:lineRule="auto"/>
        <w:rPr>
          <w:rFonts w:ascii="宋体" w:hAnsi="宋体" w:eastAsia="宋体" w:cs="宋体"/>
          <w:b/>
          <w:szCs w:val="21"/>
          <w:highlight w:val="none"/>
          <w:lang w:val="en-US" w:eastAsia="zh-CN"/>
        </w:rPr>
        <w:outlineLvl w:val="1"/>
      </w:pPr>
      <w:r/>
      <w:bookmarkStart w:id="83" w:name="_Toc18717"/>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、付款方式</w:t>
      </w:r>
      <w:bookmarkEnd w:id="83"/>
      <w:r>
        <w:rPr>
          <w:rFonts w:hint="eastAsia" w:ascii="宋体" w:hAnsi="宋体" w:cs="宋体"/>
          <w:b/>
          <w:szCs w:val="21"/>
          <w:highlight w:val="none"/>
          <w:lang w:val="en-US" w:eastAsia="zh-CN"/>
        </w:rPr>
        <w:t xml:space="preserve">及履约保证金</w:t>
      </w:r>
      <w:r>
        <w:rPr>
          <w:rFonts w:ascii="宋体" w:hAnsi="宋体" w:eastAsia="宋体" w:cs="宋体"/>
          <w:b/>
          <w:szCs w:val="21"/>
          <w:highlight w:val="none"/>
          <w:lang w:val="en-US" w:eastAsia="zh-CN"/>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.1供货折扣率为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.2按折让后的实洋开发票（发票内容、具体项目遵甲方图书馆要求）。书款在货到验收合格后两个月内结清，如不能按期付款，双方协商解决。</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3凡送交到甲方的图书，以图书定价作为计算书款的依据，经验收发现书款与发货单不相符的，甲方及时通知乙方派员到验收地核算，乙方接到通知之日起10个工作日内不能派员核算的，以需方验收的实际数额计算书款金</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1033"/>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8.4履约保证金</w:t>
      </w:r>
      <w:r>
        <w:rPr>
          <w:rFonts w:hint="eastAsia" w:ascii="宋体" w:hAnsi="宋体" w:cs="宋体"/>
          <w:szCs w:val="21"/>
          <w:highlight w:val="none"/>
          <w:lang w:val="en-US" w:eastAsia="zh-CN"/>
        </w:rPr>
      </w:r>
      <w:r/>
    </w:p>
    <w:p>
      <w:pPr>
        <w:pStyle w:val="1033"/>
        <w:ind w:firstLine="420"/>
        <w:spacing w:line="360" w:lineRule="auto"/>
        <w:rPr>
          <w:rFonts w:hint="eastAsia" w:ascii="宋体" w:hAnsi="宋体" w:cs="宋体"/>
          <w:szCs w:val="21"/>
          <w:highlight w:val="none"/>
          <w:lang w:val="en-US" w:eastAsia="zh-CN"/>
        </w:rPr>
      </w:pPr>
      <w:r>
        <w:rPr>
          <w:rFonts w:ascii="宋体" w:hAnsi="宋体" w:cs="宋体"/>
          <w:szCs w:val="21"/>
          <w:highlight w:val="none"/>
          <w:lang w:val="en-US" w:eastAsia="zh-CN"/>
        </w:rPr>
        <w:t xml:space="preserve">中标后</w:t>
      </w:r>
      <w:r>
        <w:rPr>
          <w:rFonts w:hint="eastAsia" w:ascii="宋体" w:hAnsi="宋体" w:cs="宋体"/>
          <w:szCs w:val="21"/>
          <w:highlight w:val="none"/>
          <w:lang w:val="en-US" w:eastAsia="zh-CN"/>
        </w:rPr>
        <w:t xml:space="preserve">，</w:t>
      </w:r>
      <w:r>
        <w:rPr>
          <w:rFonts w:ascii="宋体" w:hAnsi="宋体" w:cs="宋体"/>
          <w:szCs w:val="21"/>
          <w:highlight w:val="none"/>
          <w:lang w:val="en-US" w:eastAsia="zh-CN"/>
        </w:rPr>
        <w:t xml:space="preserve">中标人需交纳</w:t>
      </w:r>
      <w:r>
        <w:rPr>
          <w:rFonts w:hint="eastAsia" w:ascii="宋体" w:hAnsi="宋体" w:cs="宋体"/>
          <w:szCs w:val="21"/>
          <w:highlight w:val="none"/>
          <w:lang w:val="en-US" w:eastAsia="zh-CN"/>
        </w:rPr>
        <w:t xml:space="preserve">预算金额（按2家中标单位平分计算为准）的</w:t>
      </w:r>
      <w:r>
        <w:rPr>
          <w:rFonts w:ascii="宋体" w:hAnsi="宋体" w:cs="宋体"/>
          <w:szCs w:val="21"/>
          <w:highlight w:val="none"/>
          <w:lang w:val="en-US" w:eastAsia="zh-CN"/>
        </w:rPr>
        <w:t xml:space="preserve">5%的履约保证金，履约保证金在合同履行完毕且经用户单位确认质量、服务无问题的情况下退还（不计息）</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1033"/>
        <w:ind w:firstLine="420"/>
        <w:spacing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账户：江苏经贸职业技术学院</w:t>
      </w:r>
      <w:r>
        <w:rPr>
          <w:rFonts w:ascii="宋体" w:hAnsi="宋体" w:cs="宋体"/>
          <w:szCs w:val="21"/>
          <w:highlight w:val="none"/>
          <w:lang w:val="en-US" w:eastAsia="zh-CN"/>
        </w:rPr>
      </w:r>
      <w:r/>
    </w:p>
    <w:p>
      <w:pPr>
        <w:pStyle w:val="1033"/>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账号：</w:t>
      </w:r>
      <w:r>
        <w:rPr>
          <w:rFonts w:hint="eastAsia" w:ascii="宋体" w:hAnsi="宋体" w:cs="宋体"/>
          <w:szCs w:val="21"/>
          <w:highlight w:val="none"/>
          <w:lang w:val="en-US" w:eastAsia="zh-CN"/>
        </w:rPr>
      </w:r>
      <w:r/>
    </w:p>
    <w:p>
      <w:pPr>
        <w:pStyle w:val="1033"/>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开户行：</w:t>
      </w:r>
      <w:r>
        <w:rPr>
          <w:rFonts w:hint="eastAsia" w:ascii="宋体" w:hAnsi="宋体" w:cs="宋体"/>
          <w:szCs w:val="21"/>
          <w:highlight w:val="none"/>
          <w:lang w:val="en-US" w:eastAsia="zh-CN"/>
        </w:rPr>
      </w:r>
      <w:r/>
    </w:p>
    <w:p>
      <w:pPr>
        <w:pStyle w:val="1033"/>
        <w:ind w:firstLine="420"/>
        <w:spacing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备注：（项目编号）分包一履约保证金</w:t>
      </w:r>
      <w:r>
        <w:rPr>
          <w:rFonts w:ascii="宋体" w:hAnsi="宋体" w:cs="宋体"/>
          <w:szCs w:val="21"/>
          <w:highlight w:val="none"/>
          <w:lang w:val="en-US" w:eastAsia="zh-CN"/>
        </w:rPr>
      </w:r>
      <w:r/>
    </w:p>
    <w:p>
      <w:pPr>
        <w:pStyle w:val="1033"/>
        <w:ind w:firstLine="422"/>
        <w:spacing w:line="360" w:lineRule="auto"/>
        <w:rPr>
          <w:rFonts w:hint="eastAsia" w:ascii="宋体" w:hAnsi="宋体" w:cs="宋体"/>
          <w:szCs w:val="21"/>
          <w:highlight w:val="none"/>
        </w:rPr>
        <w:outlineLvl w:val="1"/>
      </w:pPr>
      <w:r/>
      <w:bookmarkStart w:id="84" w:name="_Toc911"/>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、违约责任</w:t>
      </w:r>
      <w:bookmarkEnd w:id="84"/>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.1 20</w:t>
      </w:r>
      <w:r>
        <w:rPr>
          <w:rFonts w:hint="eastAsia" w:ascii="宋体" w:hAnsi="宋体" w:cs="宋体"/>
          <w:szCs w:val="21"/>
          <w:highlight w:val="none"/>
          <w:lang w:val="en-US" w:eastAsia="zh-CN"/>
        </w:rPr>
        <w:t xml:space="preserve">26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月，甲方图书馆将对乙方进行服务考评，若乙方考核不合格，甲方图书馆可随时终止合同。</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.2 若在合同期内乙方单方终止服务，不能按合同履行乙方相关责任，给甲方图书馆中文图书采选和入藏造成损失，乙方需承担不少于2万元的违约金（从书款中扣除）。</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.3 乙方若在合同期内向他人转让中标项目,或将中标项目肢解后转让他人，甲方图书馆有权终止合同，并且乙方需承担不少于2万元的违约金（从书款中扣除）。</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.4 如乙方所提供的分编及加工服务未能按照甲方要求的时间及时完成，从而导致甲方图书馆中文采编工作无法正常开展，每出现1次，图书价格按照总码洋下降1个百分点，同时，甲方有权减少订书量或停止其供货资格。（总码洋：指乙方在合同期内所有到书的总码洋数。以下同义）</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.5 如预订图书九个月到货率低于95%则到货率每低一个百分点，图书价格按照总码洋下降0.5个百分点。</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.6 如在乙方提供的</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共</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家出版社当年所有可供高校适藏的书目中发现有所遗漏，每遗漏10条，图书价格按照总码洋下降0.5个百分点。</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.7 乙方所供图书如有非法出版情况，该批书概不付款，且乙方需按该批书价的 10倍支付违约金，承担所有与认证鉴定有关的费用，并需承担相应的法律责任。</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.8 乙方提供的所有服务如超过合同约定的差错率，图书价格按照总码洋下降0.5个百分点。</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.9 乙方不得以暗扣或其他任何方式给甲方人员行贿；否则，甲方有权马上解除乙方供货资格。</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．10 如乙方不能全面、适当履行合同约定的义务，甲方有权随时终止合同。投标单位乙方出现以下情况之一，将视为乙方违约，甲方有权终止合同(协议)，所产生的一切后果由乙方负责。</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① 高价低折类图书、特价类图书；</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② 私自搭配图书；</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③ 盗版、盗印图书及其他非法出版物；</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④ 未按甲方要求提供承诺的加工服务，差错率高，经提醒未及时整改；</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⑤ 在本次招标中的承诺未能履行并经甲方提醒仍未能执行，如现货图书三个月到书率不能达到规定要求、未到书长期不予回告等；</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⑥ 因触犯国家法律法规而受到有关部门调查起诉；</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⑦ 其他违反本协议及招标文件有关条款之行为。</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outlineLvl w:val="1"/>
      </w:pPr>
      <w:r/>
      <w:bookmarkStart w:id="85" w:name="_Toc1898"/>
      <w:r>
        <w:rPr>
          <w:rFonts w:hint="eastAsia" w:ascii="宋体" w:hAnsi="宋体" w:cs="宋体"/>
          <w:b/>
          <w:szCs w:val="21"/>
          <w:highlight w:val="none"/>
        </w:rPr>
        <w:t xml:space="preserve">十、不可抗力事件处理</w:t>
      </w:r>
      <w:bookmarkEnd w:id="85"/>
      <w:r>
        <w:rPr>
          <w:rFonts w:hint="eastAsia" w:ascii="宋体" w:hAnsi="宋体" w:cs="宋体"/>
          <w:b/>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.1 在执行合同期限内，任何一方因不可抗力导致不能履行合同，则合同履行期可延长，其延长期与不可抗力影响期相同；</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.2 不可抗力事件发生后，应立即通知对方，并寄送权威机构出具的证明；</w:t>
      </w:r>
      <w:r>
        <w:rPr>
          <w:rFonts w:hint="eastAsia" w:ascii="宋体" w:hAnsi="宋体" w:cs="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.3 不可抗力事件延续120天以上，双方应通过友好协商，确定是否继续履行合同；</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outlineLvl w:val="1"/>
      </w:pPr>
      <w:r/>
      <w:bookmarkStart w:id="86" w:name="_Toc3447"/>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一</w:t>
      </w:r>
      <w:r>
        <w:rPr>
          <w:rFonts w:hint="eastAsia" w:ascii="宋体" w:hAnsi="宋体" w:cs="宋体"/>
          <w:b/>
          <w:szCs w:val="21"/>
          <w:highlight w:val="none"/>
        </w:rPr>
        <w:t xml:space="preserve">、组成本合同的文件包括：</w:t>
      </w:r>
      <w:bookmarkEnd w:id="86"/>
      <w:r>
        <w:rPr>
          <w:rFonts w:hint="eastAsia" w:ascii="宋体" w:hAnsi="宋体" w:cs="宋体"/>
          <w:b/>
          <w:szCs w:val="21"/>
          <w:highlight w:val="none"/>
        </w:rPr>
      </w:r>
      <w:r/>
    </w:p>
    <w:p>
      <w:pPr>
        <w:pStyle w:val="1070"/>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（一）合同通用条款和专用条款；</w:t>
      </w:r>
      <w:r>
        <w:rPr>
          <w:rFonts w:hint="eastAsia" w:ascii="宋体" w:hAnsi="宋体" w:cs="宋体"/>
          <w:sz w:val="21"/>
          <w:szCs w:val="21"/>
          <w:highlight w:val="none"/>
        </w:rPr>
      </w:r>
      <w:r/>
    </w:p>
    <w:p>
      <w:pPr>
        <w:pStyle w:val="1070"/>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w:t>
      </w:r>
      <w:r>
        <w:rPr>
          <w:rFonts w:hint="eastAsia" w:ascii="宋体" w:hAnsi="宋体" w:cs="宋体"/>
          <w:sz w:val="21"/>
          <w:szCs w:val="21"/>
          <w:highlight w:val="none"/>
          <w:lang w:val="en-US" w:eastAsia="zh-CN"/>
        </w:rPr>
        <w:t xml:space="preserve">招标</w:t>
      </w:r>
      <w:r>
        <w:rPr>
          <w:rFonts w:hint="eastAsia" w:ascii="宋体" w:hAnsi="宋体" w:cs="宋体"/>
          <w:sz w:val="21"/>
          <w:szCs w:val="21"/>
          <w:highlight w:val="none"/>
        </w:rPr>
        <w:t xml:space="preserve">文件和乙方的投标文件；</w:t>
      </w:r>
      <w:r>
        <w:rPr>
          <w:rFonts w:hint="eastAsia" w:ascii="宋体" w:hAnsi="宋体" w:cs="宋体"/>
          <w:sz w:val="21"/>
          <w:szCs w:val="21"/>
          <w:highlight w:val="none"/>
        </w:rPr>
      </w:r>
      <w:r/>
    </w:p>
    <w:p>
      <w:pPr>
        <w:pStyle w:val="1070"/>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（三）中标通知书；</w:t>
      </w:r>
      <w:r>
        <w:rPr>
          <w:rFonts w:hint="eastAsia" w:ascii="宋体" w:hAnsi="宋体" w:cs="宋体"/>
          <w:sz w:val="21"/>
          <w:szCs w:val="21"/>
          <w:highlight w:val="none"/>
        </w:rPr>
      </w:r>
      <w:r/>
    </w:p>
    <w:p>
      <w:pPr>
        <w:pStyle w:val="1070"/>
        <w:ind w:firstLine="420"/>
        <w:jc w:val="lef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（四）甲乙双方商定的其他必要文件。</w:t>
      </w:r>
      <w:r>
        <w:rPr>
          <w:rFonts w:hint="eastAsia" w:ascii="宋体" w:hAnsi="宋体" w:cs="宋体"/>
          <w:sz w:val="21"/>
          <w:szCs w:val="21"/>
          <w:highlight w:val="none"/>
        </w:rPr>
      </w:r>
      <w:r/>
    </w:p>
    <w:p>
      <w:pPr>
        <w:pStyle w:val="107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上述合同文件内容互为补充，如有不明确，由甲方负责解释。</w:t>
      </w:r>
      <w:r>
        <w:rPr>
          <w:rFonts w:hint="eastAsia" w:ascii="宋体" w:hAnsi="宋体" w:cs="宋体"/>
          <w:sz w:val="21"/>
          <w:szCs w:val="21"/>
          <w:highlight w:val="none"/>
        </w:rPr>
      </w:r>
      <w:r/>
    </w:p>
    <w:p>
      <w:pPr>
        <w:pStyle w:val="1070"/>
        <w:ind w:firstLine="422"/>
        <w:spacing w:line="360" w:lineRule="auto"/>
        <w:rPr>
          <w:rFonts w:hint="eastAsia" w:ascii="宋体" w:hAnsi="宋体" w:cs="宋体"/>
          <w:b/>
          <w:sz w:val="21"/>
          <w:szCs w:val="21"/>
          <w:highlight w:val="none"/>
        </w:rPr>
        <w:outlineLvl w:val="1"/>
      </w:pPr>
      <w:r/>
      <w:bookmarkStart w:id="87" w:name="_Toc1257"/>
      <w:r>
        <w:rPr>
          <w:rFonts w:hint="eastAsia" w:ascii="宋体" w:hAnsi="宋体" w:cs="宋体"/>
          <w:b/>
          <w:sz w:val="21"/>
          <w:szCs w:val="21"/>
          <w:highlight w:val="none"/>
        </w:rPr>
        <w:t xml:space="preserve">十</w:t>
      </w:r>
      <w:r>
        <w:rPr>
          <w:rFonts w:hint="eastAsia" w:ascii="宋体" w:hAnsi="宋体" w:cs="宋体"/>
          <w:b/>
          <w:sz w:val="21"/>
          <w:szCs w:val="21"/>
          <w:highlight w:val="none"/>
          <w:lang w:val="en-US" w:eastAsia="zh-CN"/>
        </w:rPr>
        <w:t xml:space="preserve">二</w:t>
      </w:r>
      <w:r>
        <w:rPr>
          <w:rFonts w:hint="eastAsia" w:ascii="宋体" w:hAnsi="宋体" w:cs="宋体"/>
          <w:b/>
          <w:sz w:val="21"/>
          <w:szCs w:val="21"/>
          <w:highlight w:val="none"/>
        </w:rPr>
        <w:t xml:space="preserve">、诉讼</w:t>
      </w:r>
      <w:bookmarkEnd w:id="87"/>
      <w:r>
        <w:rPr>
          <w:rFonts w:hint="eastAsia" w:ascii="宋体" w:hAnsi="宋体" w:cs="宋体"/>
          <w:b/>
          <w:sz w:val="21"/>
          <w:szCs w:val="21"/>
          <w:highlight w:val="none"/>
        </w:rPr>
      </w:r>
      <w:r/>
    </w:p>
    <w:p>
      <w:pPr>
        <w:pStyle w:val="107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 双方在执行合同中所发生的一切争议，应通过协商解决。如协商不成，可向合同签订地法院起诉，合同签订地在此约定为南京市。</w:t>
      </w:r>
      <w:r>
        <w:rPr>
          <w:rFonts w:hint="eastAsia" w:ascii="宋体" w:hAnsi="宋体" w:cs="宋体"/>
          <w:sz w:val="21"/>
          <w:szCs w:val="21"/>
          <w:highlight w:val="none"/>
        </w:rPr>
      </w:r>
      <w:r/>
    </w:p>
    <w:p>
      <w:pPr>
        <w:pStyle w:val="1070"/>
        <w:ind w:firstLine="422"/>
        <w:spacing w:line="360" w:lineRule="auto"/>
        <w:rPr>
          <w:rFonts w:hint="eastAsia" w:ascii="宋体" w:hAnsi="宋体" w:cs="宋体"/>
          <w:b/>
          <w:sz w:val="21"/>
          <w:szCs w:val="21"/>
          <w:highlight w:val="none"/>
        </w:rPr>
        <w:outlineLvl w:val="1"/>
      </w:pPr>
      <w:r/>
      <w:bookmarkStart w:id="88" w:name="_Toc1653"/>
      <w:r>
        <w:rPr>
          <w:rFonts w:hint="eastAsia" w:ascii="宋体" w:hAnsi="宋体" w:cs="宋体"/>
          <w:b/>
          <w:sz w:val="21"/>
          <w:szCs w:val="21"/>
          <w:highlight w:val="none"/>
        </w:rPr>
        <w:t xml:space="preserve">十</w:t>
      </w:r>
      <w:r>
        <w:rPr>
          <w:rFonts w:hint="eastAsia" w:ascii="宋体" w:hAnsi="宋体" w:cs="宋体"/>
          <w:b/>
          <w:sz w:val="21"/>
          <w:szCs w:val="21"/>
          <w:highlight w:val="none"/>
          <w:lang w:val="en-US" w:eastAsia="zh-CN"/>
        </w:rPr>
        <w:t xml:space="preserve">三</w:t>
      </w:r>
      <w:r>
        <w:rPr>
          <w:rFonts w:hint="eastAsia" w:ascii="宋体" w:hAnsi="宋体" w:cs="宋体"/>
          <w:b/>
          <w:sz w:val="21"/>
          <w:szCs w:val="21"/>
          <w:highlight w:val="none"/>
        </w:rPr>
        <w:t xml:space="preserve">、合同生效及其它</w:t>
      </w:r>
      <w:bookmarkEnd w:id="88"/>
      <w:r>
        <w:rPr>
          <w:rFonts w:hint="eastAsia" w:ascii="宋体" w:hAnsi="宋体" w:cs="宋体"/>
          <w:b/>
          <w:sz w:val="21"/>
          <w:szCs w:val="21"/>
          <w:highlight w:val="none"/>
        </w:rPr>
      </w:r>
      <w:r/>
    </w:p>
    <w:p>
      <w:pPr>
        <w:pStyle w:val="107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.1 合同经双方法定代表人或授权委托代表人签字并加盖单位公章后生效。</w:t>
      </w:r>
      <w:r>
        <w:rPr>
          <w:rFonts w:hint="eastAsia" w:ascii="宋体" w:hAnsi="宋体" w:cs="宋体"/>
          <w:sz w:val="21"/>
          <w:szCs w:val="21"/>
          <w:highlight w:val="none"/>
        </w:rPr>
      </w:r>
      <w:r/>
    </w:p>
    <w:p>
      <w:pPr>
        <w:pStyle w:val="107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.2本合同未尽事宜，遵照《民法典》有关条文执行。</w:t>
      </w:r>
      <w:r>
        <w:rPr>
          <w:rFonts w:hint="eastAsia" w:ascii="宋体" w:hAnsi="宋体" w:cs="宋体"/>
          <w:sz w:val="21"/>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.3 本合同正本一式六份，具有同等法律效力，甲方、乙方及财政监管部门各执两份。</w:t>
      </w:r>
      <w:r>
        <w:rPr>
          <w:rFonts w:hint="eastAsia" w:ascii="宋体" w:hAnsi="宋体" w:cs="宋体"/>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.4本合同内容甲、乙双方共同遵守，甲、乙双方应本着诚信原则和招标工作的严肃性，不得随意变更双方事先确认的有关条款。合同中未尽事宜由双方协商解决。</w:t>
      </w:r>
      <w:r>
        <w:rPr>
          <w:rFonts w:hint="eastAsia" w:ascii="宋体" w:hAnsi="宋体" w:cs="宋体"/>
          <w:b/>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.5 合同执行中，如需修改或补充合同内容，由双方协商另签署书面修改或补充合同，作为主合同不可分割的一部分。</w:t>
      </w:r>
      <w:r>
        <w:rPr>
          <w:rFonts w:hint="eastAsia" w:ascii="宋体" w:hAnsi="宋体" w:cs="宋体"/>
          <w:b/>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.6 乙方不得转包，不得分包。</w:t>
      </w:r>
      <w:r>
        <w:rPr>
          <w:rFonts w:hint="eastAsia" w:ascii="宋体" w:hAnsi="宋体" w:cs="宋体"/>
          <w:b/>
          <w:szCs w:val="21"/>
          <w:highlight w:val="none"/>
        </w:rPr>
      </w:r>
      <w:r/>
    </w:p>
    <w:p>
      <w:pPr>
        <w:pStyle w:val="1033"/>
        <w:ind w:firstLine="422"/>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33"/>
        <w:spacing w:line="360" w:lineRule="auto"/>
        <w:rPr>
          <w:rFonts w:hint="eastAsia" w:ascii="宋体" w:hAnsi="宋体" w:cs="宋体"/>
          <w:szCs w:val="21"/>
          <w:highlight w:val="none"/>
        </w:rPr>
      </w:pPr>
      <w:r>
        <w:rPr>
          <w:rFonts w:hint="eastAsia" w:ascii="宋体" w:hAnsi="宋体" w:cs="宋体"/>
          <w:szCs w:val="21"/>
          <w:highlight w:val="none"/>
        </w:rPr>
        <w:t xml:space="preserve">甲方（签章）：江苏经贸职业技术学院     乙方（签章）：</w:t>
      </w:r>
      <w:r>
        <w:rPr>
          <w:rFonts w:hint="eastAsia" w:ascii="宋体" w:hAnsi="宋体" w:cs="宋体"/>
          <w:szCs w:val="21"/>
          <w:highlight w:val="none"/>
        </w:rPr>
      </w:r>
      <w:r/>
    </w:p>
    <w:p>
      <w:pPr>
        <w:pStyle w:val="1033"/>
        <w:spacing w:line="360" w:lineRule="auto"/>
        <w:rPr>
          <w:rFonts w:hint="eastAsia" w:ascii="宋体" w:hAnsi="宋体" w:cs="宋体"/>
          <w:szCs w:val="21"/>
          <w:highlight w:val="none"/>
        </w:rPr>
      </w:pPr>
      <w:r>
        <w:rPr>
          <w:rFonts w:hint="eastAsia" w:ascii="宋体" w:hAnsi="宋体" w:cs="宋体"/>
          <w:szCs w:val="21"/>
          <w:highlight w:val="none"/>
        </w:rPr>
        <w:t xml:space="preserve">住所地：                              住所地：</w:t>
      </w:r>
      <w:r>
        <w:rPr>
          <w:rFonts w:hint="eastAsia" w:ascii="宋体" w:hAnsi="宋体" w:cs="宋体"/>
          <w:szCs w:val="21"/>
          <w:highlight w:val="none"/>
        </w:rPr>
      </w:r>
      <w:r/>
    </w:p>
    <w:p>
      <w:pPr>
        <w:pStyle w:val="1033"/>
        <w:ind w:left="4725" w:hanging="4725"/>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                法定代表人或授权代表：</w:t>
      </w:r>
      <w:r>
        <w:rPr>
          <w:rFonts w:hint="eastAsia" w:ascii="宋体" w:hAnsi="宋体" w:cs="宋体"/>
          <w:szCs w:val="21"/>
          <w:highlight w:val="none"/>
        </w:rPr>
      </w:r>
      <w:r/>
    </w:p>
    <w:p>
      <w:pPr>
        <w:pStyle w:val="1033"/>
        <w:spacing w:line="360" w:lineRule="auto"/>
        <w:rPr>
          <w:rFonts w:hint="eastAsia" w:ascii="宋体" w:hAnsi="宋体" w:cs="宋体"/>
          <w:szCs w:val="21"/>
          <w:highlight w:val="none"/>
        </w:rPr>
      </w:pPr>
      <w:r>
        <w:rPr>
          <w:rFonts w:hint="eastAsia" w:ascii="宋体" w:hAnsi="宋体" w:cs="宋体"/>
          <w:szCs w:val="21"/>
          <w:highlight w:val="none"/>
        </w:rPr>
        <w:t xml:space="preserve">联系电话：                            联系电话：</w:t>
      </w:r>
      <w:r>
        <w:rPr>
          <w:rFonts w:hint="eastAsia" w:ascii="宋体" w:hAnsi="宋体" w:cs="宋体"/>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                                           签订日期：      年  月  日</w:t>
      </w:r>
      <w:bookmarkStart w:id="89" w:name="_Hlt16619369"/>
      <w:r/>
      <w:bookmarkEnd w:id="89"/>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33"/>
        <w:jc w:val="center"/>
        <w:spacing w:before="120" w:after="120"/>
        <w:rPr>
          <w:rFonts w:hint="eastAsia" w:ascii="宋体" w:hAnsi="宋体"/>
          <w:b/>
          <w:sz w:val="30"/>
          <w:highlight w:val="none"/>
        </w:rPr>
        <w:outlineLvl w:val="1"/>
      </w:pPr>
      <w:r>
        <w:rPr>
          <w:rFonts w:hint="eastAsia" w:ascii="宋体" w:hAnsi="宋体"/>
          <w:b/>
          <w:sz w:val="30"/>
          <w:highlight w:val="none"/>
        </w:rPr>
      </w:r>
      <w:r/>
    </w:p>
    <w:p>
      <w:pPr>
        <w:pStyle w:val="1033"/>
        <w:jc w:val="center"/>
        <w:spacing w:before="120" w:after="120"/>
        <w:rPr>
          <w:rFonts w:hint="eastAsia" w:ascii="宋体" w:hAnsi="宋体"/>
          <w:b/>
          <w:sz w:val="30"/>
          <w:highlight w:val="none"/>
        </w:rPr>
        <w:outlineLvl w:val="1"/>
      </w:pPr>
      <w:r>
        <w:rPr>
          <w:rFonts w:hint="eastAsia" w:ascii="宋体" w:hAnsi="宋体"/>
          <w:b/>
          <w:sz w:val="30"/>
          <w:highlight w:val="none"/>
        </w:rPr>
      </w:r>
      <w:r/>
    </w:p>
    <w:p>
      <w:pPr>
        <w:pStyle w:val="1033"/>
        <w:jc w:val="center"/>
        <w:spacing w:before="120" w:after="120"/>
        <w:rPr>
          <w:rFonts w:hint="eastAsia" w:ascii="宋体" w:hAnsi="宋体"/>
          <w:b/>
          <w:sz w:val="30"/>
          <w:highlight w:val="none"/>
        </w:rPr>
        <w:outlineLvl w:val="1"/>
      </w:pPr>
      <w:r>
        <w:rPr>
          <w:rFonts w:hint="eastAsia" w:ascii="宋体" w:hAnsi="宋体"/>
          <w:b/>
          <w:sz w:val="30"/>
          <w:highlight w:val="none"/>
        </w:rPr>
      </w:r>
      <w:r/>
    </w:p>
    <w:p>
      <w:pPr>
        <w:pStyle w:val="1033"/>
        <w:jc w:val="center"/>
        <w:spacing w:before="120" w:after="120"/>
        <w:rPr>
          <w:rFonts w:hint="eastAsia" w:ascii="宋体" w:hAnsi="宋体"/>
          <w:b/>
          <w:sz w:val="30"/>
          <w:highlight w:val="none"/>
        </w:rPr>
        <w:outlineLvl w:val="1"/>
      </w:pPr>
      <w:r>
        <w:rPr>
          <w:rFonts w:hint="eastAsia" w:ascii="宋体" w:hAnsi="宋体"/>
          <w:b/>
          <w:sz w:val="30"/>
          <w:highlight w:val="none"/>
        </w:rPr>
      </w:r>
      <w:r/>
    </w:p>
    <w:p>
      <w:pPr>
        <w:pStyle w:val="1033"/>
        <w:jc w:val="center"/>
        <w:spacing w:before="120" w:after="120"/>
        <w:rPr>
          <w:rFonts w:hint="eastAsia" w:ascii="宋体" w:hAnsi="宋体"/>
          <w:b/>
          <w:sz w:val="30"/>
          <w:highlight w:val="none"/>
        </w:rPr>
        <w:outlineLvl w:val="1"/>
      </w:pPr>
      <w:r>
        <w:rPr>
          <w:rFonts w:hint="eastAsia" w:ascii="宋体" w:hAnsi="宋体"/>
          <w:b/>
          <w:sz w:val="30"/>
          <w:highlight w:val="none"/>
        </w:rPr>
      </w:r>
      <w:r/>
    </w:p>
    <w:p>
      <w:pPr>
        <w:pStyle w:val="1033"/>
        <w:jc w:val="center"/>
        <w:spacing w:before="120" w:after="120"/>
        <w:rPr>
          <w:rFonts w:hint="eastAsia" w:ascii="宋体" w:hAnsi="宋体"/>
          <w:b/>
          <w:sz w:val="30"/>
          <w:highlight w:val="none"/>
          <w:lang w:eastAsia="zh-CN"/>
        </w:rPr>
        <w:outlineLvl w:val="1"/>
      </w:pPr>
      <w:r/>
      <w:bookmarkStart w:id="90" w:name="_Toc31767"/>
      <w:r>
        <w:rPr>
          <w:rFonts w:hint="eastAsia" w:ascii="宋体" w:hAnsi="宋体"/>
          <w:b/>
          <w:sz w:val="30"/>
          <w:highlight w:val="none"/>
        </w:rPr>
        <w:br w:type="page" w:clear="all"/>
      </w:r>
      <w:r>
        <w:rPr>
          <w:rFonts w:hint="eastAsia" w:ascii="宋体" w:hAnsi="宋体"/>
          <w:b/>
          <w:sz w:val="30"/>
          <w:highlight w:val="none"/>
        </w:rPr>
        <w:t xml:space="preserve">江苏省政府采购合同</w:t>
      </w:r>
      <w:r>
        <w:rPr>
          <w:rFonts w:hint="eastAsia" w:ascii="宋体" w:hAnsi="宋体"/>
          <w:b/>
          <w:sz w:val="30"/>
          <w:highlight w:val="none"/>
          <w:lang w:eastAsia="zh-CN"/>
        </w:rPr>
        <w:t xml:space="preserve">（</w:t>
      </w:r>
      <w:r>
        <w:rPr>
          <w:rFonts w:hint="eastAsia" w:ascii="宋体" w:hAnsi="宋体"/>
          <w:b/>
          <w:sz w:val="30"/>
          <w:highlight w:val="none"/>
          <w:lang w:val="en-US" w:eastAsia="zh-CN"/>
        </w:rPr>
        <w:t xml:space="preserve">包二</w:t>
      </w:r>
      <w:r>
        <w:rPr>
          <w:rFonts w:hint="eastAsia" w:ascii="宋体" w:hAnsi="宋体"/>
          <w:b/>
          <w:sz w:val="30"/>
          <w:highlight w:val="none"/>
          <w:lang w:eastAsia="zh-CN"/>
        </w:rPr>
        <w:t xml:space="preserve">）</w:t>
      </w:r>
      <w:bookmarkEnd w:id="90"/>
      <w:r>
        <w:rPr>
          <w:rFonts w:hint="eastAsia" w:ascii="宋体" w:hAnsi="宋体"/>
          <w:b/>
          <w:sz w:val="30"/>
          <w:highlight w:val="none"/>
          <w:lang w:eastAsia="zh-CN"/>
        </w:rPr>
      </w:r>
      <w:r/>
    </w:p>
    <w:p>
      <w:pPr>
        <w:pStyle w:val="1094"/>
        <w:ind w:left="0" w:firstLine="0"/>
        <w:rPr>
          <w:b/>
          <w:bCs/>
          <w:highlight w:val="none"/>
        </w:rPr>
      </w:pPr>
      <w:r>
        <w:rPr>
          <w:rFonts w:hint="eastAsia"/>
          <w:b/>
          <w:bCs/>
          <w:highlight w:val="none"/>
        </w:rPr>
        <w:t xml:space="preserve">注：本合同仅为合同的参考文本，合同签订双方可根据项目的具体要求进行修订，但不得更改实质性要求。</w:t>
      </w:r>
      <w:r>
        <w:rPr>
          <w:b/>
          <w:bCs/>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合同编号： </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政府采购计划号：  </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eastAsia="zh-CN"/>
        </w:rPr>
        <w:t xml:space="preserve">招标人</w:t>
      </w:r>
      <w:r>
        <w:rPr>
          <w:rFonts w:hint="eastAsia" w:ascii="宋体" w:hAnsi="宋体"/>
          <w:szCs w:val="21"/>
          <w:highlight w:val="none"/>
        </w:rPr>
        <w:t xml:space="preserve">（以下称甲方）江苏经贸职业技术学院</w:t>
      </w:r>
      <w:r>
        <w:rPr>
          <w:rFonts w:hint="eastAsia" w:ascii="宋体" w:hAnsi="宋体"/>
          <w:szCs w:val="21"/>
          <w:highlight w:val="none"/>
        </w:rPr>
        <w:tab/>
      </w:r>
      <w:r>
        <w:rPr>
          <w:rFonts w:hint="eastAsia" w:ascii="宋体" w:hAnsi="宋体"/>
          <w:szCs w:val="21"/>
          <w:highlight w:val="none"/>
          <w:lang w:eastAsia="zh-CN"/>
        </w:rPr>
        <w:t xml:space="preserve">投标人</w:t>
      </w:r>
      <w:r>
        <w:rPr>
          <w:rFonts w:hint="eastAsia" w:ascii="宋体" w:hAnsi="宋体"/>
          <w:szCs w:val="21"/>
          <w:highlight w:val="none"/>
        </w:rPr>
        <w:t xml:space="preserve">：（以下称乙方）</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住所地：南京市江宁大学城龙眠大道180号</w:t>
      </w:r>
      <w:r>
        <w:rPr>
          <w:rFonts w:hint="eastAsia" w:ascii="宋体" w:hAnsi="宋体"/>
          <w:szCs w:val="21"/>
          <w:highlight w:val="none"/>
        </w:rPr>
        <w:tab/>
      </w:r>
      <w:r>
        <w:rPr>
          <w:rFonts w:hint="eastAsia" w:ascii="宋体" w:hAnsi="宋体"/>
          <w:szCs w:val="21"/>
          <w:highlight w:val="none"/>
        </w:rPr>
        <w:t xml:space="preserve">    住所地： </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根据《中华人民共和国政府采购法》、《中华人民共和国民法典》等法律法规的规定，甲乙双方按照政府采购招标结果签订本合同。</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rPr>
        <w:t xml:space="preserve">一、货物内容及其数量、金额等</w:t>
      </w:r>
      <w:r>
        <w:rPr>
          <w:rFonts w:ascii="宋体" w:hAnsi="宋体"/>
          <w:szCs w:val="21"/>
          <w:highlight w:val="none"/>
        </w:rPr>
      </w:r>
      <w:r/>
    </w:p>
    <w:p>
      <w:pPr>
        <w:pStyle w:val="1033"/>
        <w:contextualSpacing/>
        <w:ind w:firstLine="422"/>
        <w:jc w:val="left"/>
        <w:spacing w:line="360" w:lineRule="auto"/>
        <w:rPr>
          <w:rFonts w:hint="eastAsia" w:ascii="宋体" w:hAnsi="宋体" w:eastAsia="宋体"/>
          <w:szCs w:val="21"/>
          <w:highlight w:val="none"/>
          <w:lang w:eastAsia="zh-CN"/>
        </w:rPr>
      </w:pPr>
      <w:r>
        <w:rPr>
          <w:rFonts w:hint="eastAsia" w:ascii="宋体" w:hAnsi="宋体"/>
          <w:b/>
          <w:bCs/>
          <w:szCs w:val="21"/>
          <w:highlight w:val="none"/>
        </w:rPr>
        <w:t xml:space="preserve">货物内容：</w:t>
      </w:r>
      <w:r>
        <w:rPr>
          <w:rFonts w:hint="eastAsia" w:ascii="宋体" w:hAnsi="宋体" w:eastAsia="宋体"/>
          <w:szCs w:val="21"/>
          <w:highlight w:val="none"/>
          <w:lang w:eastAsia="zh-CN"/>
        </w:rPr>
      </w:r>
      <w:r/>
    </w:p>
    <w:p>
      <w:pPr>
        <w:pStyle w:val="1033"/>
        <w:contextualSpacing/>
        <w:ind w:firstLine="422"/>
        <w:jc w:val="left"/>
        <w:spacing w:line="360" w:lineRule="auto"/>
        <w:rPr>
          <w:rFonts w:hint="eastAsia" w:ascii="宋体" w:hAnsi="宋体"/>
          <w:szCs w:val="21"/>
          <w:highlight w:val="none"/>
        </w:rPr>
      </w:pPr>
      <w:r>
        <w:rPr>
          <w:rFonts w:hint="eastAsia" w:ascii="宋体" w:hAnsi="宋体"/>
          <w:b/>
          <w:bCs/>
          <w:szCs w:val="21"/>
          <w:highlight w:val="none"/>
        </w:rPr>
        <w:t xml:space="preserve">数量、金额：</w:t>
      </w:r>
      <w:r>
        <w:rPr>
          <w:rFonts w:hint="eastAsia" w:ascii="宋体" w:hAnsi="宋体"/>
          <w:szCs w:val="21"/>
          <w:highlight w:val="none"/>
        </w:rPr>
        <w:t xml:space="preserve">中标不中量，由甲方根据乙方履约情况合理分配，据实结算。</w:t>
      </w:r>
      <w:r>
        <w:rPr>
          <w:rFonts w:hint="eastAsia" w:ascii="宋体" w:hAnsi="宋体"/>
          <w:szCs w:val="21"/>
          <w:highlight w:val="none"/>
        </w:rPr>
      </w:r>
      <w:r/>
    </w:p>
    <w:p>
      <w:pPr>
        <w:pStyle w:val="1033"/>
        <w:contextualSpacing/>
        <w:ind w:firstLine="422"/>
        <w:jc w:val="left"/>
        <w:spacing w:line="360" w:lineRule="auto"/>
        <w:rPr>
          <w:rFonts w:hint="eastAsia" w:ascii="宋体" w:hAnsi="宋体"/>
          <w:szCs w:val="21"/>
          <w:highlight w:val="none"/>
        </w:rPr>
      </w:pPr>
      <w:r>
        <w:rPr>
          <w:rFonts w:hint="eastAsia" w:ascii="宋体" w:hAnsi="宋体" w:cs="宋体"/>
          <w:b/>
          <w:bCs w:val="0"/>
          <w:sz w:val="21"/>
          <w:szCs w:val="21"/>
          <w:highlight w:val="none"/>
        </w:rPr>
        <w:t xml:space="preserve">本合同结算款与同</w:t>
      </w:r>
      <w:r>
        <w:rPr>
          <w:rFonts w:hint="eastAsia" w:ascii="宋体" w:hAnsi="宋体" w:cs="宋体"/>
          <w:b/>
          <w:bCs w:val="0"/>
          <w:sz w:val="21"/>
          <w:szCs w:val="21"/>
          <w:highlight w:val="none"/>
          <w:lang w:val="en-US" w:eastAsia="zh-CN"/>
        </w:rPr>
        <w:t xml:space="preserve">分包其他</w:t>
      </w:r>
      <w:r>
        <w:rPr>
          <w:rFonts w:hint="eastAsia" w:ascii="宋体" w:hAnsi="宋体" w:cs="宋体"/>
          <w:b/>
          <w:bCs w:val="0"/>
          <w:sz w:val="21"/>
          <w:szCs w:val="21"/>
          <w:highlight w:val="none"/>
        </w:rPr>
        <w:t xml:space="preserve">结算款合计不超过项目总预算</w:t>
      </w:r>
      <w:r>
        <w:rPr>
          <w:rFonts w:hint="eastAsia" w:ascii="宋体" w:hAnsi="宋体" w:cs="宋体"/>
          <w:b/>
          <w:bCs w:val="0"/>
          <w:sz w:val="21"/>
          <w:szCs w:val="21"/>
          <w:highlight w:val="none"/>
          <w:lang w:val="en-US" w:eastAsia="zh-CN"/>
        </w:rPr>
        <w:t xml:space="preserve">400000</w:t>
      </w:r>
      <w:r>
        <w:rPr>
          <w:rFonts w:hint="eastAsia" w:ascii="宋体" w:hAnsi="宋体" w:cs="宋体"/>
          <w:b/>
          <w:bCs w:val="0"/>
          <w:sz w:val="21"/>
          <w:szCs w:val="21"/>
          <w:highlight w:val="none"/>
        </w:rPr>
        <w:t xml:space="preserve">元，超预算部分不予支付。</w:t>
      </w:r>
      <w:r>
        <w:rPr>
          <w:rFonts w:hint="eastAsia" w:ascii="宋体" w:hAnsi="宋体"/>
          <w:szCs w:val="21"/>
          <w:highlight w:val="none"/>
        </w:rPr>
      </w:r>
      <w:r/>
    </w:p>
    <w:p>
      <w:pPr>
        <w:pStyle w:val="103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甲方联系人：               固定电话：                   移动电话：</w:t>
      </w:r>
      <w:r>
        <w:rPr>
          <w:rFonts w:hint="eastAsia" w:ascii="宋体" w:hAnsi="宋体" w:cs="宋体"/>
          <w:szCs w:val="21"/>
          <w:highlight w:val="none"/>
        </w:rPr>
      </w:r>
      <w:r/>
    </w:p>
    <w:p>
      <w:pPr>
        <w:pStyle w:val="1033"/>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乙方联系人：               固定电话：                   移动电话：</w:t>
      </w:r>
      <w:r>
        <w:rPr>
          <w:rFonts w:hint="eastAsia"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二</w:t>
      </w:r>
      <w:r>
        <w:rPr>
          <w:rFonts w:hint="eastAsia" w:ascii="宋体" w:hAnsi="宋体"/>
          <w:b/>
          <w:bCs/>
          <w:szCs w:val="21"/>
          <w:highlight w:val="none"/>
        </w:rPr>
        <w:t xml:space="preserve">、技术资料</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.1乙方应按招标文件规定的时间向甲方提供使用货物的有关技术资料。</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三</w:t>
      </w:r>
      <w:r>
        <w:rPr>
          <w:rFonts w:hint="eastAsia" w:ascii="宋体" w:hAnsi="宋体"/>
          <w:b/>
          <w:bCs/>
          <w:szCs w:val="21"/>
          <w:highlight w:val="none"/>
        </w:rPr>
        <w:t xml:space="preserve">、知识产权</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.1乙方应保证甲方在使用、接受本合同货物和服务或其任何一部分时不受第三方提出侵犯其专利权、版权、商标权和工业设计权等知识产权的起诉。一旦出现侵权，由乙方负全部责任。</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四</w:t>
      </w:r>
      <w:r>
        <w:rPr>
          <w:rFonts w:hint="eastAsia" w:ascii="宋体" w:hAnsi="宋体"/>
          <w:b/>
          <w:bCs/>
          <w:szCs w:val="21"/>
          <w:highlight w:val="none"/>
        </w:rPr>
        <w:t xml:space="preserve">、产权担保</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.1 乙方保证所交付的货物的所有权完全属于乙方且无任何抵押、查封等产权瑕疵。</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五</w:t>
      </w:r>
      <w:r>
        <w:rPr>
          <w:rFonts w:hint="eastAsia" w:ascii="宋体" w:hAnsi="宋体"/>
          <w:b/>
          <w:bCs/>
          <w:szCs w:val="21"/>
          <w:highlight w:val="none"/>
        </w:rPr>
        <w:t xml:space="preserve">、转包或分包</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.1本合同范围的货物，应由乙方直接供应，不得转让他人供应；</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.2 除非得到甲方的书面同意，乙方不得部分分包给他人供应。</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.3如有转让和未经甲方同意的分包行为，甲方有权给予终止合同。</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六</w:t>
      </w:r>
      <w:r>
        <w:rPr>
          <w:rFonts w:hint="eastAsia" w:ascii="宋体" w:hAnsi="宋体"/>
          <w:b/>
          <w:bCs/>
          <w:szCs w:val="21"/>
          <w:highlight w:val="none"/>
        </w:rPr>
        <w:t xml:space="preserve">、甲方责任</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.1 由甲方提供图书订单，乙方根据甲方订单上的品种及数量配送图书；</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.2本次不设最低采购码洋，中标不中量，能否完成合同约定数，取决于乙方的供货及加工能力是否达到甲方要求；</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.3终止本协议时，除结清已到图书的书款外，对已订出（期货在订单发出90天以内，现货20天以内）尚未到货的图书，仍负有接受的义务。</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、乙方责任</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.1图书质量的保证</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.1.1所供图书必须确保无意识形态问题，一旦发现意识形态问题一切社会、法律责任均由乙方承担；</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.1.2 所供图书确保正版，若发现盗版、盗印等情况，一切社会、法律责任均由乙方承担；</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乙方保证甲方不因版权、税务等法律问题受第三方起诉，否则所产生的一切经济责任由乙方承担。</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.2 采访要求</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2.1乙方必须免费提供符合著录规则的图书采访用预订书目数据，数据能够为江苏经贸职业技术学院图书馆文献管理系统接受。订购数据要求包括以下基本字段：征订号、正文语种、书名、副书名、类别、ISBN、定价、出版者、责任者1、责任者2、开本、页数、装帧、出版日期、读者对象、内容提要。如有丛编、版本信息。</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.2.2订购数据要求通过E-MAIL发送，要求社科、科技数据分单制作，且按价格升序排列。</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2.3乙方收到订单后，应先做查重处理，避免重复订购；剔除由于采访数据不完整而错订的书，若单册价格100元以上、复本订数超过3册，教材、非正常装帧、低于高职阅读层次的各类书籍、需电话或者QQ与甲方图书馆确定方可订购。另外，如到货价格与订购价格相差15%以上，配货前也需电话再次确定方可发书。</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.2.4乙方如在品种或数量上不能达到甲方图书馆的要求，则应在收到订单7天之内向甲方图书馆反馈未达要求图书的信息,以便甲方图书馆及时调整订购信息。</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 图书加工、上架要求</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本年度图书招标为全包加工、上架模式，具体加工细则见《江苏经贸职业技术学院中文图书加工标准》（另附）。</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.3.1 乙方在公司总部远程加工本馆所有订书，投标时提供编目资质证书的人员参与本馆图书提供加工服务。</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.3.2能够随着编目规则的变化，及时和甲方图书馆数据控制人员交流，做相应的变化；同时，能够根据甲方图书馆更新的MARC著录要求进行MARC数据编制。</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.3.3编目数据和编目人员必须按照甲方图书馆安排的工作进度按时到位，不得以任何理由延误甲方图书馆的编目工作。</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.3.4所有分编及加工服务必须依据甲方图书馆的相应要求,且乙方保证每批次随书分编的MARC数据的差错率低于</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%，MARC数据分编差错率总体低于</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‰；每批次图书加工差错率低于</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‰。（加工为除分类、编目以外的其它加工项目，以下同义）</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3.5编目过程中，如发现甲方图书馆原有馆藏数据有误，需对编目记录按当时的著录规则进行修改；若为分类错误，乙方不能擅自修改，需按甲方图书馆要求对错误记录进行登记，并及时反馈甲方图书馆数据质量控制人员。</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.3.6对于由甲方图书馆发现不符合其加工要求的图书，乙方必须在甲方反馈问题图书后的一天内上门进行修改，由此发生的所有费用由乙方承担。</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 图书到货、包装和运输</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.4.1</w:t>
      </w:r>
      <w:r>
        <w:rPr>
          <w:rFonts w:hint="eastAsia" w:ascii="宋体" w:hAnsi="宋体"/>
          <w:szCs w:val="21"/>
          <w:highlight w:val="none"/>
          <w:lang w:val="en-US" w:eastAsia="zh-CN"/>
        </w:rPr>
        <w:t xml:space="preserve">三</w:t>
      </w:r>
      <w:r>
        <w:rPr>
          <w:rFonts w:hint="eastAsia"/>
          <w:szCs w:val="21"/>
          <w:highlight w:val="none"/>
        </w:rPr>
        <w:t xml:space="preserve">个月内的到书率达到</w:t>
      </w:r>
      <w:r>
        <w:rPr>
          <w:rFonts w:hint="eastAsia"/>
          <w:szCs w:val="21"/>
          <w:highlight w:val="none"/>
          <w:lang w:val="en-US" w:eastAsia="zh-CN"/>
        </w:rPr>
        <w:t xml:space="preserve">100</w:t>
      </w:r>
      <w:r>
        <w:rPr>
          <w:szCs w:val="21"/>
          <w:highlight w:val="none"/>
        </w:rPr>
        <w:t xml:space="preserve">%</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.4.2乙方应在图书发运前对其进行满足于运输距离，防湿和防破装卸要求的包装，以保证图书安全运达甲方图书馆指定地点。</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.4.3乙方保证到书的及时和均衡，必须按照甲方图书馆文献资源建设部指定时间和地点交货，并将到书按甲方图书馆要求分批摆放，运费由乙方承担。</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.4.4每批到书的各包一律标注“202</w:t>
      </w:r>
      <w:r>
        <w:rPr>
          <w:rFonts w:hint="eastAsia" w:ascii="宋体" w:hAnsi="宋体"/>
          <w:szCs w:val="21"/>
          <w:highlight w:val="none"/>
          <w:lang w:val="en-US" w:eastAsia="zh-CN"/>
        </w:rPr>
        <w:t xml:space="preserve">6</w:t>
      </w:r>
      <w:r>
        <w:rPr>
          <w:rFonts w:hint="eastAsia" w:ascii="宋体" w:hAnsi="宋体"/>
          <w:szCs w:val="21"/>
          <w:highlight w:val="none"/>
        </w:rPr>
        <w:t xml:space="preserve">-批号-包号”，起始批号遵甲方图书馆安排。</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.4.5到书中的外文书（包括影印版和原版）需单独打包，编制单独的到书批次号，附单独的到书清单，同时说明为外文图书，并将清单的电子版发至采访人员处。</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.4.6乙方送货时提供合法有效的送货单，图书清单一式三份，用碳素复写纸打印，两份封装于图书包内，一份交送中文图书采访人员； 每册图书在包中的封装顺序应与图书清单顺序一致，即开包后清单中的第一本图书应该处于封面朝上的第一位置，其他类推；</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.4.7 乙方应保证每批发书差错率低于2‰。</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 其他要求</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.5.1在甲方图书馆图书验收、加工过程中发现与本馆采购、收藏原则不符合的图书，甲方图书馆可以退货，乙方不得拒绝。</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.5.2因乙方所提供图书信息不明确或错误而导致甲方图书馆误订购图书，图书到货后，甲方图书馆可以退货，乙方不得拒绝。</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.5.3订购图书涨价超过15%时，乙方应征求甲方图书馆意见；否则，图书到货后，甲方图书馆可以退货，乙方不得拒绝。</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5.4乙方必须严格保证图书质量，提供正版图书，严格保证图书质量达到国家标准，如一经发现是盗版、盗印或劣质图书（如书缺页、错装、倒装、损坏等），无论加工与否，乙方均应无条件接受退书。一切后果由乙方承担，并承担相应的法律责任。</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.5.5订单发出后超过2个月未到货的图书，甲方图书馆可以无条件退订。</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.5.6乙方应该在甲方图书馆电话通知后一天内上门服务，若有特殊情况无法上门，需提前电话与甲方协商解决，协商以不影响甲方图书馆中文图书有关业务工作的正常开展为前提。</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.5.7合同期内，甲方图书馆将定期与乙方通过电话、现场约谈、E-mail等方式进行沟通，对乙方进一步提出明确服务要求，及时指出其服务过程中存在的问题，并限期整改。</w:t>
      </w:r>
      <w:r>
        <w:rPr>
          <w:rFonts w:ascii="宋体" w:hAnsi="宋体"/>
          <w:szCs w:val="21"/>
          <w:highlight w:val="none"/>
        </w:rPr>
      </w:r>
      <w:r/>
    </w:p>
    <w:p>
      <w:pPr>
        <w:pStyle w:val="1033"/>
        <w:contextualSpacing/>
        <w:ind w:firstLine="422"/>
        <w:jc w:val="left"/>
        <w:spacing w:line="360" w:lineRule="auto"/>
        <w:rPr>
          <w:rFonts w:ascii="宋体" w:hAnsi="宋体" w:eastAsia="宋体"/>
          <w:szCs w:val="21"/>
          <w:highlight w:val="none"/>
          <w:lang w:val="en-US" w:eastAsia="zh-CN"/>
        </w:rPr>
      </w:pPr>
      <w:r>
        <w:rPr>
          <w:rFonts w:hint="eastAsia" w:ascii="宋体" w:hAnsi="宋体"/>
          <w:b/>
          <w:bCs/>
          <w:szCs w:val="21"/>
          <w:highlight w:val="none"/>
          <w:lang w:val="en-US" w:eastAsia="zh-CN"/>
        </w:rPr>
        <w:t xml:space="preserve">八</w:t>
      </w:r>
      <w:r>
        <w:rPr>
          <w:rFonts w:hint="eastAsia" w:ascii="宋体" w:hAnsi="宋体"/>
          <w:b/>
          <w:bCs/>
          <w:szCs w:val="21"/>
          <w:highlight w:val="none"/>
        </w:rPr>
        <w:t xml:space="preserve">、付款方式</w:t>
      </w:r>
      <w:r>
        <w:rPr>
          <w:rFonts w:hint="eastAsia" w:ascii="宋体" w:hAnsi="宋体"/>
          <w:b/>
          <w:bCs/>
          <w:szCs w:val="21"/>
          <w:highlight w:val="none"/>
          <w:lang w:val="en-US" w:eastAsia="zh-CN"/>
        </w:rPr>
        <w:t xml:space="preserve">及履约保证金</w:t>
      </w:r>
      <w:r>
        <w:rPr>
          <w:rFonts w:ascii="宋体" w:hAnsi="宋体" w:eastAsia="宋体"/>
          <w:szCs w:val="21"/>
          <w:highlight w:val="none"/>
          <w:lang w:val="en-US" w:eastAsia="zh-CN"/>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.1供货折扣为</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.2按折让后的实洋开发票（发票内容、具体项目遵甲方图书馆要求）。书款在货到验收合格后两个月内结清，如不能按期付款，双方协商解决。</w:t>
      </w:r>
      <w:r>
        <w:rPr>
          <w:rFonts w:ascii="宋体" w:hAnsi="宋体"/>
          <w:szCs w:val="21"/>
          <w:highlight w:val="none"/>
        </w:rPr>
      </w:r>
      <w:r/>
    </w:p>
    <w:p>
      <w:pPr>
        <w:pStyle w:val="1033"/>
        <w:contextualSpacing/>
        <w:ind w:firstLine="420"/>
        <w:jc w:val="left"/>
        <w:spacing w:line="360" w:lineRule="auto"/>
        <w:rPr>
          <w:rFonts w:hint="eastAsia" w:ascii="宋体" w:hAnsi="宋体"/>
          <w:szCs w:val="21"/>
          <w:highlight w:val="none"/>
          <w:lang w:eastAsia="zh-CN"/>
        </w:rPr>
      </w:pPr>
      <w:r>
        <w:rPr>
          <w:rFonts w:hint="eastAsia" w:ascii="宋体" w:hAnsi="宋体"/>
          <w:szCs w:val="21"/>
          <w:highlight w:val="none"/>
          <w:lang w:val="en-US" w:eastAsia="zh-CN"/>
        </w:rPr>
        <w:t xml:space="preserve">8</w:t>
      </w:r>
      <w:r>
        <w:rPr>
          <w:rFonts w:hint="eastAsia" w:ascii="宋体" w:hAnsi="宋体"/>
          <w:szCs w:val="21"/>
          <w:highlight w:val="none"/>
        </w:rPr>
        <w:t xml:space="preserve">.3凡送交到甲方的图书，以图书定价作为计算书款的依据，经验收发现书款与发货单不相符的，甲方及时通知乙方派员到验收地核算，乙方接到通知之日起10个工作日内不能派员核算的，以甲方验收的实际数额计算书款金</w:t>
      </w:r>
      <w:r>
        <w:rPr>
          <w:rFonts w:hint="eastAsia" w:ascii="宋体" w:hAnsi="宋体"/>
          <w:szCs w:val="21"/>
          <w:highlight w:val="none"/>
          <w:lang w:eastAsia="zh-CN"/>
        </w:rPr>
        <w:t xml:space="preserve">。</w:t>
      </w:r>
      <w:r>
        <w:rPr>
          <w:rFonts w:hint="eastAsia" w:ascii="宋体" w:hAnsi="宋体"/>
          <w:szCs w:val="21"/>
          <w:highlight w:val="none"/>
          <w:lang w:eastAsia="zh-CN"/>
        </w:rPr>
      </w:r>
      <w:r/>
    </w:p>
    <w:p>
      <w:pPr>
        <w:pStyle w:val="1033"/>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8.4履约保证金</w:t>
      </w:r>
      <w:r>
        <w:rPr>
          <w:rFonts w:hint="eastAsia" w:ascii="宋体" w:hAnsi="宋体" w:cs="宋体"/>
          <w:szCs w:val="21"/>
          <w:highlight w:val="none"/>
          <w:lang w:val="en-US" w:eastAsia="zh-CN"/>
        </w:rPr>
      </w:r>
      <w:r/>
    </w:p>
    <w:p>
      <w:pPr>
        <w:pStyle w:val="1033"/>
        <w:ind w:firstLine="420"/>
        <w:spacing w:line="360" w:lineRule="auto"/>
        <w:rPr>
          <w:rFonts w:hint="eastAsia" w:ascii="宋体" w:hAnsi="宋体" w:cs="宋体"/>
          <w:szCs w:val="21"/>
          <w:highlight w:val="none"/>
          <w:lang w:val="en-US" w:eastAsia="zh-CN"/>
        </w:rPr>
      </w:pPr>
      <w:r>
        <w:rPr>
          <w:rFonts w:ascii="宋体" w:hAnsi="宋体" w:cs="宋体"/>
          <w:szCs w:val="21"/>
          <w:highlight w:val="none"/>
          <w:lang w:val="en-US" w:eastAsia="zh-CN"/>
        </w:rPr>
        <w:t xml:space="preserve">中标后</w:t>
      </w:r>
      <w:r>
        <w:rPr>
          <w:rFonts w:hint="eastAsia" w:ascii="宋体" w:hAnsi="宋体" w:cs="宋体"/>
          <w:szCs w:val="21"/>
          <w:highlight w:val="none"/>
          <w:lang w:val="en-US" w:eastAsia="zh-CN"/>
        </w:rPr>
        <w:t xml:space="preserve">，</w:t>
      </w:r>
      <w:r>
        <w:rPr>
          <w:rFonts w:ascii="宋体" w:hAnsi="宋体" w:cs="宋体"/>
          <w:szCs w:val="21"/>
          <w:highlight w:val="none"/>
          <w:lang w:val="en-US" w:eastAsia="zh-CN"/>
        </w:rPr>
        <w:t xml:space="preserve">中标人需交纳</w:t>
      </w:r>
      <w:r>
        <w:rPr>
          <w:rFonts w:hint="eastAsia" w:ascii="宋体" w:hAnsi="宋体" w:cs="宋体"/>
          <w:szCs w:val="21"/>
          <w:highlight w:val="none"/>
          <w:lang w:val="en-US" w:eastAsia="zh-CN"/>
        </w:rPr>
        <w:t xml:space="preserve">预算金额（按2家中标单位平分计算为准）的</w:t>
      </w:r>
      <w:r>
        <w:rPr>
          <w:rFonts w:ascii="宋体" w:hAnsi="宋体" w:cs="宋体"/>
          <w:szCs w:val="21"/>
          <w:highlight w:val="none"/>
          <w:lang w:val="en-US" w:eastAsia="zh-CN"/>
        </w:rPr>
        <w:t xml:space="preserve">5%的履约保证金，履约保证金在合同履行完毕且经用户单位确认质量、服务无问题的情况下退还（不计息）</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1033"/>
        <w:ind w:firstLine="420"/>
        <w:spacing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账户：江苏经贸职业技术学院</w:t>
      </w:r>
      <w:r>
        <w:rPr>
          <w:rFonts w:ascii="宋体" w:hAnsi="宋体" w:cs="宋体"/>
          <w:szCs w:val="21"/>
          <w:highlight w:val="none"/>
          <w:lang w:val="en-US" w:eastAsia="zh-CN"/>
        </w:rPr>
      </w:r>
      <w:r/>
    </w:p>
    <w:p>
      <w:pPr>
        <w:pStyle w:val="1033"/>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账号：</w:t>
      </w:r>
      <w:r>
        <w:rPr>
          <w:rFonts w:hint="eastAsia" w:ascii="宋体" w:hAnsi="宋体" w:cs="宋体"/>
          <w:szCs w:val="21"/>
          <w:highlight w:val="none"/>
          <w:lang w:val="en-US" w:eastAsia="zh-CN"/>
        </w:rPr>
      </w:r>
      <w:r/>
    </w:p>
    <w:p>
      <w:pPr>
        <w:pStyle w:val="1033"/>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开户行：</w:t>
      </w:r>
      <w:r>
        <w:rPr>
          <w:rFonts w:hint="eastAsia" w:ascii="宋体" w:hAnsi="宋体" w:cs="宋体"/>
          <w:szCs w:val="21"/>
          <w:highlight w:val="none"/>
          <w:lang w:val="en-US" w:eastAsia="zh-CN"/>
        </w:rPr>
      </w:r>
      <w:r/>
    </w:p>
    <w:p>
      <w:pPr>
        <w:pStyle w:val="1033"/>
        <w:contextualSpacing/>
        <w:ind w:firstLine="420"/>
        <w:jc w:val="left"/>
        <w:spacing w:line="360" w:lineRule="auto"/>
        <w:rPr>
          <w:rFonts w:ascii="宋体" w:hAnsi="宋体"/>
          <w:szCs w:val="21"/>
          <w:highlight w:val="none"/>
        </w:rPr>
      </w:pPr>
      <w:r>
        <w:rPr>
          <w:rFonts w:hint="eastAsia" w:ascii="宋体" w:hAnsi="宋体" w:cs="宋体"/>
          <w:szCs w:val="21"/>
          <w:highlight w:val="none"/>
          <w:lang w:val="en-US" w:eastAsia="zh-CN"/>
        </w:rPr>
        <w:t xml:space="preserve">备注：（项目编号）分包二履约保证金</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lang w:val="en-US" w:eastAsia="zh-CN"/>
        </w:rPr>
        <w:t xml:space="preserve">九</w:t>
      </w:r>
      <w:r>
        <w:rPr>
          <w:rFonts w:hint="eastAsia" w:ascii="宋体" w:hAnsi="宋体"/>
          <w:b/>
          <w:bCs/>
          <w:szCs w:val="21"/>
          <w:highlight w:val="none"/>
        </w:rPr>
        <w:t xml:space="preserve">、违约责任</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.1 订单发出后2个月，甲方将对乙方进行服务考评，若乙方考核不合格，甲方图书馆可随时终止合同。</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.2 若在合同期内乙方单方终止服务，不能按合同履行乙方相关责任，给甲方图书馆中文图书采选和入藏造成损失，乙方需承担不少于2万元的违约金（从书款中扣除）。</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.3 乙方若在合同期内向他人转让中标项目,或将中标项目肢解后转让他人，甲方图书馆有权终止合同，并且乙方需承担不少于2万元的违约金（从书款中扣除）。</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.4 如乙方所提供的分编及加工服务未能按照甲方要求的时间及时完成，从而导致甲方图书馆中文采编工作无法正常开展，每出现1次，图书价格按照总码洋下降1个百分点，同时，甲方有权减少订书量或停止其供货资格。（总码洋：指乙方在合同期内所有到书的总码洋数。以下同义）</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.5 乙方所供图书如有非法出版情况，该批书概不付款，且乙方需按该批书价的 10倍支付违约金，承担所有与认证鉴定有关的费用，并需承担相应的法律责任。</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.6 乙方提供的所有服务如超过合同约定的差错率，图书价格按照总码洋下降0.5个百分点。</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．7 如乙方不能全面、适当履行合同约定的义务，甲方有权随时终止合同。投标单位乙方出现以下情况之一，将视为乙方违约，甲方有权终止合同(协议)，所产生的一切后果由乙方负责。</w:t>
      </w:r>
      <w:r>
        <w:rPr>
          <w:rFonts w:ascii="宋体" w:hAnsi="宋体"/>
          <w:szCs w:val="21"/>
          <w:highlight w:val="none"/>
        </w:rPr>
      </w:r>
      <w:r/>
    </w:p>
    <w:p>
      <w:pPr>
        <w:pStyle w:val="1158"/>
        <w:numPr>
          <w:ilvl w:val="0"/>
          <w:numId w:val="3"/>
        </w:numPr>
        <w:contextualSpacing/>
        <w:jc w:val="left"/>
        <w:spacing w:line="360" w:lineRule="auto"/>
        <w:rPr>
          <w:rFonts w:ascii="宋体" w:hAnsi="宋体"/>
          <w:szCs w:val="21"/>
          <w:highlight w:val="none"/>
        </w:rPr>
      </w:pPr>
      <w:r>
        <w:rPr>
          <w:rFonts w:hint="eastAsia" w:ascii="宋体" w:hAnsi="宋体"/>
          <w:szCs w:val="21"/>
          <w:highlight w:val="none"/>
        </w:rPr>
        <w:t xml:space="preserve">私自搭配图书；</w:t>
      </w:r>
      <w:r>
        <w:rPr>
          <w:rFonts w:ascii="宋体" w:hAnsi="宋体"/>
          <w:szCs w:val="21"/>
          <w:highlight w:val="none"/>
        </w:rPr>
      </w:r>
      <w:r/>
    </w:p>
    <w:p>
      <w:pPr>
        <w:pStyle w:val="1158"/>
        <w:numPr>
          <w:ilvl w:val="0"/>
          <w:numId w:val="3"/>
        </w:numPr>
        <w:contextualSpacing/>
        <w:jc w:val="left"/>
        <w:spacing w:line="360" w:lineRule="auto"/>
        <w:rPr>
          <w:rFonts w:ascii="宋体" w:hAnsi="宋体"/>
          <w:szCs w:val="21"/>
          <w:highlight w:val="none"/>
        </w:rPr>
      </w:pPr>
      <w:r>
        <w:rPr>
          <w:rFonts w:hint="eastAsia" w:ascii="宋体" w:hAnsi="宋体"/>
          <w:szCs w:val="21"/>
          <w:highlight w:val="none"/>
        </w:rPr>
        <w:t xml:space="preserve">盗版、盗印图书及其他非法出版物；</w:t>
      </w:r>
      <w:r>
        <w:rPr>
          <w:rFonts w:ascii="宋体" w:hAnsi="宋体"/>
          <w:szCs w:val="21"/>
          <w:highlight w:val="none"/>
        </w:rPr>
      </w:r>
      <w:r/>
    </w:p>
    <w:p>
      <w:pPr>
        <w:pStyle w:val="1158"/>
        <w:numPr>
          <w:ilvl w:val="0"/>
          <w:numId w:val="3"/>
        </w:numPr>
        <w:contextualSpacing/>
        <w:jc w:val="left"/>
        <w:spacing w:line="360" w:lineRule="auto"/>
        <w:rPr>
          <w:rFonts w:ascii="宋体" w:hAnsi="宋体"/>
          <w:szCs w:val="21"/>
          <w:highlight w:val="none"/>
        </w:rPr>
      </w:pPr>
      <w:r>
        <w:rPr>
          <w:rFonts w:hint="eastAsia" w:ascii="宋体" w:hAnsi="宋体"/>
          <w:szCs w:val="21"/>
          <w:highlight w:val="none"/>
        </w:rPr>
        <w:t xml:space="preserve">未按甲方要求提供承诺的加工服务，差错率高，经提醒未及时整改；</w:t>
      </w:r>
      <w:r>
        <w:rPr>
          <w:rFonts w:ascii="宋体" w:hAnsi="宋体"/>
          <w:szCs w:val="21"/>
          <w:highlight w:val="none"/>
        </w:rPr>
      </w:r>
      <w:r/>
    </w:p>
    <w:p>
      <w:pPr>
        <w:pStyle w:val="1158"/>
        <w:numPr>
          <w:ilvl w:val="0"/>
          <w:numId w:val="3"/>
        </w:numPr>
        <w:contextualSpacing/>
        <w:jc w:val="left"/>
        <w:spacing w:line="360" w:lineRule="auto"/>
        <w:rPr>
          <w:rFonts w:ascii="宋体" w:hAnsi="宋体"/>
          <w:szCs w:val="21"/>
          <w:highlight w:val="none"/>
        </w:rPr>
      </w:pPr>
      <w:r>
        <w:rPr>
          <w:rFonts w:hint="eastAsia" w:ascii="宋体" w:hAnsi="宋体"/>
          <w:szCs w:val="21"/>
          <w:highlight w:val="none"/>
        </w:rPr>
        <w:t xml:space="preserve">因触犯国家法律法规而受到有关部门调查起诉；</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⑤ 其他违反本协议及招标文件有关条款之行为。</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rPr>
        <w:t xml:space="preserve">十、不可抗力事件处理</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10.1</w:t>
      </w:r>
      <w:r>
        <w:rPr>
          <w:rFonts w:hint="eastAsia" w:ascii="宋体" w:hAnsi="宋体"/>
          <w:szCs w:val="21"/>
          <w:highlight w:val="none"/>
        </w:rPr>
        <w:t xml:space="preserve"> 在执行合同期限内，任何一方因不可抗力导致不能履行合同，则合同履行期可延长，其延长期与不可抗力影响期相同；</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.2 不可抗力事件发生后，应立即通知对方，并寄送权威机构出具的证明；</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.3 不可抗力事件延续60天以上，双方应通过友好协商，确定是否继续履行合同；</w:t>
      </w:r>
      <w:r>
        <w:rPr>
          <w:rFonts w:ascii="宋体" w:hAnsi="宋体"/>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rPr>
        <w:t xml:space="preserve">十</w:t>
      </w:r>
      <w:r>
        <w:rPr>
          <w:rFonts w:hint="eastAsia" w:ascii="宋体" w:hAnsi="宋体"/>
          <w:b/>
          <w:bCs/>
          <w:szCs w:val="21"/>
          <w:highlight w:val="none"/>
          <w:lang w:val="en-US" w:eastAsia="zh-CN"/>
        </w:rPr>
        <w:t xml:space="preserve">一</w:t>
      </w:r>
      <w:r>
        <w:rPr>
          <w:rFonts w:hint="eastAsia" w:ascii="宋体" w:hAnsi="宋体"/>
          <w:b/>
          <w:bCs/>
          <w:szCs w:val="21"/>
          <w:highlight w:val="none"/>
        </w:rPr>
        <w:t xml:space="preserve">、组成本合同的文件包括</w:t>
      </w:r>
      <w:r>
        <w:rPr>
          <w:rFonts w:hint="eastAsia" w:ascii="宋体" w:hAnsi="宋体"/>
          <w:szCs w:val="21"/>
          <w:highlight w:val="none"/>
        </w:rPr>
        <w:t xml:space="preserve">：</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（一）合同通用条款和专用条款；</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（二）</w:t>
      </w:r>
      <w:r>
        <w:rPr>
          <w:rFonts w:hint="eastAsia" w:ascii="宋体" w:hAnsi="宋体"/>
          <w:szCs w:val="21"/>
          <w:highlight w:val="none"/>
          <w:lang w:val="en-US" w:eastAsia="zh-CN"/>
        </w:rPr>
        <w:t xml:space="preserve">招标</w:t>
      </w:r>
      <w:r>
        <w:rPr>
          <w:rFonts w:hint="eastAsia" w:ascii="宋体" w:hAnsi="宋体"/>
          <w:szCs w:val="21"/>
          <w:highlight w:val="none"/>
        </w:rPr>
        <w:t xml:space="preserve">文件和乙方的投标文件；</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（三）中标通知书；</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（四）甲乙双方商定的其他必要文件。</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上述合同文件内容互为补充，如有不明确，由甲方负责解释。</w:t>
      </w:r>
      <w:r>
        <w:rPr>
          <w:rFonts w:ascii="宋体" w:hAnsi="宋体"/>
          <w:szCs w:val="21"/>
          <w:highlight w:val="none"/>
        </w:rPr>
      </w:r>
      <w:r/>
    </w:p>
    <w:p>
      <w:pPr>
        <w:pStyle w:val="1033"/>
        <w:contextualSpacing/>
        <w:ind w:firstLine="422"/>
        <w:jc w:val="left"/>
        <w:spacing w:line="360" w:lineRule="auto"/>
        <w:rPr>
          <w:rFonts w:ascii="宋体" w:hAnsi="宋体"/>
          <w:b/>
          <w:bCs/>
          <w:szCs w:val="21"/>
          <w:highlight w:val="none"/>
        </w:rPr>
      </w:pPr>
      <w:r>
        <w:rPr>
          <w:rFonts w:hint="eastAsia" w:ascii="宋体" w:hAnsi="宋体"/>
          <w:b/>
          <w:bCs/>
          <w:szCs w:val="21"/>
          <w:highlight w:val="none"/>
        </w:rPr>
        <w:t xml:space="preserve">十</w:t>
      </w:r>
      <w:r>
        <w:rPr>
          <w:rFonts w:hint="eastAsia" w:ascii="宋体" w:hAnsi="宋体"/>
          <w:b/>
          <w:bCs/>
          <w:szCs w:val="21"/>
          <w:highlight w:val="none"/>
          <w:lang w:val="en-US" w:eastAsia="zh-CN"/>
        </w:rPr>
        <w:t xml:space="preserve">二</w:t>
      </w:r>
      <w:r>
        <w:rPr>
          <w:rFonts w:hint="eastAsia" w:ascii="宋体" w:hAnsi="宋体"/>
          <w:b/>
          <w:bCs/>
          <w:szCs w:val="21"/>
          <w:highlight w:val="none"/>
        </w:rPr>
        <w:t xml:space="preserve">、诉讼</w:t>
      </w:r>
      <w:r>
        <w:rPr>
          <w:rFonts w:ascii="宋体" w:hAnsi="宋体"/>
          <w:b/>
          <w:bCs/>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双方在执行合同中所发生的一切争议，应通过协商解决。如协商不成，可向合同签订地法院起诉，合同签订地为南京市江宁区。</w:t>
      </w:r>
      <w:r>
        <w:rPr>
          <w:rFonts w:ascii="宋体" w:hAnsi="宋体"/>
          <w:szCs w:val="21"/>
          <w:highlight w:val="none"/>
        </w:rPr>
      </w:r>
      <w:r/>
    </w:p>
    <w:p>
      <w:pPr>
        <w:pStyle w:val="1033"/>
        <w:contextualSpacing/>
        <w:ind w:firstLine="422"/>
        <w:jc w:val="left"/>
        <w:spacing w:line="360" w:lineRule="auto"/>
        <w:rPr>
          <w:rFonts w:ascii="宋体" w:hAnsi="宋体"/>
          <w:b/>
          <w:bCs/>
          <w:szCs w:val="21"/>
          <w:highlight w:val="none"/>
        </w:rPr>
      </w:pPr>
      <w:r>
        <w:rPr>
          <w:rFonts w:hint="eastAsia" w:ascii="宋体" w:hAnsi="宋体"/>
          <w:b/>
          <w:bCs/>
          <w:szCs w:val="21"/>
          <w:highlight w:val="none"/>
        </w:rPr>
        <w:t xml:space="preserve">十</w:t>
      </w:r>
      <w:r>
        <w:rPr>
          <w:rFonts w:hint="eastAsia" w:ascii="宋体" w:hAnsi="宋体"/>
          <w:b/>
          <w:bCs/>
          <w:szCs w:val="21"/>
          <w:highlight w:val="none"/>
          <w:lang w:val="en-US" w:eastAsia="zh-CN"/>
        </w:rPr>
        <w:t xml:space="preserve">三</w:t>
      </w:r>
      <w:r>
        <w:rPr>
          <w:rFonts w:hint="eastAsia" w:ascii="宋体" w:hAnsi="宋体"/>
          <w:b/>
          <w:bCs/>
          <w:szCs w:val="21"/>
          <w:highlight w:val="none"/>
        </w:rPr>
        <w:t xml:space="preserve">、合同生效及其它</w:t>
      </w:r>
      <w:r>
        <w:rPr>
          <w:rFonts w:ascii="宋体" w:hAnsi="宋体"/>
          <w:b/>
          <w:bCs/>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.1 合同经双方法定代表人或授权委托代表人签字并加盖单位公章后生效。</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.2本合同未尽事宜，遵照《民法典》有关条文执行。</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.3 本合同正本一式六份，具有同等法律效力，甲方执肆份、乙方执贰份。</w:t>
      </w:r>
      <w:r>
        <w:rPr>
          <w:rFonts w:ascii="宋体" w:hAnsi="宋体"/>
          <w:szCs w:val="21"/>
          <w:highlight w:val="none"/>
        </w:rPr>
      </w:r>
      <w:r/>
    </w:p>
    <w:p>
      <w:pPr>
        <w:pStyle w:val="1033"/>
        <w:contextualSpacing/>
        <w:ind w:firstLine="422"/>
        <w:jc w:val="left"/>
        <w:spacing w:line="360" w:lineRule="auto"/>
        <w:rPr>
          <w:rFonts w:ascii="宋体" w:hAnsi="宋体"/>
          <w:b/>
          <w:bCs/>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.4 乙方不得转包，不得分包。</w:t>
      </w:r>
      <w:r>
        <w:rPr>
          <w:rFonts w:ascii="宋体" w:hAnsi="宋体"/>
          <w:b/>
          <w:bCs/>
          <w:szCs w:val="21"/>
          <w:highlight w:val="none"/>
        </w:rPr>
      </w:r>
      <w:r/>
    </w:p>
    <w:p>
      <w:pPr>
        <w:pStyle w:val="1033"/>
        <w:contextualSpacing/>
        <w:ind w:firstLine="422"/>
        <w:jc w:val="left"/>
        <w:spacing w:line="360" w:lineRule="auto"/>
        <w:rPr>
          <w:rFonts w:ascii="宋体" w:hAnsi="宋体"/>
          <w:b/>
          <w:bCs/>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.5本合同内容甲、乙双方共同遵守，甲、乙双方应本着诚信原则和招标工作的严肃性，不得随意变更双方事先确认的有关条款。合同中未尽事宜由双方协商解决。</w:t>
      </w:r>
      <w:r>
        <w:rPr>
          <w:rFonts w:ascii="宋体" w:hAnsi="宋体"/>
          <w:b/>
          <w:bCs/>
          <w:szCs w:val="21"/>
          <w:highlight w:val="none"/>
        </w:rPr>
      </w:r>
      <w:r/>
    </w:p>
    <w:p>
      <w:pPr>
        <w:pStyle w:val="1033"/>
        <w:contextualSpacing/>
        <w:ind w:firstLine="422"/>
        <w:jc w:val="left"/>
        <w:spacing w:line="360" w:lineRule="auto"/>
        <w:rPr>
          <w:rFonts w:ascii="宋体" w:hAnsi="宋体"/>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.6 合同执行中，如需修改或补充合同内容，由双方协商另签署书面修改或补充合同，作为主合同不可分割的一部分。</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甲方（签章）：江苏经贸职业技术学院         乙方（签章）： </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住所地：南京市江宁大学城龙眠大道180号    住所地： </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法定代表人或授权代表：                    法定代表人或授权代表：</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hint="eastAsia" w:ascii="宋体" w:hAnsi="宋体"/>
          <w:szCs w:val="21"/>
          <w:highlight w:val="none"/>
        </w:rPr>
        <w:t xml:space="preserve">联系电话：                                联系电话：</w:t>
      </w:r>
      <w:r>
        <w:rPr>
          <w:rFonts w:ascii="宋体" w:hAnsi="宋体"/>
          <w:szCs w:val="21"/>
          <w:highlight w:val="none"/>
        </w:rPr>
      </w:r>
      <w:r/>
    </w:p>
    <w:p>
      <w:pPr>
        <w:pStyle w:val="1033"/>
        <w:contextualSpacing/>
        <w:ind w:firstLine="420"/>
        <w:jc w:val="left"/>
        <w:spacing w:line="360" w:lineRule="auto"/>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1033"/>
        <w:jc w:val="center"/>
        <w:spacing w:before="120" w:after="120"/>
        <w:rPr>
          <w:rFonts w:hint="eastAsia" w:ascii="宋体" w:hAnsi="宋体"/>
          <w:b/>
          <w:sz w:val="30"/>
          <w:highlight w:val="none"/>
          <w:lang w:eastAsia="zh-CN"/>
        </w:rPr>
        <w:outlineLvl w:val="1"/>
      </w:pPr>
      <w:r/>
      <w:bookmarkStart w:id="91" w:name="_Toc22161"/>
      <w:r>
        <w:rPr>
          <w:rFonts w:hint="eastAsia" w:ascii="宋体" w:hAnsi="宋体"/>
          <w:szCs w:val="21"/>
          <w:highlight w:val="none"/>
        </w:rPr>
        <w:t xml:space="preserve">签订日期：      年   月   日</w:t>
      </w:r>
      <w:bookmarkEnd w:id="91"/>
      <w:r>
        <w:rPr>
          <w:rFonts w:ascii="宋体" w:hAnsi="宋体"/>
          <w:szCs w:val="21"/>
          <w:highlight w:val="none"/>
        </w:rPr>
        <w:t xml:space="preserve">                     </w:t>
      </w:r>
      <w:r>
        <w:rPr>
          <w:rFonts w:hint="eastAsia" w:ascii="宋体" w:hAnsi="宋体"/>
          <w:b/>
          <w:sz w:val="30"/>
          <w:highlight w:val="none"/>
          <w:lang w:eastAsia="zh-CN"/>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70"/>
        <w:ind w:left="420" w:hanging="420"/>
        <w:spacing w:line="360" w:lineRule="auto"/>
        <w:rPr>
          <w:rFonts w:hint="eastAsia" w:ascii="宋体" w:hAnsi="宋体" w:cs="宋体"/>
          <w:sz w:val="21"/>
          <w:szCs w:val="21"/>
        </w:rPr>
      </w:pPr>
      <w:r>
        <w:rPr>
          <w:rFonts w:hint="eastAsia" w:ascii="宋体" w:hAnsi="宋体" w:cs="宋体"/>
          <w:sz w:val="21"/>
          <w:szCs w:val="21"/>
        </w:rPr>
      </w:r>
      <w:r/>
    </w:p>
    <w:p>
      <w:pPr>
        <w:pStyle w:val="1070"/>
        <w:ind w:left="420" w:hanging="420"/>
        <w:spacing w:line="360" w:lineRule="auto"/>
        <w:rPr>
          <w:rFonts w:hint="eastAsia" w:ascii="宋体" w:hAnsi="宋体" w:cs="宋体"/>
          <w:sz w:val="21"/>
          <w:szCs w:val="21"/>
        </w:rPr>
      </w:pPr>
      <w:r>
        <w:rPr>
          <w:rFonts w:hint="eastAsia" w:ascii="宋体" w:hAnsi="宋体" w:cs="宋体"/>
          <w:sz w:val="21"/>
          <w:szCs w:val="21"/>
        </w:rPr>
      </w:r>
      <w:r/>
    </w:p>
    <w:p>
      <w:pPr>
        <w:pStyle w:val="1070"/>
        <w:ind w:left="420" w:hanging="420"/>
        <w:spacing w:line="360" w:lineRule="auto"/>
        <w:rPr>
          <w:rFonts w:hint="eastAsia" w:ascii="宋体" w:hAnsi="宋体" w:cs="宋体"/>
          <w:sz w:val="21"/>
          <w:szCs w:val="21"/>
        </w:rPr>
      </w:pPr>
      <w:r>
        <w:rPr>
          <w:rFonts w:hint="eastAsia" w:ascii="宋体" w:hAnsi="宋体" w:cs="宋体"/>
          <w:sz w:val="21"/>
          <w:szCs w:val="21"/>
        </w:rPr>
      </w:r>
      <w:r/>
    </w:p>
    <w:p>
      <w:pPr>
        <w:pStyle w:val="1070"/>
        <w:ind w:left="420" w:hanging="420"/>
        <w:spacing w:line="360" w:lineRule="auto"/>
        <w:rPr>
          <w:rFonts w:hint="eastAsia" w:ascii="宋体" w:hAnsi="宋体" w:cs="宋体"/>
          <w:sz w:val="21"/>
          <w:szCs w:val="21"/>
        </w:rPr>
      </w:pPr>
      <w:r>
        <w:rPr>
          <w:rFonts w:hint="eastAsia" w:ascii="宋体" w:hAnsi="宋体" w:cs="宋体"/>
          <w:sz w:val="21"/>
          <w:szCs w:val="21"/>
        </w:rPr>
      </w:r>
      <w:r/>
    </w:p>
    <w:p>
      <w:pPr>
        <w:pStyle w:val="1034"/>
        <w:numPr>
          <w:ilvl w:val="0"/>
          <w:numId w:val="0"/>
        </w:numPr>
        <w:jc w:val="both"/>
        <w:spacing w:before="100" w:after="100" w:line="360" w:lineRule="auto"/>
        <w:rPr>
          <w:rFonts w:hint="eastAsia" w:ascii="宋体" w:hAnsi="宋体" w:cs="宋体"/>
          <w:szCs w:val="32"/>
          <w:shd w:val="clear" w:color="auto" w:fill="ffffff"/>
        </w:rPr>
      </w:pPr>
      <w:r>
        <w:rPr>
          <w:rFonts w:hint="eastAsia" w:ascii="宋体" w:hAnsi="宋体" w:cs="宋体"/>
          <w:szCs w:val="32"/>
          <w:shd w:val="clear" w:color="auto" w:fill="ffffff"/>
        </w:rPr>
      </w:r>
      <w:r/>
    </w:p>
    <w:p>
      <w:pPr>
        <w:pStyle w:val="1034"/>
        <w:numPr>
          <w:ilvl w:val="0"/>
          <w:numId w:val="0"/>
        </w:numPr>
        <w:spacing w:before="100" w:after="100" w:line="360" w:lineRule="auto"/>
        <w:rPr>
          <w:rFonts w:hint="eastAsia" w:ascii="宋体" w:hAnsi="宋体" w:cs="宋体"/>
          <w:szCs w:val="32"/>
          <w:shd w:val="clear" w:color="auto" w:fill="ffffff"/>
        </w:rPr>
      </w:pPr>
      <w:r/>
      <w:bookmarkStart w:id="92" w:name="_Toc22128"/>
      <w:r>
        <w:rPr>
          <w:rFonts w:hint="eastAsia" w:ascii="宋体" w:hAnsi="宋体" w:cs="宋体"/>
          <w:szCs w:val="32"/>
          <w:shd w:val="clear" w:color="auto" w:fill="ffffff"/>
        </w:rPr>
        <w:t xml:space="preserve">第六章  </w:t>
      </w:r>
      <w:bookmarkStart w:id="93" w:name="_Toc452625222"/>
      <w:r>
        <w:rPr>
          <w:rFonts w:hint="eastAsia" w:ascii="宋体" w:hAnsi="宋体" w:cs="宋体"/>
          <w:szCs w:val="32"/>
          <w:shd w:val="clear" w:color="auto" w:fill="ffffff"/>
        </w:rPr>
        <w:t xml:space="preserve">附    件</w:t>
      </w:r>
      <w:bookmarkEnd w:id="92"/>
      <w:r/>
      <w:bookmarkEnd w:id="93"/>
      <w:r>
        <w:rPr>
          <w:rFonts w:hint="eastAsia" w:ascii="宋体" w:hAnsi="宋体" w:cs="宋体"/>
          <w:szCs w:val="32"/>
          <w:shd w:val="clear" w:color="auto" w:fill="ffffff"/>
        </w:rPr>
      </w:r>
      <w:r/>
    </w:p>
    <w:p>
      <w:pPr>
        <w:pStyle w:val="1033"/>
        <w:spacing w:line="440" w:lineRule="exact"/>
        <w:rPr>
          <w:rFonts w:ascii="宋体" w:hAnsi="宋体"/>
          <w:sz w:val="20"/>
          <w:szCs w:val="20"/>
        </w:rPr>
      </w:pPr>
      <w:r>
        <w:rPr>
          <w:rFonts w:ascii="宋体" w:hAnsi="宋体"/>
          <w:sz w:val="20"/>
          <w:szCs w:val="20"/>
        </w:rPr>
      </w:r>
      <w:r/>
    </w:p>
    <w:p>
      <w:pPr>
        <w:pStyle w:val="1033"/>
        <w:spacing w:line="440" w:lineRule="exact"/>
        <w:rPr>
          <w:rFonts w:ascii="宋体" w:hAnsi="宋体"/>
          <w:sz w:val="20"/>
          <w:szCs w:val="20"/>
        </w:rPr>
      </w:pPr>
      <w:r>
        <w:rPr>
          <w:rFonts w:ascii="宋体" w:hAnsi="宋体"/>
          <w:sz w:val="20"/>
          <w:szCs w:val="20"/>
        </w:rPr>
      </w:r>
      <w:r/>
    </w:p>
    <w:p>
      <w:pPr>
        <w:pStyle w:val="1033"/>
        <w:spacing w:line="440" w:lineRule="exact"/>
        <w:rPr>
          <w:rFonts w:ascii="宋体" w:hAnsi="宋体"/>
          <w:sz w:val="20"/>
          <w:szCs w:val="20"/>
        </w:rPr>
      </w:pPr>
      <w:r>
        <w:rPr>
          <w:rFonts w:ascii="宋体" w:hAnsi="宋体"/>
          <w:sz w:val="20"/>
          <w:szCs w:val="20"/>
        </w:rPr>
      </w:r>
      <w:r/>
    </w:p>
    <w:p>
      <w:pPr>
        <w:pStyle w:val="1033"/>
        <w:spacing w:line="440" w:lineRule="exact"/>
        <w:rPr>
          <w:rFonts w:ascii="宋体" w:hAnsi="宋体"/>
          <w:sz w:val="20"/>
          <w:szCs w:val="20"/>
        </w:rPr>
      </w:pPr>
      <w:r>
        <w:rPr>
          <w:rFonts w:ascii="宋体" w:hAnsi="宋体"/>
          <w:sz w:val="20"/>
          <w:szCs w:val="20"/>
        </w:rPr>
      </w:r>
      <w:r/>
    </w:p>
    <w:p>
      <w:pPr>
        <w:pStyle w:val="1033"/>
        <w:spacing w:line="440" w:lineRule="exact"/>
        <w:rPr>
          <w:rFonts w:ascii="宋体" w:hAnsi="宋体"/>
          <w:sz w:val="20"/>
          <w:szCs w:val="20"/>
        </w:rPr>
      </w:pPr>
      <w:r>
        <w:rPr>
          <w:rFonts w:ascii="宋体" w:hAnsi="宋体"/>
          <w:sz w:val="20"/>
          <w:szCs w:val="20"/>
        </w:rPr>
      </w:r>
      <w:r/>
    </w:p>
    <w:p>
      <w:pPr>
        <w:pStyle w:val="1033"/>
        <w:spacing w:line="440" w:lineRule="exact"/>
        <w:rPr>
          <w:rFonts w:ascii="宋体" w:hAnsi="宋体"/>
          <w:sz w:val="20"/>
          <w:szCs w:val="20"/>
        </w:rPr>
      </w:pPr>
      <w:r>
        <w:rPr>
          <w:rFonts w:ascii="宋体" w:hAnsi="宋体"/>
          <w:sz w:val="20"/>
          <w:szCs w:val="20"/>
        </w:rPr>
      </w:r>
      <w:r/>
    </w:p>
    <w:p>
      <w:pPr>
        <w:pStyle w:val="1033"/>
        <w:jc w:val="center"/>
        <w:rPr>
          <w:rFonts w:hint="eastAsia" w:ascii="宋体" w:hAnsi="宋体" w:eastAsia="宋体"/>
          <w:sz w:val="20"/>
          <w:szCs w:val="20"/>
          <w:lang w:eastAsia="zh-CN"/>
        </w:rPr>
      </w:pPr>
      <w:r>
        <w:rPr>
          <w:rFonts w:ascii="宋体" w:hAnsi="宋体"/>
          <w:sz w:val="28"/>
          <w:szCs w:val="28"/>
        </w:rPr>
        <w:t xml:space="preserve">（项目名称）</w:t>
      </w:r>
      <w:r>
        <w:rPr>
          <w:rFonts w:hint="eastAsia" w:ascii="宋体" w:hAnsi="宋体"/>
          <w:sz w:val="28"/>
          <w:szCs w:val="28"/>
          <w:lang w:eastAsia="zh-CN"/>
        </w:rPr>
        <w:t xml:space="preserve">（</w:t>
      </w:r>
      <w:r>
        <w:rPr>
          <w:rFonts w:hint="eastAsia" w:ascii="宋体" w:hAnsi="宋体"/>
          <w:sz w:val="28"/>
          <w:szCs w:val="28"/>
          <w:lang w:val="en-US" w:eastAsia="zh-CN"/>
        </w:rPr>
        <w:t xml:space="preserve">分包1/分包2</w:t>
      </w:r>
      <w:r>
        <w:rPr>
          <w:rFonts w:hint="eastAsia" w:ascii="宋体" w:hAnsi="宋体"/>
          <w:sz w:val="28"/>
          <w:szCs w:val="28"/>
          <w:lang w:eastAsia="zh-CN"/>
        </w:rPr>
        <w:t xml:space="preserve">）</w:t>
      </w:r>
      <w:r>
        <w:rPr>
          <w:rFonts w:hint="eastAsia" w:ascii="宋体" w:hAnsi="宋体" w:eastAsia="宋体"/>
          <w:sz w:val="20"/>
          <w:szCs w:val="20"/>
          <w:lang w:eastAsia="zh-CN"/>
        </w:rPr>
      </w:r>
      <w:r/>
    </w:p>
    <w:p>
      <w:pPr>
        <w:pStyle w:val="1033"/>
        <w:jc w:val="center"/>
        <w:rPr>
          <w:rFonts w:ascii="宋体" w:hAnsi="宋体"/>
          <w:sz w:val="20"/>
          <w:szCs w:val="20"/>
        </w:rPr>
      </w:pPr>
      <w:r>
        <w:rPr>
          <w:rFonts w:ascii="宋体" w:hAnsi="宋体"/>
          <w:sz w:val="20"/>
          <w:szCs w:val="20"/>
        </w:rPr>
      </w:r>
      <w:r/>
    </w:p>
    <w:p>
      <w:pPr>
        <w:pStyle w:val="1033"/>
        <w:rPr>
          <w:rFonts w:ascii="宋体" w:hAnsi="宋体"/>
          <w:sz w:val="20"/>
          <w:szCs w:val="20"/>
        </w:rPr>
      </w:pPr>
      <w:r>
        <w:rPr>
          <w:rFonts w:ascii="宋体" w:hAnsi="宋体"/>
          <w:sz w:val="20"/>
          <w:szCs w:val="20"/>
        </w:rPr>
      </w:r>
      <w:r/>
    </w:p>
    <w:p>
      <w:pPr>
        <w:pStyle w:val="1033"/>
        <w:jc w:val="center"/>
        <w:rPr>
          <w:rFonts w:ascii="宋体" w:hAnsi="宋体"/>
          <w:sz w:val="44"/>
          <w:szCs w:val="44"/>
        </w:rPr>
      </w:pPr>
      <w:r>
        <w:rPr>
          <w:rFonts w:ascii="宋体" w:hAnsi="宋体"/>
          <w:sz w:val="44"/>
          <w:szCs w:val="44"/>
        </w:rPr>
        <w:t xml:space="preserve">投标文件</w:t>
      </w:r>
      <w:r>
        <w:rPr>
          <w:rFonts w:ascii="宋体" w:hAnsi="宋体"/>
          <w:sz w:val="44"/>
          <w:szCs w:val="44"/>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rPr>
          <w:rFonts w:ascii="宋体" w:hAnsi="宋体"/>
          <w:sz w:val="28"/>
          <w:szCs w:val="28"/>
        </w:rPr>
      </w:pPr>
      <w:r>
        <w:rPr>
          <w:rFonts w:ascii="宋体" w:hAnsi="宋体"/>
          <w:sz w:val="28"/>
          <w:szCs w:val="28"/>
        </w:rPr>
      </w:r>
      <w:r/>
    </w:p>
    <w:p>
      <w:pPr>
        <w:pStyle w:val="1033"/>
        <w:jc w:val="center"/>
        <w:rPr>
          <w:rFonts w:ascii="宋体" w:hAnsi="宋体"/>
          <w:sz w:val="28"/>
          <w:szCs w:val="28"/>
          <w:u w:val="single"/>
        </w:rPr>
      </w:pPr>
      <w:r>
        <w:rPr>
          <w:rFonts w:ascii="宋体" w:hAnsi="宋体"/>
          <w:sz w:val="28"/>
          <w:szCs w:val="28"/>
        </w:rPr>
        <w:t xml:space="preserve">投标人：（盖单位章）</w:t>
      </w:r>
      <w:r>
        <w:rPr>
          <w:rFonts w:ascii="宋体" w:hAnsi="宋体"/>
          <w:sz w:val="28"/>
          <w:szCs w:val="28"/>
          <w:u w:val="single"/>
        </w:rPr>
      </w:r>
      <w:r/>
    </w:p>
    <w:p>
      <w:pPr>
        <w:pStyle w:val="1033"/>
        <w:jc w:val="center"/>
        <w:rPr>
          <w:rFonts w:ascii="宋体" w:hAnsi="宋体"/>
          <w:sz w:val="28"/>
          <w:szCs w:val="28"/>
        </w:rPr>
      </w:pPr>
      <w:r>
        <w:rPr>
          <w:rFonts w:ascii="宋体" w:hAnsi="宋体"/>
          <w:sz w:val="28"/>
          <w:szCs w:val="28"/>
        </w:rPr>
        <w:t xml:space="preserve">法定代表人或其委托代理人：（签字）</w:t>
      </w:r>
      <w:r>
        <w:rPr>
          <w:rFonts w:ascii="宋体" w:hAnsi="宋体"/>
          <w:sz w:val="28"/>
          <w:szCs w:val="28"/>
        </w:rPr>
      </w:r>
      <w:r/>
    </w:p>
    <w:p>
      <w:pPr>
        <w:pStyle w:val="1033"/>
        <w:jc w:val="center"/>
        <w:rPr>
          <w:rFonts w:ascii="宋体" w:hAnsi="宋体"/>
          <w:sz w:val="20"/>
          <w:szCs w:val="20"/>
        </w:rPr>
      </w:pPr>
      <w:r>
        <w:rPr>
          <w:rFonts w:ascii="宋体" w:hAnsi="宋体"/>
          <w:sz w:val="28"/>
          <w:szCs w:val="28"/>
        </w:rPr>
        <w:t xml:space="preserve">年</w:t>
      </w:r>
      <w:r>
        <w:rPr>
          <w:rFonts w:hint="eastAsia" w:ascii="宋体" w:hAnsi="宋体"/>
          <w:sz w:val="28"/>
          <w:szCs w:val="28"/>
        </w:rPr>
        <w:t xml:space="preserve">  </w:t>
      </w:r>
      <w:r>
        <w:rPr>
          <w:rFonts w:ascii="宋体" w:hAnsi="宋体"/>
          <w:sz w:val="28"/>
          <w:szCs w:val="28"/>
        </w:rPr>
        <w:t xml:space="preserve">月</w:t>
      </w:r>
      <w:r>
        <w:rPr>
          <w:rFonts w:hint="eastAsia" w:ascii="宋体" w:hAnsi="宋体"/>
          <w:sz w:val="28"/>
          <w:szCs w:val="28"/>
        </w:rPr>
        <w:t xml:space="preserve">  </w:t>
      </w:r>
      <w:r>
        <w:rPr>
          <w:rFonts w:ascii="宋体" w:hAnsi="宋体"/>
          <w:sz w:val="28"/>
          <w:szCs w:val="28"/>
        </w:rPr>
        <w:t xml:space="preserve">日</w:t>
      </w:r>
      <w:r>
        <w:rPr>
          <w:rFonts w:ascii="宋体" w:hAnsi="宋体"/>
          <w:sz w:val="20"/>
          <w:szCs w:val="20"/>
        </w:rPr>
      </w:r>
      <w:r/>
    </w:p>
    <w:p>
      <w:pPr>
        <w:pStyle w:val="1035"/>
        <w:numPr>
          <w:ilvl w:val="1"/>
          <w:numId w:val="0"/>
        </w:numPr>
        <w:ind w:left="419"/>
        <w:spacing w:before="0" w:after="0" w:line="360" w:lineRule="auto"/>
        <w:tabs>
          <w:tab w:val="left" w:pos="840" w:leader="none"/>
        </w:tabs>
        <w:rPr>
          <w:rFonts w:hint="eastAsia"/>
          <w:sz w:val="21"/>
          <w:szCs w:val="21"/>
        </w:rPr>
      </w:pPr>
      <w:r>
        <w:rPr>
          <w:rFonts w:ascii="宋体" w:hAnsi="宋体"/>
        </w:rPr>
        <w:br w:type="page" w:clear="all"/>
      </w:r>
      <w:bookmarkStart w:id="94" w:name="_Toc9376"/>
      <w:r>
        <w:rPr>
          <w:rFonts w:hint="eastAsia"/>
          <w:sz w:val="21"/>
          <w:szCs w:val="21"/>
        </w:rPr>
        <w:t xml:space="preserve">附件一、投标申请及声明格式</w:t>
      </w:r>
      <w:bookmarkEnd w:id="94"/>
      <w:r>
        <w:rPr>
          <w:rFonts w:hint="eastAsia"/>
          <w:sz w:val="21"/>
          <w:szCs w:val="21"/>
        </w:rPr>
      </w:r>
      <w:r/>
    </w:p>
    <w:p>
      <w:pPr>
        <w:pStyle w:val="1033"/>
        <w:jc w:val="center"/>
        <w:spacing w:line="360" w:lineRule="auto"/>
        <w:shd w:val="clear" w:color="auto" w:fill="ffffff"/>
        <w:widowControl/>
        <w:rPr>
          <w:rFonts w:ascii="宋体" w:hAnsi="宋体"/>
          <w:szCs w:val="21"/>
        </w:rPr>
      </w:pPr>
      <w:r>
        <w:rPr>
          <w:rFonts w:hint="eastAsia" w:ascii="宋体" w:hAnsi="宋体"/>
          <w:sz w:val="36"/>
          <w:szCs w:val="36"/>
        </w:rPr>
        <w:t xml:space="preserve">投标申请及声明</w:t>
      </w:r>
      <w:r>
        <w:rPr>
          <w:rFonts w:ascii="宋体" w:hAnsi="宋体"/>
          <w:szCs w:val="21"/>
        </w:rPr>
      </w:r>
      <w:r/>
    </w:p>
    <w:p>
      <w:pPr>
        <w:pStyle w:val="1033"/>
        <w:spacing w:line="360" w:lineRule="auto"/>
        <w:shd w:val="clear" w:color="auto" w:fill="ffffff"/>
        <w:widowControl/>
        <w:rPr>
          <w:rFonts w:hint="eastAsia" w:ascii="宋体" w:hAnsi="宋体"/>
          <w:szCs w:val="21"/>
        </w:rPr>
      </w:pPr>
      <w:r>
        <w:rPr>
          <w:rFonts w:hint="eastAsia" w:ascii="宋体" w:hAnsi="宋体"/>
          <w:szCs w:val="21"/>
        </w:rPr>
        <w:t xml:space="preserve"> 致：（招标人）  </w:t>
      </w:r>
      <w:r>
        <w:rPr>
          <w:rFonts w:hint="eastAsia"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u w:val="single"/>
          <w:lang w:eastAsia="zh-CN"/>
        </w:rPr>
        <w:t xml:space="preserve">（</w:t>
      </w:r>
      <w:r>
        <w:rPr>
          <w:rFonts w:hint="eastAsia" w:ascii="宋体" w:hAnsi="宋体"/>
          <w:u w:val="single"/>
          <w:lang w:val="en-US" w:eastAsia="zh-CN"/>
        </w:rPr>
        <w:t xml:space="preserve">分包1/分包2</w:t>
      </w:r>
      <w:r>
        <w:rPr>
          <w:rFonts w:hint="eastAsia" w:ascii="宋体" w:hAnsi="宋体"/>
          <w:u w:val="single"/>
          <w:lang w:eastAsia="zh-CN"/>
        </w:rPr>
        <w:t xml:space="preserve">）</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rPr>
        <w:t xml:space="preserve"> </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rPr>
          <w:rFonts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据此函，签字人兹宣布声明和承诺如下：</w:t>
      </w:r>
      <w:r>
        <w:rPr>
          <w:rFonts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rPr>
          <w:rFonts w:ascii="宋体" w:hAnsi="宋体"/>
          <w:szCs w:val="21"/>
        </w:rPr>
      </w:r>
      <w:r/>
    </w:p>
    <w:p>
      <w:pPr>
        <w:pStyle w:val="1033"/>
        <w:ind w:left="1470" w:hanging="105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按招标要求，我们的投标折扣率为</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rPr>
      </w:r>
      <w:r/>
    </w:p>
    <w:p>
      <w:pPr>
        <w:pStyle w:val="1033"/>
        <w:ind w:firstLine="420"/>
        <w:spacing w:line="360" w:lineRule="auto"/>
        <w:shd w:val="clear" w:color="auto" w:fill="ffffff"/>
        <w:widowControl/>
        <w:rPr>
          <w:rFonts w:hint="eastAsia" w:ascii="宋体" w:hAnsi="宋体"/>
          <w:szCs w:val="21"/>
        </w:rPr>
      </w:pPr>
      <w:r>
        <w:rPr>
          <w:rFonts w:hint="eastAsia" w:ascii="宋体" w:hAnsi="宋体"/>
          <w:szCs w:val="21"/>
        </w:rPr>
        <w:t xml:space="preserve">3、本项目服务期：</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33"/>
        <w:ind w:firstLine="420"/>
        <w:spacing w:line="360" w:lineRule="auto"/>
        <w:rPr>
          <w:rFonts w:hint="eastAsia" w:ascii="宋体" w:hAnsi="宋体"/>
          <w:b/>
          <w:szCs w:val="21"/>
        </w:rPr>
      </w:pPr>
      <w:r>
        <w:rPr>
          <w:rFonts w:hint="eastAsia" w:ascii="宋体" w:hAnsi="宋体"/>
          <w:szCs w:val="21"/>
        </w:rPr>
        <w:t xml:space="preserve">4、</w:t>
      </w:r>
      <w:r>
        <w:rPr>
          <w:rFonts w:hint="eastAsia" w:ascii="宋体" w:hAnsi="宋体"/>
          <w:b/>
          <w:szCs w:val="21"/>
        </w:rPr>
        <w:t xml:space="preserve">社科图书征订数据适藏率不低于_______，科技图书征订数据适藏率不低于_______。</w:t>
      </w:r>
      <w:r>
        <w:rPr>
          <w:rFonts w:hint="eastAsia" w:ascii="宋体" w:hAnsi="宋体"/>
          <w:b/>
          <w:szCs w:val="21"/>
        </w:rPr>
      </w:r>
      <w:r/>
    </w:p>
    <w:p>
      <w:pPr>
        <w:pStyle w:val="1094"/>
        <w:ind w:left="0"/>
        <w:spacing w:after="0" w:line="360" w:lineRule="auto"/>
        <w:rPr>
          <w:rFonts w:hint="eastAsia" w:ascii="宋体" w:hAnsi="宋体"/>
          <w:szCs w:val="21"/>
        </w:rPr>
      </w:pPr>
      <w:r>
        <w:rPr>
          <w:rFonts w:hint="eastAsia" w:ascii="宋体" w:hAnsi="宋体"/>
          <w:szCs w:val="21"/>
        </w:rPr>
        <w:t xml:space="preserve">5、我们已详细审核全部招标文件及其有效补充文件，我们放弃对招标文件任何误解的权利，提交投标文件后，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6、我们同意从规定的开标日期起遵循本投标文件，并在规定的投标有效期期满之前均具有约束力。</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7、投标截止时间结束后参加投标的</w:t>
      </w:r>
      <w:r>
        <w:rPr>
          <w:rFonts w:hint="eastAsia" w:ascii="宋体" w:hAnsi="宋体"/>
          <w:szCs w:val="21"/>
          <w:lang w:eastAsia="zh-CN"/>
        </w:rPr>
        <w:t xml:space="preserve">投标人</w:t>
      </w:r>
      <w:r>
        <w:rPr>
          <w:rFonts w:hint="eastAsia" w:ascii="宋体" w:hAnsi="宋体"/>
          <w:szCs w:val="21"/>
        </w:rPr>
        <w:t xml:space="preserve">不足三家的，或在评标期间出现符合专业条件的</w:t>
      </w:r>
      <w:r>
        <w:rPr>
          <w:rFonts w:hint="eastAsia" w:ascii="宋体" w:hAnsi="宋体"/>
          <w:szCs w:val="21"/>
          <w:lang w:eastAsia="zh-CN"/>
        </w:rPr>
        <w:t xml:space="preserve">投标人</w:t>
      </w:r>
      <w:r>
        <w:rPr>
          <w:rFonts w:hint="eastAsia" w:ascii="宋体" w:hAnsi="宋体"/>
          <w:szCs w:val="21"/>
        </w:rPr>
        <w:t xml:space="preserve">或者对招标文件作出实质响应的</w:t>
      </w:r>
      <w:r>
        <w:rPr>
          <w:rFonts w:hint="eastAsia" w:ascii="宋体" w:hAnsi="宋体"/>
          <w:szCs w:val="21"/>
          <w:lang w:eastAsia="zh-CN"/>
        </w:rPr>
        <w:t xml:space="preserve">投标人</w:t>
      </w:r>
      <w:r>
        <w:rPr>
          <w:rFonts w:hint="eastAsia" w:ascii="宋体" w:hAnsi="宋体"/>
          <w:szCs w:val="21"/>
        </w:rPr>
        <w:t xml:space="preserve">不足三家情形的，我们酌情决定是否参加当场变更的竞争性谈判或单一来源方式采购。</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8、一旦我方中标，我方将根据招标文件的规定严格履行合同，并保证于承诺的时间完成货物的启动/集成、调试等服务，交付</w:t>
      </w:r>
      <w:r>
        <w:rPr>
          <w:rFonts w:hint="eastAsia" w:ascii="宋体" w:hAnsi="宋体"/>
          <w:szCs w:val="21"/>
          <w:lang w:eastAsia="zh-CN"/>
        </w:rPr>
        <w:t xml:space="preserve">招标人</w:t>
      </w:r>
      <w:r>
        <w:rPr>
          <w:rFonts w:hint="eastAsia" w:ascii="宋体" w:hAnsi="宋体"/>
          <w:szCs w:val="21"/>
        </w:rPr>
        <w:t xml:space="preserve">验收、使用。</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9、我方决不提供虚假材料谋取中标、决不采取不正当手段诋毁、排挤其他</w:t>
      </w:r>
      <w:r>
        <w:rPr>
          <w:rFonts w:hint="eastAsia" w:ascii="宋体" w:hAnsi="宋体"/>
          <w:szCs w:val="21"/>
          <w:lang w:eastAsia="zh-CN"/>
        </w:rPr>
        <w:t xml:space="preserve">投标人</w:t>
      </w:r>
      <w:r>
        <w:rPr>
          <w:rFonts w:hint="eastAsia" w:ascii="宋体" w:hAnsi="宋体"/>
          <w:szCs w:val="21"/>
        </w:rPr>
        <w:t xml:space="preserve">、决不与</w:t>
      </w:r>
      <w:r>
        <w:rPr>
          <w:rFonts w:hint="eastAsia" w:ascii="宋体" w:hAnsi="宋体"/>
          <w:szCs w:val="21"/>
          <w:lang w:eastAsia="zh-CN"/>
        </w:rPr>
        <w:t xml:space="preserve">招标人</w:t>
      </w:r>
      <w:r>
        <w:rPr>
          <w:rFonts w:hint="eastAsia" w:ascii="宋体" w:hAnsi="宋体"/>
          <w:szCs w:val="21"/>
        </w:rPr>
        <w:t xml:space="preserve">、其它</w:t>
      </w:r>
      <w:r>
        <w:rPr>
          <w:rFonts w:hint="eastAsia" w:ascii="宋体" w:hAnsi="宋体"/>
          <w:szCs w:val="21"/>
          <w:lang w:eastAsia="zh-CN"/>
        </w:rPr>
        <w:t xml:space="preserve">投标人</w:t>
      </w:r>
      <w:r>
        <w:rPr>
          <w:rFonts w:hint="eastAsia" w:ascii="宋体" w:hAnsi="宋体"/>
          <w:szCs w:val="21"/>
        </w:rPr>
        <w:t xml:space="preserve">或者代理机构恶意串通、决不向</w:t>
      </w:r>
      <w:r>
        <w:rPr>
          <w:rFonts w:hint="eastAsia" w:ascii="宋体" w:hAnsi="宋体"/>
          <w:szCs w:val="21"/>
          <w:lang w:eastAsia="zh-CN"/>
        </w:rPr>
        <w:t xml:space="preserve">招标人</w:t>
      </w:r>
      <w:r>
        <w:rPr>
          <w:rFonts w:hint="eastAsia" w:ascii="宋体" w:hAnsi="宋体"/>
          <w:szCs w:val="21"/>
        </w:rPr>
        <w:t xml:space="preserve">、代理机构工作人员和评委进行商业贿赂、决不在采购过程中与</w:t>
      </w:r>
      <w:r>
        <w:rPr>
          <w:rFonts w:hint="eastAsia" w:ascii="宋体" w:hAnsi="宋体"/>
          <w:szCs w:val="21"/>
          <w:lang w:eastAsia="zh-CN"/>
        </w:rPr>
        <w:t xml:space="preserve">招标人</w:t>
      </w:r>
      <w:r>
        <w:rPr>
          <w:rFonts w:hint="eastAsia" w:ascii="宋体" w:hAnsi="宋体"/>
          <w:szCs w:val="21"/>
        </w:rPr>
        <w:t xml:space="preserve">进行协商谈判、决不拒绝有关部门监督检查或提供虚假情况，如有违反，无条件接受贵方及相关管理部门的处罚。</w:t>
      </w:r>
      <w:r>
        <w:rPr>
          <w:rFonts w:hint="eastAsia" w:ascii="宋体" w:hAnsi="宋体"/>
          <w:szCs w:val="21"/>
        </w:rPr>
      </w:r>
      <w:r/>
    </w:p>
    <w:p>
      <w:pPr>
        <w:pStyle w:val="1094"/>
        <w:ind w:left="0"/>
        <w:spacing w:after="0" w:line="360" w:lineRule="auto"/>
        <w:rPr>
          <w:rFonts w:hint="eastAsia" w:ascii="宋体" w:hAnsi="宋体"/>
          <w:szCs w:val="21"/>
        </w:rPr>
      </w:pPr>
      <w:r/>
      <w:bookmarkStart w:id="95" w:name="_Toc1445"/>
      <w:r>
        <w:rPr>
          <w:rFonts w:hint="eastAsia" w:ascii="宋体" w:hAnsi="宋体"/>
          <w:szCs w:val="21"/>
        </w:rPr>
        <w:t xml:space="preserve">10、与本投标有关的正式联系方式为：</w:t>
      </w:r>
      <w:bookmarkEnd w:id="95"/>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地   址：                      </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电   话：                      </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传   真：                      </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开户银行：</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银行账号：</w:t>
      </w:r>
      <w:r>
        <w:rPr>
          <w:rFonts w:hint="eastAsia"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投标人授权代表姓名（签字）：</w:t>
      </w:r>
      <w:r>
        <w:rPr>
          <w:rFonts w:hint="eastAsia" w:ascii="宋体" w:hAnsi="宋体"/>
          <w:szCs w:val="21"/>
          <w:u w:val="single"/>
        </w:rPr>
        <w:t xml:space="preserve">        </w:t>
      </w:r>
      <w:r>
        <w:rPr>
          <w:rFonts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r>
        <w:rPr>
          <w:rFonts w:ascii="宋体" w:hAnsi="宋体"/>
          <w:szCs w:val="21"/>
        </w:rPr>
      </w:r>
      <w:r/>
    </w:p>
    <w:p>
      <w:pPr>
        <w:pStyle w:val="1033"/>
        <w:ind w:firstLine="420"/>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1033"/>
        <w:ind w:firstLine="420"/>
        <w:spacing w:line="360" w:lineRule="auto"/>
        <w:shd w:val="clear" w:color="auto" w:fill="ffffff"/>
        <w:widowControl/>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35"/>
        <w:numPr>
          <w:ilvl w:val="0"/>
          <w:numId w:val="0"/>
        </w:numPr>
        <w:ind w:left="420"/>
        <w:keepLines w:val="0"/>
        <w:keepNext w:val="0"/>
        <w:spacing w:before="0" w:after="0" w:line="360" w:lineRule="auto"/>
        <w:tabs>
          <w:tab w:val="left" w:pos="840" w:leader="none"/>
        </w:tabs>
        <w:rPr>
          <w:rFonts w:hint="eastAsia"/>
          <w:sz w:val="21"/>
          <w:szCs w:val="21"/>
        </w:rPr>
      </w:pPr>
      <w:r/>
      <w:bookmarkStart w:id="96" w:name="_Toc7575"/>
      <w:r>
        <w:rPr>
          <w:rFonts w:hint="eastAsia"/>
          <w:sz w:val="21"/>
          <w:szCs w:val="21"/>
        </w:rPr>
        <w:t xml:space="preserve">附件二、法定代表人授权委托书格式</w:t>
      </w:r>
      <w:bookmarkEnd w:id="96"/>
      <w:r>
        <w:rPr>
          <w:rFonts w:hint="eastAsia"/>
          <w:sz w:val="21"/>
          <w:szCs w:val="21"/>
        </w:rPr>
      </w:r>
      <w:r/>
    </w:p>
    <w:p>
      <w:pPr>
        <w:pStyle w:val="1033"/>
        <w:ind w:firstLine="720"/>
        <w:jc w:val="center"/>
        <w:spacing w:line="360" w:lineRule="auto"/>
        <w:shd w:val="clear" w:color="auto" w:fill="ffffff"/>
        <w:widowControl/>
        <w:rPr>
          <w:rFonts w:hint="eastAsia" w:ascii="宋体" w:hAnsi="宋体"/>
          <w:sz w:val="36"/>
          <w:szCs w:val="36"/>
        </w:rPr>
      </w:pPr>
      <w:r>
        <w:rPr>
          <w:rFonts w:hint="eastAsia" w:ascii="宋体" w:hAnsi="宋体"/>
          <w:sz w:val="36"/>
          <w:szCs w:val="36"/>
        </w:rPr>
      </w:r>
      <w:r/>
    </w:p>
    <w:p>
      <w:pPr>
        <w:pStyle w:val="1033"/>
        <w:ind w:firstLine="720"/>
        <w:jc w:val="center"/>
        <w:spacing w:line="360" w:lineRule="auto"/>
        <w:shd w:val="clear" w:color="auto" w:fill="ffffff"/>
        <w:widowControl/>
        <w:rPr>
          <w:rFonts w:ascii="宋体" w:hAnsi="宋体"/>
          <w:szCs w:val="21"/>
        </w:rPr>
        <w:outlineLvl w:val="0"/>
      </w:pPr>
      <w:r/>
      <w:bookmarkStart w:id="97" w:name="_Toc4538"/>
      <w:r/>
      <w:bookmarkStart w:id="98" w:name="_Toc24916"/>
      <w:r>
        <w:rPr>
          <w:rFonts w:hint="eastAsia" w:ascii="宋体" w:hAnsi="宋体"/>
          <w:sz w:val="36"/>
          <w:szCs w:val="36"/>
        </w:rPr>
        <w:t xml:space="preserve">法定代表人授权委托书</w:t>
      </w:r>
      <w:bookmarkEnd w:id="97"/>
      <w:r/>
      <w:bookmarkEnd w:id="98"/>
      <w:r>
        <w:rPr>
          <w:rFonts w:ascii="宋体" w:hAnsi="宋体"/>
          <w:szCs w:val="21"/>
        </w:rPr>
      </w:r>
      <w:r/>
    </w:p>
    <w:p>
      <w:pPr>
        <w:pStyle w:val="1033"/>
        <w:jc w:val="left"/>
        <w:spacing w:line="360" w:lineRule="auto"/>
        <w:shd w:val="clear" w:color="auto" w:fill="ffffff"/>
        <w:widowControl/>
        <w:rPr>
          <w:rFonts w:hint="eastAsia" w:ascii="宋体" w:hAnsi="宋体"/>
          <w:szCs w:val="21"/>
        </w:rPr>
      </w:pPr>
      <w:r>
        <w:rPr>
          <w:rFonts w:hint="eastAsia" w:ascii="宋体" w:hAnsi="宋体"/>
          <w:szCs w:val="21"/>
        </w:rPr>
      </w:r>
      <w:r/>
    </w:p>
    <w:p>
      <w:pPr>
        <w:pStyle w:val="1033"/>
        <w:jc w:val="left"/>
        <w:spacing w:line="360" w:lineRule="auto"/>
        <w:shd w:val="clear" w:color="auto" w:fill="ffffff"/>
        <w:widowControl/>
        <w:rPr>
          <w:rFonts w:ascii="宋体" w:hAnsi="宋体"/>
          <w:szCs w:val="21"/>
        </w:rPr>
      </w:pPr>
      <w:r>
        <w:rPr>
          <w:rFonts w:hint="eastAsia" w:ascii="宋体" w:hAnsi="宋体"/>
          <w:szCs w:val="21"/>
        </w:rPr>
        <w:t xml:space="preserve">致：江苏经贸职业技术学院</w:t>
      </w:r>
      <w:r>
        <w:rPr>
          <w:rFonts w:ascii="宋体" w:hAnsi="宋体"/>
          <w:szCs w:val="21"/>
        </w:rPr>
      </w:r>
      <w:r/>
    </w:p>
    <w:p>
      <w:pPr>
        <w:pStyle w:val="1033"/>
        <w:ind w:firstLine="420"/>
        <w:jc w:val="left"/>
        <w:spacing w:line="360" w:lineRule="auto"/>
        <w:shd w:val="clear" w:color="auto" w:fill="ffffff"/>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b/>
          <w:bCs/>
          <w:u w:val="single"/>
          <w:lang w:eastAsia="zh-CN"/>
        </w:rPr>
        <w:t xml:space="preserve">（</w:t>
      </w:r>
      <w:r>
        <w:rPr>
          <w:rFonts w:hint="eastAsia" w:ascii="宋体" w:hAnsi="宋体"/>
          <w:b/>
          <w:bCs/>
          <w:u w:val="single"/>
          <w:lang w:val="en-US" w:eastAsia="zh-CN"/>
        </w:rPr>
        <w:t xml:space="preserve">分包1/分包2</w:t>
      </w:r>
      <w:r>
        <w:rPr>
          <w:rFonts w:hint="eastAsia" w:ascii="宋体" w:hAnsi="宋体"/>
          <w:b/>
          <w:bCs/>
          <w:u w:val="single"/>
          <w:lang w:eastAsia="zh-CN"/>
        </w:rPr>
        <w:t xml:space="preserve">）</w:t>
      </w:r>
      <w:r>
        <w:rPr>
          <w:rFonts w:hint="eastAsia" w:ascii="宋体" w:hAnsi="宋体"/>
          <w:szCs w:val="21"/>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（项目编号）投标，以本公司名义处理一切与之有关的事务。</w:t>
      </w:r>
      <w:r>
        <w:rPr>
          <w:rFonts w:ascii="宋体" w:hAnsi="宋体"/>
          <w:szCs w:val="21"/>
        </w:rPr>
      </w:r>
      <w:r/>
    </w:p>
    <w:p>
      <w:pPr>
        <w:pStyle w:val="1033"/>
        <w:jc w:val="left"/>
        <w:spacing w:line="360" w:lineRule="auto"/>
        <w:shd w:val="clear" w:color="auto" w:fill="ffffff"/>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rPr>
          <w:rFonts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    法定代表人签字：</w:t>
      </w:r>
      <w:r>
        <w:rPr>
          <w:rFonts w:hint="eastAsia" w:ascii="宋体" w:hAnsi="宋体"/>
          <w:szCs w:val="21"/>
        </w:rPr>
      </w:r>
      <w:r/>
    </w:p>
    <w:p>
      <w:pPr>
        <w:pStyle w:val="1094"/>
        <w:ind w:left="0" w:firstLine="1260"/>
        <w:spacing w:after="0" w:line="360" w:lineRule="auto"/>
        <w:rPr>
          <w:rFonts w:hint="eastAsia" w:ascii="宋体" w:hAnsi="宋体"/>
          <w:szCs w:val="21"/>
        </w:rPr>
      </w:pPr>
      <w:r>
        <w:rPr>
          <w:rFonts w:hint="eastAsia" w:ascii="宋体" w:hAnsi="宋体"/>
          <w:szCs w:val="21"/>
        </w:rPr>
        <w:t xml:space="preserve">授权委托人签字：                   </w:t>
      </w:r>
      <w:r>
        <w:rPr>
          <w:rFonts w:hint="eastAsia" w:ascii="宋体" w:hAnsi="宋体"/>
          <w:szCs w:val="21"/>
        </w:rPr>
      </w:r>
      <w:r/>
    </w:p>
    <w:p>
      <w:pPr>
        <w:pStyle w:val="1094"/>
        <w:ind w:left="0" w:firstLine="1260"/>
        <w:spacing w:after="0" w:line="360" w:lineRule="auto"/>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委托代理人的身份证明文件的复印件:</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94"/>
        <w:ind w:left="0"/>
        <w:spacing w:after="0" w:line="360" w:lineRule="auto"/>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94"/>
        <w:ind w:left="0"/>
        <w:spacing w:after="0" w:line="360" w:lineRule="auto"/>
        <w:rPr>
          <w:rFonts w:hint="eastAsia" w:ascii="Cambria" w:hAnsi="Cambria"/>
          <w:b/>
          <w:bCs/>
          <w:szCs w:val="21"/>
          <w:lang w:val="zh-CN"/>
        </w:rPr>
      </w:pPr>
      <w:r>
        <w:rPr>
          <w:rFonts w:hint="eastAsia" w:ascii="宋体" w:hAnsi="宋体"/>
          <w:szCs w:val="21"/>
        </w:rPr>
        <w:br w:type="page" w:clear="all"/>
      </w:r>
      <w:r>
        <w:rPr>
          <w:rFonts w:hint="eastAsia" w:ascii="Cambria" w:hAnsi="Cambria"/>
          <w:b/>
          <w:bCs/>
          <w:szCs w:val="21"/>
          <w:lang w:val="zh-CN"/>
        </w:rPr>
        <w:t xml:space="preserve">附件三、开标一览表格式</w:t>
      </w:r>
      <w:r>
        <w:rPr>
          <w:rFonts w:hint="eastAsia" w:ascii="Cambria" w:hAnsi="Cambria"/>
          <w:b/>
          <w:bCs/>
          <w:szCs w:val="21"/>
          <w:lang w:val="zh-CN"/>
        </w:rPr>
      </w:r>
      <w:r/>
    </w:p>
    <w:p>
      <w:pPr>
        <w:pStyle w:val="1033"/>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t xml:space="preserve">                            </w:t>
      </w:r>
      <w:r>
        <w:rPr>
          <w:rFonts w:hint="eastAsia" w:ascii="宋体" w:hAnsi="宋体"/>
          <w:b/>
          <w:bCs/>
          <w:szCs w:val="21"/>
          <w:lang w:val="zh-CN"/>
        </w:rPr>
      </w:r>
      <w:r/>
    </w:p>
    <w:p>
      <w:pPr>
        <w:pStyle w:val="1033"/>
        <w:jc w:val="center"/>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t xml:space="preserve">开标一览表（</w:t>
      </w:r>
      <w:r>
        <w:rPr>
          <w:rFonts w:hint="eastAsia" w:ascii="宋体" w:hAnsi="宋体"/>
          <w:b/>
          <w:bCs/>
          <w:szCs w:val="21"/>
          <w:lang w:val="en-US" w:eastAsia="zh-CN"/>
        </w:rPr>
        <w:t xml:space="preserve">分包1/分包2</w:t>
      </w:r>
      <w:r>
        <w:rPr>
          <w:rFonts w:hint="eastAsia" w:ascii="宋体" w:hAnsi="宋体"/>
          <w:b/>
          <w:bCs/>
          <w:szCs w:val="21"/>
          <w:lang w:val="zh-CN"/>
        </w:rPr>
        <w:t xml:space="preserve">）</w:t>
      </w:r>
      <w:r>
        <w:rPr>
          <w:rFonts w:hint="eastAsia" w:ascii="宋体" w:hAnsi="宋体"/>
          <w:b/>
          <w:bCs/>
          <w:szCs w:val="21"/>
          <w:lang w:val="zh-CN"/>
        </w:rPr>
      </w:r>
      <w:r/>
    </w:p>
    <w:tbl>
      <w:tblPr>
        <w:tblW w:w="0" w:type="auto"/>
        <w:tblInd w:w="118" w:type="dxa"/>
        <w:tblLayout w:type="fixed"/>
        <w:tblCellMar>
          <w:left w:w="0" w:type="dxa"/>
          <w:top w:w="0" w:type="dxa"/>
          <w:right w:w="0" w:type="dxa"/>
          <w:bottom w:w="0" w:type="dxa"/>
        </w:tblCellMar>
        <w:tblLook w:val="04A0" w:firstRow="1" w:lastRow="0" w:firstColumn="1" w:lastColumn="0" w:noHBand="0" w:noVBand="1"/>
      </w:tblPr>
      <w:tblGrid>
        <w:gridCol w:w="958"/>
        <w:gridCol w:w="3103"/>
        <w:gridCol w:w="1527"/>
        <w:gridCol w:w="1907"/>
        <w:gridCol w:w="2543"/>
      </w:tblGrid>
      <w:tr>
        <w:trPr>
          <w:trHeight w:val="885" w:hRule="exact"/>
        </w:trPr>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pStyle w:val="1162"/>
              <w:ind w:left="180"/>
              <w:spacing w:before="194"/>
              <w:rPr>
                <w:rFonts w:ascii="宋体" w:hAnsi="宋体" w:eastAsia="宋体" w:cs="宋体"/>
                <w:sz w:val="21"/>
                <w:szCs w:val="21"/>
              </w:rPr>
            </w:pPr>
            <w:r>
              <w:rPr>
                <w:rFonts w:ascii="宋体" w:hAnsi="宋体" w:eastAsia="宋体" w:cs="宋体"/>
                <w:sz w:val="21"/>
                <w:szCs w:val="21"/>
              </w:rPr>
              <w:t xml:space="preserve">序号</w:t>
            </w:r>
            <w:r>
              <w:rPr>
                <w:rFonts w:ascii="宋体" w:hAnsi="宋体" w:eastAsia="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4630" w:type="dxa"/>
            <w:vAlign w:val="top"/>
            <w:textDirection w:val="lrTb"/>
            <w:noWrap w:val="false"/>
          </w:tcPr>
          <w:p>
            <w:pPr>
              <w:pStyle w:val="1162"/>
              <w:ind w:left="1108"/>
              <w:spacing w:before="194"/>
              <w:tabs>
                <w:tab w:val="left" w:pos="3148" w:leader="none"/>
              </w:tabs>
              <w:rPr>
                <w:rFonts w:ascii="宋体" w:hAnsi="宋体" w:eastAsia="宋体" w:cs="宋体"/>
                <w:sz w:val="21"/>
                <w:szCs w:val="21"/>
              </w:rPr>
            </w:pPr>
            <w:r>
              <w:rPr>
                <w:rFonts w:ascii="宋体" w:hAnsi="宋体" w:eastAsia="宋体" w:cs="宋体"/>
                <w:sz w:val="21"/>
                <w:szCs w:val="21"/>
              </w:rPr>
              <w:t xml:space="preserve">名</w:t>
            </w:r>
            <w:r>
              <w:rPr>
                <w:rFonts w:ascii="宋体" w:hAnsi="宋体" w:eastAsia="宋体" w:cs="宋体"/>
                <w:sz w:val="21"/>
                <w:szCs w:val="21"/>
              </w:rPr>
              <w:tab/>
            </w:r>
            <w:r>
              <w:rPr>
                <w:rFonts w:ascii="宋体" w:hAnsi="宋体" w:eastAsia="宋体" w:cs="宋体"/>
                <w:sz w:val="21"/>
                <w:szCs w:val="21"/>
              </w:rPr>
              <w:t xml:space="preserve">称</w:t>
            </w: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907" w:type="dxa"/>
            <w:vAlign w:val="top"/>
            <w:textDirection w:val="lrTb"/>
            <w:noWrap w:val="false"/>
          </w:tcPr>
          <w:p>
            <w:pPr>
              <w:pStyle w:val="1162"/>
              <w:ind w:left="404"/>
              <w:spacing w:before="194"/>
              <w:rPr>
                <w:rFonts w:ascii="宋体" w:hAnsi="宋体" w:eastAsia="宋体" w:cs="宋体"/>
                <w:sz w:val="21"/>
                <w:szCs w:val="21"/>
              </w:rPr>
            </w:pPr>
            <w:r>
              <w:rPr>
                <w:rFonts w:ascii="宋体" w:hAnsi="宋体" w:eastAsia="宋体" w:cs="宋体"/>
                <w:sz w:val="21"/>
                <w:szCs w:val="21"/>
              </w:rPr>
              <w:t xml:space="preserve">报价</w:t>
            </w:r>
            <w:r>
              <w:rPr>
                <w:rFonts w:hint="eastAsia" w:ascii="宋体" w:hAnsi="宋体" w:eastAsia="宋体" w:cs="宋体"/>
                <w:sz w:val="21"/>
                <w:szCs w:val="21"/>
                <w:lang w:eastAsia="zh-CN"/>
              </w:rPr>
              <w:t xml:space="preserve">折扣</w:t>
            </w: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543" w:type="dxa"/>
            <w:vAlign w:val="top"/>
            <w:textDirection w:val="lrTb"/>
            <w:noWrap w:val="false"/>
          </w:tcPr>
          <w:p>
            <w:pPr>
              <w:pStyle w:val="1162"/>
              <w:jc w:val="center"/>
              <w:spacing w:line="276" w:lineRule="exact"/>
              <w:rPr>
                <w:rFonts w:ascii="宋体" w:hAnsi="宋体" w:eastAsia="宋体" w:cs="宋体"/>
                <w:sz w:val="21"/>
                <w:szCs w:val="21"/>
                <w:lang w:eastAsia="zh-CN"/>
              </w:rPr>
            </w:pPr>
            <w:r>
              <w:rPr>
                <w:rFonts w:ascii="宋体" w:hAnsi="宋体" w:eastAsia="宋体" w:cs="宋体"/>
                <w:sz w:val="21"/>
                <w:szCs w:val="21"/>
                <w:lang w:eastAsia="zh-CN"/>
              </w:rPr>
              <w:t xml:space="preserve">其中，小型和微型企</w:t>
            </w:r>
            <w:r>
              <w:rPr>
                <w:rFonts w:ascii="宋体" w:hAnsi="宋体" w:eastAsia="宋体" w:cs="宋体"/>
                <w:sz w:val="21"/>
                <w:szCs w:val="21"/>
                <w:lang w:eastAsia="zh-CN"/>
              </w:rPr>
            </w:r>
            <w:r/>
          </w:p>
          <w:p>
            <w:pPr>
              <w:pStyle w:val="1162"/>
              <w:jc w:val="center"/>
              <w:spacing w:before="151"/>
              <w:rPr>
                <w:rFonts w:ascii="宋体" w:hAnsi="宋体" w:eastAsia="宋体" w:cs="宋体"/>
                <w:sz w:val="21"/>
                <w:szCs w:val="21"/>
                <w:lang w:eastAsia="zh-CN"/>
              </w:rPr>
            </w:pPr>
            <w:r>
              <w:rPr>
                <w:rFonts w:ascii="宋体" w:hAnsi="宋体" w:eastAsia="宋体" w:cs="宋体"/>
                <w:sz w:val="21"/>
                <w:szCs w:val="21"/>
                <w:lang w:eastAsia="zh-CN"/>
              </w:rPr>
              <w:t xml:space="preserve">业报价</w:t>
            </w:r>
            <w:r>
              <w:rPr>
                <w:rFonts w:hint="eastAsia" w:ascii="宋体" w:hAnsi="宋体" w:eastAsia="宋体" w:cs="宋体"/>
                <w:sz w:val="21"/>
                <w:szCs w:val="21"/>
                <w:lang w:eastAsia="zh-CN"/>
              </w:rPr>
              <w:t xml:space="preserve">折扣</w:t>
            </w:r>
            <w:r>
              <w:rPr>
                <w:rFonts w:ascii="宋体" w:hAnsi="宋体" w:eastAsia="宋体" w:cs="宋体"/>
                <w:sz w:val="21"/>
                <w:szCs w:val="21"/>
                <w:lang w:eastAsia="zh-CN"/>
              </w:rPr>
            </w:r>
            <w:r/>
          </w:p>
        </w:tc>
      </w:tr>
      <w:tr>
        <w:trPr>
          <w:trHeight w:val="450" w:hRule="exact"/>
        </w:trPr>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pStyle w:val="1033"/>
              <w:rPr>
                <w:szCs w:val="21"/>
              </w:rPr>
            </w:pPr>
            <w:r>
              <w:rPr>
                <w:szCs w:val="21"/>
              </w:rPr>
            </w:r>
            <w:r/>
          </w:p>
        </w:tc>
        <w:tc>
          <w:tcPr>
            <w:gridSpan w:val="2"/>
            <w:tcBorders>
              <w:top w:val="single" w:color="000000" w:sz="6" w:space="0"/>
              <w:left w:val="single" w:color="000000" w:sz="6" w:space="0"/>
              <w:bottom w:val="single" w:color="000000" w:sz="6" w:space="0"/>
              <w:right w:val="single" w:color="000000" w:sz="6" w:space="0"/>
            </w:tcBorders>
            <w:tcW w:w="4630" w:type="dxa"/>
            <w:vAlign w:val="top"/>
            <w:textDirection w:val="lrTb"/>
            <w:noWrap w:val="false"/>
          </w:tcPr>
          <w:p>
            <w:pPr>
              <w:pStyle w:val="1033"/>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907" w:type="dxa"/>
            <w:vAlign w:val="top"/>
            <w:textDirection w:val="lrTb"/>
            <w:noWrap w:val="false"/>
          </w:tcPr>
          <w:p>
            <w:pPr>
              <w:pStyle w:val="1033"/>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43" w:type="dxa"/>
            <w:vAlign w:val="top"/>
            <w:textDirection w:val="lrTb"/>
            <w:noWrap w:val="false"/>
          </w:tcPr>
          <w:p>
            <w:pPr>
              <w:pStyle w:val="1033"/>
              <w:rPr>
                <w:szCs w:val="21"/>
              </w:rPr>
            </w:pPr>
            <w:r>
              <w:rPr>
                <w:szCs w:val="21"/>
              </w:rPr>
            </w:r>
            <w:r/>
          </w:p>
        </w:tc>
      </w:tr>
      <w:tr>
        <w:trPr>
          <w:trHeight w:val="450" w:hRule="exact"/>
        </w:trPr>
        <w:tc>
          <w:tcPr>
            <w:tcBorders>
              <w:top w:val="single" w:color="000000" w:sz="6" w:space="0"/>
              <w:left w:val="single" w:color="000000" w:sz="6" w:space="0"/>
              <w:bottom w:val="single" w:color="000000" w:sz="6" w:space="0"/>
              <w:right w:val="single" w:color="000000" w:sz="6" w:space="0"/>
            </w:tcBorders>
            <w:tcW w:w="958" w:type="dxa"/>
            <w:vAlign w:val="top"/>
            <w:textDirection w:val="lrTb"/>
            <w:noWrap w:val="false"/>
          </w:tcPr>
          <w:p>
            <w:pPr>
              <w:pStyle w:val="1033"/>
              <w:rPr>
                <w:szCs w:val="21"/>
              </w:rPr>
            </w:pPr>
            <w:r>
              <w:rPr>
                <w:szCs w:val="21"/>
              </w:rPr>
            </w:r>
            <w:r/>
          </w:p>
        </w:tc>
        <w:tc>
          <w:tcPr>
            <w:gridSpan w:val="2"/>
            <w:tcBorders>
              <w:top w:val="single" w:color="000000" w:sz="6" w:space="0"/>
              <w:left w:val="single" w:color="000000" w:sz="6" w:space="0"/>
              <w:bottom w:val="single" w:color="000000" w:sz="6" w:space="0"/>
              <w:right w:val="single" w:color="000000" w:sz="6" w:space="0"/>
            </w:tcBorders>
            <w:tcW w:w="4630" w:type="dxa"/>
            <w:vAlign w:val="top"/>
            <w:textDirection w:val="lrTb"/>
            <w:noWrap w:val="false"/>
          </w:tcPr>
          <w:p>
            <w:pPr>
              <w:pStyle w:val="1033"/>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907" w:type="dxa"/>
            <w:vAlign w:val="top"/>
            <w:textDirection w:val="lrTb"/>
            <w:noWrap w:val="false"/>
          </w:tcPr>
          <w:p>
            <w:pPr>
              <w:pStyle w:val="1033"/>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43" w:type="dxa"/>
            <w:vAlign w:val="top"/>
            <w:textDirection w:val="lrTb"/>
            <w:noWrap w:val="false"/>
          </w:tcPr>
          <w:p>
            <w:pPr>
              <w:pStyle w:val="1033"/>
              <w:rPr>
                <w:szCs w:val="21"/>
              </w:rPr>
            </w:pPr>
            <w:r>
              <w:rPr>
                <w:szCs w:val="21"/>
              </w:rPr>
            </w:r>
            <w:r/>
          </w:p>
        </w:tc>
      </w:tr>
      <w:tr>
        <w:trPr>
          <w:trHeight w:val="450" w:hRule="exact"/>
        </w:trPr>
        <w:tc>
          <w:tcPr>
            <w:gridSpan w:val="2"/>
            <w:tcBorders>
              <w:top w:val="single" w:color="000000" w:sz="6" w:space="0"/>
              <w:left w:val="single" w:color="000000" w:sz="6" w:space="0"/>
              <w:bottom w:val="single" w:color="000000" w:sz="6" w:space="0"/>
              <w:right w:val="single" w:color="000000" w:sz="6" w:space="0"/>
            </w:tcBorders>
            <w:tcW w:w="4061" w:type="dxa"/>
            <w:vAlign w:val="top"/>
            <w:textDirection w:val="lrTb"/>
            <w:noWrap w:val="false"/>
          </w:tcPr>
          <w:p>
            <w:pPr>
              <w:pStyle w:val="1162"/>
              <w:ind w:left="602"/>
              <w:spacing w:line="277"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服务期</w:t>
            </w:r>
            <w:r>
              <w:rPr>
                <w:rFonts w:ascii="宋体" w:hAnsi="宋体" w:eastAsia="宋体" w:cs="宋体"/>
                <w:sz w:val="21"/>
                <w:szCs w:val="21"/>
                <w:lang w:eastAsia="zh-CN"/>
              </w:rPr>
            </w:r>
            <w:r/>
          </w:p>
        </w:tc>
        <w:tc>
          <w:tcPr>
            <w:gridSpan w:val="3"/>
            <w:tcBorders>
              <w:top w:val="single" w:color="000000" w:sz="6" w:space="0"/>
              <w:left w:val="single" w:color="000000" w:sz="6" w:space="0"/>
              <w:bottom w:val="single" w:color="000000" w:sz="6" w:space="0"/>
              <w:right w:val="single" w:color="000000" w:sz="6" w:space="0"/>
            </w:tcBorders>
            <w:tcW w:w="5977" w:type="dxa"/>
            <w:vAlign w:val="top"/>
            <w:textDirection w:val="lrTb"/>
            <w:noWrap w:val="false"/>
          </w:tcPr>
          <w:p>
            <w:pPr>
              <w:pStyle w:val="1162"/>
              <w:ind w:right="661"/>
              <w:jc w:val="center"/>
              <w:spacing w:line="277"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满足招标文件要求</w:t>
            </w:r>
            <w:r>
              <w:rPr>
                <w:rFonts w:ascii="宋体" w:hAnsi="宋体" w:eastAsia="宋体" w:cs="宋体"/>
                <w:sz w:val="21"/>
                <w:szCs w:val="21"/>
                <w:lang w:eastAsia="zh-CN"/>
              </w:rPr>
            </w:r>
            <w:r/>
          </w:p>
        </w:tc>
      </w:tr>
      <w:tr>
        <w:trPr>
          <w:trHeight w:val="464" w:hRule="exact"/>
        </w:trPr>
        <w:tc>
          <w:tcPr>
            <w:gridSpan w:val="2"/>
            <w:tcBorders>
              <w:top w:val="single" w:color="000000" w:sz="6" w:space="0"/>
              <w:left w:val="single" w:color="000000" w:sz="6" w:space="0"/>
              <w:bottom w:val="single" w:color="000000" w:sz="6" w:space="0"/>
              <w:right w:val="single" w:color="000000" w:sz="6" w:space="0"/>
            </w:tcBorders>
            <w:tcW w:w="4061" w:type="dxa"/>
            <w:vAlign w:val="top"/>
            <w:textDirection w:val="lrTb"/>
            <w:noWrap w:val="false"/>
          </w:tcPr>
          <w:p>
            <w:pPr>
              <w:pStyle w:val="1162"/>
              <w:ind w:left="362"/>
              <w:spacing w:line="277"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投标人</w:t>
            </w:r>
            <w:r>
              <w:rPr>
                <w:rFonts w:ascii="宋体" w:hAnsi="宋体" w:eastAsia="宋体" w:cs="宋体"/>
                <w:sz w:val="21"/>
                <w:szCs w:val="21"/>
                <w:lang w:eastAsia="zh-CN"/>
              </w:rPr>
              <w:t xml:space="preserve">是否属于小微型企业</w:t>
            </w:r>
            <w:r>
              <w:rPr>
                <w:rFonts w:ascii="宋体" w:hAnsi="宋体" w:eastAsia="宋体" w:cs="宋体"/>
                <w:sz w:val="21"/>
                <w:szCs w:val="21"/>
                <w:lang w:eastAsia="zh-CN"/>
              </w:rPr>
            </w:r>
            <w:r/>
          </w:p>
        </w:tc>
        <w:tc>
          <w:tcPr>
            <w:gridSpan w:val="3"/>
            <w:tcBorders>
              <w:top w:val="single" w:color="000000" w:sz="6" w:space="0"/>
              <w:left w:val="single" w:color="000000" w:sz="6" w:space="0"/>
              <w:bottom w:val="single" w:color="000000" w:sz="6" w:space="0"/>
              <w:right w:val="single" w:color="000000" w:sz="6" w:space="0"/>
            </w:tcBorders>
            <w:tcW w:w="5977" w:type="dxa"/>
            <w:vAlign w:val="top"/>
            <w:textDirection w:val="lrTb"/>
            <w:noWrap w:val="false"/>
          </w:tcPr>
          <w:p>
            <w:pPr>
              <w:pStyle w:val="1162"/>
              <w:ind w:left="1"/>
              <w:jc w:val="center"/>
              <w:spacing w:line="277" w:lineRule="exact"/>
              <w:tabs>
                <w:tab w:val="left" w:pos="1080" w:leader="none"/>
              </w:tabs>
              <w:rPr>
                <w:rFonts w:ascii="宋体" w:hAnsi="宋体" w:eastAsia="宋体" w:cs="宋体"/>
                <w:sz w:val="21"/>
                <w:szCs w:val="21"/>
              </w:rPr>
            </w:pPr>
            <w:r>
              <w:rPr>
                <w:rFonts w:ascii="宋体" w:hAnsi="宋体" w:eastAsia="宋体" w:cs="宋体"/>
                <w:sz w:val="21"/>
                <w:szCs w:val="21"/>
              </w:rPr>
              <w:t xml:space="preserve">是</w:t>
            </w:r>
            <w:r>
              <w:rPr>
                <w:rFonts w:ascii="宋体" w:hAnsi="宋体" w:eastAsia="宋体" w:cs="宋体"/>
                <w:sz w:val="21"/>
                <w:szCs w:val="21"/>
              </w:rPr>
              <w:tab/>
            </w:r>
            <w:r>
              <w:rPr>
                <w:rFonts w:ascii="宋体" w:hAnsi="宋体" w:eastAsia="宋体" w:cs="宋体"/>
                <w:sz w:val="21"/>
                <w:szCs w:val="21"/>
              </w:rPr>
              <w:t xml:space="preserve">否</w:t>
            </w:r>
            <w:r>
              <w:rPr>
                <w:rFonts w:ascii="宋体" w:hAnsi="宋体" w:eastAsia="宋体" w:cs="宋体"/>
                <w:sz w:val="21"/>
                <w:szCs w:val="21"/>
              </w:rPr>
            </w:r>
            <w:r/>
          </w:p>
        </w:tc>
      </w:tr>
    </w:tbl>
    <w:p>
      <w:pPr>
        <w:pStyle w:val="1033"/>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pStyle w:val="1094"/>
        <w:ind w:left="0" w:firstLine="0"/>
        <w:rPr>
          <w:rFonts w:hint="eastAsia" w:ascii="宋体" w:hAnsi="宋体"/>
          <w:szCs w:val="21"/>
          <w:lang w:val="zh-CN"/>
        </w:rPr>
      </w:pPr>
      <w:r>
        <w:rPr>
          <w:rFonts w:hint="eastAsia" w:ascii="宋体" w:hAnsi="宋体"/>
          <w:szCs w:val="21"/>
        </w:rPr>
        <w:t xml:space="preserve">投标人名称</w:t>
      </w:r>
      <w:r>
        <w:rPr>
          <w:rFonts w:hint="eastAsia" w:ascii="宋体" w:hAnsi="宋体"/>
          <w:szCs w:val="21"/>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94"/>
        <w:ind w:left="0" w:firstLine="0"/>
        <w:rPr>
          <w:rFonts w:ascii="宋体" w:hAnsi="宋体"/>
          <w:szCs w:val="21"/>
        </w:rPr>
      </w:pPr>
      <w:r>
        <w:rPr>
          <w:rFonts w:ascii="宋体" w:hAnsi="宋体"/>
          <w:szCs w:val="21"/>
        </w:rPr>
      </w:r>
      <w:r/>
    </w:p>
    <w:p>
      <w:pPr>
        <w:pStyle w:val="1094"/>
        <w:ind w:left="0" w:firstLine="0"/>
        <w:rPr>
          <w:rFonts w:hint="eastAsia" w:ascii="宋体" w:hAnsi="宋体"/>
          <w:b/>
          <w:bCs/>
          <w:szCs w:val="21"/>
          <w:lang w:val="zh-CN"/>
        </w:rPr>
      </w:pPr>
      <w:r>
        <w:rPr>
          <w:rFonts w:hint="eastAsia" w:ascii="宋体" w:hAnsi="宋体"/>
          <w:b/>
          <w:bCs/>
          <w:szCs w:val="21"/>
          <w:lang w:val="zh-CN"/>
        </w:rPr>
        <w:t xml:space="preserve">说明：</w:t>
      </w:r>
      <w:r>
        <w:rPr>
          <w:rFonts w:hint="eastAsia" w:ascii="宋体" w:hAnsi="宋体"/>
          <w:b/>
          <w:bCs/>
          <w:szCs w:val="21"/>
          <w:lang w:val="zh-CN"/>
        </w:rPr>
      </w:r>
      <w:r/>
    </w:p>
    <w:p>
      <w:pPr>
        <w:pStyle w:val="1094"/>
        <w:ind w:left="0" w:firstLine="0"/>
        <w:rPr>
          <w:rFonts w:hint="eastAsia" w:ascii="宋体" w:hAnsi="宋体"/>
          <w:b/>
          <w:bCs/>
          <w:szCs w:val="21"/>
          <w:lang w:val="zh-CN"/>
        </w:rPr>
      </w:pPr>
      <w:r>
        <w:rPr>
          <w:rFonts w:hint="eastAsia" w:ascii="宋体" w:hAnsi="宋体"/>
          <w:b/>
          <w:bCs/>
          <w:szCs w:val="21"/>
          <w:lang w:val="zh-CN"/>
        </w:rPr>
        <w:t xml:space="preserve">1、《开标一览表》一份，要求单独封装并标明“开标一览表”字样，随投标文件一并递交，以便唱标时使用。</w:t>
      </w:r>
      <w:r>
        <w:rPr>
          <w:rFonts w:hint="eastAsia" w:ascii="宋体" w:hAnsi="宋体"/>
          <w:b/>
          <w:bCs/>
          <w:szCs w:val="21"/>
          <w:lang w:val="zh-CN"/>
        </w:rPr>
      </w:r>
      <w:r/>
    </w:p>
    <w:p>
      <w:pPr>
        <w:pStyle w:val="1094"/>
        <w:ind w:left="0" w:firstLine="0"/>
        <w:rPr>
          <w:rFonts w:hint="eastAsia" w:ascii="宋体" w:hAnsi="宋体"/>
          <w:szCs w:val="21"/>
          <w:lang w:val="zh-CN"/>
        </w:rPr>
      </w:pPr>
      <w:r>
        <w:rPr>
          <w:rFonts w:hint="eastAsia" w:ascii="宋体" w:hAnsi="宋体"/>
          <w:szCs w:val="21"/>
        </w:rPr>
        <w:t xml:space="preserve">2</w:t>
      </w:r>
      <w:r>
        <w:rPr>
          <w:rFonts w:hint="eastAsia" w:ascii="宋体" w:hAnsi="宋体"/>
          <w:szCs w:val="21"/>
          <w:lang w:val="zh-CN"/>
        </w:rPr>
        <w:t xml:space="preserve">、本项目仅接受一个价格，不填报有选择性报价方案。若有优惠条款须注明，但不得影响报价，影响产品整体功能。</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3、在“</w:t>
      </w:r>
      <w:r>
        <w:rPr>
          <w:rFonts w:hint="eastAsia" w:ascii="宋体" w:hAnsi="宋体"/>
          <w:szCs w:val="21"/>
          <w:lang w:eastAsia="zh-CN"/>
        </w:rPr>
        <w:t xml:space="preserve">投标人</w:t>
      </w:r>
      <w:r>
        <w:rPr>
          <w:rFonts w:hint="eastAsia" w:ascii="宋体" w:hAnsi="宋体"/>
          <w:szCs w:val="21"/>
        </w:rPr>
        <w:t xml:space="preserve">是否属于小和微型企业”栏后“是”或“否”上打“√”,评审过程中，如果小、微型企业报价无法划分计算的，将不予认可。</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4、此处折扣指投标单位按照货物的基价给予招标方一定百分比的减让，如：某图书资料定价100元，投标单位以70元的价格卖给招标单位，投标折扣为70%，投标折扣率30%。</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r>
      <w:r/>
    </w:p>
    <w:p>
      <w:pPr>
        <w:pStyle w:val="1035"/>
        <w:numPr>
          <w:ilvl w:val="0"/>
          <w:numId w:val="0"/>
        </w:numPr>
        <w:ind w:left="420"/>
        <w:tabs>
          <w:tab w:val="left" w:pos="840" w:leader="none"/>
        </w:tabs>
        <w:rPr>
          <w:rFonts w:hint="eastAsia"/>
          <w:sz w:val="21"/>
          <w:szCs w:val="21"/>
          <w:lang w:val="zh-CN"/>
        </w:rPr>
      </w:pPr>
      <w:r>
        <w:rPr>
          <w:rFonts w:ascii="宋体" w:hAnsi="宋体"/>
          <w:b w:val="0"/>
          <w:bCs w:val="0"/>
          <w:szCs w:val="21"/>
        </w:rPr>
        <w:br w:type="page" w:clear="all"/>
      </w:r>
      <w:bookmarkStart w:id="99" w:name="_Toc16038"/>
      <w:r>
        <w:rPr>
          <w:rFonts w:hint="eastAsia"/>
          <w:sz w:val="21"/>
          <w:szCs w:val="21"/>
          <w:lang w:val="zh-CN"/>
        </w:rPr>
        <w:t xml:space="preserve">附件四、分项报价表格式</w:t>
      </w:r>
      <w:bookmarkEnd w:id="99"/>
      <w:r>
        <w:rPr>
          <w:rFonts w:hint="eastAsia"/>
          <w:sz w:val="21"/>
          <w:szCs w:val="21"/>
          <w:lang w:val="zh-CN"/>
        </w:rPr>
      </w:r>
      <w:r/>
    </w:p>
    <w:p>
      <w:pPr>
        <w:pStyle w:val="1033"/>
        <w:jc w:val="center"/>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t xml:space="preserve">分项报价表（</w:t>
      </w:r>
      <w:r>
        <w:rPr>
          <w:rFonts w:hint="eastAsia" w:ascii="宋体" w:hAnsi="宋体"/>
          <w:b/>
          <w:bCs/>
          <w:szCs w:val="21"/>
          <w:lang w:val="en-US" w:eastAsia="zh-CN"/>
        </w:rPr>
        <w:t xml:space="preserve">分包1/分包2</w:t>
      </w:r>
      <w:r>
        <w:rPr>
          <w:rFonts w:hint="eastAsia" w:ascii="宋体" w:hAnsi="宋体"/>
          <w:b/>
          <w:bCs/>
          <w:szCs w:val="21"/>
          <w:lang w:val="zh-CN"/>
        </w:rPr>
        <w:t xml:space="preserve">）</w:t>
      </w:r>
      <w:r>
        <w:rPr>
          <w:rFonts w:hint="eastAsia" w:ascii="宋体" w:hAnsi="宋体"/>
          <w:b/>
          <w:bCs/>
          <w:szCs w:val="21"/>
          <w:lang w:val="zh-CN"/>
        </w:rPr>
      </w:r>
      <w:r/>
    </w:p>
    <w:tbl>
      <w:tblPr>
        <w:tblW w:w="0" w:type="auto"/>
        <w:tblInd w:w="137" w:type="dxa"/>
        <w:tblLayout w:type="fixed"/>
        <w:tblCellMar>
          <w:left w:w="0" w:type="dxa"/>
          <w:top w:w="0" w:type="dxa"/>
          <w:right w:w="0" w:type="dxa"/>
          <w:bottom w:w="0" w:type="dxa"/>
        </w:tblCellMar>
        <w:tblLook w:val="04A0" w:firstRow="1" w:lastRow="0" w:firstColumn="1" w:lastColumn="0" w:noHBand="0" w:noVBand="1"/>
      </w:tblPr>
      <w:tblGrid>
        <w:gridCol w:w="1166"/>
        <w:gridCol w:w="1899"/>
        <w:gridCol w:w="2103"/>
        <w:gridCol w:w="1168"/>
        <w:gridCol w:w="1421"/>
        <w:gridCol w:w="2220"/>
      </w:tblGrid>
      <w:tr>
        <w:trPr>
          <w:trHeight w:val="1165" w:hRule="exact"/>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033"/>
              <w:jc w:val="center"/>
              <w:spacing w:line="360" w:lineRule="auto"/>
              <w:shd w:val="clear" w:color="auto" w:fill="ffffff"/>
              <w:widowControl/>
              <w:rPr>
                <w:rFonts w:ascii="宋体" w:hAnsi="宋体"/>
                <w:b/>
                <w:bCs/>
                <w:szCs w:val="21"/>
              </w:rPr>
            </w:pPr>
            <w:r>
              <w:rPr>
                <w:rFonts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1033"/>
              <w:jc w:val="center"/>
              <w:spacing w:line="360" w:lineRule="auto"/>
              <w:shd w:val="clear" w:color="auto" w:fill="ffffff"/>
              <w:widowControl/>
              <w:rPr>
                <w:rFonts w:ascii="宋体" w:hAnsi="宋体"/>
                <w:b/>
                <w:bCs/>
                <w:szCs w:val="21"/>
              </w:rPr>
            </w:pPr>
            <w:r>
              <w:rPr>
                <w:rFonts w:ascii="宋体" w:hAnsi="宋体"/>
                <w:b/>
                <w:bCs/>
                <w:szCs w:val="21"/>
              </w:rPr>
              <w:t xml:space="preserve">名称</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pStyle w:val="1033"/>
              <w:jc w:val="center"/>
              <w:spacing w:line="360" w:lineRule="auto"/>
              <w:shd w:val="clear" w:color="auto" w:fill="ffffff"/>
              <w:widowControl/>
              <w:rPr>
                <w:rFonts w:ascii="宋体" w:hAnsi="宋体"/>
                <w:b/>
                <w:bCs/>
                <w:szCs w:val="21"/>
              </w:rPr>
            </w:pPr>
            <w:r>
              <w:rPr>
                <w:rFonts w:hint="eastAsia" w:ascii="宋体" w:hAnsi="宋体"/>
                <w:b/>
                <w:bCs/>
                <w:szCs w:val="21"/>
              </w:rPr>
              <w:t xml:space="preserve">分项服务内容</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1033"/>
              <w:jc w:val="center"/>
              <w:spacing w:line="360" w:lineRule="auto"/>
              <w:shd w:val="clear" w:color="auto" w:fill="ffffff"/>
              <w:widowControl/>
              <w:rPr>
                <w:rFonts w:ascii="宋体" w:hAnsi="宋体"/>
                <w:b/>
                <w:bCs/>
                <w:szCs w:val="21"/>
              </w:rPr>
            </w:pPr>
            <w:r>
              <w:rPr>
                <w:rFonts w:ascii="宋体" w:hAnsi="宋体"/>
                <w:b/>
                <w:bCs/>
                <w:szCs w:val="21"/>
              </w:rPr>
              <w:t xml:space="preserve">数量</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1033"/>
              <w:jc w:val="center"/>
              <w:spacing w:line="360" w:lineRule="auto"/>
              <w:shd w:val="clear" w:color="auto" w:fill="ffffff"/>
              <w:widowControl/>
              <w:rPr>
                <w:rFonts w:ascii="宋体" w:hAnsi="宋体"/>
                <w:b/>
                <w:bCs/>
                <w:szCs w:val="21"/>
              </w:rPr>
            </w:pPr>
            <w:r>
              <w:rPr>
                <w:rFonts w:hint="eastAsia" w:ascii="宋体" w:hAnsi="宋体"/>
                <w:b/>
                <w:bCs/>
                <w:szCs w:val="21"/>
              </w:rPr>
              <w:t xml:space="preserve">报价</w:t>
            </w:r>
            <w:r>
              <w:rPr>
                <w:rFonts w:ascii="宋体" w:hAnsi="宋体"/>
                <w:b/>
                <w:bCs/>
                <w:szCs w:val="21"/>
              </w:rPr>
              <w:t xml:space="preserve">折扣</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pStyle w:val="1033"/>
              <w:jc w:val="center"/>
              <w:spacing w:line="360" w:lineRule="auto"/>
              <w:shd w:val="clear" w:color="auto" w:fill="ffffff"/>
              <w:widowControl/>
              <w:rPr>
                <w:rFonts w:ascii="宋体" w:hAnsi="宋体"/>
                <w:b/>
                <w:bCs/>
                <w:szCs w:val="21"/>
              </w:rPr>
            </w:pPr>
            <w:r>
              <w:rPr>
                <w:rFonts w:ascii="宋体" w:hAnsi="宋体"/>
                <w:b/>
                <w:bCs/>
                <w:szCs w:val="21"/>
              </w:rPr>
              <w:t xml:space="preserve">是否属于小、微型企业的产品</w:t>
            </w:r>
            <w:r>
              <w:rPr>
                <w:rFonts w:ascii="宋体" w:hAnsi="宋体"/>
                <w:b/>
                <w:bCs/>
                <w:szCs w:val="21"/>
              </w:rPr>
            </w:r>
            <w:r/>
          </w:p>
        </w:tc>
      </w:tr>
      <w:tr>
        <w:trPr>
          <w:trHeight w:val="299"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220"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220"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220"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220"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r>
      <w:tr>
        <w:trPr>
          <w:trHeight w:val="315"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2220" w:type="dxa"/>
            <w:vAlign w:val="top"/>
            <w:textDirection w:val="lrTb"/>
            <w:noWrap w:val="false"/>
          </w:tcPr>
          <w:p>
            <w:pPr>
              <w:pStyle w:val="1033"/>
              <w:spacing w:line="360" w:lineRule="auto"/>
              <w:shd w:val="clear" w:color="auto" w:fill="ffffff"/>
              <w:widowControl/>
              <w:rPr>
                <w:rFonts w:ascii="宋体" w:hAnsi="宋体"/>
                <w:b/>
                <w:bCs/>
                <w:szCs w:val="21"/>
              </w:rPr>
            </w:pPr>
            <w:r>
              <w:rPr>
                <w:rFonts w:ascii="宋体" w:hAnsi="宋体"/>
                <w:b/>
                <w:bCs/>
                <w:szCs w:val="21"/>
              </w:rPr>
            </w:r>
            <w:r/>
          </w:p>
        </w:tc>
      </w:tr>
    </w:tbl>
    <w:p>
      <w:pPr>
        <w:pStyle w:val="1033"/>
        <w:spacing w:line="360" w:lineRule="auto"/>
        <w:shd w:val="clear" w:color="auto" w:fill="ffffff"/>
        <w:widowControl/>
        <w:rPr>
          <w:rFonts w:ascii="宋体" w:hAnsi="宋体"/>
          <w:b/>
          <w:bCs/>
          <w:szCs w:val="21"/>
        </w:rPr>
      </w:pPr>
      <w:r>
        <w:rPr>
          <w:rFonts w:ascii="宋体" w:hAnsi="宋体"/>
          <w:b/>
          <w:bCs/>
          <w:szCs w:val="21"/>
        </w:rPr>
      </w:r>
      <w:r/>
    </w:p>
    <w:p>
      <w:pPr>
        <w:pStyle w:val="1033"/>
        <w:jc w:val="left"/>
        <w:spacing w:line="360" w:lineRule="auto"/>
        <w:shd w:val="clear" w:color="auto" w:fill="ffffff"/>
        <w:widowControl/>
        <w:rPr>
          <w:rFonts w:hint="eastAsia" w:ascii="宋体" w:hAnsi="宋体"/>
          <w:b/>
          <w:bCs/>
          <w:szCs w:val="21"/>
          <w:lang w:val="zh-CN"/>
        </w:rPr>
      </w:pPr>
      <w:r>
        <w:rPr>
          <w:rFonts w:hint="eastAsia" w:ascii="宋体" w:hAnsi="宋体"/>
          <w:szCs w:val="21"/>
        </w:rPr>
        <w:t xml:space="preserve">投标人名称</w:t>
      </w:r>
      <w:r>
        <w:rPr>
          <w:rFonts w:hint="eastAsia" w:ascii="宋体" w:hAnsi="宋体"/>
          <w:b/>
          <w:bCs/>
          <w:szCs w:val="21"/>
          <w:lang w:val="zh-CN"/>
        </w:rPr>
        <w:t xml:space="preserve">:  </w:t>
      </w:r>
      <w:r>
        <w:rPr>
          <w:rFonts w:hint="eastAsia" w:ascii="宋体" w:hAnsi="宋体"/>
          <w:b/>
          <w:bCs/>
          <w:szCs w:val="21"/>
          <w:u w:val="single"/>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b/>
          <w:bCs/>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说明：1、如果行数不够，请自行增加。</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2、在“是否属于小、微型企业的产品”、“是否属于残疾人福利单位的产品”、“是否属于监狱企业型企业的产品”栏内，填写“是”或“否”，如果小微型企业、残 疾人福利单位、监狱企业的产品报价无法划分计算的，评标时将不予认可。小型和微型 企业产品是指</w:t>
      </w:r>
      <w:r>
        <w:rPr>
          <w:rFonts w:hint="eastAsia" w:ascii="宋体" w:hAnsi="宋体"/>
          <w:szCs w:val="21"/>
          <w:lang w:eastAsia="zh-CN"/>
        </w:rPr>
        <w:t xml:space="preserve">投标人</w:t>
      </w:r>
      <w:r>
        <w:rPr>
          <w:rFonts w:hint="eastAsia" w:ascii="宋体" w:hAnsi="宋体"/>
          <w:szCs w:val="21"/>
        </w:rPr>
        <w:t xml:space="preserve">为小企业，且符合中小企业划分标准，提供本企业制造的货物，或 者提供其他小企业制造的货物。如果提供的货物为大中型企业注册商标的货物，或者</w:t>
      </w:r>
      <w:r>
        <w:rPr>
          <w:rFonts w:hint="eastAsia" w:ascii="宋体" w:hAnsi="宋体"/>
          <w:szCs w:val="21"/>
          <w:lang w:eastAsia="zh-CN"/>
        </w:rPr>
        <w:t xml:space="preserve">投标人</w:t>
      </w:r>
      <w:r>
        <w:rPr>
          <w:rFonts w:hint="eastAsia" w:ascii="宋体" w:hAnsi="宋体"/>
          <w:szCs w:val="21"/>
        </w:rPr>
        <w:t xml:space="preserve">为小型或微型企业，但提供的货物为大中型企业注册商标的货物，视同大中型企业。</w:t>
      </w:r>
      <w:r>
        <w:rPr>
          <w:rFonts w:hint="eastAsia" w:ascii="宋体" w:hAnsi="宋体"/>
          <w:szCs w:val="21"/>
        </w:rPr>
      </w:r>
      <w:r/>
    </w:p>
    <w:p>
      <w:pPr>
        <w:pStyle w:val="1094"/>
        <w:ind w:left="0" w:firstLine="0"/>
        <w:rPr>
          <w:rFonts w:hint="eastAsia" w:ascii="宋体" w:hAnsi="宋体"/>
          <w:szCs w:val="21"/>
        </w:rPr>
        <w:sectPr>
          <w:footnotePr/>
          <w:endnotePr/>
          <w:type w:val="nextPage"/>
          <w:pgSz w:w="11910" w:h="16840" w:orient="portrait"/>
          <w:pgMar w:top="1100" w:right="1179" w:bottom="1100" w:left="1179" w:header="680" w:footer="726" w:gutter="0"/>
          <w:pgNumType w:start="1"/>
          <w:cols w:num="1" w:sep="0" w:space="1701" w:equalWidth="1"/>
          <w:docGrid w:linePitch="360"/>
        </w:sectPr>
      </w:pPr>
      <w:r>
        <w:rPr>
          <w:rFonts w:hint="eastAsia" w:ascii="宋体" w:hAnsi="宋体"/>
          <w:szCs w:val="21"/>
        </w:rPr>
      </w:r>
      <w:r/>
    </w:p>
    <w:p>
      <w:pPr>
        <w:pStyle w:val="1035"/>
        <w:numPr>
          <w:ilvl w:val="1"/>
          <w:numId w:val="0"/>
        </w:numPr>
        <w:ind w:left="420"/>
        <w:tabs>
          <w:tab w:val="left" w:pos="840" w:leader="none"/>
        </w:tabs>
        <w:rPr>
          <w:rFonts w:hint="eastAsia"/>
          <w:sz w:val="21"/>
          <w:szCs w:val="21"/>
          <w:lang w:val="zh-CN"/>
        </w:rPr>
      </w:pPr>
      <w:r/>
      <w:bookmarkStart w:id="100" w:name="_Toc20420"/>
      <w:r>
        <w:rPr>
          <w:rFonts w:hint="eastAsia"/>
          <w:sz w:val="21"/>
          <w:szCs w:val="21"/>
          <w:lang w:val="zh-CN"/>
        </w:rPr>
        <w:t xml:space="preserve">附件五、技术规格偏离表格式</w:t>
      </w:r>
      <w:bookmarkEnd w:id="100"/>
      <w:r>
        <w:rPr>
          <w:rFonts w:hint="eastAsia"/>
          <w:sz w:val="21"/>
          <w:szCs w:val="21"/>
          <w:lang w:val="zh-CN"/>
        </w:rPr>
      </w:r>
      <w:r/>
    </w:p>
    <w:p>
      <w:pPr>
        <w:pStyle w:val="1033"/>
        <w:jc w:val="left"/>
        <w:spacing w:line="360" w:lineRule="auto"/>
        <w:shd w:val="clear" w:color="auto" w:fill="ffffff"/>
        <w:widowControl/>
        <w:rPr>
          <w:rFonts w:ascii="宋体" w:hAnsi="宋体"/>
          <w:szCs w:val="21"/>
        </w:rPr>
      </w:pPr>
      <w:r>
        <w:rPr>
          <w:rFonts w:ascii="宋体" w:hAnsi="宋体"/>
          <w:szCs w:val="21"/>
        </w:rPr>
      </w:r>
      <w:r/>
    </w:p>
    <w:p>
      <w:pPr>
        <w:pStyle w:val="1033"/>
        <w:ind w:left="420"/>
        <w:jc w:val="center"/>
        <w:spacing w:line="360" w:lineRule="auto"/>
        <w:shd w:val="clear" w:color="auto" w:fill="ffffff"/>
        <w:widowControl/>
        <w:rPr>
          <w:rFonts w:ascii="宋体" w:hAnsi="宋体"/>
          <w:szCs w:val="21"/>
        </w:rPr>
      </w:pPr>
      <w:r>
        <w:rPr>
          <w:rFonts w:hint="eastAsia" w:ascii="宋体" w:hAnsi="宋体"/>
          <w:sz w:val="36"/>
          <w:szCs w:val="36"/>
        </w:rPr>
        <w:t xml:space="preserve">技术规格偏离表</w:t>
      </w:r>
      <w:r>
        <w:rPr>
          <w:rFonts w:ascii="宋体" w:hAnsi="宋体"/>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636"/>
        <w:gridCol w:w="1495"/>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91"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项目名称：</w:t>
            </w:r>
            <w:r>
              <w:rPr>
                <w:rFonts w:ascii="宋体" w:hAnsi="宋体"/>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29"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项目编号：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招标文件条目号</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招标要求规格</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投标响应</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偏离</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3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95"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93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0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bl>
    <w:p>
      <w:pPr>
        <w:pStyle w:val="1033"/>
        <w:jc w:val="left"/>
        <w:spacing w:line="360" w:lineRule="auto"/>
        <w:shd w:val="clear" w:color="auto" w:fill="ffffff"/>
        <w:widowControl/>
        <w:rPr>
          <w:rFonts w:hint="eastAsia" w:ascii="宋体" w:hAnsi="宋体"/>
          <w:szCs w:val="21"/>
        </w:rPr>
      </w:pP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1、投标人应逐一说明技术参数和偏离情况；</w:t>
      </w: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t xml:space="preserve">2、如果行数不够，请自行增加。</w:t>
      </w:r>
      <w:r>
        <w:rPr>
          <w:rFonts w:hint="eastAsia" w:ascii="宋体" w:hAnsi="宋体"/>
          <w:szCs w:val="21"/>
        </w:rPr>
      </w:r>
      <w:r/>
    </w:p>
    <w:p>
      <w:pPr>
        <w:pStyle w:val="1094"/>
        <w:ind w:left="0" w:firstLine="0"/>
        <w:rPr>
          <w:rFonts w:hint="eastAsia" w:ascii="宋体" w:hAnsi="宋体"/>
          <w:szCs w:val="21"/>
          <w:lang w:val="zh-CN"/>
        </w:rPr>
      </w:pPr>
      <w:r>
        <w:rPr>
          <w:rFonts w:hint="eastAsia" w:ascii="宋体" w:hAnsi="宋体"/>
          <w:szCs w:val="21"/>
        </w:rPr>
        <w:t xml:space="preserve">投标人名称</w:t>
      </w:r>
      <w:r>
        <w:rPr>
          <w:rFonts w:hint="eastAsia" w:ascii="宋体" w:hAnsi="宋体"/>
          <w:szCs w:val="21"/>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35"/>
        <w:numPr>
          <w:ilvl w:val="1"/>
          <w:numId w:val="0"/>
        </w:numPr>
        <w:ind w:left="420"/>
        <w:tabs>
          <w:tab w:val="left" w:pos="840" w:leader="none"/>
        </w:tabs>
        <w:rPr>
          <w:rFonts w:hint="eastAsia"/>
          <w:sz w:val="21"/>
          <w:szCs w:val="21"/>
          <w:lang w:val="zh-CN"/>
        </w:rPr>
      </w:pPr>
      <w:r/>
      <w:bookmarkStart w:id="101" w:name="_Toc31002"/>
      <w:r>
        <w:rPr>
          <w:rFonts w:hint="eastAsia"/>
          <w:sz w:val="21"/>
          <w:szCs w:val="21"/>
          <w:lang w:val="zh-CN"/>
        </w:rPr>
        <w:t xml:space="preserve">附件六、商务条款偏离表格式</w:t>
      </w:r>
      <w:bookmarkEnd w:id="101"/>
      <w:r>
        <w:rPr>
          <w:rFonts w:hint="eastAsia"/>
          <w:sz w:val="21"/>
          <w:szCs w:val="21"/>
          <w:lang w:val="zh-CN"/>
        </w:rPr>
      </w:r>
      <w:r/>
    </w:p>
    <w:p>
      <w:pPr>
        <w:pStyle w:val="1033"/>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1033"/>
        <w:ind w:left="420"/>
        <w:jc w:val="center"/>
        <w:spacing w:line="360" w:lineRule="auto"/>
        <w:shd w:val="clear" w:color="auto" w:fill="ffffff"/>
        <w:widowControl/>
        <w:rPr>
          <w:rFonts w:ascii="宋体" w:hAnsi="宋体"/>
          <w:szCs w:val="21"/>
        </w:rPr>
      </w:pPr>
      <w:r>
        <w:rPr>
          <w:rFonts w:hint="eastAsia" w:ascii="宋体" w:hAnsi="宋体"/>
          <w:sz w:val="36"/>
          <w:szCs w:val="36"/>
        </w:rPr>
        <w:t xml:space="preserve">商务条款偏离表</w:t>
      </w:r>
      <w:r>
        <w:rPr>
          <w:rFonts w:ascii="宋体" w:hAnsi="宋体"/>
          <w:szCs w:val="21"/>
        </w:rPr>
      </w:r>
      <w:r/>
    </w:p>
    <w:p>
      <w:pPr>
        <w:pStyle w:val="1033"/>
        <w:jc w:val="left"/>
        <w:spacing w:line="360" w:lineRule="auto"/>
        <w:shd w:val="clear" w:color="auto" w:fill="ffffff"/>
        <w:widowControl/>
        <w:rPr>
          <w:rFonts w:ascii="宋体" w:hAnsi="宋体"/>
          <w:szCs w:val="21"/>
        </w:rPr>
      </w:pPr>
      <w:r>
        <w:rPr>
          <w:rFonts w:hint="eastAsia" w:ascii="宋体" w:hAnsi="宋体"/>
          <w:sz w:val="24"/>
        </w:rPr>
        <w:t xml:space="preserve"> </w:t>
      </w:r>
      <w:r>
        <w:rPr>
          <w:rFonts w:ascii="宋体" w:hAnsi="宋体"/>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412"/>
        <w:gridCol w:w="1320"/>
        <w:gridCol w:w="2241"/>
        <w:gridCol w:w="1245"/>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项目名称：</w:t>
            </w:r>
            <w:r>
              <w:rPr>
                <w:rFonts w:ascii="宋体" w:hAnsi="宋体"/>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项目编号：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招标文件条目号</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招标文件要求的商务条款</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投标响应</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偏离</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33"/>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33"/>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1412" w:type="dxa"/>
            <w:vAlign w:val="center"/>
            <w:textDirection w:val="lrTb"/>
            <w:noWrap w:val="false"/>
          </w:tcPr>
          <w:p>
            <w:pPr>
              <w:pStyle w:val="1033"/>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033"/>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2241" w:type="dxa"/>
            <w:vAlign w:val="center"/>
            <w:textDirection w:val="lrTb"/>
            <w:noWrap w:val="false"/>
          </w:tcPr>
          <w:p>
            <w:pPr>
              <w:pStyle w:val="1033"/>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val="false"/>
          </w:tcPr>
          <w:p>
            <w:pPr>
              <w:pStyle w:val="1033"/>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1033"/>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1033"/>
              <w:jc w:val="left"/>
              <w:spacing w:line="360" w:lineRule="auto"/>
              <w:widowControl/>
              <w:rPr>
                <w:rFonts w:ascii="宋体" w:hAnsi="宋体" w:cs="宋体"/>
                <w:sz w:val="1"/>
              </w:rPr>
            </w:pPr>
            <w:r>
              <w:rPr>
                <w:rFonts w:ascii="宋体" w:hAnsi="宋体" w:cs="宋体"/>
                <w:sz w:val="1"/>
              </w:rPr>
            </w:r>
            <w:r/>
          </w:p>
        </w:tc>
      </w:tr>
    </w:tbl>
    <w:p>
      <w:pPr>
        <w:pStyle w:val="1094"/>
        <w:ind w:left="0" w:firstLine="0"/>
        <w:rPr>
          <w:rFonts w:hint="eastAsia" w:ascii="宋体" w:hAnsi="宋体"/>
          <w:szCs w:val="21"/>
        </w:rPr>
      </w:pPr>
      <w:r>
        <w:rPr>
          <w:rFonts w:hint="eastAsia" w:ascii="宋体" w:hAnsi="宋体"/>
          <w:szCs w:val="21"/>
        </w:rPr>
        <w:t xml:space="preserve">说明：如果行数不够，请自行增加。</w:t>
      </w:r>
      <w:r>
        <w:rPr>
          <w:rFonts w:hint="eastAsia" w:ascii="宋体" w:hAnsi="宋体"/>
          <w:szCs w:val="21"/>
        </w:rPr>
      </w:r>
      <w:r/>
    </w:p>
    <w:p>
      <w:pPr>
        <w:pStyle w:val="1094"/>
        <w:ind w:left="0" w:firstLine="0"/>
        <w:rPr>
          <w:rFonts w:hint="eastAsia" w:ascii="宋体" w:hAnsi="宋体"/>
          <w:szCs w:val="21"/>
          <w:lang w:val="zh-CN"/>
        </w:rPr>
      </w:pPr>
      <w:r>
        <w:rPr>
          <w:rFonts w:hint="eastAsia" w:ascii="宋体" w:hAnsi="宋体"/>
          <w:szCs w:val="21"/>
        </w:rPr>
        <w:t xml:space="preserve">投标人名称</w:t>
      </w:r>
      <w:r>
        <w:rPr>
          <w:rFonts w:hint="eastAsia" w:ascii="宋体" w:hAnsi="宋体"/>
          <w:szCs w:val="21"/>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33"/>
        <w:jc w:val="left"/>
        <w:spacing w:line="240" w:lineRule="atLeast"/>
        <w:widowControl/>
        <w:rPr>
          <w:rFonts w:hint="eastAsia" w:ascii="宋体" w:cs="宋体"/>
          <w:b/>
          <w:szCs w:val="21"/>
          <w:lang w:val="zh-CN"/>
        </w:rPr>
      </w:pPr>
      <w:r>
        <w:rPr>
          <w:rFonts w:hint="eastAsia" w:ascii="宋体" w:cs="宋体"/>
          <w:b/>
          <w:szCs w:val="21"/>
          <w:lang w:val="zh-CN"/>
        </w:rPr>
      </w:r>
      <w:r/>
    </w:p>
    <w:p>
      <w:pPr>
        <w:pStyle w:val="1035"/>
        <w:numPr>
          <w:ilvl w:val="0"/>
          <w:numId w:val="0"/>
        </w:numPr>
        <w:ind w:left="420"/>
        <w:tabs>
          <w:tab w:val="left" w:pos="840" w:leader="none"/>
        </w:tabs>
        <w:rPr>
          <w:rFonts w:hint="eastAsia"/>
          <w:sz w:val="21"/>
          <w:szCs w:val="21"/>
          <w:lang w:val="zh-CN"/>
        </w:rPr>
      </w:pPr>
      <w:r>
        <w:rPr>
          <w:rFonts w:hint="eastAsia" w:ascii="宋体" w:hAnsi="宋体"/>
          <w:b w:val="0"/>
          <w:bCs w:val="0"/>
          <w:sz w:val="24"/>
        </w:rPr>
        <w:br w:type="page" w:clear="all"/>
      </w:r>
      <w:bookmarkStart w:id="102" w:name="_Toc7990"/>
      <w:r>
        <w:rPr>
          <w:rFonts w:hint="eastAsia"/>
          <w:sz w:val="21"/>
          <w:szCs w:val="21"/>
          <w:lang w:val="zh-CN"/>
        </w:rPr>
        <w:t xml:space="preserve">附件七、 投标人类似业绩情况表</w:t>
      </w:r>
      <w:bookmarkEnd w:id="102"/>
      <w:r>
        <w:rPr>
          <w:rFonts w:hint="eastAsia"/>
          <w:sz w:val="21"/>
          <w:szCs w:val="21"/>
          <w:lang w:val="zh-CN"/>
        </w:rPr>
      </w:r>
      <w:r/>
    </w:p>
    <w:p>
      <w:pPr>
        <w:pStyle w:val="1033"/>
        <w:jc w:val="center"/>
        <w:spacing w:line="360" w:lineRule="auto"/>
        <w:widowControl/>
        <w:rPr>
          <w:rFonts w:hint="eastAsia" w:ascii="宋体" w:hAnsi="宋体"/>
          <w:sz w:val="36"/>
          <w:szCs w:val="36"/>
        </w:rPr>
        <w:outlineLvl w:val="0"/>
      </w:pPr>
      <w:r/>
      <w:bookmarkStart w:id="103" w:name="_Toc489"/>
      <w:r/>
      <w:bookmarkStart w:id="104" w:name="_Toc24053"/>
      <w:r>
        <w:rPr>
          <w:rFonts w:hint="eastAsia" w:ascii="宋体" w:hAnsi="宋体"/>
          <w:sz w:val="36"/>
          <w:szCs w:val="36"/>
        </w:rPr>
        <w:t xml:space="preserve">投标人类似业绩情况表</w:t>
      </w:r>
      <w:bookmarkEnd w:id="103"/>
      <w:r/>
      <w:bookmarkEnd w:id="104"/>
      <w:r>
        <w:rPr>
          <w:rFonts w:hint="eastAsia" w:ascii="宋体" w:hAnsi="宋体"/>
          <w:sz w:val="36"/>
          <w:szCs w:val="36"/>
        </w:rPr>
      </w:r>
      <w:r/>
    </w:p>
    <w:p>
      <w:pPr>
        <w:pStyle w:val="1033"/>
        <w:jc w:val="center"/>
        <w:spacing w:line="360" w:lineRule="auto"/>
        <w:widowControl/>
        <w:rPr>
          <w:rFonts w:hint="eastAsia" w:ascii="宋体" w:hAnsi="宋体"/>
          <w:sz w:val="36"/>
          <w:szCs w:val="36"/>
        </w:rPr>
      </w:pPr>
      <w:r>
        <w:rPr>
          <w:rFonts w:hint="eastAsia" w:ascii="宋体" w:hAnsi="宋体"/>
          <w:sz w:val="36"/>
          <w:szCs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业主单位</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项目</w:t>
            </w:r>
            <w:r>
              <w:rPr>
                <w:rFonts w:ascii="宋体" w:hAnsi="宋体"/>
                <w:szCs w:val="21"/>
              </w:rPr>
            </w:r>
            <w:r/>
          </w:p>
          <w:p>
            <w:pPr>
              <w:pStyle w:val="1033"/>
              <w:jc w:val="center"/>
              <w:spacing w:line="400" w:lineRule="atLeast"/>
              <w:widowControl/>
              <w:rPr>
                <w:rFonts w:ascii="宋体" w:hAnsi="宋体"/>
                <w:szCs w:val="21"/>
              </w:rPr>
            </w:pPr>
            <w:r>
              <w:rPr>
                <w:rFonts w:hint="eastAsia" w:ascii="宋体" w:hAnsi="宋体"/>
                <w:szCs w:val="21"/>
              </w:rPr>
              <w:t xml:space="preserve">规模</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获奖</w:t>
            </w:r>
            <w:r>
              <w:rPr>
                <w:rFonts w:ascii="宋体" w:hAnsi="宋体"/>
                <w:szCs w:val="21"/>
              </w:rPr>
            </w:r>
            <w:r/>
          </w:p>
          <w:p>
            <w:pPr>
              <w:pStyle w:val="1033"/>
              <w:jc w:val="center"/>
              <w:spacing w:line="400" w:lineRule="atLeast"/>
              <w:widowControl/>
              <w:rPr>
                <w:rFonts w:ascii="宋体" w:hAnsi="宋体"/>
                <w:szCs w:val="21"/>
              </w:rPr>
            </w:pPr>
            <w:r>
              <w:rPr>
                <w:rFonts w:hint="eastAsia" w:ascii="宋体" w:hAnsi="宋体"/>
                <w:szCs w:val="21"/>
              </w:rPr>
              <w:t xml:space="preserve">情况</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签约及服务</w:t>
            </w:r>
            <w:r>
              <w:rPr>
                <w:rFonts w:ascii="宋体" w:hAnsi="宋体"/>
                <w:szCs w:val="21"/>
              </w:rPr>
            </w:r>
            <w:r/>
          </w:p>
          <w:p>
            <w:pPr>
              <w:pStyle w:val="1033"/>
              <w:jc w:val="center"/>
              <w:spacing w:line="400" w:lineRule="atLeast"/>
              <w:widowControl/>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联系人及电话</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hint="eastAsia" w:ascii="宋体" w:hAnsi="宋体"/>
                <w:szCs w:val="21"/>
              </w:rPr>
              <w:t xml:space="preserve">备注</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ind w:firstLine="120"/>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jc w:val="center"/>
              <w:spacing w:line="400" w:lineRule="atLeast"/>
              <w:widowControl/>
              <w:rPr>
                <w:rFonts w:ascii="宋体" w:hAnsi="宋体"/>
                <w:szCs w:val="21"/>
              </w:rPr>
            </w:pPr>
            <w:r>
              <w:rPr>
                <w:rFonts w:ascii="宋体" w:hAnsi="宋体"/>
                <w:szCs w:val="21"/>
              </w:rPr>
            </w:r>
            <w:r/>
          </w:p>
        </w:tc>
      </w:tr>
    </w:tbl>
    <w:p>
      <w:pPr>
        <w:pStyle w:val="1033"/>
        <w:spacing w:line="360" w:lineRule="auto"/>
        <w:widowControl/>
        <w:rPr>
          <w:rFonts w:hint="eastAsia" w:ascii="宋体" w:hAnsi="宋体"/>
          <w:b/>
          <w:bCs/>
          <w:szCs w:val="21"/>
        </w:rPr>
      </w:pPr>
      <w:r>
        <w:rPr>
          <w:rFonts w:hint="eastAsia" w:ascii="宋体" w:hAnsi="宋体"/>
          <w:b/>
          <w:bCs/>
          <w:szCs w:val="21"/>
        </w:rPr>
        <w:t xml:space="preserve"> </w:t>
      </w:r>
      <w:r>
        <w:rPr>
          <w:rFonts w:hint="eastAsia" w:ascii="宋体" w:hAnsi="宋体"/>
          <w:b/>
          <w:bCs/>
          <w:szCs w:val="21"/>
        </w:rPr>
      </w:r>
      <w:r/>
    </w:p>
    <w:p>
      <w:pPr>
        <w:pStyle w:val="1094"/>
        <w:ind w:left="0" w:firstLine="0"/>
        <w:rPr>
          <w:rFonts w:hint="eastAsia" w:ascii="宋体" w:hAnsi="宋体"/>
          <w:szCs w:val="21"/>
          <w:lang w:val="zh-CN"/>
        </w:rPr>
      </w:pPr>
      <w:r>
        <w:rPr>
          <w:rFonts w:hint="eastAsia" w:ascii="宋体" w:hAnsi="宋体"/>
          <w:szCs w:val="21"/>
        </w:rPr>
        <w:t xml:space="preserve">投标人名称</w:t>
      </w:r>
      <w:r>
        <w:rPr>
          <w:rFonts w:hint="eastAsia" w:ascii="宋体" w:hAnsi="宋体"/>
          <w:szCs w:val="21"/>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33"/>
        <w:spacing w:line="360" w:lineRule="auto"/>
        <w:widowControl/>
        <w:rPr>
          <w:rFonts w:hint="eastAsia" w:ascii="宋体" w:hAnsi="宋体"/>
          <w:b/>
          <w:bCs/>
          <w:szCs w:val="21"/>
        </w:rPr>
      </w:pPr>
      <w:r>
        <w:rPr>
          <w:rFonts w:hint="eastAsia" w:ascii="宋体" w:hAnsi="宋体"/>
          <w:b/>
          <w:bCs/>
          <w:szCs w:val="21"/>
        </w:rPr>
      </w:r>
      <w:r/>
    </w:p>
    <w:p>
      <w:pPr>
        <w:pStyle w:val="1033"/>
        <w:spacing w:line="360" w:lineRule="auto"/>
        <w:widowControl/>
        <w:rPr>
          <w:rFonts w:hint="eastAsia" w:ascii="宋体" w:hAnsi="宋体"/>
          <w:bCs/>
          <w:szCs w:val="21"/>
        </w:rPr>
      </w:pPr>
      <w:r>
        <w:rPr>
          <w:rFonts w:hint="eastAsia" w:ascii="宋体" w:hAnsi="宋体"/>
          <w:bCs/>
          <w:szCs w:val="21"/>
        </w:rPr>
        <w:t xml:space="preserve">说明：请投标人根据本格式要求如实填写业绩情况表，并附“评标标准”要求的证明文件。</w:t>
      </w:r>
      <w:r>
        <w:rPr>
          <w:rFonts w:hint="eastAsia" w:ascii="宋体" w:hAnsi="宋体"/>
          <w:bCs/>
          <w:szCs w:val="21"/>
        </w:rPr>
      </w:r>
      <w:r/>
    </w:p>
    <w:p>
      <w:pPr>
        <w:pStyle w:val="1033"/>
        <w:spacing w:line="360" w:lineRule="auto"/>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rPr>
          <w:rFonts w:hint="eastAsia" w:ascii="宋体" w:hAnsi="宋体"/>
          <w:szCs w:val="21"/>
        </w:rPr>
      </w:pPr>
      <w:r>
        <w:rPr>
          <w:rFonts w:hint="eastAsia" w:ascii="宋体" w:hAnsi="宋体"/>
          <w:szCs w:val="21"/>
        </w:rPr>
      </w:r>
      <w:r/>
    </w:p>
    <w:p>
      <w:pPr>
        <w:pStyle w:val="1094"/>
        <w:ind w:left="0" w:firstLine="0"/>
        <w:rPr>
          <w:rFonts w:hint="eastAsia" w:ascii="宋体" w:hAnsi="宋体"/>
          <w:szCs w:val="21"/>
        </w:rPr>
      </w:pPr>
      <w:r>
        <w:rPr>
          <w:rFonts w:hint="eastAsia" w:ascii="宋体" w:hAnsi="宋体"/>
          <w:szCs w:val="21"/>
        </w:rPr>
      </w:r>
      <w:r/>
    </w:p>
    <w:p>
      <w:pPr>
        <w:pStyle w:val="1035"/>
        <w:numPr>
          <w:ilvl w:val="1"/>
          <w:numId w:val="0"/>
        </w:numPr>
        <w:ind w:left="420"/>
        <w:tabs>
          <w:tab w:val="left" w:pos="840" w:leader="none"/>
        </w:tabs>
        <w:rPr>
          <w:rFonts w:hint="eastAsia"/>
          <w:sz w:val="21"/>
          <w:szCs w:val="21"/>
          <w:lang w:val="zh-CN"/>
        </w:rPr>
      </w:pPr>
      <w:r/>
      <w:bookmarkStart w:id="105" w:name="_Toc2096"/>
      <w:r>
        <w:rPr>
          <w:rFonts w:hint="eastAsia"/>
          <w:sz w:val="21"/>
          <w:szCs w:val="21"/>
          <w:lang w:val="zh-CN"/>
        </w:rPr>
        <w:t xml:space="preserve">附件八、拟参与本项目人员一览表</w:t>
      </w:r>
      <w:bookmarkEnd w:id="105"/>
      <w:r>
        <w:rPr>
          <w:rFonts w:hint="eastAsia"/>
          <w:sz w:val="21"/>
          <w:szCs w:val="21"/>
          <w:lang w:val="zh-CN"/>
        </w:rPr>
      </w:r>
      <w:r/>
    </w:p>
    <w:p>
      <w:pPr>
        <w:pStyle w:val="1033"/>
        <w:jc w:val="center"/>
        <w:widowControl/>
        <w:rPr>
          <w:rFonts w:hint="eastAsia" w:ascii="宋体" w:hAnsi="宋体"/>
          <w:sz w:val="36"/>
          <w:szCs w:val="36"/>
        </w:rPr>
        <w:outlineLvl w:val="0"/>
      </w:pPr>
      <w:r/>
      <w:bookmarkStart w:id="106" w:name="_Toc10503"/>
      <w:r/>
      <w:bookmarkStart w:id="107" w:name="_Toc985"/>
      <w:r>
        <w:rPr>
          <w:rFonts w:hint="eastAsia" w:ascii="宋体" w:hAnsi="宋体"/>
          <w:sz w:val="36"/>
          <w:szCs w:val="36"/>
        </w:rPr>
        <w:t xml:space="preserve">拟参与本项目人员一览表</w:t>
      </w:r>
      <w:bookmarkEnd w:id="106"/>
      <w:r/>
      <w:bookmarkEnd w:id="107"/>
      <w:r>
        <w:rPr>
          <w:rFonts w:hint="eastAsia" w:ascii="宋体" w:hAnsi="宋体"/>
          <w:sz w:val="36"/>
          <w:szCs w:val="36"/>
        </w:rPr>
      </w:r>
      <w:r/>
    </w:p>
    <w:p>
      <w:pPr>
        <w:pStyle w:val="1033"/>
        <w:jc w:val="center"/>
        <w:widowControl/>
        <w:rPr>
          <w:rFonts w:hint="eastAsia" w:ascii="宋体" w:hAnsi="宋体"/>
          <w:b/>
          <w:bCs/>
          <w:szCs w:val="21"/>
        </w:rPr>
      </w:pPr>
      <w:r>
        <w:rPr>
          <w:rFonts w:hint="eastAsia" w:ascii="宋体" w:hAnsi="宋体"/>
          <w:b/>
          <w:bCs/>
          <w:szCs w:val="21"/>
        </w:rPr>
        <w:t xml:space="preserve"> </w:t>
      </w:r>
      <w:r>
        <w:rPr>
          <w:rFonts w:hint="eastAsia" w:ascii="宋体" w:hAnsi="宋体"/>
          <w:b/>
          <w:bCs/>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50"/>
        <w:gridCol w:w="193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姓名</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性别</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年龄</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专业</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学历</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执业</w:t>
            </w:r>
            <w:r>
              <w:rPr>
                <w:rFonts w:ascii="宋体" w:hAnsi="宋体"/>
                <w:b/>
                <w:bCs/>
                <w:szCs w:val="21"/>
              </w:rPr>
            </w:r>
            <w:r/>
          </w:p>
          <w:p>
            <w:pPr>
              <w:pStyle w:val="1033"/>
              <w:jc w:val="center"/>
              <w:widowControl/>
              <w:rPr>
                <w:rFonts w:ascii="宋体" w:hAnsi="宋体"/>
                <w:b/>
                <w:bCs/>
                <w:szCs w:val="21"/>
              </w:rPr>
            </w:pPr>
            <w:r>
              <w:rPr>
                <w:rFonts w:hint="eastAsia" w:ascii="宋体" w:hAnsi="宋体"/>
                <w:b/>
                <w:bCs/>
                <w:szCs w:val="21"/>
              </w:rPr>
              <w:t xml:space="preserve">资格</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证书号</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相关工作年限</w:t>
            </w: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1033"/>
              <w:jc w:val="center"/>
              <w:widowControl/>
              <w:rPr>
                <w:rFonts w:ascii="宋体" w:hAnsi="宋体"/>
                <w:b/>
                <w:bCs/>
                <w:szCs w:val="21"/>
              </w:rPr>
            </w:pPr>
            <w:r>
              <w:rPr>
                <w:rFonts w:hint="eastAsia" w:ascii="宋体" w:hAnsi="宋体"/>
                <w:b/>
                <w:bCs/>
                <w:szCs w:val="21"/>
              </w:rPr>
              <w:t xml:space="preserve">本项目中担任岗位</w:t>
            </w:r>
            <w:r>
              <w:rPr>
                <w:rFonts w:ascii="宋体" w:hAnsi="宋体"/>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3"/>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33"/>
              <w:widowControl/>
              <w:rPr>
                <w:rFonts w:ascii="宋体" w:hAnsi="宋体"/>
                <w:szCs w:val="21"/>
              </w:rPr>
            </w:pPr>
            <w:r>
              <w:rPr>
                <w:rFonts w:ascii="宋体" w:hAnsi="宋体"/>
                <w:szCs w:val="21"/>
              </w:rPr>
            </w:r>
            <w:r/>
          </w:p>
        </w:tc>
      </w:tr>
    </w:tbl>
    <w:p>
      <w:pPr>
        <w:pStyle w:val="1033"/>
        <w:widowControl/>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94"/>
        <w:ind w:left="0" w:firstLine="0"/>
        <w:rPr>
          <w:rFonts w:hint="eastAsia" w:ascii="宋体" w:hAnsi="宋体"/>
          <w:szCs w:val="21"/>
          <w:lang w:val="zh-CN"/>
        </w:rPr>
      </w:pPr>
      <w:r>
        <w:rPr>
          <w:rFonts w:hint="eastAsia" w:ascii="宋体" w:hAnsi="宋体"/>
          <w:szCs w:val="21"/>
          <w:lang w:val="zh-CN"/>
        </w:rPr>
        <w:t xml:space="preserve">投标人名称: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33"/>
        <w:widowControl/>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33"/>
        <w:widowControl/>
        <w:rPr>
          <w:rFonts w:hint="eastAsia" w:ascii="宋体" w:hAnsi="宋体"/>
          <w:bCs/>
          <w:szCs w:val="21"/>
        </w:rPr>
      </w:pPr>
      <w:r>
        <w:rPr>
          <w:rFonts w:hint="eastAsia" w:ascii="宋体" w:hAnsi="宋体"/>
          <w:bCs/>
          <w:szCs w:val="21"/>
        </w:rPr>
        <w:t xml:space="preserve">说明：请投标人根据本格式要求如实填写，并附“评标标准”要求的证明文件。</w:t>
      </w: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33"/>
        <w:spacing w:line="360" w:lineRule="auto"/>
        <w:shd w:val="clear" w:color="auto" w:fill="ffffff"/>
        <w:widowControl/>
        <w:rPr>
          <w:rFonts w:ascii="宋体" w:hAnsi="宋体"/>
          <w:b/>
          <w:szCs w:val="21"/>
          <w:lang w:val="zh-CN"/>
        </w:rPr>
      </w:pPr>
      <w:r>
        <w:rPr>
          <w:rFonts w:ascii="宋体" w:hAnsi="宋体"/>
          <w:b/>
          <w:szCs w:val="21"/>
          <w:lang w:val="zh-CN"/>
        </w:rPr>
      </w:r>
      <w:r/>
    </w:p>
    <w:p>
      <w:pPr>
        <w:pStyle w:val="1035"/>
        <w:numPr>
          <w:ilvl w:val="1"/>
          <w:numId w:val="0"/>
        </w:numPr>
        <w:ind w:left="420"/>
        <w:tabs>
          <w:tab w:val="left" w:pos="840" w:leader="none"/>
        </w:tabs>
        <w:rPr>
          <w:rFonts w:hint="eastAsia"/>
          <w:sz w:val="21"/>
          <w:szCs w:val="21"/>
          <w:lang w:val="zh-CN"/>
        </w:rPr>
      </w:pPr>
      <w:r/>
      <w:bookmarkStart w:id="108" w:name="_Toc12060"/>
      <w:r>
        <w:rPr>
          <w:rFonts w:hint="eastAsia"/>
          <w:sz w:val="21"/>
          <w:szCs w:val="21"/>
          <w:lang w:val="zh-CN"/>
        </w:rPr>
        <w:t xml:space="preserve">附件九、中小企业声明函格式</w:t>
      </w:r>
      <w:bookmarkEnd w:id="108"/>
      <w:r>
        <w:rPr>
          <w:rFonts w:hint="eastAsia"/>
          <w:sz w:val="21"/>
          <w:szCs w:val="21"/>
          <w:lang w:val="zh-CN"/>
        </w:rPr>
      </w:r>
      <w:r/>
    </w:p>
    <w:p>
      <w:pPr>
        <w:pStyle w:val="1033"/>
        <w:jc w:val="center"/>
        <w:spacing w:line="420" w:lineRule="auto"/>
        <w:rPr>
          <w:rFonts w:hint="eastAsia" w:ascii="宋体" w:hAnsi="宋体"/>
          <w:b/>
          <w:szCs w:val="21"/>
        </w:rPr>
        <w:outlineLvl w:val="0"/>
      </w:pPr>
      <w:r/>
      <w:bookmarkStart w:id="109" w:name="_Toc19844"/>
      <w:r/>
      <w:bookmarkStart w:id="110" w:name="_Toc31916"/>
      <w:r>
        <w:rPr>
          <w:rFonts w:hint="eastAsia" w:ascii="宋体" w:hAnsi="宋体"/>
          <w:b/>
          <w:szCs w:val="21"/>
        </w:rPr>
        <w:t xml:space="preserve">中小企业声明函（服务）</w:t>
      </w:r>
      <w:bookmarkEnd w:id="109"/>
      <w:r/>
      <w:bookmarkEnd w:id="110"/>
      <w:r>
        <w:rPr>
          <w:rFonts w:hint="eastAsia" w:ascii="宋体" w:hAnsi="宋体"/>
          <w:b/>
          <w:szCs w:val="21"/>
        </w:rPr>
      </w:r>
      <w:r/>
    </w:p>
    <w:p>
      <w:pPr>
        <w:pStyle w:val="1033"/>
        <w:ind w:firstLine="420"/>
        <w:jc w:val="left"/>
        <w:spacing w:line="420" w:lineRule="auto"/>
        <w:rPr>
          <w:rFonts w:hint="eastAsia" w:ascii="宋体" w:hAnsi="宋体"/>
          <w:szCs w:val="21"/>
        </w:rPr>
      </w:pPr>
      <w:r>
        <w:rPr>
          <w:rFonts w:hint="eastAsia" w:ascii="宋体" w:hAnsi="宋体"/>
          <w:szCs w:val="21"/>
        </w:rPr>
      </w:r>
      <w:r/>
    </w:p>
    <w:p>
      <w:pPr>
        <w:pStyle w:val="1033"/>
        <w:ind w:firstLine="420"/>
        <w:jc w:val="left"/>
        <w:spacing w:line="420" w:lineRule="auto"/>
        <w:widowControl/>
        <w:rPr>
          <w:rFonts w:hint="eastAsia" w:ascii="宋体" w:hAnsi="宋体"/>
          <w:szCs w:val="21"/>
        </w:rPr>
      </w:pPr>
      <w:r>
        <w:rPr>
          <w:rFonts w:hint="eastAsia" w:ascii="宋体" w:hAnsi="宋体"/>
          <w:color w:val="000000"/>
          <w:szCs w:val="21"/>
          <w:lang w:bidi="ar"/>
        </w:rPr>
        <w:t xml:space="preserve">本公司（联合体）郑重声明，根据《政府采购促进中小企业发展管理办法》（财库﹝2020﹞46号）的规定，本公司（联合体）参加</w:t>
      </w:r>
      <w:r>
        <w:rPr>
          <w:rFonts w:hint="eastAsia" w:ascii="宋体" w:hAnsi="宋体"/>
          <w:szCs w:val="21"/>
          <w:u w:val="single"/>
        </w:rPr>
        <w:t xml:space="preserve">             </w:t>
      </w:r>
      <w:r>
        <w:rPr>
          <w:rFonts w:hint="eastAsia" w:ascii="宋体" w:hAnsi="宋体"/>
          <w:i/>
          <w:iCs/>
          <w:szCs w:val="21"/>
          <w:u w:val="single"/>
        </w:rPr>
        <w:t xml:space="preserve">（单位名称）</w:t>
      </w:r>
      <w:r>
        <w:rPr>
          <w:rFonts w:hint="eastAsia" w:ascii="宋体" w:hAnsi="宋体"/>
          <w:szCs w:val="21"/>
        </w:rPr>
        <w:t xml:space="preserve">的</w:t>
      </w:r>
      <w:r>
        <w:rPr>
          <w:rFonts w:hint="eastAsia" w:ascii="宋体" w:hAnsi="宋体"/>
          <w:szCs w:val="21"/>
          <w:u w:val="single"/>
        </w:rPr>
        <w:t xml:space="preserve">           </w:t>
      </w:r>
      <w:r>
        <w:rPr>
          <w:rFonts w:hint="eastAsia" w:ascii="宋体" w:hAnsi="宋体"/>
          <w:i/>
          <w:iCs/>
          <w:szCs w:val="21"/>
          <w:u w:val="single"/>
        </w:rPr>
        <w:t xml:space="preserve">（项目名称）</w:t>
      </w:r>
      <w:r>
        <w:rPr>
          <w:rFonts w:hint="eastAsia" w:ascii="宋体" w:hAnsi="宋体"/>
          <w:color w:val="000000"/>
          <w:szCs w:val="21"/>
          <w:lang w:bidi="ar"/>
        </w:rPr>
        <w:t xml:space="preserve">采购活动，服务全部由符合政策要求的中小企业承接。相关企业（含联合体中的中小企业、签订分包意向协议的中小企业）的具体情况如下：</w:t>
      </w:r>
      <w:r>
        <w:rPr>
          <w:rFonts w:hint="eastAsia" w:ascii="宋体" w:hAnsi="宋体"/>
          <w:szCs w:val="21"/>
        </w:rPr>
      </w:r>
      <w:r/>
    </w:p>
    <w:p>
      <w:pPr>
        <w:pStyle w:val="1033"/>
        <w:ind w:firstLine="420"/>
        <w:jc w:val="left"/>
        <w:spacing w:line="420" w:lineRule="auto"/>
        <w:widowControl/>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               </w:t>
      </w:r>
      <w:r>
        <w:rPr>
          <w:rFonts w:hint="eastAsia" w:ascii="宋体" w:hAnsi="宋体"/>
          <w:i/>
          <w:iCs/>
          <w:szCs w:val="21"/>
          <w:u w:val="single"/>
        </w:rPr>
        <w:t xml:space="preserve">（标的名称）</w:t>
      </w:r>
      <w:r>
        <w:rPr>
          <w:rFonts w:hint="eastAsia" w:ascii="宋体" w:hAnsi="宋体"/>
          <w:szCs w:val="21"/>
        </w:rPr>
        <w:t xml:space="preserve"> ，属于</w:t>
      </w:r>
      <w:r>
        <w:rPr>
          <w:rFonts w:hint="eastAsia" w:ascii="宋体" w:hAnsi="宋体"/>
          <w:szCs w:val="21"/>
          <w:u w:val="single"/>
        </w:rPr>
        <w:t xml:space="preserve">       </w:t>
      </w:r>
      <w:r>
        <w:rPr>
          <w:rFonts w:hint="eastAsia" w:ascii="宋体" w:hAnsi="宋体"/>
          <w:i/>
          <w:iCs/>
          <w:szCs w:val="21"/>
          <w:u w:val="single"/>
        </w:rPr>
        <w:t xml:space="preserve">（采购文件中明确的所属行业）</w:t>
      </w:r>
      <w:r>
        <w:rPr>
          <w:rFonts w:hint="eastAsia" w:ascii="宋体" w:hAnsi="宋体"/>
          <w:color w:val="000000"/>
          <w:szCs w:val="21"/>
          <w:lang w:bidi="ar"/>
        </w:rPr>
        <w:t xml:space="preserve">；承建（承接）企业为</w:t>
      </w:r>
      <w:r>
        <w:rPr>
          <w:rFonts w:hint="eastAsia" w:ascii="宋体" w:hAnsi="宋体"/>
          <w:szCs w:val="21"/>
          <w:u w:val="single"/>
        </w:rPr>
        <w:t xml:space="preserve">                  </w:t>
      </w:r>
      <w:r>
        <w:rPr>
          <w:rFonts w:hint="eastAsia" w:ascii="宋体" w:hAnsi="宋体"/>
          <w:i/>
          <w:iCs/>
          <w:szCs w:val="21"/>
          <w:u w:val="single"/>
        </w:rPr>
        <w:t xml:space="preserve">（企业名称）</w:t>
      </w:r>
      <w:r>
        <w:rPr>
          <w:rFonts w:hint="eastAsia" w:ascii="宋体" w:hAnsi="宋体"/>
          <w:color w:val="000000"/>
          <w:szCs w:val="21"/>
          <w:lang w:bidi="ar"/>
        </w:rPr>
        <w:t xml:space="preserve">，从业人员</w:t>
      </w:r>
      <w:r>
        <w:rPr>
          <w:rFonts w:hint="eastAsia" w:ascii="宋体" w:hAnsi="宋体"/>
          <w:color w:val="000000"/>
          <w:szCs w:val="21"/>
          <w:u w:val="single"/>
          <w:lang w:bidi="ar"/>
        </w:rPr>
        <w:t xml:space="preserve">    </w:t>
      </w:r>
      <w:r>
        <w:rPr>
          <w:rFonts w:hint="eastAsia" w:ascii="宋体" w:hAnsi="宋体"/>
          <w:color w:val="000000"/>
          <w:szCs w:val="21"/>
          <w:lang w:bidi="ar"/>
        </w:rPr>
        <w:t xml:space="preserve">人，营业收入为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万元，资产总额为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w:t>
      </w:r>
      <w:r>
        <w:rPr>
          <w:rFonts w:hint="eastAsia" w:ascii="宋体" w:hAnsi="宋体"/>
          <w:b/>
          <w:bCs/>
          <w:color w:val="000000"/>
          <w:szCs w:val="21"/>
          <w:vertAlign w:val="superscript"/>
          <w:lang w:bidi="ar"/>
        </w:rPr>
        <w:t xml:space="preserve">1</w:t>
      </w:r>
      <w:r>
        <w:rPr>
          <w:rFonts w:hint="eastAsia" w:ascii="宋体" w:hAnsi="宋体"/>
          <w:color w:val="000000"/>
          <w:szCs w:val="21"/>
          <w:lang w:bidi="ar"/>
        </w:rPr>
        <w:t xml:space="preserve">，属于</w:t>
      </w:r>
      <w:r>
        <w:rPr>
          <w:rFonts w:hint="eastAsia" w:ascii="宋体" w:hAnsi="宋体"/>
          <w:szCs w:val="21"/>
          <w:u w:val="single"/>
        </w:rPr>
        <w:t xml:space="preserve">        </w:t>
      </w:r>
      <w:r>
        <w:rPr>
          <w:rFonts w:hint="eastAsia" w:ascii="宋体" w:hAnsi="宋体"/>
          <w:i/>
          <w:iCs/>
          <w:szCs w:val="21"/>
          <w:u w:val="single"/>
        </w:rPr>
        <w:t xml:space="preserve">（中型企业、小型企业、微型企业）</w:t>
      </w:r>
      <w:r>
        <w:rPr>
          <w:rFonts w:hint="eastAsia" w:ascii="宋体" w:hAnsi="宋体"/>
          <w:color w:val="000000"/>
          <w:szCs w:val="21"/>
          <w:lang w:bidi="ar"/>
        </w:rPr>
        <w:t xml:space="preserve">； </w:t>
      </w:r>
      <w:r>
        <w:rPr>
          <w:rFonts w:hint="eastAsia" w:ascii="宋体" w:hAnsi="宋体"/>
          <w:szCs w:val="21"/>
        </w:rPr>
      </w:r>
      <w:r/>
    </w:p>
    <w:p>
      <w:pPr>
        <w:pStyle w:val="1033"/>
        <w:ind w:firstLine="420"/>
        <w:jc w:val="left"/>
        <w:spacing w:line="420" w:lineRule="auto"/>
        <w:widowControl/>
        <w:rPr>
          <w:rFonts w:hint="eastAsia" w:ascii="宋体" w:hAnsi="宋体"/>
          <w:color w:val="000000"/>
          <w:szCs w:val="21"/>
          <w:lang w:bidi="ar"/>
        </w:rPr>
      </w:pPr>
      <w:r>
        <w:rPr>
          <w:rFonts w:hint="eastAsia" w:ascii="宋体" w:hAnsi="宋体"/>
          <w:color w:val="000000"/>
          <w:szCs w:val="21"/>
          <w:lang w:bidi="ar"/>
        </w:rPr>
        <w:t xml:space="preserve">2.</w:t>
      </w:r>
      <w:r>
        <w:rPr>
          <w:rFonts w:hint="eastAsia" w:ascii="宋体" w:hAnsi="宋体"/>
          <w:szCs w:val="21"/>
          <w:u w:val="single"/>
        </w:rPr>
        <w:t xml:space="preserve">               </w:t>
      </w:r>
      <w:r>
        <w:rPr>
          <w:rFonts w:hint="eastAsia" w:ascii="宋体" w:hAnsi="宋体"/>
          <w:i/>
          <w:iCs/>
          <w:szCs w:val="21"/>
          <w:u w:val="single"/>
        </w:rPr>
        <w:t xml:space="preserve">（标的名称）</w:t>
      </w:r>
      <w:r>
        <w:rPr>
          <w:rFonts w:hint="eastAsia" w:ascii="宋体" w:hAnsi="宋体"/>
          <w:szCs w:val="21"/>
        </w:rPr>
        <w:t xml:space="preserve"> ，属于</w:t>
      </w:r>
      <w:r>
        <w:rPr>
          <w:rFonts w:hint="eastAsia" w:ascii="宋体" w:hAnsi="宋体"/>
          <w:szCs w:val="21"/>
          <w:u w:val="single"/>
        </w:rPr>
        <w:t xml:space="preserve">       </w:t>
      </w:r>
      <w:r>
        <w:rPr>
          <w:rFonts w:hint="eastAsia" w:ascii="宋体" w:hAnsi="宋体"/>
          <w:i/>
          <w:iCs/>
          <w:szCs w:val="21"/>
          <w:u w:val="single"/>
        </w:rPr>
        <w:t xml:space="preserve">（采购文件中明确的所属行业）</w:t>
      </w:r>
      <w:r>
        <w:rPr>
          <w:rFonts w:hint="eastAsia" w:ascii="宋体" w:hAnsi="宋体"/>
          <w:color w:val="000000"/>
          <w:szCs w:val="21"/>
          <w:lang w:bidi="ar"/>
        </w:rPr>
        <w:t xml:space="preserve">；承建（承接）企业为</w:t>
      </w:r>
      <w:r>
        <w:rPr>
          <w:rFonts w:hint="eastAsia" w:ascii="宋体" w:hAnsi="宋体"/>
          <w:szCs w:val="21"/>
          <w:u w:val="single"/>
        </w:rPr>
        <w:t xml:space="preserve">                  </w:t>
      </w:r>
      <w:r>
        <w:rPr>
          <w:rFonts w:hint="eastAsia" w:ascii="宋体" w:hAnsi="宋体"/>
          <w:i/>
          <w:iCs/>
          <w:szCs w:val="21"/>
          <w:u w:val="single"/>
        </w:rPr>
        <w:t xml:space="preserve">（企业名称）</w:t>
      </w:r>
      <w:r>
        <w:rPr>
          <w:rFonts w:hint="eastAsia" w:ascii="宋体" w:hAnsi="宋体"/>
          <w:color w:val="000000"/>
          <w:szCs w:val="21"/>
          <w:lang w:bidi="ar"/>
        </w:rPr>
        <w:t xml:space="preserve">，从业人员</w:t>
      </w:r>
      <w:r>
        <w:rPr>
          <w:rFonts w:hint="eastAsia" w:ascii="宋体" w:hAnsi="宋体"/>
          <w:color w:val="000000"/>
          <w:szCs w:val="21"/>
          <w:u w:val="single"/>
          <w:lang w:bidi="ar"/>
        </w:rPr>
        <w:t xml:space="preserve">    </w:t>
      </w:r>
      <w:r>
        <w:rPr>
          <w:rFonts w:hint="eastAsia" w:ascii="宋体" w:hAnsi="宋体"/>
          <w:color w:val="000000"/>
          <w:szCs w:val="21"/>
          <w:lang w:bidi="ar"/>
        </w:rPr>
        <w:t xml:space="preserve">人，营业收入为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万元，资产总额为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万元，属于</w:t>
      </w:r>
      <w:r>
        <w:rPr>
          <w:rFonts w:hint="eastAsia" w:ascii="宋体" w:hAnsi="宋体"/>
          <w:szCs w:val="21"/>
          <w:u w:val="single"/>
        </w:rPr>
        <w:t xml:space="preserve">        </w:t>
      </w:r>
      <w:r>
        <w:rPr>
          <w:rFonts w:hint="eastAsia" w:ascii="宋体" w:hAnsi="宋体"/>
          <w:i/>
          <w:iCs/>
          <w:szCs w:val="21"/>
          <w:u w:val="single"/>
        </w:rPr>
        <w:t xml:space="preserve">（中型企业、小型企业、微型企业）</w:t>
      </w:r>
      <w:r>
        <w:rPr>
          <w:rFonts w:hint="eastAsia" w:ascii="宋体" w:hAnsi="宋体"/>
          <w:color w:val="000000"/>
          <w:szCs w:val="21"/>
          <w:lang w:bidi="ar"/>
        </w:rPr>
        <w:t xml:space="preserve">； </w:t>
      </w:r>
      <w:r>
        <w:rPr>
          <w:rFonts w:hint="eastAsia" w:ascii="宋体" w:hAnsi="宋体"/>
          <w:color w:val="000000"/>
          <w:szCs w:val="21"/>
          <w:lang w:bidi="ar"/>
        </w:rPr>
      </w:r>
      <w:r/>
    </w:p>
    <w:p>
      <w:pPr>
        <w:pStyle w:val="1033"/>
        <w:ind w:firstLine="420"/>
        <w:jc w:val="left"/>
        <w:spacing w:line="420" w:lineRule="auto"/>
        <w:widowControl/>
        <w:rPr>
          <w:rFonts w:hint="eastAsia" w:ascii="宋体" w:hAnsi="宋体"/>
          <w:szCs w:val="21"/>
        </w:rPr>
      </w:pPr>
      <w:r>
        <w:rPr>
          <w:rFonts w:hint="eastAsia" w:ascii="宋体" w:hAnsi="宋体"/>
          <w:color w:val="000000"/>
          <w:szCs w:val="21"/>
          <w:lang w:bidi="ar"/>
        </w:rPr>
        <w:t xml:space="preserve">……</w:t>
      </w:r>
      <w:r>
        <w:rPr>
          <w:rFonts w:hint="eastAsia" w:ascii="宋体" w:hAnsi="宋体"/>
          <w:szCs w:val="21"/>
        </w:rPr>
      </w:r>
      <w:r/>
    </w:p>
    <w:p>
      <w:pPr>
        <w:pStyle w:val="1033"/>
        <w:ind w:firstLine="420"/>
        <w:jc w:val="left"/>
        <w:spacing w:line="420" w:lineRule="auto"/>
        <w:widowControl/>
        <w:rPr>
          <w:rFonts w:hint="eastAsia" w:ascii="宋体" w:hAnsi="宋体"/>
          <w:szCs w:val="21"/>
        </w:rPr>
      </w:pPr>
      <w:r>
        <w:rPr>
          <w:rFonts w:hint="eastAsia" w:ascii="宋体" w:hAnsi="宋体"/>
          <w:color w:val="000000"/>
          <w:szCs w:val="21"/>
          <w:lang w:bidi="ar"/>
        </w:rPr>
        <w:t xml:space="preserve">以上企业，不属于大企业的分支机构，不存在控股股东为大企业的情形，也不存在与大企业的负责人为同一人的情形。</w:t>
      </w:r>
      <w:r>
        <w:rPr>
          <w:rFonts w:hint="eastAsia" w:ascii="宋体" w:hAnsi="宋体"/>
          <w:szCs w:val="21"/>
        </w:rPr>
      </w:r>
      <w:r/>
    </w:p>
    <w:p>
      <w:pPr>
        <w:pStyle w:val="1033"/>
        <w:ind w:firstLine="420"/>
        <w:jc w:val="left"/>
        <w:spacing w:line="420" w:lineRule="auto"/>
        <w:widowControl/>
        <w:rPr>
          <w:rFonts w:hint="eastAsia" w:ascii="宋体" w:hAnsi="宋体"/>
          <w:szCs w:val="21"/>
        </w:rPr>
      </w:pPr>
      <w:r>
        <w:rPr>
          <w:rFonts w:hint="eastAsia" w:ascii="宋体" w:hAnsi="宋体"/>
          <w:color w:val="000000"/>
          <w:szCs w:val="21"/>
          <w:lang w:bidi="ar"/>
        </w:rPr>
        <w:t xml:space="preserve">本企业对上述声明内容的真实性负责。如有虚假，将依法承担相应责任。 </w:t>
      </w:r>
      <w:r>
        <w:rPr>
          <w:rFonts w:hint="eastAsia" w:ascii="宋体" w:hAnsi="宋体"/>
          <w:szCs w:val="21"/>
        </w:rPr>
      </w:r>
      <w:r/>
    </w:p>
    <w:p>
      <w:pPr>
        <w:pStyle w:val="1033"/>
        <w:ind w:firstLine="3150"/>
        <w:spacing w:line="420" w:lineRule="auto"/>
        <w:widowControl/>
        <w:rPr>
          <w:rFonts w:hint="eastAsia" w:ascii="宋体" w:hAnsi="宋体"/>
          <w:szCs w:val="21"/>
        </w:rPr>
      </w:pPr>
      <w:r>
        <w:rPr>
          <w:rFonts w:hint="eastAsia" w:ascii="宋体" w:hAnsi="宋体"/>
          <w:color w:val="000000"/>
          <w:szCs w:val="21"/>
          <w:lang w:bidi="ar"/>
        </w:rPr>
        <w:t xml:space="preserve">企业名称（盖章）：</w:t>
      </w:r>
      <w:r>
        <w:rPr>
          <w:rFonts w:hint="eastAsia" w:ascii="宋体" w:hAnsi="宋体"/>
          <w:szCs w:val="21"/>
        </w:rPr>
      </w:r>
      <w:r/>
    </w:p>
    <w:p>
      <w:pPr>
        <w:pStyle w:val="1033"/>
        <w:ind w:firstLine="3150"/>
        <w:spacing w:line="420" w:lineRule="auto"/>
        <w:widowControl/>
        <w:rPr>
          <w:rFonts w:hint="eastAsia" w:ascii="宋体" w:hAnsi="宋体"/>
          <w:szCs w:val="21"/>
        </w:rPr>
      </w:pPr>
      <w:r>
        <w:rPr>
          <w:rFonts w:hint="eastAsia" w:ascii="宋体" w:hAnsi="宋体"/>
          <w:color w:val="000000"/>
          <w:szCs w:val="21"/>
          <w:lang w:bidi="ar"/>
        </w:rPr>
        <w:t xml:space="preserve">日  期：</w:t>
      </w:r>
      <w:r>
        <w:rPr>
          <w:rFonts w:hint="eastAsia" w:ascii="宋体" w:hAnsi="宋体"/>
          <w:szCs w:val="21"/>
        </w:rPr>
      </w:r>
      <w:r/>
    </w:p>
    <w:p>
      <w:pPr>
        <w:pStyle w:val="1033"/>
        <w:ind w:firstLine="420"/>
        <w:jc w:val="left"/>
        <w:spacing w:line="420" w:lineRule="auto"/>
        <w:widowControl/>
        <w:rPr>
          <w:rFonts w:hint="eastAsia" w:ascii="宋体" w:hAnsi="宋体"/>
          <w:szCs w:val="21"/>
        </w:rPr>
      </w:pPr>
      <w:r>
        <w:rPr>
          <w:rFonts w:hint="eastAsia" w:ascii="宋体" w:hAnsi="宋体"/>
          <w:color w:val="000000"/>
          <w:szCs w:val="21"/>
          <w:lang w:bidi="ar"/>
        </w:rPr>
        <w:t xml:space="preserve">注： 从业人员、营业收入、资产总额填报上一年度数据，无上一年度数据的新成立企业可不填报。</w:t>
      </w:r>
      <w:r>
        <w:rPr>
          <w:rFonts w:hint="eastAsia" w:ascii="宋体" w:hAnsi="宋体"/>
          <w:szCs w:val="21"/>
        </w:rPr>
      </w:r>
      <w:r/>
    </w:p>
    <w:p>
      <w:pPr>
        <w:pStyle w:val="1033"/>
        <w:ind w:firstLine="4322"/>
        <w:spacing w:line="360" w:lineRule="auto"/>
        <w:shd w:val="clear" w:color="auto" w:fill="ffffff"/>
        <w:widowControl/>
        <w:rPr>
          <w:rFonts w:ascii="宋体" w:hAnsi="宋体"/>
          <w:b/>
          <w:szCs w:val="21"/>
          <w:lang w:val="zh-CN"/>
        </w:rPr>
      </w:pPr>
      <w:r>
        <w:rPr>
          <w:rFonts w:ascii="宋体" w:hAnsi="宋体"/>
          <w:b/>
          <w:szCs w:val="21"/>
          <w:lang w:val="zh-CN"/>
        </w:rPr>
      </w:r>
      <w:r/>
    </w:p>
    <w:p>
      <w:pPr>
        <w:pStyle w:val="1035"/>
        <w:numPr>
          <w:ilvl w:val="0"/>
          <w:numId w:val="0"/>
        </w:numPr>
        <w:ind w:left="420"/>
        <w:tabs>
          <w:tab w:val="left" w:pos="840" w:leader="none"/>
        </w:tabs>
        <w:rPr>
          <w:rFonts w:hint="eastAsia"/>
          <w:sz w:val="21"/>
          <w:szCs w:val="21"/>
          <w:lang w:val="zh-CN"/>
        </w:rPr>
      </w:pPr>
      <w:r>
        <w:rPr>
          <w:rFonts w:ascii="宋体" w:hAnsi="宋体"/>
          <w:b w:val="0"/>
          <w:szCs w:val="21"/>
          <w:lang w:val="zh-CN"/>
        </w:rPr>
        <w:br w:type="page" w:clear="all"/>
      </w:r>
      <w:bookmarkStart w:id="111" w:name="_Toc24834"/>
      <w:r>
        <w:rPr>
          <w:rFonts w:hint="eastAsia"/>
          <w:sz w:val="21"/>
          <w:szCs w:val="21"/>
          <w:lang w:val="zh-CN"/>
        </w:rPr>
        <w:t xml:space="preserve">附件十、无重大违法记录声明格式</w:t>
      </w:r>
      <w:bookmarkEnd w:id="111"/>
      <w:r>
        <w:rPr>
          <w:rFonts w:hint="eastAsia"/>
          <w:sz w:val="21"/>
          <w:szCs w:val="21"/>
          <w:lang w:val="zh-CN"/>
        </w:rPr>
      </w:r>
      <w:r/>
    </w:p>
    <w:p>
      <w:pPr>
        <w:pStyle w:val="1033"/>
        <w:jc w:val="center"/>
        <w:spacing w:line="240" w:lineRule="atLeast"/>
        <w:rPr>
          <w:rFonts w:hint="eastAsia" w:ascii="宋体" w:hAnsi="宋体"/>
          <w:sz w:val="28"/>
          <w:szCs w:val="36"/>
        </w:rPr>
      </w:pPr>
      <w:r>
        <w:rPr>
          <w:rFonts w:hint="eastAsia" w:ascii="宋体" w:hAnsi="宋体"/>
          <w:sz w:val="28"/>
          <w:szCs w:val="36"/>
        </w:rPr>
      </w:r>
      <w:r/>
    </w:p>
    <w:p>
      <w:pPr>
        <w:pStyle w:val="1033"/>
        <w:jc w:val="center"/>
        <w:spacing w:line="240" w:lineRule="atLeast"/>
        <w:rPr>
          <w:rFonts w:hint="eastAsia" w:ascii="宋体" w:hAnsi="宋体"/>
          <w:sz w:val="36"/>
          <w:szCs w:val="36"/>
        </w:rPr>
      </w:pPr>
      <w:r>
        <w:rPr>
          <w:rFonts w:hint="eastAsia" w:ascii="宋体" w:hAnsi="宋体"/>
          <w:sz w:val="36"/>
          <w:szCs w:val="36"/>
        </w:rPr>
        <w:t xml:space="preserve">无重大违法记录声明</w:t>
      </w:r>
      <w:r>
        <w:rPr>
          <w:rFonts w:hint="eastAsia" w:ascii="宋体" w:hAnsi="宋体"/>
          <w:sz w:val="36"/>
          <w:szCs w:val="36"/>
        </w:rPr>
      </w:r>
      <w:r/>
    </w:p>
    <w:p>
      <w:pPr>
        <w:pStyle w:val="1033"/>
        <w:spacing w:line="360" w:lineRule="auto"/>
        <w:rPr>
          <w:rFonts w:hint="eastAsia" w:ascii="宋体" w:hAnsi="宋体"/>
          <w:szCs w:val="21"/>
        </w:rPr>
      </w:pPr>
      <w:r>
        <w:rPr>
          <w:rFonts w:hint="eastAsia" w:ascii="宋体" w:hAnsi="宋体"/>
          <w:szCs w:val="21"/>
        </w:rPr>
      </w:r>
      <w:r/>
    </w:p>
    <w:p>
      <w:pPr>
        <w:pStyle w:val="1033"/>
        <w:spacing w:line="360" w:lineRule="auto"/>
        <w:rPr>
          <w:rFonts w:hint="eastAsia" w:ascii="宋体" w:hAnsi="宋体"/>
          <w:szCs w:val="21"/>
        </w:rPr>
      </w:pPr>
      <w:r>
        <w:rPr>
          <w:rFonts w:hint="eastAsia" w:ascii="宋体" w:hAnsi="宋体"/>
          <w:szCs w:val="21"/>
        </w:rPr>
        <w:t xml:space="preserve">江苏经贸职业技术学院：</w:t>
      </w:r>
      <w:r>
        <w:rPr>
          <w:rFonts w:hint="eastAsia" w:ascii="宋体" w:hAnsi="宋体"/>
          <w:szCs w:val="21"/>
        </w:rPr>
      </w:r>
      <w:r/>
    </w:p>
    <w:p>
      <w:pPr>
        <w:pStyle w:val="1033"/>
        <w:spacing w:line="360" w:lineRule="auto"/>
        <w:rPr>
          <w:rFonts w:hint="eastAsia" w:ascii="宋体" w:hAnsi="宋体"/>
        </w:rPr>
      </w:pPr>
      <w:r>
        <w:rPr>
          <w:rFonts w:hint="eastAsia" w:ascii="宋体" w:hAnsi="宋体"/>
        </w:rPr>
      </w:r>
      <w:r/>
    </w:p>
    <w:p>
      <w:pPr>
        <w:pStyle w:val="1033"/>
        <w:ind w:firstLine="420"/>
        <w:spacing w:line="360" w:lineRule="auto"/>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w:t>
      </w:r>
      <w:r>
        <w:rPr>
          <w:rFonts w:hint="eastAsia" w:ascii="宋体" w:hAnsi="宋体"/>
          <w:lang w:eastAsia="zh-CN"/>
        </w:rPr>
        <w:t xml:space="preserve">投标人</w:t>
      </w:r>
      <w:r>
        <w:rPr>
          <w:rFonts w:hint="eastAsia" w:ascii="宋体" w:hAnsi="宋体"/>
        </w:rPr>
        <w:t xml:space="preserve">名称）郑重声明：</w:t>
      </w:r>
      <w:r>
        <w:rPr>
          <w:rFonts w:hint="eastAsia" w:ascii="宋体" w:hAnsi="宋体"/>
        </w:rPr>
      </w:r>
      <w:r/>
    </w:p>
    <w:p>
      <w:pPr>
        <w:pStyle w:val="1033"/>
        <w:ind w:firstLine="420"/>
        <w:spacing w:line="360" w:lineRule="auto"/>
        <w:rPr>
          <w:rFonts w:hint="eastAsia" w:ascii="宋体" w:hAnsi="宋体"/>
        </w:rPr>
      </w:pPr>
      <w:r>
        <w:rPr>
          <w:rFonts w:hint="eastAsia" w:ascii="宋体" w:hAnsi="宋体"/>
        </w:rPr>
        <w:t xml:space="preserve">参加政府采购活动前3年内在经营活动中</w:t>
      </w:r>
      <w:r>
        <w:rPr>
          <w:rFonts w:hint="eastAsia" w:ascii="宋体" w:hAnsi="宋体"/>
          <w:u w:val="single"/>
        </w:rPr>
        <w:t xml:space="preserve">        </w:t>
      </w:r>
      <w:r>
        <w:rPr>
          <w:rFonts w:hint="eastAsia" w:ascii="宋体" w:hAnsi="宋体"/>
        </w:rPr>
        <w:t xml:space="preserve">（在下划线上如实填写：有或没有）重大违法记录。</w:t>
      </w:r>
      <w:r>
        <w:rPr>
          <w:rFonts w:hint="eastAsia" w:ascii="宋体" w:hAnsi="宋体"/>
        </w:rPr>
      </w:r>
      <w:r/>
    </w:p>
    <w:p>
      <w:pPr>
        <w:pStyle w:val="1033"/>
        <w:ind w:firstLine="315"/>
        <w:spacing w:line="360" w:lineRule="auto"/>
        <w:rPr>
          <w:rFonts w:hint="eastAsia" w:ascii="宋体" w:hAnsi="宋体"/>
        </w:rPr>
      </w:pPr>
      <w:r>
        <w:rPr>
          <w:rFonts w:hint="eastAsia" w:ascii="宋体" w:hAnsi="宋体"/>
        </w:rPr>
        <w:t xml:space="preserve">（说明：政府采购法第二十二条第一款第五项所称重大违法记录，是指</w:t>
      </w:r>
      <w:r>
        <w:rPr>
          <w:rFonts w:hint="eastAsia" w:ascii="宋体" w:hAnsi="宋体"/>
          <w:lang w:eastAsia="zh-CN"/>
        </w:rPr>
        <w:t xml:space="preserve">投标人</w:t>
      </w:r>
      <w:r>
        <w:rPr>
          <w:rFonts w:hint="eastAsia" w:ascii="宋体" w:hAnsi="宋体"/>
        </w:rPr>
        <w:t xml:space="preserve">因违法经营受到刑事处罚或者责令停产停业、吊销许可证或者执照、较大数额罚款等行政处罚。）</w:t>
      </w:r>
      <w:r>
        <w:rPr>
          <w:rFonts w:hint="eastAsia" w:ascii="宋体" w:hAnsi="宋体"/>
        </w:rPr>
      </w:r>
      <w:r/>
    </w:p>
    <w:p>
      <w:pPr>
        <w:pStyle w:val="1033"/>
        <w:spacing w:line="360" w:lineRule="auto"/>
        <w:rPr>
          <w:rFonts w:hint="eastAsia" w:ascii="宋体" w:hAnsi="宋体"/>
        </w:rPr>
      </w:pPr>
      <w:r>
        <w:rPr>
          <w:rFonts w:hint="eastAsia" w:ascii="宋体" w:hAnsi="宋体"/>
        </w:rPr>
      </w:r>
      <w:r/>
    </w:p>
    <w:p>
      <w:pPr>
        <w:pStyle w:val="1033"/>
        <w:spacing w:line="360" w:lineRule="auto"/>
        <w:rPr>
          <w:rFonts w:hint="eastAsia" w:ascii="宋体" w:hAnsi="宋体"/>
        </w:rPr>
      </w:pPr>
      <w:r>
        <w:rPr>
          <w:rFonts w:hint="eastAsia" w:ascii="宋体" w:hAnsi="宋体"/>
        </w:rPr>
      </w:r>
      <w:r/>
    </w:p>
    <w:p>
      <w:pPr>
        <w:pStyle w:val="1094"/>
        <w:ind w:left="0" w:firstLine="0"/>
        <w:rPr>
          <w:rFonts w:hint="eastAsia" w:ascii="宋体" w:hAnsi="宋体"/>
          <w:szCs w:val="21"/>
          <w:lang w:val="zh-CN"/>
        </w:rPr>
      </w:pPr>
      <w:r>
        <w:rPr>
          <w:rFonts w:hint="eastAsia" w:ascii="宋体" w:hAnsi="宋体"/>
          <w:szCs w:val="21"/>
          <w:lang w:val="zh-CN"/>
        </w:rPr>
        <w:t xml:space="preserve">投标人名称: </w:t>
      </w:r>
      <w:r>
        <w:rPr>
          <w:rFonts w:hint="eastAsia" w:ascii="宋体" w:hAnsi="宋体"/>
          <w:szCs w:val="21"/>
          <w:u w:val="single"/>
          <w:lang w:val="zh-CN"/>
        </w:rPr>
        <w:t xml:space="preserve">                                          </w:t>
      </w:r>
      <w:r>
        <w:rPr>
          <w:rFonts w:hint="eastAsia" w:ascii="宋体" w:hAnsi="宋体"/>
          <w:szCs w:val="21"/>
          <w:lang w:val="zh-CN"/>
        </w:rPr>
        <w:t xml:space="preserve">（盖章）</w:t>
      </w:r>
      <w:r>
        <w:rPr>
          <w:rFonts w:hint="eastAsia" w:ascii="宋体" w:hAnsi="宋体"/>
          <w:szCs w:val="21"/>
          <w:lang w:val="zh-CN"/>
        </w:rPr>
      </w:r>
      <w:r/>
    </w:p>
    <w:p>
      <w:pPr>
        <w:pStyle w:val="1094"/>
        <w:ind w:left="0" w:firstLine="0"/>
        <w:rPr>
          <w:rFonts w:hint="eastAsia" w:ascii="宋体" w:hAnsi="宋体"/>
          <w:szCs w:val="21"/>
        </w:rPr>
      </w:pPr>
      <w:r>
        <w:rPr>
          <w:rFonts w:hint="eastAsia" w:ascii="宋体" w:hAnsi="宋体"/>
          <w:szCs w:val="21"/>
        </w:rPr>
        <w:t xml:space="preserve">日      期：   年    月    日</w:t>
      </w:r>
      <w:r>
        <w:rPr>
          <w:rFonts w:hint="eastAsia" w:ascii="宋体" w:hAnsi="宋体"/>
          <w:szCs w:val="21"/>
        </w:rPr>
      </w:r>
      <w:r/>
    </w:p>
    <w:p>
      <w:pPr>
        <w:pStyle w:val="1035"/>
        <w:numPr>
          <w:ilvl w:val="0"/>
          <w:numId w:val="0"/>
        </w:numPr>
        <w:ind w:left="420"/>
        <w:tabs>
          <w:tab w:val="left" w:pos="840" w:leader="none"/>
        </w:tabs>
        <w:rPr>
          <w:rFonts w:hint="eastAsia"/>
          <w:sz w:val="21"/>
          <w:szCs w:val="21"/>
          <w:lang w:val="zh-CN"/>
        </w:rPr>
      </w:pPr>
      <w:r>
        <w:rPr>
          <w:rFonts w:ascii="宋体" w:hAnsi="宋体"/>
          <w:b w:val="0"/>
          <w:szCs w:val="21"/>
        </w:rPr>
        <w:br w:type="page" w:clear="all"/>
      </w:r>
      <w:bookmarkStart w:id="112" w:name="_Toc6229"/>
      <w:r>
        <w:rPr>
          <w:rFonts w:hint="eastAsia"/>
          <w:sz w:val="21"/>
          <w:szCs w:val="21"/>
          <w:lang w:val="zh-CN"/>
        </w:rPr>
        <w:t xml:space="preserve">附件十一、 资格证明文件</w:t>
      </w:r>
      <w:bookmarkEnd w:id="112"/>
      <w:r>
        <w:rPr>
          <w:rFonts w:hint="eastAsia"/>
          <w:sz w:val="21"/>
          <w:szCs w:val="21"/>
          <w:lang w:val="zh-CN"/>
        </w:rPr>
      </w:r>
      <w:r/>
    </w:p>
    <w:p>
      <w:pPr>
        <w:pStyle w:val="1033"/>
        <w:spacing w:line="360" w:lineRule="auto"/>
        <w:rPr>
          <w:rFonts w:ascii="宋体" w:hAnsi="宋体" w:cs="宋体"/>
          <w:szCs w:val="21"/>
        </w:rPr>
      </w:pPr>
      <w:r>
        <w:rPr>
          <w:rFonts w:hint="eastAsia" w:ascii="宋体" w:hAnsi="宋体" w:cs="宋体"/>
          <w:szCs w:val="21"/>
        </w:rPr>
        <w:t xml:space="preserve">（1）具有独立承担民事责任的能力（提供法人或者其他组织的营业执照，自然人的身份证明）；</w:t>
      </w:r>
      <w:r>
        <w:rPr>
          <w:rFonts w:ascii="宋体" w:hAnsi="宋体" w:cs="宋体"/>
          <w:szCs w:val="21"/>
        </w:rPr>
      </w:r>
      <w:r/>
    </w:p>
    <w:p>
      <w:pPr>
        <w:pStyle w:val="1033"/>
        <w:spacing w:line="360" w:lineRule="auto"/>
        <w:rPr>
          <w:rFonts w:ascii="宋体" w:hAnsi="宋体" w:cs="宋体"/>
          <w:szCs w:val="21"/>
        </w:rPr>
      </w:pPr>
      <w:r>
        <w:rPr>
          <w:rFonts w:hint="eastAsia" w:ascii="宋体" w:hAnsi="宋体" w:cs="宋体"/>
          <w:szCs w:val="21"/>
        </w:rPr>
        <w:t xml:space="preserve">（2）具有良好的商业信誉和健全的财务会计制度（提供参加本次政府采购活动前的会计报表或者20</w:t>
      </w:r>
      <w:r>
        <w:rPr>
          <w:rFonts w:hint="eastAsia" w:ascii="宋体" w:hAnsi="宋体" w:cs="宋体"/>
          <w:szCs w:val="21"/>
          <w:lang w:val="en-US" w:eastAsia="zh-CN"/>
        </w:rPr>
        <w:t xml:space="preserve">25或最新一</w:t>
      </w:r>
      <w:r>
        <w:rPr>
          <w:rFonts w:hint="eastAsia" w:ascii="宋体" w:hAnsi="宋体" w:cs="宋体"/>
          <w:szCs w:val="21"/>
        </w:rPr>
        <w:t xml:space="preserve">年度经审计的财务审计报告或者开标前六个月内银行出具的资信证明，成立不满一年则无需提供）；</w:t>
      </w:r>
      <w:r>
        <w:rPr>
          <w:rFonts w:ascii="宋体" w:hAnsi="宋体" w:cs="宋体"/>
          <w:szCs w:val="21"/>
        </w:rPr>
      </w:r>
      <w:r/>
    </w:p>
    <w:p>
      <w:pPr>
        <w:pStyle w:val="1033"/>
        <w:spacing w:line="360" w:lineRule="auto"/>
        <w:rPr>
          <w:rFonts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（3）具有履行合同所必需的设备和专业技术能力（根据项目需求提供履行合同所必需的设备和专业技术能力的声明或证明材料）；</w:t>
      </w:r>
      <w:r>
        <w:rPr>
          <w:rFonts w:ascii="宋体" w:hAnsi="宋体" w:cs="宋体"/>
          <w:szCs w:val="21"/>
        </w:rPr>
      </w:r>
      <w:r/>
    </w:p>
    <w:p>
      <w:pPr>
        <w:pStyle w:val="1094"/>
        <w:ind w:left="0" w:firstLine="0"/>
        <w:spacing w:after="0" w:line="360" w:lineRule="auto"/>
        <w:rPr>
          <w:rFonts w:hint="eastAsia" w:ascii="宋体" w:hAnsi="宋体"/>
          <w:bCs/>
          <w:szCs w:val="21"/>
        </w:rPr>
      </w:pPr>
      <w:r>
        <w:rPr>
          <w:rFonts w:hint="eastAsia" w:ascii="宋体" w:hAnsi="宋体" w:cs="宋体"/>
          <w:szCs w:val="21"/>
        </w:rPr>
        <w:t xml:space="preserve">（4）具有依法缴纳税收和社会保障资金的良好记录（提供参加本次政府采购活动前半年内至少一个月缴纳增值税，或营业税，或企业所得税的凭据，并提供缴纳社会保险的凭据（专用收据，或社会保</w:t>
      </w:r>
      <w:r>
        <w:rPr>
          <w:rFonts w:hint="eastAsia" w:ascii="宋体" w:hAnsi="宋体"/>
          <w:bCs/>
          <w:szCs w:val="21"/>
        </w:rPr>
        <w:t xml:space="preserve">险缴纳清单），依法享受缓缴、免缴税收、社会保障资金的提供证明材料）；</w:t>
      </w:r>
      <w:r>
        <w:rPr>
          <w:rFonts w:hint="eastAsia" w:ascii="宋体" w:hAnsi="宋体"/>
          <w:bCs/>
          <w:szCs w:val="21"/>
        </w:rPr>
      </w:r>
      <w:r/>
    </w:p>
    <w:p>
      <w:pPr>
        <w:pStyle w:val="1094"/>
        <w:ind w:left="0" w:firstLine="0"/>
        <w:spacing w:after="0"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（5）参加政府采购活动前三年内，在经营活动中没有重大违法记录（提供参加本次政府采购活动前3年内在经营活动中没有重大违法记录的书面声明）；</w:t>
      </w:r>
      <w:r>
        <w:rPr>
          <w:rFonts w:hint="eastAsia" w:ascii="宋体" w:hAnsi="宋体"/>
          <w:bCs/>
          <w:szCs w:val="21"/>
        </w:rPr>
      </w:r>
      <w:r/>
    </w:p>
    <w:p>
      <w:pPr>
        <w:pStyle w:val="1094"/>
        <w:ind w:left="0" w:firstLine="0"/>
        <w:spacing w:after="0" w:line="360" w:lineRule="auto"/>
        <w:rPr>
          <w:rFonts w:hint="eastAsia" w:ascii="宋体" w:hAnsi="宋体"/>
          <w:bCs/>
          <w:szCs w:val="21"/>
        </w:rPr>
      </w:pPr>
      <w:r>
        <w:rPr>
          <w:rFonts w:hint="eastAsia" w:ascii="宋体" w:hAnsi="宋体"/>
          <w:bCs/>
          <w:szCs w:val="21"/>
        </w:rPr>
        <w:t xml:space="preserve">（6）本项目的特定资格要求：</w:t>
      </w:r>
      <w:r>
        <w:rPr>
          <w:rFonts w:hint="eastAsia" w:ascii="宋体" w:hAnsi="宋体"/>
          <w:bCs/>
          <w:szCs w:val="21"/>
          <w:lang w:eastAsia="zh-CN"/>
        </w:rPr>
        <w:t xml:space="preserve">投标人</w:t>
      </w:r>
      <w:r>
        <w:rPr>
          <w:rFonts w:hint="eastAsia" w:ascii="宋体" w:hAnsi="宋体"/>
          <w:bCs/>
          <w:szCs w:val="21"/>
        </w:rPr>
        <w:t xml:space="preserve">须具有有效期内的《出版物经营许可证》。（提供有效证书复印件加盖公章）</w:t>
      </w:r>
      <w:r>
        <w:rPr>
          <w:rFonts w:hint="eastAsia" w:ascii="宋体" w:hAnsi="宋体"/>
          <w:bCs/>
          <w:szCs w:val="21"/>
        </w:rPr>
      </w:r>
      <w:r/>
    </w:p>
    <w:p>
      <w:pPr>
        <w:pStyle w:val="1094"/>
        <w:ind w:left="0" w:firstLine="0"/>
        <w:spacing w:after="0" w:line="360" w:lineRule="auto"/>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rPr>
      </w:pPr>
      <w:r>
        <w:rPr>
          <w:rFonts w:hint="eastAsia"/>
        </w:rPr>
      </w:r>
      <w:r/>
    </w:p>
    <w:p>
      <w:pPr>
        <w:pStyle w:val="1035"/>
        <w:numPr>
          <w:ilvl w:val="1"/>
          <w:numId w:val="0"/>
        </w:numPr>
        <w:ind w:left="420"/>
        <w:tabs>
          <w:tab w:val="left" w:pos="840" w:leader="none"/>
        </w:tabs>
        <w:rPr>
          <w:rFonts w:hint="eastAsia"/>
          <w:sz w:val="21"/>
          <w:szCs w:val="21"/>
          <w:lang w:val="zh-CN"/>
        </w:rPr>
      </w:pPr>
      <w:r/>
      <w:bookmarkStart w:id="113" w:name="_Toc9000"/>
      <w:r>
        <w:rPr>
          <w:rFonts w:hint="eastAsia"/>
          <w:sz w:val="21"/>
          <w:szCs w:val="21"/>
          <w:lang w:val="zh-CN"/>
        </w:rPr>
        <w:t xml:space="preserve">附件十二、残疾人福利性单位声明函格式（如为残疾人福利性单位须提供）</w:t>
      </w:r>
      <w:bookmarkEnd w:id="113"/>
      <w:r>
        <w:rPr>
          <w:rFonts w:hint="eastAsia"/>
          <w:sz w:val="21"/>
          <w:szCs w:val="21"/>
          <w:lang w:val="zh-CN"/>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3"/>
        <w:ind w:firstLine="600"/>
        <w:jc w:val="center"/>
        <w:spacing w:line="360" w:lineRule="auto"/>
        <w:shd w:val="clear" w:color="auto" w:fill="ffffff"/>
        <w:widowControl/>
        <w:rPr>
          <w:rFonts w:hint="eastAsia" w:ascii="宋体" w:hAnsi="宋体"/>
          <w:bCs/>
          <w:sz w:val="30"/>
          <w:szCs w:val="30"/>
        </w:rPr>
        <w:outlineLvl w:val="0"/>
      </w:pPr>
      <w:r/>
      <w:bookmarkStart w:id="114" w:name="_Toc7609"/>
      <w:r/>
      <w:bookmarkStart w:id="115" w:name="_Toc22855"/>
      <w:r>
        <w:rPr>
          <w:rFonts w:hint="eastAsia" w:ascii="宋体" w:hAnsi="宋体"/>
          <w:bCs/>
          <w:sz w:val="30"/>
          <w:szCs w:val="30"/>
        </w:rPr>
        <w:t xml:space="preserve">残疾人福利性单位声明函</w:t>
      </w:r>
      <w:bookmarkEnd w:id="114"/>
      <w:r/>
      <w:bookmarkEnd w:id="115"/>
      <w:r>
        <w:rPr>
          <w:rFonts w:hint="eastAsia" w:ascii="宋体" w:hAnsi="宋体"/>
          <w:bCs/>
          <w:sz w:val="30"/>
          <w:szCs w:val="30"/>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t xml:space="preserve">本单位郑重声明，根据《财政部 民政部中国残疾人联合会关于促进残疾人就业政府采购政策的通知》（财库〔2017〕 141号）的规定，本单位为符合条件的残疾人福利 性单位，且本单位参加</w:t>
      </w:r>
      <w:r>
        <w:rPr>
          <w:rFonts w:hint="eastAsia" w:ascii="宋体" w:hAnsi="宋体"/>
          <w:bCs/>
          <w:szCs w:val="21"/>
        </w:rPr>
        <w:tab/>
      </w:r>
      <w:r>
        <w:rPr>
          <w:rFonts w:hint="eastAsia" w:ascii="宋体" w:hAnsi="宋体"/>
          <w:bCs/>
          <w:szCs w:val="21"/>
        </w:rPr>
        <w:t xml:space="preserve">单位的</w:t>
      </w:r>
      <w:r>
        <w:rPr>
          <w:rFonts w:hint="eastAsia" w:ascii="宋体" w:hAnsi="宋体"/>
          <w:bCs/>
          <w:szCs w:val="21"/>
        </w:rPr>
        <w:tab/>
      </w:r>
      <w:r>
        <w:rPr>
          <w:rFonts w:hint="eastAsia" w:ascii="宋体" w:hAnsi="宋体"/>
          <w:bCs/>
          <w:szCs w:val="21"/>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t xml:space="preserve">本单位对上述声明的真实性负责。如有虚假，将依法承担相应责任。</w:t>
      </w: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t xml:space="preserve">单位名称（盖章）： </w:t>
      </w:r>
      <w:r>
        <w:rPr>
          <w:rFonts w:hint="eastAsia" w:ascii="宋体" w:hAnsi="宋体"/>
          <w:bCs/>
          <w:szCs w:val="21"/>
        </w:rPr>
      </w:r>
      <w:r/>
    </w:p>
    <w:p>
      <w:pPr>
        <w:pStyle w:val="1094"/>
        <w:rPr>
          <w:rFonts w:hint="eastAsia" w:ascii="宋体" w:hAnsi="宋体"/>
          <w:bCs/>
          <w:szCs w:val="21"/>
        </w:rPr>
      </w:pPr>
      <w:r>
        <w:rPr>
          <w:rFonts w:hint="eastAsia" w:ascii="宋体" w:hAnsi="宋体"/>
          <w:bCs/>
          <w:szCs w:val="21"/>
        </w:rPr>
        <w:t xml:space="preserve">日</w:t>
      </w:r>
      <w:r>
        <w:rPr>
          <w:rFonts w:hint="eastAsia" w:ascii="宋体" w:hAnsi="宋体"/>
          <w:bCs/>
          <w:szCs w:val="21"/>
        </w:rPr>
        <w:tab/>
      </w:r>
      <w:r>
        <w:rPr>
          <w:rFonts w:hint="eastAsia" w:ascii="宋体" w:hAnsi="宋体"/>
          <w:bCs/>
          <w:szCs w:val="21"/>
        </w:rPr>
        <w:t xml:space="preserve">期：</w:t>
      </w: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94"/>
        <w:rPr>
          <w:rFonts w:hint="eastAsia" w:ascii="宋体" w:hAnsi="宋体"/>
          <w:bCs/>
          <w:szCs w:val="21"/>
        </w:rPr>
      </w:pP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5"/>
        <w:numPr>
          <w:ilvl w:val="1"/>
          <w:numId w:val="0"/>
        </w:numPr>
        <w:ind w:left="420"/>
        <w:tabs>
          <w:tab w:val="left" w:pos="840" w:leader="none"/>
        </w:tabs>
        <w:rPr>
          <w:rFonts w:hint="eastAsia"/>
          <w:sz w:val="21"/>
          <w:szCs w:val="21"/>
          <w:lang w:val="zh-CN"/>
        </w:rPr>
      </w:pPr>
      <w:r/>
      <w:bookmarkStart w:id="116" w:name="_Toc5271"/>
      <w:r>
        <w:rPr>
          <w:rFonts w:hint="eastAsia"/>
          <w:sz w:val="21"/>
          <w:szCs w:val="21"/>
          <w:lang w:val="zh-CN"/>
        </w:rPr>
        <w:t xml:space="preserve">附件十三、属于监狱企业的证明文件（如为监狱企业须提供）</w:t>
      </w:r>
      <w:bookmarkEnd w:id="116"/>
      <w:r>
        <w:rPr>
          <w:rFonts w:hint="eastAsia"/>
          <w:sz w:val="21"/>
          <w:szCs w:val="21"/>
          <w:lang w:val="zh-CN"/>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t xml:space="preserve">提供由省级以上监狱管理局、戒毒管理局(含新疆生产建设兵团)出具的属于监狱企业的证明文件</w:t>
      </w: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3"/>
        <w:ind w:firstLine="420"/>
        <w:spacing w:line="360" w:lineRule="auto"/>
        <w:shd w:val="clear" w:color="auto" w:fill="ffffff"/>
        <w:widowControl/>
        <w:rPr>
          <w:rFonts w:hint="eastAsia" w:ascii="宋体" w:hAnsi="宋体"/>
          <w:bCs/>
          <w:szCs w:val="21"/>
          <w:lang w:val="zh-CN"/>
        </w:rPr>
      </w:pPr>
      <w:r>
        <w:rPr>
          <w:rFonts w:hint="eastAsia" w:ascii="宋体" w:hAnsi="宋体"/>
          <w:bCs/>
          <w:szCs w:val="21"/>
          <w:lang w:val="zh-CN"/>
        </w:rPr>
      </w:r>
      <w:r/>
    </w:p>
    <w:p>
      <w:pPr>
        <w:pStyle w:val="1033"/>
        <w:ind w:firstLine="420"/>
        <w:spacing w:line="360" w:lineRule="auto"/>
        <w:shd w:val="clear" w:color="auto" w:fill="ffffff"/>
        <w:widowControl/>
        <w:rPr>
          <w:rFonts w:hint="eastAsia" w:ascii="宋体" w:hAnsi="宋体"/>
          <w:bCs/>
          <w:szCs w:val="21"/>
        </w:rPr>
      </w:pPr>
      <w:r>
        <w:rPr>
          <w:rFonts w:hint="eastAsia" w:ascii="宋体" w:hAnsi="宋体"/>
          <w:bCs/>
          <w:szCs w:val="21"/>
        </w:rPr>
      </w:r>
      <w:r/>
    </w:p>
    <w:p>
      <w:pPr>
        <w:pStyle w:val="1035"/>
        <w:numPr>
          <w:ilvl w:val="1"/>
          <w:numId w:val="0"/>
        </w:numPr>
        <w:tabs>
          <w:tab w:val="left" w:pos="840" w:leader="none"/>
        </w:tabs>
        <w:rPr>
          <w:rFonts w:hint="eastAsia"/>
          <w:sz w:val="21"/>
          <w:szCs w:val="21"/>
          <w:lang w:val="zh-CN"/>
        </w:rPr>
      </w:pPr>
      <w:r>
        <w:rPr>
          <w:rFonts w:hint="eastAsia"/>
          <w:sz w:val="21"/>
          <w:szCs w:val="21"/>
          <w:lang w:val="zh-CN"/>
        </w:rPr>
      </w:r>
      <w:r/>
    </w:p>
    <w:p>
      <w:pPr>
        <w:pStyle w:val="1035"/>
        <w:numPr>
          <w:ilvl w:val="1"/>
          <w:numId w:val="0"/>
        </w:numPr>
        <w:ind w:left="420"/>
        <w:tabs>
          <w:tab w:val="left" w:pos="840" w:leader="none"/>
        </w:tabs>
        <w:rPr>
          <w:rFonts w:hint="eastAsia"/>
          <w:sz w:val="21"/>
          <w:szCs w:val="21"/>
          <w:lang w:val="zh-CN"/>
        </w:rPr>
      </w:pPr>
      <w:r/>
      <w:bookmarkStart w:id="117" w:name="_Toc5432"/>
      <w:r>
        <w:rPr>
          <w:rFonts w:hint="eastAsia"/>
          <w:sz w:val="21"/>
          <w:szCs w:val="21"/>
          <w:lang w:val="zh-CN"/>
        </w:rPr>
        <w:t xml:space="preserve">附件十</w:t>
      </w:r>
      <w:r>
        <w:rPr>
          <w:rFonts w:hint="eastAsia"/>
          <w:sz w:val="21"/>
          <w:szCs w:val="21"/>
        </w:rPr>
        <w:t xml:space="preserve">四</w:t>
      </w:r>
      <w:r>
        <w:rPr>
          <w:rFonts w:hint="eastAsia"/>
          <w:sz w:val="21"/>
          <w:szCs w:val="21"/>
          <w:lang w:val="zh-CN"/>
        </w:rPr>
        <w:t xml:space="preserve">、 关于符合本国产品标准的声明函</w:t>
      </w:r>
      <w:r>
        <w:rPr>
          <w:rFonts w:hint="eastAsia"/>
          <w:sz w:val="21"/>
          <w:szCs w:val="21"/>
          <w:lang w:val="zh-CN"/>
        </w:rPr>
      </w:r>
      <w:r/>
    </w:p>
    <w:p>
      <w:pPr>
        <w:pStyle w:val="1089"/>
        <w:ind w:firstLine="420"/>
        <w:jc w:val="center"/>
        <w:spacing w:before="0" w:beforeAutospacing="0" w:after="0" w:afterAutospacing="0" w:line="0" w:lineRule="atLeast"/>
        <w:rPr>
          <w:rFonts w:hint="eastAsia" w:ascii="方正魏碑_GBK" w:hAnsi="方正魏碑_GBK" w:eastAsia="方正魏碑_GBK" w:cs="方正魏碑_GBK"/>
          <w:b/>
          <w:bCs/>
        </w:rPr>
      </w:pPr>
      <w:r>
        <w:rPr>
          <w:rFonts w:hint="eastAsia" w:ascii="方正魏碑_GBK" w:hAnsi="方正魏碑_GBK" w:eastAsia="方正魏碑_GBK" w:cs="方正魏碑_GBK"/>
          <w:b/>
          <w:bCs/>
        </w:rPr>
        <w:t xml:space="preserve">关于符合本国产品标准的声明函</w:t>
      </w:r>
      <w:r>
        <w:rPr>
          <w:rFonts w:hint="eastAsia" w:ascii="方正魏碑_GBK" w:hAnsi="方正魏碑_GBK" w:eastAsia="方正魏碑_GBK" w:cs="方正魏碑_GBK"/>
          <w:b/>
          <w:bCs/>
        </w:rPr>
      </w:r>
      <w:r/>
    </w:p>
    <w:p>
      <w:pPr>
        <w:pStyle w:val="1089"/>
        <w:ind w:firstLine="420"/>
        <w:jc w:val="center"/>
        <w:spacing w:before="0" w:beforeAutospacing="0" w:after="0" w:afterAutospacing="0" w:line="0" w:lineRule="atLeast"/>
        <w:rPr>
          <w:rFonts w:hint="eastAsia" w:ascii="方正魏碑_GBK" w:hAnsi="方正魏碑_GBK" w:eastAsia="方正魏碑_GBK" w:cs="方正魏碑_GBK"/>
          <w:b/>
          <w:bCs/>
        </w:rPr>
      </w:pPr>
      <w:r>
        <w:rPr>
          <w:rFonts w:hint="eastAsia" w:ascii="方正魏碑_GBK" w:hAnsi="方正魏碑_GBK" w:eastAsia="方正魏碑_GBK" w:cs="方正魏碑_GBK"/>
          <w:b/>
          <w:bCs/>
        </w:rPr>
      </w:r>
      <w:r/>
    </w:p>
    <w:p>
      <w:pPr>
        <w:pStyle w:val="1089"/>
        <w:ind w:firstLine="420"/>
        <w:spacing w:before="0" w:beforeAutospacing="0" w:after="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sz w:val="21"/>
          <w:szCs w:val="21"/>
        </w:rPr>
      </w:r>
      <w:r/>
    </w:p>
    <w:p>
      <w:pPr>
        <w:pStyle w:val="1089"/>
        <w:ind w:firstLine="420"/>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shd w:val="clear" w:color="auto" w:fill="ffffff"/>
        </w:rPr>
        <w:t xml:space="preserve">1.</w:t>
      </w:r>
      <w:r>
        <w:rPr>
          <w:rStyle w:val="1097"/>
          <w:rFonts w:hint="eastAsia" w:ascii="方正魏碑_GBK" w:hAnsi="方正魏碑_GBK" w:eastAsia="方正魏碑_GBK" w:cs="方正魏碑_GBK"/>
          <w:sz w:val="21"/>
          <w:szCs w:val="21"/>
          <w:u w:val="single"/>
          <w:shd w:val="clear" w:color="auto" w:fill="ffffff"/>
        </w:rPr>
        <w:t xml:space="preserve">（产品名称1）</w:t>
      </w:r>
      <w:r>
        <w:rPr>
          <w:rStyle w:val="1097"/>
          <w:rFonts w:hint="eastAsia" w:ascii="方正魏碑_GBK" w:hAnsi="方正魏碑_GBK" w:eastAsia="方正魏碑_GBK" w:cs="方正魏碑_GBK"/>
          <w:sz w:val="21"/>
          <w:szCs w:val="21"/>
          <w:shd w:val="clear" w:color="auto" w:fill="ffffff"/>
          <w:vertAlign w:val="superscript"/>
        </w:rPr>
        <w:t xml:space="preserve">1</w:t>
      </w:r>
      <w:r>
        <w:rPr>
          <w:rFonts w:hint="eastAsia" w:ascii="方正魏碑_GBK" w:hAnsi="方正魏碑_GBK" w:eastAsia="方正魏碑_GBK" w:cs="方正魏碑_GBK"/>
          <w:sz w:val="21"/>
          <w:szCs w:val="21"/>
          <w:shd w:val="clear" w:color="auto" w:fill="ffffff"/>
        </w:rPr>
        <w:t xml:space="preserve">，生产厂为</w:t>
      </w:r>
      <w:r>
        <w:rPr>
          <w:rStyle w:val="1097"/>
          <w:rFonts w:hint="eastAsia" w:ascii="方正魏碑_GBK" w:hAnsi="方正魏碑_GBK" w:eastAsia="方正魏碑_GBK" w:cs="方正魏碑_GBK"/>
          <w:sz w:val="21"/>
          <w:szCs w:val="21"/>
          <w:u w:val="single"/>
          <w:shd w:val="clear" w:color="auto" w:fill="ffffff"/>
        </w:rPr>
        <w:t xml:space="preserve">（厂名）</w:t>
      </w:r>
      <w:r>
        <w:rPr>
          <w:rStyle w:val="1097"/>
          <w:rFonts w:hint="eastAsia" w:ascii="方正魏碑_GBK" w:hAnsi="方正魏碑_GBK" w:eastAsia="方正魏碑_GBK" w:cs="方正魏碑_GBK"/>
          <w:sz w:val="21"/>
          <w:szCs w:val="21"/>
          <w:shd w:val="clear" w:color="auto" w:fill="ffffff"/>
          <w:vertAlign w:val="superscript"/>
        </w:rPr>
        <w:t xml:space="preserve">2</w:t>
      </w:r>
      <w:r>
        <w:rPr>
          <w:rFonts w:hint="eastAsia" w:ascii="方正魏碑_GBK" w:hAnsi="方正魏碑_GBK" w:eastAsia="方正魏碑_GBK" w:cs="方正魏碑_GBK"/>
          <w:sz w:val="21"/>
          <w:szCs w:val="21"/>
          <w:shd w:val="clear" w:color="auto" w:fill="ffffff"/>
        </w:rPr>
        <w:t xml:space="preserve">，厂址为</w:t>
      </w:r>
      <w:r>
        <w:rPr>
          <w:rStyle w:val="1097"/>
          <w:rFonts w:hint="eastAsia" w:ascii="方正魏碑_GBK" w:hAnsi="方正魏碑_GBK" w:eastAsia="方正魏碑_GBK" w:cs="方正魏碑_GBK"/>
          <w:sz w:val="21"/>
          <w:szCs w:val="21"/>
          <w:u w:val="single"/>
          <w:shd w:val="clear" w:color="auto" w:fill="ffffff"/>
        </w:rPr>
        <w:t xml:space="preserve">（生产厂址）</w:t>
      </w:r>
      <w:r>
        <w:rPr>
          <w:rFonts w:hint="eastAsia" w:ascii="方正魏碑_GBK" w:hAnsi="方正魏碑_GBK" w:eastAsia="方正魏碑_GBK" w:cs="方正魏碑_GBK"/>
          <w:sz w:val="21"/>
          <w:szCs w:val="21"/>
          <w:shd w:val="clear" w:color="auto" w:fill="ffffff"/>
        </w:rPr>
        <w:t xml:space="preserve">。</w:t>
      </w:r>
      <w:r>
        <w:rPr>
          <w:rFonts w:hint="eastAsia" w:ascii="方正魏碑_GBK" w:hAnsi="方正魏碑_GBK" w:eastAsia="方正魏碑_GBK" w:cs="方正魏碑_GBK"/>
          <w:sz w:val="21"/>
          <w:szCs w:val="21"/>
          <w:u w:val="single"/>
          <w:shd w:val="clear" w:color="auto" w:fill="ffffff"/>
        </w:rPr>
        <w:t xml:space="preserve"> </w:t>
      </w:r>
      <w:r>
        <w:rPr>
          <w:rStyle w:val="1097"/>
          <w:rFonts w:hint="eastAsia" w:ascii="方正魏碑_GBK" w:hAnsi="方正魏碑_GBK" w:eastAsia="方正魏碑_GBK" w:cs="方正魏碑_GBK"/>
          <w:sz w:val="21"/>
          <w:szCs w:val="21"/>
          <w:u w:val="single"/>
          <w:shd w:val="clear" w:color="auto" w:fill="ffffff"/>
        </w:rPr>
        <w:t xml:space="preserve">（产品名称1） </w:t>
      </w:r>
      <w:r>
        <w:rPr>
          <w:rFonts w:hint="eastAsia" w:ascii="方正魏碑_GBK" w:hAnsi="方正魏碑_GBK" w:eastAsia="方正魏碑_GBK" w:cs="方正魏碑_GBK"/>
          <w:sz w:val="21"/>
          <w:szCs w:val="21"/>
          <w:shd w:val="clear" w:color="auto" w:fill="ffffff"/>
        </w:rPr>
        <w:t xml:space="preserve">的中国境内生产的组件成本占比≥</w:t>
      </w:r>
      <w:r>
        <w:rPr>
          <w:rStyle w:val="1097"/>
          <w:rFonts w:hint="eastAsia" w:ascii="方正魏碑_GBK" w:hAnsi="方正魏碑_GBK" w:eastAsia="方正魏碑_GBK" w:cs="方正魏碑_GBK"/>
          <w:sz w:val="21"/>
          <w:szCs w:val="21"/>
          <w:u w:val="single"/>
          <w:shd w:val="clear" w:color="auto" w:fill="ffffff"/>
        </w:rPr>
        <w:t xml:space="preserve">（规定</w:t>
      </w:r>
      <w:r>
        <w:rPr>
          <w:rStyle w:val="1097"/>
          <w:rFonts w:ascii="方正魏碑_GBK" w:hAnsi="方正魏碑_GBK" w:eastAsia="方正魏碑_GBK" w:cs="方正魏碑_GBK"/>
          <w:sz w:val="21"/>
          <w:szCs w:val="21"/>
          <w:u w:val="single"/>
          <w:shd w:val="clear" w:color="auto" w:fill="ffffff"/>
        </w:rPr>
        <w:t xml:space="preserve">比例</w:t>
      </w:r>
      <w:r>
        <w:rPr>
          <w:rStyle w:val="1097"/>
          <w:rFonts w:hint="eastAsia" w:ascii="方正魏碑_GBK" w:hAnsi="方正魏碑_GBK" w:eastAsia="方正魏碑_GBK" w:cs="方正魏碑_GBK"/>
          <w:sz w:val="21"/>
          <w:szCs w:val="21"/>
          <w:u w:val="single"/>
          <w:shd w:val="clear" w:color="auto" w:fill="ffffff"/>
        </w:rPr>
        <w:t xml:space="preserve">）</w:t>
      </w:r>
      <w:r>
        <w:rPr>
          <w:rStyle w:val="1097"/>
          <w:rFonts w:hint="eastAsia" w:ascii="方正魏碑_GBK" w:hAnsi="方正魏碑_GBK" w:eastAsia="方正魏碑_GBK" w:cs="方正魏碑_GBK"/>
          <w:sz w:val="21"/>
          <w:szCs w:val="21"/>
          <w:shd w:val="clear" w:color="auto" w:fill="ffffff"/>
          <w:vertAlign w:val="superscript"/>
        </w:rPr>
        <w:t xml:space="preserve">3</w:t>
      </w:r>
      <w:r>
        <w:rPr>
          <w:rFonts w:hint="eastAsia" w:ascii="方正魏碑_GBK" w:hAnsi="方正魏碑_GBK" w:eastAsia="方正魏碑_GBK" w:cs="方正魏碑_GBK"/>
          <w:sz w:val="21"/>
          <w:szCs w:val="21"/>
          <w:shd w:val="clear" w:color="auto" w:fill="ffffff"/>
        </w:rPr>
        <w:t xml:space="preserve">。</w:t>
      </w:r>
      <w:r>
        <w:rPr>
          <w:rStyle w:val="1097"/>
          <w:rFonts w:hint="eastAsia" w:ascii="方正魏碑_GBK" w:hAnsi="方正魏碑_GBK" w:eastAsia="方正魏碑_GBK" w:cs="方正魏碑_GBK"/>
          <w:sz w:val="21"/>
          <w:szCs w:val="21"/>
          <w:u w:val="single"/>
          <w:shd w:val="clear" w:color="auto" w:fill="ffffff"/>
        </w:rPr>
        <w:t xml:space="preserve">（产品名称1）</w:t>
      </w:r>
      <w:r>
        <w:rPr>
          <w:rFonts w:hint="eastAsia" w:ascii="方正魏碑_GBK" w:hAnsi="方正魏碑_GBK" w:eastAsia="方正魏碑_GBK" w:cs="方正魏碑_GBK"/>
          <w:sz w:val="21"/>
          <w:szCs w:val="21"/>
          <w:shd w:val="clear" w:color="auto" w:fill="ffffff"/>
        </w:rPr>
        <w:t xml:space="preserve">的</w:t>
      </w:r>
      <w:r>
        <w:rPr>
          <w:rStyle w:val="1097"/>
          <w:rFonts w:hint="eastAsia" w:ascii="方正魏碑_GBK" w:hAnsi="方正魏碑_GBK" w:eastAsia="方正魏碑_GBK" w:cs="方正魏碑_GBK"/>
          <w:sz w:val="21"/>
          <w:szCs w:val="21"/>
          <w:u w:val="single"/>
          <w:shd w:val="clear" w:color="auto" w:fill="ffffff"/>
        </w:rPr>
        <w:t xml:space="preserve">（关键</w:t>
      </w:r>
      <w:r>
        <w:rPr>
          <w:rStyle w:val="1097"/>
          <w:rFonts w:ascii="方正魏碑_GBK" w:hAnsi="方正魏碑_GBK" w:eastAsia="方正魏碑_GBK" w:cs="方正魏碑_GBK"/>
          <w:sz w:val="21"/>
          <w:szCs w:val="21"/>
          <w:u w:val="single"/>
          <w:shd w:val="clear" w:color="auto" w:fill="ffffff"/>
        </w:rPr>
        <w:t xml:space="preserve">组件</w:t>
      </w:r>
      <w:r>
        <w:rPr>
          <w:rStyle w:val="1097"/>
          <w:rFonts w:hint="eastAsia" w:ascii="方正魏碑_GBK" w:hAnsi="方正魏碑_GBK" w:eastAsia="方正魏碑_GBK" w:cs="方正魏碑_GBK"/>
          <w:sz w:val="21"/>
          <w:szCs w:val="21"/>
          <w:u w:val="single"/>
          <w:shd w:val="clear" w:color="auto" w:fill="ffffff"/>
        </w:rPr>
        <w:t xml:space="preserve">）</w:t>
      </w:r>
      <w:r>
        <w:rPr>
          <w:rStyle w:val="1097"/>
          <w:rFonts w:hint="eastAsia" w:ascii="方正魏碑_GBK" w:hAnsi="方正魏碑_GBK" w:eastAsia="方正魏碑_GBK" w:cs="方正魏碑_GBK"/>
          <w:sz w:val="21"/>
          <w:szCs w:val="21"/>
          <w:shd w:val="clear" w:color="auto" w:fill="ffffff"/>
          <w:vertAlign w:val="superscript"/>
        </w:rPr>
        <w:t xml:space="preserve">4</w:t>
      </w:r>
      <w:r>
        <w:rPr>
          <w:rFonts w:hint="eastAsia" w:ascii="方正魏碑_GBK" w:hAnsi="方正魏碑_GBK" w:eastAsia="方正魏碑_GBK" w:cs="方正魏碑_GBK"/>
          <w:sz w:val="21"/>
          <w:szCs w:val="21"/>
          <w:shd w:val="clear" w:color="auto" w:fill="ffffff"/>
        </w:rPr>
        <w:t xml:space="preserve">在中国境内生产。</w:t>
      </w:r>
      <w:r>
        <w:rPr>
          <w:rStyle w:val="1097"/>
          <w:rFonts w:hint="eastAsia" w:ascii="方正魏碑_GBK" w:hAnsi="方正魏碑_GBK" w:eastAsia="方正魏碑_GBK" w:cs="方正魏碑_GBK"/>
          <w:sz w:val="21"/>
          <w:szCs w:val="21"/>
          <w:u w:val="single"/>
          <w:shd w:val="clear" w:color="auto" w:fill="ffffff"/>
        </w:rPr>
        <w:t xml:space="preserve">（产品名称1）</w:t>
      </w:r>
      <w:r>
        <w:rPr>
          <w:rFonts w:hint="eastAsia" w:ascii="方正魏碑_GBK" w:hAnsi="方正魏碑_GBK" w:eastAsia="方正魏碑_GBK" w:cs="方正魏碑_GBK"/>
          <w:sz w:val="21"/>
          <w:szCs w:val="21"/>
          <w:shd w:val="clear" w:color="auto" w:fill="ffffff"/>
        </w:rPr>
        <w:t xml:space="preserve">的</w:t>
      </w:r>
      <w:r>
        <w:rPr>
          <w:rStyle w:val="1097"/>
          <w:rFonts w:hint="eastAsia" w:ascii="方正魏碑_GBK" w:hAnsi="方正魏碑_GBK" w:eastAsia="方正魏碑_GBK" w:cs="方正魏碑_GBK"/>
          <w:sz w:val="21"/>
          <w:szCs w:val="21"/>
          <w:u w:val="single"/>
          <w:shd w:val="clear" w:color="auto" w:fill="ffffff"/>
        </w:rPr>
        <w:t xml:space="preserve">（关键工序）</w:t>
      </w:r>
      <w:r>
        <w:rPr>
          <w:rStyle w:val="1097"/>
          <w:rFonts w:hint="eastAsia" w:ascii="方正魏碑_GBK" w:hAnsi="方正魏碑_GBK" w:eastAsia="方正魏碑_GBK" w:cs="方正魏碑_GBK"/>
          <w:sz w:val="21"/>
          <w:szCs w:val="21"/>
          <w:shd w:val="clear" w:color="auto" w:fill="ffffff"/>
          <w:vertAlign w:val="superscript"/>
        </w:rPr>
        <w:t xml:space="preserve">5</w:t>
      </w:r>
      <w:r>
        <w:rPr>
          <w:rFonts w:hint="eastAsia" w:ascii="方正魏碑_GBK" w:hAnsi="方正魏碑_GBK" w:eastAsia="方正魏碑_GBK" w:cs="方正魏碑_GBK"/>
          <w:sz w:val="21"/>
          <w:szCs w:val="21"/>
          <w:shd w:val="clear" w:color="auto" w:fill="ffffff"/>
        </w:rPr>
        <w:t xml:space="preserve">在中国境内完成。</w:t>
      </w:r>
      <w:r>
        <w:rPr>
          <w:rFonts w:hint="eastAsia" w:ascii="方正魏碑_GBK" w:hAnsi="方正魏碑_GBK" w:eastAsia="方正魏碑_GBK" w:cs="方正魏碑_GBK"/>
          <w:sz w:val="21"/>
          <w:szCs w:val="21"/>
        </w:rPr>
      </w:r>
      <w:r/>
    </w:p>
    <w:p>
      <w:pPr>
        <w:pStyle w:val="1089"/>
        <w:ind w:firstLine="420"/>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shd w:val="clear" w:color="auto" w:fill="ffffff"/>
        </w:rPr>
        <w:t xml:space="preserve">2.</w:t>
      </w:r>
      <w:r>
        <w:rPr>
          <w:rStyle w:val="1097"/>
          <w:rFonts w:hint="eastAsia" w:ascii="方正魏碑_GBK" w:hAnsi="方正魏碑_GBK" w:eastAsia="方正魏碑_GBK" w:cs="方正魏碑_GBK"/>
          <w:sz w:val="21"/>
          <w:szCs w:val="21"/>
          <w:u w:val="single"/>
          <w:shd w:val="clear" w:color="auto" w:fill="ffffff"/>
        </w:rPr>
        <w:t xml:space="preserve">（产品名称2）</w:t>
      </w:r>
      <w:r>
        <w:rPr>
          <w:rFonts w:hint="eastAsia" w:ascii="方正魏碑_GBK" w:hAnsi="方正魏碑_GBK" w:eastAsia="方正魏碑_GBK" w:cs="方正魏碑_GBK"/>
          <w:sz w:val="21"/>
          <w:szCs w:val="21"/>
          <w:shd w:val="clear" w:color="auto" w:fill="ffffff"/>
        </w:rPr>
        <w:t xml:space="preserve">，生产厂为</w:t>
      </w:r>
      <w:r>
        <w:rPr>
          <w:rStyle w:val="1097"/>
          <w:rFonts w:hint="eastAsia" w:ascii="方正魏碑_GBK" w:hAnsi="方正魏碑_GBK" w:eastAsia="方正魏碑_GBK" w:cs="方正魏碑_GBK"/>
          <w:sz w:val="21"/>
          <w:szCs w:val="21"/>
          <w:u w:val="single"/>
          <w:shd w:val="clear" w:color="auto" w:fill="ffffff"/>
        </w:rPr>
        <w:t xml:space="preserve">（厂名）</w:t>
      </w:r>
      <w:r>
        <w:rPr>
          <w:rFonts w:hint="eastAsia" w:ascii="方正魏碑_GBK" w:hAnsi="方正魏碑_GBK" w:eastAsia="方正魏碑_GBK" w:cs="方正魏碑_GBK"/>
          <w:sz w:val="21"/>
          <w:szCs w:val="21"/>
          <w:shd w:val="clear" w:color="auto" w:fill="ffffff"/>
        </w:rPr>
        <w:t xml:space="preserve">，厂址为</w:t>
      </w:r>
      <w:r>
        <w:rPr>
          <w:rStyle w:val="1097"/>
          <w:rFonts w:hint="eastAsia" w:ascii="方正魏碑_GBK" w:hAnsi="方正魏碑_GBK" w:eastAsia="方正魏碑_GBK" w:cs="方正魏碑_GBK"/>
          <w:sz w:val="21"/>
          <w:szCs w:val="21"/>
          <w:u w:val="single"/>
          <w:shd w:val="clear" w:color="auto" w:fill="ffffff"/>
        </w:rPr>
        <w:t xml:space="preserve">（生产厂址）</w:t>
      </w:r>
      <w:r>
        <w:rPr>
          <w:rFonts w:hint="eastAsia" w:ascii="方正魏碑_GBK" w:hAnsi="方正魏碑_GBK" w:eastAsia="方正魏碑_GBK" w:cs="方正魏碑_GBK"/>
          <w:sz w:val="21"/>
          <w:szCs w:val="21"/>
          <w:shd w:val="clear" w:color="auto" w:fill="ffffff"/>
        </w:rPr>
        <w:t xml:space="preserve">。</w:t>
      </w:r>
      <w:r>
        <w:rPr>
          <w:rStyle w:val="1097"/>
          <w:rFonts w:hint="eastAsia" w:ascii="方正魏碑_GBK" w:hAnsi="方正魏碑_GBK" w:eastAsia="方正魏碑_GBK" w:cs="方正魏碑_GBK"/>
          <w:sz w:val="21"/>
          <w:szCs w:val="21"/>
          <w:u w:val="single"/>
          <w:shd w:val="clear" w:color="auto" w:fill="ffffff"/>
        </w:rPr>
        <w:t xml:space="preserve">（产品名称2）</w:t>
      </w:r>
      <w:r>
        <w:rPr>
          <w:rFonts w:hint="eastAsia" w:ascii="方正魏碑_GBK" w:hAnsi="方正魏碑_GBK" w:eastAsia="方正魏碑_GBK" w:cs="方正魏碑_GBK"/>
          <w:sz w:val="21"/>
          <w:szCs w:val="21"/>
          <w:shd w:val="clear" w:color="auto" w:fill="ffffff"/>
        </w:rPr>
        <w:t xml:space="preserve">的中国境内生产的组件成本占比≥</w:t>
      </w:r>
      <w:r>
        <w:rPr>
          <w:rStyle w:val="1097"/>
          <w:rFonts w:hint="eastAsia" w:ascii="方正魏碑_GBK" w:hAnsi="方正魏碑_GBK" w:eastAsia="方正魏碑_GBK" w:cs="方正魏碑_GBK"/>
          <w:sz w:val="21"/>
          <w:szCs w:val="21"/>
          <w:u w:val="single"/>
          <w:shd w:val="clear" w:color="auto" w:fill="ffffff"/>
        </w:rPr>
        <w:t xml:space="preserve">（规定</w:t>
      </w:r>
      <w:r>
        <w:rPr>
          <w:rStyle w:val="1097"/>
          <w:rFonts w:ascii="方正魏碑_GBK" w:hAnsi="方正魏碑_GBK" w:eastAsia="方正魏碑_GBK" w:cs="方正魏碑_GBK"/>
          <w:sz w:val="21"/>
          <w:szCs w:val="21"/>
          <w:u w:val="single"/>
          <w:shd w:val="clear" w:color="auto" w:fill="ffffff"/>
        </w:rPr>
        <w:t xml:space="preserve">比例</w:t>
      </w:r>
      <w:r>
        <w:rPr>
          <w:rStyle w:val="1097"/>
          <w:rFonts w:hint="eastAsia" w:ascii="方正魏碑_GBK" w:hAnsi="方正魏碑_GBK" w:eastAsia="方正魏碑_GBK" w:cs="方正魏碑_GBK"/>
          <w:sz w:val="21"/>
          <w:szCs w:val="21"/>
          <w:u w:val="single"/>
          <w:shd w:val="clear" w:color="auto" w:fill="ffffff"/>
        </w:rPr>
        <w:t xml:space="preserve">）</w:t>
      </w:r>
      <w:r>
        <w:rPr>
          <w:rFonts w:hint="eastAsia" w:ascii="方正魏碑_GBK" w:hAnsi="方正魏碑_GBK" w:eastAsia="方正魏碑_GBK" w:cs="方正魏碑_GBK"/>
          <w:sz w:val="21"/>
          <w:szCs w:val="21"/>
          <w:shd w:val="clear" w:color="auto" w:fill="ffffff"/>
        </w:rPr>
        <w:t xml:space="preserve">。</w:t>
      </w:r>
      <w:r>
        <w:rPr>
          <w:rStyle w:val="1097"/>
          <w:rFonts w:hint="eastAsia" w:ascii="方正魏碑_GBK" w:hAnsi="方正魏碑_GBK" w:eastAsia="方正魏碑_GBK" w:cs="方正魏碑_GBK"/>
          <w:sz w:val="21"/>
          <w:szCs w:val="21"/>
          <w:u w:val="single"/>
          <w:shd w:val="clear" w:color="auto" w:fill="ffffff"/>
        </w:rPr>
        <w:t xml:space="preserve">（产品名称2）</w:t>
      </w:r>
      <w:r>
        <w:rPr>
          <w:rFonts w:hint="eastAsia" w:ascii="方正魏碑_GBK" w:hAnsi="方正魏碑_GBK" w:eastAsia="方正魏碑_GBK" w:cs="方正魏碑_GBK"/>
          <w:sz w:val="21"/>
          <w:szCs w:val="21"/>
          <w:shd w:val="clear" w:color="auto" w:fill="ffffff"/>
        </w:rPr>
        <w:t xml:space="preserve">的</w:t>
      </w:r>
      <w:r>
        <w:rPr>
          <w:rStyle w:val="1097"/>
          <w:rFonts w:hint="eastAsia" w:ascii="方正魏碑_GBK" w:hAnsi="方正魏碑_GBK" w:eastAsia="方正魏碑_GBK" w:cs="方正魏碑_GBK"/>
          <w:sz w:val="21"/>
          <w:szCs w:val="21"/>
          <w:u w:val="single"/>
          <w:shd w:val="clear" w:color="auto" w:fill="ffffff"/>
        </w:rPr>
        <w:t xml:space="preserve">（关键</w:t>
      </w:r>
      <w:r>
        <w:rPr>
          <w:rStyle w:val="1097"/>
          <w:rFonts w:ascii="方正魏碑_GBK" w:hAnsi="方正魏碑_GBK" w:eastAsia="方正魏碑_GBK" w:cs="方正魏碑_GBK"/>
          <w:sz w:val="21"/>
          <w:szCs w:val="21"/>
          <w:u w:val="single"/>
          <w:shd w:val="clear" w:color="auto" w:fill="ffffff"/>
        </w:rPr>
        <w:t xml:space="preserve">组件</w:t>
      </w:r>
      <w:r>
        <w:rPr>
          <w:rStyle w:val="1097"/>
          <w:rFonts w:hint="eastAsia" w:ascii="方正魏碑_GBK" w:hAnsi="方正魏碑_GBK" w:eastAsia="方正魏碑_GBK" w:cs="方正魏碑_GBK"/>
          <w:sz w:val="21"/>
          <w:szCs w:val="21"/>
          <w:u w:val="single"/>
          <w:shd w:val="clear" w:color="auto" w:fill="ffffff"/>
        </w:rPr>
        <w:t xml:space="preserve">）</w:t>
      </w:r>
      <w:r>
        <w:rPr>
          <w:rFonts w:hint="eastAsia" w:ascii="方正魏碑_GBK" w:hAnsi="方正魏碑_GBK" w:eastAsia="方正魏碑_GBK" w:cs="方正魏碑_GBK"/>
          <w:sz w:val="21"/>
          <w:szCs w:val="21"/>
          <w:shd w:val="clear" w:color="auto" w:fill="ffffff"/>
        </w:rPr>
        <w:t xml:space="preserve">在中国境内生产。</w:t>
      </w:r>
      <w:r>
        <w:rPr>
          <w:rStyle w:val="1097"/>
          <w:rFonts w:hint="eastAsia" w:ascii="方正魏碑_GBK" w:hAnsi="方正魏碑_GBK" w:eastAsia="方正魏碑_GBK" w:cs="方正魏碑_GBK"/>
          <w:sz w:val="21"/>
          <w:szCs w:val="21"/>
          <w:u w:val="single"/>
          <w:shd w:val="clear" w:color="auto" w:fill="ffffff"/>
        </w:rPr>
        <w:t xml:space="preserve">（产品名称1）</w:t>
      </w:r>
      <w:r>
        <w:rPr>
          <w:rFonts w:hint="eastAsia" w:ascii="方正魏碑_GBK" w:hAnsi="方正魏碑_GBK" w:eastAsia="方正魏碑_GBK" w:cs="方正魏碑_GBK"/>
          <w:sz w:val="21"/>
          <w:szCs w:val="21"/>
          <w:shd w:val="clear" w:color="auto" w:fill="ffffff"/>
        </w:rPr>
        <w:t xml:space="preserve">的</w:t>
      </w:r>
      <w:r>
        <w:rPr>
          <w:rStyle w:val="1097"/>
          <w:rFonts w:hint="eastAsia" w:ascii="方正魏碑_GBK" w:hAnsi="方正魏碑_GBK" w:eastAsia="方正魏碑_GBK" w:cs="方正魏碑_GBK"/>
          <w:sz w:val="21"/>
          <w:szCs w:val="21"/>
          <w:u w:val="single"/>
          <w:shd w:val="clear" w:color="auto" w:fill="ffffff"/>
        </w:rPr>
        <w:t xml:space="preserve">（关键工序）</w:t>
      </w:r>
      <w:r>
        <w:rPr>
          <w:rFonts w:hint="eastAsia" w:ascii="方正魏碑_GBK" w:hAnsi="方正魏碑_GBK" w:eastAsia="方正魏碑_GBK" w:cs="方正魏碑_GBK"/>
          <w:sz w:val="21"/>
          <w:szCs w:val="21"/>
          <w:shd w:val="clear" w:color="auto" w:fill="ffffff"/>
        </w:rPr>
        <w:t xml:space="preserve">在中国境内完成。</w:t>
      </w:r>
      <w:r>
        <w:rPr>
          <w:rFonts w:hint="eastAsia" w:ascii="方正魏碑_GBK" w:hAnsi="方正魏碑_GBK" w:eastAsia="方正魏碑_GBK" w:cs="方正魏碑_GBK"/>
          <w:sz w:val="21"/>
          <w:szCs w:val="21"/>
        </w:rPr>
      </w:r>
      <w:r/>
    </w:p>
    <w:p>
      <w:pPr>
        <w:pStyle w:val="1089"/>
        <w:ind w:firstLine="420"/>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w:t>
      </w:r>
      <w:r>
        <w:rPr>
          <w:rFonts w:hint="eastAsia" w:ascii="方正魏碑_GBK" w:hAnsi="方正魏碑_GBK" w:eastAsia="方正魏碑_GBK" w:cs="方正魏碑_GBK"/>
          <w:sz w:val="21"/>
          <w:szCs w:val="21"/>
        </w:rPr>
      </w:r>
      <w:r/>
    </w:p>
    <w:p>
      <w:pPr>
        <w:pStyle w:val="1089"/>
        <w:ind w:firstLine="420"/>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rPr>
      </w:r>
      <w:r/>
    </w:p>
    <w:p>
      <w:pPr>
        <w:pStyle w:val="1089"/>
        <w:ind w:right="480" w:firstLine="3255"/>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公司（单位）名称（盖章）：　        </w:t>
      </w:r>
      <w:r>
        <w:rPr>
          <w:rFonts w:hint="eastAsia" w:ascii="方正魏碑_GBK" w:hAnsi="方正魏碑_GBK" w:eastAsia="方正魏碑_GBK" w:cs="方正魏碑_GBK"/>
          <w:sz w:val="21"/>
          <w:szCs w:val="21"/>
        </w:rPr>
      </w:r>
      <w:r/>
    </w:p>
    <w:p>
      <w:pPr>
        <w:pStyle w:val="1089"/>
        <w:jc w:val="center"/>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                    </w:t>
      </w:r>
      <w:r>
        <w:rPr>
          <w:rFonts w:ascii="方正魏碑_GBK" w:hAnsi="方正魏碑_GBK" w:eastAsia="方正魏碑_GBK" w:cs="方正魏碑_GBK"/>
          <w:sz w:val="21"/>
          <w:szCs w:val="21"/>
          <w:shd w:val="clear" w:color="auto" w:fill="ffffff"/>
        </w:rPr>
        <w:t xml:space="preserve">            </w:t>
      </w:r>
      <w:r>
        <w:rPr>
          <w:rFonts w:hint="eastAsia" w:ascii="方正魏碑_GBK" w:hAnsi="方正魏碑_GBK" w:eastAsia="方正魏碑_GBK" w:cs="方正魏碑_GBK"/>
          <w:sz w:val="21"/>
          <w:szCs w:val="21"/>
          <w:shd w:val="clear" w:color="auto" w:fill="ffffff"/>
        </w:rPr>
        <w:t xml:space="preserve">日期：　   年　  月　  日         </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__________________</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1.产品如有型号，请在“产品名称”栏一并填写。</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shd w:val="clear" w:color="auto" w:fill="ffffff"/>
        </w:rPr>
        <w:t xml:space="preserve">4.该产品的关键组件要求实施前，“关键组件”栏可不填，下同。</w:t>
      </w:r>
      <w:r>
        <w:rPr>
          <w:rFonts w:hint="eastAsia" w:ascii="方正魏碑_GBK" w:hAnsi="方正魏碑_GBK" w:eastAsia="方正魏碑_GBK" w:cs="方正魏碑_GBK"/>
          <w:sz w:val="21"/>
          <w:szCs w:val="21"/>
        </w:rPr>
      </w:r>
      <w:r/>
    </w:p>
    <w:p>
      <w:pPr>
        <w:pStyle w:val="1089"/>
        <w:spacing w:before="30" w:beforeAutospacing="0" w:after="30" w:afterAutospacing="0" w:line="0" w:lineRule="atLeast"/>
        <w:rPr>
          <w:rFonts w:hint="eastAsia" w:ascii="方正魏碑_GBK" w:hAnsi="方正魏碑_GBK" w:eastAsia="方正魏碑_GBK" w:cs="方正魏碑_GBK"/>
          <w:sz w:val="21"/>
          <w:szCs w:val="21"/>
          <w:shd w:val="clear" w:color="auto" w:fill="ffffff"/>
        </w:rPr>
      </w:pPr>
      <w:r>
        <w:rPr>
          <w:rFonts w:hint="eastAsia" w:ascii="方正魏碑_GBK" w:hAnsi="方正魏碑_GBK" w:eastAsia="方正魏碑_GBK" w:cs="方正魏碑_GBK"/>
          <w:sz w:val="21"/>
          <w:szCs w:val="21"/>
          <w:shd w:val="clear" w:color="auto" w:fill="ffffff"/>
        </w:rPr>
        <w:t xml:space="preserve">5.该产品的关键工序要求实施前，“关键工序”栏可不填，下同。</w:t>
      </w:r>
      <w:r>
        <w:rPr>
          <w:rFonts w:hint="eastAsia" w:ascii="方正魏碑_GBK" w:hAnsi="方正魏碑_GBK" w:eastAsia="方正魏碑_GBK" w:cs="方正魏碑_GBK"/>
          <w:sz w:val="21"/>
          <w:szCs w:val="21"/>
          <w:shd w:val="clear" w:color="auto" w:fill="ffffff"/>
        </w:rPr>
      </w:r>
      <w:r/>
    </w:p>
    <w:p>
      <w:pPr>
        <w:pStyle w:val="1089"/>
        <w:spacing w:before="30" w:beforeAutospacing="0" w:after="30" w:afterAutospacing="0" w:line="0" w:lineRule="atLeast"/>
        <w:rPr>
          <w:rFonts w:hint="eastAsia"/>
          <w:sz w:val="21"/>
          <w:szCs w:val="21"/>
          <w:lang w:val="zh-CN"/>
        </w:rPr>
      </w:pPr>
      <w:r>
        <w:rPr>
          <w:rFonts w:hint="eastAsia" w:ascii="方正魏碑_GBK" w:hAnsi="方正魏碑_GBK" w:eastAsia="方正魏碑_GBK" w:cs="方正魏碑_GBK"/>
          <w:sz w:val="21"/>
          <w:szCs w:val="21"/>
          <w:shd w:val="clear" w:color="auto" w:fill="ffffff"/>
        </w:rPr>
        <w:t xml:space="preserve">6.用斜线划除的地方无需填写。</w:t>
      </w:r>
      <w:r>
        <w:rPr>
          <w:rFonts w:hint="eastAsia"/>
          <w:sz w:val="21"/>
          <w:szCs w:val="21"/>
          <w:lang w:val="zh-CN"/>
        </w:rPr>
        <w:br w:type="page" w:clear="all"/>
      </w:r>
      <w:r>
        <w:rPr>
          <w:rFonts w:hint="eastAsia"/>
          <w:sz w:val="21"/>
          <w:szCs w:val="21"/>
          <w:lang w:val="en-US" w:eastAsia="zh-CN"/>
        </w:rPr>
        <w:t xml:space="preserve">   </w:t>
      </w:r>
      <w:r>
        <w:rPr>
          <w:rFonts w:hint="eastAsia" w:ascii="Cambria" w:hAnsi="Cambria" w:eastAsia="宋体" w:cs="Times New Roman"/>
          <w:b/>
          <w:bCs/>
          <w:sz w:val="21"/>
          <w:szCs w:val="21"/>
          <w:lang w:val="en-US" w:eastAsia="zh-CN" w:bidi="ar-SA"/>
        </w:rPr>
        <w:t xml:space="preserve">附件十五、</w:t>
      </w:r>
      <w:r>
        <w:rPr>
          <w:rFonts w:hint="eastAsia" w:ascii="Cambria" w:hAnsi="Cambria" w:eastAsia="宋体" w:cs="Times New Roman"/>
          <w:b/>
          <w:bCs/>
          <w:sz w:val="21"/>
          <w:szCs w:val="21"/>
          <w:lang w:val="zh-CN" w:eastAsia="zh-CN" w:bidi="ar-SA"/>
        </w:rPr>
        <w:t xml:space="preserve">其他</w:t>
      </w:r>
      <w:bookmarkEnd w:id="117"/>
      <w:r>
        <w:rPr>
          <w:rFonts w:hint="eastAsia"/>
          <w:sz w:val="21"/>
          <w:szCs w:val="21"/>
          <w:lang w:val="zh-CN"/>
        </w:rPr>
      </w:r>
      <w:r/>
    </w:p>
    <w:p>
      <w:pPr>
        <w:pStyle w:val="1035"/>
        <w:numPr>
          <w:ilvl w:val="1"/>
          <w:numId w:val="0"/>
        </w:numPr>
        <w:ind w:left="420"/>
        <w:tabs>
          <w:tab w:val="left" w:pos="840" w:leader="none"/>
        </w:tabs>
        <w:rPr>
          <w:rFonts w:hint="eastAsia"/>
          <w:sz w:val="21"/>
          <w:szCs w:val="21"/>
          <w:lang w:val="zh-CN"/>
        </w:rPr>
      </w:pPr>
      <w:r/>
      <w:bookmarkStart w:id="118" w:name="_Toc22738"/>
      <w:r/>
      <w:bookmarkStart w:id="119" w:name="_Toc24919"/>
      <w:r>
        <w:rPr>
          <w:rFonts w:hint="eastAsia"/>
          <w:sz w:val="21"/>
          <w:szCs w:val="21"/>
          <w:lang w:val="zh-CN"/>
        </w:rPr>
        <w:t xml:space="preserve">（各投标人根据采购文件规定的打分细则对应提供相关证明材料等，格式自拟）</w:t>
      </w:r>
      <w:bookmarkEnd w:id="118"/>
      <w:r/>
      <w:bookmarkEnd w:id="119"/>
      <w:r>
        <w:rPr>
          <w:rFonts w:hint="eastAsia"/>
          <w:sz w:val="21"/>
          <w:szCs w:val="21"/>
          <w:lang w:val="zh-CN"/>
        </w:rPr>
      </w:r>
      <w:r/>
    </w:p>
    <w:p>
      <w:pPr>
        <w:pStyle w:val="1035"/>
        <w:numPr>
          <w:ilvl w:val="1"/>
          <w:numId w:val="0"/>
        </w:numPr>
        <w:ind w:left="420"/>
        <w:tabs>
          <w:tab w:val="left" w:pos="840" w:leader="none"/>
        </w:tabs>
        <w:rPr>
          <w:rFonts w:hint="eastAsia"/>
          <w:sz w:val="21"/>
          <w:szCs w:val="21"/>
          <w:lang w:val="zh-CN"/>
        </w:rPr>
      </w:pPr>
      <w:r>
        <w:rPr>
          <w:rFonts w:hint="eastAsia"/>
          <w:sz w:val="21"/>
          <w:szCs w:val="21"/>
          <w:lang w:val="zh-CN"/>
        </w:rPr>
      </w:r>
      <w:r/>
    </w:p>
    <w:sectPr>
      <w:footerReference w:type="default" r:id="rId16"/>
      <w:footerReference w:type="first" r:id="rId17"/>
      <w:footnotePr/>
      <w:endnotePr/>
      <w:type w:val="nextPage"/>
      <w:pgSz w:w="11906" w:h="16838" w:orient="portrait"/>
      <w:pgMar w:top="1100" w:right="1236" w:bottom="1100" w:left="1236" w:header="737"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MS Mincho">
    <w:panose1 w:val="02020603050405090304"/>
  </w:font>
  <w:font w:name="方正魏碑_GBK">
    <w:panose1 w:val="020B0503020202020204"/>
  </w:font>
  <w:font w:name="@微软简标宋">
    <w:panose1 w:val="020B0503020202020204"/>
  </w:font>
  <w:font w:name="Symbol">
    <w:panose1 w:val="05050102010706020507"/>
  </w:font>
  <w:font w:name="Wingdings">
    <w:panose1 w:val="05000000000000000000"/>
  </w:font>
  <w:font w:name="楷体_GB2312">
    <w:panose1 w:val="02010609060101010101"/>
  </w:font>
  <w:font w:name="Calibri">
    <w:panose1 w:val="020F0502020204030204"/>
  </w:font>
  <w:font w:name="MS P 明朝">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Cambria">
    <w:panose1 w:val="02040503050406030204"/>
  </w:font>
  <w:font w:name="Arial">
    <w:panose1 w:val="020B0604020202020204"/>
  </w:font>
  <w:font w:name="Ari">
    <w:panose1 w:val="020B0606020202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33"/>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33"/>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w:t>
                          </w:r>
                          <w:r/>
                        </w:p>
                        <w:p>
                          <w:pPr>
                            <w:pStyle w:val="103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8"/>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w:t>
                    </w:r>
                    <w:r/>
                  </w:p>
                  <w:p>
                    <w:pPr>
                      <w:pStyle w:val="1033"/>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8"/>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w:t>
                          </w:r>
                          <w:r/>
                        </w:p>
                        <w:p>
                          <w:pPr>
                            <w:pStyle w:val="103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8"/>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w:t>
                    </w:r>
                    <w:r/>
                  </w:p>
                  <w:p>
                    <w:pPr>
                      <w:pStyle w:val="10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tabs>
        <w:tab w:val="center" w:pos="4153" w:leader="none"/>
        <w:tab w:val="right" w:pos="8306" w:leader="none"/>
      </w:tabs>
      <w:pBdr>
        <w:bottom w:val="single" w:color="000000" w:sz="4" w:space="0"/>
      </w:pBdr>
    </w:pPr>
    <w:r>
      <w:rPr>
        <w:rFonts w:hint="eastAsia"/>
      </w:rPr>
      <w:t xml:space="preserve">江苏经贸职业技术学院图书馆2026年中文原版图书采购与服务供应项目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4"/>
      <w:isLgl w:val="false"/>
      <w:suff w:val="nothing"/>
      <w:lvlText w:val="第%1章"/>
      <w:lvlJc w:val="left"/>
      <w:pPr>
        <w:pStyle w:val="1033"/>
        <w:ind w:left="3402" w:firstLine="0"/>
      </w:pPr>
    </w:lvl>
    <w:lvl w:ilvl="1">
      <w:start w:val="1"/>
      <w:numFmt w:val="lowerLetter"/>
      <w:pStyle w:val="1035"/>
      <w:isLgl w:val="false"/>
      <w:suff w:val="tab"/>
      <w:lvlText w:val="%2)"/>
      <w:lvlJc w:val="left"/>
      <w:pPr>
        <w:pStyle w:val="1033"/>
        <w:ind w:left="840" w:hanging="420"/>
        <w:tabs>
          <w:tab w:val="num" w:pos="840" w:leader="none"/>
        </w:tabs>
      </w:pPr>
    </w:lvl>
    <w:lvl w:ilvl="2">
      <w:start w:val="1"/>
      <w:numFmt w:val="lowerRoman"/>
      <w:pStyle w:val="1036"/>
      <w:isLgl w:val="false"/>
      <w:suff w:val="tab"/>
      <w:lvlText w:val="%3."/>
      <w:lvlJc w:val="right"/>
      <w:pPr>
        <w:pStyle w:val="1033"/>
        <w:ind w:left="1260" w:hanging="420"/>
        <w:tabs>
          <w:tab w:val="num" w:pos="1260" w:leader="none"/>
        </w:tabs>
      </w:pPr>
    </w:lvl>
    <w:lvl w:ilvl="3">
      <w:start w:val="1"/>
      <w:numFmt w:val="decimal"/>
      <w:pStyle w:val="1037"/>
      <w:isLgl w:val="false"/>
      <w:suff w:val="tab"/>
      <w:lvlText w:val="%4."/>
      <w:lvlJc w:val="left"/>
      <w:pPr>
        <w:pStyle w:val="1033"/>
        <w:ind w:left="1680" w:hanging="420"/>
        <w:tabs>
          <w:tab w:val="num" w:pos="1680" w:leader="none"/>
        </w:tabs>
      </w:pPr>
    </w:lvl>
    <w:lvl w:ilvl="4">
      <w:start w:val="1"/>
      <w:numFmt w:val="lowerLetter"/>
      <w:pStyle w:val="1038"/>
      <w:isLgl w:val="false"/>
      <w:suff w:val="tab"/>
      <w:lvlText w:val="%5)"/>
      <w:lvlJc w:val="left"/>
      <w:pPr>
        <w:pStyle w:val="1033"/>
        <w:ind w:left="2100" w:hanging="420"/>
        <w:tabs>
          <w:tab w:val="num" w:pos="2100" w:leader="none"/>
        </w:tabs>
      </w:pPr>
    </w:lvl>
    <w:lvl w:ilvl="5">
      <w:start w:val="1"/>
      <w:numFmt w:val="lowerRoman"/>
      <w:pStyle w:val="1039"/>
      <w:isLgl w:val="false"/>
      <w:suff w:val="tab"/>
      <w:lvlText w:val="%6."/>
      <w:lvlJc w:val="right"/>
      <w:pPr>
        <w:pStyle w:val="1033"/>
        <w:ind w:left="2520" w:hanging="420"/>
        <w:tabs>
          <w:tab w:val="num" w:pos="2520" w:leader="none"/>
        </w:tabs>
      </w:pPr>
    </w:lvl>
    <w:lvl w:ilvl="6">
      <w:start w:val="1"/>
      <w:numFmt w:val="decimal"/>
      <w:pStyle w:val="1040"/>
      <w:isLgl w:val="false"/>
      <w:suff w:val="tab"/>
      <w:lvlText w:val="%7."/>
      <w:lvlJc w:val="left"/>
      <w:pPr>
        <w:pStyle w:val="1033"/>
        <w:ind w:left="2940" w:hanging="420"/>
        <w:tabs>
          <w:tab w:val="num" w:pos="2940" w:leader="none"/>
        </w:tabs>
      </w:pPr>
    </w:lvl>
    <w:lvl w:ilvl="7">
      <w:start w:val="1"/>
      <w:numFmt w:val="lowerLetter"/>
      <w:pStyle w:val="1041"/>
      <w:isLgl w:val="false"/>
      <w:suff w:val="tab"/>
      <w:lvlText w:val="%8)"/>
      <w:lvlJc w:val="left"/>
      <w:pPr>
        <w:pStyle w:val="1033"/>
        <w:ind w:left="3360" w:hanging="420"/>
        <w:tabs>
          <w:tab w:val="num" w:pos="3360" w:leader="none"/>
        </w:tabs>
      </w:pPr>
    </w:lvl>
    <w:lvl w:ilvl="8">
      <w:start w:val="1"/>
      <w:numFmt w:val="lowerRoman"/>
      <w:pStyle w:val="1042"/>
      <w:isLgl w:val="false"/>
      <w:suff w:val="tab"/>
      <w:lvlText w:val="%9."/>
      <w:lvlJc w:val="right"/>
      <w:pPr>
        <w:pStyle w:val="1033"/>
        <w:ind w:left="3780" w:hanging="420"/>
        <w:tabs>
          <w:tab w:val="num" w:pos="3780" w:leader="none"/>
        </w:tabs>
      </w:pPr>
    </w:lvl>
  </w:abstractNum>
  <w:abstractNum w:abstractNumId="1">
    <w:multiLevelType w:val="hybridMultilevel"/>
    <w:lvl w:ilvl="0">
      <w:start w:val="1"/>
      <w:numFmt w:val="upperLetter"/>
      <w:pStyle w:val="1120"/>
      <w:isLgl w:val="false"/>
      <w:suff w:val="tab"/>
      <w:lvlText w:val="%1."/>
      <w:lvlJc w:val="left"/>
      <w:pPr>
        <w:pStyle w:val="1033"/>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pStyle w:val="1033"/>
        <w:ind w:left="780" w:hanging="360"/>
      </w:pPr>
    </w:lvl>
    <w:lvl w:ilvl="1">
      <w:start w:val="1"/>
      <w:numFmt w:val="lowerLetter"/>
      <w:isLgl w:val="false"/>
      <w:suff w:val="tab"/>
      <w:lvlText w:val="%2)"/>
      <w:lvlJc w:val="left"/>
      <w:pPr>
        <w:pStyle w:val="1033"/>
        <w:ind w:left="1300" w:hanging="440"/>
      </w:pPr>
    </w:lvl>
    <w:lvl w:ilvl="2">
      <w:start w:val="1"/>
      <w:numFmt w:val="lowerRoman"/>
      <w:isLgl w:val="false"/>
      <w:suff w:val="tab"/>
      <w:lvlText w:val="%3."/>
      <w:lvlJc w:val="right"/>
      <w:pPr>
        <w:pStyle w:val="1033"/>
        <w:ind w:left="1740" w:hanging="440"/>
      </w:pPr>
    </w:lvl>
    <w:lvl w:ilvl="3">
      <w:start w:val="1"/>
      <w:numFmt w:val="decimal"/>
      <w:isLgl w:val="false"/>
      <w:suff w:val="tab"/>
      <w:lvlText w:val="%4."/>
      <w:lvlJc w:val="left"/>
      <w:pPr>
        <w:pStyle w:val="1033"/>
        <w:ind w:left="2180" w:hanging="440"/>
      </w:pPr>
    </w:lvl>
    <w:lvl w:ilvl="4">
      <w:start w:val="1"/>
      <w:numFmt w:val="lowerLetter"/>
      <w:isLgl w:val="false"/>
      <w:suff w:val="tab"/>
      <w:lvlText w:val="%5)"/>
      <w:lvlJc w:val="left"/>
      <w:pPr>
        <w:pStyle w:val="1033"/>
        <w:ind w:left="2620" w:hanging="440"/>
      </w:pPr>
    </w:lvl>
    <w:lvl w:ilvl="5">
      <w:start w:val="1"/>
      <w:numFmt w:val="lowerRoman"/>
      <w:isLgl w:val="false"/>
      <w:suff w:val="tab"/>
      <w:lvlText w:val="%6."/>
      <w:lvlJc w:val="right"/>
      <w:pPr>
        <w:pStyle w:val="1033"/>
        <w:ind w:left="3060" w:hanging="440"/>
      </w:pPr>
    </w:lvl>
    <w:lvl w:ilvl="6">
      <w:start w:val="1"/>
      <w:numFmt w:val="decimal"/>
      <w:isLgl w:val="false"/>
      <w:suff w:val="tab"/>
      <w:lvlText w:val="%7."/>
      <w:lvlJc w:val="left"/>
      <w:pPr>
        <w:pStyle w:val="1033"/>
        <w:ind w:left="3500" w:hanging="440"/>
      </w:pPr>
    </w:lvl>
    <w:lvl w:ilvl="7">
      <w:start w:val="1"/>
      <w:numFmt w:val="lowerLetter"/>
      <w:isLgl w:val="false"/>
      <w:suff w:val="tab"/>
      <w:lvlText w:val="%8)"/>
      <w:lvlJc w:val="left"/>
      <w:pPr>
        <w:pStyle w:val="1033"/>
        <w:ind w:left="3940" w:hanging="440"/>
      </w:pPr>
    </w:lvl>
    <w:lvl w:ilvl="8">
      <w:start w:val="1"/>
      <w:numFmt w:val="lowerRoman"/>
      <w:isLgl w:val="false"/>
      <w:suff w:val="tab"/>
      <w:lvlText w:val="%9."/>
      <w:lvlJc w:val="right"/>
      <w:pPr>
        <w:pStyle w:val="1033"/>
        <w:ind w:left="438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name w:val="Heading 1"/>
    <w:basedOn w:val="1033"/>
    <w:next w:val="1033"/>
    <w:link w:val="857"/>
    <w:uiPriority w:val="9"/>
    <w:qFormat/>
    <w:pPr>
      <w:keepLines/>
      <w:keepNext/>
      <w:spacing w:before="480" w:after="200"/>
      <w:outlineLvl w:val="0"/>
    </w:pPr>
    <w:rPr>
      <w:rFonts w:ascii="Arial" w:hAnsi="Arial" w:eastAsia="Arial" w:cs="Arial"/>
      <w:sz w:val="40"/>
      <w:szCs w:val="40"/>
    </w:rPr>
  </w:style>
  <w:style w:type="character" w:styleId="857">
    <w:name w:val="Heading 1 Char"/>
    <w:link w:val="856"/>
    <w:uiPriority w:val="9"/>
    <w:rPr>
      <w:rFonts w:ascii="Arial" w:hAnsi="Arial" w:eastAsia="Arial" w:cs="Arial"/>
      <w:sz w:val="40"/>
      <w:szCs w:val="40"/>
    </w:rPr>
  </w:style>
  <w:style w:type="paragraph" w:styleId="858">
    <w:name w:val="Heading 2"/>
    <w:basedOn w:val="1033"/>
    <w:next w:val="1033"/>
    <w:link w:val="859"/>
    <w:uiPriority w:val="9"/>
    <w:unhideWhenUsed/>
    <w:qFormat/>
    <w:pPr>
      <w:keepLines/>
      <w:keepNext/>
      <w:spacing w:before="360" w:after="200"/>
      <w:outlineLvl w:val="1"/>
    </w:pPr>
    <w:rPr>
      <w:rFonts w:ascii="Arial" w:hAnsi="Arial" w:eastAsia="Arial" w:cs="Arial"/>
      <w:sz w:val="34"/>
    </w:rPr>
  </w:style>
  <w:style w:type="character" w:styleId="859">
    <w:name w:val="Heading 2 Char"/>
    <w:link w:val="858"/>
    <w:uiPriority w:val="9"/>
    <w:rPr>
      <w:rFonts w:ascii="Arial" w:hAnsi="Arial" w:eastAsia="Arial" w:cs="Arial"/>
      <w:sz w:val="34"/>
    </w:rPr>
  </w:style>
  <w:style w:type="paragraph" w:styleId="860">
    <w:name w:val="Heading 3"/>
    <w:basedOn w:val="1033"/>
    <w:next w:val="1033"/>
    <w:link w:val="861"/>
    <w:uiPriority w:val="9"/>
    <w:unhideWhenUsed/>
    <w:qFormat/>
    <w:pPr>
      <w:keepLines/>
      <w:keepNext/>
      <w:spacing w:before="320" w:after="200"/>
      <w:outlineLvl w:val="2"/>
    </w:pPr>
    <w:rPr>
      <w:rFonts w:ascii="Arial" w:hAnsi="Arial" w:eastAsia="Arial" w:cs="Arial"/>
      <w:sz w:val="30"/>
      <w:szCs w:val="30"/>
    </w:rPr>
  </w:style>
  <w:style w:type="character" w:styleId="861">
    <w:name w:val="Heading 3 Char"/>
    <w:link w:val="860"/>
    <w:uiPriority w:val="9"/>
    <w:rPr>
      <w:rFonts w:ascii="Arial" w:hAnsi="Arial" w:eastAsia="Arial" w:cs="Arial"/>
      <w:sz w:val="30"/>
      <w:szCs w:val="30"/>
    </w:rPr>
  </w:style>
  <w:style w:type="paragraph" w:styleId="862">
    <w:name w:val="Heading 4"/>
    <w:basedOn w:val="1033"/>
    <w:next w:val="1033"/>
    <w:link w:val="863"/>
    <w:uiPriority w:val="9"/>
    <w:unhideWhenUsed/>
    <w:qFormat/>
    <w:pPr>
      <w:keepLines/>
      <w:keepNext/>
      <w:spacing w:before="320" w:after="200"/>
      <w:outlineLvl w:val="3"/>
    </w:pPr>
    <w:rPr>
      <w:rFonts w:ascii="Arial" w:hAnsi="Arial" w:eastAsia="Arial" w:cs="Arial"/>
      <w:b/>
      <w:bCs/>
      <w:sz w:val="26"/>
      <w:szCs w:val="26"/>
    </w:rPr>
  </w:style>
  <w:style w:type="character" w:styleId="863">
    <w:name w:val="Heading 4 Char"/>
    <w:link w:val="862"/>
    <w:uiPriority w:val="9"/>
    <w:rPr>
      <w:rFonts w:ascii="Arial" w:hAnsi="Arial" w:eastAsia="Arial" w:cs="Arial"/>
      <w:b/>
      <w:bCs/>
      <w:sz w:val="26"/>
      <w:szCs w:val="26"/>
    </w:rPr>
  </w:style>
  <w:style w:type="paragraph" w:styleId="864">
    <w:name w:val="Heading 5"/>
    <w:basedOn w:val="1033"/>
    <w:next w:val="1033"/>
    <w:link w:val="865"/>
    <w:uiPriority w:val="9"/>
    <w:unhideWhenUsed/>
    <w:qFormat/>
    <w:pPr>
      <w:keepLines/>
      <w:keepNext/>
      <w:spacing w:before="320" w:after="200"/>
      <w:outlineLvl w:val="4"/>
    </w:pPr>
    <w:rPr>
      <w:rFonts w:ascii="Arial" w:hAnsi="Arial" w:eastAsia="Arial" w:cs="Arial"/>
      <w:b/>
      <w:bCs/>
      <w:sz w:val="24"/>
      <w:szCs w:val="24"/>
    </w:rPr>
  </w:style>
  <w:style w:type="character" w:styleId="865">
    <w:name w:val="Heading 5 Char"/>
    <w:link w:val="864"/>
    <w:uiPriority w:val="9"/>
    <w:rPr>
      <w:rFonts w:ascii="Arial" w:hAnsi="Arial" w:eastAsia="Arial" w:cs="Arial"/>
      <w:b/>
      <w:bCs/>
      <w:sz w:val="24"/>
      <w:szCs w:val="24"/>
    </w:rPr>
  </w:style>
  <w:style w:type="paragraph" w:styleId="866">
    <w:name w:val="Heading 6"/>
    <w:basedOn w:val="1033"/>
    <w:next w:val="1033"/>
    <w:link w:val="867"/>
    <w:uiPriority w:val="9"/>
    <w:unhideWhenUsed/>
    <w:qFormat/>
    <w:pPr>
      <w:keepLines/>
      <w:keepNext/>
      <w:spacing w:before="320" w:after="200"/>
      <w:outlineLvl w:val="5"/>
    </w:pPr>
    <w:rPr>
      <w:rFonts w:ascii="Arial" w:hAnsi="Arial" w:eastAsia="Arial" w:cs="Arial"/>
      <w:b/>
      <w:bCs/>
      <w:sz w:val="22"/>
      <w:szCs w:val="22"/>
    </w:rPr>
  </w:style>
  <w:style w:type="character" w:styleId="867">
    <w:name w:val="Heading 6 Char"/>
    <w:link w:val="866"/>
    <w:uiPriority w:val="9"/>
    <w:rPr>
      <w:rFonts w:ascii="Arial" w:hAnsi="Arial" w:eastAsia="Arial" w:cs="Arial"/>
      <w:b/>
      <w:bCs/>
      <w:sz w:val="22"/>
      <w:szCs w:val="22"/>
    </w:rPr>
  </w:style>
  <w:style w:type="paragraph" w:styleId="868">
    <w:name w:val="Heading 7"/>
    <w:basedOn w:val="1033"/>
    <w:next w:val="1033"/>
    <w:link w:val="869"/>
    <w:uiPriority w:val="9"/>
    <w:unhideWhenUsed/>
    <w:qFormat/>
    <w:pPr>
      <w:keepLines/>
      <w:keepNext/>
      <w:spacing w:before="320" w:after="200"/>
      <w:outlineLvl w:val="6"/>
    </w:pPr>
    <w:rPr>
      <w:rFonts w:ascii="Arial" w:hAnsi="Arial" w:eastAsia="Arial" w:cs="Arial"/>
      <w:b/>
      <w:bCs/>
      <w:i/>
      <w:iCs/>
      <w:sz w:val="22"/>
      <w:szCs w:val="22"/>
    </w:rPr>
  </w:style>
  <w:style w:type="character" w:styleId="869">
    <w:name w:val="Heading 7 Char"/>
    <w:link w:val="868"/>
    <w:uiPriority w:val="9"/>
    <w:rPr>
      <w:rFonts w:ascii="Arial" w:hAnsi="Arial" w:eastAsia="Arial" w:cs="Arial"/>
      <w:b/>
      <w:bCs/>
      <w:i/>
      <w:iCs/>
      <w:sz w:val="22"/>
      <w:szCs w:val="22"/>
    </w:rPr>
  </w:style>
  <w:style w:type="paragraph" w:styleId="870">
    <w:name w:val="Heading 8"/>
    <w:basedOn w:val="1033"/>
    <w:next w:val="1033"/>
    <w:link w:val="871"/>
    <w:uiPriority w:val="9"/>
    <w:unhideWhenUsed/>
    <w:qFormat/>
    <w:pPr>
      <w:keepLines/>
      <w:keepNext/>
      <w:spacing w:before="320" w:after="200"/>
      <w:outlineLvl w:val="7"/>
    </w:pPr>
    <w:rPr>
      <w:rFonts w:ascii="Arial" w:hAnsi="Arial" w:eastAsia="Arial" w:cs="Arial"/>
      <w:i/>
      <w:iCs/>
      <w:sz w:val="22"/>
      <w:szCs w:val="22"/>
    </w:rPr>
  </w:style>
  <w:style w:type="character" w:styleId="871">
    <w:name w:val="Heading 8 Char"/>
    <w:link w:val="870"/>
    <w:uiPriority w:val="9"/>
    <w:rPr>
      <w:rFonts w:ascii="Arial" w:hAnsi="Arial" w:eastAsia="Arial" w:cs="Arial"/>
      <w:i/>
      <w:iCs/>
      <w:sz w:val="22"/>
      <w:szCs w:val="22"/>
    </w:rPr>
  </w:style>
  <w:style w:type="paragraph" w:styleId="872">
    <w:name w:val="Heading 9"/>
    <w:basedOn w:val="1033"/>
    <w:next w:val="1033"/>
    <w:link w:val="873"/>
    <w:uiPriority w:val="9"/>
    <w:unhideWhenUsed/>
    <w:qFormat/>
    <w:pPr>
      <w:keepLines/>
      <w:keepNext/>
      <w:spacing w:before="320" w:after="200"/>
      <w:outlineLvl w:val="8"/>
    </w:pPr>
    <w:rPr>
      <w:rFonts w:ascii="Arial" w:hAnsi="Arial" w:eastAsia="Arial" w:cs="Arial"/>
      <w:i/>
      <w:iCs/>
      <w:sz w:val="21"/>
      <w:szCs w:val="21"/>
    </w:rPr>
  </w:style>
  <w:style w:type="character" w:styleId="873">
    <w:name w:val="Heading 9 Char"/>
    <w:link w:val="872"/>
    <w:uiPriority w:val="9"/>
    <w:rPr>
      <w:rFonts w:ascii="Arial" w:hAnsi="Arial" w:eastAsia="Arial" w:cs="Arial"/>
      <w:i/>
      <w:iCs/>
      <w:sz w:val="21"/>
      <w:szCs w:val="21"/>
    </w:rPr>
  </w:style>
  <w:style w:type="paragraph" w:styleId="874">
    <w:name w:val="No Spacing"/>
    <w:uiPriority w:val="1"/>
    <w:qFormat/>
    <w:pPr>
      <w:spacing w:before="0" w:after="0" w:line="240" w:lineRule="auto"/>
    </w:pPr>
  </w:style>
  <w:style w:type="paragraph" w:styleId="875">
    <w:name w:val="Title"/>
    <w:basedOn w:val="1033"/>
    <w:next w:val="1033"/>
    <w:link w:val="876"/>
    <w:uiPriority w:val="10"/>
    <w:qFormat/>
    <w:pPr>
      <w:contextualSpacing/>
      <w:spacing w:before="300" w:after="200"/>
    </w:pPr>
    <w:rPr>
      <w:sz w:val="48"/>
      <w:szCs w:val="48"/>
    </w:rPr>
  </w:style>
  <w:style w:type="character" w:styleId="876">
    <w:name w:val="Title Char"/>
    <w:link w:val="875"/>
    <w:uiPriority w:val="10"/>
    <w:rPr>
      <w:sz w:val="48"/>
      <w:szCs w:val="48"/>
    </w:rPr>
  </w:style>
  <w:style w:type="paragraph" w:styleId="877">
    <w:name w:val="Subtitle"/>
    <w:basedOn w:val="1033"/>
    <w:next w:val="1033"/>
    <w:link w:val="878"/>
    <w:uiPriority w:val="11"/>
    <w:qFormat/>
    <w:pPr>
      <w:spacing w:before="200" w:after="200"/>
    </w:pPr>
    <w:rPr>
      <w:sz w:val="24"/>
      <w:szCs w:val="24"/>
    </w:rPr>
  </w:style>
  <w:style w:type="character" w:styleId="878">
    <w:name w:val="Subtitle Char"/>
    <w:link w:val="877"/>
    <w:uiPriority w:val="11"/>
    <w:rPr>
      <w:sz w:val="24"/>
      <w:szCs w:val="24"/>
    </w:rPr>
  </w:style>
  <w:style w:type="paragraph" w:styleId="879">
    <w:name w:val="Quote"/>
    <w:basedOn w:val="1033"/>
    <w:next w:val="1033"/>
    <w:link w:val="880"/>
    <w:uiPriority w:val="29"/>
    <w:qFormat/>
    <w:pPr>
      <w:ind w:left="720" w:right="720"/>
    </w:pPr>
    <w:rPr>
      <w:i/>
    </w:rPr>
  </w:style>
  <w:style w:type="character" w:styleId="880">
    <w:name w:val="Quote Char"/>
    <w:link w:val="879"/>
    <w:uiPriority w:val="29"/>
    <w:rPr>
      <w:i/>
    </w:rPr>
  </w:style>
  <w:style w:type="paragraph" w:styleId="881">
    <w:name w:val="Intense Quote"/>
    <w:basedOn w:val="1033"/>
    <w:next w:val="1033"/>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33"/>
    <w:link w:val="884"/>
    <w:uiPriority w:val="99"/>
    <w:unhideWhenUsed/>
    <w:pPr>
      <w:spacing w:after="0" w:line="240" w:lineRule="auto"/>
      <w:tabs>
        <w:tab w:val="center" w:pos="7143" w:leader="none"/>
        <w:tab w:val="right" w:pos="14287" w:leader="none"/>
      </w:tabs>
    </w:pPr>
  </w:style>
  <w:style w:type="character" w:styleId="884">
    <w:name w:val="Header Char"/>
    <w:link w:val="883"/>
    <w:uiPriority w:val="99"/>
  </w:style>
  <w:style w:type="paragraph" w:styleId="885">
    <w:name w:val="Footer"/>
    <w:basedOn w:val="1033"/>
    <w:link w:val="888"/>
    <w:uiPriority w:val="99"/>
    <w:unhideWhenUsed/>
    <w:pPr>
      <w:spacing w:after="0" w:line="240" w:lineRule="auto"/>
      <w:tabs>
        <w:tab w:val="center" w:pos="7143" w:leader="none"/>
        <w:tab w:val="right" w:pos="14287" w:leader="none"/>
      </w:tabs>
    </w:pPr>
  </w:style>
  <w:style w:type="character" w:styleId="886">
    <w:name w:val="Footer Char"/>
    <w:link w:val="885"/>
    <w:uiPriority w:val="99"/>
  </w:style>
  <w:style w:type="paragraph" w:styleId="887">
    <w:name w:val="Caption"/>
    <w:basedOn w:val="1033"/>
    <w:next w:val="1033"/>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33"/>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uiPriority w:val="99"/>
    <w:unhideWhenUsed/>
    <w:rPr>
      <w:vertAlign w:val="superscript"/>
    </w:rPr>
  </w:style>
  <w:style w:type="paragraph" w:styleId="1019">
    <w:name w:val="endnote text"/>
    <w:basedOn w:val="1033"/>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uiPriority w:val="99"/>
    <w:semiHidden/>
    <w:unhideWhenUsed/>
    <w:rPr>
      <w:vertAlign w:val="superscript"/>
    </w:rPr>
  </w:style>
  <w:style w:type="paragraph" w:styleId="1022">
    <w:name w:val="toc 1"/>
    <w:basedOn w:val="1033"/>
    <w:next w:val="1033"/>
    <w:uiPriority w:val="39"/>
    <w:unhideWhenUsed/>
    <w:pPr>
      <w:ind w:left="0" w:right="0" w:firstLine="0"/>
      <w:spacing w:after="57"/>
    </w:pPr>
  </w:style>
  <w:style w:type="paragraph" w:styleId="1023">
    <w:name w:val="toc 2"/>
    <w:basedOn w:val="1033"/>
    <w:next w:val="1033"/>
    <w:uiPriority w:val="39"/>
    <w:unhideWhenUsed/>
    <w:pPr>
      <w:ind w:left="283"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next w:val="1033"/>
    <w:link w:val="1033"/>
    <w:qFormat/>
    <w:pPr>
      <w:jc w:val="both"/>
      <w:widowControl w:val="off"/>
    </w:pPr>
    <w:rPr>
      <w:sz w:val="21"/>
      <w:szCs w:val="24"/>
      <w:lang w:val="en-US" w:eastAsia="zh-CN" w:bidi="ar-SA"/>
    </w:rPr>
  </w:style>
  <w:style w:type="paragraph" w:styleId="1034">
    <w:name w:val="标题 1"/>
    <w:basedOn w:val="1033"/>
    <w:next w:val="1033"/>
    <w:link w:val="1047"/>
    <w:uiPriority w:val="99"/>
    <w:qFormat/>
    <w:pPr>
      <w:numPr>
        <w:ilvl w:val="0"/>
        <w:numId w:val="1"/>
      </w:numPr>
      <w:jc w:val="center"/>
      <w:keepLines/>
      <w:keepNext/>
      <w:spacing w:before="340" w:after="330" w:line="578" w:lineRule="auto"/>
      <w:outlineLvl w:val="0"/>
    </w:pPr>
    <w:rPr>
      <w:b/>
      <w:bCs/>
      <w:sz w:val="32"/>
      <w:szCs w:val="44"/>
    </w:rPr>
  </w:style>
  <w:style w:type="paragraph" w:styleId="1035">
    <w:name w:val="标题 2"/>
    <w:basedOn w:val="1033"/>
    <w:next w:val="1033"/>
    <w:link w:val="1048"/>
    <w:uiPriority w:val="99"/>
    <w:qFormat/>
    <w:pPr>
      <w:numPr>
        <w:ilvl w:val="1"/>
        <w:numId w:val="1"/>
      </w:numPr>
      <w:keepLines/>
      <w:keepNext/>
      <w:spacing w:before="260" w:after="260" w:line="416" w:lineRule="auto"/>
      <w:tabs>
        <w:tab w:val="left" w:pos="840" w:leader="none"/>
      </w:tabs>
      <w:outlineLvl w:val="1"/>
    </w:pPr>
    <w:rPr>
      <w:rFonts w:ascii="Cambria" w:hAnsi="Cambria"/>
      <w:b/>
      <w:bCs/>
      <w:sz w:val="32"/>
      <w:szCs w:val="32"/>
    </w:rPr>
  </w:style>
  <w:style w:type="paragraph" w:styleId="1036">
    <w:name w:val="标题 3"/>
    <w:basedOn w:val="1033"/>
    <w:next w:val="1033"/>
    <w:link w:val="1049"/>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037">
    <w:name w:val="标题 4"/>
    <w:basedOn w:val="1033"/>
    <w:next w:val="1033"/>
    <w:link w:val="1050"/>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38">
    <w:name w:val="标题 5"/>
    <w:basedOn w:val="1033"/>
    <w:next w:val="1033"/>
    <w:link w:val="1051"/>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039">
    <w:name w:val="标题 6"/>
    <w:basedOn w:val="1033"/>
    <w:next w:val="1033"/>
    <w:link w:val="1052"/>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040">
    <w:name w:val="标题 7"/>
    <w:basedOn w:val="1033"/>
    <w:next w:val="1033"/>
    <w:link w:val="1053"/>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041">
    <w:name w:val="标题 8"/>
    <w:basedOn w:val="1033"/>
    <w:next w:val="1033"/>
    <w:link w:val="1054"/>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042">
    <w:name w:val="标题 9"/>
    <w:basedOn w:val="1033"/>
    <w:next w:val="1033"/>
    <w:link w:val="1055"/>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043">
    <w:name w:val="默认段落字体"/>
    <w:next w:val="1043"/>
    <w:link w:val="1033"/>
  </w:style>
  <w:style w:type="table" w:styleId="1044">
    <w:name w:val="普通表格"/>
    <w:next w:val="1044"/>
    <w:link w:val="1033"/>
    <w:uiPriority w:val="99"/>
    <w:unhideWhenUsed/>
    <w:tblPr/>
  </w:style>
  <w:style w:type="paragraph" w:styleId="1045">
    <w:name w:val="宏文本"/>
    <w:next w:val="1045"/>
    <w:link w:val="1046"/>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46">
    <w:name w:val="宏文本 字符"/>
    <w:next w:val="1046"/>
    <w:link w:val="1045"/>
    <w:semiHidden/>
    <w:rPr>
      <w:rFonts w:ascii="Courier New" w:hAnsi="Courier New"/>
      <w:lang w:val="en-US" w:eastAsia="zh-CN" w:bidi="ar-SA"/>
    </w:rPr>
  </w:style>
  <w:style w:type="character" w:styleId="1047">
    <w:name w:val="标题 1 字符"/>
    <w:next w:val="1047"/>
    <w:link w:val="1034"/>
    <w:uiPriority w:val="99"/>
    <w:rPr>
      <w:b/>
      <w:bCs/>
      <w:sz w:val="32"/>
      <w:szCs w:val="44"/>
    </w:rPr>
  </w:style>
  <w:style w:type="character" w:styleId="1048">
    <w:name w:val="标题 2 字符"/>
    <w:next w:val="1048"/>
    <w:link w:val="1035"/>
    <w:uiPriority w:val="99"/>
    <w:rPr>
      <w:rFonts w:ascii="Cambria" w:hAnsi="Cambria"/>
      <w:b/>
      <w:bCs/>
      <w:sz w:val="32"/>
      <w:szCs w:val="32"/>
    </w:rPr>
  </w:style>
  <w:style w:type="character" w:styleId="1049">
    <w:name w:val="标题 3 字符"/>
    <w:next w:val="1049"/>
    <w:link w:val="1036"/>
    <w:uiPriority w:val="99"/>
    <w:rPr>
      <w:b/>
      <w:bCs/>
      <w:sz w:val="32"/>
      <w:szCs w:val="32"/>
    </w:rPr>
  </w:style>
  <w:style w:type="character" w:styleId="1050">
    <w:name w:val="标题 4 字符"/>
    <w:next w:val="1050"/>
    <w:link w:val="1037"/>
    <w:uiPriority w:val="99"/>
    <w:rPr>
      <w:rFonts w:ascii="Cambria" w:hAnsi="Cambria"/>
      <w:b/>
      <w:bCs/>
      <w:sz w:val="28"/>
      <w:szCs w:val="28"/>
    </w:rPr>
  </w:style>
  <w:style w:type="character" w:styleId="1051">
    <w:name w:val="标题 5 字符"/>
    <w:next w:val="1051"/>
    <w:link w:val="1038"/>
    <w:uiPriority w:val="99"/>
    <w:rPr>
      <w:b/>
      <w:bCs/>
      <w:sz w:val="28"/>
      <w:szCs w:val="28"/>
    </w:rPr>
  </w:style>
  <w:style w:type="character" w:styleId="1052">
    <w:name w:val="标题 6 字符"/>
    <w:next w:val="1052"/>
    <w:link w:val="1039"/>
    <w:uiPriority w:val="99"/>
    <w:rPr>
      <w:rFonts w:ascii="Cambria" w:hAnsi="Cambria"/>
      <w:b/>
      <w:bCs/>
      <w:sz w:val="24"/>
      <w:szCs w:val="24"/>
    </w:rPr>
  </w:style>
  <w:style w:type="character" w:styleId="1053">
    <w:name w:val="标题 7 字符"/>
    <w:next w:val="1053"/>
    <w:link w:val="1040"/>
    <w:uiPriority w:val="99"/>
    <w:rPr>
      <w:b/>
      <w:bCs/>
      <w:sz w:val="24"/>
      <w:szCs w:val="24"/>
    </w:rPr>
  </w:style>
  <w:style w:type="character" w:styleId="1054">
    <w:name w:val="标题 8 字符"/>
    <w:next w:val="1054"/>
    <w:link w:val="1041"/>
    <w:uiPriority w:val="99"/>
    <w:rPr>
      <w:rFonts w:ascii="Cambria" w:hAnsi="Cambria"/>
      <w:sz w:val="24"/>
      <w:szCs w:val="24"/>
    </w:rPr>
  </w:style>
  <w:style w:type="character" w:styleId="1055">
    <w:name w:val="标题 9 字符"/>
    <w:next w:val="1055"/>
    <w:link w:val="1042"/>
    <w:uiPriority w:val="99"/>
    <w:rPr>
      <w:rFonts w:ascii="Cambria" w:hAnsi="Cambria"/>
      <w:sz w:val="21"/>
      <w:szCs w:val="21"/>
    </w:rPr>
  </w:style>
  <w:style w:type="paragraph" w:styleId="1056">
    <w:name w:val="正文缩进"/>
    <w:basedOn w:val="1033"/>
    <w:next w:val="1056"/>
    <w:link w:val="1057"/>
    <w:uiPriority w:val="99"/>
    <w:pPr>
      <w:ind w:firstLine="420"/>
    </w:pPr>
  </w:style>
  <w:style w:type="character" w:styleId="1057">
    <w:name w:val="正文缩进 字符"/>
    <w:next w:val="1057"/>
    <w:link w:val="1056"/>
    <w:uiPriority w:val="99"/>
    <w:rPr>
      <w:sz w:val="21"/>
      <w:szCs w:val="24"/>
    </w:rPr>
  </w:style>
  <w:style w:type="paragraph" w:styleId="1058">
    <w:name w:val="列表项目符号"/>
    <w:basedOn w:val="1033"/>
    <w:next w:val="1058"/>
    <w:link w:val="1033"/>
    <w:uiPriority w:val="99"/>
    <w:pPr>
      <w:tabs>
        <w:tab w:val="left" w:pos="0" w:leader="none"/>
      </w:tabs>
    </w:pPr>
    <w:rPr>
      <w:szCs w:val="20"/>
    </w:rPr>
  </w:style>
  <w:style w:type="paragraph" w:styleId="1059">
    <w:name w:val="文档结构图"/>
    <w:basedOn w:val="1033"/>
    <w:next w:val="1059"/>
    <w:link w:val="1060"/>
    <w:rPr>
      <w:rFonts w:ascii="宋体"/>
      <w:sz w:val="18"/>
      <w:szCs w:val="18"/>
    </w:rPr>
  </w:style>
  <w:style w:type="character" w:styleId="1060">
    <w:name w:val="文档结构图 字符"/>
    <w:next w:val="1060"/>
    <w:link w:val="1059"/>
    <w:rPr>
      <w:rFonts w:ascii="宋体"/>
      <w:sz w:val="18"/>
      <w:szCs w:val="18"/>
    </w:rPr>
  </w:style>
  <w:style w:type="paragraph" w:styleId="1061">
    <w:name w:val="批注文字"/>
    <w:basedOn w:val="1033"/>
    <w:next w:val="1061"/>
    <w:link w:val="1062"/>
    <w:pPr>
      <w:jc w:val="left"/>
    </w:pPr>
  </w:style>
  <w:style w:type="character" w:styleId="1062">
    <w:name w:val="批注文字 字符"/>
    <w:next w:val="1062"/>
    <w:link w:val="1061"/>
    <w:rPr>
      <w:sz w:val="21"/>
      <w:szCs w:val="24"/>
    </w:rPr>
  </w:style>
  <w:style w:type="paragraph" w:styleId="1063">
    <w:name w:val="正文文本 3"/>
    <w:basedOn w:val="1033"/>
    <w:next w:val="1063"/>
    <w:link w:val="1064"/>
    <w:uiPriority w:val="99"/>
    <w:pPr>
      <w:spacing w:after="120"/>
    </w:pPr>
    <w:rPr>
      <w:sz w:val="16"/>
      <w:szCs w:val="16"/>
    </w:rPr>
  </w:style>
  <w:style w:type="character" w:styleId="1064">
    <w:name w:val="正文文本 3 字符"/>
    <w:next w:val="1064"/>
    <w:link w:val="1063"/>
    <w:uiPriority w:val="99"/>
    <w:rPr>
      <w:sz w:val="16"/>
      <w:szCs w:val="16"/>
    </w:rPr>
  </w:style>
  <w:style w:type="paragraph" w:styleId="1065">
    <w:name w:val="正文文本"/>
    <w:basedOn w:val="1033"/>
    <w:next w:val="1065"/>
    <w:link w:val="1066"/>
    <w:uiPriority w:val="99"/>
    <w:pPr>
      <w:jc w:val="center"/>
    </w:pPr>
    <w:rPr>
      <w:rFonts w:eastAsia="幼圆"/>
      <w:b/>
      <w:bCs/>
      <w:sz w:val="44"/>
    </w:rPr>
  </w:style>
  <w:style w:type="character" w:styleId="1066">
    <w:name w:val="正文文本 字符"/>
    <w:next w:val="1066"/>
    <w:link w:val="1065"/>
    <w:uiPriority w:val="99"/>
    <w:rPr>
      <w:rFonts w:eastAsia="幼圆"/>
      <w:b/>
      <w:bCs/>
      <w:sz w:val="44"/>
      <w:szCs w:val="24"/>
    </w:rPr>
  </w:style>
  <w:style w:type="paragraph" w:styleId="1067">
    <w:name w:val="正文文本缩进"/>
    <w:basedOn w:val="1033"/>
    <w:next w:val="1067"/>
    <w:link w:val="1068"/>
    <w:uiPriority w:val="99"/>
    <w:pPr>
      <w:ind w:left="420"/>
      <w:spacing w:after="120"/>
    </w:pPr>
  </w:style>
  <w:style w:type="character" w:styleId="1068">
    <w:name w:val="正文文本缩进 字符"/>
    <w:next w:val="1068"/>
    <w:link w:val="1067"/>
    <w:uiPriority w:val="99"/>
    <w:rPr>
      <w:sz w:val="21"/>
      <w:szCs w:val="24"/>
    </w:rPr>
  </w:style>
  <w:style w:type="paragraph" w:styleId="1069">
    <w:name w:val="索引 4"/>
    <w:basedOn w:val="1033"/>
    <w:next w:val="1033"/>
    <w:link w:val="1033"/>
    <w:qFormat/>
    <w:pPr>
      <w:ind w:left="840" w:hanging="210"/>
      <w:jc w:val="left"/>
    </w:pPr>
    <w:rPr>
      <w:sz w:val="20"/>
    </w:rPr>
  </w:style>
  <w:style w:type="paragraph" w:styleId="1070">
    <w:name w:val="纯文本"/>
    <w:basedOn w:val="1033"/>
    <w:next w:val="1070"/>
    <w:link w:val="1071"/>
    <w:uiPriority w:val="99"/>
    <w:rPr>
      <w:rFonts w:ascii="Ari"/>
      <w:sz w:val="20"/>
      <w:szCs w:val="20"/>
    </w:rPr>
  </w:style>
  <w:style w:type="character" w:styleId="1071">
    <w:name w:val="纯文本 字符"/>
    <w:next w:val="1071"/>
    <w:link w:val="1070"/>
    <w:uiPriority w:val="99"/>
    <w:rPr>
      <w:rFonts w:ascii="Ari"/>
      <w:lang w:val="en-US" w:eastAsia="zh-CN" w:bidi="ar-SA"/>
    </w:rPr>
  </w:style>
  <w:style w:type="paragraph" w:styleId="1072">
    <w:name w:val="日期"/>
    <w:basedOn w:val="1033"/>
    <w:next w:val="1033"/>
    <w:link w:val="1073"/>
  </w:style>
  <w:style w:type="character" w:styleId="1073">
    <w:name w:val="日期 字符"/>
    <w:next w:val="1073"/>
    <w:link w:val="1072"/>
    <w:rPr>
      <w:sz w:val="21"/>
      <w:szCs w:val="24"/>
    </w:rPr>
  </w:style>
  <w:style w:type="paragraph" w:styleId="1074">
    <w:name w:val="正文文本缩进 2"/>
    <w:basedOn w:val="1033"/>
    <w:next w:val="1074"/>
    <w:link w:val="1075"/>
    <w:uiPriority w:val="99"/>
    <w:pPr>
      <w:ind w:left="-210" w:hanging="20"/>
      <w:spacing w:line="500" w:lineRule="exact"/>
    </w:pPr>
    <w:rPr>
      <w:rFonts w:ascii="宋体" w:hAnsi="Arial"/>
      <w:sz w:val="28"/>
      <w:szCs w:val="28"/>
    </w:rPr>
  </w:style>
  <w:style w:type="character" w:styleId="1075">
    <w:name w:val="正文文本缩进 2 字符"/>
    <w:next w:val="1075"/>
    <w:link w:val="1074"/>
    <w:uiPriority w:val="99"/>
    <w:rPr>
      <w:rFonts w:ascii="宋体" w:hAnsi="Arial"/>
      <w:sz w:val="28"/>
      <w:szCs w:val="28"/>
    </w:rPr>
  </w:style>
  <w:style w:type="paragraph" w:styleId="1076">
    <w:name w:val="批注框文本"/>
    <w:basedOn w:val="1033"/>
    <w:next w:val="1076"/>
    <w:link w:val="1077"/>
    <w:uiPriority w:val="99"/>
    <w:rPr>
      <w:sz w:val="18"/>
      <w:szCs w:val="18"/>
    </w:rPr>
  </w:style>
  <w:style w:type="character" w:styleId="1077">
    <w:name w:val="批注框文本 字符"/>
    <w:next w:val="1077"/>
    <w:link w:val="1076"/>
    <w:uiPriority w:val="99"/>
    <w:rPr>
      <w:sz w:val="18"/>
      <w:szCs w:val="18"/>
    </w:rPr>
  </w:style>
  <w:style w:type="paragraph" w:styleId="1078">
    <w:name w:val="页脚"/>
    <w:basedOn w:val="1033"/>
    <w:next w:val="1078"/>
    <w:link w:val="1079"/>
    <w:uiPriority w:val="99"/>
    <w:pPr>
      <w:jc w:val="left"/>
      <w:tabs>
        <w:tab w:val="center" w:pos="4153" w:leader="none"/>
        <w:tab w:val="right" w:pos="8306" w:leader="none"/>
      </w:tabs>
    </w:pPr>
    <w:rPr>
      <w:sz w:val="18"/>
      <w:szCs w:val="18"/>
    </w:rPr>
  </w:style>
  <w:style w:type="character" w:styleId="1079">
    <w:name w:val="页脚 字符"/>
    <w:next w:val="1079"/>
    <w:link w:val="1078"/>
    <w:uiPriority w:val="99"/>
    <w:rPr>
      <w:sz w:val="18"/>
      <w:szCs w:val="18"/>
    </w:rPr>
  </w:style>
  <w:style w:type="paragraph" w:styleId="1080">
    <w:name w:val="页眉"/>
    <w:basedOn w:val="1033"/>
    <w:next w:val="1080"/>
    <w:link w:val="1081"/>
    <w:uiPriority w:val="99"/>
    <w:pPr>
      <w:jc w:val="center"/>
      <w:tabs>
        <w:tab w:val="center" w:pos="4153" w:leader="none"/>
        <w:tab w:val="right" w:pos="8306" w:leader="none"/>
      </w:tabs>
      <w:pBdr>
        <w:bottom w:val="single" w:color="000000" w:sz="6" w:space="1"/>
      </w:pBdr>
    </w:pPr>
    <w:rPr>
      <w:sz w:val="18"/>
      <w:szCs w:val="18"/>
    </w:rPr>
  </w:style>
  <w:style w:type="character" w:styleId="1081">
    <w:name w:val="页眉 字符"/>
    <w:next w:val="1081"/>
    <w:link w:val="1080"/>
    <w:uiPriority w:val="99"/>
    <w:rPr>
      <w:sz w:val="18"/>
      <w:szCs w:val="18"/>
    </w:rPr>
  </w:style>
  <w:style w:type="paragraph" w:styleId="1082">
    <w:name w:val="目录 1"/>
    <w:basedOn w:val="1033"/>
    <w:next w:val="1033"/>
    <w:link w:val="1033"/>
  </w:style>
  <w:style w:type="paragraph" w:styleId="1083">
    <w:name w:val="列表"/>
    <w:basedOn w:val="1065"/>
    <w:next w:val="1083"/>
    <w:link w:val="1033"/>
    <w:uiPriority w:val="99"/>
    <w:pPr>
      <w:jc w:val="left"/>
      <w:spacing w:after="120"/>
    </w:pPr>
    <w:rPr>
      <w:rFonts w:eastAsia="MS P 明朝"/>
      <w:b w:val="0"/>
      <w:bCs w:val="0"/>
      <w:sz w:val="24"/>
    </w:rPr>
  </w:style>
  <w:style w:type="paragraph" w:styleId="1084">
    <w:name w:val="正文文本缩进 3"/>
    <w:basedOn w:val="1033"/>
    <w:next w:val="1084"/>
    <w:link w:val="1085"/>
    <w:uiPriority w:val="99"/>
    <w:pPr>
      <w:ind w:left="420"/>
      <w:spacing w:after="120"/>
    </w:pPr>
    <w:rPr>
      <w:sz w:val="16"/>
      <w:szCs w:val="16"/>
    </w:rPr>
  </w:style>
  <w:style w:type="character" w:styleId="1085">
    <w:name w:val="正文文本缩进 3 字符"/>
    <w:next w:val="1085"/>
    <w:link w:val="1084"/>
    <w:uiPriority w:val="99"/>
    <w:rPr>
      <w:sz w:val="16"/>
      <w:szCs w:val="16"/>
    </w:rPr>
  </w:style>
  <w:style w:type="paragraph" w:styleId="1086">
    <w:name w:val="目录 2"/>
    <w:basedOn w:val="1033"/>
    <w:next w:val="1033"/>
    <w:link w:val="1033"/>
    <w:uiPriority w:val="39"/>
    <w:unhideWhenUsed/>
    <w:pPr>
      <w:ind w:left="420"/>
    </w:pPr>
  </w:style>
  <w:style w:type="paragraph" w:styleId="1087">
    <w:name w:val="正文文本 2"/>
    <w:basedOn w:val="1033"/>
    <w:next w:val="1087"/>
    <w:link w:val="1088"/>
    <w:uiPriority w:val="99"/>
    <w:pPr>
      <w:spacing w:after="120" w:line="480" w:lineRule="auto"/>
    </w:pPr>
    <w:rPr>
      <w:szCs w:val="21"/>
    </w:rPr>
  </w:style>
  <w:style w:type="character" w:styleId="1088">
    <w:name w:val="正文文本 2 字符"/>
    <w:next w:val="1088"/>
    <w:link w:val="1087"/>
    <w:uiPriority w:val="99"/>
    <w:rPr>
      <w:sz w:val="21"/>
      <w:szCs w:val="21"/>
    </w:rPr>
  </w:style>
  <w:style w:type="paragraph" w:styleId="1089">
    <w:name w:val="普通(网站)"/>
    <w:basedOn w:val="1033"/>
    <w:next w:val="1089"/>
    <w:link w:val="1033"/>
    <w:uiPriority w:val="99"/>
    <w:pPr>
      <w:jc w:val="left"/>
      <w:spacing w:before="100" w:beforeAutospacing="1" w:after="100" w:afterAutospacing="1"/>
      <w:widowControl/>
    </w:pPr>
    <w:rPr>
      <w:rFonts w:ascii="宋体" w:hAnsi="宋体" w:cs="宋体"/>
      <w:sz w:val="24"/>
    </w:rPr>
  </w:style>
  <w:style w:type="paragraph" w:styleId="1090">
    <w:name w:val="标题"/>
    <w:basedOn w:val="1033"/>
    <w:next w:val="1033"/>
    <w:link w:val="1091"/>
    <w:uiPriority w:val="99"/>
    <w:qFormat/>
    <w:pPr>
      <w:jc w:val="center"/>
    </w:pPr>
    <w:rPr>
      <w:b/>
      <w:sz w:val="30"/>
      <w:szCs w:val="20"/>
    </w:rPr>
  </w:style>
  <w:style w:type="character" w:styleId="1091">
    <w:name w:val="标题 字符"/>
    <w:next w:val="1091"/>
    <w:link w:val="1090"/>
    <w:uiPriority w:val="99"/>
    <w:rPr>
      <w:b/>
      <w:sz w:val="30"/>
    </w:rPr>
  </w:style>
  <w:style w:type="paragraph" w:styleId="1092">
    <w:name w:val="批注主题"/>
    <w:basedOn w:val="1061"/>
    <w:next w:val="1061"/>
    <w:link w:val="1093"/>
    <w:uiPriority w:val="99"/>
    <w:rPr>
      <w:b/>
      <w:bCs/>
    </w:rPr>
  </w:style>
  <w:style w:type="character" w:styleId="1093">
    <w:name w:val="批注主题 字符"/>
    <w:next w:val="1093"/>
    <w:link w:val="1092"/>
    <w:uiPriority w:val="99"/>
    <w:rPr>
      <w:b/>
      <w:bCs/>
      <w:sz w:val="21"/>
      <w:szCs w:val="24"/>
    </w:rPr>
  </w:style>
  <w:style w:type="paragraph" w:styleId="1094">
    <w:name w:val="正文首行缩进 2"/>
    <w:basedOn w:val="1067"/>
    <w:next w:val="1094"/>
    <w:link w:val="1033"/>
    <w:uiPriority w:val="99"/>
    <w:unhideWhenUsed/>
    <w:pPr>
      <w:ind w:firstLine="420"/>
    </w:pPr>
  </w:style>
  <w:style w:type="table" w:styleId="1095">
    <w:name w:val="网格型"/>
    <w:basedOn w:val="1044"/>
    <w:next w:val="1095"/>
    <w:link w:val="1033"/>
    <w:uiPriority w:val="59"/>
    <w:pPr>
      <w:jc w:val="both"/>
      <w:widowControl w:val="off"/>
    </w:pPr>
    <w:tblPr/>
  </w:style>
  <w:style w:type="character" w:styleId="1096">
    <w:name w:val="页码"/>
    <w:next w:val="1096"/>
    <w:link w:val="1033"/>
    <w:uiPriority w:val="99"/>
    <w:rPr>
      <w:rFonts w:eastAsia="宋体"/>
      <w:b/>
      <w:spacing w:val="0"/>
      <w:sz w:val="24"/>
      <w:szCs w:val="24"/>
      <w:vertAlign w:val="baseline"/>
      <w:lang w:val="en-US" w:eastAsia="zh-CN" w:bidi="ar-SA"/>
    </w:rPr>
  </w:style>
  <w:style w:type="character" w:styleId="1097">
    <w:name w:val="强调"/>
    <w:basedOn w:val="1043"/>
    <w:next w:val="1097"/>
    <w:link w:val="1033"/>
    <w:qFormat/>
    <w:rPr>
      <w:i w:val="0"/>
      <w:color w:val="cc0000"/>
    </w:rPr>
  </w:style>
  <w:style w:type="character" w:styleId="1098">
    <w:name w:val="超链接"/>
    <w:next w:val="1098"/>
    <w:link w:val="1033"/>
    <w:uiPriority w:val="99"/>
    <w:rPr>
      <w:color w:val="0000ff"/>
      <w:u w:val="single"/>
    </w:rPr>
  </w:style>
  <w:style w:type="character" w:styleId="1099">
    <w:name w:val="批注引用"/>
    <w:next w:val="1099"/>
    <w:link w:val="1033"/>
    <w:uiPriority w:val="99"/>
    <w:rPr>
      <w:sz w:val="21"/>
      <w:szCs w:val="21"/>
    </w:rPr>
  </w:style>
  <w:style w:type="character" w:styleId="1100">
    <w:name w:val="HTML 引文"/>
    <w:next w:val="1100"/>
    <w:link w:val="1033"/>
    <w:rPr>
      <w:i w:val="0"/>
      <w:color w:val="008000"/>
    </w:rPr>
  </w:style>
  <w:style w:type="paragraph" w:styleId="1101">
    <w:name w:val="NormalIndent1"/>
    <w:basedOn w:val="1033"/>
    <w:next w:val="1101"/>
    <w:link w:val="1033"/>
    <w:qFormat/>
    <w:pPr>
      <w:ind w:firstLine="420"/>
    </w:pPr>
  </w:style>
  <w:style w:type="character" w:styleId="1102">
    <w:name w:val="Formatvorlage Formatvorlage Links:  0&quot; Hängend:  13.5 ch + MingLiU Zchn"/>
    <w:next w:val="1102"/>
    <w:link w:val="1103"/>
    <w:rPr>
      <w:rFonts w:ascii="Arial" w:hAnsi="Arial"/>
      <w:sz w:val="24"/>
    </w:rPr>
  </w:style>
  <w:style w:type="paragraph" w:styleId="1103">
    <w:name w:val="Formatvorlage Formatvorlage Links:  0&quot; Hängend:  13.5 ch + MingLiU"/>
    <w:basedOn w:val="1104"/>
    <w:next w:val="1103"/>
    <w:link w:val="1102"/>
  </w:style>
  <w:style w:type="paragraph" w:styleId="1104">
    <w:name w:val="Formatvorlage Links:  0&quot; Hängend:  13.5 ch"/>
    <w:basedOn w:val="1033"/>
    <w:next w:val="1104"/>
    <w:link w:val="1105"/>
    <w:pPr>
      <w:ind w:left="3240" w:hanging="3240"/>
    </w:pPr>
    <w:rPr>
      <w:rFonts w:ascii="Arial" w:hAnsi="Arial"/>
      <w:sz w:val="24"/>
      <w:szCs w:val="20"/>
    </w:rPr>
  </w:style>
  <w:style w:type="character" w:styleId="1105">
    <w:name w:val="Formatvorlage Links:  0&quot; Hängend:  13.5 ch Zchn"/>
    <w:next w:val="1105"/>
    <w:link w:val="1104"/>
    <w:rPr>
      <w:rFonts w:ascii="Arial" w:hAnsi="Arial"/>
      <w:sz w:val="24"/>
    </w:rPr>
  </w:style>
  <w:style w:type="character" w:styleId="1106">
    <w:name w:val="font11"/>
    <w:next w:val="1106"/>
    <w:link w:val="1033"/>
    <w:qFormat/>
    <w:rPr>
      <w:rFonts w:hint="eastAsia" w:ascii="宋体" w:hAnsi="宋体" w:eastAsia="宋体" w:cs="宋体"/>
      <w:color w:val="000000"/>
      <w:sz w:val="22"/>
      <w:szCs w:val="22"/>
      <w:u w:val="none"/>
    </w:rPr>
  </w:style>
  <w:style w:type="character" w:styleId="1107">
    <w:name w:val="NormalCharacter1"/>
    <w:next w:val="1107"/>
    <w:link w:val="1033"/>
    <w:qFormat/>
  </w:style>
  <w:style w:type="character" w:styleId="1108">
    <w:name w:val="headline-content2"/>
    <w:next w:val="1108"/>
    <w:link w:val="1033"/>
    <w:qFormat/>
    <w:rPr>
      <w:rFonts w:cs="Times New Roman"/>
    </w:rPr>
  </w:style>
  <w:style w:type="character" w:styleId="1109">
    <w:name w:val="font91"/>
    <w:next w:val="1109"/>
    <w:link w:val="1033"/>
    <w:qFormat/>
    <w:rPr>
      <w:rFonts w:hint="eastAsia" w:ascii="宋体" w:hAnsi="宋体" w:eastAsia="宋体" w:cs="宋体"/>
      <w:color w:val="000000"/>
      <w:sz w:val="20"/>
      <w:szCs w:val="20"/>
      <w:u w:val="none"/>
    </w:rPr>
  </w:style>
  <w:style w:type="character" w:styleId="1110">
    <w:name w:val="text Char"/>
    <w:next w:val="1110"/>
    <w:link w:val="1111"/>
    <w:uiPriority w:val="99"/>
    <w:rPr>
      <w:sz w:val="24"/>
      <w:szCs w:val="24"/>
    </w:rPr>
  </w:style>
  <w:style w:type="paragraph" w:styleId="1111">
    <w:name w:val="text"/>
    <w:basedOn w:val="1033"/>
    <w:next w:val="1111"/>
    <w:link w:val="1110"/>
    <w:uiPriority w:val="99"/>
    <w:pPr>
      <w:ind w:left="1098" w:hanging="2"/>
      <w:spacing w:after="60" w:line="264" w:lineRule="auto"/>
      <w:widowControl/>
      <w:tabs>
        <w:tab w:val="left" w:pos="1020" w:leader="none"/>
        <w:tab w:val="left" w:pos="1090" w:leader="none"/>
      </w:tabs>
    </w:pPr>
    <w:rPr>
      <w:sz w:val="24"/>
    </w:rPr>
  </w:style>
  <w:style w:type="character" w:styleId="1112">
    <w:name w:val="Char Char5"/>
    <w:next w:val="1112"/>
    <w:link w:val="1033"/>
    <w:rPr>
      <w:rFonts w:eastAsia="宋体"/>
      <w:sz w:val="24"/>
      <w:lang w:val="en-US" w:eastAsia="zh-CN" w:bidi="ar-SA"/>
    </w:rPr>
  </w:style>
  <w:style w:type="character" w:styleId="1113">
    <w:name w:val="font21"/>
    <w:next w:val="1113"/>
    <w:link w:val="1033"/>
    <w:qFormat/>
    <w:rPr>
      <w:rFonts w:hint="eastAsia" w:ascii="宋体" w:hAnsi="宋体" w:eastAsia="宋体" w:cs="宋体"/>
      <w:color w:val="000000"/>
      <w:sz w:val="24"/>
      <w:szCs w:val="24"/>
      <w:u w:val="none"/>
    </w:rPr>
  </w:style>
  <w:style w:type="character" w:styleId="1114">
    <w:name w:val="font61"/>
    <w:next w:val="1114"/>
    <w:link w:val="1033"/>
    <w:qFormat/>
    <w:rPr>
      <w:rFonts w:hint="eastAsia" w:ascii="宋体" w:hAnsi="宋体" w:eastAsia="宋体" w:cs="宋体"/>
      <w:color w:val="000000"/>
      <w:sz w:val="21"/>
      <w:szCs w:val="21"/>
      <w:u w:val="none"/>
    </w:rPr>
  </w:style>
  <w:style w:type="character" w:styleId="1115">
    <w:name w:val="fo Char1,footer odd Char1,odd Char1,footer Final Char1,Footer-Even Char Char1"/>
    <w:next w:val="1115"/>
    <w:link w:val="1033"/>
    <w:uiPriority w:val="99"/>
    <w:rPr>
      <w:rFonts w:eastAsia="宋体"/>
      <w:sz w:val="18"/>
      <w:szCs w:val="18"/>
      <w:lang w:val="en-US" w:eastAsia="zh-CN" w:bidi="ar-SA"/>
    </w:rPr>
  </w:style>
  <w:style w:type="character" w:styleId="1116">
    <w:name w:val="样式 首行缩进:  2 字符 Char Char Char"/>
    <w:next w:val="1116"/>
    <w:link w:val="1033"/>
    <w:rPr>
      <w:rFonts w:eastAsia="宋体"/>
      <w:sz w:val="24"/>
      <w:lang w:val="en-US" w:eastAsia="zh-CN"/>
    </w:rPr>
  </w:style>
  <w:style w:type="character" w:styleId="1117">
    <w:name w:val="NICMAN Body Text Char Char"/>
    <w:next w:val="1117"/>
    <w:link w:val="1033"/>
    <w:rPr>
      <w:rFonts w:eastAsia="宋体"/>
      <w:sz w:val="24"/>
      <w:lang w:val="en-US" w:eastAsia="zh-CN"/>
    </w:rPr>
  </w:style>
  <w:style w:type="character" w:styleId="1118">
    <w:name w:val="占位符文本"/>
    <w:next w:val="1118"/>
    <w:link w:val="1033"/>
    <w:uiPriority w:val="99"/>
    <w:semiHidden/>
    <w:rPr>
      <w:color w:val="808080"/>
    </w:rPr>
  </w:style>
  <w:style w:type="character" w:styleId="1119">
    <w:name w:val="1名 Char"/>
    <w:next w:val="1119"/>
    <w:link w:val="1120"/>
    <w:uiPriority w:val="99"/>
    <w:rPr>
      <w:rFonts w:ascii="宋体"/>
      <w:sz w:val="28"/>
    </w:rPr>
  </w:style>
  <w:style w:type="paragraph" w:styleId="1120">
    <w:name w:val="1名"/>
    <w:basedOn w:val="1033"/>
    <w:next w:val="1120"/>
    <w:link w:val="1119"/>
    <w:uiPriority w:val="99"/>
    <w:pPr>
      <w:numPr>
        <w:ilvl w:val="0"/>
        <w:numId w:val="2"/>
      </w:numPr>
      <w:ind w:left="0" w:firstLine="0"/>
      <w:spacing w:before="120"/>
      <w:tabs>
        <w:tab w:val="left" w:pos="720" w:leader="none"/>
      </w:tabs>
    </w:pPr>
    <w:rPr>
      <w:rFonts w:ascii="宋体"/>
      <w:sz w:val="28"/>
      <w:szCs w:val="20"/>
    </w:rPr>
  </w:style>
  <w:style w:type="character" w:styleId="1121">
    <w:name w:val="h Char Char"/>
    <w:next w:val="1121"/>
    <w:link w:val="1033"/>
    <w:uiPriority w:val="99"/>
    <w:rPr>
      <w:rFonts w:eastAsia="宋体"/>
      <w:sz w:val="18"/>
      <w:szCs w:val="18"/>
      <w:lang w:val="en-US" w:eastAsia="zh-CN" w:bidi="ar-SA"/>
    </w:rPr>
  </w:style>
  <w:style w:type="character" w:styleId="1122">
    <w:name w:val="font01"/>
    <w:next w:val="1122"/>
    <w:link w:val="1033"/>
    <w:qFormat/>
    <w:rPr>
      <w:rFonts w:ascii="Times New Roman" w:hAnsi="Times New Roman" w:cs="Times New Roman"/>
      <w:color w:val="000000"/>
      <w:sz w:val="21"/>
      <w:szCs w:val="21"/>
      <w:u w:val="none"/>
    </w:rPr>
  </w:style>
  <w:style w:type="character" w:styleId="1123">
    <w:name w:val="Default Char"/>
    <w:next w:val="1123"/>
    <w:link w:val="1124"/>
    <w:rPr>
      <w:rFonts w:ascii="宋体"/>
      <w:color w:val="000000"/>
      <w:sz w:val="24"/>
      <w:szCs w:val="24"/>
      <w:lang w:val="en-US" w:eastAsia="zh-CN" w:bidi="ar-SA"/>
    </w:rPr>
  </w:style>
  <w:style w:type="paragraph" w:styleId="1124">
    <w:name w:val="Default"/>
    <w:next w:val="1124"/>
    <w:link w:val="1123"/>
    <w:qFormat/>
    <w:pPr>
      <w:widowControl w:val="off"/>
    </w:pPr>
    <w:rPr>
      <w:rFonts w:ascii="宋体"/>
      <w:color w:val="000000"/>
      <w:sz w:val="24"/>
      <w:szCs w:val="24"/>
      <w:lang w:val="en-US" w:eastAsia="zh-CN" w:bidi="ar-SA"/>
    </w:rPr>
  </w:style>
  <w:style w:type="character" w:styleId="1125">
    <w:name w:val="font41"/>
    <w:next w:val="1125"/>
    <w:link w:val="1033"/>
    <w:qFormat/>
    <w:rPr>
      <w:rFonts w:ascii="Calibri" w:hAnsi="Calibri" w:cs="Calibri"/>
      <w:color w:val="000000"/>
      <w:sz w:val="24"/>
      <w:szCs w:val="24"/>
      <w:u w:val="none"/>
    </w:rPr>
  </w:style>
  <w:style w:type="character" w:styleId="1126">
    <w:name w:val="style11"/>
    <w:next w:val="1126"/>
    <w:link w:val="1033"/>
    <w:rPr>
      <w:rFonts w:ascii="Verdana" w:hAnsi="Verdana"/>
      <w:sz w:val="21"/>
    </w:rPr>
  </w:style>
  <w:style w:type="character" w:styleId="1127">
    <w:name w:val="Plain Text Char"/>
    <w:next w:val="1127"/>
    <w:link w:val="1128"/>
    <w:rPr>
      <w:rFonts w:ascii="宋体" w:hAnsi="Courier New" w:eastAsia="楷体_GB2312"/>
      <w:sz w:val="26"/>
    </w:rPr>
  </w:style>
  <w:style w:type="paragraph" w:styleId="1128">
    <w:name w:val="纯文本1"/>
    <w:basedOn w:val="1033"/>
    <w:next w:val="1128"/>
    <w:link w:val="1127"/>
    <w:rPr>
      <w:rFonts w:ascii="宋体" w:hAnsi="Courier New" w:eastAsia="楷体_GB2312"/>
      <w:sz w:val="26"/>
      <w:szCs w:val="20"/>
    </w:rPr>
  </w:style>
  <w:style w:type="character" w:styleId="1129">
    <w:name w:val="feature"/>
    <w:next w:val="1129"/>
    <w:link w:val="1033"/>
  </w:style>
  <w:style w:type="character" w:styleId="1130">
    <w:name w:val="正文文本 Char,NICMAN Body Text Char1,正文文字 Char"/>
    <w:next w:val="1130"/>
    <w:link w:val="1033"/>
    <w:uiPriority w:val="99"/>
    <w:rPr>
      <w:rFonts w:ascii="Times New Roman" w:hAnsi="Times New Roman" w:eastAsia="宋体" w:cs="Times New Roman"/>
      <w:szCs w:val="24"/>
    </w:rPr>
  </w:style>
  <w:style w:type="character" w:styleId="1131">
    <w:name w:val="Char Char"/>
    <w:next w:val="1131"/>
    <w:link w:val="1033"/>
    <w:rPr>
      <w:rFonts w:eastAsia="宋体"/>
      <w:sz w:val="24"/>
      <w:lang w:val="en-US" w:eastAsia="zh-CN" w:bidi="ar-SA"/>
    </w:rPr>
  </w:style>
  <w:style w:type="character" w:styleId="1132">
    <w:name w:val="NICMAN Body Text Char,正文文字 Char Char"/>
    <w:next w:val="1132"/>
    <w:link w:val="1033"/>
    <w:rPr>
      <w:rFonts w:eastAsia="宋体"/>
      <w:sz w:val="24"/>
      <w:lang w:val="en-US" w:eastAsia="zh-CN" w:bidi="ar-SA"/>
    </w:rPr>
  </w:style>
  <w:style w:type="paragraph" w:styleId="1133">
    <w:name w:val="修订"/>
    <w:next w:val="1133"/>
    <w:link w:val="1033"/>
    <w:rPr>
      <w:sz w:val="21"/>
      <w:szCs w:val="24"/>
      <w:lang w:val="en-US" w:eastAsia="zh-CN" w:bidi="ar-SA"/>
    </w:rPr>
  </w:style>
  <w:style w:type="paragraph" w:styleId="1134">
    <w:name w:val="TOC 标题"/>
    <w:basedOn w:val="1034"/>
    <w:next w:val="1033"/>
    <w:link w:val="1033"/>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35">
    <w:name w:val="_Style 13"/>
    <w:basedOn w:val="1033"/>
    <w:next w:val="1033"/>
    <w:link w:val="1033"/>
    <w:rPr>
      <w:sz w:val="24"/>
      <w:szCs w:val="20"/>
    </w:rPr>
  </w:style>
  <w:style w:type="paragraph" w:styleId="1136">
    <w:name w:val="p18"/>
    <w:basedOn w:val="1033"/>
    <w:next w:val="1136"/>
    <w:link w:val="1033"/>
    <w:pPr>
      <w:ind w:firstLine="420"/>
      <w:jc w:val="left"/>
      <w:widowControl/>
    </w:pPr>
    <w:rPr>
      <w:sz w:val="24"/>
    </w:rPr>
  </w:style>
  <w:style w:type="paragraph" w:styleId="1137">
    <w:name w:val="文档正文"/>
    <w:basedOn w:val="1033"/>
    <w:next w:val="1137"/>
    <w:link w:val="1033"/>
    <w:pPr>
      <w:ind w:firstLine="567"/>
      <w:spacing w:line="480" w:lineRule="atLeast"/>
    </w:pPr>
    <w:rPr>
      <w:rFonts w:ascii="Ari" w:eastAsia="Ari"/>
      <w:sz w:val="28"/>
      <w:szCs w:val="20"/>
    </w:rPr>
  </w:style>
  <w:style w:type="paragraph" w:styleId="1138">
    <w:name w:val="默认段落字体 Para Char Char Char Char"/>
    <w:basedOn w:val="1033"/>
    <w:next w:val="1138"/>
    <w:link w:val="1033"/>
  </w:style>
  <w:style w:type="paragraph" w:styleId="1139">
    <w:name w:val="格式３"/>
    <w:basedOn w:val="1033"/>
    <w:next w:val="1139"/>
    <w:link w:val="1033"/>
    <w:pPr>
      <w:ind w:left="600" w:hanging="600"/>
      <w:spacing w:line="420" w:lineRule="exact"/>
    </w:pPr>
    <w:rPr>
      <w:rFonts w:ascii="宋体" w:hAnsi="宋体"/>
      <w:color w:val="000000"/>
      <w:sz w:val="24"/>
      <w:szCs w:val="20"/>
    </w:rPr>
  </w:style>
  <w:style w:type="paragraph" w:styleId="1140">
    <w:name w:val="+正文 Char"/>
    <w:basedOn w:val="1033"/>
    <w:next w:val="1140"/>
    <w:link w:val="1033"/>
    <w:pPr>
      <w:ind w:firstLine="200"/>
      <w:spacing w:line="360" w:lineRule="auto"/>
    </w:pPr>
    <w:rPr>
      <w:sz w:val="24"/>
      <w:szCs w:val="28"/>
    </w:rPr>
  </w:style>
  <w:style w:type="paragraph" w:styleId="1141">
    <w:name w:val="Char Char Char Char"/>
    <w:basedOn w:val="1059"/>
    <w:next w:val="1141"/>
    <w:link w:val="1033"/>
    <w:pPr>
      <w:spacing w:line="360" w:lineRule="auto"/>
      <w:shd w:val="clear" w:color="auto" w:fill="000080"/>
    </w:pPr>
    <w:rPr>
      <w:rFonts w:ascii="Times New Roman"/>
      <w:sz w:val="21"/>
      <w:szCs w:val="20"/>
      <w:lang w:val="en-US" w:eastAsia="zh-CN"/>
    </w:rPr>
  </w:style>
  <w:style w:type="paragraph" w:styleId="1142">
    <w:name w:val="p0"/>
    <w:basedOn w:val="1033"/>
    <w:next w:val="1142"/>
    <w:link w:val="1033"/>
    <w:pPr>
      <w:widowControl/>
    </w:pPr>
    <w:rPr>
      <w:b/>
      <w:bCs/>
      <w:sz w:val="24"/>
    </w:rPr>
  </w:style>
  <w:style w:type="paragraph" w:styleId="1143">
    <w:name w:val="标题2"/>
    <w:basedOn w:val="1035"/>
    <w:next w:val="1065"/>
    <w:link w:val="1033"/>
    <w:pPr>
      <w:spacing w:before="156" w:after="156" w:line="360" w:lineRule="auto"/>
      <w:tabs>
        <w:tab w:val="left" w:pos="840" w:leader="none"/>
      </w:tabs>
    </w:pPr>
    <w:rPr>
      <w:bCs w:val="0"/>
      <w:sz w:val="24"/>
    </w:rPr>
  </w:style>
  <w:style w:type="paragraph" w:styleId="1144">
    <w:name w:val="无缩进正文"/>
    <w:basedOn w:val="1033"/>
    <w:next w:val="1144"/>
    <w:link w:val="1033"/>
    <w:rPr>
      <w:szCs w:val="20"/>
    </w:rPr>
  </w:style>
  <w:style w:type="paragraph" w:styleId="1145">
    <w:name w:val=" Char Char Char Char"/>
    <w:basedOn w:val="1033"/>
    <w:next w:val="1145"/>
    <w:link w:val="1033"/>
    <w:pPr>
      <w:jc w:val="left"/>
      <w:spacing w:after="160" w:line="240" w:lineRule="exact"/>
      <w:widowControl/>
    </w:pPr>
  </w:style>
  <w:style w:type="paragraph" w:styleId="1146">
    <w:name w:val="列出段落1"/>
    <w:basedOn w:val="1033"/>
    <w:next w:val="1146"/>
    <w:link w:val="1033"/>
    <w:uiPriority w:val="34"/>
    <w:qFormat/>
    <w:pPr>
      <w:contextualSpacing/>
      <w:ind w:left="720"/>
      <w:jc w:val="left"/>
      <w:widowControl/>
    </w:pPr>
    <w:rPr>
      <w:rFonts w:ascii="Arial" w:hAnsi="Arial" w:eastAsia="黑体"/>
      <w:sz w:val="24"/>
      <w:lang w:eastAsia="en-US"/>
    </w:rPr>
  </w:style>
  <w:style w:type="paragraph" w:styleId="1147">
    <w:name w:val="样式1"/>
    <w:basedOn w:val="1033"/>
    <w:next w:val="1147"/>
    <w:link w:val="1033"/>
    <w:pPr>
      <w:tabs>
        <w:tab w:val="left" w:pos="0" w:leader="none"/>
        <w:tab w:val="left" w:pos="420" w:leader="none"/>
        <w:tab w:val="left" w:pos="709" w:leader="none"/>
      </w:tabs>
    </w:pPr>
    <w:rPr>
      <w:rFonts w:ascii="宋体" w:hAnsi="宋体"/>
      <w:szCs w:val="20"/>
    </w:rPr>
  </w:style>
  <w:style w:type="paragraph" w:styleId="1148">
    <w:name w:val="op_mapdots_left"/>
    <w:basedOn w:val="1033"/>
    <w:next w:val="1148"/>
    <w:link w:val="1033"/>
    <w:pPr>
      <w:jc w:val="left"/>
      <w:spacing w:before="100" w:beforeAutospacing="1" w:after="100" w:afterAutospacing="1"/>
      <w:widowControl/>
    </w:pPr>
    <w:rPr>
      <w:rFonts w:ascii="宋体" w:hAnsi="宋体" w:cs="宋体"/>
      <w:sz w:val="24"/>
    </w:rPr>
  </w:style>
  <w:style w:type="paragraph" w:styleId="1149">
    <w:name w:val="absatz4"/>
    <w:basedOn w:val="1033"/>
    <w:next w:val="1149"/>
    <w:link w:val="1033"/>
    <w:pPr>
      <w:ind w:left="2268" w:hanging="2268"/>
      <w:widowControl/>
      <w:tabs>
        <w:tab w:val="left" w:pos="709" w:leader="none"/>
        <w:tab w:val="left" w:pos="2268" w:leader="none"/>
        <w:tab w:val="right" w:pos="10206" w:leader="none"/>
      </w:tabs>
    </w:pPr>
    <w:rPr>
      <w:sz w:val="24"/>
      <w:szCs w:val="20"/>
      <w:lang w:val="de-DE" w:eastAsia="de-DE"/>
    </w:rPr>
  </w:style>
  <w:style w:type="paragraph" w:styleId="1150">
    <w:name w:val="Char Char Char Char Char Char Char Char Char Char"/>
    <w:basedOn w:val="1033"/>
    <w:next w:val="1150"/>
    <w:link w:val="1033"/>
    <w:pPr>
      <w:ind w:left="795" w:hanging="360"/>
      <w:tabs>
        <w:tab w:val="left" w:pos="795" w:leader="none"/>
      </w:tabs>
    </w:pPr>
    <w:rPr>
      <w:sz w:val="24"/>
    </w:rPr>
  </w:style>
  <w:style w:type="paragraph" w:styleId="1151">
    <w:name w:val="普通正文"/>
    <w:basedOn w:val="1033"/>
    <w:next w:val="1151"/>
    <w:link w:val="1033"/>
    <w:qFormat/>
    <w:pPr>
      <w:ind w:firstLine="480"/>
      <w:jc w:val="left"/>
      <w:spacing w:before="120" w:after="120" w:line="360" w:lineRule="auto"/>
    </w:pPr>
    <w:rPr>
      <w:rFonts w:ascii="Arial" w:hAnsi="Arial"/>
      <w:sz w:val="24"/>
      <w:szCs w:val="24"/>
    </w:rPr>
  </w:style>
  <w:style w:type="paragraph" w:styleId="1152">
    <w:name w:val="正文段"/>
    <w:basedOn w:val="1033"/>
    <w:next w:val="1152"/>
    <w:link w:val="1033"/>
    <w:pPr>
      <w:ind w:firstLine="200"/>
      <w:widowControl/>
    </w:pPr>
    <w:rPr>
      <w:sz w:val="24"/>
      <w:szCs w:val="20"/>
    </w:rPr>
  </w:style>
  <w:style w:type="paragraph" w:styleId="1153">
    <w:name w:val="内容样式"/>
    <w:basedOn w:val="1033"/>
    <w:next w:val="1153"/>
    <w:link w:val="1033"/>
    <w:pPr>
      <w:ind w:firstLine="560"/>
      <w:jc w:val="left"/>
      <w:spacing w:line="460" w:lineRule="exact"/>
    </w:pPr>
    <w:rPr>
      <w:rFonts w:ascii="仿宋_GB2312" w:hAnsi="仿宋_GB2312" w:eastAsia="仿宋_GB2312" w:cs="宋体"/>
      <w:sz w:val="28"/>
      <w:szCs w:val="20"/>
    </w:rPr>
  </w:style>
  <w:style w:type="paragraph" w:styleId="1154">
    <w:name w:val="Char1 Char Char Char"/>
    <w:basedOn w:val="1033"/>
    <w:next w:val="1154"/>
    <w:link w:val="1033"/>
    <w:pPr>
      <w:jc w:val="left"/>
      <w:widowControl/>
    </w:pPr>
    <w:rPr>
      <w:sz w:val="24"/>
    </w:rPr>
  </w:style>
  <w:style w:type="paragraph" w:styleId="1155">
    <w:name w:val="Char"/>
    <w:basedOn w:val="1033"/>
    <w:next w:val="1155"/>
    <w:link w:val="1033"/>
    <w:pPr>
      <w:jc w:val="left"/>
      <w:spacing w:after="160" w:line="240" w:lineRule="exact"/>
      <w:widowControl/>
    </w:pPr>
    <w:rPr>
      <w:rFonts w:ascii="Verdana" w:hAnsi="Verdana" w:eastAsia="仿宋_GB2312"/>
      <w:sz w:val="24"/>
      <w:szCs w:val="20"/>
      <w:lang w:eastAsia="en-US"/>
    </w:rPr>
  </w:style>
  <w:style w:type="paragraph" w:styleId="1156">
    <w:name w:val="Char Char Char"/>
    <w:basedOn w:val="1033"/>
    <w:next w:val="1156"/>
    <w:link w:val="1033"/>
    <w:pPr>
      <w:ind w:left="360" w:hanging="360"/>
      <w:tabs>
        <w:tab w:val="left" w:pos="360" w:leader="none"/>
        <w:tab w:val="left" w:pos="1545" w:leader="none"/>
      </w:tabs>
    </w:pPr>
    <w:rPr>
      <w:szCs w:val="20"/>
    </w:rPr>
  </w:style>
  <w:style w:type="paragraph" w:styleId="1157">
    <w:name w:val="星非-小"/>
    <w:basedOn w:val="1033"/>
    <w:next w:val="1157"/>
    <w:link w:val="1033"/>
    <w:pPr>
      <w:ind w:left="830" w:hanging="534"/>
      <w:jc w:val="left"/>
      <w:spacing w:line="480" w:lineRule="exact"/>
    </w:pPr>
    <w:rPr>
      <w:rFonts w:ascii="仿宋_GB2312" w:hAnsi="仿宋_GB2312" w:eastAsia="仿宋_GB2312" w:cs="宋体"/>
      <w:sz w:val="28"/>
      <w:szCs w:val="20"/>
    </w:rPr>
  </w:style>
  <w:style w:type="paragraph" w:styleId="1158">
    <w:name w:val="列出段落"/>
    <w:basedOn w:val="1033"/>
    <w:next w:val="1158"/>
    <w:link w:val="1033"/>
    <w:uiPriority w:val="34"/>
    <w:qFormat/>
    <w:pPr>
      <w:ind w:firstLine="420"/>
    </w:pPr>
  </w:style>
  <w:style w:type="paragraph" w:styleId="1159">
    <w:name w:val="man"/>
    <w:next w:val="1033"/>
    <w:link w:val="1033"/>
    <w:uiPriority w:val="99"/>
    <w:pPr>
      <w:widowControl w:val="off"/>
    </w:pPr>
    <w:rPr>
      <w:rFonts w:ascii="Arial" w:hAnsi="Arial" w:cs="Arial"/>
      <w:sz w:val="22"/>
      <w:szCs w:val="22"/>
      <w:lang w:val="de-DE" w:eastAsia="de-DE" w:bidi="ar-SA"/>
    </w:rPr>
  </w:style>
  <w:style w:type="paragraph" w:styleId="1160">
    <w:name w:val="样式 标题 3 + (中文) 黑体 小四 非加粗 段前: 7.8 磅 段后: 0 磅 行距: 固定值 20 磅"/>
    <w:basedOn w:val="1036"/>
    <w:next w:val="1033"/>
    <w:link w:val="1033"/>
    <w:pPr>
      <w:spacing w:before="0" w:after="0" w:line="400" w:lineRule="exact"/>
      <w:tabs>
        <w:tab w:val="left" w:pos="1260" w:leader="none"/>
      </w:tabs>
    </w:pPr>
    <w:rPr>
      <w:rFonts w:eastAsia="黑体" w:cs="宋体"/>
      <w:b w:val="0"/>
      <w:bCs w:val="0"/>
      <w:sz w:val="24"/>
      <w:szCs w:val="20"/>
    </w:rPr>
  </w:style>
  <w:style w:type="paragraph" w:styleId="1161">
    <w:name w:val="List Paragraph"/>
    <w:basedOn w:val="1033"/>
    <w:next w:val="1161"/>
    <w:link w:val="1033"/>
    <w:pPr>
      <w:contextualSpacing/>
      <w:ind w:left="720"/>
      <w:jc w:val="left"/>
      <w:widowControl/>
    </w:pPr>
    <w:rPr>
      <w:rFonts w:ascii="Arial" w:hAnsi="Arial" w:eastAsia="黑体"/>
      <w:sz w:val="24"/>
      <w:lang w:eastAsia="en-US"/>
    </w:rPr>
  </w:style>
  <w:style w:type="paragraph" w:styleId="1162">
    <w:name w:val="Table Paragraph"/>
    <w:basedOn w:val="1033"/>
    <w:next w:val="1162"/>
    <w:link w:val="1033"/>
    <w:uiPriority w:val="1"/>
    <w:qFormat/>
    <w:pPr>
      <w:jc w:val="left"/>
    </w:pPr>
    <w:rPr>
      <w:rFonts w:eastAsia="Calibri"/>
      <w:sz w:val="22"/>
      <w:szCs w:val="22"/>
      <w:lang w:eastAsia="en-US"/>
    </w:rPr>
  </w:style>
  <w:style w:type="paragraph" w:styleId="1163">
    <w:name w:val="首行缩进"/>
    <w:basedOn w:val="1033"/>
    <w:next w:val="1163"/>
    <w:link w:val="1033"/>
    <w:qFormat/>
    <w:pPr>
      <w:ind w:firstLine="480"/>
    </w:pPr>
    <w:rPr>
      <w:szCs w:val="20"/>
      <w:lang w:val="zh-CN"/>
    </w:rPr>
  </w:style>
  <w:style w:type="paragraph" w:styleId="1164">
    <w:name w:val="WPSOffice手动目录 1"/>
    <w:next w:val="1164"/>
    <w:link w:val="1033"/>
    <w:rPr>
      <w:lang w:val="en-US" w:eastAsia="zh-CN" w:bidi="ar-SA"/>
    </w:rPr>
  </w:style>
  <w:style w:type="paragraph" w:styleId="1165">
    <w:name w:val="WPSOffice手动目录 2"/>
    <w:next w:val="1165"/>
    <w:link w:val="1033"/>
    <w:rPr>
      <w:lang w:val="en-US" w:eastAsia="zh-CN" w:bidi="ar-SA"/>
    </w:rPr>
  </w:style>
  <w:style w:type="paragraph" w:styleId="1166">
    <w:name w:val="正文文本1"/>
    <w:basedOn w:val="1167"/>
    <w:next w:val="1033"/>
    <w:link w:val="1033"/>
    <w:qFormat/>
    <w:pPr>
      <w:ind w:firstLine="0"/>
      <w:spacing w:before="0" w:line="500" w:lineRule="exact"/>
      <w:widowControl/>
      <w:tabs>
        <w:tab w:val="left" w:pos="0" w:leader="none"/>
        <w:tab w:val="left" w:pos="993" w:leader="none"/>
        <w:tab w:val="left" w:pos="1134" w:leader="none"/>
      </w:tabs>
    </w:pPr>
    <w:rPr>
      <w:rFonts w:ascii="宋体" w:cs="宋体"/>
      <w:sz w:val="28"/>
      <w:szCs w:val="28"/>
    </w:rPr>
  </w:style>
  <w:style w:type="paragraph" w:styleId="1167">
    <w:name w:val="正文1"/>
    <w:basedOn w:val="1033"/>
    <w:next w:val="1033"/>
    <w:link w:val="1033"/>
    <w:qFormat/>
    <w:pPr>
      <w:ind w:firstLine="510"/>
      <w:spacing w:before="156" w:line="360" w:lineRule="auto"/>
    </w:pPr>
    <w:rPr>
      <w:sz w:val="24"/>
      <w:szCs w:val="20"/>
    </w:rPr>
  </w:style>
  <w:style w:type="character" w:styleId="1168" w:default="1">
    <w:name w:val="Default Paragraph Font"/>
    <w:uiPriority w:val="1"/>
    <w:semiHidden/>
    <w:unhideWhenUsed/>
  </w:style>
  <w:style w:type="numbering" w:styleId="1169" w:default="1">
    <w:name w:val="No List"/>
    <w:uiPriority w:val="99"/>
    <w:semiHidden/>
    <w:unhideWhenUsed/>
  </w:style>
  <w:style w:type="table" w:styleId="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陈沭</cp:lastModifiedBy>
  <cp:revision>6</cp:revision>
  <dcterms:created xsi:type="dcterms:W3CDTF">2026-03-07T05:54:00Z</dcterms:created>
  <dcterms:modified xsi:type="dcterms:W3CDTF">2026-06-02T08:26:50Z</dcterms:modified>
</cp:coreProperties>
</file>