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eastAsia="黑体"/>
          <w:b/>
          <w:bCs/>
          <w:sz w:val="84"/>
        </w:rPr>
      </w:pPr>
      <w:r>
        <w:rPr>
          <w:rFonts w:eastAsia="黑体"/>
          <w:b/>
          <w:bCs/>
          <w:sz w:val="84"/>
        </w:rPr>
      </w:r>
      <w:r/>
    </w:p>
    <w:p>
      <w:pPr>
        <w:pStyle w:val="969"/>
        <w:ind w:firstLine="0"/>
        <w:jc w:val="center"/>
        <w:rPr>
          <w:rFonts w:eastAsia="黑体"/>
          <w:b/>
          <w:bCs/>
          <w:sz w:val="84"/>
        </w:rPr>
      </w:pPr>
      <w:r>
        <w:rPr>
          <w:rFonts w:hint="eastAsia" w:eastAsia="黑体"/>
          <w:b/>
          <w:bCs/>
          <w:sz w:val="84"/>
        </w:rPr>
        <w:t xml:space="preserve">招　标　文　件</w:t>
      </w:r>
      <w:r/>
    </w:p>
    <w:p>
      <w:pPr>
        <w:pStyle w:val="969"/>
        <w:ind w:firstLine="2249"/>
        <w:rPr>
          <w:b/>
          <w:bCs/>
          <w:sz w:val="32"/>
        </w:rPr>
      </w:pPr>
      <w:r>
        <w:rPr>
          <w:rFonts w:hint="eastAsia"/>
          <w:b/>
          <w:bCs/>
          <w:sz w:val="32"/>
        </w:rPr>
        <w:t xml:space="preserve">项目名称：</w:t>
      </w:r>
      <w:r>
        <w:rPr>
          <w:rFonts w:hint="eastAsia" w:hAnsi="宋体"/>
        </w:rPr>
        <w:t xml:space="preserve">常州</w:t>
      </w:r>
      <w:r>
        <w:rPr>
          <w:rFonts w:hint="eastAsia" w:hAnsi="宋体"/>
        </w:rPr>
        <w:t xml:space="preserve">市智帆学校</w:t>
      </w:r>
      <w:r>
        <w:rPr>
          <w:rFonts w:hint="eastAsia" w:hAnsi="宋体"/>
        </w:rPr>
        <w:t xml:space="preserve">物业管理服务</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JSZC-320400-JZCG-G2026-0143</w:t>
      </w:r>
      <w:r/>
    </w:p>
    <w:p>
      <w:pPr>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w:t>
      </w:r>
      <w:r>
        <w:rPr>
          <w:rFonts w:hint="eastAsia"/>
          <w:b/>
          <w:color w:val="ff0000"/>
          <w:sz w:val="30"/>
          <w:szCs w:val="30"/>
        </w:rPr>
        <w:t xml:space="preserve">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专门面向中小企业）</w:t>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jc w:val="center"/>
        <w:rPr>
          <w:b/>
          <w:bCs/>
          <w:sz w:val="32"/>
        </w:rPr>
      </w:pPr>
      <w:r>
        <w:rPr>
          <w:rFonts w:hint="eastAsia"/>
          <w:b/>
          <w:bCs/>
          <w:sz w:val="32"/>
        </w:rPr>
        <w:t xml:space="preserve">常州市政府采购中心</w:t>
      </w:r>
      <w:r/>
    </w:p>
    <w:p>
      <w:pPr>
        <w:pStyle w:val="969"/>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06</w:t>
      </w:r>
      <w:r>
        <w:rPr>
          <w:rFonts w:hint="eastAsia"/>
          <w:b/>
          <w:bCs/>
          <w:sz w:val="32"/>
        </w:rPr>
        <w:t xml:space="preserve">月</w:t>
      </w:r>
      <w:r>
        <w:rPr>
          <w:rFonts w:hint="eastAsia"/>
          <w:b/>
          <w:bCs/>
          <w:sz w:val="32"/>
        </w:rPr>
        <w:t xml:space="preserve">02日</w:t>
      </w:r>
      <w:r/>
    </w:p>
    <w:p>
      <w:pPr>
        <w:pStyle w:val="969"/>
        <w:ind w:firstLine="0"/>
        <w:rPr>
          <w:u w:val="single"/>
        </w:rPr>
      </w:pPr>
      <w:r>
        <w:rPr>
          <w:u w:val="single"/>
        </w:rPr>
      </w:r>
      <w:r/>
    </w:p>
    <w:p>
      <w:pPr>
        <w:pStyle w:val="96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pPr>
        <w:pStyle w:val="88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受[常州</w:t>
      </w:r>
      <w:r>
        <w:rPr>
          <w:rFonts w:hint="eastAsia" w:ascii="宋体" w:hAnsi="宋体"/>
          <w:sz w:val="24"/>
          <w:szCs w:val="24"/>
        </w:rPr>
        <w:t xml:space="preserve">市智帆学校</w:t>
      </w:r>
      <w:r>
        <w:rPr>
          <w:rFonts w:hint="eastAsia" w:ascii="宋体" w:hAnsi="宋体"/>
          <w:sz w:val="24"/>
          <w:szCs w:val="24"/>
        </w:rPr>
        <w:t xml:space="preserve">]的委托，常州市政府采购中心就[常州</w:t>
      </w:r>
      <w:r>
        <w:rPr>
          <w:rFonts w:hint="eastAsia" w:ascii="宋体" w:hAnsi="宋体"/>
          <w:sz w:val="24"/>
          <w:szCs w:val="24"/>
        </w:rPr>
        <w:t xml:space="preserve">市智帆学校</w:t>
      </w:r>
      <w:r>
        <w:rPr>
          <w:rFonts w:hint="eastAsia" w:ascii="宋体" w:hAnsi="宋体"/>
          <w:sz w:val="24"/>
          <w:szCs w:val="24"/>
        </w:rPr>
        <w:t xml:space="preserve">物业管理服务]([JSZC-320400-JZCG-G2026-0143])项目进行公开招标采购，欢迎符合条件的供应商投标。</w:t>
      </w:r>
      <w:r/>
    </w:p>
    <w:p>
      <w:pPr>
        <w:pStyle w:val="882"/>
        <w:ind w:firstLine="498"/>
        <w:spacing w:before="156" w:after="156" w:line="360" w:lineRule="auto"/>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1.项目编号：JSZC-320400-JZCG-G2026-0143</w:t>
      </w:r>
      <w:r/>
    </w:p>
    <w:p>
      <w:pPr>
        <w:ind w:firstLine="480"/>
        <w:rPr>
          <w:rFonts w:hint="eastAsia" w:ascii="宋体" w:hAnsi="宋体"/>
          <w:sz w:val="24"/>
          <w:szCs w:val="24"/>
        </w:rPr>
      </w:pPr>
      <w:r>
        <w:rPr>
          <w:rFonts w:hint="eastAsia" w:ascii="宋体" w:hAnsi="宋体"/>
          <w:sz w:val="24"/>
          <w:szCs w:val="24"/>
        </w:rPr>
        <w:t xml:space="preserve">2.项目名称：常州</w:t>
      </w:r>
      <w:r>
        <w:rPr>
          <w:rFonts w:hint="eastAsia" w:ascii="宋体" w:hAnsi="宋体"/>
          <w:sz w:val="24"/>
          <w:szCs w:val="24"/>
        </w:rPr>
        <w:t xml:space="preserve">市智帆学校</w:t>
      </w:r>
      <w:r>
        <w:rPr>
          <w:rFonts w:hint="eastAsia" w:ascii="宋体" w:hAnsi="宋体"/>
          <w:sz w:val="24"/>
          <w:szCs w:val="24"/>
        </w:rPr>
        <w:t xml:space="preserve">物业管理服务</w:t>
      </w:r>
      <w:bookmarkEnd w:id="11"/>
      <w:r/>
      <w:r/>
    </w:p>
    <w:p>
      <w:pPr>
        <w:ind w:firstLine="480"/>
        <w:rPr>
          <w:rFonts w:hint="eastAsia" w:ascii="宋体" w:hAnsi="宋体"/>
          <w:sz w:val="24"/>
          <w:szCs w:val="24"/>
        </w:rPr>
      </w:pPr>
      <w:r>
        <w:rPr>
          <w:rFonts w:hint="eastAsia" w:ascii="宋体" w:hAnsi="宋体"/>
          <w:sz w:val="24"/>
          <w:szCs w:val="24"/>
        </w:rPr>
        <w:t xml:space="preserve">3.预算金额：360万元/3年，120万元/年</w:t>
      </w:r>
      <w:r/>
    </w:p>
    <w:p>
      <w:pPr>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rPr>
        <w:t xml:space="preserve">358.56</w:t>
      </w:r>
      <w:r>
        <w:rPr>
          <w:rFonts w:hint="eastAsia" w:ascii="宋体" w:hAnsi="宋体" w:cs="宋体"/>
          <w:color w:val="000000"/>
          <w:sz w:val="24"/>
          <w:szCs w:val="24"/>
        </w:rPr>
        <w:t xml:space="preserve">万元/3年，119.52</w:t>
      </w:r>
      <w:r>
        <w:rPr>
          <w:rFonts w:hint="eastAsia" w:ascii="宋体" w:hAnsi="宋体" w:cs="宋体"/>
          <w:color w:val="000000"/>
          <w:sz w:val="24"/>
          <w:szCs w:val="24"/>
        </w:rPr>
        <w:t xml:space="preserve">万元/年</w:t>
      </w:r>
      <w:r/>
      <w:r>
        <w:rPr>
          <w:rFonts w:hint="eastAsia" w:ascii="宋体" w:hAnsi="宋体"/>
          <w:sz w:val="24"/>
          <w:szCs w:val="24"/>
        </w:rPr>
        <w:t xml:space="preserve">。</w:t>
      </w:r>
      <w:r/>
    </w:p>
    <w:p>
      <w:pPr>
        <w:ind w:firstLine="480"/>
        <w:rPr>
          <w:rFonts w:hint="eastAsia" w:ascii="宋体" w:hAnsi="宋体"/>
          <w:sz w:val="24"/>
          <w:szCs w:val="24"/>
          <w:u w:val="single"/>
        </w:rPr>
      </w:pPr>
      <w:r>
        <w:rPr>
          <w:rFonts w:hint="eastAsia" w:ascii="宋体" w:hAnsi="宋体"/>
          <w:sz w:val="24"/>
          <w:szCs w:val="24"/>
        </w:rPr>
        <w:t xml:space="preserve">5.采购需求（简介）：本项目服务地点位于常州市新北区丽江路99号，是对常州</w:t>
      </w:r>
      <w:r>
        <w:rPr>
          <w:rFonts w:hint="eastAsia" w:ascii="宋体" w:hAnsi="宋体"/>
          <w:sz w:val="24"/>
          <w:szCs w:val="24"/>
        </w:rPr>
        <w:t xml:space="preserve">市智帆学校</w:t>
      </w:r>
      <w:r>
        <w:rPr>
          <w:rFonts w:hint="eastAsia" w:ascii="宋体" w:hAnsi="宋体"/>
          <w:sz w:val="24"/>
          <w:szCs w:val="24"/>
        </w:rPr>
        <w:t xml:space="preserve">及指定区域内的卫生保洁、消监控室值守及管理、秩序维护管理和维修等服务。</w:t>
      </w:r>
      <w:r>
        <w:rPr>
          <w:rFonts w:hint="eastAsia" w:ascii="宋体" w:hAnsi="宋体" w:cs="宋体"/>
          <w:sz w:val="24"/>
          <w:szCs w:val="24"/>
        </w:rPr>
        <w:t xml:space="preserve">（详细内容见本招标文件第四章） </w:t>
      </w:r>
      <w:r/>
    </w:p>
    <w:p>
      <w:pPr>
        <w:ind w:firstLine="480"/>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自合同签订之日起三年，合同一年一签</w:t>
      </w:r>
      <w:r/>
    </w:p>
    <w:p>
      <w:pPr>
        <w:pStyle w:val="882"/>
        <w:ind w:firstLine="498"/>
        <w:spacing w:before="156" w:after="156" w:line="360" w:lineRule="auto"/>
      </w:pPr>
      <w:r/>
      <w:bookmarkStart w:id="12" w:name="_Toc28359080"/>
      <w:r/>
      <w:bookmarkStart w:id="13" w:name="_Toc35393622"/>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pStyle w:val="88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38985266"/>
      <w:r/>
      <w:bookmarkStart w:id="23" w:name="_Toc28359005"/>
      <w:r/>
      <w:bookmarkStart w:id="24" w:name="_Toc35393624"/>
      <w:r/>
      <w:bookmarkStart w:id="25" w:name="_Toc28359082"/>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882"/>
        <w:ind w:firstLine="498"/>
        <w:spacing w:before="156" w:after="156" w:line="360" w:lineRule="auto"/>
      </w:pPr>
      <w:r/>
      <w:bookmarkStart w:id="27" w:name="_Toc28359007"/>
      <w:r/>
      <w:bookmarkStart w:id="28" w:name="_Toc35393794"/>
      <w:r/>
      <w:bookmarkStart w:id="29" w:name="_Toc35393625"/>
      <w:r/>
      <w:bookmarkStart w:id="30" w:name="_Toc38985267"/>
      <w:r/>
      <w:bookmarkStart w:id="31" w:name="_Toc2835908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882"/>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882"/>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882"/>
        <w:ind w:firstLine="498"/>
        <w:spacing w:before="156" w:after="156" w:line="360" w:lineRule="auto"/>
      </w:pPr>
      <w:r/>
      <w:bookmarkStart w:id="35" w:name="_Toc28359008"/>
      <w:r/>
      <w:bookmarkStart w:id="36" w:name="_Toc35393796"/>
      <w:r/>
      <w:bookmarkStart w:id="37" w:name="_Toc35393627"/>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w:t>
      </w:r>
      <w:r>
        <w:rPr>
          <w:rFonts w:hint="eastAsia" w:ascii="宋体" w:hAnsi="宋体"/>
          <w:sz w:val="24"/>
          <w:szCs w:val="24"/>
          <w:u w:val="single"/>
        </w:rPr>
        <w:t xml:space="preserve">市智帆</w:t>
      </w:r>
      <w:r>
        <w:rPr>
          <w:rFonts w:hint="eastAsia" w:ascii="宋体" w:hAnsi="宋体"/>
          <w:sz w:val="24"/>
          <w:szCs w:val="24"/>
          <w:u w:val="single"/>
        </w:rPr>
        <w:t xml:space="preserve">学校</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常州市新北区丽江路99号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陈静</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15951210220</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bookmarkStart w:id="42" w:name="_Toc28359087"/>
      <w:r/>
      <w:bookmarkStart w:id="43" w:name="_Toc28359010"/>
      <w:r>
        <w:rPr>
          <w:rFonts w:hint="eastAsia" w:ascii="宋体" w:hAnsi="宋体"/>
          <w:sz w:val="24"/>
          <w:szCs w:val="24"/>
        </w:rPr>
        <w:t xml:space="preserve">采购文件相关联系人：卢先生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开标评审相关联系人：马女士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bookmarkEnd w:id="42"/>
      <w:r/>
      <w:bookmarkEnd w:id="43"/>
      <w:r/>
      <w:r/>
    </w:p>
    <w:p>
      <w:pPr>
        <w:pStyle w:val="882"/>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81"/>
        <w:ind w:firstLine="2429"/>
        <w:jc w:val="both"/>
        <w:rPr>
          <w:rFonts w:ascii="黑体" w:eastAsia="黑体"/>
          <w:b w:val="0"/>
          <w:bCs w:val="0"/>
        </w:rPr>
      </w:pPr>
      <w:r/>
      <w:bookmarkStart w:id="44" w:name="_Toc120614211"/>
      <w:r>
        <w:rPr>
          <w:rFonts w:hint="eastAsia" w:ascii="黑体" w:eastAsia="黑体"/>
        </w:rPr>
        <w:t xml:space="preserve">第二章  </w:t>
      </w:r>
      <w:bookmarkStart w:id="45" w:name="_Toc120614213"/>
      <w:r/>
      <w:bookmarkStart w:id="46" w:name="_Toc20823274"/>
      <w:r/>
      <w:bookmarkStart w:id="47" w:name="_Toc513029202"/>
      <w:r/>
      <w:bookmarkStart w:id="48" w:name="_Toc16938518"/>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882"/>
        <w:ind w:firstLine="498"/>
        <w:spacing w:before="156" w:after="156" w:line="360" w:lineRule="auto"/>
      </w:pPr>
      <w:r/>
      <w:bookmarkStart w:id="49" w:name="_Toc513029203"/>
      <w:r/>
      <w:bookmarkStart w:id="50" w:name="_Toc16938519"/>
      <w:r/>
      <w:bookmarkStart w:id="51" w:name="_Toc20823275"/>
      <w:r/>
      <w:bookmarkStart w:id="52" w:name="_Toc120614214"/>
      <w:r>
        <w:rPr>
          <w:rFonts w:hint="eastAsia"/>
        </w:rPr>
        <w:t xml:space="preserve">一、总则</w:t>
      </w:r>
      <w:bookmarkEnd w:id="49"/>
      <w:r/>
      <w:bookmarkEnd w:id="50"/>
      <w:r/>
      <w:bookmarkEnd w:id="51"/>
      <w:r/>
      <w:bookmarkEnd w:id="52"/>
      <w:r/>
      <w:r/>
    </w:p>
    <w:p>
      <w:pPr>
        <w:pStyle w:val="883"/>
        <w:ind w:firstLine="420"/>
        <w:spacing w:before="0" w:after="0" w:line="240" w:lineRule="auto"/>
        <w:rPr>
          <w:b w:val="0"/>
          <w:bCs w:val="0"/>
        </w:rPr>
      </w:pPr>
      <w:r/>
      <w:bookmarkStart w:id="53" w:name="_Hlt16619475"/>
      <w:r/>
      <w:bookmarkStart w:id="54" w:name="_Toc458694821"/>
      <w:r/>
      <w:bookmarkStart w:id="55" w:name="_Toc16938520"/>
      <w:r/>
      <w:bookmarkStart w:id="56" w:name="_Toc513029204"/>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3"/>
        <w:ind w:firstLine="420"/>
        <w:spacing w:before="0" w:after="0" w:line="240" w:lineRule="auto"/>
        <w:rPr>
          <w:b w:val="0"/>
          <w:bCs w:val="0"/>
        </w:rPr>
      </w:pPr>
      <w:r/>
      <w:bookmarkStart w:id="58" w:name="_Toc16938521"/>
      <w:r/>
      <w:bookmarkStart w:id="59" w:name="_Toc20823277"/>
      <w:r/>
      <w:bookmarkStart w:id="60" w:name="_Toc513029205"/>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3"/>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3"/>
        <w:ind w:firstLine="420"/>
        <w:spacing w:before="0" w:after="0" w:line="240" w:lineRule="auto"/>
        <w:rPr>
          <w:b w:val="0"/>
          <w:bCs w:val="0"/>
        </w:rPr>
      </w:pPr>
      <w:r/>
      <w:bookmarkStart w:id="64" w:name="_Toc16938523"/>
      <w:r/>
      <w:bookmarkStart w:id="65" w:name="_Toc462564067"/>
      <w:r/>
      <w:bookmarkStart w:id="66" w:name="_Toc20823279"/>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2"/>
        <w:ind w:firstLine="321"/>
        <w:spacing w:before="156" w:after="156" w:line="360" w:lineRule="auto"/>
      </w:pPr>
      <w:r/>
      <w:bookmarkStart w:id="68" w:name="_Toc16938525"/>
      <w:r/>
      <w:bookmarkStart w:id="69" w:name="_Toc120614215"/>
      <w:r/>
      <w:bookmarkStart w:id="70" w:name="_Toc20823281"/>
      <w:r/>
      <w:bookmarkStart w:id="71" w:name="_Toc513029209"/>
      <w:r>
        <w:rPr>
          <w:rFonts w:hint="eastAsia"/>
        </w:rPr>
        <w:t xml:space="preserve">二、招标文件</w:t>
      </w:r>
      <w:bookmarkEnd w:id="68"/>
      <w:r/>
      <w:bookmarkEnd w:id="69"/>
      <w:r/>
      <w:bookmarkEnd w:id="70"/>
      <w:r/>
      <w:bookmarkEnd w:id="71"/>
      <w:r/>
      <w:r/>
    </w:p>
    <w:p>
      <w:pPr>
        <w:pStyle w:val="883"/>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83"/>
        <w:ind w:firstLine="560"/>
        <w:spacing w:before="0" w:after="0" w:line="240" w:lineRule="auto"/>
        <w:rPr>
          <w:b w:val="0"/>
          <w:bCs w:val="0"/>
        </w:rPr>
      </w:pPr>
      <w:r/>
      <w:bookmarkStart w:id="75" w:name="_Toc20823283"/>
      <w:r/>
      <w:bookmarkStart w:id="76" w:name="_Toc462564070"/>
      <w:r/>
      <w:bookmarkStart w:id="77" w:name="_Toc513029211"/>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3"/>
        <w:ind w:firstLine="560"/>
        <w:spacing w:before="0" w:after="0" w:line="240" w:lineRule="auto"/>
        <w:rPr>
          <w:b w:val="0"/>
          <w:bCs w:val="0"/>
        </w:rPr>
      </w:pPr>
      <w:r/>
      <w:bookmarkStart w:id="79" w:name="_Toc462564071"/>
      <w:r/>
      <w:bookmarkStart w:id="80" w:name="_Toc513029212"/>
      <w:r/>
      <w:bookmarkStart w:id="81" w:name="_Toc20823284"/>
      <w:r/>
      <w:bookmarkStart w:id="82" w:name="_Toc16938528"/>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2"/>
        <w:ind w:firstLine="482"/>
        <w:spacing w:before="156" w:after="156" w:line="360" w:lineRule="auto"/>
      </w:pPr>
      <w:r/>
      <w:bookmarkStart w:id="83" w:name="_Toc120614216"/>
      <w:r/>
      <w:bookmarkStart w:id="84" w:name="_Toc20823285"/>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
    </w:p>
    <w:p>
      <w:pPr>
        <w:pStyle w:val="883"/>
        <w:ind w:firstLine="560"/>
        <w:spacing w:before="0" w:after="0" w:line="240" w:lineRule="auto"/>
        <w:rPr>
          <w:bCs w:val="0"/>
        </w:rPr>
      </w:pPr>
      <w:r/>
      <w:bookmarkStart w:id="88" w:name="_Toc462564073"/>
      <w:r/>
      <w:bookmarkStart w:id="89" w:name="_Toc16938530"/>
      <w:r/>
      <w:bookmarkStart w:id="90" w:name="_Toc513029214"/>
      <w:r/>
      <w:bookmarkStart w:id="91" w:name="_Toc20823286"/>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3"/>
        <w:ind w:firstLine="420"/>
        <w:spacing w:before="0" w:after="0" w:line="240" w:lineRule="auto"/>
        <w:rPr>
          <w:b w:val="0"/>
          <w:bCs w:val="0"/>
        </w:rPr>
      </w:pPr>
      <w:r/>
      <w:bookmarkStart w:id="92" w:name="_Toc20823287"/>
      <w:r/>
      <w:bookmarkStart w:id="93" w:name="_Toc462564074"/>
      <w:r/>
      <w:bookmarkStart w:id="94" w:name="_Toc513029215"/>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3"/>
        <w:ind w:firstLine="420"/>
        <w:spacing w:before="0" w:after="0" w:line="240" w:lineRule="auto"/>
        <w:rPr>
          <w:b w:val="0"/>
          <w:bCs w:val="0"/>
        </w:rPr>
      </w:pPr>
      <w:r/>
      <w:bookmarkStart w:id="96" w:name="_Hlt26954838"/>
      <w:r/>
      <w:bookmarkStart w:id="97" w:name="_Hlt26670360"/>
      <w:r/>
      <w:bookmarkStart w:id="98" w:name="_Hlt26668975"/>
      <w:r/>
      <w:bookmarkStart w:id="99" w:name="_Toc14577357"/>
      <w:r/>
      <w:bookmarkStart w:id="100" w:name="_Toc513029219"/>
      <w:r/>
      <w:bookmarkStart w:id="101" w:name="_Toc49090509"/>
      <w:r/>
      <w:bookmarkStart w:id="102" w:name="_Toc513029216"/>
      <w:r/>
      <w:bookmarkStart w:id="103" w:name="_Toc49090507"/>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hint="eastAsia"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3"/>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3"/>
        <w:ind w:firstLine="420"/>
        <w:spacing w:before="0" w:after="0" w:line="240" w:lineRule="auto"/>
        <w:rPr>
          <w:b w:val="0"/>
          <w:bCs w:val="0"/>
        </w:rPr>
      </w:pPr>
      <w:r/>
      <w:bookmarkStart w:id="110" w:name="_Hlt26954844"/>
      <w:r/>
      <w:bookmarkStart w:id="111" w:name="_Hlt26954848"/>
      <w:r/>
      <w:bookmarkStart w:id="112" w:name="_Hlt26670403"/>
      <w:r/>
      <w:bookmarkStart w:id="113" w:name="_Hlt26954842"/>
      <w:r/>
      <w:bookmarkStart w:id="114" w:name="_Hlt26954846"/>
      <w:r/>
      <w:bookmarkStart w:id="115" w:name="_Hlt26670425"/>
      <w:r/>
      <w:bookmarkStart w:id="116" w:name="_Hlt26954731"/>
      <w:r/>
      <w:bookmarkStart w:id="117" w:name="_Hlt26670482"/>
      <w:r/>
      <w:bookmarkStart w:id="118" w:name="_Hlt26668983"/>
      <w:r/>
      <w:bookmarkStart w:id="119" w:name="_Hlt26670486"/>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3"/>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83"/>
        <w:ind w:firstLine="420"/>
        <w:spacing w:before="0" w:after="0" w:line="240" w:lineRule="auto"/>
        <w:rPr>
          <w:b w:val="0"/>
          <w:bCs w:val="0"/>
        </w:rPr>
      </w:pPr>
      <w:r/>
      <w:bookmarkStart w:id="122" w:name="_Hlt26954734"/>
      <w:r/>
      <w:bookmarkStart w:id="123" w:name="_Hlt26670489"/>
      <w:r/>
      <w:bookmarkStart w:id="124" w:name="_Hlt26954850"/>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3"/>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2"/>
        <w:ind w:firstLine="482"/>
        <w:spacing w:before="156" w:after="156" w:line="360" w:lineRule="auto"/>
      </w:pPr>
      <w:r/>
      <w:bookmarkStart w:id="127" w:name="_Hlt26954739"/>
      <w:r/>
      <w:bookmarkStart w:id="128" w:name="_Hlt26954852"/>
      <w:r/>
      <w:bookmarkStart w:id="129" w:name="_Toc16938540"/>
      <w:r/>
      <w:bookmarkStart w:id="130" w:name="_Toc513029224"/>
      <w:r/>
      <w:bookmarkStart w:id="131" w:name="_Toc120614217"/>
      <w:r/>
      <w:bookmarkStart w:id="132" w:name="_Toc20823296"/>
      <w:r/>
      <w:bookmarkEnd w:id="127"/>
      <w:r/>
      <w:bookmarkEnd w:id="128"/>
      <w:r>
        <w:rPr>
          <w:rFonts w:hint="eastAsia"/>
        </w:rPr>
        <w:t xml:space="preserve">四、投标文件的递交</w:t>
      </w:r>
      <w:bookmarkEnd w:id="129"/>
      <w:r/>
      <w:bookmarkEnd w:id="130"/>
      <w:r/>
      <w:bookmarkEnd w:id="131"/>
      <w:r/>
      <w:bookmarkEnd w:id="132"/>
      <w:r/>
      <w:r/>
    </w:p>
    <w:p>
      <w:pPr>
        <w:pStyle w:val="883"/>
        <w:ind w:firstLine="560"/>
        <w:spacing w:before="0" w:after="0" w:line="240" w:lineRule="auto"/>
        <w:rPr>
          <w:rFonts w:ascii="黑体"/>
          <w:b w:val="0"/>
          <w:bCs w:val="0"/>
        </w:rPr>
      </w:pPr>
      <w:r/>
      <w:bookmarkStart w:id="133" w:name="_Toc513029225"/>
      <w:r/>
      <w:bookmarkStart w:id="134" w:name="_Toc16938541"/>
      <w:r/>
      <w:bookmarkStart w:id="135" w:name="_Toc462564084"/>
      <w:r/>
      <w:bookmarkStart w:id="136" w:name="_Toc20823297"/>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94"/>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
    </w:p>
    <w:p>
      <w:pPr>
        <w:pStyle w:val="883"/>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w:t>
      </w:r>
      <w:r>
        <w:rPr>
          <w:rFonts w:hint="eastAsia" w:ascii="宋体" w:hAnsi="宋体"/>
          <w:bCs/>
          <w:i/>
          <w:sz w:val="24"/>
          <w:u w:val="single"/>
        </w:rPr>
        <w:t xml:space="preserve">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240" w:lineRule="auto"/>
        <w:rPr>
          <w:b w:val="0"/>
          <w:bCs w:val="0"/>
        </w:rPr>
      </w:pPr>
      <w:r/>
      <w:bookmarkStart w:id="140" w:name="_Toc16938543"/>
      <w:r/>
      <w:bookmarkStart w:id="141" w:name="_Toc513029227"/>
      <w:r/>
      <w:bookmarkStart w:id="142" w:name="_Toc20823299"/>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3"/>
        <w:ind w:firstLine="420"/>
        <w:spacing w:before="0" w:after="0" w:line="240" w:lineRule="auto"/>
        <w:rPr>
          <w:b w:val="0"/>
          <w:bCs w:val="0"/>
        </w:rPr>
      </w:pPr>
      <w:r/>
      <w:bookmarkStart w:id="143" w:name="_Toc16938544"/>
      <w:r/>
      <w:bookmarkStart w:id="144" w:name="_Toc20823300"/>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2"/>
        <w:ind w:firstLine="482"/>
        <w:spacing w:before="156" w:after="156" w:line="360" w:lineRule="auto"/>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
    </w:p>
    <w:p>
      <w:pPr>
        <w:pStyle w:val="883"/>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883"/>
        <w:ind w:firstLine="420"/>
        <w:spacing w:before="0" w:after="0" w:line="240" w:lineRule="auto"/>
        <w:rPr>
          <w:b w:val="0"/>
          <w:bCs w:val="0"/>
        </w:rPr>
      </w:pPr>
      <w:r/>
      <w:bookmarkStart w:id="153" w:name="_Toc513029231"/>
      <w:r/>
      <w:bookmarkStart w:id="154" w:name="_Toc16938547"/>
      <w:r/>
      <w:bookmarkStart w:id="155" w:name="_Toc20823303"/>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sz w:val="24"/>
          <w:szCs w:val="24"/>
        </w:rPr>
        <w:t xml:space="preserve"> 22.1开标后，采购中心将立即组织评标委员会（以下简称评委会）进行评标。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883"/>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883"/>
        <w:ind w:firstLine="420"/>
        <w:spacing w:before="0" w:after="0" w:line="240" w:lineRule="auto"/>
        <w:rPr>
          <w:b w:val="0"/>
          <w:bCs w:val="0"/>
        </w:rPr>
      </w:pPr>
      <w:r/>
      <w:bookmarkStart w:id="156" w:name="_Toc513029232"/>
      <w:r/>
      <w:bookmarkStart w:id="157" w:name="_Toc16938548"/>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3"/>
        <w:ind w:firstLine="420"/>
        <w:spacing w:before="0" w:after="0" w:line="240" w:lineRule="auto"/>
        <w:rPr>
          <w:b w:val="0"/>
          <w:bCs w:val="0"/>
        </w:rPr>
      </w:pPr>
      <w:r/>
      <w:bookmarkStart w:id="159" w:name="_Toc16938549"/>
      <w:r/>
      <w:bookmarkStart w:id="160" w:name="_Toc20823305"/>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rPr>
        <w:t xml:space="preserve">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3"/>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w:t>
      </w:r>
      <w:r>
        <w:rPr>
          <w:rFonts w:ascii="宋体" w:hAnsi="宋体"/>
          <w:bCs/>
          <w:color w:val="000000"/>
          <w:sz w:val="24"/>
        </w:rPr>
        <w:t xml:space="preserve">商</w:t>
      </w:r>
      <w:r>
        <w:rPr>
          <w:rFonts w:hint="eastAsia" w:ascii="宋体" w:hAnsi="宋体"/>
          <w:bCs/>
          <w:color w:val="000000"/>
          <w:sz w:val="24"/>
        </w:rPr>
        <w:t xml:space="preserve">出现</w:t>
      </w:r>
      <w:r>
        <w:rPr>
          <w:rFonts w:hint="eastAsia" w:ascii="宋体" w:hAnsi="宋体"/>
          <w:bCs/>
          <w:color w:val="000000"/>
          <w:sz w:val="24"/>
        </w:rPr>
        <w:t xml:space="preserve">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w:t>
      </w:r>
      <w:r>
        <w:rPr>
          <w:rFonts w:hint="eastAsia" w:ascii="宋体" w:hAnsi="宋体"/>
          <w:bCs/>
          <w:color w:val="000000"/>
          <w:sz w:val="24"/>
        </w:rPr>
        <w:t xml:space="preserve">采云</w:t>
      </w:r>
      <w:r>
        <w:rPr>
          <w:rFonts w:hint="eastAsia" w:ascii="宋体" w:hAnsi="宋体"/>
          <w:bCs/>
          <w:color w:val="000000"/>
          <w:sz w:val="24"/>
        </w:rPr>
        <w:t xml:space="preserve">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w:t>
      </w:r>
      <w:r>
        <w:rPr>
          <w:rFonts w:hint="eastAsia" w:ascii="宋体" w:hAnsi="宋体"/>
          <w:bCs/>
          <w:color w:val="000000"/>
          <w:sz w:val="24"/>
        </w:rPr>
        <w:t xml:space="preserve">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2"/>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83"/>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w:t>
      </w:r>
      <w:r>
        <w:rPr>
          <w:rFonts w:hint="eastAsia" w:hAnsi="宋体" w:cs="宋体"/>
          <w:sz w:val="24"/>
          <w:szCs w:val="24"/>
        </w:rPr>
        <w:t xml:space="preserve">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2"/>
        <w:spacing w:before="156" w:after="156"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
    </w:p>
    <w:p>
      <w:pPr>
        <w:pStyle w:val="883"/>
        <w:ind w:firstLine="600"/>
        <w:spacing w:before="0" w:after="0" w:line="240" w:lineRule="auto"/>
        <w:rPr>
          <w:rFonts w:hint="eastAsia" w:ascii="黑体" w:hAnsi="宋体" w:cs="Times New Roman"/>
          <w:b w:val="0"/>
          <w:sz w:val="30"/>
          <w:szCs w:val="30"/>
        </w:rPr>
      </w:pPr>
      <w:r/>
      <w:bookmarkStart w:id="177" w:name="_Toc513029237"/>
      <w:r/>
      <w:bookmarkStart w:id="178" w:name="_Toc20823309"/>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3"/>
        <w:ind w:firstLine="600"/>
        <w:spacing w:before="0" w:after="0" w:line="240" w:lineRule="auto"/>
        <w:rPr>
          <w:rFonts w:hint="eastAsia" w:ascii="黑体" w:hAnsi="宋体" w:cs="Times New Roman"/>
          <w:b w:val="0"/>
          <w:sz w:val="30"/>
          <w:szCs w:val="30"/>
        </w:rPr>
      </w:pPr>
      <w:r/>
      <w:bookmarkStart w:id="180" w:name="_Toc479757207"/>
      <w:r/>
      <w:bookmarkStart w:id="181" w:name="_Toc120614221"/>
      <w:r/>
      <w:bookmarkStart w:id="182" w:name="_Toc16938558"/>
      <w:r/>
      <w:bookmarkStart w:id="183" w:name="_Toc513029242"/>
      <w:r/>
      <w:bookmarkStart w:id="184" w:name="_Toc20823314"/>
      <w:r/>
      <w:bookmarkEnd w:id="177"/>
      <w:r/>
      <w:bookmarkEnd w:id="178"/>
      <w:r/>
      <w:bookmarkEnd w:id="179"/>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w:t>
      </w:r>
      <w:r>
        <w:rPr>
          <w:rFonts w:ascii="宋体" w:hAnsi="宋体"/>
          <w:sz w:val="24"/>
          <w:szCs w:val="24"/>
        </w:rPr>
        <w:t xml:space="preserve">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w:t>
      </w:r>
      <w:r>
        <w:rPr>
          <w:rFonts w:hint="eastAsia" w:ascii="宋体" w:hAnsi="宋体"/>
          <w:sz w:val="24"/>
          <w:szCs w:val="24"/>
        </w:rPr>
        <w:t xml:space="preserve">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r/>
      <w:r/>
    </w:p>
    <w:p>
      <w:pPr>
        <w:pStyle w:val="892"/>
      </w:pPr>
      <w:r/>
      <w:r/>
    </w:p>
    <w:p>
      <w:r/>
      <w:r/>
    </w:p>
    <w:p>
      <w:r/>
      <w:r/>
    </w:p>
    <w:p>
      <w:r/>
      <w:r/>
    </w:p>
    <w:p>
      <w:r/>
      <w:r/>
    </w:p>
    <w:p>
      <w:r/>
      <w:r/>
    </w:p>
    <w:p>
      <w:r/>
      <w:r/>
    </w:p>
    <w:p>
      <w:r/>
      <w:r/>
    </w:p>
    <w:p>
      <w:pPr>
        <w:pStyle w:val="880"/>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rPr>
          <w:rFonts w:hint="eastAsia" w:ascii="宋体" w:hAnsi="宋体"/>
          <w:b/>
          <w:bCs/>
          <w:sz w:val="30"/>
          <w:szCs w:val="20"/>
        </w:rPr>
      </w:pPr>
      <w:r/>
      <w:bookmarkStart w:id="188" w:name="_Toc26554093"/>
      <w:r/>
      <w:bookmarkStart w:id="189" w:name="_Toc49090575"/>
      <w:r/>
      <w:bookmarkStart w:id="190" w:name="_Toc120614281"/>
      <w:r/>
      <w:bookmarkStart w:id="191" w:name="_Toc462564139"/>
      <w:r/>
      <w:bookmarkStart w:id="192" w:name="_Toc479757211"/>
      <w:r/>
      <w:bookmarkEnd w:id="185"/>
      <w:r/>
      <w:bookmarkEnd w:id="186"/>
      <w:r/>
      <w:bookmarkEnd w:id="187"/>
      <w:r>
        <w:rPr>
          <w:rFonts w:hint="eastAsia" w:ascii="宋体" w:hAnsi="宋体"/>
          <w:b/>
          <w:sz w:val="30"/>
        </w:rPr>
        <w:t xml:space="preserve">常州市政府采购合同（服务）（合同编号）</w:t>
      </w:r>
      <w:r/>
    </w:p>
    <w:p>
      <w:pPr>
        <w:pStyle w:val="905"/>
        <w:spacing w:before="120" w:after="120"/>
        <w:rPr>
          <w:rFonts w:hint="eastAsia" w:hAnsi="宋体"/>
          <w:sz w:val="24"/>
          <w:szCs w:val="24"/>
        </w:rPr>
      </w:pPr>
      <w:r>
        <w:rPr>
          <w:rFonts w:hAnsi="宋体"/>
          <w:sz w:val="24"/>
          <w:szCs w:val="24"/>
        </w:rPr>
        <w:t xml:space="preserve">项目名称：                                       项目编号：</w:t>
      </w:r>
      <w:r/>
    </w:p>
    <w:p>
      <w:pPr>
        <w:pStyle w:val="905"/>
        <w:spacing w:before="120" w:after="120"/>
        <w:rPr>
          <w:rFonts w:hint="eastAsia" w:hAnsi="宋体"/>
          <w:sz w:val="24"/>
          <w:szCs w:val="24"/>
        </w:rPr>
      </w:pPr>
      <w:r>
        <w:rPr>
          <w:rFonts w:hAnsi="宋体"/>
          <w:sz w:val="24"/>
          <w:szCs w:val="24"/>
        </w:rPr>
        <w:t xml:space="preserve">甲方：（买方）_________</w:t>
      </w:r>
      <w:r/>
    </w:p>
    <w:p>
      <w:pPr>
        <w:pStyle w:val="905"/>
        <w:spacing w:before="120" w:after="120"/>
        <w:rPr>
          <w:rFonts w:hint="eastAsia" w:hAnsi="宋体"/>
          <w:sz w:val="24"/>
          <w:szCs w:val="24"/>
        </w:rPr>
      </w:pPr>
      <w:r>
        <w:rPr>
          <w:rFonts w:hAnsi="宋体"/>
          <w:sz w:val="24"/>
          <w:szCs w:val="24"/>
        </w:rPr>
        <w:t xml:space="preserve">乙方：（卖方）_________</w:t>
      </w:r>
      <w:r/>
    </w:p>
    <w:p>
      <w:pPr>
        <w:pStyle w:val="905"/>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常州市政府采购中心</w:t>
      </w:r>
      <w:r>
        <w:rPr>
          <w:rFonts w:hAnsi="宋体"/>
          <w:sz w:val="24"/>
          <w:szCs w:val="24"/>
        </w:rPr>
        <w:t xml:space="preserve">项目公开招标的结果，签署本合同。</w:t>
      </w:r>
      <w:r/>
    </w:p>
    <w:p>
      <w:pPr>
        <w:pStyle w:val="90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0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0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05"/>
        <w:spacing w:before="120" w:after="120"/>
        <w:rPr>
          <w:rFonts w:hint="eastAsia" w:hAnsi="宋体"/>
          <w:sz w:val="24"/>
          <w:szCs w:val="24"/>
        </w:rPr>
      </w:pPr>
      <w:r>
        <w:rPr>
          <w:rFonts w:hint="eastAsia" w:hAnsi="宋体"/>
          <w:sz w:val="24"/>
          <w:szCs w:val="24"/>
        </w:rPr>
        <w:t xml:space="preserve">1.3 标的数量（规模）：</w:t>
      </w:r>
      <w:r/>
    </w:p>
    <w:p>
      <w:pPr>
        <w:pStyle w:val="905"/>
        <w:spacing w:before="120" w:after="120"/>
        <w:rPr>
          <w:rFonts w:hint="eastAsia" w:hAnsi="宋体"/>
          <w:sz w:val="24"/>
          <w:szCs w:val="24"/>
        </w:rPr>
      </w:pPr>
      <w:r>
        <w:rPr>
          <w:rFonts w:hint="eastAsia" w:hAnsi="宋体"/>
          <w:sz w:val="24"/>
          <w:szCs w:val="24"/>
        </w:rPr>
        <w:t xml:space="preserve">1.4 履行时间（期限）：</w:t>
      </w:r>
      <w:r/>
    </w:p>
    <w:p>
      <w:pPr>
        <w:pStyle w:val="905"/>
        <w:spacing w:before="120" w:after="120"/>
        <w:rPr>
          <w:rFonts w:hint="eastAsia" w:hAnsi="宋体"/>
          <w:sz w:val="24"/>
          <w:szCs w:val="24"/>
        </w:rPr>
      </w:pPr>
      <w:r>
        <w:rPr>
          <w:rFonts w:hint="eastAsia" w:hAnsi="宋体"/>
          <w:sz w:val="24"/>
          <w:szCs w:val="24"/>
        </w:rPr>
        <w:t xml:space="preserve">1.5 履行地点：</w:t>
      </w:r>
      <w:r/>
    </w:p>
    <w:p>
      <w:pPr>
        <w:pStyle w:val="90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905"/>
        <w:spacing w:before="120" w:after="120"/>
        <w:rPr>
          <w:rFonts w:hint="eastAsia" w:hAnsi="宋体"/>
          <w:b/>
          <w:sz w:val="24"/>
          <w:szCs w:val="24"/>
        </w:rPr>
      </w:pPr>
      <w:r>
        <w:rPr>
          <w:rFonts w:hAnsi="宋体"/>
          <w:b/>
          <w:sz w:val="24"/>
          <w:szCs w:val="24"/>
        </w:rPr>
        <w:t xml:space="preserve">二、合同金额</w:t>
      </w:r>
      <w:r/>
    </w:p>
    <w:p>
      <w:pPr>
        <w:pStyle w:val="905"/>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05"/>
        <w:spacing w:before="120" w:after="120"/>
        <w:rPr>
          <w:rFonts w:hint="eastAsia" w:hAnsi="宋体"/>
          <w:b/>
          <w:sz w:val="24"/>
          <w:szCs w:val="24"/>
        </w:rPr>
      </w:pPr>
      <w:r>
        <w:rPr>
          <w:rFonts w:hAnsi="宋体"/>
          <w:b/>
          <w:sz w:val="24"/>
          <w:szCs w:val="24"/>
        </w:rPr>
        <w:t xml:space="preserve">三、技术资料</w:t>
      </w:r>
      <w:r/>
    </w:p>
    <w:p>
      <w:pPr>
        <w:pStyle w:val="90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0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05"/>
        <w:ind w:left="412" w:hanging="412"/>
        <w:spacing w:before="120" w:after="120"/>
        <w:rPr>
          <w:rFonts w:hint="eastAsia" w:hAnsi="宋体"/>
          <w:b/>
          <w:sz w:val="24"/>
          <w:szCs w:val="24"/>
        </w:rPr>
      </w:pPr>
      <w:r>
        <w:rPr>
          <w:rFonts w:hAnsi="宋体"/>
          <w:b/>
          <w:sz w:val="24"/>
          <w:szCs w:val="24"/>
        </w:rPr>
        <w:t xml:space="preserve">四、知识产权</w:t>
      </w:r>
      <w:r/>
    </w:p>
    <w:p>
      <w:pPr>
        <w:pStyle w:val="90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5"/>
        <w:spacing w:before="120" w:after="120"/>
        <w:rPr>
          <w:rFonts w:hint="eastAsia" w:hAnsi="宋体"/>
          <w:sz w:val="24"/>
          <w:szCs w:val="24"/>
          <w:u w:val="single"/>
        </w:rPr>
      </w:pPr>
      <w:r>
        <w:rPr>
          <w:rFonts w:hAnsi="宋体"/>
          <w:b/>
          <w:sz w:val="24"/>
          <w:szCs w:val="24"/>
        </w:rPr>
        <w:t xml:space="preserve">五、产权担保</w:t>
      </w:r>
      <w:r/>
    </w:p>
    <w:p>
      <w:pPr>
        <w:pStyle w:val="90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05"/>
        <w:ind w:left="410" w:hanging="410"/>
        <w:spacing w:before="120" w:after="120"/>
        <w:rPr>
          <w:rFonts w:hint="eastAsia" w:hAnsi="宋体"/>
          <w:b/>
          <w:sz w:val="24"/>
          <w:szCs w:val="24"/>
        </w:rPr>
      </w:pPr>
      <w:r>
        <w:rPr>
          <w:rFonts w:hAnsi="宋体"/>
          <w:b/>
          <w:sz w:val="24"/>
          <w:szCs w:val="24"/>
        </w:rPr>
        <w:t xml:space="preserve">六、履约保证金</w:t>
      </w:r>
      <w:r/>
    </w:p>
    <w:p>
      <w:pPr>
        <w:pStyle w:val="905"/>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05"/>
        <w:ind w:left="408" w:hanging="408"/>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0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05"/>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05"/>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05"/>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05"/>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0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ascii="宋体" w:hAnsi="宋体"/>
          <w:sz w:val="24"/>
          <w:u w:val="single"/>
        </w:rPr>
      </w:pPr>
      <w:r>
        <w:rPr>
          <w:rFonts w:hint="eastAsia" w:ascii="宋体" w:hAnsi="宋体"/>
          <w:sz w:val="24"/>
        </w:rPr>
        <w:t xml:space="preserve">8.1分期付款：</w:t>
      </w:r>
      <w:r>
        <w:rPr>
          <w:rFonts w:hint="eastAsia" w:ascii="宋体" w:hAnsi="宋体"/>
          <w:sz w:val="24"/>
          <w:u w:val="single"/>
        </w:rPr>
        <w:t xml:space="preserve">（1）甲方每月根据考核细则对乙方服务质量进行考核，根据考核情况每3个月结算一次服务费，考核扣款在服务费结算时扣除。</w:t>
      </w:r>
      <w:r/>
    </w:p>
    <w:p>
      <w:pPr>
        <w:spacing w:before="156" w:after="156"/>
        <w:rPr>
          <w:rFonts w:hint="eastAsia" w:ascii="宋体" w:hAnsi="宋体"/>
          <w:sz w:val="24"/>
          <w:u w:val="single"/>
        </w:rPr>
      </w:pPr>
      <w:r>
        <w:rPr>
          <w:rFonts w:hint="eastAsia" w:ascii="宋体" w:hAnsi="宋体"/>
          <w:sz w:val="24"/>
          <w:u w:val="single"/>
        </w:rPr>
        <w:t xml:space="preserve">（2）本合同执行期间如遇特殊情况需要增加或减少物业服务人员的，由甲方根据实际调整的岗位和人数，按照物业公司本次投标报价中的各岗位单价按实结算物业管理费。</w:t>
      </w:r>
      <w:r/>
    </w:p>
    <w:p>
      <w:pPr>
        <w:spacing w:before="156" w:after="156"/>
        <w:rPr>
          <w:rFonts w:hint="eastAsia" w:ascii="宋体" w:hAnsi="宋体"/>
          <w:sz w:val="24"/>
          <w:u w:val="single"/>
        </w:rPr>
      </w:pPr>
      <w:r>
        <w:rPr>
          <w:rFonts w:hint="eastAsia" w:ascii="宋体" w:hAnsi="宋体"/>
          <w:sz w:val="24"/>
          <w:u w:val="single"/>
        </w:rPr>
        <w:t xml:space="preserve">（3）双方确认乙方派出的人员系乙方履约合同行为，人员与甲方不存在劳动关系，甲方除按本合同约定支付乙方服务费用,对</w:t>
      </w:r>
      <w:r>
        <w:rPr>
          <w:rFonts w:hint="eastAsia" w:ascii="宋体" w:hAnsi="宋体"/>
          <w:sz w:val="24"/>
          <w:u w:val="single"/>
        </w:rPr>
        <w:t xml:space="preserve">乙方均</w:t>
      </w:r>
      <w:r>
        <w:rPr>
          <w:rFonts w:hint="eastAsia" w:ascii="宋体" w:hAnsi="宋体"/>
          <w:sz w:val="24"/>
          <w:u w:val="single"/>
        </w:rPr>
        <w:t xml:space="preserve">不再承担其他责任及费用。</w:t>
      </w:r>
      <w:r/>
    </w:p>
    <w:p>
      <w:pPr>
        <w:spacing w:before="156" w:after="156"/>
        <w:rPr>
          <w:rFonts w:hint="eastAsia" w:ascii="宋体" w:hAnsi="宋体"/>
          <w:sz w:val="24"/>
        </w:rPr>
      </w:pPr>
      <w:r>
        <w:rPr>
          <w:rFonts w:hint="eastAsia" w:ascii="宋体" w:hAnsi="宋体"/>
          <w:sz w:val="24"/>
        </w:rPr>
        <w:t xml:space="preserve">（4）满足合同约定支付条件的，自收到发票后10个工作日内支付。</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0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0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0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0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0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p>
    <w:p>
      <w:pPr>
        <w:pStyle w:val="90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p>
    <w:p>
      <w:pPr>
        <w:pStyle w:val="90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p>
    <w:p>
      <w:pPr>
        <w:pStyle w:val="90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0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0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0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w:t>
      </w:r>
      <w:r>
        <w:rPr>
          <w:rFonts w:hAnsi="宋体"/>
          <w:sz w:val="24"/>
          <w:szCs w:val="24"/>
        </w:rPr>
        <w:t xml:space="preserve">合同。</w:t>
      </w:r>
      <w:r/>
    </w:p>
    <w:p>
      <w:pPr>
        <w:pStyle w:val="9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0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0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0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0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05"/>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05"/>
        <w:spacing w:before="120" w:after="120" w:line="0" w:lineRule="atLeast"/>
        <w:rPr>
          <w:rFonts w:hint="eastAsia" w:hAnsi="宋体"/>
          <w:sz w:val="24"/>
          <w:szCs w:val="24"/>
        </w:rPr>
      </w:pPr>
      <w:r>
        <w:rPr>
          <w:rFonts w:hAnsi="宋体"/>
          <w:sz w:val="24"/>
          <w:szCs w:val="24"/>
        </w:rPr>
        <w:t xml:space="preserve">  地址：                       地址： </w:t>
      </w:r>
      <w:r/>
    </w:p>
    <w:p>
      <w:pPr>
        <w:pStyle w:val="90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05"/>
        <w:ind w:firstLine="240"/>
        <w:spacing w:before="120" w:after="120" w:line="0" w:lineRule="atLeast"/>
      </w:pPr>
      <w:r>
        <w:rPr>
          <w:rFonts w:hint="eastAsia" w:hAnsi="宋体"/>
          <w:sz w:val="24"/>
          <w:szCs w:val="24"/>
        </w:rPr>
        <w:t xml:space="preserve">联系电话：                    联系电话：          </w:t>
      </w:r>
      <w:r/>
    </w:p>
    <w:p>
      <w:pPr>
        <w:pStyle w:val="905"/>
        <w:jc w:val="center"/>
        <w:spacing w:before="120" w:after="120" w:line="0" w:lineRule="atLeast"/>
      </w:pPr>
      <w:r>
        <w:t xml:space="preserve">签订日期：      年  月  日</w:t>
      </w:r>
      <w:bookmarkStart w:id="193" w:name="_Hlt16619369"/>
      <w:r/>
      <w:bookmarkStart w:id="194" w:name="_Toc16938590"/>
      <w:r/>
      <w:bookmarkStart w:id="195" w:name="_Toc120614244"/>
      <w:r/>
      <w:bookmarkStart w:id="196" w:name="_Toc20823346"/>
      <w:r/>
      <w:bookmarkStart w:id="197" w:name="_Hlt16619350"/>
      <w:r/>
      <w:bookmarkEnd w:id="193"/>
      <w:r/>
      <w:bookmarkEnd w:id="194"/>
      <w:r/>
      <w:bookmarkEnd w:id="195"/>
      <w:r/>
      <w:bookmarkEnd w:id="196"/>
      <w:r/>
      <w:bookmarkEnd w:id="197"/>
      <w:r/>
      <w:r/>
    </w:p>
    <w:p>
      <w:pPr>
        <w:pStyle w:val="905"/>
        <w:jc w:val="center"/>
        <w:spacing w:before="120" w:after="120" w:line="0" w:lineRule="atLeast"/>
        <w:rPr>
          <w:rFonts w:ascii="黑体" w:eastAsia="黑体"/>
          <w:bCs/>
          <w:sz w:val="44"/>
        </w:rPr>
      </w:pPr>
      <w:r>
        <w:rPr>
          <w:rFonts w:ascii="黑体" w:eastAsia="黑体"/>
          <w:bCs/>
          <w:sz w:val="44"/>
        </w:rPr>
      </w:r>
      <w:r/>
    </w:p>
    <w:p>
      <w:pPr>
        <w:pStyle w:val="905"/>
        <w:jc w:val="center"/>
        <w:spacing w:before="120" w:after="120" w:line="0" w:lineRule="atLeast"/>
        <w:rPr>
          <w:rFonts w:ascii="黑体" w:eastAsia="黑体"/>
          <w:bCs/>
          <w:sz w:val="44"/>
        </w:rPr>
      </w:pPr>
      <w:r>
        <w:rPr>
          <w:rFonts w:ascii="黑体" w:eastAsia="黑体"/>
          <w:bCs/>
          <w:sz w:val="4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pStyle w:val="905"/>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880"/>
        <w:rPr>
          <w:rFonts w:ascii="黑体" w:eastAsia="黑体"/>
          <w:b/>
          <w:bCs/>
          <w:sz w:val="44"/>
        </w:rPr>
      </w:pPr>
      <w:r>
        <w:rPr>
          <w:rFonts w:hint="eastAsia" w:ascii="黑体" w:eastAsia="黑体"/>
          <w:b/>
          <w:bCs/>
          <w:sz w:val="44"/>
        </w:rPr>
        <w:t xml:space="preserve">第四章 采购需求</w:t>
      </w:r>
      <w:r/>
    </w:p>
    <w:p>
      <w:pPr>
        <w:pStyle w:val="974"/>
        <w:numPr>
          <w:ilvl w:val="0"/>
          <w:numId w:val="2"/>
        </w:numPr>
        <w:contextualSpacing w:val="0"/>
        <w:jc w:val="both"/>
        <w:widowControl w:val="off"/>
        <w:rPr>
          <w:rFonts w:ascii="Times New Roman" w:hAnsi="Times New Roman"/>
          <w:b/>
        </w:rPr>
      </w:pPr>
      <w:r>
        <w:rPr>
          <w:rFonts w:ascii="Times New Roman" w:hAnsi="Times New Roman"/>
          <w:b/>
        </w:rPr>
        <w:t xml:space="preserve">采购标的</w:t>
      </w:r>
      <w:r/>
    </w:p>
    <w:p>
      <w:pPr>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sz w:val="24"/>
          <w:szCs w:val="24"/>
        </w:rPr>
        <w:t xml:space="preserve">常州</w:t>
      </w:r>
      <w:r>
        <w:rPr>
          <w:rFonts w:hint="eastAsia" w:ascii="宋体" w:hAnsi="宋体"/>
          <w:sz w:val="24"/>
          <w:szCs w:val="24"/>
        </w:rPr>
        <w:t xml:space="preserve">市智帆学校</w:t>
      </w:r>
      <w:r>
        <w:rPr>
          <w:rFonts w:hint="eastAsia" w:ascii="宋体" w:hAnsi="宋体"/>
          <w:sz w:val="24"/>
          <w:szCs w:val="24"/>
        </w:rPr>
        <w:t xml:space="preserve">物业服务采购项目</w:t>
      </w:r>
      <w:r/>
    </w:p>
    <w:p>
      <w:pPr>
        <w:rPr>
          <w:rFonts w:hint="eastAsia" w:ascii="宋体" w:hAnsi="宋体"/>
          <w:sz w:val="24"/>
          <w:szCs w:val="24"/>
        </w:rPr>
      </w:pPr>
      <w:r>
        <w:rPr>
          <w:rFonts w:hint="eastAsia" w:ascii="宋体" w:hAnsi="宋体"/>
          <w:sz w:val="24"/>
          <w:szCs w:val="24"/>
        </w:rPr>
        <w:t xml:space="preserve">2.预算金额：</w:t>
      </w:r>
      <w:r>
        <w:rPr>
          <w:rFonts w:ascii="宋体" w:hAnsi="宋体" w:cs="宋体"/>
          <w:color w:val="000000"/>
          <w:sz w:val="24"/>
          <w:szCs w:val="24"/>
        </w:rPr>
        <w:t xml:space="preserve">360</w:t>
      </w:r>
      <w:r>
        <w:rPr>
          <w:rFonts w:hint="eastAsia" w:ascii="宋体" w:hAnsi="宋体" w:cs="宋体"/>
          <w:color w:val="000000"/>
          <w:sz w:val="24"/>
          <w:szCs w:val="24"/>
        </w:rPr>
        <w:t xml:space="preserve">万元/3年，</w:t>
      </w:r>
      <w:r>
        <w:rPr>
          <w:rFonts w:ascii="宋体" w:hAnsi="宋体" w:cs="宋体"/>
          <w:color w:val="000000"/>
          <w:sz w:val="24"/>
          <w:szCs w:val="24"/>
        </w:rPr>
        <w:t xml:space="preserve">120</w:t>
      </w:r>
      <w:r>
        <w:rPr>
          <w:rFonts w:hint="eastAsia" w:ascii="宋体" w:hAnsi="宋体" w:cs="宋体"/>
          <w:color w:val="000000"/>
          <w:sz w:val="24"/>
          <w:szCs w:val="24"/>
        </w:rPr>
        <w:t xml:space="preserve">万元/年</w:t>
      </w:r>
      <w:r/>
    </w:p>
    <w:p>
      <w:pPr>
        <w:rPr>
          <w:rFonts w:hint="eastAsia" w:ascii="宋体" w:hAnsi="宋体"/>
          <w:sz w:val="24"/>
          <w:szCs w:val="24"/>
        </w:rPr>
      </w:pPr>
      <w:r>
        <w:rPr>
          <w:rFonts w:hint="eastAsia" w:ascii="宋体" w:hAnsi="宋体"/>
          <w:sz w:val="24"/>
          <w:szCs w:val="24"/>
        </w:rPr>
        <w:t xml:space="preserve">3.最高限价：358.56</w:t>
      </w:r>
      <w:r>
        <w:rPr>
          <w:rFonts w:hint="eastAsia" w:ascii="宋体" w:hAnsi="宋体" w:cs="宋体"/>
          <w:color w:val="000000"/>
          <w:sz w:val="24"/>
          <w:szCs w:val="24"/>
        </w:rPr>
        <w:t xml:space="preserve">万元/3年，119.52</w:t>
      </w:r>
      <w:r>
        <w:rPr>
          <w:rFonts w:hint="eastAsia" w:ascii="宋体" w:hAnsi="宋体" w:cs="宋体"/>
          <w:color w:val="000000"/>
          <w:sz w:val="24"/>
          <w:szCs w:val="24"/>
        </w:rPr>
        <w:t xml:space="preserve">万元/年</w:t>
      </w:r>
      <w:r/>
    </w:p>
    <w:p>
      <w:pPr>
        <w:rPr>
          <w:rFonts w:hint="eastAsia" w:ascii="宋体" w:hAnsi="宋体"/>
          <w:sz w:val="24"/>
          <w:szCs w:val="24"/>
          <w:u w:val="single"/>
        </w:rPr>
      </w:pPr>
      <w:r>
        <w:rPr>
          <w:rFonts w:hint="eastAsia" w:ascii="宋体" w:hAnsi="宋体"/>
          <w:sz w:val="24"/>
          <w:szCs w:val="24"/>
        </w:rPr>
        <w:t xml:space="preserve">4.采购项目概况（简介）：</w:t>
      </w:r>
      <w:r>
        <w:rPr>
          <w:rFonts w:hint="eastAsia" w:ascii="宋体" w:hAnsi="宋体"/>
          <w:bCs/>
          <w:sz w:val="24"/>
          <w:szCs w:val="24"/>
        </w:rPr>
        <w:t xml:space="preserve">本项目服务地点位于</w:t>
      </w:r>
      <w:r>
        <w:rPr>
          <w:rFonts w:hint="eastAsia" w:ascii="宋体" w:hAnsi="宋体"/>
          <w:sz w:val="24"/>
          <w:szCs w:val="24"/>
        </w:rPr>
        <w:t xml:space="preserve">常州市新北区丽江路99号</w:t>
      </w:r>
      <w:r>
        <w:rPr>
          <w:rFonts w:hint="eastAsia" w:ascii="宋体" w:hAnsi="宋体"/>
          <w:bCs/>
          <w:sz w:val="24"/>
          <w:szCs w:val="24"/>
        </w:rPr>
        <w:t xml:space="preserve">，是对</w:t>
      </w:r>
      <w:r>
        <w:rPr>
          <w:rFonts w:hint="eastAsia" w:ascii="宋体" w:hAnsi="宋体"/>
          <w:sz w:val="24"/>
          <w:szCs w:val="24"/>
        </w:rPr>
        <w:t xml:space="preserve">常州</w:t>
      </w:r>
      <w:r>
        <w:rPr>
          <w:rFonts w:hint="eastAsia" w:ascii="宋体" w:hAnsi="宋体"/>
          <w:sz w:val="24"/>
          <w:szCs w:val="24"/>
        </w:rPr>
        <w:t xml:space="preserve">市智帆学校</w:t>
      </w:r>
      <w:r>
        <w:rPr>
          <w:rFonts w:hint="eastAsia" w:ascii="宋体" w:hAnsi="宋体"/>
          <w:bCs/>
          <w:sz w:val="24"/>
          <w:szCs w:val="24"/>
        </w:rPr>
        <w:t xml:space="preserve">及指定区域内的卫生保洁、消监控室</w:t>
      </w:r>
      <w:r>
        <w:rPr>
          <w:rFonts w:ascii="宋体" w:hAnsi="宋体"/>
          <w:bCs/>
          <w:sz w:val="24"/>
          <w:szCs w:val="24"/>
        </w:rPr>
        <w:t xml:space="preserve">值守</w:t>
      </w:r>
      <w:r>
        <w:rPr>
          <w:rFonts w:hint="eastAsia" w:ascii="宋体" w:hAnsi="宋体"/>
          <w:bCs/>
          <w:sz w:val="24"/>
          <w:szCs w:val="24"/>
        </w:rPr>
        <w:t xml:space="preserve">及管理、秩序维护管理和维修等服务。</w:t>
      </w:r>
      <w:r>
        <w:rPr>
          <w:rFonts w:hint="eastAsia" w:ascii="宋体" w:hAnsi="宋体" w:cs="宋体"/>
          <w:sz w:val="24"/>
          <w:szCs w:val="24"/>
        </w:rPr>
        <w:t xml:space="preserve">（详细内容见本招标文件第四章）</w:t>
      </w:r>
      <w:r/>
    </w:p>
    <w:p>
      <w:pPr>
        <w:rPr>
          <w:rFonts w:hint="eastAsia" w:ascii="宋体" w:hAnsi="宋体"/>
          <w:sz w:val="24"/>
          <w:szCs w:val="24"/>
        </w:rPr>
      </w:pPr>
      <w:r>
        <w:rPr>
          <w:rFonts w:hint="eastAsia" w:ascii="宋体" w:hAnsi="宋体"/>
          <w:sz w:val="24"/>
          <w:szCs w:val="24"/>
        </w:rPr>
        <w:t xml:space="preserve">5.合同履行期限：</w:t>
      </w:r>
      <w:bookmarkStart w:id="198" w:name="OLE_LINK1"/>
      <w:r>
        <w:rPr>
          <w:rFonts w:hint="eastAsia" w:ascii="宋体" w:hAnsi="宋体" w:cs="宋体"/>
          <w:sz w:val="24"/>
          <w:szCs w:val="24"/>
        </w:rPr>
        <w:t xml:space="preserve">自合同签订之日起三年，合同一年一签</w:t>
      </w:r>
      <w:bookmarkEnd w:id="198"/>
      <w:r/>
      <w:r/>
    </w:p>
    <w:p>
      <w:pPr>
        <w:rPr>
          <w:rFonts w:hint="eastAsia" w:ascii="宋体" w:hAnsi="宋体"/>
          <w:sz w:val="24"/>
          <w:szCs w:val="24"/>
        </w:rPr>
      </w:pPr>
      <w:r>
        <w:rPr>
          <w:rFonts w:hint="eastAsia" w:ascii="宋体" w:hAnsi="宋体"/>
          <w:sz w:val="24"/>
          <w:szCs w:val="24"/>
        </w:rPr>
        <w:t xml:space="preserve">6.是/</w:t>
      </w:r>
      <w:r>
        <w:rPr>
          <w:rFonts w:hint="eastAsia" w:ascii="宋体" w:hAnsi="宋体"/>
          <w:sz w:val="24"/>
          <w:szCs w:val="24"/>
        </w:rPr>
        <w:t xml:space="preserve">否接受</w:t>
      </w:r>
      <w:r>
        <w:rPr>
          <w:rFonts w:hint="eastAsia" w:ascii="宋体" w:hAnsi="宋体"/>
          <w:sz w:val="24"/>
          <w:szCs w:val="24"/>
        </w:rPr>
        <w:t xml:space="preserve">联合体投标：不接受 </w:t>
      </w:r>
      <w:r/>
    </w:p>
    <w:p>
      <w:pPr>
        <w:rPr>
          <w:rFonts w:hint="eastAsia" w:ascii="宋体" w:hAnsi="宋体"/>
          <w:bCs/>
          <w:sz w:val="24"/>
          <w:szCs w:val="24"/>
          <w:highlight w:val="yellow"/>
        </w:rPr>
      </w:pPr>
      <w:r>
        <w:rPr>
          <w:rFonts w:hint="eastAsia" w:ascii="宋体" w:hAnsi="宋体"/>
          <w:sz w:val="24"/>
          <w:szCs w:val="24"/>
        </w:rPr>
        <w:t xml:space="preserve">7.</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w:t>
      </w:r>
      <w:r>
        <w:rPr>
          <w:rFonts w:ascii="宋体" w:hAnsi="宋体"/>
          <w:sz w:val="24"/>
          <w:szCs w:val="24"/>
        </w:rPr>
        <w:t xml:space="preserve">分支机构参与响应：</w:t>
      </w:r>
      <w:r>
        <w:rPr>
          <w:rFonts w:hint="eastAsia" w:ascii="宋体" w:hAnsi="宋体"/>
          <w:bCs/>
          <w:sz w:val="24"/>
          <w:szCs w:val="24"/>
        </w:rPr>
        <w:t xml:space="preserve">不接受</w:t>
      </w:r>
      <w:r/>
    </w:p>
    <w:p>
      <w:pPr>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w:t>
      </w:r>
      <w:r>
        <w:rPr>
          <w:rFonts w:ascii="宋体" w:hAnsi="宋体"/>
          <w:sz w:val="24"/>
          <w:szCs w:val="24"/>
        </w:rPr>
        <w:t xml:space="preserve">政府购买服务：</w:t>
      </w:r>
      <w:r>
        <w:rPr>
          <w:rFonts w:hint="eastAsia" w:ascii="宋体" w:hAnsi="宋体"/>
          <w:sz w:val="24"/>
          <w:szCs w:val="24"/>
        </w:rPr>
        <w:t xml:space="preserve">否</w:t>
      </w:r>
      <w:r/>
    </w:p>
    <w:p>
      <w:pPr>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w:t>
      </w:r>
      <w:r>
        <w:rPr>
          <w:rFonts w:hint="eastAsia" w:ascii="宋体" w:hAnsi="宋体"/>
          <w:sz w:val="24"/>
          <w:szCs w:val="24"/>
        </w:rPr>
        <w:t xml:space="preserve">进口产品投标：</w:t>
      </w:r>
      <w:r>
        <w:rPr>
          <w:rFonts w:hint="eastAsia" w:ascii="宋体" w:hAnsi="宋体"/>
          <w:sz w:val="24"/>
          <w:szCs w:val="24"/>
        </w:rPr>
        <w:t xml:space="preserve">否</w:t>
      </w:r>
      <w:r/>
    </w:p>
    <w:p>
      <w:pPr>
        <w:rPr>
          <w:rFonts w:hint="eastAsia" w:ascii="宋体" w:hAnsi="宋体"/>
          <w:sz w:val="24"/>
          <w:szCs w:val="24"/>
        </w:rPr>
      </w:pPr>
      <w:r>
        <w:rPr>
          <w:rFonts w:hint="eastAsia" w:ascii="宋体" w:hAnsi="宋体"/>
          <w:sz w:val="24"/>
          <w:szCs w:val="24"/>
        </w:rPr>
        <w:t xml:space="preserve">10.是/</w:t>
      </w:r>
      <w:r>
        <w:rPr>
          <w:rFonts w:hint="eastAsia" w:ascii="宋体" w:hAnsi="宋体"/>
          <w:sz w:val="24"/>
          <w:szCs w:val="24"/>
        </w:rPr>
        <w:t xml:space="preserve">否</w:t>
      </w:r>
      <w:r>
        <w:rPr>
          <w:rFonts w:ascii="宋体" w:hAnsi="宋体"/>
          <w:sz w:val="24"/>
          <w:szCs w:val="24"/>
        </w:rPr>
        <w:t xml:space="preserve">专门</w:t>
      </w:r>
      <w:r>
        <w:rPr>
          <w:rFonts w:ascii="宋体" w:hAnsi="宋体"/>
          <w:sz w:val="24"/>
          <w:szCs w:val="24"/>
        </w:rPr>
        <w:t xml:space="preserve">面向中小企业预留采购份额</w:t>
      </w:r>
      <w:r>
        <w:rPr>
          <w:rFonts w:hint="eastAsia" w:ascii="宋体" w:hAnsi="宋体"/>
          <w:sz w:val="24"/>
          <w:szCs w:val="24"/>
        </w:rPr>
        <w:t xml:space="preserve">：是</w:t>
      </w:r>
      <w:r/>
    </w:p>
    <w:p>
      <w:pPr>
        <w:rPr>
          <w:rFonts w:hint="eastAsia" w:ascii="宋体" w:hAnsi="宋体"/>
          <w:bCs/>
          <w:sz w:val="24"/>
          <w:szCs w:val="24"/>
        </w:rPr>
      </w:pPr>
      <w:r>
        <w:rPr>
          <w:rFonts w:hint="eastAsia" w:ascii="宋体" w:hAnsi="宋体"/>
          <w:sz w:val="24"/>
          <w:szCs w:val="24"/>
        </w:rPr>
        <w:t xml:space="preserve">11.本项目的特定资格要求：</w:t>
      </w:r>
      <w:r>
        <w:rPr>
          <w:rFonts w:hint="eastAsia" w:ascii="宋体" w:hAnsi="宋体"/>
          <w:bCs/>
          <w:sz w:val="24"/>
          <w:szCs w:val="24"/>
        </w:rPr>
        <w:t xml:space="preserve">无</w:t>
      </w:r>
      <w:r/>
    </w:p>
    <w:p>
      <w:pPr>
        <w:rPr>
          <w:rFonts w:hint="eastAsia" w:ascii="宋体" w:hAnsi="宋体"/>
          <w:bCs/>
          <w:sz w:val="24"/>
          <w:szCs w:val="24"/>
        </w:rPr>
      </w:pPr>
      <w:r>
        <w:rPr>
          <w:rFonts w:hint="eastAsia" w:ascii="宋体" w:hAnsi="宋体"/>
          <w:bCs/>
          <w:sz w:val="24"/>
          <w:szCs w:val="24"/>
        </w:rPr>
        <w:t xml:space="preserve">12.项目类别：服务类</w:t>
      </w:r>
      <w:r/>
    </w:p>
    <w:p>
      <w:pPr>
        <w:rPr>
          <w:rFonts w:hint="eastAsia" w:ascii="宋体" w:hAnsi="宋体"/>
          <w:bCs/>
          <w:sz w:val="24"/>
          <w:szCs w:val="24"/>
        </w:rPr>
      </w:pPr>
      <w:r>
        <w:rPr>
          <w:rFonts w:hint="eastAsia" w:ascii="宋体" w:hAnsi="宋体"/>
          <w:bCs/>
          <w:sz w:val="24"/>
          <w:szCs w:val="24"/>
        </w:rPr>
        <w:t xml:space="preserve">13.</w:t>
      </w:r>
      <w:r>
        <w:rPr>
          <w:rFonts w:ascii="宋体" w:hAnsi="宋体"/>
          <w:sz w:val="24"/>
          <w:szCs w:val="24"/>
        </w:rPr>
        <w:t xml:space="preserve"> 是</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包含产品采购</w:t>
      </w:r>
      <w:r>
        <w:rPr>
          <w:rFonts w:ascii="宋体" w:hAnsi="宋体"/>
          <w:sz w:val="24"/>
          <w:szCs w:val="24"/>
        </w:rPr>
        <w:t xml:space="preserve">：</w:t>
      </w:r>
      <w:r>
        <w:rPr>
          <w:rFonts w:hint="eastAsia" w:ascii="宋体" w:hAnsi="宋体"/>
          <w:sz w:val="24"/>
          <w:szCs w:val="24"/>
        </w:rPr>
        <w:t xml:space="preserve">否</w:t>
      </w:r>
      <w:r/>
    </w:p>
    <w:p>
      <w:pPr>
        <w:pStyle w:val="974"/>
        <w:numPr>
          <w:ilvl w:val="0"/>
          <w:numId w:val="2"/>
        </w:numPr>
        <w:contextualSpacing w:val="0"/>
        <w:jc w:val="both"/>
        <w:widowControl w:val="off"/>
        <w:rPr>
          <w:i/>
        </w:rPr>
      </w:pPr>
      <w:r>
        <w:rPr>
          <w:rFonts w:ascii="Times New Roman" w:hAnsi="Times New Roman"/>
          <w:b/>
          <w:lang w:eastAsia="zh-CN"/>
        </w:rPr>
        <w:t xml:space="preserve">商务要求</w:t>
      </w:r>
      <w:r/>
    </w:p>
    <w:p>
      <w:pPr>
        <w:pStyle w:val="974"/>
        <w:contextualSpacing w:val="0"/>
        <w:ind w:left="0"/>
        <w:jc w:val="both"/>
        <w:widowControl w:val="off"/>
        <w:rPr>
          <w:i/>
          <w:lang w:eastAsia="zh-CN"/>
        </w:rPr>
      </w:pPr>
      <w:r>
        <w:rPr>
          <w:lang w:eastAsia="zh-CN"/>
        </w:rPr>
        <w:t xml:space="preserve">1. </w:t>
      </w:r>
      <w:r>
        <w:rPr>
          <w:lang w:eastAsia="zh-CN"/>
        </w:rPr>
        <w:t xml:space="preserve">交付的时间和地点</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（1）实施的时间</w:t>
      </w:r>
      <w:r>
        <w:rPr>
          <w:rFonts w:hint="eastAsia" w:ascii="宋体" w:hAnsi="宋体" w:cs="宋体"/>
          <w:color w:val="000000"/>
          <w:sz w:val="24"/>
        </w:rPr>
        <w:t xml:space="preserve">：</w:t>
      </w:r>
      <w:r>
        <w:rPr>
          <w:rFonts w:hint="eastAsia" w:ascii="等线" w:hAnsi="等线" w:eastAsia="等线" w:cs="宋体"/>
          <w:sz w:val="24"/>
          <w:szCs w:val="24"/>
        </w:rPr>
        <w:t xml:space="preserve">自合同签订之日起三年，合同一年一签。</w:t>
      </w:r>
      <w:r/>
    </w:p>
    <w:p>
      <w:pPr>
        <w:rPr>
          <w:sz w:val="24"/>
        </w:rPr>
      </w:pPr>
      <w:r>
        <w:rPr>
          <w:rFonts w:ascii="宋体" w:hAnsi="宋体" w:cs="宋体"/>
          <w:color w:val="000000"/>
          <w:sz w:val="24"/>
        </w:rPr>
        <w:t xml:space="preserve">（2）地点:</w:t>
      </w:r>
      <w:r>
        <w:rPr>
          <w:rFonts w:hint="eastAsia" w:ascii="等线" w:hAnsi="等线" w:eastAsia="等线"/>
          <w:sz w:val="24"/>
          <w:szCs w:val="24"/>
        </w:rPr>
        <w:t xml:space="preserve">常州市新北区丽江路99号，常州</w:t>
      </w:r>
      <w:r>
        <w:rPr>
          <w:rFonts w:hint="eastAsia" w:ascii="等线" w:hAnsi="等线" w:eastAsia="等线"/>
          <w:sz w:val="24"/>
          <w:szCs w:val="24"/>
        </w:rPr>
        <w:t xml:space="preserve">市智帆学校</w:t>
      </w:r>
      <w:r>
        <w:rPr>
          <w:rFonts w:hint="eastAsia" w:ascii="等线" w:hAnsi="等线" w:eastAsia="等线"/>
          <w:bCs/>
          <w:sz w:val="24"/>
          <w:szCs w:val="24"/>
        </w:rPr>
        <w:t xml:space="preserve">及指定区域。</w:t>
      </w:r>
      <w:r/>
    </w:p>
    <w:p>
      <w:pPr>
        <w:rPr>
          <w:sz w:val="24"/>
        </w:rPr>
      </w:pPr>
      <w:r>
        <w:rPr>
          <w:sz w:val="24"/>
        </w:rPr>
        <w:t xml:space="preserve">2. </w:t>
      </w:r>
      <w:r>
        <w:rPr>
          <w:sz w:val="24"/>
        </w:rPr>
        <w:t xml:space="preserve">付款条件</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（1）甲方每月根据考核细则对乙方服务质量进行考核，根据考核情况每3个月结算一次服务费，考核扣款在服务费结算时扣除。</w:t>
      </w:r>
      <w:r/>
    </w:p>
    <w:p>
      <w:pPr>
        <w:spacing w:line="400" w:lineRule="exact"/>
        <w:rPr>
          <w:rFonts w:hint="eastAsia"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（2）本合同执行期间，如确需增加或减少物业服务人员（不包含30天内临时增加），由甲方根据实际将调整方案报上级主管部门审批同意后实施，并按照物业</w:t>
      </w:r>
      <w:r>
        <w:rPr>
          <w:rFonts w:hint="eastAsia" w:ascii="宋体" w:hAnsi="宋体" w:cs="宋体"/>
          <w:color w:val="ff0000"/>
          <w:sz w:val="24"/>
        </w:rPr>
        <w:t xml:space="preserve">公司本次投标报价中的各岗位单价按实结算物业管理费。</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（3）双方确认乙方派出的人员系乙方履约合同行为，人员与甲方不存在劳动关系，甲方除按本合同约定支付乙方服务费用,对</w:t>
      </w:r>
      <w:r>
        <w:rPr>
          <w:rFonts w:hint="eastAsia" w:ascii="宋体" w:hAnsi="宋体" w:cs="宋体"/>
          <w:color w:val="000000"/>
          <w:sz w:val="24"/>
        </w:rPr>
        <w:t xml:space="preserve">乙方均</w:t>
      </w:r>
      <w:r>
        <w:rPr>
          <w:rFonts w:hint="eastAsia" w:ascii="宋体" w:hAnsi="宋体" w:cs="宋体"/>
          <w:color w:val="000000"/>
          <w:sz w:val="24"/>
        </w:rPr>
        <w:t xml:space="preserve">不再承担其他责任及费用。</w:t>
      </w:r>
      <w:r/>
    </w:p>
    <w:p>
      <w:pPr>
        <w:spacing w:before="156" w:after="156"/>
        <w:rPr>
          <w:rFonts w:hint="eastAsia" w:ascii="宋体" w:hAnsi="宋体"/>
          <w:sz w:val="24"/>
        </w:rPr>
      </w:pPr>
      <w:r>
        <w:rPr>
          <w:rFonts w:hint="eastAsia" w:ascii="宋体" w:hAnsi="宋体"/>
          <w:sz w:val="24"/>
        </w:rPr>
        <w:t xml:space="preserve">（4）满足合同约定支付条件的，自收到发票后10个工作日内支付。</w:t>
      </w:r>
      <w:r/>
    </w:p>
    <w:p>
      <w:pPr>
        <w:rPr>
          <w:sz w:val="24"/>
        </w:rPr>
      </w:pPr>
      <w:r>
        <w:rPr>
          <w:sz w:val="24"/>
        </w:rPr>
      </w:r>
      <w:r/>
    </w:p>
    <w:p>
      <w:pPr>
        <w:rPr>
          <w:sz w:val="24"/>
        </w:rPr>
      </w:pPr>
      <w:r>
        <w:rPr>
          <w:sz w:val="24"/>
        </w:rPr>
        <w:t xml:space="preserve">3. </w:t>
      </w:r>
      <w:r>
        <w:rPr>
          <w:sz w:val="24"/>
        </w:rPr>
        <w:t xml:space="preserve">包装和运输</w:t>
      </w:r>
      <w:r/>
    </w:p>
    <w:p>
      <w:pPr>
        <w:rPr>
          <w:sz w:val="24"/>
        </w:rPr>
      </w:pPr>
      <w:r>
        <w:rPr>
          <w:rFonts w:hint="eastAsia"/>
          <w:sz w:val="24"/>
        </w:rPr>
        <w:t xml:space="preserve">无</w:t>
      </w:r>
      <w:r/>
    </w:p>
    <w:p>
      <w:pPr>
        <w:rPr>
          <w:sz w:val="24"/>
        </w:rPr>
      </w:pPr>
      <w:r>
        <w:rPr>
          <w:sz w:val="24"/>
        </w:rPr>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无</w:t>
      </w:r>
      <w:r/>
    </w:p>
    <w:p>
      <w:pPr>
        <w:rPr>
          <w:sz w:val="24"/>
        </w:rPr>
      </w:pPr>
      <w:r>
        <w:rPr>
          <w:sz w:val="24"/>
        </w:rPr>
        <w:t xml:space="preserve">5. </w:t>
      </w:r>
      <w:r>
        <w:rPr>
          <w:sz w:val="24"/>
        </w:rPr>
        <w:t xml:space="preserve">保险</w:t>
      </w:r>
      <w:r/>
    </w:p>
    <w:p>
      <w:pPr>
        <w:rPr>
          <w:b/>
          <w:i/>
          <w:sz w:val="24"/>
        </w:rPr>
      </w:pPr>
      <w:r>
        <w:rPr>
          <w:rFonts w:hint="eastAsia"/>
          <w:sz w:val="24"/>
        </w:rPr>
        <w:t xml:space="preserve">无</w:t>
      </w:r>
      <w:r/>
    </w:p>
    <w:p>
      <w:pPr>
        <w:rPr>
          <w:b/>
          <w:i/>
          <w:sz w:val="24"/>
        </w:rPr>
      </w:pPr>
      <w:r>
        <w:rPr>
          <w:b/>
          <w:i/>
          <w:sz w:val="24"/>
        </w:rPr>
      </w:r>
      <w:r/>
    </w:p>
    <w:p>
      <w:pPr>
        <w:pStyle w:val="974"/>
        <w:numPr>
          <w:ilvl w:val="0"/>
          <w:numId w:val="2"/>
        </w:numPr>
        <w:contextualSpacing w:val="0"/>
        <w:jc w:val="both"/>
        <w:widowControl w:val="off"/>
        <w:rPr>
          <w:rFonts w:ascii="Times New Roman" w:hAnsi="Times New Roman"/>
          <w:b/>
        </w:rPr>
      </w:pPr>
      <w:r>
        <w:rPr>
          <w:rFonts w:ascii="Times New Roman" w:hAnsi="Times New Roman"/>
          <w:b/>
        </w:rPr>
        <w:t xml:space="preserve">技术要求</w:t>
      </w:r>
      <w:r/>
    </w:p>
    <w:p>
      <w:pPr>
        <w:spacing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1.人员配置</w:t>
      </w:r>
      <w:r>
        <w:rPr>
          <w:rFonts w:hint="eastAsia" w:ascii="宋体" w:hAnsi="宋体" w:cs="宋体"/>
          <w:b/>
          <w:color w:val="000000"/>
          <w:sz w:val="24"/>
        </w:rPr>
        <w:t xml:space="preserve">及数量</w:t>
      </w:r>
      <w:r/>
    </w:p>
    <w:p>
      <w:pPr>
        <w:spacing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w:t>
      </w:r>
      <w:r>
        <w:rPr>
          <w:rFonts w:ascii="宋体" w:hAnsi="宋体" w:cs="宋体"/>
          <w:b/>
          <w:color w:val="000000"/>
          <w:sz w:val="24"/>
        </w:rPr>
        <w:t xml:space="preserve">人员配置</w:t>
      </w:r>
      <w:r>
        <w:rPr>
          <w:rFonts w:hint="eastAsia" w:ascii="宋体" w:hAnsi="宋体" w:cs="宋体"/>
          <w:b/>
          <w:color w:val="000000"/>
          <w:sz w:val="24"/>
        </w:rPr>
        <w:t xml:space="preserve">、数量见：人员配置及数量汇总表。</w:t>
      </w:r>
      <w:r/>
    </w:p>
    <w:p>
      <w:pPr>
        <w:spacing w:before="156" w:after="156" w:line="400" w:lineRule="exact"/>
        <w:rPr>
          <w:rFonts w:hint="eastAsia" w:ascii="宋体" w:hAnsi="宋体" w:cs="宋体"/>
          <w:bCs/>
          <w:color w:val="ff0000"/>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2.</w:t>
      </w:r>
      <w:bookmarkStart w:id="199" w:name="OLE_LINK9"/>
      <w:r/>
      <w:bookmarkStart w:id="200" w:name="OLE_LINK8"/>
      <w:r>
        <w:rPr>
          <w:rFonts w:ascii="宋体" w:hAnsi="宋体" w:cs="宋体"/>
          <w:bCs/>
          <w:color w:val="ff0000"/>
          <w:sz w:val="24"/>
        </w:rPr>
        <w:t xml:space="preserve">人员配置及数量汇总表</w:t>
      </w:r>
      <w:bookmarkEnd w:id="199"/>
      <w:r/>
      <w:bookmarkEnd w:id="200"/>
      <w:r/>
      <w:r/>
    </w:p>
    <w:tbl>
      <w:tblPr>
        <w:tblW w:w="8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9"/>
        <w:gridCol w:w="2742"/>
        <w:gridCol w:w="4059"/>
      </w:tblGrid>
      <w:tr>
        <w:trPr>
          <w:trHeight w:val="533"/>
        </w:trPr>
        <w:tc>
          <w:tcPr>
            <w:tcW w:w="1379" w:type="dxa"/>
            <w:vAlign w:val="center"/>
            <w:vMerge w:val="restart"/>
            <w:textDirection w:val="lrTb"/>
            <w:noWrap w:val="false"/>
          </w:tcPr>
          <w:p>
            <w:pPr>
              <w:jc w:val="center"/>
            </w:pPr>
            <w:r>
              <w:rPr>
                <w:rFonts w:hint="eastAsia"/>
              </w:rPr>
              <w:t xml:space="preserve">序号</w:t>
            </w:r>
            <w:r/>
          </w:p>
        </w:tc>
        <w:tc>
          <w:tcPr>
            <w:tcW w:w="2742" w:type="dxa"/>
            <w:vAlign w:val="center"/>
            <w:vMerge w:val="restart"/>
            <w:textDirection w:val="lrTb"/>
            <w:noWrap w:val="false"/>
          </w:tcPr>
          <w:p>
            <w:pPr>
              <w:jc w:val="center"/>
            </w:pPr>
            <w:r>
              <w:rPr>
                <w:rFonts w:hint="eastAsia"/>
              </w:rPr>
              <w:t xml:space="preserve">岗位</w:t>
            </w:r>
            <w:r/>
          </w:p>
        </w:tc>
        <w:tc>
          <w:tcPr>
            <w:tcW w:w="4059" w:type="dxa"/>
            <w:vAlign w:val="center"/>
            <w:vMerge w:val="restart"/>
            <w:textDirection w:val="lrTb"/>
            <w:noWrap w:val="false"/>
          </w:tcPr>
          <w:p>
            <w:pPr>
              <w:jc w:val="center"/>
            </w:pPr>
            <w:r>
              <w:rPr>
                <w:rFonts w:hint="eastAsia"/>
              </w:rPr>
              <w:t xml:space="preserve">人数</w:t>
            </w:r>
            <w:r/>
          </w:p>
        </w:tc>
      </w:tr>
      <w:tr>
        <w:trPr>
          <w:trHeight w:val="536"/>
        </w:trPr>
        <w:tc>
          <w:tcPr>
            <w:tcW w:w="1379" w:type="dxa"/>
            <w:vAlign w:val="center"/>
            <w:textDirection w:val="lrTb"/>
            <w:noWrap w:val="false"/>
          </w:tcPr>
          <w:p>
            <w:pPr>
              <w:jc w:val="center"/>
            </w:pPr>
            <w:r>
              <w:rPr>
                <w:rFonts w:hint="eastAsia"/>
              </w:rPr>
              <w:t xml:space="preserve">1</w:t>
            </w:r>
            <w:r/>
          </w:p>
        </w:tc>
        <w:tc>
          <w:tcPr>
            <w:tcW w:w="2742" w:type="dxa"/>
            <w:vAlign w:val="center"/>
            <w:textDirection w:val="lrTb"/>
            <w:noWrap w:val="false"/>
          </w:tcPr>
          <w:p>
            <w:pPr>
              <w:jc w:val="center"/>
            </w:pPr>
            <w:r>
              <w:rPr>
                <w:rFonts w:hint="eastAsia"/>
              </w:rPr>
              <w:t xml:space="preserve">保洁</w:t>
            </w:r>
            <w:r/>
          </w:p>
        </w:tc>
        <w:tc>
          <w:tcPr>
            <w:tcW w:w="4059" w:type="dxa"/>
            <w:textDirection w:val="lrTb"/>
            <w:noWrap w:val="false"/>
          </w:tcPr>
          <w:p>
            <w:pPr>
              <w:jc w:val="center"/>
            </w:pPr>
            <w:r>
              <w:rPr>
                <w:rFonts w:hint="eastAsia"/>
              </w:rPr>
              <w:t xml:space="preserve">2</w:t>
            </w:r>
            <w:r>
              <w:rPr>
                <w:rFonts w:hint="eastAsia"/>
              </w:rPr>
              <w:t xml:space="preserve">人</w:t>
            </w:r>
            <w:r/>
          </w:p>
        </w:tc>
      </w:tr>
      <w:tr>
        <w:trPr>
          <w:trHeight w:val="1274"/>
        </w:trPr>
        <w:tc>
          <w:tcPr>
            <w:tcW w:w="1379" w:type="dxa"/>
            <w:vAlign w:val="center"/>
            <w:textDirection w:val="lrTb"/>
            <w:noWrap w:val="false"/>
          </w:tcPr>
          <w:p>
            <w:pPr>
              <w:jc w:val="center"/>
            </w:pPr>
            <w:r>
              <w:rPr>
                <w:rFonts w:hint="eastAsia"/>
              </w:rPr>
              <w:t xml:space="preserve">2</w:t>
            </w:r>
            <w:r/>
          </w:p>
        </w:tc>
        <w:tc>
          <w:tcPr>
            <w:tcW w:w="2742" w:type="dxa"/>
            <w:vAlign w:val="center"/>
            <w:textDirection w:val="lrTb"/>
            <w:noWrap w:val="false"/>
          </w:tcPr>
          <w:p>
            <w:pPr>
              <w:jc w:val="center"/>
            </w:pPr>
            <w:r>
              <w:rPr>
                <w:rFonts w:hint="eastAsia"/>
              </w:rPr>
              <w:t xml:space="preserve">水电及零星维修</w:t>
            </w:r>
            <w:r/>
          </w:p>
        </w:tc>
        <w:tc>
          <w:tcPr>
            <w:tcW w:w="4059" w:type="dxa"/>
            <w:textDirection w:val="lrTb"/>
            <w:noWrap w:val="false"/>
          </w:tcPr>
          <w:p>
            <w:pPr>
              <w:jc w:val="center"/>
            </w:pPr>
            <w:r>
              <w:rPr>
                <w:rFonts w:hint="eastAsia"/>
              </w:rPr>
              <w:t xml:space="preserve">1</w:t>
            </w:r>
            <w:r>
              <w:rPr>
                <w:rFonts w:hint="eastAsia"/>
              </w:rPr>
              <w:t xml:space="preserve">人</w:t>
            </w:r>
            <w:r/>
          </w:p>
        </w:tc>
      </w:tr>
      <w:tr>
        <w:trPr>
          <w:trHeight w:val="1646"/>
        </w:trPr>
        <w:tc>
          <w:tcPr>
            <w:tcW w:w="1379" w:type="dxa"/>
            <w:vAlign w:val="center"/>
            <w:textDirection w:val="lrTb"/>
            <w:noWrap w:val="false"/>
          </w:tcPr>
          <w:p>
            <w:pPr>
              <w:jc w:val="center"/>
            </w:pPr>
            <w:r>
              <w:rPr>
                <w:rFonts w:hint="eastAsia"/>
              </w:rPr>
              <w:t xml:space="preserve">3</w:t>
            </w:r>
            <w:r/>
          </w:p>
        </w:tc>
        <w:tc>
          <w:tcPr>
            <w:tcW w:w="2742" w:type="dxa"/>
            <w:vAlign w:val="center"/>
            <w:textDirection w:val="lrTb"/>
            <w:noWrap w:val="false"/>
          </w:tcPr>
          <w:p>
            <w:pPr>
              <w:jc w:val="center"/>
            </w:pPr>
            <w:r>
              <w:rPr>
                <w:rFonts w:hint="eastAsia"/>
              </w:rPr>
              <w:t xml:space="preserve">物业经理（保安队长兼）</w:t>
            </w:r>
            <w:r/>
          </w:p>
        </w:tc>
        <w:tc>
          <w:tcPr>
            <w:tcW w:w="4059" w:type="dxa"/>
            <w:textDirection w:val="lrTb"/>
            <w:noWrap w:val="false"/>
          </w:tcPr>
          <w:p>
            <w:pPr>
              <w:jc w:val="center"/>
            </w:pPr>
            <w:r>
              <w:rPr>
                <w:rFonts w:hint="eastAsia"/>
              </w:rPr>
              <w:t xml:space="preserve">1</w:t>
            </w:r>
            <w:r>
              <w:rPr>
                <w:rFonts w:hint="eastAsia"/>
              </w:rPr>
              <w:t xml:space="preserve">人</w:t>
            </w:r>
            <w:r/>
          </w:p>
        </w:tc>
      </w:tr>
      <w:tr>
        <w:trPr>
          <w:trHeight w:val="536"/>
        </w:trPr>
        <w:tc>
          <w:tcPr>
            <w:tcW w:w="1379" w:type="dxa"/>
            <w:vAlign w:val="center"/>
            <w:textDirection w:val="lrTb"/>
            <w:noWrap w:val="false"/>
          </w:tcPr>
          <w:p>
            <w:pPr>
              <w:jc w:val="center"/>
            </w:pPr>
            <w:r>
              <w:rPr>
                <w:rFonts w:hint="eastAsia"/>
              </w:rPr>
              <w:t xml:space="preserve">4</w:t>
            </w:r>
            <w:r/>
          </w:p>
        </w:tc>
        <w:tc>
          <w:tcPr>
            <w:tcW w:w="2742" w:type="dxa"/>
            <w:vAlign w:val="center"/>
            <w:textDirection w:val="lrTb"/>
            <w:noWrap w:val="false"/>
          </w:tcPr>
          <w:p>
            <w:pPr>
              <w:jc w:val="center"/>
            </w:pPr>
            <w:r>
              <w:rPr>
                <w:rFonts w:hint="eastAsia"/>
              </w:rPr>
              <w:t xml:space="preserve">保安员</w:t>
            </w:r>
            <w:r/>
          </w:p>
        </w:tc>
        <w:tc>
          <w:tcPr>
            <w:tcW w:w="4059" w:type="dxa"/>
            <w:textDirection w:val="lrTb"/>
            <w:noWrap w:val="false"/>
          </w:tcPr>
          <w:p>
            <w:pPr>
              <w:jc w:val="center"/>
            </w:pPr>
            <w:r>
              <w:rPr>
                <w:rFonts w:hint="eastAsia"/>
              </w:rPr>
              <w:t xml:space="preserve">4</w:t>
            </w:r>
            <w:r>
              <w:rPr>
                <w:rFonts w:hint="eastAsia"/>
              </w:rPr>
              <w:t xml:space="preserve">人</w:t>
            </w:r>
            <w:r/>
          </w:p>
        </w:tc>
      </w:tr>
      <w:tr>
        <w:trPr>
          <w:trHeight w:val="909"/>
        </w:trPr>
        <w:tc>
          <w:tcPr>
            <w:tcW w:w="1379" w:type="dxa"/>
            <w:vAlign w:val="center"/>
            <w:textDirection w:val="lrTb"/>
            <w:noWrap w:val="false"/>
          </w:tcPr>
          <w:p>
            <w:pPr>
              <w:jc w:val="center"/>
            </w:pPr>
            <w:r>
              <w:rPr>
                <w:rFonts w:hint="eastAsia"/>
              </w:rPr>
              <w:t xml:space="preserve">5</w:t>
            </w:r>
            <w:r/>
          </w:p>
        </w:tc>
        <w:tc>
          <w:tcPr>
            <w:tcW w:w="2742" w:type="dxa"/>
            <w:vAlign w:val="center"/>
            <w:textDirection w:val="lrTb"/>
            <w:noWrap w:val="false"/>
          </w:tcPr>
          <w:p>
            <w:pPr>
              <w:jc w:val="center"/>
            </w:pPr>
            <w:r>
              <w:rPr>
                <w:rFonts w:hint="eastAsia"/>
              </w:rPr>
              <w:t xml:space="preserve">监控员</w:t>
            </w:r>
            <w:r/>
          </w:p>
        </w:tc>
        <w:tc>
          <w:tcPr>
            <w:tcW w:w="4059" w:type="dxa"/>
            <w:textDirection w:val="lrTb"/>
            <w:noWrap w:val="false"/>
          </w:tcPr>
          <w:p>
            <w:pPr>
              <w:jc w:val="center"/>
            </w:pPr>
            <w:r>
              <w:rPr>
                <w:rFonts w:hint="eastAsia"/>
              </w:rPr>
              <w:t xml:space="preserve">8</w:t>
            </w:r>
            <w:r>
              <w:rPr>
                <w:rFonts w:hint="eastAsia"/>
              </w:rPr>
              <w:t xml:space="preserve">人（</w:t>
            </w:r>
            <w:r>
              <w:rPr>
                <w:rFonts w:hint="eastAsia"/>
              </w:rPr>
              <w:t xml:space="preserve">4</w:t>
            </w:r>
            <w:r>
              <w:rPr>
                <w:rFonts w:hint="eastAsia"/>
              </w:rPr>
              <w:t xml:space="preserve">男</w:t>
            </w:r>
            <w:r>
              <w:t xml:space="preserve">，</w:t>
            </w:r>
            <w:r>
              <w:rPr>
                <w:rFonts w:hint="eastAsia"/>
              </w:rPr>
              <w:t xml:space="preserve">4</w:t>
            </w:r>
            <w:r>
              <w:rPr>
                <w:rFonts w:hint="eastAsia"/>
              </w:rPr>
              <w:t xml:space="preserve">女）</w:t>
            </w:r>
            <w:r/>
          </w:p>
        </w:tc>
      </w:tr>
      <w:tr>
        <w:trPr>
          <w:trHeight w:val="536"/>
        </w:trPr>
        <w:tc>
          <w:tcPr>
            <w:tcW w:w="1379" w:type="dxa"/>
            <w:vAlign w:val="center"/>
            <w:textDirection w:val="lrTb"/>
            <w:noWrap w:val="false"/>
          </w:tcPr>
          <w:p>
            <w:pPr>
              <w:jc w:val="center"/>
            </w:pPr>
            <w:r>
              <w:rPr>
                <w:rFonts w:hint="eastAsia"/>
              </w:rPr>
              <w:t xml:space="preserve">6</w:t>
            </w:r>
            <w:r/>
          </w:p>
        </w:tc>
        <w:tc>
          <w:tcPr>
            <w:tcW w:w="2742" w:type="dxa"/>
            <w:vAlign w:val="center"/>
            <w:textDirection w:val="lrTb"/>
            <w:noWrap w:val="false"/>
          </w:tcPr>
          <w:p>
            <w:pPr>
              <w:jc w:val="center"/>
            </w:pPr>
            <w:r>
              <w:rPr>
                <w:rFonts w:hint="eastAsia"/>
              </w:rPr>
              <w:t xml:space="preserve">厨师</w:t>
            </w:r>
            <w:r/>
          </w:p>
        </w:tc>
        <w:tc>
          <w:tcPr>
            <w:tcW w:w="4059" w:type="dxa"/>
            <w:textDirection w:val="lrTb"/>
            <w:noWrap w:val="false"/>
          </w:tcPr>
          <w:p>
            <w:pPr>
              <w:jc w:val="center"/>
            </w:pPr>
            <w:r>
              <w:rPr>
                <w:rFonts w:hint="eastAsia"/>
              </w:rPr>
              <w:t xml:space="preserve">1</w:t>
            </w:r>
            <w:r>
              <w:rPr>
                <w:rFonts w:hint="eastAsia"/>
              </w:rPr>
              <w:t xml:space="preserve">人</w:t>
            </w:r>
            <w:r/>
          </w:p>
        </w:tc>
      </w:tr>
      <w:tr>
        <w:trPr>
          <w:trHeight w:val="536"/>
        </w:trPr>
        <w:tc>
          <w:tcPr>
            <w:tcW w:w="1379" w:type="dxa"/>
            <w:vAlign w:val="center"/>
            <w:textDirection w:val="lrTb"/>
            <w:noWrap w:val="false"/>
          </w:tcPr>
          <w:p>
            <w:pPr>
              <w:jc w:val="center"/>
            </w:pPr>
            <w:r>
              <w:rPr>
                <w:rFonts w:hint="eastAsia"/>
              </w:rPr>
              <w:t xml:space="preserve">7</w:t>
            </w:r>
            <w:r/>
          </w:p>
        </w:tc>
        <w:tc>
          <w:tcPr>
            <w:tcW w:w="2742" w:type="dxa"/>
            <w:vAlign w:val="center"/>
            <w:textDirection w:val="lrTb"/>
            <w:noWrap w:val="false"/>
          </w:tcPr>
          <w:p>
            <w:pPr>
              <w:jc w:val="center"/>
            </w:pPr>
            <w:r>
              <w:rPr>
                <w:rFonts w:hint="eastAsia"/>
              </w:rPr>
              <w:t xml:space="preserve">勤杂工</w:t>
            </w:r>
            <w:r/>
          </w:p>
        </w:tc>
        <w:tc>
          <w:tcPr>
            <w:tcW w:w="4059" w:type="dxa"/>
            <w:textDirection w:val="lrTb"/>
            <w:noWrap w:val="false"/>
          </w:tcPr>
          <w:p>
            <w:pPr>
              <w:jc w:val="center"/>
            </w:pPr>
            <w:r>
              <w:rPr>
                <w:rFonts w:hint="eastAsia"/>
              </w:rPr>
              <w:t xml:space="preserve">3</w:t>
            </w:r>
            <w:r>
              <w:rPr>
                <w:rFonts w:hint="eastAsia"/>
              </w:rPr>
              <w:t xml:space="preserve">人</w:t>
            </w:r>
            <w:r/>
          </w:p>
        </w:tc>
      </w:tr>
    </w:tbl>
    <w:p>
      <w:pPr>
        <w:jc w:val="left"/>
        <w:spacing w:after="156"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bookmarkStart w:id="201" w:name="OLE_LINK13"/>
      <w:r/>
      <w:bookmarkStart w:id="202" w:name="OLE_LINK10"/>
      <w:r/>
      <w:bookmarkStart w:id="203" w:name="OLE_LINK16"/>
      <w:r>
        <w:rPr>
          <w:rFonts w:hint="eastAsia" w:ascii="PingFang SC" w:hAnsi="PingFang SC" w:eastAsia="PingFang SC" w:cs="PingFang SC"/>
          <w:b/>
          <w:i/>
          <w:iCs/>
          <w:sz w:val="24"/>
        </w:rPr>
        <w:t xml:space="preserve">★</w:t>
      </w:r>
      <w:bookmarkEnd w:id="201"/>
      <w:r/>
      <w:bookmarkEnd w:id="202"/>
      <w:r/>
      <w:bookmarkEnd w:id="203"/>
      <w:r>
        <w:rPr>
          <w:rFonts w:hint="eastAsia" w:ascii="宋体" w:hAnsi="宋体" w:cs="宋体"/>
          <w:bCs/>
          <w:color w:val="ff0000"/>
          <w:sz w:val="24"/>
        </w:rPr>
        <w:t xml:space="preserve">人员配置及数量汇总表中</w:t>
      </w:r>
      <w:r>
        <w:rPr>
          <w:color w:val="ff0000"/>
          <w:sz w:val="24"/>
        </w:rPr>
        <w:t xml:space="preserve">人数以及岗位</w:t>
      </w:r>
      <w:r>
        <w:rPr>
          <w:rFonts w:hint="eastAsia"/>
          <w:color w:val="ff0000"/>
          <w:sz w:val="24"/>
        </w:rPr>
        <w:t xml:space="preserve">为</w:t>
      </w:r>
      <w:r>
        <w:rPr>
          <w:color w:val="ff0000"/>
          <w:sz w:val="24"/>
        </w:rPr>
        <w:t xml:space="preserve">实质性要求（</w:t>
      </w:r>
      <w:r>
        <w:rPr>
          <w:color w:val="ff0000"/>
          <w:sz w:val="24"/>
        </w:rPr>
        <w:t xml:space="preserve">投标人</w:t>
      </w:r>
      <w:r>
        <w:rPr>
          <w:color w:val="ff0000"/>
          <w:sz w:val="24"/>
        </w:rPr>
        <w:t xml:space="preserve">提供承诺函，格式自拟）</w:t>
      </w:r>
      <w:r/>
    </w:p>
    <w:p>
      <w:pPr>
        <w:rPr>
          <w:sz w:val="24"/>
        </w:rPr>
      </w:pPr>
      <w:r>
        <w:rPr>
          <w:sz w:val="24"/>
        </w:rPr>
        <w:t xml:space="preserve">1. </w:t>
      </w:r>
      <w:r>
        <w:rPr>
          <w:sz w:val="24"/>
        </w:rPr>
        <w:t xml:space="preserve">基本要求</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1、建立健全物业管理制度</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学校的具体情况，成交供应商应制定有关制度，如学校内部管理制度，日常服务的运作管理制度等。主要包括以下内容：物业管理员工行为规范、环境保洁部职责、管理人员岗位考核细则（百分考核）、操作人员岗位考核细则（百分考核）、考核奖惩制度、见义勇为奖励制度、维修制度、消防制度、环境卫生管理制度、24小时值班制度、进退场交接制度、应急预案制度（包括紧急应对停电、大型活动、水管损坏堵塞应急预案以及其他专门的紧急预案等）及对各项制度的监督落实制度等，采用现代化、智能化管理系统进行管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2、档案、资料管理</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加强有关物业档案和资料的管理，档案和资料管理包括：设备使用档案、突发性事件处理档案、学生联系档案、师生投诉和意见档案、物品领用及消耗档案、安全管理记录档案、清洁卫生管理档案、环境、人事管理及人员培训档案等。要求档案（资料）做到保存完整、管理完善、交接手续完备、检索方便准确。</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3、明确物业管理目标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总体风格定位：学校物业具有明显的校园特色，对此成交供应商要有针对性，具有相关政策水平，树立良好服务形象，延续并提升服务层次，明确管理质量目标和长效管理方式，具有一整套清晰的，并与学校服务特色相吻合的管理方案。</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（2）根据学校物业的管理要求，具有物业管理内容的整体设想和规程策划，分别对环境保洁工作、秩序维护工作、消防工作等内容，制订物业管理服务质量目标及服务响应时间等，并承诺保证目标的实现程度。</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（3）与学校系统作息制度相匹配，合理安排长效管理与突击性任务的关系，做到保障有力。</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（4）具体分项指标：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①有效投诉办结率98%（含）以上，回访率100%；</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②委托</w:t>
      </w:r>
      <w:r>
        <w:rPr>
          <w:rFonts w:ascii="宋体" w:hAnsi="宋体" w:cs="宋体"/>
          <w:color w:val="000000"/>
          <w:sz w:val="24"/>
        </w:rPr>
        <w:t xml:space="preserve">方意见</w:t>
      </w:r>
      <w:r>
        <w:rPr>
          <w:rFonts w:ascii="宋体" w:hAnsi="宋体" w:cs="宋体"/>
          <w:color w:val="000000"/>
          <w:sz w:val="24"/>
        </w:rPr>
        <w:t xml:space="preserve">反馈满意率85%（含）以上；</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③纠错率100%；</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④不得有任何违章建筑；</w:t>
      </w:r>
      <w:r/>
    </w:p>
    <w:p>
      <w:pPr>
        <w:ind w:firstLine="480"/>
        <w:spacing w:line="4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⑤</w:t>
      </w:r>
      <w:r>
        <w:rPr>
          <w:rFonts w:ascii="宋体" w:hAnsi="宋体" w:cs="宋体"/>
          <w:color w:val="000000"/>
          <w:sz w:val="24"/>
        </w:rPr>
        <w:t xml:space="preserve">各种指示牌、标识完好、清洁。</w:t>
      </w:r>
      <w:r/>
    </w:p>
    <w:p>
      <w:pPr>
        <w:numPr>
          <w:ilvl w:val="0"/>
          <w:numId w:val="3"/>
        </w:num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校园安全风险、安全隐患进行辨识、排查，及时提供风险及安全隐患预警。</w:t>
      </w:r>
      <w:r/>
    </w:p>
    <w:p>
      <w:pPr>
        <w:numPr>
          <w:ilvl w:val="0"/>
          <w:numId w:val="3"/>
        </w:num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完成学校临时布置的搬运、秩序维护等任务，配合学校做好各项重大活动的筹备及现场保障工作。</w:t>
      </w:r>
      <w:r/>
    </w:p>
    <w:p>
      <w:pPr>
        <w:rPr>
          <w:sz w:val="24"/>
        </w:rPr>
      </w:pPr>
      <w:r>
        <w:rPr>
          <w:sz w:val="24"/>
        </w:rPr>
      </w:r>
      <w:r/>
    </w:p>
    <w:p>
      <w:pPr>
        <w:rPr>
          <w:sz w:val="24"/>
        </w:rPr>
      </w:pPr>
      <w:r>
        <w:rPr>
          <w:sz w:val="24"/>
        </w:rPr>
        <w:t xml:space="preserve">2. </w:t>
      </w:r>
      <w:r>
        <w:rPr>
          <w:sz w:val="24"/>
        </w:rPr>
        <w:t xml:space="preserve">服务内容及要求</w:t>
      </w:r>
      <w:r>
        <w:rPr>
          <w:sz w:val="24"/>
        </w:rPr>
        <w:t xml:space="preserve">/</w:t>
      </w:r>
      <w:r>
        <w:rPr>
          <w:sz w:val="24"/>
        </w:rPr>
        <w:t xml:space="preserve">货物技术要求</w:t>
      </w:r>
      <w:r/>
    </w:p>
    <w:p>
      <w:pPr>
        <w:ind w:firstLine="422"/>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w:t>
      </w:r>
      <w:r>
        <w:rPr>
          <w:rFonts w:hint="eastAsia" w:ascii="宋体" w:hAnsi="宋体" w:cs="宋体"/>
          <w:b/>
          <w:color w:val="ff0000"/>
          <w:sz w:val="24"/>
        </w:rPr>
        <w:t xml:space="preserve">一</w:t>
      </w:r>
      <w:r>
        <w:rPr>
          <w:rFonts w:ascii="宋体" w:hAnsi="宋体" w:cs="宋体"/>
          <w:b/>
          <w:color w:val="ff0000"/>
          <w:sz w:val="24"/>
        </w:rPr>
        <w:t xml:space="preserve">）保洁服务内容</w:t>
      </w:r>
      <w:r>
        <w:rPr>
          <w:rFonts w:hint="eastAsia" w:ascii="宋体" w:hAnsi="宋体" w:cs="宋体"/>
          <w:b/>
          <w:color w:val="ff0000"/>
          <w:sz w:val="24"/>
        </w:rPr>
        <w:t xml:space="preserve">及要求</w:t>
      </w:r>
      <w:r/>
    </w:p>
    <w:p>
      <w:pPr>
        <w:ind w:firstLine="422"/>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保洁服务要求：（1）男65周岁以下，女60周岁以下</w:t>
      </w:r>
      <w:r/>
    </w:p>
    <w:p>
      <w:pPr>
        <w:ind w:firstLine="422"/>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rPr>
        <w:t xml:space="preserve">★</w:t>
      </w:r>
      <w:r>
        <w:rPr>
          <w:rFonts w:hint="eastAsia" w:ascii="宋体" w:hAnsi="宋体" w:cs="宋体"/>
          <w:b/>
          <w:color w:val="ff0000"/>
          <w:sz w:val="24"/>
        </w:rPr>
        <w:t xml:space="preserve">（2）到岗前提供公安机关出具的无违法犯罪记录证明（投标人提供承诺函，格式自拟）。</w:t>
      </w:r>
      <w:r/>
    </w:p>
    <w:p>
      <w:pPr>
        <w:ind w:firstLine="422"/>
        <w:spacing w:before="156" w:after="156"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清洁范围包括门厅、过道、楼道、会议室、卫生间、各类办公室周边等场所以及室外道路、广场、运动场、地下停车场、绿化带等公共区域。如有重大活动安排，配合学校相关部门做好活动场所卫生保洁工作。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执行清洁制度，每天在规定时间前搞好公共场所室内外等清洁工作，清洁设施合理、完备，满足学校系统办公和人流量大等特点下的清洁要求，</w:t>
      </w:r>
      <w:r>
        <w:rPr>
          <w:rFonts w:hint="eastAsia" w:ascii="宋体" w:hAnsi="宋体" w:cs="宋体"/>
          <w:color w:val="000000"/>
          <w:sz w:val="24"/>
        </w:rPr>
        <w:t xml:space="preserve">全天侯</w:t>
      </w:r>
      <w:r>
        <w:rPr>
          <w:rFonts w:hint="eastAsia" w:ascii="宋体" w:hAnsi="宋体" w:cs="宋体"/>
          <w:color w:val="000000"/>
          <w:sz w:val="24"/>
        </w:rPr>
        <w:t xml:space="preserve">、全方位地保持清洁；电梯内无任何手印痕迹；玻璃门窗透亮无浮尘；墙壁无蛛网积灰；地面无积尘、痰迹、污渍、脚印及抛弃物，确保整个院落环境优美、卫生清洁。整体管理达到管理要求。 </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教学楼立面、公共楼道及物业区域内道路整洁，无堆放杂物现象，并承</w:t>
      </w:r>
      <w:r>
        <w:rPr>
          <w:rFonts w:hint="eastAsia" w:ascii="宋体" w:hAnsi="宋体" w:cs="宋体"/>
          <w:color w:val="000000"/>
          <w:sz w:val="24"/>
        </w:rPr>
        <w:t xml:space="preserve">担“门前三包”责任，特别注意教学区楼梯间环境卫生和劳动工具摆放整齐。</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hint="eastAsia" w:ascii="宋体" w:hAnsi="宋体" w:cs="宋体"/>
          <w:color w:val="000000"/>
          <w:sz w:val="24"/>
        </w:rPr>
        <w:t xml:space="preserve">. 雨水井、化粪池定期清掏，井</w:t>
      </w:r>
      <w:r>
        <w:rPr>
          <w:rFonts w:hint="eastAsia" w:ascii="宋体" w:hAnsi="宋体" w:cs="宋体"/>
          <w:color w:val="000000"/>
          <w:sz w:val="24"/>
        </w:rPr>
        <w:t xml:space="preserve">池不得</w:t>
      </w:r>
      <w:r>
        <w:rPr>
          <w:rFonts w:hint="eastAsia" w:ascii="宋体" w:hAnsi="宋体" w:cs="宋体"/>
          <w:color w:val="000000"/>
          <w:sz w:val="24"/>
        </w:rPr>
        <w:t xml:space="preserve">有淤积、堵塞、漫溢等现象。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hint="eastAsia" w:ascii="宋体" w:hAnsi="宋体" w:cs="宋体"/>
          <w:color w:val="000000"/>
          <w:sz w:val="24"/>
        </w:rPr>
        <w:t xml:space="preserve">. 垃圾实行分类管理，日产日清，垃圾桶、箱表面无污渍。</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hint="eastAsia" w:ascii="宋体" w:hAnsi="宋体" w:cs="宋体"/>
          <w:color w:val="000000"/>
          <w:sz w:val="24"/>
        </w:rPr>
        <w:t xml:space="preserve">. 协助、配合做好学生包干区卫生工作，并指导学生如何进行规定区域保洁工作。</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rPr>
          <w:rFonts w:hint="eastAsia" w:ascii="宋体" w:hAnsi="宋体" w:cs="宋体"/>
          <w:color w:val="000000"/>
          <w:sz w:val="24"/>
        </w:rPr>
        <w:t xml:space="preserve">. </w:t>
      </w:r>
      <w:r>
        <w:rPr>
          <w:rFonts w:ascii="宋体" w:hAnsi="宋体" w:cs="宋体"/>
          <w:color w:val="000000"/>
          <w:sz w:val="24"/>
        </w:rPr>
        <w:t xml:space="preserve">垃圾的处理与收集：</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（1）根据校区实际情况合理布设垃圾桶、果壳箱；</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（2）垃圾每日收集至少2次，作到日产日清，无垃圾桶、果壳箱满溢现象；</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（3）垃圾桶每日进行冲洗，冲洗后无异味，根据实际需要进行消杀，有效控制蚊、蝇等害虫滋生；</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（4）垃圾桶、果壳箱、卫生间便纸篓每日清理，更换垃圾袋，定期清洗，保持洁净；</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（5）垃圾桶、果壳箱周边无污渍，定期清洗，保持整洁；</w:t>
      </w:r>
      <w:r/>
    </w:p>
    <w:p>
      <w:pPr>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w:t>
      </w:r>
      <w:r>
        <w:rPr>
          <w:rFonts w:hint="eastAsia" w:ascii="宋体" w:hAnsi="宋体" w:cs="宋体"/>
          <w:b/>
          <w:color w:val="ff0000"/>
          <w:sz w:val="24"/>
        </w:rPr>
        <w:t xml:space="preserve">二</w:t>
      </w:r>
      <w:r>
        <w:rPr>
          <w:rFonts w:ascii="宋体" w:hAnsi="宋体" w:cs="宋体"/>
          <w:b/>
          <w:color w:val="ff0000"/>
          <w:sz w:val="24"/>
        </w:rPr>
        <w:t xml:space="preserve">）水电及零星维修服务内容及要求</w:t>
      </w:r>
      <w:r/>
    </w:p>
    <w:p>
      <w:pPr>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水电及零星维修服务要求：（1）男55周岁以下，</w:t>
      </w:r>
      <w:r>
        <w:rPr>
          <w:rFonts w:hint="eastAsia" w:ascii="宋体" w:hAnsi="宋体" w:cs="宋体"/>
          <w:b/>
          <w:color w:val="ff0000"/>
          <w:sz w:val="24"/>
        </w:rPr>
        <w:t xml:space="preserve">具有应急管理部门颁发的低压及高压操作证，提供有效期内的健康证明。</w:t>
      </w:r>
      <w:r/>
    </w:p>
    <w:p>
      <w:pPr>
        <w:spacing w:before="156" w:after="156"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PingFang SC" w:hAnsi="PingFang SC" w:eastAsia="PingFang SC" w:cs="PingFang SC"/>
          <w:b/>
          <w:i/>
          <w:iCs/>
          <w:sz w:val="24"/>
        </w:rPr>
        <w:t xml:space="preserve">★</w:t>
      </w:r>
      <w:r>
        <w:rPr>
          <w:rFonts w:hint="eastAsia" w:ascii="宋体" w:hAnsi="宋体" w:cs="宋体"/>
          <w:b/>
          <w:color w:val="ff0000"/>
          <w:sz w:val="24"/>
        </w:rPr>
        <w:t xml:space="preserve">（2）到岗前提供公安机关出具的无违法犯罪记录证明（投标人提供承诺函，格式自拟）。</w:t>
      </w:r>
      <w:r/>
    </w:p>
    <w:p>
      <w:pPr>
        <w:spacing w:before="156" w:after="156"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宋体" w:hAnsi="宋体" w:cs="宋体"/>
          <w:sz w:val="24"/>
        </w:rPr>
        <w:t xml:space="preserve">从业电工上岗人员具有应急管理部门颁发的</w:t>
      </w:r>
      <w:r>
        <w:rPr>
          <w:rFonts w:hint="eastAsia" w:ascii="宋体" w:hAnsi="宋体" w:cs="宋体"/>
          <w:sz w:val="24"/>
        </w:rPr>
        <w:t xml:space="preserve">高、</w:t>
      </w:r>
      <w:r>
        <w:rPr>
          <w:rFonts w:ascii="宋体" w:hAnsi="宋体" w:cs="宋体"/>
          <w:sz w:val="24"/>
        </w:rPr>
        <w:t xml:space="preserve">低压操作证。</w:t>
      </w:r>
      <w:r>
        <w:rPr>
          <w:rFonts w:ascii="宋体" w:hAnsi="宋体" w:cs="宋体"/>
          <w:color w:val="000000"/>
          <w:sz w:val="24"/>
        </w:rPr>
        <w:t xml:space="preserve">做好学校高处吊灯日常维护、</w:t>
      </w:r>
      <w:r>
        <w:rPr>
          <w:rFonts w:hint="eastAsia" w:ascii="宋体" w:hAnsi="宋体" w:cs="宋体"/>
          <w:color w:val="000000"/>
          <w:sz w:val="24"/>
        </w:rPr>
        <w:t xml:space="preserve">设备巡查、</w:t>
      </w:r>
      <w:r>
        <w:rPr>
          <w:rFonts w:ascii="宋体" w:hAnsi="宋体" w:cs="宋体"/>
          <w:color w:val="000000"/>
          <w:sz w:val="24"/>
        </w:rPr>
        <w:t xml:space="preserve">门窗修理、应急管理工作，及时处置突发事件的发生，做好重大活动的供电保障。</w:t>
      </w:r>
      <w:r/>
    </w:p>
    <w:p>
      <w:pPr>
        <w:numPr>
          <w:ilvl w:val="0"/>
          <w:numId w:val="4"/>
        </w:numPr>
        <w:ind w:hanging="5"/>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负责学校高配电房的巡查、管理和维护。</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负责校区内教学、办公、生活</w:t>
      </w:r>
      <w:r>
        <w:rPr>
          <w:rFonts w:hint="eastAsia" w:ascii="宋体" w:hAnsi="宋体" w:cs="宋体"/>
          <w:color w:val="000000"/>
          <w:sz w:val="24"/>
        </w:rPr>
        <w:t xml:space="preserve">、食堂</w:t>
      </w:r>
      <w:r>
        <w:rPr>
          <w:rFonts w:ascii="宋体" w:hAnsi="宋体" w:cs="宋体"/>
          <w:color w:val="000000"/>
          <w:sz w:val="24"/>
        </w:rPr>
        <w:t xml:space="preserve">等场所照明</w:t>
      </w:r>
      <w:r>
        <w:rPr>
          <w:rFonts w:hint="eastAsia" w:ascii="宋体" w:hAnsi="宋体" w:cs="宋体"/>
          <w:color w:val="000000"/>
          <w:sz w:val="24"/>
        </w:rPr>
        <w:t xml:space="preserve">、电器</w:t>
      </w:r>
      <w:r>
        <w:rPr>
          <w:rFonts w:ascii="宋体" w:hAnsi="宋体" w:cs="宋体"/>
          <w:color w:val="000000"/>
          <w:sz w:val="24"/>
        </w:rPr>
        <w:t xml:space="preserve">及其它用电设施的安装、维修</w:t>
      </w:r>
      <w:r>
        <w:rPr>
          <w:rFonts w:hint="eastAsia" w:ascii="宋体" w:hAnsi="宋体" w:cs="宋体"/>
          <w:color w:val="000000"/>
          <w:sz w:val="24"/>
        </w:rPr>
        <w:t xml:space="preserve">和</w:t>
      </w:r>
      <w:r>
        <w:rPr>
          <w:rFonts w:ascii="宋体" w:hAnsi="宋体" w:cs="宋体"/>
          <w:color w:val="000000"/>
          <w:sz w:val="24"/>
        </w:rPr>
        <w:t xml:space="preserve">夜间突发性抢修等工作，保证各种照明及其它用电设备经常完好。</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负责校区内的日常检查维修工作，经常检查设备设施，如有异常情况，应及时上报更换、维修，杜绝事故的发生。</w:t>
      </w:r>
      <w:r/>
    </w:p>
    <w:p>
      <w:pPr>
        <w:numPr>
          <w:ilvl w:val="0"/>
          <w:numId w:val="4"/>
        </w:numPr>
        <w:ind w:hanging="5"/>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负责对全校各处自来水管、水龙头、厕所、水箱、水池的保养和维修工作。</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负责对食堂内电器(电水壶</w:t>
      </w:r>
      <w:r>
        <w:rPr>
          <w:rFonts w:ascii="宋体" w:hAnsi="宋体" w:cs="宋体"/>
          <w:color w:val="000000"/>
          <w:sz w:val="24"/>
        </w:rPr>
        <w:t xml:space="preserve">、</w:t>
      </w:r>
      <w:r>
        <w:rPr>
          <w:rFonts w:hint="eastAsia" w:ascii="宋体" w:hAnsi="宋体" w:cs="宋体"/>
          <w:color w:val="000000"/>
          <w:sz w:val="24"/>
        </w:rPr>
        <w:t xml:space="preserve">蒸箱</w:t>
      </w:r>
      <w:r>
        <w:rPr>
          <w:rFonts w:ascii="宋体" w:hAnsi="宋体" w:cs="宋体"/>
          <w:color w:val="000000"/>
          <w:sz w:val="24"/>
        </w:rPr>
        <w:t xml:space="preserve">、</w:t>
      </w:r>
      <w:r>
        <w:rPr>
          <w:rFonts w:hint="eastAsia" w:ascii="宋体" w:hAnsi="宋体" w:cs="宋体"/>
          <w:color w:val="000000"/>
          <w:sz w:val="24"/>
        </w:rPr>
        <w:t xml:space="preserve">微波炉等电器)维修工作</w:t>
      </w:r>
      <w:r>
        <w:rPr>
          <w:rFonts w:ascii="宋体" w:hAnsi="宋体" w:cs="宋体"/>
          <w:color w:val="000000"/>
          <w:sz w:val="24"/>
        </w:rPr>
        <w:t xml:space="preserve">。</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水电工具和维修材料的领用要登记并负责保养，如有损坏应交回及时调换。</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水电工每天全面巡查供水，供电管线一次，发现故障，立即修复，各办公室、教室等公共场所上</w:t>
      </w:r>
      <w:r>
        <w:rPr>
          <w:rFonts w:ascii="宋体" w:hAnsi="宋体" w:cs="宋体"/>
          <w:sz w:val="24"/>
        </w:rPr>
        <w:t xml:space="preserve">报的维修项目，原则上下班2小时内修复，如有实际困难不能按时完成任务的，要做出合理的解释。</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校区内如有活动，水电工不得离开现场。</w:t>
      </w:r>
      <w:r/>
    </w:p>
    <w:p>
      <w:pPr>
        <w:numPr>
          <w:ilvl w:val="0"/>
          <w:numId w:val="4"/>
        </w:numPr>
        <w:ind w:hanging="5"/>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负责校区院落路灯管理、维护，保证其设施的完好。</w:t>
      </w:r>
      <w:r/>
    </w:p>
    <w:p>
      <w:pPr>
        <w:numPr>
          <w:ilvl w:val="0"/>
          <w:numId w:val="4"/>
        </w:numPr>
        <w:ind w:hanging="5"/>
        <w:jc w:val="left"/>
        <w:spacing w:line="400" w:lineRule="exac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负责做好学校零星维修项目包括门窗、床具、家具、学生课桌椅等。</w:t>
      </w:r>
      <w:r/>
    </w:p>
    <w:p>
      <w:pPr>
        <w:numPr>
          <w:ilvl w:val="0"/>
          <w:numId w:val="4"/>
        </w:numPr>
        <w:ind w:hanging="5"/>
        <w:jc w:val="left"/>
        <w:spacing w:line="400" w:lineRule="exac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休息时间校内如发生水电维修相关问题，随叫随到。</w:t>
      </w:r>
      <w:r/>
    </w:p>
    <w:p>
      <w:pPr>
        <w:numPr>
          <w:ilvl w:val="0"/>
          <w:numId w:val="4"/>
        </w:numPr>
        <w:ind w:hanging="5"/>
        <w:jc w:val="left"/>
        <w:spacing w:line="400" w:lineRule="exac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学校交予的其他后勤保障服务工作。</w:t>
      </w:r>
      <w:r/>
    </w:p>
    <w:p>
      <w:pPr>
        <w:numPr>
          <w:ilvl w:val="0"/>
          <w:numId w:val="4"/>
        </w:numPr>
        <w:ind w:hanging="5"/>
        <w:spacing w:line="400" w:lineRule="exact"/>
        <w:rPr>
          <w:b/>
          <w:bCs/>
          <w:sz w:val="24"/>
          <w:szCs w:val="24"/>
        </w:rPr>
        <w:pBdr>
          <w:top w:val="none" w:color="000000" w:sz="0" w:space="0"/>
          <w:left w:val="none" w:color="000000" w:sz="0" w:space="0"/>
          <w:bottom w:val="none" w:color="000000" w:sz="0" w:space="0"/>
          <w:right w:val="none" w:color="000000" w:sz="0" w:space="0"/>
        </w:pBdr>
      </w:pPr>
      <w:r>
        <w:rPr>
          <w:rFonts w:hint="eastAsia"/>
          <w:b/>
          <w:bCs/>
          <w:sz w:val="24"/>
          <w:szCs w:val="24"/>
        </w:rPr>
        <w:t xml:space="preserve">做好全校的水电气和设施设备的安全隐患排查和应急管理管理工作，熟练掌握常见的突发事件处理、掌握避难、逃生的方法、有基本的救护技能及救援设备的使用。</w:t>
      </w:r>
      <w:r/>
    </w:p>
    <w:p>
      <w:pPr>
        <w:numPr>
          <w:ilvl w:val="0"/>
          <w:numId w:val="4"/>
        </w:numPr>
        <w:ind w:hanging="5"/>
        <w:spacing w:line="400" w:lineRule="exact"/>
        <w:rPr>
          <w:b/>
          <w:bCs/>
          <w:sz w:val="24"/>
          <w:szCs w:val="24"/>
        </w:rPr>
        <w:pBdr>
          <w:top w:val="none" w:color="000000" w:sz="0" w:space="0"/>
          <w:left w:val="none" w:color="000000" w:sz="0" w:space="0"/>
          <w:bottom w:val="none" w:color="000000" w:sz="0" w:space="0"/>
          <w:right w:val="none" w:color="000000" w:sz="0" w:space="0"/>
        </w:pBdr>
      </w:pPr>
      <w:r>
        <w:rPr>
          <w:rFonts w:hint="eastAsia"/>
          <w:b/>
          <w:bCs/>
          <w:sz w:val="24"/>
          <w:szCs w:val="24"/>
        </w:rPr>
        <w:t xml:space="preserve">做好全校</w:t>
      </w:r>
      <w:r>
        <w:rPr>
          <w:b/>
          <w:bCs/>
          <w:sz w:val="24"/>
          <w:szCs w:val="24"/>
        </w:rPr>
        <w:t xml:space="preserve">楼宇自控系统、安防系统的运维管理，提高项目整体服务质量。</w:t>
      </w:r>
      <w:r/>
    </w:p>
    <w:p>
      <w:pPr>
        <w:jc w:val="left"/>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（三）物业经理工作要求</w:t>
      </w:r>
      <w:r/>
    </w:p>
    <w:p>
      <w:pPr>
        <w:jc w:val="left"/>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    物业经理要求：（1）男50周岁以下，具备保安员上岗证，首聘年龄不超过50岁，具有建（构）筑物消防员或消防设施操作员四级（中级）及以上证书，提供有效期内的健康证明。</w:t>
      </w:r>
      <w:r/>
    </w:p>
    <w:p>
      <w:pPr>
        <w:jc w:val="left"/>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PingFang SC" w:hAnsi="PingFang SC" w:eastAsia="PingFang SC" w:cs="PingFang SC"/>
          <w:b/>
          <w:i/>
          <w:iCs/>
          <w:sz w:val="24"/>
        </w:rPr>
        <w:t xml:space="preserve">★</w:t>
      </w:r>
      <w:r>
        <w:rPr>
          <w:rFonts w:hint="eastAsia" w:ascii="宋体" w:hAnsi="宋体" w:cs="宋体"/>
          <w:b/>
          <w:color w:val="ff0000"/>
          <w:sz w:val="24"/>
        </w:rPr>
        <w:t xml:space="preserve">（2）</w:t>
      </w:r>
      <w:r>
        <w:rPr>
          <w:rFonts w:hint="eastAsia" w:ascii="宋体" w:hAnsi="宋体" w:cs="宋体"/>
          <w:b/>
          <w:color w:val="ff0000"/>
          <w:sz w:val="24"/>
        </w:rPr>
        <w:t xml:space="preserve">到岗前提供公安机关出具的无违法犯罪记录证明（投标人提供承诺函，格式自拟）。</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全面推进专业化管理，实施塑造崭新人员职业形象，努力培养和造就一支道德素质好，专业水平高，风险意识强，服务质量优的员工队伍。 </w:t>
      </w:r>
      <w:r/>
    </w:p>
    <w:p>
      <w:pPr>
        <w:numPr>
          <w:ilvl w:val="255"/>
          <w:numId w:val="0"/>
        </w:num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2、具有学校或开放型事业单位的物业管理经验，身体健康，普通话标准，有文明沟通能力且能坚持原则。</w:t>
      </w:r>
      <w:r/>
    </w:p>
    <w:p>
      <w:pPr>
        <w:numPr>
          <w:ilvl w:val="255"/>
          <w:numId w:val="0"/>
        </w:num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在整个项目管理过程中充分注意</w:t>
      </w:r>
      <w:r>
        <w:rPr>
          <w:rFonts w:hint="eastAsia" w:ascii="宋体" w:hAnsi="宋体" w:cs="宋体"/>
          <w:color w:val="000000"/>
          <w:sz w:val="24"/>
        </w:rPr>
        <w:t xml:space="preserve">人文素养</w:t>
      </w:r>
      <w:r>
        <w:rPr>
          <w:rFonts w:ascii="宋体" w:hAnsi="宋体" w:cs="宋体"/>
          <w:color w:val="000000"/>
          <w:sz w:val="24"/>
        </w:rPr>
        <w:t xml:space="preserve">，以充分挖掘员工的潜能为己任，通过企业文化的培训，管理文化模式的推进，使员工形成共同的价值观和共同的行为规范。根据</w:t>
      </w:r>
      <w:r>
        <w:rPr>
          <w:rFonts w:hint="eastAsia" w:ascii="宋体" w:hAnsi="宋体" w:cs="宋体"/>
          <w:color w:val="000000"/>
          <w:sz w:val="24"/>
        </w:rPr>
        <w:t xml:space="preserve">学校</w:t>
      </w:r>
      <w:r>
        <w:rPr>
          <w:rFonts w:ascii="宋体" w:hAnsi="宋体" w:cs="宋体"/>
          <w:color w:val="000000"/>
          <w:sz w:val="24"/>
        </w:rPr>
        <w:t xml:space="preserve">发展目标的需求，组织项目全体员工开展日常管理和服务工作，负责本项目物业管理方案的制定实施，物业接管验收、交接等管理工作。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、严守工作纪律和各项规定，严守保密制度，不得对外泄露管理层需要保密的决策程序、过程及分歧。</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、具备现岗位所要求的专业知识及实际业务技能，自觉学习各项制度，注重仪表仪容，言谈举止行为得体，严守职业道德、社会公德。</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、依据</w:t>
      </w:r>
      <w:r>
        <w:rPr>
          <w:rFonts w:hint="eastAsia" w:ascii="宋体" w:hAnsi="宋体" w:cs="宋体"/>
          <w:color w:val="000000"/>
          <w:sz w:val="24"/>
        </w:rPr>
        <w:t xml:space="preserve">学校</w:t>
      </w:r>
      <w:r>
        <w:rPr>
          <w:rFonts w:ascii="宋体" w:hAnsi="宋体" w:cs="宋体"/>
          <w:color w:val="000000"/>
          <w:sz w:val="24"/>
        </w:rPr>
        <w:t xml:space="preserve">年度工作计划，拟定本项目年度工作计划，执行各项管理制度，控制管理成本，对本中心的经营管理状况负责。协调、监督所辖项目工作计划的贯彻执行，保障</w:t>
      </w:r>
      <w:r>
        <w:rPr>
          <w:rFonts w:hint="eastAsia" w:ascii="宋体" w:hAnsi="宋体" w:cs="宋体"/>
          <w:color w:val="000000"/>
          <w:sz w:val="24"/>
        </w:rPr>
        <w:t xml:space="preserve">学校</w:t>
      </w:r>
      <w:r>
        <w:rPr>
          <w:rFonts w:ascii="宋体" w:hAnsi="宋体" w:cs="宋体"/>
          <w:color w:val="000000"/>
          <w:sz w:val="24"/>
        </w:rPr>
        <w:t xml:space="preserve">利益。</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、审批、签发片区工作计划，管理服务文件和上报的函件，日常费用开支。</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t xml:space="preserve">、负责部门人员工作岗位、职责的安排和制定。根据项目人员配比要求合理招聘所需岗位人数。</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color w:val="000000"/>
          <w:sz w:val="24"/>
        </w:rPr>
        <w:t xml:space="preserve">、根据应聘人员试用期的工作表现，遵循品德、能力、经验、体能适合于职务或工作的原则进行员工招聘。在试用期内品行或能力不佳者，及时停止使用，并按公司规定流程办理离职手续。</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color w:val="000000"/>
          <w:sz w:val="24"/>
        </w:rPr>
        <w:t xml:space="preserve">、积极做好项目人员的人事管理工作，负责员工的培训及考核。每月开展至少2次专业技能培训，记录培训时间和培训内容。</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、负责按照标准进行月度、季度及年终绩效考核，协助公司定期的项目抽查工作，接受管理制度改进。</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、做好每天项目巡查工作记录，完成每月工作例会，做好每月工作总结与下月工作计划和月度汇报工作，定期与公司总经理汇报项目情况。</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、按时参与会议与培训，及时向项目员工传达各项工作会议要求，督促严格执行。</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14、负责组织部门内有关人员的服务培训及职业安全教育，不断提高服务综合素质。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15、项目负责人根据</w:t>
      </w:r>
      <w:r>
        <w:rPr>
          <w:rFonts w:hint="eastAsia" w:ascii="宋体" w:hAnsi="宋体" w:cs="宋体"/>
          <w:color w:val="000000"/>
          <w:sz w:val="24"/>
        </w:rPr>
        <w:t xml:space="preserve">学校</w:t>
      </w:r>
      <w:r>
        <w:rPr>
          <w:rFonts w:ascii="宋体" w:hAnsi="宋体" w:cs="宋体"/>
          <w:color w:val="000000"/>
          <w:sz w:val="24"/>
        </w:rPr>
        <w:t xml:space="preserve">的发展战略和目标，自主制定管理计划，实施合理化管控，自主处理应急问题。</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（四）保安服务内容及要求</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保安员：（1）需要男性，60周岁以下，具备保安员上岗证，首聘年龄不超过50周岁，55周岁以下的保安必须占</w:t>
      </w:r>
      <w:r>
        <w:rPr>
          <w:rFonts w:hint="eastAsia" w:ascii="宋体" w:hAnsi="宋体" w:cs="宋体"/>
          <w:b/>
          <w:color w:val="ff0000"/>
          <w:sz w:val="24"/>
        </w:rPr>
        <w:t xml:space="preserve">比全体</w:t>
      </w:r>
      <w:r>
        <w:rPr>
          <w:rFonts w:hint="eastAsia" w:ascii="宋体" w:hAnsi="宋体" w:cs="宋体"/>
          <w:b/>
          <w:color w:val="ff0000"/>
          <w:sz w:val="24"/>
        </w:rPr>
        <w:t xml:space="preserve">保安人数的50%。</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bookmarkStart w:id="204" w:name="OLE_LINK17"/>
      <w:r/>
      <w:bookmarkStart w:id="205" w:name="OLE_LINK18"/>
      <w:r>
        <w:rPr>
          <w:rFonts w:ascii="PingFang SC" w:hAnsi="PingFang SC" w:eastAsia="PingFang SC" w:cs="PingFang SC"/>
          <w:b/>
          <w:i/>
          <w:iCs/>
          <w:sz w:val="24"/>
        </w:rPr>
        <w:t xml:space="preserve">★</w:t>
      </w:r>
      <w:bookmarkEnd w:id="204"/>
      <w:r/>
      <w:bookmarkEnd w:id="205"/>
      <w:r>
        <w:rPr>
          <w:rFonts w:hint="eastAsia" w:ascii="宋体" w:hAnsi="宋体" w:cs="宋体"/>
          <w:b/>
          <w:color w:val="ff0000"/>
          <w:sz w:val="24"/>
        </w:rPr>
        <w:t xml:space="preserve">（2）</w:t>
      </w:r>
      <w:r>
        <w:rPr>
          <w:rFonts w:hint="eastAsia" w:ascii="宋体" w:hAnsi="宋体" w:cs="宋体"/>
          <w:b/>
          <w:color w:val="ff0000"/>
          <w:sz w:val="24"/>
        </w:rPr>
        <w:t xml:space="preserve">到岗前提供公安机关出具的无违法犯罪记录证明（投标人提供承诺函，格式自拟）。</w:t>
      </w:r>
      <w:r/>
    </w:p>
    <w:p>
      <w:pPr>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1、总体要求</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（1）校园门卫值班、固定岗值守、</w:t>
      </w:r>
      <w:r>
        <w:rPr>
          <w:rFonts w:hint="eastAsia" w:ascii="宋体" w:hAnsi="宋体" w:cs="宋体"/>
          <w:color w:val="000000"/>
          <w:sz w:val="24"/>
        </w:rPr>
        <w:t xml:space="preserve">消控监控</w:t>
      </w:r>
      <w:r>
        <w:rPr>
          <w:rFonts w:hint="eastAsia" w:ascii="宋体" w:hAnsi="宋体" w:cs="宋体"/>
          <w:color w:val="000000"/>
          <w:sz w:val="24"/>
        </w:rPr>
        <w:t xml:space="preserve">中心值守、校园进出访客系统使用、车辆停放秩序、校园24小时治安巡逻、防盗、门前三包等服务实施管理。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熟悉周边的环境，能处理和应对公共秩序维护工作，能正确使用各类消防、物防、技防器械和设备，负责消防、闭路监控、电子围栏异常情况处理，并负责晚间任务接受及下达；能够熟悉、掌握各类刑事、治安案件和各类灾害事故的应急预案；来人来访的通报、证件检验、登记、报刊信件收发等；协助学校发放各类课本、书籍等；门卫、守护和巡逻，维护公共秩序；处理治安及公共突发事件；负责道路交通管理、机动车和非机动</w:t>
      </w:r>
      <w:r>
        <w:rPr>
          <w:rFonts w:hint="eastAsia" w:ascii="宋体" w:hAnsi="宋体" w:cs="宋体"/>
          <w:color w:val="000000"/>
          <w:sz w:val="24"/>
        </w:rPr>
        <w:t xml:space="preserve">车停放管理；负责防盗、防火报警监控设备运行管理。积极主动的配合、服从安全保卫科的临时应急调度。建立完善的消防制度和消防工作计划，物管人员应定期接受消防培训并掌握现有消防设施设备的使用方法，并能及时处理各种火灾事故。严格执行消防操作规程，定期进行消防演习，保证消防通道畅通，消防器材可随时启用。明确防火责任人，按照突发火灾的应急方案，设立消防疏散示意图，照明设施及引路标志完好，紧急疏散通道畅通。成立义务消防队，对全校范围内的微型消防站、消防喷淋灭火系统、气体灭火系统、火灾报警系统、电器火灾报警系统、消防排烟机组</w:t>
      </w:r>
      <w:r>
        <w:rPr>
          <w:rFonts w:hint="eastAsia" w:ascii="宋体" w:hAnsi="宋体" w:cs="宋体"/>
          <w:color w:val="000000"/>
          <w:sz w:val="24"/>
        </w:rPr>
        <w:t xml:space="preserve">等消空设备</w:t>
      </w:r>
      <w:r>
        <w:rPr>
          <w:rFonts w:hint="eastAsia" w:ascii="宋体" w:hAnsi="宋体" w:cs="宋体"/>
          <w:color w:val="000000"/>
          <w:sz w:val="24"/>
        </w:rPr>
        <w:t xml:space="preserve">按相关条例进行监管和操作使用。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2、服务质量标准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门卫值班：上岗时佩戴统一标志，穿戴统一制服，装备佩戴规范，仪容仪表规范整齐，当值时坐姿挺直，站岗时不倚不靠。文明执勤，训练有素，言语规范，认真负责；配备对讲装置和其他必备的安全护卫器械。严格验证、登记制度，杜绝闲杂人员进入，维护师生安全、正常的工作、学习环境。对物品进出实施分类管理，实行物品进出审验制度，杜绝危险物品进入校区和学校资产流失。</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①实行24小时全天候安全保卫、监控、消防工作制度。维护学校正常的教育教学秩序，确保师生安全；</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②出入口24小时值班看守，主入口确保双人执勤，按规定时间执行立岗，时间为学校上下班（学）前一个小时，树立学校形象；次入口单人值岗，控制车辆进出管理；</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外来人员：门岗秩序维护员按委托方要求对外来人员做好访客询问登记事宜，有问必答，热情、耐心解答进出人员的询问，并对老弱病残者及有困难者提供帮助。建立询问登记制度，要求记录完整，有回执，并通过访客系统、对讲、电话系统联系相关人员，决定是否放行并做好来访人员指引工作，确保无上门推销现象；</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④外来车辆：对外来车辆和进出的时间严格执行学校相应规定，确需进入的履行正常的来访车辆登记换证手续，引导车辆有序通行并指定地方停放；</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⑤物品出门：所有物品出门，特别是大型物件搬出，必须实行确认制度、并进行记录，废品出门进行</w:t>
      </w:r>
      <w:r>
        <w:rPr>
          <w:rFonts w:hint="eastAsia" w:ascii="宋体" w:hAnsi="宋体" w:cs="宋体"/>
          <w:color w:val="000000"/>
          <w:sz w:val="24"/>
        </w:rPr>
        <w:t xml:space="preserve">出门证</w:t>
      </w:r>
      <w:r>
        <w:rPr>
          <w:rFonts w:hint="eastAsia" w:ascii="宋体" w:hAnsi="宋体" w:cs="宋体"/>
          <w:color w:val="000000"/>
          <w:sz w:val="24"/>
        </w:rPr>
        <w:t xml:space="preserve">确认；</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⑥做好报刊信函、快递物资物品的接收和分发工作，并做好当班记录，严肃收发纪律和程序，对来往信函、快递物品做好保密工作，不得有任何失误；</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⑦熟记楼层分布及其电话号码，熟悉教师及上班人员，做好服务工作。</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巡查：划红线范围以内安排24小时巡查。明确巡查工作职责，规范巡视工作流程，制定相对固定的巡视路线，对重要区域、部位、设备机房进行重点巡视并记录巡视情况，及时发现和处理各种安全和事故隐患并上报安全保卫科。巡视时必须使用巡更设备，填写完整的巡更记录。在接到监控室发出的指令后，巡视人员应及时到达事发现场，采取相应措施妥善处理;如巡视时发现异常情况，应立即通知有关部门并在现场采取必要措施，随时准备启动并执行相应的应急预案。</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）停车管理：在管辖区域设置行车指示标志，规定车辆行驶路线，指定车辆停放区域，非机动车应实行定点停放。</w:t>
      </w:r>
      <w:r>
        <w:rPr>
          <w:rFonts w:hint="eastAsia" w:ascii="宋体" w:hAnsi="宋体" w:cs="宋体"/>
          <w:color w:val="000000"/>
          <w:sz w:val="24"/>
        </w:rPr>
        <w:t xml:space="preserve">对进出</w:t>
      </w:r>
      <w:r>
        <w:rPr>
          <w:rFonts w:hint="eastAsia" w:ascii="宋体" w:hAnsi="宋体" w:cs="宋体"/>
          <w:color w:val="000000"/>
          <w:sz w:val="24"/>
        </w:rPr>
        <w:t xml:space="preserve">管辖区域的各类车辆进行管理，维护交通秩序，保证车辆有序通行、有序停放。对出入车辆进行指挥，防止通道堵塞。做好停放车辆的安全监控，指挥来校车辆在规定地方停放，对未按规定停放和车头朝向不对的车辆及时纠正，始终保持校园道路畅通和有序。</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突发事件处理：学习学校制定的各类突发事件应急预案，并将预案内容在物业办公室、监控室等处张榜悬挂。每年组织不少于1次的突发事件应急演习。当发生台风、暴雨等灾害性天气及其他危害公共突发事件时，应采取以下应</w:t>
      </w:r>
      <w:r>
        <w:rPr>
          <w:rFonts w:hint="eastAsia" w:ascii="宋体" w:hAnsi="宋体" w:cs="宋体"/>
          <w:color w:val="000000"/>
          <w:sz w:val="24"/>
        </w:rPr>
        <w:t xml:space="preserve">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）对</w:t>
      </w:r>
      <w:r>
        <w:rPr>
          <w:rFonts w:hint="eastAsia" w:ascii="宋体" w:hAnsi="宋体" w:cs="宋体"/>
          <w:color w:val="000000"/>
          <w:sz w:val="24"/>
        </w:rPr>
        <w:t xml:space="preserve">校安全</w:t>
      </w:r>
      <w:r>
        <w:rPr>
          <w:rFonts w:hint="eastAsia" w:ascii="宋体" w:hAnsi="宋体" w:cs="宋体"/>
          <w:color w:val="000000"/>
          <w:sz w:val="24"/>
        </w:rPr>
        <w:t xml:space="preserve">风险、安全隐患进行辨识、排查，及时提供风险及安全隐患预警。</w:t>
      </w:r>
      <w:r/>
    </w:p>
    <w:p>
      <w:pPr>
        <w:ind w:firstLine="42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）秩序维护管理的具体要求：根据专业服务的要求，服务人员要统一着装尽职尽责，岗位职责公开公布。</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（五）监控</w:t>
      </w:r>
      <w:r>
        <w:rPr>
          <w:rFonts w:hint="eastAsia" w:ascii="宋体" w:hAnsi="宋体" w:cs="宋体"/>
          <w:b/>
          <w:color w:val="ff0000"/>
          <w:sz w:val="24"/>
        </w:rPr>
        <w:t xml:space="preserve">室服务</w:t>
      </w:r>
      <w:r>
        <w:rPr>
          <w:rFonts w:hint="eastAsia" w:ascii="宋体" w:hAnsi="宋体" w:cs="宋体"/>
          <w:b/>
          <w:color w:val="ff0000"/>
          <w:sz w:val="24"/>
        </w:rPr>
        <w:t xml:space="preserve">内容及要求</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    监控室要求：（1）男60周岁以下，女50周岁以下，具备保安员上岗证，提供有效期内的健康证明。</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PingFang SC" w:hAnsi="PingFang SC" w:eastAsia="PingFang SC" w:cs="PingFang SC"/>
          <w:b/>
          <w:i/>
          <w:iCs/>
          <w:sz w:val="24"/>
        </w:rPr>
        <w:t xml:space="preserve">★</w:t>
      </w:r>
      <w:r>
        <w:rPr>
          <w:rFonts w:hint="eastAsia" w:ascii="宋体" w:hAnsi="宋体" w:cs="宋体"/>
          <w:b/>
          <w:color w:val="ff0000"/>
          <w:sz w:val="24"/>
        </w:rPr>
        <w:t xml:space="preserve">(2）</w:t>
      </w:r>
      <w:r>
        <w:rPr>
          <w:rFonts w:hint="eastAsia" w:ascii="宋体" w:hAnsi="宋体" w:cs="宋体"/>
          <w:b/>
          <w:color w:val="ff0000"/>
          <w:sz w:val="24"/>
        </w:rPr>
        <w:t xml:space="preserve">到岗前提供公安机关出具的无违法犯罪记录证明（投标人提供承诺函，格式自拟）。</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消控、监控室值班：消控、监控设施应保持24小时开通，实行昼夜专人值班，并保持完整的监控记录，保证对各出入口、内部重点区域的安全监控、录像及协助布警。监控室收到火情、险情及其他异常情况报警信号后，应及时报警，并派专人赶到现场进行前期处理。监控资料应至少保持30天，有特殊要求的参照相关规定或行业标准执行。同时，确保治安电话畅通，接听及时(在铃响三声内</w:t>
      </w:r>
      <w:r>
        <w:rPr>
          <w:rFonts w:hint="eastAsia" w:ascii="宋体" w:hAnsi="宋体" w:cs="宋体"/>
          <w:sz w:val="24"/>
        </w:rPr>
        <w:t xml:space="preserve">应接听</w:t>
      </w:r>
      <w:r>
        <w:rPr>
          <w:rFonts w:hint="eastAsia" w:ascii="宋体" w:hAnsi="宋体" w:cs="宋体"/>
          <w:sz w:val="24"/>
        </w:rPr>
        <w:t xml:space="preserve">)。</w:t>
      </w:r>
      <w:r/>
    </w:p>
    <w:p>
      <w:pPr>
        <w:ind w:firstLine="560"/>
        <w:spacing w:line="440" w:lineRule="exact"/>
        <w:rPr>
          <w:sz w:val="24"/>
          <w:szCs w:val="24"/>
        </w:rPr>
      </w:pPr>
      <w:r>
        <w:rPr>
          <w:rFonts w:hint="eastAsia"/>
          <w:sz w:val="24"/>
          <w:szCs w:val="24"/>
        </w:rPr>
        <w:t xml:space="preserve">工作要求</w:t>
      </w:r>
      <w:r>
        <w:rPr>
          <w:sz w:val="24"/>
          <w:szCs w:val="24"/>
        </w:rPr>
        <w:t xml:space="preserve">：</w:t>
      </w:r>
      <w:r>
        <w:rPr>
          <w:rFonts w:hint="eastAsia"/>
          <w:sz w:val="24"/>
          <w:szCs w:val="24"/>
        </w:rPr>
        <w:t xml:space="preserve">严格值守纪律：实行专人</w:t>
      </w:r>
      <w:r>
        <w:rPr>
          <w:rFonts w:hint="eastAsia"/>
          <w:sz w:val="24"/>
          <w:szCs w:val="24"/>
        </w:rPr>
        <w:t xml:space="preserve"> 24 </w:t>
      </w:r>
      <w:r>
        <w:rPr>
          <w:rFonts w:hint="eastAsia"/>
          <w:sz w:val="24"/>
          <w:szCs w:val="24"/>
        </w:rPr>
        <w:t xml:space="preserve">小时值班制度，严禁迟到、早退、脱岗或睡岗，值班期间不得饮酒、吸烟、使用明火，或从事娱乐、干私活等与工作无关的活动。严禁携带易燃、易爆、有毒物品进入监控室，保持室内环境整洁有序。</w:t>
      </w:r>
      <w:r/>
    </w:p>
    <w:p>
      <w:pPr>
        <w:ind w:firstLine="560"/>
        <w:spacing w:line="440" w:lineRule="exact"/>
        <w:rPr>
          <w:sz w:val="24"/>
          <w:szCs w:val="24"/>
        </w:rPr>
      </w:pPr>
      <w:r>
        <w:rPr>
          <w:rFonts w:hint="eastAsia"/>
          <w:sz w:val="24"/>
          <w:szCs w:val="24"/>
        </w:rPr>
        <w:t xml:space="preserve">绝对保密义务：监控范围、探头布防位置等技防信息严禁外传；不得在监控室以外的场所议论、泄露录像内容，更不得擅自复制、传播监控数据。非值班人员一律禁止入内，外部单位（如公安机关）需调取资料时，必须核验其身份并出具学校领导的批准文件。</w:t>
      </w:r>
      <w:r/>
    </w:p>
    <w:p>
      <w:pPr>
        <w:spacing w:line="44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（六）厨师服务内容及要求</w:t>
      </w:r>
      <w:r/>
    </w:p>
    <w:p>
      <w:pPr>
        <w:spacing w:line="44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    厨师要求：（1）男，55周岁以下，具有</w:t>
      </w:r>
      <w:r>
        <w:rPr>
          <w:rFonts w:hint="eastAsia" w:ascii="宋体" w:hAnsi="宋体" w:cs="宋体"/>
          <w:b/>
          <w:color w:val="ff0000"/>
          <w:sz w:val="24"/>
        </w:rPr>
        <w:t xml:space="preserve">人社部门</w:t>
      </w:r>
      <w:r>
        <w:rPr>
          <w:rFonts w:hint="eastAsia" w:ascii="宋体" w:hAnsi="宋体" w:cs="宋体"/>
          <w:b/>
          <w:color w:val="ff0000"/>
          <w:sz w:val="24"/>
        </w:rPr>
        <w:t xml:space="preserve">可查询的中式烹调师证书，提供有效期内的健康证明。</w:t>
      </w:r>
      <w:r/>
    </w:p>
    <w:p>
      <w:pPr>
        <w:spacing w:line="400" w:lineRule="exact"/>
        <w:rPr>
          <w:rFonts w:hint="eastAsia" w:ascii="宋体" w:hAnsi="宋体" w:cs="宋体"/>
          <w:b/>
          <w:color w:val="ff0000"/>
          <w:sz w:val="24"/>
        </w:rPr>
      </w:pPr>
      <w:r>
        <w:rPr>
          <w:rFonts w:ascii="PingFang SC" w:hAnsi="PingFang SC" w:eastAsia="PingFang SC" w:cs="PingFang SC"/>
          <w:b/>
          <w:i/>
          <w:iCs/>
          <w:sz w:val="24"/>
        </w:rPr>
        <w:t xml:space="preserve">★</w:t>
      </w:r>
      <w:bookmarkStart w:id="206" w:name="OLE_LINK26"/>
      <w:r/>
      <w:bookmarkStart w:id="207" w:name="OLE_LINK27"/>
      <w:r>
        <w:rPr>
          <w:rFonts w:hint="eastAsia" w:ascii="宋体" w:hAnsi="宋体" w:cs="宋体"/>
          <w:b/>
          <w:color w:val="ff0000"/>
          <w:sz w:val="24"/>
        </w:rPr>
        <w:t xml:space="preserve">（2）</w:t>
      </w:r>
      <w:r>
        <w:rPr>
          <w:rFonts w:hint="eastAsia" w:ascii="宋体" w:hAnsi="宋体" w:cs="宋体"/>
          <w:b/>
          <w:color w:val="ff0000"/>
          <w:sz w:val="24"/>
        </w:rPr>
        <w:t xml:space="preserve">到岗前提供公安机关出具的无违法犯罪记录证明（投标人提供承诺函，格式自拟）。</w:t>
      </w:r>
      <w:bookmarkEnd w:id="206"/>
      <w:r/>
      <w:bookmarkEnd w:id="207"/>
      <w:r/>
      <w:r/>
    </w:p>
    <w:p>
      <w:pPr>
        <w:spacing w:line="400" w:lineRule="exact"/>
        <w:rPr>
          <w:rFonts w:hint="eastAsia" w:ascii="宋体" w:hAnsi="宋体" w:cs="宋体"/>
          <w:sz w:val="24"/>
        </w:rPr>
      </w:pPr>
      <w:r>
        <w:rPr>
          <w:rFonts w:hint="eastAsia" w:ascii="宋体" w:hAnsi="宋体" w:cs="宋体"/>
          <w:sz w:val="24"/>
        </w:rPr>
        <w:t xml:space="preserve">365天日常餐食制作：根据学校营养搭配方案，制作早、中、晚三餐，涵盖主食、荤素菜品、汤品、点心等多种品类</w:t>
      </w:r>
      <w:r/>
    </w:p>
    <w:p>
      <w:pPr>
        <w:ind w:firstLine="42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营养与健康管理：配合学校营养</w:t>
      </w:r>
      <w:r>
        <w:rPr>
          <w:rFonts w:hint="eastAsia" w:ascii="宋体" w:hAnsi="宋体" w:cs="宋体"/>
          <w:sz w:val="24"/>
        </w:rPr>
        <w:t xml:space="preserve">师制定</w:t>
      </w:r>
      <w:r>
        <w:rPr>
          <w:rFonts w:hint="eastAsia" w:ascii="宋体" w:hAnsi="宋体" w:cs="宋体"/>
          <w:sz w:val="24"/>
        </w:rPr>
        <w:t xml:space="preserve">每周食谱，确保食材种类丰富，蛋白质、维生素、碳水化合物等营养元素均衡。严格把</w:t>
      </w:r>
      <w:r>
        <w:rPr>
          <w:rFonts w:hint="eastAsia" w:ascii="宋体" w:hAnsi="宋体" w:cs="宋体"/>
          <w:sz w:val="24"/>
        </w:rPr>
        <w:t xml:space="preserve">控食材</w:t>
      </w:r>
      <w:r>
        <w:rPr>
          <w:rFonts w:hint="eastAsia" w:ascii="宋体" w:hAnsi="宋体" w:cs="宋体"/>
          <w:sz w:val="24"/>
        </w:rPr>
        <w:t xml:space="preserve">新鲜度和烹饪过程中的营养流失，避免过度油炸、高盐高糖的烹饪方式。关注特殊体质学生的饮食需求，如为过敏学生提供专属餐食，为患病学生准备清淡易消化的餐品。</w:t>
      </w:r>
      <w:r/>
    </w:p>
    <w:p>
      <w:pPr>
        <w:ind w:firstLine="42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餐食供应与分发：按照规定时间完成餐食准备，准时向学生、教职工供应餐食。在食堂窗口分发餐食时，维持秩序，确保餐食足量、均匀分配。做好餐食保温工作，保证师生能吃到温度适宜的饭菜。</w:t>
      </w:r>
      <w:r/>
    </w:p>
    <w:p>
      <w:pPr>
        <w:ind w:firstLine="42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厨房卫生与安全维护：每日对厨房操作区域、烹饪设备、餐具进行清洁消毒，保持厨房环境整洁，符合卫生防疫标准。严格</w:t>
      </w:r>
      <w:r>
        <w:rPr>
          <w:rFonts w:hint="eastAsia" w:ascii="宋体" w:hAnsi="宋体" w:cs="宋体"/>
          <w:sz w:val="24"/>
        </w:rPr>
        <w:t xml:space="preserve">执行食材采购</w:t>
      </w:r>
      <w:r>
        <w:rPr>
          <w:rFonts w:hint="eastAsia" w:ascii="宋体" w:hAnsi="宋体" w:cs="宋体"/>
          <w:sz w:val="24"/>
        </w:rPr>
        <w:t xml:space="preserve">、储存、加工的安全规范，妥善处理变质食材，避免食品安全事故。定期检查厨房水电、燃气设备，排查安全隐患，确保操作过程安全。</w:t>
      </w:r>
      <w:r/>
    </w:p>
    <w:p>
      <w:pPr>
        <w:ind w:firstLine="42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食材与</w:t>
      </w:r>
      <w:r>
        <w:rPr>
          <w:rFonts w:hint="eastAsia" w:ascii="宋体" w:hAnsi="宋体" w:cs="宋体"/>
          <w:sz w:val="24"/>
        </w:rPr>
        <w:t xml:space="preserve">成本管控：协助后勤部门</w:t>
      </w:r>
      <w:r>
        <w:rPr>
          <w:rFonts w:hint="eastAsia" w:ascii="宋体" w:hAnsi="宋体" w:cs="宋体"/>
          <w:sz w:val="24"/>
        </w:rPr>
        <w:t xml:space="preserve">进行食材采购</w:t>
      </w:r>
      <w:r>
        <w:rPr>
          <w:rFonts w:hint="eastAsia" w:ascii="宋体" w:hAnsi="宋体" w:cs="宋体"/>
          <w:sz w:val="24"/>
        </w:rPr>
        <w:t xml:space="preserve">验收，</w:t>
      </w:r>
      <w:r>
        <w:rPr>
          <w:rFonts w:hint="eastAsia" w:ascii="宋体" w:hAnsi="宋体" w:cs="宋体"/>
          <w:sz w:val="24"/>
        </w:rPr>
        <w:t xml:space="preserve">核对食材的</w:t>
      </w:r>
      <w:r>
        <w:rPr>
          <w:rFonts w:hint="eastAsia" w:ascii="宋体" w:hAnsi="宋体" w:cs="宋体"/>
          <w:sz w:val="24"/>
        </w:rPr>
        <w:t xml:space="preserve">数量、质量和规格，避免</w:t>
      </w:r>
      <w:r>
        <w:rPr>
          <w:rFonts w:hint="eastAsia" w:ascii="宋体" w:hAnsi="宋体" w:cs="宋体"/>
          <w:sz w:val="24"/>
        </w:rPr>
        <w:t xml:space="preserve">不合格食材流入</w:t>
      </w:r>
      <w:r>
        <w:rPr>
          <w:rFonts w:hint="eastAsia" w:ascii="宋体" w:hAnsi="宋体" w:cs="宋体"/>
          <w:sz w:val="24"/>
        </w:rPr>
        <w:t xml:space="preserve">厨房。合理使用食材，减少浪费，控制餐食制作成本。记录</w:t>
      </w:r>
      <w:r>
        <w:rPr>
          <w:rFonts w:hint="eastAsia" w:ascii="宋体" w:hAnsi="宋体" w:cs="宋体"/>
          <w:sz w:val="24"/>
        </w:rPr>
        <w:t xml:space="preserve">食材使用</w:t>
      </w:r>
      <w:r>
        <w:rPr>
          <w:rFonts w:hint="eastAsia" w:ascii="宋体" w:hAnsi="宋体" w:cs="宋体"/>
          <w:sz w:val="24"/>
        </w:rPr>
        <w:t xml:space="preserve">情况和餐食制作消耗，配合后勤部门做好账目统计。</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（七）勤杂工</w:t>
      </w:r>
      <w:r>
        <w:rPr>
          <w:rFonts w:ascii="宋体" w:hAnsi="宋体" w:cs="宋体"/>
          <w:b/>
          <w:color w:val="ff0000"/>
          <w:sz w:val="24"/>
        </w:rPr>
        <w:t xml:space="preserve">服务内容及要求</w:t>
      </w:r>
      <w:r/>
    </w:p>
    <w:p>
      <w:pPr>
        <w:spacing w:line="400" w:lineRule="exact"/>
        <w:rPr>
          <w:rFonts w:hint="eastAsia"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勤杂工要求：（1）男65周岁以下，女55周岁以下，</w:t>
      </w:r>
      <w:r>
        <w:rPr>
          <w:rFonts w:hint="eastAsia" w:ascii="宋体" w:hAnsi="宋体" w:cs="宋体"/>
          <w:b/>
          <w:color w:val="ff0000"/>
          <w:sz w:val="24"/>
        </w:rPr>
        <w:t xml:space="preserve">提供有效期内的健康证明。</w:t>
      </w:r>
      <w:r>
        <w:rPr>
          <w:rFonts w:ascii="PingFang SC" w:hAnsi="PingFang SC" w:eastAsia="PingFang SC" w:cs="PingFang SC"/>
          <w:b/>
          <w:i/>
          <w:iCs/>
          <w:sz w:val="24"/>
        </w:rPr>
        <w:t xml:space="preserve">★</w:t>
      </w:r>
      <w:r>
        <w:rPr>
          <w:rFonts w:hint="eastAsia" w:ascii="宋体" w:hAnsi="宋体" w:cs="宋体"/>
          <w:b/>
          <w:color w:val="ff0000"/>
          <w:sz w:val="24"/>
        </w:rPr>
        <w:t xml:space="preserve">(2）</w:t>
      </w:r>
      <w:bookmarkStart w:id="208" w:name="OLE_LINK25"/>
      <w:r>
        <w:rPr>
          <w:rFonts w:hint="eastAsia" w:ascii="宋体" w:hAnsi="宋体" w:cs="宋体"/>
          <w:b/>
          <w:color w:val="ff0000"/>
          <w:sz w:val="24"/>
        </w:rPr>
        <w:t xml:space="preserve">到岗前</w:t>
      </w:r>
      <w:r>
        <w:rPr>
          <w:rFonts w:hint="eastAsia" w:ascii="宋体" w:hAnsi="宋体" w:cs="宋体"/>
          <w:b/>
          <w:color w:val="ff0000"/>
          <w:sz w:val="24"/>
        </w:rPr>
        <w:t xml:space="preserve">提供</w:t>
      </w:r>
      <w:bookmarkStart w:id="209" w:name="OLE_LINK21"/>
      <w:r/>
      <w:bookmarkStart w:id="210" w:name="OLE_LINK22"/>
      <w:r>
        <w:rPr>
          <w:rFonts w:hint="eastAsia" w:ascii="宋体" w:hAnsi="宋体" w:cs="宋体"/>
          <w:b/>
          <w:color w:val="ff0000"/>
          <w:sz w:val="24"/>
        </w:rPr>
        <w:t xml:space="preserve">公安机关出具的无违法犯罪记录证明</w:t>
      </w:r>
      <w:bookmarkStart w:id="211" w:name="OLE_LINK24"/>
      <w:r/>
      <w:bookmarkEnd w:id="209"/>
      <w:r/>
      <w:bookmarkEnd w:id="210"/>
      <w:r>
        <w:rPr>
          <w:rFonts w:hint="eastAsia" w:ascii="宋体" w:hAnsi="宋体" w:cs="宋体"/>
          <w:b/>
          <w:color w:val="ff0000"/>
          <w:sz w:val="24"/>
        </w:rPr>
        <w:t xml:space="preserve">（投标人提供承诺函，格式自拟）</w:t>
      </w:r>
      <w:r>
        <w:rPr>
          <w:rFonts w:hint="eastAsia" w:ascii="宋体" w:hAnsi="宋体" w:cs="宋体"/>
          <w:b/>
          <w:color w:val="ff0000"/>
          <w:sz w:val="24"/>
        </w:rPr>
        <w:t xml:space="preserve">。</w:t>
      </w:r>
      <w:bookmarkEnd w:id="208"/>
      <w:r/>
      <w:bookmarkEnd w:id="211"/>
      <w:r/>
      <w:r/>
    </w:p>
    <w:p>
      <w:pPr>
        <w:ind w:firstLine="42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食堂环境卫生维护：每日提前对食堂用餐区域、走廊、卫生间等公共区域进行清扫，包括扫地、拖地、擦拭桌椅、门窗、墙面等。餐后及时清理餐桌残留的食物残渣、油污，擦拭消毒餐具摆放台、</w:t>
      </w:r>
      <w:r>
        <w:rPr>
          <w:rFonts w:hint="eastAsia" w:ascii="宋体" w:hAnsi="宋体" w:cs="宋体"/>
          <w:sz w:val="24"/>
        </w:rPr>
        <w:t xml:space="preserve">打餐窗口</w:t>
      </w:r>
      <w:r>
        <w:rPr>
          <w:rFonts w:hint="eastAsia" w:ascii="宋体" w:hAnsi="宋体" w:cs="宋体"/>
          <w:sz w:val="24"/>
        </w:rPr>
        <w:t xml:space="preserve">。定期对食堂通风设备、排烟系统、储物间进行深度清洁，防止积尘、滋生细菌。</w:t>
      </w:r>
      <w:r/>
    </w:p>
    <w:p>
      <w:pPr>
        <w:ind w:firstLine="42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餐具清洗与消毒：负责师生用餐后餐具的回收、分类、清洗工作，确保餐具表面无油污、食物残留。按照规范流程对餐具进行高温消毒或使用专用消毒设备，消毒后将餐具整齐摆放到指定位置。定期检查餐具破损情况，及时更换损坏的餐具，避免影响正常使用。</w:t>
      </w:r>
      <w:r/>
    </w:p>
    <w:p>
      <w:pPr>
        <w:ind w:firstLine="42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食材辅助</w:t>
      </w:r>
      <w:r>
        <w:rPr>
          <w:rFonts w:hint="eastAsia" w:ascii="宋体" w:hAnsi="宋体" w:cs="宋体"/>
          <w:sz w:val="24"/>
        </w:rPr>
        <w:t xml:space="preserve">处理：协助厨师</w:t>
      </w:r>
      <w:r>
        <w:rPr>
          <w:rFonts w:hint="eastAsia" w:ascii="宋体" w:hAnsi="宋体" w:cs="宋体"/>
          <w:sz w:val="24"/>
        </w:rPr>
        <w:t xml:space="preserve">进行食材初加工</w:t>
      </w:r>
      <w:r>
        <w:rPr>
          <w:rFonts w:hint="eastAsia" w:ascii="宋体" w:hAnsi="宋体" w:cs="宋体"/>
          <w:sz w:val="24"/>
        </w:rPr>
        <w:t xml:space="preserve">，如择菜、洗菜、切配简单食材、剥蒜、削皮等，减轻厨师工作负担。</w:t>
      </w:r>
      <w:r/>
    </w:p>
    <w:p>
      <w:pPr>
        <w:rPr>
          <w:i/>
          <w:iCs/>
          <w:sz w:val="24"/>
        </w:rPr>
      </w:pPr>
      <w:r>
        <w:rPr>
          <w:sz w:val="24"/>
        </w:rPr>
        <w:t xml:space="preserve">3. </w:t>
      </w:r>
      <w:r>
        <w:rPr>
          <w:sz w:val="24"/>
        </w:rPr>
        <w:t xml:space="preserve">验收标准</w:t>
      </w:r>
      <w:r/>
    </w:p>
    <w:tbl>
      <w:tblP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1"/>
        <w:gridCol w:w="5918"/>
        <w:gridCol w:w="451"/>
        <w:gridCol w:w="543"/>
        <w:gridCol w:w="475"/>
        <w:gridCol w:w="439"/>
      </w:tblGrid>
      <w:tr>
        <w:trPr>
          <w:jc w:val="center"/>
          <w:trHeight w:val="283"/>
        </w:trPr>
        <w:tc>
          <w:tcPr>
            <w:tcBorders>
              <w:top w:val="single" w:color="auto" w:sz="4" w:space="0"/>
              <w:left w:val="single" w:color="auto" w:sz="4" w:space="0"/>
              <w:right w:val="single" w:color="auto" w:sz="4" w:space="0"/>
            </w:tcBorders>
            <w:tcW w:w="691" w:type="dxa"/>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序号</w:t>
            </w:r>
            <w:r/>
          </w:p>
        </w:tc>
        <w:tc>
          <w:tcPr>
            <w:tcBorders>
              <w:top w:val="single" w:color="auto" w:sz="4" w:space="0"/>
              <w:left w:val="single" w:color="auto" w:sz="4" w:space="0"/>
              <w:right w:val="single" w:color="auto" w:sz="4" w:space="0"/>
            </w:tcBorders>
            <w:tcW w:w="5918" w:type="dxa"/>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人员考核细则</w:t>
            </w:r>
            <w:r/>
          </w:p>
        </w:tc>
        <w:tc>
          <w:tcPr>
            <w:gridSpan w:val="3"/>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考核得分（分）</w:t>
            </w:r>
            <w:r/>
          </w:p>
        </w:tc>
        <w:tc>
          <w:tcPr>
            <w:tcBorders>
              <w:top w:val="single" w:color="auto" w:sz="4" w:space="0"/>
              <w:left w:val="single" w:color="auto" w:sz="4" w:space="0"/>
              <w:right w:val="single" w:color="auto" w:sz="4" w:space="0"/>
            </w:tcBorders>
            <w:tcW w:w="439" w:type="dxa"/>
            <w:vAlign w:val="center"/>
            <w:vMerge w:val="restart"/>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备  注</w:t>
            </w:r>
            <w:r/>
          </w:p>
        </w:tc>
      </w:tr>
      <w:tr>
        <w:trPr>
          <w:jc w:val="center"/>
          <w:trHeight w:val="283"/>
        </w:trPr>
        <w:tc>
          <w:tcPr>
            <w:tcBorders>
              <w:left w:val="single" w:color="auto" w:sz="4" w:space="0"/>
              <w:bottom w:val="single" w:color="auto" w:sz="4" w:space="0"/>
              <w:right w:val="single" w:color="auto" w:sz="4" w:space="0"/>
            </w:tcBorders>
            <w:tcW w:w="691"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left w:val="single" w:color="auto" w:sz="4" w:space="0"/>
              <w:bottom w:val="single" w:color="auto" w:sz="4" w:space="0"/>
              <w:right w:val="single" w:color="auto" w:sz="4" w:space="0"/>
            </w:tcBorders>
            <w:tcW w:w="5918"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b/>
              </w:rPr>
            </w:pPr>
            <w:r>
              <w:rPr>
                <w:rFonts w:ascii="仿宋_GB2312" w:hAnsi="宋体" w:eastAsia="仿宋_GB2312"/>
                <w:b/>
              </w:rPr>
              <w:t xml:space="preserve">月</w:t>
            </w:r>
            <w:r/>
          </w:p>
        </w:tc>
        <w:tc>
          <w:tcPr>
            <w:tcBorders>
              <w:left w:val="single" w:color="auto" w:sz="4" w:space="0"/>
              <w:bottom w:val="single" w:color="auto" w:sz="4" w:space="0"/>
              <w:right w:val="single" w:color="auto" w:sz="4" w:space="0"/>
            </w:tcBorders>
            <w:tcW w:w="439"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着装统一，保持良好的精神面貌。</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2</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color w:val="000000"/>
              </w:rPr>
              <w:t xml:space="preserve">制度公示上墙，持证上岗并公示上墙。</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3</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上班时间段内，当班人员按要求规范上岗，正确使用文明用语。</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4</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保持值班室的卫生，物品装备摆放整齐。</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5</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保洁台账、交接班台账、</w:t>
            </w:r>
            <w:r>
              <w:rPr>
                <w:rFonts w:hint="eastAsia" w:ascii="仿宋" w:hAnsi="仿宋" w:eastAsia="仿宋"/>
              </w:rPr>
              <w:t xml:space="preserve">巡查台</w:t>
            </w:r>
            <w:r>
              <w:rPr>
                <w:rFonts w:hint="eastAsia" w:ascii="仿宋" w:hAnsi="仿宋" w:eastAsia="仿宋"/>
              </w:rPr>
              <w:t xml:space="preserve">账、</w:t>
            </w:r>
            <w:r>
              <w:rPr>
                <w:rFonts w:hint="eastAsia" w:ascii="仿宋" w:hAnsi="仿宋" w:eastAsia="仿宋"/>
              </w:rPr>
              <w:t xml:space="preserve">绿化台</w:t>
            </w:r>
            <w:r>
              <w:rPr>
                <w:rFonts w:hint="eastAsia" w:ascii="仿宋" w:hAnsi="仿宋" w:eastAsia="仿宋"/>
              </w:rPr>
              <w:t xml:space="preserve">账、维修台账等规范填写。</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6</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学校整体环境良好，无保洁死角；道路整洁无垃圾、落叶，室外构筑物走道、栏杆、顶棚整洁卫生，地下车库整洁无垃圾。</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7</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按甲方要求做好常态化工作。</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8</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垃圾每日收集1次，作到日产日清，无垃圾桶、果壳箱满溢现象，定期对垃圾桶进行冲洗，冲洗后无异味。</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9</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保证在环境卫生品质不降低的前提下，严格合理的控制物料消耗，对物料及机械管理，及时规范详实的做好盘点、发放登记、日常维护及使用情况。</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10</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监控室24 小时在岗，无脱岗、睡岗现象</w:t>
            </w:r>
            <w:r>
              <w:rPr>
                <w:rFonts w:ascii="仿宋" w:hAnsi="仿宋" w:eastAsia="仿宋" w:cs="宋体"/>
              </w:rPr>
              <w:t xml:space="preserve">，</w:t>
            </w:r>
            <w:r>
              <w:rPr>
                <w:rFonts w:hint="eastAsia" w:ascii="仿宋" w:hAnsi="仿宋" w:eastAsia="仿宋" w:cs="宋体"/>
              </w:rPr>
              <w:t xml:space="preserve">实时监控校园重点区域，规范填写设备运行、事件处置记录，按规定保存监控数据，不得擅自删除或泄露数据。</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11</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每天做好监控室及公共区域的卫生，每日检查设备运行状态（如监控画面、报警装置）等</w:t>
            </w:r>
            <w:r>
              <w:rPr>
                <w:rFonts w:ascii="仿宋" w:hAnsi="仿宋" w:eastAsia="仿宋" w:cs="宋体"/>
              </w:rPr>
              <w:t xml:space="preserve">，</w:t>
            </w:r>
            <w:r>
              <w:rPr>
                <w:rFonts w:hint="eastAsia" w:ascii="仿宋" w:hAnsi="仿宋" w:eastAsia="仿宋" w:cs="宋体"/>
              </w:rPr>
              <w:t xml:space="preserve">禁止无关人员进入监控室，不泄露</w:t>
            </w:r>
            <w:r>
              <w:rPr>
                <w:rFonts w:hint="eastAsia" w:ascii="仿宋" w:hAnsi="仿宋" w:eastAsia="仿宋" w:cs="宋体"/>
              </w:rPr>
              <w:t xml:space="preserve">监控信息。</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12</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监控室接到报警信号（如火警、紧急按钮），5 分钟内响应并上报，配合消防、保安等，熟练掌握应急流程，</w:t>
            </w:r>
            <w:r>
              <w:rPr>
                <w:rFonts w:ascii="仿宋" w:hAnsi="仿宋" w:eastAsia="仿宋" w:cs="宋体"/>
              </w:rPr>
              <w:t xml:space="preserve">并做好</w:t>
            </w:r>
            <w:r>
              <w:rPr>
                <w:rFonts w:ascii="仿宋" w:hAnsi="仿宋" w:eastAsia="仿宋" w:cs="宋体"/>
              </w:rPr>
              <w:t xml:space="preserve">相关台</w:t>
            </w:r>
            <w:r>
              <w:rPr>
                <w:rFonts w:ascii="仿宋" w:hAnsi="仿宋" w:eastAsia="仿宋" w:cs="宋体"/>
              </w:rPr>
              <w:t xml:space="preserve">账。</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13</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维修及时高效，</w:t>
            </w:r>
            <w:r>
              <w:rPr>
                <w:rFonts w:hint="eastAsia" w:ascii="仿宋" w:hAnsi="仿宋" w:eastAsia="仿宋" w:cs="宋体"/>
              </w:rPr>
              <w:t xml:space="preserve">发生突发事件（如停电、停水等）要及时赶到现场处理，并及时向有关领导报告</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14</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rPr>
              <w:t xml:space="preserve">人员要认真学习消防、防恐防暴知识，熟知使用消防、防暴器材的方法。发现消防隐患，及时上报，提出整改意见，避免事故。</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 w:hAnsi="仿宋" w:eastAsia="仿宋"/>
              </w:rPr>
            </w:pPr>
            <w:r>
              <w:rPr>
                <w:rFonts w:hint="eastAsia" w:ascii="仿宋" w:hAnsi="仿宋" w:eastAsia="仿宋"/>
              </w:rPr>
              <w:t xml:space="preserve">15</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 w:hAnsi="仿宋" w:eastAsia="仿宋"/>
              </w:rPr>
            </w:pPr>
            <w:r>
              <w:rPr>
                <w:rFonts w:hint="eastAsia" w:ascii="仿宋" w:hAnsi="仿宋" w:eastAsia="仿宋" w:cs="宋体"/>
              </w:rPr>
              <w:t xml:space="preserve">发生突发事件（如停电、停水等）要及时赶到现场处理，并及时向有关领导报告。</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rPr>
              <w:t xml:space="preserve">16</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_GB2312" w:hAnsi="宋体" w:eastAsia="仿宋_GB2312"/>
              </w:rPr>
            </w:pPr>
            <w:r>
              <w:rPr>
                <w:rFonts w:ascii="仿宋_GB2312" w:hAnsi="宋体" w:eastAsia="仿宋_GB2312"/>
              </w:rPr>
              <w:t xml:space="preserve">确保项目内的治安安全，按上级要求，及时纠正和处理治安安全事件。</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rPr>
              <w:t xml:space="preserve">17</w:t>
            </w:r>
            <w:r/>
          </w:p>
        </w:tc>
        <w:tc>
          <w:tcPr>
            <w:tcBorders>
              <w:top w:val="single" w:color="auto" w:sz="4" w:space="0"/>
              <w:left w:val="single" w:color="auto" w:sz="4" w:space="0"/>
              <w:bottom w:val="single" w:color="auto" w:sz="4" w:space="0"/>
              <w:right w:val="single" w:color="auto" w:sz="4" w:space="0"/>
            </w:tcBorders>
            <w:tcW w:w="5918" w:type="dxa"/>
            <w:vAlign w:val="center"/>
            <w:textDirection w:val="lrTb"/>
            <w:noWrap w:val="false"/>
          </w:tcPr>
          <w:p>
            <w:pPr>
              <w:spacing w:line="360" w:lineRule="exact"/>
              <w:rPr>
                <w:rFonts w:hint="eastAsia" w:ascii="仿宋_GB2312" w:hAnsi="宋体" w:eastAsia="仿宋_GB2312"/>
              </w:rPr>
            </w:pPr>
            <w:r>
              <w:rPr>
                <w:rFonts w:ascii="仿宋_GB2312" w:hAnsi="宋体" w:eastAsia="仿宋_GB2312"/>
              </w:rPr>
              <w:t xml:space="preserve">上下团结，齐心协力，为整体物业工作出力献策。</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r>
        <w:trPr>
          <w:jc w:val="center"/>
          <w:trHeight w:val="283"/>
        </w:trPr>
        <w:tc>
          <w:tcPr>
            <w:gridSpan w:val="2"/>
            <w:tcBorders>
              <w:top w:val="single" w:color="auto" w:sz="4" w:space="0"/>
              <w:left w:val="single" w:color="auto" w:sz="4" w:space="0"/>
              <w:bottom w:val="single" w:color="auto" w:sz="4" w:space="0"/>
              <w:right w:val="single" w:color="auto" w:sz="4" w:space="0"/>
            </w:tcBorders>
            <w:tcW w:w="6609" w:type="dxa"/>
            <w:vAlign w:val="center"/>
            <w:textDirection w:val="lrTb"/>
            <w:noWrap w:val="false"/>
          </w:tcPr>
          <w:p>
            <w:pPr>
              <w:jc w:val="center"/>
              <w:spacing w:line="360" w:lineRule="exact"/>
              <w:rPr>
                <w:rFonts w:hint="eastAsia" w:ascii="仿宋_GB2312" w:hAnsi="宋体" w:eastAsia="仿宋_GB2312"/>
              </w:rPr>
            </w:pPr>
            <w:r>
              <w:rPr>
                <w:rFonts w:ascii="仿宋_GB2312" w:hAnsi="宋体" w:eastAsia="仿宋_GB2312"/>
                <w:b/>
              </w:rPr>
              <w:t xml:space="preserve">小  计</w:t>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439" w:type="dxa"/>
            <w:vAlign w:val="center"/>
            <w:textDirection w:val="lrTb"/>
            <w:noWrap w:val="false"/>
          </w:tcPr>
          <w:p>
            <w:pPr>
              <w:jc w:val="center"/>
              <w:spacing w:line="360" w:lineRule="exact"/>
              <w:rPr>
                <w:rFonts w:hint="eastAsia" w:ascii="仿宋_GB2312" w:hAnsi="宋体" w:eastAsia="仿宋_GB2312"/>
              </w:rPr>
            </w:pPr>
            <w:r>
              <w:rPr>
                <w:rFonts w:hint="eastAsia" w:ascii="仿宋_GB2312" w:hAnsi="宋体" w:eastAsia="仿宋_GB2312"/>
              </w:rPr>
            </w:r>
            <w:r/>
          </w:p>
        </w:tc>
      </w:tr>
    </w:tbl>
    <w:p>
      <w:pPr>
        <w:ind w:firstLine="482"/>
        <w:widowControl/>
        <w:rPr>
          <w:b/>
          <w:sz w:val="24"/>
        </w:rPr>
      </w:pPr>
      <w:r>
        <w:rPr>
          <w:b/>
          <w:sz w:val="24"/>
        </w:rPr>
      </w:r>
      <w:r/>
    </w:p>
    <w:p>
      <w:pPr>
        <w:rPr>
          <w:sz w:val="24"/>
        </w:rPr>
      </w:pPr>
      <w:r>
        <w:rPr>
          <w:sz w:val="24"/>
        </w:rPr>
        <w:t xml:space="preserve">4. </w:t>
      </w:r>
      <w:r>
        <w:rPr>
          <w:sz w:val="24"/>
        </w:rPr>
        <w:t xml:space="preserve">其他要求</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根据采购人各部门工作需要，供应商应安排好双休日及节假日各岗位人员且不得脱岗，由供应商自行编制值班报表报采购人有关部门审批后执行。所涉及的费用，由供应商计</w:t>
      </w:r>
      <w:r>
        <w:rPr>
          <w:rFonts w:ascii="宋体" w:hAnsi="宋体" w:cs="宋体"/>
          <w:color w:val="000000"/>
          <w:sz w:val="24"/>
        </w:rPr>
        <w:t xml:space="preserve">入此次</w:t>
      </w:r>
      <w:r>
        <w:rPr>
          <w:rFonts w:ascii="宋体" w:hAnsi="宋体" w:cs="宋体"/>
          <w:color w:val="000000"/>
          <w:sz w:val="24"/>
        </w:rPr>
        <w:t xml:space="preserve">报价中。</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中标供应商应按相关规定为本项目人员足额缴纳社保，人员工资不得低于常州市当年最低工资水平。</w:t>
      </w:r>
      <w:r/>
    </w:p>
    <w:p>
      <w:pPr>
        <w:ind w:firstLine="482"/>
        <w:spacing w:line="400" w:lineRule="exact"/>
        <w:rPr>
          <w:rFonts w:hint="eastAsia" w:ascii="宋体" w:hAnsi="宋体" w:cs="宋体"/>
          <w:i/>
          <w:iCs/>
          <w:color w:val="000000"/>
          <w:sz w:val="24"/>
        </w:rPr>
        <w:pBdr>
          <w:top w:val="none" w:color="000000" w:sz="0" w:space="0"/>
          <w:left w:val="none" w:color="000000" w:sz="0" w:space="0"/>
          <w:bottom w:val="none" w:color="000000" w:sz="0" w:space="0"/>
          <w:right w:val="none" w:color="000000" w:sz="0" w:space="0"/>
        </w:pBdr>
      </w:pPr>
      <w:r/>
      <w:bookmarkStart w:id="212" w:name="OLE_LINK15"/>
      <w:r/>
      <w:bookmarkStart w:id="213" w:name="OLE_LINK14"/>
      <w:r>
        <w:rPr>
          <w:rFonts w:hint="eastAsia" w:ascii="PingFang SC" w:hAnsi="PingFang SC" w:eastAsia="PingFang SC" w:cs="PingFang SC"/>
          <w:b/>
          <w:i/>
          <w:iCs/>
          <w:sz w:val="24"/>
        </w:rPr>
        <w:t xml:space="preserve">★</w:t>
      </w:r>
      <w:r>
        <w:rPr>
          <w:rFonts w:hint="eastAsia" w:ascii="宋体" w:hAnsi="宋体" w:cs="宋体"/>
          <w:i/>
          <w:iCs/>
          <w:color w:val="000000"/>
          <w:sz w:val="24"/>
        </w:rPr>
        <w:t xml:space="preserve">3. 服务费按中标（成交）价格执行，服务费在项目实施期间不因薪资政策调整、市场变化等任何因素而变动,出具承诺函。</w:t>
      </w:r>
      <w:bookmarkEnd w:id="212"/>
      <w:r/>
      <w:bookmarkEnd w:id="213"/>
      <w:r/>
      <w:r/>
    </w:p>
    <w:p>
      <w:pPr>
        <w:ind w:firstLine="482"/>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w:t>
      </w:r>
      <w:r>
        <w:rPr>
          <w:rFonts w:ascii="宋体" w:hAnsi="宋体" w:cs="宋体"/>
          <w:color w:val="000000"/>
          <w:sz w:val="24"/>
        </w:rPr>
        <w:t xml:space="preserve">供应商必须根据采购文件提供各项管理标准，岗位职责及工作程序，自查考核和服务承诺；必须遵守采购人各项制度和管理规定，并服从采购人的管理。</w:t>
      </w:r>
      <w:r/>
    </w:p>
    <w:p>
      <w:pPr>
        <w:ind w:firstLine="482"/>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w:t>
      </w:r>
      <w:r>
        <w:rPr>
          <w:rFonts w:ascii="宋体" w:hAnsi="宋体" w:cs="宋体"/>
          <w:color w:val="000000"/>
          <w:sz w:val="24"/>
        </w:rPr>
        <w:t xml:space="preserve">如出现成交供应商自身管理或沟通不利使员工通过各</w:t>
      </w:r>
      <w:r>
        <w:rPr>
          <w:rFonts w:ascii="宋体" w:hAnsi="宋体" w:cs="宋体"/>
          <w:color w:val="000000"/>
          <w:sz w:val="24"/>
        </w:rPr>
        <w:t xml:space="preserve">类渠道</w:t>
      </w:r>
      <w:r>
        <w:rPr>
          <w:rFonts w:ascii="宋体" w:hAnsi="宋体" w:cs="宋体"/>
          <w:color w:val="000000"/>
          <w:sz w:val="24"/>
        </w:rPr>
        <w:t xml:space="preserve">或以其他方式对采购人的声誉造成不利影响，以及因成交供应</w:t>
      </w:r>
      <w:r>
        <w:rPr>
          <w:rFonts w:ascii="宋体" w:hAnsi="宋体" w:cs="宋体"/>
          <w:color w:val="000000"/>
          <w:sz w:val="24"/>
        </w:rPr>
        <w:t xml:space="preserve">商服务</w:t>
      </w:r>
      <w:r>
        <w:rPr>
          <w:rFonts w:ascii="宋体" w:hAnsi="宋体" w:cs="宋体"/>
          <w:color w:val="000000"/>
          <w:sz w:val="24"/>
        </w:rPr>
        <w:t xml:space="preserve">质量或员工素质等原因有损采购人的社会公众形象、口碑等情况，成交供应商必须第一时间负责将不利影响降到最低并及时妥善处理，同时承担由此造成的声誉损失后果。采购人保留</w:t>
      </w:r>
      <w:r>
        <w:rPr>
          <w:rFonts w:ascii="宋体" w:hAnsi="宋体" w:cs="宋体"/>
          <w:color w:val="000000"/>
          <w:sz w:val="24"/>
        </w:rPr>
        <w:t xml:space="preserve">从经济、法律或其他形式向成交供应商追究责任的权利。</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w:t>
      </w:r>
      <w:r>
        <w:rPr>
          <w:rFonts w:ascii="宋体" w:hAnsi="宋体" w:cs="宋体"/>
          <w:color w:val="000000"/>
          <w:sz w:val="24"/>
        </w:rPr>
        <w:t xml:space="preserve">成交供应商擅自将服务合同转包、分包给第三人的或委托其他单位的，以及成交供应商违反法律法规、规章或其他相关规范性文件的规定，影响合同履行的，采购人有权无条件终止本项目合同而无须向成交供应商支付任何费用或承担其他任何责任，由此产生的经济损失和法律责任均</w:t>
      </w:r>
      <w:r>
        <w:rPr>
          <w:rFonts w:ascii="宋体" w:hAnsi="宋体" w:cs="宋体"/>
          <w:color w:val="000000"/>
          <w:sz w:val="24"/>
        </w:rPr>
        <w:t xml:space="preserve">由成交</w:t>
      </w:r>
      <w:r>
        <w:rPr>
          <w:rFonts w:ascii="宋体" w:hAnsi="宋体" w:cs="宋体"/>
          <w:color w:val="000000"/>
          <w:sz w:val="24"/>
        </w:rPr>
        <w:t xml:space="preserve">供应商承担。</w:t>
      </w:r>
      <w:r/>
    </w:p>
    <w:p>
      <w:pPr>
        <w:ind w:firstLine="120"/>
        <w:spacing w:before="156" w:after="156" w:line="40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报价要求 </w:t>
      </w:r>
      <w:r/>
    </w:p>
    <w:p>
      <w:pPr>
        <w:ind w:firstLine="482"/>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应包含员工费用和管理人员费用、离职补偿金、保险、管理费、培训费、各类加班费（法定节假日等）、值班费、岗位补贴、员工福利、利润、设备、工具、工会费、维护修理、折旧、各种税费、政策性文件规定、采购文件规定及项目明示或暗示的所有风险、责任、义务等各项应有的费用。</w:t>
      </w:r>
      <w:r>
        <w:rPr>
          <w:rFonts w:hint="eastAsia" w:ascii="宋体" w:hAnsi="宋体" w:cs="宋体"/>
          <w:color w:val="000000"/>
          <w:sz w:val="24"/>
          <w:highlight w:val="yellow"/>
        </w:rPr>
        <w:t xml:space="preserve">师生所用</w:t>
      </w:r>
      <w:r>
        <w:rPr>
          <w:rFonts w:ascii="宋体" w:hAnsi="宋体" w:cs="宋体"/>
          <w:color w:val="000000"/>
          <w:sz w:val="24"/>
          <w:highlight w:val="yellow"/>
        </w:rPr>
        <w:t xml:space="preserve">保洁耗材</w:t>
      </w:r>
      <w:r>
        <w:rPr>
          <w:rFonts w:hint="eastAsia" w:ascii="宋体" w:hAnsi="宋体" w:cs="宋体"/>
          <w:color w:val="000000"/>
          <w:sz w:val="24"/>
          <w:highlight w:val="yellow"/>
        </w:rPr>
        <w:t xml:space="preserve">（包括垃圾袋、保洁用品等）</w:t>
      </w:r>
      <w:r>
        <w:rPr>
          <w:rFonts w:ascii="宋体" w:hAnsi="宋体" w:cs="宋体"/>
          <w:color w:val="000000"/>
          <w:sz w:val="24"/>
          <w:highlight w:val="yellow"/>
        </w:rPr>
        <w:t xml:space="preserve">由甲方提供</w:t>
      </w:r>
      <w:r>
        <w:rPr>
          <w:rFonts w:hint="eastAsia" w:ascii="宋体" w:hAnsi="宋体" w:cs="宋体"/>
          <w:color w:val="000000"/>
          <w:sz w:val="24"/>
          <w:highlight w:val="yellow"/>
        </w:rPr>
        <w:t xml:space="preserve">。</w:t>
      </w:r>
      <w:r>
        <w:rPr>
          <w:rFonts w:ascii="宋体" w:hAnsi="宋体" w:cs="宋体"/>
          <w:color w:val="000000"/>
          <w:sz w:val="24"/>
        </w:rPr>
        <w:t xml:space="preserve">上述未列明，但供应商认为所需的其他费用也包含在内，不接受供应</w:t>
      </w:r>
      <w:r>
        <w:rPr>
          <w:rFonts w:ascii="宋体" w:hAnsi="宋体" w:cs="宋体"/>
          <w:color w:val="000000"/>
          <w:sz w:val="24"/>
        </w:rPr>
        <w:t xml:space="preserve">商任何</w:t>
      </w:r>
      <w:r>
        <w:rPr>
          <w:rFonts w:ascii="宋体" w:hAnsi="宋体" w:cs="宋体"/>
          <w:color w:val="000000"/>
          <w:sz w:val="24"/>
        </w:rPr>
        <w:t xml:space="preserve">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w:t>
      </w:r>
      <w:r>
        <w:rPr>
          <w:rFonts w:ascii="宋体" w:hAnsi="宋体" w:cs="宋体"/>
          <w:color w:val="000000"/>
          <w:sz w:val="24"/>
        </w:rPr>
        <w:t xml:space="preserve">由成交</w:t>
      </w:r>
      <w:r>
        <w:rPr>
          <w:rFonts w:ascii="宋体" w:hAnsi="宋体" w:cs="宋体"/>
          <w:color w:val="000000"/>
          <w:sz w:val="24"/>
        </w:rPr>
        <w:t xml:space="preserve">供应商承担。</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p>
      <w:pPr>
        <w:ind w:firstLine="274"/>
        <w:rPr>
          <w:sz w:val="28"/>
          <w:szCs w:val="28"/>
          <w:u w:val="single"/>
        </w:rPr>
      </w:pPr>
      <w:r>
        <w:rPr>
          <w:sz w:val="28"/>
          <w:szCs w:val="28"/>
          <w:u w:val="single"/>
        </w:rPr>
      </w:r>
      <w:r/>
    </w:p>
    <w:tbl>
      <w:tblPr>
        <w:tblW w:w="87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5103"/>
        <w:gridCol w:w="2841"/>
      </w:tblGrid>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sz w:val="24"/>
              </w:rPr>
            </w:pPr>
            <w:r>
              <w:rPr>
                <w:rFonts w:hint="eastAsia"/>
                <w:sz w:val="24"/>
              </w:rPr>
              <w:t xml:space="preserve">序号</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spacing w:line="360" w:lineRule="auto"/>
              <w:rPr>
                <w:color w:val="ff0000"/>
                <w:sz w:val="24"/>
              </w:rPr>
            </w:pPr>
            <w:r>
              <w:rPr>
                <w:rFonts w:hint="eastAsia"/>
                <w:color w:val="ff0000"/>
                <w:sz w:val="24"/>
              </w:rPr>
              <w:t xml:space="preserve">实质性条款</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jc w:val="center"/>
              <w:spacing w:line="360" w:lineRule="auto"/>
              <w:rPr>
                <w:sz w:val="24"/>
              </w:rPr>
            </w:pPr>
            <w:r>
              <w:rPr>
                <w:rFonts w:hint="eastAsia"/>
                <w:sz w:val="24"/>
              </w:rPr>
              <w:t xml:space="preserve">证明材料</w:t>
            </w:r>
            <w:r/>
          </w:p>
        </w:tc>
      </w:tr>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spacing w:line="360" w:lineRule="auto"/>
              <w:rPr>
                <w:i/>
                <w:color w:val="ff0000"/>
                <w:sz w:val="24"/>
              </w:rPr>
            </w:pPr>
            <w:r/>
            <w:bookmarkStart w:id="214" w:name="OLE_LINK19"/>
            <w:r/>
            <w:bookmarkStart w:id="215" w:name="OLE_LINK20"/>
            <w:r/>
            <w:bookmarkStart w:id="216" w:name="OLE_LINK23"/>
            <w:r>
              <w:rPr>
                <w:rFonts w:ascii="PingFang SC" w:hAnsi="PingFang SC" w:eastAsia="PingFang SC" w:cs="PingFang SC"/>
                <w:b/>
                <w:i/>
                <w:iCs/>
                <w:color w:val="ff0000"/>
                <w:sz w:val="24"/>
              </w:rPr>
              <w:t xml:space="preserve">★</w:t>
            </w:r>
            <w:bookmarkEnd w:id="214"/>
            <w:r/>
            <w:bookmarkEnd w:id="215"/>
            <w:r/>
            <w:bookmarkEnd w:id="216"/>
            <w:r>
              <w:rPr>
                <w:rFonts w:hint="eastAsia"/>
                <w:i/>
                <w:color w:val="ff0000"/>
                <w:sz w:val="24"/>
              </w:rPr>
              <w:t xml:space="preserve">拟配置的物业服务人员总数不得低于</w:t>
            </w:r>
            <w:r>
              <w:rPr>
                <w:i/>
                <w:color w:val="ff0000"/>
                <w:sz w:val="24"/>
              </w:rPr>
              <w:t xml:space="preserve">20</w:t>
            </w:r>
            <w:r>
              <w:rPr>
                <w:rFonts w:hint="eastAsia"/>
                <w:i/>
                <w:color w:val="ff0000"/>
                <w:sz w:val="24"/>
              </w:rPr>
              <w:t xml:space="preserve">人。其中保安（含保安队长）</w:t>
            </w:r>
            <w:r>
              <w:rPr>
                <w:rFonts w:hint="eastAsia"/>
                <w:i/>
                <w:color w:val="ff0000"/>
                <w:sz w:val="24"/>
              </w:rPr>
              <w:t xml:space="preserve">5</w:t>
            </w:r>
            <w:r>
              <w:rPr>
                <w:rFonts w:hint="eastAsia"/>
                <w:i/>
                <w:color w:val="ff0000"/>
                <w:sz w:val="24"/>
              </w:rPr>
              <w:t xml:space="preserve">人，保洁</w:t>
            </w:r>
            <w:r>
              <w:rPr>
                <w:i/>
                <w:color w:val="ff0000"/>
                <w:sz w:val="24"/>
              </w:rPr>
              <w:t xml:space="preserve">2</w:t>
            </w:r>
            <w:r>
              <w:rPr>
                <w:rFonts w:hint="eastAsia"/>
                <w:i/>
                <w:color w:val="ff0000"/>
                <w:sz w:val="24"/>
              </w:rPr>
              <w:t xml:space="preserve">人，水电维修</w:t>
            </w:r>
            <w:r>
              <w:rPr>
                <w:rFonts w:hint="eastAsia"/>
                <w:i/>
                <w:color w:val="ff0000"/>
                <w:sz w:val="24"/>
              </w:rPr>
              <w:t xml:space="preserve">1</w:t>
            </w:r>
            <w:r>
              <w:rPr>
                <w:rFonts w:hint="eastAsia"/>
                <w:i/>
                <w:color w:val="ff0000"/>
                <w:sz w:val="24"/>
              </w:rPr>
              <w:t xml:space="preserve">人，</w:t>
            </w:r>
            <w:r>
              <w:rPr>
                <w:i/>
                <w:color w:val="ff0000"/>
                <w:sz w:val="24"/>
              </w:rPr>
              <w:t xml:space="preserve">监控员</w:t>
            </w:r>
            <w:r>
              <w:rPr>
                <w:rFonts w:hint="eastAsia"/>
                <w:i/>
                <w:color w:val="ff0000"/>
                <w:sz w:val="24"/>
              </w:rPr>
              <w:t xml:space="preserve">8</w:t>
            </w:r>
            <w:r>
              <w:rPr>
                <w:rFonts w:hint="eastAsia"/>
                <w:i/>
                <w:color w:val="ff0000"/>
                <w:sz w:val="24"/>
              </w:rPr>
              <w:t xml:space="preserve">人（男</w:t>
            </w:r>
            <w:r>
              <w:rPr>
                <w:rFonts w:hint="eastAsia"/>
                <w:i/>
                <w:color w:val="ff0000"/>
                <w:sz w:val="24"/>
              </w:rPr>
              <w:t xml:space="preserve">4</w:t>
            </w:r>
            <w:r>
              <w:rPr>
                <w:rFonts w:hint="eastAsia"/>
                <w:i/>
                <w:color w:val="ff0000"/>
                <w:sz w:val="24"/>
              </w:rPr>
              <w:t xml:space="preserve">人</w:t>
            </w:r>
            <w:r>
              <w:rPr>
                <w:i/>
                <w:color w:val="ff0000"/>
                <w:sz w:val="24"/>
              </w:rPr>
              <w:t xml:space="preserve">，女</w:t>
            </w:r>
            <w:r>
              <w:rPr>
                <w:rFonts w:hint="eastAsia"/>
                <w:i/>
                <w:color w:val="ff0000"/>
                <w:sz w:val="24"/>
              </w:rPr>
              <w:t xml:space="preserve">4</w:t>
            </w:r>
            <w:r>
              <w:rPr>
                <w:rFonts w:hint="eastAsia"/>
                <w:i/>
                <w:color w:val="ff0000"/>
                <w:sz w:val="24"/>
              </w:rPr>
              <w:t xml:space="preserve">人）</w:t>
            </w:r>
            <w:r>
              <w:rPr>
                <w:i/>
                <w:color w:val="ff0000"/>
                <w:sz w:val="24"/>
              </w:rPr>
              <w:t xml:space="preserve">，厨师</w:t>
            </w:r>
            <w:r>
              <w:rPr>
                <w:rFonts w:hint="eastAsia"/>
                <w:i/>
                <w:color w:val="ff0000"/>
                <w:sz w:val="24"/>
              </w:rPr>
              <w:t xml:space="preserve">1</w:t>
            </w:r>
            <w:r>
              <w:rPr>
                <w:rFonts w:hint="eastAsia"/>
                <w:i/>
                <w:color w:val="ff0000"/>
                <w:sz w:val="24"/>
              </w:rPr>
              <w:t xml:space="preserve">人</w:t>
            </w:r>
            <w:r>
              <w:rPr>
                <w:i/>
                <w:color w:val="ff0000"/>
                <w:sz w:val="24"/>
              </w:rPr>
              <w:t xml:space="preserve">，勤杂工</w:t>
            </w:r>
            <w:r>
              <w:rPr>
                <w:rFonts w:hint="eastAsia"/>
                <w:i/>
                <w:color w:val="ff0000"/>
                <w:sz w:val="24"/>
              </w:rPr>
              <w:t xml:space="preserve">3</w:t>
            </w:r>
            <w:r>
              <w:rPr>
                <w:rFonts w:hint="eastAsia"/>
                <w:i/>
                <w:color w:val="ff0000"/>
                <w:sz w:val="24"/>
              </w:rPr>
              <w:t xml:space="preserve">人</w:t>
            </w:r>
            <w:r>
              <w:rPr>
                <w:i/>
                <w:color w:val="ff0000"/>
                <w:sz w:val="24"/>
              </w:rPr>
              <w:t xml:space="preserve">。</w:t>
            </w:r>
            <w:r/>
          </w:p>
          <w:p>
            <w:pPr>
              <w:spacing w:line="360" w:lineRule="auto"/>
              <w:rPr>
                <w:color w:val="ff0000"/>
                <w:sz w:val="24"/>
              </w:rPr>
            </w:pPr>
            <w:r>
              <w:rPr>
                <w:rFonts w:ascii="PingFang SC" w:hAnsi="PingFang SC" w:eastAsia="PingFang SC" w:cs="PingFang SC"/>
                <w:b/>
                <w:i/>
                <w:iCs/>
                <w:color w:val="ff0000"/>
                <w:sz w:val="24"/>
              </w:rPr>
              <w:t xml:space="preserve">★到岗前</w:t>
            </w:r>
            <w:r>
              <w:rPr>
                <w:rFonts w:hint="eastAsia"/>
                <w:i/>
                <w:color w:val="ff0000"/>
                <w:sz w:val="24"/>
              </w:rPr>
              <w:t xml:space="preserve">提供公安机关出具的无违法犯罪记录证明</w:t>
            </w:r>
            <w:r>
              <w:rPr>
                <w:rFonts w:hint="eastAsia"/>
                <w:i/>
                <w:color w:val="ff0000"/>
                <w:sz w:val="24"/>
              </w:rPr>
              <w:t xml:space="preserve">。</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spacing w:line="360" w:lineRule="auto"/>
              <w:rPr>
                <w:sz w:val="24"/>
              </w:rPr>
            </w:pPr>
            <w:r>
              <w:rPr>
                <w:rFonts w:hint="eastAsia"/>
                <w:sz w:val="24"/>
              </w:rPr>
              <w:t xml:space="preserve">投标人提供承诺书（格式自拟），加盖投标人电子公章。</w:t>
            </w:r>
            <w:r/>
          </w:p>
        </w:tc>
      </w:tr>
      <w:tr>
        <w:trPr>
          <w:jc w:val="cent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spacing w:line="360" w:lineRule="auto"/>
              <w:rPr>
                <w:color w:val="ff0000"/>
                <w:sz w:val="24"/>
              </w:rPr>
            </w:pPr>
            <w:r>
              <w:rPr>
                <w:rFonts w:hint="eastAsia" w:ascii="PingFang SC" w:hAnsi="PingFang SC" w:eastAsia="PingFang SC" w:cs="PingFang SC"/>
                <w:b/>
                <w:i/>
                <w:iCs/>
                <w:color w:val="ff0000"/>
                <w:sz w:val="24"/>
              </w:rPr>
              <w:t xml:space="preserve">★</w:t>
            </w:r>
            <w:r>
              <w:rPr>
                <w:rFonts w:hint="eastAsia" w:ascii="宋体" w:hAnsi="宋体" w:cs="宋体"/>
                <w:i/>
                <w:iCs/>
                <w:color w:val="ff0000"/>
                <w:sz w:val="24"/>
              </w:rPr>
              <w:t xml:space="preserve">服务费按中标（成交）价格执行，服务费在项目实施期间不因薪资政策调整、市场变化等任何因素而变动。</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spacing w:line="360" w:lineRule="auto"/>
              <w:rPr>
                <w:sz w:val="24"/>
              </w:rPr>
            </w:pPr>
            <w:r>
              <w:rPr>
                <w:rFonts w:hint="eastAsia"/>
                <w:sz w:val="24"/>
              </w:rPr>
              <w:t xml:space="preserve">投标人提供承诺书（格式自拟），加盖投标人电子公章。</w:t>
            </w:r>
            <w:r/>
          </w:p>
        </w:tc>
      </w:tr>
    </w:tbl>
    <w:p>
      <w:pPr>
        <w:rPr>
          <w:sz w:val="24"/>
          <w:highlight w:val="yellow"/>
        </w:rPr>
      </w:pPr>
      <w:r>
        <w:rPr>
          <w:sz w:val="24"/>
          <w:highlight w:val="yellow"/>
        </w:rPr>
      </w:r>
      <w:r/>
    </w:p>
    <w:p>
      <w:pPr>
        <w:rPr>
          <w:sz w:val="24"/>
        </w:rPr>
      </w:pPr>
      <w:r>
        <w:rPr>
          <w:rFonts w:hint="eastAsia"/>
          <w:sz w:val="24"/>
        </w:rPr>
        <w:t xml:space="preserve">6. </w:t>
      </w:r>
      <w:r>
        <w:rPr>
          <w:rFonts w:hint="eastAsia"/>
          <w:sz w:val="24"/>
        </w:rPr>
        <w:t xml:space="preserve">样品</w:t>
      </w:r>
      <w:r/>
    </w:p>
    <w:p>
      <w:pPr>
        <w:rPr>
          <w:sz w:val="24"/>
          <w:highlight w:val="yellow"/>
        </w:rPr>
      </w:pPr>
      <w:r>
        <w:rPr>
          <w:rFonts w:hint="eastAsia"/>
          <w:sz w:val="24"/>
          <w:highlight w:val="yellow"/>
        </w:rPr>
        <w:t xml:space="preserve">无</w:t>
      </w:r>
      <w:r/>
    </w:p>
    <w:p>
      <w:pPr>
        <w:rPr>
          <w:sz w:val="24"/>
          <w:highlight w:val="yellow"/>
        </w:rPr>
      </w:pPr>
      <w:r>
        <w:rPr>
          <w:sz w:val="24"/>
          <w:highlight w:val="yellow"/>
        </w:rPr>
      </w:r>
      <w:r/>
    </w:p>
    <w:p>
      <w:pPr>
        <w:rPr>
          <w:color w:val="000000"/>
          <w:sz w:val="24"/>
        </w:rPr>
      </w:pPr>
      <w:r>
        <w:rPr>
          <w:rFonts w:hint="eastAsia"/>
          <w:color w:val="000000"/>
          <w:sz w:val="24"/>
        </w:rPr>
        <w:t xml:space="preserve">7. </w:t>
      </w:r>
      <w:r>
        <w:rPr>
          <w:rFonts w:hint="eastAsia"/>
          <w:color w:val="000000"/>
          <w:sz w:val="24"/>
        </w:rPr>
        <w:t xml:space="preserve">演示</w:t>
      </w:r>
      <w:r/>
    </w:p>
    <w:p>
      <w:pPr>
        <w:rPr>
          <w:color w:val="000000"/>
          <w:sz w:val="24"/>
        </w:rPr>
      </w:pPr>
      <w:r>
        <w:rPr>
          <w:rFonts w:hint="eastAsia"/>
          <w:color w:val="000000"/>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W w:w="6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466"/>
        <w:gridCol w:w="2677"/>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466"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677"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466" w:type="dxa"/>
            <w:textDirection w:val="lrTb"/>
            <w:noWrap w:val="false"/>
          </w:tcPr>
          <w:p>
            <w:pPr>
              <w:jc w:val="center"/>
              <w:rPr>
                <w:rFonts w:hint="eastAsia" w:ascii="宋体" w:hAnsi="宋体"/>
                <w:sz w:val="24"/>
              </w:rPr>
            </w:pPr>
            <w:r>
              <w:rPr>
                <w:rFonts w:hint="eastAsia" w:ascii="等线" w:hAnsi="等线" w:eastAsia="等线"/>
                <w:sz w:val="24"/>
                <w:szCs w:val="24"/>
              </w:rPr>
              <w:t xml:space="preserve">常州</w:t>
            </w:r>
            <w:r>
              <w:rPr>
                <w:rFonts w:hint="eastAsia" w:ascii="等线" w:hAnsi="等线" w:eastAsia="等线"/>
                <w:sz w:val="24"/>
                <w:szCs w:val="24"/>
              </w:rPr>
              <w:t xml:space="preserve">市智帆学校</w:t>
            </w:r>
            <w:r>
              <w:rPr>
                <w:rFonts w:hint="eastAsia" w:ascii="等线" w:hAnsi="等线" w:eastAsia="等线"/>
                <w:sz w:val="24"/>
                <w:szCs w:val="24"/>
              </w:rPr>
              <w:t xml:space="preserve">物业管理服务项目</w:t>
            </w:r>
            <w:r/>
          </w:p>
        </w:tc>
        <w:tc>
          <w:tcPr>
            <w:tcW w:w="2677" w:type="dxa"/>
            <w:textDirection w:val="lrTb"/>
            <w:noWrap w:val="false"/>
          </w:tcPr>
          <w:p>
            <w:pPr>
              <w:jc w:val="center"/>
              <w:rPr>
                <w:rFonts w:hint="eastAsia" w:ascii="宋体" w:hAnsi="宋体"/>
                <w:sz w:val="24"/>
              </w:rPr>
            </w:pPr>
            <w:r>
              <w:rPr>
                <w:rFonts w:ascii="宋体" w:hAnsi="宋体" w:cs="宋体"/>
                <w:color w:val="000000"/>
                <w:sz w:val="24"/>
              </w:rPr>
              <w:t xml:space="preserve">物业管理行业</w:t>
            </w:r>
            <w:r/>
          </w:p>
        </w:tc>
      </w:tr>
    </w:tbl>
    <w:p>
      <w:pPr>
        <w:pStyle w:val="974"/>
        <w:contextualSpacing w:val="0"/>
        <w:ind w:left="0"/>
        <w:rPr>
          <w:rFonts w:ascii="Times New Roman" w:hAnsi="Times New Roman"/>
          <w:lang w:eastAsia="zh-CN"/>
        </w:rPr>
      </w:pPr>
      <w:r>
        <w:rPr>
          <w:rFonts w:hint="eastAsia" w:ascii="Times New Roman" w:hAnsi="Times New Roman"/>
          <w:lang w:eastAsia="zh-CN"/>
        </w:rPr>
        <w:t xml:space="preserve">9.</w:t>
      </w:r>
      <w:r>
        <w:rPr>
          <w:rFonts w:hint="eastAsia" w:ascii="Times New Roman" w:hAnsi="Times New Roman"/>
          <w:lang w:eastAsia="zh-CN"/>
        </w:rPr>
        <w:t xml:space="preserve">其他项目相关的表格清单、图纸、图片等资料可以电子文件形式通过系统上传。</w:t>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w:t>
      </w:r>
      <w:r/>
    </w:p>
    <w:p>
      <w:pPr>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w:t>
      </w:r>
      <w:r>
        <w:rPr>
          <w:rFonts w:ascii="Calibri" w:hAnsi="Calibri" w:cs="宋体"/>
          <w:color w:val="000000"/>
          <w:sz w:val="24"/>
        </w:rPr>
        <w:t xml:space="preserve">/</w:t>
      </w:r>
      <w:r>
        <w:rPr>
          <w:rFonts w:ascii="Calibri" w:hAnsi="Calibri" w:cs="宋体"/>
          <w:color w:val="000000"/>
          <w:sz w:val="24"/>
        </w:rPr>
        <w:t xml:space="preserve">包号：</w:t>
      </w:r>
      <w:r>
        <w:rPr>
          <w:rFonts w:ascii="Calibri" w:hAnsi="Calibri" w:cs="宋体"/>
          <w:color w:val="000000"/>
          <w:sz w:val="24"/>
        </w:rPr>
        <w:t xml:space="preserve">___________ </w:t>
      </w:r>
      <w:r>
        <w:rPr>
          <w:rFonts w:ascii="Calibri" w:hAnsi="Calibri" w:cs="宋体"/>
          <w:color w:val="000000"/>
          <w:sz w:val="24"/>
        </w:rPr>
        <w:t xml:space="preserve">项目名称：</w:t>
      </w:r>
      <w:r>
        <w:rPr>
          <w:rFonts w:ascii="Calibri" w:hAnsi="Calibri" w:cs="宋体"/>
          <w:color w:val="000000"/>
          <w:sz w:val="24"/>
        </w:rPr>
        <w:t xml:space="preserve">__________    </w:t>
      </w:r>
      <w:r>
        <w:rPr>
          <w:rFonts w:ascii="Calibri" w:hAnsi="Calibri" w:cs="宋体"/>
          <w:color w:val="000000"/>
          <w:sz w:val="24"/>
        </w:rPr>
        <w:t xml:space="preserve">报价单位：人民币元</w:t>
      </w:r>
      <w:r/>
    </w:p>
    <w:tbl>
      <w:tblPr>
        <w:tblW w:w="105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2"/>
        <w:gridCol w:w="945"/>
        <w:gridCol w:w="1630"/>
        <w:gridCol w:w="1193"/>
        <w:gridCol w:w="771"/>
        <w:gridCol w:w="1309"/>
        <w:gridCol w:w="723"/>
        <w:gridCol w:w="3512"/>
      </w:tblGrid>
      <w:tr>
        <w:trPr>
          <w:jc w:val="center"/>
          <w:trHeight w:val="1588"/>
        </w:trPr>
        <w:tc>
          <w:tcPr>
            <w:tcW w:w="462"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W w:w="94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名称</w:t>
            </w:r>
            <w:r/>
          </w:p>
        </w:tc>
        <w:tc>
          <w:tcPr>
            <w:tcW w:w="1630"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具体服务范围</w:t>
            </w:r>
            <w:r/>
          </w:p>
        </w:tc>
        <w:tc>
          <w:tcPr>
            <w:tcW w:w="119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服务要求</w:t>
            </w:r>
            <w:r/>
          </w:p>
        </w:tc>
        <w:tc>
          <w:tcPr>
            <w:tcW w:w="771"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服务时间（月）</w:t>
            </w:r>
            <w:r/>
          </w:p>
        </w:tc>
        <w:tc>
          <w:tcPr>
            <w:tcW w:w="130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服务标准</w:t>
            </w:r>
            <w:r/>
          </w:p>
        </w:tc>
        <w:tc>
          <w:tcPr>
            <w:tcW w:w="72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服务人数</w:t>
            </w:r>
            <w:r/>
          </w:p>
        </w:tc>
        <w:tc>
          <w:tcPr>
            <w:tcW w:w="3512"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备注（如果有）</w:t>
            </w:r>
            <w:r/>
          </w:p>
        </w:tc>
      </w:tr>
      <w:tr>
        <w:trPr>
          <w:cantSplit/>
          <w:jc w:val="center"/>
          <w:trHeight w:val="2517"/>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保洁人员</w:t>
            </w:r>
            <w:r/>
          </w:p>
        </w:tc>
        <w:tc>
          <w:tcPr>
            <w:tcW w:w="1630" w:type="dxa"/>
            <w:vAlign w:val="center"/>
            <w:textDirection w:val="lrTb"/>
            <w:noWrap w:val="false"/>
          </w:tcPr>
          <w:p>
            <w:pPr>
              <w:jc w:val="center"/>
              <w:rPr>
                <w:rFonts w:hint="eastAsia" w:ascii="宋体" w:hAnsi="宋体" w:cs="宋体"/>
                <w:color w:val="ff0000"/>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2</w:t>
            </w:r>
            <w:r/>
          </w:p>
        </w:tc>
        <w:tc>
          <w:tcPr>
            <w:tcW w:w="351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水电及</w:t>
            </w:r>
            <w:r>
              <w:rPr>
                <w:rFonts w:ascii="宋体" w:hAnsi="宋体" w:cs="宋体"/>
              </w:rPr>
              <w:t xml:space="preserve">零星维修</w:t>
            </w:r>
            <w:r/>
          </w:p>
        </w:tc>
        <w:tc>
          <w:tcPr>
            <w:tcW w:w="1630" w:type="dxa"/>
            <w:vAlign w:val="center"/>
            <w:textDirection w:val="lrTb"/>
            <w:noWrap w:val="false"/>
          </w:tcPr>
          <w:p>
            <w:pPr>
              <w:jc w:val="center"/>
              <w:rPr>
                <w:rFonts w:hint="eastAsia" w:ascii="宋体" w:hAnsi="宋体" w:cs="宋体"/>
                <w:color w:val="ff0000"/>
              </w:rPr>
            </w:pPr>
            <w:r/>
            <w:bookmarkStart w:id="217" w:name="OLE_LINK11"/>
            <w:r/>
            <w:bookmarkStart w:id="218" w:name="OLE_LINK12"/>
            <w:r>
              <w:rPr>
                <w:rFonts w:hint="eastAsia" w:ascii="宋体" w:hAnsi="宋体" w:cs="宋体"/>
              </w:rPr>
              <w:t xml:space="preserve">详见招标文件“第四章采购需求”</w:t>
            </w:r>
            <w:bookmarkEnd w:id="217"/>
            <w:r/>
            <w:bookmarkEnd w:id="218"/>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1</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物业经理</w:t>
            </w:r>
            <w:r>
              <w:rPr>
                <w:rFonts w:ascii="宋体" w:hAnsi="宋体" w:cs="宋体"/>
              </w:rPr>
              <w:t xml:space="preserve">（</w:t>
            </w:r>
            <w:r>
              <w:rPr>
                <w:rFonts w:hint="eastAsia" w:ascii="宋体" w:hAnsi="宋体" w:cs="宋体"/>
              </w:rPr>
              <w:t xml:space="preserve">保安队长</w:t>
            </w:r>
            <w:r>
              <w:rPr>
                <w:rFonts w:ascii="宋体" w:hAnsi="宋体" w:cs="宋体"/>
              </w:rPr>
              <w:t xml:space="preserve">兼）</w:t>
            </w:r>
            <w:r/>
          </w:p>
        </w:tc>
        <w:tc>
          <w:tcPr>
            <w:tcW w:w="163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保安员</w:t>
            </w:r>
            <w:r/>
          </w:p>
        </w:tc>
        <w:tc>
          <w:tcPr>
            <w:tcW w:w="163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4</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监控员</w:t>
            </w:r>
            <w:r/>
          </w:p>
        </w:tc>
        <w:tc>
          <w:tcPr>
            <w:tcW w:w="163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8</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厨师</w:t>
            </w:r>
            <w:r/>
          </w:p>
        </w:tc>
        <w:tc>
          <w:tcPr>
            <w:tcW w:w="163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41"/>
        </w:trPr>
        <w:tc>
          <w:tcPr>
            <w:tcW w:w="462"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945" w:type="dxa"/>
            <w:vAlign w:val="center"/>
            <w:textDirection w:val="lrTb"/>
            <w:noWrap w:val="false"/>
          </w:tcPr>
          <w:p>
            <w:pPr>
              <w:jc w:val="center"/>
              <w:rPr>
                <w:rFonts w:hint="eastAsia" w:ascii="宋体" w:hAnsi="宋体" w:cs="宋体"/>
              </w:rPr>
            </w:pPr>
            <w:r>
              <w:rPr>
                <w:rFonts w:hint="eastAsia" w:ascii="宋体" w:hAnsi="宋体" w:cs="宋体"/>
              </w:rPr>
              <w:t xml:space="preserve">勤杂工</w:t>
            </w:r>
            <w:r/>
          </w:p>
        </w:tc>
        <w:tc>
          <w:tcPr>
            <w:tcW w:w="1630" w:type="dxa"/>
            <w:vAlign w:val="center"/>
            <w:textDirection w:val="lrTb"/>
            <w:noWrap w:val="false"/>
          </w:tcPr>
          <w:p>
            <w:pPr>
              <w:jc w:val="center"/>
              <w:rPr>
                <w:rFonts w:hint="eastAsia" w:ascii="宋体" w:hAnsi="宋体" w:cs="宋体"/>
                <w:color w:val="ff0000"/>
              </w:rPr>
            </w:pPr>
            <w:r>
              <w:rPr>
                <w:rFonts w:hint="eastAsia" w:ascii="宋体" w:hAnsi="宋体" w:cs="宋体"/>
              </w:rPr>
              <w:t xml:space="preserve">详见招标文件“第四章采购需求”</w:t>
            </w:r>
            <w:r/>
          </w:p>
        </w:tc>
        <w:tc>
          <w:tcPr>
            <w:tcW w:w="1193"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71"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09"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23"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3</w:t>
            </w:r>
            <w:r/>
          </w:p>
        </w:tc>
        <w:tc>
          <w:tcPr>
            <w:tcW w:w="351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jc w:val="center"/>
          <w:trHeight w:val="554"/>
        </w:trPr>
        <w:tc>
          <w:tcPr>
            <w:gridSpan w:val="2"/>
            <w:tcW w:w="1407"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每月投标单价</w:t>
            </w:r>
            <w:r/>
          </w:p>
        </w:tc>
        <w:tc>
          <w:tcPr>
            <w:gridSpan w:val="6"/>
            <w:tcW w:w="9138" w:type="dxa"/>
            <w:vAlign w:val="center"/>
            <w:textDirection w:val="lrTb"/>
            <w:noWrap w:val="false"/>
          </w:tcPr>
          <w:p>
            <w:pPr>
              <w:jc w:val="left"/>
              <w:rPr>
                <w:rFonts w:hint="eastAsia" w:ascii="宋体" w:hAnsi="宋体" w:cs="宋体"/>
              </w:rPr>
            </w:pPr>
            <w:r>
              <w:rPr>
                <w:rFonts w:hint="eastAsia" w:ascii="宋体" w:hAnsi="宋体" w:cs="宋体"/>
              </w:rPr>
            </w:r>
            <w:r/>
          </w:p>
        </w:tc>
      </w:tr>
      <w:tr>
        <w:trPr>
          <w:jc w:val="center"/>
          <w:trHeight w:val="784"/>
        </w:trPr>
        <w:tc>
          <w:tcPr>
            <w:gridSpan w:val="2"/>
            <w:tcW w:w="1407"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投标</w:t>
            </w:r>
            <w:r>
              <w:rPr>
                <w:rFonts w:ascii="宋体" w:hAnsi="宋体" w:cs="宋体"/>
                <w:b/>
                <w:bCs/>
              </w:rPr>
              <w:t xml:space="preserve">总价</w:t>
            </w:r>
            <w:r>
              <w:rPr>
                <w:rStyle w:val="929"/>
                <w:rFonts w:hint="eastAsia"/>
              </w:rPr>
              <w:t xml:space="preserve">（</w:t>
            </w:r>
            <w:r>
              <w:rPr>
                <w:rStyle w:val="929"/>
                <w:rFonts w:hint="eastAsia"/>
              </w:rPr>
              <w:t xml:space="preserve">36</w:t>
            </w:r>
            <w:r>
              <w:rPr>
                <w:rStyle w:val="929"/>
                <w:rFonts w:hint="eastAsia"/>
              </w:rPr>
              <w:t xml:space="preserve">个月）</w:t>
            </w:r>
            <w:r/>
          </w:p>
        </w:tc>
        <w:tc>
          <w:tcPr>
            <w:gridSpan w:val="6"/>
            <w:tcW w:w="9138" w:type="dxa"/>
            <w:vAlign w:val="center"/>
            <w:textDirection w:val="lrTb"/>
            <w:noWrap w:val="false"/>
          </w:tcPr>
          <w:p>
            <w:pPr>
              <w:jc w:val="left"/>
              <w:rPr>
                <w:rFonts w:hint="eastAsia" w:ascii="宋体" w:hAnsi="宋体" w:cs="宋体"/>
              </w:rPr>
            </w:pPr>
            <w:r>
              <w:rPr>
                <w:rFonts w:hint="eastAsia" w:ascii="宋体" w:hAnsi="宋体" w:cs="宋体"/>
              </w:rPr>
            </w:r>
            <w:r/>
          </w:p>
        </w:tc>
      </w:tr>
    </w:tbl>
    <w:p>
      <w:pPr>
        <w:jc w:val="left"/>
        <w:widowControl/>
        <w:rPr>
          <w:rFonts w:hint="eastAsia" w:ascii="宋体" w:hAnsi="宋体" w:cs="宋体"/>
          <w:sz w:val="24"/>
        </w:rPr>
      </w:pP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w:t>
      </w:r>
      <w:r>
        <w:rPr>
          <w:rFonts w:hint="eastAsia" w:ascii="宋体" w:hAnsi="宋体"/>
          <w:color w:val="000000"/>
          <w:sz w:val="24"/>
        </w:rPr>
        <w:t xml:space="preserve">按包分别</w:t>
      </w:r>
      <w:r>
        <w:rPr>
          <w:rFonts w:hint="eastAsia" w:ascii="宋体" w:hAnsi="宋体"/>
          <w:color w:val="000000"/>
          <w:sz w:val="24"/>
        </w:rPr>
        <w:t xml:space="preserve">填写。</w:t>
      </w:r>
      <w:r/>
    </w:p>
    <w:p>
      <w:pPr>
        <w:ind w:firstLine="480"/>
        <w:jc w:val="left"/>
        <w:widowControl/>
        <w:rPr>
          <w:rFonts w:hint="eastAsia"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如果不提供分项报价将视为没有实质性响应采购文件</w:t>
      </w:r>
      <w:r/>
    </w:p>
    <w:p>
      <w:pPr>
        <w:ind w:firstLine="480"/>
        <w:jc w:val="left"/>
        <w:widowControl/>
        <w:rPr>
          <w:rFonts w:hint="eastAsia"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p>
    <w:p>
      <w:pPr>
        <w:ind w:firstLine="480"/>
        <w:jc w:val="left"/>
        <w:widowControl/>
        <w:rPr>
          <w:rFonts w:hint="eastAsia"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p>
    <w:p>
      <w:pPr>
        <w:ind w:firstLine="480"/>
        <w:jc w:val="left"/>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投标人</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r/>
      <w:r/>
    </w:p>
    <w:p>
      <w:pPr>
        <w:pStyle w:val="88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69"/>
        <w:ind w:firstLine="439"/>
        <w:rPr>
          <w:rFonts w:cs="Arial"/>
        </w:rPr>
      </w:pPr>
      <w:r>
        <w:rPr>
          <w:rFonts w:cs="Arial"/>
        </w:rPr>
        <w:t xml:space="preserve">采用综合评分法的，评标结果按评审后得分由高到低顺序排列。得分相同的，</w:t>
      </w:r>
      <w:r>
        <w:rPr>
          <w:rFonts w:cs="Arial"/>
        </w:rPr>
        <w:t xml:space="preserve">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969"/>
        <w:ind w:firstLine="441"/>
        <w:rPr>
          <w:rFonts w:hint="eastAsia" w:ascii="宋体" w:hAnsi="宋体"/>
          <w:b/>
          <w:highlight w:val="yellow"/>
        </w:rPr>
      </w:pPr>
      <w:r>
        <w:rPr>
          <w:rFonts w:hint="eastAsia" w:ascii="宋体" w:hAnsi="宋体"/>
          <w:b/>
        </w:rPr>
        <w:t xml:space="preserve">政府采购政策功能落实</w:t>
      </w:r>
      <w:r/>
    </w:p>
    <w:p>
      <w:pPr>
        <w:pStyle w:val="969"/>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69"/>
        <w:ind w:firstLine="482"/>
        <w:spacing w:line="0" w:lineRule="atLeast"/>
        <w:rPr>
          <w:rFonts w:cs="Arial"/>
          <w:b/>
        </w:rPr>
      </w:pPr>
      <w:r>
        <w:rPr>
          <w:rFonts w:hint="eastAsia" w:cs="Arial"/>
          <w:b/>
        </w:rPr>
        <w:t xml:space="preserve">本项目属于服务类项目且不包含产品采购，不享受本国产品扣除。</w:t>
      </w:r>
      <w:r/>
    </w:p>
    <w:p>
      <w:pPr>
        <w:pStyle w:val="969"/>
        <w:spacing w:line="0" w:lineRule="atLeast"/>
        <w:rPr>
          <w:rFonts w:hint="eastAsia" w:ascii="宋体" w:hAnsi="宋体"/>
        </w:rPr>
      </w:pPr>
      <w:r>
        <w:rPr>
          <w:rFonts w:hint="eastAsia" w:ascii="宋体" w:hAnsi="宋体"/>
        </w:rPr>
      </w:r>
      <w:r/>
    </w:p>
    <w:p>
      <w:pPr>
        <w:pStyle w:val="969"/>
        <w:ind w:firstLine="482"/>
        <w:spacing w:line="0" w:lineRule="atLeast"/>
        <w:rPr>
          <w:rFonts w:hint="eastAsia" w:ascii="宋体" w:hAnsi="宋体"/>
          <w:b/>
          <w:highlight w:val="yellow"/>
        </w:rPr>
      </w:pPr>
      <w:r>
        <w:rPr>
          <w:rFonts w:hint="eastAsia" w:ascii="宋体" w:hAnsi="宋体"/>
          <w:b/>
        </w:rPr>
        <w:t xml:space="preserve">评标方法与评标标准</w:t>
      </w:r>
      <w:r/>
    </w:p>
    <w:tbl>
      <w:tblPr>
        <w:tblW w:w="8326" w:type="dxa"/>
        <w:jc w:val="center"/>
        <w:tblLayout w:type="fixed"/>
        <w:tblCellMar>
          <w:left w:w="0" w:type="dxa"/>
          <w:right w:w="0" w:type="dxa"/>
        </w:tblCellMar>
        <w:tblLook w:val="04A0" w:firstRow="1" w:lastRow="0" w:firstColumn="1" w:lastColumn="0" w:noHBand="0" w:noVBand="1"/>
      </w:tblPr>
      <w:tblGrid>
        <w:gridCol w:w="740"/>
        <w:gridCol w:w="1257"/>
        <w:gridCol w:w="3777"/>
        <w:gridCol w:w="696"/>
        <w:gridCol w:w="576"/>
        <w:gridCol w:w="641"/>
        <w:gridCol w:w="639"/>
      </w:tblGrid>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rPr>
            </w:pPr>
            <w:r>
              <w:rPr>
                <w:rFonts w:hint="eastAsia" w:cs="宋体" w:asciiTheme="majorEastAsia" w:hAnsiTheme="majorEastAsia" w:eastAsiaTheme="majorEastAsia"/>
                <w:b/>
                <w:bCs/>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ind w:firstLine="643"/>
              <w:widowControl/>
              <w:rPr>
                <w:rFonts w:hint="eastAsia" w:cs="宋体" w:asciiTheme="majorEastAsia" w:hAnsiTheme="majorEastAsia" w:eastAsiaTheme="majorEastAsia"/>
              </w:rPr>
            </w:pPr>
            <w:r>
              <w:rPr>
                <w:rFonts w:hint="eastAsia" w:asciiTheme="majorEastAsia" w:hAnsiTheme="majorEastAsia" w:eastAsiaTheme="majorEastAsia"/>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rPr>
                <w:rFonts w:hint="eastAsia" w:asciiTheme="majorEastAsia" w:hAnsiTheme="majorEastAsia" w:eastAsiaTheme="majorEastAsia"/>
                <w:b/>
              </w:rPr>
            </w:pPr>
            <w:r>
              <w:rPr>
                <w:rFonts w:hint="eastAsia" w:asciiTheme="majorEastAsia" w:hAnsiTheme="majorEastAsia" w:eastAsiaTheme="majorEastAsia"/>
                <w:b/>
              </w:rPr>
              <w:t xml:space="preserve">最低分值</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rPr>
                <w:rFonts w:hint="eastAsia" w:asciiTheme="majorEastAsia" w:hAnsiTheme="majorEastAsia" w:eastAsiaTheme="majorEastAsia"/>
                <w:b/>
              </w:rPr>
            </w:pPr>
            <w:r>
              <w:rPr>
                <w:rFonts w:hint="eastAsia" w:asciiTheme="majorEastAsia" w:hAnsiTheme="majorEastAsia" w:eastAsiaTheme="majorEastAsia"/>
                <w:b/>
              </w:rPr>
              <w:t xml:space="preserve">最高分值</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rPr>
                <w:rFonts w:hint="eastAsia" w:asciiTheme="majorEastAsia" w:hAnsiTheme="majorEastAsia" w:eastAsiaTheme="majorEastAsia"/>
                <w:b/>
              </w:rPr>
            </w:pPr>
            <w:r>
              <w:rPr>
                <w:rFonts w:hint="eastAsia" w:asciiTheme="majorEastAsia" w:hAnsiTheme="majorEastAsia" w:eastAsiaTheme="majorEastAsia"/>
                <w:b/>
              </w:rPr>
              <w:t xml:space="preserve">是否暗标评审</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rPr>
                <w:rFonts w:hint="eastAsia" w:asciiTheme="majorEastAsia" w:hAnsiTheme="majorEastAsia" w:eastAsiaTheme="majorEastAsia"/>
                <w:b/>
              </w:rPr>
            </w:pPr>
            <w:r>
              <w:rPr>
                <w:rFonts w:hint="eastAsia" w:asciiTheme="majorEastAsia" w:hAnsiTheme="majorEastAsia" w:eastAsiaTheme="majorEastAsia"/>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   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spacing w:after="0"/>
              <w:widowControl/>
              <w:rPr>
                <w:rFonts w:hint="eastAsia" w:cs="宋体" w:asciiTheme="majorEastAsia" w:hAnsiTheme="majorEastAsia" w:eastAsiaTheme="majorEastAsia"/>
                <w:b/>
                <w:bCs/>
              </w:rPr>
            </w:pPr>
            <w:r>
              <w:rPr>
                <w:rFonts w:hint="eastAsia" w:cs="宋体" w:asciiTheme="majorEastAsia" w:hAnsiTheme="majorEastAsia" w:eastAsiaTheme="majorEastAsia"/>
                <w:bCs/>
              </w:rPr>
              <w:t xml:space="preserve">采用低价优先法计算，即满足招标文件要求且投标价格最低的投标报价为评标基准价，其价格分为满分。其他投标人的价格</w:t>
            </w:r>
            <w:r>
              <w:rPr>
                <w:rFonts w:hint="eastAsia" w:cs="宋体" w:asciiTheme="majorEastAsia" w:hAnsiTheme="majorEastAsia" w:eastAsiaTheme="majorEastAsia"/>
                <w:bCs/>
              </w:rPr>
              <w:t xml:space="preserve">分统一</w:t>
            </w:r>
            <w:r>
              <w:rPr>
                <w:rFonts w:hint="eastAsia" w:cs="宋体" w:asciiTheme="majorEastAsia" w:hAnsiTheme="majorEastAsia" w:eastAsiaTheme="majorEastAsia"/>
                <w:bCs/>
              </w:rPr>
              <w:t xml:space="preserve">按照下列公式计算（计算结果四舍五入保留两位小数）： 投标报价得分=(评标基准价／投标报价)×</w:t>
            </w:r>
            <w:r>
              <w:rPr>
                <w:rFonts w:hint="eastAsia" w:cs="宋体" w:asciiTheme="majorEastAsia" w:hAnsiTheme="majorEastAsia" w:eastAsiaTheme="majorEastAsia"/>
                <w:bCs/>
              </w:rPr>
              <w:t xml:space="preserve">价格权</w:t>
            </w:r>
            <w:r>
              <w:rPr>
                <w:rFonts w:hint="eastAsia" w:cs="宋体" w:asciiTheme="majorEastAsia" w:hAnsiTheme="majorEastAsia" w:eastAsiaTheme="majorEastAsia"/>
                <w:bCs/>
              </w:rPr>
              <w:t xml:space="preserve">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211"/>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10</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  技术分</w:t>
            </w:r>
            <w:r/>
          </w:p>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spacing w:after="0"/>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下列（2.1-2</w:t>
            </w:r>
            <w:r>
              <w:rPr>
                <w:rFonts w:cs="宋体" w:asciiTheme="majorEastAsia" w:hAnsiTheme="majorEastAsia" w:eastAsiaTheme="majorEastAsia"/>
                <w:b/>
                <w:bCs/>
              </w:rPr>
              <w:t xml:space="preserve">.</w:t>
            </w:r>
            <w:r>
              <w:rPr>
                <w:rFonts w:hint="eastAsia" w:cs="宋体" w:asciiTheme="majorEastAsia" w:hAnsiTheme="majorEastAsia" w:eastAsiaTheme="majorEastAsia"/>
                <w:b/>
                <w:bCs/>
              </w:rPr>
              <w:t xml:space="preserve">8）评分</w:t>
            </w:r>
            <w:r>
              <w:rPr>
                <w:rFonts w:hint="eastAsia" w:cs="宋体" w:asciiTheme="majorEastAsia" w:hAnsiTheme="majorEastAsia" w:eastAsiaTheme="majorEastAsia"/>
                <w:b/>
                <w:bCs/>
              </w:rPr>
              <w:t xml:space="preserve">项属于</w:t>
            </w:r>
            <w:r>
              <w:rPr>
                <w:rFonts w:hint="eastAsia" w:cs="宋体" w:asciiTheme="majorEastAsia" w:hAnsiTheme="majorEastAsia" w:eastAsiaTheme="majorEastAsia"/>
                <w:b/>
                <w:bCs/>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211"/>
              <w:widowControl/>
              <w:rPr>
                <w:rFonts w:hint="eastAsia" w:cs="宋体" w:asciiTheme="majorEastAsia" w:hAnsiTheme="majorEastAsia" w:eastAsiaTheme="majorEastAsia"/>
                <w:b/>
                <w:bCs/>
              </w:rPr>
            </w:pPr>
            <w:r>
              <w:rPr>
                <w:rFonts w:cs="宋体" w:asciiTheme="majorEastAsia" w:hAnsiTheme="majorEastAsia" w:eastAsiaTheme="majorEastAsia"/>
                <w:b/>
                <w:bCs/>
              </w:rPr>
              <w:t xml:space="preserve">40</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400"/>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组织框架，制定规章制度、岗位职责、岗位分工、工作流程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针对本项目组织框架，制定规章制度、岗位职责、岗位分工、工作流程、人员培训等，评委进行综合评分，本项最高得5分。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1.内容完整全面、方案科学合理、针对性强，符合采购人要求的，得5分；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2.内容较为完整、方案基本合理、针对性一般，与采购人要求有所出入的，得3分；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3.内容不太完整、方案针对性较弱的，得1分；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保安服务方案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w:t>
            </w:r>
            <w:r>
              <w:rPr>
                <w:rFonts w:asciiTheme="majorEastAsia" w:hAnsiTheme="majorEastAsia" w:eastAsiaTheme="majorEastAsia"/>
                <w:sz w:val="21"/>
                <w:szCs w:val="21"/>
                <w:lang w:eastAsia="zh-CN"/>
              </w:rPr>
              <w:t xml:space="preserve">目</w:t>
            </w:r>
            <w:r>
              <w:rPr>
                <w:rFonts w:hint="eastAsia" w:asciiTheme="majorEastAsia" w:hAnsiTheme="majorEastAsia" w:eastAsiaTheme="majorEastAsia"/>
                <w:sz w:val="21"/>
                <w:szCs w:val="21"/>
                <w:lang w:eastAsia="zh-CN"/>
              </w:rPr>
              <w:t xml:space="preserve">保安服务方案（包括但不限于:</w:t>
            </w:r>
            <w:r>
              <w:rPr>
                <w:rFonts w:hint="eastAsia" w:asciiTheme="majorEastAsia" w:hAnsiTheme="majorEastAsia" w:eastAsiaTheme="majorEastAsia"/>
                <w:sz w:val="21"/>
                <w:szCs w:val="21"/>
                <w:lang w:eastAsia="zh-CN"/>
              </w:rPr>
              <w:t xml:space="preserve">日常日常</w:t>
            </w:r>
            <w:r>
              <w:rPr>
                <w:rFonts w:hint="eastAsia" w:asciiTheme="majorEastAsia" w:hAnsiTheme="majorEastAsia" w:eastAsiaTheme="majorEastAsia"/>
                <w:sz w:val="21"/>
                <w:szCs w:val="21"/>
                <w:lang w:eastAsia="zh-CN"/>
              </w:rPr>
              <w:t xml:space="preserve">保安服务方案、物质</w:t>
            </w:r>
            <w:r>
              <w:rPr>
                <w:rFonts w:asciiTheme="majorEastAsia" w:hAnsiTheme="majorEastAsia" w:eastAsiaTheme="majorEastAsia"/>
                <w:sz w:val="21"/>
                <w:szCs w:val="21"/>
                <w:lang w:eastAsia="zh-CN"/>
              </w:rPr>
              <w:t xml:space="preserve">配备</w:t>
            </w:r>
            <w:r>
              <w:rPr>
                <w:rFonts w:hint="eastAsia" w:asciiTheme="majorEastAsia" w:hAnsiTheme="majorEastAsia" w:eastAsiaTheme="majorEastAsia"/>
                <w:sz w:val="21"/>
                <w:szCs w:val="21"/>
                <w:lang w:eastAsia="zh-CN"/>
              </w:rPr>
              <w:t xml:space="preserve">方案等）评委进行综合评分，本项最高得5分。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1.内容完整、方案合理、针对性强，符合采购人要求的，得5分；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2.内容较为完整、方案基本合理、针对性一般，与采购人要求有所出入的，得3分；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3.内容不太完整、方案针对性较弱的，得1分；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 保洁服务方案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w:t>
            </w:r>
            <w:r>
              <w:rPr>
                <w:rFonts w:asciiTheme="majorEastAsia" w:hAnsiTheme="majorEastAsia" w:eastAsiaTheme="majorEastAsia"/>
                <w:sz w:val="21"/>
                <w:szCs w:val="21"/>
                <w:lang w:eastAsia="zh-CN"/>
              </w:rPr>
              <w:t xml:space="preserve">目</w:t>
            </w:r>
            <w:r>
              <w:rPr>
                <w:rFonts w:hint="eastAsia" w:asciiTheme="majorEastAsia" w:hAnsiTheme="majorEastAsia" w:eastAsiaTheme="majorEastAsia"/>
                <w:sz w:val="21"/>
                <w:szCs w:val="21"/>
                <w:lang w:eastAsia="zh-CN"/>
              </w:rPr>
              <w:t xml:space="preserve">保洁服务方案（包括但不限于:</w:t>
            </w:r>
            <w:r>
              <w:rPr>
                <w:rFonts w:hint="eastAsia" w:asciiTheme="majorEastAsia" w:hAnsiTheme="majorEastAsia" w:eastAsiaTheme="majorEastAsia"/>
                <w:sz w:val="21"/>
                <w:szCs w:val="21"/>
                <w:lang w:eastAsia="zh-CN"/>
              </w:rPr>
              <w:t xml:space="preserve">日常日常</w:t>
            </w:r>
            <w:r>
              <w:rPr>
                <w:rFonts w:hint="eastAsia" w:asciiTheme="majorEastAsia" w:hAnsiTheme="majorEastAsia" w:eastAsiaTheme="majorEastAsia"/>
                <w:sz w:val="21"/>
                <w:szCs w:val="21"/>
                <w:lang w:eastAsia="zh-CN"/>
              </w:rPr>
              <w:t xml:space="preserve">保洁服务方案、专项保洁方案等），评委进行综合评分，本项最高得5分。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1.方案详尽、精细，科学性强，操作性强、规范合理的，得5分；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2.方案较为全面，科学性较强、操作性较强，较规范合理的，得3分；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3.方案简单，科学性操作性欠缺，规范性合理性欠佳的，得1分；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rPr>
                <w:rFonts w:cs="宋体" w:asciiTheme="majorEastAsia" w:hAnsiTheme="majorEastAsia" w:eastAsiaTheme="majorEastAsia"/>
                <w:b/>
                <w:bCs/>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400"/>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水电及零星维修服务方案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针对本项目水电及零星维修服务方案（包括但不限于日常综合维修，</w:t>
            </w:r>
            <w:r>
              <w:rPr>
                <w:rFonts w:hint="eastAsia" w:asciiTheme="majorEastAsia" w:hAnsiTheme="majorEastAsia" w:eastAsiaTheme="majorEastAsia"/>
                <w:sz w:val="21"/>
                <w:szCs w:val="21"/>
                <w:lang w:eastAsia="zh-CN"/>
              </w:rPr>
              <w:t xml:space="preserve">高配间</w:t>
            </w:r>
            <w:r>
              <w:rPr>
                <w:rFonts w:hint="eastAsia" w:asciiTheme="majorEastAsia" w:hAnsiTheme="majorEastAsia" w:eastAsiaTheme="majorEastAsia"/>
                <w:sz w:val="21"/>
                <w:szCs w:val="21"/>
                <w:lang w:eastAsia="zh-CN"/>
              </w:rPr>
              <w:t xml:space="preserve">值班方案）等，评委进行综合评分，本项最高得5分。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1.方案详尽、精细，科学性强，操作性强、规范合理的得5分；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2.方案基本全面，只具有基本科学性、操作性、规范性的得3分；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3.方案简单，操作性欠缺，规范欠缺的得1分；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color w:val="ff0000"/>
              </w:rPr>
            </w:pPr>
            <w:r>
              <w:rPr>
                <w:rFonts w:hint="eastAsia" w:cs="宋体" w:asciiTheme="majorEastAsia" w:hAnsiTheme="majorEastAsia" w:eastAsiaTheme="majorEastAsia"/>
                <w:b/>
                <w:bCs/>
                <w:color w:val="ff0000"/>
              </w:rPr>
              <w:t xml:space="preserve">2.</w:t>
            </w:r>
            <w:r>
              <w:rPr>
                <w:rFonts w:cs="宋体" w:asciiTheme="majorEastAsia" w:hAnsiTheme="majorEastAsia" w:eastAsiaTheme="majorEastAsia"/>
                <w:b/>
                <w:bCs/>
                <w:color w:val="ff0000"/>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rPr>
            </w:pPr>
            <w:r/>
            <w:bookmarkStart w:id="219" w:name="OLE_LINK3"/>
            <w:r>
              <w:rPr>
                <w:rFonts w:hint="eastAsia" w:cs="宋体" w:asciiTheme="majorEastAsia" w:hAnsiTheme="majorEastAsia" w:eastAsiaTheme="majorEastAsia"/>
              </w:rPr>
              <w:t xml:space="preserve">消监控</w:t>
            </w:r>
            <w:r>
              <w:rPr>
                <w:rFonts w:hint="eastAsia" w:cs="宋体" w:asciiTheme="majorEastAsia" w:hAnsiTheme="majorEastAsia" w:eastAsiaTheme="majorEastAsia"/>
              </w:rPr>
              <w:t xml:space="preserve">室</w:t>
            </w:r>
            <w:r>
              <w:rPr>
                <w:rFonts w:cs="宋体" w:asciiTheme="majorEastAsia" w:hAnsiTheme="majorEastAsia" w:eastAsiaTheme="majorEastAsia"/>
              </w:rPr>
              <w:t xml:space="preserve">服务</w:t>
            </w:r>
            <w:r>
              <w:rPr>
                <w:rFonts w:cs="宋体" w:asciiTheme="majorEastAsia" w:hAnsiTheme="majorEastAsia" w:eastAsiaTheme="majorEastAsia"/>
              </w:rPr>
              <w:t xml:space="preserve">方案</w:t>
            </w:r>
            <w:bookmarkEnd w:id="219"/>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针对本项目消监控</w:t>
            </w:r>
            <w:r>
              <w:rPr>
                <w:rFonts w:hint="eastAsia" w:asciiTheme="majorEastAsia" w:hAnsiTheme="majorEastAsia" w:eastAsiaTheme="majorEastAsia"/>
                <w:sz w:val="21"/>
                <w:szCs w:val="21"/>
                <w:lang w:eastAsia="zh-CN"/>
              </w:rPr>
              <w:t xml:space="preserve">室</w:t>
            </w:r>
            <w:r>
              <w:rPr>
                <w:rFonts w:asciiTheme="majorEastAsia" w:hAnsiTheme="majorEastAsia" w:eastAsiaTheme="majorEastAsia"/>
                <w:sz w:val="21"/>
                <w:szCs w:val="21"/>
                <w:lang w:eastAsia="zh-CN"/>
              </w:rPr>
              <w:t xml:space="preserve">服务</w:t>
            </w:r>
            <w:r>
              <w:rPr>
                <w:rFonts w:asciiTheme="majorEastAsia" w:hAnsiTheme="majorEastAsia" w:eastAsiaTheme="majorEastAsia"/>
                <w:sz w:val="21"/>
                <w:szCs w:val="21"/>
                <w:lang w:eastAsia="zh-CN"/>
              </w:rPr>
              <w:t xml:space="preserve">方案</w:t>
            </w:r>
            <w:r>
              <w:rPr>
                <w:rFonts w:hint="eastAsia" w:asciiTheme="majorEastAsia" w:hAnsiTheme="majorEastAsia" w:eastAsiaTheme="majorEastAsia"/>
                <w:sz w:val="21"/>
                <w:szCs w:val="21"/>
                <w:lang w:eastAsia="zh-CN"/>
              </w:rPr>
              <w:t xml:space="preserve">（包括但不限于日常消监控室值班方案、接处</w:t>
            </w:r>
            <w:r>
              <w:rPr>
                <w:rFonts w:asciiTheme="majorEastAsia" w:hAnsiTheme="majorEastAsia" w:eastAsiaTheme="majorEastAsia"/>
                <w:sz w:val="21"/>
                <w:szCs w:val="21"/>
                <w:lang w:eastAsia="zh-CN"/>
              </w:rPr>
              <w:t xml:space="preserve">报警</w:t>
            </w:r>
            <w:r>
              <w:rPr>
                <w:rFonts w:hint="eastAsia" w:asciiTheme="majorEastAsia" w:hAnsiTheme="majorEastAsia" w:eastAsiaTheme="majorEastAsia"/>
                <w:sz w:val="21"/>
                <w:szCs w:val="21"/>
                <w:lang w:eastAsia="zh-CN"/>
              </w:rPr>
              <w:t xml:space="preserve">方案）等，评委进行综合评分，本项最高得5分。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1.方案详尽、精细，科学性强，操作性强、规范合理的得5分；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2.方案基本全面，只具有基本科学性、操作性、规范性的得3分；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3.方案简单，操作性欠缺，规范欠缺的得1分；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rPr>
                <w:rFonts w:cs="宋体" w:asciiTheme="majorEastAsia" w:hAnsiTheme="majorEastAsia" w:eastAsiaTheme="majorEastAsia"/>
                <w:b/>
                <w:bCs/>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应急预案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针对本项目应急预案,包括但不限于:包括紧急应对停电、大型活动、反恐防暴、灾害性天气及其他危害公共突发事件紧急预案等，评委进行综合评分，本项最高得5分。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1.应急预案详细合理，可行性高的，得5分；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2.应急预案较为详细合理，基本可行的，得3分；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3.应急预案较为简单片面，可行性欠缺的，得1分；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rPr>
                <w:rFonts w:cs="宋体" w:asciiTheme="majorEastAsia" w:hAnsiTheme="majorEastAsia" w:eastAsiaTheme="majorEastAsia"/>
                <w:b/>
                <w:bCs/>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文明作业及安全作业措施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针对本项目文明作业及安全作业措施，评委进行综合评分，本项最高得5分。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1.安全保证措施能充分保障本项目任务的要求的，得5分；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2.安全保证措施能基本保障本项目任务的要求的，得3分；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3.安全保证措施不能满足本项目任务的要求的，得1分。</w:t>
            </w:r>
            <w:r/>
          </w:p>
          <w:p>
            <w:pPr>
              <w:pStyle w:val="987"/>
              <w:jc w:val="both"/>
              <w:spacing w:after="0"/>
              <w:rPr>
                <w:rFonts w:hint="eastAsia" w:asciiTheme="majorEastAsia" w:hAnsiTheme="majorEastAsia" w:eastAsiaTheme="majorEastAsia"/>
                <w:b/>
                <w:bCs/>
                <w:sz w:val="21"/>
                <w:szCs w:val="21"/>
                <w:lang w:eastAsia="zh-CN"/>
              </w:rPr>
            </w:pPr>
            <w:r>
              <w:rPr>
                <w:rFonts w:hint="eastAsia" w:asciiTheme="majorEastAsia" w:hAnsiTheme="majorEastAsia" w:eastAsiaTheme="majorEastAsia"/>
                <w:sz w:val="21"/>
                <w:szCs w:val="21"/>
                <w:lang w:eastAsia="zh-CN"/>
              </w:rPr>
              <w:t xml:space="preserve">4.未提供方案的本项不得分。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rPr>
                <w:rFonts w:cs="宋体" w:asciiTheme="majorEastAsia" w:hAnsiTheme="majorEastAsia" w:eastAsiaTheme="majorEastAsia"/>
                <w:b/>
                <w:bCs/>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b/>
                <w:bCs/>
              </w:rPr>
            </w:pPr>
            <w:r>
              <w:rPr>
                <w:rFonts w:hint="eastAsia" w:cs="宋体" w:asciiTheme="majorEastAsia" w:hAnsiTheme="majorEastAsia" w:eastAsiaTheme="majorEastAsia"/>
                <w:color w:val="000000"/>
                <w:lang w:eastAsia="en-US"/>
              </w:rPr>
              <w:t xml:space="preserve">服务质量保证措施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针对本项目服务质量保证措施：包括对服务质量保证措施、投诉处理机制等。</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1.措施详细、可行性高的得5；</w:t>
            </w:r>
            <w:r/>
          </w:p>
          <w:p>
            <w:pPr>
              <w:pStyle w:val="987"/>
              <w:jc w:val="both"/>
              <w:spacing w:after="0"/>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2.措施合理性和可行性一般的得3分；</w:t>
            </w:r>
            <w:r/>
          </w:p>
          <w:p>
            <w:pPr>
              <w:pStyle w:val="987"/>
              <w:jc w:val="both"/>
              <w:spacing w:after="0"/>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3.措施合理性和可行性差的得1分；未提供措施不得分。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 商务分</w:t>
            </w:r>
            <w:r/>
          </w:p>
          <w:p>
            <w:pP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ind w:firstLine="402"/>
              <w:jc w:val="center"/>
              <w:spacing w:after="0"/>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316"/>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50</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400"/>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业绩1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供应商提供2022年1月1日（以合同签订时间为准）以来，具有非住宅类物业服务项目业绩，每提供一个完整业绩得</w:t>
            </w:r>
            <w:r>
              <w:rPr>
                <w:rFonts w:asciiTheme="majorEastAsia" w:hAnsiTheme="majorEastAsia" w:eastAsiaTheme="majorEastAsia"/>
                <w:sz w:val="21"/>
                <w:szCs w:val="21"/>
                <w:lang w:eastAsia="zh-CN"/>
              </w:rPr>
              <w:t xml:space="preserve">3</w:t>
            </w:r>
            <w:r>
              <w:rPr>
                <w:rFonts w:hint="eastAsia" w:asciiTheme="majorEastAsia" w:hAnsiTheme="majorEastAsia" w:eastAsiaTheme="majorEastAsia"/>
                <w:sz w:val="21"/>
                <w:szCs w:val="21"/>
                <w:lang w:eastAsia="zh-CN"/>
              </w:rPr>
              <w:t xml:space="preserve">分，本项最高得</w:t>
            </w:r>
            <w:r>
              <w:rPr>
                <w:rFonts w:asciiTheme="majorEastAsia" w:hAnsiTheme="majorEastAsia" w:eastAsiaTheme="majorEastAsia"/>
                <w:sz w:val="21"/>
                <w:szCs w:val="21"/>
                <w:lang w:eastAsia="zh-CN"/>
              </w:rPr>
              <w:t xml:space="preserve">9</w:t>
            </w:r>
            <w:r>
              <w:rPr>
                <w:rFonts w:hint="eastAsia" w:asciiTheme="majorEastAsia" w:hAnsiTheme="majorEastAsia" w:eastAsiaTheme="majorEastAsia"/>
                <w:sz w:val="21"/>
                <w:szCs w:val="21"/>
                <w:lang w:eastAsia="zh-CN"/>
              </w:rPr>
              <w:t xml:space="preserve">分。响应文件中需提供完整业绩合同（需有甲乙双方盖章）</w:t>
            </w:r>
            <w:r>
              <w:rPr>
                <w:rFonts w:hint="eastAsia" w:asciiTheme="majorEastAsia" w:hAnsiTheme="majorEastAsia" w:eastAsiaTheme="majorEastAsia"/>
                <w:sz w:val="21"/>
                <w:szCs w:val="21"/>
                <w:lang w:eastAsia="zh-CN"/>
              </w:rPr>
              <w:t xml:space="preserve">扫描件并加盖</w:t>
            </w:r>
            <w:r>
              <w:rPr>
                <w:rFonts w:hint="eastAsia" w:asciiTheme="majorEastAsia" w:hAnsiTheme="majorEastAsia" w:eastAsiaTheme="majorEastAsia"/>
                <w:sz w:val="21"/>
                <w:szCs w:val="21"/>
                <w:lang w:eastAsia="zh-CN"/>
              </w:rPr>
              <w:t xml:space="preserve">公章， 同一项目不同时期的有效合同仅按一个计算，未提供或提供不全的不得分。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cs="宋体" w:asciiTheme="majorEastAsia" w:hAnsiTheme="majorEastAsia" w:eastAsiaTheme="majorEastAsia"/>
                <w:b/>
                <w:bCs/>
              </w:rPr>
              <w:t xml:space="preserve">9</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400"/>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业绩2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rPr>
            </w:pPr>
            <w:r>
              <w:rPr>
                <w:rFonts w:hint="eastAsia" w:asciiTheme="majorEastAsia" w:hAnsiTheme="majorEastAsia" w:eastAsiaTheme="majorEastAsia"/>
                <w:sz w:val="21"/>
                <w:szCs w:val="21"/>
                <w:lang w:eastAsia="zh-CN"/>
              </w:rPr>
              <w:t xml:space="preserve">供应商2022年1月1日（以合同签订时间为准）以来，具有在管的党政机关或事业单位物业服务项目业绩，服务内容须包含保洁服务、维修服务和保安服务中任意二个内容，每提供一个完整业绩得3分，本项最高得15分。响应文件中需提供完整业绩合同（需有甲乙双方盖章）扫描件，同一项目不同时期的有效合同仅按一个计算，未提供或提供不全的不得分。</w:t>
            </w:r>
            <w:r>
              <w:rPr>
                <w:rFonts w:hint="eastAsia" w:asciiTheme="majorEastAsia" w:hAnsiTheme="majorEastAsia" w:eastAsiaTheme="majorEastAsia"/>
                <w:sz w:val="21"/>
                <w:szCs w:val="21"/>
              </w:rPr>
              <w:t xml:space="preserve">3.1和3.2项业绩不得重复计分。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211"/>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15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105"/>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供应商具有有效的质量管理体系认证、环境管理体系认证、职业健康安全管理体系认证，每有一项得2分；本项最高得6分。响应文件中需提供有效证书</w:t>
            </w:r>
            <w:r>
              <w:rPr>
                <w:rFonts w:hint="eastAsia" w:asciiTheme="majorEastAsia" w:hAnsiTheme="majorEastAsia" w:eastAsiaTheme="majorEastAsia"/>
                <w:sz w:val="21"/>
                <w:szCs w:val="21"/>
                <w:lang w:eastAsia="zh-CN"/>
              </w:rPr>
              <w:t xml:space="preserve">扫描件并加盖</w:t>
            </w:r>
            <w:r>
              <w:rPr>
                <w:rFonts w:hint="eastAsia" w:asciiTheme="majorEastAsia" w:hAnsiTheme="majorEastAsia" w:eastAsiaTheme="majorEastAsia"/>
                <w:sz w:val="21"/>
                <w:szCs w:val="21"/>
                <w:lang w:eastAsia="zh-CN"/>
              </w:rPr>
              <w:t xml:space="preserve">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6</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rPr>
              <w:t xml:space="preserve">物业经理</w:t>
            </w:r>
            <w:r>
              <w:rPr>
                <w:rFonts w:hint="eastAsia" w:cs="宋体" w:asciiTheme="majorEastAsia" w:hAnsiTheme="majorEastAsia" w:eastAsiaTheme="majorEastAsia"/>
                <w:color w:val="ff0000"/>
              </w:rPr>
              <w:t xml:space="preserve">（保安</w:t>
            </w:r>
            <w:r>
              <w:rPr>
                <w:rFonts w:cs="宋体" w:asciiTheme="majorEastAsia" w:hAnsiTheme="majorEastAsia" w:eastAsiaTheme="majorEastAsia"/>
                <w:color w:val="ff0000"/>
              </w:rPr>
              <w:t xml:space="preserve">队长兼</w:t>
            </w:r>
            <w:r>
              <w:rPr>
                <w:rFonts w:hint="eastAsia" w:cs="宋体" w:asciiTheme="majorEastAsia" w:hAnsiTheme="majorEastAsia" w:eastAsiaTheme="majorEastAsia"/>
                <w:color w:val="ff0000"/>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拟派本项目物业经理，本项最高得</w:t>
            </w:r>
            <w:r>
              <w:rPr>
                <w:rFonts w:asciiTheme="majorEastAsia" w:hAnsiTheme="majorEastAsia" w:eastAsiaTheme="majorEastAsia"/>
                <w:sz w:val="21"/>
                <w:szCs w:val="21"/>
                <w:lang w:eastAsia="zh-CN"/>
              </w:rPr>
              <w:t xml:space="preserve">7</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1.具有本科及以上学历的得1分。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2.具有</w:t>
            </w:r>
            <w:r>
              <w:rPr>
                <w:rFonts w:asciiTheme="majorEastAsia" w:hAnsiTheme="majorEastAsia" w:eastAsiaTheme="majorEastAsia"/>
                <w:sz w:val="21"/>
                <w:szCs w:val="21"/>
                <w:lang w:eastAsia="zh-CN"/>
              </w:rPr>
              <w:t xml:space="preserve">国家职业资格目录调整前核发的</w:t>
            </w:r>
            <w:r>
              <w:rPr>
                <w:bCs/>
                <w:lang w:eastAsia="zh-CN"/>
              </w:rPr>
              <w:t xml:space="preserve">企业人力资源管理师（三级</w:t>
            </w:r>
            <w:r>
              <w:rPr>
                <w:bCs/>
                <w:lang w:eastAsia="zh-CN"/>
              </w:rPr>
              <w:t xml:space="preserve"> / </w:t>
            </w:r>
            <w:r>
              <w:rPr>
                <w:bCs/>
                <w:lang w:eastAsia="zh-CN"/>
              </w:rPr>
              <w:t xml:space="preserve">高级工及以上）职业资格证书</w:t>
            </w:r>
            <w:r>
              <w:rPr>
                <w:rFonts w:asciiTheme="majorEastAsia" w:hAnsiTheme="majorEastAsia" w:eastAsiaTheme="majorEastAsia"/>
                <w:sz w:val="21"/>
                <w:szCs w:val="21"/>
                <w:lang w:eastAsia="zh-CN"/>
              </w:rPr>
              <w:t xml:space="preserve">，或调整后由备案第三方机构核发的</w:t>
            </w:r>
            <w:r>
              <w:rPr>
                <w:bCs/>
                <w:lang w:eastAsia="zh-CN"/>
              </w:rPr>
              <w:t xml:space="preserve">同等级职业技能等级证书</w:t>
            </w:r>
            <w:r>
              <w:rPr>
                <w:rFonts w:asciiTheme="majorEastAsia" w:hAnsiTheme="majorEastAsia" w:eastAsiaTheme="majorEastAsia"/>
                <w:sz w:val="21"/>
                <w:szCs w:val="21"/>
                <w:lang w:eastAsia="zh-CN"/>
              </w:rPr>
              <w:t xml:space="preserve">的得2</w:t>
            </w:r>
            <w:r>
              <w:rPr>
                <w:rFonts w:hint="eastAsia" w:asciiTheme="majorEastAsia" w:hAnsiTheme="majorEastAsia" w:eastAsiaTheme="majorEastAsia"/>
                <w:sz w:val="21"/>
                <w:szCs w:val="21"/>
                <w:lang w:eastAsia="zh-CN"/>
              </w:rPr>
              <w:t xml:space="preserve">分</w:t>
            </w:r>
            <w:r>
              <w:rPr>
                <w:rFonts w:asciiTheme="majorEastAsia" w:hAnsiTheme="majorEastAsia" w:eastAsiaTheme="majorEastAsia"/>
                <w:sz w:val="21"/>
                <w:szCs w:val="21"/>
                <w:lang w:eastAsia="zh-CN"/>
              </w:rPr>
              <w:t xml:space="preserve">。</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3.具有行政部门颁发的四级及以上消防设施操作员或建（构）筑物消防员证书得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4.具有</w:t>
            </w:r>
            <w:r>
              <w:rPr>
                <w:rFonts w:asciiTheme="majorEastAsia" w:hAnsiTheme="majorEastAsia" w:eastAsiaTheme="majorEastAsia"/>
                <w:sz w:val="21"/>
                <w:szCs w:val="21"/>
                <w:lang w:eastAsia="zh-CN"/>
              </w:rPr>
              <w:t xml:space="preserve">公安部门颁发</w:t>
            </w:r>
            <w:r>
              <w:rPr>
                <w:rFonts w:hint="eastAsia" w:asciiTheme="majorEastAsia" w:hAnsiTheme="majorEastAsia" w:eastAsiaTheme="majorEastAsia"/>
                <w:sz w:val="21"/>
                <w:szCs w:val="21"/>
                <w:lang w:eastAsia="zh-CN"/>
              </w:rPr>
              <w:t xml:space="preserve">保安员上岗</w:t>
            </w:r>
            <w:r>
              <w:rPr>
                <w:rFonts w:asciiTheme="majorEastAsia" w:hAnsiTheme="majorEastAsia" w:eastAsiaTheme="majorEastAsia"/>
                <w:sz w:val="21"/>
                <w:szCs w:val="21"/>
                <w:lang w:eastAsia="zh-CN"/>
              </w:rPr>
              <w:t xml:space="preserve">证书</w:t>
            </w:r>
            <w:r>
              <w:rPr>
                <w:rFonts w:hint="eastAsia" w:asciiTheme="majorEastAsia" w:hAnsiTheme="majorEastAsia" w:eastAsiaTheme="majorEastAsia"/>
                <w:sz w:val="21"/>
                <w:szCs w:val="21"/>
                <w:lang w:eastAsia="zh-CN"/>
              </w:rPr>
              <w:t xml:space="preserve">的</w:t>
            </w:r>
            <w:r>
              <w:rPr>
                <w:rFonts w:asciiTheme="majorEastAsia" w:hAnsiTheme="majorEastAsia" w:eastAsiaTheme="majorEastAsia"/>
                <w:sz w:val="21"/>
                <w:szCs w:val="21"/>
                <w:lang w:eastAsia="zh-CN"/>
              </w:rPr>
              <w:t xml:space="preserve">得</w:t>
            </w:r>
            <w:r>
              <w:rPr>
                <w:rFonts w:hint="eastAsia" w:asciiTheme="majorEastAsia" w:hAnsiTheme="majorEastAsia" w:eastAsiaTheme="majorEastAsia"/>
                <w:sz w:val="21"/>
                <w:szCs w:val="21"/>
                <w:lang w:eastAsia="zh-CN"/>
              </w:rPr>
              <w:t xml:space="preserve">1分</w:t>
            </w:r>
            <w:r>
              <w:rPr>
                <w:rFonts w:asciiTheme="majorEastAsia" w:hAnsiTheme="majorEastAsia" w:eastAsiaTheme="majorEastAsia"/>
                <w:sz w:val="21"/>
                <w:szCs w:val="21"/>
                <w:lang w:eastAsia="zh-CN"/>
              </w:rPr>
              <w:t xml:space="preserve">。</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5</w:t>
            </w:r>
            <w:r>
              <w:rPr>
                <w:rFonts w:hint="eastAsia" w:asciiTheme="majorEastAsia" w:hAnsiTheme="majorEastAsia" w:eastAsiaTheme="majorEastAsia"/>
                <w:sz w:val="21"/>
                <w:szCs w:val="21"/>
                <w:lang w:eastAsia="zh-CN"/>
              </w:rPr>
              <w:t xml:space="preserve">.物业经理具有学校物业管理工作经验的得</w:t>
            </w:r>
            <w:r>
              <w:rPr>
                <w:rFonts w:asciiTheme="majorEastAsia" w:hAnsiTheme="majorEastAsia" w:eastAsiaTheme="majorEastAsia"/>
                <w:sz w:val="21"/>
                <w:szCs w:val="21"/>
                <w:lang w:eastAsia="zh-CN"/>
              </w:rPr>
              <w:t xml:space="preserve">2</w:t>
            </w:r>
            <w:r>
              <w:rPr>
                <w:rFonts w:hint="eastAsia" w:asciiTheme="majorEastAsia" w:hAnsiTheme="majorEastAsia" w:eastAsiaTheme="majorEastAsia"/>
                <w:sz w:val="21"/>
                <w:szCs w:val="21"/>
                <w:lang w:eastAsia="zh-CN"/>
              </w:rPr>
              <w:t xml:space="preserve">分，具有其他物业管理经验经历的得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cs="宋体" w:asciiTheme="majorEastAsia" w:hAnsiTheme="majorEastAsia" w:eastAsiaTheme="majorEastAsia"/>
                <w:b/>
                <w:bCs/>
              </w:rPr>
              <w:t xml:space="preserve">7</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w:t>
            </w:r>
            <w:r>
              <w:rPr>
                <w:rFonts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ind w:firstLine="400"/>
              <w:jc w:val="center"/>
              <w:widowControl/>
              <w:rPr>
                <w:rFonts w:hint="eastAsia" w:cs="宋体" w:asciiTheme="majorEastAsia" w:hAnsiTheme="majorEastAsia" w:eastAsiaTheme="majorEastAsia"/>
              </w:rPr>
            </w:pPr>
            <w:r>
              <w:rPr>
                <w:rFonts w:hint="eastAsia" w:cs="宋体" w:asciiTheme="majorEastAsia" w:hAnsiTheme="majorEastAsia" w:eastAsiaTheme="majorEastAsia"/>
              </w:rPr>
              <w:t xml:space="preserve">水电及零星维修工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拟派本项目水电及零星维修工,本项最高得5分。</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.具有</w:t>
            </w:r>
            <w:bookmarkStart w:id="220" w:name="OLE_LINK4"/>
            <w:r>
              <w:rPr>
                <w:rFonts w:hint="eastAsia" w:asciiTheme="majorEastAsia" w:hAnsiTheme="majorEastAsia" w:eastAsiaTheme="majorEastAsia"/>
                <w:sz w:val="21"/>
                <w:szCs w:val="21"/>
                <w:lang w:eastAsia="zh-CN"/>
              </w:rPr>
              <w:t xml:space="preserve">应急管理部门颁发的</w:t>
            </w:r>
            <w:bookmarkEnd w:id="220"/>
            <w:r>
              <w:rPr>
                <w:rFonts w:hint="eastAsia" w:asciiTheme="majorEastAsia" w:hAnsiTheme="majorEastAsia" w:eastAsiaTheme="majorEastAsia"/>
                <w:sz w:val="21"/>
                <w:szCs w:val="21"/>
                <w:lang w:eastAsia="zh-CN"/>
              </w:rPr>
              <w:t xml:space="preserve">应急</w:t>
            </w:r>
            <w:r>
              <w:rPr>
                <w:rFonts w:hint="eastAsia" w:asciiTheme="majorEastAsia" w:hAnsiTheme="majorEastAsia" w:eastAsiaTheme="majorEastAsia"/>
                <w:sz w:val="21"/>
                <w:szCs w:val="21"/>
                <w:lang w:eastAsia="zh-CN"/>
              </w:rPr>
              <w:t xml:space="preserve">救援员</w:t>
            </w:r>
            <w:r>
              <w:rPr>
                <w:rFonts w:hint="eastAsia" w:asciiTheme="majorEastAsia" w:hAnsiTheme="majorEastAsia" w:eastAsiaTheme="majorEastAsia"/>
                <w:sz w:val="21"/>
                <w:szCs w:val="21"/>
                <w:lang w:eastAsia="zh-CN"/>
              </w:rPr>
              <w:t xml:space="preserve">证书的得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2</w:t>
            </w:r>
            <w:r>
              <w:rPr>
                <w:rFonts w:hint="eastAsia" w:asciiTheme="majorEastAsia" w:hAnsiTheme="majorEastAsia" w:eastAsiaTheme="majorEastAsia"/>
                <w:sz w:val="21"/>
                <w:szCs w:val="21"/>
                <w:lang w:eastAsia="zh-CN"/>
              </w:rPr>
              <w:t xml:space="preserve">.具有应急管理部门颁发的高空作业证的得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3.</w:t>
            </w:r>
            <w:r>
              <w:rPr>
                <w:rFonts w:asciiTheme="majorEastAsia" w:hAnsiTheme="majorEastAsia" w:eastAsiaTheme="majorEastAsia"/>
                <w:sz w:val="21"/>
                <w:szCs w:val="21"/>
                <w:lang w:eastAsia="zh-CN"/>
              </w:rPr>
              <w:t xml:space="preserve">具有应急管理部门颁发的高、低压操作证的得1分</w:t>
            </w:r>
            <w:r>
              <w:rPr>
                <w:rFonts w:hint="eastAsia" w:asciiTheme="majorEastAsia" w:hAnsiTheme="majorEastAsia" w:eastAsiaTheme="majorEastAsia"/>
                <w:sz w:val="21"/>
                <w:szCs w:val="21"/>
                <w:lang w:eastAsia="zh-CN"/>
              </w:rPr>
              <w:t xml:space="preserve">。</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3</w:t>
            </w:r>
            <w:bookmarkStart w:id="221" w:name="OLE_LINK2"/>
            <w:r/>
            <w:bookmarkStart w:id="222" w:name="OLE_LINK5"/>
            <w:r>
              <w:rPr>
                <w:rFonts w:hint="eastAsia" w:asciiTheme="majorEastAsia" w:hAnsiTheme="majorEastAsia" w:eastAsiaTheme="majorEastAsia"/>
                <w:sz w:val="21"/>
                <w:szCs w:val="21"/>
                <w:lang w:eastAsia="zh-CN"/>
              </w:rPr>
              <w:t xml:space="preserve">.具有</w:t>
            </w:r>
            <w:r>
              <w:rPr>
                <w:rFonts w:asciiTheme="majorEastAsia" w:hAnsiTheme="majorEastAsia" w:eastAsiaTheme="majorEastAsia"/>
                <w:sz w:val="21"/>
                <w:szCs w:val="21"/>
                <w:lang w:eastAsia="zh-CN"/>
              </w:rPr>
              <w:t xml:space="preserve">国家职业资格目录调整前核发的</w:t>
            </w:r>
            <w:r>
              <w:rPr>
                <w:bCs/>
                <w:lang w:eastAsia="zh-CN"/>
              </w:rPr>
              <w:t xml:space="preserve">智能楼宇管理师（楼宇智能化安装调试员）（三级</w:t>
            </w:r>
            <w:r>
              <w:rPr>
                <w:bCs/>
                <w:lang w:eastAsia="zh-CN"/>
              </w:rPr>
              <w:t xml:space="preserve"> / </w:t>
            </w:r>
            <w:r>
              <w:rPr>
                <w:bCs/>
                <w:lang w:eastAsia="zh-CN"/>
              </w:rPr>
              <w:t xml:space="preserve">高级工及以上）职业资格证书</w:t>
            </w:r>
            <w:r>
              <w:rPr>
                <w:rFonts w:asciiTheme="majorEastAsia" w:hAnsiTheme="majorEastAsia" w:eastAsiaTheme="majorEastAsia"/>
                <w:sz w:val="21"/>
                <w:szCs w:val="21"/>
                <w:lang w:eastAsia="zh-CN"/>
              </w:rPr>
              <w:t xml:space="preserve">，或调整后由备案第三方机构核发的</w:t>
            </w:r>
            <w:r>
              <w:rPr>
                <w:bCs/>
                <w:lang w:eastAsia="zh-CN"/>
              </w:rPr>
              <w:t xml:space="preserve">同等级职业技能等级证书</w:t>
            </w:r>
            <w:bookmarkEnd w:id="221"/>
            <w:r/>
            <w:bookmarkEnd w:id="222"/>
            <w:r>
              <w:rPr>
                <w:rFonts w:asciiTheme="majorEastAsia" w:hAnsiTheme="majorEastAsia" w:eastAsiaTheme="majorEastAsia"/>
                <w:sz w:val="21"/>
                <w:szCs w:val="21"/>
                <w:lang w:eastAsia="zh-CN"/>
              </w:rPr>
              <w:t xml:space="preserve">的得2</w:t>
            </w:r>
            <w:r>
              <w:rPr>
                <w:rFonts w:hint="eastAsia" w:asciiTheme="majorEastAsia" w:hAnsiTheme="majorEastAsia" w:eastAsiaTheme="majorEastAsia"/>
                <w:sz w:val="21"/>
                <w:szCs w:val="21"/>
                <w:lang w:eastAsia="zh-CN"/>
              </w:rPr>
              <w:t xml:space="preserve">分</w:t>
            </w:r>
            <w:r>
              <w:rPr>
                <w:rFonts w:asciiTheme="majorEastAsia" w:hAnsiTheme="majorEastAsia" w:eastAsiaTheme="majorEastAsia"/>
                <w:sz w:val="21"/>
                <w:szCs w:val="21"/>
                <w:lang w:eastAsia="zh-CN"/>
              </w:rPr>
              <w:t xml:space="preserve">。</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5</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w:t>
            </w:r>
            <w:r>
              <w:rPr>
                <w:rFonts w:cs="宋体" w:asciiTheme="majorEastAsia" w:hAnsiTheme="majorEastAsia" w:eastAsiaTheme="majorEastAsia"/>
                <w:b/>
                <w:bCs/>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rPr>
            </w:pPr>
            <w:r>
              <w:rPr>
                <w:rFonts w:hint="eastAsia" w:cs="宋体" w:asciiTheme="majorEastAsia" w:hAnsiTheme="majorEastAsia" w:eastAsiaTheme="majorEastAsia"/>
              </w:rPr>
              <w:t xml:space="preserve">厨师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拟派本项目厨师工，本项最高得</w:t>
            </w:r>
            <w:r>
              <w:rPr>
                <w:rFonts w:asciiTheme="majorEastAsia" w:hAnsiTheme="majorEastAsia" w:eastAsiaTheme="majorEastAsia"/>
                <w:sz w:val="21"/>
                <w:szCs w:val="21"/>
                <w:lang w:eastAsia="zh-CN"/>
              </w:rPr>
              <w:t xml:space="preserve">3</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1.具有大专及以上学历的得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2</w:t>
            </w:r>
            <w:r>
              <w:rPr>
                <w:rFonts w:hint="eastAsia" w:asciiTheme="majorEastAsia" w:hAnsiTheme="majorEastAsia" w:eastAsiaTheme="majorEastAsia"/>
                <w:sz w:val="21"/>
                <w:szCs w:val="21"/>
                <w:lang w:eastAsia="zh-CN"/>
              </w:rPr>
              <w:t xml:space="preserve">.具有国家职业资格目录调整前核发的中式烹调</w:t>
            </w:r>
            <w:r>
              <w:rPr>
                <w:rFonts w:asciiTheme="majorEastAsia" w:hAnsiTheme="majorEastAsia" w:eastAsiaTheme="majorEastAsia"/>
                <w:sz w:val="21"/>
                <w:szCs w:val="21"/>
                <w:lang w:eastAsia="zh-CN"/>
              </w:rPr>
              <w:t xml:space="preserve">师</w:t>
            </w:r>
            <w:r>
              <w:rPr>
                <w:rFonts w:hint="eastAsia"/>
                <w:bCs/>
                <w:lang w:eastAsia="zh-CN"/>
              </w:rPr>
              <w:t xml:space="preserve">职业资格证书</w:t>
            </w:r>
            <w:r>
              <w:rPr>
                <w:rFonts w:hint="eastAsia" w:asciiTheme="majorEastAsia" w:hAnsiTheme="majorEastAsia" w:eastAsiaTheme="majorEastAsia"/>
                <w:sz w:val="21"/>
                <w:szCs w:val="21"/>
                <w:lang w:eastAsia="zh-CN"/>
              </w:rPr>
              <w:t xml:space="preserve">，或调整后由备案第三方机构核发的</w:t>
            </w:r>
            <w:r>
              <w:rPr>
                <w:rFonts w:hint="eastAsia"/>
                <w:bCs/>
                <w:lang w:eastAsia="zh-CN"/>
              </w:rPr>
              <w:t xml:space="preserve">同等级职业技能等级证书</w:t>
            </w:r>
            <w:r>
              <w:rPr>
                <w:rFonts w:hint="eastAsia" w:asciiTheme="majorEastAsia" w:hAnsiTheme="majorEastAsia" w:eastAsiaTheme="majorEastAsia"/>
                <w:sz w:val="21"/>
                <w:szCs w:val="21"/>
                <w:lang w:eastAsia="zh-CN"/>
              </w:rPr>
              <w:t xml:space="preserve">二级</w:t>
            </w:r>
            <w:r>
              <w:rPr>
                <w:rFonts w:asciiTheme="majorEastAsia" w:hAnsiTheme="majorEastAsia" w:eastAsiaTheme="majorEastAsia"/>
                <w:sz w:val="21"/>
                <w:szCs w:val="21"/>
                <w:lang w:eastAsia="zh-CN"/>
              </w:rPr>
              <w:t xml:space="preserve">得2</w:t>
            </w:r>
            <w:r>
              <w:rPr>
                <w:rFonts w:hint="eastAsia" w:asciiTheme="majorEastAsia" w:hAnsiTheme="majorEastAsia" w:eastAsiaTheme="majorEastAsia"/>
                <w:sz w:val="21"/>
                <w:szCs w:val="21"/>
                <w:lang w:eastAsia="zh-CN"/>
              </w:rPr>
              <w:t xml:space="preserve">分，</w:t>
            </w:r>
            <w:r>
              <w:rPr>
                <w:rFonts w:asciiTheme="majorEastAsia" w:hAnsiTheme="majorEastAsia" w:eastAsiaTheme="majorEastAsia"/>
                <w:sz w:val="21"/>
                <w:szCs w:val="21"/>
                <w:lang w:eastAsia="zh-CN"/>
              </w:rPr>
              <w:t xml:space="preserve">三级的得</w:t>
            </w:r>
            <w:r>
              <w:rPr>
                <w:rFonts w:hint="eastAsia" w:asciiTheme="majorEastAsia" w:hAnsiTheme="majorEastAsia" w:eastAsiaTheme="majorEastAsia"/>
                <w:sz w:val="21"/>
                <w:szCs w:val="21"/>
                <w:lang w:eastAsia="zh-CN"/>
              </w:rPr>
              <w:t xml:space="preserve">1分</w:t>
            </w:r>
            <w:r>
              <w:rPr>
                <w:rFonts w:asciiTheme="majorEastAsia" w:hAnsiTheme="majorEastAsia" w:eastAsiaTheme="majorEastAsia"/>
                <w:sz w:val="21"/>
                <w:szCs w:val="21"/>
                <w:lang w:eastAsia="zh-CN"/>
              </w:rPr>
              <w:t xml:space="preserve">。</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cs="宋体" w:asciiTheme="majorEastAsia" w:hAnsiTheme="majorEastAsia" w:eastAsiaTheme="majorEastAsia"/>
                <w:b/>
                <w:bCs/>
              </w:rPr>
              <w:t xml:space="preserve">3</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w:t>
            </w:r>
            <w:r>
              <w:rPr>
                <w:rFonts w:cs="宋体" w:asciiTheme="majorEastAsia" w:hAnsiTheme="majorEastAsia" w:eastAsiaTheme="majorEastAsia"/>
                <w:b/>
                <w:bCs/>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rPr>
            </w:pPr>
            <w:r>
              <w:rPr>
                <w:rFonts w:hint="eastAsia" w:cs="宋体" w:asciiTheme="majorEastAsia" w:hAnsiTheme="majorEastAsia" w:eastAsiaTheme="majorEastAsia"/>
                <w:color w:val="000000"/>
              </w:rPr>
              <w:t xml:space="preserve">管理软件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投标人在项目中投入物业服务管理软件系统（投标人自主开发和向第三方购买均可），系统须具备保洁服务管理功能和物业维修管理功能，</w:t>
            </w:r>
            <w:r>
              <w:rPr>
                <w:rFonts w:hint="eastAsia" w:asciiTheme="majorEastAsia" w:hAnsiTheme="majorEastAsia" w:eastAsiaTheme="majorEastAsia"/>
                <w:sz w:val="21"/>
                <w:szCs w:val="21"/>
                <w:lang w:eastAsia="zh-CN"/>
              </w:rPr>
              <w:t xml:space="preserve">每具备</w:t>
            </w:r>
            <w:r>
              <w:rPr>
                <w:rFonts w:hint="eastAsia" w:asciiTheme="majorEastAsia" w:hAnsiTheme="majorEastAsia" w:eastAsiaTheme="majorEastAsia"/>
                <w:sz w:val="21"/>
                <w:szCs w:val="21"/>
                <w:lang w:eastAsia="zh-CN"/>
              </w:rPr>
              <w:t xml:space="preserve">一项功能得</w:t>
            </w:r>
            <w:r>
              <w:rPr>
                <w:rFonts w:asciiTheme="majorEastAsia" w:hAnsiTheme="majorEastAsia" w:eastAsiaTheme="majorEastAsia"/>
                <w:sz w:val="21"/>
                <w:szCs w:val="21"/>
                <w:lang w:eastAsia="zh-CN"/>
              </w:rPr>
              <w:t xml:space="preserve">1.5</w:t>
            </w:r>
            <w:r>
              <w:rPr>
                <w:rFonts w:hint="eastAsia" w:asciiTheme="majorEastAsia" w:hAnsiTheme="majorEastAsia" w:eastAsiaTheme="majorEastAsia"/>
                <w:sz w:val="21"/>
                <w:szCs w:val="21"/>
                <w:lang w:eastAsia="zh-CN"/>
              </w:rPr>
              <w:t xml:space="preserve">分，最高得</w:t>
            </w:r>
            <w:r>
              <w:rPr>
                <w:rFonts w:asciiTheme="majorEastAsia" w:hAnsiTheme="majorEastAsia" w:eastAsiaTheme="majorEastAsia"/>
                <w:sz w:val="21"/>
                <w:szCs w:val="21"/>
                <w:lang w:eastAsia="zh-CN"/>
              </w:rPr>
              <w:t xml:space="preserve">3</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注：未按要求提供证明的不得分。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响应文件中提供软件著作权证书或购买发票扫描件，提供功能截图加盖公章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cs="宋体" w:asciiTheme="majorEastAsia" w:hAnsiTheme="majorEastAsia" w:eastAsiaTheme="majorEastAsia"/>
                <w:b/>
                <w:bCs/>
              </w:rPr>
              <w:t xml:space="preserve">3</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740"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7" w:type="dxa"/>
            <w:vAlign w:val="center"/>
            <w:textDirection w:val="lrTb"/>
            <w:noWrap w:val="false"/>
          </w:tcPr>
          <w:p>
            <w:pPr>
              <w:widowControl/>
              <w:rPr>
                <w:rFonts w:hint="eastAsia" w:cs="宋体" w:asciiTheme="majorEastAsia" w:hAnsiTheme="majorEastAsia" w:eastAsiaTheme="majorEastAsia"/>
                <w:color w:val="000000"/>
              </w:rPr>
            </w:pPr>
            <w:r>
              <w:rPr>
                <w:rFonts w:hint="eastAsia" w:cs="宋体" w:asciiTheme="majorEastAsia" w:hAnsiTheme="majorEastAsia" w:eastAsiaTheme="majorEastAsia"/>
                <w:color w:val="000000"/>
              </w:rPr>
              <w:t xml:space="preserve">其他人员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77" w:type="dxa"/>
            <w:vAlign w:val="center"/>
            <w:textDirection w:val="lrTb"/>
            <w:noWrap w:val="false"/>
          </w:tcPr>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拟派本项目其他人员（不含3.4、3.5、3.6），本项最高得</w:t>
            </w:r>
            <w:r>
              <w:rPr>
                <w:rFonts w:asciiTheme="majorEastAsia" w:hAnsiTheme="majorEastAsia" w:eastAsiaTheme="majorEastAsia"/>
                <w:sz w:val="21"/>
                <w:szCs w:val="21"/>
                <w:lang w:eastAsia="zh-CN"/>
              </w:rPr>
              <w:t xml:space="preserve">2</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1.保安员</w:t>
            </w:r>
            <w:r>
              <w:rPr>
                <w:rFonts w:asciiTheme="majorEastAsia" w:hAnsiTheme="majorEastAsia" w:eastAsiaTheme="majorEastAsia"/>
                <w:sz w:val="21"/>
                <w:szCs w:val="21"/>
                <w:lang w:eastAsia="zh-CN"/>
              </w:rPr>
              <w:t xml:space="preserve">中</w:t>
            </w:r>
            <w:r>
              <w:rPr>
                <w:rFonts w:hint="eastAsia" w:asciiTheme="majorEastAsia" w:hAnsiTheme="majorEastAsia" w:eastAsiaTheme="majorEastAsia"/>
                <w:sz w:val="21"/>
                <w:szCs w:val="21"/>
                <w:lang w:eastAsia="zh-CN"/>
              </w:rPr>
              <w:t xml:space="preserve">具有人社部</w:t>
            </w:r>
            <w:r>
              <w:rPr>
                <w:rFonts w:hint="eastAsia" w:asciiTheme="majorEastAsia" w:hAnsiTheme="majorEastAsia" w:eastAsiaTheme="majorEastAsia"/>
                <w:sz w:val="21"/>
                <w:szCs w:val="21"/>
                <w:lang w:eastAsia="zh-CN"/>
              </w:rPr>
              <w:t xml:space="preserve">颁发的四级及以上消防设施操作员或建（构）筑物消防员证书得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lang w:eastAsia="zh-CN"/>
              </w:rPr>
              <w:t xml:space="preserve">2.</w:t>
            </w:r>
            <w:r>
              <w:rPr>
                <w:rFonts w:hint="eastAsia" w:asciiTheme="majorEastAsia" w:hAnsiTheme="majorEastAsia" w:eastAsiaTheme="majorEastAsia"/>
                <w:sz w:val="21"/>
                <w:szCs w:val="21"/>
                <w:lang w:eastAsia="zh-CN"/>
              </w:rPr>
              <w:t xml:space="preserve">监控室</w:t>
            </w:r>
            <w:r>
              <w:rPr>
                <w:rFonts w:asciiTheme="majorEastAsia" w:hAnsiTheme="majorEastAsia" w:eastAsiaTheme="majorEastAsia"/>
                <w:sz w:val="21"/>
                <w:szCs w:val="21"/>
                <w:lang w:eastAsia="zh-CN"/>
              </w:rPr>
              <w:t xml:space="preserve">人员</w:t>
            </w:r>
            <w:r>
              <w:rPr>
                <w:rFonts w:hint="eastAsia" w:asciiTheme="majorEastAsia" w:hAnsiTheme="majorEastAsia" w:eastAsiaTheme="majorEastAsia"/>
                <w:sz w:val="21"/>
                <w:szCs w:val="21"/>
                <w:lang w:eastAsia="zh-CN"/>
              </w:rPr>
              <w:t xml:space="preserve">中具有计算机等级考试中心颁发的一级及以上证书的得</w:t>
            </w:r>
            <w:r>
              <w:rPr>
                <w:rFonts w:asciiTheme="majorEastAsia" w:hAnsiTheme="majorEastAsia" w:eastAsiaTheme="majorEastAsia"/>
                <w:sz w:val="21"/>
                <w:szCs w:val="21"/>
                <w:lang w:eastAsia="zh-CN"/>
              </w:rPr>
              <w:t xml:space="preserve">1</w:t>
            </w:r>
            <w:r>
              <w:rPr>
                <w:rFonts w:hint="eastAsia" w:asciiTheme="majorEastAsia" w:hAnsiTheme="majorEastAsia" w:eastAsiaTheme="majorEastAsia"/>
                <w:sz w:val="21"/>
                <w:szCs w:val="21"/>
                <w:lang w:eastAsia="zh-CN"/>
              </w:rPr>
              <w:t xml:space="preserve">分。</w:t>
            </w:r>
            <w:r/>
          </w:p>
          <w:p>
            <w:pPr>
              <w:pStyle w:val="987"/>
              <w:jc w:val="both"/>
              <w:spacing w:after="0"/>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 xml:space="preserve">响应文件中需提供相关证书及投标截止日前投标人为其缴纳的近三个月任意一个月的社保缴纳证明材料扫描件加盖公章。未提供或提供不全的不得分。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0</w:t>
            </w:r>
            <w:r/>
          </w:p>
        </w:tc>
        <w:tc>
          <w:tcPr>
            <w:tcBorders>
              <w:top w:val="single" w:color="auto" w:sz="8" w:space="0"/>
              <w:left w:val="single" w:color="auto" w:sz="8" w:space="0"/>
              <w:bottom w:val="single" w:color="auto" w:sz="8" w:space="0"/>
              <w:right w:val="single" w:color="auto" w:sz="8" w:space="0"/>
            </w:tcBorders>
            <w:tcW w:w="576"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2</w:t>
            </w:r>
            <w:r/>
          </w:p>
        </w:tc>
        <w:tc>
          <w:tcPr>
            <w:tcBorders>
              <w:top w:val="single" w:color="auto" w:sz="8" w:space="0"/>
              <w:left w:val="single" w:color="auto" w:sz="8" w:space="0"/>
              <w:bottom w:val="single" w:color="auto" w:sz="8" w:space="0"/>
              <w:right w:val="single" w:color="auto" w:sz="8" w:space="0"/>
            </w:tcBorders>
            <w:tcW w:w="641"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否</w:t>
            </w:r>
            <w:r/>
          </w:p>
        </w:tc>
        <w:tc>
          <w:tcPr>
            <w:tcBorders>
              <w:top w:val="single" w:color="auto" w:sz="8" w:space="0"/>
              <w:left w:val="single" w:color="auto" w:sz="8" w:space="0"/>
              <w:bottom w:val="single" w:color="auto" w:sz="8" w:space="0"/>
              <w:right w:val="single" w:color="auto" w:sz="8" w:space="0"/>
            </w:tcBorders>
            <w:tcW w:w="639" w:type="dxa"/>
            <w:vAlign w:val="center"/>
            <w:textDirection w:val="lrTb"/>
            <w:noWrap w:val="false"/>
          </w:tcPr>
          <w:p>
            <w:pPr>
              <w:ind w:firstLine="402"/>
              <w:jc w:val="center"/>
              <w:widowControl/>
              <w:rPr>
                <w:rFonts w:hint="eastAsia" w:cs="宋体" w:asciiTheme="majorEastAsia" w:hAnsiTheme="majorEastAsia" w:eastAsiaTheme="majorEastAsia"/>
                <w:b/>
                <w:bCs/>
              </w:rPr>
            </w:pPr>
            <w:r>
              <w:rPr>
                <w:rFonts w:hint="eastAsia" w:cs="宋体" w:asciiTheme="majorEastAsia" w:hAnsiTheme="majorEastAsia" w:eastAsiaTheme="majorEastAsia"/>
                <w:b/>
                <w:bCs/>
              </w:rPr>
              <w:t xml:space="preserve">是</w:t>
            </w:r>
            <w:r/>
          </w:p>
        </w:tc>
      </w:tr>
    </w:tbl>
    <w:p>
      <w:pPr>
        <w:ind w:firstLine="480"/>
        <w:spacing w:before="120" w:after="120"/>
        <w:rPr>
          <w:rFonts w:hint="eastAsia" w:ascii="宋体" w:hAnsi="宋体"/>
          <w:sz w:val="24"/>
          <w:highlight w:val="yellow"/>
        </w:rPr>
      </w:pPr>
      <w:r>
        <w:rPr>
          <w:rFonts w:hint="eastAsia" w:ascii="宋体" w:hAnsi="宋体"/>
          <w:sz w:val="24"/>
          <w:highlight w:val="yellow"/>
        </w:rPr>
      </w:r>
      <w:r/>
    </w:p>
    <w:p>
      <w:r/>
      <w:r/>
    </w:p>
    <w:p>
      <w:r/>
      <w:r/>
    </w:p>
    <w:p>
      <w:r/>
      <w:r/>
    </w:p>
    <w:p>
      <w:r/>
      <w:r/>
    </w:p>
    <w:p>
      <w:r/>
      <w:r/>
    </w:p>
    <w:p>
      <w:r/>
      <w:r/>
    </w:p>
    <w:p>
      <w:r/>
      <w:r/>
    </w:p>
    <w:p>
      <w:r/>
      <w:r/>
    </w:p>
    <w:p>
      <w:r/>
      <w:r/>
    </w:p>
    <w:p>
      <w:r/>
      <w:r/>
    </w:p>
    <w:p>
      <w:r/>
      <w:r/>
    </w:p>
    <w:p>
      <w:r/>
      <w:r/>
    </w:p>
    <w:p>
      <w:r/>
      <w:r/>
    </w:p>
    <w:p>
      <w:r/>
      <w:r/>
    </w:p>
    <w:p>
      <w:r/>
      <w:r/>
    </w:p>
    <w:p>
      <w:r/>
      <w:r/>
    </w:p>
    <w:p>
      <w:r/>
      <w:r/>
    </w:p>
    <w:p>
      <w:r/>
      <w:r/>
    </w:p>
    <w:p>
      <w:pPr>
        <w:pStyle w:val="880"/>
        <w:rPr>
          <w:rFonts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p>
    <w:p>
      <w:pPr>
        <w:jc w:val="center"/>
        <w:rPr>
          <w:rFonts w:hint="eastAsia" w:ascii="宋体" w:hAnsi="宋体"/>
          <w:b/>
          <w:sz w:val="72"/>
        </w:rPr>
      </w:pPr>
      <w:r/>
      <w:bookmarkStart w:id="223" w:name="_Hlt26955039"/>
      <w:r/>
      <w:bookmarkStart w:id="224" w:name="_Hlt26671244"/>
      <w:r/>
      <w:bookmarkStart w:id="225" w:name="_Toc49090576"/>
      <w:r/>
      <w:bookmarkStart w:id="226" w:name="_Toc26554094"/>
      <w:r/>
      <w:bookmarkStart w:id="227" w:name="_Toc120614282"/>
      <w:r/>
      <w:bookmarkEnd w:id="223"/>
      <w:r/>
      <w:bookmarkEnd w:id="22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28" w:name="_Toc120614284"/>
      <w:r/>
      <w:bookmarkEnd w:id="225"/>
      <w:r/>
      <w:bookmarkEnd w:id="226"/>
      <w:r/>
      <w:bookmarkEnd w:id="227"/>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92"/>
        <w:ind w:firstLine="480"/>
        <w:spacing w:line="460" w:lineRule="exact"/>
      </w:pPr>
      <w:r/>
      <w:r/>
    </w:p>
    <w:p>
      <w:pPr>
        <w:pStyle w:val="892"/>
        <w:ind w:firstLine="480"/>
        <w:spacing w:line="460" w:lineRule="exact"/>
      </w:pPr>
      <w:r>
        <w:rPr>
          <w:rFonts w:hint="eastAsia"/>
        </w:rPr>
        <w:t xml:space="preserve">致：常州市政府采购中心</w:t>
      </w:r>
      <w:r/>
    </w:p>
    <w:p>
      <w:pPr>
        <w:pStyle w:val="892"/>
        <w:ind w:firstLine="840"/>
        <w:spacing w:line="460" w:lineRule="exact"/>
        <w:rPr>
          <w:u w:val="single"/>
        </w:rPr>
      </w:pPr>
      <w:r>
        <w:rPr>
          <w:rFonts w:hint="eastAsia"/>
          <w:u w:val="single"/>
        </w:rPr>
        <w:t xml:space="preserve">（采购人名称）</w:t>
      </w:r>
      <w:r/>
    </w:p>
    <w:p>
      <w:pPr>
        <w:pStyle w:val="892"/>
        <w:ind w:firstLine="480"/>
        <w:spacing w:line="460" w:lineRule="exact"/>
      </w:pPr>
      <w:r/>
      <w:r/>
    </w:p>
    <w:p>
      <w:pPr>
        <w:pStyle w:val="892"/>
        <w:ind w:firstLine="480"/>
        <w:spacing w:line="460" w:lineRule="exact"/>
      </w:pPr>
      <w:r>
        <w:rPr>
          <w:rFonts w:hint="eastAsia"/>
        </w:rPr>
        <w:t xml:space="preserve">按照《中华人民共和国政府采购法》第二十二条和招标文件的规定，我单位郑重声明如下：</w:t>
      </w:r>
      <w:r/>
    </w:p>
    <w:p>
      <w:pPr>
        <w:pStyle w:val="892"/>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92"/>
        <w:ind w:firstLine="480"/>
        <w:spacing w:line="460" w:lineRule="exact"/>
      </w:pPr>
      <w:r>
        <w:rPr>
          <w:rFonts w:hint="eastAsia"/>
        </w:rPr>
        <w:t xml:space="preserve">二、我单位具有良好的商业信誉（指投标人经营状况良好，无本资格声明第十条情形）和健全的财务会计制度。</w:t>
      </w:r>
      <w:r/>
    </w:p>
    <w:p>
      <w:pPr>
        <w:pStyle w:val="892"/>
        <w:ind w:firstLine="480"/>
        <w:spacing w:line="460" w:lineRule="exact"/>
      </w:pPr>
      <w:r>
        <w:rPr>
          <w:rFonts w:hint="eastAsia"/>
        </w:rPr>
        <w:t xml:space="preserve">三、我单位依法进行纳税和社会保险申报并实际履行了义务。</w:t>
      </w:r>
      <w:r/>
    </w:p>
    <w:p>
      <w:pPr>
        <w:pStyle w:val="89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92"/>
        <w:ind w:firstLine="480"/>
        <w:spacing w:line="460" w:lineRule="exact"/>
      </w:pPr>
      <w:r>
        <w:rPr>
          <w:rFonts w:hint="eastAsia"/>
        </w:rPr>
        <w:t xml:space="preserve">主要设备有：</w:t>
      </w:r>
      <w:r/>
    </w:p>
    <w:p>
      <w:pPr>
        <w:pStyle w:val="892"/>
        <w:ind w:firstLine="480"/>
        <w:spacing w:line="460" w:lineRule="exact"/>
      </w:pPr>
      <w:r>
        <w:rPr>
          <w:rFonts w:hint="eastAsia"/>
        </w:rPr>
        <w:t xml:space="preserve">主要专业技术能力有</w:t>
      </w:r>
      <w:r/>
    </w:p>
    <w:p>
      <w:pPr>
        <w:pStyle w:val="89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w:t>
      </w:r>
      <w:r>
        <w:rPr>
          <w:rFonts w:hint="eastAsia"/>
        </w:rPr>
        <w:t xml:space="preserve">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92"/>
        <w:ind w:firstLine="480"/>
        <w:spacing w:line="460" w:lineRule="exact"/>
      </w:pPr>
      <w:r>
        <w:rPr>
          <w:rFonts w:hint="eastAsia"/>
        </w:rPr>
        <w:t xml:space="preserve">六、我单位具备法律、行政法规规定的其他条件。</w:t>
      </w:r>
      <w:r/>
    </w:p>
    <w:p>
      <w:pPr>
        <w:pStyle w:val="89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92"/>
        <w:ind w:firstLine="480"/>
        <w:spacing w:line="460" w:lineRule="exact"/>
      </w:pPr>
      <w:r>
        <w:rPr>
          <w:rFonts w:hint="eastAsia"/>
        </w:rPr>
        <w:t xml:space="preserve">1</w:t>
      </w:r>
      <w:r>
        <w:rPr>
          <w:rFonts w:hint="eastAsia"/>
        </w:rPr>
        <w:t xml:space="preserve">、与我单位的法定代表人（单位负责人）为同一人的其他单位如下：</w:t>
      </w:r>
      <w:r/>
    </w:p>
    <w:p>
      <w:pPr>
        <w:pStyle w:val="892"/>
        <w:ind w:firstLine="480"/>
        <w:spacing w:line="460" w:lineRule="exact"/>
      </w:pPr>
      <w:r>
        <w:rPr>
          <w:rFonts w:hint="eastAsia"/>
        </w:rPr>
        <w:t xml:space="preserve">2</w:t>
      </w:r>
      <w:r>
        <w:rPr>
          <w:rFonts w:hint="eastAsia"/>
        </w:rPr>
        <w:t xml:space="preserve">、我单位直接控股的其他单位如下：</w:t>
      </w:r>
      <w:r/>
    </w:p>
    <w:p>
      <w:pPr>
        <w:pStyle w:val="892"/>
        <w:ind w:firstLine="480"/>
        <w:spacing w:line="460" w:lineRule="exact"/>
      </w:pPr>
      <w:r>
        <w:rPr>
          <w:rFonts w:hint="eastAsia"/>
        </w:rPr>
        <w:t xml:space="preserve">3</w:t>
      </w:r>
      <w:r>
        <w:rPr>
          <w:rFonts w:hint="eastAsia"/>
        </w:rPr>
        <w:t xml:space="preserve">、与我单位存在管理关系的其他单位如下：</w:t>
      </w:r>
      <w:r/>
    </w:p>
    <w:p>
      <w:pPr>
        <w:pStyle w:val="89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92"/>
        <w:ind w:firstLine="480"/>
        <w:spacing w:line="460" w:lineRule="exact"/>
      </w:pPr>
      <w:r>
        <w:rPr>
          <w:rFonts w:hint="eastAsia"/>
        </w:rPr>
        <w:t xml:space="preserve">九、</w:t>
      </w:r>
      <w:r>
        <w:t xml:space="preserve">我单位</w:t>
      </w:r>
      <w:r>
        <w:t xml:space="preserve">无以下</w:t>
      </w:r>
      <w:r>
        <w:t xml:space="preserve">不良信用记录情形：</w:t>
      </w:r>
      <w:r/>
    </w:p>
    <w:p>
      <w:pPr>
        <w:pStyle w:val="892"/>
        <w:ind w:firstLine="480"/>
        <w:spacing w:line="460" w:lineRule="exact"/>
      </w:pPr>
      <w:r>
        <w:t xml:space="preserve">1</w:t>
      </w:r>
      <w:r>
        <w:rPr>
          <w:rFonts w:hint="eastAsia"/>
        </w:rPr>
        <w:t xml:space="preserve">、在“信用中国”网站被列入失信被执行人和重大税收违法案件当事人名单；</w:t>
      </w:r>
      <w:r/>
    </w:p>
    <w:p>
      <w:pPr>
        <w:pStyle w:val="892"/>
        <w:ind w:firstLine="480"/>
        <w:spacing w:line="460" w:lineRule="exact"/>
      </w:pPr>
      <w:r>
        <w:t xml:space="preserve">2</w:t>
      </w:r>
      <w:r>
        <w:rPr>
          <w:rFonts w:hint="eastAsia"/>
        </w:rPr>
        <w:t xml:space="preserve">、在“中国政府采购网”网站被列入政府采购严重违法失信行为记录名单；</w:t>
      </w:r>
      <w:r/>
    </w:p>
    <w:p>
      <w:pPr>
        <w:pStyle w:val="892"/>
        <w:ind w:firstLine="480"/>
        <w:spacing w:line="460" w:lineRule="exact"/>
      </w:pPr>
      <w:r>
        <w:t xml:space="preserve">3</w:t>
      </w:r>
      <w:r>
        <w:rPr>
          <w:rFonts w:hint="eastAsia"/>
        </w:rPr>
        <w:t xml:space="preserve">、</w:t>
      </w:r>
      <w:r>
        <w:t xml:space="preserve">不符合《政府采购法》第二十二条规定的条件。</w:t>
      </w:r>
      <w:r/>
    </w:p>
    <w:p>
      <w:pPr>
        <w:pStyle w:val="892"/>
        <w:ind w:firstLine="480"/>
        <w:spacing w:line="460" w:lineRule="exact"/>
      </w:pPr>
      <w:r/>
      <w:r/>
    </w:p>
    <w:p>
      <w:pPr>
        <w:pStyle w:val="89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2"/>
        <w:ind w:firstLine="480"/>
        <w:spacing w:line="460" w:lineRule="exact"/>
      </w:pPr>
      <w:r/>
      <w:r/>
    </w:p>
    <w:p>
      <w:pPr>
        <w:pStyle w:val="892"/>
        <w:ind w:firstLine="480"/>
        <w:spacing w:line="460" w:lineRule="exact"/>
      </w:pPr>
      <w:r/>
      <w:r/>
    </w:p>
    <w:p>
      <w:pPr>
        <w:pStyle w:val="892"/>
        <w:ind w:firstLine="480"/>
        <w:spacing w:line="460" w:lineRule="exact"/>
      </w:pPr>
      <w:r>
        <w:rPr>
          <w:rFonts w:hint="eastAsia"/>
        </w:rPr>
        <w:t xml:space="preserve">                                            </w:t>
      </w:r>
      <w:r>
        <w:rPr>
          <w:rFonts w:hint="eastAsia"/>
        </w:rPr>
        <w:t xml:space="preserve">投标人：（加盖公章）</w:t>
      </w:r>
      <w:r/>
    </w:p>
    <w:p>
      <w:pPr>
        <w:pStyle w:val="892"/>
        <w:ind w:firstLine="480"/>
        <w:spacing w:line="460" w:lineRule="exact"/>
      </w:pPr>
      <w:r>
        <w:rPr>
          <w:rFonts w:hint="eastAsia"/>
        </w:rPr>
        <w:t xml:space="preserve">                                           </w:t>
      </w:r>
      <w:r>
        <w:rPr>
          <w:rFonts w:hint="eastAsia"/>
        </w:rPr>
        <w:t xml:space="preserve">法定代表人（或单位负责人）签字或盖章：</w:t>
      </w:r>
      <w:r/>
    </w:p>
    <w:p>
      <w:pPr>
        <w:pStyle w:val="892"/>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67"/>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67"/>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67"/>
        <w:ind w:firstLine="0"/>
        <w:rPr>
          <w:sz w:val="24"/>
          <w:szCs w:val="24"/>
          <w:u w:val="single"/>
        </w:rPr>
      </w:pPr>
      <w:r>
        <w:rPr>
          <w:rFonts w:hint="eastAsia"/>
          <w:sz w:val="24"/>
          <w:szCs w:val="24"/>
        </w:rPr>
        <w:t xml:space="preserve">被授权人身份证号码：</w:t>
      </w:r>
      <w:r/>
    </w:p>
    <w:p>
      <w:pPr>
        <w:pStyle w:val="967"/>
        <w:ind w:firstLine="0"/>
        <w:rPr>
          <w:sz w:val="24"/>
          <w:szCs w:val="24"/>
          <w:u w:val="single"/>
        </w:rPr>
      </w:pPr>
      <w:r>
        <w:rPr>
          <w:rFonts w:hint="eastAsia"/>
          <w:sz w:val="24"/>
          <w:szCs w:val="24"/>
        </w:rPr>
        <w:t xml:space="preserve">被授权人联系电话：（手机）</w:t>
      </w:r>
      <w:r/>
    </w:p>
    <w:p>
      <w:pPr>
        <w:pStyle w:val="967"/>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67"/>
        <w:ind w:firstLine="480"/>
        <w:rPr>
          <w:sz w:val="24"/>
          <w:szCs w:val="24"/>
          <w:u w:val="single"/>
        </w:rPr>
      </w:pPr>
      <w:r>
        <w:rPr>
          <w:rFonts w:hint="eastAsia"/>
          <w:sz w:val="24"/>
          <w:szCs w:val="24"/>
        </w:rPr>
        <w:t xml:space="preserve">单位地址：</w:t>
      </w:r>
      <w:r/>
    </w:p>
    <w:p>
      <w:pPr>
        <w:pStyle w:val="967"/>
        <w:ind w:firstLine="480"/>
        <w:rPr>
          <w:sz w:val="24"/>
          <w:szCs w:val="24"/>
        </w:rPr>
      </w:pPr>
      <w:r>
        <w:rPr>
          <w:rFonts w:hint="eastAsia"/>
          <w:sz w:val="24"/>
          <w:szCs w:val="24"/>
        </w:rPr>
        <w:t xml:space="preserve">日期：</w:t>
      </w:r>
      <w:bookmarkStart w:id="229" w:name="_Hlt26955070"/>
      <w:r/>
      <w:bookmarkStart w:id="230" w:name="_格式3__银行出具的资信证明"/>
      <w:r/>
      <w:bookmarkStart w:id="231" w:name="_Hlt26671380"/>
      <w:r/>
      <w:bookmarkEnd w:id="229"/>
      <w:r/>
      <w:bookmarkEnd w:id="230"/>
      <w:r/>
      <w:bookmarkEnd w:id="231"/>
      <w:r/>
      <w:r/>
    </w:p>
    <w:p>
      <w:pPr>
        <w:pStyle w:val="892"/>
        <w:rPr>
          <w:i/>
          <w:sz w:val="24"/>
          <w:szCs w:val="24"/>
          <w:u w:val="single"/>
        </w:rPr>
      </w:pPr>
      <w:r>
        <w:rPr>
          <w:i/>
          <w:sz w:val="24"/>
          <w:szCs w:val="24"/>
          <w:u w:val="single"/>
        </w:rPr>
      </w:r>
      <w:r/>
    </w:p>
    <w:p>
      <w:pPr>
        <w:pStyle w:val="892"/>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2"/>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6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6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69"/>
        <w:spacing w:before="0" w:after="0" w:line="420" w:lineRule="exact"/>
        <w:rPr>
          <w:rFonts w:hint="eastAsia" w:ascii="宋体" w:hAnsi="宋体"/>
          <w:szCs w:val="21"/>
        </w:rPr>
      </w:pPr>
      <w:r>
        <w:rPr>
          <w:rFonts w:hint="eastAsia" w:ascii="宋体" w:hAnsi="宋体"/>
          <w:szCs w:val="21"/>
        </w:rPr>
        <w:t xml:space="preserve">据此函，__________</w:t>
      </w:r>
      <w:r>
        <w:t xml:space="preserve">被授权</w:t>
      </w:r>
      <w:r>
        <w:t xml:space="preserve">人</w:t>
      </w:r>
      <w:r>
        <w:rPr>
          <w:rFonts w:hint="eastAsia" w:ascii="宋体" w:hAnsi="宋体"/>
          <w:szCs w:val="21"/>
        </w:rPr>
        <w:t xml:space="preserve">兹宣布</w:t>
      </w:r>
      <w:r>
        <w:rPr>
          <w:rFonts w:hint="eastAsia" w:ascii="宋体" w:hAnsi="宋体"/>
          <w:szCs w:val="21"/>
        </w:rPr>
        <w:t xml:space="preserve">同意如下：</w:t>
      </w:r>
      <w:r/>
    </w:p>
    <w:p>
      <w:pPr>
        <w:pStyle w:val="9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9"/>
        <w:ind w:left="420"/>
        <w:spacing w:before="0" w:after="0" w:line="420" w:lineRule="exact"/>
        <w:rPr>
          <w:rFonts w:hint="eastAsia" w:ascii="宋体" w:hAnsi="宋体"/>
          <w:szCs w:val="21"/>
        </w:rPr>
      </w:pPr>
      <w:r>
        <w:rPr>
          <w:rFonts w:hint="eastAsia" w:ascii="宋体" w:hAnsi="宋体"/>
          <w:szCs w:val="21"/>
        </w:rPr>
        <w:t xml:space="preserve">地          址：</w:t>
      </w:r>
      <w:r/>
    </w:p>
    <w:p>
      <w:pPr>
        <w:pStyle w:val="969"/>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9"/>
        <w:ind w:left="420"/>
        <w:spacing w:before="0" w:after="0" w:line="420" w:lineRule="exact"/>
        <w:rPr>
          <w:rFonts w:hint="eastAsia" w:ascii="宋体" w:hAnsi="宋体"/>
          <w:szCs w:val="21"/>
        </w:rPr>
      </w:pPr>
      <w:r>
        <w:rPr>
          <w:rFonts w:hint="eastAsia" w:ascii="宋体" w:hAnsi="宋体"/>
          <w:szCs w:val="21"/>
        </w:rPr>
        <w:t xml:space="preserve">电          话：</w:t>
      </w:r>
      <w:r/>
    </w:p>
    <w:p>
      <w:pPr>
        <w:pStyle w:val="969"/>
        <w:ind w:left="420"/>
        <w:spacing w:before="0" w:after="0" w:line="420" w:lineRule="exact"/>
        <w:rPr>
          <w:rFonts w:hint="eastAsia" w:ascii="宋体" w:hAnsi="宋体"/>
          <w:szCs w:val="21"/>
        </w:rPr>
      </w:pPr>
      <w:r>
        <w:rPr>
          <w:rFonts w:hint="eastAsia" w:ascii="宋体" w:hAnsi="宋体"/>
          <w:szCs w:val="21"/>
        </w:rPr>
        <w:t xml:space="preserve">传          真：</w:t>
      </w:r>
      <w:r/>
    </w:p>
    <w:p>
      <w:pPr>
        <w:pStyle w:val="96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9"/>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6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cs="宋体"/>
          <w:color w:val="000000"/>
          <w:sz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cs="宋体"/>
          <w:color w:val="000000"/>
          <w:sz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p>
    <w:p>
      <w:pPr>
        <w:ind w:firstLine="645"/>
        <w:spacing w:line="560" w:lineRule="exact"/>
        <w:rPr>
          <w:rFonts w:hint="eastAsia" w:ascii="宋体" w:hAnsi="宋体"/>
          <w:sz w:val="24"/>
        </w:rPr>
      </w:pP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w:t>
      </w:r>
      <w:r>
        <w:rPr>
          <w:rFonts w:ascii="Calibri" w:hAnsi="Calibri" w:cs="宋体"/>
          <w:color w:val="000000"/>
          <w:sz w:val="24"/>
        </w:rPr>
        <w:t xml:space="preserve">/</w:t>
      </w:r>
      <w:r>
        <w:rPr>
          <w:rFonts w:ascii="Calibri" w:hAnsi="Calibri" w:cs="宋体"/>
          <w:color w:val="000000"/>
          <w:sz w:val="24"/>
        </w:rPr>
        <w:t xml:space="preserve">包号：</w:t>
      </w:r>
      <w:r>
        <w:rPr>
          <w:rFonts w:ascii="Calibri" w:hAnsi="Calibri" w:cs="宋体"/>
          <w:color w:val="000000"/>
          <w:sz w:val="24"/>
        </w:rPr>
        <w:t xml:space="preserve">___________ </w:t>
      </w:r>
      <w:r>
        <w:rPr>
          <w:rFonts w:ascii="Calibri" w:hAnsi="Calibri" w:cs="宋体"/>
          <w:color w:val="000000"/>
          <w:sz w:val="24"/>
        </w:rPr>
        <w:t xml:space="preserve">项目名称：</w:t>
      </w:r>
      <w:r>
        <w:rPr>
          <w:rFonts w:ascii="Calibri" w:hAnsi="Calibri" w:cs="宋体"/>
          <w:color w:val="000000"/>
          <w:sz w:val="24"/>
        </w:rPr>
        <w:t xml:space="preserve">__________    </w:t>
      </w:r>
      <w:r>
        <w:rPr>
          <w:rFonts w:ascii="Calibri" w:hAnsi="Calibri" w:cs="宋体"/>
          <w:color w:val="000000"/>
          <w:sz w:val="24"/>
        </w:rPr>
        <w:t xml:space="preserve">报价单位：人民币元</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4"/>
        <w:gridCol w:w="779"/>
        <w:gridCol w:w="1586"/>
        <w:gridCol w:w="1095"/>
        <w:gridCol w:w="707"/>
        <w:gridCol w:w="1035"/>
        <w:gridCol w:w="651"/>
        <w:gridCol w:w="2783"/>
      </w:tblGrid>
      <w:tr>
        <w:trPr>
          <w:jc w:val="center"/>
          <w:trHeight w:val="1555"/>
        </w:trPr>
        <w:tc>
          <w:tcPr>
            <w:tcW w:w="424"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W w:w="77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名称</w:t>
            </w:r>
            <w:r/>
          </w:p>
        </w:tc>
        <w:tc>
          <w:tcPr>
            <w:tcW w:w="1586"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具体服务范围</w:t>
            </w:r>
            <w:r/>
          </w:p>
        </w:tc>
        <w:tc>
          <w:tcPr>
            <w:tcW w:w="109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服务要求</w:t>
            </w:r>
            <w:r/>
          </w:p>
        </w:tc>
        <w:tc>
          <w:tcPr>
            <w:tcW w:w="707"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服务时间（月）</w:t>
            </w:r>
            <w:r/>
          </w:p>
        </w:tc>
        <w:tc>
          <w:tcPr>
            <w:tcW w:w="103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服务标准</w:t>
            </w:r>
            <w:r/>
          </w:p>
        </w:tc>
        <w:tc>
          <w:tcPr>
            <w:tcW w:w="651"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服务人数</w:t>
            </w:r>
            <w:r/>
          </w:p>
        </w:tc>
        <w:tc>
          <w:tcPr>
            <w:tcW w:w="278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备注（如果有）</w:t>
            </w:r>
            <w:r/>
          </w:p>
        </w:tc>
      </w:tr>
      <w:tr>
        <w:trPr>
          <w:cantSplit/>
          <w:jc w:val="center"/>
          <w:trHeight w:val="2464"/>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保洁人员</w:t>
            </w:r>
            <w:r/>
          </w:p>
        </w:tc>
        <w:tc>
          <w:tcPr>
            <w:tcW w:w="1586" w:type="dxa"/>
            <w:vAlign w:val="center"/>
            <w:textDirection w:val="lrTb"/>
            <w:noWrap w:val="false"/>
          </w:tcPr>
          <w:p>
            <w:pPr>
              <w:jc w:val="center"/>
              <w:rPr>
                <w:rFonts w:hint="eastAsia" w:ascii="宋体" w:hAnsi="宋体" w:cs="宋体"/>
                <w:color w:val="ff0000"/>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2</w:t>
            </w:r>
            <w:r/>
          </w:p>
        </w:tc>
        <w:tc>
          <w:tcPr>
            <w:tcW w:w="278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包含员工费用和管理人员费用、离职补偿金、保险、管理费、培训费、各类加班费（法定节假日等）、值班费、岗位补贴、高温补贴、员工福利、利润、设备、工具、消耗品、工会费、维护修理、折旧、各种税费、政策性文件</w:t>
            </w:r>
            <w:bookmarkStart w:id="232" w:name="OLE_LINK7"/>
            <w:r/>
            <w:bookmarkStart w:id="233" w:name="OLE_LINK6"/>
            <w:r>
              <w:rPr>
                <w:rFonts w:hint="eastAsia" w:ascii="宋体" w:hAnsi="宋体" w:cs="宋体"/>
              </w:rPr>
              <w:t xml:space="preserve">规定</w:t>
            </w:r>
            <w:bookmarkEnd w:id="232"/>
            <w:r/>
            <w:bookmarkEnd w:id="233"/>
            <w:r>
              <w:rPr>
                <w:rFonts w:hint="eastAsia" w:ascii="宋体" w:hAnsi="宋体" w:cs="宋体"/>
              </w:rPr>
              <w:t xml:space="preserve">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水电及</w:t>
            </w:r>
            <w:r>
              <w:rPr>
                <w:rFonts w:ascii="宋体" w:hAnsi="宋体" w:cs="宋体"/>
              </w:rPr>
              <w:t xml:space="preserve">零星维修</w:t>
            </w:r>
            <w:r/>
          </w:p>
        </w:tc>
        <w:tc>
          <w:tcPr>
            <w:tcW w:w="1586" w:type="dxa"/>
            <w:vAlign w:val="center"/>
            <w:textDirection w:val="lrTb"/>
            <w:noWrap w:val="false"/>
          </w:tcPr>
          <w:p>
            <w:pPr>
              <w:jc w:val="center"/>
              <w:rPr>
                <w:rFonts w:hint="eastAsia" w:ascii="宋体" w:hAnsi="宋体" w:cs="宋体"/>
                <w:color w:val="ff0000"/>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1</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物业经理</w:t>
            </w:r>
            <w:r>
              <w:rPr>
                <w:rFonts w:ascii="宋体" w:hAnsi="宋体" w:cs="宋体"/>
              </w:rPr>
              <w:t xml:space="preserve">（</w:t>
            </w:r>
            <w:r>
              <w:rPr>
                <w:rFonts w:hint="eastAsia" w:ascii="宋体" w:hAnsi="宋体" w:cs="宋体"/>
              </w:rPr>
              <w:t xml:space="preserve">保安队长</w:t>
            </w:r>
            <w:r>
              <w:rPr>
                <w:rFonts w:ascii="宋体" w:hAnsi="宋体" w:cs="宋体"/>
              </w:rPr>
              <w:t xml:space="preserve">兼）</w:t>
            </w:r>
            <w:r/>
          </w:p>
        </w:tc>
        <w:tc>
          <w:tcPr>
            <w:tcW w:w="15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保安员</w:t>
            </w:r>
            <w:r/>
          </w:p>
        </w:tc>
        <w:tc>
          <w:tcPr>
            <w:tcW w:w="15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4</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监控员</w:t>
            </w:r>
            <w:r/>
          </w:p>
        </w:tc>
        <w:tc>
          <w:tcPr>
            <w:tcW w:w="15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8</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厨师</w:t>
            </w:r>
            <w:r/>
          </w:p>
        </w:tc>
        <w:tc>
          <w:tcPr>
            <w:tcW w:w="15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19"/>
        </w:trPr>
        <w:tc>
          <w:tcPr>
            <w:tcW w:w="424"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779" w:type="dxa"/>
            <w:vAlign w:val="center"/>
            <w:textDirection w:val="lrTb"/>
            <w:noWrap w:val="false"/>
          </w:tcPr>
          <w:p>
            <w:pPr>
              <w:jc w:val="center"/>
              <w:rPr>
                <w:rFonts w:hint="eastAsia" w:ascii="宋体" w:hAnsi="宋体" w:cs="宋体"/>
              </w:rPr>
            </w:pPr>
            <w:r>
              <w:rPr>
                <w:rFonts w:hint="eastAsia" w:ascii="宋体" w:hAnsi="宋体" w:cs="宋体"/>
              </w:rPr>
              <w:t xml:space="preserve">勤杂工</w:t>
            </w:r>
            <w:r/>
          </w:p>
        </w:tc>
        <w:tc>
          <w:tcPr>
            <w:tcW w:w="1586" w:type="dxa"/>
            <w:vAlign w:val="center"/>
            <w:textDirection w:val="lrTb"/>
            <w:noWrap w:val="false"/>
          </w:tcPr>
          <w:p>
            <w:pPr>
              <w:jc w:val="center"/>
              <w:rPr>
                <w:rFonts w:hint="eastAsia" w:ascii="宋体" w:hAnsi="宋体" w:cs="宋体"/>
                <w:color w:val="ff0000"/>
              </w:rPr>
            </w:pPr>
            <w:r>
              <w:rPr>
                <w:rFonts w:hint="eastAsia" w:ascii="宋体" w:hAnsi="宋体" w:cs="宋体"/>
              </w:rPr>
              <w:t xml:space="preserve">详见招标文件“第四章采购需求”</w:t>
            </w:r>
            <w:r/>
          </w:p>
        </w:tc>
        <w:tc>
          <w:tcPr>
            <w:tcW w:w="109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707"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035" w:type="dxa"/>
            <w:vAlign w:val="center"/>
            <w:textDirection w:val="lrTb"/>
            <w:noWrap w:val="false"/>
          </w:tcPr>
          <w:p>
            <w:pPr>
              <w:jc w:val="left"/>
              <w:rPr>
                <w:rFonts w:hint="eastAsia" w:ascii="宋体" w:hAnsi="宋体" w:cs="宋体"/>
              </w:rPr>
            </w:pPr>
            <w:r>
              <w:rPr>
                <w:rFonts w:hint="eastAsia" w:ascii="宋体" w:hAnsi="宋体" w:cs="宋体"/>
              </w:rPr>
              <w:t xml:space="preserve">详见招标文件“第四章采购需求”</w:t>
            </w:r>
            <w:r/>
          </w:p>
        </w:tc>
        <w:tc>
          <w:tcPr>
            <w:tcW w:w="651"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3</w:t>
            </w:r>
            <w:r/>
          </w:p>
        </w:tc>
        <w:tc>
          <w:tcPr>
            <w:tcW w:w="278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jc w:val="center"/>
          <w:trHeight w:val="543"/>
        </w:trPr>
        <w:tc>
          <w:tcPr>
            <w:gridSpan w:val="2"/>
            <w:tcW w:w="12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每月投标单价</w:t>
            </w:r>
            <w:r/>
          </w:p>
        </w:tc>
        <w:tc>
          <w:tcPr>
            <w:gridSpan w:val="6"/>
            <w:tcW w:w="7857" w:type="dxa"/>
            <w:vAlign w:val="center"/>
            <w:textDirection w:val="lrTb"/>
            <w:noWrap w:val="false"/>
          </w:tcPr>
          <w:p>
            <w:pPr>
              <w:jc w:val="left"/>
              <w:rPr>
                <w:rFonts w:hint="eastAsia" w:ascii="宋体" w:hAnsi="宋体" w:cs="宋体"/>
              </w:rPr>
            </w:pPr>
            <w:r>
              <w:rPr>
                <w:rFonts w:hint="eastAsia" w:ascii="宋体" w:hAnsi="宋体" w:cs="宋体"/>
              </w:rPr>
            </w:r>
            <w:r/>
          </w:p>
        </w:tc>
      </w:tr>
      <w:tr>
        <w:trPr>
          <w:jc w:val="center"/>
          <w:trHeight w:val="768"/>
        </w:trPr>
        <w:tc>
          <w:tcPr>
            <w:gridSpan w:val="2"/>
            <w:tcW w:w="12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投标</w:t>
            </w:r>
            <w:r>
              <w:rPr>
                <w:rFonts w:ascii="宋体" w:hAnsi="宋体" w:cs="宋体"/>
                <w:b/>
                <w:bCs/>
              </w:rPr>
              <w:t xml:space="preserve">总价</w:t>
            </w:r>
            <w:r>
              <w:rPr>
                <w:rStyle w:val="929"/>
                <w:rFonts w:hint="eastAsia"/>
              </w:rPr>
              <w:t xml:space="preserve">（</w:t>
            </w:r>
            <w:r>
              <w:rPr>
                <w:rStyle w:val="929"/>
                <w:rFonts w:hint="eastAsia"/>
              </w:rPr>
              <w:t xml:space="preserve">36</w:t>
            </w:r>
            <w:r>
              <w:rPr>
                <w:rStyle w:val="929"/>
                <w:rFonts w:hint="eastAsia"/>
              </w:rPr>
              <w:t xml:space="preserve">个月）</w:t>
            </w:r>
            <w:r/>
          </w:p>
        </w:tc>
        <w:tc>
          <w:tcPr>
            <w:gridSpan w:val="6"/>
            <w:tcW w:w="7857" w:type="dxa"/>
            <w:vAlign w:val="center"/>
            <w:textDirection w:val="lrTb"/>
            <w:noWrap w:val="false"/>
          </w:tcPr>
          <w:p>
            <w:pPr>
              <w:jc w:val="left"/>
              <w:rPr>
                <w:rFonts w:hint="eastAsia" w:ascii="宋体" w:hAnsi="宋体" w:cs="宋体"/>
              </w:rPr>
            </w:pPr>
            <w:r>
              <w:rPr>
                <w:rFonts w:hint="eastAsia" w:ascii="宋体" w:hAnsi="宋体" w:cs="宋体"/>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u w:val="single"/>
        </w:rPr>
      </w:pPr>
      <w:r>
        <w:rPr>
          <w:rFonts w:hint="eastAsia" w:ascii="宋体" w:hAnsi="宋体"/>
          <w:sz w:val="24"/>
          <w:szCs w:val="24"/>
        </w:rPr>
        <w:t xml:space="preserve">服务期限或者交付期：</w:t>
      </w:r>
      <w:r/>
    </w:p>
    <w:p>
      <w:pPr>
        <w:rPr>
          <w:rFonts w:hint="eastAsia"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34" w:name="_Hlt26955054"/>
      <w:r/>
      <w:bookmarkEnd w:id="228"/>
      <w:r/>
      <w:bookmarkEnd w:id="234"/>
      <w:r>
        <w:rPr>
          <w:rFonts w:hint="eastAsia" w:ascii="黑体" w:hAnsi="黑体" w:eastAsia="黑体"/>
          <w:b/>
          <w:sz w:val="32"/>
          <w:szCs w:val="32"/>
        </w:rPr>
        <w:t xml:space="preserve">十、商务要求响应及偏离表（分包号：**）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35" w:name="_Hlt26955056"/>
            <w:r/>
            <w:bookmarkStart w:id="236" w:name="_Hlt26609391"/>
            <w:r/>
            <w:bookmarkStart w:id="237" w:name="_Hlt26955064"/>
            <w:r/>
            <w:bookmarkStart w:id="238" w:name="_Hlt24879081"/>
            <w:r/>
            <w:bookmarkStart w:id="239" w:name="_Hlt26671343"/>
            <w:r/>
            <w:bookmarkStart w:id="240" w:name="_Hlt26671372"/>
            <w:r/>
            <w:bookmarkStart w:id="241" w:name="_Hlt26782999"/>
            <w:r/>
            <w:bookmarkStart w:id="242" w:name="_Hlt26580838"/>
            <w:r/>
            <w:bookmarkEnd w:id="235"/>
            <w:r/>
            <w:bookmarkEnd w:id="236"/>
            <w:r/>
            <w:bookmarkEnd w:id="237"/>
            <w:r/>
            <w:bookmarkEnd w:id="238"/>
            <w:r/>
            <w:bookmarkEnd w:id="239"/>
            <w:r/>
            <w:bookmarkEnd w:id="240"/>
            <w:r/>
            <w:bookmarkEnd w:id="241"/>
            <w:r/>
            <w:bookmarkEnd w:id="24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92"/>
        <w:ind w:firstLine="0"/>
        <w:rPr>
          <w:rFonts w:hint="eastAsia" w:ascii="宋体" w:hAnsi="宋体"/>
          <w:sz w:val="24"/>
        </w:rPr>
      </w:pPr>
      <w:r/>
      <w:bookmarkStart w:id="243" w:name="_Hlt26609389"/>
      <w:r/>
      <w:bookmarkStart w:id="244" w:name="_Hlt26955066"/>
      <w:r/>
      <w:bookmarkStart w:id="245" w:name="_Hlt26671374"/>
      <w:r/>
      <w:bookmarkStart w:id="246" w:name="_Toc462564146"/>
      <w:r/>
      <w:bookmarkEnd w:id="243"/>
      <w:r/>
      <w:bookmarkEnd w:id="244"/>
      <w:r/>
      <w:bookmarkEnd w:id="245"/>
      <w:r/>
      <w:r/>
    </w:p>
    <w:p>
      <w:pPr>
        <w:jc w:val="center"/>
        <w:rPr>
          <w:rFonts w:hint="eastAsia" w:ascii="黑体" w:hAnsi="黑体" w:eastAsia="黑体"/>
          <w:b/>
          <w:sz w:val="32"/>
          <w:szCs w:val="32"/>
        </w:rPr>
      </w:pPr>
      <w:r/>
      <w:bookmarkStart w:id="247" w:name="_格式2__法定代表人授权书"/>
      <w:r/>
      <w:bookmarkEnd w:id="191"/>
      <w:r/>
      <w:bookmarkEnd w:id="192"/>
      <w:r/>
      <w:bookmarkEnd w:id="246"/>
      <w:r/>
      <w:bookmarkEnd w:id="247"/>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年月日</w:t>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w:t>
            </w:r>
            <w:r>
              <w:rPr>
                <w:rFonts w:hint="eastAsia" w:ascii="宋体" w:hAnsi="宋体" w:cs="宋体"/>
                <w:b/>
                <w:bCs/>
                <w:color w:val="000000"/>
              </w:rPr>
              <w:t xml:space="preserve">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640"/>
              <w:shd w:val="clear" w:color="auto" w:fill="ffffff"/>
              <w:rPr>
                <w:rFonts w:cs="宋体"/>
              </w:rPr>
            </w:pPr>
            <w:r>
              <w:rPr>
                <w:rFonts w:hint="eastAsia" w:cs="宋体"/>
              </w:rPr>
              <w:t xml:space="preserve">由评委审查，报价合理的予以通过。根据</w:t>
            </w:r>
            <w:r>
              <w:rPr>
                <w:rFonts w:cs="宋体"/>
              </w:rPr>
              <w:t xml:space="preserve">财库〔</w:t>
            </w:r>
            <w:r>
              <w:rPr>
                <w:rFonts w:cs="宋体"/>
              </w:rPr>
              <w:t xml:space="preserve">2026</w:t>
            </w:r>
            <w:r>
              <w:rPr>
                <w:rFonts w:cs="宋体"/>
              </w:rPr>
              <w:t xml:space="preserve">〕</w:t>
            </w:r>
            <w:r>
              <w:rPr>
                <w:rFonts w:cs="宋体"/>
              </w:rPr>
              <w:t xml:space="preserve">2</w:t>
            </w:r>
            <w:r>
              <w:rPr>
                <w:rFonts w:cs="宋体"/>
              </w:rPr>
              <w:t xml:space="preserve">号</w:t>
            </w:r>
            <w:r>
              <w:rPr>
                <w:rFonts w:hint="eastAsia" w:cs="宋体"/>
              </w:rPr>
              <w:t xml:space="preserve">文件规定，政府采购评审中出现下列情形之一的，评审委员会应当启动异常低价投标（响应）审查程序：</w:t>
            </w:r>
            <w:r>
              <w:rPr>
                <w:rFonts w:hint="eastAsia" w:cs="宋体"/>
              </w:rPr>
              <w:t xml:space="preserve">1</w:t>
            </w:r>
            <w:r>
              <w:rPr>
                <w:rFonts w:hint="eastAsia" w:cs="宋体"/>
              </w:rPr>
              <w:t xml:space="preserve">）投标（响应）报价低于全部通过符合性审查供应商投标（响应）报价平均值</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全部通过符合性审查供应商投标（响应）报价平均值×</w:t>
            </w:r>
            <w:r>
              <w:rPr>
                <w:rFonts w:hint="eastAsia" w:cs="宋体"/>
              </w:rPr>
              <w:t xml:space="preserve">50%</w:t>
            </w:r>
            <w:r>
              <w:rPr>
                <w:rFonts w:hint="eastAsia" w:cs="宋体"/>
              </w:rPr>
              <w:t xml:space="preserve">；</w:t>
            </w:r>
            <w:r>
              <w:rPr>
                <w:rFonts w:hint="eastAsia" w:cs="宋体"/>
              </w:rPr>
              <w:t xml:space="preserve">2</w:t>
            </w:r>
            <w:r>
              <w:rPr>
                <w:rFonts w:hint="eastAsia" w:cs="宋体"/>
              </w:rPr>
              <w:t xml:space="preserve">）投标（响应）报价低于通过符合性审查的次低报价供应商投标（响应）报价</w:t>
            </w:r>
            <w:r>
              <w:rPr>
                <w:rFonts w:hint="eastAsia" w:cs="宋体"/>
              </w:rPr>
              <w:t xml:space="preserve">50%</w:t>
            </w:r>
            <w:r>
              <w:rPr>
                <w:rFonts w:hint="eastAsia" w:cs="宋体"/>
              </w:rPr>
              <w:t xml:space="preserve">的，即投标（响应）报价</w:t>
            </w:r>
            <w:r>
              <w:rPr>
                <w:rFonts w:hint="eastAsia" w:cs="宋体"/>
              </w:rPr>
              <w:t xml:space="preserve">&lt;</w:t>
            </w:r>
            <w:r>
              <w:rPr>
                <w:rFonts w:hint="eastAsia" w:cs="宋体"/>
              </w:rPr>
              <w:t xml:space="preserve">通过符合性审查的次低报价供应商投标（响应）报价×</w:t>
            </w:r>
            <w:r>
              <w:rPr>
                <w:rFonts w:hint="eastAsia" w:cs="宋体"/>
              </w:rPr>
              <w:t xml:space="preserve">50%</w:t>
            </w:r>
            <w:r>
              <w:rPr>
                <w:rFonts w:hint="eastAsia" w:cs="宋体"/>
              </w:rPr>
              <w:t xml:space="preserve">；</w:t>
            </w:r>
            <w:r>
              <w:rPr>
                <w:rFonts w:hint="eastAsia" w:cs="宋体"/>
              </w:rPr>
              <w:t xml:space="preserve">3</w:t>
            </w:r>
            <w:r>
              <w:rPr>
                <w:rFonts w:hint="eastAsia" w:cs="宋体"/>
              </w:rPr>
              <w:t xml:space="preserve">）投标（响应）报价低于采购项目最高限价</w:t>
            </w:r>
            <w:r>
              <w:rPr>
                <w:rFonts w:hint="eastAsia" w:cs="宋体"/>
              </w:rPr>
              <w:t xml:space="preserve">45%</w:t>
            </w:r>
            <w:r>
              <w:rPr>
                <w:rFonts w:hint="eastAsia" w:cs="宋体"/>
              </w:rPr>
              <w:t xml:space="preserve">的，即投标（响应）报价</w:t>
            </w:r>
            <w:r>
              <w:rPr>
                <w:rFonts w:hint="eastAsia" w:cs="宋体"/>
              </w:rPr>
              <w:t xml:space="preserve">&lt;</w:t>
            </w:r>
            <w:r>
              <w:rPr>
                <w:rFonts w:hint="eastAsia" w:cs="宋体"/>
              </w:rPr>
              <w:t xml:space="preserve">采购项目最高限价×</w:t>
            </w:r>
            <w:r>
              <w:rPr>
                <w:rFonts w:hint="eastAsia" w:cs="宋体"/>
              </w:rPr>
              <w:t xml:space="preserve">45%</w:t>
            </w:r>
            <w:r>
              <w:rPr>
                <w:rFonts w:hint="eastAsia" w:cs="宋体"/>
              </w:rPr>
              <w:t xml:space="preserve">；</w:t>
            </w:r>
            <w:r>
              <w:rPr>
                <w:rFonts w:hint="eastAsia" w:cs="宋体"/>
              </w:rPr>
              <w:t xml:space="preserve">4</w:t>
            </w:r>
            <w:r>
              <w:rPr>
                <w:rFonts w:hint="eastAsia" w:cs="宋体"/>
              </w:rPr>
              <w:t xml:space="preserve">）评审委员会基于专业判断，认为供应商报价过低，有可能影响产品质量或者不能诚信履约的其他情形。相关法律法规对供应商报价有规定的，从其规定。</w:t>
            </w:r>
            <w:r/>
          </w:p>
          <w:p>
            <w:pPr>
              <w:ind w:firstLine="420"/>
              <w:rPr>
                <w:rFonts w:cs="宋体"/>
              </w:rPr>
            </w:pPr>
            <w:r>
              <w:rPr>
                <w:rFonts w:hint="eastAsia" w:cs="宋体"/>
              </w:rPr>
              <w:t xml:space="preserve">评审委员会启动异常低价投标（响应）审查后，属于前述第</w:t>
            </w:r>
            <w:r>
              <w:rPr>
                <w:rFonts w:hint="eastAsia" w:cs="宋体"/>
              </w:rPr>
              <w:t xml:space="preserve">1</w:t>
            </w:r>
            <w:r>
              <w:rPr>
                <w:rFonts w:hint="eastAsia" w:cs="宋体"/>
              </w:rPr>
              <w:t xml:space="preserve">项至第</w:t>
            </w:r>
            <w:r>
              <w:rPr>
                <w:rFonts w:hint="eastAsia" w:cs="宋体"/>
              </w:rPr>
              <w:t xml:space="preserve">4</w:t>
            </w:r>
            <w:r>
              <w:rPr>
                <w:rFonts w:hint="eastAsia" w:cs="宋体"/>
              </w:rPr>
              <w:t xml:space="preserve">项情形的，应当要求相关供应商在评审现场合理的时间内对投标（响应）价格</w:t>
            </w:r>
            <w:r>
              <w:rPr>
                <w:rFonts w:hint="eastAsia" w:cs="宋体"/>
              </w:rPr>
              <w:t xml:space="preserve">作出</w:t>
            </w:r>
            <w:r>
              <w:rPr>
                <w:rFonts w:hint="eastAsia" w:cs="宋体"/>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rPr>
              <w:t xml:space="preserve">30</w:t>
            </w:r>
            <w:r>
              <w:rPr>
                <w:rFonts w:hint="eastAsia" w:cs="宋体"/>
              </w:rPr>
              <w:t xml:space="preserve">分钟。其中，属于第</w:t>
            </w:r>
            <w:r>
              <w:rPr>
                <w:rFonts w:hint="eastAsia" w:cs="宋体"/>
              </w:rPr>
              <w:t xml:space="preserve">3</w:t>
            </w:r>
            <w:r>
              <w:rPr>
                <w:rFonts w:hint="eastAsia" w:cs="宋体"/>
              </w:rPr>
              <w:t xml:space="preserve">项情形，供应商已随投标（响应）文件一并提交相关书面说明及必要的证明材料的，在评审现场可不再重复提交。评审委员会依据专业经验，参考同类项目中标</w:t>
            </w:r>
            <w:r>
              <w:rPr>
                <w:rFonts w:hint="eastAsia" w:cs="宋体"/>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w:t>
            </w:r>
            <w:r>
              <w:rPr>
                <w:rFonts w:hint="eastAsia" w:cs="宋体"/>
              </w:rPr>
              <w:t xml:space="preserve">询历史一并归档。</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w:t>
            </w:r>
            <w:r>
              <w:rPr>
                <w:rFonts w:hint="eastAsia" w:ascii="宋体" w:hAnsi="宋体" w:cs="宋体"/>
                <w:color w:val="000000"/>
              </w:rPr>
              <w:t xml:space="preserve">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892"/>
        <w:rPr>
          <w:sz w:val="24"/>
          <w:szCs w:val="24"/>
        </w:rPr>
      </w:pPr>
      <w:r>
        <w:rPr>
          <w:sz w:val="24"/>
          <w:szCs w:val="24"/>
        </w:rPr>
      </w:r>
      <w:r/>
    </w:p>
    <w:p>
      <w:pPr>
        <w:pStyle w:val="892"/>
        <w:rPr>
          <w:sz w:val="24"/>
          <w:szCs w:val="24"/>
        </w:rPr>
      </w:pPr>
      <w:r>
        <w:rPr>
          <w:sz w:val="24"/>
          <w:szCs w:val="24"/>
        </w:rPr>
      </w:r>
      <w:r/>
    </w:p>
    <w:p>
      <w:r/>
      <w:r/>
    </w:p>
    <w:p>
      <w:pPr>
        <w:tabs>
          <w:tab w:val="left" w:pos="5503" w:leader="none"/>
        </w:tabs>
      </w:pPr>
      <w:r>
        <w:tab/>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2 -</w:t>
    </w:r>
    <w:r>
      <w:fldChar w:fldCharType="end"/>
    </w:r>
    <w:r/>
  </w:p>
  <w:p>
    <w:pPr>
      <w:pStyle w:val="910"/>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1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pPr>
    <w:r>
      <w:fldChar w:fldCharType="begin"/>
    </w:r>
    <w:r>
      <w:instrText xml:space="preserve">PAGE   \* MERGEFORMAT</w:instrText>
    </w:r>
    <w:r>
      <w:fldChar w:fldCharType="separate"/>
    </w:r>
    <w:r>
      <w:rPr>
        <w:lang w:val="zh-CN"/>
      </w:rPr>
      <w:t xml:space="preserve">-</w:t>
    </w:r>
    <w:r>
      <w:t xml:space="preserve"> 56 -</w:t>
    </w:r>
    <w:r>
      <w:fldChar w:fldCharType="end"/>
    </w:r>
    <w:r/>
  </w:p>
  <w:p>
    <w:pPr>
      <w:pStyle w:val="91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89"/>
    <w:link w:val="880"/>
    <w:uiPriority w:val="9"/>
    <w:rPr>
      <w:rFonts w:ascii="Arial" w:hAnsi="Arial" w:eastAsia="Arial" w:cs="Arial"/>
      <w:sz w:val="40"/>
      <w:szCs w:val="40"/>
    </w:rPr>
  </w:style>
  <w:style w:type="character" w:styleId="731">
    <w:name w:val="Heading 2 Char"/>
    <w:basedOn w:val="889"/>
    <w:link w:val="881"/>
    <w:uiPriority w:val="9"/>
    <w:rPr>
      <w:rFonts w:ascii="Arial" w:hAnsi="Arial" w:eastAsia="Arial" w:cs="Arial"/>
      <w:sz w:val="34"/>
    </w:rPr>
  </w:style>
  <w:style w:type="character" w:styleId="732">
    <w:name w:val="Heading 3 Char"/>
    <w:basedOn w:val="889"/>
    <w:link w:val="882"/>
    <w:uiPriority w:val="9"/>
    <w:rPr>
      <w:rFonts w:ascii="Arial" w:hAnsi="Arial" w:eastAsia="Arial" w:cs="Arial"/>
      <w:sz w:val="30"/>
      <w:szCs w:val="30"/>
    </w:rPr>
  </w:style>
  <w:style w:type="character" w:styleId="733">
    <w:name w:val="Heading 4 Char"/>
    <w:basedOn w:val="889"/>
    <w:link w:val="883"/>
    <w:uiPriority w:val="9"/>
    <w:rPr>
      <w:rFonts w:ascii="Arial" w:hAnsi="Arial" w:eastAsia="Arial" w:cs="Arial"/>
      <w:b/>
      <w:bCs/>
      <w:sz w:val="26"/>
      <w:szCs w:val="26"/>
    </w:rPr>
  </w:style>
  <w:style w:type="character" w:styleId="734">
    <w:name w:val="Heading 5 Char"/>
    <w:basedOn w:val="889"/>
    <w:link w:val="884"/>
    <w:uiPriority w:val="9"/>
    <w:rPr>
      <w:rFonts w:ascii="Arial" w:hAnsi="Arial" w:eastAsia="Arial" w:cs="Arial"/>
      <w:b/>
      <w:bCs/>
      <w:sz w:val="24"/>
      <w:szCs w:val="24"/>
    </w:rPr>
  </w:style>
  <w:style w:type="character" w:styleId="735">
    <w:name w:val="Heading 7 Char"/>
    <w:basedOn w:val="889"/>
    <w:link w:val="886"/>
    <w:uiPriority w:val="9"/>
    <w:rPr>
      <w:rFonts w:ascii="Arial" w:hAnsi="Arial" w:eastAsia="Arial" w:cs="Arial"/>
      <w:b/>
      <w:bCs/>
      <w:i/>
      <w:iCs/>
      <w:sz w:val="22"/>
      <w:szCs w:val="22"/>
    </w:rPr>
  </w:style>
  <w:style w:type="character" w:styleId="736">
    <w:name w:val="Heading 8 Char"/>
    <w:basedOn w:val="889"/>
    <w:link w:val="887"/>
    <w:uiPriority w:val="9"/>
    <w:rPr>
      <w:rFonts w:ascii="Arial" w:hAnsi="Arial" w:eastAsia="Arial" w:cs="Arial"/>
      <w:i/>
      <w:iCs/>
      <w:sz w:val="22"/>
      <w:szCs w:val="22"/>
    </w:rPr>
  </w:style>
  <w:style w:type="character" w:styleId="737">
    <w:name w:val="Heading 9 Char"/>
    <w:basedOn w:val="889"/>
    <w:link w:val="888"/>
    <w:uiPriority w:val="9"/>
    <w:rPr>
      <w:rFonts w:ascii="Arial" w:hAnsi="Arial" w:eastAsia="Arial" w:cs="Arial"/>
      <w:i/>
      <w:iCs/>
      <w:sz w:val="21"/>
      <w:szCs w:val="21"/>
    </w:rPr>
  </w:style>
  <w:style w:type="character" w:styleId="738">
    <w:name w:val="Title Char"/>
    <w:basedOn w:val="889"/>
    <w:link w:val="924"/>
    <w:uiPriority w:val="10"/>
    <w:rPr>
      <w:sz w:val="48"/>
      <w:szCs w:val="48"/>
    </w:rPr>
  </w:style>
  <w:style w:type="paragraph" w:styleId="739">
    <w:name w:val="Subtitle"/>
    <w:basedOn w:val="879"/>
    <w:next w:val="879"/>
    <w:link w:val="740"/>
    <w:uiPriority w:val="11"/>
    <w:qFormat/>
    <w:pPr>
      <w:spacing w:before="200" w:after="200"/>
    </w:pPr>
    <w:rPr>
      <w:sz w:val="24"/>
      <w:szCs w:val="24"/>
    </w:rPr>
  </w:style>
  <w:style w:type="character" w:styleId="740">
    <w:name w:val="Subtitle Char"/>
    <w:basedOn w:val="889"/>
    <w:link w:val="739"/>
    <w:uiPriority w:val="11"/>
    <w:rPr>
      <w:sz w:val="24"/>
      <w:szCs w:val="24"/>
    </w:rPr>
  </w:style>
  <w:style w:type="paragraph" w:styleId="741">
    <w:name w:val="Quote"/>
    <w:basedOn w:val="879"/>
    <w:next w:val="879"/>
    <w:link w:val="742"/>
    <w:uiPriority w:val="29"/>
    <w:qFormat/>
    <w:pPr>
      <w:ind w:left="720" w:right="720"/>
    </w:pPr>
    <w:rPr>
      <w:i/>
    </w:rPr>
  </w:style>
  <w:style w:type="character" w:styleId="742">
    <w:name w:val="Quote Char"/>
    <w:link w:val="741"/>
    <w:uiPriority w:val="29"/>
    <w:rPr>
      <w:i/>
    </w:rPr>
  </w:style>
  <w:style w:type="character" w:styleId="743">
    <w:name w:val="Intense Quote Char"/>
    <w:link w:val="997"/>
    <w:uiPriority w:val="30"/>
    <w:rPr>
      <w:i/>
    </w:rPr>
  </w:style>
  <w:style w:type="character" w:styleId="744">
    <w:name w:val="Header Char"/>
    <w:basedOn w:val="889"/>
    <w:link w:val="912"/>
    <w:uiPriority w:val="99"/>
  </w:style>
  <w:style w:type="character" w:styleId="745">
    <w:name w:val="Footer Char"/>
    <w:basedOn w:val="889"/>
    <w:link w:val="910"/>
    <w:uiPriority w:val="99"/>
  </w:style>
  <w:style w:type="paragraph" w:styleId="746">
    <w:name w:val="Caption"/>
    <w:basedOn w:val="879"/>
    <w:next w:val="879"/>
    <w:uiPriority w:val="35"/>
    <w:semiHidden/>
    <w:unhideWhenUsed/>
    <w:qFormat/>
    <w:pPr>
      <w:spacing w:line="276" w:lineRule="auto"/>
    </w:pPr>
    <w:rPr>
      <w:b/>
      <w:bCs/>
      <w:color w:val="4f81bd" w:themeColor="accent1"/>
      <w:sz w:val="18"/>
      <w:szCs w:val="18"/>
    </w:rPr>
  </w:style>
  <w:style w:type="character" w:styleId="747">
    <w:name w:val="Caption Char"/>
    <w:basedOn w:val="746"/>
    <w:link w:val="910"/>
    <w:uiPriority w:val="99"/>
  </w:style>
  <w:style w:type="table" w:styleId="748">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7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89"/>
    <w:uiPriority w:val="99"/>
    <w:unhideWhenUsed/>
    <w:rPr>
      <w:vertAlign w:val="superscript"/>
    </w:rPr>
  </w:style>
  <w:style w:type="paragraph" w:styleId="875">
    <w:name w:val="endnote text"/>
    <w:basedOn w:val="87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89"/>
    <w:uiPriority w:val="99"/>
    <w:semiHidden/>
    <w:unhideWhenUsed/>
    <w:rPr>
      <w:vertAlign w:val="superscript"/>
    </w:rPr>
  </w:style>
  <w:style w:type="paragraph" w:styleId="878">
    <w:name w:val="TOC Heading"/>
    <w:uiPriority w:val="39"/>
    <w:unhideWhenUsed/>
  </w:style>
  <w:style w:type="paragraph" w:styleId="879" w:default="1">
    <w:name w:val="Normal"/>
    <w:qFormat/>
    <w:pPr>
      <w:jc w:val="both"/>
      <w:widowControl w:val="off"/>
    </w:pPr>
    <w:rPr>
      <w:rFonts w:ascii="Times New Roman" w:hAnsi="Times New Roman" w:eastAsia="宋体" w:cs="Times New Roman"/>
      <w:sz w:val="21"/>
      <w:szCs w:val="21"/>
    </w:rPr>
  </w:style>
  <w:style w:type="paragraph" w:styleId="880">
    <w:name w:val="Heading 1"/>
    <w:basedOn w:val="879"/>
    <w:next w:val="879"/>
    <w:link w:val="931"/>
    <w:qFormat/>
    <w:pPr>
      <w:jc w:val="center"/>
      <w:keepNext/>
      <w:outlineLvl w:val="0"/>
    </w:pPr>
    <w:rPr>
      <w:rFonts w:ascii="楷体_GB2312" w:eastAsia="楷体_GB2312"/>
      <w:sz w:val="28"/>
      <w:szCs w:val="28"/>
    </w:rPr>
  </w:style>
  <w:style w:type="paragraph" w:styleId="881">
    <w:name w:val="Heading 2"/>
    <w:basedOn w:val="879"/>
    <w:next w:val="892"/>
    <w:link w:val="932"/>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92"/>
    <w:link w:val="933"/>
    <w:qFormat/>
    <w:pPr>
      <w:keepLines/>
      <w:keepNext/>
      <w:spacing w:before="260" w:after="260" w:line="416" w:lineRule="auto"/>
      <w:outlineLvl w:val="2"/>
    </w:pPr>
    <w:rPr>
      <w:b/>
      <w:bCs/>
      <w:sz w:val="32"/>
      <w:szCs w:val="32"/>
    </w:rPr>
  </w:style>
  <w:style w:type="paragraph" w:styleId="883">
    <w:name w:val="Heading 4"/>
    <w:basedOn w:val="879"/>
    <w:next w:val="892"/>
    <w:link w:val="934"/>
    <w:qFormat/>
    <w:pPr>
      <w:keepLines/>
      <w:keepNext/>
      <w:spacing w:before="280" w:after="290" w:line="376" w:lineRule="auto"/>
      <w:outlineLvl w:val="3"/>
    </w:pPr>
    <w:rPr>
      <w:rFonts w:ascii="Arial" w:hAnsi="Arial" w:eastAsia="黑体" w:cs="Arial"/>
      <w:b/>
      <w:bCs/>
      <w:sz w:val="28"/>
      <w:szCs w:val="28"/>
    </w:rPr>
  </w:style>
  <w:style w:type="paragraph" w:styleId="884">
    <w:name w:val="Heading 5"/>
    <w:basedOn w:val="879"/>
    <w:next w:val="892"/>
    <w:link w:val="935"/>
    <w:qFormat/>
    <w:pPr>
      <w:keepNext/>
      <w:outlineLvl w:val="4"/>
    </w:pPr>
    <w:rPr>
      <w:rFonts w:ascii="宋体"/>
      <w:color w:val="000000"/>
      <w:sz w:val="28"/>
      <w:szCs w:val="28"/>
    </w:rPr>
  </w:style>
  <w:style w:type="paragraph" w:styleId="885">
    <w:name w:val="Heading 6"/>
    <w:basedOn w:val="879"/>
    <w:next w:val="879"/>
    <w:link w:val="936"/>
    <w:qFormat/>
    <w:pPr>
      <w:keepLines/>
      <w:keepNext/>
      <w:spacing w:before="240" w:after="64" w:line="320" w:lineRule="auto"/>
      <w:outlineLvl w:val="5"/>
    </w:pPr>
    <w:rPr>
      <w:rFonts w:ascii="Arial" w:hAnsi="Arial" w:eastAsia="黑体"/>
      <w:b/>
      <w:bCs/>
      <w:sz w:val="24"/>
      <w:szCs w:val="24"/>
    </w:rPr>
  </w:style>
  <w:style w:type="paragraph" w:styleId="886">
    <w:name w:val="Heading 7"/>
    <w:basedOn w:val="879"/>
    <w:next w:val="879"/>
    <w:link w:val="937"/>
    <w:qFormat/>
    <w:pPr>
      <w:keepLines/>
      <w:keepNext/>
      <w:spacing w:before="240" w:after="64" w:line="320" w:lineRule="auto"/>
      <w:outlineLvl w:val="6"/>
    </w:pPr>
    <w:rPr>
      <w:b/>
      <w:bCs/>
      <w:sz w:val="24"/>
      <w:szCs w:val="24"/>
    </w:rPr>
  </w:style>
  <w:style w:type="paragraph" w:styleId="887">
    <w:name w:val="Heading 8"/>
    <w:basedOn w:val="879"/>
    <w:next w:val="879"/>
    <w:link w:val="938"/>
    <w:qFormat/>
    <w:pPr>
      <w:keepLines/>
      <w:keepNext/>
      <w:spacing w:before="240" w:after="64" w:line="320" w:lineRule="auto"/>
      <w:outlineLvl w:val="7"/>
    </w:pPr>
    <w:rPr>
      <w:rFonts w:ascii="Arial" w:hAnsi="Arial" w:eastAsia="黑体"/>
      <w:sz w:val="24"/>
      <w:szCs w:val="24"/>
    </w:rPr>
  </w:style>
  <w:style w:type="paragraph" w:styleId="888">
    <w:name w:val="Heading 9"/>
    <w:basedOn w:val="879"/>
    <w:next w:val="879"/>
    <w:link w:val="939"/>
    <w:qFormat/>
    <w:pPr>
      <w:keepLines/>
      <w:keepNext/>
      <w:spacing w:before="240" w:after="64" w:line="320" w:lineRule="auto"/>
      <w:outlineLvl w:val="8"/>
    </w:pPr>
    <w:rPr>
      <w:rFonts w:ascii="Arial" w:hAnsi="Arial" w:eastAsia="黑体"/>
    </w:rPr>
  </w:style>
  <w:style w:type="character" w:styleId="889" w:default="1">
    <w:name w:val="Default Paragraph Font"/>
    <w:uiPriority w:val="1"/>
    <w:semiHidden/>
    <w:unhideWhenUsed/>
  </w:style>
  <w:style w:type="table" w:styleId="890" w:default="1">
    <w:name w:val="Normal Table"/>
    <w:uiPriority w:val="99"/>
    <w:semiHidden/>
    <w:unhideWhenUsed/>
    <w:tblPr>
      <w:tblInd w:w="0" w:type="dxa"/>
      <w:tblCellMar>
        <w:left w:w="108" w:type="dxa"/>
        <w:top w:w="0" w:type="dxa"/>
        <w:right w:w="108" w:type="dxa"/>
        <w:bottom w:w="0" w:type="dxa"/>
      </w:tblCellMar>
    </w:tblPr>
  </w:style>
  <w:style w:type="numbering" w:styleId="891" w:default="1">
    <w:name w:val="No List"/>
    <w:uiPriority w:val="99"/>
    <w:semiHidden/>
    <w:unhideWhenUsed/>
  </w:style>
  <w:style w:type="paragraph" w:styleId="892">
    <w:name w:val="Normal Indent"/>
    <w:basedOn w:val="879"/>
    <w:link w:val="957"/>
    <w:uiPriority w:val="99"/>
    <w:qFormat/>
    <w:pPr>
      <w:ind w:firstLine="420"/>
    </w:pPr>
  </w:style>
  <w:style w:type="paragraph" w:styleId="893">
    <w:name w:val="List 3"/>
    <w:basedOn w:val="879"/>
    <w:qFormat/>
    <w:pPr>
      <w:ind w:left="100" w:hanging="200"/>
    </w:pPr>
  </w:style>
  <w:style w:type="paragraph" w:styleId="894">
    <w:name w:val="annotation subject"/>
    <w:basedOn w:val="895"/>
    <w:next w:val="895"/>
    <w:link w:val="941"/>
    <w:semiHidden/>
    <w:qFormat/>
    <w:rPr>
      <w:b/>
      <w:bCs/>
    </w:rPr>
  </w:style>
  <w:style w:type="paragraph" w:styleId="895">
    <w:name w:val="annotation text"/>
    <w:basedOn w:val="879"/>
    <w:link w:val="940"/>
    <w:unhideWhenUsed/>
    <w:qFormat/>
    <w:pPr>
      <w:jc w:val="left"/>
    </w:pPr>
  </w:style>
  <w:style w:type="paragraph" w:styleId="896">
    <w:name w:val="toc 7"/>
    <w:basedOn w:val="879"/>
    <w:next w:val="879"/>
    <w:semiHidden/>
    <w:qFormat/>
    <w:pPr>
      <w:ind w:left="1260"/>
      <w:jc w:val="left"/>
    </w:pPr>
  </w:style>
  <w:style w:type="paragraph" w:styleId="897">
    <w:name w:val="Body Text First Indent"/>
    <w:basedOn w:val="879"/>
    <w:link w:val="943"/>
    <w:qFormat/>
    <w:pPr>
      <w:ind w:firstLine="200"/>
      <w:spacing w:line="360" w:lineRule="auto"/>
    </w:pPr>
    <w:rPr>
      <w:rFonts w:ascii="仿宋_GB2312" w:eastAsia="仿宋_GB2312"/>
      <w:sz w:val="30"/>
      <w:szCs w:val="30"/>
    </w:rPr>
  </w:style>
  <w:style w:type="paragraph" w:styleId="898">
    <w:name w:val="Document Map"/>
    <w:basedOn w:val="879"/>
    <w:link w:val="944"/>
    <w:semiHidden/>
    <w:qFormat/>
    <w:pPr>
      <w:shd w:val="clear" w:color="auto" w:fill="000080"/>
    </w:pPr>
  </w:style>
  <w:style w:type="paragraph" w:styleId="899">
    <w:name w:val="Body Text 3"/>
    <w:basedOn w:val="879"/>
    <w:link w:val="945"/>
    <w:qFormat/>
    <w:rPr>
      <w:rFonts w:ascii="仿宋_GB2312" w:hAnsi="Arial" w:eastAsia="仿宋_GB2312"/>
      <w:sz w:val="32"/>
      <w:szCs w:val="32"/>
    </w:rPr>
  </w:style>
  <w:style w:type="paragraph" w:styleId="900">
    <w:name w:val="Body Text"/>
    <w:basedOn w:val="879"/>
    <w:link w:val="942"/>
    <w:unhideWhenUsed/>
    <w:pPr>
      <w:spacing w:after="120"/>
    </w:pPr>
  </w:style>
  <w:style w:type="paragraph" w:styleId="901">
    <w:name w:val="Body Text Indent"/>
    <w:basedOn w:val="879"/>
    <w:link w:val="946"/>
    <w:qFormat/>
    <w:pPr>
      <w:ind w:firstLine="645"/>
    </w:pPr>
    <w:rPr>
      <w:rFonts w:ascii="楷体_GB2312" w:eastAsia="楷体_GB2312"/>
      <w:sz w:val="32"/>
      <w:szCs w:val="32"/>
    </w:rPr>
  </w:style>
  <w:style w:type="paragraph" w:styleId="902">
    <w:name w:val="List 2"/>
    <w:basedOn w:val="879"/>
    <w:pPr>
      <w:ind w:left="100" w:hanging="200"/>
    </w:pPr>
  </w:style>
  <w:style w:type="paragraph" w:styleId="903">
    <w:name w:val="toc 5"/>
    <w:basedOn w:val="879"/>
    <w:next w:val="879"/>
    <w:semiHidden/>
    <w:qFormat/>
    <w:pPr>
      <w:ind w:left="840"/>
      <w:jc w:val="left"/>
    </w:pPr>
  </w:style>
  <w:style w:type="paragraph" w:styleId="904">
    <w:name w:val="toc 3"/>
    <w:basedOn w:val="879"/>
    <w:next w:val="879"/>
    <w:semiHidden/>
    <w:qFormat/>
    <w:pPr>
      <w:ind w:left="420"/>
      <w:jc w:val="left"/>
    </w:pPr>
    <w:rPr>
      <w:i/>
      <w:iCs/>
      <w:szCs w:val="24"/>
    </w:rPr>
  </w:style>
  <w:style w:type="paragraph" w:styleId="905">
    <w:name w:val="Plain Text"/>
    <w:basedOn w:val="879"/>
    <w:link w:val="947"/>
    <w:qFormat/>
    <w:rPr>
      <w:rFonts w:ascii="宋体" w:hAnsi="Courier New" w:cs="Courier New"/>
    </w:rPr>
  </w:style>
  <w:style w:type="paragraph" w:styleId="906">
    <w:name w:val="toc 8"/>
    <w:basedOn w:val="879"/>
    <w:next w:val="879"/>
    <w:semiHidden/>
    <w:qFormat/>
    <w:pPr>
      <w:ind w:left="1470"/>
      <w:jc w:val="left"/>
    </w:pPr>
  </w:style>
  <w:style w:type="paragraph" w:styleId="907">
    <w:name w:val="Date"/>
    <w:basedOn w:val="879"/>
    <w:next w:val="879"/>
    <w:link w:val="948"/>
    <w:qFormat/>
    <w:rPr>
      <w:sz w:val="24"/>
      <w:szCs w:val="24"/>
    </w:rPr>
  </w:style>
  <w:style w:type="paragraph" w:styleId="908">
    <w:name w:val="Body Text Indent 2"/>
    <w:basedOn w:val="879"/>
    <w:link w:val="949"/>
    <w:qFormat/>
    <w:pPr>
      <w:ind w:left="630" w:firstLine="645"/>
    </w:pPr>
    <w:rPr>
      <w:rFonts w:ascii="Arial" w:hAnsi="Arial" w:eastAsia="仿宋_GB2312" w:cs="Arial"/>
      <w:sz w:val="32"/>
      <w:szCs w:val="32"/>
    </w:rPr>
  </w:style>
  <w:style w:type="paragraph" w:styleId="909">
    <w:name w:val="Balloon Text"/>
    <w:basedOn w:val="879"/>
    <w:link w:val="950"/>
    <w:semiHidden/>
    <w:qFormat/>
    <w:rPr>
      <w:sz w:val="18"/>
      <w:szCs w:val="18"/>
    </w:rPr>
  </w:style>
  <w:style w:type="paragraph" w:styleId="910">
    <w:name w:val="Footer"/>
    <w:basedOn w:val="879"/>
    <w:link w:val="951"/>
    <w:uiPriority w:val="99"/>
    <w:qFormat/>
    <w:pPr>
      <w:jc w:val="left"/>
      <w:tabs>
        <w:tab w:val="center" w:pos="4153" w:leader="none"/>
        <w:tab w:val="right" w:pos="8306" w:leader="none"/>
      </w:tabs>
    </w:pPr>
    <w:rPr>
      <w:sz w:val="18"/>
      <w:szCs w:val="18"/>
    </w:rPr>
  </w:style>
  <w:style w:type="paragraph" w:styleId="911">
    <w:name w:val="Body Text First Indent 2"/>
    <w:basedOn w:val="901"/>
    <w:link w:val="952"/>
    <w:qFormat/>
    <w:pPr>
      <w:ind w:firstLine="420"/>
      <w:spacing w:line="360" w:lineRule="auto"/>
    </w:pPr>
    <w:rPr>
      <w:rFonts w:ascii="宋体" w:hAnsi="宋体" w:eastAsia="宋体"/>
      <w:sz w:val="21"/>
      <w:szCs w:val="20"/>
    </w:rPr>
  </w:style>
  <w:style w:type="paragraph" w:styleId="912">
    <w:name w:val="Header"/>
    <w:basedOn w:val="879"/>
    <w:link w:val="953"/>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79"/>
    <w:next w:val="879"/>
    <w:semiHidden/>
    <w:pPr>
      <w:jc w:val="left"/>
      <w:spacing w:before="120" w:after="120" w:line="400" w:lineRule="exact"/>
      <w:tabs>
        <w:tab w:val="right" w:pos="8720" w:leader="dot"/>
      </w:tabs>
    </w:pPr>
    <w:rPr>
      <w:rFonts w:ascii="宋体" w:hAnsi="宋体"/>
      <w:caps/>
      <w:sz w:val="24"/>
      <w:szCs w:val="24"/>
    </w:rPr>
  </w:style>
  <w:style w:type="paragraph" w:styleId="914">
    <w:name w:val="toc 4"/>
    <w:basedOn w:val="879"/>
    <w:next w:val="879"/>
    <w:semiHidden/>
    <w:qFormat/>
    <w:pPr>
      <w:ind w:left="630"/>
      <w:jc w:val="left"/>
    </w:pPr>
  </w:style>
  <w:style w:type="paragraph" w:styleId="915">
    <w:name w:val="List"/>
    <w:basedOn w:val="879"/>
    <w:qFormat/>
    <w:pPr>
      <w:ind w:left="200" w:hanging="200"/>
    </w:pPr>
  </w:style>
  <w:style w:type="paragraph" w:styleId="916">
    <w:name w:val="toc 6"/>
    <w:basedOn w:val="879"/>
    <w:next w:val="879"/>
    <w:semiHidden/>
    <w:pPr>
      <w:ind w:left="1050"/>
      <w:jc w:val="left"/>
    </w:pPr>
  </w:style>
  <w:style w:type="paragraph" w:styleId="917">
    <w:name w:val="Body Text Indent 3"/>
    <w:basedOn w:val="879"/>
    <w:link w:val="954"/>
    <w:qFormat/>
    <w:pPr>
      <w:ind w:left="645" w:firstLine="645"/>
    </w:pPr>
    <w:rPr>
      <w:rFonts w:ascii="Arial" w:hAnsi="Arial" w:eastAsia="仿宋_GB2312" w:cs="Arial"/>
      <w:color w:val="ffff00"/>
      <w:sz w:val="32"/>
      <w:szCs w:val="32"/>
    </w:rPr>
  </w:style>
  <w:style w:type="paragraph" w:styleId="918">
    <w:name w:val="table of figures"/>
    <w:basedOn w:val="879"/>
    <w:next w:val="879"/>
    <w:semiHidden/>
    <w:qFormat/>
    <w:pPr>
      <w:ind w:left="840" w:hanging="420"/>
    </w:pPr>
  </w:style>
  <w:style w:type="paragraph" w:styleId="919">
    <w:name w:val="toc 2"/>
    <w:basedOn w:val="879"/>
    <w:next w:val="879"/>
    <w:semiHidden/>
    <w:qFormat/>
    <w:pPr>
      <w:ind w:left="210"/>
      <w:jc w:val="left"/>
    </w:pPr>
    <w:rPr>
      <w:smallCaps/>
      <w:szCs w:val="24"/>
    </w:rPr>
  </w:style>
  <w:style w:type="paragraph" w:styleId="920">
    <w:name w:val="toc 9"/>
    <w:basedOn w:val="879"/>
    <w:next w:val="879"/>
    <w:semiHidden/>
    <w:qFormat/>
    <w:pPr>
      <w:ind w:left="1680"/>
      <w:jc w:val="left"/>
    </w:pPr>
  </w:style>
  <w:style w:type="paragraph" w:styleId="921">
    <w:name w:val="Body Text 2"/>
    <w:basedOn w:val="879"/>
    <w:link w:val="955"/>
    <w:qFormat/>
    <w:pPr>
      <w:jc w:val="center"/>
      <w:widowControl/>
    </w:pPr>
    <w:rPr>
      <w:rFonts w:ascii="楷体_GB2312" w:eastAsia="楷体_GB2312"/>
      <w:sz w:val="28"/>
      <w:szCs w:val="28"/>
    </w:rPr>
  </w:style>
  <w:style w:type="paragraph" w:styleId="922">
    <w:name w:val="Normal (Web)"/>
    <w:basedOn w:val="879"/>
    <w:uiPriority w:val="99"/>
    <w:qFormat/>
    <w:pPr>
      <w:jc w:val="left"/>
      <w:spacing w:before="100" w:beforeAutospacing="1" w:after="100" w:afterAutospacing="1"/>
      <w:widowControl/>
    </w:pPr>
    <w:rPr>
      <w:rFonts w:ascii="宋体" w:hAnsi="宋体" w:cs="宋体"/>
      <w:sz w:val="24"/>
      <w:szCs w:val="24"/>
    </w:rPr>
  </w:style>
  <w:style w:type="paragraph" w:styleId="923">
    <w:name w:val="index 1"/>
    <w:basedOn w:val="879"/>
    <w:next w:val="879"/>
    <w:semiHidden/>
    <w:qFormat/>
    <w:pPr>
      <w:spacing w:line="240" w:lineRule="atLeast"/>
    </w:pPr>
    <w:rPr>
      <w:b/>
      <w:bCs/>
    </w:rPr>
  </w:style>
  <w:style w:type="paragraph" w:styleId="924">
    <w:name w:val="Title"/>
    <w:basedOn w:val="879"/>
    <w:next w:val="879"/>
    <w:link w:val="956"/>
    <w:uiPriority w:val="10"/>
    <w:qFormat/>
    <w:pPr>
      <w:jc w:val="center"/>
      <w:spacing w:before="240" w:after="60"/>
      <w:outlineLvl w:val="0"/>
    </w:pPr>
    <w:rPr>
      <w:rFonts w:ascii="Cambria" w:hAnsi="Cambria"/>
      <w:b/>
      <w:bCs/>
      <w:sz w:val="32"/>
      <w:szCs w:val="32"/>
    </w:rPr>
  </w:style>
  <w:style w:type="character" w:styleId="925">
    <w:name w:val="Strong"/>
    <w:qFormat/>
    <w:rPr>
      <w:b/>
      <w:bCs/>
    </w:rPr>
  </w:style>
  <w:style w:type="character" w:styleId="926">
    <w:name w:val="page number"/>
  </w:style>
  <w:style w:type="character" w:styleId="927">
    <w:name w:val="FollowedHyperlink"/>
    <w:basedOn w:val="889"/>
    <w:uiPriority w:val="99"/>
    <w:semiHidden/>
    <w:unhideWhenUsed/>
    <w:qFormat/>
    <w:rPr>
      <w:color w:val="800080" w:themeColor="followedHyperlink"/>
      <w:u w:val="single"/>
    </w:rPr>
  </w:style>
  <w:style w:type="character" w:styleId="928">
    <w:name w:val="Hyperlink"/>
    <w:rPr>
      <w:color w:val="0000ff"/>
      <w:u w:val="single"/>
    </w:rPr>
  </w:style>
  <w:style w:type="character" w:styleId="929">
    <w:name w:val="annotation reference"/>
    <w:qFormat/>
    <w:rPr>
      <w:sz w:val="21"/>
      <w:szCs w:val="21"/>
    </w:rPr>
  </w:style>
  <w:style w:type="table" w:styleId="930">
    <w:name w:val="Table Grid"/>
    <w:basedOn w:val="89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customStyle="1">
    <w:name w:val="标题 1 字符"/>
    <w:basedOn w:val="889"/>
    <w:link w:val="880"/>
    <w:qFormat/>
    <w:rPr>
      <w:rFonts w:ascii="楷体_GB2312" w:hAnsi="Times New Roman" w:eastAsia="楷体_GB2312" w:cs="Times New Roman"/>
      <w:sz w:val="28"/>
      <w:szCs w:val="28"/>
    </w:rPr>
  </w:style>
  <w:style w:type="character" w:styleId="932" w:customStyle="1">
    <w:name w:val="标题 2 字符"/>
    <w:basedOn w:val="889"/>
    <w:link w:val="881"/>
    <w:qFormat/>
    <w:rPr>
      <w:rFonts w:ascii="Arial" w:hAnsi="Arial" w:eastAsia="幼圆" w:cs="Arial"/>
      <w:b/>
      <w:bCs/>
      <w:sz w:val="44"/>
      <w:szCs w:val="44"/>
    </w:rPr>
  </w:style>
  <w:style w:type="character" w:styleId="933" w:customStyle="1">
    <w:name w:val="标题 3 字符"/>
    <w:basedOn w:val="889"/>
    <w:link w:val="882"/>
    <w:qFormat/>
    <w:rPr>
      <w:rFonts w:ascii="Times New Roman" w:hAnsi="Times New Roman" w:eastAsia="宋体" w:cs="Times New Roman"/>
      <w:b/>
      <w:bCs/>
      <w:sz w:val="32"/>
      <w:szCs w:val="32"/>
    </w:rPr>
  </w:style>
  <w:style w:type="character" w:styleId="934" w:customStyle="1">
    <w:name w:val="标题 4 字符"/>
    <w:basedOn w:val="889"/>
    <w:link w:val="883"/>
    <w:qFormat/>
    <w:rPr>
      <w:rFonts w:ascii="Arial" w:hAnsi="Arial" w:eastAsia="黑体" w:cs="Arial"/>
      <w:b/>
      <w:bCs/>
      <w:sz w:val="28"/>
      <w:szCs w:val="28"/>
    </w:rPr>
  </w:style>
  <w:style w:type="character" w:styleId="935" w:customStyle="1">
    <w:name w:val="标题 5 字符"/>
    <w:basedOn w:val="889"/>
    <w:link w:val="884"/>
    <w:qFormat/>
    <w:rPr>
      <w:rFonts w:ascii="宋体" w:hAnsi="Times New Roman" w:eastAsia="宋体" w:cs="Times New Roman"/>
      <w:color w:val="000000"/>
      <w:sz w:val="28"/>
      <w:szCs w:val="28"/>
    </w:rPr>
  </w:style>
  <w:style w:type="character" w:styleId="936" w:customStyle="1">
    <w:name w:val="标题 6 字符"/>
    <w:basedOn w:val="889"/>
    <w:link w:val="885"/>
    <w:qFormat/>
    <w:rPr>
      <w:rFonts w:ascii="Arial" w:hAnsi="Arial" w:eastAsia="黑体" w:cs="Times New Roman"/>
      <w:b/>
      <w:bCs/>
      <w:sz w:val="24"/>
      <w:szCs w:val="24"/>
    </w:rPr>
  </w:style>
  <w:style w:type="character" w:styleId="937" w:customStyle="1">
    <w:name w:val="标题 7 字符"/>
    <w:basedOn w:val="889"/>
    <w:link w:val="886"/>
    <w:qFormat/>
    <w:rPr>
      <w:rFonts w:ascii="Times New Roman" w:hAnsi="Times New Roman" w:eastAsia="宋体" w:cs="Times New Roman"/>
      <w:b/>
      <w:bCs/>
      <w:sz w:val="24"/>
      <w:szCs w:val="24"/>
    </w:rPr>
  </w:style>
  <w:style w:type="character" w:styleId="938" w:customStyle="1">
    <w:name w:val="标题 8 字符"/>
    <w:basedOn w:val="889"/>
    <w:link w:val="887"/>
    <w:qFormat/>
    <w:rPr>
      <w:rFonts w:ascii="Arial" w:hAnsi="Arial" w:eastAsia="黑体" w:cs="Times New Roman"/>
      <w:sz w:val="24"/>
      <w:szCs w:val="24"/>
    </w:rPr>
  </w:style>
  <w:style w:type="character" w:styleId="939" w:customStyle="1">
    <w:name w:val="标题 9 字符"/>
    <w:basedOn w:val="889"/>
    <w:link w:val="888"/>
    <w:qFormat/>
    <w:rPr>
      <w:rFonts w:ascii="Arial" w:hAnsi="Arial" w:eastAsia="黑体" w:cs="Times New Roman"/>
      <w:szCs w:val="21"/>
    </w:rPr>
  </w:style>
  <w:style w:type="character" w:styleId="940" w:customStyle="1">
    <w:name w:val="批注文字 字符1"/>
    <w:basedOn w:val="889"/>
    <w:link w:val="895"/>
    <w:rPr>
      <w:rFonts w:ascii="Times New Roman" w:hAnsi="Times New Roman" w:eastAsia="宋体" w:cs="Times New Roman"/>
      <w:szCs w:val="21"/>
    </w:rPr>
  </w:style>
  <w:style w:type="character" w:styleId="941" w:customStyle="1">
    <w:name w:val="批注主题 字符"/>
    <w:basedOn w:val="940"/>
    <w:link w:val="894"/>
    <w:semiHidden/>
    <w:qFormat/>
    <w:rPr>
      <w:rFonts w:ascii="Times New Roman" w:hAnsi="Times New Roman" w:eastAsia="宋体" w:cs="Times New Roman"/>
      <w:b/>
      <w:bCs/>
      <w:szCs w:val="21"/>
    </w:rPr>
  </w:style>
  <w:style w:type="character" w:styleId="942" w:customStyle="1">
    <w:name w:val="正文文本 字符"/>
    <w:basedOn w:val="889"/>
    <w:link w:val="900"/>
    <w:qFormat/>
    <w:rPr>
      <w:rFonts w:ascii="Times New Roman" w:hAnsi="Times New Roman" w:eastAsia="宋体" w:cs="Times New Roman"/>
      <w:szCs w:val="21"/>
    </w:rPr>
  </w:style>
  <w:style w:type="character" w:styleId="943" w:customStyle="1">
    <w:name w:val="正文文本首行缩进 字符"/>
    <w:basedOn w:val="942"/>
    <w:link w:val="897"/>
    <w:qFormat/>
    <w:rPr>
      <w:rFonts w:ascii="仿宋_GB2312" w:hAnsi="Times New Roman" w:eastAsia="仿宋_GB2312" w:cs="Times New Roman"/>
      <w:sz w:val="30"/>
      <w:szCs w:val="30"/>
    </w:rPr>
  </w:style>
  <w:style w:type="character" w:styleId="944" w:customStyle="1">
    <w:name w:val="文档结构图 字符"/>
    <w:basedOn w:val="889"/>
    <w:link w:val="898"/>
    <w:semiHidden/>
    <w:qFormat/>
    <w:rPr>
      <w:rFonts w:ascii="Times New Roman" w:hAnsi="Times New Roman" w:eastAsia="宋体" w:cs="Times New Roman"/>
      <w:szCs w:val="21"/>
      <w:shd w:val="clear" w:color="auto" w:fill="000080"/>
    </w:rPr>
  </w:style>
  <w:style w:type="character" w:styleId="945" w:customStyle="1">
    <w:name w:val="正文文本 3 字符"/>
    <w:basedOn w:val="889"/>
    <w:link w:val="899"/>
    <w:rPr>
      <w:rFonts w:ascii="仿宋_GB2312" w:hAnsi="Arial" w:eastAsia="仿宋_GB2312" w:cs="Times New Roman"/>
      <w:sz w:val="32"/>
      <w:szCs w:val="32"/>
    </w:rPr>
  </w:style>
  <w:style w:type="character" w:styleId="946" w:customStyle="1">
    <w:name w:val="正文文本缩进 字符"/>
    <w:basedOn w:val="889"/>
    <w:link w:val="901"/>
    <w:qFormat/>
    <w:rPr>
      <w:rFonts w:ascii="楷体_GB2312" w:hAnsi="Times New Roman" w:eastAsia="楷体_GB2312" w:cs="Times New Roman"/>
      <w:sz w:val="32"/>
      <w:szCs w:val="32"/>
    </w:rPr>
  </w:style>
  <w:style w:type="character" w:styleId="947" w:customStyle="1">
    <w:name w:val="纯文本 字符1"/>
    <w:basedOn w:val="889"/>
    <w:link w:val="905"/>
    <w:qFormat/>
    <w:rPr>
      <w:rFonts w:ascii="宋体" w:hAnsi="Courier New" w:eastAsia="宋体" w:cs="Courier New"/>
      <w:szCs w:val="21"/>
    </w:rPr>
  </w:style>
  <w:style w:type="character" w:styleId="948" w:customStyle="1">
    <w:name w:val="日期 字符"/>
    <w:basedOn w:val="889"/>
    <w:link w:val="907"/>
    <w:rPr>
      <w:rFonts w:ascii="Times New Roman" w:hAnsi="Times New Roman" w:eastAsia="宋体" w:cs="Times New Roman"/>
      <w:sz w:val="24"/>
      <w:szCs w:val="24"/>
    </w:rPr>
  </w:style>
  <w:style w:type="character" w:styleId="949" w:customStyle="1">
    <w:name w:val="正文文本缩进 2 字符1"/>
    <w:basedOn w:val="889"/>
    <w:link w:val="908"/>
    <w:qFormat/>
    <w:rPr>
      <w:rFonts w:ascii="Arial" w:hAnsi="Arial" w:eastAsia="仿宋_GB2312" w:cs="Arial"/>
      <w:sz w:val="32"/>
      <w:szCs w:val="32"/>
    </w:rPr>
  </w:style>
  <w:style w:type="character" w:styleId="950" w:customStyle="1">
    <w:name w:val="批注框文本 字符"/>
    <w:basedOn w:val="889"/>
    <w:link w:val="909"/>
    <w:semiHidden/>
    <w:qFormat/>
    <w:rPr>
      <w:rFonts w:ascii="Times New Roman" w:hAnsi="Times New Roman" w:eastAsia="宋体" w:cs="Times New Roman"/>
      <w:sz w:val="18"/>
      <w:szCs w:val="18"/>
    </w:rPr>
  </w:style>
  <w:style w:type="character" w:styleId="951" w:customStyle="1">
    <w:name w:val="页脚 字符"/>
    <w:basedOn w:val="889"/>
    <w:link w:val="910"/>
    <w:uiPriority w:val="99"/>
    <w:rPr>
      <w:rFonts w:ascii="Times New Roman" w:hAnsi="Times New Roman" w:eastAsia="宋体" w:cs="Times New Roman"/>
      <w:sz w:val="18"/>
      <w:szCs w:val="18"/>
    </w:rPr>
  </w:style>
  <w:style w:type="character" w:styleId="952" w:customStyle="1">
    <w:name w:val="正文文本首行缩进 2 字符"/>
    <w:basedOn w:val="946"/>
    <w:link w:val="911"/>
    <w:qFormat/>
    <w:rPr>
      <w:rFonts w:ascii="宋体" w:hAnsi="宋体" w:eastAsia="宋体" w:cs="Times New Roman"/>
      <w:sz w:val="32"/>
      <w:szCs w:val="20"/>
    </w:rPr>
  </w:style>
  <w:style w:type="character" w:styleId="953" w:customStyle="1">
    <w:name w:val="页眉 字符"/>
    <w:basedOn w:val="889"/>
    <w:link w:val="912"/>
    <w:qFormat/>
    <w:rPr>
      <w:rFonts w:ascii="Times New Roman" w:hAnsi="Times New Roman" w:eastAsia="宋体" w:cs="Times New Roman"/>
      <w:sz w:val="18"/>
      <w:szCs w:val="18"/>
    </w:rPr>
  </w:style>
  <w:style w:type="character" w:styleId="954" w:customStyle="1">
    <w:name w:val="正文文本缩进 3 字符"/>
    <w:basedOn w:val="889"/>
    <w:link w:val="917"/>
    <w:qFormat/>
    <w:rPr>
      <w:rFonts w:ascii="Arial" w:hAnsi="Arial" w:eastAsia="仿宋_GB2312" w:cs="Arial"/>
      <w:color w:val="ffff00"/>
      <w:sz w:val="32"/>
      <w:szCs w:val="32"/>
    </w:rPr>
  </w:style>
  <w:style w:type="character" w:styleId="955" w:customStyle="1">
    <w:name w:val="正文文本 2 字符"/>
    <w:basedOn w:val="889"/>
    <w:link w:val="921"/>
    <w:rPr>
      <w:rFonts w:ascii="楷体_GB2312" w:hAnsi="Times New Roman" w:eastAsia="楷体_GB2312" w:cs="Times New Roman"/>
      <w:sz w:val="28"/>
      <w:szCs w:val="28"/>
    </w:rPr>
  </w:style>
  <w:style w:type="character" w:styleId="956" w:customStyle="1">
    <w:name w:val="标题 字符"/>
    <w:basedOn w:val="889"/>
    <w:link w:val="924"/>
    <w:uiPriority w:val="10"/>
    <w:qFormat/>
    <w:rPr>
      <w:rFonts w:ascii="Cambria" w:hAnsi="Cambria" w:eastAsia="宋体" w:cs="Times New Roman"/>
      <w:b/>
      <w:bCs/>
      <w:sz w:val="32"/>
      <w:szCs w:val="32"/>
    </w:rPr>
  </w:style>
  <w:style w:type="character" w:styleId="957" w:customStyle="1">
    <w:name w:val="正文缩进 字符"/>
    <w:link w:val="892"/>
    <w:uiPriority w:val="99"/>
    <w:qFormat/>
    <w:rPr>
      <w:rFonts w:ascii="Times New Roman" w:hAnsi="Times New Roman" w:eastAsia="宋体" w:cs="Times New Roman"/>
      <w:szCs w:val="21"/>
    </w:rPr>
  </w:style>
  <w:style w:type="paragraph" w:styleId="958" w:customStyle="1">
    <w:name w:val="_Style 73"/>
    <w:qFormat/>
    <w:pPr>
      <w:jc w:val="both"/>
      <w:widowControl w:val="off"/>
    </w:pPr>
    <w:rPr>
      <w:rFonts w:ascii="Times New Roman" w:hAnsi="Times New Roman" w:eastAsia="宋体" w:cs="Times New Roman"/>
      <w:sz w:val="21"/>
      <w:szCs w:val="21"/>
    </w:rPr>
  </w:style>
  <w:style w:type="character" w:styleId="959" w:customStyle="1">
    <w:name w:val="font5 Char"/>
    <w:qFormat/>
    <w:rPr>
      <w:rFonts w:ascii="宋体" w:hAnsi="宋体" w:eastAsia="宋体"/>
      <w:sz w:val="28"/>
      <w:szCs w:val="28"/>
      <w:lang w:val="en-US" w:eastAsia="zh-CN" w:bidi="ar-SA"/>
    </w:rPr>
  </w:style>
  <w:style w:type="character" w:styleId="960" w:customStyle="1">
    <w:name w:val="二级目录 Char"/>
    <w:link w:val="961"/>
    <w:qFormat/>
    <w:rPr>
      <w:b/>
      <w:sz w:val="30"/>
      <w:szCs w:val="28"/>
    </w:rPr>
  </w:style>
  <w:style w:type="paragraph" w:styleId="961" w:customStyle="1">
    <w:name w:val="二级目录"/>
    <w:next w:val="879"/>
    <w:link w:val="960"/>
    <w:qFormat/>
    <w:pPr>
      <w:ind w:left="907" w:hanging="907"/>
      <w:tabs>
        <w:tab w:val="left" w:pos="907" w:leader="none"/>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79"/>
    <w:link w:val="962"/>
    <w:qFormat/>
    <w:pPr>
      <w:contextualSpacing/>
      <w:ind w:left="720"/>
      <w:jc w:val="left"/>
      <w:widowControl/>
    </w:pPr>
    <w:rPr>
      <w:rFonts w:ascii="Calibri" w:hAnsi="Calibri" w:eastAsiaTheme="minorEastAsia" w:cstheme="minorBidi"/>
      <w:sz w:val="24"/>
      <w:szCs w:val="24"/>
      <w:lang w:eastAsia="en-US" w:bidi="en-US"/>
    </w:rPr>
  </w:style>
  <w:style w:type="paragraph" w:styleId="964" w:customStyle="1">
    <w:name w:val="Body Text(ch)"/>
    <w:basedOn w:val="879"/>
    <w:next w:val="900"/>
    <w:qFormat/>
    <w:pPr>
      <w:spacing w:after="120"/>
    </w:pPr>
    <w:rPr>
      <w:rFonts w:ascii="宋体" w:hAnsi="Arial"/>
      <w:bCs/>
      <w:iCs/>
      <w:szCs w:val="24"/>
    </w:rPr>
  </w:style>
  <w:style w:type="paragraph" w:styleId="965" w:customStyle="1">
    <w:name w:val="xl27"/>
    <w:basedOn w:val="87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6" w:customStyle="1">
    <w:name w:val="xl26"/>
    <w:basedOn w:val="8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7" w:customStyle="1">
    <w:name w:val="Char"/>
    <w:basedOn w:val="879"/>
    <w:qFormat/>
    <w:pPr>
      <w:ind w:firstLine="200"/>
      <w:tabs>
        <w:tab w:val="left" w:pos="360" w:leader="none"/>
      </w:tabs>
    </w:pPr>
    <w:rPr>
      <w:sz w:val="28"/>
      <w:szCs w:val="30"/>
    </w:rPr>
  </w:style>
  <w:style w:type="paragraph" w:styleId="968" w:customStyle="1">
    <w:name w:val="Char1"/>
    <w:basedOn w:val="898"/>
    <w:qFormat/>
    <w:rPr>
      <w:rFonts w:ascii="Tahoma" w:hAnsi="Tahoma"/>
      <w:sz w:val="24"/>
      <w:szCs w:val="24"/>
    </w:rPr>
  </w:style>
  <w:style w:type="paragraph" w:styleId="969" w:customStyle="1">
    <w:name w:val="普通正文"/>
    <w:basedOn w:val="879"/>
    <w:qFormat/>
    <w:pPr>
      <w:ind w:firstLine="480"/>
      <w:jc w:val="left"/>
      <w:spacing w:before="120" w:after="120" w:line="360" w:lineRule="auto"/>
    </w:pPr>
    <w:rPr>
      <w:rFonts w:ascii="Arial" w:hAnsi="Arial"/>
      <w:sz w:val="24"/>
      <w:szCs w:val="24"/>
    </w:rPr>
  </w:style>
  <w:style w:type="paragraph" w:styleId="970" w:customStyle="1">
    <w:name w:val="table_lines"/>
    <w:basedOn w:val="879"/>
    <w:qFormat/>
    <w:pPr>
      <w:jc w:val="left"/>
      <w:widowControl/>
    </w:pPr>
    <w:rPr>
      <w:sz w:val="20"/>
      <w:szCs w:val="20"/>
      <w:lang w:val="de-DE" w:eastAsia="de-DE"/>
    </w:rPr>
  </w:style>
  <w:style w:type="paragraph" w:styleId="97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79"/>
    <w:qFormat/>
    <w:pPr>
      <w:jc w:val="left"/>
      <w:spacing w:before="100" w:beforeAutospacing="1" w:after="100" w:afterAutospacing="1"/>
      <w:widowControl/>
    </w:pPr>
    <w:rPr>
      <w:rFonts w:hint="eastAsia" w:ascii="宋体" w:hAnsi="宋体"/>
      <w:sz w:val="18"/>
      <w:szCs w:val="18"/>
    </w:rPr>
  </w:style>
  <w:style w:type="paragraph" w:styleId="973" w:customStyle="1">
    <w:name w:val="Char Char Char Char"/>
    <w:basedOn w:val="898"/>
    <w:qFormat/>
    <w:pPr>
      <w:spacing w:line="360" w:lineRule="auto"/>
    </w:pPr>
    <w:rPr>
      <w:rFonts w:ascii="Tahoma" w:hAnsi="Tahoma"/>
      <w:sz w:val="24"/>
      <w:szCs w:val="24"/>
    </w:rPr>
  </w:style>
  <w:style w:type="paragraph" w:styleId="974">
    <w:name w:val="List Paragraph"/>
    <w:basedOn w:val="879"/>
    <w:link w:val="995"/>
    <w:uiPriority w:val="34"/>
    <w:qFormat/>
    <w:pPr>
      <w:contextualSpacing/>
      <w:ind w:left="720"/>
      <w:jc w:val="left"/>
      <w:widowControl/>
    </w:pPr>
    <w:rPr>
      <w:rFonts w:ascii="Calibri" w:hAnsi="Calibri"/>
      <w:sz w:val="24"/>
      <w:szCs w:val="24"/>
      <w:lang w:eastAsia="en-US" w:bidi="en-US"/>
    </w:rPr>
  </w:style>
  <w:style w:type="paragraph" w:styleId="975" w:customStyle="1">
    <w:name w:val="4"/>
    <w:basedOn w:val="879"/>
    <w:next w:val="917"/>
    <w:qFormat/>
    <w:pPr>
      <w:ind w:firstLine="420"/>
      <w:spacing w:line="360" w:lineRule="auto"/>
    </w:pPr>
    <w:rPr>
      <w:color w:val="ff0000"/>
      <w:sz w:val="24"/>
      <w:szCs w:val="24"/>
    </w:rPr>
  </w:style>
  <w:style w:type="paragraph" w:styleId="976" w:customStyle="1">
    <w:name w:val="普通 (Web)"/>
    <w:basedOn w:val="879"/>
    <w:pPr>
      <w:jc w:val="left"/>
      <w:spacing w:before="100" w:beforeAutospacing="1" w:after="100" w:afterAutospacing="1"/>
      <w:widowControl/>
    </w:pPr>
    <w:rPr>
      <w:rFonts w:ascii="宋体" w:hAnsi="宋体"/>
      <w:sz w:val="24"/>
      <w:szCs w:val="24"/>
    </w:rPr>
  </w:style>
  <w:style w:type="paragraph" w:styleId="977" w:customStyle="1">
    <w:name w:val="Char Char Char Char Char Char Char Char Char Char"/>
    <w:basedOn w:val="879"/>
    <w:pPr>
      <w:spacing w:line="360" w:lineRule="auto"/>
    </w:pPr>
    <w:rPr>
      <w:sz w:val="24"/>
      <w:szCs w:val="20"/>
    </w:rPr>
  </w:style>
  <w:style w:type="paragraph" w:styleId="978" w:customStyle="1">
    <w:name w:val="样式1"/>
    <w:basedOn w:val="879"/>
    <w:qFormat/>
    <w:pPr>
      <w:ind w:left="709" w:hanging="709"/>
      <w:tabs>
        <w:tab w:val="left" w:pos="709" w:leader="none"/>
      </w:tabs>
    </w:pPr>
    <w:rPr>
      <w:rFonts w:ascii="宋体" w:hAnsi="宋体"/>
    </w:rPr>
  </w:style>
  <w:style w:type="paragraph" w:styleId="979" w:customStyle="1">
    <w:name w:val="font6"/>
    <w:basedOn w:val="879"/>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87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879"/>
    <w:next w:val="87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标题3"/>
    <w:basedOn w:val="879"/>
    <w:next w:val="879"/>
    <w:pPr>
      <w:ind w:firstLine="624"/>
      <w:spacing w:line="590" w:lineRule="atLeast"/>
    </w:pPr>
    <w:rPr>
      <w:rFonts w:ascii="方正黑体_GBK" w:eastAsia="方正黑体_GBK"/>
      <w:sz w:val="32"/>
      <w:szCs w:val="32"/>
    </w:rPr>
  </w:style>
  <w:style w:type="paragraph" w:styleId="983" w:customStyle="1">
    <w:name w:val="xl24"/>
    <w:basedOn w:val="87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4" w:customStyle="1">
    <w:name w:val="xl29"/>
    <w:basedOn w:val="87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5" w:customStyle="1">
    <w:name w:val="Char Char Char Char Char Char Char Char"/>
    <w:basedOn w:val="879"/>
    <w:pPr>
      <w:jc w:val="left"/>
      <w:spacing w:line="240" w:lineRule="exact"/>
      <w:widowControl/>
    </w:pPr>
    <w:rPr>
      <w:rFonts w:ascii="Verdana" w:hAnsi="Verdana"/>
      <w:sz w:val="20"/>
      <w:szCs w:val="20"/>
      <w:lang w:eastAsia="en-US"/>
    </w:rPr>
  </w:style>
  <w:style w:type="paragraph" w:styleId="986" w:customStyle="1">
    <w:name w:val="xl28"/>
    <w:basedOn w:val="87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7" w:customStyle="1">
    <w:name w:val="Char Char Char Char Char Char Char Char1"/>
    <w:basedOn w:val="879"/>
    <w:qFormat/>
    <w:pPr>
      <w:jc w:val="left"/>
      <w:spacing w:line="240" w:lineRule="exact"/>
      <w:widowControl/>
    </w:pPr>
    <w:rPr>
      <w:rFonts w:ascii="Verdana" w:hAnsi="Verdana"/>
      <w:sz w:val="20"/>
      <w:szCs w:val="20"/>
      <w:lang w:eastAsia="en-US"/>
    </w:rPr>
  </w:style>
  <w:style w:type="paragraph" w:styleId="988" w:customStyle="1">
    <w:name w:val="xl30"/>
    <w:basedOn w:val="879"/>
    <w:qFormat/>
    <w:pPr>
      <w:jc w:val="center"/>
      <w:spacing w:before="100" w:beforeAutospacing="1" w:after="100" w:afterAutospacing="1"/>
      <w:widowControl/>
    </w:pPr>
    <w:rPr>
      <w:rFonts w:ascii="宋体" w:hAnsi="宋体"/>
      <w:b/>
      <w:bCs/>
      <w:sz w:val="36"/>
      <w:szCs w:val="36"/>
    </w:rPr>
  </w:style>
  <w:style w:type="paragraph" w:styleId="989" w:customStyle="1">
    <w:name w:val="Char Char Char Char1"/>
    <w:basedOn w:val="898"/>
    <w:qFormat/>
    <w:pPr>
      <w:spacing w:line="360" w:lineRule="auto"/>
    </w:pPr>
    <w:rPr>
      <w:rFonts w:ascii="Tahoma" w:hAnsi="Tahoma"/>
      <w:sz w:val="24"/>
      <w:szCs w:val="24"/>
    </w:rPr>
  </w:style>
  <w:style w:type="paragraph" w:styleId="990" w:customStyle="1">
    <w:name w:val="table_1stline"/>
    <w:basedOn w:val="879"/>
    <w:qFormat/>
    <w:pPr>
      <w:jc w:val="left"/>
      <w:spacing w:before="120"/>
      <w:widowControl/>
    </w:pPr>
    <w:rPr>
      <w:bCs/>
      <w:sz w:val="20"/>
      <w:szCs w:val="20"/>
      <w:lang w:val="de-DE" w:eastAsia="de-DE"/>
    </w:rPr>
  </w:style>
  <w:style w:type="paragraph" w:styleId="991" w:customStyle="1">
    <w:name w:val="font5"/>
    <w:basedOn w:val="879"/>
    <w:qFormat/>
    <w:pPr>
      <w:jc w:val="left"/>
      <w:spacing w:before="100" w:beforeAutospacing="1" w:after="100" w:afterAutospacing="1"/>
      <w:widowControl/>
    </w:pPr>
    <w:rPr>
      <w:rFonts w:hint="eastAsia" w:ascii="宋体" w:hAnsi="宋体"/>
      <w:sz w:val="28"/>
      <w:szCs w:val="28"/>
    </w:rPr>
  </w:style>
  <w:style w:type="paragraph" w:styleId="992" w:customStyle="1">
    <w:name w:val="标题1"/>
    <w:basedOn w:val="879"/>
    <w:next w:val="87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修订1"/>
    <w:uiPriority w:val="99"/>
    <w:semiHidden/>
    <w:qFormat/>
    <w:rPr>
      <w:rFonts w:ascii="Times New Roman" w:hAnsi="Times New Roman" w:eastAsia="宋体" w:cs="Times New Roman"/>
      <w:sz w:val="21"/>
      <w:szCs w:val="21"/>
    </w:rPr>
  </w:style>
  <w:style w:type="paragraph" w:styleId="994">
    <w:name w:val="No Spacing"/>
    <w:uiPriority w:val="99"/>
    <w:qFormat/>
    <w:pPr>
      <w:jc w:val="both"/>
      <w:widowControl w:val="off"/>
    </w:pPr>
    <w:rPr>
      <w:rFonts w:ascii="Times New Roman" w:hAnsi="Times New Roman" w:eastAsia="宋体" w:cs="Times New Roman"/>
      <w:sz w:val="21"/>
      <w:szCs w:val="21"/>
    </w:rPr>
  </w:style>
  <w:style w:type="character" w:styleId="995" w:customStyle="1">
    <w:name w:val="列表段落 字符"/>
    <w:link w:val="974"/>
    <w:uiPriority w:val="34"/>
    <w:qFormat/>
    <w:rPr>
      <w:rFonts w:ascii="Calibri" w:hAnsi="Calibri" w:eastAsia="宋体" w:cs="Times New Roman"/>
      <w:sz w:val="24"/>
      <w:szCs w:val="24"/>
      <w:lang w:eastAsia="en-US" w:bidi="en-US"/>
    </w:rPr>
  </w:style>
  <w:style w:type="character" w:styleId="996" w:customStyle="1">
    <w:name w:val="批注文字 字符"/>
    <w:qFormat/>
    <w:rPr>
      <w:rFonts w:ascii="Times New Roman" w:hAnsi="Times New Roman" w:eastAsia="宋体" w:cs="Times New Roman"/>
      <w:szCs w:val="21"/>
    </w:rPr>
  </w:style>
  <w:style w:type="paragraph" w:styleId="997">
    <w:name w:val="Intense Quote"/>
    <w:basedOn w:val="879"/>
    <w:next w:val="879"/>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Char"/>
    <w:basedOn w:val="889"/>
    <w:uiPriority w:val="30"/>
    <w:qFormat/>
    <w:rPr>
      <w:rFonts w:ascii="Times New Roman" w:hAnsi="Times New Roman" w:eastAsia="宋体" w:cs="Times New Roman"/>
      <w:b/>
      <w:bCs/>
      <w:i/>
      <w:iCs/>
      <w:color w:val="4f81bd" w:themeColor="accent1"/>
      <w:szCs w:val="21"/>
    </w:rPr>
  </w:style>
  <w:style w:type="character" w:styleId="999" w:customStyle="1">
    <w:name w:val="明显引用 字符"/>
    <w:link w:val="997"/>
    <w:uiPriority w:val="30"/>
    <w:qFormat/>
    <w:rPr>
      <w:rFonts w:ascii="Times New Roman" w:hAnsi="Times New Roman" w:eastAsia="宋体" w:cs="Times New Roman"/>
      <w:i/>
      <w:szCs w:val="21"/>
      <w:shd w:val="clear" w:color="auto" w:fill="f2f2f2"/>
    </w:rPr>
  </w:style>
  <w:style w:type="character" w:styleId="1000" w:customStyle="1">
    <w:name w:val="正文文本缩进 2 字符"/>
    <w:qFormat/>
    <w:rPr>
      <w:rFonts w:ascii="Arial" w:hAnsi="Arial" w:eastAsia="仿宋_GB2312" w:cs="Arial"/>
      <w:sz w:val="32"/>
      <w:szCs w:val="32"/>
    </w:rPr>
  </w:style>
  <w:style w:type="table" w:styleId="1001" w:customStyle="1">
    <w:name w:val="Grid Table 6 Colorful - Accent 1"/>
    <w:basedOn w:val="890"/>
    <w:uiPriority w:val="99"/>
    <w:qFormat/>
    <w:rPr>
      <w:rFonts w:ascii="Times New Roman" w:hAnsi="Times New Roman" w:eastAsia="宋体" w:cs="Times New Roman"/>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character" w:styleId="1002" w:customStyle="1">
    <w:name w:val="Heading 6 Char"/>
    <w:uiPriority w:val="9"/>
    <w:qFormat/>
    <w:rPr>
      <w:rFonts w:ascii="Arial" w:hAnsi="Arial" w:eastAsia="Arial" w:cs="Arial"/>
      <w:b/>
      <w:bCs/>
      <w:sz w:val="22"/>
      <w:szCs w:val="22"/>
    </w:rPr>
  </w:style>
  <w:style w:type="character" w:styleId="1003" w:customStyle="1">
    <w:name w:val="纯文本 字符"/>
    <w:qFormat/>
    <w:rPr>
      <w:rFonts w:ascii="宋体" w:hAnsi="Courier New" w:eastAsia="宋体" w:cs="Courier New"/>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常州市智帆学校(填报)</dc:creator>
  <cp:lastModifiedBy>卢先生</cp:lastModifiedBy>
  <cp:revision>18</cp:revision>
  <dcterms:created xsi:type="dcterms:W3CDTF">2026-05-25T03:56:00Z</dcterms:created>
  <dcterms:modified xsi:type="dcterms:W3CDTF">2026-06-02T08:49:14Z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ies>
</file>