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7"/>
        <w:rPr>
          <w:rFonts w:hint="eastAsia" w:ascii="宋体" w:hAnsi="宋体" w:cs="宋体"/>
        </w:rPr>
      </w:pPr>
      <w:r>
        <w:rPr>
          <w:rFonts w:hint="eastAsia" w:ascii="宋体" w:hAnsi="宋体" w:cs="宋体"/>
        </w:rPr>
      </w:r>
      <w:r/>
    </w:p>
    <w:p>
      <w:pPr>
        <w:pStyle w:val="1147"/>
        <w:jc w:val="center"/>
        <w:rPr>
          <w:rFonts w:hint="eastAsia" w:ascii="宋体" w:hAnsi="宋体" w:cs="宋体"/>
          <w:b/>
          <w:sz w:val="96"/>
          <w:szCs w:val="84"/>
        </w:rPr>
      </w:pPr>
      <w:r>
        <w:rPr>
          <w:rFonts w:hint="eastAsia" w:ascii="宋体" w:hAnsi="宋体" w:cs="宋体"/>
          <w:b/>
          <w:sz w:val="96"/>
          <w:szCs w:val="84"/>
        </w:rPr>
      </w:r>
      <w:r/>
    </w:p>
    <w:p>
      <w:pPr>
        <w:pStyle w:val="1147"/>
        <w:jc w:val="center"/>
        <w:rPr>
          <w:rFonts w:hint="eastAsia" w:ascii="宋体" w:hAnsi="宋体" w:cs="宋体"/>
          <w:b/>
          <w:sz w:val="96"/>
          <w:szCs w:val="84"/>
        </w:rPr>
      </w:pPr>
      <w:r>
        <w:rPr>
          <w:rFonts w:hint="eastAsia" w:ascii="宋体" w:hAnsi="宋体" w:cs="宋体"/>
          <w:b/>
          <w:sz w:val="96"/>
          <w:szCs w:val="84"/>
        </w:rPr>
        <w:t xml:space="preserve">竞争性磋商文件</w:t>
      </w:r>
      <w:r>
        <w:rPr>
          <w:rFonts w:hint="eastAsia" w:ascii="宋体" w:hAnsi="宋体" w:cs="宋体"/>
          <w:b/>
          <w:sz w:val="96"/>
          <w:szCs w:val="84"/>
        </w:rPr>
      </w:r>
      <w:r/>
    </w:p>
    <w:p>
      <w:pPr>
        <w:pStyle w:val="1147"/>
        <w:jc w:val="center"/>
        <w:rPr>
          <w:rFonts w:hint="eastAsia" w:ascii="宋体" w:hAnsi="宋体" w:cs="宋体"/>
          <w:b/>
          <w:sz w:val="36"/>
        </w:rPr>
      </w:pPr>
      <w:r>
        <w:rPr>
          <w:rFonts w:hint="eastAsia" w:ascii="宋体" w:hAnsi="宋体" w:cs="宋体"/>
          <w:b/>
          <w:sz w:val="36"/>
        </w:rPr>
      </w:r>
      <w:r/>
    </w:p>
    <w:p>
      <w:pPr>
        <w:pStyle w:val="1147"/>
        <w:jc w:val="center"/>
        <w:rPr>
          <w:rFonts w:hint="eastAsia" w:ascii="宋体" w:hAnsi="宋体" w:cs="宋体"/>
          <w:b/>
          <w:sz w:val="44"/>
        </w:rPr>
      </w:pPr>
      <w:r>
        <w:rPr>
          <w:rFonts w:hint="eastAsia" w:ascii="宋体" w:hAnsi="宋体" w:cs="宋体"/>
          <w:b/>
          <w:sz w:val="44"/>
        </w:rPr>
        <w:t xml:space="preserve">（工程类）</w:t>
      </w:r>
      <w:r>
        <w:rPr>
          <w:rFonts w:hint="eastAsia" w:ascii="宋体" w:hAnsi="宋体" w:cs="宋体"/>
          <w:b/>
          <w:sz w:val="44"/>
        </w:rPr>
      </w:r>
      <w:r/>
    </w:p>
    <w:p>
      <w:pPr>
        <w:pStyle w:val="1147"/>
        <w:rPr>
          <w:rFonts w:hint="eastAsia" w:ascii="宋体" w:hAnsi="宋体" w:cs="宋体"/>
          <w:b/>
          <w:sz w:val="36"/>
        </w:rPr>
      </w:pPr>
      <w:r>
        <w:rPr>
          <w:rFonts w:hint="eastAsia" w:ascii="宋体" w:hAnsi="宋体" w:cs="宋体"/>
          <w:b/>
          <w:sz w:val="36"/>
        </w:rPr>
      </w:r>
      <w:r/>
    </w:p>
    <w:p>
      <w:pPr>
        <w:pStyle w:val="1147"/>
        <w:rPr>
          <w:rFonts w:hint="eastAsia" w:ascii="宋体" w:hAnsi="宋体"/>
          <w:b/>
          <w:sz w:val="36"/>
        </w:rPr>
      </w:pPr>
      <w:r>
        <w:rPr>
          <w:rFonts w:hint="eastAsia" w:ascii="宋体" w:hAnsi="宋体" w:cs="宋体"/>
          <w:b/>
          <w:sz w:val="36"/>
        </w:rPr>
        <w:t xml:space="preserve">项目编号：</w:t>
      </w:r>
      <w:r>
        <w:rPr>
          <w:rFonts w:hint="eastAsia" w:ascii="宋体" w:hAnsi="宋体"/>
          <w:b/>
          <w:sz w:val="36"/>
        </w:rPr>
        <w:t xml:space="preserve">JSZC-320000-ZHZH-C2026-0014</w:t>
      </w:r>
      <w:r>
        <w:rPr>
          <w:rFonts w:hint="eastAsia" w:ascii="宋体" w:hAnsi="宋体"/>
          <w:b/>
          <w:sz w:val="36"/>
        </w:rPr>
      </w:r>
      <w:r/>
    </w:p>
    <w:p>
      <w:pPr>
        <w:pStyle w:val="1147"/>
        <w:rPr>
          <w:rFonts w:hint="eastAsia" w:ascii="宋体" w:hAnsi="宋体" w:cs="宋体"/>
          <w:b/>
          <w:sz w:val="36"/>
        </w:rPr>
      </w:pPr>
      <w:r>
        <w:rPr>
          <w:rFonts w:hint="eastAsia" w:ascii="宋体" w:hAnsi="宋体" w:cs="宋体"/>
          <w:b/>
          <w:sz w:val="36"/>
        </w:rPr>
      </w:r>
      <w:r/>
    </w:p>
    <w:p>
      <w:pPr>
        <w:pStyle w:val="1147"/>
        <w:ind w:left="1807" w:hanging="1807"/>
        <w:rPr>
          <w:rFonts w:hint="eastAsia" w:ascii="宋体" w:hAnsi="宋体" w:cs="宋体"/>
          <w:b/>
          <w:sz w:val="36"/>
        </w:rPr>
      </w:pPr>
      <w:r>
        <w:rPr>
          <w:rFonts w:hint="eastAsia" w:ascii="宋体" w:hAnsi="宋体" w:cs="宋体"/>
          <w:b/>
          <w:sz w:val="36"/>
        </w:rPr>
        <w:t xml:space="preserve">项目名称：江苏省镇江监狱排水管网维修改造工程</w:t>
      </w:r>
      <w:r>
        <w:rPr>
          <w:rFonts w:hint="eastAsia" w:ascii="宋体" w:hAnsi="宋体" w:cs="宋体"/>
          <w:b/>
          <w:sz w:val="36"/>
        </w:rPr>
      </w:r>
      <w:r/>
    </w:p>
    <w:p>
      <w:pPr>
        <w:pStyle w:val="1147"/>
        <w:rPr>
          <w:rFonts w:hint="eastAsia" w:ascii="宋体" w:hAnsi="宋体" w:cs="宋体"/>
          <w:b/>
          <w:sz w:val="36"/>
        </w:rPr>
      </w:pPr>
      <w:r>
        <w:rPr>
          <w:rFonts w:hint="eastAsia" w:ascii="宋体" w:hAnsi="宋体" w:cs="宋体"/>
          <w:b/>
          <w:sz w:val="36"/>
        </w:rPr>
      </w:r>
      <w:r/>
    </w:p>
    <w:p>
      <w:pPr>
        <w:pStyle w:val="1147"/>
        <w:rPr>
          <w:rFonts w:hint="eastAsia" w:ascii="宋体" w:hAnsi="宋体" w:cs="宋体"/>
          <w:b/>
          <w:sz w:val="36"/>
        </w:rPr>
      </w:pPr>
      <w:r>
        <w:rPr>
          <w:rFonts w:hint="eastAsia" w:ascii="宋体" w:hAnsi="宋体" w:cs="宋体"/>
          <w:b/>
          <w:sz w:val="36"/>
        </w:rPr>
      </w:r>
      <w:r/>
    </w:p>
    <w:p>
      <w:pPr>
        <w:pStyle w:val="1147"/>
        <w:rPr>
          <w:rFonts w:hint="eastAsia" w:ascii="宋体" w:hAnsi="宋体" w:cs="宋体"/>
          <w:b/>
          <w:sz w:val="36"/>
        </w:rPr>
      </w:pPr>
      <w:r>
        <w:rPr>
          <w:rFonts w:hint="eastAsia" w:ascii="宋体" w:hAnsi="宋体" w:cs="宋体"/>
          <w:b/>
          <w:sz w:val="36"/>
        </w:rPr>
      </w:r>
      <w:r/>
    </w:p>
    <w:p>
      <w:pPr>
        <w:pStyle w:val="1147"/>
        <w:rPr>
          <w:rFonts w:hint="eastAsia" w:ascii="宋体" w:hAnsi="宋体" w:cs="宋体"/>
          <w:b/>
          <w:sz w:val="36"/>
        </w:rPr>
      </w:pPr>
      <w:r>
        <w:rPr>
          <w:rFonts w:hint="eastAsia" w:ascii="宋体" w:hAnsi="宋体" w:cs="宋体"/>
          <w:b/>
          <w:sz w:val="36"/>
        </w:rPr>
        <w:t xml:space="preserve">采购人：江苏省镇江监狱</w:t>
      </w:r>
      <w:r>
        <w:rPr>
          <w:rFonts w:hint="eastAsia" w:ascii="宋体" w:hAnsi="宋体" w:cs="宋体"/>
          <w:b/>
          <w:sz w:val="36"/>
        </w:rPr>
      </w:r>
      <w:r/>
    </w:p>
    <w:p>
      <w:pPr>
        <w:pStyle w:val="1147"/>
        <w:rPr>
          <w:rFonts w:hint="eastAsia" w:ascii="宋体" w:hAnsi="宋体" w:cs="宋体"/>
          <w:b/>
          <w:sz w:val="36"/>
        </w:rPr>
      </w:pPr>
      <w:r>
        <w:rPr>
          <w:rFonts w:hint="eastAsia" w:ascii="宋体" w:hAnsi="宋体" w:cs="宋体"/>
          <w:b/>
          <w:sz w:val="36"/>
        </w:rPr>
      </w:r>
      <w:r/>
    </w:p>
    <w:p>
      <w:pPr>
        <w:pStyle w:val="1147"/>
        <w:rPr>
          <w:rFonts w:hint="eastAsia" w:ascii="宋体" w:hAnsi="宋体" w:cs="宋体"/>
          <w:b/>
          <w:sz w:val="36"/>
        </w:rPr>
      </w:pPr>
      <w:r>
        <w:rPr>
          <w:rFonts w:hint="eastAsia" w:ascii="宋体" w:hAnsi="宋体" w:cs="宋体"/>
          <w:b/>
          <w:sz w:val="36"/>
        </w:rPr>
        <w:t xml:space="preserve">采购代理机构：江苏中衡工程顾问有限公司</w:t>
      </w:r>
      <w:r>
        <w:rPr>
          <w:rFonts w:hint="eastAsia" w:ascii="宋体" w:hAnsi="宋体" w:cs="宋体"/>
          <w:b/>
          <w:sz w:val="36"/>
        </w:rPr>
      </w:r>
      <w:r/>
    </w:p>
    <w:p>
      <w:pPr>
        <w:pStyle w:val="1147"/>
        <w:rPr>
          <w:rFonts w:hint="eastAsia" w:ascii="宋体" w:hAnsi="宋体" w:cs="宋体"/>
          <w:b/>
          <w:sz w:val="36"/>
        </w:rPr>
      </w:pPr>
      <w:r>
        <w:rPr>
          <w:rFonts w:hint="eastAsia" w:ascii="宋体" w:hAnsi="宋体" w:cs="宋体"/>
          <w:b/>
          <w:sz w:val="36"/>
        </w:rPr>
      </w:r>
      <w:r/>
    </w:p>
    <w:p>
      <w:pPr>
        <w:pStyle w:val="1147"/>
        <w:rPr>
          <w:rFonts w:hint="eastAsia" w:ascii="宋体" w:hAnsi="宋体" w:cs="宋体"/>
          <w:b/>
          <w:sz w:val="36"/>
        </w:rPr>
      </w:pPr>
      <w:r>
        <w:rPr>
          <w:rFonts w:hint="eastAsia" w:ascii="宋体" w:hAnsi="宋体" w:cs="宋体"/>
          <w:b/>
          <w:sz w:val="36"/>
        </w:rPr>
      </w:r>
      <w:r/>
    </w:p>
    <w:p>
      <w:pPr>
        <w:pStyle w:val="1147"/>
        <w:jc w:val="center"/>
        <w:rPr>
          <w:rFonts w:hint="eastAsia" w:ascii="宋体" w:hAnsi="宋体" w:cs="宋体"/>
          <w:b/>
          <w:sz w:val="36"/>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92" w:gutter="0"/>
          <w:cols w:num="1" w:sep="0" w:space="1701" w:equalWidth="1"/>
          <w:docGrid w:linePitch="360"/>
          <w:titlePg/>
        </w:sectPr>
      </w:pPr>
      <w:r/>
      <w:bookmarkStart w:id="0" w:name="_Toc41656549"/>
      <w:r/>
      <w:bookmarkStart w:id="1" w:name="_Toc41656607"/>
      <w:r/>
      <w:bookmarkStart w:id="2" w:name="_Toc48139299"/>
      <w:r/>
      <w:bookmarkStart w:id="3" w:name="_Toc47452256"/>
      <w:r/>
      <w:bookmarkStart w:id="4" w:name="_Toc77588267"/>
      <w:r/>
      <w:bookmarkStart w:id="5" w:name="_Toc42584652"/>
      <w:r/>
      <w:bookmarkStart w:id="6" w:name="_Toc51582870"/>
      <w:r/>
      <w:bookmarkStart w:id="7" w:name="_Toc174309912"/>
      <w:r/>
      <w:bookmarkStart w:id="8" w:name="_Toc167719237"/>
      <w:r/>
      <w:bookmarkStart w:id="9" w:name="_Toc41656635"/>
      <w:r/>
      <w:bookmarkStart w:id="10" w:name="_Toc51581103"/>
      <w:r>
        <w:rPr>
          <w:rFonts w:hint="eastAsia" w:ascii="宋体" w:hAnsi="宋体" w:cs="宋体"/>
          <w:b/>
          <w:sz w:val="36"/>
        </w:rPr>
        <w:t xml:space="preserve">二〇二六年六月</w:t>
      </w:r>
      <w:bookmarkEnd w:id="0"/>
      <w:r/>
      <w:bookmarkEnd w:id="1"/>
      <w:r/>
      <w:bookmarkEnd w:id="2"/>
      <w:r/>
      <w:bookmarkEnd w:id="3"/>
      <w:r/>
      <w:bookmarkEnd w:id="4"/>
      <w:r/>
      <w:bookmarkEnd w:id="5"/>
      <w:r/>
      <w:bookmarkEnd w:id="6"/>
      <w:r/>
      <w:bookmarkEnd w:id="7"/>
      <w:r/>
      <w:bookmarkEnd w:id="8"/>
      <w:r/>
      <w:bookmarkEnd w:id="9"/>
      <w:r/>
      <w:bookmarkEnd w:id="10"/>
      <w:r>
        <w:rPr>
          <w:rFonts w:hint="eastAsia" w:ascii="宋体" w:hAnsi="宋体" w:cs="宋体"/>
          <w:b/>
          <w:sz w:val="36"/>
        </w:rPr>
      </w:r>
      <w:r/>
    </w:p>
    <w:p>
      <w:pPr>
        <w:pStyle w:val="1148"/>
        <w:rPr>
          <w:rFonts w:hint="eastAsia"/>
        </w:rPr>
      </w:pPr>
      <w:r>
        <w:rPr>
          <w:rFonts w:hint="eastAsia"/>
        </w:rPr>
      </w:r>
      <w:r/>
    </w:p>
    <w:p>
      <w:pPr>
        <w:pStyle w:val="1147"/>
        <w:jc w:val="center"/>
        <w:rPr>
          <w:rFonts w:ascii="宋体" w:hAnsi="宋体" w:cs="宋体"/>
          <w:sz w:val="28"/>
          <w:szCs w:val="28"/>
        </w:rPr>
      </w:pPr>
      <w:r>
        <w:rPr>
          <w:rFonts w:hint="eastAsia" w:ascii="宋体" w:hAnsi="宋体" w:cs="宋体"/>
          <w:b/>
          <w:sz w:val="32"/>
        </w:rPr>
        <w:t xml:space="preserve">目  录</w:t>
      </w:r>
      <w:r>
        <w:rPr>
          <w:rFonts w:ascii="宋体" w:hAnsi="宋体" w:cs="宋体"/>
          <w:sz w:val="28"/>
          <w:szCs w:val="28"/>
        </w:rPr>
      </w:r>
      <w:r/>
    </w:p>
    <w:p>
      <w:pPr>
        <w:pStyle w:val="1220"/>
        <w:tabs>
          <w:tab w:val="right" w:pos="8296" w:leader="dot"/>
        </w:tabs>
        <w:rPr>
          <w:rFonts w:ascii="宋体" w:hAnsi="宋体"/>
          <w:sz w:val="28"/>
          <w:szCs w:val="28"/>
        </w:rPr>
      </w:pPr>
      <w:r>
        <w:rPr>
          <w:rFonts w:ascii="宋体" w:hAnsi="宋体" w:cs="宋体"/>
          <w:sz w:val="28"/>
          <w:szCs w:val="28"/>
        </w:rPr>
        <w:fldChar w:fldCharType="begin"/>
      </w:r>
      <w:r>
        <w:rPr>
          <w:rFonts w:ascii="宋体" w:hAnsi="宋体" w:cs="宋体"/>
          <w:sz w:val="28"/>
          <w:szCs w:val="28"/>
        </w:rPr>
        <w:instrText xml:space="preserve"> TOC \o "1-1" \h \z \u </w:instrText>
      </w:r>
      <w:r>
        <w:rPr>
          <w:rFonts w:ascii="宋体" w:hAnsi="宋体" w:cs="宋体"/>
          <w:sz w:val="28"/>
          <w:szCs w:val="28"/>
        </w:rPr>
        <w:fldChar w:fldCharType="separate"/>
      </w:r>
      <w:r>
        <w:rPr>
          <w:rStyle w:val="1257"/>
          <w:rFonts w:ascii="宋体" w:hAnsi="宋体"/>
          <w:color w:val="000000"/>
          <w:sz w:val="28"/>
          <w:szCs w:val="28"/>
        </w:rPr>
        <w:fldChar w:fldCharType="begin"/>
      </w:r>
      <w:r>
        <w:rPr>
          <w:rStyle w:val="1257"/>
          <w:rFonts w:ascii="宋体" w:hAnsi="宋体"/>
          <w:color w:val="000000"/>
          <w:sz w:val="28"/>
          <w:szCs w:val="28"/>
        </w:rPr>
        <w:instrText xml:space="preserve"> </w:instrText>
      </w:r>
      <w:r>
        <w:rPr>
          <w:rFonts w:ascii="宋体" w:hAnsi="宋体"/>
          <w:sz w:val="28"/>
          <w:szCs w:val="28"/>
        </w:rPr>
        <w:instrText xml:space="preserve">HYPERLINK \l "_Toc228832833"</w:instrText>
      </w:r>
      <w:r>
        <w:rPr>
          <w:rStyle w:val="1257"/>
          <w:rFonts w:ascii="宋体" w:hAnsi="宋体"/>
          <w:color w:val="000000"/>
          <w:sz w:val="28"/>
          <w:szCs w:val="28"/>
        </w:rPr>
        <w:instrText xml:space="preserve"> </w:instrText>
      </w:r>
      <w:r>
        <w:rPr>
          <w:rStyle w:val="1257"/>
          <w:rFonts w:ascii="宋体" w:hAnsi="宋体"/>
          <w:color w:val="000000"/>
          <w:sz w:val="28"/>
          <w:szCs w:val="28"/>
        </w:rPr>
        <w:fldChar w:fldCharType="separate"/>
      </w:r>
      <w:r>
        <w:rPr>
          <w:rStyle w:val="1257"/>
          <w:rFonts w:hint="eastAsia" w:ascii="宋体" w:hAnsi="宋体"/>
          <w:color w:val="000000"/>
          <w:sz w:val="28"/>
          <w:szCs w:val="28"/>
        </w:rPr>
        <w:t xml:space="preserve">第一章</w:t>
      </w:r>
      <w:r>
        <w:rPr>
          <w:rStyle w:val="1257"/>
          <w:rFonts w:ascii="宋体" w:hAnsi="宋体"/>
          <w:color w:val="000000"/>
          <w:sz w:val="28"/>
          <w:szCs w:val="28"/>
        </w:rPr>
        <w:t xml:space="preserve"> </w:t>
      </w:r>
      <w:r>
        <w:rPr>
          <w:rStyle w:val="1257"/>
          <w:rFonts w:hint="eastAsia" w:ascii="宋体" w:hAnsi="宋体"/>
          <w:color w:val="000000"/>
          <w:sz w:val="28"/>
          <w:szCs w:val="28"/>
        </w:rPr>
        <w:t xml:space="preserve">磋商邀请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_Toc228832833 \h </w:instrText>
      </w:r>
      <w:r>
        <w:rPr>
          <w:rFonts w:ascii="宋体" w:hAnsi="宋体"/>
          <w:sz w:val="28"/>
          <w:szCs w:val="28"/>
        </w:rPr>
        <w:fldChar w:fldCharType="separate"/>
      </w:r>
      <w:r>
        <w:rPr>
          <w:rFonts w:ascii="宋体" w:hAnsi="宋体"/>
          <w:sz w:val="28"/>
          <w:szCs w:val="28"/>
        </w:rPr>
        <w:t xml:space="preserve">1</w:t>
      </w:r>
      <w:r>
        <w:rPr>
          <w:rFonts w:ascii="宋体" w:hAnsi="宋体"/>
          <w:sz w:val="28"/>
          <w:szCs w:val="28"/>
        </w:rPr>
        <w:fldChar w:fldCharType="end"/>
      </w:r>
      <w:r>
        <w:rPr>
          <w:rStyle w:val="1257"/>
          <w:rFonts w:ascii="宋体" w:hAnsi="宋体"/>
          <w:color w:val="000000"/>
          <w:sz w:val="28"/>
          <w:szCs w:val="28"/>
        </w:rPr>
        <w:fldChar w:fldCharType="end"/>
      </w:r>
      <w:r>
        <w:rPr>
          <w:rFonts w:ascii="宋体" w:hAnsi="宋体"/>
          <w:sz w:val="28"/>
          <w:szCs w:val="28"/>
        </w:rPr>
      </w:r>
      <w:r/>
    </w:p>
    <w:p>
      <w:pPr>
        <w:pStyle w:val="1220"/>
        <w:tabs>
          <w:tab w:val="right" w:pos="8296" w:leader="dot"/>
        </w:tabs>
        <w:rPr>
          <w:rFonts w:ascii="宋体" w:hAnsi="宋体"/>
          <w:sz w:val="28"/>
          <w:szCs w:val="28"/>
        </w:rPr>
      </w:pPr>
      <w:r>
        <w:rPr>
          <w:rStyle w:val="1257"/>
          <w:rFonts w:ascii="宋体" w:hAnsi="宋体"/>
          <w:color w:val="000000"/>
          <w:sz w:val="28"/>
          <w:szCs w:val="28"/>
        </w:rPr>
        <w:fldChar w:fldCharType="begin"/>
      </w:r>
      <w:r>
        <w:rPr>
          <w:rStyle w:val="1257"/>
          <w:rFonts w:ascii="宋体" w:hAnsi="宋体"/>
          <w:color w:val="000000"/>
          <w:sz w:val="28"/>
          <w:szCs w:val="28"/>
        </w:rPr>
        <w:instrText xml:space="preserve"> </w:instrText>
      </w:r>
      <w:r>
        <w:rPr>
          <w:rFonts w:ascii="宋体" w:hAnsi="宋体"/>
          <w:sz w:val="28"/>
          <w:szCs w:val="28"/>
        </w:rPr>
        <w:instrText xml:space="preserve">HYPERLINK \l "_Toc228832834"</w:instrText>
      </w:r>
      <w:r>
        <w:rPr>
          <w:rStyle w:val="1257"/>
          <w:rFonts w:ascii="宋体" w:hAnsi="宋体"/>
          <w:color w:val="000000"/>
          <w:sz w:val="28"/>
          <w:szCs w:val="28"/>
        </w:rPr>
        <w:instrText xml:space="preserve"> </w:instrText>
      </w:r>
      <w:r>
        <w:rPr>
          <w:rStyle w:val="1257"/>
          <w:rFonts w:ascii="宋体" w:hAnsi="宋体"/>
          <w:color w:val="000000"/>
          <w:sz w:val="28"/>
          <w:szCs w:val="28"/>
        </w:rPr>
        <w:fldChar w:fldCharType="separate"/>
      </w:r>
      <w:r>
        <w:rPr>
          <w:rStyle w:val="1257"/>
          <w:rFonts w:hint="eastAsia" w:ascii="宋体" w:hAnsi="宋体"/>
          <w:color w:val="000000"/>
          <w:sz w:val="28"/>
          <w:szCs w:val="28"/>
        </w:rPr>
        <w:t xml:space="preserve">第二章</w:t>
      </w:r>
      <w:r>
        <w:rPr>
          <w:rStyle w:val="1257"/>
          <w:rFonts w:ascii="宋体" w:hAnsi="宋体"/>
          <w:color w:val="000000"/>
          <w:sz w:val="28"/>
          <w:szCs w:val="28"/>
        </w:rPr>
        <w:t xml:space="preserve"> </w:t>
      </w:r>
      <w:r>
        <w:rPr>
          <w:rStyle w:val="1257"/>
          <w:rFonts w:hint="eastAsia" w:ascii="宋体" w:hAnsi="宋体"/>
          <w:color w:val="000000"/>
          <w:sz w:val="28"/>
          <w:szCs w:val="28"/>
        </w:rPr>
        <w:t xml:space="preserve">供应商须知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_Toc228832834 \h </w:instrText>
      </w:r>
      <w:r>
        <w:rPr>
          <w:rFonts w:ascii="宋体" w:hAnsi="宋体"/>
          <w:sz w:val="28"/>
          <w:szCs w:val="28"/>
        </w:rPr>
        <w:fldChar w:fldCharType="separate"/>
      </w:r>
      <w:r>
        <w:rPr>
          <w:rFonts w:ascii="宋体" w:hAnsi="宋体"/>
          <w:sz w:val="28"/>
          <w:szCs w:val="28"/>
        </w:rPr>
        <w:t xml:space="preserve">5</w:t>
      </w:r>
      <w:r>
        <w:rPr>
          <w:rFonts w:ascii="宋体" w:hAnsi="宋体"/>
          <w:sz w:val="28"/>
          <w:szCs w:val="28"/>
        </w:rPr>
        <w:fldChar w:fldCharType="end"/>
      </w:r>
      <w:r>
        <w:rPr>
          <w:rStyle w:val="1257"/>
          <w:rFonts w:ascii="宋体" w:hAnsi="宋体"/>
          <w:color w:val="000000"/>
          <w:sz w:val="28"/>
          <w:szCs w:val="28"/>
        </w:rPr>
        <w:fldChar w:fldCharType="end"/>
      </w:r>
      <w:r>
        <w:rPr>
          <w:rFonts w:ascii="宋体" w:hAnsi="宋体"/>
          <w:sz w:val="28"/>
          <w:szCs w:val="28"/>
        </w:rPr>
      </w:r>
      <w:r/>
    </w:p>
    <w:p>
      <w:pPr>
        <w:pStyle w:val="1220"/>
        <w:tabs>
          <w:tab w:val="right" w:pos="8296" w:leader="dot"/>
        </w:tabs>
        <w:rPr>
          <w:rFonts w:ascii="宋体" w:hAnsi="宋体"/>
          <w:sz w:val="28"/>
          <w:szCs w:val="28"/>
        </w:rPr>
      </w:pPr>
      <w:r>
        <w:rPr>
          <w:rStyle w:val="1257"/>
          <w:rFonts w:ascii="宋体" w:hAnsi="宋体"/>
          <w:color w:val="000000"/>
          <w:sz w:val="28"/>
          <w:szCs w:val="28"/>
        </w:rPr>
        <w:fldChar w:fldCharType="begin"/>
      </w:r>
      <w:r>
        <w:rPr>
          <w:rStyle w:val="1257"/>
          <w:rFonts w:ascii="宋体" w:hAnsi="宋体"/>
          <w:color w:val="000000"/>
          <w:sz w:val="28"/>
          <w:szCs w:val="28"/>
        </w:rPr>
        <w:instrText xml:space="preserve"> </w:instrText>
      </w:r>
      <w:r>
        <w:rPr>
          <w:rFonts w:ascii="宋体" w:hAnsi="宋体"/>
          <w:sz w:val="28"/>
          <w:szCs w:val="28"/>
        </w:rPr>
        <w:instrText xml:space="preserve">HYPERLINK \l "_Toc228832835"</w:instrText>
      </w:r>
      <w:r>
        <w:rPr>
          <w:rStyle w:val="1257"/>
          <w:rFonts w:ascii="宋体" w:hAnsi="宋体"/>
          <w:color w:val="000000"/>
          <w:sz w:val="28"/>
          <w:szCs w:val="28"/>
        </w:rPr>
        <w:instrText xml:space="preserve"> </w:instrText>
      </w:r>
      <w:r>
        <w:rPr>
          <w:rStyle w:val="1257"/>
          <w:rFonts w:ascii="宋体" w:hAnsi="宋体"/>
          <w:color w:val="000000"/>
          <w:sz w:val="28"/>
          <w:szCs w:val="28"/>
        </w:rPr>
        <w:fldChar w:fldCharType="separate"/>
      </w:r>
      <w:r>
        <w:rPr>
          <w:rStyle w:val="1257"/>
          <w:rFonts w:hint="eastAsia" w:ascii="宋体" w:hAnsi="宋体"/>
          <w:color w:val="000000"/>
          <w:sz w:val="28"/>
          <w:szCs w:val="28"/>
        </w:rPr>
        <w:t xml:space="preserve">第三章</w:t>
      </w:r>
      <w:r>
        <w:rPr>
          <w:rStyle w:val="1257"/>
          <w:rFonts w:ascii="宋体" w:hAnsi="宋体"/>
          <w:color w:val="000000"/>
          <w:sz w:val="28"/>
          <w:szCs w:val="28"/>
        </w:rPr>
        <w:t xml:space="preserve"> </w:t>
      </w:r>
      <w:r>
        <w:rPr>
          <w:rStyle w:val="1257"/>
          <w:rFonts w:hint="eastAsia" w:ascii="宋体" w:hAnsi="宋体"/>
          <w:color w:val="000000"/>
          <w:sz w:val="28"/>
          <w:szCs w:val="28"/>
        </w:rPr>
        <w:t xml:space="preserve">评审办法</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_Toc228832835 \h </w:instrText>
      </w:r>
      <w:r>
        <w:rPr>
          <w:rFonts w:ascii="宋体" w:hAnsi="宋体"/>
          <w:sz w:val="28"/>
          <w:szCs w:val="28"/>
        </w:rPr>
        <w:fldChar w:fldCharType="separate"/>
      </w:r>
      <w:r>
        <w:rPr>
          <w:rFonts w:ascii="宋体" w:hAnsi="宋体"/>
          <w:sz w:val="28"/>
          <w:szCs w:val="28"/>
        </w:rPr>
        <w:t xml:space="preserve">16</w:t>
      </w:r>
      <w:r>
        <w:rPr>
          <w:rFonts w:ascii="宋体" w:hAnsi="宋体"/>
          <w:sz w:val="28"/>
          <w:szCs w:val="28"/>
        </w:rPr>
        <w:fldChar w:fldCharType="end"/>
      </w:r>
      <w:r>
        <w:rPr>
          <w:rStyle w:val="1257"/>
          <w:rFonts w:ascii="宋体" w:hAnsi="宋体"/>
          <w:color w:val="000000"/>
          <w:sz w:val="28"/>
          <w:szCs w:val="28"/>
        </w:rPr>
        <w:fldChar w:fldCharType="end"/>
      </w:r>
      <w:r>
        <w:rPr>
          <w:rFonts w:ascii="宋体" w:hAnsi="宋体"/>
          <w:sz w:val="28"/>
          <w:szCs w:val="28"/>
        </w:rPr>
      </w:r>
      <w:r/>
    </w:p>
    <w:p>
      <w:pPr>
        <w:pStyle w:val="1220"/>
        <w:tabs>
          <w:tab w:val="right" w:pos="8296" w:leader="dot"/>
        </w:tabs>
        <w:rPr>
          <w:rFonts w:ascii="宋体" w:hAnsi="宋体"/>
          <w:sz w:val="28"/>
          <w:szCs w:val="28"/>
        </w:rPr>
      </w:pPr>
      <w:r>
        <w:rPr>
          <w:rStyle w:val="1257"/>
          <w:rFonts w:ascii="宋体" w:hAnsi="宋体"/>
          <w:color w:val="000000"/>
          <w:sz w:val="28"/>
          <w:szCs w:val="28"/>
        </w:rPr>
        <w:fldChar w:fldCharType="begin"/>
      </w:r>
      <w:r>
        <w:rPr>
          <w:rStyle w:val="1257"/>
          <w:rFonts w:ascii="宋体" w:hAnsi="宋体"/>
          <w:color w:val="000000"/>
          <w:sz w:val="28"/>
          <w:szCs w:val="28"/>
        </w:rPr>
        <w:instrText xml:space="preserve"> </w:instrText>
      </w:r>
      <w:r>
        <w:rPr>
          <w:rFonts w:ascii="宋体" w:hAnsi="宋体"/>
          <w:sz w:val="28"/>
          <w:szCs w:val="28"/>
        </w:rPr>
        <w:instrText xml:space="preserve">HYPERLINK \l "_Toc228832836"</w:instrText>
      </w:r>
      <w:r>
        <w:rPr>
          <w:rStyle w:val="1257"/>
          <w:rFonts w:ascii="宋体" w:hAnsi="宋体"/>
          <w:color w:val="000000"/>
          <w:sz w:val="28"/>
          <w:szCs w:val="28"/>
        </w:rPr>
        <w:instrText xml:space="preserve"> </w:instrText>
      </w:r>
      <w:r>
        <w:rPr>
          <w:rStyle w:val="1257"/>
          <w:rFonts w:ascii="宋体" w:hAnsi="宋体"/>
          <w:color w:val="000000"/>
          <w:sz w:val="28"/>
          <w:szCs w:val="28"/>
        </w:rPr>
        <w:fldChar w:fldCharType="separate"/>
      </w:r>
      <w:r>
        <w:rPr>
          <w:rStyle w:val="1257"/>
          <w:rFonts w:hint="eastAsia" w:ascii="宋体" w:hAnsi="宋体"/>
          <w:color w:val="000000"/>
          <w:sz w:val="28"/>
          <w:szCs w:val="28"/>
        </w:rPr>
        <w:t xml:space="preserve">第四章</w:t>
      </w:r>
      <w:r>
        <w:rPr>
          <w:rStyle w:val="1257"/>
          <w:rFonts w:ascii="宋体" w:hAnsi="宋体"/>
          <w:color w:val="000000"/>
          <w:sz w:val="28"/>
          <w:szCs w:val="28"/>
        </w:rPr>
        <w:t xml:space="preserve"> </w:t>
      </w:r>
      <w:r>
        <w:rPr>
          <w:rStyle w:val="1257"/>
          <w:rFonts w:hint="eastAsia" w:ascii="宋体" w:hAnsi="宋体"/>
          <w:color w:val="000000"/>
          <w:sz w:val="28"/>
          <w:szCs w:val="28"/>
        </w:rPr>
        <w:t xml:space="preserve">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_Toc228832836 \h </w:instrText>
      </w:r>
      <w:r>
        <w:rPr>
          <w:rFonts w:ascii="宋体" w:hAnsi="宋体"/>
          <w:sz w:val="28"/>
          <w:szCs w:val="28"/>
        </w:rPr>
        <w:fldChar w:fldCharType="separate"/>
      </w:r>
      <w:r>
        <w:rPr>
          <w:rFonts w:ascii="宋体" w:hAnsi="宋体"/>
          <w:sz w:val="28"/>
          <w:szCs w:val="28"/>
        </w:rPr>
        <w:t xml:space="preserve">24</w:t>
      </w:r>
      <w:r>
        <w:rPr>
          <w:rFonts w:ascii="宋体" w:hAnsi="宋体"/>
          <w:sz w:val="28"/>
          <w:szCs w:val="28"/>
        </w:rPr>
        <w:fldChar w:fldCharType="end"/>
      </w:r>
      <w:r>
        <w:rPr>
          <w:rStyle w:val="1257"/>
          <w:rFonts w:ascii="宋体" w:hAnsi="宋体"/>
          <w:color w:val="000000"/>
          <w:sz w:val="28"/>
          <w:szCs w:val="28"/>
        </w:rPr>
        <w:fldChar w:fldCharType="end"/>
      </w:r>
      <w:r>
        <w:rPr>
          <w:rFonts w:ascii="宋体" w:hAnsi="宋体"/>
          <w:sz w:val="28"/>
          <w:szCs w:val="28"/>
        </w:rPr>
      </w:r>
      <w:r/>
    </w:p>
    <w:p>
      <w:pPr>
        <w:pStyle w:val="1220"/>
        <w:tabs>
          <w:tab w:val="right" w:pos="8296" w:leader="dot"/>
        </w:tabs>
        <w:rPr>
          <w:rFonts w:ascii="宋体" w:hAnsi="宋体"/>
          <w:sz w:val="28"/>
          <w:szCs w:val="28"/>
        </w:rPr>
      </w:pPr>
      <w:r>
        <w:rPr>
          <w:rStyle w:val="1257"/>
          <w:rFonts w:ascii="宋体" w:hAnsi="宋体"/>
          <w:color w:val="000000"/>
          <w:sz w:val="28"/>
          <w:szCs w:val="28"/>
        </w:rPr>
        <w:fldChar w:fldCharType="begin"/>
      </w:r>
      <w:r>
        <w:rPr>
          <w:rStyle w:val="1257"/>
          <w:rFonts w:ascii="宋体" w:hAnsi="宋体"/>
          <w:color w:val="000000"/>
          <w:sz w:val="28"/>
          <w:szCs w:val="28"/>
        </w:rPr>
        <w:instrText xml:space="preserve"> </w:instrText>
      </w:r>
      <w:r>
        <w:rPr>
          <w:rFonts w:ascii="宋体" w:hAnsi="宋体"/>
          <w:sz w:val="28"/>
          <w:szCs w:val="28"/>
        </w:rPr>
        <w:instrText xml:space="preserve">HYPERLINK \l "_Toc228832837"</w:instrText>
      </w:r>
      <w:r>
        <w:rPr>
          <w:rStyle w:val="1257"/>
          <w:rFonts w:ascii="宋体" w:hAnsi="宋体"/>
          <w:color w:val="000000"/>
          <w:sz w:val="28"/>
          <w:szCs w:val="28"/>
        </w:rPr>
        <w:instrText xml:space="preserve"> </w:instrText>
      </w:r>
      <w:r>
        <w:rPr>
          <w:rStyle w:val="1257"/>
          <w:rFonts w:ascii="宋体" w:hAnsi="宋体"/>
          <w:color w:val="000000"/>
          <w:sz w:val="28"/>
          <w:szCs w:val="28"/>
        </w:rPr>
        <w:fldChar w:fldCharType="separate"/>
      </w:r>
      <w:r>
        <w:rPr>
          <w:rStyle w:val="1257"/>
          <w:rFonts w:hint="eastAsia" w:ascii="宋体" w:hAnsi="宋体"/>
          <w:color w:val="000000"/>
          <w:sz w:val="28"/>
          <w:szCs w:val="28"/>
        </w:rPr>
        <w:t xml:space="preserve">第五章</w:t>
      </w:r>
      <w:r>
        <w:rPr>
          <w:rStyle w:val="1257"/>
          <w:rFonts w:ascii="宋体" w:hAnsi="宋体"/>
          <w:color w:val="000000"/>
          <w:sz w:val="28"/>
          <w:szCs w:val="28"/>
        </w:rPr>
        <w:t xml:space="preserve"> </w:t>
      </w:r>
      <w:r>
        <w:rPr>
          <w:rStyle w:val="1257"/>
          <w:rFonts w:hint="eastAsia" w:ascii="宋体" w:hAnsi="宋体"/>
          <w:color w:val="000000"/>
          <w:sz w:val="28"/>
          <w:szCs w:val="28"/>
        </w:rPr>
        <w:t xml:space="preserve">合同格式及条款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_Toc228832837 \h </w:instrText>
      </w:r>
      <w:r>
        <w:rPr>
          <w:rFonts w:ascii="宋体" w:hAnsi="宋体"/>
          <w:sz w:val="28"/>
          <w:szCs w:val="28"/>
        </w:rPr>
        <w:fldChar w:fldCharType="separate"/>
      </w:r>
      <w:r>
        <w:rPr>
          <w:rFonts w:ascii="宋体" w:hAnsi="宋体"/>
          <w:sz w:val="28"/>
          <w:szCs w:val="28"/>
        </w:rPr>
        <w:t xml:space="preserve">30</w:t>
      </w:r>
      <w:r>
        <w:rPr>
          <w:rFonts w:ascii="宋体" w:hAnsi="宋体"/>
          <w:sz w:val="28"/>
          <w:szCs w:val="28"/>
        </w:rPr>
        <w:fldChar w:fldCharType="end"/>
      </w:r>
      <w:r>
        <w:rPr>
          <w:rStyle w:val="1257"/>
          <w:rFonts w:ascii="宋体" w:hAnsi="宋体"/>
          <w:color w:val="000000"/>
          <w:sz w:val="28"/>
          <w:szCs w:val="28"/>
        </w:rPr>
        <w:fldChar w:fldCharType="end"/>
      </w:r>
      <w:r>
        <w:rPr>
          <w:rFonts w:ascii="宋体" w:hAnsi="宋体"/>
          <w:sz w:val="28"/>
          <w:szCs w:val="28"/>
        </w:rPr>
      </w:r>
      <w:r/>
    </w:p>
    <w:p>
      <w:pPr>
        <w:pStyle w:val="1220"/>
        <w:tabs>
          <w:tab w:val="right" w:pos="8296" w:leader="dot"/>
        </w:tabs>
        <w:rPr>
          <w:rFonts w:ascii="宋体" w:hAnsi="宋体"/>
          <w:sz w:val="28"/>
          <w:szCs w:val="28"/>
        </w:rPr>
      </w:pPr>
      <w:r>
        <w:rPr>
          <w:rStyle w:val="1257"/>
          <w:rFonts w:ascii="宋体" w:hAnsi="宋体"/>
          <w:color w:val="000000"/>
          <w:sz w:val="28"/>
          <w:szCs w:val="28"/>
        </w:rPr>
        <w:fldChar w:fldCharType="begin"/>
      </w:r>
      <w:r>
        <w:rPr>
          <w:rStyle w:val="1257"/>
          <w:rFonts w:ascii="宋体" w:hAnsi="宋体"/>
          <w:color w:val="000000"/>
          <w:sz w:val="28"/>
          <w:szCs w:val="28"/>
        </w:rPr>
        <w:instrText xml:space="preserve"> </w:instrText>
      </w:r>
      <w:r>
        <w:rPr>
          <w:rFonts w:ascii="宋体" w:hAnsi="宋体"/>
          <w:sz w:val="28"/>
          <w:szCs w:val="28"/>
        </w:rPr>
        <w:instrText xml:space="preserve">HYPERLINK \l "_Toc228832838"</w:instrText>
      </w:r>
      <w:r>
        <w:rPr>
          <w:rStyle w:val="1257"/>
          <w:rFonts w:ascii="宋体" w:hAnsi="宋体"/>
          <w:color w:val="000000"/>
          <w:sz w:val="28"/>
          <w:szCs w:val="28"/>
        </w:rPr>
        <w:instrText xml:space="preserve"> </w:instrText>
      </w:r>
      <w:r>
        <w:rPr>
          <w:rStyle w:val="1257"/>
          <w:rFonts w:ascii="宋体" w:hAnsi="宋体"/>
          <w:color w:val="000000"/>
          <w:sz w:val="28"/>
          <w:szCs w:val="28"/>
        </w:rPr>
        <w:fldChar w:fldCharType="separate"/>
      </w:r>
      <w:r>
        <w:rPr>
          <w:rStyle w:val="1257"/>
          <w:rFonts w:hint="eastAsia" w:ascii="宋体" w:hAnsi="宋体"/>
          <w:color w:val="000000"/>
          <w:sz w:val="28"/>
          <w:szCs w:val="28"/>
        </w:rPr>
        <w:t xml:space="preserve">第六章</w:t>
      </w:r>
      <w:r>
        <w:rPr>
          <w:rStyle w:val="1257"/>
          <w:rFonts w:ascii="宋体" w:hAnsi="宋体"/>
          <w:color w:val="000000"/>
          <w:sz w:val="28"/>
          <w:szCs w:val="28"/>
        </w:rPr>
        <w:t xml:space="preserve"> </w:t>
      </w:r>
      <w:r>
        <w:rPr>
          <w:rStyle w:val="1257"/>
          <w:rFonts w:hint="eastAsia" w:ascii="宋体" w:hAnsi="宋体"/>
          <w:color w:val="000000"/>
          <w:sz w:val="28"/>
          <w:szCs w:val="28"/>
        </w:rPr>
        <w:t xml:space="preserve">响应文件格式及附件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_Toc228832838 \h </w:instrText>
      </w:r>
      <w:r>
        <w:rPr>
          <w:rFonts w:ascii="宋体" w:hAnsi="宋体"/>
          <w:sz w:val="28"/>
          <w:szCs w:val="28"/>
        </w:rPr>
        <w:fldChar w:fldCharType="separate"/>
      </w:r>
      <w:r>
        <w:rPr>
          <w:rFonts w:ascii="宋体" w:hAnsi="宋体"/>
          <w:sz w:val="28"/>
          <w:szCs w:val="28"/>
        </w:rPr>
        <w:t xml:space="preserve">87</w:t>
      </w:r>
      <w:r>
        <w:rPr>
          <w:rFonts w:ascii="宋体" w:hAnsi="宋体"/>
          <w:sz w:val="28"/>
          <w:szCs w:val="28"/>
        </w:rPr>
        <w:fldChar w:fldCharType="end"/>
      </w:r>
      <w:r>
        <w:rPr>
          <w:rStyle w:val="1257"/>
          <w:rFonts w:ascii="宋体" w:hAnsi="宋体"/>
          <w:color w:val="000000"/>
          <w:sz w:val="28"/>
          <w:szCs w:val="28"/>
        </w:rPr>
        <w:fldChar w:fldCharType="end"/>
      </w:r>
      <w:r>
        <w:rPr>
          <w:rFonts w:ascii="宋体" w:hAnsi="宋体"/>
          <w:sz w:val="28"/>
          <w:szCs w:val="28"/>
        </w:rPr>
      </w:r>
      <w:r/>
    </w:p>
    <w:p>
      <w:pPr>
        <w:pStyle w:val="1147"/>
        <w:jc w:val="center"/>
        <w:rPr>
          <w:rFonts w:hint="eastAsia" w:ascii="宋体" w:hAnsi="宋体" w:cs="宋体"/>
          <w:sz w:val="28"/>
          <w:szCs w:val="28"/>
        </w:rPr>
      </w:pPr>
      <w:r>
        <w:rPr>
          <w:rFonts w:ascii="宋体" w:hAnsi="宋体" w:cs="宋体"/>
          <w:sz w:val="28"/>
          <w:szCs w:val="28"/>
        </w:rPr>
        <w:fldChar w:fldCharType="end"/>
      </w:r>
      <w:r>
        <w:rPr>
          <w:rFonts w:hint="eastAsia" w:ascii="宋体" w:hAnsi="宋体" w:cs="宋体"/>
          <w:sz w:val="28"/>
          <w:szCs w:val="28"/>
        </w:rPr>
      </w:r>
      <w:r/>
    </w:p>
    <w:p>
      <w:pPr>
        <w:pStyle w:val="1147"/>
        <w:tabs>
          <w:tab w:val="left" w:pos="5387" w:leader="none"/>
        </w:tabs>
        <w:rPr>
          <w:rFonts w:hint="eastAsia" w:ascii="宋体" w:hAnsi="宋体" w:cs="宋体"/>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宋体"/>
          <w:sz w:val="28"/>
          <w:szCs w:val="28"/>
        </w:rPr>
      </w:r>
      <w:r/>
    </w:p>
    <w:p>
      <w:pPr>
        <w:pStyle w:val="1148"/>
        <w:rPr>
          <w:rFonts w:hint="eastAsia"/>
        </w:rPr>
      </w:pPr>
      <w:r/>
      <w:bookmarkStart w:id="11" w:name="_Toc227191243"/>
      <w:r/>
      <w:bookmarkStart w:id="12" w:name="_Toc228832808"/>
      <w:r/>
      <w:bookmarkStart w:id="13" w:name="_Toc174309913"/>
      <w:r/>
      <w:bookmarkStart w:id="14" w:name="_Toc228832833"/>
      <w:r>
        <w:rPr>
          <w:rFonts w:hint="eastAsia"/>
        </w:rPr>
        <w:t xml:space="preserve">第一章 </w:t>
      </w:r>
      <w:r>
        <w:rPr>
          <w:rFonts w:hint="eastAsia"/>
          <w:lang w:eastAsia="zh-CN"/>
        </w:rPr>
        <w:t xml:space="preserve">磋商</w:t>
      </w:r>
      <w:r>
        <w:rPr>
          <w:rFonts w:hint="eastAsia"/>
        </w:rPr>
        <w:t xml:space="preserve">邀请</w:t>
      </w:r>
      <w:bookmarkEnd w:id="11"/>
      <w:r/>
      <w:bookmarkEnd w:id="12"/>
      <w:r/>
      <w:bookmarkEnd w:id="13"/>
      <w:r/>
      <w:bookmarkEnd w:id="14"/>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147"/>
              <w:spacing w:line="360" w:lineRule="auto"/>
              <w:rPr>
                <w:rFonts w:ascii="宋体" w:hAnsi="宋体"/>
                <w:sz w:val="24"/>
                <w:szCs w:val="24"/>
              </w:rPr>
            </w:pPr>
            <w:r>
              <w:rPr>
                <w:rFonts w:hint="eastAsia" w:ascii="宋体" w:hAnsi="宋体"/>
                <w:sz w:val="24"/>
                <w:szCs w:val="24"/>
              </w:rPr>
              <w:t xml:space="preserve">项目概况</w:t>
            </w:r>
            <w:r>
              <w:rPr>
                <w:rFonts w:ascii="宋体" w:hAnsi="宋体"/>
                <w:sz w:val="24"/>
                <w:szCs w:val="24"/>
              </w:rPr>
            </w:r>
            <w:r/>
          </w:p>
          <w:p>
            <w:pPr>
              <w:pStyle w:val="1147"/>
              <w:ind w:firstLine="480"/>
              <w:spacing w:line="360" w:lineRule="auto"/>
              <w:rPr>
                <w:rFonts w:ascii="宋体" w:hAnsi="宋体"/>
                <w:b/>
                <w:sz w:val="24"/>
                <w:szCs w:val="24"/>
                <w:u w:val="single"/>
              </w:rPr>
            </w:pPr>
            <w:r>
              <w:rPr>
                <w:rFonts w:hint="eastAsia" w:ascii="宋体" w:hAnsi="宋体" w:cs="宋体"/>
                <w:sz w:val="24"/>
                <w:szCs w:val="24"/>
              </w:rPr>
              <w:t xml:space="preserve">江苏省镇江监狱排水管网维修改造工程的潜在供应商应在江苏政府采购网获取采购文件，并于</w:t>
            </w:r>
            <w:r>
              <w:rPr>
                <w:rFonts w:hint="eastAsia" w:ascii="宋体" w:hAnsi="宋体"/>
                <w:sz w:val="24"/>
                <w:szCs w:val="24"/>
                <w:highlight w:val="none"/>
              </w:rPr>
              <w:t xml:space="preserve">2026年</w:t>
            </w:r>
            <w:r>
              <w:rPr>
                <w:rFonts w:hint="eastAsia" w:ascii="宋体" w:hAnsi="宋体"/>
                <w:sz w:val="24"/>
                <w:szCs w:val="24"/>
                <w:highlight w:val="none"/>
                <w:lang w:val="en-US" w:eastAsia="zh-CN"/>
              </w:rPr>
              <w:t xml:space="preserve">06</w:t>
            </w:r>
            <w:r>
              <w:rPr>
                <w:rFonts w:hint="eastAsia" w:ascii="宋体" w:hAnsi="宋体"/>
                <w:sz w:val="24"/>
                <w:szCs w:val="24"/>
                <w:highlight w:val="none"/>
              </w:rPr>
              <w:t xml:space="preserve">月30</w:t>
            </w: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09</w:t>
            </w:r>
            <w:r>
              <w:rPr>
                <w:rFonts w:hint="eastAsia" w:ascii="宋体" w:hAnsi="宋体"/>
                <w:sz w:val="24"/>
                <w:szCs w:val="24"/>
                <w:highlight w:val="none"/>
              </w:rPr>
              <w:t xml:space="preserve">时</w:t>
            </w: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分（北京时间）</w:t>
            </w:r>
            <w:r>
              <w:rPr>
                <w:rFonts w:hint="eastAsia" w:ascii="宋体" w:hAnsi="宋体" w:cs="宋体"/>
                <w:sz w:val="24"/>
                <w:szCs w:val="24"/>
              </w:rPr>
              <w:t xml:space="preserve">前提交响应文件。</w:t>
            </w:r>
            <w:r>
              <w:rPr>
                <w:rFonts w:ascii="宋体" w:hAnsi="宋体"/>
                <w:b/>
                <w:sz w:val="24"/>
                <w:szCs w:val="24"/>
                <w:u w:val="single"/>
              </w:rPr>
            </w:r>
            <w:r/>
          </w:p>
        </w:tc>
      </w:tr>
    </w:tbl>
    <w:p>
      <w:pPr>
        <w:pStyle w:val="1147"/>
        <w:spacing w:line="360" w:lineRule="auto"/>
        <w:rPr>
          <w:rFonts w:ascii="宋体" w:hAnsi="宋体"/>
          <w:b/>
          <w:sz w:val="24"/>
          <w:szCs w:val="24"/>
        </w:rPr>
      </w:pPr>
      <w:r>
        <w:rPr>
          <w:rFonts w:hint="eastAsia" w:ascii="宋体" w:hAnsi="宋体"/>
          <w:b/>
          <w:sz w:val="24"/>
          <w:szCs w:val="24"/>
        </w:rPr>
        <w:t xml:space="preserve">一、项目基本情况</w:t>
      </w:r>
      <w:r>
        <w:rPr>
          <w:rFonts w:ascii="宋体" w:hAnsi="宋体"/>
          <w:b/>
          <w:sz w:val="24"/>
          <w:szCs w:val="24"/>
        </w:rPr>
      </w:r>
      <w:r/>
    </w:p>
    <w:p>
      <w:pPr>
        <w:pStyle w:val="1147"/>
        <w:ind w:firstLine="480"/>
        <w:spacing w:line="360" w:lineRule="auto"/>
        <w:rPr>
          <w:rFonts w:hint="eastAsia" w:ascii="宋体" w:hAnsi="宋体"/>
          <w:b/>
          <w:sz w:val="36"/>
        </w:rPr>
      </w:pPr>
      <w:r>
        <w:rPr>
          <w:rFonts w:hint="eastAsia" w:ascii="宋体" w:hAnsi="宋体"/>
          <w:sz w:val="24"/>
          <w:szCs w:val="24"/>
        </w:rPr>
        <w:t xml:space="preserve">1.1项目编号：</w:t>
      </w:r>
      <w:r>
        <w:rPr>
          <w:rFonts w:ascii="宋体" w:hAnsi="宋体" w:cs="宋体"/>
          <w:sz w:val="24"/>
          <w:szCs w:val="24"/>
        </w:rPr>
        <w:t xml:space="preserve">JSZC-320000-ZHZH-C2026-0014</w:t>
      </w:r>
      <w:r>
        <w:rPr>
          <w:rFonts w:hint="eastAsia" w:ascii="宋体" w:hAnsi="宋体"/>
          <w:b/>
          <w:sz w:val="36"/>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1.2项目名称：</w:t>
      </w:r>
      <w:r>
        <w:rPr>
          <w:rFonts w:hint="eastAsia" w:ascii="宋体" w:hAnsi="宋体" w:cs="宋体"/>
          <w:sz w:val="24"/>
          <w:szCs w:val="24"/>
        </w:rPr>
        <w:t xml:space="preserve">江苏省镇江监狱排水管网维修改造工程</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1.3</w:t>
      </w:r>
      <w:r>
        <w:rPr>
          <w:rFonts w:hint="eastAsia" w:ascii="宋体" w:hAnsi="宋体"/>
          <w:sz w:val="24"/>
          <w:szCs w:val="24"/>
          <w:lang w:val="zh-CN"/>
        </w:rPr>
        <w:t xml:space="preserve">采购方式：</w:t>
      </w:r>
      <w:r>
        <w:rPr>
          <w:rFonts w:hint="eastAsia" w:ascii="宋体" w:hAnsi="宋体"/>
          <w:sz w:val="24"/>
          <w:szCs w:val="24"/>
        </w:rPr>
        <w:t xml:space="preserve">竞争性磋商</w:t>
      </w:r>
      <w:r>
        <w:rPr>
          <w:rFonts w:hint="eastAsia" w:ascii="宋体" w:hAnsi="宋体"/>
          <w:sz w:val="24"/>
          <w:szCs w:val="24"/>
        </w:rPr>
      </w:r>
      <w:r/>
    </w:p>
    <w:p>
      <w:pPr>
        <w:pStyle w:val="1147"/>
        <w:ind w:firstLine="480"/>
        <w:spacing w:line="360" w:lineRule="auto"/>
        <w:rPr>
          <w:rFonts w:hint="eastAsia" w:ascii="宋体" w:hAnsi="宋体"/>
          <w:sz w:val="24"/>
          <w:szCs w:val="24"/>
        </w:rPr>
      </w:pPr>
      <w:r/>
      <w:bookmarkStart w:id="15" w:name="_Toc35393622"/>
      <w:r/>
      <w:bookmarkStart w:id="16" w:name="_Toc28359080"/>
      <w:r/>
      <w:bookmarkStart w:id="17" w:name="_Toc35393791"/>
      <w:r/>
      <w:bookmarkStart w:id="18" w:name="_Toc28359003"/>
      <w:r>
        <w:rPr>
          <w:rFonts w:hint="eastAsia" w:ascii="宋体" w:hAnsi="宋体"/>
          <w:sz w:val="24"/>
          <w:szCs w:val="24"/>
        </w:rPr>
        <w:t xml:space="preserve">1.4项目预算：人民币</w:t>
      </w:r>
      <w:r>
        <w:rPr>
          <w:rFonts w:ascii="宋体" w:hAnsi="宋体"/>
          <w:sz w:val="24"/>
          <w:szCs w:val="24"/>
        </w:rPr>
        <w:t xml:space="preserve">3</w:t>
      </w:r>
      <w:r>
        <w:rPr>
          <w:rFonts w:hint="eastAsia" w:ascii="宋体" w:hAnsi="宋体"/>
          <w:sz w:val="24"/>
          <w:szCs w:val="24"/>
          <w:lang w:val="en-US" w:eastAsia="zh-CN"/>
        </w:rPr>
        <w:t xml:space="preserve">90</w:t>
      </w:r>
      <w:r>
        <w:rPr>
          <w:rFonts w:ascii="宋体" w:hAnsi="宋体"/>
          <w:sz w:val="24"/>
          <w:szCs w:val="24"/>
        </w:rPr>
        <w:t xml:space="preserve">.</w:t>
      </w:r>
      <w:r>
        <w:rPr>
          <w:rFonts w:hint="eastAsia" w:ascii="宋体" w:hAnsi="宋体"/>
          <w:sz w:val="24"/>
          <w:szCs w:val="24"/>
          <w:lang w:val="en-US" w:eastAsia="zh-CN"/>
        </w:rPr>
        <w:t xml:space="preserve">0</w:t>
      </w:r>
      <w:r>
        <w:rPr>
          <w:rFonts w:hint="eastAsia" w:ascii="宋体" w:hAnsi="宋体"/>
          <w:sz w:val="24"/>
          <w:szCs w:val="24"/>
        </w:rPr>
        <w:t xml:space="preserve">00000万元</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1.5最高限价：人民币</w:t>
      </w:r>
      <w:r>
        <w:rPr>
          <w:rFonts w:ascii="宋体" w:hAnsi="宋体"/>
          <w:sz w:val="24"/>
          <w:szCs w:val="24"/>
        </w:rPr>
        <w:t xml:space="preserve">389.9</w:t>
      </w:r>
      <w:r>
        <w:rPr>
          <w:rFonts w:hint="eastAsia" w:ascii="宋体" w:hAnsi="宋体"/>
          <w:sz w:val="24"/>
          <w:szCs w:val="24"/>
        </w:rPr>
        <w:t xml:space="preserve">00000万元</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1.6采购需求：</w:t>
      </w:r>
      <w:r>
        <w:rPr>
          <w:rFonts w:hint="eastAsia" w:ascii="宋体" w:hAnsi="宋体" w:cs="宋体"/>
          <w:sz w:val="24"/>
          <w:szCs w:val="24"/>
        </w:rPr>
        <w:t xml:space="preserve">江苏省镇江监狱排水管网维修改造工程</w:t>
      </w:r>
      <w:r>
        <w:rPr>
          <w:rFonts w:hint="eastAsia" w:ascii="宋体" w:hAnsi="宋体"/>
          <w:sz w:val="24"/>
          <w:szCs w:val="24"/>
        </w:rPr>
        <w:t xml:space="preserve">，包括但不限于：管道封堵、管道清淤、管道更换等，具体详见项目图纸及工程量清单。</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1.7合同履行期限：工期180日历天。</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1.8本项目是否接受联合体投标：否。</w:t>
      </w:r>
      <w:bookmarkEnd w:id="15"/>
      <w:r/>
      <w:bookmarkEnd w:id="16"/>
      <w:r/>
      <w:bookmarkEnd w:id="17"/>
      <w:r/>
      <w:bookmarkEnd w:id="18"/>
      <w:r>
        <w:rPr>
          <w:rFonts w:hint="eastAsia" w:ascii="宋体" w:hAnsi="宋体"/>
          <w:sz w:val="24"/>
          <w:szCs w:val="24"/>
        </w:rPr>
      </w:r>
      <w:r/>
    </w:p>
    <w:p>
      <w:pPr>
        <w:pStyle w:val="1147"/>
        <w:spacing w:line="360" w:lineRule="auto"/>
        <w:rPr>
          <w:rFonts w:hint="eastAsia" w:ascii="宋体" w:hAnsi="宋体" w:cs="宋体"/>
          <w:b/>
          <w:sz w:val="24"/>
          <w:szCs w:val="24"/>
        </w:rPr>
      </w:pPr>
      <w:r>
        <w:rPr>
          <w:rFonts w:hint="eastAsia" w:ascii="宋体" w:hAnsi="宋体" w:cs="宋体"/>
          <w:b/>
          <w:sz w:val="24"/>
          <w:szCs w:val="24"/>
        </w:rPr>
        <w:t xml:space="preserve">二、申请人的资格要求：</w:t>
      </w:r>
      <w:r>
        <w:rPr>
          <w:rFonts w:hint="eastAsia" w:ascii="宋体" w:hAnsi="宋体" w:cs="宋体"/>
          <w:b/>
          <w:sz w:val="24"/>
          <w:szCs w:val="24"/>
        </w:rPr>
      </w:r>
      <w:r/>
    </w:p>
    <w:p>
      <w:pPr>
        <w:pStyle w:val="1147"/>
        <w:jc w:val="left"/>
        <w:spacing w:line="360" w:lineRule="auto"/>
        <w:rPr>
          <w:rFonts w:hint="eastAsia" w:ascii="宋体" w:hAnsi="宋体" w:cs="宋体"/>
          <w:b/>
          <w:sz w:val="24"/>
          <w:szCs w:val="24"/>
          <w:lang w:val="zh-CN"/>
        </w:rPr>
      </w:pPr>
      <w:r>
        <w:rPr>
          <w:rFonts w:hint="eastAsia" w:ascii="宋体" w:hAnsi="宋体"/>
          <w:b/>
          <w:sz w:val="24"/>
          <w:szCs w:val="24"/>
          <w:lang w:val="zh-CN"/>
        </w:rPr>
        <w:t xml:space="preserve">（一）满足《中华人民共和国政府采购法》第二十二条规定：</w:t>
      </w:r>
      <w:r>
        <w:rPr>
          <w:rFonts w:hint="eastAsia" w:ascii="宋体" w:hAnsi="宋体" w:cs="宋体"/>
          <w:b/>
          <w:sz w:val="24"/>
          <w:szCs w:val="24"/>
          <w:lang w:val="zh-CN"/>
        </w:rPr>
      </w:r>
      <w:r/>
    </w:p>
    <w:p>
      <w:pPr>
        <w:pStyle w:val="1147"/>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1、具有独立承担民事责任的能力（提供有效的营业执照副本扫描件或事业单位法人扫描件）。</w:t>
      </w:r>
      <w:r>
        <w:rPr>
          <w:rFonts w:hint="eastAsia" w:ascii="宋体" w:hAnsi="宋体" w:cs="宋体"/>
          <w:sz w:val="24"/>
          <w:szCs w:val="24"/>
          <w:shd w:val="clear" w:color="auto" w:fill="ffffff"/>
        </w:rPr>
      </w:r>
      <w:r/>
    </w:p>
    <w:p>
      <w:pPr>
        <w:pStyle w:val="1147"/>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2、具有良好的商业信誉和健全的财务会计制度（提供2024年度或2025年度财务状况报告,成立不满一年的提供至少一个月财务状况报告，财务状况报告应至少包括：资产负债表、现金流量表和利润表）。</w:t>
      </w:r>
      <w:r>
        <w:rPr>
          <w:rFonts w:hint="eastAsia" w:ascii="宋体" w:hAnsi="宋体" w:cs="宋体"/>
          <w:sz w:val="24"/>
          <w:szCs w:val="24"/>
          <w:shd w:val="clear" w:color="auto" w:fill="ffffff"/>
        </w:rPr>
      </w:r>
      <w:r/>
    </w:p>
    <w:p>
      <w:pPr>
        <w:pStyle w:val="1147"/>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3、具有履行合同所必需的设备和专业技术能力（根据项目需求提供履行合同所必需的设备和专业技术能力的证明材料）。</w:t>
      </w:r>
      <w:r>
        <w:rPr>
          <w:rFonts w:hint="eastAsia" w:ascii="宋体" w:hAnsi="宋体" w:cs="宋体"/>
          <w:sz w:val="24"/>
          <w:szCs w:val="24"/>
          <w:shd w:val="clear" w:color="auto" w:fill="ffffff"/>
        </w:rPr>
      </w:r>
      <w:r/>
    </w:p>
    <w:p>
      <w:pPr>
        <w:pStyle w:val="1147"/>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4、有依法缴纳税收和社会保障资金的良好记录(提供参加政府采购活动前一年内（至少一个月）依法缴纳税收和社会保障资金的相关材料)。</w:t>
      </w:r>
      <w:r>
        <w:rPr>
          <w:rFonts w:hint="eastAsia" w:ascii="宋体" w:hAnsi="宋体" w:cs="宋体"/>
          <w:sz w:val="24"/>
          <w:szCs w:val="24"/>
          <w:shd w:val="clear" w:color="auto" w:fill="ffffff"/>
        </w:rPr>
      </w:r>
      <w:r/>
    </w:p>
    <w:p>
      <w:pPr>
        <w:pStyle w:val="1147"/>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5、参加政府采购活动前三年内，在经营活动中没有重大违法记录(提供参加政府采购活动前3年内在经营活动中没有重大违法记录的书面声明）。</w:t>
      </w:r>
      <w:r>
        <w:rPr>
          <w:rFonts w:hint="eastAsia" w:ascii="宋体" w:hAnsi="宋体" w:cs="宋体"/>
          <w:sz w:val="24"/>
          <w:szCs w:val="24"/>
          <w:shd w:val="clear" w:color="auto" w:fill="ffffff"/>
        </w:rPr>
      </w:r>
      <w:r/>
    </w:p>
    <w:p>
      <w:pPr>
        <w:pStyle w:val="1260"/>
        <w:ind w:left="0" w:firstLine="480"/>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6、法律、行政法规规定的其他条件（提供承诺书，加盖供应商公章，扫描上传至响应文件中）。</w:t>
      </w:r>
      <w:r>
        <w:rPr>
          <w:rFonts w:hint="eastAsia" w:hAnsi="宋体" w:cs="宋体"/>
          <w:b w:val="0"/>
          <w:position w:val="0"/>
          <w:szCs w:val="24"/>
          <w:shd w:val="clear" w:color="auto" w:fill="ffffff"/>
        </w:rPr>
      </w:r>
      <w:r/>
    </w:p>
    <w:p>
      <w:pPr>
        <w:pStyle w:val="1147"/>
        <w:spacing w:line="360" w:lineRule="auto"/>
        <w:widowControl/>
        <w:rPr>
          <w:rFonts w:hint="eastAsia" w:ascii="宋体" w:hAnsi="宋体" w:cs="宋体"/>
          <w:b/>
          <w:sz w:val="24"/>
          <w:szCs w:val="24"/>
        </w:rPr>
      </w:pPr>
      <w:r>
        <w:rPr>
          <w:rFonts w:hint="eastAsia" w:ascii="宋体" w:hAnsi="宋体" w:cs="宋体"/>
          <w:b/>
          <w:sz w:val="24"/>
          <w:szCs w:val="24"/>
        </w:rPr>
        <w:t xml:space="preserve">（二） 落实政府采购政策需满足的资格要求：</w:t>
      </w:r>
      <w:r>
        <w:rPr>
          <w:rFonts w:hint="eastAsia" w:ascii="宋体" w:hAnsi="宋体" w:cs="宋体"/>
          <w:b/>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本项目专门面向中小微企业采购，不执行价格扣除优惠政策，供应商应为中小微企业、监狱企业、残疾人福利性单位,并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sz w:val="24"/>
          <w:szCs w:val="24"/>
        </w:rPr>
        <w:t xml:space="preserve">。</w:t>
      </w:r>
      <w:r>
        <w:rPr>
          <w:rFonts w:hint="eastAsia" w:ascii="宋体" w:hAnsi="宋体"/>
          <w:sz w:val="24"/>
          <w:szCs w:val="24"/>
        </w:rPr>
      </w:r>
      <w:r/>
    </w:p>
    <w:p>
      <w:pPr>
        <w:pStyle w:val="1147"/>
        <w:spacing w:line="360" w:lineRule="auto"/>
        <w:rPr>
          <w:rFonts w:hint="eastAsia" w:ascii="宋体" w:hAnsi="宋体" w:cs="宋体"/>
          <w:b/>
          <w:bCs/>
          <w:sz w:val="24"/>
          <w:szCs w:val="24"/>
        </w:rPr>
      </w:pPr>
      <w:r>
        <w:rPr>
          <w:rFonts w:hint="eastAsia" w:ascii="宋体" w:hAnsi="宋体" w:cs="宋体"/>
          <w:b/>
          <w:sz w:val="24"/>
          <w:szCs w:val="24"/>
        </w:rPr>
        <w:t xml:space="preserve">（三）采购人根据采购项目的特殊要求规定的特定条件：</w:t>
      </w:r>
      <w:r>
        <w:rPr>
          <w:rFonts w:hint="eastAsia" w:ascii="宋体" w:hAnsi="宋体" w:cs="宋体"/>
          <w:b/>
          <w:bCs/>
          <w:sz w:val="24"/>
          <w:szCs w:val="24"/>
        </w:rPr>
      </w:r>
      <w:r/>
    </w:p>
    <w:p>
      <w:pPr>
        <w:pStyle w:val="1147"/>
        <w:ind w:firstLine="480"/>
        <w:jc w:val="left"/>
        <w:spacing w:line="360" w:lineRule="auto"/>
        <w:shd w:val="clear" w:color="auto" w:fill="fffefe"/>
        <w:widowControl/>
        <w:rPr>
          <w:rFonts w:hint="eastAsia" w:ascii="宋体" w:hAnsi="宋体" w:cs="宋体"/>
          <w:sz w:val="24"/>
          <w:szCs w:val="24"/>
          <w:shd w:val="clear" w:color="auto" w:fill="ffffff"/>
        </w:rPr>
      </w:pPr>
      <w:r>
        <w:rPr>
          <w:rFonts w:hint="eastAsia" w:ascii="宋体" w:hAnsi="宋体" w:cs="宋体"/>
          <w:sz w:val="24"/>
          <w:szCs w:val="24"/>
        </w:rPr>
        <w:t xml:space="preserve">1、</w:t>
      </w:r>
      <w:r>
        <w:rPr>
          <w:rFonts w:hint="eastAsia" w:ascii="宋体" w:hAnsi="宋体" w:cs="宋体"/>
          <w:sz w:val="24"/>
          <w:szCs w:val="24"/>
        </w:rPr>
        <w:t xml:space="preserve">供应商具有市政公用工程施工总承包三级及以上资质，且具有安全生产许可证</w:t>
      </w:r>
      <w:r>
        <w:rPr>
          <w:rFonts w:hint="eastAsia" w:ascii="宋体" w:hAnsi="宋体" w:cs="宋体"/>
          <w:sz w:val="24"/>
          <w:szCs w:val="24"/>
          <w:shd w:val="clear" w:color="auto" w:fill="ffffff"/>
        </w:rPr>
        <w:t xml:space="preserve">（提供相关有效资质证书和有效安全生产许可证书）。</w:t>
      </w:r>
      <w:r>
        <w:rPr>
          <w:rFonts w:hint="eastAsia" w:ascii="宋体" w:hAnsi="宋体" w:cs="宋体"/>
          <w:sz w:val="24"/>
          <w:szCs w:val="24"/>
          <w:shd w:val="clear" w:color="auto" w:fill="ffffff"/>
        </w:rPr>
      </w:r>
      <w:r/>
    </w:p>
    <w:p>
      <w:pPr>
        <w:pStyle w:val="1147"/>
        <w:ind w:firstLine="480"/>
        <w:jc w:val="left"/>
        <w:spacing w:line="360" w:lineRule="auto"/>
        <w:shd w:val="clear" w:color="auto" w:fill="fffefe"/>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供应商拟派项目负责人具有注册建造师（市政公用工程专业）二级及以上资质证书和安全生产考核合格证（B类）（提供拟派项目负责人注册建造师证书、安全生产考核合格证（B类）证书）。</w:t>
      </w:r>
      <w:r>
        <w:rPr>
          <w:rFonts w:hint="eastAsia" w:ascii="宋体" w:hAnsi="宋体" w:cs="宋体"/>
          <w:sz w:val="24"/>
          <w:szCs w:val="24"/>
        </w:rPr>
      </w:r>
      <w:r/>
    </w:p>
    <w:p>
      <w:pPr>
        <w:pStyle w:val="1147"/>
        <w:ind w:firstLine="480"/>
        <w:jc w:val="left"/>
        <w:spacing w:line="360" w:lineRule="auto"/>
        <w:shd w:val="clear" w:color="auto" w:fill="fffefe"/>
        <w:widowControl/>
        <w:rPr>
          <w:rFonts w:hint="eastAsia" w:ascii="宋体" w:hAnsi="宋体" w:cs="宋体"/>
          <w:sz w:val="24"/>
          <w:szCs w:val="24"/>
        </w:rPr>
      </w:pPr>
      <w:r>
        <w:rPr>
          <w:rFonts w:hint="eastAsia" w:ascii="宋体" w:hAnsi="宋体" w:cs="宋体"/>
          <w:sz w:val="24"/>
          <w:szCs w:val="24"/>
          <w:shd w:val="clear" w:color="auto" w:fill="ffffff"/>
        </w:rPr>
        <w:t xml:space="preserve">3、</w:t>
      </w:r>
      <w:r>
        <w:rPr>
          <w:rFonts w:hint="eastAsia" w:ascii="宋体" w:hAnsi="宋体" w:cs="宋体"/>
          <w:sz w:val="24"/>
          <w:szCs w:val="24"/>
        </w:rPr>
        <w:t xml:space="preserve">供应商须提供其与拟派项目负责人签订的劳动合同、社保机构出具的近半年（2025年12月至2026年05月）供应商为其缴纳社保的证明材料复印件加盖供应商公章装订在响应文件中。若项目负责人属事业单位、现役军人等客观原因无法提供社保缴费证明，必须出具相关证明材料，否则一律按未提供社保缴费证明材料处理。</w:t>
      </w:r>
      <w:r>
        <w:rPr>
          <w:rFonts w:hint="eastAsia" w:ascii="宋体" w:hAnsi="宋体" w:cs="宋体"/>
          <w:sz w:val="24"/>
          <w:szCs w:val="24"/>
        </w:rPr>
      </w:r>
      <w:r/>
    </w:p>
    <w:p>
      <w:pPr>
        <w:pStyle w:val="1147"/>
        <w:ind w:firstLine="480"/>
        <w:spacing w:line="360" w:lineRule="auto"/>
        <w:widowControl/>
        <w:rPr>
          <w:rFonts w:hint="eastAsia" w:ascii="宋体" w:hAnsi="宋体" w:cs="宋体"/>
          <w:sz w:val="24"/>
          <w:szCs w:val="24"/>
        </w:rPr>
      </w:pPr>
      <w:r>
        <w:rPr>
          <w:rFonts w:hint="eastAsia" w:ascii="宋体" w:hAnsi="宋体" w:cs="宋体"/>
          <w:sz w:val="24"/>
          <w:szCs w:val="24"/>
        </w:rPr>
        <w:t xml:space="preserve">4、项目负责人不得同时在两个或者两个以上单位受聘或者执业（包括但不限于以下内容）（</w:t>
      </w: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rPr>
          <w:rFonts w:hint="eastAsia" w:ascii="宋体" w:hAnsi="宋体" w:cs="宋体"/>
          <w:sz w:val="24"/>
          <w:szCs w:val="24"/>
        </w:rPr>
      </w:r>
      <w:r/>
    </w:p>
    <w:p>
      <w:pPr>
        <w:pStyle w:val="1147"/>
        <w:ind w:firstLine="480"/>
        <w:spacing w:line="360" w:lineRule="auto"/>
        <w:widowControl/>
        <w:rPr>
          <w:rFonts w:hint="eastAsia" w:ascii="宋体" w:hAnsi="宋体" w:cs="宋体"/>
          <w:sz w:val="24"/>
          <w:szCs w:val="24"/>
        </w:rPr>
      </w:pPr>
      <w:r>
        <w:rPr>
          <w:rFonts w:hint="eastAsia" w:ascii="宋体" w:hAnsi="宋体" w:cs="宋体"/>
          <w:sz w:val="24"/>
          <w:szCs w:val="24"/>
        </w:rPr>
        <w:t xml:space="preserve">（1）不得同时在两个及以上单位签订劳动合同或交纳社会保险；</w:t>
      </w:r>
      <w:r>
        <w:rPr>
          <w:rFonts w:hint="eastAsia" w:ascii="宋体" w:hAnsi="宋体" w:cs="宋体"/>
          <w:sz w:val="24"/>
          <w:szCs w:val="24"/>
        </w:rPr>
      </w:r>
      <w:r/>
    </w:p>
    <w:p>
      <w:pPr>
        <w:pStyle w:val="1147"/>
        <w:ind w:firstLine="480"/>
        <w:spacing w:line="360" w:lineRule="auto"/>
        <w:widowControl/>
        <w:rPr>
          <w:rFonts w:hint="eastAsia" w:ascii="宋体" w:hAnsi="宋体" w:cs="宋体"/>
          <w:sz w:val="24"/>
          <w:szCs w:val="24"/>
        </w:rPr>
      </w:pPr>
      <w:r>
        <w:rPr>
          <w:rFonts w:hint="eastAsia" w:ascii="宋体" w:hAnsi="宋体" w:cs="宋体"/>
          <w:sz w:val="24"/>
          <w:szCs w:val="24"/>
        </w:rPr>
        <w:t xml:space="preserve">（2）不得将本人执（职）业资格证书同时注册在两个及以上单位。</w:t>
      </w:r>
      <w:r>
        <w:rPr>
          <w:rFonts w:hint="eastAsia" w:ascii="宋体" w:hAnsi="宋体" w:cs="宋体"/>
          <w:sz w:val="24"/>
          <w:szCs w:val="24"/>
        </w:rPr>
      </w:r>
      <w:r/>
    </w:p>
    <w:p>
      <w:pPr>
        <w:pStyle w:val="1147"/>
        <w:ind w:firstLine="480"/>
        <w:spacing w:line="360" w:lineRule="auto"/>
        <w:widowControl/>
        <w:rPr>
          <w:rFonts w:hint="eastAsia" w:ascii="宋体" w:hAnsi="宋体" w:cs="宋体"/>
          <w:sz w:val="24"/>
          <w:szCs w:val="24"/>
        </w:rPr>
      </w:pPr>
      <w:r>
        <w:rPr>
          <w:rFonts w:hint="eastAsia" w:ascii="宋体" w:hAnsi="宋体" w:cs="宋体"/>
          <w:sz w:val="24"/>
          <w:szCs w:val="24"/>
        </w:rPr>
        <w:t xml:space="preserve">5、项目负责人无在建工程（</w:t>
      </w: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rPr>
          <w:rFonts w:hint="eastAsia" w:ascii="宋体" w:hAnsi="宋体" w:cs="宋体"/>
          <w:sz w:val="24"/>
          <w:szCs w:val="24"/>
        </w:rPr>
      </w:r>
      <w:r/>
    </w:p>
    <w:p>
      <w:pPr>
        <w:pStyle w:val="1147"/>
        <w:spacing w:line="360" w:lineRule="auto"/>
        <w:widowControl/>
        <w:rPr>
          <w:rFonts w:hint="eastAsia" w:ascii="宋体" w:hAnsi="宋体" w:cs="宋体"/>
          <w:sz w:val="24"/>
          <w:szCs w:val="24"/>
        </w:rPr>
      </w:pPr>
      <w:r>
        <w:rPr>
          <w:rFonts w:hint="eastAsia" w:ascii="宋体" w:hAnsi="宋体" w:cs="宋体"/>
          <w:b/>
          <w:sz w:val="24"/>
          <w:szCs w:val="24"/>
        </w:rPr>
        <w:t xml:space="preserve">（四）拒绝下述供应商参加本次采购活动：</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1、供应商单位负责人为同一人或者存在直接控股、管理关系的不同供应商，不得参加同一合同项下的政府采购活动。</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2、凡为采购项目提供规范编制或者项目管理、设计、监理、检测、招标代理等服务的供应商，不得再参加本项目的采购活动。</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3、供应商被“信用中国”网站（www.creditchina.gov.cn）、“中国政府采购网"(www.ccgp.gov.cn)列入失信被执行人、重大税收违法失信主体、政府采购严重违法失信行为记录名单的，不得再参加本项目的采购活动(以评审时查询结果为准)。</w:t>
      </w:r>
      <w:r>
        <w:rPr>
          <w:rFonts w:hint="eastAsia" w:ascii="宋体" w:hAnsi="宋体" w:cs="宋体"/>
          <w:sz w:val="24"/>
          <w:szCs w:val="24"/>
        </w:rPr>
      </w:r>
      <w:r/>
    </w:p>
    <w:p>
      <w:pPr>
        <w:pStyle w:val="1147"/>
        <w:spacing w:line="360" w:lineRule="auto"/>
        <w:rPr>
          <w:rFonts w:hint="eastAsia" w:ascii="宋体" w:hAnsi="宋体" w:cs="宋体"/>
          <w:b/>
          <w:sz w:val="24"/>
          <w:szCs w:val="24"/>
          <w:highlight w:val="none"/>
        </w:rPr>
      </w:pPr>
      <w:r>
        <w:rPr>
          <w:rFonts w:hint="eastAsia" w:ascii="宋体" w:hAnsi="宋体" w:cs="宋体"/>
          <w:b/>
          <w:sz w:val="24"/>
          <w:szCs w:val="24"/>
        </w:rPr>
        <w:t xml:space="preserve">三、获取</w:t>
      </w:r>
      <w:r>
        <w:rPr>
          <w:rFonts w:hint="eastAsia" w:ascii="宋体" w:hAnsi="宋体" w:cs="宋体"/>
          <w:b/>
          <w:sz w:val="24"/>
          <w:szCs w:val="24"/>
          <w:highlight w:val="none"/>
        </w:rPr>
        <w:t xml:space="preserve">采购文件</w:t>
      </w:r>
      <w:r>
        <w:rPr>
          <w:rFonts w:hint="eastAsia" w:ascii="宋体" w:hAnsi="宋体" w:cs="宋体"/>
          <w:b/>
          <w:sz w:val="24"/>
          <w:szCs w:val="24"/>
          <w:highlight w:val="none"/>
        </w:rPr>
      </w:r>
      <w:r/>
    </w:p>
    <w:p>
      <w:pPr>
        <w:pStyle w:val="1147"/>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时间：自磋商文件公告发布之日起5个工作日</w:t>
      </w:r>
      <w:r>
        <w:rPr>
          <w:rFonts w:hint="eastAsia" w:ascii="宋体" w:hAnsi="宋体" w:cs="宋体"/>
          <w:sz w:val="24"/>
          <w:szCs w:val="24"/>
          <w:highlight w:val="none"/>
        </w:rPr>
      </w:r>
      <w:r/>
    </w:p>
    <w:p>
      <w:pPr>
        <w:pStyle w:val="1147"/>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地点：江苏政府采购网</w:t>
      </w:r>
      <w:r>
        <w:rPr>
          <w:rFonts w:hint="eastAsia" w:ascii="宋体" w:hAnsi="宋体" w:cs="宋体"/>
          <w:sz w:val="24"/>
          <w:szCs w:val="24"/>
          <w:highlight w:val="none"/>
        </w:rPr>
      </w:r>
      <w:r/>
    </w:p>
    <w:p>
      <w:pPr>
        <w:pStyle w:val="1147"/>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方式：本项目采用网上注册登记方式。在“江苏政府采购网”自行免费下载</w:t>
      </w:r>
      <w:r>
        <w:rPr>
          <w:rFonts w:hint="eastAsia" w:ascii="宋体" w:hAnsi="宋体" w:cs="宋体"/>
          <w:sz w:val="24"/>
          <w:szCs w:val="24"/>
          <w:highlight w:val="none"/>
        </w:rPr>
        <w:t xml:space="preserve">采购</w:t>
      </w:r>
      <w:r>
        <w:rPr>
          <w:rFonts w:hint="eastAsia" w:ascii="宋体" w:hAnsi="宋体" w:cs="宋体"/>
          <w:sz w:val="24"/>
          <w:szCs w:val="24"/>
          <w:highlight w:val="none"/>
        </w:rPr>
        <w:t xml:space="preserve">文件 </w:t>
      </w:r>
      <w:r>
        <w:rPr>
          <w:rFonts w:hint="eastAsia" w:ascii="宋体" w:hAnsi="宋体" w:cs="宋体"/>
          <w:sz w:val="24"/>
          <w:szCs w:val="24"/>
          <w:highlight w:val="none"/>
        </w:rPr>
      </w:r>
      <w:r/>
    </w:p>
    <w:p>
      <w:pPr>
        <w:pStyle w:val="1147"/>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售价：0.00元。</w:t>
      </w:r>
      <w:r>
        <w:rPr>
          <w:rFonts w:hint="eastAsia" w:ascii="宋体" w:hAnsi="宋体" w:cs="宋体"/>
          <w:sz w:val="24"/>
          <w:szCs w:val="24"/>
          <w:highlight w:val="none"/>
        </w:rPr>
      </w:r>
      <w:r/>
    </w:p>
    <w:p>
      <w:pPr>
        <w:pStyle w:val="1147"/>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四、响应文件提交</w:t>
      </w:r>
      <w:r>
        <w:rPr>
          <w:rFonts w:hint="eastAsia" w:ascii="宋体" w:hAnsi="宋体" w:cs="宋体"/>
          <w:b/>
          <w:sz w:val="24"/>
          <w:szCs w:val="24"/>
          <w:highlight w:val="none"/>
        </w:rPr>
      </w:r>
      <w:r/>
    </w:p>
    <w:p>
      <w:pPr>
        <w:pStyle w:val="1147"/>
        <w:ind w:firstLine="480"/>
        <w:spacing w:line="360" w:lineRule="auto"/>
        <w:rPr>
          <w:rFonts w:ascii="宋体" w:hAnsi="宋体"/>
          <w:sz w:val="24"/>
          <w:szCs w:val="24"/>
          <w:highlight w:val="none"/>
        </w:rPr>
      </w:pPr>
      <w:r>
        <w:rPr>
          <w:rFonts w:hint="eastAsia" w:ascii="宋体" w:hAnsi="宋体"/>
          <w:sz w:val="24"/>
          <w:szCs w:val="24"/>
          <w:highlight w:val="none"/>
        </w:rPr>
        <w:t xml:space="preserve">4.1响应文件递交截止时间：2026年</w:t>
      </w:r>
      <w:r>
        <w:rPr>
          <w:rFonts w:hint="eastAsia" w:ascii="宋体" w:hAnsi="宋体"/>
          <w:sz w:val="24"/>
          <w:szCs w:val="24"/>
          <w:highlight w:val="none"/>
          <w:lang w:val="en-US" w:eastAsia="zh-CN"/>
        </w:rPr>
        <w:t xml:space="preserve">06</w:t>
      </w:r>
      <w:r>
        <w:rPr>
          <w:rFonts w:hint="eastAsia" w:ascii="宋体" w:hAnsi="宋体"/>
          <w:sz w:val="24"/>
          <w:szCs w:val="24"/>
          <w:highlight w:val="none"/>
        </w:rPr>
        <w:t xml:space="preserve">月</w:t>
      </w:r>
      <w:r>
        <w:rPr>
          <w:rFonts w:hint="eastAsia" w:ascii="宋体" w:hAnsi="宋体"/>
          <w:sz w:val="24"/>
          <w:szCs w:val="24"/>
          <w:highlight w:val="none"/>
        </w:rPr>
        <w:t xml:space="preserve">30日</w:t>
      </w:r>
      <w:r>
        <w:rPr>
          <w:rFonts w:hint="eastAsia" w:ascii="宋体" w:hAnsi="宋体"/>
          <w:sz w:val="24"/>
          <w:szCs w:val="24"/>
          <w:highlight w:val="none"/>
          <w:lang w:val="en-US" w:eastAsia="zh-CN"/>
        </w:rPr>
        <w:t xml:space="preserve">09</w:t>
      </w:r>
      <w:r>
        <w:rPr>
          <w:rFonts w:hint="eastAsia" w:ascii="宋体" w:hAnsi="宋体"/>
          <w:sz w:val="24"/>
          <w:szCs w:val="24"/>
          <w:highlight w:val="none"/>
        </w:rPr>
        <w:t xml:space="preserve">时</w:t>
      </w: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分。</w:t>
      </w:r>
      <w:r>
        <w:rPr>
          <w:rFonts w:ascii="宋体" w:hAnsi="宋体"/>
          <w:sz w:val="24"/>
          <w:szCs w:val="24"/>
          <w:highlight w:val="none"/>
        </w:rPr>
      </w:r>
      <w:r/>
    </w:p>
    <w:p>
      <w:pPr>
        <w:pStyle w:val="1147"/>
        <w:ind w:firstLine="480"/>
        <w:spacing w:line="360" w:lineRule="auto"/>
        <w:rPr>
          <w:rFonts w:ascii="宋体" w:hAnsi="宋体"/>
          <w:sz w:val="24"/>
          <w:szCs w:val="24"/>
          <w:highlight w:val="none"/>
        </w:rPr>
      </w:pPr>
      <w:r>
        <w:rPr>
          <w:rFonts w:hint="eastAsia" w:ascii="宋体" w:hAnsi="宋体"/>
          <w:sz w:val="24"/>
          <w:szCs w:val="24"/>
          <w:highlight w:val="none"/>
        </w:rPr>
        <w:t xml:space="preserve">4.2响应文件递交地点：</w:t>
      </w:r>
      <w:r>
        <w:rPr>
          <w:rFonts w:hint="eastAsia" w:ascii="宋体" w:hAnsi="宋体" w:cs="宋体"/>
          <w:sz w:val="24"/>
          <w:szCs w:val="24"/>
          <w:highlight w:val="none"/>
        </w:rPr>
        <w:t xml:space="preserve">江苏政府采购网“苏采云”系统网上开标大厅</w:t>
      </w:r>
      <w:r>
        <w:rPr>
          <w:rFonts w:hint="eastAsia" w:ascii="宋体" w:hAnsi="宋体"/>
          <w:sz w:val="24"/>
          <w:szCs w:val="24"/>
          <w:highlight w:val="none"/>
        </w:rPr>
        <w:t xml:space="preserve">。</w:t>
      </w:r>
      <w:r>
        <w:rPr>
          <w:rFonts w:ascii="宋体" w:hAnsi="宋体"/>
          <w:sz w:val="24"/>
          <w:szCs w:val="24"/>
          <w:highlight w:val="none"/>
        </w:rPr>
      </w:r>
      <w:r/>
    </w:p>
    <w:p>
      <w:pPr>
        <w:pStyle w:val="1147"/>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五、开启</w:t>
      </w:r>
      <w:r>
        <w:rPr>
          <w:rFonts w:hint="eastAsia" w:ascii="宋体" w:hAnsi="宋体" w:cs="宋体"/>
          <w:b/>
          <w:sz w:val="24"/>
          <w:szCs w:val="24"/>
          <w:highlight w:val="none"/>
        </w:rPr>
      </w:r>
      <w:r/>
    </w:p>
    <w:p>
      <w:pPr>
        <w:pStyle w:val="1147"/>
        <w:ind w:firstLine="480"/>
        <w:spacing w:line="360" w:lineRule="auto"/>
        <w:rPr>
          <w:rFonts w:ascii="宋体" w:hAnsi="宋体"/>
          <w:sz w:val="24"/>
          <w:szCs w:val="24"/>
          <w:highlight w:val="none"/>
        </w:rPr>
      </w:pPr>
      <w:r>
        <w:rPr>
          <w:rFonts w:hint="eastAsia" w:ascii="宋体" w:hAnsi="宋体" w:cs="宋体"/>
          <w:sz w:val="24"/>
          <w:szCs w:val="24"/>
          <w:highlight w:val="none"/>
        </w:rPr>
        <w:t xml:space="preserve">5.2开启时间：</w:t>
      </w:r>
      <w:r>
        <w:rPr>
          <w:rFonts w:hint="eastAsia" w:ascii="宋体" w:hAnsi="宋体"/>
          <w:sz w:val="24"/>
          <w:szCs w:val="24"/>
          <w:highlight w:val="none"/>
        </w:rPr>
        <w:t xml:space="preserve">2026年</w:t>
      </w:r>
      <w:r>
        <w:rPr>
          <w:rFonts w:hint="eastAsia" w:ascii="宋体" w:hAnsi="宋体"/>
          <w:sz w:val="24"/>
          <w:szCs w:val="24"/>
          <w:highlight w:val="none"/>
          <w:lang w:val="en-US" w:eastAsia="zh-CN"/>
        </w:rPr>
        <w:t xml:space="preserve">06</w:t>
      </w:r>
      <w:r>
        <w:rPr>
          <w:rFonts w:hint="eastAsia" w:ascii="宋体" w:hAnsi="宋体"/>
          <w:sz w:val="24"/>
          <w:szCs w:val="24"/>
          <w:highlight w:val="none"/>
        </w:rPr>
        <w:t xml:space="preserve">月</w:t>
      </w:r>
      <w:r>
        <w:rPr>
          <w:rFonts w:hint="eastAsia" w:ascii="宋体" w:hAnsi="宋体"/>
          <w:sz w:val="24"/>
          <w:szCs w:val="24"/>
          <w:highlight w:val="none"/>
        </w:rPr>
        <w:t xml:space="preserve">30日</w:t>
      </w:r>
      <w:r>
        <w:rPr>
          <w:rFonts w:hint="eastAsia" w:ascii="宋体" w:hAnsi="宋体"/>
          <w:sz w:val="24"/>
          <w:szCs w:val="24"/>
          <w:highlight w:val="none"/>
          <w:lang w:val="en-US" w:eastAsia="zh-CN"/>
        </w:rPr>
        <w:t xml:space="preserve">09</w:t>
      </w:r>
      <w:r>
        <w:rPr>
          <w:rFonts w:hint="eastAsia" w:ascii="宋体" w:hAnsi="宋体"/>
          <w:sz w:val="24"/>
          <w:szCs w:val="24"/>
          <w:highlight w:val="none"/>
        </w:rPr>
        <w:t xml:space="preserve">时</w:t>
      </w: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分。</w:t>
      </w:r>
      <w:r>
        <w:rPr>
          <w:rFonts w:ascii="宋体" w:hAnsi="宋体"/>
          <w:sz w:val="24"/>
          <w:szCs w:val="24"/>
          <w:highlight w:val="none"/>
        </w:rPr>
      </w:r>
      <w:r/>
    </w:p>
    <w:p>
      <w:pPr>
        <w:pStyle w:val="1147"/>
        <w:ind w:firstLine="480"/>
        <w:spacing w:line="360" w:lineRule="auto"/>
        <w:rPr>
          <w:rFonts w:ascii="宋体" w:hAnsi="宋体"/>
          <w:sz w:val="24"/>
          <w:szCs w:val="24"/>
          <w:highlight w:val="none"/>
        </w:rPr>
      </w:pPr>
      <w:r>
        <w:rPr>
          <w:rFonts w:hint="eastAsia" w:ascii="宋体" w:hAnsi="宋体"/>
          <w:sz w:val="24"/>
          <w:szCs w:val="24"/>
          <w:highlight w:val="none"/>
        </w:rPr>
        <w:t xml:space="preserve">5.1开启地点：</w:t>
      </w:r>
      <w:r>
        <w:rPr>
          <w:rFonts w:hint="eastAsia" w:ascii="宋体" w:hAnsi="宋体" w:cs="宋体"/>
          <w:sz w:val="24"/>
          <w:szCs w:val="24"/>
          <w:highlight w:val="none"/>
        </w:rPr>
        <w:t xml:space="preserve">江苏政府采购网“苏采云”系统网上开标大厅</w:t>
      </w:r>
      <w:r>
        <w:rPr>
          <w:rFonts w:hint="eastAsia" w:ascii="宋体" w:hAnsi="宋体"/>
          <w:sz w:val="24"/>
          <w:szCs w:val="24"/>
          <w:highlight w:val="none"/>
        </w:rPr>
        <w:t xml:space="preserve">。</w:t>
      </w:r>
      <w:r>
        <w:rPr>
          <w:rFonts w:ascii="宋体" w:hAnsi="宋体"/>
          <w:sz w:val="24"/>
          <w:szCs w:val="24"/>
          <w:highlight w:val="none"/>
        </w:rPr>
      </w:r>
      <w:r/>
    </w:p>
    <w:p>
      <w:pPr>
        <w:pStyle w:val="1147"/>
        <w:ind w:firstLine="480"/>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六、公告期限</w:t>
      </w:r>
      <w:r>
        <w:rPr>
          <w:rFonts w:hint="eastAsia" w:ascii="宋体" w:hAnsi="宋体" w:cs="宋体"/>
          <w:b/>
          <w:sz w:val="24"/>
          <w:szCs w:val="24"/>
          <w:highlight w:val="none"/>
        </w:rPr>
      </w:r>
      <w:r/>
    </w:p>
    <w:p>
      <w:pPr>
        <w:pStyle w:val="1147"/>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自本公告发布之日起3个工作日。</w:t>
      </w:r>
      <w:r>
        <w:rPr>
          <w:rFonts w:hint="eastAsia" w:ascii="宋体" w:hAnsi="宋体" w:cs="宋体"/>
          <w:sz w:val="24"/>
          <w:szCs w:val="24"/>
          <w:highlight w:val="none"/>
        </w:rPr>
      </w:r>
      <w:r/>
    </w:p>
    <w:p>
      <w:pPr>
        <w:pStyle w:val="1147"/>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七、其他补充事宜</w:t>
      </w:r>
      <w:r>
        <w:rPr>
          <w:rFonts w:hint="eastAsia" w:ascii="宋体" w:hAnsi="宋体" w:cs="宋体"/>
          <w:b/>
          <w:sz w:val="24"/>
          <w:szCs w:val="24"/>
          <w:highlight w:val="none"/>
        </w:rPr>
      </w:r>
      <w:r/>
    </w:p>
    <w:p>
      <w:pPr>
        <w:pStyle w:val="1147"/>
        <w:spacing w:line="360" w:lineRule="auto"/>
        <w:rPr>
          <w:rFonts w:hint="eastAsia" w:ascii="宋体" w:hAnsi="宋体"/>
          <w:b/>
          <w:sz w:val="24"/>
          <w:szCs w:val="24"/>
          <w:highlight w:val="none"/>
        </w:rPr>
      </w:pPr>
      <w:r>
        <w:rPr>
          <w:rFonts w:hint="eastAsia" w:ascii="宋体" w:hAnsi="宋体"/>
          <w:b/>
          <w:sz w:val="24"/>
          <w:szCs w:val="24"/>
          <w:highlight w:val="none"/>
        </w:rPr>
        <w:t xml:space="preserve">7.1公告媒体</w:t>
      </w:r>
      <w:r>
        <w:rPr>
          <w:rFonts w:hint="eastAsia" w:ascii="宋体" w:hAnsi="宋体"/>
          <w:b/>
          <w:sz w:val="24"/>
          <w:szCs w:val="24"/>
          <w:highlight w:val="none"/>
        </w:rPr>
      </w:r>
      <w:r/>
    </w:p>
    <w:p>
      <w:pPr>
        <w:pStyle w:val="1147"/>
        <w:ind w:firstLine="480"/>
        <w:spacing w:line="360" w:lineRule="auto"/>
        <w:rPr>
          <w:rFonts w:ascii="宋体" w:hAnsi="宋体"/>
          <w:sz w:val="24"/>
          <w:szCs w:val="24"/>
          <w:highlight w:val="none"/>
        </w:rPr>
      </w:pPr>
      <w:r>
        <w:rPr>
          <w:rFonts w:hint="eastAsia" w:ascii="宋体" w:hAnsi="宋体"/>
          <w:bCs/>
          <w:sz w:val="24"/>
          <w:szCs w:val="24"/>
          <w:highlight w:val="none"/>
        </w:rPr>
        <w:t xml:space="preserve">本次采购公告在“江苏政府采购网”、“江苏监狱网”上发布，有关本次采购的事项若存在变动或修改，敬请及时关注“江苏政府采购网” 、“江苏监狱网”发布的更正公告。</w:t>
      </w:r>
      <w:r>
        <w:rPr>
          <w:rFonts w:ascii="宋体" w:hAnsi="宋体"/>
          <w:sz w:val="24"/>
          <w:szCs w:val="24"/>
          <w:highlight w:val="none"/>
        </w:rPr>
      </w:r>
      <w:r/>
    </w:p>
    <w:p>
      <w:pPr>
        <w:pStyle w:val="1147"/>
        <w:spacing w:line="360" w:lineRule="auto"/>
        <w:rPr>
          <w:rFonts w:hint="eastAsia" w:ascii="宋体" w:hAnsi="宋体"/>
          <w:b/>
          <w:sz w:val="24"/>
          <w:szCs w:val="24"/>
          <w:highlight w:val="none"/>
        </w:rPr>
      </w:pPr>
      <w:r>
        <w:rPr>
          <w:rFonts w:hint="eastAsia" w:ascii="宋体" w:hAnsi="宋体"/>
          <w:b/>
          <w:sz w:val="24"/>
          <w:szCs w:val="24"/>
          <w:highlight w:val="none"/>
        </w:rPr>
        <w:t xml:space="preserve">7.2现场踏勘</w:t>
      </w:r>
      <w:r>
        <w:rPr>
          <w:rFonts w:hint="eastAsia" w:ascii="宋体" w:hAnsi="宋体"/>
          <w:b/>
          <w:sz w:val="24"/>
          <w:szCs w:val="24"/>
          <w:highlight w:val="none"/>
        </w:rPr>
      </w:r>
      <w:r/>
    </w:p>
    <w:p>
      <w:pPr>
        <w:pStyle w:val="1147"/>
        <w:ind w:firstLine="480"/>
        <w:spacing w:line="360" w:lineRule="auto"/>
        <w:rPr>
          <w:rFonts w:hint="eastAsia" w:ascii="宋体" w:hAnsi="宋体"/>
          <w:b/>
          <w:sz w:val="24"/>
          <w:szCs w:val="24"/>
        </w:rPr>
      </w:pPr>
      <w:r>
        <w:rPr>
          <w:rFonts w:hint="eastAsia" w:ascii="宋体" w:hAnsi="宋体"/>
          <w:sz w:val="24"/>
          <w:szCs w:val="24"/>
          <w:highlight w:val="none"/>
        </w:rPr>
        <w:t xml:space="preserve">本项目不组织集中踏勘，但供应商应自行踏勘现场，熟悉现场地形、道路、地下和周围环境，了解一切可能影响施工、磋商报价等的因素</w:t>
      </w:r>
      <w:r>
        <w:rPr>
          <w:rFonts w:hint="eastAsia" w:ascii="宋体" w:hAnsi="宋体"/>
          <w:sz w:val="24"/>
          <w:szCs w:val="24"/>
        </w:rPr>
        <w:t xml:space="preserve">，且供应商应对自行获得的资料、信息的正确性负全部责任，因此所需费用和安全责任由供应商自行承担。供应商成交后不得以不完全了解工程现场为由，提出额外的赔偿、补偿、增加费用和延长合同履行期限等要求。</w:t>
      </w:r>
      <w:r>
        <w:rPr>
          <w:rFonts w:hint="eastAsia" w:ascii="宋体" w:hAnsi="宋体"/>
          <w:b/>
          <w:sz w:val="24"/>
          <w:szCs w:val="24"/>
        </w:rPr>
      </w:r>
      <w:r/>
    </w:p>
    <w:p>
      <w:pPr>
        <w:pStyle w:val="1147"/>
        <w:spacing w:line="360" w:lineRule="auto"/>
        <w:rPr>
          <w:rFonts w:ascii="宋体" w:hAnsi="宋体"/>
          <w:b/>
          <w:sz w:val="24"/>
          <w:szCs w:val="24"/>
        </w:rPr>
      </w:pPr>
      <w:r>
        <w:rPr>
          <w:rFonts w:hint="eastAsia" w:ascii="宋体" w:hAnsi="宋体"/>
          <w:b/>
          <w:sz w:val="24"/>
          <w:szCs w:val="24"/>
        </w:rPr>
        <w:t xml:space="preserve">7.3磋商保证金</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本项目不收取磋商保证金。</w:t>
      </w:r>
      <w:r>
        <w:rPr>
          <w:rFonts w:ascii="宋体" w:hAnsi="宋体"/>
          <w:sz w:val="24"/>
          <w:szCs w:val="24"/>
        </w:rPr>
      </w:r>
      <w:r/>
    </w:p>
    <w:p>
      <w:pPr>
        <w:pStyle w:val="1147"/>
        <w:spacing w:line="360" w:lineRule="auto"/>
        <w:rPr>
          <w:rFonts w:hint="eastAsia" w:ascii="宋体" w:hAnsi="宋体" w:cs="宋体"/>
          <w:b/>
          <w:sz w:val="24"/>
          <w:szCs w:val="24"/>
        </w:rPr>
      </w:pPr>
      <w:r>
        <w:rPr>
          <w:rFonts w:hint="eastAsia" w:ascii="宋体" w:hAnsi="宋体" w:cs="宋体"/>
          <w:b/>
          <w:sz w:val="24"/>
          <w:szCs w:val="24"/>
        </w:rPr>
        <w:t xml:space="preserve">八、凡对本次采购提出询问，请按以下方式联系。</w:t>
      </w:r>
      <w:r>
        <w:rPr>
          <w:rFonts w:hint="eastAsia" w:ascii="宋体" w:hAnsi="宋体" w:cs="宋体"/>
          <w:b/>
          <w:sz w:val="24"/>
          <w:szCs w:val="24"/>
        </w:rPr>
      </w:r>
      <w:r/>
    </w:p>
    <w:p>
      <w:pPr>
        <w:pStyle w:val="1147"/>
        <w:ind w:firstLine="480"/>
        <w:spacing w:line="360" w:lineRule="auto"/>
        <w:rPr>
          <w:rFonts w:hint="eastAsia" w:ascii="宋体" w:hAnsi="宋体" w:cs="宋体"/>
          <w:sz w:val="24"/>
          <w:szCs w:val="24"/>
        </w:rPr>
      </w:pPr>
      <w:r/>
      <w:bookmarkStart w:id="19" w:name="_Toc174309914"/>
      <w:r>
        <w:rPr>
          <w:rFonts w:hint="eastAsia" w:ascii="宋体" w:hAnsi="宋体" w:cs="宋体"/>
          <w:sz w:val="24"/>
          <w:szCs w:val="24"/>
        </w:rPr>
        <w:t xml:space="preserve">8.1采购人联系方式</w:t>
      </w:r>
      <w:r>
        <w:rPr>
          <w:rFonts w:hint="eastAsia" w:ascii="宋体" w:hAnsi="宋体" w:cs="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（1）采购人：</w:t>
      </w:r>
      <w:r>
        <w:rPr>
          <w:rFonts w:hint="eastAsia" w:ascii="宋体" w:hAnsi="宋体" w:cs="宋体"/>
          <w:sz w:val="24"/>
          <w:szCs w:val="24"/>
        </w:rPr>
        <w:t xml:space="preserve">江苏省镇江监狱</w:t>
      </w:r>
      <w:r>
        <w:rPr>
          <w:rFonts w:hint="eastAsia" w:ascii="宋体" w:hAnsi="宋体"/>
          <w:sz w:val="24"/>
          <w:szCs w:val="24"/>
        </w:rPr>
      </w:r>
      <w:r/>
    </w:p>
    <w:p>
      <w:pPr>
        <w:pStyle w:val="1147"/>
        <w:ind w:firstLine="480"/>
        <w:spacing w:line="400" w:lineRule="exact"/>
        <w:rPr>
          <w:rFonts w:hint="eastAsia" w:ascii="宋体" w:hAnsi="宋体"/>
          <w:sz w:val="24"/>
          <w:szCs w:val="24"/>
        </w:rPr>
      </w:pPr>
      <w:r>
        <w:rPr>
          <w:rFonts w:hint="eastAsia" w:ascii="宋体" w:hAnsi="宋体"/>
          <w:sz w:val="24"/>
          <w:szCs w:val="24"/>
        </w:rPr>
        <w:t xml:space="preserve">（2）地址：江苏省</w:t>
      </w:r>
      <w:r>
        <w:rPr>
          <w:rFonts w:hint="eastAsia" w:ascii="宋体" w:hAnsi="宋体" w:cs="宋体"/>
          <w:sz w:val="24"/>
        </w:rPr>
        <w:t xml:space="preserve">镇江市学府路7号</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（3）联系人：</w:t>
      </w:r>
      <w:r>
        <w:rPr>
          <w:rFonts w:hint="eastAsia" w:ascii="宋体" w:hAnsi="宋体" w:cs="宋体"/>
          <w:sz w:val="24"/>
        </w:rPr>
        <w:t xml:space="preserve">杨主任 0511-89002346</w:t>
      </w:r>
      <w:r>
        <w:rPr>
          <w:rFonts w:hint="eastAsia" w:ascii="宋体" w:hAnsi="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8.2采购代理机构联系方式</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（1）采购代理机构：江苏中衡工程顾问有限公司</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（2）地址：南京市建邺区奥体大街68号国际总部研发园4B栋19层</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（3）联系人：骆工 025-83704009</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8.3项目联系方式</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（1）项目联系人：骆工</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（2）联系电话：025-83704009</w:t>
      </w:r>
      <w:r>
        <w:rPr>
          <w:rFonts w:hint="eastAsia" w:ascii="宋体" w:hAnsi="宋体" w:cs="宋体"/>
          <w:sz w:val="24"/>
          <w:szCs w:val="24"/>
        </w:rPr>
      </w:r>
      <w:r/>
    </w:p>
    <w:p>
      <w:pPr>
        <w:pStyle w:val="1148"/>
        <w:rPr>
          <w:rFonts w:hint="eastAsia"/>
        </w:rPr>
        <w:sectPr>
          <w:footerReference w:type="default" r:id="rId16"/>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rPr>
      </w:r>
      <w:r/>
    </w:p>
    <w:p>
      <w:pPr>
        <w:pStyle w:val="1148"/>
        <w:rPr>
          <w:rFonts w:hint="eastAsia"/>
        </w:rPr>
      </w:pPr>
      <w:r/>
      <w:bookmarkStart w:id="20" w:name="_Toc228832834"/>
      <w:r/>
      <w:bookmarkStart w:id="21" w:name="_Toc227191244"/>
      <w:r/>
      <w:bookmarkStart w:id="22" w:name="_Toc228832809"/>
      <w:r/>
      <w:bookmarkStart w:id="23" w:name="_Toc201064218"/>
      <w:r/>
      <w:bookmarkStart w:id="24" w:name="_Toc201064309"/>
      <w:r/>
      <w:bookmarkStart w:id="25" w:name="_Toc77588269"/>
      <w:r/>
      <w:bookmarkStart w:id="26" w:name="_Toc216352823"/>
      <w:r>
        <w:rPr>
          <w:rFonts w:hint="eastAsia"/>
        </w:rPr>
        <w:t xml:space="preserve">第二章 供应商须知</w:t>
      </w:r>
      <w:bookmarkEnd w:id="20"/>
      <w:r/>
      <w:bookmarkEnd w:id="21"/>
      <w:r/>
      <w:bookmarkEnd w:id="22"/>
      <w:r>
        <w:rPr>
          <w:rFonts w:hint="eastAsia"/>
        </w:rPr>
      </w:r>
      <w:r/>
    </w:p>
    <w:p>
      <w:pPr>
        <w:pStyle w:val="1147"/>
        <w:jc w:val="center"/>
        <w:spacing w:line="360" w:lineRule="auto"/>
        <w:rPr>
          <w:rFonts w:ascii="宋体" w:hAnsi="宋体"/>
          <w:b/>
          <w:sz w:val="28"/>
          <w:szCs w:val="24"/>
        </w:rPr>
        <w:outlineLvl w:val="1"/>
      </w:pPr>
      <w:r>
        <w:rPr>
          <w:rFonts w:hint="eastAsia" w:ascii="宋体" w:hAnsi="宋体"/>
          <w:b/>
          <w:sz w:val="28"/>
          <w:szCs w:val="24"/>
        </w:rPr>
        <w:t xml:space="preserve">一、总则</w:t>
      </w:r>
      <w:r>
        <w:rPr>
          <w:rFonts w:ascii="宋体" w:hAnsi="宋体"/>
          <w:b/>
          <w:sz w:val="28"/>
          <w:szCs w:val="24"/>
        </w:rPr>
      </w:r>
      <w:r/>
    </w:p>
    <w:p>
      <w:pPr>
        <w:pStyle w:val="1147"/>
        <w:spacing w:line="360" w:lineRule="auto"/>
        <w:rPr>
          <w:rFonts w:ascii="宋体" w:hAnsi="宋体"/>
          <w:b/>
          <w:sz w:val="24"/>
          <w:szCs w:val="24"/>
        </w:rPr>
      </w:pPr>
      <w:r>
        <w:rPr>
          <w:rFonts w:hint="eastAsia" w:ascii="宋体" w:hAnsi="宋体"/>
          <w:b/>
          <w:sz w:val="24"/>
          <w:szCs w:val="24"/>
        </w:rPr>
        <w:t xml:space="preserve">1、适用法律</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1.1《中华人民共和国政府采购法》、《中华人民共和国政府采购法实施条例》、《政府采购非招标方式管理办法》等有关法律、规章和规定等。</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2、定义</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2.1“供应商”是指参加竞争性磋商，并符合采购文件规定资格条件的法人、其他组织或者自然人。</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2.2“工程”指本磋商文件中所述工程。</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2.3“用户或使用单位”是指使用工程的单位。</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3、政策功能</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3.1政府采购促进中小企业发展，小企业（含小型、微型企业）提供的产品和服务在评审时将获得优势，参加磋商的小企业，应当提供《中小企业声明函》（“中小企业划型标准”详见《关于印发中小企业划型标准规定的通知》工信部联企业〔2011〕300号及《国家统计局 关于印发统计上大中小微型企业划分办法的通知》国统字〔2011〕75号）。</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 </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制性产品认证证书的产品；环境标志产品是指列入财政部、国家环保总局制定的环境标志产品品目政府采购清单，且经过认证的环境标志产品。</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3.5提供的产品属于信息安全产品的，供应商应当选择经国家认证的信息安全产品，并提供由中国信息安全认证中心按国家标准认证颁发的有效认证证书复印件。</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3.6提供的产品属于政府强制采购节能产品的，供应商应当选择经过认证的节能产品，并提供有效的节能产品认证证书复印件。</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3.7提供的产品属于环境标志产品的,供应商应当选择经过认证的环境标志产品,并提供有效的环境标志产品认证证书复印件。</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4、磋商费用</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4.1供应商应承担所有与准备和参加竞争性磋商有关的费用，无论采购结果如何，采购人和采购代理机构在任何情况下均无义务和责任承担这些费用。</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4.2为提高采购效率、简化资金支付流程，本项目采购代理服务由成交供应商支付。本项目采购代理费参照苏招协[2022]002号文标准的22%计取，</w:t>
      </w:r>
      <w:r>
        <w:rPr>
          <w:rFonts w:hint="eastAsia"/>
          <w:sz w:val="24"/>
          <w:szCs w:val="24"/>
        </w:rPr>
        <w:t xml:space="preserve">成交供应商确定后，成交供应商应及时到采购代理机构处支付采购代理费并领取成交通知书。</w:t>
      </w:r>
      <w:r>
        <w:rPr>
          <w:rFonts w:hint="eastAsia" w:ascii="宋体" w:hAnsi="宋体"/>
          <w:sz w:val="24"/>
          <w:szCs w:val="24"/>
        </w:rPr>
      </w:r>
      <w:r/>
    </w:p>
    <w:p>
      <w:pPr>
        <w:pStyle w:val="1149"/>
      </w:pPr>
      <w:r>
        <w:rPr>
          <w:rFonts w:hint="eastAsia"/>
        </w:rPr>
        <w:t xml:space="preserve">二、磋商文件、响应文件</w:t>
      </w:r>
      <w:r/>
    </w:p>
    <w:p>
      <w:pPr>
        <w:pStyle w:val="1147"/>
        <w:spacing w:line="360" w:lineRule="auto"/>
        <w:rPr>
          <w:rFonts w:ascii="宋体" w:hAnsi="宋体"/>
          <w:b/>
          <w:sz w:val="24"/>
          <w:szCs w:val="24"/>
        </w:rPr>
      </w:pPr>
      <w:r>
        <w:rPr>
          <w:rFonts w:hint="eastAsia" w:ascii="宋体" w:hAnsi="宋体"/>
          <w:b/>
          <w:sz w:val="24"/>
          <w:szCs w:val="24"/>
        </w:rPr>
        <w:t xml:space="preserve">5、磋商文件</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5.1磋商文件包括：（1）磋商邀请；（2）供应商须知；（3）评审办法；（4）采购需求；（5）合同格式及条款；（6）竞争性磋商响应文件格式及其附件。对磋商文件所作的澄清、修改，构成磋商文件的组成部分。当磋商相互之间发生矛盾时，以后发出的文件为准。</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5.2磋商文件的澄清和修改</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5.2.1供应商应仔细阅读和检查磋商文件的全部内容。如发现内容不全，应及时向采购人或采购代理机构提出，以便补齐。如有疑问，应在响应文件递交截止时间前5天，通过书面形式要求采购人对磋商文件予以澄清。</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5.2.2磋商文件的澄清和修改将在磋商邀请规定的响应文件递交截止时间前，通过书面形式发给所有获取磋商文件的供应商，但不指明问题的来源。如果澄清的内容影响到响应文件的编制，且澄清和修改发出的时间距投标截止时间不足5天的，相应延长投标截止时间。</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5.3供应商应及时获取澄清和修改后的磋商文件，未按澄清和修改后的磋商文件编制的响应文件有可能无法递交或者有可能被磋商小组否决。</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5.4磋商文件中加“</w:t>
      </w:r>
      <w:bookmarkStart w:id="27" w:name="OLE_LINK105"/>
      <w:r/>
      <w:bookmarkStart w:id="28" w:name="OLE_LINK106"/>
      <w:r>
        <w:rPr>
          <w:rFonts w:hint="eastAsia" w:ascii="宋体" w:hAnsi="宋体"/>
          <w:sz w:val="24"/>
          <w:szCs w:val="24"/>
        </w:rPr>
        <w:t xml:space="preserve">★</w:t>
      </w:r>
      <w:bookmarkEnd w:id="27"/>
      <w:r/>
      <w:bookmarkEnd w:id="28"/>
      <w:r>
        <w:rPr>
          <w:rFonts w:hint="eastAsia" w:ascii="宋体" w:hAnsi="宋体"/>
          <w:sz w:val="24"/>
          <w:szCs w:val="24"/>
        </w:rPr>
        <w:t xml:space="preserve">”项条款为实质性条款，供应商不得负偏离或缺失。</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6、响应文件的提交和解密</w:t>
      </w:r>
      <w:r>
        <w:rPr>
          <w:rFonts w:ascii="宋体" w:hAnsi="宋体"/>
          <w:b/>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6.1</w:t>
      </w:r>
      <w:r>
        <w:rPr>
          <w:rFonts w:ascii="宋体" w:hAnsi="宋体"/>
          <w:bCs/>
          <w:sz w:val="24"/>
          <w:szCs w:val="21"/>
        </w:rPr>
        <w:t xml:space="preserve">供应商应当按照《操作手册》规定，在响应文件递交截止时间前制作并上传电子响应文件</w:t>
      </w:r>
      <w:r>
        <w:rPr>
          <w:rFonts w:hint="eastAsia" w:ascii="宋体" w:hAnsi="宋体"/>
          <w:sz w:val="24"/>
          <w:szCs w:val="24"/>
        </w:rPr>
        <w:t xml:space="preserve">。</w:t>
      </w:r>
      <w:r>
        <w:rPr>
          <w:rFonts w:hint="eastAsia" w:ascii="宋体" w:hAnsi="宋体"/>
          <w:sz w:val="24"/>
          <w:szCs w:val="24"/>
        </w:rPr>
      </w:r>
      <w:r/>
    </w:p>
    <w:p>
      <w:pPr>
        <w:pStyle w:val="1147"/>
        <w:ind w:firstLine="480"/>
        <w:spacing w:line="360" w:lineRule="auto"/>
        <w:rPr>
          <w:rFonts w:ascii="宋体" w:hAnsi="宋体"/>
          <w:bCs/>
          <w:sz w:val="24"/>
          <w:szCs w:val="21"/>
        </w:rPr>
      </w:pPr>
      <w:r>
        <w:rPr>
          <w:rFonts w:hint="eastAsia" w:ascii="宋体" w:hAnsi="宋体"/>
          <w:bCs/>
          <w:sz w:val="24"/>
          <w:szCs w:val="21"/>
        </w:rPr>
        <w:t xml:space="preserve">6.2</w:t>
      </w:r>
      <w:r>
        <w:rPr>
          <w:rFonts w:ascii="宋体" w:hAnsi="宋体"/>
          <w:bCs/>
          <w:sz w:val="24"/>
          <w:szCs w:val="21"/>
        </w:rPr>
        <w:t xml:space="preserve">供应商应充分考虑到网络环境、网络带宽等风险因素，如因供应商自身原因造成的电子响应文件上传不成功的，按照磋商文件第二章第</w:t>
      </w:r>
      <w:r>
        <w:rPr>
          <w:rFonts w:hint="eastAsia" w:ascii="宋体" w:hAnsi="宋体"/>
          <w:bCs/>
          <w:sz w:val="24"/>
          <w:szCs w:val="21"/>
        </w:rPr>
        <w:t xml:space="preserve">13.9</w:t>
      </w:r>
      <w:r>
        <w:rPr>
          <w:rFonts w:ascii="宋体" w:hAnsi="宋体"/>
          <w:bCs/>
          <w:sz w:val="24"/>
          <w:szCs w:val="21"/>
        </w:rPr>
        <w:t xml:space="preserve">条规定</w:t>
      </w:r>
      <w:r>
        <w:rPr>
          <w:rFonts w:hint="eastAsia" w:ascii="宋体" w:hAnsi="宋体"/>
          <w:bCs/>
          <w:sz w:val="24"/>
          <w:szCs w:val="21"/>
        </w:rPr>
        <w:t xml:space="preserve">作</w:t>
      </w:r>
      <w:r>
        <w:rPr>
          <w:rFonts w:ascii="宋体" w:hAnsi="宋体"/>
          <w:bCs/>
          <w:sz w:val="24"/>
          <w:szCs w:val="21"/>
        </w:rPr>
        <w:t xml:space="preserve">无效响应处理。</w:t>
      </w:r>
      <w:r>
        <w:rPr>
          <w:rFonts w:ascii="宋体" w:hAnsi="宋体"/>
          <w:bCs/>
          <w:sz w:val="24"/>
          <w:szCs w:val="21"/>
        </w:rPr>
      </w:r>
      <w:r/>
    </w:p>
    <w:p>
      <w:pPr>
        <w:pStyle w:val="1147"/>
        <w:ind w:firstLine="480"/>
        <w:spacing w:line="360" w:lineRule="auto"/>
        <w:rPr>
          <w:rFonts w:hint="eastAsia" w:ascii="宋体" w:hAnsi="宋体"/>
          <w:bCs/>
          <w:sz w:val="24"/>
          <w:szCs w:val="21"/>
        </w:rPr>
      </w:pPr>
      <w:r>
        <w:rPr>
          <w:rFonts w:hint="eastAsia" w:ascii="宋体" w:hAnsi="宋体"/>
          <w:sz w:val="24"/>
          <w:szCs w:val="21"/>
        </w:rPr>
        <w:t xml:space="preserve">6.3采购人（采购代理机构）</w:t>
      </w:r>
      <w:r>
        <w:rPr>
          <w:rFonts w:ascii="宋体" w:hAnsi="宋体"/>
          <w:bCs/>
          <w:sz w:val="24"/>
          <w:szCs w:val="21"/>
        </w:rPr>
        <w:t xml:space="preserve">可以按照规定，通过修改</w:t>
      </w:r>
      <w:r>
        <w:rPr>
          <w:rFonts w:hint="eastAsia" w:ascii="宋体" w:hAnsi="宋体"/>
          <w:bCs/>
          <w:sz w:val="24"/>
          <w:szCs w:val="21"/>
        </w:rPr>
        <w:t xml:space="preserve">磋商</w:t>
      </w:r>
      <w:r>
        <w:rPr>
          <w:rFonts w:ascii="宋体" w:hAnsi="宋体"/>
          <w:bCs/>
          <w:sz w:val="24"/>
          <w:szCs w:val="21"/>
        </w:rPr>
        <w:t xml:space="preserve">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1147"/>
        <w:ind w:firstLine="480"/>
        <w:spacing w:line="360" w:lineRule="auto"/>
        <w:rPr>
          <w:rFonts w:hint="eastAsia" w:ascii="宋体" w:hAnsi="宋体"/>
          <w:bCs/>
          <w:sz w:val="24"/>
          <w:szCs w:val="21"/>
        </w:rPr>
      </w:pPr>
      <w:r>
        <w:rPr>
          <w:rFonts w:hint="eastAsia" w:ascii="宋体" w:hAnsi="宋体"/>
          <w:bCs/>
          <w:sz w:val="24"/>
          <w:szCs w:val="21"/>
        </w:rPr>
        <w:t xml:space="preserve">6.4采购人</w:t>
      </w:r>
      <w:r>
        <w:rPr>
          <w:rFonts w:ascii="宋体" w:hAnsi="宋体"/>
          <w:bCs/>
          <w:sz w:val="24"/>
          <w:szCs w:val="21"/>
        </w:rPr>
        <w:t xml:space="preserve">拒绝接收在其规定的提交响应文件截止时间后上传的任何电子响应文件。</w:t>
      </w:r>
      <w:r>
        <w:rPr>
          <w:rFonts w:hint="eastAsia" w:ascii="宋体" w:hAnsi="宋体"/>
          <w:bCs/>
          <w:sz w:val="24"/>
          <w:szCs w:val="21"/>
        </w:rPr>
      </w:r>
      <w:r/>
    </w:p>
    <w:p>
      <w:pPr>
        <w:pStyle w:val="1147"/>
        <w:ind w:firstLine="480"/>
        <w:spacing w:line="360" w:lineRule="auto"/>
        <w:rPr>
          <w:rFonts w:ascii="宋体" w:hAnsi="宋体"/>
          <w:bCs/>
          <w:sz w:val="24"/>
          <w:szCs w:val="21"/>
        </w:rPr>
      </w:pPr>
      <w:r>
        <w:rPr>
          <w:rFonts w:hint="eastAsia" w:ascii="宋体" w:hAnsi="宋体"/>
          <w:bCs/>
          <w:sz w:val="24"/>
          <w:szCs w:val="21"/>
        </w:rPr>
        <w:t xml:space="preserve">6.5供应商应当按照《操作手册》规定，在苏采云系统规定的时间内对响应文件进行解密。</w:t>
      </w:r>
      <w:r>
        <w:rPr>
          <w:rFonts w:ascii="宋体" w:hAnsi="宋体"/>
          <w:bCs/>
          <w:sz w:val="24"/>
          <w:szCs w:val="21"/>
        </w:rPr>
      </w:r>
      <w:r/>
    </w:p>
    <w:p>
      <w:pPr>
        <w:pStyle w:val="1147"/>
        <w:spacing w:line="360" w:lineRule="auto"/>
        <w:rPr>
          <w:rFonts w:ascii="宋体" w:hAnsi="宋体"/>
          <w:b/>
          <w:sz w:val="24"/>
          <w:szCs w:val="24"/>
        </w:rPr>
      </w:pPr>
      <w:r>
        <w:rPr>
          <w:rFonts w:hint="eastAsia" w:ascii="宋体" w:hAnsi="宋体"/>
          <w:b/>
          <w:sz w:val="24"/>
          <w:szCs w:val="24"/>
        </w:rPr>
        <w:t xml:space="preserve">7、响应文件的语言、计量单位、货币和编制</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7.1供应商提交的响应文件、技术文件和资料，包括图纸中的说明应使用中文。响应文件中若有英文或其他语言文字的资料，应提供相应的中文翻译资料。对不同文本响应文件的解释发生异议的，以中文文本为准。</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7.2供应商所使用的计量单位应为国家法定计量单位。</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7.3供应商所使用的币种位应为人民币，单位为“元”。产品如果属于进口产品的，应提供人民币与美元之间的汇率。</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7.4供应商所使用的技术标准应遵循国家最新标准及规范。</w:t>
      </w:r>
      <w:r>
        <w:rPr>
          <w:rFonts w:hint="eastAsia" w:ascii="宋体" w:hAnsi="宋体"/>
          <w:sz w:val="24"/>
          <w:szCs w:val="24"/>
        </w:rPr>
      </w:r>
      <w:r/>
    </w:p>
    <w:p>
      <w:pPr>
        <w:pStyle w:val="1147"/>
        <w:ind w:firstLine="482"/>
        <w:spacing w:line="360" w:lineRule="auto"/>
        <w:rPr>
          <w:rFonts w:hint="eastAsia" w:ascii="宋体" w:hAnsi="宋体"/>
          <w:b/>
          <w:sz w:val="24"/>
          <w:szCs w:val="24"/>
          <w:u w:val="single"/>
        </w:rPr>
      </w:pPr>
      <w:r>
        <w:rPr>
          <w:rFonts w:hint="eastAsia" w:ascii="宋体" w:hAnsi="宋体"/>
          <w:b/>
          <w:sz w:val="24"/>
          <w:szCs w:val="24"/>
          <w:u w:val="single"/>
        </w:rPr>
        <w:t xml:space="preserve">7.5如标书制作工具中格式和内容与“江苏政府采购网”发布的磋商文件不一致，请以“江苏政府采购网”发布的磋商文件为准。</w:t>
      </w:r>
      <w:r>
        <w:rPr>
          <w:rFonts w:hint="eastAsia" w:ascii="宋体" w:hAnsi="宋体"/>
          <w:b/>
          <w:sz w:val="24"/>
          <w:szCs w:val="24"/>
          <w:u w:val="single"/>
        </w:rPr>
      </w:r>
      <w:r/>
    </w:p>
    <w:p>
      <w:pPr>
        <w:pStyle w:val="1147"/>
        <w:ind w:firstLine="480"/>
        <w:spacing w:line="360" w:lineRule="auto"/>
        <w:rPr>
          <w:rFonts w:ascii="宋体" w:hAnsi="宋体"/>
          <w:sz w:val="24"/>
          <w:szCs w:val="24"/>
        </w:rPr>
      </w:pPr>
      <w:r>
        <w:rPr>
          <w:rFonts w:hint="eastAsia" w:ascii="宋体" w:hAnsi="宋体"/>
          <w:sz w:val="24"/>
          <w:szCs w:val="24"/>
        </w:rPr>
        <w:t xml:space="preserve">7.6供应商应自行保证响应文件编制上传内容的准确性和清晰度，因编制上传内容有误或难以辨识造成的不利责任，由供应商全部自行承担。</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8、响应文件的组成</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8.1 供应商应当根据磋商文件要求编制响应文件，并根据自己的商务能力、技术水平对磋商文件提出的要求和条件逐条标明是否响应。响应文件由商务部分、技术部分、价格部分，以及其他部分组成。</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8.2 响应文件的商务部分：商务部分是证明供应商有资格参加磋商和成交后有能力履行合同的文件，这些文件应能满足竞争性磋商采购文件的要求，包括但不限于下列文件，其中加“★”项目不得有缺失或无效：</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（1）★竞争性磋商申请函及其附录；</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（2）★法定代表人身份证明；</w:t>
      </w:r>
      <w:r>
        <w:rPr>
          <w:rFonts w:hint="eastAsia"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（3）★法定代表人授权委托书及委托代理人的身份证复印件（如有）； </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（4）★磋商文件规定的资格证明材料；</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（5）★商务条款响应及偏离表；</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（6）★已标价的工程量清单；</w:t>
      </w:r>
      <w:r>
        <w:rPr>
          <w:rFonts w:hint="eastAsia"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（7）供应商认为需要提供的其他资格证明文件和商务技术资料。</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8.3响应文件的技术部分：技术部分是证明供应商提供的工程是合格的，并符合磋商文件要求的证明文件，以及对工程的详细说明，这些文件可以是文字资料、图纸和数据等。若技术性能无特殊说明，则按国家有关部门最新颁布的标准及规范为准。提供的工程如与磋商文件 要求有不符之处，应说明其差别之所在。响应文件应按照磋商文件要求提供技术资料、文件和有关证明，包括但不限于下列文件，其中加“★”项目不得有缺失或无效。</w:t>
      </w:r>
      <w:r>
        <w:rPr>
          <w:rFonts w:hint="eastAsia"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（1）★技术条款响应及偏离表；</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（2）施工组织设计；</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（3）供应商认为需要提供的其他技术资料。</w:t>
      </w:r>
      <w:r>
        <w:rPr>
          <w:rFonts w:hint="eastAsia"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8.4 响应文件的价格部分</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（1）本项目竞争性磋商报价评审采用总价形式，合同采用单价合同，供应商应按磋商文件要求提供已标价的工程量清单。</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2）磋商报价是指完成本项目所需的全部费用，包括但不限于：为完成本项目所发生的人工、材料、设备、工具、临时设施和管理的费用以及后续为实现合同目的所涉及的机构、人员、保险、利润、税金、政策性文件规定、风险、责任和参与磋商等所有费用。各供应商应自主报价。</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（3）磋商小组负责就本项目与供应商进行磋商，并有权根据需要，要求供应商对响应文件的内容进行澄清，供应商在做出澄清时，应充分考虑澄清内容对磋商报价的影响。</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（4）磋商小组有权根据需要，要求供应商就本项目进行二（多）轮报价。如要求二（多）轮报价的，每轮报价通过初步评审的全部供应商均须参加，但供应商有权保持前次磋商报价不变。</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5）本项目最终的成交价格以相关供应商最新一轮有效的磋商报价为准。供应商递交的响应文件的工程量清单中的固定综合单价，按以下方式调整：成交的固定综合单价=响应文件中的固定综合单价*（供应商最新一轮有效的磋商报价/供应商首轮磋商报价）。工程量清单中的暂估价、暂列金额、甲供材料价格、规费、税金等不可竞争费用的价格不作调整。</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shd w:val="clear" w:color="auto" w:fill="ffffff"/>
        </w:rPr>
        <w:t xml:space="preserve">供应商应自行踏勘现场。供应商踏勘现场所发生的费用及安全责任由供应商承担。请供应商务必对项目现场和周围环境进行仔细认真地查勘，在随后的采购中，对现场资料和数据所作出的推论、解释和结论及由此造成的后果由供应商负责。供应商不得以踏勘现场为由，在成交后向采购人提出任何补偿或新增费用。</w:t>
      </w:r>
      <w:r>
        <w:rPr>
          <w:rFonts w:hint="eastAsia"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9、磋商保证金</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9.1本项目不收取磋商保证金。</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9.2下列任何情况发生时，采购人或采购代理机构将上报行政主管部门，对供应商进行处罚：</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（1）成交通知书发出后三十日内，成交供应商未与采购人签订合同的；</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（2）提供虚假材料谋取成交的；</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（3）经查实与采购人、其他供应商或者采购代理机构恶意串通的等。 </w:t>
      </w:r>
      <w:r>
        <w:rPr>
          <w:rFonts w:ascii="宋体" w:hAnsi="宋体"/>
          <w:sz w:val="24"/>
          <w:szCs w:val="24"/>
        </w:rPr>
      </w:r>
      <w:r/>
    </w:p>
    <w:p>
      <w:pPr>
        <w:pStyle w:val="1147"/>
        <w:jc w:val="center"/>
        <w:spacing w:line="360" w:lineRule="auto"/>
        <w:rPr>
          <w:rFonts w:ascii="宋体" w:hAnsi="宋体"/>
          <w:b/>
          <w:sz w:val="28"/>
          <w:szCs w:val="24"/>
        </w:rPr>
        <w:outlineLvl w:val="1"/>
      </w:pPr>
      <w:r>
        <w:rPr>
          <w:rFonts w:hint="eastAsia" w:ascii="宋体" w:hAnsi="宋体"/>
          <w:b/>
          <w:sz w:val="28"/>
          <w:szCs w:val="24"/>
        </w:rPr>
        <w:t xml:space="preserve">三、响应文件签章、修改和撤回</w:t>
      </w:r>
      <w:r>
        <w:rPr>
          <w:rFonts w:ascii="宋体" w:hAnsi="宋体"/>
          <w:b/>
          <w:sz w:val="28"/>
          <w:szCs w:val="24"/>
        </w:rPr>
      </w:r>
      <w:r/>
    </w:p>
    <w:p>
      <w:pPr>
        <w:pStyle w:val="1147"/>
        <w:spacing w:line="360" w:lineRule="auto"/>
        <w:rPr>
          <w:rFonts w:ascii="宋体" w:hAnsi="宋体"/>
          <w:b/>
          <w:sz w:val="24"/>
          <w:szCs w:val="24"/>
        </w:rPr>
      </w:pPr>
      <w:r>
        <w:rPr>
          <w:rFonts w:hint="eastAsia" w:ascii="宋体" w:hAnsi="宋体"/>
          <w:b/>
          <w:sz w:val="24"/>
          <w:szCs w:val="24"/>
        </w:rPr>
        <w:t xml:space="preserve">10、响应文件签章</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10.1磋商文件所指的单位章为公章，不得使用其他种类的章印（如：财务专用章、合同专用章等）替代。</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11、响应文件的修改和撤回</w:t>
      </w:r>
      <w:r>
        <w:rPr>
          <w:rFonts w:ascii="宋体" w:hAnsi="宋体"/>
          <w:b/>
          <w:sz w:val="24"/>
          <w:szCs w:val="24"/>
        </w:rPr>
      </w:r>
      <w:r/>
    </w:p>
    <w:p>
      <w:pPr>
        <w:pStyle w:val="1147"/>
        <w:ind w:firstLine="480"/>
        <w:spacing w:line="360" w:lineRule="auto"/>
        <w:rPr>
          <w:rFonts w:hint="eastAsia" w:ascii="宋体" w:hAnsi="宋体"/>
          <w:sz w:val="24"/>
        </w:rPr>
      </w:pPr>
      <w:r>
        <w:rPr>
          <w:rFonts w:hint="eastAsia" w:ascii="宋体" w:hAnsi="宋体"/>
          <w:sz w:val="24"/>
        </w:rPr>
        <w:t xml:space="preserve">11.1响应文件的撤回</w:t>
      </w:r>
      <w:r>
        <w:rPr>
          <w:rFonts w:hint="eastAsia" w:ascii="宋体" w:hAnsi="宋体"/>
          <w:sz w:val="24"/>
        </w:rPr>
      </w:r>
      <w:r/>
    </w:p>
    <w:p>
      <w:pPr>
        <w:pStyle w:val="1147"/>
        <w:ind w:firstLine="480"/>
        <w:spacing w:line="360" w:lineRule="auto"/>
        <w:rPr>
          <w:rFonts w:ascii="宋体" w:hAnsi="宋体"/>
          <w:sz w:val="24"/>
          <w:szCs w:val="21"/>
        </w:rPr>
      </w:pPr>
      <w:r>
        <w:rPr>
          <w:rFonts w:hint="eastAsia" w:ascii="宋体" w:hAnsi="宋体"/>
          <w:sz w:val="24"/>
        </w:rPr>
        <w:t xml:space="preserve">（1）</w:t>
      </w:r>
      <w:r>
        <w:rPr>
          <w:rFonts w:ascii="宋体" w:hAnsi="宋体"/>
          <w:sz w:val="24"/>
          <w:szCs w:val="21"/>
        </w:rPr>
        <w:t xml:space="preserve">供应商可在</w:t>
      </w:r>
      <w:r>
        <w:rPr>
          <w:rFonts w:ascii="宋体" w:hAnsi="宋体"/>
          <w:bCs/>
          <w:sz w:val="24"/>
          <w:szCs w:val="21"/>
        </w:rPr>
        <w:t xml:space="preserve">响应文件递交</w:t>
      </w:r>
      <w:r>
        <w:rPr>
          <w:rFonts w:ascii="宋体" w:hAnsi="宋体"/>
          <w:sz w:val="24"/>
          <w:szCs w:val="21"/>
        </w:rPr>
        <w:t xml:space="preserve">截止时间前撤回其电子响应文件，具体操作方法见《操作手册》。</w:t>
      </w:r>
      <w:r>
        <w:rPr>
          <w:rFonts w:ascii="宋体" w:hAnsi="宋体"/>
          <w:sz w:val="24"/>
          <w:szCs w:val="21"/>
        </w:rPr>
      </w:r>
      <w:r/>
    </w:p>
    <w:p>
      <w:pPr>
        <w:pStyle w:val="1147"/>
        <w:ind w:firstLine="480"/>
        <w:spacing w:line="360" w:lineRule="auto"/>
        <w:rPr>
          <w:rFonts w:hint="eastAsia" w:ascii="宋体" w:hAnsi="宋体"/>
          <w:sz w:val="24"/>
          <w:highlight w:val="yellow"/>
        </w:rPr>
      </w:pPr>
      <w:r>
        <w:rPr>
          <w:rFonts w:hint="eastAsia" w:ascii="宋体" w:hAnsi="宋体"/>
          <w:sz w:val="24"/>
          <w:szCs w:val="24"/>
        </w:rPr>
        <w:t xml:space="preserve">（2）</w:t>
      </w:r>
      <w:r>
        <w:rPr>
          <w:rFonts w:ascii="宋体" w:hAnsi="宋体"/>
          <w:sz w:val="24"/>
          <w:szCs w:val="24"/>
        </w:rPr>
        <w:t xml:space="preserve">供应商撤回电子响应文件，则认为其不再参与本项目</w:t>
      </w:r>
      <w:r>
        <w:rPr>
          <w:rFonts w:hint="eastAsia" w:ascii="宋体" w:hAnsi="宋体"/>
          <w:sz w:val="24"/>
          <w:szCs w:val="24"/>
        </w:rPr>
        <w:t xml:space="preserve">磋商</w:t>
      </w:r>
      <w:r>
        <w:rPr>
          <w:rFonts w:ascii="宋体" w:hAnsi="宋体"/>
          <w:sz w:val="24"/>
          <w:szCs w:val="24"/>
        </w:rPr>
        <w:t xml:space="preserve">活动。</w:t>
      </w:r>
      <w:r>
        <w:rPr>
          <w:rFonts w:hint="eastAsia" w:ascii="宋体" w:hAnsi="宋体"/>
          <w:sz w:val="24"/>
          <w:highlight w:val="yellow"/>
        </w:rPr>
      </w:r>
      <w:r/>
    </w:p>
    <w:p>
      <w:pPr>
        <w:pStyle w:val="1147"/>
        <w:ind w:firstLine="480"/>
        <w:spacing w:line="360" w:lineRule="auto"/>
        <w:rPr>
          <w:rFonts w:ascii="宋体" w:hAnsi="宋体"/>
          <w:sz w:val="24"/>
          <w:szCs w:val="24"/>
        </w:rPr>
      </w:pPr>
      <w:r>
        <w:rPr>
          <w:rFonts w:hint="eastAsia" w:ascii="宋体" w:hAnsi="宋体"/>
          <w:sz w:val="24"/>
          <w:szCs w:val="24"/>
        </w:rPr>
        <w:t xml:space="preserve">11</w:t>
      </w:r>
      <w:r>
        <w:rPr>
          <w:rFonts w:ascii="宋体" w:hAnsi="宋体"/>
          <w:sz w:val="24"/>
          <w:szCs w:val="24"/>
        </w:rPr>
        <w:t xml:space="preserve">.2响应文件的修改</w:t>
      </w:r>
      <w:r>
        <w:rPr>
          <w:rFonts w:ascii="宋体" w:hAnsi="宋体"/>
          <w:sz w:val="24"/>
          <w:szCs w:val="24"/>
        </w:rPr>
      </w:r>
      <w:r/>
    </w:p>
    <w:p>
      <w:pPr>
        <w:pStyle w:val="1147"/>
        <w:ind w:firstLine="480"/>
        <w:spacing w:line="360" w:lineRule="auto"/>
        <w:rPr>
          <w:rFonts w:ascii="宋体" w:hAnsi="宋体"/>
          <w:sz w:val="24"/>
          <w:szCs w:val="21"/>
        </w:rPr>
      </w:pPr>
      <w:r>
        <w:rPr>
          <w:rFonts w:ascii="宋体" w:hAnsi="宋体"/>
          <w:sz w:val="24"/>
          <w:szCs w:val="21"/>
        </w:rPr>
        <w:t xml:space="preserve">供应商可在</w:t>
      </w:r>
      <w:r>
        <w:rPr>
          <w:rFonts w:ascii="宋体" w:hAnsi="宋体"/>
          <w:bCs/>
          <w:sz w:val="24"/>
          <w:szCs w:val="21"/>
        </w:rPr>
        <w:t xml:space="preserve">提交响应文件</w:t>
      </w:r>
      <w:r>
        <w:rPr>
          <w:rFonts w:ascii="宋体" w:hAnsi="宋体"/>
          <w:sz w:val="24"/>
          <w:szCs w:val="21"/>
        </w:rPr>
        <w:t xml:space="preserve">截止时间前对其电子响应文件进行修改，具体操作方法见《操作手册》。</w:t>
      </w:r>
      <w:r>
        <w:rPr>
          <w:rFonts w:ascii="宋体" w:hAnsi="宋体"/>
          <w:sz w:val="24"/>
          <w:szCs w:val="21"/>
        </w:rPr>
      </w:r>
      <w:r/>
    </w:p>
    <w:p>
      <w:pPr>
        <w:pStyle w:val="1147"/>
        <w:ind w:firstLine="480"/>
        <w:spacing w:line="360" w:lineRule="auto"/>
        <w:rPr>
          <w:rFonts w:ascii="宋体" w:hAnsi="宋体"/>
          <w:bCs/>
          <w:sz w:val="24"/>
          <w:szCs w:val="21"/>
        </w:rPr>
      </w:pPr>
      <w:r>
        <w:rPr>
          <w:rFonts w:hint="eastAsia" w:ascii="宋体" w:hAnsi="宋体"/>
          <w:sz w:val="24"/>
          <w:szCs w:val="21"/>
        </w:rPr>
        <w:t xml:space="preserve">11</w:t>
      </w:r>
      <w:r>
        <w:rPr>
          <w:rFonts w:ascii="宋体" w:hAnsi="宋体"/>
          <w:sz w:val="24"/>
          <w:szCs w:val="21"/>
        </w:rPr>
        <w:t xml:space="preserve">.3</w:t>
      </w:r>
      <w:r>
        <w:rPr>
          <w:rFonts w:ascii="宋体" w:hAnsi="宋体"/>
          <w:bCs/>
          <w:sz w:val="24"/>
          <w:szCs w:val="21"/>
        </w:rPr>
        <w:t xml:space="preserve"> 在提交响应文件截止时间之后，供应商不得对其电子响应文件作任何修改。</w:t>
      </w:r>
      <w:r>
        <w:rPr>
          <w:rFonts w:ascii="宋体" w:hAnsi="宋体"/>
          <w:bCs/>
          <w:sz w:val="24"/>
          <w:szCs w:val="21"/>
        </w:rPr>
      </w:r>
      <w:r/>
    </w:p>
    <w:p>
      <w:pPr>
        <w:pStyle w:val="1147"/>
        <w:ind w:firstLine="480"/>
        <w:spacing w:line="360" w:lineRule="auto"/>
        <w:rPr>
          <w:rFonts w:ascii="宋体" w:hAnsi="宋体"/>
          <w:bCs/>
          <w:sz w:val="24"/>
          <w:szCs w:val="21"/>
        </w:rPr>
      </w:pPr>
      <w:r>
        <w:rPr>
          <w:rFonts w:hint="eastAsia" w:ascii="宋体" w:hAnsi="宋体"/>
          <w:sz w:val="24"/>
          <w:szCs w:val="21"/>
        </w:rPr>
        <w:t xml:space="preserve">11</w:t>
      </w:r>
      <w:r>
        <w:rPr>
          <w:rFonts w:ascii="宋体" w:hAnsi="宋体"/>
          <w:sz w:val="24"/>
          <w:szCs w:val="21"/>
        </w:rPr>
        <w:t xml:space="preserve">.4</w:t>
      </w:r>
      <w:r>
        <w:rPr>
          <w:rFonts w:ascii="宋体" w:hAnsi="宋体"/>
          <w:bCs/>
          <w:sz w:val="24"/>
          <w:szCs w:val="21"/>
        </w:rPr>
        <w:t xml:space="preserve"> 在提交响应文件截止时间至</w:t>
      </w:r>
      <w:r>
        <w:rPr>
          <w:rFonts w:hint="eastAsia" w:ascii="宋体" w:hAnsi="宋体"/>
          <w:bCs/>
          <w:sz w:val="24"/>
          <w:szCs w:val="21"/>
        </w:rPr>
        <w:t xml:space="preserve">磋商</w:t>
      </w:r>
      <w:r>
        <w:rPr>
          <w:rFonts w:ascii="宋体" w:hAnsi="宋体"/>
          <w:bCs/>
          <w:sz w:val="24"/>
          <w:szCs w:val="21"/>
        </w:rPr>
        <w:t xml:space="preserve">文件中规定的</w:t>
      </w:r>
      <w:r>
        <w:rPr>
          <w:rFonts w:hint="eastAsia" w:ascii="宋体" w:hAnsi="宋体"/>
          <w:bCs/>
          <w:sz w:val="24"/>
          <w:szCs w:val="21"/>
        </w:rPr>
        <w:t xml:space="preserve">磋商</w:t>
      </w:r>
      <w:r>
        <w:rPr>
          <w:rFonts w:ascii="宋体" w:hAnsi="宋体"/>
          <w:bCs/>
          <w:sz w:val="24"/>
          <w:szCs w:val="21"/>
        </w:rPr>
        <w:t xml:space="preserve">有效期满之间的这段时间内，供应商不得撤回其响应文件。</w:t>
      </w:r>
      <w:r>
        <w:rPr>
          <w:rFonts w:ascii="宋体" w:hAnsi="宋体"/>
          <w:bCs/>
          <w:sz w:val="24"/>
          <w:szCs w:val="21"/>
        </w:rPr>
      </w:r>
      <w:r/>
    </w:p>
    <w:p>
      <w:pPr>
        <w:pStyle w:val="1149"/>
      </w:pPr>
      <w:r>
        <w:rPr>
          <w:rFonts w:hint="eastAsia"/>
        </w:rPr>
        <w:t xml:space="preserve">四、磋商 </w:t>
      </w:r>
      <w:r/>
    </w:p>
    <w:p>
      <w:pPr>
        <w:pStyle w:val="1147"/>
        <w:spacing w:line="360" w:lineRule="auto"/>
        <w:rPr>
          <w:rFonts w:ascii="宋体" w:hAnsi="宋体"/>
          <w:b/>
          <w:sz w:val="24"/>
          <w:szCs w:val="24"/>
        </w:rPr>
      </w:pPr>
      <w:r>
        <w:rPr>
          <w:rFonts w:hint="eastAsia" w:ascii="宋体" w:hAnsi="宋体"/>
          <w:b/>
          <w:sz w:val="24"/>
          <w:szCs w:val="24"/>
        </w:rPr>
        <w:t xml:space="preserve">12、联合体</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12.1本项目不接受联合体投标。</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13、磋商组织及程序</w:t>
      </w:r>
      <w:r>
        <w:rPr>
          <w:rFonts w:ascii="宋体" w:hAnsi="宋体"/>
          <w:b/>
          <w:sz w:val="24"/>
          <w:szCs w:val="24"/>
        </w:rPr>
      </w:r>
      <w:r/>
    </w:p>
    <w:p>
      <w:pPr>
        <w:pStyle w:val="1147"/>
        <w:ind w:firstLine="480"/>
        <w:spacing w:line="360" w:lineRule="auto"/>
        <w:rPr>
          <w:rFonts w:ascii="宋体" w:hAnsi="宋体"/>
          <w:b/>
          <w:sz w:val="24"/>
          <w:szCs w:val="24"/>
        </w:rPr>
      </w:pPr>
      <w:r>
        <w:rPr>
          <w:rFonts w:hint="eastAsia" w:ascii="宋体" w:hAnsi="宋体"/>
          <w:sz w:val="24"/>
          <w:szCs w:val="24"/>
        </w:rPr>
        <w:t xml:space="preserve">13.1 在提交响应文件时间截止后，采购人或采购代理机构在规定的时间和地点组织磋商小组分别与供应商进行磋商。</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13.2 磋商工作由采购人或采购代理机构负责组织，具体磋商事务由依法组建的磋商小组负责。</w:t>
      </w:r>
      <w:r>
        <w:rPr>
          <w:rFonts w:ascii="宋体" w:hAnsi="宋体"/>
          <w:sz w:val="24"/>
          <w:szCs w:val="24"/>
        </w:rPr>
      </w:r>
      <w:r/>
    </w:p>
    <w:p>
      <w:pPr>
        <w:pStyle w:val="1147"/>
        <w:ind w:firstLine="480"/>
        <w:spacing w:line="360" w:lineRule="auto"/>
        <w:rPr>
          <w:rFonts w:ascii="宋体" w:hAnsi="宋体"/>
          <w:b/>
          <w:sz w:val="24"/>
          <w:szCs w:val="24"/>
        </w:rPr>
      </w:pPr>
      <w:r>
        <w:rPr>
          <w:rFonts w:hint="eastAsia" w:ascii="宋体" w:hAnsi="宋体"/>
          <w:sz w:val="24"/>
          <w:szCs w:val="24"/>
        </w:rPr>
        <w:t xml:space="preserve">13.3 磋商小组评审供应商所递交的响应性文件，并根据磋商文件规定的程序、评定成交的标准等事项与实质性响应磋商文件要求的供应商进行磋商。未实质性响应磋商文件的响应文件按无效处理。</w:t>
      </w:r>
      <w:r>
        <w:rPr>
          <w:rFonts w:ascii="宋体" w:hAnsi="宋体"/>
          <w:b/>
          <w:sz w:val="24"/>
          <w:szCs w:val="24"/>
        </w:rPr>
      </w:r>
      <w:r/>
    </w:p>
    <w:p>
      <w:pPr>
        <w:pStyle w:val="1147"/>
        <w:ind w:firstLine="480"/>
        <w:spacing w:line="360" w:lineRule="auto"/>
        <w:rPr>
          <w:rFonts w:ascii="宋体" w:hAnsi="宋体"/>
          <w:b/>
          <w:sz w:val="24"/>
          <w:szCs w:val="24"/>
        </w:rPr>
      </w:pPr>
      <w:r>
        <w:rPr>
          <w:rFonts w:hint="eastAsia" w:ascii="宋体" w:hAnsi="宋体"/>
          <w:sz w:val="24"/>
          <w:szCs w:val="24"/>
        </w:rPr>
        <w:t xml:space="preserve">13.3磋商小组评审供应商所递交的响应性文件，并根据磋商文件规定的程序、评定成交的标准等事项与实质性响应磋商文件要求的供应商进行磋商。未实质性响应磋商文件的响应文件按无效处理。</w:t>
      </w:r>
      <w:r>
        <w:rPr>
          <w:rFonts w:ascii="宋体" w:hAnsi="宋体"/>
          <w:b/>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13.4评审过程中的澄清</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w:t>
      </w:r>
      <w:r>
        <w:rPr>
          <w:sz w:val="24"/>
          <w:szCs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（3）接到磋商小组澄清、说明和更正要求的供应商如未按规定做出澄清、说明和 更正，其风险由供应商自行承担。</w:t>
      </w:r>
      <w:r>
        <w:rPr>
          <w:rFonts w:hint="eastAsia" w:ascii="宋体" w:hAnsi="宋体"/>
          <w:sz w:val="24"/>
          <w:szCs w:val="24"/>
        </w:rPr>
      </w:r>
      <w:r/>
    </w:p>
    <w:p>
      <w:pPr>
        <w:pStyle w:val="1147"/>
        <w:ind w:firstLine="477"/>
        <w:spacing w:line="360" w:lineRule="auto"/>
        <w:tabs>
          <w:tab w:val="left" w:pos="900" w:leader="none"/>
        </w:tabs>
        <w:rPr>
          <w:sz w:val="24"/>
          <w:szCs w:val="24"/>
        </w:rPr>
      </w:pPr>
      <w:r>
        <w:rPr>
          <w:rFonts w:hint="eastAsia" w:ascii="宋体" w:hAnsi="宋体"/>
          <w:sz w:val="24"/>
          <w:szCs w:val="24"/>
        </w:rPr>
        <w:t xml:space="preserve">13.5</w:t>
      </w:r>
      <w:r>
        <w:rPr>
          <w:sz w:val="24"/>
          <w:szCs w:val="24"/>
        </w:rPr>
        <w:t xml:space="preserve">对于通过资格审查和符合性审查的供应商，磋商小组将集中与单一供应商分别进行</w:t>
      </w:r>
      <w:r>
        <w:rPr>
          <w:rFonts w:hint="eastAsia"/>
          <w:sz w:val="24"/>
          <w:szCs w:val="24"/>
        </w:rPr>
        <w:t xml:space="preserve">磋商</w:t>
      </w:r>
      <w:r>
        <w:rPr>
          <w:sz w:val="24"/>
          <w:szCs w:val="24"/>
        </w:rPr>
        <w:t xml:space="preserve">。磋商小组通过苏采云系统向供应商发布</w:t>
      </w:r>
      <w:r>
        <w:rPr>
          <w:rFonts w:hint="eastAsia"/>
          <w:sz w:val="24"/>
          <w:szCs w:val="24"/>
        </w:rPr>
        <w:t xml:space="preserve">“磋商</w:t>
      </w:r>
      <w:r>
        <w:rPr>
          <w:sz w:val="24"/>
          <w:szCs w:val="24"/>
        </w:rPr>
        <w:t xml:space="preserve">函</w:t>
      </w:r>
      <w:r>
        <w:rPr>
          <w:rFonts w:hint="eastAsia"/>
          <w:sz w:val="24"/>
          <w:szCs w:val="24"/>
        </w:rPr>
        <w:t xml:space="preserve">”</w:t>
      </w:r>
      <w:r>
        <w:rPr>
          <w:sz w:val="24"/>
          <w:szCs w:val="24"/>
        </w:rPr>
        <w:t xml:space="preserve">，供应商应当按照要求在苏采云系统提交</w:t>
      </w:r>
      <w:r>
        <w:rPr>
          <w:rFonts w:hint="eastAsia"/>
          <w:sz w:val="24"/>
          <w:szCs w:val="24"/>
        </w:rPr>
        <w:t xml:space="preserve">“磋商</w:t>
      </w:r>
      <w:r>
        <w:rPr>
          <w:sz w:val="24"/>
          <w:szCs w:val="24"/>
        </w:rPr>
        <w:t xml:space="preserve">响应函</w:t>
      </w:r>
      <w:r>
        <w:rPr>
          <w:rFonts w:hint="eastAsia"/>
          <w:sz w:val="24"/>
          <w:szCs w:val="24"/>
        </w:rPr>
        <w:t xml:space="preserve">”</w:t>
      </w:r>
      <w:r>
        <w:rPr>
          <w:sz w:val="24"/>
          <w:szCs w:val="24"/>
        </w:rPr>
        <w:t xml:space="preserve">并加盖CA电子公章。</w:t>
      </w:r>
      <w:r>
        <w:rPr>
          <w:sz w:val="24"/>
          <w:szCs w:val="24"/>
        </w:rPr>
      </w:r>
      <w:r/>
    </w:p>
    <w:p>
      <w:pPr>
        <w:pStyle w:val="1147"/>
        <w:ind w:firstLine="480"/>
        <w:spacing w:line="360" w:lineRule="auto"/>
        <w:rPr>
          <w:rFonts w:ascii="宋体" w:hAnsi="宋体"/>
          <w:sz w:val="24"/>
          <w:szCs w:val="24"/>
        </w:rPr>
      </w:pPr>
      <w:r>
        <w:rPr>
          <w:rFonts w:hint="eastAsia"/>
          <w:sz w:val="24"/>
          <w:szCs w:val="24"/>
        </w:rPr>
        <w:t xml:space="preserve">13.6</w:t>
      </w:r>
      <w:r>
        <w:rPr>
          <w:rFonts w:hint="eastAsia" w:ascii="宋体" w:hAnsi="宋体"/>
          <w:sz w:val="24"/>
          <w:szCs w:val="24"/>
        </w:rPr>
        <w:t xml:space="preserve">磋商过程中，磋商小组根据磋商文件和磋商情况可能实质性变动采购需求中的技术、商务要求以及合同草案条款。实质性变动是磋商文件的有效组成部分，磋商小组将通知所有参加磋商的供应商。用“★”加注或特别说明的内容为实质性要求。</w:t>
      </w:r>
      <w:r>
        <w:rPr>
          <w:sz w:val="24"/>
          <w:szCs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13.7磋商结束后，磋商小组将在苏采云系统向所有实质性响应的供应商发布“报价要求函”及最后报价格式表，要求所有实质性响应的供应商在规定时间内提交最后报价。</w:t>
      </w:r>
      <w:r>
        <w:rPr>
          <w:sz w:val="24"/>
          <w:szCs w:val="24"/>
        </w:rPr>
        <w:t xml:space="preserve">最后报价是供应商响应文件的有效组成部分。</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13.8</w:t>
      </w:r>
      <w:r>
        <w:rPr>
          <w:sz w:val="24"/>
          <w:szCs w:val="24"/>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sz w:val="24"/>
          <w:szCs w:val="24"/>
        </w:rPr>
      </w:r>
      <w:r/>
    </w:p>
    <w:p>
      <w:pPr>
        <w:pStyle w:val="1147"/>
        <w:ind w:firstLine="482"/>
        <w:spacing w:line="360" w:lineRule="auto"/>
        <w:rPr>
          <w:rFonts w:ascii="宋体" w:hAnsi="宋体"/>
          <w:b/>
          <w:sz w:val="24"/>
          <w:szCs w:val="24"/>
        </w:rPr>
      </w:pPr>
      <w:r>
        <w:rPr>
          <w:rFonts w:hint="eastAsia" w:ascii="宋体" w:hAnsi="宋体"/>
          <w:b/>
          <w:sz w:val="24"/>
          <w:szCs w:val="24"/>
        </w:rPr>
        <w:t xml:space="preserve">13.9出现下列情形之一的响应文件按照无效处理：</w:t>
      </w:r>
      <w:r>
        <w:rPr>
          <w:rFonts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（1）响应文件未按磋商文件要求签章的；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（2）企业法定代表人委托代理人没有合法、有效的委托书的；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（3）供应商资格条件不符合国家有关规定或磋商文件要求的；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（4）供应商名称或组织结构与资格审查材料不一致的；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（5）组成联合体投标未提供联合体各方共同投标协议的；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（6）在同一项目中，联合体成员以自己名义单独投标或者参加其他联合体投标的；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（7）联合体成员与资格审查确定的结果不一致的；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（8）磋商报价低于项目成本或者高于磋商文件设定的最高限价或者采购人设置的最高限价的；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（9）同一供应商提交两个及以上不同的响应文件或者报价，但磋商文件要求提交备选投标的或多轮磋商报价的除外；</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（10）响应文件中的磋商报价与磋商文件明确列出的不可竞争费用项目或费率或计算基础不一致的；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（11）响应文件与磋商文件提供的项目编码、项目名称、项目特征、计量单位、工程量不一致的；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（12）响应文件载明的项目完成期限不能满足磋商文件规定的；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（13）明显不符合技术规范、技术标准的要求的；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（14）响应文件载明的货物包装方式（如有）、检验标准和方法等不符合磋商文件的要求的；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（15）响应文件提出了不能满足磋商文件要求或采购人不能接受的验收、计量、价款结算和支付办法的；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（16）不同供应商的响应文件以及响应文件制作过程出现了磋商小组认为不应当雷同的情况的；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（17）以他人的名义投标、串通投标、以行贿手段谋取成交或者以其他弄虚作假方式投标的；</w:t>
      </w:r>
      <w:r>
        <w:rPr>
          <w:rFonts w:hint="eastAsia" w:ascii="宋体" w:hAnsi="宋体"/>
          <w:b/>
          <w:sz w:val="24"/>
          <w:szCs w:val="24"/>
        </w:rPr>
      </w:r>
      <w:r/>
    </w:p>
    <w:p>
      <w:pPr>
        <w:pStyle w:val="1147"/>
        <w:ind w:firstLine="482"/>
        <w:spacing w:line="360" w:lineRule="auto"/>
        <w:rPr>
          <w:rFonts w:hint="eastAsia" w:ascii="宋体" w:hAnsi="宋体"/>
          <w:b/>
          <w:sz w:val="24"/>
          <w:szCs w:val="24"/>
        </w:rPr>
      </w:pPr>
      <w:r>
        <w:rPr>
          <w:rFonts w:hint="eastAsia" w:ascii="宋体" w:hAnsi="宋体"/>
          <w:b/>
          <w:sz w:val="24"/>
          <w:szCs w:val="24"/>
        </w:rPr>
        <w:t xml:space="preserve">（19）供应商未按照磋商文件要求上传电子响应文件的；</w:t>
      </w:r>
      <w:r>
        <w:rPr>
          <w:rFonts w:hint="eastAsia" w:ascii="宋体" w:hAnsi="宋体"/>
          <w:b/>
          <w:sz w:val="24"/>
          <w:szCs w:val="24"/>
        </w:rPr>
      </w:r>
      <w:r/>
    </w:p>
    <w:p>
      <w:pPr>
        <w:pStyle w:val="1147"/>
        <w:ind w:firstLine="482"/>
        <w:spacing w:line="360" w:lineRule="auto"/>
        <w:rPr>
          <w:rFonts w:ascii="宋体" w:hAnsi="宋体"/>
          <w:b/>
          <w:sz w:val="24"/>
          <w:szCs w:val="24"/>
        </w:rPr>
      </w:pPr>
      <w:r>
        <w:rPr>
          <w:rFonts w:hint="eastAsia" w:ascii="宋体" w:hAnsi="宋体"/>
          <w:b/>
          <w:sz w:val="24"/>
          <w:szCs w:val="24"/>
        </w:rPr>
        <w:t xml:space="preserve">（20）响应文件关键内容模糊、无法辨认的。</w:t>
      </w:r>
      <w:r>
        <w:rPr>
          <w:rFonts w:ascii="宋体" w:hAnsi="宋体"/>
          <w:b/>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13.10磋商小组将对确定为实质性响应的响应文件进行进一步评审，其中响应文件报价出现前后不一致的，除磋商文件另有规定外，按照下列规定修正：</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（1）大写金额和小写金额不一致的，以大写金额为准；</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（2）单价金额小数点或者百分比有明显错位的，以《竞争性磋商申请函及其附录》的总价为准，并修改单价；</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（3）总价金额与按单价汇总金额不一致的，以单价金额计算结果为准；</w:t>
      </w:r>
      <w:r>
        <w:rPr>
          <w:rFonts w:hint="eastAsia" w:ascii="宋体" w:hAnsi="宋体" w:cs="宋体"/>
          <w:sz w:val="24"/>
          <w:szCs w:val="24"/>
        </w:rPr>
      </w:r>
      <w:r/>
    </w:p>
    <w:p>
      <w:pPr>
        <w:pStyle w:val="1147"/>
        <w:ind w:firstLine="480"/>
        <w:spacing w:line="360" w:lineRule="auto"/>
        <w:rPr>
          <w:rFonts w:hint="eastAsia" w:ascii="宋体" w:hAnsi="宋体"/>
          <w:b/>
          <w:sz w:val="24"/>
          <w:szCs w:val="24"/>
        </w:rPr>
      </w:pPr>
      <w:r>
        <w:rPr>
          <w:rFonts w:hint="eastAsia" w:ascii="宋体" w:hAnsi="宋体" w:cs="宋体"/>
          <w:sz w:val="24"/>
          <w:szCs w:val="24"/>
        </w:rPr>
        <w:t xml:space="preserve">（4）同时出现两种以上不一致的，按照前款规定的顺序修正。</w:t>
      </w:r>
      <w:r>
        <w:rPr>
          <w:rFonts w:hint="eastAsia"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13.10 出现下列情形之一的，磋商终止：</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（1）因情况变化，不再符合规定的竞争性磋商采购方式适用情形的；</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（2）通过资格审查和符合性审查的供应商不足三家的；</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（3）出现影响采购公正的违法、违规行为的；</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（4）供应商的最终报价超过采购预算的；</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（5）因重大变故，采购任务取消的；</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（6）采购人需求发生重大变化暂时不能确定或供应商提供的工程不能满足需求等。 </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13.11磋商有效期：90日历天。</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14、评定成交方法和标准</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14.1 采用综合评分法，即在最大限度地满足竞争性磋商文件实质性要求前提下，按照磋商文件中规定的各项因素进行综合评审后，以评审总得分最高的供应商作为成交候选供应商或者成交供应商的评审方法。</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14.2评定方法：详见磋商文件第三章。</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15、确定成交供应商</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15.1本项目磋商小组根据磋商文件规定的磋商办法，向采购人推荐三名成交候选人。本项目由采购人确定成交供应商。</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15.2采购代理机构自评审结束之日起两个工作日内将磋商报告送交采购人，采购人应当自收到磋商报告之日起五个工作日内，在磋商报告推荐的成交候选人中按顺序确定成交供应商。</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15.3 成交供应商确定之日起两个工作日内，将在财政部门指定的政府采购信息发布媒体上公告。</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15.4 《成交通知书》对采购人和成交供应商具有同等法律效力。成交供应商及时领取《成交通知书》。</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15.5 采购人或采购代理机构对未成交的供应商不作未成交原因的解释。</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15.6 所有响应文件不论成交与否均不退回。</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16、编写磋商报告</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16.1 磋商小组根据磋商过程和结果编写磋商报告。</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17、签订合同</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17.1 成交供应商应当自成交通知书发出之日起三十日内，与采购人签订政府采购合同，所签订的合同不得对磋商文件和响应文件作实质性修改。</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17.2 采购人不得向成交供应商提出任何不合理的要求作为签订合同的条件，不得与成交供应商私下订立背离合同实质性内容的协议。</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17.3 除不可抗力等因素外，成交通知书发出后，采购人改变成交结果，或者成交供应商拒绝政府签订采购合同的，应当承担相应的法律责任。</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17.4 成交供应商除发生法律规定的不能预见、不能避免并不能克服的客观情况外不得放弃或拒绝签订合同的。放弃或拒绝签订合同的，财政部门视情将其列入不良行为名单，在一至三年内不得参加江苏省政府采购活动。</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17.5成交供应商拒绝签订政府采购合同的，或因不可抗力或者自身原因不能履行政府采购合同的，采购人可以视情况与排位在成交供应商之后第一位的成交候选供应商签订政府采购合同，也可以重新开展采购活动。</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17.6 政府采购合同履行中，采购人需追加与合同标的相同的工程的，在不改变合同其他条款的前提下，可以与供应商协商签订补充合同，但所有补充合同的采购金额不得超过原合同采购金额的百分之十。</w:t>
      </w:r>
      <w:r>
        <w:rPr>
          <w:rFonts w:ascii="宋体" w:hAnsi="宋体"/>
          <w:sz w:val="24"/>
          <w:szCs w:val="24"/>
        </w:rPr>
      </w:r>
      <w:r/>
    </w:p>
    <w:p>
      <w:pPr>
        <w:pStyle w:val="1147"/>
        <w:jc w:val="center"/>
        <w:spacing w:line="360" w:lineRule="auto"/>
        <w:rPr>
          <w:rFonts w:ascii="宋体" w:hAnsi="宋体"/>
          <w:b/>
          <w:sz w:val="28"/>
          <w:szCs w:val="24"/>
        </w:rPr>
        <w:outlineLvl w:val="1"/>
      </w:pPr>
      <w:r>
        <w:rPr>
          <w:rFonts w:hint="eastAsia" w:ascii="宋体" w:hAnsi="宋体"/>
          <w:b/>
          <w:sz w:val="28"/>
          <w:szCs w:val="24"/>
        </w:rPr>
        <w:t xml:space="preserve">五、询问、质疑、投诉和诚实信用</w:t>
      </w:r>
      <w:r>
        <w:rPr>
          <w:rFonts w:ascii="宋体" w:hAnsi="宋体"/>
          <w:b/>
          <w:sz w:val="28"/>
          <w:szCs w:val="24"/>
        </w:rPr>
      </w:r>
      <w:r/>
    </w:p>
    <w:p>
      <w:pPr>
        <w:pStyle w:val="1147"/>
        <w:spacing w:line="360" w:lineRule="auto"/>
        <w:rPr>
          <w:rFonts w:ascii="宋体" w:hAnsi="宋体"/>
          <w:b/>
          <w:sz w:val="24"/>
          <w:szCs w:val="24"/>
        </w:rPr>
      </w:pPr>
      <w:r>
        <w:rPr>
          <w:rFonts w:hint="eastAsia" w:ascii="宋体" w:hAnsi="宋体"/>
          <w:b/>
          <w:sz w:val="24"/>
          <w:szCs w:val="24"/>
        </w:rPr>
        <w:t xml:space="preserve">18、询问</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18.1供应商对采购活动事项有疑问的，可以向采购人或采购代理机构提出询问，采购人或采购代理机构将在两个工作日内作出答复，但答复的内容不涉及商业秘密。</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19、质疑</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19.1 供应商认为采购文件、采购过程和成交结果使自己的合法权益受到损害的，可以在知道或者应当知道其权益受到损害之日起七个工作日内提出质疑。</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19.2 质疑供应商的质疑行为和质疑函的主要内容应符合财政部94号令相关规定，未参加采购活动的供应商或在采购活动中自身权益未受到损害的供应商所提出的质疑不予受理。</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19.3 上述应知其权益受到损害之日是指：</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（1）对采购文件提出质疑的，为采购文件公告期限届满之日起计算；</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（2）对采购过程提出质疑的，自采购程序环节结束之日起计算；</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（3）对采购结果提出质疑的，自采购结果公告期限届满之日起计算。 </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19.4 质疑供应商在法定质疑期内应当一次性提出针对同一采购环节的质疑事项。</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19.5 采购人或采购代理机构在收到供应商的质疑后将及时组织调查核实，在七个工作日内作出答复，答复的内容不涉及商业秘密。</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19.6本项目遵循“谁过错谁负担”的原则，有过错的一方承担调查论证费用。违规质疑或多次质疑不成立的，将被列入不良行为记录。</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20、投诉</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20.1 质疑供应商对采购人或采购代理机构的答复不满意，或采购人和采购代理机构未在规定的时间内作出答复的，可以在答复期满后十五个工作日内向采购项目同级财政部门投诉。</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21、诚实信用</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21.1 供应商之间不得相互串通报价，不得妨碍其他供应商的公平竞争，不得损害采购人和其他供应商的合法权益。</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21.2 供应商不得以向采购人或采购代理机构人员、磋商小组成员行贿或者采取其他不正当手段谋取成交。经查实供应商有此行为的，政府采购管理部门将供应商列入不良行为记录名单，按照《政府采购法》有关规定处理。</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21.3 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21.4 供应商不得虚假承诺，否则按照提供虚假材料谋取成交处理。</w:t>
      </w:r>
      <w:r>
        <w:rPr>
          <w:rFonts w:ascii="宋体" w:hAnsi="宋体"/>
          <w:sz w:val="24"/>
          <w:szCs w:val="24"/>
        </w:rPr>
      </w:r>
      <w:r/>
    </w:p>
    <w:p>
      <w:pPr>
        <w:pStyle w:val="1342"/>
        <w:ind w:firstLine="480"/>
        <w:sectPr>
          <w:footnotePr/>
          <w:endnotePr/>
          <w:type w:val="nextPage"/>
          <w:pgSz w:w="11906" w:h="16838" w:orient="portrait"/>
          <w:pgMar w:top="1440" w:right="1800" w:bottom="1440" w:left="1800" w:header="851" w:footer="992" w:gutter="0"/>
          <w:cols w:num="1" w:sep="0" w:space="1701" w:equalWidth="1"/>
          <w:docGrid w:linePitch="360"/>
        </w:sectPr>
      </w:pPr>
      <w:r/>
      <w:bookmarkStart w:id="29" w:name="_Toc228832810"/>
      <w:r>
        <w:rPr>
          <w:rFonts w:hint="eastAsia"/>
        </w:rPr>
        <w:t xml:space="preserve">21.5 供应商应自觉遵守磋商、评审纪律，扰乱磋商、评审现场秩序的，属于失信行为，根据《江苏省政府采购供应商监督管理暂行办法》，失信行为将被记入供应商诚信档案。</w:t>
      </w:r>
      <w:bookmarkEnd w:id="29"/>
      <w:r/>
      <w:r/>
    </w:p>
    <w:p>
      <w:pPr>
        <w:pStyle w:val="1148"/>
        <w:rPr>
          <w:rFonts w:hint="eastAsia"/>
        </w:rPr>
      </w:pPr>
      <w:r/>
      <w:bookmarkEnd w:id="19"/>
      <w:r/>
      <w:bookmarkEnd w:id="23"/>
      <w:r/>
      <w:bookmarkEnd w:id="24"/>
      <w:r/>
      <w:bookmarkEnd w:id="25"/>
      <w:r/>
      <w:bookmarkEnd w:id="26"/>
      <w:r/>
      <w:bookmarkStart w:id="30" w:name="_Toc107246270"/>
      <w:r/>
      <w:bookmarkStart w:id="31" w:name="_Toc227191246"/>
      <w:r/>
      <w:bookmarkStart w:id="32" w:name="_Toc228832835"/>
      <w:r/>
      <w:bookmarkStart w:id="33" w:name="_Toc228832811"/>
      <w:r/>
      <w:bookmarkStart w:id="34" w:name="_Toc174309915"/>
      <w:r>
        <w:rPr>
          <w:rFonts w:hint="eastAsia"/>
        </w:rPr>
        <w:t xml:space="preserve">第三章 </w:t>
      </w:r>
      <w:bookmarkEnd w:id="30"/>
      <w:r>
        <w:rPr>
          <w:rFonts w:hint="eastAsia"/>
        </w:rPr>
        <w:t xml:space="preserve">评审办法</w:t>
      </w:r>
      <w:bookmarkEnd w:id="31"/>
      <w:r/>
      <w:bookmarkEnd w:id="32"/>
      <w:r/>
      <w:bookmarkEnd w:id="33"/>
      <w:r>
        <w:rPr>
          <w:rFonts w:hint="eastAsia"/>
        </w:rPr>
      </w:r>
      <w:r/>
    </w:p>
    <w:p>
      <w:pPr>
        <w:pStyle w:val="1147"/>
        <w:spacing w:line="360" w:lineRule="auto"/>
        <w:rPr>
          <w:rFonts w:hint="eastAsia" w:ascii="宋体" w:hAnsi="宋体" w:cs="宋体"/>
          <w:b/>
          <w:sz w:val="24"/>
          <w:szCs w:val="24"/>
        </w:rPr>
      </w:pPr>
      <w:r>
        <w:rPr>
          <w:rFonts w:hint="eastAsia" w:ascii="宋体" w:hAnsi="宋体" w:cs="宋体"/>
          <w:b/>
          <w:sz w:val="24"/>
          <w:szCs w:val="24"/>
        </w:rPr>
        <w:t xml:space="preserve">一、供应商资格审查</w:t>
      </w:r>
      <w:r>
        <w:rPr>
          <w:rFonts w:hint="eastAsia" w:ascii="宋体" w:hAnsi="宋体" w:cs="宋体"/>
          <w:b/>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磋商小组依法对供应商的资格进行审查。资格审查的内容如下：</w:t>
      </w:r>
      <w:r>
        <w:rPr>
          <w:rFonts w:hint="eastAsia" w:ascii="宋体" w:hAnsi="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4002"/>
        <w:gridCol w:w="3736"/>
      </w:tblGrid>
      <w:tr>
        <w:trPr/>
        <w:tc>
          <w:tcPr>
            <w:tcW w:w="784" w:type="dxa"/>
            <w:vAlign w:val="top"/>
            <w:textDirection w:val="lrTb"/>
            <w:noWrap w:val="false"/>
          </w:tcPr>
          <w:p>
            <w:pPr>
              <w:pStyle w:val="1147"/>
              <w:jc w:val="center"/>
              <w:spacing w:line="360" w:lineRule="auto"/>
              <w:rPr>
                <w:rFonts w:hint="eastAsia" w:ascii="宋体" w:hAnsi="宋体" w:cs="宋体"/>
                <w:b/>
                <w:sz w:val="24"/>
                <w:szCs w:val="24"/>
              </w:rPr>
            </w:pPr>
            <w:r>
              <w:rPr>
                <w:rFonts w:hint="eastAsia" w:ascii="宋体" w:hAnsi="宋体" w:cs="宋体"/>
                <w:b/>
                <w:sz w:val="24"/>
                <w:szCs w:val="24"/>
              </w:rPr>
              <w:t xml:space="preserve">序号</w:t>
            </w:r>
            <w:r>
              <w:rPr>
                <w:rFonts w:hint="eastAsia" w:ascii="宋体" w:hAnsi="宋体" w:cs="宋体"/>
                <w:b/>
                <w:sz w:val="24"/>
                <w:szCs w:val="24"/>
              </w:rPr>
            </w:r>
            <w:r/>
          </w:p>
        </w:tc>
        <w:tc>
          <w:tcPr>
            <w:tcW w:w="4002" w:type="dxa"/>
            <w:vAlign w:val="top"/>
            <w:textDirection w:val="lrTb"/>
            <w:noWrap w:val="false"/>
          </w:tcPr>
          <w:p>
            <w:pPr>
              <w:pStyle w:val="1147"/>
              <w:jc w:val="center"/>
              <w:spacing w:line="360" w:lineRule="auto"/>
              <w:rPr>
                <w:rFonts w:hint="eastAsia" w:ascii="宋体" w:hAnsi="宋体" w:cs="宋体"/>
                <w:b/>
                <w:sz w:val="24"/>
                <w:szCs w:val="24"/>
              </w:rPr>
            </w:pPr>
            <w:r>
              <w:rPr>
                <w:rFonts w:hint="eastAsia" w:ascii="宋体" w:hAnsi="宋体" w:cs="宋体"/>
                <w:b/>
                <w:sz w:val="24"/>
                <w:szCs w:val="24"/>
              </w:rPr>
              <w:t xml:space="preserve">审查要素</w:t>
            </w:r>
            <w:r>
              <w:rPr>
                <w:rFonts w:hint="eastAsia" w:ascii="宋体" w:hAnsi="宋体" w:cs="宋体"/>
                <w:b/>
                <w:sz w:val="24"/>
                <w:szCs w:val="24"/>
              </w:rPr>
            </w:r>
            <w:r/>
          </w:p>
        </w:tc>
        <w:tc>
          <w:tcPr>
            <w:tcW w:w="3736" w:type="dxa"/>
            <w:vAlign w:val="top"/>
            <w:textDirection w:val="lrTb"/>
            <w:noWrap w:val="false"/>
          </w:tcPr>
          <w:p>
            <w:pPr>
              <w:pStyle w:val="1147"/>
              <w:jc w:val="center"/>
              <w:spacing w:line="360" w:lineRule="auto"/>
              <w:rPr>
                <w:rFonts w:hint="eastAsia" w:ascii="宋体" w:hAnsi="宋体" w:cs="宋体"/>
                <w:b/>
                <w:sz w:val="24"/>
                <w:szCs w:val="24"/>
              </w:rPr>
            </w:pPr>
            <w:r>
              <w:rPr>
                <w:rFonts w:hint="eastAsia" w:ascii="宋体" w:hAnsi="宋体" w:cs="宋体"/>
                <w:b/>
                <w:sz w:val="24"/>
                <w:szCs w:val="24"/>
              </w:rPr>
              <w:t xml:space="preserve">审查内容</w:t>
            </w:r>
            <w:r>
              <w:rPr>
                <w:rFonts w:hint="eastAsia" w:ascii="宋体" w:hAnsi="宋体" w:cs="宋体"/>
                <w:b/>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具有独立承担民事责任的能力</w:t>
            </w:r>
            <w:r>
              <w:rPr>
                <w:rFonts w:hint="eastAsia" w:ascii="宋体" w:hAnsi="宋体" w:cs="宋体"/>
                <w:sz w:val="24"/>
                <w:szCs w:val="24"/>
              </w:rPr>
              <w:t xml:space="preserve">。</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提供有效的营业执照副本扫描件或事业单位法人扫描件</w:t>
            </w:r>
            <w:r>
              <w:rPr>
                <w:rFonts w:hint="eastAsia" w:ascii="宋体" w:hAnsi="宋体" w:cs="宋体"/>
                <w:sz w:val="24"/>
                <w:szCs w:val="24"/>
              </w:rPr>
              <w:t xml:space="preserve">。</w:t>
            </w:r>
            <w:r>
              <w:rPr>
                <w:rFonts w:hint="eastAsia" w:ascii="宋体" w:hAnsi="宋体" w:cs="宋体"/>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具有良好的商业信誉和健全的财务会计制度。</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提供2024年度或2025年度财务状况报告,成立不满一年的提供至少一个月财务状况报告，财务状况报告应至少包括：资产负债表、现金流量表和利润表。</w:t>
            </w:r>
            <w:r>
              <w:rPr>
                <w:rFonts w:hint="eastAsia" w:ascii="宋体" w:hAnsi="宋体" w:cs="宋体"/>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具有履行合同所必需的设备和专业技术能力。</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根据项目需求提供履行合同所必需的设备和专业技术能力的证明材料</w:t>
            </w:r>
            <w:r>
              <w:rPr>
                <w:rFonts w:hint="eastAsia" w:ascii="宋体" w:hAnsi="宋体" w:cs="宋体"/>
                <w:sz w:val="24"/>
                <w:szCs w:val="24"/>
              </w:rPr>
              <w:t xml:space="preserve">。</w:t>
            </w:r>
            <w:r>
              <w:rPr>
                <w:rFonts w:hint="eastAsia" w:ascii="宋体" w:hAnsi="宋体" w:cs="宋体"/>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有依法缴纳税收和社会保障资金的良好记录。</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提供参加政府采购活动前一年内（至少一个月）依法缴纳税收和社会保障资金的相关材料</w:t>
            </w:r>
            <w:r>
              <w:rPr>
                <w:rFonts w:hint="eastAsia" w:ascii="宋体" w:hAnsi="宋体" w:cs="宋体"/>
                <w:sz w:val="24"/>
                <w:szCs w:val="24"/>
              </w:rPr>
              <w:t xml:space="preserve">。</w:t>
            </w:r>
            <w:r>
              <w:rPr>
                <w:rFonts w:hint="eastAsia" w:ascii="宋体" w:hAnsi="宋体" w:cs="宋体"/>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参加政府采购活动前三年内，在经营活动中没有重大违法记录。</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提供参加政府采购活动前3年内在经营活动中没有重大违法记录的书面声明。</w:t>
            </w:r>
            <w:r>
              <w:rPr>
                <w:rFonts w:hint="eastAsia" w:ascii="宋体" w:hAnsi="宋体" w:cs="宋体"/>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法律、行政法规规定的其他条件。</w:t>
            </w:r>
            <w:r>
              <w:rPr>
                <w:rFonts w:hint="eastAsia" w:ascii="宋体" w:hAnsi="宋体" w:cs="宋体"/>
                <w:sz w:val="24"/>
                <w:szCs w:val="24"/>
                <w:shd w:val="clear" w:color="auto" w:fill="ffffff"/>
              </w:rPr>
            </w:r>
            <w:r/>
          </w:p>
        </w:tc>
        <w:tc>
          <w:tcPr>
            <w:tcW w:w="3736" w:type="dxa"/>
            <w:vAlign w:val="center"/>
            <w:textDirection w:val="lrTb"/>
            <w:noWrap w:val="false"/>
          </w:tcPr>
          <w:p>
            <w:pPr>
              <w:pStyle w:val="1147"/>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rPr>
                <w:rFonts w:hint="eastAsia" w:ascii="宋体" w:hAnsi="宋体" w:cs="宋体"/>
                <w:sz w:val="24"/>
                <w:szCs w:val="24"/>
                <w:shd w:val="clear" w:color="auto" w:fill="ffffff"/>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sz w:val="24"/>
                <w:szCs w:val="24"/>
              </w:rPr>
            </w:pPr>
            <w:r>
              <w:rPr>
                <w:rFonts w:hint="eastAsia" w:ascii="宋体" w:hAnsi="宋体"/>
                <w:sz w:val="24"/>
                <w:szCs w:val="24"/>
              </w:rPr>
              <w:t xml:space="preserve">本项目专门面向中小微企业采购，不执行价格扣除优惠政策，供应商应为中小微企业、监狱企业、残疾人福利性单位,并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sz w:val="24"/>
                <w:szCs w:val="24"/>
              </w:rPr>
              <w:t xml:space="preserve">。</w:t>
            </w:r>
            <w:r>
              <w:rPr>
                <w:rFonts w:hint="eastAsia" w:ascii="宋体" w:hAnsi="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符合。</w:t>
            </w:r>
            <w:r>
              <w:rPr>
                <w:rFonts w:hint="eastAsia" w:ascii="宋体" w:hAnsi="宋体" w:cs="宋体"/>
                <w:sz w:val="24"/>
                <w:szCs w:val="24"/>
                <w:shd w:val="clear" w:color="auto" w:fill="ffffff"/>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供应商具有市政公用工程施工总承包三级及以上资质，且具有安全生产许可证</w:t>
            </w:r>
            <w:r>
              <w:rPr>
                <w:rFonts w:hint="eastAsia" w:ascii="宋体" w:hAnsi="宋体" w:cs="宋体"/>
                <w:sz w:val="24"/>
                <w:szCs w:val="24"/>
                <w:shd w:val="clear" w:color="auto" w:fill="ffffff"/>
              </w:rPr>
              <w:t xml:space="preserve">。</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提供相关有效资质证书和有效安全生产许可证书，</w:t>
            </w:r>
            <w:r>
              <w:rPr>
                <w:rFonts w:hint="eastAsia" w:ascii="宋体" w:hAnsi="宋体" w:cs="宋体"/>
                <w:sz w:val="24"/>
                <w:szCs w:val="24"/>
              </w:rPr>
              <w:t xml:space="preserve">扫描上传至响应文件中。</w:t>
            </w:r>
            <w:r>
              <w:rPr>
                <w:rFonts w:hint="eastAsia" w:ascii="宋体" w:hAnsi="宋体" w:cs="宋体"/>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供应商拟派项目负责人具有注册建造师（市政公用工程专业）二级及以上资质证书和安全生产考核合格证（B类）。</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提供拟派项目负责人注册建造师证书、安全生产考核合格证（B类）证书，扫描上传至响应文件中</w:t>
            </w:r>
            <w:r>
              <w:rPr>
                <w:rFonts w:hint="eastAsia" w:ascii="宋体" w:hAnsi="宋体" w:cs="宋体"/>
                <w:sz w:val="24"/>
                <w:szCs w:val="24"/>
              </w:rPr>
              <w:t xml:space="preserve">。</w:t>
            </w:r>
            <w:r>
              <w:rPr>
                <w:rFonts w:hint="eastAsia" w:ascii="宋体" w:hAnsi="宋体" w:cs="宋体"/>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4002" w:type="dxa"/>
            <w:vAlign w:val="center"/>
            <w:textDirection w:val="lrTb"/>
            <w:noWrap w:val="false"/>
          </w:tcPr>
          <w:p>
            <w:pPr>
              <w:pStyle w:val="1147"/>
              <w:jc w:val="left"/>
              <w:spacing w:line="360" w:lineRule="auto"/>
              <w:shd w:val="clear" w:color="auto" w:fill="fffefe"/>
              <w:widowControl/>
              <w:rPr>
                <w:rFonts w:hint="eastAsia" w:ascii="宋体" w:hAnsi="宋体" w:cs="宋体"/>
                <w:sz w:val="24"/>
                <w:szCs w:val="24"/>
              </w:rPr>
            </w:pPr>
            <w:r>
              <w:rPr>
                <w:rFonts w:hint="eastAsia" w:ascii="宋体" w:hAnsi="宋体" w:cs="宋体"/>
                <w:sz w:val="24"/>
                <w:szCs w:val="24"/>
              </w:rPr>
              <w:t xml:space="preserve">供应商须提供其与拟派项目负责人签订的劳动合同、社保机构出具的近半年（2025年12月至2026年05月）供应商为其缴纳社保的证明材料复印件加盖供应商公章装订在响应文件中。若项目负责人属事业单位、现役军人等客观原因无法提供社保缴费证明，必须出具相关证明材料，否则一律按未提供社保缴费证明材料处理。</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符合。</w:t>
            </w:r>
            <w:r>
              <w:rPr>
                <w:rFonts w:hint="eastAsia" w:ascii="宋体" w:hAnsi="宋体" w:cs="宋体"/>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4002" w:type="dxa"/>
            <w:vAlign w:val="center"/>
            <w:textDirection w:val="lrTb"/>
            <w:noWrap w:val="false"/>
          </w:tcPr>
          <w:p>
            <w:pPr>
              <w:pStyle w:val="1147"/>
              <w:spacing w:line="360" w:lineRule="auto"/>
              <w:widowControl/>
              <w:rPr>
                <w:rFonts w:hint="eastAsia" w:ascii="宋体" w:hAnsi="宋体" w:cs="宋体"/>
                <w:sz w:val="24"/>
                <w:szCs w:val="24"/>
              </w:rPr>
            </w:pPr>
            <w:r>
              <w:rPr>
                <w:rFonts w:hint="eastAsia" w:ascii="宋体" w:hAnsi="宋体" w:cs="宋体"/>
                <w:sz w:val="24"/>
                <w:szCs w:val="24"/>
              </w:rPr>
              <w:t xml:space="preserve">项目负责人不得同时在两个或者两个以上单位受聘或者执业（包括但不限于以下内容）：（1）不得同时在两个及以上单位签订劳动合同或交纳社会保险；（2）不得将本人执（职）业资格证书同时注册在两个及以上单位。</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rPr>
                <w:rFonts w:hint="eastAsia" w:ascii="宋体" w:hAnsi="宋体" w:cs="宋体"/>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iCs/>
                <w:sz w:val="24"/>
                <w:szCs w:val="24"/>
              </w:rPr>
            </w:pPr>
            <w:r>
              <w:rPr>
                <w:rFonts w:hint="eastAsia" w:ascii="宋体" w:hAnsi="宋体" w:cs="宋体"/>
                <w:sz w:val="24"/>
                <w:szCs w:val="24"/>
              </w:rPr>
              <w:t xml:space="preserve">项目负责人无在建工程</w:t>
            </w:r>
            <w:r>
              <w:rPr>
                <w:rFonts w:hint="eastAsia" w:ascii="宋体" w:hAnsi="宋体" w:cs="宋体"/>
                <w:sz w:val="24"/>
                <w:szCs w:val="24"/>
              </w:rPr>
              <w:t xml:space="preserve">。</w:t>
            </w:r>
            <w:r>
              <w:rPr>
                <w:rFonts w:hint="eastAsia" w:ascii="宋体" w:hAnsi="宋体" w:cs="宋体"/>
                <w:iCs/>
                <w:sz w:val="24"/>
                <w:szCs w:val="24"/>
              </w:rPr>
            </w:r>
            <w:r/>
          </w:p>
        </w:tc>
        <w:tc>
          <w:tcPr>
            <w:tcW w:w="3736" w:type="dxa"/>
            <w:vAlign w:val="center"/>
            <w:textDirection w:val="lrTb"/>
            <w:noWrap w:val="false"/>
          </w:tcPr>
          <w:p>
            <w:pPr>
              <w:pStyle w:val="1147"/>
              <w:spacing w:line="360" w:lineRule="auto"/>
              <w:rPr>
                <w:rFonts w:hint="eastAsia" w:ascii="宋体" w:hAnsi="宋体" w:cs="宋体"/>
                <w:iCs/>
                <w:sz w:val="24"/>
                <w:szCs w:val="24"/>
              </w:rPr>
            </w:pP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rPr>
                <w:rFonts w:hint="eastAsia" w:ascii="宋体" w:hAnsi="宋体" w:cs="宋体"/>
                <w:iCs/>
                <w:sz w:val="24"/>
                <w:szCs w:val="24"/>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供应商单位负责人为同一人或者存在直接控股、管理关系的不同供应商，不得参加同一合同项下的政府采购活动。</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符合。</w:t>
            </w:r>
            <w:r>
              <w:rPr>
                <w:rFonts w:hint="eastAsia" w:ascii="宋体" w:hAnsi="宋体" w:cs="宋体"/>
                <w:sz w:val="24"/>
                <w:szCs w:val="24"/>
                <w:shd w:val="clear" w:color="auto" w:fill="ffffff"/>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凡为采购项目提供规范编制或者项目管理、设计、监理、检测、招标代理等服务的供应商，不得再参加本项目的采购活动。</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符合。</w:t>
            </w:r>
            <w:r>
              <w:rPr>
                <w:rFonts w:hint="eastAsia" w:ascii="宋体" w:hAnsi="宋体" w:cs="宋体"/>
                <w:sz w:val="24"/>
                <w:szCs w:val="24"/>
                <w:shd w:val="clear" w:color="auto" w:fill="ffffff"/>
              </w:rPr>
            </w:r>
            <w:r/>
          </w:p>
        </w:tc>
      </w:tr>
      <w:tr>
        <w:trPr/>
        <w:tc>
          <w:tcPr>
            <w:tcW w:w="78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r>
            <w:r/>
          </w:p>
        </w:tc>
        <w:tc>
          <w:tcPr>
            <w:tcW w:w="4002"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供应商被“信用中国”网站（www.creditchina.gov.cn）、“中国政府采购网"(www.ccgp.gov.cn)列入失信被执行人、重大税收违法失信主体、政府采购严重违法失信行为记录名单的，不得再参加本项目的采购活动</w:t>
            </w:r>
            <w:r>
              <w:rPr>
                <w:rFonts w:hint="eastAsia" w:ascii="宋体" w:hAnsi="宋体" w:cs="宋体"/>
                <w:sz w:val="24"/>
                <w:szCs w:val="24"/>
              </w:rPr>
            </w:r>
            <w:r/>
          </w:p>
        </w:tc>
        <w:tc>
          <w:tcPr>
            <w:tcW w:w="3736"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以评审时查询结果为准。</w:t>
            </w:r>
            <w:r>
              <w:rPr>
                <w:rFonts w:hint="eastAsia" w:ascii="宋体" w:hAnsi="宋体" w:cs="宋体"/>
                <w:sz w:val="24"/>
                <w:szCs w:val="24"/>
              </w:rPr>
            </w:r>
            <w:r/>
          </w:p>
        </w:tc>
      </w:tr>
    </w:tbl>
    <w:p>
      <w:pPr>
        <w:pStyle w:val="1147"/>
        <w:spacing w:line="360" w:lineRule="auto"/>
        <w:rPr>
          <w:rFonts w:hint="eastAsia" w:ascii="宋体" w:hAnsi="宋体" w:cs="宋体"/>
          <w:b/>
          <w:sz w:val="24"/>
          <w:szCs w:val="24"/>
        </w:rPr>
      </w:pPr>
      <w:r>
        <w:rPr>
          <w:rFonts w:hint="eastAsia" w:ascii="宋体" w:hAnsi="宋体" w:cs="宋体"/>
          <w:b/>
          <w:sz w:val="24"/>
          <w:szCs w:val="24"/>
        </w:rPr>
        <w:t xml:space="preserve">二、供应商符合性审查</w:t>
      </w:r>
      <w:r>
        <w:rPr>
          <w:rFonts w:hint="eastAsia" w:ascii="宋体" w:hAnsi="宋体" w:cs="宋体"/>
          <w:b/>
          <w:sz w:val="24"/>
          <w:szCs w:val="24"/>
        </w:rPr>
      </w:r>
      <w:r/>
    </w:p>
    <w:p>
      <w:pPr>
        <w:pStyle w:val="1147"/>
        <w:ind w:firstLine="477"/>
        <w:spacing w:line="360" w:lineRule="auto"/>
        <w:rPr>
          <w:rFonts w:hint="eastAsia" w:ascii="宋体" w:hAnsi="宋体" w:cs="宋体"/>
          <w:sz w:val="24"/>
          <w:szCs w:val="24"/>
        </w:rPr>
      </w:pPr>
      <w:r>
        <w:rPr>
          <w:rFonts w:hint="eastAsia" w:ascii="宋体" w:hAnsi="宋体" w:cs="宋体"/>
          <w:sz w:val="24"/>
          <w:szCs w:val="24"/>
        </w:rPr>
        <w:t xml:space="preserve">磋商小组应当对响应文件进行符合性审查，审查内容主要是响应文件的有效性、完整性和对磋商文件的响应程度，以确定是否满足磋商文件的实质性要求。</w:t>
      </w:r>
      <w:r>
        <w:rPr>
          <w:rFonts w:hint="eastAsia" w:ascii="宋体" w:hAnsi="宋体" w:cs="宋体"/>
          <w:sz w:val="24"/>
          <w:szCs w:val="24"/>
        </w:rPr>
      </w:r>
      <w:r/>
    </w:p>
    <w:tbl>
      <w:tblPr>
        <w:tblW w:w="0" w:type="auto"/>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410"/>
        <w:gridCol w:w="5245"/>
      </w:tblGrid>
      <w:tr>
        <w:trPr/>
        <w:tc>
          <w:tcPr>
            <w:tcW w:w="816" w:type="dxa"/>
            <w:vAlign w:val="top"/>
            <w:textDirection w:val="lrTb"/>
            <w:noWrap w:val="false"/>
          </w:tcPr>
          <w:p>
            <w:pPr>
              <w:pStyle w:val="1147"/>
              <w:jc w:val="center"/>
              <w:spacing w:line="360" w:lineRule="auto"/>
              <w:rPr>
                <w:rFonts w:hint="eastAsia" w:ascii="宋体" w:hAnsi="宋体" w:cs="宋体"/>
                <w:b/>
                <w:sz w:val="24"/>
                <w:szCs w:val="24"/>
              </w:rPr>
            </w:pPr>
            <w:r>
              <w:rPr>
                <w:rFonts w:hint="eastAsia" w:ascii="宋体" w:hAnsi="宋体" w:cs="宋体"/>
                <w:b/>
                <w:sz w:val="24"/>
                <w:szCs w:val="24"/>
              </w:rPr>
              <w:t xml:space="preserve">序号</w:t>
            </w:r>
            <w:r>
              <w:rPr>
                <w:rFonts w:hint="eastAsia" w:ascii="宋体" w:hAnsi="宋体" w:cs="宋体"/>
                <w:b/>
                <w:sz w:val="24"/>
                <w:szCs w:val="24"/>
              </w:rPr>
            </w:r>
            <w:r/>
          </w:p>
        </w:tc>
        <w:tc>
          <w:tcPr>
            <w:tcW w:w="2410" w:type="dxa"/>
            <w:vAlign w:val="top"/>
            <w:textDirection w:val="lrTb"/>
            <w:noWrap w:val="false"/>
          </w:tcPr>
          <w:p>
            <w:pPr>
              <w:pStyle w:val="1147"/>
              <w:jc w:val="center"/>
              <w:spacing w:line="360" w:lineRule="auto"/>
              <w:rPr>
                <w:rFonts w:hint="eastAsia" w:ascii="宋体" w:hAnsi="宋体" w:cs="宋体"/>
                <w:b/>
                <w:sz w:val="24"/>
                <w:szCs w:val="24"/>
              </w:rPr>
            </w:pPr>
            <w:r>
              <w:rPr>
                <w:rFonts w:hint="eastAsia" w:ascii="宋体" w:hAnsi="宋体" w:cs="宋体"/>
                <w:b/>
                <w:sz w:val="24"/>
                <w:szCs w:val="24"/>
              </w:rPr>
              <w:t xml:space="preserve">审查要素</w:t>
            </w:r>
            <w:r>
              <w:rPr>
                <w:rFonts w:hint="eastAsia" w:ascii="宋体" w:hAnsi="宋体" w:cs="宋体"/>
                <w:b/>
                <w:sz w:val="24"/>
                <w:szCs w:val="24"/>
              </w:rPr>
            </w:r>
            <w:r/>
          </w:p>
        </w:tc>
        <w:tc>
          <w:tcPr>
            <w:tcW w:w="5245" w:type="dxa"/>
            <w:vAlign w:val="top"/>
            <w:textDirection w:val="lrTb"/>
            <w:noWrap w:val="false"/>
          </w:tcPr>
          <w:p>
            <w:pPr>
              <w:pStyle w:val="1147"/>
              <w:jc w:val="center"/>
              <w:spacing w:line="360" w:lineRule="auto"/>
              <w:rPr>
                <w:rFonts w:hint="eastAsia" w:ascii="宋体" w:hAnsi="宋体" w:cs="宋体"/>
                <w:b/>
                <w:sz w:val="24"/>
                <w:szCs w:val="24"/>
              </w:rPr>
            </w:pPr>
            <w:r>
              <w:rPr>
                <w:rFonts w:hint="eastAsia" w:ascii="宋体" w:hAnsi="宋体" w:cs="宋体"/>
                <w:b/>
                <w:sz w:val="24"/>
                <w:szCs w:val="24"/>
              </w:rPr>
              <w:t xml:space="preserve">审查内容</w:t>
            </w:r>
            <w:r>
              <w:rPr>
                <w:rFonts w:hint="eastAsia" w:ascii="宋体" w:hAnsi="宋体" w:cs="宋体"/>
                <w:b/>
                <w:sz w:val="24"/>
                <w:szCs w:val="24"/>
              </w:rPr>
            </w:r>
            <w:r/>
          </w:p>
        </w:tc>
      </w:tr>
      <w:tr>
        <w:trPr/>
        <w:tc>
          <w:tcPr>
            <w:tcW w:w="816" w:type="dxa"/>
            <w:vAlign w:val="center"/>
            <w:vMerge w:val="restart"/>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410" w:type="dxa"/>
            <w:vAlign w:val="center"/>
            <w:vMerge w:val="restart"/>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响应文件有效性</w:t>
            </w:r>
            <w:r>
              <w:rPr>
                <w:rFonts w:hint="eastAsia" w:ascii="宋体" w:hAnsi="宋体" w:cs="宋体"/>
                <w:sz w:val="24"/>
                <w:szCs w:val="24"/>
              </w:rPr>
            </w:r>
            <w:r/>
          </w:p>
        </w:tc>
        <w:tc>
          <w:tcPr>
            <w:tcW w:w="5245" w:type="dxa"/>
            <w:vAlign w:val="top"/>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响应文件签署、盖章（含法定代表人身份证明书和法人授权委托书）。</w:t>
            </w:r>
            <w:r>
              <w:rPr>
                <w:rFonts w:hint="eastAsia" w:ascii="宋体" w:hAnsi="宋体" w:cs="宋体"/>
                <w:sz w:val="24"/>
                <w:szCs w:val="24"/>
              </w:rPr>
            </w:r>
            <w:r/>
          </w:p>
        </w:tc>
      </w:tr>
      <w:tr>
        <w:trPr/>
        <w:tc>
          <w:tcPr>
            <w:tcW w:w="816"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2410"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5245" w:type="dxa"/>
            <w:vAlign w:val="top"/>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供应商法定代表人的委托代理人有合法、有效的委托书。</w:t>
            </w:r>
            <w:r>
              <w:rPr>
                <w:rFonts w:hint="eastAsia" w:ascii="宋体" w:hAnsi="宋体" w:cs="宋体"/>
                <w:sz w:val="24"/>
                <w:szCs w:val="24"/>
              </w:rPr>
            </w:r>
            <w:r/>
          </w:p>
        </w:tc>
      </w:tr>
      <w:tr>
        <w:trPr/>
        <w:tc>
          <w:tcPr>
            <w:tcW w:w="816"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2410"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5245" w:type="dxa"/>
            <w:vAlign w:val="top"/>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无效响应情形的判定和处理。</w:t>
            </w:r>
            <w:r>
              <w:rPr>
                <w:rFonts w:hint="eastAsia" w:ascii="宋体" w:hAnsi="宋体" w:cs="宋体"/>
                <w:sz w:val="24"/>
                <w:szCs w:val="24"/>
              </w:rPr>
            </w:r>
            <w:r/>
          </w:p>
        </w:tc>
      </w:tr>
      <w:tr>
        <w:trPr/>
        <w:tc>
          <w:tcPr>
            <w:tcW w:w="816"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2410"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5245" w:type="dxa"/>
            <w:vAlign w:val="top"/>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不接受联合体参与磋商。</w:t>
            </w:r>
            <w:r>
              <w:rPr>
                <w:rFonts w:hint="eastAsia" w:ascii="宋体" w:hAnsi="宋体" w:cs="宋体"/>
                <w:sz w:val="24"/>
                <w:szCs w:val="24"/>
              </w:rPr>
            </w:r>
            <w:r/>
          </w:p>
        </w:tc>
      </w:tr>
      <w:tr>
        <w:trPr/>
        <w:tc>
          <w:tcPr>
            <w:tcW w:w="816"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2410"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5245" w:type="dxa"/>
            <w:vAlign w:val="top"/>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不同供应商的响应文件以及响应文件制作过程未出现雷同的情况。</w:t>
            </w:r>
            <w:r>
              <w:rPr>
                <w:rFonts w:hint="eastAsia" w:ascii="宋体" w:hAnsi="宋体" w:cs="宋体"/>
                <w:sz w:val="24"/>
                <w:szCs w:val="24"/>
              </w:rPr>
            </w:r>
            <w:r/>
          </w:p>
        </w:tc>
      </w:tr>
      <w:tr>
        <w:trPr/>
        <w:tc>
          <w:tcPr>
            <w:tcW w:w="816"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410"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响应文件完整性</w:t>
            </w:r>
            <w:r>
              <w:rPr>
                <w:rFonts w:hint="eastAsia" w:ascii="宋体" w:hAnsi="宋体" w:cs="宋体"/>
                <w:sz w:val="24"/>
                <w:szCs w:val="24"/>
              </w:rPr>
            </w:r>
            <w:r/>
          </w:p>
        </w:tc>
        <w:tc>
          <w:tcPr>
            <w:tcW w:w="5245" w:type="dxa"/>
            <w:vAlign w:val="top"/>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响应文件内容完整性、齐全性。</w:t>
            </w:r>
            <w:r>
              <w:rPr>
                <w:rFonts w:hint="eastAsia" w:ascii="宋体" w:hAnsi="宋体" w:cs="宋体"/>
                <w:sz w:val="24"/>
                <w:szCs w:val="24"/>
              </w:rPr>
            </w:r>
            <w:r/>
          </w:p>
        </w:tc>
      </w:tr>
      <w:tr>
        <w:trPr>
          <w:trHeight w:val="70"/>
        </w:trPr>
        <w:tc>
          <w:tcPr>
            <w:tcW w:w="816" w:type="dxa"/>
            <w:vAlign w:val="center"/>
            <w:vMerge w:val="restart"/>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410" w:type="dxa"/>
            <w:vAlign w:val="center"/>
            <w:vMerge w:val="restart"/>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对</w:t>
            </w:r>
            <w:r>
              <w:rPr>
                <w:rFonts w:hint="eastAsia" w:ascii="宋体" w:hAnsi="宋体" w:cs="宋体"/>
                <w:sz w:val="24"/>
                <w:szCs w:val="24"/>
              </w:rPr>
              <w:t xml:space="preserve">磋商</w:t>
            </w:r>
            <w:r>
              <w:rPr>
                <w:rFonts w:hint="eastAsia" w:ascii="宋体" w:hAnsi="宋体" w:cs="宋体"/>
                <w:sz w:val="24"/>
                <w:szCs w:val="24"/>
              </w:rPr>
              <w:t xml:space="preserve">文件响应程度</w:t>
            </w:r>
            <w:r>
              <w:rPr>
                <w:rFonts w:hint="eastAsia" w:ascii="宋体" w:hAnsi="宋体" w:cs="宋体"/>
                <w:sz w:val="24"/>
                <w:szCs w:val="24"/>
              </w:rPr>
            </w:r>
            <w:r/>
          </w:p>
        </w:tc>
        <w:tc>
          <w:tcPr>
            <w:tcW w:w="5245" w:type="dxa"/>
            <w:vAlign w:val="top"/>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响应报价不低于成本、不高于</w:t>
            </w:r>
            <w:r>
              <w:rPr>
                <w:rFonts w:hint="eastAsia" w:ascii="宋体" w:hAnsi="宋体" w:cs="宋体"/>
                <w:sz w:val="24"/>
                <w:szCs w:val="24"/>
              </w:rPr>
              <w:t xml:space="preserve">磋商</w:t>
            </w:r>
            <w:r>
              <w:rPr>
                <w:rFonts w:hint="eastAsia" w:ascii="宋体" w:hAnsi="宋体" w:cs="宋体"/>
                <w:sz w:val="24"/>
                <w:szCs w:val="24"/>
              </w:rPr>
              <w:t xml:space="preserve">文件最高限价，且非可选择报价。</w:t>
            </w:r>
            <w:r>
              <w:rPr>
                <w:rFonts w:hint="eastAsia" w:ascii="宋体" w:hAnsi="宋体" w:cs="宋体"/>
                <w:sz w:val="24"/>
                <w:szCs w:val="24"/>
              </w:rPr>
            </w:r>
            <w:r/>
          </w:p>
        </w:tc>
      </w:tr>
      <w:tr>
        <w:trPr>
          <w:trHeight w:val="70"/>
        </w:trPr>
        <w:tc>
          <w:tcPr>
            <w:tcW w:w="816"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2410"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5245" w:type="dxa"/>
            <w:vAlign w:val="top"/>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合同履行期限符合</w:t>
            </w:r>
            <w:r>
              <w:rPr>
                <w:rFonts w:hint="eastAsia" w:ascii="宋体" w:hAnsi="宋体" w:cs="宋体"/>
                <w:sz w:val="24"/>
                <w:szCs w:val="24"/>
              </w:rPr>
              <w:t xml:space="preserve">磋商</w:t>
            </w:r>
            <w:r>
              <w:rPr>
                <w:rFonts w:hint="eastAsia" w:ascii="宋体" w:hAnsi="宋体" w:cs="宋体"/>
                <w:sz w:val="24"/>
                <w:szCs w:val="24"/>
              </w:rPr>
              <w:t xml:space="preserve">文件要求。</w:t>
            </w:r>
            <w:r>
              <w:rPr>
                <w:rFonts w:hint="eastAsia" w:ascii="宋体" w:hAnsi="宋体" w:cs="宋体"/>
                <w:sz w:val="24"/>
                <w:szCs w:val="24"/>
              </w:rPr>
            </w:r>
            <w:r/>
          </w:p>
        </w:tc>
      </w:tr>
      <w:tr>
        <w:trPr>
          <w:trHeight w:val="966"/>
        </w:trPr>
        <w:tc>
          <w:tcPr>
            <w:tcW w:w="816"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2410" w:type="dxa"/>
            <w:vAlign w:val="center"/>
            <w:vMerge w:val="continue"/>
            <w:textDirection w:val="lrTb"/>
            <w:noWrap w:val="false"/>
          </w:tcPr>
          <w:p>
            <w:pPr>
              <w:pStyle w:val="1147"/>
              <w:jc w:val="left"/>
              <w:spacing w:line="360" w:lineRule="auto"/>
              <w:widowControl/>
              <w:rPr>
                <w:rFonts w:hint="eastAsia" w:ascii="宋体" w:hAnsi="宋体" w:cs="宋体"/>
                <w:sz w:val="24"/>
                <w:szCs w:val="24"/>
              </w:rPr>
            </w:pPr>
            <w:r>
              <w:rPr>
                <w:rFonts w:hint="eastAsia" w:ascii="宋体" w:hAnsi="宋体" w:cs="宋体"/>
                <w:sz w:val="24"/>
                <w:szCs w:val="24"/>
              </w:rPr>
            </w:r>
            <w:r/>
          </w:p>
        </w:tc>
        <w:tc>
          <w:tcPr>
            <w:tcW w:w="5245" w:type="dxa"/>
            <w:vAlign w:val="top"/>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响应文件与采购要求的主要条款、条件和技术规格相符，不存在重大偏离或保留。</w:t>
            </w:r>
            <w:r>
              <w:rPr>
                <w:rFonts w:hint="eastAsia" w:ascii="宋体" w:hAnsi="宋体" w:cs="宋体"/>
                <w:sz w:val="24"/>
                <w:szCs w:val="24"/>
              </w:rPr>
            </w:r>
            <w:r/>
          </w:p>
        </w:tc>
      </w:tr>
    </w:tbl>
    <w:p>
      <w:pPr>
        <w:pStyle w:val="1147"/>
        <w:spacing w:line="360" w:lineRule="auto"/>
        <w:rPr>
          <w:rFonts w:hint="eastAsia" w:ascii="宋体" w:hAnsi="宋体" w:cs="宋体"/>
          <w:b/>
          <w:bCs/>
          <w:sz w:val="24"/>
          <w:szCs w:val="24"/>
        </w:rPr>
      </w:pPr>
      <w:r>
        <w:rPr>
          <w:rFonts w:hint="eastAsia" w:ascii="宋体" w:hAnsi="宋体" w:cs="宋体"/>
          <w:b/>
          <w:bCs/>
          <w:sz w:val="24"/>
          <w:szCs w:val="24"/>
        </w:rPr>
        <w:t xml:space="preserve">三、评审细则</w:t>
      </w:r>
      <w:r>
        <w:rPr>
          <w:rFonts w:hint="eastAsia" w:ascii="宋体" w:hAnsi="宋体" w:cs="宋体"/>
          <w:b/>
          <w:bCs/>
          <w:sz w:val="24"/>
          <w:szCs w:val="24"/>
        </w:rPr>
      </w:r>
      <w:r/>
    </w:p>
    <w:p>
      <w:pPr>
        <w:pStyle w:val="1177"/>
        <w:spacing w:line="360" w:lineRule="auto"/>
        <w:rPr>
          <w:rFonts w:hint="eastAsia"/>
          <w:sz w:val="24"/>
          <w:szCs w:val="24"/>
          <w:lang w:eastAsia="zh-CN"/>
        </w:rPr>
      </w:pPr>
      <w:r>
        <w:rPr>
          <w:rFonts w:hint="eastAsia"/>
          <w:sz w:val="24"/>
          <w:szCs w:val="24"/>
        </w:rPr>
        <w:t xml:space="preserve">本项目采用综合评分法，具体评</w:t>
      </w:r>
      <w:r>
        <w:rPr>
          <w:rFonts w:hint="eastAsia"/>
          <w:sz w:val="24"/>
          <w:szCs w:val="24"/>
          <w:lang w:eastAsia="zh-CN"/>
        </w:rPr>
        <w:t xml:space="preserve">分</w:t>
      </w:r>
      <w:r>
        <w:rPr>
          <w:rFonts w:hint="eastAsia"/>
          <w:sz w:val="24"/>
          <w:szCs w:val="24"/>
        </w:rPr>
        <w:t xml:space="preserve">细则如下：</w:t>
      </w:r>
      <w:r>
        <w:rPr>
          <w:rFonts w:hint="eastAsia"/>
          <w:sz w:val="24"/>
          <w:szCs w:val="24"/>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375"/>
        <w:gridCol w:w="5103"/>
        <w:gridCol w:w="734"/>
        <w:gridCol w:w="734"/>
      </w:tblGrid>
      <w:tr>
        <w:trPr/>
        <w:tc>
          <w:tcPr>
            <w:gridSpan w:val="2"/>
            <w:shd w:val="clear" w:color="auto" w:fill="d9d9d9"/>
            <w:tcW w:w="1951"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一</w:t>
            </w:r>
            <w:r>
              <w:rPr>
                <w:rFonts w:ascii="宋体" w:hAnsi="宋体" w:cs="宋体"/>
                <w:b/>
                <w:sz w:val="24"/>
                <w:szCs w:val="24"/>
              </w:rPr>
            </w:r>
            <w:r/>
          </w:p>
        </w:tc>
        <w:tc>
          <w:tcPr>
            <w:gridSpan w:val="3"/>
            <w:shd w:val="clear" w:color="auto" w:fill="d9d9d9"/>
            <w:tcW w:w="6571"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价格部分（50分）</w:t>
            </w:r>
            <w:r>
              <w:rPr>
                <w:rFonts w:ascii="宋体" w:hAnsi="宋体" w:cs="宋体"/>
                <w:b/>
                <w:sz w:val="24"/>
                <w:szCs w:val="24"/>
              </w:rPr>
            </w:r>
            <w:r/>
          </w:p>
        </w:tc>
      </w:tr>
      <w:tr>
        <w:trPr/>
        <w:tc>
          <w:tcPr>
            <w:tcW w:w="576"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1375"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评审项目</w:t>
            </w:r>
            <w:r>
              <w:rPr>
                <w:rFonts w:ascii="宋体" w:hAnsi="宋体" w:cs="宋体"/>
                <w:b/>
                <w:sz w:val="24"/>
                <w:szCs w:val="24"/>
              </w:rPr>
            </w:r>
            <w:r/>
          </w:p>
        </w:tc>
        <w:tc>
          <w:tcPr>
            <w:tcW w:w="5103"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评审标准</w:t>
            </w:r>
            <w:r>
              <w:rPr>
                <w:rFonts w:ascii="宋体" w:hAnsi="宋体" w:cs="宋体"/>
                <w:b/>
                <w:sz w:val="24"/>
                <w:szCs w:val="24"/>
              </w:rPr>
            </w:r>
            <w:r/>
          </w:p>
        </w:tc>
        <w:tc>
          <w:tcPr>
            <w:tcW w:w="734"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分值</w:t>
            </w:r>
            <w:r>
              <w:rPr>
                <w:rFonts w:ascii="宋体" w:hAnsi="宋体" w:cs="宋体"/>
                <w:b/>
                <w:sz w:val="24"/>
                <w:szCs w:val="24"/>
              </w:rPr>
            </w:r>
            <w:r/>
          </w:p>
        </w:tc>
        <w:tc>
          <w:tcPr>
            <w:tcW w:w="734" w:type="dxa"/>
            <w:vAlign w:val="center"/>
            <w:textDirection w:val="lrTb"/>
            <w:noWrap w:val="false"/>
          </w:tcPr>
          <w:p>
            <w:pPr>
              <w:pStyle w:val="1147"/>
              <w:jc w:val="center"/>
              <w:spacing w:line="360" w:lineRule="auto"/>
              <w:rPr>
                <w:rFonts w:ascii="宋体" w:hAnsi="宋体" w:cs="宋体"/>
                <w:b/>
                <w:sz w:val="24"/>
                <w:szCs w:val="24"/>
              </w:rPr>
            </w:pPr>
            <w:r>
              <w:rPr>
                <w:rFonts w:ascii="宋体" w:hAnsi="宋体" w:cs="宋体"/>
                <w:b/>
                <w:sz w:val="24"/>
                <w:szCs w:val="24"/>
              </w:rPr>
              <w:t xml:space="preserve">备注</w:t>
            </w:r>
            <w:r>
              <w:rPr>
                <w:rFonts w:ascii="宋体" w:hAnsi="宋体" w:cs="宋体"/>
                <w:b/>
                <w:sz w:val="24"/>
                <w:szCs w:val="24"/>
              </w:rPr>
            </w:r>
            <w:r/>
          </w:p>
        </w:tc>
      </w:tr>
      <w:tr>
        <w:trPr>
          <w:trHeight w:val="1944"/>
        </w:trPr>
        <w:tc>
          <w:tcPr>
            <w:tcW w:w="576"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tcW w:w="1375"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磋商报价</w:t>
            </w:r>
            <w:r>
              <w:rPr>
                <w:rFonts w:ascii="宋体" w:hAnsi="宋体" w:cs="宋体"/>
                <w:sz w:val="24"/>
                <w:szCs w:val="24"/>
              </w:rPr>
            </w:r>
            <w:r/>
          </w:p>
        </w:tc>
        <w:tc>
          <w:tcPr>
            <w:tcW w:w="5103" w:type="dxa"/>
            <w:vAlign w:val="center"/>
            <w:textDirection w:val="lrTb"/>
            <w:noWrap w:val="false"/>
          </w:tcPr>
          <w:p>
            <w:pPr>
              <w:pStyle w:val="1147"/>
              <w:spacing w:line="360" w:lineRule="auto"/>
              <w:rPr>
                <w:rFonts w:hint="eastAsia" w:ascii="宋体" w:hAnsi="宋体" w:cs="宋体"/>
                <w:sz w:val="24"/>
                <w:szCs w:val="24"/>
              </w:rPr>
            </w:pPr>
            <w:r>
              <w:rPr>
                <w:rFonts w:hint="eastAsia" w:ascii="宋体" w:hAnsi="宋体" w:cs="宋体"/>
                <w:sz w:val="24"/>
                <w:szCs w:val="24"/>
              </w:rPr>
              <w:t xml:space="preserve">报价得分采用低价优先法计算，即满足磋商文件要求且评审价格最低的供应商评审价格为评标基准价，其报价得分为满分50分，</w:t>
            </w:r>
            <w:bookmarkStart w:id="35" w:name="OLE_LINK21"/>
            <w:r>
              <w:rPr>
                <w:rFonts w:hint="eastAsia" w:ascii="宋体" w:hAnsi="宋体" w:cs="宋体"/>
                <w:sz w:val="24"/>
                <w:szCs w:val="24"/>
              </w:rPr>
              <w:t xml:space="preserve">其它供应商的报价得分统一按照以下公式计算：报价得分=(评标基准价/该供应商的评审价格)*50。</w:t>
            </w:r>
            <w:bookmarkEnd w:id="35"/>
            <w:r>
              <w:rPr>
                <w:rFonts w:hint="eastAsia" w:ascii="宋体" w:hAnsi="宋体" w:cs="宋体"/>
                <w:sz w:val="24"/>
                <w:szCs w:val="24"/>
              </w:rPr>
            </w:r>
            <w:r/>
          </w:p>
          <w:p>
            <w:pPr>
              <w:pStyle w:val="1147"/>
              <w:spacing w:line="360" w:lineRule="auto"/>
              <w:rPr>
                <w:rFonts w:ascii="宋体" w:hAnsi="宋体" w:cs="宋体"/>
                <w:sz w:val="24"/>
                <w:szCs w:val="24"/>
              </w:rPr>
            </w:pPr>
            <w:r>
              <w:rPr>
                <w:rFonts w:hint="eastAsia" w:ascii="宋体" w:hAnsi="宋体" w:cs="宋体"/>
                <w:sz w:val="24"/>
                <w:szCs w:val="24"/>
              </w:rPr>
              <w:t xml:space="preserve">注：本项目采购方式为竞争性磋商，供应商须进行多（二）轮磋商报价，最后一轮磋商报价为评审报价。</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sz w:val="24"/>
                <w:szCs w:val="24"/>
              </w:rPr>
              <w:t xml:space="preserve">50分</w:t>
            </w:r>
            <w:r>
              <w:rPr>
                <w:rFonts w:ascii="宋体" w:hAnsi="宋体" w:cs="宋体"/>
                <w:b/>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客观分</w:t>
            </w:r>
            <w:r>
              <w:rPr>
                <w:rFonts w:ascii="宋体" w:hAnsi="宋体" w:cs="宋体"/>
                <w:sz w:val="24"/>
                <w:szCs w:val="24"/>
              </w:rPr>
            </w:r>
            <w:r/>
          </w:p>
        </w:tc>
      </w:tr>
      <w:tr>
        <w:trPr>
          <w:trHeight w:val="77"/>
        </w:trPr>
        <w:tc>
          <w:tcPr>
            <w:gridSpan w:val="2"/>
            <w:shd w:val="clear" w:color="auto" w:fill="d9d9d9"/>
            <w:tcW w:w="1951"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二</w:t>
            </w:r>
            <w:r>
              <w:rPr>
                <w:rFonts w:ascii="宋体" w:hAnsi="宋体" w:cs="宋体"/>
                <w:b/>
                <w:sz w:val="24"/>
                <w:szCs w:val="24"/>
              </w:rPr>
            </w:r>
            <w:r/>
          </w:p>
        </w:tc>
        <w:tc>
          <w:tcPr>
            <w:gridSpan w:val="3"/>
            <w:shd w:val="clear" w:color="auto" w:fill="d9d9d9"/>
            <w:tcW w:w="6571"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商务部分（30分）</w:t>
            </w:r>
            <w:r>
              <w:rPr>
                <w:rFonts w:ascii="宋体" w:hAnsi="宋体" w:cs="宋体"/>
                <w:b/>
                <w:sz w:val="24"/>
                <w:szCs w:val="24"/>
              </w:rPr>
            </w:r>
            <w:r/>
          </w:p>
        </w:tc>
      </w:tr>
      <w:tr>
        <w:trPr>
          <w:trHeight w:val="77"/>
        </w:trPr>
        <w:tc>
          <w:tcPr>
            <w:tcW w:w="576"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1375"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评审项目</w:t>
            </w:r>
            <w:r>
              <w:rPr>
                <w:rFonts w:ascii="宋体" w:hAnsi="宋体" w:cs="宋体"/>
                <w:b/>
                <w:sz w:val="24"/>
                <w:szCs w:val="24"/>
              </w:rPr>
            </w:r>
            <w:r/>
          </w:p>
        </w:tc>
        <w:tc>
          <w:tcPr>
            <w:tcW w:w="5103"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评审标准</w:t>
            </w:r>
            <w:r>
              <w:rPr>
                <w:rFonts w:ascii="宋体" w:hAnsi="宋体" w:cs="宋体"/>
                <w:b/>
                <w:sz w:val="24"/>
                <w:szCs w:val="24"/>
              </w:rPr>
            </w:r>
            <w:r/>
          </w:p>
        </w:tc>
        <w:tc>
          <w:tcPr>
            <w:tcW w:w="734"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分值</w:t>
            </w:r>
            <w:r>
              <w:rPr>
                <w:rFonts w:ascii="宋体" w:hAnsi="宋体" w:cs="宋体"/>
                <w:b/>
                <w:sz w:val="24"/>
                <w:szCs w:val="24"/>
              </w:rPr>
            </w:r>
            <w:r/>
          </w:p>
        </w:tc>
        <w:tc>
          <w:tcPr>
            <w:tcW w:w="734" w:type="dxa"/>
            <w:vAlign w:val="center"/>
            <w:textDirection w:val="lrTb"/>
            <w:noWrap w:val="false"/>
          </w:tcPr>
          <w:p>
            <w:pPr>
              <w:pStyle w:val="1147"/>
              <w:jc w:val="center"/>
              <w:spacing w:line="360" w:lineRule="auto"/>
              <w:rPr>
                <w:rFonts w:ascii="宋体" w:hAnsi="宋体" w:cs="宋体"/>
                <w:b/>
                <w:sz w:val="24"/>
                <w:szCs w:val="24"/>
              </w:rPr>
            </w:pPr>
            <w:r>
              <w:rPr>
                <w:rFonts w:ascii="宋体" w:hAnsi="宋体" w:cs="宋体"/>
                <w:b/>
                <w:sz w:val="24"/>
                <w:szCs w:val="24"/>
              </w:rPr>
              <w:t xml:space="preserve">备注</w:t>
            </w:r>
            <w:r>
              <w:rPr>
                <w:rFonts w:ascii="宋体" w:hAnsi="宋体" w:cs="宋体"/>
                <w:b/>
                <w:sz w:val="24"/>
                <w:szCs w:val="24"/>
              </w:rPr>
            </w:r>
            <w:r/>
          </w:p>
        </w:tc>
      </w:tr>
      <w:tr>
        <w:trPr>
          <w:trHeight w:val="77"/>
        </w:trPr>
        <w:tc>
          <w:tcPr>
            <w:tcW w:w="576"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r>
            <w:r/>
          </w:p>
        </w:tc>
        <w:tc>
          <w:tcPr>
            <w:tcW w:w="1375"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供应商</w:t>
            </w:r>
            <w:r>
              <w:rPr>
                <w:rFonts w:ascii="宋体" w:hAnsi="宋体" w:cs="宋体"/>
                <w:sz w:val="24"/>
                <w:szCs w:val="24"/>
              </w:rPr>
              <w:t xml:space="preserve">业绩</w:t>
            </w:r>
            <w:r>
              <w:rPr>
                <w:rFonts w:ascii="宋体" w:hAnsi="宋体" w:cs="宋体"/>
                <w:sz w:val="24"/>
                <w:szCs w:val="24"/>
              </w:rPr>
            </w:r>
            <w:r/>
          </w:p>
        </w:tc>
        <w:tc>
          <w:tcPr>
            <w:tcW w:w="5103" w:type="dxa"/>
            <w:vAlign w:val="center"/>
            <w:textDirection w:val="lrTb"/>
            <w:noWrap w:val="false"/>
          </w:tcPr>
          <w:p>
            <w:pPr>
              <w:pStyle w:val="1147"/>
              <w:spacing w:line="360" w:lineRule="auto"/>
              <w:rPr>
                <w:rFonts w:ascii="宋体" w:hAnsi="宋体" w:cs="宋体"/>
                <w:sz w:val="24"/>
                <w:szCs w:val="24"/>
              </w:rPr>
            </w:pPr>
            <w:r>
              <w:rPr>
                <w:rFonts w:hint="eastAsia" w:ascii="宋体" w:hAnsi="宋体" w:cs="宋体"/>
                <w:sz w:val="24"/>
                <w:szCs w:val="24"/>
              </w:rPr>
              <w:t xml:space="preserve">2023年1月1日以来，供应商承担过给排水工程施工类似业绩的，得3分/个（满分6分。须提供合同协议书、竣工验收证明，扫描上传至响应文件中。时间以竣工验收证明材料的竣工验收合格时间为准。未提供的，或提供的证明材料无法反映有关数据或内容的，不得分。供应商业绩和项目负责人业绩不可兼得）。</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6分</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客观分</w:t>
            </w:r>
            <w:r>
              <w:rPr>
                <w:rFonts w:ascii="宋体" w:hAnsi="宋体" w:cs="宋体"/>
                <w:sz w:val="24"/>
                <w:szCs w:val="24"/>
              </w:rPr>
            </w:r>
            <w:r/>
          </w:p>
        </w:tc>
      </w:tr>
      <w:tr>
        <w:trPr>
          <w:trHeight w:val="77"/>
        </w:trPr>
        <w:tc>
          <w:tcPr>
            <w:tcW w:w="576"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r>
            <w:r/>
          </w:p>
        </w:tc>
        <w:tc>
          <w:tcPr>
            <w:tcW w:w="1375"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项目负责人业绩</w:t>
            </w:r>
            <w:r>
              <w:rPr>
                <w:rFonts w:hint="eastAsia" w:ascii="宋体" w:hAnsi="宋体" w:cs="宋体"/>
                <w:sz w:val="24"/>
                <w:szCs w:val="24"/>
              </w:rPr>
            </w:r>
            <w:r/>
          </w:p>
        </w:tc>
        <w:tc>
          <w:tcPr>
            <w:tcW w:w="5103" w:type="dxa"/>
            <w:vAlign w:val="center"/>
            <w:textDirection w:val="lrTb"/>
            <w:noWrap w:val="false"/>
          </w:tcPr>
          <w:p>
            <w:pPr>
              <w:pStyle w:val="1147"/>
              <w:spacing w:line="360" w:lineRule="auto"/>
              <w:rPr>
                <w:rFonts w:ascii="宋体" w:hAnsi="宋体" w:cs="宋体"/>
                <w:sz w:val="24"/>
                <w:szCs w:val="24"/>
              </w:rPr>
            </w:pPr>
            <w:r>
              <w:rPr>
                <w:rFonts w:hint="eastAsia" w:ascii="宋体" w:hAnsi="宋体" w:cs="宋体"/>
                <w:sz w:val="24"/>
                <w:szCs w:val="24"/>
              </w:rPr>
              <w:t xml:space="preserve">2023年1月1日以来，项目负责人承担过给排水工程施工类似业绩的，得3分/个（满分6分。须提供合同协议书、竣工验收证明，扫描上传至响应文件中。时间以竣工验收证明材料的竣工验收合格时间为准。未提供的，或提供的证明材料无法反映有关数据或内容的，不得分。供应商业绩和项目负责人业绩不可兼得）。</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6分</w:t>
            </w:r>
            <w:r>
              <w:rPr>
                <w:rFonts w:hint="eastAsia"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客观分</w:t>
            </w:r>
            <w:r>
              <w:rPr>
                <w:rFonts w:ascii="宋体" w:hAnsi="宋体" w:cs="宋体"/>
                <w:sz w:val="24"/>
                <w:szCs w:val="24"/>
              </w:rPr>
            </w:r>
            <w:r/>
          </w:p>
        </w:tc>
      </w:tr>
      <w:tr>
        <w:trPr>
          <w:trHeight w:val="77"/>
        </w:trPr>
        <w:tc>
          <w:tcPr>
            <w:tcW w:w="576"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r>
            <w:r/>
          </w:p>
        </w:tc>
        <w:tc>
          <w:tcPr>
            <w:tcW w:w="1375"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团队成员</w:t>
            </w:r>
            <w:r>
              <w:rPr>
                <w:rFonts w:ascii="宋体" w:hAnsi="宋体" w:cs="宋体"/>
                <w:sz w:val="24"/>
                <w:szCs w:val="24"/>
              </w:rPr>
            </w:r>
            <w:r/>
          </w:p>
        </w:tc>
        <w:tc>
          <w:tcPr>
            <w:tcW w:w="5103" w:type="dxa"/>
            <w:vAlign w:val="center"/>
            <w:textDirection w:val="lrTb"/>
            <w:noWrap w:val="false"/>
          </w:tcPr>
          <w:p>
            <w:pPr>
              <w:pStyle w:val="1177"/>
              <w:ind w:firstLine="0"/>
              <w:spacing w:line="360" w:lineRule="auto"/>
              <w:rPr>
                <w:rFonts w:hint="eastAsia" w:ascii="宋体" w:hAnsi="宋体" w:cs="宋体"/>
                <w:sz w:val="24"/>
                <w:szCs w:val="24"/>
                <w:lang w:val="en-US" w:eastAsia="zh-CN"/>
              </w:rPr>
            </w:pPr>
            <w:r>
              <w:rPr>
                <w:rFonts w:ascii="宋体" w:hAnsi="宋体" w:cs="宋体"/>
                <w:sz w:val="24"/>
                <w:szCs w:val="24"/>
                <w:lang w:val="en-US" w:eastAsia="zh-CN"/>
              </w:rPr>
              <w:t xml:space="preserve">1、</w:t>
            </w:r>
            <w:r>
              <w:rPr>
                <w:rFonts w:hint="eastAsia" w:ascii="宋体" w:hAnsi="宋体" w:cs="宋体"/>
                <w:sz w:val="24"/>
                <w:szCs w:val="24"/>
                <w:lang w:val="en-US" w:eastAsia="zh-CN"/>
              </w:rPr>
              <w:t xml:space="preserve">技术</w:t>
            </w:r>
            <w:r>
              <w:rPr>
                <w:rFonts w:ascii="宋体" w:hAnsi="宋体" w:cs="宋体"/>
                <w:sz w:val="24"/>
                <w:szCs w:val="24"/>
                <w:lang w:val="en-US" w:eastAsia="zh-CN"/>
              </w:rPr>
              <w:t xml:space="preserve">负责人具</w:t>
            </w:r>
            <w:r>
              <w:rPr>
                <w:rFonts w:hint="eastAsia" w:ascii="宋体" w:hAnsi="宋体" w:cs="宋体"/>
                <w:sz w:val="24"/>
                <w:szCs w:val="24"/>
                <w:lang w:val="en-US" w:eastAsia="zh-CN"/>
              </w:rPr>
              <w:t xml:space="preserve">有建设</w:t>
            </w:r>
            <w:r>
              <w:rPr>
                <w:rFonts w:ascii="宋体" w:hAnsi="宋体" w:cs="宋体"/>
                <w:sz w:val="24"/>
                <w:szCs w:val="24"/>
                <w:lang w:val="en-US" w:eastAsia="zh-CN"/>
              </w:rPr>
              <w:t xml:space="preserve">工程类中级及以上职称证书的得2分</w:t>
            </w:r>
            <w:r>
              <w:rPr>
                <w:rFonts w:hint="eastAsia" w:ascii="宋体" w:hAnsi="宋体"/>
                <w:sz w:val="24"/>
                <w:szCs w:val="24"/>
                <w:shd w:val="clear" w:color="auto" w:fill="ffffff"/>
                <w:lang w:val="en-US" w:eastAsia="zh-CN"/>
              </w:rPr>
              <w:t xml:space="preserve">（满分2分。须提供技术负责人职称证书、</w:t>
            </w:r>
            <w:r>
              <w:rPr>
                <w:rFonts w:hint="eastAsia" w:ascii="宋体" w:hAnsi="宋体" w:cs="宋体"/>
                <w:sz w:val="24"/>
                <w:szCs w:val="24"/>
                <w:lang w:val="en-US" w:eastAsia="zh-CN"/>
              </w:rPr>
              <w:t xml:space="preserve">社保机构出具的近三个月（2026年03月至2026年05月）供应商为其缴纳社保的证明材料（若相关人员属事业单位、现役军人等客观原因无法提供社保缴费证明，必须出具相关证明材料，否则一律按未提供社保缴费证明材料处理）。</w:t>
            </w:r>
            <w:r>
              <w:rPr>
                <w:rFonts w:hint="eastAsia" w:ascii="宋体" w:hAnsi="宋体"/>
                <w:sz w:val="24"/>
                <w:szCs w:val="24"/>
                <w:shd w:val="clear" w:color="auto" w:fill="ffffff"/>
                <w:lang w:val="en-US" w:eastAsia="zh-CN"/>
              </w:rPr>
              <w:t xml:space="preserve">未提供的，不得分）</w:t>
            </w:r>
            <w:r>
              <w:rPr>
                <w:rFonts w:ascii="宋体" w:hAnsi="宋体" w:cs="宋体"/>
                <w:sz w:val="24"/>
                <w:szCs w:val="24"/>
                <w:lang w:val="en-US" w:eastAsia="zh-CN"/>
              </w:rPr>
              <w:t xml:space="preserve">。</w:t>
            </w:r>
            <w:r>
              <w:rPr>
                <w:rFonts w:hint="eastAsia" w:ascii="宋体" w:hAnsi="宋体" w:cs="宋体"/>
                <w:sz w:val="24"/>
                <w:szCs w:val="24"/>
                <w:lang w:val="en-US" w:eastAsia="zh-CN"/>
              </w:rPr>
            </w:r>
            <w:r/>
          </w:p>
          <w:p>
            <w:pPr>
              <w:pStyle w:val="1177"/>
              <w:ind w:firstLine="0"/>
              <w:spacing w:line="360" w:lineRule="auto"/>
              <w:rPr>
                <w:rFonts w:hint="eastAsia" w:ascii="宋体" w:hAnsi="宋体"/>
                <w:sz w:val="24"/>
                <w:szCs w:val="24"/>
                <w:shd w:val="clear" w:color="auto" w:fill="ffffff"/>
                <w:lang w:val="en-US" w:eastAsia="zh-CN"/>
              </w:rPr>
            </w:pPr>
            <w:r>
              <w:rPr>
                <w:rFonts w:hint="eastAsia" w:ascii="宋体" w:hAnsi="宋体" w:cs="宋体"/>
                <w:sz w:val="24"/>
                <w:szCs w:val="24"/>
                <w:lang w:val="en-US" w:eastAsia="zh-CN"/>
              </w:rPr>
              <w:t xml:space="preserve">2、</w:t>
            </w:r>
            <w:r>
              <w:rPr>
                <w:rFonts w:hint="eastAsia" w:ascii="宋体" w:hAnsi="宋体"/>
                <w:sz w:val="24"/>
                <w:szCs w:val="24"/>
                <w:shd w:val="clear" w:color="auto" w:fill="ffffff"/>
                <w:lang w:val="en-US" w:eastAsia="zh-CN"/>
              </w:rPr>
              <w:t xml:space="preserve">除项目负责人和技术负责人外，供应商为本项目配备施工员、质量员、安全员和资料员的得6分，每少一个人员扣1.5分，扣完为止（满分6分。须提供项目管理机构组成表、</w:t>
            </w:r>
            <w:r>
              <w:rPr>
                <w:rFonts w:hint="eastAsia" w:ascii="宋体" w:hAnsi="宋体" w:cs="宋体"/>
                <w:sz w:val="24"/>
                <w:szCs w:val="24"/>
                <w:lang w:val="en-US" w:eastAsia="zh-CN"/>
              </w:rPr>
              <w:t xml:space="preserve">社保机构出具的近三个月（2026年03月至2026年05月）供应商为其缴纳社保的证明材料（若相关人员属事业单位、现役军人等客观原因无法提供社保缴费证明，必须出具相关证明材料，否则一律按未提供社保缴费证明材料处理）。配备人员以</w:t>
            </w:r>
            <w:r>
              <w:rPr>
                <w:rFonts w:hint="eastAsia" w:ascii="宋体" w:hAnsi="宋体"/>
                <w:sz w:val="24"/>
                <w:szCs w:val="24"/>
                <w:shd w:val="clear" w:color="auto" w:fill="ffffff"/>
                <w:lang w:val="en-US" w:eastAsia="zh-CN"/>
              </w:rPr>
              <w:t xml:space="preserve">项目管理机构组成表为准，其中安全员还须提供有效安全生产考核合格证。未提供的，不得分）。</w:t>
            </w:r>
            <w:r>
              <w:rPr>
                <w:rFonts w:hint="eastAsia" w:ascii="宋体" w:hAnsi="宋体"/>
                <w:sz w:val="24"/>
                <w:szCs w:val="24"/>
                <w:shd w:val="clear" w:color="auto" w:fill="ffffff"/>
                <w:lang w:val="en-US" w:eastAsia="zh-CN"/>
              </w:rPr>
            </w:r>
            <w:r/>
          </w:p>
        </w:tc>
        <w:tc>
          <w:tcPr>
            <w:tcW w:w="73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8分</w:t>
            </w:r>
            <w:r>
              <w:rPr>
                <w:rFonts w:hint="eastAsia"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客观分</w:t>
            </w:r>
            <w:r>
              <w:rPr>
                <w:rFonts w:ascii="宋体" w:hAnsi="宋体" w:cs="宋体"/>
                <w:sz w:val="24"/>
                <w:szCs w:val="24"/>
              </w:rPr>
            </w:r>
            <w:r/>
          </w:p>
        </w:tc>
      </w:tr>
      <w:tr>
        <w:trPr>
          <w:trHeight w:val="77"/>
        </w:trPr>
        <w:tc>
          <w:tcPr>
            <w:tcW w:w="576"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r>
            <w:r/>
          </w:p>
        </w:tc>
        <w:tc>
          <w:tcPr>
            <w:tcW w:w="1375" w:type="dxa"/>
            <w:vAlign w:val="center"/>
            <w:textDirection w:val="lrTb"/>
            <w:noWrap w:val="false"/>
          </w:tcPr>
          <w:p>
            <w:pPr>
              <w:pStyle w:val="1147"/>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履约</w:t>
            </w:r>
            <w:r>
              <w:rPr>
                <w:rFonts w:ascii="宋体" w:hAnsi="宋体" w:cs="宋体"/>
                <w:sz w:val="24"/>
                <w:szCs w:val="24"/>
              </w:rPr>
              <w:t xml:space="preserve">能力</w:t>
            </w:r>
            <w:r>
              <w:rPr>
                <w:rFonts w:ascii="宋体" w:hAnsi="宋体"/>
                <w:sz w:val="24"/>
                <w:szCs w:val="24"/>
              </w:rPr>
            </w:r>
            <w:r/>
          </w:p>
        </w:tc>
        <w:tc>
          <w:tcPr>
            <w:tcW w:w="5103" w:type="dxa"/>
            <w:vAlign w:val="center"/>
            <w:textDirection w:val="lrTb"/>
            <w:noWrap w:val="false"/>
          </w:tcPr>
          <w:p>
            <w:pPr>
              <w:pStyle w:val="1177"/>
              <w:ind w:firstLine="0"/>
              <w:spacing w:line="360" w:lineRule="auto"/>
              <w:rPr>
                <w:rFonts w:hint="eastAsia" w:ascii="宋体" w:hAnsi="宋体" w:cs="宋体"/>
                <w:sz w:val="24"/>
                <w:szCs w:val="24"/>
                <w:lang w:val="en-US" w:eastAsia="zh-CN"/>
              </w:rPr>
            </w:pPr>
            <w:r>
              <w:rPr>
                <w:rFonts w:ascii="宋体" w:hAnsi="宋体" w:cs="宋体"/>
                <w:sz w:val="24"/>
                <w:szCs w:val="24"/>
                <w:lang w:val="en-US" w:eastAsia="zh-CN"/>
              </w:rPr>
              <w:t xml:space="preserve">供应商具有有效质量管理体系认证证书的，得</w:t>
            </w:r>
            <w:r>
              <w:rPr>
                <w:rFonts w:hint="eastAsia" w:ascii="宋体" w:hAnsi="宋体" w:cs="宋体"/>
                <w:sz w:val="24"/>
                <w:szCs w:val="24"/>
                <w:lang w:val="en-US" w:eastAsia="zh-CN"/>
              </w:rPr>
              <w:t xml:space="preserve">1</w:t>
            </w:r>
            <w:r>
              <w:rPr>
                <w:rFonts w:ascii="宋体" w:hAnsi="宋体" w:cs="宋体"/>
                <w:sz w:val="24"/>
                <w:szCs w:val="24"/>
                <w:lang w:val="en-US" w:eastAsia="zh-CN"/>
              </w:rPr>
              <w:t xml:space="preserve">分（满分</w:t>
            </w:r>
            <w:r>
              <w:rPr>
                <w:rFonts w:hint="eastAsia" w:ascii="宋体" w:hAnsi="宋体" w:cs="宋体"/>
                <w:sz w:val="24"/>
                <w:szCs w:val="24"/>
                <w:lang w:val="en-US" w:eastAsia="zh-CN"/>
              </w:rPr>
              <w:t xml:space="preserve">1分。须提供</w:t>
            </w:r>
            <w:r>
              <w:rPr>
                <w:rFonts w:ascii="宋体" w:hAnsi="宋体" w:cs="宋体"/>
                <w:sz w:val="24"/>
                <w:szCs w:val="24"/>
                <w:lang w:val="en-US" w:eastAsia="zh-CN"/>
              </w:rPr>
              <w:t xml:space="preserve">质量管理体系认证证书扫描件、国家认证认可监督管理委员会官方网站查询截图。未提供的，不得分）。</w:t>
            </w:r>
            <w:r>
              <w:rPr>
                <w:rFonts w:hint="eastAsia" w:ascii="宋体" w:hAnsi="宋体" w:cs="宋体"/>
                <w:sz w:val="24"/>
                <w:szCs w:val="24"/>
                <w:lang w:val="en-US" w:eastAsia="zh-CN"/>
              </w:rPr>
            </w:r>
            <w:r/>
          </w:p>
        </w:tc>
        <w:tc>
          <w:tcPr>
            <w:tcW w:w="73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1分</w:t>
            </w:r>
            <w:r>
              <w:rPr>
                <w:rFonts w:hint="eastAsia"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客观分</w:t>
            </w:r>
            <w:r>
              <w:rPr>
                <w:rFonts w:ascii="宋体" w:hAnsi="宋体" w:cs="宋体"/>
                <w:sz w:val="24"/>
                <w:szCs w:val="24"/>
              </w:rPr>
            </w:r>
            <w:r/>
          </w:p>
        </w:tc>
      </w:tr>
      <w:tr>
        <w:trPr>
          <w:trHeight w:val="77"/>
        </w:trPr>
        <w:tc>
          <w:tcPr>
            <w:tcW w:w="576"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2-5</w:t>
            </w:r>
            <w:r>
              <w:rPr>
                <w:rFonts w:hint="eastAsia" w:ascii="宋体" w:hAnsi="宋体" w:cs="宋体"/>
                <w:sz w:val="24"/>
                <w:szCs w:val="24"/>
              </w:rPr>
            </w:r>
            <w:r/>
          </w:p>
        </w:tc>
        <w:tc>
          <w:tcPr>
            <w:tcW w:w="1375"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工期承诺</w:t>
            </w:r>
            <w:r>
              <w:rPr>
                <w:rFonts w:ascii="宋体" w:hAnsi="宋体" w:cs="宋体"/>
                <w:sz w:val="24"/>
                <w:szCs w:val="24"/>
              </w:rPr>
            </w:r>
            <w:r/>
          </w:p>
        </w:tc>
        <w:tc>
          <w:tcPr>
            <w:tcW w:w="5103" w:type="dxa"/>
            <w:vAlign w:val="center"/>
            <w:textDirection w:val="lrTb"/>
            <w:noWrap w:val="false"/>
          </w:tcPr>
          <w:p>
            <w:pPr>
              <w:pStyle w:val="1177"/>
              <w:ind w:firstLine="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本项目要求工期为180日历天，在此基础上供应商承诺工期每提前两天的，得0.5分（满分5分。工期以《竞争性磋商申请函附录》所载明的工期为准）。</w:t>
            </w:r>
            <w:r>
              <w:rPr>
                <w:rFonts w:hint="eastAsia" w:ascii="宋体" w:hAnsi="宋体"/>
                <w:sz w:val="24"/>
                <w:szCs w:val="24"/>
                <w:lang w:val="en-US" w:eastAsia="zh-CN"/>
              </w:rPr>
            </w:r>
            <w:r/>
          </w:p>
        </w:tc>
        <w:tc>
          <w:tcPr>
            <w:tcW w:w="73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5分</w:t>
            </w:r>
            <w:r>
              <w:rPr>
                <w:rFonts w:hint="eastAsia"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客观分</w:t>
            </w:r>
            <w:r>
              <w:rPr>
                <w:rFonts w:ascii="宋体" w:hAnsi="宋体" w:cs="宋体"/>
                <w:sz w:val="24"/>
                <w:szCs w:val="24"/>
              </w:rPr>
            </w:r>
            <w:r/>
          </w:p>
        </w:tc>
      </w:tr>
      <w:tr>
        <w:trPr>
          <w:trHeight w:val="77"/>
        </w:trPr>
        <w:tc>
          <w:tcPr>
            <w:tcW w:w="576"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r>
            <w:r/>
          </w:p>
        </w:tc>
        <w:tc>
          <w:tcPr>
            <w:tcW w:w="1375"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缺陷责任期承诺</w:t>
            </w:r>
            <w:r>
              <w:rPr>
                <w:rFonts w:ascii="宋体" w:hAnsi="宋体" w:cs="宋体"/>
                <w:sz w:val="24"/>
                <w:szCs w:val="24"/>
              </w:rPr>
            </w:r>
            <w:r/>
          </w:p>
        </w:tc>
        <w:tc>
          <w:tcPr>
            <w:tcW w:w="5103" w:type="dxa"/>
            <w:vAlign w:val="center"/>
            <w:textDirection w:val="lrTb"/>
            <w:noWrap w:val="false"/>
          </w:tcPr>
          <w:p>
            <w:pPr>
              <w:pStyle w:val="1177"/>
              <w:ind w:firstLine="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本项目要求缺陷责任期为24个月，在此基础上供应商承诺缺陷责任期每延长6个月，得2分（满分4分。缺陷责任期以《竞争性磋商申请函附录》所载明的缺陷责任期为准）。</w:t>
            </w:r>
            <w:r>
              <w:rPr>
                <w:rFonts w:hint="eastAsia" w:ascii="宋体" w:hAnsi="宋体"/>
                <w:sz w:val="24"/>
                <w:szCs w:val="24"/>
                <w:lang w:val="en-US" w:eastAsia="zh-CN"/>
              </w:rPr>
            </w:r>
            <w:r/>
          </w:p>
        </w:tc>
        <w:tc>
          <w:tcPr>
            <w:tcW w:w="73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4分</w:t>
            </w:r>
            <w:r>
              <w:rPr>
                <w:rFonts w:hint="eastAsia"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ascii="宋体" w:hAnsi="宋体" w:cs="宋体"/>
                <w:sz w:val="24"/>
                <w:szCs w:val="24"/>
              </w:rPr>
              <w:t xml:space="preserve">客观分</w:t>
            </w:r>
            <w:r>
              <w:rPr>
                <w:rFonts w:ascii="宋体" w:hAnsi="宋体" w:cs="宋体"/>
                <w:sz w:val="24"/>
                <w:szCs w:val="24"/>
              </w:rPr>
            </w:r>
            <w:r/>
          </w:p>
        </w:tc>
      </w:tr>
      <w:tr>
        <w:trPr>
          <w:trHeight w:val="77"/>
        </w:trPr>
        <w:tc>
          <w:tcPr>
            <w:gridSpan w:val="2"/>
            <w:shd w:val="clear" w:color="auto" w:fill="d9d9d9"/>
            <w:tcW w:w="1951"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三</w:t>
            </w:r>
            <w:r>
              <w:rPr>
                <w:rFonts w:ascii="宋体" w:hAnsi="宋体" w:cs="宋体"/>
                <w:b/>
                <w:sz w:val="24"/>
                <w:szCs w:val="24"/>
              </w:rPr>
            </w:r>
            <w:r/>
          </w:p>
        </w:tc>
        <w:tc>
          <w:tcPr>
            <w:gridSpan w:val="3"/>
            <w:shd w:val="clear" w:color="auto" w:fill="d9d9d9"/>
            <w:tcW w:w="6571"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技术部分（20分）</w:t>
            </w:r>
            <w:r>
              <w:rPr>
                <w:rFonts w:ascii="宋体" w:hAnsi="宋体" w:cs="宋体"/>
                <w:b/>
                <w:sz w:val="24"/>
                <w:szCs w:val="24"/>
              </w:rPr>
            </w:r>
            <w:r/>
          </w:p>
        </w:tc>
      </w:tr>
      <w:tr>
        <w:trPr>
          <w:trHeight w:val="90"/>
        </w:trPr>
        <w:tc>
          <w:tcPr>
            <w:tcW w:w="576"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1375"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评审项目</w:t>
            </w:r>
            <w:r>
              <w:rPr>
                <w:rFonts w:ascii="宋体" w:hAnsi="宋体" w:cs="宋体"/>
                <w:b/>
                <w:sz w:val="24"/>
                <w:szCs w:val="24"/>
              </w:rPr>
            </w:r>
            <w:r/>
          </w:p>
        </w:tc>
        <w:tc>
          <w:tcPr>
            <w:tcW w:w="5103"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评审标准</w:t>
            </w:r>
            <w:r>
              <w:rPr>
                <w:rFonts w:ascii="宋体" w:hAnsi="宋体" w:cs="宋体"/>
                <w:b/>
                <w:sz w:val="24"/>
                <w:szCs w:val="24"/>
              </w:rPr>
            </w:r>
            <w:r/>
          </w:p>
        </w:tc>
        <w:tc>
          <w:tcPr>
            <w:tcW w:w="734" w:type="dxa"/>
            <w:vAlign w:val="center"/>
            <w:textDirection w:val="lrTb"/>
            <w:noWrap w:val="false"/>
          </w:tcPr>
          <w:p>
            <w:pPr>
              <w:pStyle w:val="1147"/>
              <w:jc w:val="center"/>
              <w:spacing w:line="360" w:lineRule="auto"/>
              <w:rPr>
                <w:rFonts w:ascii="宋体" w:hAnsi="宋体" w:cs="宋体"/>
                <w:b/>
                <w:sz w:val="24"/>
                <w:szCs w:val="24"/>
              </w:rPr>
            </w:pPr>
            <w:r>
              <w:rPr>
                <w:rFonts w:hint="eastAsia" w:ascii="宋体" w:hAnsi="宋体" w:cs="宋体"/>
                <w:b/>
                <w:sz w:val="24"/>
                <w:szCs w:val="24"/>
              </w:rPr>
              <w:t xml:space="preserve">分值</w:t>
            </w:r>
            <w:r>
              <w:rPr>
                <w:rFonts w:ascii="宋体" w:hAnsi="宋体" w:cs="宋体"/>
                <w:b/>
                <w:sz w:val="24"/>
                <w:szCs w:val="24"/>
              </w:rPr>
            </w:r>
            <w:r/>
          </w:p>
        </w:tc>
        <w:tc>
          <w:tcPr>
            <w:tcW w:w="734" w:type="dxa"/>
            <w:vAlign w:val="center"/>
            <w:textDirection w:val="lrTb"/>
            <w:noWrap w:val="false"/>
          </w:tcPr>
          <w:p>
            <w:pPr>
              <w:pStyle w:val="1147"/>
              <w:jc w:val="center"/>
              <w:spacing w:line="360" w:lineRule="auto"/>
              <w:rPr>
                <w:rFonts w:ascii="宋体" w:hAnsi="宋体" w:cs="宋体"/>
                <w:b/>
                <w:sz w:val="24"/>
                <w:szCs w:val="24"/>
              </w:rPr>
            </w:pPr>
            <w:r>
              <w:rPr>
                <w:rFonts w:ascii="宋体" w:hAnsi="宋体" w:cs="宋体"/>
                <w:b/>
                <w:sz w:val="24"/>
                <w:szCs w:val="24"/>
              </w:rPr>
              <w:t xml:space="preserve">备注</w:t>
            </w:r>
            <w:r>
              <w:rPr>
                <w:rFonts w:ascii="宋体" w:hAnsi="宋体" w:cs="宋体"/>
                <w:b/>
                <w:sz w:val="24"/>
                <w:szCs w:val="24"/>
              </w:rPr>
            </w:r>
            <w:r/>
          </w:p>
        </w:tc>
      </w:tr>
      <w:tr>
        <w:trPr>
          <w:trHeight w:val="90"/>
        </w:trPr>
        <w:tc>
          <w:tcPr>
            <w:tcW w:w="576"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3-1</w:t>
            </w:r>
            <w:r>
              <w:rPr>
                <w:rFonts w:ascii="宋体" w:hAnsi="宋体" w:cs="宋体"/>
                <w:sz w:val="24"/>
                <w:szCs w:val="24"/>
              </w:rPr>
            </w:r>
            <w:r/>
          </w:p>
        </w:tc>
        <w:tc>
          <w:tcPr>
            <w:tcW w:w="1375"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施工现场平面布置和人材机投入</w:t>
            </w:r>
            <w:r>
              <w:rPr>
                <w:rFonts w:hint="eastAsia" w:ascii="宋体" w:hAnsi="宋体" w:cs="宋体"/>
                <w:sz w:val="24"/>
                <w:szCs w:val="24"/>
              </w:rPr>
            </w:r>
            <w:r/>
          </w:p>
        </w:tc>
        <w:tc>
          <w:tcPr>
            <w:tcW w:w="5103" w:type="dxa"/>
            <w:vAlign w:val="center"/>
            <w:textDirection w:val="lrTb"/>
            <w:noWrap w:val="false"/>
          </w:tcPr>
          <w:p>
            <w:pPr>
              <w:pStyle w:val="1147"/>
              <w:spacing w:line="360" w:lineRule="auto"/>
              <w:rPr>
                <w:rFonts w:hint="eastAsia" w:ascii="宋体" w:hAnsi="宋体"/>
                <w:sz w:val="24"/>
                <w:szCs w:val="24"/>
              </w:rP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hint="eastAsia" w:ascii="宋体" w:hAnsi="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3分</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90"/>
        </w:trPr>
        <w:tc>
          <w:tcPr>
            <w:tcW w:w="576"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r>
            <w:r/>
          </w:p>
        </w:tc>
        <w:tc>
          <w:tcPr>
            <w:tcW w:w="1375"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施工进度计划和各阶段进度</w:t>
            </w:r>
            <w:r>
              <w:rPr>
                <w:rFonts w:ascii="宋体" w:hAnsi="宋体" w:cs="宋体"/>
                <w:sz w:val="24"/>
                <w:szCs w:val="24"/>
              </w:rPr>
            </w:r>
            <w:r/>
          </w:p>
        </w:tc>
        <w:tc>
          <w:tcPr>
            <w:tcW w:w="5103" w:type="dxa"/>
            <w:vAlign w:val="center"/>
            <w:textDirection w:val="lrTb"/>
            <w:noWrap w:val="false"/>
          </w:tcPr>
          <w:p>
            <w:pPr>
              <w:pStyle w:val="1147"/>
              <w:spacing w:line="360" w:lineRule="auto"/>
              <w:rPr>
                <w:rFonts w:hint="eastAsia" w:ascii="宋体" w:hAnsi="宋体"/>
                <w:sz w:val="24"/>
                <w:szCs w:val="24"/>
              </w:rP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hint="eastAsia" w:ascii="宋体" w:hAnsi="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3分</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77"/>
        </w:trPr>
        <w:tc>
          <w:tcPr>
            <w:tcW w:w="576"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3-3</w:t>
            </w:r>
            <w:r>
              <w:rPr>
                <w:rFonts w:ascii="宋体" w:hAnsi="宋体" w:cs="宋体"/>
                <w:sz w:val="24"/>
                <w:szCs w:val="24"/>
              </w:rPr>
            </w:r>
            <w:r/>
          </w:p>
        </w:tc>
        <w:tc>
          <w:tcPr>
            <w:tcW w:w="1375"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施工重难点和解决方案</w:t>
            </w:r>
            <w:r>
              <w:rPr>
                <w:rFonts w:hint="eastAsia" w:ascii="宋体" w:hAnsi="宋体" w:cs="宋体"/>
                <w:sz w:val="24"/>
                <w:szCs w:val="24"/>
              </w:rPr>
            </w:r>
            <w:r/>
          </w:p>
        </w:tc>
        <w:tc>
          <w:tcPr>
            <w:tcW w:w="5103" w:type="dxa"/>
            <w:vAlign w:val="center"/>
            <w:textDirection w:val="lrTb"/>
            <w:noWrap w:val="false"/>
          </w:tcPr>
          <w:p>
            <w:pPr>
              <w:pStyle w:val="1147"/>
              <w:spacing w:line="360" w:lineRule="auto"/>
              <w:rPr>
                <w:rFonts w:hint="eastAsia" w:ascii="宋体" w:hAnsi="宋体"/>
                <w:sz w:val="24"/>
                <w:szCs w:val="24"/>
              </w:rPr>
            </w:pPr>
            <w:r>
              <w:rPr>
                <w:rFonts w:ascii="宋体" w:hAnsi="宋体" w:cs="宋体"/>
                <w:sz w:val="24"/>
                <w:szCs w:val="24"/>
              </w:rPr>
              <w:t xml:space="preserve">（满分</w:t>
            </w:r>
            <w:r>
              <w:rPr>
                <w:rFonts w:hint="eastAsia" w:ascii="宋体" w:hAnsi="宋体" w:cs="宋体"/>
                <w:sz w:val="24"/>
                <w:szCs w:val="24"/>
              </w:rPr>
              <w:t xml:space="preserve">5分</w:t>
            </w:r>
            <w:r>
              <w:rPr>
                <w:rFonts w:ascii="宋体" w:hAnsi="宋体" w:cs="宋体"/>
                <w:sz w:val="24"/>
                <w:szCs w:val="24"/>
              </w:rPr>
              <w:t xml:space="preserve">）</w:t>
            </w:r>
            <w:r>
              <w:rPr>
                <w:rFonts w:hint="eastAsia" w:ascii="宋体" w:hAnsi="宋体" w:cs="宋体"/>
                <w:sz w:val="24"/>
                <w:szCs w:val="24"/>
              </w:rPr>
              <w:t xml:space="preserve">优于采购需求的得5分；符合采购需求的得3分；与采购需求存在部分非实质性负偏离的得1分；不符合或无此项的得0分。</w:t>
            </w:r>
            <w:r>
              <w:rPr>
                <w:rFonts w:hint="eastAsia" w:ascii="宋体" w:hAnsi="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5分</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77"/>
        </w:trPr>
        <w:tc>
          <w:tcPr>
            <w:tcW w:w="576"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r>
            <w:r/>
          </w:p>
        </w:tc>
        <w:tc>
          <w:tcPr>
            <w:tcW w:w="1375" w:type="dxa"/>
            <w:vAlign w:val="center"/>
            <w:textDirection w:val="lrTb"/>
            <w:noWrap w:val="false"/>
          </w:tcPr>
          <w:p>
            <w:pPr>
              <w:pStyle w:val="1147"/>
              <w:jc w:val="center"/>
              <w:spacing w:line="360" w:lineRule="auto"/>
              <w:rPr>
                <w:rFonts w:hint="eastAsia" w:ascii="宋体" w:hAnsi="宋体" w:cs="宋体"/>
                <w:sz w:val="24"/>
                <w:szCs w:val="24"/>
              </w:rPr>
            </w:pPr>
            <w:r>
              <w:rPr>
                <w:rFonts w:ascii="宋体" w:hAnsi="宋体" w:cs="宋体"/>
                <w:sz w:val="24"/>
                <w:szCs w:val="24"/>
              </w:rPr>
              <w:t xml:space="preserve">应急预案</w:t>
            </w:r>
            <w:r>
              <w:rPr>
                <w:rFonts w:hint="eastAsia" w:ascii="宋体" w:hAnsi="宋体" w:cs="宋体"/>
                <w:sz w:val="24"/>
                <w:szCs w:val="24"/>
              </w:rPr>
            </w:r>
            <w:r/>
          </w:p>
        </w:tc>
        <w:tc>
          <w:tcPr>
            <w:tcW w:w="5103" w:type="dxa"/>
            <w:vAlign w:val="center"/>
            <w:textDirection w:val="lrTb"/>
            <w:noWrap w:val="false"/>
          </w:tcPr>
          <w:p>
            <w:pPr>
              <w:pStyle w:val="1147"/>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3分</w:t>
            </w:r>
            <w:r>
              <w:rPr>
                <w:rFonts w:hint="eastAsia" w:ascii="宋体" w:hAnsi="宋体" w:cs="宋体"/>
                <w:sz w:val="24"/>
                <w:szCs w:val="24"/>
              </w:rPr>
            </w:r>
            <w:r/>
          </w:p>
        </w:tc>
        <w:tc>
          <w:tcPr>
            <w:tcW w:w="734"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主观分</w:t>
            </w:r>
            <w:r>
              <w:rPr>
                <w:rFonts w:hint="eastAsia" w:ascii="宋体" w:hAnsi="宋体" w:cs="宋体"/>
                <w:sz w:val="24"/>
                <w:szCs w:val="24"/>
              </w:rPr>
            </w:r>
            <w:r/>
          </w:p>
        </w:tc>
      </w:tr>
      <w:tr>
        <w:trPr>
          <w:trHeight w:val="77"/>
        </w:trPr>
        <w:tc>
          <w:tcPr>
            <w:tcW w:w="576"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rPr>
            </w:r>
            <w:r/>
          </w:p>
        </w:tc>
        <w:tc>
          <w:tcPr>
            <w:tcW w:w="1375"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安全文明施工方案</w:t>
            </w:r>
            <w:r>
              <w:rPr>
                <w:rFonts w:hint="eastAsia" w:ascii="宋体" w:hAnsi="宋体" w:cs="宋体"/>
                <w:sz w:val="24"/>
                <w:szCs w:val="24"/>
              </w:rPr>
            </w:r>
            <w:r/>
          </w:p>
        </w:tc>
        <w:tc>
          <w:tcPr>
            <w:tcW w:w="5103" w:type="dxa"/>
            <w:vAlign w:val="center"/>
            <w:textDirection w:val="lrTb"/>
            <w:noWrap w:val="false"/>
          </w:tcPr>
          <w:p>
            <w:pPr>
              <w:pStyle w:val="1147"/>
              <w:spacing w:line="360" w:lineRule="auto"/>
              <w:rPr>
                <w:rFonts w:hint="eastAsia" w:ascii="宋体" w:hAnsi="宋体"/>
                <w:sz w:val="24"/>
                <w:szCs w:val="24"/>
              </w:rP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hint="eastAsia" w:ascii="宋体" w:hAnsi="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3分</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77"/>
        </w:trPr>
        <w:tc>
          <w:tcPr>
            <w:tcW w:w="576"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3-6</w:t>
            </w:r>
            <w:r>
              <w:rPr>
                <w:rFonts w:hint="eastAsia" w:ascii="宋体" w:hAnsi="宋体" w:cs="宋体"/>
                <w:sz w:val="24"/>
                <w:szCs w:val="24"/>
              </w:rPr>
            </w:r>
            <w:r/>
          </w:p>
        </w:tc>
        <w:tc>
          <w:tcPr>
            <w:tcW w:w="1375" w:type="dxa"/>
            <w:vAlign w:val="center"/>
            <w:textDirection w:val="lrTb"/>
            <w:noWrap w:val="false"/>
          </w:tcPr>
          <w:p>
            <w:pPr>
              <w:pStyle w:val="1147"/>
              <w:jc w:val="center"/>
              <w:spacing w:line="360" w:lineRule="auto"/>
              <w:rPr>
                <w:rFonts w:hint="eastAsia" w:ascii="宋体" w:hAnsi="宋体" w:cs="宋体"/>
                <w:sz w:val="24"/>
                <w:szCs w:val="24"/>
              </w:rPr>
            </w:pPr>
            <w:r>
              <w:rPr>
                <w:rFonts w:hint="eastAsia" w:ascii="宋体" w:hAnsi="宋体" w:cs="宋体"/>
                <w:sz w:val="24"/>
                <w:szCs w:val="24"/>
              </w:rPr>
              <w:t xml:space="preserve">竣工后服务方案</w:t>
            </w:r>
            <w:r>
              <w:rPr>
                <w:rFonts w:hint="eastAsia" w:ascii="宋体" w:hAnsi="宋体" w:cs="宋体"/>
                <w:sz w:val="24"/>
                <w:szCs w:val="24"/>
              </w:rPr>
            </w:r>
            <w:r/>
          </w:p>
        </w:tc>
        <w:tc>
          <w:tcPr>
            <w:tcW w:w="5103" w:type="dxa"/>
            <w:vAlign w:val="center"/>
            <w:textDirection w:val="lrTb"/>
            <w:noWrap w:val="false"/>
          </w:tcPr>
          <w:p>
            <w:pPr>
              <w:pStyle w:val="1147"/>
              <w:spacing w:line="360" w:lineRule="auto"/>
              <w:rPr>
                <w:rFonts w:hint="eastAsia" w:ascii="宋体" w:hAnsi="宋体"/>
                <w:sz w:val="24"/>
                <w:szCs w:val="24"/>
              </w:rP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hint="eastAsia" w:ascii="宋体" w:hAnsi="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3分</w:t>
            </w:r>
            <w:r>
              <w:rPr>
                <w:rFonts w:ascii="宋体" w:hAnsi="宋体" w:cs="宋体"/>
                <w:sz w:val="24"/>
                <w:szCs w:val="24"/>
              </w:rPr>
            </w:r>
            <w:r/>
          </w:p>
        </w:tc>
        <w:tc>
          <w:tcPr>
            <w:tcW w:w="734" w:type="dxa"/>
            <w:vAlign w:val="center"/>
            <w:textDirection w:val="lrTb"/>
            <w:noWrap w:val="false"/>
          </w:tcPr>
          <w:p>
            <w:pPr>
              <w:pStyle w:val="1147"/>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bl>
    <w:p>
      <w:pPr>
        <w:pStyle w:val="1147"/>
        <w:spacing w:line="360" w:lineRule="auto"/>
        <w:rPr>
          <w:rFonts w:ascii="宋体" w:hAnsi="宋体"/>
          <w:sz w:val="24"/>
          <w:szCs w:val="24"/>
        </w:rPr>
      </w:pPr>
      <w:r>
        <w:rPr>
          <w:rFonts w:ascii="宋体" w:hAnsi="宋体"/>
          <w:sz w:val="24"/>
          <w:szCs w:val="24"/>
        </w:rPr>
        <w:t xml:space="preserve">备注：</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1、评委根据上述评分细则进行打分，并记录在评分表中。最后，根据各供应商的最终得分进行排名，并按最终得分由高到低的顺序确定得分最高的为成交人（推荐成交候选人数量：3名）。</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2、供应商所提供的所有材料必须真实可靠。如发现供应商弄虚作假，则取消其本项目的成交资格，并向行政主管部门汇报。</w:t>
      </w:r>
      <w:r>
        <w:rPr>
          <w:rFonts w:ascii="宋体" w:hAnsi="宋体"/>
          <w:sz w:val="24"/>
          <w:szCs w:val="24"/>
        </w:rPr>
      </w:r>
      <w:r/>
    </w:p>
    <w:p>
      <w:pPr>
        <w:pStyle w:val="1147"/>
        <w:ind w:firstLine="480"/>
        <w:spacing w:line="360" w:lineRule="auto"/>
        <w:rPr>
          <w:rFonts w:ascii="宋体" w:hAnsi="宋体" w:cs="宋体"/>
          <w:sz w:val="24"/>
          <w:szCs w:val="24"/>
        </w:rPr>
      </w:pPr>
      <w:r>
        <w:rPr>
          <w:rFonts w:hint="eastAsia" w:ascii="宋体" w:hAnsi="宋体"/>
          <w:sz w:val="24"/>
          <w:szCs w:val="24"/>
        </w:rPr>
        <w:t xml:space="preserve">3、本项目评审工作坚持“公正、公平、科学、择优”的原则。磋商小组对各供应商的价格部分、技术部分和商务部分分别评审打分，各磋商小组成员独立评分。计分时，取各成员评分的平均值作为某个供应商的最终得分（舍四进五，保留两位小数）。</w:t>
      </w:r>
      <w:r>
        <w:rPr>
          <w:rFonts w:hint="eastAsia" w:ascii="宋体" w:hAnsi="宋体" w:cs="宋体"/>
          <w:sz w:val="24"/>
          <w:szCs w:val="24"/>
        </w:rPr>
        <w:t xml:space="preserve">如出现供应商最终得分相同时，以磋商报价低者优先；磋商报价得分仍相同时，磋商报价得分仍相同的，采购人授权磋商小组自主形成一致意见后，确定供应商排序。</w:t>
      </w:r>
      <w:r>
        <w:rPr>
          <w:rFonts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4、请各供应商在苏采云系统开启评审后留意系统内提示，磋商小组将通过苏采云系统向供应商发布“磋商函”，供应商应当按照要求在苏采云系统提交“磋商响应函”。</w:t>
      </w:r>
      <w:r>
        <w:rPr>
          <w:rFonts w:hint="eastAsia" w:ascii="宋体" w:hAnsi="宋体" w:cs="宋体"/>
          <w:sz w:val="24"/>
          <w:szCs w:val="24"/>
        </w:rPr>
      </w:r>
      <w:r/>
    </w:p>
    <w:p>
      <w:pPr>
        <w:pStyle w:val="1147"/>
        <w:ind w:firstLine="480"/>
        <w:spacing w:line="360" w:lineRule="auto"/>
        <w:rPr>
          <w:rFonts w:ascii="宋体" w:hAnsi="宋体" w:cs="宋体"/>
          <w:sz w:val="24"/>
          <w:szCs w:val="24"/>
        </w:rPr>
      </w:pPr>
      <w:r>
        <w:rPr>
          <w:rFonts w:hint="eastAsia" w:ascii="宋体" w:hAnsi="宋体" w:cs="宋体"/>
          <w:sz w:val="24"/>
          <w:szCs w:val="24"/>
        </w:rPr>
        <w:t xml:space="preserve">5、施工组织方案部分的采购需求要求，详见采购文件第四章采购需求“五、其他”的内容。</w:t>
      </w:r>
      <w:r>
        <w:rPr>
          <w:rFonts w:ascii="宋体" w:hAnsi="宋体" w:cs="宋体"/>
          <w:sz w:val="24"/>
          <w:szCs w:val="24"/>
        </w:rPr>
      </w:r>
      <w:r/>
    </w:p>
    <w:p>
      <w:pPr>
        <w:pStyle w:val="1147"/>
        <w:ind w:firstLine="480"/>
        <w:spacing w:line="360" w:lineRule="auto"/>
        <w:rPr>
          <w:rFonts w:ascii="宋体" w:hAnsi="宋体" w:cs="宋体"/>
          <w:sz w:val="24"/>
          <w:szCs w:val="24"/>
        </w:rPr>
      </w:pPr>
      <w:r>
        <w:rPr>
          <w:rFonts w:hint="eastAsia" w:ascii="宋体" w:hAnsi="宋体" w:cs="宋体"/>
          <w:sz w:val="24"/>
          <w:szCs w:val="24"/>
        </w:rPr>
        <w:t xml:space="preserve">6、如果评审分数畸高、畸低的，应详细说明理由。</w:t>
      </w:r>
      <w:r>
        <w:rPr>
          <w:rFonts w:ascii="宋体" w:hAnsi="宋体" w:cs="宋体"/>
          <w:sz w:val="24"/>
          <w:szCs w:val="24"/>
        </w:rPr>
      </w:r>
      <w:r/>
    </w:p>
    <w:p>
      <w:pPr>
        <w:pStyle w:val="1147"/>
        <w:spacing w:line="360" w:lineRule="auto"/>
        <w:rPr>
          <w:rFonts w:hint="eastAsia" w:ascii="宋体" w:hAnsi="宋体" w:cs="宋体"/>
          <w:b/>
          <w:sz w:val="24"/>
          <w:szCs w:val="24"/>
        </w:rPr>
      </w:pPr>
      <w:r>
        <w:rPr>
          <w:rFonts w:hint="eastAsia" w:ascii="宋体" w:hAnsi="宋体" w:cs="宋体"/>
          <w:b/>
          <w:sz w:val="24"/>
          <w:szCs w:val="24"/>
        </w:rPr>
        <w:t xml:space="preserve">四、政府采购政策功能落实说明</w:t>
      </w:r>
      <w:r>
        <w:rPr>
          <w:rFonts w:hint="eastAsia" w:ascii="宋体" w:hAnsi="宋体" w:cs="宋体"/>
          <w:b/>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本项目专门面向中小微企业采购，不执行价格扣除优惠政策，供应商应为中小微企业、监狱企业、残疾人福利性单位,并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sz w:val="24"/>
          <w:szCs w:val="24"/>
        </w:rPr>
        <w:t xml:space="preserve">。</w:t>
      </w:r>
      <w:r>
        <w:rPr>
          <w:rFonts w:hint="eastAsia" w:ascii="宋体" w:hAnsi="宋体"/>
          <w:sz w:val="24"/>
          <w:szCs w:val="24"/>
        </w:rPr>
      </w:r>
      <w:r/>
    </w:p>
    <w:p>
      <w:pPr>
        <w:pStyle w:val="1147"/>
        <w:spacing w:line="360" w:lineRule="auto"/>
        <w:rPr>
          <w:rFonts w:hint="eastAsia" w:ascii="宋体" w:hAnsi="宋体" w:cs="宋体"/>
          <w:b/>
          <w:bCs/>
          <w:sz w:val="24"/>
          <w:szCs w:val="24"/>
        </w:rPr>
      </w:pPr>
      <w:r>
        <w:rPr>
          <w:rFonts w:hint="eastAsia" w:ascii="宋体" w:hAnsi="宋体" w:cs="宋体"/>
          <w:b/>
          <w:sz w:val="24"/>
          <w:szCs w:val="24"/>
        </w:rPr>
        <w:t xml:space="preserve">五、</w:t>
      </w:r>
      <w:r>
        <w:rPr>
          <w:rFonts w:hint="eastAsia" w:ascii="宋体" w:hAnsi="宋体" w:cs="宋体"/>
          <w:b/>
          <w:bCs/>
          <w:sz w:val="24"/>
          <w:szCs w:val="24"/>
        </w:rPr>
        <w:t xml:space="preserve">异常低价响应审查</w:t>
      </w:r>
      <w:r>
        <w:rPr>
          <w:rFonts w:hint="eastAsia" w:ascii="宋体" w:hAnsi="宋体" w:cs="宋体"/>
          <w:b/>
          <w:bCs/>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根据《</w:t>
      </w:r>
      <w:bookmarkStart w:id="36" w:name="OLE_LINK4"/>
      <w:r/>
      <w:bookmarkStart w:id="37" w:name="OLE_LINK5"/>
      <w:r>
        <w:rPr>
          <w:rFonts w:hint="eastAsia" w:ascii="宋体" w:hAnsi="宋体" w:cs="宋体"/>
          <w:sz w:val="24"/>
          <w:szCs w:val="24"/>
        </w:rPr>
        <w:t xml:space="preserve">关于推动解决政府采购异常低价问题的通知</w:t>
      </w:r>
      <w:bookmarkEnd w:id="36"/>
      <w:r/>
      <w:bookmarkEnd w:id="37"/>
      <w:r>
        <w:rPr>
          <w:rFonts w:hint="eastAsia" w:ascii="宋体" w:hAnsi="宋体" w:cs="宋体"/>
          <w:sz w:val="24"/>
          <w:szCs w:val="24"/>
        </w:rPr>
        <w:t xml:space="preserve">》（财库〔2026〕2号）的相关规定，磋商过程中出现下列情形之一的，磋商小组将启动异常低价响应审查程序：</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1、响应报价低于全部通过符合性审查供应商响应报价平均值50%的，即响应报价&lt;全部通过符合性审查供应商响应报价平均值×50%；</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2、响应报价低于通过符合性审查的次低报价供应商响应报价50%的，即响应报价&lt;通过符合性审查的次低报价供应商响应报价×50%；</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3、响应报价低于采购项目最高限价45%的，即响应报价&lt;采购项目最高限价×45%；</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4、磋商小组基于专业判断，认为供应商报价过低，有可能影响产品质量或者不能诚信履约的其他情形。</w:t>
      </w:r>
      <w:r>
        <w:rPr>
          <w:rFonts w:hint="eastAsia" w:ascii="宋体" w:hAnsi="宋体" w:cs="宋体"/>
          <w:sz w:val="24"/>
          <w:szCs w:val="24"/>
        </w:rPr>
      </w:r>
      <w:r/>
    </w:p>
    <w:p>
      <w:pPr>
        <w:pStyle w:val="1147"/>
        <w:ind w:firstLine="480"/>
        <w:spacing w:line="360" w:lineRule="auto"/>
      </w:pPr>
      <w:r>
        <w:rPr>
          <w:rFonts w:hint="eastAsia" w:ascii="宋体" w:hAnsi="宋体" w:cs="宋体"/>
          <w:sz w:val="24"/>
          <w:szCs w:val="24"/>
        </w:rPr>
        <w:t xml:space="preserve">磋商小组启动异常低价响应审查后，属于前述第1项至第4项情形的，应当要求相关供应商在磋商现场合理的时间内对响应价格作出解释，提供项目具体成本测算等与报价合理性相关的书面说明及必要的证明材料，包括但不</w:t>
      </w:r>
      <w:r>
        <w:rPr>
          <w:rFonts w:hint="eastAsia" w:ascii="宋体" w:hAnsi="宋体" w:cs="宋体"/>
          <w:sz w:val="24"/>
          <w:szCs w:val="24"/>
        </w:rPr>
        <w:t xml:space="preserve">限于原材料成本、人工成本、制造费用等，给予相关供应商的合理时间一般不少于30分钟。其中，属于第3项情形，供应商已随响应文件一并提交相关书面说明及必要的证明材料的，在磋商现场可不再重复提交。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投标（响应）处理。审查相关情况将在磋商报告中进行记录。</w:t>
      </w:r>
      <w:r/>
    </w:p>
    <w:p>
      <w:pPr>
        <w:pStyle w:val="1147"/>
        <w:rPr>
          <w:rFonts w:ascii="宋体" w:hAnsi="宋体"/>
        </w:rPr>
        <w:sectPr>
          <w:footerReference w:type="default" r:id="rId17"/>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rPr>
      </w:r>
      <w:r/>
    </w:p>
    <w:p>
      <w:pPr>
        <w:pStyle w:val="1148"/>
        <w:rPr>
          <w:rFonts w:hint="eastAsia"/>
        </w:rPr>
      </w:pPr>
      <w:r/>
      <w:bookmarkStart w:id="38" w:name="_Toc228832812"/>
      <w:r/>
      <w:bookmarkStart w:id="39" w:name="_Toc227191247"/>
      <w:r/>
      <w:bookmarkStart w:id="40" w:name="_Toc228832836"/>
      <w:r>
        <w:t xml:space="preserve">第四章</w:t>
      </w:r>
      <w:r>
        <w:rPr>
          <w:rFonts w:hint="eastAsia"/>
        </w:rPr>
        <w:t xml:space="preserve"> 采购需求</w:t>
      </w:r>
      <w:bookmarkEnd w:id="38"/>
      <w:r/>
      <w:bookmarkEnd w:id="39"/>
      <w:r/>
      <w:bookmarkEnd w:id="40"/>
      <w:r>
        <w:rPr>
          <w:rFonts w:hint="eastAsia"/>
        </w:rPr>
      </w:r>
      <w:r/>
    </w:p>
    <w:p>
      <w:pPr>
        <w:pStyle w:val="1147"/>
        <w:spacing w:line="360" w:lineRule="auto"/>
        <w:rPr>
          <w:rFonts w:ascii="宋体" w:hAnsi="宋体"/>
          <w:b/>
          <w:sz w:val="24"/>
          <w:szCs w:val="24"/>
        </w:rPr>
      </w:pPr>
      <w:r/>
      <w:bookmarkStart w:id="41" w:name="_Toc227191248"/>
      <w:r>
        <w:rPr>
          <w:rFonts w:hint="eastAsia" w:ascii="宋体" w:hAnsi="宋体"/>
          <w:b/>
          <w:sz w:val="24"/>
          <w:szCs w:val="24"/>
        </w:rPr>
        <w:t xml:space="preserve">一、项目概况</w:t>
      </w:r>
      <w:r>
        <w:rPr>
          <w:rFonts w:ascii="宋体" w:hAnsi="宋体"/>
          <w:b/>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1、项目名称：江苏省镇江监狱排水管网维修改造工程</w:t>
      </w:r>
      <w:r>
        <w:rPr>
          <w:rFonts w:hint="eastAsia" w:ascii="宋体" w:hAnsi="宋体"/>
          <w:sz w:val="24"/>
          <w:szCs w:val="24"/>
        </w:rPr>
        <w:t xml:space="preserve">。</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2、采购需求：江苏省镇江监狱排水管网维修改造工程，包括但不限于：管道封堵、管道清淤、管道更换等，具体详见项目图纸及工程量清单。</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3、项目地点：江苏省镇江监狱（镇江市京口区学府路7号）。</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4、工期要求：180日历天。</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★5、质量要求：符合国家质量验收标准。</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6、所属行业：建筑业。</w:t>
      </w:r>
      <w:r>
        <w:rPr>
          <w:rFonts w:hint="eastAsia" w:ascii="宋体" w:hAnsi="宋体" w:cs="宋体"/>
          <w:sz w:val="24"/>
          <w:szCs w:val="24"/>
        </w:rPr>
      </w:r>
      <w:r/>
    </w:p>
    <w:p>
      <w:pPr>
        <w:pStyle w:val="1177"/>
        <w:ind w:firstLine="0"/>
        <w:spacing w:line="360" w:lineRule="auto"/>
        <w:rPr>
          <w:rFonts w:ascii="宋体" w:hAnsi="宋体"/>
          <w:b/>
          <w:sz w:val="24"/>
          <w:szCs w:val="24"/>
        </w:rPr>
      </w:pPr>
      <w:r>
        <w:rPr>
          <w:rFonts w:hint="eastAsia" w:ascii="宋体" w:hAnsi="宋体"/>
          <w:b/>
          <w:sz w:val="24"/>
          <w:szCs w:val="24"/>
        </w:rPr>
        <w:t xml:space="preserve">二、工程量清单</w:t>
      </w:r>
      <w:r>
        <w:rPr>
          <w:rFonts w:ascii="宋体" w:hAnsi="宋体"/>
          <w:b/>
          <w:sz w:val="24"/>
          <w:szCs w:val="24"/>
        </w:rPr>
      </w:r>
      <w:r/>
    </w:p>
    <w:p>
      <w:pPr>
        <w:pStyle w:val="1147"/>
        <w:jc w:val="left"/>
        <w:spacing w:line="360" w:lineRule="auto"/>
        <w:rPr>
          <w:rFonts w:ascii="宋体" w:hAnsi="宋体"/>
          <w:b/>
          <w:sz w:val="24"/>
          <w:szCs w:val="24"/>
        </w:rPr>
        <w:outlineLvl w:val="1"/>
      </w:pPr>
      <w:r/>
      <w:bookmarkStart w:id="42" w:name="_Toc76663646"/>
      <w:r/>
      <w:bookmarkStart w:id="43" w:name="_Toc75877772"/>
      <w:r/>
      <w:bookmarkStart w:id="44" w:name="_Toc35712355"/>
      <w:r/>
      <w:bookmarkStart w:id="45" w:name="_Toc35712293"/>
      <w:r/>
      <w:bookmarkStart w:id="46" w:name="_Toc53998827"/>
      <w:r/>
      <w:bookmarkStart w:id="47" w:name="_Toc53514911"/>
      <w:r>
        <w:rPr>
          <w:rFonts w:hint="eastAsia" w:ascii="宋体" w:hAnsi="宋体"/>
          <w:b/>
          <w:sz w:val="24"/>
          <w:szCs w:val="24"/>
        </w:rPr>
        <w:t xml:space="preserve">1. 工程量清单说明</w:t>
      </w:r>
      <w:bookmarkEnd w:id="42"/>
      <w:r/>
      <w:bookmarkEnd w:id="43"/>
      <w:r/>
      <w:bookmarkEnd w:id="46"/>
      <w:r/>
      <w:bookmarkEnd w:id="47"/>
      <w:r>
        <w:rPr>
          <w:rFonts w:ascii="宋体" w:hAnsi="宋体"/>
          <w:b/>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1.1 </w:t>
      </w:r>
      <w:r>
        <w:rPr>
          <w:rFonts w:hint="eastAsia" w:ascii="宋体" w:hAnsi="宋体" w:cs="宋体"/>
          <w:sz w:val="24"/>
          <w:szCs w:val="24"/>
        </w:rPr>
        <w:t xml:space="preserve">本工程量清单是根据采购文件中包括的、具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1.2 </w:t>
      </w:r>
      <w:r>
        <w:rPr>
          <w:rFonts w:hint="eastAsia" w:ascii="宋体" w:hAnsi="宋体" w:cs="宋体"/>
          <w:sz w:val="24"/>
          <w:szCs w:val="24"/>
        </w:rPr>
        <w:t xml:space="preserve">本工程量清单应与采购文件中的供应商须知、通用合同条款、专用合同条款、技术标准和要求及图纸等一起阅读和理解。</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1.3 </w:t>
      </w:r>
      <w:r>
        <w:rPr>
          <w:rFonts w:hint="eastAsia" w:ascii="宋体" w:hAnsi="宋体" w:cs="宋体"/>
          <w:sz w:val="24"/>
          <w:szCs w:val="24"/>
        </w:rPr>
        <w:t xml:space="preserve">本工程量清单仅是投标报价的共同基础，实际工程计量和工程价款的支付应遵循合同条款的约定和第四章</w:t>
      </w:r>
      <w:r>
        <w:rPr>
          <w:rFonts w:ascii="宋体" w:hAnsi="宋体" w:cs="Arial"/>
          <w:sz w:val="24"/>
          <w:szCs w:val="24"/>
        </w:rPr>
        <w:t xml:space="preserve">“</w:t>
      </w:r>
      <w:r>
        <w:rPr>
          <w:rFonts w:hint="eastAsia" w:ascii="宋体" w:hAnsi="宋体" w:cs="宋体"/>
          <w:sz w:val="24"/>
          <w:szCs w:val="24"/>
        </w:rPr>
        <w:t xml:space="preserve">采购需求</w:t>
      </w:r>
      <w:r>
        <w:rPr>
          <w:rFonts w:ascii="宋体" w:hAnsi="宋体" w:cs="Arial"/>
          <w:sz w:val="24"/>
          <w:szCs w:val="24"/>
        </w:rPr>
        <w:t xml:space="preserve">”</w:t>
      </w:r>
      <w:r>
        <w:rPr>
          <w:rFonts w:hint="eastAsia" w:ascii="宋体" w:hAnsi="宋体" w:cs="宋体"/>
          <w:sz w:val="24"/>
          <w:szCs w:val="24"/>
        </w:rPr>
        <w:t xml:space="preserve">的有关规定。</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1.4 </w:t>
      </w:r>
      <w:r>
        <w:rPr>
          <w:rFonts w:hint="eastAsia" w:ascii="宋体" w:hAnsi="宋体" w:cs="宋体"/>
          <w:sz w:val="24"/>
          <w:szCs w:val="24"/>
        </w:rPr>
        <w:t xml:space="preserve">补充子目工程量计算规则及子目工作内容说明：</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   </w:t>
      </w:r>
      <w:r>
        <w:rPr>
          <w:rFonts w:ascii="宋体" w:hAnsi="宋体"/>
          <w:sz w:val="24"/>
          <w:szCs w:val="24"/>
        </w:rPr>
      </w:r>
      <w:r/>
    </w:p>
    <w:p>
      <w:pPr>
        <w:pStyle w:val="1147"/>
        <w:ind w:firstLine="480"/>
        <w:jc w:val="left"/>
        <w:spacing w:line="360" w:lineRule="auto"/>
        <w:widowControl/>
        <w:rPr>
          <w:rFonts w:ascii="宋体" w:hAnsi="宋体"/>
          <w:sz w:val="24"/>
          <w:szCs w:val="24"/>
        </w:rPr>
      </w:pPr>
      <w:r/>
      <w:bookmarkStart w:id="48" w:name="_Toc53998828"/>
      <w:r/>
      <w:bookmarkStart w:id="49" w:name="_Toc76663647"/>
      <w:r/>
      <w:bookmarkStart w:id="50" w:name="_Toc75877773"/>
      <w:r/>
      <w:bookmarkStart w:id="51" w:name="_Toc53514912"/>
      <w:r>
        <w:rPr>
          <w:rFonts w:hint="eastAsia" w:ascii="宋体" w:hAnsi="宋体"/>
          <w:sz w:val="24"/>
          <w:szCs w:val="24"/>
        </w:rPr>
        <w:t xml:space="preserve">1.5</w:t>
      </w:r>
      <w:r>
        <w:rPr>
          <w:rFonts w:hint="eastAsia" w:ascii="宋体" w:hAnsi="宋体" w:cs="宋体"/>
          <w:sz w:val="24"/>
          <w:szCs w:val="24"/>
        </w:rPr>
        <w:t xml:space="preserve">本工程质量创建目标及按质论价费用计取标准</w:t>
      </w:r>
      <w:r>
        <w:rPr>
          <w:rFonts w:ascii="宋体" w:hAnsi="宋体" w:cs="Arial"/>
          <w:sz w:val="24"/>
          <w:szCs w:val="24"/>
        </w:rPr>
        <w:t xml:space="preserve">”</w:t>
      </w:r>
      <w:r>
        <w:rPr>
          <w:rFonts w:hint="eastAsia" w:ascii="宋体" w:hAnsi="宋体" w:cs="宋体"/>
          <w:sz w:val="24"/>
          <w:szCs w:val="24"/>
        </w:rPr>
        <w:t xml:space="preserve">，工程类别：</w:t>
      </w:r>
      <w:r>
        <w:rPr>
          <w:rFonts w:hint="eastAsia" w:ascii="宋体" w:hAnsi="宋体" w:cs="宋体"/>
          <w:b/>
          <w:sz w:val="24"/>
          <w:szCs w:val="24"/>
          <w:u w:val="single"/>
        </w:rPr>
        <w:t xml:space="preserve">市政工程</w:t>
      </w:r>
      <w:r>
        <w:rPr>
          <w:rFonts w:hint="eastAsia" w:ascii="宋体" w:hAnsi="宋体" w:cs="宋体"/>
          <w:sz w:val="24"/>
          <w:szCs w:val="24"/>
        </w:rPr>
        <w:t xml:space="preserve">，创建目标：</w:t>
      </w:r>
      <w:r>
        <w:rPr>
          <w:rFonts w:hint="eastAsia" w:ascii="宋体" w:hAnsi="宋体" w:cs="宋体"/>
          <w:b/>
          <w:sz w:val="24"/>
          <w:szCs w:val="24"/>
          <w:u w:val="single"/>
        </w:rPr>
        <w:t xml:space="preserve">无</w:t>
      </w:r>
      <w:r>
        <w:rPr>
          <w:rFonts w:hint="eastAsia" w:ascii="宋体" w:hAnsi="宋体" w:cs="宋体"/>
          <w:sz w:val="24"/>
          <w:szCs w:val="24"/>
        </w:rPr>
        <w:t xml:space="preserve">，计税方法：</w:t>
      </w:r>
      <w:r>
        <w:rPr>
          <w:rFonts w:hint="eastAsia" w:ascii="宋体" w:hAnsi="宋体" w:cs="宋体"/>
          <w:b/>
          <w:sz w:val="24"/>
          <w:szCs w:val="24"/>
          <w:u w:val="single"/>
        </w:rPr>
        <w:t xml:space="preserve">一般计税</w:t>
      </w:r>
      <w:r>
        <w:rPr>
          <w:rFonts w:hint="eastAsia" w:ascii="宋体" w:hAnsi="宋体" w:cs="宋体"/>
          <w:sz w:val="24"/>
          <w:szCs w:val="24"/>
        </w:rPr>
        <w:t xml:space="preserve">，计取标准：</w:t>
      </w:r>
      <w:r>
        <w:rPr>
          <w:rFonts w:hint="eastAsia" w:ascii="宋体" w:hAnsi="宋体" w:cs="宋体"/>
          <w:b/>
          <w:sz w:val="24"/>
          <w:szCs w:val="24"/>
          <w:u w:val="single"/>
        </w:rPr>
        <w:t xml:space="preserve">详见工程量清单</w:t>
      </w:r>
      <w:r>
        <w:rPr>
          <w:rFonts w:hint="eastAsia" w:ascii="宋体" w:hAnsi="宋体" w:cs="宋体"/>
          <w:sz w:val="24"/>
          <w:szCs w:val="24"/>
        </w:rPr>
        <w:t xml:space="preserve">。</w:t>
      </w:r>
      <w:r>
        <w:rPr>
          <w:rFonts w:ascii="宋体" w:hAnsi="宋体"/>
          <w:sz w:val="24"/>
          <w:szCs w:val="24"/>
        </w:rPr>
      </w:r>
      <w:r/>
    </w:p>
    <w:p>
      <w:pPr>
        <w:pStyle w:val="1147"/>
        <w:jc w:val="left"/>
        <w:spacing w:line="360" w:lineRule="auto"/>
        <w:rPr>
          <w:rFonts w:ascii="宋体" w:hAnsi="宋体"/>
          <w:b/>
          <w:sz w:val="24"/>
          <w:szCs w:val="24"/>
        </w:rPr>
        <w:outlineLvl w:val="1"/>
      </w:pPr>
      <w:r>
        <w:rPr>
          <w:rFonts w:hint="eastAsia" w:ascii="宋体" w:hAnsi="宋体"/>
          <w:b/>
          <w:sz w:val="24"/>
          <w:szCs w:val="24"/>
        </w:rPr>
        <w:t xml:space="preserve">2. 投标报价说明</w:t>
      </w:r>
      <w:bookmarkEnd w:id="48"/>
      <w:r/>
      <w:bookmarkEnd w:id="49"/>
      <w:r/>
      <w:bookmarkEnd w:id="50"/>
      <w:r/>
      <w:bookmarkEnd w:id="51"/>
      <w:r>
        <w:rPr>
          <w:rFonts w:ascii="宋体" w:hAnsi="宋体"/>
          <w:b/>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2.1 </w:t>
      </w:r>
      <w:r>
        <w:rPr>
          <w:rFonts w:hint="eastAsia" w:ascii="宋体" w:hAnsi="宋体" w:cs="宋体"/>
          <w:sz w:val="24"/>
          <w:szCs w:val="24"/>
        </w:rPr>
        <w:t xml:space="preserve">工程量清单中的每一子目须填入单价或价格，且只允许有一个报价。</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2.2 </w:t>
      </w:r>
      <w:r>
        <w:rPr>
          <w:rFonts w:hint="eastAsia" w:ascii="宋体" w:hAnsi="宋体" w:cs="宋体"/>
          <w:sz w:val="24"/>
          <w:szCs w:val="24"/>
        </w:rPr>
        <w:t xml:space="preserve">工程量清单成交价的单价或金额，应包括所需人工费、施工机械使用费、材料费、其他（运杂费、质检费、安装费、缺陷修复费、保险费，以及合同明示或暗示的风险、责任和义务等），以及管理费、利润等。</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2.3 </w:t>
      </w:r>
      <w:r>
        <w:rPr>
          <w:rFonts w:hint="eastAsia" w:ascii="宋体" w:hAnsi="宋体" w:cs="宋体"/>
          <w:sz w:val="24"/>
          <w:szCs w:val="24"/>
        </w:rPr>
        <w:t xml:space="preserve">工程量清单中投标人没有填入单价或价格的子目，其费用视为已分摊在工程量清单中其他相关子目的单价或价格之中。</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2.4 </w:t>
      </w:r>
      <w:r>
        <w:rPr>
          <w:rFonts w:hint="eastAsia" w:ascii="宋体" w:hAnsi="宋体" w:cs="宋体"/>
          <w:sz w:val="24"/>
          <w:szCs w:val="24"/>
        </w:rPr>
        <w:t xml:space="preserve">暂列金额的数量及拟用子目的说明：详见工程量清单编制说明。</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2.5 </w:t>
      </w:r>
      <w:r>
        <w:rPr>
          <w:rFonts w:hint="eastAsia" w:ascii="宋体" w:hAnsi="宋体" w:cs="宋体"/>
          <w:sz w:val="24"/>
          <w:szCs w:val="24"/>
        </w:rPr>
        <w:t xml:space="preserve">暂估价的数量及拟用子目的说明：详见工程量清单编制说明。</w:t>
      </w:r>
      <w:r>
        <w:rPr>
          <w:rFonts w:ascii="宋体" w:hAnsi="宋体"/>
          <w:sz w:val="24"/>
          <w:szCs w:val="24"/>
        </w:rPr>
      </w:r>
      <w:r/>
    </w:p>
    <w:p>
      <w:pPr>
        <w:pStyle w:val="1147"/>
        <w:jc w:val="left"/>
        <w:spacing w:line="360" w:lineRule="auto"/>
        <w:rPr>
          <w:rFonts w:ascii="宋体" w:hAnsi="宋体"/>
          <w:b/>
          <w:sz w:val="24"/>
          <w:szCs w:val="24"/>
        </w:rPr>
        <w:outlineLvl w:val="1"/>
      </w:pPr>
      <w:r/>
      <w:bookmarkStart w:id="52" w:name="_Toc53998830"/>
      <w:r/>
      <w:bookmarkStart w:id="53" w:name="_Toc75877775"/>
      <w:r/>
      <w:bookmarkStart w:id="54" w:name="_Toc53514914"/>
      <w:r/>
      <w:bookmarkStart w:id="55" w:name="_Toc76663649"/>
      <w:r>
        <w:rPr>
          <w:rFonts w:hint="eastAsia" w:ascii="宋体" w:hAnsi="宋体"/>
          <w:b/>
          <w:sz w:val="24"/>
          <w:szCs w:val="24"/>
        </w:rPr>
        <w:t xml:space="preserve">3.工程量清单获取方式</w:t>
      </w:r>
      <w:bookmarkEnd w:id="44"/>
      <w:r/>
      <w:bookmarkEnd w:id="45"/>
      <w:r/>
      <w:bookmarkEnd w:id="52"/>
      <w:r/>
      <w:bookmarkEnd w:id="53"/>
      <w:r/>
      <w:bookmarkEnd w:id="54"/>
      <w:r/>
      <w:bookmarkEnd w:id="55"/>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本项目工程量清单随本项目采购文件一同发布给供应商。</w:t>
      </w:r>
      <w:r>
        <w:rPr>
          <w:rFonts w:ascii="宋体" w:hAnsi="宋体"/>
          <w:sz w:val="24"/>
          <w:szCs w:val="24"/>
        </w:rPr>
      </w:r>
      <w:r/>
    </w:p>
    <w:p>
      <w:pPr>
        <w:pStyle w:val="1147"/>
        <w:jc w:val="left"/>
        <w:spacing w:line="360" w:lineRule="auto"/>
        <w:rPr>
          <w:rFonts w:ascii="宋体" w:hAnsi="宋体"/>
          <w:b/>
          <w:sz w:val="24"/>
          <w:szCs w:val="24"/>
        </w:rPr>
        <w:outlineLvl w:val="1"/>
      </w:pPr>
      <w:r>
        <w:rPr>
          <w:rFonts w:hint="eastAsia" w:ascii="宋体" w:hAnsi="宋体"/>
          <w:b/>
          <w:sz w:val="24"/>
          <w:szCs w:val="24"/>
        </w:rPr>
        <w:t xml:space="preserve">三、技术规范及要求</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1、设计文件中有明确要求的，以设计文件的要求执行。</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2、设计文件中没有明确要求的，以国家、省或行业的工程建设强制性标准、规范的要求执行，特别是有关质量、安全方面的强制性规定。</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3、本项目主要材料、设备的技术标准或者质量要求：符合国家最新法律法规及采购文件要求。</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4、其他：符合国家最新法律法规及采购文件要求，国家、省或行业针对同一事项的技术标准和要求不一致的，按严格者执行。</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5、本项目成交后不得分包、转包（提供承诺书，加盖供应商公章）。</w:t>
      </w:r>
      <w:r>
        <w:rPr>
          <w:rFonts w:hint="eastAsia" w:ascii="宋体" w:hAnsi="宋体"/>
          <w:sz w:val="24"/>
          <w:szCs w:val="24"/>
        </w:rPr>
      </w:r>
      <w:r/>
    </w:p>
    <w:p>
      <w:pPr>
        <w:pStyle w:val="1177"/>
        <w:spacing w:line="360" w:lineRule="auto"/>
        <w:rPr>
          <w:rFonts w:ascii="宋体" w:hAnsi="宋体"/>
          <w:sz w:val="24"/>
          <w:szCs w:val="24"/>
          <w:lang w:val="en-US" w:eastAsia="zh-CN"/>
        </w:rPr>
      </w:pPr>
      <w:r>
        <w:rPr>
          <w:rFonts w:hint="eastAsia" w:ascii="宋体" w:hAnsi="宋体"/>
          <w:sz w:val="24"/>
          <w:szCs w:val="24"/>
          <w:lang w:val="en-US" w:eastAsia="zh-CN"/>
        </w:rPr>
        <w:t xml:space="preserve">6、因采购人单位特殊性，为满足安全管理要求，</w:t>
      </w:r>
      <w:r>
        <w:rPr>
          <w:rFonts w:hint="eastAsia" w:ascii="宋体" w:hAnsi="宋体"/>
          <w:sz w:val="24"/>
          <w:szCs w:val="24"/>
          <w:u w:val="single"/>
          <w:lang w:val="en-US" w:eastAsia="zh-CN"/>
        </w:rPr>
        <w:t xml:space="preserve">供应商投入本项目人员均应为男性</w:t>
      </w:r>
      <w:r>
        <w:rPr>
          <w:rFonts w:hint="eastAsia" w:ascii="宋体" w:hAnsi="宋体"/>
          <w:sz w:val="24"/>
          <w:szCs w:val="24"/>
          <w:lang w:val="en-US" w:eastAsia="zh-CN"/>
        </w:rPr>
        <w:t xml:space="preserve">。</w:t>
      </w:r>
      <w:r>
        <w:rPr>
          <w:rFonts w:ascii="宋体" w:hAnsi="宋体"/>
          <w:sz w:val="24"/>
          <w:szCs w:val="24"/>
          <w:lang w:val="en-US" w:eastAsia="zh-CN"/>
        </w:rPr>
        <w:t xml:space="preserve">大龄施工人员（超过六十五周岁的）、童工、光头、有犯罪前科的施工人员不得进监施工；施工时间</w:t>
      </w:r>
      <w:r>
        <w:rPr>
          <w:rFonts w:hint="eastAsia" w:ascii="宋体" w:hAnsi="宋体"/>
          <w:sz w:val="24"/>
          <w:szCs w:val="24"/>
          <w:lang w:val="en-US" w:eastAsia="zh-CN"/>
        </w:rPr>
        <w:t xml:space="preserve">暂定</w:t>
      </w:r>
      <w:r>
        <w:rPr>
          <w:rFonts w:ascii="宋体" w:hAnsi="宋体"/>
          <w:sz w:val="24"/>
          <w:szCs w:val="24"/>
          <w:lang w:val="en-US" w:eastAsia="zh-CN"/>
        </w:rPr>
        <w:t xml:space="preserve">为早上8点到下午5点</w:t>
      </w:r>
      <w:r>
        <w:rPr>
          <w:rFonts w:hint="eastAsia" w:ascii="宋体" w:hAnsi="宋体"/>
          <w:sz w:val="24"/>
          <w:szCs w:val="24"/>
          <w:lang w:val="en-US" w:eastAsia="zh-CN"/>
        </w:rPr>
        <w:t xml:space="preserve">（</w:t>
      </w:r>
      <w:r>
        <w:rPr>
          <w:rFonts w:hint="eastAsia" w:ascii="宋体" w:hAnsi="宋体"/>
          <w:sz w:val="24"/>
          <w:szCs w:val="24"/>
        </w:rPr>
        <w:t xml:space="preserve">提供承诺书，加盖供应商公章</w:t>
      </w:r>
      <w:r>
        <w:rPr>
          <w:rFonts w:hint="eastAsia" w:ascii="宋体" w:hAnsi="宋体"/>
          <w:sz w:val="24"/>
          <w:szCs w:val="24"/>
          <w:lang w:val="en-US" w:eastAsia="zh-CN"/>
        </w:rPr>
        <w:t xml:space="preserve">）。如供应商响应文件中填报的项目负责人和项目管理机构人员不符合本要求的，不论供应商是否提供了承诺书，均属于对本项要求的负偏离。</w:t>
      </w:r>
      <w:r>
        <w:rPr>
          <w:rFonts w:ascii="宋体" w:hAnsi="宋体"/>
          <w:sz w:val="24"/>
          <w:szCs w:val="24"/>
          <w:lang w:val="en-US" w:eastAsia="zh-CN"/>
        </w:rPr>
      </w:r>
      <w:r/>
    </w:p>
    <w:p>
      <w:pPr>
        <w:pStyle w:val="1193"/>
        <w:ind w:firstLine="480"/>
        <w:spacing w:after="0" w:line="360" w:lineRule="auto"/>
        <w:rPr>
          <w:rFonts w:ascii="宋体" w:hAnsi="宋体" w:cs="隶书"/>
          <w:sz w:val="24"/>
          <w:szCs w:val="24"/>
        </w:rPr>
      </w:pPr>
      <w:r>
        <w:rPr>
          <w:rFonts w:hint="eastAsia" w:ascii="宋体" w:hAnsi="宋体" w:cs="隶书"/>
          <w:sz w:val="24"/>
          <w:szCs w:val="24"/>
        </w:rPr>
        <w:t xml:space="preserve">7</w:t>
      </w:r>
      <w:r>
        <w:rPr>
          <w:rFonts w:ascii="宋体" w:hAnsi="宋体" w:cs="隶书"/>
          <w:sz w:val="24"/>
          <w:szCs w:val="24"/>
        </w:rPr>
        <w:t xml:space="preserve">、</w:t>
      </w:r>
      <w:r>
        <w:rPr>
          <w:rFonts w:hint="eastAsia" w:ascii="宋体" w:hAnsi="宋体" w:cs="隶书"/>
          <w:sz w:val="24"/>
          <w:szCs w:val="24"/>
        </w:rPr>
        <w:t xml:space="preserve">供应商于</w:t>
      </w:r>
      <w:r>
        <w:rPr>
          <w:rFonts w:ascii="宋体" w:hAnsi="宋体" w:cs="隶书"/>
          <w:sz w:val="24"/>
          <w:szCs w:val="24"/>
        </w:rPr>
        <w:t xml:space="preserve">现场必须成立项目部，资料员、</w:t>
      </w:r>
      <w:r>
        <w:rPr>
          <w:rFonts w:hint="eastAsia" w:ascii="宋体" w:hAnsi="宋体" w:cs="隶书"/>
          <w:sz w:val="24"/>
          <w:szCs w:val="24"/>
        </w:rPr>
        <w:t xml:space="preserve">安全员、</w:t>
      </w:r>
      <w:r>
        <w:rPr>
          <w:rFonts w:ascii="宋体" w:hAnsi="宋体" w:cs="隶书"/>
          <w:sz w:val="24"/>
          <w:szCs w:val="24"/>
        </w:rPr>
        <w:t xml:space="preserve">技术员和项目经理必须常驻现场，不得无故请假。</w:t>
      </w:r>
      <w:r>
        <w:rPr>
          <w:rFonts w:ascii="宋体" w:hAnsi="宋体" w:cs="隶书"/>
          <w:sz w:val="24"/>
          <w:szCs w:val="24"/>
        </w:rPr>
      </w:r>
      <w:r/>
    </w:p>
    <w:p>
      <w:pPr>
        <w:pStyle w:val="1193"/>
        <w:ind w:firstLine="480"/>
        <w:spacing w:after="0" w:line="360" w:lineRule="auto"/>
        <w:rPr>
          <w:rFonts w:ascii="宋体" w:hAnsi="宋体" w:cs="隶书"/>
          <w:sz w:val="24"/>
          <w:szCs w:val="24"/>
        </w:rPr>
      </w:pPr>
      <w:r>
        <w:rPr>
          <w:rFonts w:hint="eastAsia" w:ascii="宋体" w:hAnsi="宋体" w:cs="隶书"/>
          <w:sz w:val="24"/>
          <w:szCs w:val="24"/>
        </w:rPr>
        <w:t xml:space="preserve">8</w:t>
      </w:r>
      <w:r>
        <w:rPr>
          <w:rFonts w:ascii="宋体" w:hAnsi="宋体" w:cs="隶书"/>
          <w:sz w:val="24"/>
          <w:szCs w:val="24"/>
        </w:rPr>
        <w:t xml:space="preserve">、</w:t>
      </w:r>
      <w:r>
        <w:rPr>
          <w:rFonts w:hint="eastAsia" w:ascii="宋体" w:hAnsi="宋体" w:cs="隶书"/>
          <w:sz w:val="24"/>
          <w:szCs w:val="24"/>
        </w:rPr>
        <w:t xml:space="preserve">本</w:t>
      </w:r>
      <w:r>
        <w:rPr>
          <w:rFonts w:ascii="宋体" w:hAnsi="宋体" w:cs="隶书"/>
          <w:sz w:val="24"/>
          <w:szCs w:val="24"/>
        </w:rPr>
        <w:t xml:space="preserve">项目按移交城建档案馆标准建立竣工资料移交制度，由</w:t>
      </w:r>
      <w:r>
        <w:rPr>
          <w:rFonts w:hint="eastAsia" w:ascii="宋体" w:hAnsi="宋体" w:cs="隶书"/>
          <w:sz w:val="24"/>
          <w:szCs w:val="24"/>
        </w:rPr>
        <w:t xml:space="preserve">供应商</w:t>
      </w:r>
      <w:r>
        <w:rPr>
          <w:rFonts w:ascii="宋体" w:hAnsi="宋体" w:cs="隶书"/>
          <w:sz w:val="24"/>
          <w:szCs w:val="24"/>
        </w:rPr>
        <w:t xml:space="preserve">负责编制相关竣工资料及竣工图纸。</w:t>
      </w:r>
      <w:r>
        <w:rPr>
          <w:rFonts w:ascii="宋体" w:hAnsi="宋体" w:cs="隶书"/>
          <w:sz w:val="24"/>
          <w:szCs w:val="24"/>
        </w:rPr>
      </w:r>
      <w:r/>
    </w:p>
    <w:p>
      <w:pPr>
        <w:pStyle w:val="1193"/>
        <w:ind w:firstLine="480"/>
        <w:spacing w:after="0" w:line="360" w:lineRule="auto"/>
        <w:rPr>
          <w:rFonts w:ascii="宋体" w:hAnsi="宋体" w:cs="隶书"/>
          <w:sz w:val="24"/>
          <w:szCs w:val="24"/>
        </w:rPr>
      </w:pPr>
      <w:r>
        <w:rPr>
          <w:rFonts w:hint="eastAsia" w:ascii="宋体" w:hAnsi="宋体" w:cs="隶书"/>
          <w:sz w:val="24"/>
          <w:szCs w:val="24"/>
        </w:rPr>
        <w:t xml:space="preserve">9</w:t>
      </w:r>
      <w:r>
        <w:rPr>
          <w:rFonts w:ascii="宋体" w:hAnsi="宋体" w:cs="隶书"/>
          <w:sz w:val="24"/>
          <w:szCs w:val="24"/>
        </w:rPr>
        <w:t xml:space="preserve">、</w:t>
      </w:r>
      <w:r>
        <w:rPr>
          <w:rFonts w:hint="eastAsia" w:ascii="宋体" w:hAnsi="宋体" w:cs="隶书"/>
          <w:sz w:val="24"/>
          <w:szCs w:val="24"/>
        </w:rPr>
        <w:t xml:space="preserve">供应商实施本项目期间产生的</w:t>
      </w:r>
      <w:r>
        <w:rPr>
          <w:rFonts w:ascii="宋体" w:hAnsi="宋体" w:cs="隶书"/>
          <w:sz w:val="24"/>
          <w:szCs w:val="24"/>
        </w:rPr>
        <w:t xml:space="preserve">水电费</w:t>
      </w:r>
      <w:r>
        <w:rPr>
          <w:rFonts w:hint="eastAsia" w:ascii="宋体" w:hAnsi="宋体" w:cs="隶书"/>
          <w:sz w:val="24"/>
          <w:szCs w:val="24"/>
        </w:rPr>
        <w:t xml:space="preserve">由采购人承担</w:t>
      </w:r>
      <w:r>
        <w:rPr>
          <w:rFonts w:ascii="宋体" w:hAnsi="宋体" w:cs="隶书"/>
          <w:sz w:val="24"/>
          <w:szCs w:val="24"/>
        </w:rPr>
        <w:t xml:space="preserve">、</w:t>
      </w:r>
      <w:r>
        <w:rPr>
          <w:rFonts w:hint="eastAsia" w:ascii="宋体" w:hAnsi="宋体" w:cs="隶书"/>
          <w:sz w:val="24"/>
          <w:szCs w:val="24"/>
        </w:rPr>
        <w:t xml:space="preserve">就餐</w:t>
      </w:r>
      <w:r>
        <w:rPr>
          <w:rFonts w:ascii="宋体" w:hAnsi="宋体" w:cs="隶书"/>
          <w:sz w:val="24"/>
          <w:szCs w:val="24"/>
        </w:rPr>
        <w:t xml:space="preserve">自理。</w:t>
      </w:r>
      <w:r>
        <w:rPr>
          <w:rFonts w:ascii="宋体" w:hAnsi="宋体" w:cs="隶书"/>
          <w:sz w:val="24"/>
          <w:szCs w:val="24"/>
        </w:rPr>
      </w:r>
      <w:r/>
    </w:p>
    <w:p>
      <w:pPr>
        <w:pStyle w:val="1193"/>
        <w:ind w:firstLine="480"/>
        <w:spacing w:after="0" w:line="360" w:lineRule="auto"/>
        <w:rPr>
          <w:rFonts w:hint="eastAsia" w:ascii="宋体" w:hAnsi="宋体" w:cs="隶书"/>
          <w:sz w:val="24"/>
          <w:szCs w:val="24"/>
        </w:rPr>
      </w:pPr>
      <w:r>
        <w:rPr>
          <w:rFonts w:hint="eastAsia" w:ascii="宋体" w:hAnsi="宋体" w:cs="隶书"/>
          <w:sz w:val="24"/>
          <w:szCs w:val="24"/>
        </w:rPr>
        <w:t xml:space="preserve">10、供应商应配合采购人的监管安全要求，例如：进监须配合采购人的工作人员对施工方人员及物品安检；车辆离场须到达指定地点待检半小时；特种车辆如挖掘机每天下班前将电瓶拆除并送至监外等。</w:t>
      </w:r>
      <w:r>
        <w:rPr>
          <w:rFonts w:hint="eastAsia" w:ascii="宋体" w:hAnsi="宋体" w:cs="隶书"/>
          <w:sz w:val="24"/>
          <w:szCs w:val="24"/>
        </w:rPr>
      </w:r>
      <w:r/>
    </w:p>
    <w:p>
      <w:pPr>
        <w:pStyle w:val="1193"/>
        <w:ind w:firstLine="480"/>
        <w:spacing w:after="0" w:line="360" w:lineRule="auto"/>
        <w:rPr>
          <w:rFonts w:hint="eastAsia"/>
        </w:rPr>
      </w:pPr>
      <w:r>
        <w:rPr>
          <w:rFonts w:hint="eastAsia" w:ascii="宋体" w:hAnsi="宋体" w:cs="隶书"/>
          <w:sz w:val="24"/>
          <w:szCs w:val="24"/>
        </w:rPr>
        <w:t xml:space="preserve">11、供应商的施工组织设计方案中应充分考虑施工现场场地情况，满足监管安全对施工围挡的要求，同时满足采购人周边建筑物内人员进出需要。</w:t>
      </w:r>
      <w:r>
        <w:rPr>
          <w:rFonts w:hint="eastAsia"/>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12、</w:t>
      </w:r>
      <w:r>
        <w:rPr>
          <w:rFonts w:ascii="宋体" w:hAnsi="宋体" w:cs="隶书"/>
          <w:sz w:val="24"/>
          <w:szCs w:val="24"/>
        </w:rPr>
        <w:t xml:space="preserve">采购活动中各方当事人，对采购活动过程中获悉的国家秘密、商业秘密，应当依法予以保密</w:t>
      </w:r>
      <w:r>
        <w:rPr>
          <w:rFonts w:hint="eastAsia" w:ascii="宋体" w:hAnsi="宋体" w:cs="隶书"/>
          <w:sz w:val="24"/>
          <w:szCs w:val="24"/>
        </w:rPr>
        <w:t xml:space="preserve">。</w:t>
      </w:r>
      <w:r>
        <w:rPr>
          <w:rFonts w:hint="eastAsia" w:ascii="宋体" w:hAnsi="宋体"/>
          <w:sz w:val="24"/>
          <w:szCs w:val="24"/>
        </w:rPr>
        <w:t xml:space="preserve">供应商应在响应文件中签署《保密承诺书》（提供承诺书，加盖供应商公章，格式见第六章）。</w:t>
      </w:r>
      <w:r>
        <w:rPr>
          <w:rFonts w:hint="eastAsia" w:ascii="宋体" w:hAnsi="宋体"/>
          <w:sz w:val="24"/>
          <w:szCs w:val="24"/>
        </w:rPr>
      </w:r>
      <w:r/>
    </w:p>
    <w:p>
      <w:pPr>
        <w:pStyle w:val="1177"/>
        <w:ind w:firstLine="48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13、</w:t>
      </w:r>
      <w:r>
        <w:rPr>
          <w:rFonts w:hint="eastAsia" w:ascii="宋体" w:hAnsi="宋体"/>
          <w:sz w:val="24"/>
          <w:szCs w:val="24"/>
        </w:rPr>
        <w:t xml:space="preserve">供应商应在响应文件中签署《</w:t>
      </w:r>
      <w:r>
        <w:rPr>
          <w:rFonts w:hint="eastAsia" w:ascii="宋体" w:hAnsi="宋体"/>
          <w:sz w:val="24"/>
          <w:szCs w:val="24"/>
          <w:lang w:eastAsia="zh-CN"/>
        </w:rPr>
        <w:t xml:space="preserve">不拖欠</w:t>
      </w:r>
      <w:r>
        <w:rPr>
          <w:rFonts w:hint="eastAsia" w:ascii="宋体" w:hAnsi="宋体"/>
          <w:sz w:val="24"/>
          <w:szCs w:val="24"/>
        </w:rPr>
        <w:t xml:space="preserve">农民工工资承诺书》（提供承诺书，加盖供应商公章，格式见第六章）。</w:t>
      </w:r>
      <w:r>
        <w:rPr>
          <w:rFonts w:hint="eastAsia" w:ascii="宋体" w:hAnsi="宋体"/>
          <w:sz w:val="24"/>
          <w:szCs w:val="24"/>
          <w:lang w:val="en-US" w:eastAsia="zh-CN"/>
        </w:rPr>
      </w:r>
      <w:r/>
    </w:p>
    <w:p>
      <w:pPr>
        <w:pStyle w:val="1177"/>
        <w:ind w:firstLine="480"/>
        <w:spacing w:line="360" w:lineRule="auto"/>
        <w:rPr>
          <w:rFonts w:ascii="宋体" w:hAnsi="宋体"/>
          <w:sz w:val="24"/>
          <w:szCs w:val="24"/>
          <w:lang w:eastAsia="zh-CN"/>
        </w:rPr>
      </w:pPr>
      <w:r>
        <w:rPr>
          <w:rFonts w:hint="eastAsia" w:ascii="宋体" w:hAnsi="宋体"/>
          <w:sz w:val="24"/>
          <w:szCs w:val="24"/>
          <w:lang w:val="en-US" w:eastAsia="zh-CN"/>
        </w:rPr>
        <w:t xml:space="preserve">14、</w:t>
      </w:r>
      <w:r>
        <w:rPr>
          <w:rFonts w:hint="eastAsia" w:ascii="宋体" w:hAnsi="宋体"/>
          <w:sz w:val="24"/>
          <w:szCs w:val="24"/>
        </w:rPr>
        <w:t xml:space="preserve">供应商应在响应文件中签署《</w:t>
      </w:r>
      <w:r>
        <w:rPr>
          <w:rFonts w:hint="eastAsia" w:ascii="宋体" w:hAnsi="宋体"/>
          <w:sz w:val="24"/>
          <w:szCs w:val="24"/>
          <w:lang w:eastAsia="zh-CN"/>
        </w:rPr>
        <w:t xml:space="preserve">大气污染防治承诺书</w:t>
      </w:r>
      <w:r>
        <w:rPr>
          <w:rFonts w:hint="eastAsia" w:ascii="宋体" w:hAnsi="宋体"/>
          <w:sz w:val="24"/>
          <w:szCs w:val="24"/>
        </w:rPr>
        <w:t xml:space="preserve">》（提供承诺书，加盖供应商公章，格式见第六章）。</w:t>
      </w:r>
      <w:r>
        <w:rPr>
          <w:rFonts w:ascii="宋体" w:hAnsi="宋体"/>
          <w:sz w:val="24"/>
          <w:szCs w:val="24"/>
          <w:lang w:eastAsia="zh-CN"/>
        </w:rPr>
      </w:r>
      <w:r/>
    </w:p>
    <w:p>
      <w:pPr>
        <w:pStyle w:val="1147"/>
        <w:ind w:firstLine="480"/>
        <w:spacing w:line="360" w:lineRule="auto"/>
        <w:rPr>
          <w:rStyle w:val="1456"/>
          <w:rFonts w:hint="eastAsia" w:ascii="宋体" w:hAnsi="宋体"/>
          <w:sz w:val="24"/>
          <w:szCs w:val="24"/>
        </w:rPr>
      </w:pPr>
      <w:r>
        <w:rPr>
          <w:rFonts w:hint="eastAsia" w:ascii="宋体" w:hAnsi="宋体"/>
          <w:sz w:val="24"/>
          <w:szCs w:val="24"/>
        </w:rPr>
        <w:t xml:space="preserve">15、</w:t>
      </w:r>
      <w:r>
        <w:rPr>
          <w:rStyle w:val="1456"/>
          <w:rFonts w:hint="eastAsia" w:ascii="宋体" w:hAnsi="宋体"/>
          <w:sz w:val="24"/>
          <w:szCs w:val="24"/>
        </w:rPr>
        <w:t xml:space="preserve">如遇付款节点但本项目采购人的财政拨款资金未到位的，供应商须等待本项目采购人的财政拨款资金到位后，由采购人向供应商支付；供应商对此无任何异议，更不得由此造成讨薪、罢工等影响采购人声誉的事件。</w:t>
      </w:r>
      <w:r>
        <w:rPr>
          <w:rStyle w:val="1456"/>
          <w:rFonts w:hint="eastAsia" w:ascii="宋体" w:hAnsi="宋体"/>
          <w:sz w:val="24"/>
          <w:szCs w:val="24"/>
        </w:rPr>
      </w:r>
      <w:r/>
    </w:p>
    <w:p>
      <w:pPr>
        <w:pStyle w:val="1177"/>
        <w:spacing w:line="360" w:lineRule="auto"/>
        <w:rPr>
          <w:rFonts w:hint="eastAsia" w:ascii="宋体" w:hAnsi="宋体"/>
          <w:sz w:val="24"/>
          <w:szCs w:val="24"/>
        </w:rPr>
      </w:pPr>
      <w:r>
        <w:rPr>
          <w:rFonts w:hint="eastAsia" w:ascii="宋体" w:hAnsi="宋体"/>
          <w:sz w:val="24"/>
          <w:szCs w:val="24"/>
          <w:lang w:val="en-US" w:eastAsia="zh-CN"/>
        </w:rPr>
        <w:t xml:space="preserve">16、采购人针对应用于本项目的材料、设备等明确标注出壁厚要求的，供应商实际应用于本项目的材料、设备等不允许出现负公差。</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17、供应商应结合图纸及清单，对清单中未标出的步骤，综合考虑分部分项报价，供应商的报价视为已包含完成成品所需全部步骤，供应商成交后不得以缺少步骤为由向采购人提出变更。</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18、本项目根据项目自身特点及监狱监管安全交通流线需要需分段施工，分别搭设围挡，具体方案需通过发包方审核通过认可，请承包人自行考虑足清单中围挡部分相关费用，工期及围挡费用不再另行增加。</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19、围挡样式参考</w:t>
      </w:r>
      <w:r>
        <w:rPr>
          <w:rFonts w:hint="eastAsia" w:ascii="宋体" w:hAnsi="宋体"/>
          <w:sz w:val="24"/>
          <w:szCs w:val="24"/>
        </w:rPr>
      </w:r>
      <w:r/>
    </w:p>
    <w:p>
      <w:pPr>
        <w:pStyle w:val="1147"/>
        <w:ind w:firstLine="480"/>
        <w:jc w:val="center"/>
        <w:spacing w:line="360" w:lineRule="auto"/>
        <w:rPr>
          <w:rFonts w:hint="eastAsia" w:ascii="宋体" w:hAnsi="宋体"/>
          <w:sz w:val="24"/>
          <w:szCs w:val="24"/>
        </w:rPr>
      </w:pPr>
      <w:r>
        <w:rPr>
          <w:rFonts w:ascii="宋体" w:hAnsi="宋体"/>
          <w:sz w:val="24"/>
          <w:szCs w:val="24"/>
        </w:rPr>
        <mc:AlternateContent>
          <mc:Choice Requires="wpg">
            <w:drawing>
              <wp:inline xmlns:wp="http://schemas.openxmlformats.org/drawingml/2006/wordprocessingDrawing" distT="0" distB="0" distL="0" distR="0">
                <wp:extent cx="3759835" cy="204851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3759835" cy="204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96.1pt;height:161.3pt;mso-wrap-distance-left:0.0pt;mso-wrap-distance-top:0.0pt;mso-wrap-distance-right:0.0pt;mso-wrap-distance-bottom:0.0pt;" stroked="f">
                <v:path textboxrect="0,0,0,0"/>
                <v:imagedata r:id="rId23" o:title=""/>
              </v:shape>
            </w:pict>
          </mc:Fallback>
        </mc:AlternateConten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20、其余要求详见采购文件第五章合同格式及条款的有关内容。</w:t>
      </w:r>
      <w:r>
        <w:rPr>
          <w:rFonts w:hint="eastAsia"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四、图纸</w:t>
      </w:r>
      <w:r>
        <w:rPr>
          <w:rFonts w:ascii="宋体" w:hAnsi="宋体"/>
          <w:b/>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本项目图纸发布给供应商。</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因采购人单位特殊性，本项目图纸涉密，供应商仅可通过以下方式获取图纸：供应商填报《图纸获取登记表》（格式详见本采购需求附件A），加盖供应商公章后发送至邮箱</w:t>
      </w:r>
      <w:r>
        <w:rPr>
          <w:rFonts w:ascii="宋体" w:hAnsi="宋体" w:cs="宋体"/>
          <w:sz w:val="24"/>
          <w:szCs w:val="24"/>
        </w:rPr>
        <w:t xml:space="preserve">z294404713@163.com</w:t>
      </w:r>
      <w:r>
        <w:rPr>
          <w:rFonts w:hint="eastAsia" w:ascii="宋体" w:hAnsi="宋体"/>
          <w:sz w:val="24"/>
          <w:szCs w:val="24"/>
        </w:rPr>
        <w:t xml:space="preserve">。采购代理机构收到《图纸获取登记表》并确认无误后，发送至供应商填报的获取图纸的邮箱。</w:t>
      </w:r>
      <w:r>
        <w:rPr>
          <w:rFonts w:hint="eastAsia" w:ascii="宋体" w:hAnsi="宋体"/>
          <w:sz w:val="24"/>
          <w:szCs w:val="24"/>
        </w:rPr>
      </w:r>
      <w:r/>
    </w:p>
    <w:p>
      <w:pPr>
        <w:pStyle w:val="1147"/>
        <w:ind w:firstLine="482"/>
        <w:spacing w:line="360" w:lineRule="auto"/>
        <w:rPr>
          <w:rFonts w:hint="eastAsia" w:ascii="宋体" w:hAnsi="宋体"/>
          <w:sz w:val="24"/>
          <w:szCs w:val="24"/>
        </w:rPr>
      </w:pPr>
      <w:r>
        <w:rPr>
          <w:rFonts w:hint="eastAsia" w:ascii="宋体" w:hAnsi="宋体"/>
          <w:b/>
          <w:sz w:val="24"/>
          <w:szCs w:val="24"/>
          <w:u w:val="single"/>
        </w:rPr>
        <w:t xml:space="preserve">请供应商注意本项目图纸的保密工作，不得外泄或用于本项目外的其他用途。如已发生泄密的，应及时通知采购人或采购代理机构，并同时采取补救措施。经查实供应商存在泄密行为的，供应商须承担全部经济、刑事等法律责任</w:t>
      </w:r>
      <w:r>
        <w:rPr>
          <w:rFonts w:hint="eastAsia" w:ascii="宋体" w:hAnsi="宋体"/>
          <w:sz w:val="24"/>
          <w:szCs w:val="24"/>
        </w:rPr>
        <w:t xml:space="preserve">。</w:t>
      </w:r>
      <w:r>
        <w:rPr>
          <w:rFonts w:hint="eastAsia" w:ascii="宋体" w:hAnsi="宋体"/>
          <w:sz w:val="24"/>
          <w:szCs w:val="24"/>
        </w:rPr>
      </w:r>
      <w:r/>
    </w:p>
    <w:p>
      <w:pPr>
        <w:pStyle w:val="1147"/>
        <w:ind w:firstLine="482"/>
        <w:spacing w:line="360" w:lineRule="auto"/>
        <w:rPr>
          <w:rFonts w:hint="eastAsia" w:ascii="宋体" w:hAnsi="宋体"/>
          <w:sz w:val="24"/>
          <w:szCs w:val="24"/>
          <w:shd w:val="clear" w:color="auto" w:fill="ffffff"/>
        </w:rPr>
      </w:pPr>
      <w:r>
        <w:rPr>
          <w:rFonts w:hint="eastAsia" w:ascii="宋体" w:hAnsi="宋体"/>
          <w:b/>
          <w:sz w:val="24"/>
          <w:szCs w:val="24"/>
          <w:u w:val="single"/>
        </w:rPr>
        <w:t xml:space="preserve">供应商提交《图纸获取登记表》后未收到图纸的，应及时联系采购代理机构，否则视为供应商已成功获取图纸。未获取或未能成功获取本项目图纸的责任由供应商全部自行承担。供应商不得以不知悉为由</w:t>
      </w:r>
      <w:r>
        <w:rPr>
          <w:rFonts w:hint="eastAsia" w:ascii="宋体" w:hAnsi="宋体"/>
          <w:b/>
          <w:sz w:val="24"/>
          <w:szCs w:val="24"/>
          <w:u w:val="single"/>
          <w:shd w:val="clear" w:color="auto" w:fill="ffffff"/>
        </w:rPr>
        <w:t xml:space="preserve">，在成交后向采购人提出任何补偿或新增费用</w:t>
      </w:r>
      <w:r>
        <w:rPr>
          <w:rFonts w:hint="eastAsia" w:ascii="宋体" w:hAnsi="宋体"/>
          <w:sz w:val="24"/>
          <w:szCs w:val="24"/>
          <w:shd w:val="clear" w:color="auto" w:fill="ffffff"/>
        </w:rPr>
        <w:t xml:space="preserve">。</w:t>
      </w:r>
      <w:r>
        <w:rPr>
          <w:rFonts w:hint="eastAsia" w:ascii="宋体" w:hAnsi="宋体"/>
          <w:sz w:val="24"/>
          <w:szCs w:val="24"/>
          <w:shd w:val="clear" w:color="auto" w:fill="ffffff"/>
        </w:rPr>
      </w:r>
      <w:r/>
    </w:p>
    <w:p>
      <w:pPr>
        <w:pStyle w:val="1147"/>
        <w:ind w:firstLine="482"/>
        <w:spacing w:line="360" w:lineRule="auto"/>
        <w:rPr>
          <w:rFonts w:hint="eastAsia" w:ascii="宋体" w:hAnsi="宋体"/>
          <w:sz w:val="24"/>
          <w:szCs w:val="24"/>
        </w:rPr>
      </w:pPr>
      <w:r>
        <w:rPr>
          <w:rFonts w:hint="eastAsia" w:ascii="宋体" w:hAnsi="宋体"/>
          <w:b/>
          <w:sz w:val="24"/>
          <w:szCs w:val="24"/>
          <w:u w:val="single"/>
        </w:rPr>
        <w:t xml:space="preserve">未成交供应商应将在本项目</w:t>
      </w:r>
      <w:r>
        <w:rPr>
          <w:rFonts w:hint="eastAsia" w:ascii="宋体" w:hAnsi="宋体"/>
          <w:b/>
          <w:sz w:val="24"/>
          <w:szCs w:val="24"/>
          <w:u w:val="single"/>
        </w:rPr>
        <w:t xml:space="preserve">响应文件递交截止时间达到</w:t>
      </w:r>
      <w:r>
        <w:rPr>
          <w:rFonts w:hint="eastAsia" w:ascii="宋体" w:hAnsi="宋体"/>
          <w:b/>
          <w:sz w:val="24"/>
          <w:szCs w:val="24"/>
          <w:u w:val="single"/>
        </w:rPr>
        <w:t xml:space="preserve">后的十五日历天内完全删除已获取的本项目全部图纸，如供应商已影印纸质图纸的，应在上述规定时间内对全部纸质图纸予以销毁</w:t>
      </w:r>
      <w:r>
        <w:rPr>
          <w:rFonts w:hint="eastAsia" w:ascii="宋体" w:hAnsi="宋体"/>
          <w:sz w:val="24"/>
          <w:szCs w:val="24"/>
        </w:rPr>
        <w:t xml:space="preserve">。</w:t>
      </w:r>
      <w:r>
        <w:rPr>
          <w:rFonts w:hint="eastAsia" w:ascii="宋体" w:hAnsi="宋体"/>
          <w:sz w:val="24"/>
          <w:szCs w:val="24"/>
        </w:rPr>
      </w:r>
      <w:r/>
    </w:p>
    <w:p>
      <w:pPr>
        <w:pStyle w:val="1147"/>
        <w:spacing w:line="360" w:lineRule="auto"/>
        <w:rPr>
          <w:rFonts w:hint="eastAsia" w:ascii="宋体" w:hAnsi="宋体"/>
          <w:b/>
          <w:sz w:val="24"/>
          <w:szCs w:val="24"/>
        </w:rPr>
      </w:pPr>
      <w:r>
        <w:rPr>
          <w:rFonts w:hint="eastAsia" w:ascii="宋体" w:hAnsi="宋体"/>
          <w:b/>
          <w:sz w:val="24"/>
          <w:szCs w:val="24"/>
        </w:rPr>
        <w:t xml:space="preserve">五、其他</w:t>
      </w:r>
      <w:r>
        <w:rPr>
          <w:rFonts w:hint="eastAsia"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1、成交供应商应在成交通知书签发后三十日历天内（但不迟于合同签订前）向采购人递交履约担保。履约担保形式为银行支票、银行汇票、转账汇款。履约担保金额为成交金额的10%。</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★2、本项目成交后不得分包、转包</w:t>
      </w:r>
      <w:r>
        <w:rPr>
          <w:rFonts w:hint="eastAsia" w:ascii="宋体" w:hAnsi="宋体"/>
          <w:sz w:val="24"/>
          <w:szCs w:val="24"/>
          <w:u w:val="single"/>
        </w:rPr>
        <w:t xml:space="preserve">（提供承诺书，加盖供应商公章，扫描上传至响应文件中）</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3、供应商提供的施工组织方案包括但不限于下列内容：</w:t>
      </w:r>
      <w:r>
        <w:rPr>
          <w:rFonts w:hint="eastAsia" w:ascii="宋体" w:hAnsi="宋体"/>
          <w:sz w:val="24"/>
          <w:szCs w:val="24"/>
        </w:rPr>
      </w:r>
      <w:r/>
    </w:p>
    <w:p>
      <w:pPr>
        <w:pStyle w:val="1177"/>
        <w:spacing w:line="360" w:lineRule="auto"/>
        <w:rPr>
          <w:rFonts w:hint="eastAsia" w:ascii="宋体" w:hAnsi="宋体"/>
          <w:sz w:val="24"/>
          <w:lang w:eastAsia="zh-CN"/>
        </w:rPr>
      </w:pPr>
      <w:r>
        <w:rPr>
          <w:rFonts w:hint="eastAsia" w:ascii="宋体" w:hAnsi="宋体"/>
          <w:sz w:val="24"/>
          <w:szCs w:val="24"/>
          <w:lang w:eastAsia="zh-CN"/>
        </w:rPr>
        <w:t xml:space="preserve">（1）</w:t>
      </w:r>
      <w:r>
        <w:rPr>
          <w:rFonts w:hint="eastAsia" w:ascii="宋体" w:hAnsi="宋体"/>
          <w:sz w:val="24"/>
        </w:rPr>
        <w:t xml:space="preserve">施工现场平面布置和人材机投入：施工现场平面布置合理、清晰、符合项目场地实际，提供与文字描述对应的各场景平面布置图和动线分布图，各动线分布明确</w:t>
      </w:r>
      <w:r>
        <w:rPr>
          <w:rFonts w:hint="eastAsia" w:ascii="宋体" w:hAnsi="宋体"/>
          <w:sz w:val="24"/>
          <w:lang w:eastAsia="zh-CN"/>
        </w:rPr>
        <w:t xml:space="preserve">基本无冲突点</w:t>
      </w:r>
      <w:r>
        <w:rPr>
          <w:rFonts w:hint="eastAsia" w:ascii="宋体" w:hAnsi="宋体"/>
          <w:sz w:val="24"/>
        </w:rPr>
        <w:t xml:space="preserve">，施工现场人、材、机有专门摆放处，能够正常流动，同时符合安全施工的要求；临时设施的搭建和临时道路的铺设能够满足施工需要，弥补既有现场条件的不足，为施工提供支撑。劳动力、机械设备和材料的投入计划能够根据不同施工阶段进行正确分析、合理投入、达到动态平衡、没有浪费；三者投入符合施工要求，进场顺序能够满足项目需求；能够形成交叉施工，交叉施工安排符合法律法规、行业规范和项目特点。</w:t>
      </w:r>
      <w:r>
        <w:rPr>
          <w:rFonts w:hint="eastAsia" w:ascii="宋体" w:hAnsi="宋体"/>
          <w:sz w:val="24"/>
          <w:lang w:eastAsia="zh-CN"/>
        </w:rPr>
      </w:r>
      <w:r/>
    </w:p>
    <w:p>
      <w:pPr>
        <w:pStyle w:val="1147"/>
        <w:ind w:firstLine="480"/>
        <w:jc w:val="left"/>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施工进度计划和各阶段进度</w:t>
      </w:r>
      <w:r>
        <w:rPr>
          <w:rFonts w:hint="eastAsia" w:ascii="宋体" w:hAnsi="宋体"/>
          <w:sz w:val="24"/>
        </w:rPr>
        <w:t xml:space="preserve">：</w:t>
      </w:r>
      <w:r>
        <w:rPr>
          <w:rFonts w:hint="eastAsia" w:ascii="宋体" w:hAnsi="宋体"/>
          <w:sz w:val="24"/>
        </w:rPr>
        <w:t xml:space="preserve">施工进度符合采购需求；进度计划涵盖了项目交底至缺陷责任期，内容详细；各阶段进度分布</w:t>
      </w:r>
      <w:r>
        <w:rPr>
          <w:rFonts w:hint="eastAsia" w:ascii="宋体" w:hAnsi="宋体"/>
          <w:sz w:val="24"/>
          <w:szCs w:val="24"/>
        </w:rPr>
        <w:t xml:space="preserve">符合项目施工逻辑，提供了项目总体进度图（横道图或网络图）；有能够执行的纠偏措施</w:t>
      </w:r>
      <w:r>
        <w:rPr>
          <w:rFonts w:hint="eastAsia" w:ascii="宋体" w:hAnsi="宋体"/>
          <w:sz w:val="24"/>
        </w:rPr>
        <w:t xml:space="preserve">。</w:t>
      </w:r>
      <w:r>
        <w:rPr>
          <w:rFonts w:hint="eastAsia" w:ascii="宋体" w:hAnsi="宋体"/>
          <w:sz w:val="24"/>
        </w:rPr>
      </w:r>
      <w:r/>
    </w:p>
    <w:p>
      <w:pPr>
        <w:pStyle w:val="1147"/>
        <w:ind w:firstLine="480"/>
        <w:spacing w:line="360" w:lineRule="auto"/>
        <w:rPr>
          <w:rFonts w:hint="eastAsia" w:ascii="宋体" w:hAnsi="宋体"/>
          <w:sz w:val="24"/>
          <w:szCs w:val="24"/>
        </w:rPr>
      </w:pPr>
      <w:r>
        <w:rPr>
          <w:rFonts w:hint="eastAsia" w:ascii="宋体" w:hAnsi="宋体"/>
          <w:sz w:val="24"/>
        </w:rPr>
        <w:t xml:space="preserve">（3）施工重难点和解决方案：</w:t>
      </w:r>
      <w:r>
        <w:rPr>
          <w:rFonts w:hint="eastAsia" w:ascii="宋体" w:hAnsi="宋体"/>
          <w:sz w:val="24"/>
          <w:szCs w:val="24"/>
        </w:rPr>
        <w:t xml:space="preserve">对本项目重难点把握全面、认识充分，提出完整、合理、可行的相关对策且对策与重难点逐条对应，以推进项目进度和保障工程质量；</w:t>
      </w:r>
      <w:r>
        <w:rPr>
          <w:rFonts w:hint="eastAsia" w:ascii="宋体" w:hAnsi="宋体"/>
          <w:sz w:val="24"/>
          <w:szCs w:val="52"/>
        </w:rPr>
        <w:t xml:space="preserve">质量保证措施和质量管理体系合理，质量控制目标清晰；关键技术和工艺有控制保障措施和纠偏措施，所涉岗位由多人负责，并形成监督。供应商</w:t>
      </w:r>
      <w:r>
        <w:rPr>
          <w:rFonts w:hint="eastAsia" w:ascii="宋体" w:hAnsi="宋体"/>
          <w:sz w:val="24"/>
          <w:szCs w:val="24"/>
        </w:rPr>
        <w:t xml:space="preserve">结合自身特点及监狱监管安全交通流线需要，能够合理地设计分段施工，并分别搭设围挡。</w:t>
      </w:r>
      <w:r>
        <w:rPr>
          <w:rFonts w:hint="eastAsia" w:ascii="宋体" w:hAnsi="宋体"/>
          <w:sz w:val="24"/>
          <w:szCs w:val="24"/>
        </w:rPr>
      </w:r>
      <w:r/>
    </w:p>
    <w:p>
      <w:pPr>
        <w:pStyle w:val="1177"/>
        <w:spacing w:line="360" w:lineRule="auto"/>
        <w:rPr>
          <w:rFonts w:hint="eastAsia" w:ascii="宋体" w:hAnsi="宋体"/>
          <w:sz w:val="24"/>
          <w:szCs w:val="52"/>
        </w:rPr>
      </w:pPr>
      <w:r>
        <w:rPr>
          <w:rFonts w:hint="eastAsia" w:ascii="宋体" w:hAnsi="宋体"/>
          <w:sz w:val="24"/>
          <w:szCs w:val="52"/>
        </w:rPr>
        <w:t xml:space="preserve">（4）应急预案：供应商分门别类地</w:t>
      </w:r>
      <w:r>
        <w:rPr>
          <w:rFonts w:ascii="宋体" w:hAnsi="宋体" w:cs="宋体"/>
          <w:sz w:val="24"/>
          <w:szCs w:val="24"/>
        </w:rPr>
        <w:t xml:space="preserve">考虑施工中可能遇到的突发情况，包括但不限于突发事件、恶劣天气、赶工期、采购人有重大活动等，并提出有针对性且可以被执行的应对措施。</w:t>
      </w:r>
      <w:r>
        <w:rPr>
          <w:rFonts w:hint="eastAsia" w:ascii="宋体" w:hAnsi="宋体"/>
          <w:sz w:val="24"/>
          <w:szCs w:val="52"/>
        </w:rPr>
      </w:r>
      <w:r/>
    </w:p>
    <w:p>
      <w:pPr>
        <w:pStyle w:val="1177"/>
        <w:spacing w:line="360" w:lineRule="auto"/>
        <w:rPr>
          <w:rFonts w:hint="eastAsia" w:ascii="宋体" w:hAnsi="宋体"/>
          <w:sz w:val="24"/>
          <w:szCs w:val="52"/>
          <w:lang w:eastAsia="zh-CN"/>
        </w:rPr>
      </w:pPr>
      <w:r>
        <w:rPr>
          <w:rFonts w:hint="eastAsia" w:ascii="宋体" w:hAnsi="宋体"/>
          <w:sz w:val="24"/>
          <w:szCs w:val="52"/>
          <w:lang w:eastAsia="zh-CN"/>
        </w:rPr>
        <w:t xml:space="preserve">（</w:t>
      </w:r>
      <w:r>
        <w:rPr>
          <w:rFonts w:hint="eastAsia" w:ascii="宋体" w:hAnsi="宋体"/>
          <w:sz w:val="24"/>
          <w:szCs w:val="52"/>
        </w:rPr>
        <w:t xml:space="preserve">5</w:t>
      </w:r>
      <w:r>
        <w:rPr>
          <w:rFonts w:hint="eastAsia" w:ascii="宋体" w:hAnsi="宋体"/>
          <w:sz w:val="24"/>
          <w:szCs w:val="52"/>
          <w:lang w:eastAsia="zh-CN"/>
        </w:rPr>
        <w:t xml:space="preserve">）安全文明施工方案：</w:t>
      </w:r>
      <w:r>
        <w:rPr>
          <w:rFonts w:hint="eastAsia" w:ascii="宋体" w:hAnsi="宋体"/>
          <w:sz w:val="24"/>
          <w:szCs w:val="52"/>
        </w:rPr>
        <w:t xml:space="preserve">安全文明施工内容详实、完整，能够设想到施工过程中常见的</w:t>
      </w:r>
      <w:r>
        <w:rPr>
          <w:rFonts w:hint="eastAsia" w:ascii="宋体" w:hAnsi="宋体"/>
          <w:sz w:val="24"/>
          <w:szCs w:val="24"/>
        </w:rPr>
        <w:t xml:space="preserve">各类突发安全状况和文明施工问题，并分析原因，提出正确合规、合理可行的预防措施和处置方案；采用制度化管理</w:t>
      </w:r>
      <w:r>
        <w:rPr>
          <w:rFonts w:hint="eastAsia" w:ascii="宋体" w:hAnsi="宋体"/>
          <w:sz w:val="24"/>
          <w:szCs w:val="52"/>
        </w:rPr>
        <w:t xml:space="preserve">（需提供具体制度内容）。</w:t>
      </w:r>
      <w:r>
        <w:rPr>
          <w:rFonts w:hint="eastAsia" w:ascii="宋体" w:hAnsi="宋体"/>
          <w:sz w:val="24"/>
          <w:szCs w:val="52"/>
          <w:lang w:eastAsia="zh-CN"/>
        </w:rPr>
      </w:r>
      <w:r/>
    </w:p>
    <w:p>
      <w:pPr>
        <w:pStyle w:val="1177"/>
        <w:spacing w:line="360" w:lineRule="auto"/>
        <w:rPr>
          <w:rFonts w:hint="eastAsia"/>
          <w:sz w:val="24"/>
        </w:rPr>
      </w:pPr>
      <w:r>
        <w:rPr>
          <w:rFonts w:hint="eastAsia" w:ascii="宋体" w:hAnsi="宋体"/>
          <w:sz w:val="24"/>
          <w:szCs w:val="52"/>
          <w:lang w:eastAsia="zh-CN"/>
        </w:rPr>
        <w:t xml:space="preserve">（</w:t>
      </w:r>
      <w:r>
        <w:rPr>
          <w:rFonts w:hint="eastAsia" w:ascii="宋体" w:hAnsi="宋体"/>
          <w:sz w:val="24"/>
          <w:szCs w:val="52"/>
        </w:rPr>
        <w:t xml:space="preserve">6</w:t>
      </w:r>
      <w:r>
        <w:rPr>
          <w:rFonts w:hint="eastAsia" w:ascii="宋体" w:hAnsi="宋体"/>
          <w:sz w:val="24"/>
          <w:szCs w:val="52"/>
          <w:lang w:eastAsia="zh-CN"/>
        </w:rPr>
        <w:t xml:space="preserve">）竣工后服务方案：</w:t>
      </w:r>
      <w:r>
        <w:rPr>
          <w:rFonts w:hint="eastAsia"/>
          <w:sz w:val="24"/>
        </w:rPr>
        <w:t xml:space="preserve">工程竣工交付使用后的质保服务覆盖范围满足国家相关规定；质保服务期内全天候有接听人员，质保响应时间不超过8小时；质保人员数量和技术水平符合项目特征和项目需要，有备品备件供采购人使用；针对应急情形做出设想，并提出了合理可行的方案。</w:t>
      </w:r>
      <w:r>
        <w:rPr>
          <w:rFonts w:hint="eastAsia"/>
          <w:sz w:val="24"/>
        </w:rPr>
      </w:r>
      <w:r/>
    </w:p>
    <w:p>
      <w:pPr>
        <w:pStyle w:val="1147"/>
        <w:ind w:firstLine="480"/>
        <w:spacing w:line="360" w:lineRule="auto"/>
        <w:rPr>
          <w:rFonts w:ascii="宋体" w:hAnsi="宋体"/>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sz w:val="24"/>
          <w:szCs w:val="24"/>
        </w:rPr>
        <w:t xml:space="preserve">5、其余要求详见采购文件第五章合同格式及条款的有关内容。</w:t>
      </w:r>
      <w:r>
        <w:rPr>
          <w:rFonts w:ascii="宋体" w:hAnsi="宋体"/>
          <w:sz w:val="24"/>
          <w:szCs w:val="24"/>
        </w:rPr>
      </w:r>
      <w:r/>
    </w:p>
    <w:p>
      <w:pPr>
        <w:pStyle w:val="1147"/>
        <w:jc w:val="left"/>
        <w:spacing w:line="360" w:lineRule="auto"/>
        <w:rPr>
          <w:rFonts w:hint="eastAsia" w:ascii="宋体" w:hAnsi="宋体"/>
          <w:sz w:val="24"/>
          <w:szCs w:val="24"/>
        </w:rPr>
      </w:pPr>
      <w:r>
        <w:rPr>
          <w:rFonts w:hint="eastAsia" w:ascii="宋体" w:hAnsi="宋体"/>
          <w:sz w:val="24"/>
          <w:szCs w:val="24"/>
        </w:rPr>
        <w:t xml:space="preserve">附件A</w:t>
      </w:r>
      <w:r>
        <w:rPr>
          <w:rFonts w:hint="eastAsia" w:ascii="宋体" w:hAnsi="宋体"/>
          <w:sz w:val="24"/>
          <w:szCs w:val="24"/>
        </w:rPr>
      </w:r>
      <w:r/>
    </w:p>
    <w:p>
      <w:pPr>
        <w:pStyle w:val="1147"/>
        <w:jc w:val="center"/>
        <w:spacing w:line="360" w:lineRule="auto"/>
        <w:rPr>
          <w:rFonts w:hint="eastAsia" w:ascii="宋体" w:hAnsi="宋体"/>
          <w:b/>
          <w:sz w:val="28"/>
          <w:szCs w:val="24"/>
        </w:rPr>
      </w:pPr>
      <w:r>
        <w:rPr>
          <w:rFonts w:hint="eastAsia" w:ascii="宋体" w:hAnsi="宋体"/>
          <w:b/>
          <w:sz w:val="28"/>
          <w:szCs w:val="24"/>
        </w:rPr>
        <w:t xml:space="preserve">图纸获取登记表</w:t>
      </w:r>
      <w:r>
        <w:rPr>
          <w:rFonts w:hint="eastAsia" w:ascii="宋体" w:hAnsi="宋体"/>
          <w:b/>
          <w:sz w:val="28"/>
          <w:szCs w:val="24"/>
        </w:rPr>
      </w:r>
      <w:r/>
    </w:p>
    <w:p>
      <w:pPr>
        <w:pStyle w:val="1147"/>
        <w:spacing w:line="360" w:lineRule="auto"/>
        <w:rPr>
          <w:rFonts w:hint="eastAsia" w:ascii="宋体" w:hAnsi="宋体"/>
          <w:sz w:val="24"/>
          <w:szCs w:val="24"/>
        </w:rPr>
      </w:pPr>
      <w:r>
        <w:rPr>
          <w:rFonts w:hint="eastAsia" w:ascii="宋体" w:hAnsi="宋体"/>
          <w:sz w:val="24"/>
          <w:szCs w:val="24"/>
        </w:rPr>
        <w:t xml:space="preserve">项目名称：</w:t>
      </w:r>
      <w:r>
        <w:rPr>
          <w:rFonts w:hint="eastAsia" w:ascii="宋体" w:hAnsi="宋体" w:cs="宋体"/>
          <w:sz w:val="24"/>
          <w:szCs w:val="24"/>
        </w:rPr>
        <w:t xml:space="preserve">江苏省镇江监狱排水管网维修改造工程</w:t>
      </w:r>
      <w:r>
        <w:rPr>
          <w:rFonts w:hint="eastAsia" w:ascii="宋体" w:hAnsi="宋体"/>
          <w:sz w:val="24"/>
          <w:szCs w:val="24"/>
        </w:rPr>
      </w:r>
      <w:r/>
    </w:p>
    <w:p>
      <w:pPr>
        <w:pStyle w:val="1147"/>
        <w:spacing w:line="360" w:lineRule="auto"/>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JSZC-320000-ZHZH-C2026-0014</w:t>
      </w:r>
      <w:r>
        <w:rPr>
          <w:rFonts w:hint="eastAsia"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6287"/>
      </w:tblGrid>
      <w:tr>
        <w:trPr/>
        <w:tc>
          <w:tcPr>
            <w:tcW w:w="2235" w:type="dxa"/>
            <w:vAlign w:val="top"/>
            <w:textDirection w:val="lrTb"/>
            <w:noWrap w:val="false"/>
          </w:tcPr>
          <w:p>
            <w:pPr>
              <w:pStyle w:val="1147"/>
              <w:jc w:val="center"/>
              <w:spacing w:line="480" w:lineRule="auto"/>
              <w:rPr>
                <w:rFonts w:ascii="宋体" w:hAnsi="宋体"/>
                <w:sz w:val="24"/>
                <w:szCs w:val="24"/>
              </w:rPr>
            </w:pPr>
            <w:r>
              <w:rPr>
                <w:rFonts w:ascii="宋体" w:hAnsi="宋体"/>
                <w:sz w:val="24"/>
                <w:szCs w:val="24"/>
              </w:rPr>
              <w:t xml:space="preserve">供应商名称</w:t>
            </w:r>
            <w:r>
              <w:rPr>
                <w:rFonts w:ascii="宋体" w:hAnsi="宋体"/>
                <w:sz w:val="24"/>
                <w:szCs w:val="24"/>
              </w:rPr>
            </w:r>
            <w:r/>
          </w:p>
        </w:tc>
        <w:tc>
          <w:tcPr>
            <w:tcW w:w="6287" w:type="dxa"/>
            <w:vAlign w:val="top"/>
            <w:textDirection w:val="lrTb"/>
            <w:noWrap w:val="false"/>
          </w:tcPr>
          <w:p>
            <w:pPr>
              <w:pStyle w:val="1147"/>
              <w:jc w:val="center"/>
              <w:spacing w:line="480" w:lineRule="auto"/>
              <w:rPr>
                <w:rFonts w:ascii="宋体" w:hAnsi="宋体"/>
                <w:sz w:val="24"/>
                <w:szCs w:val="24"/>
              </w:rPr>
            </w:pPr>
            <w:r>
              <w:rPr>
                <w:rFonts w:ascii="宋体" w:hAnsi="宋体"/>
                <w:sz w:val="24"/>
                <w:szCs w:val="24"/>
              </w:rPr>
            </w:r>
            <w:r/>
          </w:p>
        </w:tc>
      </w:tr>
      <w:tr>
        <w:trPr/>
        <w:tc>
          <w:tcPr>
            <w:tcW w:w="2235" w:type="dxa"/>
            <w:vAlign w:val="top"/>
            <w:textDirection w:val="lrTb"/>
            <w:noWrap w:val="false"/>
          </w:tcPr>
          <w:p>
            <w:pPr>
              <w:pStyle w:val="1147"/>
              <w:jc w:val="center"/>
              <w:spacing w:line="480" w:lineRule="auto"/>
              <w:rPr>
                <w:rFonts w:ascii="宋体" w:hAnsi="宋体"/>
                <w:sz w:val="24"/>
                <w:szCs w:val="24"/>
              </w:rPr>
            </w:pPr>
            <w:r>
              <w:rPr>
                <w:rFonts w:ascii="宋体" w:hAnsi="宋体"/>
                <w:sz w:val="24"/>
                <w:szCs w:val="24"/>
              </w:rPr>
              <w:t xml:space="preserve">联系人</w:t>
            </w:r>
            <w:r>
              <w:rPr>
                <w:rFonts w:ascii="宋体" w:hAnsi="宋体"/>
                <w:sz w:val="24"/>
                <w:szCs w:val="24"/>
              </w:rPr>
            </w:r>
            <w:r/>
          </w:p>
        </w:tc>
        <w:tc>
          <w:tcPr>
            <w:tcW w:w="6287" w:type="dxa"/>
            <w:vAlign w:val="top"/>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r>
      <w:tr>
        <w:trPr/>
        <w:tc>
          <w:tcPr>
            <w:tcW w:w="2235" w:type="dxa"/>
            <w:vAlign w:val="top"/>
            <w:textDirection w:val="lrTb"/>
            <w:noWrap w:val="false"/>
          </w:tcPr>
          <w:p>
            <w:pPr>
              <w:pStyle w:val="1147"/>
              <w:jc w:val="center"/>
              <w:spacing w:line="480" w:lineRule="auto"/>
              <w:rPr>
                <w:rFonts w:ascii="宋体" w:hAnsi="宋体"/>
                <w:sz w:val="24"/>
                <w:szCs w:val="24"/>
              </w:rPr>
            </w:pPr>
            <w:r>
              <w:rPr>
                <w:rFonts w:ascii="宋体" w:hAnsi="宋体"/>
                <w:sz w:val="24"/>
                <w:szCs w:val="24"/>
              </w:rPr>
              <w:t xml:space="preserve">联系电话</w:t>
            </w:r>
            <w:r>
              <w:rPr>
                <w:rFonts w:ascii="宋体" w:hAnsi="宋体"/>
                <w:sz w:val="24"/>
                <w:szCs w:val="24"/>
              </w:rPr>
            </w:r>
            <w:r/>
          </w:p>
        </w:tc>
        <w:tc>
          <w:tcPr>
            <w:tcW w:w="6287" w:type="dxa"/>
            <w:vAlign w:val="top"/>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r>
      <w:tr>
        <w:trPr/>
        <w:tc>
          <w:tcPr>
            <w:tcW w:w="2235" w:type="dxa"/>
            <w:vAlign w:val="top"/>
            <w:textDirection w:val="lrTb"/>
            <w:noWrap w:val="false"/>
          </w:tcPr>
          <w:p>
            <w:pPr>
              <w:pStyle w:val="1147"/>
              <w:jc w:val="center"/>
              <w:rPr>
                <w:rFonts w:hint="eastAsia" w:ascii="宋体" w:hAnsi="宋体"/>
                <w:sz w:val="24"/>
                <w:szCs w:val="24"/>
              </w:rPr>
            </w:pPr>
            <w:r>
              <w:rPr>
                <w:rFonts w:ascii="宋体" w:hAnsi="宋体"/>
                <w:sz w:val="24"/>
                <w:szCs w:val="24"/>
              </w:rPr>
              <w:t xml:space="preserve">电子邮箱</w:t>
            </w:r>
            <w:r>
              <w:rPr>
                <w:rFonts w:hint="eastAsia" w:ascii="宋体" w:hAnsi="宋体"/>
                <w:sz w:val="24"/>
                <w:szCs w:val="24"/>
              </w:rPr>
            </w:r>
            <w:r/>
          </w:p>
          <w:p>
            <w:pPr>
              <w:pStyle w:val="1147"/>
              <w:jc w:val="center"/>
              <w:rPr>
                <w:rFonts w:ascii="宋体" w:hAnsi="宋体"/>
                <w:sz w:val="24"/>
                <w:szCs w:val="24"/>
              </w:rPr>
            </w:pPr>
            <w:r>
              <w:rPr>
                <w:rFonts w:ascii="宋体" w:hAnsi="宋体"/>
                <w:sz w:val="24"/>
                <w:szCs w:val="24"/>
              </w:rPr>
              <w:t xml:space="preserve">（用于获取图纸）</w:t>
            </w:r>
            <w:r>
              <w:rPr>
                <w:rFonts w:ascii="宋体" w:hAnsi="宋体"/>
                <w:sz w:val="24"/>
                <w:szCs w:val="24"/>
              </w:rPr>
            </w:r>
            <w:r/>
          </w:p>
        </w:tc>
        <w:tc>
          <w:tcPr>
            <w:tcW w:w="6287" w:type="dxa"/>
            <w:vAlign w:val="top"/>
            <w:textDirection w:val="lrTb"/>
            <w:noWrap w:val="false"/>
          </w:tcPr>
          <w:p>
            <w:pPr>
              <w:pStyle w:val="1147"/>
              <w:jc w:val="center"/>
              <w:spacing w:line="480" w:lineRule="auto"/>
              <w:rPr>
                <w:rFonts w:ascii="宋体" w:hAnsi="宋体"/>
                <w:sz w:val="24"/>
                <w:szCs w:val="24"/>
              </w:rPr>
            </w:pPr>
            <w:r>
              <w:rPr>
                <w:rFonts w:ascii="宋体" w:hAnsi="宋体"/>
                <w:sz w:val="24"/>
                <w:szCs w:val="24"/>
              </w:rPr>
            </w:r>
            <w:r/>
          </w:p>
        </w:tc>
      </w:tr>
      <w:tr>
        <w:trPr/>
        <w:tc>
          <w:tcPr>
            <w:tcW w:w="2235" w:type="dxa"/>
            <w:vAlign w:val="center"/>
            <w:textDirection w:val="lrTb"/>
            <w:noWrap w:val="false"/>
          </w:tcPr>
          <w:p>
            <w:pPr>
              <w:pStyle w:val="1147"/>
              <w:jc w:val="center"/>
              <w:spacing w:line="480" w:lineRule="auto"/>
              <w:rPr>
                <w:rFonts w:ascii="宋体" w:hAnsi="宋体"/>
                <w:sz w:val="24"/>
                <w:szCs w:val="24"/>
              </w:rPr>
            </w:pPr>
            <w:r>
              <w:rPr>
                <w:rFonts w:ascii="宋体" w:hAnsi="宋体"/>
                <w:sz w:val="24"/>
                <w:szCs w:val="24"/>
              </w:rPr>
              <w:t xml:space="preserve">承诺内容</w:t>
            </w:r>
            <w:r>
              <w:rPr>
                <w:rFonts w:ascii="宋体" w:hAnsi="宋体"/>
                <w:sz w:val="24"/>
                <w:szCs w:val="24"/>
              </w:rPr>
            </w:r>
            <w:r/>
          </w:p>
        </w:tc>
        <w:tc>
          <w:tcPr>
            <w:tcW w:w="6287" w:type="dxa"/>
            <w:vAlign w:val="top"/>
            <w:textDirection w:val="lrTb"/>
            <w:noWrap w:val="false"/>
          </w:tcPr>
          <w:p>
            <w:pPr>
              <w:pStyle w:val="1147"/>
              <w:spacing w:line="360" w:lineRule="auto"/>
              <w:rPr>
                <w:rFonts w:hint="eastAsia" w:ascii="宋体" w:hAnsi="宋体"/>
                <w:sz w:val="24"/>
                <w:szCs w:val="24"/>
              </w:rPr>
            </w:pPr>
            <w:r>
              <w:rPr>
                <w:rFonts w:hint="eastAsia" w:ascii="宋体" w:hAnsi="宋体"/>
                <w:sz w:val="24"/>
                <w:szCs w:val="24"/>
              </w:rPr>
              <w:t xml:space="preserve">1.我单位已依法获取本项目采购文件，通过采购文件载明的图纸获取方式知晓本项目获取图纸的途径。如后期发现我单位未获取采购文件而获取图纸的，我单位将自觉接受涉密调查，并承担一切法律责任。</w:t>
            </w:r>
            <w:r>
              <w:rPr>
                <w:rFonts w:hint="eastAsia" w:ascii="宋体" w:hAnsi="宋体"/>
                <w:sz w:val="24"/>
                <w:szCs w:val="24"/>
              </w:rPr>
            </w:r>
            <w:r/>
          </w:p>
          <w:p>
            <w:pPr>
              <w:pStyle w:val="1147"/>
              <w:spacing w:line="360" w:lineRule="auto"/>
              <w:rPr>
                <w:rFonts w:hint="eastAsia" w:ascii="宋体" w:hAnsi="宋体"/>
                <w:sz w:val="24"/>
                <w:szCs w:val="24"/>
              </w:rPr>
            </w:pPr>
            <w:r>
              <w:rPr>
                <w:rFonts w:hint="eastAsia" w:ascii="宋体" w:hAnsi="宋体"/>
                <w:sz w:val="24"/>
                <w:szCs w:val="24"/>
              </w:rPr>
              <w:t xml:space="preserve">2.我单位充分知晓应做好本项目图纸的保密工作，不得外泄或用于本项目外的其他用途。如已发生泄密的，将及时通知采购人或采购代理机构，并同时采取补救措施。经查实我单位存在泄密行为的，我单位将承担全部经济、刑事等法律责任。</w:t>
            </w:r>
            <w:r>
              <w:rPr>
                <w:rFonts w:hint="eastAsia" w:ascii="宋体" w:hAnsi="宋体"/>
                <w:sz w:val="24"/>
                <w:szCs w:val="24"/>
              </w:rPr>
            </w:r>
            <w:r/>
          </w:p>
          <w:p>
            <w:pPr>
              <w:pStyle w:val="1147"/>
              <w:spacing w:line="360" w:lineRule="auto"/>
              <w:rPr>
                <w:rFonts w:hint="eastAsia" w:ascii="宋体" w:hAnsi="宋体"/>
                <w:sz w:val="24"/>
                <w:szCs w:val="24"/>
              </w:rPr>
            </w:pPr>
            <w:r>
              <w:rPr>
                <w:rFonts w:hint="eastAsia" w:ascii="宋体" w:hAnsi="宋体"/>
                <w:sz w:val="24"/>
                <w:szCs w:val="24"/>
              </w:rPr>
              <w:t xml:space="preserve">3.如我单位未成交的，将在本项目</w:t>
            </w:r>
            <w:r>
              <w:rPr>
                <w:rFonts w:hint="eastAsia" w:ascii="宋体" w:hAnsi="宋体"/>
                <w:sz w:val="24"/>
                <w:szCs w:val="24"/>
              </w:rPr>
              <w:t xml:space="preserve">响应文件递交截止时间达到</w:t>
            </w:r>
            <w:r>
              <w:rPr>
                <w:rFonts w:hint="eastAsia" w:ascii="宋体" w:hAnsi="宋体"/>
                <w:sz w:val="24"/>
                <w:szCs w:val="24"/>
              </w:rPr>
              <w:t xml:space="preserve">后的十五日历天内完全删除已获取的本项目全部图纸，如已影印纸质图纸的，我单位将在上述规定时间内对全部纸质图纸予以销毁。</w:t>
            </w:r>
            <w:r>
              <w:rPr>
                <w:rFonts w:hint="eastAsia" w:ascii="宋体" w:hAnsi="宋体"/>
                <w:sz w:val="24"/>
                <w:szCs w:val="24"/>
              </w:rPr>
            </w:r>
            <w:r/>
          </w:p>
          <w:p>
            <w:pPr>
              <w:pStyle w:val="1147"/>
              <w:jc w:val="right"/>
              <w:spacing w:line="360" w:lineRule="auto"/>
              <w:rPr>
                <w:rFonts w:hint="eastAsia" w:ascii="宋体" w:hAnsi="宋体"/>
                <w:sz w:val="24"/>
                <w:szCs w:val="24"/>
              </w:rPr>
            </w:pPr>
            <w:r>
              <w:rPr>
                <w:rFonts w:hint="eastAsia" w:ascii="宋体" w:hAnsi="宋体"/>
                <w:sz w:val="24"/>
                <w:szCs w:val="24"/>
              </w:rPr>
            </w:r>
            <w:r/>
          </w:p>
          <w:p>
            <w:pPr>
              <w:pStyle w:val="1147"/>
              <w:jc w:val="right"/>
              <w:spacing w:line="360" w:lineRule="auto"/>
              <w:rPr>
                <w:rFonts w:hint="eastAsia" w:ascii="宋体" w:hAnsi="宋体"/>
                <w:sz w:val="24"/>
                <w:szCs w:val="24"/>
              </w:rPr>
            </w:pPr>
            <w:r>
              <w:rPr>
                <w:rFonts w:hint="eastAsia" w:ascii="宋体" w:hAnsi="宋体"/>
                <w:sz w:val="24"/>
                <w:szCs w:val="24"/>
              </w:rPr>
              <w:t xml:space="preserve">供应商全称：        （公章）</w:t>
            </w:r>
            <w:r>
              <w:rPr>
                <w:rFonts w:hint="eastAsia" w:ascii="宋体" w:hAnsi="宋体"/>
                <w:sz w:val="24"/>
                <w:szCs w:val="24"/>
              </w:rPr>
            </w:r>
            <w:r/>
          </w:p>
          <w:p>
            <w:pPr>
              <w:pStyle w:val="1147"/>
              <w:jc w:val="right"/>
              <w:spacing w:line="360" w:lineRule="auto"/>
              <w:rPr>
                <w:rFonts w:hint="eastAsia" w:ascii="宋体" w:hAnsi="宋体"/>
                <w:sz w:val="24"/>
                <w:szCs w:val="24"/>
              </w:rPr>
            </w:pPr>
            <w:r>
              <w:rPr>
                <w:rFonts w:hint="eastAsia" w:ascii="宋体" w:hAnsi="宋体"/>
                <w:sz w:val="24"/>
                <w:szCs w:val="24"/>
              </w:rPr>
            </w:r>
            <w:r/>
          </w:p>
          <w:p>
            <w:pPr>
              <w:pStyle w:val="1147"/>
              <w:jc w:val="right"/>
              <w:spacing w:line="360" w:lineRule="auto"/>
              <w:rPr>
                <w:rFonts w:ascii="宋体" w:hAnsi="宋体"/>
                <w:sz w:val="24"/>
                <w:szCs w:val="24"/>
              </w:rPr>
            </w:pPr>
            <w:r>
              <w:rPr>
                <w:rFonts w:hint="eastAsia" w:ascii="宋体" w:hAnsi="宋体"/>
                <w:sz w:val="24"/>
                <w:szCs w:val="24"/>
              </w:rPr>
              <w:t xml:space="preserve">法定代表人：        （盖章）</w:t>
            </w:r>
            <w:r>
              <w:rPr>
                <w:rFonts w:ascii="宋体" w:hAnsi="宋体"/>
                <w:sz w:val="24"/>
                <w:szCs w:val="24"/>
              </w:rPr>
            </w:r>
            <w:r/>
          </w:p>
        </w:tc>
      </w:tr>
      <w:tr>
        <w:trPr/>
        <w:tc>
          <w:tcPr>
            <w:tcW w:w="2235" w:type="dxa"/>
            <w:vAlign w:val="top"/>
            <w:textDirection w:val="lrTb"/>
            <w:noWrap w:val="false"/>
          </w:tcPr>
          <w:p>
            <w:pPr>
              <w:pStyle w:val="1147"/>
              <w:jc w:val="center"/>
              <w:spacing w:line="480" w:lineRule="auto"/>
              <w:rPr>
                <w:rFonts w:ascii="宋体" w:hAnsi="宋体"/>
                <w:sz w:val="24"/>
                <w:szCs w:val="24"/>
              </w:rPr>
            </w:pPr>
            <w:r>
              <w:rPr>
                <w:rFonts w:ascii="宋体" w:hAnsi="宋体"/>
                <w:sz w:val="24"/>
                <w:szCs w:val="24"/>
              </w:rPr>
              <w:t xml:space="preserve">日期</w:t>
            </w:r>
            <w:r>
              <w:rPr>
                <w:rFonts w:ascii="宋体" w:hAnsi="宋体"/>
                <w:sz w:val="24"/>
                <w:szCs w:val="24"/>
              </w:rPr>
            </w:r>
            <w:r/>
          </w:p>
        </w:tc>
        <w:tc>
          <w:tcPr>
            <w:tcW w:w="6287" w:type="dxa"/>
            <w:vAlign w:val="top"/>
            <w:textDirection w:val="lrTb"/>
            <w:noWrap w:val="false"/>
          </w:tcPr>
          <w:p>
            <w:pPr>
              <w:pStyle w:val="1147"/>
              <w:jc w:val="center"/>
              <w:spacing w:line="480" w:lineRule="auto"/>
              <w:rPr>
                <w:rFonts w:ascii="宋体" w:hAnsi="宋体"/>
                <w:sz w:val="24"/>
                <w:szCs w:val="24"/>
              </w:rPr>
            </w:pPr>
            <w:r>
              <w:rPr>
                <w:rFonts w:hint="eastAsia" w:ascii="宋体" w:hAnsi="宋体"/>
                <w:sz w:val="24"/>
                <w:szCs w:val="24"/>
              </w:rPr>
              <w:t xml:space="preserve">2026</w:t>
            </w:r>
            <w:r>
              <w:rPr>
                <w:rFonts w:ascii="宋体" w:hAnsi="宋体"/>
                <w:sz w:val="24"/>
                <w:szCs w:val="24"/>
              </w:rPr>
              <w:t xml:space="preserve">年</w:t>
            </w:r>
            <w:r>
              <w:rPr>
                <w:rFonts w:hint="eastAsia" w:ascii="宋体" w:hAnsi="宋体"/>
                <w:sz w:val="24"/>
                <w:szCs w:val="24"/>
              </w:rPr>
              <w:t xml:space="preserve">     月     日</w:t>
            </w:r>
            <w:r>
              <w:rPr>
                <w:rFonts w:ascii="宋体" w:hAnsi="宋体"/>
                <w:sz w:val="24"/>
                <w:szCs w:val="24"/>
              </w:rPr>
            </w:r>
            <w:r/>
          </w:p>
        </w:tc>
      </w:tr>
      <w:tr>
        <w:trPr/>
        <w:tc>
          <w:tcPr>
            <w:tcW w:w="2235" w:type="dxa"/>
            <w:vAlign w:val="top"/>
            <w:textDirection w:val="lrTb"/>
            <w:noWrap w:val="false"/>
          </w:tcPr>
          <w:p>
            <w:pPr>
              <w:pStyle w:val="1147"/>
              <w:jc w:val="center"/>
              <w:spacing w:line="480" w:lineRule="auto"/>
              <w:rPr>
                <w:rFonts w:ascii="宋体" w:hAnsi="宋体"/>
                <w:sz w:val="24"/>
                <w:szCs w:val="24"/>
              </w:rPr>
            </w:pPr>
            <w:r>
              <w:rPr>
                <w:rFonts w:ascii="宋体" w:hAnsi="宋体"/>
                <w:sz w:val="24"/>
                <w:szCs w:val="24"/>
              </w:rPr>
              <w:t xml:space="preserve">供应商公章</w:t>
            </w:r>
            <w:r>
              <w:rPr>
                <w:rFonts w:ascii="宋体" w:hAnsi="宋体"/>
                <w:sz w:val="24"/>
                <w:szCs w:val="24"/>
              </w:rPr>
            </w:r>
            <w:r/>
          </w:p>
        </w:tc>
        <w:tc>
          <w:tcPr>
            <w:tcW w:w="6287" w:type="dxa"/>
            <w:vAlign w:val="top"/>
            <w:textDirection w:val="lrTb"/>
            <w:noWrap w:val="false"/>
          </w:tcPr>
          <w:p>
            <w:pPr>
              <w:pStyle w:val="1147"/>
              <w:spacing w:line="480" w:lineRule="auto"/>
              <w:rPr>
                <w:rFonts w:ascii="宋体" w:hAnsi="宋体"/>
                <w:sz w:val="24"/>
                <w:szCs w:val="24"/>
              </w:rPr>
            </w:pPr>
            <w:r>
              <w:rPr>
                <w:rFonts w:ascii="宋体" w:hAnsi="宋体"/>
                <w:sz w:val="24"/>
                <w:szCs w:val="24"/>
              </w:rPr>
            </w:r>
            <w:r/>
          </w:p>
        </w:tc>
      </w:tr>
    </w:tbl>
    <w:p>
      <w:pPr>
        <w:pStyle w:val="1147"/>
        <w:jc w:val="left"/>
        <w:spacing w:line="360" w:lineRule="auto"/>
        <w:rPr>
          <w:rFonts w:ascii="宋体" w:hAnsi="宋体"/>
          <w:b/>
          <w:sz w:val="24"/>
          <w:szCs w:val="24"/>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ascii="宋体" w:hAnsi="宋体"/>
          <w:b/>
          <w:sz w:val="24"/>
          <w:szCs w:val="24"/>
        </w:rPr>
      </w:r>
      <w:r/>
    </w:p>
    <w:p>
      <w:pPr>
        <w:pStyle w:val="1148"/>
        <w:rPr>
          <w:rFonts w:hint="eastAsia"/>
        </w:rPr>
      </w:pPr>
      <w:r/>
      <w:bookmarkStart w:id="56" w:name="_Toc228832837"/>
      <w:r/>
      <w:bookmarkStart w:id="57" w:name="_Toc228832813"/>
      <w:r>
        <w:rPr>
          <w:rFonts w:hint="eastAsia"/>
        </w:rPr>
        <w:t xml:space="preserve">第五章 合同格式及条款</w:t>
      </w:r>
      <w:bookmarkEnd w:id="41"/>
      <w:r/>
      <w:bookmarkEnd w:id="56"/>
      <w:r/>
      <w:bookmarkEnd w:id="57"/>
      <w:r>
        <w:rPr>
          <w:rFonts w:hint="eastAsia"/>
        </w:rPr>
      </w:r>
      <w:r/>
    </w:p>
    <w:p>
      <w:pPr>
        <w:pStyle w:val="1147"/>
        <w:jc w:val="center"/>
        <w:spacing w:line="480" w:lineRule="auto"/>
        <w:rPr>
          <w:rFonts w:hint="eastAsia" w:ascii="宋体" w:hAnsi="宋体" w:eastAsia="黑体"/>
          <w:b/>
          <w:sz w:val="52"/>
          <w:szCs w:val="24"/>
        </w:rPr>
      </w:pPr>
      <w:r>
        <w:rPr>
          <w:rFonts w:hint="eastAsia" w:ascii="宋体" w:hAnsi="宋体" w:eastAsia="黑体"/>
          <w:b/>
          <w:sz w:val="52"/>
          <w:szCs w:val="24"/>
        </w:rPr>
      </w:r>
      <w:r/>
    </w:p>
    <w:p>
      <w:pPr>
        <w:pStyle w:val="1147"/>
        <w:jc w:val="center"/>
        <w:spacing w:line="360" w:lineRule="auto"/>
        <w:rPr>
          <w:rFonts w:ascii="宋体" w:hAnsi="宋体" w:eastAsia="黑体"/>
          <w:b/>
          <w:sz w:val="32"/>
          <w:szCs w:val="24"/>
        </w:rPr>
      </w:pPr>
      <w:r>
        <w:rPr>
          <w:rFonts w:ascii="宋体" w:hAnsi="宋体" w:eastAsia="黑体"/>
          <w:b/>
          <w:sz w:val="32"/>
          <w:szCs w:val="24"/>
        </w:rPr>
      </w:r>
      <w:r/>
    </w:p>
    <w:p>
      <w:pPr>
        <w:pStyle w:val="1147"/>
        <w:jc w:val="center"/>
        <w:spacing w:line="480" w:lineRule="auto"/>
        <w:rPr>
          <w:rFonts w:ascii="宋体" w:hAnsi="宋体" w:eastAsia="黑体"/>
          <w:b/>
          <w:sz w:val="48"/>
          <w:szCs w:val="24"/>
        </w:rPr>
      </w:pPr>
      <w:r>
        <w:rPr>
          <w:rFonts w:hint="eastAsia" w:ascii="宋体" w:hAnsi="宋体" w:eastAsia="黑体"/>
          <w:b/>
          <w:sz w:val="48"/>
          <w:szCs w:val="24"/>
        </w:rPr>
        <w:t xml:space="preserve">江苏省镇江监狱排水管网维修改造工程</w:t>
      </w:r>
      <w:r>
        <w:rPr>
          <w:rFonts w:ascii="宋体" w:hAnsi="宋体" w:eastAsia="黑体"/>
          <w:b/>
          <w:sz w:val="48"/>
          <w:szCs w:val="24"/>
        </w:rPr>
      </w:r>
      <w:r/>
    </w:p>
    <w:p>
      <w:pPr>
        <w:pStyle w:val="1147"/>
        <w:jc w:val="center"/>
        <w:spacing w:line="360" w:lineRule="auto"/>
        <w:rPr>
          <w:rFonts w:hint="eastAsia" w:ascii="宋体" w:hAnsi="宋体" w:eastAsia="黑体"/>
          <w:b/>
          <w:sz w:val="52"/>
          <w:szCs w:val="24"/>
        </w:rPr>
      </w:pPr>
      <w:r>
        <w:rPr>
          <w:rFonts w:hint="eastAsia" w:ascii="宋体" w:hAnsi="宋体" w:eastAsia="黑体"/>
          <w:b/>
          <w:sz w:val="52"/>
          <w:szCs w:val="24"/>
        </w:rPr>
      </w:r>
      <w:r/>
    </w:p>
    <w:p>
      <w:pPr>
        <w:pStyle w:val="1147"/>
        <w:jc w:val="center"/>
        <w:rPr>
          <w:rFonts w:ascii="黑体" w:hAnsi="宋体" w:eastAsia="黑体"/>
          <w:b/>
          <w:sz w:val="28"/>
          <w:szCs w:val="24"/>
        </w:rPr>
      </w:pPr>
      <w:r>
        <w:rPr>
          <w:rFonts w:hint="eastAsia" w:ascii="宋体" w:hAnsi="宋体" w:eastAsia="黑体"/>
          <w:b/>
          <w:sz w:val="48"/>
          <w:szCs w:val="24"/>
        </w:rPr>
        <w:t xml:space="preserve">合同</w:t>
      </w:r>
      <w:r>
        <w:rPr>
          <w:rFonts w:ascii="黑体" w:hAnsi="宋体" w:eastAsia="黑体"/>
          <w:b/>
          <w:sz w:val="28"/>
          <w:szCs w:val="24"/>
        </w:rPr>
      </w:r>
      <w:r/>
    </w:p>
    <w:p>
      <w:pPr>
        <w:pStyle w:val="1147"/>
        <w:jc w:val="left"/>
        <w:rPr>
          <w:rFonts w:hint="eastAsia" w:ascii="黑体" w:hAnsi="宋体" w:eastAsia="黑体"/>
          <w:b/>
          <w:sz w:val="32"/>
          <w:szCs w:val="24"/>
        </w:rPr>
      </w:pPr>
      <w:r>
        <w:rPr>
          <w:rFonts w:hint="eastAsia" w:ascii="黑体" w:hAnsi="宋体" w:eastAsia="黑体"/>
          <w:b/>
          <w:sz w:val="32"/>
          <w:szCs w:val="24"/>
        </w:rPr>
      </w:r>
      <w:r/>
    </w:p>
    <w:p>
      <w:pPr>
        <w:pStyle w:val="1147"/>
        <w:jc w:val="left"/>
        <w:rPr>
          <w:rFonts w:hint="eastAsia" w:ascii="黑体" w:hAnsi="宋体" w:eastAsia="黑体"/>
          <w:b/>
          <w:sz w:val="32"/>
          <w:szCs w:val="24"/>
        </w:rPr>
      </w:pPr>
      <w:r>
        <w:rPr>
          <w:rFonts w:hint="eastAsia" w:ascii="黑体" w:hAnsi="宋体" w:eastAsia="黑体"/>
          <w:b/>
          <w:sz w:val="32"/>
          <w:szCs w:val="24"/>
        </w:rPr>
      </w:r>
      <w:r/>
    </w:p>
    <w:p>
      <w:pPr>
        <w:pStyle w:val="1147"/>
        <w:jc w:val="left"/>
        <w:spacing w:line="720" w:lineRule="auto"/>
        <w:rPr>
          <w:rFonts w:hint="eastAsia" w:ascii="黑体" w:hAnsi="宋体" w:eastAsia="黑体"/>
          <w:b/>
          <w:sz w:val="32"/>
          <w:szCs w:val="24"/>
        </w:rPr>
      </w:pPr>
      <w:r>
        <w:rPr>
          <w:rFonts w:hint="eastAsia" w:ascii="黑体" w:hAnsi="宋体" w:eastAsia="黑体"/>
          <w:b/>
          <w:sz w:val="32"/>
          <w:szCs w:val="24"/>
        </w:rPr>
      </w:r>
      <w:r/>
    </w:p>
    <w:p>
      <w:pPr>
        <w:pStyle w:val="1147"/>
        <w:jc w:val="left"/>
        <w:spacing w:line="720" w:lineRule="auto"/>
        <w:rPr>
          <w:rFonts w:hint="eastAsia" w:ascii="宋体" w:hAnsi="宋体"/>
          <w:sz w:val="32"/>
          <w:szCs w:val="24"/>
        </w:rPr>
      </w:pPr>
      <w:r>
        <w:rPr>
          <w:rFonts w:hint="eastAsia" w:ascii="宋体" w:hAnsi="宋体"/>
          <w:sz w:val="32"/>
          <w:szCs w:val="24"/>
        </w:rPr>
      </w:r>
      <w:r/>
    </w:p>
    <w:p>
      <w:pPr>
        <w:pStyle w:val="1147"/>
        <w:jc w:val="left"/>
        <w:spacing w:line="720" w:lineRule="auto"/>
        <w:rPr>
          <w:rFonts w:hint="eastAsia" w:ascii="宋体" w:hAnsi="宋体"/>
          <w:sz w:val="32"/>
          <w:szCs w:val="24"/>
        </w:rPr>
      </w:pPr>
      <w:r>
        <w:rPr>
          <w:rFonts w:hint="eastAsia" w:ascii="宋体" w:hAnsi="宋体"/>
          <w:sz w:val="32"/>
          <w:szCs w:val="24"/>
        </w:rPr>
      </w:r>
      <w:r/>
    </w:p>
    <w:p>
      <w:pPr>
        <w:pStyle w:val="1147"/>
        <w:jc w:val="left"/>
        <w:spacing w:line="720" w:lineRule="auto"/>
        <w:rPr>
          <w:rFonts w:ascii="宋体" w:hAnsi="宋体"/>
          <w:sz w:val="32"/>
          <w:szCs w:val="32"/>
        </w:rPr>
      </w:pPr>
      <w:r>
        <w:rPr>
          <w:rFonts w:hint="eastAsia" w:ascii="宋体" w:hAnsi="宋体"/>
          <w:sz w:val="32"/>
          <w:szCs w:val="32"/>
        </w:rPr>
        <w:t xml:space="preserve">发包人：</w:t>
      </w:r>
      <w:r>
        <w:rPr>
          <w:rFonts w:hint="eastAsia" w:ascii="宋体" w:hAnsi="宋体"/>
          <w:sz w:val="32"/>
          <w:szCs w:val="32"/>
          <w:u w:val="single"/>
        </w:rPr>
        <w:t xml:space="preserve">  江苏省镇江监狱  </w:t>
      </w:r>
      <w:r>
        <w:rPr>
          <w:rFonts w:ascii="宋体" w:hAnsi="宋体"/>
          <w:sz w:val="32"/>
          <w:szCs w:val="32"/>
        </w:rPr>
      </w:r>
      <w:r/>
    </w:p>
    <w:p>
      <w:pPr>
        <w:pStyle w:val="1147"/>
        <w:jc w:val="left"/>
        <w:spacing w:line="720" w:lineRule="auto"/>
        <w:rPr>
          <w:rFonts w:hint="eastAsia" w:ascii="宋体" w:hAnsi="宋体"/>
          <w:sz w:val="24"/>
          <w:szCs w:val="24"/>
          <w:u w:val="single"/>
        </w:rPr>
      </w:pPr>
      <w:r>
        <w:rPr>
          <w:rFonts w:hint="eastAsia" w:ascii="宋体" w:hAnsi="宋体"/>
          <w:sz w:val="32"/>
          <w:szCs w:val="24"/>
        </w:rPr>
        <w:t xml:space="preserve">承包人：</w:t>
      </w:r>
      <w:r>
        <w:rPr>
          <w:rFonts w:hint="eastAsia" w:ascii="宋体" w:hAnsi="宋体"/>
          <w:sz w:val="24"/>
          <w:szCs w:val="24"/>
          <w:u w:val="single"/>
        </w:rPr>
        <w:t xml:space="preserve">                        </w:t>
      </w:r>
      <w:r>
        <w:rPr>
          <w:rFonts w:hint="eastAsia" w:ascii="宋体" w:hAnsi="宋体"/>
          <w:sz w:val="24"/>
          <w:szCs w:val="24"/>
          <w:u w:val="single"/>
        </w:rPr>
      </w:r>
      <w:r/>
    </w:p>
    <w:p>
      <w:pPr>
        <w:pStyle w:val="1147"/>
        <w:jc w:val="left"/>
        <w:spacing w:line="720" w:lineRule="auto"/>
        <w:rPr>
          <w:rFonts w:ascii="宋体" w:hAnsi="宋体"/>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rPr>
      </w:r>
      <w:r/>
    </w:p>
    <w:p>
      <w:pPr>
        <w:pStyle w:val="1147"/>
        <w:jc w:val="center"/>
        <w:spacing w:line="360" w:lineRule="auto"/>
        <w:rPr>
          <w:rFonts w:ascii="宋体" w:hAnsi="宋体"/>
          <w:b/>
          <w:sz w:val="28"/>
          <w:szCs w:val="24"/>
        </w:rPr>
        <w:outlineLvl w:val="1"/>
      </w:pPr>
      <w:r/>
      <w:bookmarkStart w:id="58" w:name="_Toc35712285"/>
      <w:r/>
      <w:bookmarkStart w:id="59" w:name="_Toc164181459"/>
      <w:r/>
      <w:bookmarkStart w:id="60" w:name="_Toc423558012"/>
      <w:r/>
      <w:bookmarkStart w:id="61" w:name="_Toc35712347"/>
      <w:r>
        <w:rPr>
          <w:rFonts w:hint="eastAsia" w:ascii="宋体" w:hAnsi="宋体"/>
          <w:b/>
          <w:sz w:val="28"/>
          <w:szCs w:val="24"/>
        </w:rPr>
        <w:t xml:space="preserve">第一部分 合同协议书</w:t>
      </w:r>
      <w:bookmarkEnd w:id="58"/>
      <w:r/>
      <w:bookmarkEnd w:id="59"/>
      <w:r/>
      <w:bookmarkEnd w:id="60"/>
      <w:r/>
      <w:bookmarkEnd w:id="61"/>
      <w:r>
        <w:rPr>
          <w:rFonts w:ascii="宋体" w:hAnsi="宋体"/>
          <w:b/>
          <w:sz w:val="28"/>
          <w:szCs w:val="24"/>
        </w:rPr>
      </w:r>
      <w:r/>
    </w:p>
    <w:p>
      <w:pPr>
        <w:pStyle w:val="1147"/>
        <w:spacing w:line="360" w:lineRule="auto"/>
        <w:rPr>
          <w:rFonts w:ascii="仿宋" w:hAnsi="仿宋"/>
          <w:b/>
          <w:sz w:val="24"/>
          <w:u w:val="single"/>
        </w:rPr>
      </w:pPr>
      <w:r>
        <w:rPr>
          <w:rFonts w:ascii="仿宋" w:hAnsi="仿宋"/>
          <w:b/>
          <w:sz w:val="24"/>
        </w:rPr>
        <w:t xml:space="preserve">发包人（全称）：</w:t>
      </w:r>
      <w:r>
        <w:rPr>
          <w:rFonts w:hint="eastAsia" w:ascii="仿宋" w:hAnsi="仿宋"/>
          <w:b/>
          <w:sz w:val="24"/>
          <w:u w:val="single"/>
        </w:rPr>
        <w:t xml:space="preserve">江苏省镇江监狱</w:t>
      </w:r>
      <w:r>
        <w:rPr>
          <w:rFonts w:ascii="仿宋" w:hAnsi="仿宋"/>
          <w:b/>
          <w:sz w:val="24"/>
          <w:u w:val="single"/>
        </w:rPr>
      </w:r>
      <w:r/>
    </w:p>
    <w:p>
      <w:pPr>
        <w:pStyle w:val="1147"/>
        <w:spacing w:line="360" w:lineRule="auto"/>
        <w:rPr>
          <w:rFonts w:hint="eastAsia" w:ascii="宋体" w:hAnsi="宋体" w:cs="宋体"/>
          <w:b/>
          <w:sz w:val="24"/>
          <w:u w:val="single"/>
        </w:rPr>
      </w:pPr>
      <w:r>
        <w:rPr>
          <w:rFonts w:ascii="仿宋" w:hAnsi="仿宋"/>
          <w:b/>
          <w:sz w:val="24"/>
        </w:rPr>
        <w:t xml:space="preserve">承包</w:t>
      </w:r>
      <w:r>
        <w:rPr>
          <w:rFonts w:hint="eastAsia" w:ascii="宋体" w:hAnsi="宋体" w:cs="宋体"/>
          <w:b/>
          <w:sz w:val="24"/>
        </w:rPr>
        <w:t xml:space="preserve">人（全称）：</w:t>
      </w:r>
      <w:r>
        <w:rPr>
          <w:rFonts w:hint="eastAsia" w:ascii="宋体" w:hAnsi="宋体" w:cs="宋体"/>
          <w:b/>
          <w:sz w:val="24"/>
          <w:u w:val="single"/>
        </w:rPr>
        <w:t xml:space="preserve">               </w:t>
      </w:r>
      <w:r>
        <w:rPr>
          <w:rFonts w:hint="eastAsia" w:ascii="宋体" w:hAnsi="宋体" w:cs="宋体"/>
          <w:b/>
          <w:sz w:val="24"/>
          <w:u w:val="single"/>
        </w:rPr>
      </w:r>
      <w:r/>
    </w:p>
    <w:p>
      <w:pPr>
        <w:pStyle w:val="1147"/>
        <w:ind w:firstLine="480"/>
        <w:jc w:val="left"/>
        <w:spacing w:line="360" w:lineRule="auto"/>
        <w:rPr>
          <w:rFonts w:hint="eastAsia" w:ascii="宋体" w:hAnsi="宋体" w:cs="宋体"/>
          <w:sz w:val="24"/>
          <w:u w:val="single"/>
        </w:rPr>
      </w:pPr>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cs="宋体"/>
          <w:sz w:val="24"/>
          <w:u w:val="single"/>
        </w:rPr>
        <w:t xml:space="preserve">江苏省镇江监狱排水管网维修改造工程</w:t>
      </w:r>
      <w:r>
        <w:rPr>
          <w:rFonts w:hint="eastAsia" w:ascii="宋体" w:hAnsi="宋体" w:cs="宋体"/>
          <w:sz w:val="24"/>
        </w:rPr>
        <w:t xml:space="preserve">工程施工及有关事项协商一致，共同达成如下协议：</w:t>
      </w:r>
      <w:r>
        <w:rPr>
          <w:rFonts w:hint="eastAsia" w:ascii="宋体" w:hAnsi="宋体" w:cs="宋体"/>
          <w:sz w:val="24"/>
          <w:u w:val="single"/>
        </w:rPr>
      </w:r>
      <w:r/>
    </w:p>
    <w:p>
      <w:pPr>
        <w:pStyle w:val="1147"/>
        <w:spacing w:line="360" w:lineRule="auto"/>
        <w:rPr>
          <w:rFonts w:hint="eastAsia" w:ascii="宋体" w:hAnsi="宋体" w:cs="宋体"/>
          <w:b/>
          <w:sz w:val="24"/>
        </w:rPr>
      </w:pPr>
      <w:r/>
      <w:bookmarkStart w:id="62" w:name="_Toc408329794"/>
      <w:r>
        <w:rPr>
          <w:rFonts w:hint="eastAsia" w:ascii="宋体" w:hAnsi="宋体" w:cs="宋体"/>
          <w:b/>
          <w:sz w:val="24"/>
        </w:rPr>
        <w:t xml:space="preserve">一、工程概况</w:t>
      </w:r>
      <w:bookmarkEnd w:id="62"/>
      <w:r>
        <w:rPr>
          <w:rFonts w:hint="eastAsia" w:ascii="宋体" w:hAnsi="宋体" w:cs="宋体"/>
          <w:b/>
          <w:sz w:val="24"/>
        </w:rPr>
      </w:r>
      <w:r/>
    </w:p>
    <w:p>
      <w:pPr>
        <w:pStyle w:val="1147"/>
        <w:ind w:firstLine="480"/>
        <w:jc w:val="left"/>
        <w:spacing w:line="360" w:lineRule="auto"/>
        <w:rPr>
          <w:rFonts w:hint="eastAsia" w:ascii="宋体" w:hAnsi="宋体" w:cs="宋体"/>
          <w:sz w:val="24"/>
        </w:rPr>
      </w:pPr>
      <w:r>
        <w:rPr>
          <w:rFonts w:hint="eastAsia" w:ascii="宋体" w:hAnsi="宋体" w:cs="宋体"/>
          <w:bCs/>
          <w:sz w:val="24"/>
        </w:rPr>
        <w:t xml:space="preserve">1.工程名称：</w:t>
      </w:r>
      <w:r>
        <w:rPr>
          <w:rFonts w:hint="eastAsia" w:ascii="宋体" w:hAnsi="宋体" w:cs="宋体"/>
          <w:bCs/>
          <w:sz w:val="24"/>
          <w:u w:val="single"/>
        </w:rPr>
        <w:t xml:space="preserve">江苏省镇江监狱排水管网维修改造工程</w:t>
      </w:r>
      <w:r>
        <w:rPr>
          <w:rFonts w:hint="eastAsia" w:ascii="宋体" w:hAnsi="宋体" w:cs="宋体"/>
          <w:bCs/>
          <w:sz w:val="24"/>
        </w:rPr>
        <w:t xml:space="preserve">。</w:t>
      </w:r>
      <w:r>
        <w:rPr>
          <w:rFonts w:hint="eastAsia" w:ascii="宋体" w:hAnsi="宋体" w:cs="宋体"/>
          <w:sz w:val="24"/>
        </w:rPr>
      </w:r>
      <w:r/>
    </w:p>
    <w:p>
      <w:pPr>
        <w:pStyle w:val="1147"/>
        <w:ind w:firstLine="470"/>
        <w:spacing w:line="360" w:lineRule="auto"/>
        <w:rPr>
          <w:rFonts w:hint="eastAsia" w:ascii="宋体" w:hAnsi="宋体" w:cs="宋体"/>
          <w:bCs/>
          <w:sz w:val="24"/>
        </w:rPr>
      </w:pPr>
      <w:r>
        <w:rPr>
          <w:rFonts w:hint="eastAsia" w:ascii="宋体" w:hAnsi="宋体" w:cs="宋体"/>
          <w:bCs/>
          <w:sz w:val="24"/>
        </w:rPr>
        <w:t xml:space="preserve">2.工程地点：</w:t>
      </w:r>
      <w:r>
        <w:rPr>
          <w:rFonts w:hint="eastAsia" w:ascii="宋体" w:hAnsi="宋体" w:cs="宋体"/>
          <w:bCs/>
          <w:sz w:val="24"/>
          <w:u w:val="single"/>
        </w:rPr>
        <w:t xml:space="preserve">江苏省镇江监狱（镇江市京口区学府路7号）</w:t>
      </w:r>
      <w:r>
        <w:rPr>
          <w:rFonts w:hint="eastAsia" w:ascii="宋体" w:hAnsi="宋体" w:cs="宋体"/>
          <w:sz w:val="24"/>
          <w:szCs w:val="24"/>
        </w:rPr>
        <w:t xml:space="preserve">。</w:t>
      </w:r>
      <w:r>
        <w:rPr>
          <w:rFonts w:hint="eastAsia" w:ascii="宋体" w:hAnsi="宋体" w:cs="宋体"/>
          <w:bCs/>
          <w:sz w:val="24"/>
        </w:rPr>
      </w:r>
      <w:r/>
    </w:p>
    <w:p>
      <w:pPr>
        <w:pStyle w:val="1147"/>
        <w:ind w:firstLine="470"/>
        <w:spacing w:line="360" w:lineRule="auto"/>
        <w:rPr>
          <w:rFonts w:hint="eastAsia" w:ascii="宋体" w:hAnsi="宋体" w:cs="宋体"/>
          <w:bCs/>
          <w:sz w:val="24"/>
        </w:rPr>
      </w:pPr>
      <w:r>
        <w:rPr>
          <w:rFonts w:hint="eastAsia" w:ascii="宋体" w:hAnsi="宋体" w:cs="宋体"/>
          <w:bCs/>
          <w:sz w:val="24"/>
        </w:rPr>
        <w:t xml:space="preserve">3.资金来源：</w:t>
      </w:r>
      <w:r>
        <w:rPr>
          <w:rFonts w:hint="eastAsia" w:ascii="宋体" w:hAnsi="宋体" w:cs="宋体"/>
          <w:bCs/>
          <w:sz w:val="24"/>
          <w:u w:val="single"/>
        </w:rPr>
        <w:t xml:space="preserve">    财政性资金    </w:t>
      </w:r>
      <w:r>
        <w:rPr>
          <w:rFonts w:hint="eastAsia" w:ascii="宋体" w:hAnsi="宋体" w:cs="宋体"/>
          <w:bCs/>
          <w:sz w:val="24"/>
        </w:rPr>
        <w:t xml:space="preserve">。</w:t>
      </w:r>
      <w:r>
        <w:rPr>
          <w:rFonts w:hint="eastAsia" w:ascii="宋体" w:hAnsi="宋体" w:cs="宋体"/>
          <w:bCs/>
          <w:sz w:val="24"/>
        </w:rPr>
      </w:r>
      <w:r/>
    </w:p>
    <w:p>
      <w:pPr>
        <w:pStyle w:val="1147"/>
        <w:ind w:firstLine="470"/>
        <w:spacing w:line="360" w:lineRule="auto"/>
        <w:rPr>
          <w:rFonts w:hint="eastAsia" w:ascii="宋体" w:hAnsi="宋体" w:cs="宋体"/>
          <w:bCs/>
          <w:sz w:val="24"/>
        </w:rPr>
      </w:pPr>
      <w:r>
        <w:rPr>
          <w:rFonts w:hint="eastAsia" w:ascii="宋体" w:hAnsi="宋体" w:cs="宋体"/>
          <w:bCs/>
          <w:sz w:val="24"/>
        </w:rPr>
        <w:t xml:space="preserve">4.工程内容：</w:t>
      </w:r>
      <w:r>
        <w:rPr>
          <w:rFonts w:hint="eastAsia" w:ascii="宋体" w:hAnsi="宋体" w:cs="宋体"/>
          <w:sz w:val="24"/>
          <w:szCs w:val="24"/>
          <w:u w:val="single"/>
        </w:rPr>
        <w:t xml:space="preserve">江苏省镇江监狱排水管网维修改造工程，包括但不限于：管道封堵、管道清淤、管道更换等，具体详见项目图纸及工程量清单</w:t>
      </w:r>
      <w:r>
        <w:rPr>
          <w:rFonts w:hint="eastAsia" w:ascii="宋体" w:hAnsi="宋体" w:cs="宋体"/>
          <w:sz w:val="24"/>
          <w:szCs w:val="24"/>
          <w:lang w:val="zh-CN"/>
        </w:rPr>
        <w:t xml:space="preserve">。</w:t>
      </w:r>
      <w:r>
        <w:rPr>
          <w:rFonts w:hint="eastAsia" w:ascii="宋体" w:hAnsi="宋体" w:cs="宋体"/>
          <w:bCs/>
          <w:sz w:val="24"/>
        </w:rPr>
      </w:r>
      <w:r/>
    </w:p>
    <w:p>
      <w:pPr>
        <w:pStyle w:val="1147"/>
        <w:ind w:firstLine="470"/>
        <w:spacing w:line="360" w:lineRule="auto"/>
        <w:rPr>
          <w:rFonts w:ascii="仿宋" w:hAnsi="仿宋"/>
          <w:bCs/>
          <w:sz w:val="24"/>
          <w:u w:val="single"/>
        </w:rPr>
      </w:pPr>
      <w:r>
        <w:rPr>
          <w:rFonts w:hint="eastAsia" w:ascii="宋体" w:hAnsi="宋体" w:cs="宋体"/>
          <w:bCs/>
          <w:sz w:val="24"/>
        </w:rPr>
        <w:t xml:space="preserve">5.工程承包范围：</w:t>
      </w:r>
      <w:r>
        <w:rPr>
          <w:rFonts w:hint="eastAsia" w:ascii="宋体" w:hAnsi="宋体" w:cs="宋体"/>
          <w:sz w:val="24"/>
          <w:u w:val="single"/>
        </w:rPr>
        <w:t xml:space="preserve">施工，详见图</w:t>
      </w:r>
      <w:r>
        <w:rPr>
          <w:rFonts w:hint="eastAsia" w:ascii="仿宋" w:hAnsi="仿宋"/>
          <w:sz w:val="24"/>
          <w:u w:val="single"/>
        </w:rPr>
        <w:t xml:space="preserve">纸及工程量清单</w:t>
      </w:r>
      <w:r>
        <w:rPr>
          <w:rFonts w:ascii="仿宋" w:hAnsi="仿宋"/>
          <w:sz w:val="24"/>
        </w:rPr>
        <w:t xml:space="preserve">。</w:t>
      </w:r>
      <w:r>
        <w:rPr>
          <w:rFonts w:ascii="仿宋" w:hAnsi="仿宋"/>
          <w:bCs/>
          <w:sz w:val="24"/>
          <w:u w:val="single"/>
        </w:rPr>
      </w:r>
      <w:r/>
    </w:p>
    <w:p>
      <w:pPr>
        <w:pStyle w:val="1147"/>
        <w:spacing w:line="360" w:lineRule="auto"/>
        <w:rPr>
          <w:rFonts w:ascii="仿宋" w:hAnsi="仿宋"/>
          <w:b/>
          <w:sz w:val="24"/>
        </w:rPr>
      </w:pPr>
      <w:r/>
      <w:bookmarkStart w:id="63" w:name="_Toc408329795"/>
      <w:r>
        <w:rPr>
          <w:rFonts w:ascii="仿宋" w:hAnsi="仿宋"/>
          <w:b/>
          <w:sz w:val="24"/>
        </w:rPr>
        <w:t xml:space="preserve">二、合同工期</w:t>
      </w:r>
      <w:bookmarkEnd w:id="63"/>
      <w:r>
        <w:rPr>
          <w:rFonts w:ascii="仿宋" w:hAnsi="仿宋"/>
          <w:b/>
          <w:sz w:val="24"/>
        </w:rPr>
      </w:r>
      <w:r/>
    </w:p>
    <w:p>
      <w:pPr>
        <w:pStyle w:val="1147"/>
        <w:ind w:firstLine="459"/>
        <w:spacing w:line="360" w:lineRule="auto"/>
        <w:rPr>
          <w:rFonts w:ascii="宋体" w:hAnsi="宋体"/>
          <w:sz w:val="24"/>
        </w:rPr>
      </w:pPr>
      <w:r>
        <w:rPr>
          <w:rFonts w:ascii="仿宋" w:hAnsi="仿宋"/>
          <w:sz w:val="24"/>
        </w:rPr>
        <w:t xml:space="preserve">计划开工</w:t>
      </w:r>
      <w:r>
        <w:rPr>
          <w:rFonts w:ascii="宋体" w:hAnsi="宋体"/>
          <w:sz w:val="24"/>
        </w:rPr>
        <w:t xml:space="preserve">日期：</w:t>
      </w:r>
      <w:r>
        <w:rPr>
          <w:rFonts w:hint="eastAsia" w:ascii="宋体" w:hAnsi="宋体" w:cs="MingLiU_HKSCS"/>
          <w:sz w:val="24"/>
          <w:u w:val="single"/>
        </w:rPr>
        <w:t xml:space="preserve">      </w:t>
      </w:r>
      <w:r>
        <w:rPr>
          <w:rFonts w:ascii="宋体" w:hAnsi="宋体"/>
          <w:sz w:val="24"/>
        </w:rPr>
        <w:t xml:space="preserve">年</w:t>
      </w:r>
      <w:r>
        <w:rPr>
          <w:rFonts w:hint="eastAsia" w:ascii="宋体" w:hAnsi="宋体" w:cs="MingLiU_HKSCS"/>
          <w:sz w:val="24"/>
          <w:u w:val="single"/>
        </w:rPr>
        <w:t xml:space="preserve">    </w:t>
      </w:r>
      <w:r>
        <w:rPr>
          <w:rFonts w:ascii="宋体" w:hAnsi="宋体"/>
          <w:sz w:val="24"/>
        </w:rPr>
        <w:t xml:space="preserve">月</w:t>
      </w:r>
      <w:r>
        <w:rPr>
          <w:rFonts w:hint="eastAsia" w:ascii="宋体" w:hAnsi="宋体" w:cs="MingLiU_HKSCS"/>
          <w:sz w:val="24"/>
          <w:u w:val="single"/>
        </w:rPr>
        <w:t xml:space="preserve">    </w:t>
      </w:r>
      <w:r>
        <w:rPr>
          <w:rFonts w:ascii="宋体" w:hAnsi="宋体"/>
          <w:sz w:val="24"/>
        </w:rPr>
        <w:t xml:space="preserve">日。</w:t>
      </w:r>
      <w:r>
        <w:rPr>
          <w:rFonts w:hint="eastAsia" w:ascii="宋体" w:hAnsi="宋体"/>
          <w:sz w:val="24"/>
        </w:rPr>
        <w:t xml:space="preserve">(以甲方实际开工令为准)</w:t>
      </w:r>
      <w:r>
        <w:rPr>
          <w:rFonts w:ascii="宋体" w:hAnsi="宋体"/>
          <w:sz w:val="24"/>
        </w:rPr>
      </w:r>
      <w:r/>
    </w:p>
    <w:p>
      <w:pPr>
        <w:pStyle w:val="1147"/>
        <w:ind w:firstLine="459"/>
        <w:spacing w:line="360" w:lineRule="auto"/>
        <w:rPr>
          <w:rFonts w:ascii="宋体" w:hAnsi="宋体"/>
          <w:sz w:val="24"/>
        </w:rPr>
      </w:pPr>
      <w:r>
        <w:rPr>
          <w:rFonts w:ascii="宋体" w:hAnsi="宋体"/>
          <w:sz w:val="24"/>
        </w:rPr>
        <w:t xml:space="preserve">计划竣工日期：</w:t>
      </w:r>
      <w:r>
        <w:rPr>
          <w:rFonts w:hint="eastAsia" w:ascii="宋体" w:hAnsi="宋体" w:cs="MingLiU_HKSCS"/>
          <w:sz w:val="24"/>
          <w:u w:val="single"/>
        </w:rPr>
        <w:t xml:space="preserve">      </w:t>
      </w:r>
      <w:r>
        <w:rPr>
          <w:rFonts w:ascii="宋体" w:hAnsi="宋体"/>
          <w:sz w:val="24"/>
        </w:rPr>
        <w:t xml:space="preserve">年</w:t>
      </w:r>
      <w:r>
        <w:rPr>
          <w:rFonts w:hint="eastAsia" w:ascii="宋体" w:hAnsi="宋体" w:cs="MingLiU_HKSCS"/>
          <w:sz w:val="24"/>
          <w:u w:val="single"/>
        </w:rPr>
        <w:t xml:space="preserve">    </w:t>
      </w:r>
      <w:r>
        <w:rPr>
          <w:rFonts w:ascii="宋体" w:hAnsi="宋体"/>
          <w:sz w:val="24"/>
        </w:rPr>
        <w:t xml:space="preserve">月</w:t>
      </w:r>
      <w:r>
        <w:rPr>
          <w:rFonts w:hint="eastAsia" w:ascii="宋体" w:hAnsi="宋体" w:cs="MingLiU_HKSCS"/>
          <w:sz w:val="24"/>
          <w:u w:val="single"/>
        </w:rPr>
        <w:t xml:space="preserve">    </w:t>
      </w:r>
      <w:r>
        <w:rPr>
          <w:rFonts w:ascii="宋体" w:hAnsi="宋体"/>
          <w:sz w:val="24"/>
        </w:rPr>
        <w:t xml:space="preserve">日。</w:t>
      </w:r>
      <w:r>
        <w:rPr>
          <w:rFonts w:ascii="宋体" w:hAnsi="宋体"/>
          <w:sz w:val="24"/>
        </w:rPr>
      </w:r>
      <w:r/>
    </w:p>
    <w:p>
      <w:pPr>
        <w:pStyle w:val="1147"/>
        <w:ind w:firstLine="459"/>
        <w:spacing w:line="360" w:lineRule="auto"/>
        <w:rPr>
          <w:rFonts w:ascii="宋体" w:hAnsi="宋体"/>
          <w:sz w:val="24"/>
        </w:rPr>
      </w:pPr>
      <w:r>
        <w:rPr>
          <w:rFonts w:ascii="宋体" w:hAnsi="宋体"/>
          <w:sz w:val="24"/>
        </w:rPr>
        <w:t xml:space="preserve">工期总日历天数：</w:t>
      </w:r>
      <w:r>
        <w:rPr>
          <w:rFonts w:hint="eastAsia" w:ascii="宋体" w:hAnsi="宋体" w:cs="MingLiU_HKSCS"/>
          <w:sz w:val="24"/>
          <w:u w:val="single"/>
        </w:rPr>
        <w:t xml:space="preserve">     </w:t>
      </w:r>
      <w:r>
        <w:rPr>
          <w:rFonts w:ascii="宋体" w:hAnsi="宋体"/>
          <w:sz w:val="24"/>
        </w:rPr>
        <w:t xml:space="preserve">天。工期总日历天数与根据前述计划开竣工日期计算的工期天数不一致的，以工期总日历天数为准。</w:t>
      </w:r>
      <w:r>
        <w:rPr>
          <w:rFonts w:ascii="宋体" w:hAnsi="宋体"/>
          <w:sz w:val="24"/>
        </w:rPr>
      </w:r>
      <w:r/>
    </w:p>
    <w:p>
      <w:pPr>
        <w:pStyle w:val="1147"/>
        <w:spacing w:line="360" w:lineRule="auto"/>
        <w:rPr>
          <w:rFonts w:ascii="宋体" w:hAnsi="宋体"/>
          <w:b/>
          <w:sz w:val="24"/>
        </w:rPr>
      </w:pPr>
      <w:r/>
      <w:bookmarkStart w:id="64" w:name="_Toc408329796"/>
      <w:r>
        <w:rPr>
          <w:rFonts w:ascii="宋体" w:hAnsi="宋体"/>
          <w:b/>
          <w:sz w:val="24"/>
        </w:rPr>
        <w:t xml:space="preserve">三、质量标准</w:t>
      </w:r>
      <w:bookmarkEnd w:id="64"/>
      <w:r>
        <w:rPr>
          <w:rFonts w:ascii="宋体" w:hAnsi="宋体"/>
          <w:b/>
          <w:sz w:val="24"/>
        </w:rPr>
      </w:r>
      <w:r/>
    </w:p>
    <w:p>
      <w:pPr>
        <w:pStyle w:val="1147"/>
        <w:ind w:firstLine="459"/>
        <w:spacing w:line="360" w:lineRule="auto"/>
        <w:rPr>
          <w:rFonts w:ascii="仿宋" w:hAnsi="仿宋"/>
          <w:sz w:val="24"/>
        </w:rPr>
      </w:pPr>
      <w:r>
        <w:rPr>
          <w:rFonts w:ascii="仿宋" w:hAnsi="仿宋"/>
          <w:sz w:val="24"/>
        </w:rPr>
        <w:t xml:space="preserve">工程质量符合</w:t>
      </w:r>
      <w:r>
        <w:rPr>
          <w:rFonts w:hint="eastAsia" w:ascii="MingLiU_HKSCS" w:hAnsi="MingLiU_HKSCS" w:cs="MingLiU_HKSCS"/>
          <w:sz w:val="24"/>
          <w:u w:val="single"/>
        </w:rPr>
        <w:t xml:space="preserve">  国家质量验收  </w:t>
      </w:r>
      <w:r>
        <w:rPr>
          <w:rFonts w:ascii="仿宋" w:hAnsi="仿宋"/>
          <w:sz w:val="24"/>
        </w:rPr>
        <w:t xml:space="preserve">标准。</w:t>
      </w:r>
      <w:r>
        <w:rPr>
          <w:rFonts w:ascii="仿宋" w:hAnsi="仿宋"/>
          <w:sz w:val="24"/>
        </w:rPr>
      </w:r>
      <w:r/>
    </w:p>
    <w:p>
      <w:pPr>
        <w:pStyle w:val="1147"/>
        <w:spacing w:line="360" w:lineRule="auto"/>
        <w:rPr>
          <w:rFonts w:ascii="仿宋" w:hAnsi="仿宋"/>
          <w:b/>
          <w:sz w:val="24"/>
        </w:rPr>
      </w:pPr>
      <w:r/>
      <w:bookmarkStart w:id="65" w:name="_Toc408329797"/>
      <w:r>
        <w:rPr>
          <w:rFonts w:ascii="仿宋" w:hAnsi="仿宋"/>
          <w:b/>
          <w:sz w:val="24"/>
        </w:rPr>
        <w:t xml:space="preserve">四、签约合同价与合同价格形式</w:t>
      </w:r>
      <w:bookmarkEnd w:id="65"/>
      <w:r>
        <w:rPr>
          <w:rFonts w:ascii="仿宋" w:hAnsi="仿宋"/>
          <w:b/>
          <w:sz w:val="24"/>
        </w:rPr>
        <w:tab/>
      </w:r>
      <w:r>
        <w:rPr>
          <w:rFonts w:ascii="仿宋" w:hAnsi="仿宋"/>
          <w:b/>
          <w:sz w:val="24"/>
        </w:rPr>
      </w:r>
      <w:r/>
    </w:p>
    <w:p>
      <w:pPr>
        <w:pStyle w:val="1147"/>
        <w:ind w:firstLine="480"/>
        <w:spacing w:line="360" w:lineRule="auto"/>
        <w:rPr>
          <w:rFonts w:ascii="仿宋" w:hAnsi="仿宋"/>
          <w:sz w:val="24"/>
        </w:rPr>
      </w:pPr>
      <w:r>
        <w:rPr>
          <w:rFonts w:ascii="仿宋" w:hAnsi="仿宋"/>
          <w:sz w:val="24"/>
        </w:rPr>
        <w:t xml:space="preserve">1.签约合同价为：</w:t>
      </w:r>
      <w:r>
        <w:rPr>
          <w:rFonts w:ascii="仿宋" w:hAnsi="仿宋"/>
          <w:sz w:val="24"/>
        </w:rPr>
      </w:r>
      <w:r/>
    </w:p>
    <w:p>
      <w:pPr>
        <w:pStyle w:val="1147"/>
        <w:ind w:firstLine="600"/>
        <w:spacing w:line="360" w:lineRule="auto"/>
        <w:rPr>
          <w:rFonts w:ascii="仿宋" w:hAnsi="仿宋"/>
          <w:sz w:val="24"/>
        </w:rPr>
      </w:pPr>
      <w:r>
        <w:rPr>
          <w:rFonts w:ascii="仿宋" w:hAnsi="仿宋"/>
          <w:sz w:val="24"/>
        </w:rPr>
        <w:t xml:space="preserve">人民币（大写）</w:t>
      </w:r>
      <w:r>
        <w:rPr>
          <w:rFonts w:ascii="仿宋" w:hAnsi="仿宋"/>
          <w:sz w:val="24"/>
          <w:u w:val="single"/>
        </w:rPr>
        <w:t xml:space="preserve"> </w:t>
      </w:r>
      <w:r>
        <w:rPr>
          <w:rFonts w:hint="eastAsia" w:ascii="仿宋" w:hAnsi="仿宋"/>
          <w:sz w:val="24"/>
          <w:u w:val="single"/>
        </w:rPr>
        <w:t xml:space="preserve">      </w:t>
      </w:r>
      <w:r>
        <w:rPr>
          <w:rFonts w:ascii="仿宋" w:hAnsi="仿宋"/>
          <w:sz w:val="24"/>
          <w:u w:val="single"/>
        </w:rPr>
        <w:t xml:space="preserve"> </w:t>
      </w:r>
      <w:r>
        <w:rPr>
          <w:rFonts w:ascii="仿宋" w:hAnsi="仿宋"/>
          <w:sz w:val="24"/>
        </w:rPr>
        <w:t xml:space="preserve">(</w:t>
      </w:r>
      <w:r>
        <w:rPr>
          <w:rFonts w:hint="eastAsia" w:ascii="宋体" w:hAnsi="宋体" w:cs="宋体"/>
          <w:sz w:val="24"/>
        </w:rPr>
        <w:t xml:space="preserve">¥</w:t>
      </w:r>
      <w:r>
        <w:rPr>
          <w:rFonts w:ascii="仿宋" w:hAnsi="仿宋"/>
          <w:sz w:val="24"/>
          <w:u w:val="single"/>
        </w:rPr>
        <w:t xml:space="preserve"> </w:t>
      </w:r>
      <w:r>
        <w:rPr>
          <w:rFonts w:hint="eastAsia" w:ascii="仿宋" w:hAnsi="仿宋"/>
          <w:sz w:val="24"/>
          <w:u w:val="single"/>
        </w:rPr>
        <w:t xml:space="preserve">    </w:t>
      </w:r>
      <w:r>
        <w:rPr>
          <w:rFonts w:ascii="仿宋" w:hAnsi="仿宋"/>
          <w:sz w:val="24"/>
          <w:u w:val="single"/>
        </w:rPr>
        <w:t xml:space="preserve">  </w:t>
      </w:r>
      <w:r>
        <w:rPr>
          <w:rFonts w:ascii="仿宋" w:hAnsi="仿宋"/>
          <w:sz w:val="24"/>
        </w:rPr>
        <w:t xml:space="preserve">元)；</w:t>
      </w:r>
      <w:r>
        <w:rPr>
          <w:rFonts w:ascii="仿宋" w:hAnsi="仿宋"/>
          <w:sz w:val="24"/>
        </w:rPr>
      </w:r>
      <w:r/>
    </w:p>
    <w:p>
      <w:pPr>
        <w:pStyle w:val="1147"/>
        <w:ind w:firstLine="480"/>
        <w:spacing w:line="360" w:lineRule="auto"/>
        <w:rPr>
          <w:rFonts w:ascii="仿宋" w:hAnsi="仿宋"/>
          <w:sz w:val="24"/>
        </w:rPr>
      </w:pPr>
      <w:r>
        <w:rPr>
          <w:rFonts w:ascii="仿宋" w:hAnsi="仿宋"/>
          <w:sz w:val="24"/>
        </w:rPr>
        <w:t xml:space="preserve">2.合同价格形式：</w:t>
      </w:r>
      <w:r>
        <w:rPr>
          <w:rFonts w:hint="eastAsia" w:ascii="MingLiU_HKSCS" w:hAnsi="MingLiU_HKSCS" w:cs="MingLiU_HKSCS"/>
          <w:sz w:val="24"/>
          <w:u w:val="single"/>
        </w:rPr>
        <w:t xml:space="preserve">  </w:t>
      </w:r>
      <w:r>
        <w:rPr>
          <w:rFonts w:hint="eastAsia" w:ascii="仿宋" w:hAnsi="仿宋"/>
          <w:sz w:val="24"/>
          <w:u w:val="single"/>
        </w:rPr>
        <w:t xml:space="preserve">固定单价合同</w:t>
      </w:r>
      <w:r>
        <w:rPr>
          <w:rFonts w:ascii="仿宋" w:hAnsi="仿宋"/>
          <w:sz w:val="24"/>
          <w:u w:val="single"/>
        </w:rPr>
        <w:t xml:space="preserve">  </w:t>
      </w:r>
      <w:r>
        <w:rPr>
          <w:rFonts w:ascii="仿宋" w:hAnsi="仿宋"/>
          <w:sz w:val="24"/>
        </w:rPr>
        <w:t xml:space="preserve">。</w:t>
      </w:r>
      <w:r>
        <w:rPr>
          <w:rFonts w:ascii="仿宋" w:hAnsi="仿宋"/>
          <w:sz w:val="24"/>
        </w:rPr>
      </w:r>
      <w:r/>
    </w:p>
    <w:p>
      <w:pPr>
        <w:pStyle w:val="1147"/>
        <w:spacing w:line="360" w:lineRule="auto"/>
        <w:rPr>
          <w:rFonts w:ascii="仿宋" w:hAnsi="仿宋"/>
          <w:b/>
          <w:sz w:val="24"/>
        </w:rPr>
      </w:pPr>
      <w:r/>
      <w:bookmarkStart w:id="66" w:name="_Toc408329798"/>
      <w:r>
        <w:rPr>
          <w:rFonts w:ascii="仿宋" w:hAnsi="仿宋"/>
          <w:b/>
          <w:sz w:val="24"/>
        </w:rPr>
        <w:t xml:space="preserve">五、项目负责人</w:t>
      </w:r>
      <w:bookmarkEnd w:id="66"/>
      <w:r>
        <w:rPr>
          <w:rFonts w:ascii="仿宋" w:hAnsi="仿宋"/>
          <w:b/>
          <w:sz w:val="24"/>
        </w:rPr>
      </w:r>
      <w:r/>
    </w:p>
    <w:p>
      <w:pPr>
        <w:pStyle w:val="1147"/>
        <w:ind w:firstLine="480"/>
        <w:spacing w:line="360" w:lineRule="auto"/>
        <w:rPr>
          <w:rFonts w:ascii="仿宋" w:hAnsi="仿宋"/>
          <w:sz w:val="24"/>
        </w:rPr>
      </w:pPr>
      <w:r>
        <w:rPr>
          <w:rFonts w:ascii="仿宋" w:hAnsi="仿宋"/>
          <w:sz w:val="24"/>
        </w:rPr>
        <w:t xml:space="preserve">承包人项目负责人：</w:t>
      </w:r>
      <w:r>
        <w:rPr>
          <w:rFonts w:hint="eastAsia" w:ascii="MingLiU_HKSCS" w:hAnsi="MingLiU_HKSCS" w:cs="MingLiU_HKSCS"/>
          <w:sz w:val="24"/>
          <w:u w:val="single"/>
        </w:rPr>
        <w:t xml:space="preserve">          </w:t>
      </w:r>
      <w:r>
        <w:rPr>
          <w:rFonts w:ascii="仿宋" w:hAnsi="仿宋"/>
          <w:sz w:val="24"/>
          <w:u w:val="single"/>
        </w:rPr>
        <w:t xml:space="preserve">   </w:t>
      </w:r>
      <w:r>
        <w:rPr>
          <w:rFonts w:hint="eastAsia" w:ascii="MingLiU_HKSCS" w:hAnsi="MingLiU_HKSCS" w:cs="MingLiU_HKSCS"/>
          <w:sz w:val="24"/>
          <w:u w:val="single"/>
        </w:rPr>
        <w:t xml:space="preserve"> </w:t>
      </w:r>
      <w:r>
        <w:rPr>
          <w:rFonts w:ascii="仿宋" w:hAnsi="仿宋"/>
          <w:sz w:val="24"/>
        </w:rPr>
        <w:t xml:space="preserve">。</w:t>
      </w:r>
      <w:r>
        <w:rPr>
          <w:rFonts w:ascii="仿宋" w:hAnsi="仿宋"/>
          <w:sz w:val="24"/>
        </w:rPr>
      </w:r>
      <w:r/>
    </w:p>
    <w:p>
      <w:pPr>
        <w:pStyle w:val="1147"/>
        <w:spacing w:line="360" w:lineRule="auto"/>
        <w:rPr>
          <w:rFonts w:ascii="仿宋" w:hAnsi="仿宋"/>
          <w:b/>
          <w:sz w:val="24"/>
        </w:rPr>
      </w:pPr>
      <w:r/>
      <w:bookmarkStart w:id="67" w:name="_Toc408329799"/>
      <w:r>
        <w:rPr>
          <w:rFonts w:ascii="仿宋" w:hAnsi="仿宋"/>
          <w:b/>
          <w:sz w:val="24"/>
        </w:rPr>
        <w:t xml:space="preserve">六、合同文件构成</w:t>
      </w:r>
      <w:bookmarkEnd w:id="67"/>
      <w:r>
        <w:rPr>
          <w:rFonts w:ascii="仿宋" w:hAnsi="仿宋"/>
          <w:b/>
          <w:sz w:val="24"/>
        </w:rPr>
      </w:r>
      <w:r/>
    </w:p>
    <w:p>
      <w:pPr>
        <w:pStyle w:val="1147"/>
        <w:ind w:firstLine="480"/>
        <w:spacing w:line="360" w:lineRule="auto"/>
        <w:rPr>
          <w:rFonts w:ascii="仿宋" w:hAnsi="仿宋"/>
          <w:bCs/>
          <w:sz w:val="24"/>
        </w:rPr>
      </w:pPr>
      <w:r>
        <w:rPr>
          <w:rFonts w:ascii="仿宋" w:hAnsi="仿宋"/>
          <w:bCs/>
          <w:sz w:val="24"/>
        </w:rPr>
        <w:t xml:space="preserve">本协议书与下列文件一起构成合同文件：</w:t>
      </w:r>
      <w:r>
        <w:rPr>
          <w:rFonts w:ascii="仿宋" w:hAnsi="仿宋"/>
          <w:bCs/>
          <w:sz w:val="24"/>
        </w:rPr>
      </w:r>
      <w:r/>
    </w:p>
    <w:p>
      <w:pPr>
        <w:pStyle w:val="1147"/>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成交</w:t>
      </w:r>
      <w:r>
        <w:rPr>
          <w:rFonts w:ascii="宋体" w:hAnsi="宋体"/>
          <w:sz w:val="24"/>
        </w:rPr>
        <w:t xml:space="preserve">通知书；</w:t>
      </w:r>
      <w:r>
        <w:rPr>
          <w:rFonts w:ascii="宋体" w:hAnsi="宋体"/>
          <w:sz w:val="24"/>
        </w:rPr>
      </w:r>
      <w:r/>
    </w:p>
    <w:p>
      <w:pPr>
        <w:pStyle w:val="1147"/>
        <w:ind w:firstLine="480"/>
        <w:jc w:val="left"/>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竞争性磋商</w:t>
      </w:r>
      <w:r>
        <w:rPr>
          <w:rFonts w:ascii="宋体" w:hAnsi="宋体"/>
          <w:sz w:val="24"/>
        </w:rPr>
        <w:t xml:space="preserve">申请函</w:t>
      </w:r>
      <w:r>
        <w:rPr>
          <w:rFonts w:hint="eastAsia" w:ascii="宋体" w:hAnsi="宋体"/>
          <w:sz w:val="24"/>
        </w:rPr>
        <w:t xml:space="preserve">及其附录</w:t>
      </w:r>
      <w:r>
        <w:rPr>
          <w:rFonts w:ascii="宋体" w:hAnsi="宋体"/>
          <w:sz w:val="24"/>
        </w:rPr>
        <w:t xml:space="preserve">；</w:t>
      </w:r>
      <w:r>
        <w:rPr>
          <w:rFonts w:hint="eastAsia" w:ascii="宋体" w:hAnsi="宋体"/>
          <w:sz w:val="24"/>
        </w:rPr>
      </w:r>
      <w:r/>
    </w:p>
    <w:p>
      <w:pPr>
        <w:pStyle w:val="1147"/>
        <w:ind w:firstLine="480"/>
        <w:jc w:val="left"/>
        <w:spacing w:line="360" w:lineRule="auto"/>
        <w:rPr>
          <w:rFonts w:hint="eastAsia" w:ascii="宋体" w:hAnsi="宋体"/>
          <w:sz w:val="24"/>
        </w:rPr>
      </w:pPr>
      <w:r>
        <w:rPr>
          <w:rFonts w:hint="eastAsia" w:ascii="宋体" w:hAnsi="宋体"/>
          <w:sz w:val="24"/>
        </w:rPr>
        <w:t xml:space="preserve">（3）本项目竞争性磋商文件；</w:t>
      </w:r>
      <w:r>
        <w:rPr>
          <w:rFonts w:hint="eastAsia" w:ascii="宋体" w:hAnsi="宋体"/>
          <w:sz w:val="24"/>
        </w:rPr>
      </w:r>
      <w:r/>
    </w:p>
    <w:p>
      <w:pPr>
        <w:pStyle w:val="1147"/>
        <w:ind w:firstLine="480"/>
        <w:jc w:val="left"/>
        <w:spacing w:line="360" w:lineRule="auto"/>
        <w:rPr>
          <w:rFonts w:ascii="宋体" w:hAnsi="宋体"/>
          <w:sz w:val="24"/>
        </w:rPr>
      </w:pPr>
      <w:r>
        <w:rPr>
          <w:rFonts w:hint="eastAsia" w:ascii="宋体" w:hAnsi="宋体"/>
          <w:sz w:val="24"/>
        </w:rPr>
        <w:t xml:space="preserve">（4）承包人的响应文件；</w:t>
      </w:r>
      <w:r>
        <w:rPr>
          <w:rFonts w:ascii="宋体" w:hAnsi="宋体"/>
          <w:sz w:val="24"/>
        </w:rPr>
      </w:r>
      <w:r/>
    </w:p>
    <w:p>
      <w:pPr>
        <w:pStyle w:val="1147"/>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）专用合同条款及其附件；</w:t>
      </w:r>
      <w:r>
        <w:rPr>
          <w:rFonts w:ascii="宋体" w:hAnsi="宋体"/>
          <w:sz w:val="24"/>
        </w:rPr>
      </w:r>
      <w:r/>
    </w:p>
    <w:p>
      <w:pPr>
        <w:pStyle w:val="1147"/>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）通用合同条款；</w:t>
      </w:r>
      <w:r>
        <w:rPr>
          <w:rFonts w:ascii="宋体" w:hAnsi="宋体"/>
          <w:sz w:val="24"/>
        </w:rPr>
      </w:r>
      <w:r/>
    </w:p>
    <w:p>
      <w:pPr>
        <w:pStyle w:val="1147"/>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7</w:t>
      </w:r>
      <w:r>
        <w:rPr>
          <w:rFonts w:ascii="宋体" w:hAnsi="宋体"/>
          <w:sz w:val="24"/>
        </w:rPr>
        <w:t xml:space="preserve">）技术标准和要求；</w:t>
      </w:r>
      <w:r>
        <w:rPr>
          <w:rFonts w:ascii="宋体" w:hAnsi="宋体"/>
          <w:sz w:val="24"/>
        </w:rPr>
      </w:r>
      <w:r/>
    </w:p>
    <w:p>
      <w:pPr>
        <w:pStyle w:val="1147"/>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8</w:t>
      </w:r>
      <w:r>
        <w:rPr>
          <w:rFonts w:ascii="宋体" w:hAnsi="宋体"/>
          <w:sz w:val="24"/>
        </w:rPr>
        <w:t xml:space="preserve">）图纸（如有）；</w:t>
      </w:r>
      <w:r>
        <w:rPr>
          <w:rFonts w:ascii="宋体" w:hAnsi="宋体"/>
          <w:sz w:val="24"/>
        </w:rPr>
      </w:r>
      <w:r/>
    </w:p>
    <w:p>
      <w:pPr>
        <w:pStyle w:val="1147"/>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9</w:t>
      </w:r>
      <w:r>
        <w:rPr>
          <w:rFonts w:ascii="宋体" w:hAnsi="宋体"/>
          <w:sz w:val="24"/>
        </w:rPr>
        <w:t xml:space="preserve">）已标价工程量清单或预算书；</w:t>
      </w:r>
      <w:r>
        <w:rPr>
          <w:rFonts w:ascii="宋体" w:hAnsi="宋体"/>
          <w:sz w:val="24"/>
        </w:rPr>
      </w:r>
      <w:r/>
    </w:p>
    <w:p>
      <w:pPr>
        <w:pStyle w:val="1147"/>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10</w:t>
      </w:r>
      <w:r>
        <w:rPr>
          <w:rFonts w:ascii="宋体" w:hAnsi="宋体"/>
          <w:sz w:val="24"/>
        </w:rPr>
        <w:t xml:space="preserve">）其他合同文件。</w:t>
      </w:r>
      <w:r>
        <w:rPr>
          <w:rFonts w:ascii="宋体" w:hAnsi="宋体"/>
          <w:sz w:val="24"/>
        </w:rPr>
      </w:r>
      <w:r/>
    </w:p>
    <w:p>
      <w:pPr>
        <w:pStyle w:val="1147"/>
        <w:ind w:firstLine="480"/>
        <w:jc w:val="left"/>
        <w:spacing w:line="360" w:lineRule="auto"/>
        <w:rPr>
          <w:rFonts w:ascii="仿宋" w:hAnsi="仿宋"/>
          <w:sz w:val="24"/>
        </w:rPr>
      </w:pPr>
      <w:r>
        <w:rPr>
          <w:rFonts w:ascii="仿宋" w:hAnsi="仿宋"/>
          <w:sz w:val="24"/>
        </w:rPr>
        <w:t xml:space="preserve">在合同订立及履行过程中形成的与合同有关的文件均构成合同文件组成部分。</w:t>
      </w:r>
      <w:r>
        <w:rPr>
          <w:rFonts w:ascii="仿宋" w:hAnsi="仿宋"/>
          <w:sz w:val="24"/>
        </w:rPr>
      </w:r>
      <w:r/>
    </w:p>
    <w:p>
      <w:pPr>
        <w:pStyle w:val="1147"/>
        <w:ind w:firstLine="480"/>
        <w:jc w:val="left"/>
        <w:spacing w:line="360" w:lineRule="auto"/>
        <w:rPr>
          <w:rFonts w:ascii="仿宋" w:hAnsi="仿宋"/>
          <w:sz w:val="24"/>
        </w:rPr>
      </w:pPr>
      <w:r>
        <w:rPr>
          <w:rFonts w:ascii="仿宋" w:hAnsi="仿宋"/>
          <w:sz w:val="24"/>
        </w:rPr>
        <w:t xml:space="preserve">上述各项合同文件包括合同当事人就该项合同文件所作出的补充和修改，属于同一类内容的文件，应以最新签署的为准。</w:t>
      </w:r>
      <w:r>
        <w:rPr>
          <w:rFonts w:hint="eastAsia" w:ascii="仿宋" w:hAnsi="仿宋"/>
          <w:sz w:val="24"/>
        </w:rPr>
        <w:t xml:space="preserve">专用合同条款及其附件须经合同当事人签字或盖章。</w:t>
      </w:r>
      <w:r>
        <w:rPr>
          <w:rFonts w:ascii="仿宋" w:hAnsi="仿宋"/>
          <w:sz w:val="24"/>
        </w:rPr>
      </w:r>
      <w:r/>
    </w:p>
    <w:p>
      <w:pPr>
        <w:pStyle w:val="1147"/>
        <w:spacing w:line="360" w:lineRule="auto"/>
        <w:rPr>
          <w:rFonts w:ascii="仿宋" w:hAnsi="仿宋"/>
          <w:b/>
          <w:sz w:val="24"/>
        </w:rPr>
      </w:pPr>
      <w:r/>
      <w:bookmarkStart w:id="68" w:name="_Toc408329800"/>
      <w:r>
        <w:rPr>
          <w:rFonts w:ascii="仿宋" w:hAnsi="仿宋"/>
          <w:b/>
          <w:sz w:val="24"/>
        </w:rPr>
        <w:t xml:space="preserve">七、承诺</w:t>
      </w:r>
      <w:bookmarkEnd w:id="68"/>
      <w:r>
        <w:rPr>
          <w:rFonts w:ascii="仿宋" w:hAnsi="仿宋"/>
          <w:b/>
          <w:sz w:val="24"/>
        </w:rPr>
      </w:r>
      <w:r/>
    </w:p>
    <w:p>
      <w:pPr>
        <w:pStyle w:val="1147"/>
        <w:ind w:firstLine="480"/>
        <w:spacing w:line="360" w:lineRule="auto"/>
        <w:rPr>
          <w:rFonts w:ascii="仿宋" w:hAnsi="仿宋"/>
          <w:bCs/>
          <w:sz w:val="24"/>
        </w:rPr>
      </w:pPr>
      <w:r>
        <w:rPr>
          <w:rFonts w:ascii="仿宋" w:hAnsi="仿宋"/>
          <w:bCs/>
          <w:sz w:val="24"/>
        </w:rPr>
        <w:t xml:space="preserve">1.发包人承诺按照法律规定履行项目审批手续、筹集工程建设资金并按照合同约定的期限和方式支付合同价款。</w:t>
      </w:r>
      <w:r>
        <w:rPr>
          <w:rFonts w:ascii="仿宋" w:hAnsi="仿宋"/>
          <w:bCs/>
          <w:sz w:val="24"/>
        </w:rPr>
      </w:r>
      <w:r/>
    </w:p>
    <w:p>
      <w:pPr>
        <w:pStyle w:val="1147"/>
        <w:ind w:firstLine="480"/>
        <w:spacing w:line="360" w:lineRule="auto"/>
        <w:rPr>
          <w:rFonts w:ascii="仿宋" w:hAnsi="仿宋"/>
          <w:bCs/>
          <w:sz w:val="24"/>
        </w:rPr>
      </w:pPr>
      <w:r>
        <w:rPr>
          <w:rFonts w:ascii="仿宋" w:hAnsi="仿宋"/>
          <w:bCs/>
          <w:sz w:val="24"/>
        </w:rPr>
        <w:t xml:space="preserve">2.承包人承诺按照法律规定及合同约定组织完成工程施工，确保工程质量和安全，不进行转包及违法分包，并在缺陷责任期及保修期内承担相应的工程维修责任。</w:t>
      </w:r>
      <w:r>
        <w:rPr>
          <w:rFonts w:ascii="仿宋" w:hAnsi="仿宋"/>
          <w:bCs/>
          <w:sz w:val="24"/>
        </w:rPr>
      </w:r>
      <w:r/>
    </w:p>
    <w:p>
      <w:pPr>
        <w:pStyle w:val="1147"/>
        <w:ind w:firstLine="480"/>
        <w:spacing w:line="360" w:lineRule="auto"/>
        <w:rPr>
          <w:rFonts w:ascii="仿宋" w:hAnsi="仿宋"/>
          <w:bCs/>
          <w:sz w:val="24"/>
        </w:rPr>
      </w:pPr>
      <w:r>
        <w:rPr>
          <w:rFonts w:ascii="仿宋" w:hAnsi="仿宋"/>
          <w:bCs/>
          <w:sz w:val="24"/>
        </w:rPr>
        <w:t xml:space="preserve">3.发包人和承包人通过</w:t>
      </w:r>
      <w:r>
        <w:rPr>
          <w:rFonts w:hint="eastAsia" w:ascii="仿宋" w:hAnsi="仿宋"/>
          <w:bCs/>
          <w:sz w:val="24"/>
        </w:rPr>
        <w:t xml:space="preserve">采购</w:t>
      </w:r>
      <w:r>
        <w:rPr>
          <w:rFonts w:ascii="仿宋" w:hAnsi="仿宋"/>
          <w:bCs/>
          <w:sz w:val="24"/>
        </w:rPr>
        <w:t xml:space="preserve">形式签订合同的，双方理解并</w:t>
      </w:r>
      <w:r>
        <w:rPr>
          <w:rFonts w:hint="eastAsia" w:ascii="仿宋" w:hAnsi="仿宋"/>
          <w:bCs/>
          <w:sz w:val="24"/>
        </w:rPr>
        <w:t xml:space="preserve">承诺</w:t>
      </w:r>
      <w:r>
        <w:rPr>
          <w:rFonts w:ascii="仿宋" w:hAnsi="仿宋"/>
          <w:bCs/>
          <w:sz w:val="24"/>
        </w:rPr>
        <w:t xml:space="preserve">不再就同一工程另行签订与合同实质性内容相背离的协议。</w:t>
      </w:r>
      <w:r>
        <w:rPr>
          <w:rFonts w:ascii="仿宋" w:hAnsi="仿宋"/>
          <w:bCs/>
          <w:sz w:val="24"/>
        </w:rPr>
      </w:r>
      <w:r/>
    </w:p>
    <w:p>
      <w:pPr>
        <w:pStyle w:val="1147"/>
        <w:spacing w:line="360" w:lineRule="auto"/>
        <w:rPr>
          <w:rFonts w:ascii="仿宋" w:hAnsi="仿宋"/>
          <w:b/>
          <w:sz w:val="24"/>
        </w:rPr>
      </w:pPr>
      <w:r/>
      <w:bookmarkStart w:id="69" w:name="_Toc408329801"/>
      <w:r>
        <w:rPr>
          <w:rFonts w:ascii="仿宋" w:hAnsi="仿宋"/>
          <w:b/>
          <w:sz w:val="24"/>
        </w:rPr>
        <w:t xml:space="preserve">八、词语含义</w:t>
      </w:r>
      <w:bookmarkEnd w:id="69"/>
      <w:r>
        <w:rPr>
          <w:rFonts w:ascii="仿宋" w:hAnsi="仿宋"/>
          <w:b/>
          <w:sz w:val="24"/>
        </w:rPr>
      </w:r>
      <w:r/>
    </w:p>
    <w:p>
      <w:pPr>
        <w:pStyle w:val="1147"/>
        <w:ind w:firstLine="480"/>
        <w:spacing w:line="360" w:lineRule="auto"/>
        <w:rPr>
          <w:rFonts w:ascii="仿宋" w:hAnsi="仿宋"/>
          <w:bCs/>
          <w:sz w:val="24"/>
        </w:rPr>
      </w:pPr>
      <w:r>
        <w:rPr>
          <w:rFonts w:ascii="仿宋" w:hAnsi="仿宋"/>
          <w:bCs/>
          <w:sz w:val="24"/>
        </w:rPr>
        <w:t xml:space="preserve">本协议书中词语含义与第二部分通用合同条款中赋予的含义相同。</w:t>
      </w:r>
      <w:r>
        <w:rPr>
          <w:rFonts w:ascii="仿宋" w:hAnsi="仿宋"/>
          <w:bCs/>
          <w:sz w:val="24"/>
        </w:rPr>
      </w:r>
      <w:r/>
    </w:p>
    <w:p>
      <w:pPr>
        <w:pStyle w:val="1147"/>
        <w:spacing w:line="360" w:lineRule="auto"/>
        <w:rPr>
          <w:rFonts w:ascii="仿宋" w:hAnsi="仿宋"/>
          <w:b/>
          <w:sz w:val="24"/>
        </w:rPr>
      </w:pPr>
      <w:r/>
      <w:bookmarkStart w:id="70" w:name="_Toc408329802"/>
      <w:r>
        <w:rPr>
          <w:rFonts w:ascii="仿宋" w:hAnsi="仿宋"/>
          <w:b/>
          <w:sz w:val="24"/>
        </w:rPr>
        <w:t xml:space="preserve">九、签订时间</w:t>
      </w:r>
      <w:bookmarkEnd w:id="70"/>
      <w:r>
        <w:rPr>
          <w:rFonts w:ascii="仿宋" w:hAnsi="仿宋"/>
          <w:b/>
          <w:sz w:val="24"/>
        </w:rPr>
      </w:r>
      <w:r/>
    </w:p>
    <w:p>
      <w:pPr>
        <w:pStyle w:val="1147"/>
        <w:ind w:firstLine="480"/>
        <w:spacing w:line="360" w:lineRule="auto"/>
        <w:rPr>
          <w:rFonts w:ascii="仿宋" w:hAnsi="仿宋"/>
          <w:bCs/>
          <w:sz w:val="24"/>
        </w:rPr>
      </w:pPr>
      <w:r>
        <w:rPr>
          <w:rFonts w:ascii="仿宋" w:hAnsi="仿宋"/>
          <w:bCs/>
          <w:sz w:val="24"/>
        </w:rPr>
        <w:t xml:space="preserve">本合同于</w:t>
      </w:r>
      <w:r>
        <w:rPr>
          <w:rFonts w:ascii="宋体" w:hAnsi="宋体"/>
          <w:bCs/>
          <w:sz w:val="24"/>
          <w:u w:val="single"/>
        </w:rPr>
        <w:t xml:space="preserve"> </w:t>
      </w:r>
      <w:r>
        <w:rPr>
          <w:rFonts w:hint="eastAsia" w:ascii="宋体" w:hAnsi="宋体"/>
          <w:bCs/>
          <w:sz w:val="24"/>
          <w:u w:val="single"/>
        </w:rPr>
        <w:t xml:space="preserve">2026</w:t>
      </w:r>
      <w:r>
        <w:rPr>
          <w:rFonts w:ascii="宋体" w:hAnsi="宋体"/>
          <w:bCs/>
          <w:sz w:val="24"/>
          <w:u w:val="single"/>
        </w:rPr>
        <w:t xml:space="preserve"> </w:t>
      </w:r>
      <w:r>
        <w:rPr>
          <w:rFonts w:ascii="宋体" w:hAnsi="宋体"/>
          <w:bCs/>
          <w:sz w:val="24"/>
        </w:rPr>
        <w:t xml:space="preserve">年</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月</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日签订</w:t>
      </w:r>
      <w:r>
        <w:rPr>
          <w:rFonts w:ascii="仿宋" w:hAnsi="仿宋"/>
          <w:bCs/>
          <w:sz w:val="24"/>
        </w:rPr>
        <w:t xml:space="preserve">。</w:t>
      </w:r>
      <w:r>
        <w:rPr>
          <w:rFonts w:ascii="仿宋" w:hAnsi="仿宋"/>
          <w:bCs/>
          <w:sz w:val="24"/>
        </w:rPr>
      </w:r>
      <w:r/>
    </w:p>
    <w:p>
      <w:pPr>
        <w:pStyle w:val="1147"/>
        <w:spacing w:line="360" w:lineRule="auto"/>
        <w:rPr>
          <w:rFonts w:ascii="仿宋" w:hAnsi="仿宋"/>
          <w:b/>
          <w:sz w:val="24"/>
        </w:rPr>
      </w:pPr>
      <w:r/>
      <w:bookmarkStart w:id="71" w:name="_Toc408329803"/>
      <w:r>
        <w:rPr>
          <w:rFonts w:ascii="仿宋" w:hAnsi="仿宋"/>
          <w:b/>
          <w:sz w:val="24"/>
        </w:rPr>
        <w:t xml:space="preserve">十、签订地点</w:t>
      </w:r>
      <w:bookmarkEnd w:id="71"/>
      <w:r>
        <w:rPr>
          <w:rFonts w:ascii="仿宋" w:hAnsi="仿宋"/>
          <w:b/>
          <w:sz w:val="24"/>
        </w:rPr>
      </w:r>
      <w:r/>
    </w:p>
    <w:p>
      <w:pPr>
        <w:pStyle w:val="1147"/>
        <w:ind w:firstLine="480"/>
        <w:spacing w:line="360" w:lineRule="auto"/>
        <w:rPr>
          <w:rFonts w:ascii="仿宋" w:hAnsi="仿宋"/>
          <w:bCs/>
          <w:sz w:val="24"/>
        </w:rPr>
      </w:pPr>
      <w:r>
        <w:rPr>
          <w:rFonts w:ascii="仿宋" w:hAnsi="仿宋"/>
          <w:bCs/>
          <w:sz w:val="24"/>
        </w:rPr>
        <w:t xml:space="preserve">本合同在</w:t>
      </w:r>
      <w:r>
        <w:rPr>
          <w:rFonts w:ascii="仿宋" w:hAnsi="仿宋"/>
          <w:bCs/>
          <w:sz w:val="24"/>
          <w:u w:val="single"/>
        </w:rPr>
        <w:t xml:space="preserve">  </w:t>
      </w:r>
      <w:r>
        <w:rPr>
          <w:rFonts w:hint="eastAsia" w:ascii="仿宋" w:hAnsi="仿宋"/>
          <w:bCs/>
          <w:sz w:val="24"/>
          <w:u w:val="single"/>
        </w:rPr>
        <w:t xml:space="preserve">江苏省镇江市 </w:t>
      </w:r>
      <w:r>
        <w:rPr>
          <w:rFonts w:ascii="仿宋" w:hAnsi="仿宋"/>
          <w:bCs/>
          <w:sz w:val="24"/>
        </w:rPr>
        <w:t xml:space="preserve">签订。</w:t>
      </w:r>
      <w:r>
        <w:rPr>
          <w:rFonts w:ascii="仿宋" w:hAnsi="仿宋"/>
          <w:bCs/>
          <w:sz w:val="24"/>
        </w:rPr>
      </w:r>
      <w:r/>
    </w:p>
    <w:p>
      <w:pPr>
        <w:pStyle w:val="1147"/>
        <w:spacing w:line="360" w:lineRule="auto"/>
        <w:rPr>
          <w:rFonts w:ascii="仿宋" w:hAnsi="仿宋"/>
          <w:b/>
          <w:sz w:val="24"/>
        </w:rPr>
      </w:pPr>
      <w:r/>
      <w:bookmarkStart w:id="72" w:name="_Toc408329804"/>
      <w:r>
        <w:rPr>
          <w:rFonts w:ascii="仿宋" w:hAnsi="仿宋"/>
          <w:b/>
          <w:sz w:val="24"/>
        </w:rPr>
        <w:t xml:space="preserve">十一、补充协议</w:t>
      </w:r>
      <w:bookmarkEnd w:id="72"/>
      <w:r>
        <w:rPr>
          <w:rFonts w:ascii="仿宋" w:hAnsi="仿宋"/>
          <w:b/>
          <w:sz w:val="24"/>
        </w:rPr>
      </w:r>
      <w:r/>
    </w:p>
    <w:p>
      <w:pPr>
        <w:pStyle w:val="1147"/>
        <w:ind w:firstLine="480"/>
        <w:spacing w:line="360" w:lineRule="auto"/>
        <w:rPr>
          <w:rFonts w:ascii="仿宋" w:hAnsi="仿宋"/>
          <w:b/>
          <w:bCs/>
          <w:sz w:val="24"/>
        </w:rPr>
      </w:pPr>
      <w:r>
        <w:rPr>
          <w:rFonts w:ascii="仿宋" w:hAnsi="仿宋"/>
          <w:bCs/>
          <w:sz w:val="24"/>
        </w:rPr>
        <w:t xml:space="preserve">合同未尽事宜，合同当事人另行签订补充协议</w:t>
      </w:r>
      <w:r>
        <w:rPr>
          <w:rFonts w:hint="eastAsia" w:ascii="仿宋" w:hAnsi="仿宋"/>
          <w:bCs/>
          <w:sz w:val="24"/>
        </w:rPr>
        <w:t xml:space="preserve">，</w:t>
      </w:r>
      <w:r>
        <w:rPr>
          <w:rFonts w:ascii="仿宋" w:hAnsi="仿宋"/>
          <w:bCs/>
          <w:sz w:val="24"/>
        </w:rPr>
        <w:t xml:space="preserve">补充协议是合同的组成部分。</w:t>
      </w:r>
      <w:r>
        <w:rPr>
          <w:rFonts w:ascii="仿宋" w:hAnsi="仿宋"/>
          <w:b/>
          <w:bCs/>
          <w:sz w:val="24"/>
        </w:rPr>
      </w:r>
      <w:r/>
    </w:p>
    <w:p>
      <w:pPr>
        <w:pStyle w:val="1147"/>
        <w:spacing w:line="360" w:lineRule="auto"/>
        <w:rPr>
          <w:rFonts w:ascii="仿宋" w:hAnsi="仿宋"/>
          <w:b/>
          <w:sz w:val="24"/>
        </w:rPr>
      </w:pPr>
      <w:r/>
      <w:bookmarkStart w:id="73" w:name="_Toc408329805"/>
      <w:r>
        <w:rPr>
          <w:rFonts w:ascii="仿宋" w:hAnsi="仿宋"/>
          <w:b/>
          <w:sz w:val="24"/>
        </w:rPr>
        <w:t xml:space="preserve">十二、合同生效</w:t>
      </w:r>
      <w:bookmarkEnd w:id="73"/>
      <w:r>
        <w:rPr>
          <w:rFonts w:ascii="仿宋" w:hAnsi="仿宋"/>
          <w:b/>
          <w:sz w:val="24"/>
        </w:rPr>
      </w:r>
      <w:r/>
    </w:p>
    <w:p>
      <w:pPr>
        <w:pStyle w:val="1147"/>
        <w:ind w:firstLine="480"/>
        <w:spacing w:line="360" w:lineRule="auto"/>
        <w:rPr>
          <w:rFonts w:ascii="仿宋" w:hAnsi="仿宋"/>
          <w:bCs/>
          <w:sz w:val="24"/>
        </w:rPr>
      </w:pPr>
      <w:r>
        <w:rPr>
          <w:rFonts w:ascii="仿宋" w:hAnsi="仿宋"/>
          <w:bCs/>
          <w:sz w:val="24"/>
        </w:rPr>
        <w:t xml:space="preserve">本合同自</w:t>
      </w:r>
      <w:r>
        <w:rPr>
          <w:rFonts w:ascii="仿宋" w:hAnsi="仿宋"/>
          <w:bCs/>
          <w:sz w:val="24"/>
          <w:u w:val="single"/>
        </w:rPr>
        <w:t xml:space="preserve">  </w:t>
      </w:r>
      <w:r>
        <w:rPr>
          <w:rFonts w:hint="eastAsia" w:ascii="仿宋" w:hAnsi="仿宋"/>
          <w:bCs/>
          <w:sz w:val="24"/>
          <w:u w:val="single"/>
        </w:rPr>
        <w:t xml:space="preserve">双方签字盖章后</w:t>
      </w:r>
      <w:r>
        <w:rPr>
          <w:rFonts w:ascii="仿宋" w:hAnsi="仿宋"/>
          <w:bCs/>
          <w:sz w:val="24"/>
          <w:u w:val="single"/>
        </w:rPr>
        <w:t xml:space="preserve">  </w:t>
      </w:r>
      <w:r>
        <w:rPr>
          <w:rFonts w:ascii="仿宋" w:hAnsi="仿宋"/>
          <w:bCs/>
          <w:sz w:val="24"/>
        </w:rPr>
        <w:t xml:space="preserve">生效。</w:t>
      </w:r>
      <w:r>
        <w:rPr>
          <w:rFonts w:ascii="仿宋" w:hAnsi="仿宋"/>
          <w:bCs/>
          <w:sz w:val="24"/>
        </w:rPr>
      </w:r>
      <w:r/>
    </w:p>
    <w:p>
      <w:pPr>
        <w:pStyle w:val="1147"/>
        <w:spacing w:line="360" w:lineRule="auto"/>
        <w:rPr>
          <w:rFonts w:ascii="仿宋" w:hAnsi="仿宋"/>
          <w:b/>
          <w:sz w:val="24"/>
        </w:rPr>
      </w:pPr>
      <w:r/>
      <w:bookmarkStart w:id="74" w:name="_Toc408329806"/>
      <w:r>
        <w:rPr>
          <w:rFonts w:ascii="仿宋" w:hAnsi="仿宋"/>
          <w:b/>
          <w:sz w:val="24"/>
        </w:rPr>
        <w:t xml:space="preserve">十三、合同份数</w:t>
      </w:r>
      <w:bookmarkEnd w:id="74"/>
      <w:r>
        <w:rPr>
          <w:rFonts w:ascii="仿宋" w:hAnsi="仿宋"/>
          <w:b/>
          <w:sz w:val="24"/>
        </w:rPr>
      </w:r>
      <w:r/>
    </w:p>
    <w:p>
      <w:pPr>
        <w:pStyle w:val="1147"/>
        <w:ind w:firstLine="480"/>
        <w:spacing w:line="360" w:lineRule="auto"/>
        <w:rPr>
          <w:rFonts w:ascii="仿宋" w:hAnsi="仿宋"/>
          <w:bCs/>
          <w:sz w:val="24"/>
        </w:rPr>
      </w:pPr>
      <w:r>
        <w:rPr>
          <w:rFonts w:ascii="仿宋" w:hAnsi="仿宋"/>
          <w:bCs/>
          <w:sz w:val="24"/>
        </w:rPr>
        <w:t xml:space="preserve">本合同一式</w:t>
      </w:r>
      <w:r>
        <w:rPr>
          <w:rFonts w:ascii="仿宋" w:hAnsi="仿宋"/>
          <w:bCs/>
          <w:sz w:val="24"/>
          <w:u w:val="single"/>
        </w:rPr>
        <w:t xml:space="preserve"> </w:t>
      </w:r>
      <w:r>
        <w:rPr>
          <w:rFonts w:hint="eastAsia" w:ascii="仿宋" w:hAnsi="仿宋"/>
          <w:bCs/>
          <w:sz w:val="24"/>
          <w:u w:val="single"/>
        </w:rPr>
        <w:t xml:space="preserve">陆 </w:t>
      </w:r>
      <w:r>
        <w:rPr>
          <w:rFonts w:ascii="仿宋" w:hAnsi="仿宋"/>
          <w:bCs/>
          <w:sz w:val="24"/>
        </w:rPr>
        <w:t xml:space="preserve">份，均具有同等法律效力，发包人执</w:t>
      </w:r>
      <w:r>
        <w:rPr>
          <w:rFonts w:ascii="仿宋" w:hAnsi="仿宋"/>
          <w:bCs/>
          <w:sz w:val="24"/>
          <w:u w:val="single"/>
        </w:rPr>
        <w:t xml:space="preserve"> </w:t>
      </w:r>
      <w:r>
        <w:rPr>
          <w:rFonts w:hint="eastAsia" w:ascii="仿宋" w:hAnsi="仿宋"/>
          <w:bCs/>
          <w:sz w:val="24"/>
          <w:u w:val="single"/>
        </w:rPr>
        <w:t xml:space="preserve">叁</w:t>
      </w:r>
      <w:r>
        <w:rPr>
          <w:rFonts w:ascii="仿宋" w:hAnsi="仿宋"/>
          <w:bCs/>
          <w:sz w:val="24"/>
          <w:u w:val="single"/>
        </w:rPr>
        <w:t xml:space="preserve"> </w:t>
      </w:r>
      <w:r>
        <w:rPr>
          <w:rFonts w:ascii="仿宋" w:hAnsi="仿宋"/>
          <w:bCs/>
          <w:sz w:val="24"/>
        </w:rPr>
        <w:t xml:space="preserve">份，承包人执</w:t>
      </w:r>
      <w:r>
        <w:rPr>
          <w:rFonts w:hint="eastAsia" w:ascii="仿宋" w:hAnsi="仿宋"/>
          <w:bCs/>
          <w:sz w:val="24"/>
          <w:u w:val="single"/>
        </w:rPr>
        <w:t xml:space="preserve"> 叁 </w:t>
      </w:r>
      <w:r>
        <w:rPr>
          <w:rFonts w:ascii="仿宋" w:hAnsi="仿宋"/>
          <w:bCs/>
          <w:sz w:val="24"/>
        </w:rPr>
        <w:t xml:space="preserve">份。</w:t>
      </w:r>
      <w:r>
        <w:rPr>
          <w:rFonts w:ascii="仿宋" w:hAnsi="仿宋"/>
          <w:bCs/>
          <w:sz w:val="24"/>
        </w:rPr>
      </w:r>
      <w:r/>
    </w:p>
    <w:p>
      <w:pPr>
        <w:pStyle w:val="1147"/>
        <w:spacing w:line="360" w:lineRule="auto"/>
      </w:pPr>
      <w:r/>
      <w:r/>
    </w:p>
    <w:p>
      <w:pPr>
        <w:pStyle w:val="1147"/>
        <w:spacing w:line="360" w:lineRule="auto"/>
      </w:pPr>
      <w:r/>
      <w:r/>
    </w:p>
    <w:p>
      <w:pPr>
        <w:pStyle w:val="1147"/>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r>
      <w:r>
        <w:rPr>
          <w:rFonts w:hint="eastAsia" w:ascii="宋体" w:hAnsi="宋体"/>
          <w:sz w:val="24"/>
          <w:szCs w:val="24"/>
        </w:rPr>
        <w:t xml:space="preserve">甲方（发包人）：   （盖章）</w:t>
      </w:r>
      <w:r>
        <w:rPr>
          <w:rFonts w:hint="eastAsia" w:ascii="宋体" w:hAnsi="宋体"/>
          <w:sz w:val="24"/>
          <w:szCs w:val="24"/>
        </w:rPr>
        <w:tab/>
      </w:r>
      <w:r>
        <w:rPr>
          <w:rFonts w:hint="eastAsia" w:ascii="宋体" w:hAnsi="宋体"/>
          <w:sz w:val="24"/>
          <w:szCs w:val="24"/>
        </w:rPr>
        <w:t xml:space="preserve">  乙方（承包人）：   （盖章）</w:t>
      </w:r>
      <w:r>
        <w:rPr>
          <w:rFonts w:ascii="宋体" w:hAnsi="宋体"/>
          <w:sz w:val="24"/>
          <w:szCs w:val="24"/>
        </w:rPr>
      </w:r>
      <w:r/>
    </w:p>
    <w:p>
      <w:pPr>
        <w:pStyle w:val="1147"/>
        <w:ind w:right="-105" w:firstLine="48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1147"/>
        <w:ind w:right="-105"/>
        <w:jc w:val="left"/>
        <w:spacing w:line="360" w:lineRule="auto"/>
        <w:tabs>
          <w:tab w:val="left" w:pos="180" w:leader="none"/>
          <w:tab w:val="left" w:pos="4410" w:leader="none"/>
        </w:tabs>
        <w:rPr>
          <w:rFonts w:ascii="宋体" w:hAnsi="宋体"/>
          <w:sz w:val="24"/>
          <w:szCs w:val="24"/>
        </w:rPr>
      </w:pPr>
      <w:r>
        <w:rPr>
          <w:rFonts w:hint="eastAsia" w:ascii="宋体" w:hAnsi="宋体"/>
          <w:sz w:val="24"/>
          <w:szCs w:val="24"/>
        </w:rPr>
        <w:tab/>
      </w:r>
      <w:r>
        <w:rPr>
          <w:rFonts w:hint="eastAsia" w:ascii="宋体" w:hAnsi="宋体"/>
          <w:sz w:val="24"/>
          <w:szCs w:val="24"/>
        </w:rPr>
        <w:t xml:space="preserve">法定代表人（签章）：               </w:t>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法定代表人（签章）：</w:t>
      </w:r>
      <w:r>
        <w:rPr>
          <w:rFonts w:ascii="宋体" w:hAnsi="宋体"/>
          <w:sz w:val="24"/>
          <w:szCs w:val="24"/>
        </w:rPr>
      </w:r>
      <w:r/>
    </w:p>
    <w:p>
      <w:pPr>
        <w:pStyle w:val="1147"/>
        <w:ind w:right="-105" w:firstLine="48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1147"/>
        <w:ind w:right="-105" w:firstLine="48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1147"/>
        <w:ind w:left="4800" w:right="-105" w:hanging="4800"/>
        <w:jc w:val="left"/>
        <w:spacing w:line="360" w:lineRule="auto"/>
        <w:tabs>
          <w:tab w:val="left" w:pos="420" w:leader="none"/>
          <w:tab w:val="left" w:pos="660" w:leader="none"/>
          <w:tab w:val="left" w:pos="4410" w:leader="none"/>
        </w:tabs>
        <w:rPr>
          <w:rFonts w:ascii="宋体" w:hAnsi="宋体"/>
          <w:sz w:val="24"/>
          <w:szCs w:val="24"/>
        </w:rPr>
      </w:pP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年    月    日</w:t>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年    月    日    </w:t>
      </w:r>
      <w:r>
        <w:rPr>
          <w:rFonts w:ascii="宋体" w:hAnsi="宋体"/>
          <w:sz w:val="24"/>
          <w:szCs w:val="24"/>
        </w:rPr>
      </w:r>
      <w:r/>
    </w:p>
    <w:p>
      <w:pPr>
        <w:pStyle w:val="1147"/>
        <w:ind w:left="4800" w:right="-105" w:hanging="480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1147"/>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地址：</w:t>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地址： </w:t>
      </w:r>
      <w:r>
        <w:rPr>
          <w:rFonts w:ascii="宋体" w:hAnsi="宋体"/>
          <w:sz w:val="24"/>
          <w:szCs w:val="24"/>
        </w:rPr>
      </w:r>
      <w:r/>
    </w:p>
    <w:p>
      <w:pPr>
        <w:pStyle w:val="1147"/>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开户：</w:t>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开户：</w:t>
      </w:r>
      <w:r>
        <w:rPr>
          <w:rFonts w:ascii="宋体" w:hAnsi="宋体"/>
          <w:sz w:val="24"/>
          <w:szCs w:val="24"/>
        </w:rPr>
      </w:r>
      <w:r/>
    </w:p>
    <w:p>
      <w:pPr>
        <w:pStyle w:val="1147"/>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帐号：</w:t>
      </w:r>
      <w:r>
        <w:rPr>
          <w:rFonts w:hint="eastAsia" w:ascii="宋体" w:hAnsi="宋体"/>
          <w:sz w:val="24"/>
          <w:szCs w:val="24"/>
        </w:rPr>
        <w:tab/>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帐号：</w:t>
      </w:r>
      <w:r>
        <w:rPr>
          <w:rFonts w:ascii="宋体" w:hAnsi="宋体"/>
          <w:sz w:val="24"/>
          <w:szCs w:val="24"/>
        </w:rPr>
      </w:r>
      <w:r/>
    </w:p>
    <w:p>
      <w:pPr>
        <w:pStyle w:val="1147"/>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邮编：                            </w:t>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邮编：</w:t>
      </w:r>
      <w:r>
        <w:rPr>
          <w:rFonts w:ascii="宋体" w:hAnsi="宋体"/>
          <w:sz w:val="24"/>
          <w:szCs w:val="24"/>
        </w:rPr>
      </w:r>
      <w:r/>
    </w:p>
    <w:p>
      <w:pPr>
        <w:pStyle w:val="1147"/>
        <w:ind w:right="-105"/>
        <w:jc w:val="left"/>
        <w:spacing w:line="360" w:lineRule="auto"/>
        <w:tabs>
          <w:tab w:val="left" w:pos="420" w:leader="none"/>
          <w:tab w:val="left" w:pos="4410" w:leader="none"/>
        </w:tabs>
        <w:rPr>
          <w:rFonts w:ascii="宋体" w:hAnsi="宋体"/>
          <w:sz w:val="24"/>
          <w:szCs w:val="24"/>
        </w:rPr>
      </w:pPr>
      <w:r>
        <w:rPr>
          <w:rFonts w:hint="eastAsia" w:ascii="宋体" w:hAnsi="宋体"/>
          <w:sz w:val="24"/>
          <w:szCs w:val="24"/>
        </w:rPr>
        <w:tab/>
      </w:r>
      <w:r>
        <w:rPr>
          <w:rFonts w:hint="eastAsia" w:ascii="宋体" w:hAnsi="宋体"/>
          <w:sz w:val="24"/>
          <w:szCs w:val="24"/>
        </w:rPr>
        <w:t xml:space="preserve">电话：                            </w:t>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电话：</w:t>
      </w:r>
      <w:r>
        <w:rPr>
          <w:rFonts w:ascii="宋体" w:hAnsi="宋体"/>
          <w:sz w:val="24"/>
          <w:szCs w:val="24"/>
        </w:rPr>
      </w:r>
      <w:r/>
    </w:p>
    <w:p>
      <w:pPr>
        <w:pStyle w:val="1147"/>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传真：                            </w:t>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传真：</w:t>
      </w:r>
      <w:r>
        <w:rPr>
          <w:rFonts w:ascii="宋体" w:hAnsi="宋体"/>
          <w:sz w:val="24"/>
          <w:szCs w:val="24"/>
        </w:rPr>
      </w:r>
      <w:r/>
    </w:p>
    <w:p>
      <w:pPr>
        <w:pStyle w:val="1147"/>
        <w:jc w:val="left"/>
        <w:spacing w:line="360" w:lineRule="auto"/>
        <w:widowControl/>
        <w:tabs>
          <w:tab w:val="left" w:pos="420" w:leader="none"/>
          <w:tab w:val="left" w:pos="4410" w:leader="none"/>
        </w:tabs>
        <w:rPr>
          <w:rFonts w:ascii="宋体" w:hAnsi="宋体"/>
          <w:b/>
          <w:sz w:val="28"/>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sz w:val="24"/>
          <w:szCs w:val="24"/>
        </w:rPr>
        <w:tab/>
      </w:r>
      <w:r>
        <w:rPr>
          <w:rFonts w:hint="eastAsia" w:ascii="宋体" w:hAnsi="宋体"/>
          <w:sz w:val="24"/>
          <w:szCs w:val="24"/>
        </w:rPr>
        <w:t xml:space="preserve">E-mail：                          </w:t>
      </w:r>
      <w:r>
        <w:rPr>
          <w:rFonts w:hint="eastAsia" w:ascii="宋体" w:hAnsi="宋体"/>
          <w:sz w:val="24"/>
          <w:szCs w:val="24"/>
        </w:rPr>
        <w:tab/>
      </w:r>
      <w:r>
        <w:rPr>
          <w:rFonts w:hint="eastAsia" w:ascii="宋体" w:hAnsi="宋体"/>
          <w:sz w:val="24"/>
          <w:szCs w:val="24"/>
        </w:rPr>
        <w:tab/>
      </w:r>
      <w:r>
        <w:rPr>
          <w:rFonts w:hint="eastAsia" w:ascii="宋体" w:hAnsi="宋体"/>
          <w:sz w:val="24"/>
          <w:szCs w:val="24"/>
        </w:rPr>
        <w:t xml:space="preserve">E-mail：</w:t>
      </w:r>
      <w:r>
        <w:rPr>
          <w:rFonts w:ascii="宋体" w:hAnsi="宋体"/>
          <w:b/>
          <w:sz w:val="28"/>
          <w:szCs w:val="24"/>
        </w:rPr>
      </w:r>
      <w:r/>
    </w:p>
    <w:p>
      <w:pPr>
        <w:pStyle w:val="1147"/>
        <w:jc w:val="center"/>
        <w:spacing w:line="360" w:lineRule="auto"/>
        <w:rPr>
          <w:rFonts w:ascii="宋体" w:hAnsi="宋体"/>
          <w:b/>
          <w:sz w:val="28"/>
          <w:szCs w:val="24"/>
        </w:rPr>
        <w:outlineLvl w:val="1"/>
      </w:pPr>
      <w:r/>
      <w:bookmarkStart w:id="75" w:name="_Toc107246272"/>
      <w:r>
        <w:rPr>
          <w:rFonts w:hint="eastAsia" w:ascii="宋体" w:hAnsi="宋体"/>
          <w:b/>
          <w:sz w:val="28"/>
          <w:szCs w:val="24"/>
        </w:rPr>
        <w:t xml:space="preserve">第二部分 通用合同条款</w:t>
      </w:r>
      <w:r>
        <w:rPr>
          <w:rFonts w:ascii="宋体" w:hAnsi="宋体"/>
          <w:b/>
          <w:sz w:val="28"/>
          <w:szCs w:val="24"/>
        </w:rPr>
      </w:r>
      <w:r/>
    </w:p>
    <w:p>
      <w:pPr>
        <w:pStyle w:val="1147"/>
        <w:ind w:firstLine="480"/>
        <w:spacing w:line="360" w:lineRule="auto"/>
        <w:widowControl/>
        <w:rPr>
          <w:rFonts w:ascii="Arial" w:hAnsi="Arial" w:eastAsia="Times New Roman"/>
        </w:rPr>
      </w:pPr>
      <w:r>
        <w:rPr>
          <w:rFonts w:hint="eastAsia" w:ascii="宋体" w:hAnsi="宋体" w:cs="宋体"/>
          <w:sz w:val="24"/>
        </w:rPr>
        <w:t xml:space="preserve">采用《建设工程施工合同（示范文本）》（</w:t>
      </w:r>
      <w:r>
        <w:rPr>
          <w:rFonts w:ascii="Arial" w:hAnsi="Arial" w:eastAsia="Times New Roman"/>
          <w:sz w:val="24"/>
        </w:rPr>
        <w:t xml:space="preserve">GF</w:t>
      </w:r>
      <w:r>
        <w:rPr>
          <w:rFonts w:hint="eastAsia" w:ascii="Arial" w:hAnsi="Arial" w:eastAsia="Times New Roman"/>
          <w:sz w:val="24"/>
        </w:rPr>
        <w:t xml:space="preserve">—</w:t>
      </w:r>
      <w:r>
        <w:rPr>
          <w:rFonts w:ascii="Arial" w:hAnsi="Arial" w:eastAsia="Times New Roman"/>
          <w:sz w:val="24"/>
        </w:rPr>
        <w:t xml:space="preserve">2017</w:t>
      </w:r>
      <w:r>
        <w:rPr>
          <w:rFonts w:hint="eastAsia" w:ascii="Arial" w:hAnsi="Arial" w:eastAsia="Times New Roman"/>
          <w:sz w:val="24"/>
        </w:rPr>
        <w:t xml:space="preserve">—</w:t>
      </w:r>
      <w:r>
        <w:rPr>
          <w:rFonts w:ascii="Arial" w:hAnsi="Arial" w:eastAsia="Times New Roman"/>
          <w:sz w:val="24"/>
        </w:rPr>
        <w:t xml:space="preserve">0201</w:t>
      </w:r>
      <w:r>
        <w:rPr>
          <w:rFonts w:hint="eastAsia" w:ascii="宋体" w:hAnsi="宋体" w:cs="宋体"/>
          <w:sz w:val="24"/>
        </w:rPr>
        <w:t xml:space="preserve">）中通用合同条款的内容。</w:t>
      </w:r>
      <w:r>
        <w:rPr>
          <w:rFonts w:ascii="Arial" w:hAnsi="Arial" w:eastAsia="Times New Roman"/>
        </w:rPr>
      </w:r>
      <w:r/>
    </w:p>
    <w:p>
      <w:pPr>
        <w:pStyle w:val="1147"/>
        <w:jc w:val="center"/>
        <w:spacing w:line="360" w:lineRule="auto"/>
        <w:rPr>
          <w:rFonts w:ascii="宋体" w:hAnsi="宋体"/>
          <w:b/>
          <w:sz w:val="28"/>
          <w:szCs w:val="24"/>
        </w:rPr>
        <w:sectPr>
          <w:footnotePr/>
          <w:endnotePr/>
          <w:type w:val="nextPage"/>
          <w:pgSz w:w="11906" w:h="16838" w:orient="portrait"/>
          <w:pgMar w:top="1440" w:right="1800" w:bottom="1440" w:left="1800" w:header="851" w:footer="992" w:gutter="0"/>
          <w:cols w:num="1" w:sep="0" w:space="1701" w:equalWidth="1"/>
          <w:docGrid w:linePitch="360"/>
        </w:sectPr>
        <w:outlineLvl w:val="1"/>
      </w:pPr>
      <w:r/>
      <w:bookmarkStart w:id="76" w:name="_Toc155998836"/>
      <w:r/>
      <w:bookmarkStart w:id="77" w:name="_Toc35712349"/>
      <w:r/>
      <w:bookmarkStart w:id="78" w:name="_Toc35712287"/>
      <w:r>
        <w:rPr>
          <w:rFonts w:ascii="宋体" w:hAnsi="宋体"/>
          <w:b/>
          <w:sz w:val="28"/>
          <w:szCs w:val="24"/>
        </w:rPr>
      </w:r>
      <w:r/>
    </w:p>
    <w:p>
      <w:pPr>
        <w:pStyle w:val="1147"/>
        <w:jc w:val="center"/>
        <w:spacing w:line="360" w:lineRule="auto"/>
        <w:rPr>
          <w:rFonts w:ascii="宋体" w:hAnsi="宋体"/>
          <w:b/>
          <w:sz w:val="28"/>
          <w:szCs w:val="24"/>
        </w:rPr>
        <w:outlineLvl w:val="1"/>
      </w:pPr>
      <w:r/>
      <w:bookmarkEnd w:id="76"/>
      <w:r/>
      <w:bookmarkEnd w:id="77"/>
      <w:r/>
      <w:bookmarkEnd w:id="78"/>
      <w:r/>
      <w:bookmarkStart w:id="79" w:name="_Toc164181461"/>
      <w:r>
        <w:rPr>
          <w:rFonts w:hint="eastAsia" w:ascii="宋体" w:hAnsi="宋体"/>
          <w:b/>
          <w:sz w:val="28"/>
          <w:szCs w:val="24"/>
        </w:rPr>
        <w:t xml:space="preserve">第三部分 专用合同条款</w:t>
      </w:r>
      <w:bookmarkEnd w:id="79"/>
      <w:r>
        <w:rPr>
          <w:rFonts w:ascii="宋体" w:hAnsi="宋体"/>
          <w:b/>
          <w:sz w:val="28"/>
          <w:szCs w:val="24"/>
        </w:rPr>
      </w:r>
      <w:r/>
    </w:p>
    <w:p>
      <w:pPr>
        <w:pStyle w:val="1147"/>
        <w:spacing w:line="360" w:lineRule="auto"/>
        <w:rPr>
          <w:rFonts w:ascii="宋体" w:hAnsi="宋体"/>
          <w:b/>
          <w:sz w:val="24"/>
          <w:szCs w:val="24"/>
        </w:rPr>
      </w:pPr>
      <w:r>
        <w:rPr>
          <w:rFonts w:ascii="宋体" w:hAnsi="宋体"/>
          <w:b/>
          <w:sz w:val="24"/>
          <w:szCs w:val="24"/>
        </w:rPr>
        <w:t xml:space="preserve">1. </w:t>
      </w:r>
      <w:r>
        <w:rPr>
          <w:rFonts w:hint="eastAsia" w:ascii="宋体" w:hAnsi="宋体"/>
          <w:b/>
          <w:sz w:val="24"/>
          <w:szCs w:val="24"/>
        </w:rPr>
        <w:t xml:space="preserve">一般约定</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1.1 </w:t>
      </w:r>
      <w:r>
        <w:rPr>
          <w:rFonts w:hint="eastAsia" w:ascii="宋体" w:hAnsi="宋体"/>
          <w:sz w:val="24"/>
          <w:szCs w:val="24"/>
        </w:rPr>
        <w:t xml:space="preserve">词语定义</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1.1.1</w:t>
      </w:r>
      <w:r>
        <w:rPr>
          <w:rFonts w:hint="eastAsia" w:ascii="宋体" w:hAnsi="宋体"/>
          <w:sz w:val="24"/>
          <w:szCs w:val="24"/>
        </w:rPr>
        <w:t xml:space="preserve">合同</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1.1.1.10</w:t>
      </w:r>
      <w:r>
        <w:rPr>
          <w:rFonts w:hint="eastAsia" w:ascii="宋体" w:hAnsi="宋体"/>
          <w:sz w:val="24"/>
          <w:szCs w:val="24"/>
        </w:rPr>
        <w:t xml:space="preserve">其他合同文件包括：</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u w:val="single"/>
        </w:rPr>
        <w:t xml:space="preserve">（1）明确双方权利义务的纪要、协议等书面文件；（2）采购文件、采购过程中来往的函件；（3）承诺书（确认函）；（4）工程建设标准强制性条文；（5）施工图纸、设计变更，现行国家、江苏省、镇江市有关施工、设计、造价等方面的标准、规范、管理规定及有关技术文件、技术要求；（6）合同中（终）止前洽商、变更等和发包人签署明确双方权利义务的纪要；（7）施工响应文件及其补充说明和工程量清单、工程报价单；合同履行中，发包人承包人有关工程的洽商、变更等书面协议或文件</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1.1.2 合同当事人及其他相关方</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1.1.2.4监理人：</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名    称：</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资质类别和等级：</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电子信箱：</w:t>
      </w:r>
      <w:r>
        <w:rPr>
          <w:rFonts w:hint="eastAsia" w:ascii="宋体" w:hAnsi="宋体"/>
          <w:sz w:val="24"/>
          <w:szCs w:val="24"/>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1.1.2.5 设计人：</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名    称：</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资质类别和等级：</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电子信箱：</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hint="eastAsia"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ascii="宋体" w:hAnsi="宋体"/>
          <w:sz w:val="24"/>
          <w:szCs w:val="24"/>
        </w:rPr>
        <w:t xml:space="preserve">1.1.2.</w:t>
      </w:r>
      <w:r>
        <w:rPr>
          <w:rFonts w:hint="eastAsia" w:ascii="宋体" w:hAnsi="宋体"/>
          <w:sz w:val="24"/>
          <w:szCs w:val="24"/>
        </w:rPr>
        <w:t xml:space="preserve">10管理人：</w:t>
      </w:r>
      <w:r>
        <w:rPr>
          <w:rFonts w:hint="eastAsia"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名    称：</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资质类别和等级：</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电子信箱：</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hint="eastAsia"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1.1.3 </w:t>
      </w:r>
      <w:r>
        <w:rPr>
          <w:rFonts w:hint="eastAsia" w:ascii="宋体" w:hAnsi="宋体"/>
          <w:sz w:val="24"/>
          <w:szCs w:val="24"/>
        </w:rPr>
        <w:t xml:space="preserve">工程和设备</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1.1.3.7 </w:t>
      </w:r>
      <w:r>
        <w:rPr>
          <w:rFonts w:hint="eastAsia" w:ascii="宋体" w:hAnsi="宋体"/>
          <w:sz w:val="24"/>
          <w:szCs w:val="24"/>
        </w:rPr>
        <w:t xml:space="preserve">作为施工现场组成部分的其他场所包括：</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1.1.3.9 </w:t>
      </w:r>
      <w:r>
        <w:rPr>
          <w:rFonts w:hint="eastAsia" w:ascii="宋体" w:hAnsi="宋体"/>
          <w:sz w:val="24"/>
          <w:szCs w:val="24"/>
        </w:rPr>
        <w:t xml:space="preserve">永久占地包括：</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1.1.3.10 </w:t>
      </w:r>
      <w:r>
        <w:rPr>
          <w:rFonts w:hint="eastAsia" w:ascii="宋体" w:hAnsi="宋体"/>
          <w:sz w:val="24"/>
          <w:szCs w:val="24"/>
        </w:rPr>
        <w:t xml:space="preserve">临时占地包括：</w:t>
      </w:r>
      <w:r>
        <w:rPr>
          <w:rFonts w:ascii="宋体" w:hAnsi="宋体"/>
          <w:sz w:val="24"/>
          <w:szCs w:val="24"/>
          <w:u w:val="single"/>
        </w:rPr>
        <w:t xml:space="preserve">（</w:t>
      </w:r>
      <w:r>
        <w:rPr>
          <w:rFonts w:hint="eastAsia" w:ascii="宋体" w:hAnsi="宋体"/>
          <w:sz w:val="24"/>
          <w:szCs w:val="24"/>
          <w:u w:val="single"/>
        </w:rPr>
        <w:t xml:space="preserve">1</w:t>
      </w:r>
      <w:r>
        <w:rPr>
          <w:rFonts w:ascii="宋体" w:hAnsi="宋体"/>
          <w:sz w:val="24"/>
          <w:szCs w:val="24"/>
          <w:u w:val="single"/>
        </w:rPr>
        <w:t xml:space="preserve">）施工场地内的临时水电方案</w:t>
      </w:r>
      <w:r>
        <w:rPr>
          <w:rFonts w:hint="eastAsia" w:ascii="宋体" w:hAnsi="宋体"/>
          <w:sz w:val="24"/>
          <w:szCs w:val="24"/>
          <w:u w:val="single"/>
        </w:rPr>
        <w:t xml:space="preserve">与临时水电铺设：发包人提供总水源点、总电源点至施工红线区域范围内；总水源点、总电源点接至施工点的工作由承包人自行解决，临时水电接驳点的协调工作和费用由承包人承担。</w:t>
      </w:r>
      <w:r>
        <w:rPr>
          <w:rFonts w:ascii="宋体" w:hAnsi="宋体"/>
          <w:sz w:val="24"/>
          <w:szCs w:val="24"/>
          <w:u w:val="single"/>
        </w:rPr>
        <w:t xml:space="preserve">（</w:t>
      </w:r>
      <w:r>
        <w:rPr>
          <w:rFonts w:hint="eastAsia" w:ascii="宋体" w:hAnsi="宋体"/>
          <w:sz w:val="24"/>
          <w:szCs w:val="24"/>
          <w:u w:val="single"/>
        </w:rPr>
        <w:t xml:space="preserve">2</w:t>
      </w:r>
      <w:r>
        <w:rPr>
          <w:rFonts w:ascii="宋体" w:hAnsi="宋体"/>
          <w:sz w:val="24"/>
          <w:szCs w:val="24"/>
          <w:u w:val="single"/>
        </w:rPr>
        <w:t xml:space="preserve">）场区围挡。（</w:t>
      </w:r>
      <w:r>
        <w:rPr>
          <w:rFonts w:hint="eastAsia" w:ascii="宋体" w:hAnsi="宋体"/>
          <w:sz w:val="24"/>
          <w:szCs w:val="24"/>
          <w:u w:val="single"/>
        </w:rPr>
        <w:t xml:space="preserve">3</w:t>
      </w:r>
      <w:r>
        <w:rPr>
          <w:rFonts w:ascii="宋体" w:hAnsi="宋体"/>
          <w:sz w:val="24"/>
          <w:szCs w:val="24"/>
          <w:u w:val="single"/>
        </w:rPr>
        <w:t xml:space="preserve">）承包人应针对工程应急抢险、防汛</w:t>
      </w:r>
      <w:r>
        <w:rPr>
          <w:rFonts w:hint="eastAsia" w:ascii="宋体" w:hAnsi="宋体"/>
          <w:sz w:val="24"/>
          <w:szCs w:val="24"/>
          <w:u w:val="single"/>
        </w:rPr>
        <w:t xml:space="preserve">，绿色建筑施工、保证进出场道路通畅的措施等。（4</w:t>
      </w:r>
      <w:r>
        <w:rPr>
          <w:rFonts w:ascii="宋体" w:hAnsi="宋体"/>
          <w:sz w:val="24"/>
          <w:szCs w:val="24"/>
          <w:u w:val="single"/>
        </w:rPr>
        <w:t xml:space="preserve">）其他专项施工方案和所有措施等</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1.3</w:t>
      </w:r>
      <w:r>
        <w:rPr>
          <w:rFonts w:hint="eastAsia" w:ascii="宋体" w:hAnsi="宋体"/>
          <w:sz w:val="24"/>
          <w:szCs w:val="24"/>
        </w:rPr>
        <w:t xml:space="preserve">法律</w:t>
      </w:r>
      <w:r>
        <w:rPr>
          <w:rFonts w:ascii="宋体" w:hAnsi="宋体"/>
          <w:sz w:val="24"/>
          <w:szCs w:val="24"/>
        </w:rPr>
        <w:t xml:space="preserve"> </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适用于合同的其他规范性文件：</w:t>
      </w:r>
      <w:r>
        <w:rPr>
          <w:rFonts w:hint="eastAsia" w:ascii="宋体" w:hAnsi="宋体"/>
          <w:sz w:val="24"/>
          <w:szCs w:val="24"/>
          <w:u w:val="single"/>
        </w:rPr>
        <w:t xml:space="preserve">《中华人民共和国民法典》、《中华</w:t>
      </w:r>
      <w:r>
        <w:rPr>
          <w:rFonts w:hint="eastAsia" w:ascii="宋体" w:hAnsi="宋体"/>
          <w:sz w:val="24"/>
          <w:szCs w:val="24"/>
          <w:u w:val="single"/>
        </w:rPr>
        <w:t xml:space="preserve">人民共和国建筑法》、《中华人民共和国政府采购法》、《中华人民共和国安全生产法》、《中华人民共和国消防法》、《中华人民共和国税收征收管理法》、《建设工程质量管理条例》、《生产安全事故报告和调查处理条例》、《建设工程勘察设计管理条例》、《建设工程安全生产管理条例》、《实施工程建设强制性标准监督规定》、《江苏省房屋建筑和市政基础设施工程质量监督管理办法》、《江苏省建设工程现场安全文明施工措施费计价管理办法》等其他相关法律、法规、规章、条例、办法和规范性文件等。关于同一事项不同合同文件规定不一致的，以最为严格者执行</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1.4 </w:t>
      </w:r>
      <w:r>
        <w:rPr>
          <w:rFonts w:hint="eastAsia" w:ascii="宋体" w:hAnsi="宋体"/>
          <w:sz w:val="24"/>
          <w:szCs w:val="24"/>
        </w:rPr>
        <w:t xml:space="preserve">标准和规范</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1.4.1</w:t>
      </w:r>
      <w:r>
        <w:rPr>
          <w:rFonts w:hint="eastAsia" w:ascii="宋体" w:hAnsi="宋体"/>
          <w:sz w:val="24"/>
          <w:szCs w:val="24"/>
        </w:rPr>
        <w:t xml:space="preserve">  适用于工程的标准规范包括：</w:t>
      </w:r>
      <w:r>
        <w:rPr>
          <w:rFonts w:hint="eastAsia" w:ascii="宋体" w:hAnsi="宋体"/>
          <w:sz w:val="24"/>
          <w:szCs w:val="24"/>
          <w:u w:val="single"/>
        </w:rPr>
        <w:t xml:space="preserve">国家、江苏省及镇江市有关法律、法规、规章、规范性文件和强制性标准；当对同一问题国家、江苏省和镇江市颁布的标准、规范以及合同文件要求产生不一致时，以最为严格者执行。国内没有相应标准、规范时，由发包人向承包人提出施工技术要求，承包人按约定的时间和要求提出施工工艺，经发包人书面认可后执行</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1.4.2 </w:t>
      </w:r>
      <w:r>
        <w:rPr>
          <w:rFonts w:hint="eastAsia" w:ascii="宋体" w:hAnsi="宋体"/>
          <w:sz w:val="24"/>
          <w:szCs w:val="24"/>
        </w:rPr>
        <w:t xml:space="preserve"> 发包人提供国外标准、规范的名称：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发包人提供国外标准、规范的份数：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发包人提供国外标准、规范的名称：</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1.4.3</w:t>
      </w:r>
      <w:r>
        <w:rPr>
          <w:rFonts w:hint="eastAsia" w:ascii="宋体" w:hAnsi="宋体"/>
          <w:sz w:val="24"/>
          <w:szCs w:val="24"/>
        </w:rPr>
        <w:t xml:space="preserve">  发包人对工程的技术标准和功能要求的特殊要求：</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1.5 </w:t>
      </w:r>
      <w:r>
        <w:rPr>
          <w:rFonts w:hint="eastAsia" w:ascii="宋体" w:hAnsi="宋体"/>
          <w:sz w:val="24"/>
          <w:szCs w:val="24"/>
        </w:rPr>
        <w:t xml:space="preserve">合同文件的优先顺序</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合同文件组成及优先顺序为：</w:t>
      </w:r>
      <w:r>
        <w:rPr>
          <w:rFonts w:hint="eastAsia" w:ascii="宋体" w:hAnsi="宋体"/>
          <w:sz w:val="24"/>
          <w:szCs w:val="24"/>
          <w:u w:val="single"/>
        </w:rPr>
        <w:t xml:space="preserve">合同协议书、成交通知书、竞争性磋商申请函及其附录、采购文件、响应文件、专用合同条款及其附件、通用合同条款、技术标准和要求、图纸、已标价工程量清单或预算书以及其他合同文件。如果在合同履行过程中另行签订的文件与前述文件关于同一内容有不同的表述，则应当以签署时间较后的文件的相关内容为准；但除非有特别的新规定，前述文件的其他内容仍然完全有效</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1.6 </w:t>
      </w:r>
      <w:r>
        <w:rPr>
          <w:rFonts w:hint="eastAsia" w:ascii="宋体" w:hAnsi="宋体"/>
          <w:sz w:val="24"/>
          <w:szCs w:val="24"/>
        </w:rPr>
        <w:t xml:space="preserve">图纸和承包人文件</w:t>
      </w:r>
      <w:r>
        <w:rPr>
          <w:rFonts w:ascii="宋体" w:hAnsi="宋体"/>
          <w:sz w:val="24"/>
          <w:szCs w:val="24"/>
        </w:rPr>
        <w:tab/>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1.6.1 </w:t>
      </w:r>
      <w:r>
        <w:rPr>
          <w:rFonts w:hint="eastAsia" w:ascii="宋体" w:hAnsi="宋体"/>
          <w:sz w:val="24"/>
          <w:szCs w:val="24"/>
        </w:rPr>
        <w:t xml:space="preserve">图纸的提供</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发包人向承包人提供图纸的期限：</w:t>
      </w:r>
      <w:r>
        <w:rPr>
          <w:rFonts w:hint="eastAsia" w:ascii="宋体" w:hAnsi="宋体"/>
          <w:sz w:val="24"/>
          <w:szCs w:val="24"/>
          <w:u w:val="single"/>
        </w:rPr>
        <w:t xml:space="preserve">    开工前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发包人向承包人提供图纸的数量：</w:t>
      </w:r>
      <w:r>
        <w:rPr>
          <w:rFonts w:hint="eastAsia" w:ascii="宋体" w:hAnsi="宋体"/>
          <w:sz w:val="24"/>
          <w:szCs w:val="24"/>
          <w:u w:val="single"/>
        </w:rPr>
        <w:t xml:space="preserve">壹套</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发包人向承包人提供图纸的内容：</w:t>
      </w:r>
      <w:r>
        <w:rPr>
          <w:rFonts w:hint="eastAsia" w:ascii="宋体" w:hAnsi="宋体"/>
          <w:sz w:val="24"/>
          <w:szCs w:val="24"/>
          <w:u w:val="single"/>
        </w:rPr>
        <w:t xml:space="preserve">  采购范围内各专业图纸</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1.6.4 </w:t>
      </w:r>
      <w:r>
        <w:rPr>
          <w:rFonts w:hint="eastAsia" w:ascii="宋体" w:hAnsi="宋体"/>
          <w:sz w:val="24"/>
          <w:szCs w:val="24"/>
        </w:rPr>
        <w:t xml:space="preserve">承包人文件</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需要由承包人提供的文件，包括：</w:t>
      </w:r>
      <w:r>
        <w:rPr>
          <w:rFonts w:hint="eastAsia" w:ascii="宋体" w:hAnsi="宋体"/>
          <w:sz w:val="24"/>
          <w:szCs w:val="24"/>
          <w:u w:val="single"/>
        </w:rPr>
        <w:t xml:space="preserve">（</w:t>
      </w:r>
      <w:r>
        <w:rPr>
          <w:rFonts w:ascii="宋体" w:hAnsi="宋体"/>
          <w:sz w:val="24"/>
          <w:szCs w:val="24"/>
          <w:u w:val="single"/>
        </w:rPr>
        <w:t xml:space="preserve">1）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w:t>
      </w:r>
      <w:r>
        <w:rPr>
          <w:rFonts w:hint="eastAsia" w:ascii="宋体" w:hAnsi="宋体"/>
          <w:sz w:val="24"/>
          <w:szCs w:val="24"/>
          <w:u w:val="single"/>
        </w:rPr>
        <w:t xml:space="preserve">响应</w:t>
      </w:r>
      <w:r>
        <w:rPr>
          <w:rFonts w:ascii="宋体" w:hAnsi="宋体"/>
          <w:sz w:val="24"/>
          <w:szCs w:val="24"/>
          <w:u w:val="single"/>
        </w:rPr>
        <w:t xml:space="preserve">时施工组织设计中的内容及要求，承包人对响应文件中的施工组织设计进行优化的，由此增加的费用由承包人自</w:t>
      </w:r>
      <w:r>
        <w:rPr>
          <w:rFonts w:hint="eastAsia" w:ascii="宋体" w:hAnsi="宋体"/>
          <w:sz w:val="24"/>
          <w:szCs w:val="24"/>
          <w:u w:val="single"/>
        </w:rPr>
        <w:t xml:space="preserve">行承担。（</w:t>
      </w:r>
      <w:r>
        <w:rPr>
          <w:rFonts w:ascii="宋体" w:hAnsi="宋体"/>
          <w:sz w:val="24"/>
          <w:szCs w:val="24"/>
          <w:u w:val="single"/>
        </w:rPr>
        <w:t xml:space="preserve">2）用于办理备案的企业及项目部相关人员资质证书、设备的合格证等。（3）按发包人要求必须提供的其他文件</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承包人提供的文件的期限为：</w:t>
      </w:r>
      <w:r>
        <w:rPr>
          <w:rFonts w:hint="eastAsia" w:ascii="宋体" w:hAnsi="宋体"/>
          <w:sz w:val="24"/>
          <w:szCs w:val="24"/>
          <w:u w:val="single"/>
        </w:rPr>
        <w:t xml:space="preserve">施工组织设计于开工前</w:t>
      </w:r>
      <w:r>
        <w:rPr>
          <w:rFonts w:ascii="宋体" w:hAnsi="宋体"/>
          <w:sz w:val="24"/>
          <w:szCs w:val="24"/>
          <w:u w:val="single"/>
        </w:rPr>
        <w:t xml:space="preserve">7天提供，其他文件材料接发包人通知后5天内提供</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承包人提供的文件的数量为：</w:t>
      </w:r>
      <w:bookmarkStart w:id="80" w:name="EBcac7ac44a3ea4b60a47c234f74fab519"/>
      <w:r>
        <w:rPr>
          <w:rFonts w:hint="eastAsia" w:ascii="宋体" w:hAnsi="宋体"/>
          <w:sz w:val="24"/>
          <w:szCs w:val="24"/>
          <w:u w:val="single"/>
        </w:rPr>
        <w:t xml:space="preserve">发包人、监理人、跟踪审计各壹份</w:t>
      </w:r>
      <w:bookmarkEnd w:id="80"/>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承包人提供的文件的形式为：</w:t>
      </w:r>
      <w:r>
        <w:rPr>
          <w:rFonts w:hint="eastAsia" w:ascii="宋体" w:hAnsi="宋体"/>
          <w:sz w:val="24"/>
          <w:szCs w:val="24"/>
          <w:u w:val="single"/>
        </w:rPr>
        <w:t xml:space="preserve">书面形式，并按要求附电子版供发包人存档</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发包人审批承包人文件的期限：</w:t>
      </w:r>
      <w:r>
        <w:rPr>
          <w:rFonts w:hint="eastAsia" w:ascii="宋体" w:hAnsi="宋体"/>
          <w:sz w:val="24"/>
          <w:szCs w:val="24"/>
          <w:u w:val="single"/>
        </w:rPr>
        <w:t xml:space="preserve">自收到之日起</w:t>
      </w:r>
      <w:r>
        <w:rPr>
          <w:rFonts w:ascii="宋体" w:hAnsi="宋体"/>
          <w:sz w:val="24"/>
          <w:szCs w:val="24"/>
          <w:u w:val="single"/>
        </w:rPr>
        <w:t xml:space="preserve">14天内</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1.6.5 </w:t>
      </w:r>
      <w:r>
        <w:rPr>
          <w:rFonts w:hint="eastAsia" w:ascii="宋体" w:hAnsi="宋体"/>
          <w:sz w:val="24"/>
          <w:szCs w:val="24"/>
        </w:rPr>
        <w:t xml:space="preserve">现场图纸准备</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关于现场图纸准备的约定：</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1.7 </w:t>
      </w:r>
      <w:r>
        <w:rPr>
          <w:rFonts w:hint="eastAsia" w:ascii="宋体" w:hAnsi="宋体"/>
          <w:sz w:val="24"/>
          <w:szCs w:val="24"/>
        </w:rPr>
        <w:t xml:space="preserve">联络</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1.7.1</w:t>
      </w:r>
      <w:r>
        <w:rPr>
          <w:rFonts w:hint="eastAsia" w:ascii="宋体" w:hAnsi="宋体"/>
          <w:sz w:val="24"/>
          <w:szCs w:val="24"/>
        </w:rPr>
        <w:t xml:space="preserve">发包人和承包人应当在合同签订后</w:t>
      </w:r>
      <w:r>
        <w:rPr>
          <w:rFonts w:hint="eastAsia" w:ascii="宋体" w:hAnsi="宋体"/>
          <w:sz w:val="24"/>
          <w:szCs w:val="24"/>
          <w:u w:val="single"/>
        </w:rPr>
        <w:t xml:space="preserve"> 7 </w:t>
      </w:r>
      <w:r>
        <w:rPr>
          <w:rFonts w:hint="eastAsia" w:ascii="宋体" w:hAnsi="宋体"/>
          <w:sz w:val="24"/>
          <w:szCs w:val="24"/>
        </w:rPr>
        <w:t xml:space="preserve">天内将与合同有关的通知、批准、证明、证书、指示、指令、要求、请求、同意、意见、确定和决定等书面函件送达对方当事人。</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1.7.2 </w:t>
      </w:r>
      <w:r>
        <w:rPr>
          <w:rFonts w:hint="eastAsia" w:ascii="宋体" w:hAnsi="宋体"/>
          <w:sz w:val="24"/>
          <w:szCs w:val="24"/>
        </w:rPr>
        <w:t xml:space="preserve">发包人接收文件的地点：</w:t>
      </w:r>
      <w:r>
        <w:rPr>
          <w:rFonts w:hint="eastAsia" w:ascii="宋体" w:hAnsi="宋体"/>
          <w:sz w:val="24"/>
          <w:szCs w:val="24"/>
          <w:u w:val="single"/>
        </w:rPr>
        <w:t xml:space="preserve">按发包人要求执行。承包人送达的文件资料不合格的，发包人将拒绝签收，相关责任由承包人完全承担</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发包人指定的接收人为：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承包人接收文件的地点：</w:t>
      </w:r>
      <w:r>
        <w:rPr>
          <w:rFonts w:hint="eastAsia" w:ascii="宋体" w:hAnsi="宋体"/>
          <w:sz w:val="24"/>
          <w:szCs w:val="24"/>
          <w:u w:val="single"/>
        </w:rPr>
        <w:t xml:space="preserve">项目现场项目经理办公室、承包人指定邮箱【邮箱：</w:t>
      </w:r>
      <w:r>
        <w:rPr>
          <w:rFonts w:ascii="宋体" w:hAnsi="宋体"/>
          <w:sz w:val="24"/>
          <w:szCs w:val="24"/>
          <w:u w:val="single"/>
        </w:rPr>
        <w:t xml:space="preserve">】</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承包人指定的接收人为：</w:t>
      </w:r>
      <w:r>
        <w:rPr>
          <w:rFonts w:hint="eastAsia" w:ascii="宋体" w:hAnsi="宋体"/>
          <w:sz w:val="24"/>
          <w:szCs w:val="24"/>
          <w:u w:val="single"/>
        </w:rPr>
        <w:t xml:space="preserve">   </w:t>
      </w:r>
      <w:r>
        <w:rPr>
          <w:rFonts w:hint="eastAsia" w:ascii="宋体" w:hAnsi="宋体"/>
          <w:sz w:val="24"/>
          <w:szCs w:val="24"/>
          <w:u w:val="single"/>
        </w:rPr>
        <w:t xml:space="preserve">项目经理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监理人接收文件的地点：</w:t>
      </w:r>
      <w:r>
        <w:rPr>
          <w:rFonts w:hint="eastAsia" w:ascii="宋体" w:hAnsi="宋体"/>
          <w:sz w:val="24"/>
          <w:szCs w:val="24"/>
          <w:u w:val="single"/>
        </w:rPr>
        <w:t xml:space="preserve">项目现场总监理工程师办公室</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监理人指定的接收人为：</w:t>
      </w:r>
      <w:r>
        <w:rPr>
          <w:rFonts w:hint="eastAsia" w:ascii="宋体" w:hAnsi="宋体"/>
          <w:sz w:val="24"/>
          <w:szCs w:val="24"/>
          <w:u w:val="single"/>
        </w:rPr>
        <w:t xml:space="preserve"> </w:t>
      </w:r>
      <w:r>
        <w:rPr>
          <w:rFonts w:hint="eastAsia" w:ascii="宋体" w:hAnsi="宋体"/>
          <w:sz w:val="24"/>
          <w:szCs w:val="24"/>
          <w:u w:val="single"/>
        </w:rPr>
        <w:t xml:space="preserve">总监理工程师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1.10 </w:t>
      </w:r>
      <w:r>
        <w:rPr>
          <w:rFonts w:hint="eastAsia" w:ascii="宋体" w:hAnsi="宋体"/>
          <w:sz w:val="24"/>
          <w:szCs w:val="24"/>
        </w:rPr>
        <w:t xml:space="preserve">交通运输</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1.10.1 </w:t>
      </w:r>
      <w:r>
        <w:rPr>
          <w:rFonts w:hint="eastAsia" w:ascii="宋体" w:hAnsi="宋体"/>
          <w:sz w:val="24"/>
          <w:szCs w:val="24"/>
        </w:rPr>
        <w:t xml:space="preserve">出入现场的权利</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关于出入现场的权利的约定：</w:t>
      </w:r>
      <w:r>
        <w:rPr>
          <w:rFonts w:hint="eastAsia" w:ascii="宋体" w:hAnsi="宋体"/>
          <w:sz w:val="24"/>
          <w:szCs w:val="24"/>
          <w:u w:val="single"/>
        </w:rPr>
        <w:t xml:space="preserve">由承包人按发包人要求负责取得出入施工现场所需的批准手续和全部权利，以及取得因施工所需修建道路以及其他基础设施的权利，并承担相关手续费用和建设费用</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1.10.3 </w:t>
      </w:r>
      <w:r>
        <w:rPr>
          <w:rFonts w:hint="eastAsia" w:ascii="宋体" w:hAnsi="宋体"/>
          <w:sz w:val="24"/>
          <w:szCs w:val="24"/>
        </w:rPr>
        <w:t xml:space="preserve">场内交通</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关于场外交通和场内交通的边界的约定：</w:t>
      </w:r>
      <w:r>
        <w:rPr>
          <w:rFonts w:hint="eastAsia" w:ascii="宋体" w:hAnsi="宋体"/>
          <w:sz w:val="24"/>
          <w:szCs w:val="24"/>
          <w:u w:val="single"/>
        </w:rPr>
        <w:t xml:space="preserve">施工现场封闭围挡范围以内为场内交通，施工现场封闭围挡范围以外为场外交通</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关于发包人向承包人免费提供满足工程施工需要的场内道路和交通设施的约定：</w:t>
      </w:r>
      <w:r>
        <w:rPr>
          <w:rFonts w:hint="eastAsia" w:ascii="宋体" w:hAnsi="宋体"/>
          <w:sz w:val="24"/>
          <w:szCs w:val="24"/>
          <w:u w:val="single"/>
        </w:rPr>
        <w:t xml:space="preserve">承包人使用场内道路和交通设施须事先征得发包人同意</w:t>
      </w:r>
      <w:r>
        <w:rPr>
          <w:rFonts w:hint="eastAsia" w:ascii="宋体" w:hAnsi="宋体"/>
          <w:sz w:val="24"/>
          <w:szCs w:val="24"/>
        </w:rPr>
        <w:t xml:space="preserve">。</w:t>
      </w:r>
      <w:r>
        <w:rPr>
          <w:rFonts w:ascii="宋体" w:hAnsi="宋体"/>
          <w:sz w:val="24"/>
          <w:szCs w:val="24"/>
        </w:rPr>
        <w:t xml:space="preserve">  </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1.10.4</w:t>
      </w:r>
      <w:r>
        <w:rPr>
          <w:rFonts w:hint="eastAsia" w:ascii="宋体" w:hAnsi="宋体"/>
          <w:sz w:val="24"/>
          <w:szCs w:val="24"/>
        </w:rPr>
        <w:t xml:space="preserve">超大件和超重件的运输</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运输超大件或超重件所需的道路和桥梁临时加固改造费用和其他有关费用由</w:t>
      </w:r>
      <w:bookmarkStart w:id="81" w:name="EB674d34c17e004a0d97b71f7f9b9a4873"/>
      <w:r>
        <w:rPr>
          <w:rFonts w:hint="eastAsia" w:ascii="宋体" w:hAnsi="宋体"/>
          <w:sz w:val="24"/>
          <w:szCs w:val="24"/>
          <w:u w:val="single"/>
        </w:rPr>
        <w:t xml:space="preserve">承包人</w:t>
      </w:r>
      <w:bookmarkEnd w:id="81"/>
      <w:r>
        <w:rPr>
          <w:rFonts w:hint="eastAsia" w:ascii="宋体" w:hAnsi="宋体"/>
          <w:sz w:val="24"/>
          <w:szCs w:val="24"/>
        </w:rPr>
        <w:t xml:space="preserve">承担。</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1.11 </w:t>
      </w:r>
      <w:r>
        <w:rPr>
          <w:rFonts w:hint="eastAsia" w:ascii="宋体" w:hAnsi="宋体"/>
          <w:sz w:val="24"/>
          <w:szCs w:val="24"/>
        </w:rPr>
        <w:t xml:space="preserve">知识产权</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1.11.1</w:t>
      </w:r>
      <w:r>
        <w:rPr>
          <w:rFonts w:hint="eastAsia" w:ascii="宋体" w:hAnsi="宋体"/>
          <w:sz w:val="24"/>
          <w:szCs w:val="24"/>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 w:val="24"/>
          <w:szCs w:val="24"/>
          <w:u w:val="single"/>
        </w:rPr>
        <w:t xml:space="preserve">执行通用条款</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关于发包人提供的上述文件的使用限制的要求：</w:t>
      </w:r>
      <w:r>
        <w:rPr>
          <w:rFonts w:hint="eastAsia" w:ascii="宋体" w:hAnsi="宋体"/>
          <w:sz w:val="24"/>
          <w:szCs w:val="24"/>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1.11.2 </w:t>
      </w:r>
      <w:r>
        <w:rPr>
          <w:rFonts w:hint="eastAsia" w:ascii="宋体" w:hAnsi="宋体"/>
          <w:sz w:val="24"/>
          <w:szCs w:val="24"/>
        </w:rPr>
        <w:t xml:space="preserve">关于承包人为实施工程所编制文件的著作权的归属：</w:t>
      </w:r>
      <w:bookmarkStart w:id="82" w:name="EB2c620238502f4a79862cf5ce2b8b2b89"/>
      <w:r>
        <w:rPr>
          <w:rFonts w:hint="eastAsia" w:ascii="宋体" w:hAnsi="宋体"/>
          <w:sz w:val="24"/>
          <w:szCs w:val="24"/>
          <w:u w:val="single"/>
        </w:rPr>
        <w:t xml:space="preserve">除署名权以外的著作权属于发包人</w:t>
      </w:r>
      <w:bookmarkEnd w:id="82"/>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关于承包人提供的上述文件的使用限制的要求：</w:t>
      </w:r>
      <w:r>
        <w:rPr>
          <w:rFonts w:hint="eastAsia" w:ascii="宋体" w:hAnsi="宋体"/>
          <w:sz w:val="24"/>
          <w:szCs w:val="24"/>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1.11.4 </w:t>
      </w:r>
      <w:r>
        <w:rPr>
          <w:rFonts w:hint="eastAsia" w:ascii="宋体" w:hAnsi="宋体"/>
          <w:sz w:val="24"/>
          <w:szCs w:val="24"/>
        </w:rPr>
        <w:t xml:space="preserve">承包人在施工过程中所采用的专利、专有技术、技术秘密的使用费的承担方式：</w:t>
      </w:r>
      <w:r>
        <w:rPr>
          <w:rFonts w:hint="eastAsia" w:ascii="宋体" w:hAnsi="宋体"/>
          <w:sz w:val="24"/>
          <w:szCs w:val="24"/>
          <w:u w:val="single"/>
        </w:rPr>
        <w:t xml:space="preserve">承包人自行承担，相关费用已包含在投标报价中，发包人不另行支付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1.13</w:t>
      </w:r>
      <w:r>
        <w:rPr>
          <w:rFonts w:hint="eastAsia" w:ascii="宋体" w:hAnsi="宋体"/>
          <w:sz w:val="24"/>
          <w:szCs w:val="24"/>
        </w:rPr>
        <w:t xml:space="preserve">工程量清单错误的修正</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出现工程量清单错误时，是否调整合同价格：</w:t>
      </w:r>
      <w:r>
        <w:rPr>
          <w:rFonts w:hint="eastAsia" w:ascii="宋体" w:hAnsi="宋体"/>
          <w:sz w:val="24"/>
          <w:szCs w:val="24"/>
          <w:u w:val="single"/>
        </w:rPr>
        <w:t xml:space="preserve">是。分部分项工程量按实结算，出现工程量清单错误时，原工程量清单有子目单价或类似单价的，按原有子目单价或类似单价计算；原工程量清单无子目单价的，按《建设工程工程量清单计价规范》（GB50500-2013）、《江苏省建设工程费用定额》（2014版）、《江苏省建筑与装饰工程计价定额》（2014版）、《江苏省安装工程计价定额》（2014版）等相关规定计算，并按投标时的优惠条件同比例优惠</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允许调整合同价格的工程量偏差范围：</w:t>
      </w:r>
      <w:bookmarkStart w:id="83" w:name="EB3d3a2774ab2849379ed985e0a5fcc483"/>
      <w:r>
        <w:rPr>
          <w:rFonts w:hint="eastAsia" w:ascii="宋体" w:hAnsi="宋体"/>
          <w:sz w:val="24"/>
          <w:szCs w:val="24"/>
          <w:u w:val="single"/>
        </w:rPr>
        <w:t xml:space="preserve">分部分项工程量按实结算，综合单价执行投标单价。若工程量清单子目部分或全部取消时，在合同价款中直接核减，发包人对承包人未取得的利润不做任何补偿</w:t>
      </w:r>
      <w:bookmarkEnd w:id="83"/>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2. </w:t>
      </w:r>
      <w:r>
        <w:rPr>
          <w:rFonts w:hint="eastAsia" w:ascii="宋体" w:hAnsi="宋体"/>
          <w:b/>
          <w:sz w:val="24"/>
          <w:szCs w:val="24"/>
        </w:rPr>
        <w:t xml:space="preserve">发包人</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2.2 </w:t>
      </w:r>
      <w:r>
        <w:rPr>
          <w:rFonts w:hint="eastAsia" w:ascii="宋体" w:hAnsi="宋体"/>
          <w:sz w:val="24"/>
          <w:szCs w:val="24"/>
        </w:rPr>
        <w:t xml:space="preserve">发包人代表</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发包人代表</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姓</w:t>
      </w:r>
      <w:r>
        <w:rPr>
          <w:rFonts w:ascii="宋体" w:hAnsi="宋体"/>
          <w:sz w:val="24"/>
          <w:szCs w:val="24"/>
        </w:rPr>
        <w:t xml:space="preserve">    </w:t>
      </w:r>
      <w:r>
        <w:rPr>
          <w:rFonts w:hint="eastAsia" w:ascii="宋体" w:hAnsi="宋体"/>
          <w:sz w:val="24"/>
          <w:szCs w:val="24"/>
        </w:rPr>
        <w:t xml:space="preserve">名：</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身份证号：</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职</w:t>
      </w:r>
      <w:r>
        <w:rPr>
          <w:rFonts w:ascii="宋体" w:hAnsi="宋体"/>
          <w:sz w:val="24"/>
          <w:szCs w:val="24"/>
        </w:rPr>
        <w:t xml:space="preserve">    </w:t>
      </w:r>
      <w:r>
        <w:rPr>
          <w:rFonts w:hint="eastAsia" w:ascii="宋体" w:hAnsi="宋体"/>
          <w:sz w:val="24"/>
          <w:szCs w:val="24"/>
        </w:rPr>
        <w:t xml:space="preserve">务：</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电子信箱：</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通信地址：</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发包人对发包人代表的授权范围如下：</w:t>
      </w:r>
      <w:r>
        <w:rPr>
          <w:rFonts w:hint="eastAsia" w:ascii="宋体" w:hAnsi="宋体"/>
          <w:sz w:val="24"/>
          <w:szCs w:val="24"/>
          <w:u w:val="single"/>
        </w:rPr>
        <w:t xml:space="preserve">发包人代表在发包人的授权范围内代表发包人履行合同</w:t>
      </w:r>
      <w:r>
        <w:rPr>
          <w:rFonts w:ascii="宋体" w:hAnsi="宋体"/>
          <w:sz w:val="24"/>
          <w:szCs w:val="24"/>
          <w:u w:val="single"/>
        </w:rPr>
        <w:t xml:space="preserve">,负责现场监督管理,并以发包人名义办理工程变更、签证、索赔、工程量确认、工程结算、工程款支付等审批手续，并承担法律责任。发包人代表有权代表发包人对承包人要求进行答复，签发文件，同时负责协调处理与本工程项目有关的所有事项。上述事项的最终确认应当由发包人盖章确认。发包人更换发包人代表的，应提前7天书面通知承包人</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2.4 </w:t>
      </w:r>
      <w:r>
        <w:rPr>
          <w:rFonts w:hint="eastAsia" w:ascii="宋体" w:hAnsi="宋体"/>
          <w:sz w:val="24"/>
          <w:szCs w:val="24"/>
        </w:rPr>
        <w:t xml:space="preserve">施工现场、施工条件和基础资料的提供</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2.4.1 </w:t>
      </w:r>
      <w:r>
        <w:rPr>
          <w:rFonts w:hint="eastAsia" w:ascii="宋体" w:hAnsi="宋体"/>
          <w:sz w:val="24"/>
          <w:szCs w:val="24"/>
        </w:rPr>
        <w:t xml:space="preserve">提供施工现场</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关于发包人移交施工现场的期限要求：</w:t>
      </w:r>
      <w:r>
        <w:rPr>
          <w:rFonts w:hint="eastAsia" w:ascii="宋体" w:hAnsi="宋体"/>
          <w:sz w:val="24"/>
          <w:szCs w:val="24"/>
          <w:u w:val="single"/>
        </w:rPr>
        <w:t xml:space="preserve">   开工前</w:t>
      </w:r>
      <w:r>
        <w:rPr>
          <w:rFonts w:ascii="宋体" w:hAnsi="宋体"/>
          <w:sz w:val="24"/>
          <w:szCs w:val="24"/>
          <w:u w:val="single"/>
        </w:rPr>
        <w:t xml:space="preserve">7天 </w:t>
      </w:r>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2.4.2 </w:t>
      </w:r>
      <w:r>
        <w:rPr>
          <w:rFonts w:hint="eastAsia" w:ascii="宋体" w:hAnsi="宋体"/>
          <w:sz w:val="24"/>
          <w:szCs w:val="24"/>
        </w:rPr>
        <w:t xml:space="preserve">提供施工条件</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关于发包人应负责提供施工所需要的条件，包括：</w:t>
      </w:r>
      <w:r>
        <w:rPr>
          <w:rFonts w:ascii="宋体" w:hAnsi="宋体"/>
          <w:sz w:val="24"/>
          <w:szCs w:val="24"/>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w:t>
      </w:r>
      <w:r>
        <w:rPr>
          <w:rFonts w:ascii="宋体" w:hAnsi="宋体"/>
          <w:sz w:val="24"/>
          <w:szCs w:val="24"/>
          <w:u w:val="single"/>
        </w:rPr>
        <w:t xml:space="preserve">1）临时施工用水用电：临时施工用水用电接驳点由发包人在开工前提供。</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w:t>
      </w:r>
      <w:r>
        <w:rPr>
          <w:rFonts w:ascii="宋体" w:hAnsi="宋体"/>
          <w:sz w:val="24"/>
          <w:szCs w:val="24"/>
          <w:u w:val="single"/>
        </w:rPr>
        <w:t xml:space="preserve">2）施工场地开通时间和要求：开工前。承包人的施工交通和材料运输与堆放必须服从市政、交通、市容等政府部门和监理人的管理规定，发包人不对该项工作承担任何责任。</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w:t>
      </w:r>
      <w:r>
        <w:rPr>
          <w:rFonts w:ascii="宋体" w:hAnsi="宋体"/>
          <w:sz w:val="24"/>
          <w:szCs w:val="24"/>
          <w:u w:val="single"/>
        </w:rPr>
        <w:t xml:space="preserve">）由发包人办理的施工所需证件、批件的完成时间：开工前办妥相关开工手续，承包人配合。</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）水准点与坐标控制点交验要求：发包人以书面形式向</w:t>
      </w:r>
      <w:r>
        <w:rPr>
          <w:rFonts w:hint="eastAsia" w:ascii="宋体" w:hAnsi="宋体"/>
          <w:sz w:val="24"/>
          <w:szCs w:val="24"/>
          <w:u w:val="single"/>
        </w:rPr>
        <w:t xml:space="preserve">承包人提供水准点与坐标控制点，并由发包人、承包人和监理人三方人员对水准点与坐标控制点数据进行现场交验；交验完毕，即由承包人负责保护，此后由于破坏或失准带来的重新测量、放点费用及由此造成的任何损失均由承包人承担。</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协调处理施工场地周围地下管线和邻近建筑物、构筑物（含文物保护建筑）、古树名木的保护工作：由承包人会同有关部门做好保护工作。承包人在施工中发现问题应及时报告发包人并出具解决方案，解决方案经发包人审核同意后由承包人实施。由于承包人原因发生损毁或者破坏的，损失赔偿和责任由承包人承担。</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（6</w:t>
      </w:r>
      <w:r>
        <w:rPr>
          <w:rFonts w:ascii="宋体" w:hAnsi="宋体"/>
          <w:sz w:val="24"/>
          <w:szCs w:val="24"/>
          <w:u w:val="single"/>
        </w:rPr>
        <w:t xml:space="preserve">）施工组</w:t>
      </w:r>
      <w:r>
        <w:rPr>
          <w:rFonts w:hint="eastAsia" w:ascii="宋体" w:hAnsi="宋体"/>
          <w:sz w:val="24"/>
          <w:szCs w:val="24"/>
          <w:u w:val="single"/>
        </w:rPr>
        <w:t xml:space="preserve">织设计会审：开工前</w:t>
      </w:r>
      <w:r>
        <w:rPr>
          <w:rFonts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2.5 </w:t>
      </w:r>
      <w:r>
        <w:rPr>
          <w:rFonts w:hint="eastAsia" w:ascii="宋体" w:hAnsi="宋体"/>
          <w:sz w:val="24"/>
          <w:szCs w:val="24"/>
        </w:rPr>
        <w:t xml:space="preserve">资金来源证明及支付担保</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发包人提供资金来源证明的期限要求：</w:t>
      </w:r>
      <w:r>
        <w:rPr>
          <w:rFonts w:hint="eastAsia" w:ascii="宋体" w:hAnsi="宋体"/>
          <w:sz w:val="24"/>
          <w:szCs w:val="24"/>
          <w:u w:val="single"/>
        </w:rPr>
        <w:t xml:space="preserve">自收到承包人书面要求后</w:t>
      </w:r>
      <w:r>
        <w:rPr>
          <w:rFonts w:ascii="宋体" w:hAnsi="宋体"/>
          <w:sz w:val="24"/>
          <w:szCs w:val="24"/>
          <w:u w:val="single"/>
        </w:rPr>
        <w:t xml:space="preserve">28天内提供</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3. </w:t>
      </w:r>
      <w:r>
        <w:rPr>
          <w:rFonts w:hint="eastAsia" w:ascii="宋体" w:hAnsi="宋体"/>
          <w:b/>
          <w:sz w:val="24"/>
          <w:szCs w:val="24"/>
        </w:rPr>
        <w:t xml:space="preserve">承包人</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3.1 </w:t>
      </w:r>
      <w:r>
        <w:rPr>
          <w:rFonts w:hint="eastAsia" w:ascii="宋体" w:hAnsi="宋体"/>
          <w:sz w:val="24"/>
          <w:szCs w:val="24"/>
        </w:rPr>
        <w:t xml:space="preserve">承包人的一般义务</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w:t>
      </w:r>
      <w:r>
        <w:rPr>
          <w:rFonts w:hint="eastAsia" w:ascii="宋体" w:hAnsi="宋体"/>
          <w:sz w:val="24"/>
          <w:szCs w:val="24"/>
        </w:rPr>
        <w:t xml:space="preserve">承包人提交的竣工资料的内容：</w:t>
      </w:r>
      <w:r>
        <w:rPr>
          <w:rFonts w:hint="eastAsia" w:ascii="宋体" w:hAnsi="宋体"/>
          <w:sz w:val="24"/>
          <w:szCs w:val="24"/>
          <w:u w:val="single"/>
        </w:rPr>
        <w:t xml:space="preserve">承包人应根据合同工作内容要求，分别整理符合《建设工程文件归档整理规范》、镇江市及京口区质量监督站要求、镇江市及京口区城建档案馆要求的完整的竣工验收资料</w:t>
      </w:r>
      <w:r>
        <w:rPr>
          <w:rFonts w:ascii="宋体" w:hAnsi="宋体"/>
          <w:sz w:val="24"/>
          <w:szCs w:val="24"/>
          <w:u w:val="single"/>
        </w:rPr>
        <w:t xml:space="preserve">(含竣工图)报发包人</w:t>
      </w:r>
      <w:r>
        <w:rPr>
          <w:rFonts w:hint="eastAsia" w:ascii="宋体" w:hAnsi="宋体"/>
          <w:sz w:val="24"/>
          <w:szCs w:val="24"/>
        </w:rPr>
        <w:t xml:space="preserve">。</w:t>
      </w:r>
      <w:r>
        <w:rPr>
          <w:rFonts w:ascii="宋体" w:hAnsi="宋体"/>
          <w:sz w:val="24"/>
          <w:szCs w:val="24"/>
        </w:rPr>
      </w:r>
      <w:r/>
    </w:p>
    <w:p>
      <w:pPr>
        <w:pStyle w:val="1147"/>
        <w:ind w:firstLine="600"/>
        <w:spacing w:line="360" w:lineRule="auto"/>
        <w:rPr>
          <w:rFonts w:ascii="宋体" w:hAnsi="宋体"/>
          <w:sz w:val="24"/>
          <w:szCs w:val="24"/>
        </w:rPr>
      </w:pPr>
      <w:r>
        <w:rPr>
          <w:rFonts w:hint="eastAsia" w:ascii="宋体" w:hAnsi="宋体"/>
          <w:sz w:val="24"/>
          <w:szCs w:val="24"/>
        </w:rPr>
        <w:t xml:space="preserve">承包人需要提交的竣工资料套数：</w:t>
      </w:r>
      <w:r>
        <w:rPr>
          <w:rFonts w:hint="eastAsia" w:ascii="宋体" w:hAnsi="宋体"/>
          <w:sz w:val="24"/>
          <w:szCs w:val="24"/>
          <w:u w:val="single"/>
        </w:rPr>
        <w:t xml:space="preserve">书面形式</w:t>
      </w:r>
      <w:r>
        <w:rPr>
          <w:rFonts w:ascii="宋体" w:hAnsi="宋体"/>
          <w:sz w:val="24"/>
          <w:szCs w:val="24"/>
          <w:u w:val="single"/>
        </w:rPr>
        <w:t xml:space="preserve">竣工资料</w:t>
      </w:r>
      <w:r>
        <w:rPr>
          <w:rFonts w:hint="eastAsia" w:ascii="宋体" w:hAnsi="宋体"/>
          <w:sz w:val="24"/>
          <w:szCs w:val="24"/>
          <w:u w:val="single"/>
        </w:rPr>
        <w:t xml:space="preserve">伍套，电子光盘形式</w:t>
      </w:r>
      <w:r>
        <w:rPr>
          <w:rFonts w:ascii="宋体" w:hAnsi="宋体"/>
          <w:sz w:val="24"/>
          <w:szCs w:val="24"/>
          <w:u w:val="single"/>
        </w:rPr>
        <w:t xml:space="preserve">竣工资料</w:t>
      </w:r>
      <w:r>
        <w:rPr>
          <w:rFonts w:hint="eastAsia" w:ascii="宋体" w:hAnsi="宋体"/>
          <w:sz w:val="24"/>
          <w:szCs w:val="24"/>
          <w:u w:val="single"/>
        </w:rPr>
        <w:t xml:space="preserve">伍套</w:t>
      </w:r>
      <w:r>
        <w:rPr>
          <w:rFonts w:hint="eastAsia" w:ascii="宋体" w:hAnsi="宋体"/>
          <w:sz w:val="24"/>
          <w:szCs w:val="24"/>
        </w:rPr>
        <w:t xml:space="preserve">。</w:t>
      </w:r>
      <w:r>
        <w:rPr>
          <w:rFonts w:ascii="宋体" w:hAnsi="宋体"/>
          <w:sz w:val="24"/>
          <w:szCs w:val="24"/>
        </w:rPr>
      </w:r>
      <w:r/>
    </w:p>
    <w:p>
      <w:pPr>
        <w:pStyle w:val="1147"/>
        <w:ind w:firstLine="600"/>
        <w:spacing w:line="360" w:lineRule="auto"/>
        <w:rPr>
          <w:rFonts w:ascii="宋体" w:hAnsi="宋体"/>
          <w:sz w:val="24"/>
          <w:szCs w:val="24"/>
        </w:rPr>
      </w:pPr>
      <w:r>
        <w:rPr>
          <w:rFonts w:hint="eastAsia" w:ascii="宋体" w:hAnsi="宋体"/>
          <w:sz w:val="24"/>
          <w:szCs w:val="24"/>
        </w:rPr>
        <w:t xml:space="preserve">承包人提交的竣工资料的费用承担：</w:t>
      </w:r>
      <w:r>
        <w:rPr>
          <w:rFonts w:hint="eastAsia" w:ascii="宋体" w:hAnsi="宋体"/>
          <w:sz w:val="24"/>
          <w:szCs w:val="24"/>
          <w:u w:val="single"/>
        </w:rPr>
        <w:t xml:space="preserve">承包人全部自行承担，相关费用已包含在投标报价中，发包人不另行支付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1147"/>
        <w:ind w:firstLine="600"/>
        <w:spacing w:line="360" w:lineRule="auto"/>
        <w:rPr>
          <w:rFonts w:ascii="宋体" w:hAnsi="宋体"/>
          <w:sz w:val="24"/>
          <w:szCs w:val="24"/>
        </w:rPr>
      </w:pPr>
      <w:r>
        <w:rPr>
          <w:rFonts w:hint="eastAsia" w:ascii="宋体" w:hAnsi="宋体"/>
          <w:sz w:val="24"/>
          <w:szCs w:val="24"/>
        </w:rPr>
        <w:t xml:space="preserve">承包人提交的竣工资料移交时间：</w:t>
      </w:r>
      <w:r>
        <w:rPr>
          <w:rFonts w:hint="eastAsia" w:ascii="宋体" w:hAnsi="宋体"/>
          <w:sz w:val="24"/>
          <w:szCs w:val="24"/>
          <w:u w:val="single"/>
        </w:rPr>
        <w:t xml:space="preserve">竣工验收后30日历天内</w:t>
      </w:r>
      <w:r>
        <w:rPr>
          <w:rFonts w:hint="eastAsia" w:ascii="宋体" w:hAnsi="宋体"/>
          <w:sz w:val="24"/>
          <w:szCs w:val="24"/>
        </w:rPr>
        <w:t xml:space="preserve">。</w:t>
      </w:r>
      <w:r>
        <w:rPr>
          <w:rFonts w:ascii="宋体" w:hAnsi="宋体"/>
          <w:sz w:val="24"/>
          <w:szCs w:val="24"/>
        </w:rPr>
      </w:r>
      <w:r/>
    </w:p>
    <w:p>
      <w:pPr>
        <w:pStyle w:val="1147"/>
        <w:ind w:firstLine="600"/>
        <w:spacing w:line="360" w:lineRule="auto"/>
        <w:rPr>
          <w:rFonts w:ascii="宋体" w:hAnsi="宋体"/>
          <w:sz w:val="24"/>
          <w:szCs w:val="24"/>
        </w:rPr>
      </w:pPr>
      <w:r>
        <w:rPr>
          <w:rFonts w:hint="eastAsia" w:ascii="宋体" w:hAnsi="宋体"/>
          <w:sz w:val="24"/>
          <w:szCs w:val="24"/>
        </w:rPr>
        <w:t xml:space="preserve">承包人提交的竣工资料形式要求：</w:t>
      </w:r>
      <w:r>
        <w:rPr>
          <w:rFonts w:hint="eastAsia" w:ascii="宋体" w:hAnsi="宋体"/>
          <w:sz w:val="24"/>
          <w:szCs w:val="24"/>
          <w:u w:val="single"/>
        </w:rPr>
        <w:t xml:space="preserve">书面形式伍套，电子光盘伍套。电子光盘内容应包含全部书面形式材料的内容</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）承包人应履行的其他义务：</w:t>
      </w:r>
      <w:r>
        <w:rPr>
          <w:rFonts w:ascii="宋体" w:hAnsi="宋体"/>
          <w:sz w:val="24"/>
          <w:szCs w:val="24"/>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1、承包人应服从发包人、监理人的现场管理，现场管理包括但不限于：安全、文明、交通、环保、进度等方面。如因承包人原因导致其他工序施工延误的，相关损失和赔偿由承包人承担。</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w:t>
      </w:r>
      <w:r>
        <w:rPr>
          <w:rFonts w:ascii="宋体" w:hAnsi="宋体"/>
          <w:sz w:val="24"/>
          <w:szCs w:val="24"/>
          <w:u w:val="single"/>
        </w:rPr>
        <w:t xml:space="preserve">、施工组织设计：（1）承包人应至少在开工前7天编制出更为详细的施工组织设计，报发包人和监理人审批。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w:t>
      </w:r>
      <w:r>
        <w:rPr>
          <w:rFonts w:hint="eastAsia" w:ascii="宋体" w:hAnsi="宋体"/>
          <w:sz w:val="24"/>
          <w:szCs w:val="24"/>
          <w:u w:val="single"/>
        </w:rPr>
        <w:t xml:space="preserve">“</w:t>
      </w:r>
      <w:r>
        <w:rPr>
          <w:rFonts w:ascii="宋体" w:hAnsi="宋体"/>
          <w:sz w:val="24"/>
          <w:szCs w:val="24"/>
          <w:u w:val="single"/>
        </w:rPr>
        <w:t xml:space="preserve">危大工程</w:t>
      </w:r>
      <w:r>
        <w:rPr>
          <w:rFonts w:hint="eastAsia" w:ascii="宋体" w:hAnsi="宋体"/>
          <w:sz w:val="24"/>
          <w:szCs w:val="24"/>
          <w:u w:val="single"/>
        </w:rPr>
        <w:t xml:space="preserve">”</w:t>
      </w:r>
      <w:r>
        <w:rPr>
          <w:rFonts w:ascii="宋体" w:hAnsi="宋体"/>
          <w:sz w:val="24"/>
          <w:szCs w:val="24"/>
          <w:u w:val="single"/>
        </w:rPr>
        <w:t xml:space="preserve">专项施工方案（须组织专家论证，费用由承包人承担）等内容。承包人提供的施工组织设计的内容及要求不得低于其投标时施工</w:t>
      </w:r>
      <w:r>
        <w:rPr>
          <w:rFonts w:hint="eastAsia" w:ascii="宋体" w:hAnsi="宋体"/>
          <w:sz w:val="24"/>
          <w:szCs w:val="24"/>
          <w:u w:val="single"/>
        </w:rPr>
        <w:t xml:space="preserve">组织设计中的内容及要求，承包人对响应文件中的施工组织设计进行优化的，由此增加的费用由承包人自行承担。未按要求提供的施工组织设计将被发包人退回。承包人不按时送审符合要求的施工组织设计的，须按人民币</w:t>
      </w:r>
      <w:r>
        <w:rPr>
          <w:rFonts w:ascii="宋体" w:hAnsi="宋体"/>
          <w:sz w:val="24"/>
          <w:szCs w:val="24"/>
          <w:u w:val="single"/>
        </w:rPr>
        <w:t xml:space="preserve">5000元/日的标准向发包人支付违约金，相关责任由承包人承担。（2）施工组织设计份数：书面文件叁份；电子文件壹份；两者不一致时，以书面文件为准。</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w:t>
      </w:r>
      <w:r>
        <w:rPr>
          <w:rFonts w:ascii="宋体" w:hAnsi="宋体"/>
          <w:sz w:val="24"/>
          <w:szCs w:val="24"/>
          <w:u w:val="single"/>
        </w:rPr>
        <w:t xml:space="preserve">、承包人应根据本项目情况加强接口管理，包括但不限于：（1）同相关部门协调，为工程顺利实施创造条件；（2）服从发包人、监理人、审计单位的监管，加强质量管理、进度监控、</w:t>
      </w:r>
      <w:r>
        <w:rPr>
          <w:rFonts w:hint="eastAsia" w:ascii="宋体" w:hAnsi="宋体"/>
          <w:sz w:val="24"/>
          <w:szCs w:val="24"/>
          <w:u w:val="single"/>
        </w:rPr>
        <w:t xml:space="preserve">安全文明管理和工程造价控制；（</w:t>
      </w:r>
      <w:r>
        <w:rPr>
          <w:rFonts w:ascii="宋体" w:hAnsi="宋体"/>
          <w:sz w:val="24"/>
          <w:szCs w:val="24"/>
          <w:u w:val="single"/>
        </w:rPr>
        <w:t xml:space="preserve">3）与其他协作单位密切配合，减少工程实施的阻力与风险；（4）与发包人加强沟通，使项目按预定目标发挥社会效益和经济效益；（5）施工开始前，承包人应及时、严格地按安全规范和安监部门安全管理要求办理一切安全手续，承包人未按规定办理相关安全手续的，承包人应承担由此造成的一切安全后果。</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、水电等位置资料的提供时间：开工前。本项目办公、施工、生活所需的电讯、用水、用电由承包人自行解决，除</w:t>
      </w:r>
      <w:r>
        <w:rPr>
          <w:rFonts w:hint="eastAsia" w:ascii="宋体" w:hAnsi="宋体"/>
          <w:sz w:val="24"/>
          <w:szCs w:val="24"/>
          <w:u w:val="single"/>
        </w:rPr>
        <w:t xml:space="preserve">实施本项目期间产生的水电费由发包人承担</w:t>
      </w:r>
      <w:r>
        <w:rPr>
          <w:rFonts w:ascii="宋体" w:hAnsi="宋体"/>
          <w:sz w:val="24"/>
          <w:szCs w:val="24"/>
          <w:u w:val="single"/>
        </w:rPr>
        <w:t xml:space="preserve">，其余费用均由承包人</w:t>
      </w:r>
      <w:r>
        <w:rPr>
          <w:rFonts w:hint="eastAsia" w:ascii="宋体" w:hAnsi="宋体"/>
          <w:sz w:val="24"/>
          <w:szCs w:val="24"/>
          <w:u w:val="single"/>
        </w:rPr>
        <w:t xml:space="preserve">承担</w:t>
      </w:r>
      <w:r>
        <w:rPr>
          <w:rFonts w:ascii="宋体" w:hAnsi="宋体"/>
          <w:sz w:val="24"/>
          <w:szCs w:val="24"/>
          <w:u w:val="single"/>
        </w:rPr>
        <w:t xml:space="preserve">，相关费用已包含在投标报价中，发包人不另行支付。</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、施工场地周围地上地下管线和</w:t>
      </w:r>
      <w:r>
        <w:rPr>
          <w:rFonts w:hint="eastAsia" w:ascii="宋体" w:hAnsi="宋体"/>
          <w:sz w:val="24"/>
          <w:szCs w:val="24"/>
          <w:u w:val="single"/>
        </w:rPr>
        <w:t xml:space="preserve">邻近建筑物、构筑物（含文物以及地下文物保护建筑）、古树名木的保护，由发包人交底、承包人保护。发包人将在工程施工之前，邀请有关管线、邻近建筑物、构筑物</w:t>
      </w:r>
      <w:r>
        <w:rPr>
          <w:rFonts w:ascii="宋体" w:hAnsi="宋体"/>
          <w:sz w:val="24"/>
          <w:szCs w:val="24"/>
          <w:u w:val="single"/>
        </w:rPr>
        <w:t xml:space="preserve">(含文物保护建筑)、古树名木的所有单位进行协商，明确施工范围，确定拟保护或迁移方案。需要迁移的，发包人将协助承包人办理相关手续；需要保护的，承包人应负责做好配合工作。因承包人工作失误或者野蛮施工而造成损害的，由承包人承担赔偿责任。承包人在施工过程中，要做好邻近建、构筑物的保护和观测工作，因承包人的原因造成的财产和人身损失，由承包人按规定赔付。遇有疑为文物的情况</w:t>
      </w:r>
      <w:r>
        <w:rPr>
          <w:rFonts w:hint="eastAsia" w:ascii="宋体" w:hAnsi="宋体"/>
          <w:sz w:val="24"/>
          <w:szCs w:val="24"/>
          <w:u w:val="single"/>
        </w:rPr>
        <w:t xml:space="preserve">，承包人应在2</w:t>
      </w:r>
      <w:r>
        <w:rPr>
          <w:rFonts w:ascii="宋体" w:hAnsi="宋体"/>
          <w:sz w:val="24"/>
          <w:szCs w:val="24"/>
          <w:u w:val="single"/>
        </w:rPr>
        <w:t xml:space="preserve">小时内向发包人报告，同时采取必要的临时保护措施。相关费用已包含在投标报价中，发包人不另行支付。</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6</w:t>
      </w:r>
      <w:r>
        <w:rPr>
          <w:rFonts w:ascii="宋体" w:hAnsi="宋体"/>
          <w:sz w:val="24"/>
          <w:szCs w:val="24"/>
          <w:u w:val="single"/>
        </w:rPr>
        <w:t xml:space="preserve">、临时设施（含办公生活用房、仓库、临时围挡及现场硬质等）拆除、红线范围外因施工造成的损坏恢复费用等由承包人全部承担，相关费用已包含在投标报价中，发包人不另行支付。如承包人未及时进行拆除或维修的，发包人可自行安排其他单位进行拆除或维修，所发生的实际费用由发包人直接在承包人合同价款中扣</w:t>
      </w:r>
      <w:r>
        <w:rPr>
          <w:rFonts w:hint="eastAsia" w:ascii="宋体" w:hAnsi="宋体"/>
          <w:sz w:val="24"/>
          <w:szCs w:val="24"/>
          <w:u w:val="single"/>
        </w:rPr>
        <w:t xml:space="preserve">减，同时承包人须按所发生的实际费用的三倍向发包人支付违约金。</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7</w:t>
      </w:r>
      <w:r>
        <w:rPr>
          <w:rFonts w:ascii="宋体" w:hAnsi="宋体"/>
          <w:sz w:val="24"/>
          <w:szCs w:val="24"/>
          <w:u w:val="single"/>
        </w:rPr>
        <w:t xml:space="preserve">、承包人应充分考虑本项目施工条件、施工现状、施工特点、周边设施等因素，涉及到运输超大件或超重件或大型机械进退场等所需的道路和桥梁的临时加固或改造费用以及其他有关费用已包含在投标报价中，发包人不另行支付。</w:t>
      </w:r>
      <w:r>
        <w:rPr>
          <w:rFonts w:ascii="宋体" w:hAnsi="宋体"/>
          <w:sz w:val="24"/>
          <w:szCs w:val="24"/>
          <w:u w:val="single"/>
        </w:rPr>
      </w:r>
      <w:r/>
    </w:p>
    <w:p>
      <w:pPr>
        <w:pStyle w:val="1147"/>
        <w:ind w:firstLine="480"/>
        <w:spacing w:line="360" w:lineRule="auto"/>
        <w:rPr>
          <w:rFonts w:ascii="宋体" w:hAnsi="宋体"/>
          <w:sz w:val="24"/>
          <w:szCs w:val="24"/>
        </w:rPr>
      </w:pPr>
      <w:r>
        <w:rPr>
          <w:rFonts w:hint="eastAsia" w:ascii="宋体" w:hAnsi="宋体"/>
          <w:sz w:val="24"/>
          <w:szCs w:val="24"/>
          <w:u w:val="single"/>
        </w:rPr>
        <w:t xml:space="preserve">8</w:t>
      </w:r>
      <w:r>
        <w:rPr>
          <w:rFonts w:ascii="宋体" w:hAnsi="宋体"/>
          <w:sz w:val="24"/>
          <w:szCs w:val="24"/>
          <w:u w:val="single"/>
        </w:rPr>
        <w:t xml:space="preserve">、承包人完成的其他永久工程或临时工程，包括但不限于</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u w:val="single"/>
        </w:rPr>
        <w:t xml:space="preserve">1</w:t>
      </w:r>
      <w:r>
        <w:rPr>
          <w:rFonts w:ascii="宋体" w:hAnsi="宋体"/>
          <w:sz w:val="24"/>
          <w:szCs w:val="24"/>
          <w:u w:val="single"/>
        </w:rPr>
        <w:t xml:space="preserve">）施工场地内的临时水电方案</w:t>
      </w:r>
      <w:r>
        <w:rPr>
          <w:rFonts w:hint="eastAsia" w:ascii="宋体" w:hAnsi="宋体"/>
          <w:sz w:val="24"/>
          <w:szCs w:val="24"/>
          <w:u w:val="single"/>
        </w:rPr>
        <w:t xml:space="preserve">与临时水电铺设：发包人提供总水源点、总电源点至施工红线区域范围内；总水源点、总电源点接至施工点的工作由承包人自行解决，临时水电接驳点的协调工作和费用由承包人承担</w:t>
      </w:r>
      <w:r>
        <w:rPr>
          <w:rFonts w:ascii="宋体" w:hAnsi="宋体"/>
          <w:sz w:val="24"/>
          <w:szCs w:val="24"/>
          <w:u w:val="single"/>
        </w:rPr>
        <w:t xml:space="preserve">。（</w:t>
      </w:r>
      <w:r>
        <w:rPr>
          <w:rFonts w:hint="eastAsia" w:ascii="宋体" w:hAnsi="宋体"/>
          <w:sz w:val="24"/>
          <w:szCs w:val="24"/>
          <w:u w:val="single"/>
        </w:rPr>
        <w:t xml:space="preserve">2</w:t>
      </w:r>
      <w:r>
        <w:rPr>
          <w:rFonts w:ascii="宋体" w:hAnsi="宋体"/>
          <w:sz w:val="24"/>
          <w:szCs w:val="24"/>
          <w:u w:val="single"/>
        </w:rPr>
        <w:t xml:space="preserve">）场区围挡。（</w:t>
      </w:r>
      <w:r>
        <w:rPr>
          <w:rFonts w:hint="eastAsia" w:ascii="宋体" w:hAnsi="宋体"/>
          <w:sz w:val="24"/>
          <w:szCs w:val="24"/>
          <w:u w:val="single"/>
        </w:rPr>
        <w:t xml:space="preserve">3</w:t>
      </w:r>
      <w:r>
        <w:rPr>
          <w:rFonts w:ascii="宋体" w:hAnsi="宋体"/>
          <w:sz w:val="24"/>
          <w:szCs w:val="24"/>
          <w:u w:val="single"/>
        </w:rPr>
        <w:t xml:space="preserve">）承包人应针对工程应急抢险、防汛</w:t>
      </w:r>
      <w:r>
        <w:rPr>
          <w:rFonts w:hint="eastAsia" w:ascii="宋体" w:hAnsi="宋体"/>
          <w:sz w:val="24"/>
          <w:szCs w:val="24"/>
          <w:u w:val="single"/>
        </w:rPr>
        <w:t xml:space="preserve">，绿色建筑施工、保证进出场道路通畅的措施等。（4</w:t>
      </w:r>
      <w:r>
        <w:rPr>
          <w:rFonts w:ascii="宋体" w:hAnsi="宋体"/>
          <w:sz w:val="24"/>
          <w:szCs w:val="24"/>
          <w:u w:val="single"/>
        </w:rPr>
        <w:t xml:space="preserve">）其他专项施工方案和所有措施等</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9</w:t>
      </w:r>
      <w:r>
        <w:rPr>
          <w:rFonts w:ascii="宋体" w:hAnsi="宋体"/>
          <w:sz w:val="24"/>
          <w:szCs w:val="24"/>
          <w:u w:val="single"/>
        </w:rPr>
        <w:t xml:space="preserve">、工程施工期间，承包人应制定合理围挡方案，保证尽可能少的影响正常交通。分段施工完后，及时拆除围挡、清理垃圾，恢复交通并保持路面清洁，相关费用已包含在投标报价中，发包人不另行支付。如承包人垃圾清理外运、路面清洁等不及时的，发包人有权指派其他单位进行清理，所发生的实际费用由发包人直接在承包人的合同价款中扣减，同时承包人须按所发生的实际费用的三倍向发包人支付违约金。因承包人责任导致的道路污染、下水</w:t>
      </w:r>
      <w:r>
        <w:rPr>
          <w:rFonts w:hint="eastAsia" w:ascii="宋体" w:hAnsi="宋体"/>
          <w:sz w:val="24"/>
          <w:szCs w:val="24"/>
          <w:u w:val="single"/>
        </w:rPr>
        <w:t xml:space="preserve">管道堵塞等罚款，由承包人全部承担。</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ascii="宋体" w:hAnsi="宋体"/>
          <w:sz w:val="24"/>
          <w:szCs w:val="24"/>
          <w:u w:val="single"/>
        </w:rPr>
        <w:t xml:space="preserve">10、施工过程中涉及排污、环保、扬尘管控（包括裸土反复覆盖等）、市容、城建城管、消防、治安、交管、人口管理等需办理相关手续的，由承包人负责按照规定办理相关手续，发包人提供必要的配合，相关费用已包含在投标报价中，发包人不另行支付。</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ascii="宋体" w:hAnsi="宋体"/>
          <w:sz w:val="24"/>
          <w:szCs w:val="24"/>
          <w:u w:val="single"/>
        </w:rPr>
        <w:t xml:space="preserve">11、承包人应负责处理扰民与民扰问题，因场地管理不善引发的一切纠纷由承包人自行解决，发包人不承担任何责任。</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ascii="宋体" w:hAnsi="宋体"/>
          <w:sz w:val="24"/>
          <w:szCs w:val="24"/>
          <w:u w:val="single"/>
        </w:rPr>
        <w:t xml:space="preserve">12、承包人应做好本项目的安全生产和文明施工工作，并接受发包人的监督检查。</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ascii="宋体" w:hAnsi="宋体"/>
          <w:sz w:val="24"/>
          <w:szCs w:val="24"/>
          <w:u w:val="single"/>
        </w:rPr>
        <w:t xml:space="preserve">13、已完工程成品保护由承包人负责，相关费用已包含在投标报价中，发包人不另行支付。</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14</w:t>
      </w:r>
      <w:r>
        <w:rPr>
          <w:rFonts w:ascii="宋体" w:hAnsi="宋体"/>
          <w:sz w:val="24"/>
          <w:szCs w:val="24"/>
          <w:u w:val="single"/>
        </w:rPr>
        <w:t xml:space="preserve">、在施工期间，发包人将工程沿线既有管线的资料提供给承包人，但发包人强调这些资料可能并不完善，承包人收到发包人提供的基础资料后，应认真复核。如承包人发现现场实际情况与发包人提供的相关资料不符的，须及时向发包人或承包单位提出，未向发包人提出的，视为承包人认可发包人提供的相关资料，后期项目实施过程中，不得因此向发包人索偿。施工范围内的任何管线如果在施工期间由于承包人原因发生损毁或者破坏，承包人应第一时间通知监理人并采取补救措施，发生的损失和责任由承包人承担。</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15</w:t>
      </w:r>
      <w:r>
        <w:rPr>
          <w:rFonts w:ascii="宋体" w:hAnsi="宋体"/>
          <w:sz w:val="24"/>
          <w:szCs w:val="24"/>
          <w:u w:val="single"/>
        </w:rPr>
        <w:t xml:space="preserve">、承包人应严格按政府最新规定支付农民工工资。不论因何种</w:t>
      </w:r>
      <w:r>
        <w:rPr>
          <w:rFonts w:hint="eastAsia" w:ascii="宋体" w:hAnsi="宋体"/>
          <w:sz w:val="24"/>
          <w:szCs w:val="24"/>
          <w:u w:val="single"/>
        </w:rPr>
        <w:t xml:space="preserve">原因，承包人均不得拖欠民工工资。如承包人发生拖欠民工工资现象的，发包人有权直接扣除工程进度款或未结清的工程款予以补全拖欠的民工工资，并向行政主管部门上报，但并不免除承包人应承担的责任和义务，承包人仍须按本合同约定承担相应的违约责任。在本项目竣工验收合格后，承包人凭全部民工工资结清证明向发包人提出竣工结算申请。</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16</w:t>
      </w:r>
      <w:r>
        <w:rPr>
          <w:rFonts w:ascii="宋体" w:hAnsi="宋体"/>
          <w:sz w:val="24"/>
          <w:szCs w:val="24"/>
          <w:u w:val="single"/>
        </w:rPr>
        <w:t xml:space="preserve">、承包人应与施工现场各方做到协调良好、配合一致、专业互补，并在工地现场服从发包人、监理人的统筹协调管理，合理调动资源，保障工期目标的实现。承包人对发包人、监理人发出的施工指令拒不执行的，须按人民</w:t>
      </w:r>
      <w:r>
        <w:rPr>
          <w:rFonts w:hint="eastAsia" w:ascii="宋体" w:hAnsi="宋体"/>
          <w:sz w:val="24"/>
          <w:szCs w:val="24"/>
          <w:u w:val="single"/>
        </w:rPr>
        <w:t xml:space="preserve">币10000</w:t>
      </w:r>
      <w:r>
        <w:rPr>
          <w:rFonts w:ascii="宋体" w:hAnsi="宋体"/>
          <w:sz w:val="24"/>
          <w:szCs w:val="24"/>
          <w:u w:val="single"/>
        </w:rPr>
        <w:t xml:space="preserve">元/次的标准向发包人支付违约金。</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17</w:t>
      </w:r>
      <w:r>
        <w:rPr>
          <w:rFonts w:ascii="宋体" w:hAnsi="宋体"/>
          <w:sz w:val="24"/>
          <w:szCs w:val="24"/>
          <w:u w:val="single"/>
        </w:rPr>
        <w:t xml:space="preserve">、承包人应按发包人的指令，完成发包人要求的对工程内容作出的任何增加和删减。对于发包人要求的合同范围外的工程变更，承包人应接受并予以施工，所发生的费用按照发包人规定的变更审批程序完成审批后，纳入工程结算。</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18</w:t>
      </w:r>
      <w:r>
        <w:rPr>
          <w:rFonts w:ascii="宋体" w:hAnsi="宋体"/>
          <w:sz w:val="24"/>
          <w:szCs w:val="24"/>
          <w:u w:val="single"/>
        </w:rPr>
        <w:t xml:space="preserve">、无论发包人、监理人是否给予批准或同意，承包人应对现场作业、施工方法及所施工工程的完备性、稳定性和安全性承担全部责任。承包人负责完成使工程的稳定、完整、安全、可靠、有效运行所必须的全部工作。</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19</w:t>
      </w:r>
      <w:r>
        <w:rPr>
          <w:rFonts w:ascii="宋体" w:hAnsi="宋体"/>
          <w:sz w:val="24"/>
          <w:szCs w:val="24"/>
          <w:u w:val="single"/>
        </w:rPr>
        <w:t xml:space="preserve">、承包人必须服从发包人</w:t>
      </w:r>
      <w:r>
        <w:rPr>
          <w:rFonts w:hint="eastAsia" w:ascii="宋体" w:hAnsi="宋体"/>
          <w:sz w:val="24"/>
          <w:szCs w:val="24"/>
          <w:u w:val="single"/>
        </w:rPr>
        <w:t xml:space="preserve">、</w:t>
      </w:r>
      <w:r>
        <w:rPr>
          <w:rFonts w:ascii="宋体" w:hAnsi="宋体"/>
          <w:sz w:val="24"/>
          <w:szCs w:val="24"/>
          <w:u w:val="single"/>
        </w:rPr>
        <w:t xml:space="preserve">监理人的管理监督，对于施工中发现的质量</w:t>
      </w:r>
      <w:r>
        <w:rPr>
          <w:rFonts w:hint="eastAsia" w:ascii="宋体" w:hAnsi="宋体"/>
          <w:sz w:val="24"/>
          <w:szCs w:val="24"/>
          <w:u w:val="single"/>
        </w:rPr>
        <w:t xml:space="preserve">问题必须及时整改。因承包人原因被责令停工和返工的，造成的损失和工期延误由承包人全部承担。</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20</w:t>
      </w:r>
      <w:r>
        <w:rPr>
          <w:rFonts w:ascii="宋体" w:hAnsi="宋体"/>
          <w:sz w:val="24"/>
          <w:szCs w:val="24"/>
          <w:u w:val="single"/>
        </w:rPr>
        <w:t xml:space="preserve">、承包人不得以任何理由（非发包人原因）擅自停工。发生停工的，承包人对发包人的复工通知应积极响应，连续收到三次复工通知书拒不复工的，发包人有权与承包人解除合同，同时没收履约保证金，相关经济及法律责任由承包人全部承担。</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21</w:t>
      </w:r>
      <w:r>
        <w:rPr>
          <w:rFonts w:ascii="宋体" w:hAnsi="宋体"/>
          <w:sz w:val="24"/>
          <w:szCs w:val="24"/>
          <w:u w:val="single"/>
        </w:rPr>
        <w:t xml:space="preserve">、在履行合同过程中，承包人有义务参加各类施工协调、配合会，配合协商解决交叉施工引起的施工现场管理问题，同时服从发包人</w:t>
      </w:r>
      <w:r>
        <w:rPr>
          <w:rFonts w:hint="eastAsia" w:ascii="宋体" w:hAnsi="宋体"/>
          <w:sz w:val="24"/>
          <w:szCs w:val="24"/>
          <w:u w:val="single"/>
        </w:rPr>
        <w:t xml:space="preserve">、</w:t>
      </w:r>
      <w:r>
        <w:rPr>
          <w:rFonts w:ascii="宋体" w:hAnsi="宋体"/>
          <w:sz w:val="24"/>
          <w:szCs w:val="24"/>
          <w:u w:val="single"/>
        </w:rPr>
        <w:t xml:space="preserve">监理人的现场总协调；承包人拒不配合的，须按人民币</w:t>
      </w:r>
      <w:r>
        <w:rPr>
          <w:rFonts w:hint="eastAsia" w:ascii="宋体" w:hAnsi="宋体"/>
          <w:sz w:val="24"/>
          <w:szCs w:val="24"/>
          <w:u w:val="single"/>
        </w:rPr>
        <w:t xml:space="preserve">10000</w:t>
      </w:r>
      <w:r>
        <w:rPr>
          <w:rFonts w:ascii="宋体" w:hAnsi="宋体"/>
          <w:sz w:val="24"/>
          <w:szCs w:val="24"/>
          <w:u w:val="single"/>
        </w:rPr>
        <w:t xml:space="preserve">元/次的标准向发包人支付违</w:t>
      </w:r>
      <w:r>
        <w:rPr>
          <w:rFonts w:hint="eastAsia" w:ascii="宋体" w:hAnsi="宋体"/>
          <w:sz w:val="24"/>
          <w:szCs w:val="24"/>
          <w:u w:val="single"/>
        </w:rPr>
        <w:t xml:space="preserve">约金，累计达到五次的，发包人有权与承包人解除合同，并没收承包人全部履约保证金。</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22</w:t>
      </w:r>
      <w:r>
        <w:rPr>
          <w:rFonts w:ascii="宋体" w:hAnsi="宋体"/>
          <w:sz w:val="24"/>
          <w:szCs w:val="24"/>
          <w:u w:val="single"/>
        </w:rPr>
        <w:t xml:space="preserve">、承包人在施工过程中，应充分考虑中考、高考、节假日及城市有关部门重大活动期间给施工带来的影响，承包人应服从当地相关部门规定并做出必要的配合，造成工期延误的按相关文件执行，但发包人</w:t>
      </w:r>
      <w:r>
        <w:rPr>
          <w:rFonts w:hint="eastAsia" w:ascii="宋体" w:hAnsi="宋体"/>
          <w:sz w:val="24"/>
          <w:szCs w:val="24"/>
          <w:u w:val="single"/>
        </w:rPr>
        <w:t xml:space="preserve">不得</w:t>
      </w:r>
      <w:r>
        <w:rPr>
          <w:rFonts w:ascii="宋体" w:hAnsi="宋体"/>
          <w:sz w:val="24"/>
          <w:szCs w:val="24"/>
          <w:u w:val="single"/>
        </w:rPr>
        <w:t xml:space="preserve">就此向承包人额外增加费用。</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23</w:t>
      </w:r>
      <w:r>
        <w:rPr>
          <w:rFonts w:ascii="宋体" w:hAnsi="宋体"/>
          <w:sz w:val="24"/>
          <w:szCs w:val="24"/>
          <w:u w:val="single"/>
        </w:rPr>
        <w:t xml:space="preserve">、承包人应在具备施工条件后，积极组织人材机等资源进场，并投入生产。施工过程中，承包人必须确保材料、劳动力、施工机械等资源的投入，能够满足各施工阶段施工需求，确保施工进度计划的工期节点。若承包人不能按发包人要求的期限</w:t>
      </w:r>
      <w:r>
        <w:rPr>
          <w:rFonts w:hint="eastAsia" w:ascii="宋体" w:hAnsi="宋体"/>
          <w:sz w:val="24"/>
          <w:szCs w:val="24"/>
          <w:u w:val="single"/>
        </w:rPr>
        <w:t xml:space="preserve">进场、不能按照发包人要求安排劳动力、原材料、构配件、施工机械和设备的，每延误</w:t>
      </w:r>
      <w:r>
        <w:rPr>
          <w:rFonts w:ascii="宋体" w:hAnsi="宋体"/>
          <w:sz w:val="24"/>
          <w:szCs w:val="24"/>
          <w:u w:val="single"/>
        </w:rPr>
        <w:t xml:space="preserve">1天，须按人民币</w:t>
      </w:r>
      <w:r>
        <w:rPr>
          <w:rFonts w:hint="eastAsia" w:ascii="宋体" w:hAnsi="宋体"/>
          <w:sz w:val="24"/>
          <w:szCs w:val="24"/>
          <w:u w:val="single"/>
        </w:rPr>
        <w:t xml:space="preserve">10000</w:t>
      </w:r>
      <w:r>
        <w:rPr>
          <w:rFonts w:ascii="宋体" w:hAnsi="宋体"/>
          <w:sz w:val="24"/>
          <w:szCs w:val="24"/>
          <w:u w:val="single"/>
        </w:rPr>
        <w:t xml:space="preserve">元的标准向发包人支付违约金；延误超过28天的，发包人有权同承包人单方面解除合同，并没收承包人20%的履约保证金。</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24</w:t>
      </w:r>
      <w:r>
        <w:rPr>
          <w:rFonts w:ascii="宋体" w:hAnsi="宋体"/>
          <w:sz w:val="24"/>
          <w:szCs w:val="24"/>
          <w:u w:val="single"/>
        </w:rPr>
        <w:t xml:space="preserve">、</w:t>
      </w:r>
      <w:r>
        <w:rPr>
          <w:rFonts w:hint="eastAsia" w:ascii="宋体" w:hAnsi="宋体"/>
          <w:sz w:val="24"/>
          <w:szCs w:val="24"/>
          <w:u w:val="single"/>
        </w:rPr>
        <w:t xml:space="preserve">磋商阶段，承包人应认真仔细查阅相关文件，并踏勘施工现场，熟悉现场地形、地下和周围环境等，了解一切可能影响施工、</w:t>
      </w:r>
      <w:r>
        <w:rPr>
          <w:rFonts w:hint="eastAsia" w:ascii="宋体" w:hAnsi="宋体"/>
          <w:sz w:val="24"/>
          <w:szCs w:val="24"/>
          <w:u w:val="single"/>
        </w:rPr>
        <w:t xml:space="preserve">报价的因素，且承包人应对自行获得的资料、信息的正确性负全部责任，由此产生的费用由承包人自行承担。施工期间可能发生的费用诸如：施工便道费、环境保护费、排污费、夜间施工增加费、二次搬运费、地上、地下障碍物处理费、地下管网、临时水电合理处理、临时停水、临时停电、防污覆盖、赶工措施费、成品及半成品（含原貌）保护及恢复费、垃圾外运、特殊条件下施工增加费、市容、城建、治安、人口管理、风险等费用，承包人均已考虑全面，并已计入投标报价中；如有遗漏，除合同有明确约定应调整的外，承包人一律不得再向发包人主张相关费用或顺延工期。</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25</w:t>
      </w:r>
      <w:r>
        <w:rPr>
          <w:rFonts w:ascii="宋体" w:hAnsi="宋体"/>
          <w:sz w:val="24"/>
          <w:szCs w:val="24"/>
          <w:u w:val="single"/>
        </w:rPr>
        <w:t xml:space="preserve">、对于关键部位和节点工程，承包人应至少于施工前7天，按监理人要求提交专项施工方案，以备审查批准，因承包人原因造成延误的，承包人须按人民币</w:t>
      </w:r>
      <w:r>
        <w:rPr>
          <w:rFonts w:hint="eastAsia" w:ascii="宋体" w:hAnsi="宋体"/>
          <w:sz w:val="24"/>
          <w:szCs w:val="24"/>
          <w:u w:val="single"/>
        </w:rPr>
        <w:t xml:space="preserve">10000元</w:t>
      </w:r>
      <w:r>
        <w:rPr>
          <w:rFonts w:ascii="宋体" w:hAnsi="宋体"/>
          <w:sz w:val="24"/>
          <w:szCs w:val="24"/>
          <w:u w:val="single"/>
        </w:rPr>
        <w:t xml:space="preserve">/天的标准向发包人</w:t>
      </w:r>
      <w:r>
        <w:rPr>
          <w:rFonts w:hint="eastAsia" w:ascii="宋体" w:hAnsi="宋体"/>
          <w:sz w:val="24"/>
          <w:szCs w:val="24"/>
          <w:u w:val="single"/>
        </w:rPr>
        <w:t xml:space="preserve">支付违约金。</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26</w:t>
      </w:r>
      <w:r>
        <w:rPr>
          <w:rFonts w:ascii="宋体" w:hAnsi="宋体"/>
          <w:sz w:val="24"/>
          <w:szCs w:val="24"/>
          <w:u w:val="single"/>
        </w:rPr>
        <w:t xml:space="preserve">、每周例会前一天，承包人应按监理人要求提供本周周报及下周计划 (包括具体完成的工作量、相关措施等)，每天承包人须向监理人提供日报和日计划；每月25日以前，承包人应按监理</w:t>
      </w:r>
      <w:r>
        <w:rPr>
          <w:rFonts w:hint="eastAsia" w:ascii="宋体" w:hAnsi="宋体"/>
          <w:sz w:val="24"/>
          <w:szCs w:val="24"/>
          <w:u w:val="single"/>
        </w:rPr>
        <w:t xml:space="preserve">人</w:t>
      </w:r>
      <w:r>
        <w:rPr>
          <w:rFonts w:ascii="宋体" w:hAnsi="宋体"/>
          <w:sz w:val="24"/>
          <w:szCs w:val="24"/>
          <w:u w:val="single"/>
        </w:rPr>
        <w:t xml:space="preserve">要求提供本月月报及下月进度计划。承包人延误递交上述资料的，须按</w:t>
      </w:r>
      <w:r>
        <w:rPr>
          <w:rFonts w:hint="eastAsia" w:ascii="宋体" w:hAnsi="宋体"/>
          <w:sz w:val="24"/>
          <w:szCs w:val="24"/>
          <w:u w:val="single"/>
        </w:rPr>
        <w:t xml:space="preserve">5000元</w:t>
      </w:r>
      <w:r>
        <w:rPr>
          <w:rFonts w:ascii="宋体" w:hAnsi="宋体"/>
          <w:sz w:val="24"/>
          <w:szCs w:val="24"/>
          <w:u w:val="single"/>
        </w:rPr>
        <w:t xml:space="preserve">/天的标准向发包人支付违约金。上述文件的份数按发包人要求执行。</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27</w:t>
      </w:r>
      <w:r>
        <w:rPr>
          <w:rFonts w:ascii="宋体" w:hAnsi="宋体"/>
          <w:sz w:val="24"/>
          <w:szCs w:val="24"/>
          <w:u w:val="single"/>
        </w:rPr>
        <w:t xml:space="preserve">、承包人应在发包人要求时间内，负责配合监理人、审计单位等</w:t>
      </w:r>
      <w:r>
        <w:rPr>
          <w:rFonts w:hint="eastAsia" w:ascii="宋体" w:hAnsi="宋体"/>
          <w:sz w:val="24"/>
          <w:szCs w:val="24"/>
          <w:u w:val="single"/>
        </w:rPr>
        <w:t xml:space="preserve">相关</w:t>
      </w:r>
      <w:r>
        <w:rPr>
          <w:rFonts w:ascii="宋体" w:hAnsi="宋体"/>
          <w:sz w:val="24"/>
          <w:szCs w:val="24"/>
          <w:u w:val="single"/>
        </w:rPr>
        <w:t xml:space="preserve">方，及时进行工程量核对、确认。</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28</w:t>
      </w:r>
      <w:r>
        <w:rPr>
          <w:rFonts w:ascii="宋体" w:hAnsi="宋体"/>
          <w:sz w:val="24"/>
          <w:szCs w:val="24"/>
          <w:u w:val="single"/>
        </w:rPr>
        <w:t xml:space="preserve">、承包人必须对工程上使用的所有材料进行检查和验收，配合发包人做好开箱检查、抽样、封样、送检等工</w:t>
      </w:r>
      <w:r>
        <w:rPr>
          <w:rFonts w:hint="eastAsia" w:ascii="宋体" w:hAnsi="宋体"/>
          <w:sz w:val="24"/>
          <w:szCs w:val="24"/>
          <w:u w:val="single"/>
        </w:rPr>
        <w:t xml:space="preserve">作，并保证所有用于工程上的材料符合本工程所涉及的有关规范及设计要求。承包人必须在现场设置样品间，工程材料按类别由发包人会同承包人、监理人核查后封存。不合格的材料严禁使用于本工程，否则造成的损失由承包人全部承担。经发包人抽检或第三方机构检测或社会监督，发现承包人所用材料不合格的，承包人须按人民币100000</w:t>
      </w:r>
      <w:r>
        <w:rPr>
          <w:rFonts w:ascii="宋体" w:hAnsi="宋体"/>
          <w:sz w:val="24"/>
          <w:szCs w:val="24"/>
          <w:u w:val="single"/>
        </w:rPr>
        <w:t xml:space="preserve">元/次的标准向发包人支付违约金；累计满三次的，发包人有权与承包人解除合同，并没收承包人全部履约保证金。</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29</w:t>
      </w:r>
      <w:r>
        <w:rPr>
          <w:rFonts w:ascii="宋体" w:hAnsi="宋体"/>
          <w:sz w:val="24"/>
          <w:szCs w:val="24"/>
          <w:u w:val="single"/>
        </w:rPr>
        <w:t xml:space="preserve">、作为有经验的承包人，为使本工程达到设计要求、功能要求、使用要求，同时保证本工程各系统的完整性，承包人</w:t>
      </w:r>
      <w:r>
        <w:rPr>
          <w:rFonts w:hint="eastAsia" w:ascii="宋体" w:hAnsi="宋体"/>
          <w:sz w:val="24"/>
          <w:szCs w:val="24"/>
          <w:u w:val="single"/>
        </w:rPr>
        <w:t xml:space="preserve">有责任积极对图纸进行细化、深化。图纸的细化、深化工作应符合国家和地方标准。细化、深化后的图纸，经设计人、发包人、审图机构</w:t>
      </w:r>
      <w:r>
        <w:rPr>
          <w:rFonts w:ascii="宋体" w:hAnsi="宋体"/>
          <w:sz w:val="24"/>
          <w:szCs w:val="24"/>
          <w:u w:val="single"/>
        </w:rPr>
        <w:t xml:space="preserve">(如有)等审核后方可用于施工生产。</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30</w:t>
      </w:r>
      <w:r>
        <w:rPr>
          <w:rFonts w:ascii="宋体" w:hAnsi="宋体"/>
          <w:sz w:val="24"/>
          <w:szCs w:val="24"/>
          <w:u w:val="single"/>
        </w:rPr>
        <w:t xml:space="preserve">、承包人应对验收不合格部分无偿返工、修复或采取其他补救措施，由此增加的费用和（或）延误的工期由承包人承担，承包人在完成不合格工程的返工、修复或采取其他补救措施后，应重新提交竣工资料和竣工验收报告，并按程序重新进行验收。</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31</w:t>
      </w:r>
      <w:r>
        <w:rPr>
          <w:rFonts w:ascii="宋体" w:hAnsi="宋体"/>
          <w:sz w:val="24"/>
          <w:szCs w:val="24"/>
          <w:u w:val="single"/>
        </w:rPr>
        <w:t xml:space="preserve">、本项目竣工验收后，承包人应履行本项目的质保工作，对质保期内的质量问题进行无偿质保维修，否则发包人有权自行委托第三方进行质</w:t>
      </w:r>
      <w:r>
        <w:rPr>
          <w:rFonts w:hint="eastAsia" w:ascii="宋体" w:hAnsi="宋体"/>
          <w:sz w:val="24"/>
          <w:szCs w:val="24"/>
          <w:u w:val="single"/>
        </w:rPr>
        <w:t xml:space="preserve">保处理，由此产生的费用从承包人的质量保证金中扣除，承包人不得就此提出异议；如承包人的质量保证金不足以支付维修费用时，承包人应向发包人补齐不足部分。</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32</w:t>
      </w:r>
      <w:r>
        <w:rPr>
          <w:rFonts w:ascii="宋体" w:hAnsi="宋体"/>
          <w:sz w:val="24"/>
          <w:szCs w:val="24"/>
          <w:u w:val="single"/>
        </w:rPr>
        <w:t xml:space="preserve">、防洪、防雪、防台风、防汛：承包人的合同价款中已包含有关当局规定的防洪、防雪、防台风、防汛措施所需要的一切费用，在施工红线范围以外产生的防洪、防雪、防台风、防汛费用由发包人按照承包人的实际投入进行签证，纳入结算；施工红线范围内与防洪、防雪、防台风、防汛有关的一切费用由承包人综合考虑在投标报价中，施工图预算及结算中不再单独列项。</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33</w:t>
      </w:r>
      <w:r>
        <w:rPr>
          <w:rFonts w:ascii="宋体" w:hAnsi="宋体"/>
          <w:sz w:val="24"/>
          <w:szCs w:val="24"/>
          <w:u w:val="single"/>
        </w:rPr>
        <w:t xml:space="preserve">、承包人必须严格服从发包</w:t>
      </w:r>
      <w:r>
        <w:rPr>
          <w:rFonts w:hint="eastAsia" w:ascii="宋体" w:hAnsi="宋体"/>
          <w:sz w:val="24"/>
          <w:szCs w:val="24"/>
          <w:u w:val="single"/>
        </w:rPr>
        <w:t xml:space="preserve">人、监理人对工程的管理。若发包人认为承包人的现场投入不能满足施工需要时，发包人有权要求承包人增加人员、机械设备、财力和物力，以满足现场需要，承包人对此不得拒绝。</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34</w:t>
      </w:r>
      <w:r>
        <w:rPr>
          <w:rFonts w:ascii="宋体" w:hAnsi="宋体"/>
          <w:sz w:val="24"/>
          <w:szCs w:val="24"/>
          <w:u w:val="single"/>
        </w:rPr>
        <w:t xml:space="preserve">、承包人对各种检验、试验、测试、评定、调试报告弄虚作假的，发包人将责令承包人按规范进行返工或采取其它补救措施，直至合格，由此产生的费用由承包人全部承担，同时承包人须按人民币</w:t>
      </w:r>
      <w:r>
        <w:rPr>
          <w:rFonts w:hint="eastAsia" w:ascii="宋体" w:hAnsi="宋体"/>
          <w:sz w:val="24"/>
          <w:szCs w:val="24"/>
          <w:u w:val="single"/>
        </w:rPr>
        <w:t xml:space="preserve">100000</w:t>
      </w:r>
      <w:r>
        <w:rPr>
          <w:rFonts w:ascii="宋体" w:hAnsi="宋体"/>
          <w:sz w:val="24"/>
          <w:szCs w:val="24"/>
          <w:u w:val="single"/>
        </w:rPr>
        <w:t xml:space="preserve">元/次的标准向发包人支付违约金，发包人将对承包人的相关责任人作清场处理，承包人须无条件服从。 </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35</w:t>
      </w:r>
      <w:r>
        <w:rPr>
          <w:rFonts w:ascii="宋体" w:hAnsi="宋体"/>
          <w:sz w:val="24"/>
          <w:szCs w:val="24"/>
          <w:u w:val="single"/>
        </w:rPr>
        <w:t xml:space="preserve">、承包人必须高度重视施工日志、施工原始记录、质检资料、试验</w:t>
      </w:r>
      <w:r>
        <w:rPr>
          <w:rFonts w:hint="eastAsia" w:ascii="宋体" w:hAnsi="宋体"/>
          <w:sz w:val="24"/>
          <w:szCs w:val="24"/>
          <w:u w:val="single"/>
        </w:rPr>
        <w:t xml:space="preserve">资料等内业资料的整理和收集工作，并确保资料的真实性和及时性，严禁补资料或造假资料，做到工程施工完工、竣工资料同时完成。由于内业资料等与实际不符引起的一切纠纷和责任（包括但不限于结算工程量的确认、竣工资料的移交和验收、物业管理和维护及保修等）均由承包人承担。</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36</w:t>
      </w:r>
      <w:r>
        <w:rPr>
          <w:rFonts w:ascii="宋体" w:hAnsi="宋体"/>
          <w:sz w:val="24"/>
          <w:szCs w:val="24"/>
          <w:u w:val="single"/>
        </w:rPr>
        <w:t xml:space="preserve">、承包人须按相关文件要求执行防疫措施</w:t>
      </w:r>
      <w:r>
        <w:rPr>
          <w:rFonts w:hint="eastAsia" w:ascii="宋体" w:hAnsi="宋体"/>
          <w:sz w:val="24"/>
          <w:szCs w:val="24"/>
          <w:u w:val="single"/>
        </w:rPr>
        <w:t xml:space="preserve">，</w:t>
      </w:r>
      <w:r>
        <w:rPr>
          <w:rFonts w:ascii="宋体" w:hAnsi="宋体"/>
          <w:sz w:val="24"/>
          <w:szCs w:val="24"/>
          <w:u w:val="single"/>
        </w:rPr>
        <w:t xml:space="preserve">相关费用已包含在投标报价中</w:t>
      </w:r>
      <w:r>
        <w:rPr>
          <w:rFonts w:hint="eastAsia" w:ascii="宋体" w:hAnsi="宋体"/>
          <w:sz w:val="24"/>
          <w:szCs w:val="24"/>
          <w:u w:val="single"/>
        </w:rPr>
        <w:t xml:space="preserve">，</w:t>
      </w:r>
      <w:r>
        <w:rPr>
          <w:rFonts w:ascii="宋体" w:hAnsi="宋体"/>
          <w:sz w:val="24"/>
          <w:szCs w:val="24"/>
          <w:u w:val="single"/>
        </w:rPr>
        <w:t xml:space="preserve">发包人不另行支付。</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37</w:t>
      </w:r>
      <w:r>
        <w:rPr>
          <w:rFonts w:ascii="宋体" w:hAnsi="宋体"/>
          <w:sz w:val="24"/>
          <w:szCs w:val="24"/>
          <w:u w:val="single"/>
        </w:rPr>
        <w:t xml:space="preserve">、因承包人原因</w:t>
      </w:r>
      <w:r>
        <w:rPr>
          <w:rFonts w:hint="eastAsia" w:ascii="宋体" w:hAnsi="宋体"/>
          <w:sz w:val="24"/>
          <w:szCs w:val="24"/>
          <w:u w:val="single"/>
        </w:rPr>
        <w:t xml:space="preserve">引起的任何质量问题、一般质量事故或重大质量事故，承包人须承担由此造成的一切损失。引起一般质量事故的，承包人应向发包人支付人民币200000元</w:t>
      </w:r>
      <w:r>
        <w:rPr>
          <w:rFonts w:ascii="宋体" w:hAnsi="宋体"/>
          <w:sz w:val="24"/>
          <w:szCs w:val="24"/>
          <w:u w:val="single"/>
        </w:rPr>
        <w:t xml:space="preserve">/次的违约金。引起重大质量事故的，承包人应向发包人支付人民币</w:t>
      </w:r>
      <w:r>
        <w:rPr>
          <w:rFonts w:hint="eastAsia" w:ascii="宋体" w:hAnsi="宋体"/>
          <w:sz w:val="24"/>
          <w:szCs w:val="24"/>
          <w:u w:val="single"/>
        </w:rPr>
        <w:t xml:space="preserve">500000</w:t>
      </w:r>
      <w:r>
        <w:rPr>
          <w:rFonts w:ascii="宋体" w:hAnsi="宋体"/>
          <w:sz w:val="24"/>
          <w:szCs w:val="24"/>
          <w:u w:val="single"/>
        </w:rPr>
        <w:t xml:space="preserve">元/次的违约金，并且发包人有权单方面终止合同。</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38</w:t>
      </w:r>
      <w:r>
        <w:rPr>
          <w:rFonts w:ascii="宋体" w:hAnsi="宋体"/>
          <w:sz w:val="24"/>
          <w:szCs w:val="24"/>
          <w:u w:val="single"/>
        </w:rPr>
        <w:t xml:space="preserve">、承包人不应在工地或施工设施上展示或容许展示任何贸易和商业性广告。承包人在征得发包人同意后，可在施工场地设置有关工程的广告，但必须由发包人统一规划和制作（费用由承包人支付。相关费用已包含在投标报价中，发包人不另行支付）。</w:t>
      </w:r>
      <w:r>
        <w:rPr>
          <w:rFonts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39、本项目施工如需登高作业平台、脚手架、吊篮等，由承包人自行负责，相关费用已包含在投标报价中，发包人不另行支付。吊篮出厂年限不得超过36个月，且应具备有效的合格证书，经检测合格后方可投入本工程，否则承包人须按人民币2000元/台/次的标准向发包人支付违约金。</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40、农民工工资管理：</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（1）承包人进场施工前须按甲方要求交纳中标价的2%农民工工资保证金， 交纳至甲方指定账户，审计结束后2年内无任何农民工工资纠纷退还农民工工资 保证金。</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（2）施工企业应在工程项目所在地银行开设农民工工资专用账户，专项用于支付农民工工资。</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（3）施工企业保证不克扣和拖欠工资，不以发包人拖欠工程款为由拖欠农民工工资。</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（4）实行人工费用与其他工程款分账管理制度，推动农民工工资与工程材料款等相分离，建设方(发包人)须按时足额按合同约定向农民工工资专用账户存入工资款项，用于支付农民工工资。</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（5）施工方(承包人)应主动将农民工工资发放情况表报建设方(发包人)审定。建设方(发包人)应对施工方(承包人)实施支付农民工工资情况进行审查。</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6）施工方(承包人)未按上述(1)(2)(3)款规定履行合同义务的，应承担合同违约责任，并向建设方(发包人)支付实际拖欠农民工工资总额2倍的违约金。建设方(发包人)未按上述(4)款规定履行合同义务的，应承担合同违约责任，并向施工方(承包人)支付实际拖欠农民工工资总额2 倍的违约金。</w:t>
      </w:r>
      <w:r>
        <w:rPr>
          <w:rFonts w:hint="eastAsia"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41、承包人已结合图纸及清单，对清单中未标出的步骤，综合考虑分部分项报价，承包人的报价已包含完成成品所需全部步骤，不得以缺少步骤为由向发包人提出变更。</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42、</w:t>
      </w:r>
      <w:r>
        <w:rPr>
          <w:rFonts w:ascii="宋体" w:hAnsi="宋体"/>
          <w:sz w:val="24"/>
          <w:szCs w:val="24"/>
          <w:u w:val="single"/>
        </w:rPr>
        <w:t xml:space="preserve">承包人应遵守发包人的其他管理。</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43</w:t>
      </w:r>
      <w:r>
        <w:rPr>
          <w:rFonts w:ascii="宋体" w:hAnsi="宋体"/>
          <w:sz w:val="24"/>
          <w:szCs w:val="24"/>
          <w:u w:val="single"/>
        </w:rPr>
        <w:t xml:space="preserve">、未</w:t>
      </w:r>
      <w:r>
        <w:rPr>
          <w:rFonts w:hint="eastAsia" w:ascii="宋体" w:hAnsi="宋体"/>
          <w:sz w:val="24"/>
          <w:szCs w:val="24"/>
          <w:u w:val="single"/>
        </w:rPr>
        <w:t xml:space="preserve">尽事宜，由发包人和承包人签订补充协议解决</w:t>
      </w:r>
      <w:r>
        <w:rPr>
          <w:rFonts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3.2 </w:t>
      </w:r>
      <w:r>
        <w:rPr>
          <w:rFonts w:hint="eastAsia" w:ascii="宋体" w:hAnsi="宋体"/>
          <w:sz w:val="24"/>
          <w:szCs w:val="24"/>
        </w:rPr>
        <w:t xml:space="preserve">项目经理</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3.2.1 </w:t>
      </w:r>
      <w:r>
        <w:rPr>
          <w:rFonts w:hint="eastAsia" w:ascii="宋体" w:hAnsi="宋体"/>
          <w:sz w:val="24"/>
          <w:szCs w:val="24"/>
        </w:rPr>
        <w:t xml:space="preserve">项目经理：</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姓</w:t>
      </w:r>
      <w:r>
        <w:rPr>
          <w:rFonts w:ascii="宋体" w:hAnsi="宋体"/>
          <w:sz w:val="24"/>
          <w:szCs w:val="24"/>
        </w:rPr>
        <w:t xml:space="preserve">    </w:t>
      </w:r>
      <w:r>
        <w:rPr>
          <w:rFonts w:hint="eastAsia" w:ascii="宋体" w:hAnsi="宋体"/>
          <w:sz w:val="24"/>
          <w:szCs w:val="24"/>
        </w:rPr>
        <w:t xml:space="preserve">名：</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身份证号：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建造师执业资格等级：</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建造师注册证书号：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建造师执业印章号：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安全生产考核合格证书号：</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电子信箱：</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u w:val="single"/>
        </w:rPr>
      </w:pPr>
      <w:r>
        <w:rPr>
          <w:rFonts w:hint="eastAsia" w:ascii="宋体" w:hAnsi="宋体"/>
          <w:sz w:val="24"/>
          <w:szCs w:val="24"/>
        </w:rPr>
        <w:t xml:space="preserve">承包人对项目经理的授权范围如下：</w:t>
      </w:r>
      <w:r>
        <w:rPr>
          <w:rFonts w:hint="eastAsia" w:ascii="宋体" w:hAnsi="宋体"/>
          <w:sz w:val="24"/>
          <w:szCs w:val="24"/>
          <w:u w:val="single"/>
        </w:rPr>
        <w:t xml:space="preserve">项目经理经承包人授权后代表承包人负责履行合同约定的承包人的义务和责任，并对本项目的建设进行全面管理，行使合同约定的承包人权利</w:t>
      </w:r>
      <w:r>
        <w:rPr>
          <w:rFonts w:ascii="宋体" w:hAnsi="宋体"/>
          <w:sz w:val="24"/>
          <w:szCs w:val="24"/>
        </w:rPr>
        <w:t xml:space="preserve">。</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关于项目经理每月在施工现场的时间要求：</w:t>
      </w:r>
      <w:r>
        <w:rPr>
          <w:rFonts w:hint="eastAsia" w:ascii="宋体" w:hAnsi="宋体"/>
          <w:sz w:val="24"/>
          <w:szCs w:val="24"/>
          <w:u w:val="single"/>
        </w:rPr>
        <w:t xml:space="preserve">本工程要求项目经理自收到成交通知书后立即与发包人联系，并要求其本人必须每周至少在施工现场工作</w:t>
      </w:r>
      <w:r>
        <w:rPr>
          <w:rFonts w:ascii="宋体" w:hAnsi="宋体"/>
          <w:sz w:val="24"/>
          <w:szCs w:val="24"/>
          <w:u w:val="single"/>
        </w:rPr>
        <w:t xml:space="preserve">6天，每周在本工程现场工作不少于48小时，且必须参加每周召开的例会（有事须</w:t>
      </w:r>
      <w:r>
        <w:rPr>
          <w:rFonts w:hint="eastAsia" w:ascii="宋体" w:hAnsi="宋体"/>
          <w:sz w:val="24"/>
          <w:szCs w:val="24"/>
          <w:u w:val="single"/>
        </w:rPr>
        <w:t xml:space="preserve">书面</w:t>
      </w:r>
      <w:r>
        <w:rPr>
          <w:rFonts w:ascii="宋体" w:hAnsi="宋体"/>
          <w:sz w:val="24"/>
          <w:szCs w:val="24"/>
          <w:u w:val="single"/>
        </w:rPr>
        <w:t xml:space="preserve">请假）。如果项目经理未经发包人同意，违反上述</w:t>
      </w:r>
      <w:r>
        <w:rPr>
          <w:rFonts w:hint="eastAsia" w:ascii="宋体" w:hAnsi="宋体"/>
          <w:sz w:val="24"/>
          <w:szCs w:val="24"/>
          <w:u w:val="single"/>
        </w:rPr>
        <w:t xml:space="preserve">要求的</w:t>
      </w:r>
      <w:r>
        <w:rPr>
          <w:rFonts w:ascii="宋体" w:hAnsi="宋体"/>
          <w:sz w:val="24"/>
          <w:szCs w:val="24"/>
          <w:u w:val="single"/>
        </w:rPr>
        <w:t xml:space="preserve">，</w:t>
      </w:r>
      <w:r>
        <w:rPr>
          <w:rFonts w:hint="eastAsia" w:ascii="宋体" w:hAnsi="宋体"/>
          <w:sz w:val="24"/>
          <w:szCs w:val="24"/>
          <w:u w:val="single"/>
        </w:rPr>
        <w:t xml:space="preserve">承包人须按10000元/次的标准向发包人支付违约金；累计达五次的</w:t>
      </w:r>
      <w:r>
        <w:rPr>
          <w:rFonts w:ascii="宋体" w:hAnsi="宋体"/>
          <w:sz w:val="24"/>
          <w:szCs w:val="24"/>
          <w:u w:val="single"/>
        </w:rPr>
        <w:t xml:space="preserve">，发包人有权</w:t>
      </w:r>
      <w:r>
        <w:rPr>
          <w:rFonts w:hint="eastAsia" w:ascii="宋体" w:hAnsi="宋体"/>
          <w:sz w:val="24"/>
          <w:szCs w:val="24"/>
          <w:u w:val="single"/>
        </w:rPr>
        <w:t xml:space="preserve">同承包人</w:t>
      </w:r>
      <w:r>
        <w:rPr>
          <w:rFonts w:ascii="宋体" w:hAnsi="宋体"/>
          <w:sz w:val="24"/>
          <w:szCs w:val="24"/>
          <w:u w:val="single"/>
        </w:rPr>
        <w:t xml:space="preserve">解除合同，</w:t>
      </w:r>
      <w:r>
        <w:rPr>
          <w:rFonts w:hint="eastAsia" w:ascii="宋体" w:hAnsi="宋体"/>
          <w:sz w:val="24"/>
          <w:szCs w:val="24"/>
          <w:u w:val="single"/>
        </w:rPr>
        <w:t xml:space="preserve">没收承包人全部履约保证金，并上报监管部门</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ascii="宋体" w:hAnsi="宋体"/>
          <w:sz w:val="24"/>
          <w:szCs w:val="24"/>
        </w:rPr>
        <w:t xml:space="preserve">承包人未提交劳动合同，以及没有为项目经理缴纳社会保险证明的违约责任：</w:t>
      </w:r>
      <w:r>
        <w:rPr>
          <w:rFonts w:hint="eastAsia" w:ascii="宋体" w:hAnsi="宋体"/>
          <w:sz w:val="24"/>
          <w:szCs w:val="24"/>
          <w:u w:val="single"/>
        </w:rPr>
        <w:t xml:space="preserve">发包人限定承包人在规定时间内完成补缴工作或相关资料的提供工作；若不能补缴或提供的，发包人有权要求承包人更换项目经理，由此增加的费用和（或）延误的工期由承包人承担</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ascii="宋体" w:hAnsi="宋体"/>
          <w:sz w:val="24"/>
          <w:szCs w:val="24"/>
        </w:rPr>
        <w:t xml:space="preserve">项目经理未经批准，擅自离开施工现场的违约责任：</w:t>
      </w:r>
      <w:r>
        <w:rPr>
          <w:rFonts w:hint="eastAsia" w:ascii="宋体" w:hAnsi="宋体"/>
          <w:sz w:val="24"/>
          <w:szCs w:val="24"/>
          <w:u w:val="single"/>
        </w:rPr>
        <w:t xml:space="preserve">承包人须按10000元/次的标准向发包人支付违约金</w:t>
      </w:r>
      <w:r>
        <w:rPr>
          <w:rFonts w:ascii="宋体" w:hAnsi="宋体"/>
          <w:sz w:val="24"/>
          <w:szCs w:val="24"/>
          <w:u w:val="single"/>
        </w:rPr>
        <w:t xml:space="preserve">；累计达五次的，发包人有权同承包人解除合同，没收承包人全部履约保证金，并上报监管部门</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ascii="宋体" w:hAnsi="宋体"/>
          <w:sz w:val="24"/>
          <w:szCs w:val="24"/>
        </w:rPr>
        <w:t xml:space="preserve">3.2.3 承包人擅自更换项目经理的违约责任：</w:t>
      </w:r>
      <w:r>
        <w:rPr>
          <w:rFonts w:hint="eastAsia" w:ascii="宋体" w:hAnsi="宋体"/>
          <w:sz w:val="24"/>
          <w:szCs w:val="24"/>
          <w:u w:val="single"/>
        </w:rPr>
        <w:t xml:space="preserve">现场项目经理必须与投标项目经理一致，否则承包人须按人民币50000元/人/次的标准向发包人支付违约金。承包人需要更换项目经理的，应向发包人提出书面申请详细说明理由，并按发包人要求提供证明材料，在发包人同意且办理完变更备案手续后，方可更换，且更换项目经理次数不得超过两次（项目经理死亡、重病、离职的除外）。更换的新项目经理在工作能力和技术水平等方面不得低于原项目经理的相关能力及水平。</w:t>
      </w:r>
      <w:r>
        <w:rPr>
          <w:rFonts w:ascii="宋体" w:hAnsi="宋体"/>
          <w:sz w:val="24"/>
          <w:szCs w:val="24"/>
          <w:u w:val="single"/>
        </w:rPr>
      </w:r>
      <w:r/>
    </w:p>
    <w:p>
      <w:pPr>
        <w:pStyle w:val="1147"/>
        <w:ind w:firstLine="480"/>
        <w:spacing w:line="360" w:lineRule="auto"/>
        <w:rPr>
          <w:rFonts w:ascii="宋体" w:hAnsi="宋体"/>
          <w:sz w:val="24"/>
          <w:szCs w:val="24"/>
        </w:rPr>
      </w:pPr>
      <w:r>
        <w:rPr>
          <w:rFonts w:ascii="宋体" w:hAnsi="宋体"/>
          <w:sz w:val="24"/>
          <w:szCs w:val="24"/>
        </w:rPr>
        <w:t xml:space="preserve">3.2.4 承包人无正当理由拒绝更换项目经理的违约责任：</w:t>
      </w:r>
      <w:r>
        <w:rPr>
          <w:rFonts w:hint="eastAsia" w:ascii="宋体" w:hAnsi="宋体"/>
          <w:sz w:val="24"/>
          <w:szCs w:val="24"/>
          <w:u w:val="single"/>
        </w:rPr>
        <w:t xml:space="preserve">发包人认为项目经理无法胜任本项目时，承包人应无条件更换比现任项目经理工作能力、执业资格、项目业绩、技术水平更高的人员，担任本项目的项目经理。承包人无正当理由拒绝更换的，须按人民</w:t>
      </w:r>
      <w:r>
        <w:rPr>
          <w:rFonts w:hint="eastAsia" w:ascii="宋体" w:hAnsi="宋体"/>
          <w:sz w:val="24"/>
          <w:szCs w:val="24"/>
          <w:u w:val="single"/>
        </w:rPr>
        <w:t xml:space="preserve">币50000元</w:t>
      </w:r>
      <w:r>
        <w:rPr>
          <w:rFonts w:ascii="宋体" w:hAnsi="宋体"/>
          <w:sz w:val="24"/>
          <w:szCs w:val="24"/>
          <w:u w:val="single"/>
        </w:rPr>
        <w:t xml:space="preserve">/次的标准向</w:t>
      </w:r>
      <w:r>
        <w:rPr>
          <w:rFonts w:ascii="宋体" w:hAnsi="宋体"/>
          <w:sz w:val="24"/>
          <w:szCs w:val="24"/>
          <w:u w:val="single"/>
        </w:rPr>
        <w:t xml:space="preserve">发包人支付违约金，拒绝更换累计满14天的，发包人有权与承包人解除合同，并没收承包人全部履约保证金</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3.3 承包人人员</w:t>
      </w:r>
      <w:r>
        <w:rPr>
          <w:rFonts w:ascii="宋体" w:hAnsi="宋体"/>
          <w:sz w:val="24"/>
          <w:szCs w:val="24"/>
        </w:rPr>
      </w:r>
      <w:r/>
    </w:p>
    <w:p>
      <w:pPr>
        <w:pStyle w:val="1147"/>
        <w:ind w:firstLine="480"/>
        <w:spacing w:line="360" w:lineRule="auto"/>
        <w:rPr>
          <w:rFonts w:ascii="宋体" w:hAnsi="宋体"/>
          <w:sz w:val="24"/>
          <w:szCs w:val="24"/>
          <w:u w:val="single"/>
        </w:rPr>
      </w:pPr>
      <w:r>
        <w:rPr>
          <w:rFonts w:ascii="宋体" w:hAnsi="宋体"/>
          <w:sz w:val="24"/>
          <w:szCs w:val="24"/>
        </w:rPr>
        <w:t xml:space="preserve">3.3.1 承包人提交项目管理机构及施工现场员安排报告的期限：</w:t>
      </w:r>
      <w:r>
        <w:rPr>
          <w:rFonts w:hint="eastAsia" w:ascii="宋体" w:hAnsi="宋体"/>
          <w:sz w:val="24"/>
          <w:szCs w:val="24"/>
          <w:u w:val="single"/>
        </w:rPr>
        <w:t xml:space="preserve">承包人应在接发包人通知后</w:t>
      </w:r>
      <w:r>
        <w:rPr>
          <w:rFonts w:ascii="宋体" w:hAnsi="宋体"/>
          <w:sz w:val="24"/>
          <w:szCs w:val="24"/>
          <w:u w:val="single"/>
        </w:rPr>
        <w:t xml:space="preserve">5天内，将项目管理机构及施工现场人员安排，书面报送给发包人和监理人，供其审核查验，并按发包人要求调整项目管理机构及施工现场人员；如项目实施过程中，承包人调整项目管理机构或变更施工现场人员的，应当自调整或变更之日起5天内，将调整或变更安排，书面报送给发包人和监理人。因承包人原因造成上述事宜延期的，须按人民币5000元/天的标准向发包人支付违约金；累计延期满28天的，发包人有权与承包人解除合同，并没收承包人全部履约保证金</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ascii="宋体" w:hAnsi="宋体"/>
          <w:sz w:val="24"/>
          <w:szCs w:val="24"/>
        </w:rPr>
        <w:t xml:space="preserve">3.3.3 承包人无正当理由拒绝撤换主要施工员的违约责任：</w:t>
      </w:r>
      <w:r>
        <w:rPr>
          <w:rFonts w:hint="eastAsia" w:ascii="宋体" w:hAnsi="宋体"/>
          <w:sz w:val="24"/>
          <w:szCs w:val="24"/>
          <w:u w:val="single"/>
        </w:rPr>
        <w:t xml:space="preserve">发包人认为主要施工员无法胜任本项目时，承包人应无条件更换比现任主要施工员能力及技术水平更高的人员担任本项目主要施工员。</w:t>
      </w:r>
      <w:r>
        <w:rPr>
          <w:rFonts w:ascii="宋体" w:hAnsi="宋体"/>
          <w:sz w:val="24"/>
          <w:szCs w:val="24"/>
          <w:u w:val="single"/>
        </w:rPr>
        <w:t xml:space="preserve">承包人无正当理由拒绝更换</w:t>
      </w:r>
      <w:r>
        <w:rPr>
          <w:rFonts w:hint="eastAsia" w:ascii="宋体" w:hAnsi="宋体"/>
          <w:sz w:val="24"/>
          <w:szCs w:val="24"/>
          <w:u w:val="single"/>
        </w:rPr>
        <w:t xml:space="preserve">的，须按</w:t>
      </w:r>
      <w:r>
        <w:rPr>
          <w:rFonts w:hint="eastAsia" w:ascii="宋体" w:hAnsi="宋体"/>
          <w:sz w:val="24"/>
          <w:szCs w:val="24"/>
          <w:u w:val="single"/>
        </w:rPr>
        <w:t xml:space="preserve">人民</w:t>
      </w:r>
      <w:r>
        <w:rPr>
          <w:rFonts w:hint="eastAsia" w:ascii="宋体" w:hAnsi="宋体"/>
          <w:sz w:val="24"/>
          <w:szCs w:val="24"/>
          <w:u w:val="single"/>
        </w:rPr>
        <w:t xml:space="preserve">币20000元/人的标准向发包人支付违约金，拒绝更换累计满14日历天的，发包人有权与承包人解除合同，并没收承包人全部履约保证金</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u w:val="single"/>
        </w:rPr>
      </w:pPr>
      <w:r>
        <w:rPr>
          <w:rFonts w:ascii="宋体" w:hAnsi="宋体"/>
          <w:sz w:val="24"/>
          <w:szCs w:val="24"/>
        </w:rPr>
        <w:t xml:space="preserve">3.3.4 承包人主要施工员离开施工现场的批准要求：</w:t>
      </w:r>
      <w:r>
        <w:rPr>
          <w:rFonts w:hint="eastAsia" w:ascii="宋体" w:hAnsi="宋体"/>
          <w:sz w:val="24"/>
          <w:szCs w:val="24"/>
          <w:u w:val="single"/>
        </w:rPr>
        <w:t xml:space="preserve">主要施工员是指：质量员、施工员、造价员、安全员等主要人员，主要施工员必须长驻现场，需要离开工地的应经发包人或监理人同意，否则视为擅自离开施工现场</w:t>
      </w:r>
      <w:r>
        <w:rPr>
          <w:rFonts w:ascii="宋体" w:hAnsi="宋体"/>
          <w:sz w:val="24"/>
          <w:szCs w:val="24"/>
          <w:u w:val="single"/>
        </w:rPr>
        <w:t xml:space="preserve">。</w:t>
      </w:r>
      <w:r>
        <w:rPr>
          <w:rFonts w:ascii="宋体" w:hAnsi="宋体"/>
          <w:sz w:val="24"/>
          <w:szCs w:val="24"/>
          <w:u w:val="single"/>
        </w:rPr>
      </w:r>
      <w:r/>
    </w:p>
    <w:p>
      <w:pPr>
        <w:pStyle w:val="1147"/>
        <w:ind w:firstLine="480"/>
        <w:spacing w:line="360" w:lineRule="auto"/>
        <w:rPr>
          <w:rFonts w:ascii="宋体" w:hAnsi="宋体"/>
          <w:sz w:val="24"/>
          <w:szCs w:val="24"/>
        </w:rPr>
      </w:pPr>
      <w:r>
        <w:rPr>
          <w:rFonts w:ascii="宋体" w:hAnsi="宋体"/>
          <w:sz w:val="24"/>
          <w:szCs w:val="24"/>
        </w:rPr>
        <w:t xml:space="preserve">3.3.5承包人擅自更换主要施工员的违约责任：</w:t>
      </w:r>
      <w:r>
        <w:rPr>
          <w:rFonts w:hint="eastAsia" w:ascii="宋体" w:hAnsi="宋体"/>
          <w:sz w:val="24"/>
          <w:szCs w:val="24"/>
          <w:u w:val="single"/>
        </w:rPr>
        <w:t xml:space="preserve">承包人须按</w:t>
      </w:r>
      <w:r>
        <w:rPr>
          <w:rFonts w:hint="eastAsia" w:ascii="宋体" w:hAnsi="宋体"/>
          <w:sz w:val="24"/>
          <w:szCs w:val="24"/>
          <w:u w:val="single"/>
        </w:rPr>
        <w:t xml:space="preserve">人民</w:t>
      </w:r>
      <w:r>
        <w:rPr>
          <w:rFonts w:hint="eastAsia" w:ascii="宋体" w:hAnsi="宋体"/>
          <w:sz w:val="24"/>
          <w:szCs w:val="24"/>
          <w:u w:val="single"/>
        </w:rPr>
        <w:t xml:space="preserve">币20000元/人/次的标准向发包人支付违约金，累计达十人次的，发包人有权与承包人解除合同，并没收承包人全部履约保证金</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承包人主要施工员擅自离开施工现场的违约责任：</w:t>
      </w:r>
      <w:r>
        <w:rPr>
          <w:rFonts w:hint="eastAsia" w:ascii="宋体" w:hAnsi="宋体"/>
          <w:sz w:val="24"/>
          <w:szCs w:val="24"/>
          <w:u w:val="single"/>
        </w:rPr>
        <w:t xml:space="preserve">主要施工员</w:t>
      </w:r>
      <w:r>
        <w:rPr>
          <w:rFonts w:hint="eastAsia" w:ascii="宋体" w:hAnsi="宋体"/>
          <w:sz w:val="24"/>
          <w:szCs w:val="24"/>
          <w:u w:val="single"/>
        </w:rPr>
        <w:t xml:space="preserve">必须长驻现场，需要离开工地的应经发包人或监理人同意，否则视为擅自离开施工现场承包人须按</w:t>
      </w:r>
      <w:r>
        <w:rPr>
          <w:rFonts w:hint="eastAsia" w:ascii="宋体" w:hAnsi="宋体"/>
          <w:sz w:val="24"/>
          <w:szCs w:val="24"/>
          <w:u w:val="single"/>
        </w:rPr>
        <w:t xml:space="preserve">人民</w:t>
      </w:r>
      <w:r>
        <w:rPr>
          <w:rFonts w:hint="eastAsia" w:ascii="宋体" w:hAnsi="宋体"/>
          <w:sz w:val="24"/>
          <w:szCs w:val="24"/>
          <w:u w:val="single"/>
        </w:rPr>
        <w:t xml:space="preserve">币5000元 /次的标准向发包人支付违约金，累计达十人次的，发包人有权与承包人解除合同，并没收承包人全部履约保证金</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3</w:t>
      </w:r>
      <w:bookmarkStart w:id="84" w:name="_Toc292559869"/>
      <w:r/>
      <w:bookmarkStart w:id="85" w:name="_Toc297120459"/>
      <w:r/>
      <w:bookmarkStart w:id="86" w:name="_Toc296890987"/>
      <w:r/>
      <w:bookmarkStart w:id="87" w:name="_Toc312677988"/>
      <w:r/>
      <w:bookmarkStart w:id="88" w:name="_Toc296944498"/>
      <w:r/>
      <w:bookmarkStart w:id="89" w:name="_Toc303539102"/>
      <w:r/>
      <w:bookmarkStart w:id="90" w:name="_Toc292559364"/>
      <w:r/>
      <w:bookmarkStart w:id="91" w:name="_Toc296346660"/>
      <w:r/>
      <w:bookmarkStart w:id="92" w:name="_Toc297048345"/>
      <w:r/>
      <w:bookmarkStart w:id="93" w:name="_Toc304295523"/>
      <w:r/>
      <w:bookmarkStart w:id="94" w:name="_Toc297216151"/>
      <w:r/>
      <w:bookmarkStart w:id="95" w:name="_Toc296503159"/>
      <w:r/>
      <w:bookmarkStart w:id="96" w:name="_Toc296347158"/>
      <w:r/>
      <w:bookmarkStart w:id="97" w:name="_Toc297123492"/>
      <w:r/>
      <w:bookmarkStart w:id="98" w:name="_Toc300934945"/>
      <w:r/>
      <w:bookmarkStart w:id="99" w:name="_Toc296891199"/>
      <w:r>
        <w:rPr>
          <w:rFonts w:ascii="宋体" w:hAnsi="宋体"/>
          <w:sz w:val="24"/>
          <w:szCs w:val="24"/>
        </w:rPr>
        <w:t xml:space="preserve">.5 分包</w:t>
      </w:r>
      <w:r>
        <w:rPr>
          <w:rFonts w:ascii="宋体" w:hAnsi="宋体"/>
          <w:sz w:val="24"/>
          <w:szCs w:val="24"/>
        </w:rPr>
      </w:r>
      <w:r/>
    </w:p>
    <w:p>
      <w:pPr>
        <w:pStyle w:val="1147"/>
        <w:ind w:firstLine="480"/>
        <w:spacing w:line="360" w:lineRule="auto"/>
        <w:rPr>
          <w:rFonts w:ascii="宋体" w:hAnsi="宋体"/>
          <w:sz w:val="24"/>
          <w:szCs w:val="24"/>
        </w:rPr>
      </w:pPr>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ascii="宋体" w:hAnsi="宋体"/>
          <w:sz w:val="24"/>
          <w:szCs w:val="24"/>
        </w:rPr>
        <w:t xml:space="preserve">3</w:t>
      </w:r>
      <w:bookmarkStart w:id="100" w:name="_Toc297216152"/>
      <w:r/>
      <w:bookmarkStart w:id="101" w:name="_Toc300934946"/>
      <w:r/>
      <w:bookmarkStart w:id="102" w:name="_Toc304295524"/>
      <w:r/>
      <w:bookmarkStart w:id="103" w:name="_Toc297048346"/>
      <w:r/>
      <w:bookmarkStart w:id="104" w:name="_Toc303539103"/>
      <w:r/>
      <w:bookmarkStart w:id="105" w:name="_Toc296503160"/>
      <w:r/>
      <w:bookmarkStart w:id="106" w:name="_Toc296347159"/>
      <w:r/>
      <w:bookmarkStart w:id="107" w:name="_Toc296890988"/>
      <w:r/>
      <w:bookmarkStart w:id="108" w:name="_Toc296944499"/>
      <w:r/>
      <w:bookmarkStart w:id="109" w:name="_Toc296891200"/>
      <w:r/>
      <w:bookmarkStart w:id="110" w:name="_Toc297123493"/>
      <w:r/>
      <w:bookmarkStart w:id="111" w:name="_Toc297120460"/>
      <w:r/>
      <w:bookmarkStart w:id="112" w:name="_Toc292559870"/>
      <w:r/>
      <w:bookmarkStart w:id="113" w:name="_Toc312677989"/>
      <w:r/>
      <w:bookmarkStart w:id="114" w:name="_Toc318581158"/>
      <w:r/>
      <w:bookmarkStart w:id="115" w:name="_Toc292559365"/>
      <w:r/>
      <w:bookmarkStart w:id="116" w:name="_Toc296346661"/>
      <w:r>
        <w:rPr>
          <w:rFonts w:ascii="宋体" w:hAnsi="宋体"/>
          <w:sz w:val="24"/>
          <w:szCs w:val="24"/>
        </w:rPr>
        <w:t xml:space="preserve">.5.1 分包的一般约定</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禁止分包的工程包括：</w:t>
      </w:r>
      <w:r>
        <w:rPr>
          <w:rFonts w:hint="eastAsia" w:ascii="宋体" w:hAnsi="宋体"/>
          <w:sz w:val="24"/>
          <w:szCs w:val="24"/>
          <w:u w:val="single"/>
        </w:rPr>
        <w:t xml:space="preserve">本工程禁止分包</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主体结构、关键性工作的范围：</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5"/>
      <w:r/>
      <w:bookmarkEnd w:id="116"/>
      <w:r/>
      <w:bookmarkStart w:id="117" w:name="_Toc300934947"/>
      <w:r/>
      <w:bookmarkStart w:id="118" w:name="_Toc297123494"/>
      <w:r/>
      <w:bookmarkStart w:id="119" w:name="_Toc297216153"/>
      <w:r/>
      <w:bookmarkStart w:id="120" w:name="_Toc303539104"/>
      <w:r/>
      <w:bookmarkStart w:id="121" w:name="_Toc296347160"/>
      <w:r/>
      <w:bookmarkStart w:id="122" w:name="_Toc296890989"/>
      <w:r/>
      <w:bookmarkStart w:id="123" w:name="_Toc296891201"/>
      <w:r/>
      <w:bookmarkStart w:id="124" w:name="_Toc296346662"/>
      <w:r/>
      <w:bookmarkStart w:id="125" w:name="_Toc296503161"/>
      <w:r/>
      <w:bookmarkStart w:id="126" w:name="_Toc304295525"/>
      <w:r/>
      <w:bookmarkStart w:id="127" w:name="_Toc297120461"/>
      <w:r/>
      <w:bookmarkStart w:id="128" w:name="_Toc296944500"/>
      <w:r/>
      <w:bookmarkStart w:id="129" w:name="_Toc297048347"/>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bookmarkEnd w:id="113"/>
      <w:r/>
      <w:bookmarkEnd w:id="114"/>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ascii="宋体" w:hAnsi="宋体"/>
          <w:sz w:val="24"/>
          <w:szCs w:val="24"/>
        </w:rPr>
        <w:t xml:space="preserve">    3</w:t>
      </w:r>
      <w:bookmarkStart w:id="130" w:name="_Toc318581159"/>
      <w:r/>
      <w:bookmarkStart w:id="131" w:name="_Toc312677990"/>
      <w:r>
        <w:rPr>
          <w:rFonts w:ascii="宋体" w:hAnsi="宋体"/>
          <w:sz w:val="24"/>
          <w:szCs w:val="24"/>
        </w:rPr>
        <w:t xml:space="preserve">.5.2分包的确定</w:t>
      </w:r>
      <w:r>
        <w:rPr>
          <w:rFonts w:ascii="宋体" w:hAnsi="宋体"/>
          <w:sz w:val="24"/>
          <w:szCs w:val="24"/>
        </w:rPr>
      </w:r>
      <w:r/>
    </w:p>
    <w:p>
      <w:pPr>
        <w:pStyle w:val="1147"/>
        <w:ind w:firstLine="480"/>
        <w:spacing w:line="360" w:lineRule="auto"/>
        <w:rPr>
          <w:rFonts w:ascii="宋体" w:hAnsi="宋体"/>
          <w:sz w:val="24"/>
          <w:szCs w:val="24"/>
          <w:u w:val="single"/>
        </w:rPr>
      </w:pPr>
      <w:r>
        <w:rPr>
          <w:rFonts w:ascii="宋体" w:hAnsi="宋体"/>
          <w:sz w:val="24"/>
          <w:szCs w:val="24"/>
        </w:rPr>
        <w:t xml:space="preserve">允许分包的专业工程包括：</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hint="eastAsia" w:ascii="宋体" w:hAnsi="宋体"/>
          <w:sz w:val="24"/>
          <w:szCs w:val="24"/>
        </w:rPr>
      </w:pPr>
      <w:r>
        <w:rPr>
          <w:rFonts w:ascii="宋体" w:hAnsi="宋体"/>
          <w:sz w:val="24"/>
          <w:szCs w:val="24"/>
        </w:rPr>
        <w:t xml:space="preserve">其他关于分包的约定：</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3.5.4 分包合同价款</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关于分包合同价款支付的约定：</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bookmarkEnd w:id="130"/>
      <w:r/>
      <w:bookmarkEnd w:id="131"/>
      <w:r>
        <w:rPr>
          <w:rFonts w:ascii="宋体" w:hAnsi="宋体"/>
          <w:sz w:val="24"/>
          <w:szCs w:val="24"/>
        </w:rPr>
        <w:t xml:space="preserve">3.6 工程照管与成品、半成品保护</w:t>
      </w:r>
      <w:r>
        <w:rPr>
          <w:rFonts w:ascii="宋体" w:hAnsi="宋体"/>
          <w:sz w:val="24"/>
          <w:szCs w:val="24"/>
        </w:rPr>
      </w:r>
      <w:r/>
    </w:p>
    <w:p>
      <w:pPr>
        <w:pStyle w:val="1147"/>
        <w:ind w:firstLine="480"/>
        <w:spacing w:line="360" w:lineRule="auto"/>
        <w:rPr>
          <w:rFonts w:ascii="宋体" w:hAnsi="宋体"/>
          <w:sz w:val="24"/>
          <w:szCs w:val="24"/>
          <w:u w:val="single"/>
        </w:rPr>
      </w:pPr>
      <w:r>
        <w:rPr>
          <w:rFonts w:ascii="宋体" w:hAnsi="宋体"/>
          <w:sz w:val="24"/>
          <w:szCs w:val="24"/>
        </w:rPr>
        <w:t xml:space="preserve">承包人负责照管工程及工程相关的材料、工程设备的起始时间：</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3.7 </w:t>
      </w:r>
      <w:r>
        <w:rPr>
          <w:rFonts w:hint="eastAsia" w:ascii="宋体" w:hAnsi="宋体"/>
          <w:sz w:val="24"/>
          <w:szCs w:val="24"/>
        </w:rPr>
        <w:t xml:space="preserve">履约担保</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承包人是否提供履约担保：</w:t>
      </w:r>
      <w:bookmarkStart w:id="132" w:name="EB273eb4fb51ca476e90261c1e42620adf"/>
      <w:r>
        <w:rPr>
          <w:rFonts w:hint="eastAsia" w:ascii="宋体" w:hAnsi="宋体"/>
          <w:sz w:val="24"/>
          <w:szCs w:val="24"/>
          <w:u w:val="single"/>
        </w:rPr>
        <w:t xml:space="preserve">  是</w:t>
      </w:r>
      <w:bookmarkEnd w:id="132"/>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u w:val="single"/>
        </w:rPr>
      </w:pPr>
      <w:r>
        <w:rPr>
          <w:rFonts w:hint="eastAsia" w:ascii="宋体" w:hAnsi="宋体"/>
          <w:sz w:val="24"/>
          <w:szCs w:val="24"/>
        </w:rPr>
        <w:t xml:space="preserve">承包人提供履约担保的形式、金额及期限</w:t>
      </w:r>
      <w:bookmarkStart w:id="133" w:name="EB77461b8d24d14d57aef0c5ba1eb2dac7"/>
      <w:r>
        <w:rPr>
          <w:rFonts w:hint="eastAsia" w:ascii="宋体" w:hAnsi="宋体"/>
          <w:sz w:val="24"/>
          <w:szCs w:val="24"/>
        </w:rPr>
        <w:t xml:space="preserve">：</w:t>
      </w:r>
      <w:bookmarkStart w:id="134" w:name="OLE_LINK47"/>
      <w:r/>
      <w:bookmarkStart w:id="135" w:name="OLE_LINK48"/>
      <w:r>
        <w:rPr>
          <w:rFonts w:hint="eastAsia" w:ascii="宋体" w:hAnsi="宋体"/>
          <w:sz w:val="24"/>
          <w:szCs w:val="24"/>
          <w:u w:val="single"/>
        </w:rPr>
        <w:t xml:space="preserve">银行支票、银行汇票、转账汇款</w:t>
      </w:r>
      <w:bookmarkEnd w:id="134"/>
      <w:r/>
      <w:bookmarkEnd w:id="135"/>
      <w:r>
        <w:rPr>
          <w:rFonts w:hint="eastAsia" w:ascii="宋体" w:hAnsi="宋体"/>
          <w:sz w:val="24"/>
          <w:szCs w:val="24"/>
          <w:u w:val="single"/>
        </w:rPr>
        <w:t xml:space="preserve">。履约担保金额为成交金额的10%。</w:t>
      </w:r>
      <w:r>
        <w:rPr>
          <w:rFonts w:ascii="宋体" w:hAnsi="宋体"/>
          <w:sz w:val="24"/>
          <w:szCs w:val="24"/>
          <w:u w:val="single"/>
        </w:rPr>
      </w:r>
      <w:r/>
    </w:p>
    <w:p>
      <w:pPr>
        <w:pStyle w:val="1147"/>
        <w:spacing w:line="360" w:lineRule="auto"/>
        <w:rPr>
          <w:rFonts w:ascii="宋体" w:hAnsi="宋体"/>
          <w:b/>
          <w:sz w:val="24"/>
          <w:szCs w:val="24"/>
        </w:rPr>
      </w:pPr>
      <w:r/>
      <w:bookmarkEnd w:id="133"/>
      <w:r>
        <w:rPr>
          <w:rFonts w:ascii="宋体" w:hAnsi="宋体"/>
          <w:b/>
          <w:sz w:val="24"/>
          <w:szCs w:val="24"/>
        </w:rPr>
        <w:t xml:space="preserve">4. </w:t>
      </w:r>
      <w:r>
        <w:rPr>
          <w:rFonts w:hint="eastAsia" w:ascii="宋体" w:hAnsi="宋体"/>
          <w:b/>
          <w:sz w:val="24"/>
          <w:szCs w:val="24"/>
        </w:rPr>
        <w:t xml:space="preserve">监理人</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4.1监理人的一般规定</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关于监理人的监理内容：</w:t>
      </w:r>
      <w:r>
        <w:rPr>
          <w:rFonts w:hint="eastAsia" w:ascii="宋体" w:hAnsi="宋体"/>
          <w:sz w:val="24"/>
          <w:szCs w:val="24"/>
          <w:u w:val="single"/>
        </w:rPr>
        <w:t xml:space="preserve">详见本项目监理合同</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关于监理人的监理权限：</w:t>
      </w:r>
      <w:r>
        <w:rPr>
          <w:rFonts w:hint="eastAsia" w:ascii="宋体" w:hAnsi="宋体"/>
          <w:sz w:val="24"/>
          <w:szCs w:val="24"/>
          <w:u w:val="single"/>
        </w:rPr>
        <w:t xml:space="preserve">详见本项目监理合同</w:t>
      </w:r>
      <w:r>
        <w:rPr>
          <w:rFonts w:ascii="宋体" w:hAnsi="宋体"/>
          <w:sz w:val="24"/>
          <w:szCs w:val="24"/>
        </w:rPr>
        <w:t xml:space="preserve">。 </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关于监理人在施工现场的办公场所、生活场所的提供和费用承担的约定：</w:t>
      </w:r>
      <w:r>
        <w:rPr>
          <w:rFonts w:hint="eastAsia" w:ascii="宋体" w:hAnsi="宋体"/>
          <w:sz w:val="24"/>
          <w:szCs w:val="24"/>
          <w:u w:val="single"/>
        </w:rPr>
        <w:t xml:space="preserve">详见本项目监理合同</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4.2 监理人员</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总监理工程师：</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姓    名：</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职    务：</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监理工程师执业资格证书号：</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联系电话：</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电子信箱：</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通信地址：</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关于监理人的其他约定：</w:t>
      </w:r>
      <w:r>
        <w:rPr>
          <w:rFonts w:hint="eastAsia" w:ascii="宋体" w:hAnsi="宋体"/>
          <w:sz w:val="24"/>
          <w:szCs w:val="24"/>
          <w:u w:val="single"/>
        </w:rPr>
        <w:t xml:space="preserve">详见本项目监理合同</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4.4 商定或确定</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在发包人和承包人不能通过协商达成一致意见时，发包人授权监理人对以下事项进行确定：</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5. </w:t>
      </w:r>
      <w:r>
        <w:rPr>
          <w:rFonts w:hint="eastAsia" w:ascii="宋体" w:hAnsi="宋体"/>
          <w:b/>
          <w:sz w:val="24"/>
          <w:szCs w:val="24"/>
        </w:rPr>
        <w:t xml:space="preserve">工程质量</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5.1 </w:t>
      </w:r>
      <w:r>
        <w:rPr>
          <w:rFonts w:hint="eastAsia" w:ascii="宋体" w:hAnsi="宋体"/>
          <w:sz w:val="24"/>
          <w:szCs w:val="24"/>
        </w:rPr>
        <w:t xml:space="preserve">质量要求</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5.1.1 </w:t>
      </w:r>
      <w:r>
        <w:rPr>
          <w:rFonts w:hint="eastAsia" w:ascii="宋体" w:hAnsi="宋体"/>
          <w:sz w:val="24"/>
          <w:szCs w:val="24"/>
        </w:rPr>
        <w:t xml:space="preserve">特殊质量标准和要求：</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关于工程奖项的约定：</w:t>
      </w:r>
      <w:bookmarkStart w:id="136" w:name="EB635f7c5b084240c181534c61640b47e7"/>
      <w:r>
        <w:rPr>
          <w:rFonts w:hint="eastAsia" w:ascii="宋体" w:hAnsi="宋体"/>
          <w:sz w:val="24"/>
          <w:szCs w:val="24"/>
          <w:u w:val="single"/>
        </w:rPr>
        <w:t xml:space="preserve">  /</w:t>
      </w:r>
      <w:bookmarkEnd w:id="136"/>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5.3 </w:t>
      </w:r>
      <w:r>
        <w:rPr>
          <w:rFonts w:hint="eastAsia" w:ascii="宋体" w:hAnsi="宋体"/>
          <w:sz w:val="24"/>
          <w:szCs w:val="24"/>
        </w:rPr>
        <w:t xml:space="preserve">隐蔽工程检查</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5.3.2</w:t>
      </w:r>
      <w:r>
        <w:rPr>
          <w:rFonts w:hint="eastAsia" w:ascii="宋体" w:hAnsi="宋体"/>
          <w:sz w:val="24"/>
          <w:szCs w:val="24"/>
        </w:rPr>
        <w:t xml:space="preserve">承包人提前通知监理人隐蔽工程检查的期限的约定：</w:t>
      </w:r>
      <w:bookmarkStart w:id="137" w:name="EB1aa61166ec044fa5a8109ac5aaab919e"/>
      <w:r>
        <w:rPr>
          <w:rFonts w:hint="eastAsia" w:ascii="宋体" w:hAnsi="宋体"/>
          <w:sz w:val="24"/>
          <w:szCs w:val="24"/>
        </w:rPr>
        <w:t xml:space="preserve">按通用条款执行</w:t>
      </w:r>
      <w:bookmarkEnd w:id="137"/>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监理人不能按时进行检查时，应提前</w:t>
      </w:r>
      <w:bookmarkStart w:id="138" w:name="EB12a4f0fa1d324833b65530d60384a028"/>
      <w:r>
        <w:rPr>
          <w:rFonts w:hint="eastAsia" w:ascii="宋体" w:hAnsi="宋体"/>
          <w:sz w:val="24"/>
          <w:szCs w:val="24"/>
          <w:u w:val="single"/>
        </w:rPr>
        <w:t xml:space="preserve">24</w:t>
      </w:r>
      <w:bookmarkEnd w:id="138"/>
      <w:r>
        <w:rPr>
          <w:rFonts w:hint="eastAsia" w:ascii="宋体" w:hAnsi="宋体"/>
          <w:sz w:val="24"/>
          <w:szCs w:val="24"/>
        </w:rPr>
        <w:t xml:space="preserve">小时提交书面延期要求。</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关于延期最长不得超过：</w:t>
      </w:r>
      <w:bookmarkStart w:id="139" w:name="EB5b8c7675c75f4330a9be2b9b7213d6c2"/>
      <w:r>
        <w:rPr>
          <w:rFonts w:hint="eastAsia" w:ascii="宋体" w:hAnsi="宋体"/>
          <w:sz w:val="24"/>
          <w:szCs w:val="24"/>
          <w:u w:val="single"/>
        </w:rPr>
        <w:t xml:space="preserve">48</w:t>
      </w:r>
      <w:bookmarkEnd w:id="139"/>
      <w:r>
        <w:rPr>
          <w:rFonts w:hint="eastAsia" w:ascii="宋体" w:hAnsi="宋体"/>
          <w:sz w:val="24"/>
          <w:szCs w:val="24"/>
        </w:rPr>
        <w:t xml:space="preserve">小时。</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6. </w:t>
      </w:r>
      <w:r>
        <w:rPr>
          <w:rFonts w:hint="eastAsia" w:ascii="宋体" w:hAnsi="宋体"/>
          <w:b/>
          <w:sz w:val="24"/>
          <w:szCs w:val="24"/>
        </w:rPr>
        <w:t xml:space="preserve">安全文明施工与环境保护</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6.1</w:t>
      </w:r>
      <w:r>
        <w:rPr>
          <w:rFonts w:hint="eastAsia" w:ascii="宋体" w:hAnsi="宋体"/>
          <w:sz w:val="24"/>
          <w:szCs w:val="24"/>
        </w:rPr>
        <w:t xml:space="preserve">安全文明施工</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6.1.1 </w:t>
      </w:r>
      <w:r>
        <w:rPr>
          <w:rFonts w:hint="eastAsia" w:ascii="宋体" w:hAnsi="宋体"/>
          <w:sz w:val="24"/>
          <w:szCs w:val="24"/>
        </w:rPr>
        <w:t xml:space="preserve">项目安全生产的达标目标及相应事项的约定：</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1、承包人应严格执行《中华人民共和国安全生产法》、《建设工程安全生产管理条例》等相关法律法规及签定的《安全施工协议》，组织安全文明施工，杜绝伤亡事故发生，进入施工现场的各类安全防护由承包人管理，安全责任由承包人承担。</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2、承包人应有确实可行的现场安全管理措施，确保承包人本身及其他施工单位人员的安全生产活动，承包人对现场施工用临时用电须严格安全管理，合理铺设线路，且有应对突发事件的应急方案。施工现场临时用电安全按最新规范执行。</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3</w:t>
      </w:r>
      <w:r>
        <w:rPr>
          <w:rFonts w:ascii="宋体" w:hAnsi="宋体"/>
          <w:sz w:val="24"/>
          <w:szCs w:val="24"/>
          <w:u w:val="single"/>
        </w:rPr>
        <w:t xml:space="preserve">、承包人承担施工夜间施工照明的责任和要求：承包人自行负责夜间照明与夜间施工的报</w:t>
      </w:r>
      <w:r>
        <w:rPr>
          <w:rFonts w:hint="eastAsia" w:ascii="宋体" w:hAnsi="宋体"/>
          <w:sz w:val="24"/>
          <w:szCs w:val="24"/>
          <w:u w:val="single"/>
        </w:rPr>
        <w:t xml:space="preserve">批手续，相关费用已包含在投标报价中，发包人不另行结算。若承包人出现扰民等不良施工行为的，相关责任由承包人全部承担。</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、现场施工人员宜有标识，进入现场必须</w:t>
      </w:r>
      <w:r>
        <w:rPr>
          <w:rFonts w:hint="eastAsia" w:ascii="宋体" w:hAnsi="宋体"/>
          <w:sz w:val="24"/>
          <w:szCs w:val="24"/>
          <w:u w:val="single"/>
        </w:rPr>
        <w:t xml:space="preserve">佩戴</w:t>
      </w:r>
      <w:r>
        <w:rPr>
          <w:rFonts w:ascii="宋体" w:hAnsi="宋体"/>
          <w:sz w:val="24"/>
          <w:szCs w:val="24"/>
          <w:u w:val="single"/>
        </w:rPr>
        <w:t xml:space="preserve">安全帽</w:t>
      </w:r>
      <w:r>
        <w:rPr>
          <w:rFonts w:hint="eastAsia" w:ascii="宋体" w:hAnsi="宋体"/>
          <w:sz w:val="24"/>
          <w:szCs w:val="24"/>
          <w:u w:val="single"/>
        </w:rPr>
        <w:t xml:space="preserve">，</w:t>
      </w:r>
      <w:r>
        <w:rPr>
          <w:rFonts w:ascii="宋体" w:hAnsi="宋体"/>
          <w:sz w:val="24"/>
          <w:szCs w:val="24"/>
          <w:u w:val="single"/>
        </w:rPr>
        <w:t xml:space="preserve">作业时应将</w:t>
      </w:r>
      <w:r>
        <w:rPr>
          <w:rFonts w:hint="eastAsia" w:ascii="宋体" w:hAnsi="宋体"/>
          <w:sz w:val="24"/>
          <w:szCs w:val="24"/>
          <w:u w:val="single"/>
        </w:rPr>
        <w:t xml:space="preserve">安全带挂置在独立设置的专用安全绳上</w:t>
      </w:r>
      <w:r>
        <w:rPr>
          <w:rFonts w:ascii="宋体" w:hAnsi="宋体"/>
          <w:sz w:val="24"/>
          <w:szCs w:val="24"/>
          <w:u w:val="single"/>
        </w:rPr>
        <w:t xml:space="preserve">。同时承包人应服从发包人、监理人等相关主管人员的安全管理。</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、施工现场出入口、围栏、紧急疏散处等均应有明显的标志或指示牌，有高度限制的地点应有限高标志。</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6</w:t>
      </w:r>
      <w:r>
        <w:rPr>
          <w:rFonts w:ascii="宋体" w:hAnsi="宋体"/>
          <w:sz w:val="24"/>
          <w:szCs w:val="24"/>
          <w:u w:val="single"/>
        </w:rPr>
        <w:t xml:space="preserve">、承包人应建立和执行防火管理制度，在火灾易发地区施工或储存使用易燃器材时,应采取特殊消防安全措施。项目现场严禁吸烟。</w:t>
      </w:r>
      <w:r>
        <w:rPr>
          <w:rFonts w:ascii="宋体" w:hAnsi="宋体"/>
          <w:sz w:val="24"/>
          <w:szCs w:val="24"/>
          <w:u w:val="single"/>
        </w:rPr>
      </w:r>
      <w:r/>
    </w:p>
    <w:p>
      <w:pPr>
        <w:pStyle w:val="1147"/>
        <w:ind w:firstLine="480"/>
        <w:jc w:val="left"/>
        <w:spacing w:line="360" w:lineRule="auto"/>
        <w:rPr>
          <w:rFonts w:hint="eastAsia" w:ascii="宋体" w:hAnsi="宋体"/>
          <w:sz w:val="24"/>
          <w:szCs w:val="24"/>
          <w:u w:val="single"/>
        </w:rPr>
      </w:pPr>
      <w:r>
        <w:rPr>
          <w:rFonts w:hint="eastAsia" w:ascii="宋体" w:hAnsi="宋体"/>
          <w:sz w:val="24"/>
          <w:szCs w:val="24"/>
          <w:u w:val="single"/>
        </w:rPr>
        <w:t xml:space="preserve">7、承包人作业人员使用吊篮作业时，不得将吊篮直接支撑在女儿墙上或建筑外墙，作业人员须从地面进出吊篮，且吊篮内作业人员不得超过两名。吊篮使用时所需的配装块应当按规范设置和放置；未作业时，吊篮必须停放于地面。</w:t>
      </w:r>
      <w:r>
        <w:rPr>
          <w:rFonts w:hint="eastAsia"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8、本工程施工作业期间，承包人的专职安全人员必须全程在场，并发挥其作为安全人员的作用。</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9</w:t>
      </w:r>
      <w:r>
        <w:rPr>
          <w:rFonts w:ascii="宋体" w:hAnsi="宋体"/>
          <w:sz w:val="24"/>
          <w:szCs w:val="24"/>
          <w:u w:val="single"/>
        </w:rPr>
        <w:t xml:space="preserve">、由于承包人</w:t>
      </w:r>
      <w:r>
        <w:rPr>
          <w:rFonts w:hint="eastAsia" w:ascii="宋体" w:hAnsi="宋体"/>
          <w:sz w:val="24"/>
          <w:szCs w:val="24"/>
          <w:u w:val="single"/>
        </w:rPr>
        <w:t xml:space="preserve">措施不力、安全教育和安全管理不力等发生事故及引发的法律责任，均由承包人全部自行承担。</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10</w:t>
      </w:r>
      <w:r>
        <w:rPr>
          <w:rFonts w:ascii="宋体" w:hAnsi="宋体"/>
          <w:sz w:val="24"/>
          <w:szCs w:val="24"/>
          <w:u w:val="single"/>
        </w:rPr>
        <w:t xml:space="preserve">、本项目涉及安全生产的相关费用已包含在投标报价中，发包人不另行结算。</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11</w:t>
      </w:r>
      <w:r>
        <w:rPr>
          <w:rFonts w:ascii="宋体" w:hAnsi="宋体"/>
          <w:sz w:val="24"/>
          <w:szCs w:val="24"/>
          <w:u w:val="single"/>
        </w:rPr>
        <w:t xml:space="preserve">、承包人应遵守与安全生产有关的其他规定。</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12</w:t>
      </w:r>
      <w:r>
        <w:rPr>
          <w:rFonts w:ascii="宋体" w:hAnsi="宋体"/>
          <w:sz w:val="24"/>
          <w:szCs w:val="24"/>
          <w:u w:val="single"/>
        </w:rPr>
        <w:t xml:space="preserve">、①承包人施工中对监理人要求整改的安全问题未及时整改的，须按人民币</w:t>
      </w:r>
      <w:r>
        <w:rPr>
          <w:rFonts w:hint="eastAsia" w:ascii="宋体" w:hAnsi="宋体"/>
          <w:sz w:val="24"/>
          <w:szCs w:val="24"/>
          <w:u w:val="single"/>
        </w:rPr>
        <w:t xml:space="preserve">10000</w:t>
      </w:r>
      <w:r>
        <w:rPr>
          <w:rFonts w:ascii="宋体" w:hAnsi="宋体"/>
          <w:sz w:val="24"/>
          <w:szCs w:val="24"/>
          <w:u w:val="single"/>
        </w:rPr>
        <w:t xml:space="preserve">元/次的标准向发包人支付违约金；②在施工期间，承包人若违反施工操作及管理程序的，须按人民币</w:t>
      </w:r>
      <w:r>
        <w:rPr>
          <w:rFonts w:hint="eastAsia" w:ascii="宋体" w:hAnsi="宋体"/>
          <w:sz w:val="24"/>
          <w:szCs w:val="24"/>
          <w:u w:val="single"/>
        </w:rPr>
        <w:t xml:space="preserve">2</w:t>
      </w:r>
      <w:r>
        <w:rPr>
          <w:rFonts w:ascii="宋体" w:hAnsi="宋体"/>
          <w:sz w:val="24"/>
          <w:szCs w:val="24"/>
          <w:u w:val="single"/>
        </w:rPr>
        <w:t xml:space="preserve">000元/次的标准向发包人支付违约金；若造成</w:t>
      </w:r>
      <w:r>
        <w:rPr>
          <w:rFonts w:hint="eastAsia" w:ascii="宋体" w:hAnsi="宋体"/>
          <w:sz w:val="24"/>
          <w:szCs w:val="24"/>
          <w:u w:val="single"/>
        </w:rPr>
        <w:t xml:space="preserve">安全</w:t>
      </w:r>
      <w:r>
        <w:rPr>
          <w:rFonts w:ascii="宋体" w:hAnsi="宋体"/>
          <w:sz w:val="24"/>
          <w:szCs w:val="24"/>
          <w:u w:val="single"/>
        </w:rPr>
        <w:t xml:space="preserve">事故的，</w:t>
      </w:r>
      <w:r>
        <w:rPr>
          <w:rFonts w:hint="eastAsia" w:ascii="宋体" w:hAnsi="宋体"/>
          <w:sz w:val="24"/>
          <w:szCs w:val="24"/>
          <w:u w:val="single"/>
        </w:rPr>
        <w:t xml:space="preserve">由承包人</w:t>
      </w:r>
      <w:r>
        <w:rPr>
          <w:rFonts w:ascii="宋体" w:hAnsi="宋体"/>
          <w:sz w:val="24"/>
          <w:szCs w:val="24"/>
          <w:u w:val="single"/>
        </w:rPr>
        <w:t xml:space="preserve">承担全部赔偿</w:t>
      </w:r>
      <w:r>
        <w:rPr>
          <w:rFonts w:hint="eastAsia" w:ascii="宋体" w:hAnsi="宋体"/>
          <w:sz w:val="24"/>
          <w:szCs w:val="24"/>
          <w:u w:val="single"/>
        </w:rPr>
        <w:t xml:space="preserve">责任；因事故调查分析而产生的工期延误和费用增加由承包人全部承担</w:t>
      </w:r>
      <w:r>
        <w:rPr>
          <w:rFonts w:ascii="宋体" w:hAnsi="宋体"/>
          <w:sz w:val="24"/>
          <w:szCs w:val="24"/>
        </w:rPr>
        <w:t xml:space="preserve">。</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6.1.4 </w:t>
      </w:r>
      <w:r>
        <w:rPr>
          <w:rFonts w:hint="eastAsia" w:ascii="宋体" w:hAnsi="宋体"/>
          <w:sz w:val="24"/>
          <w:szCs w:val="24"/>
        </w:rPr>
        <w:t xml:space="preserve">关于治安保卫的特别约定：</w:t>
      </w:r>
      <w:bookmarkStart w:id="140" w:name="EB507c3441b4fd495fbe84449ddcef625a"/>
      <w:r>
        <w:rPr>
          <w:rFonts w:ascii="宋体" w:hAnsi="宋体"/>
          <w:sz w:val="24"/>
          <w:szCs w:val="24"/>
          <w:u w:val="single"/>
        </w:rPr>
        <w:t xml:space="preserve">1、承包人负责施工现场的安全和保卫工作，施工现场应有专门人员负责看守，并采取有效防盗措施。2、本项目应实行实名制管理，严禁无关人员及相关车辆进入工地范围内</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hint="eastAsia" w:ascii="宋体" w:hAnsi="宋体"/>
          <w:sz w:val="24"/>
          <w:szCs w:val="24"/>
        </w:rPr>
      </w:pPr>
      <w:r/>
      <w:bookmarkEnd w:id="140"/>
      <w:r>
        <w:rPr>
          <w:rFonts w:hint="eastAsia" w:ascii="宋体" w:hAnsi="宋体"/>
          <w:sz w:val="24"/>
          <w:szCs w:val="24"/>
        </w:rPr>
        <w:t xml:space="preserve">关于编制施工场地治安管理计划的约定：</w:t>
      </w:r>
      <w:r>
        <w:rPr>
          <w:rFonts w:hint="eastAsia" w:ascii="宋体" w:hAnsi="宋体"/>
          <w:sz w:val="24"/>
          <w:szCs w:val="24"/>
          <w:u w:val="single"/>
        </w:rPr>
        <w:t xml:space="preserve">承包人负责编制施工场地治安管理计划，制定突发事件紧急预案等（发包人有规定的，应当按发包人的有关规定执行）。承包人应综合考虑本工程所涉及的一切安全因素并编写出施工场地治安管理计划，包括但不限于：脚手架搭设、大型机械或设备的安装与使用、起重机使用、深基坑、临时用电、大型设备或构配件施工、安全挡护、职工安全教育和安全管理、机电设备使用管理办法、突发情况应急方案、明确提出施工现场规范围挡、控制扬尘、治污减排、降低噪音措施等，并于进场后</w:t>
      </w:r>
      <w:r>
        <w:rPr>
          <w:rFonts w:ascii="宋体" w:hAnsi="宋体"/>
          <w:sz w:val="24"/>
          <w:szCs w:val="24"/>
          <w:u w:val="single"/>
        </w:rPr>
        <w:t xml:space="preserve">7天内报送发包人和监理人，在发包人和监理人审批通过后严格执行。在实施和完成本工程过程中，承包人应负责施工人员的治安教育、安全教</w:t>
      </w:r>
      <w:r>
        <w:rPr>
          <w:rFonts w:hint="eastAsia" w:ascii="宋体" w:hAnsi="宋体"/>
          <w:sz w:val="24"/>
          <w:szCs w:val="24"/>
          <w:u w:val="single"/>
        </w:rPr>
        <w:t xml:space="preserve">育和安全管理工作，充分关注所有在场人员及行人的安全，同时采取有效措施，使承包人施工区域内的实施保持有条不紊，做到非施工人员不得进入现场。因承包人现场安全管理工作不到位引起的事故及引起的法律责任，均由承包人负责。除发包人在招标控制价中单独列项外的上述其他工作内容费用，承包人应综合考虑在投标报价中，发包人不另行支付</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6.1.5 </w:t>
      </w:r>
      <w:r>
        <w:rPr>
          <w:rFonts w:hint="eastAsia" w:ascii="宋体" w:hAnsi="宋体"/>
          <w:sz w:val="24"/>
          <w:szCs w:val="24"/>
        </w:rPr>
        <w:t xml:space="preserve">文明施工</w:t>
      </w:r>
      <w:r>
        <w:rPr>
          <w:rFonts w:ascii="宋体" w:hAnsi="宋体"/>
          <w:sz w:val="24"/>
          <w:szCs w:val="24"/>
        </w:rPr>
      </w:r>
      <w:r/>
    </w:p>
    <w:p>
      <w:pPr>
        <w:pStyle w:val="1147"/>
        <w:ind w:firstLine="600"/>
        <w:spacing w:line="360" w:lineRule="auto"/>
        <w:rPr>
          <w:rFonts w:ascii="宋体" w:hAnsi="宋体"/>
          <w:sz w:val="24"/>
          <w:szCs w:val="24"/>
        </w:rPr>
      </w:pPr>
      <w:r>
        <w:rPr>
          <w:rFonts w:hint="eastAsia" w:ascii="宋体" w:hAnsi="宋体"/>
          <w:sz w:val="24"/>
          <w:szCs w:val="24"/>
        </w:rPr>
        <w:t xml:space="preserve">合同当事人对文明施工的要求：</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1、承包人必须遵守建设工程施工等方面的相关规定，服从行政主管部门的管理。凡涉及到承包人的施工备案、夜间施工、车辆准运等有关证、照的，均由承包人自行办理，发包人给予配合。承包人为履行安全文明施工所产生的一切费用（包括但不限于：排污管理费、噪声管理费、垃圾管理费、外地承包人进宁施工备案费用等），均由承包人全部自行承担，发包人不另行支付。</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2、需承包人办理的有关施工场地交通、环卫和施工噪音管理等手续：施工期间, 承包人应控制噪声对周围环境的影响。承包人必须满足国家、省、市的有关法规要求，自行办理涉及施工场地交通</w:t>
      </w:r>
      <w:r>
        <w:rPr>
          <w:rFonts w:hint="eastAsia" w:ascii="宋体" w:hAnsi="宋体"/>
          <w:sz w:val="24"/>
          <w:szCs w:val="24"/>
          <w:u w:val="single"/>
        </w:rPr>
        <w:t xml:space="preserve">、施工噪音、夜间施工以及环境保护和安全生产等相关手续。夜间作业时候，承包人应有合理的措施降低施工扰民现象。</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3、承包人采取环保措施，达到环保要求的责任和费用，包括: 环境污染防治措施、大气污染防治措施、施工噪音防护措施、针对固体废物的分类收集处理措施、绿色建筑施工要求、红线范围内雨污分流措施等。若发生施工噪声超标扰民事件、垃圾随意倾倒现象、污水随意排放现象、污染防治管控不当等一切不达标行为，责任与费用均由承包人承担。</w:t>
      </w:r>
      <w:r>
        <w:rPr>
          <w:rFonts w:ascii="宋体" w:hAnsi="宋体"/>
          <w:sz w:val="24"/>
          <w:szCs w:val="24"/>
          <w:u w:val="single"/>
        </w:rPr>
      </w:r>
      <w:r/>
    </w:p>
    <w:p>
      <w:pPr>
        <w:pStyle w:val="1147"/>
        <w:ind w:firstLine="480"/>
        <w:jc w:val="left"/>
        <w:spacing w:line="360" w:lineRule="auto"/>
        <w:rPr>
          <w:rFonts w:hint="eastAsia"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、承包人应遵守与文明施工有关的其他规定。</w:t>
      </w:r>
      <w:r>
        <w:rPr>
          <w:rFonts w:hint="eastAsia" w:ascii="宋体" w:hAnsi="宋体"/>
          <w:sz w:val="24"/>
          <w:szCs w:val="24"/>
          <w:u w:val="single"/>
        </w:rPr>
      </w:r>
      <w:r/>
    </w:p>
    <w:p>
      <w:pPr>
        <w:pStyle w:val="1147"/>
        <w:ind w:firstLine="480"/>
        <w:jc w:val="left"/>
        <w:spacing w:line="360" w:lineRule="auto"/>
        <w:rPr>
          <w:rFonts w:ascii="宋体" w:hAnsi="宋体"/>
          <w:sz w:val="24"/>
          <w:szCs w:val="24"/>
        </w:rPr>
      </w:pPr>
      <w:r>
        <w:rPr>
          <w:rFonts w:ascii="宋体" w:hAnsi="宋体"/>
          <w:sz w:val="24"/>
          <w:szCs w:val="24"/>
        </w:rPr>
        <w:t xml:space="preserve">6.1.6 关于安全文明施工费支付比例和支付期限的约定：</w:t>
      </w:r>
      <w:r>
        <w:rPr>
          <w:rFonts w:hint="eastAsia" w:ascii="宋体" w:hAnsi="宋体"/>
          <w:sz w:val="24"/>
          <w:szCs w:val="24"/>
          <w:u w:val="single"/>
        </w:rPr>
        <w:t xml:space="preserve">与工程进度款同比例支付</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7. </w:t>
      </w:r>
      <w:r>
        <w:rPr>
          <w:rFonts w:hint="eastAsia" w:ascii="宋体" w:hAnsi="宋体"/>
          <w:b/>
          <w:sz w:val="24"/>
          <w:szCs w:val="24"/>
        </w:rPr>
        <w:t xml:space="preserve">工期和进度</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7.1 </w:t>
      </w:r>
      <w:r>
        <w:rPr>
          <w:rFonts w:hint="eastAsia" w:ascii="宋体" w:hAnsi="宋体"/>
          <w:sz w:val="24"/>
          <w:szCs w:val="24"/>
        </w:rPr>
        <w:t xml:space="preserve">施工组织设计</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7.1.1 </w:t>
      </w:r>
      <w:r>
        <w:rPr>
          <w:rFonts w:hint="eastAsia" w:ascii="宋体" w:hAnsi="宋体"/>
          <w:sz w:val="24"/>
          <w:szCs w:val="24"/>
        </w:rPr>
        <w:t xml:space="preserve">合</w:t>
      </w:r>
      <w:r>
        <w:rPr>
          <w:rFonts w:hint="eastAsia" w:ascii="宋体" w:hAnsi="宋体"/>
          <w:sz w:val="24"/>
          <w:szCs w:val="24"/>
        </w:rPr>
        <w:t xml:space="preserve">同当事人约定的施工组织设计应包括的其他内容：</w:t>
      </w:r>
      <w:r>
        <w:rPr>
          <w:rFonts w:hint="eastAsia" w:ascii="宋体" w:hAnsi="宋体"/>
          <w:sz w:val="24"/>
          <w:szCs w:val="24"/>
          <w:u w:val="single"/>
        </w:rPr>
        <w:t xml:space="preserve">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w:t>
      </w:r>
      <w:r>
        <w:rPr>
          <w:rFonts w:ascii="宋体" w:hAnsi="宋体"/>
          <w:sz w:val="24"/>
          <w:szCs w:val="24"/>
          <w:u w:val="single"/>
        </w:rPr>
        <w:t xml:space="preserve">危大工程</w:t>
      </w:r>
      <w:r>
        <w:rPr>
          <w:rFonts w:hint="eastAsia" w:ascii="宋体" w:hAnsi="宋体"/>
          <w:sz w:val="24"/>
          <w:szCs w:val="24"/>
          <w:u w:val="single"/>
        </w:rPr>
        <w:t xml:space="preserve">”</w:t>
      </w:r>
      <w:r>
        <w:rPr>
          <w:rFonts w:ascii="宋体" w:hAnsi="宋体"/>
          <w:sz w:val="24"/>
          <w:szCs w:val="24"/>
          <w:u w:val="single"/>
        </w:rPr>
        <w:t xml:space="preserve">专项施工方案（须组织专家论证，费用由承包人承担）等内容。承包人提供的施工组织设计的内容及要求不得低于其投标时施工组织设计中的内容及要求，承包人对响应文件中的施工组织设计进行优化的，由此增加的费用由承包人自行承担。</w:t>
      </w:r>
      <w:r>
        <w:rPr>
          <w:rFonts w:hint="eastAsia" w:ascii="宋体" w:hAnsi="宋体"/>
          <w:sz w:val="24"/>
          <w:szCs w:val="24"/>
          <w:u w:val="single"/>
        </w:rPr>
        <w:t xml:space="preserve">未按要求提供的施工组织设计将被发包人退回。承包人不按时送审符合要求的施工组织设计的，须按人民币</w:t>
      </w:r>
      <w:r>
        <w:rPr>
          <w:rFonts w:ascii="宋体" w:hAnsi="宋体"/>
          <w:sz w:val="24"/>
          <w:szCs w:val="24"/>
          <w:u w:val="single"/>
        </w:rPr>
        <w:t xml:space="preserve">5000元/日的标准向发包人支付违约金，相关责任由承包人承担。（2）施工组织设计份数：书面文件叁份；电子文件壹份；两者不一致时，以书面文件为准</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rPr>
      </w:pPr>
      <w:r>
        <w:rPr>
          <w:rFonts w:ascii="宋体" w:hAnsi="宋体"/>
          <w:sz w:val="24"/>
          <w:szCs w:val="24"/>
        </w:rPr>
        <w:t xml:space="preserve">7.1.2 </w:t>
      </w:r>
      <w:r>
        <w:rPr>
          <w:rFonts w:hint="eastAsia" w:ascii="宋体" w:hAnsi="宋体"/>
          <w:sz w:val="24"/>
          <w:szCs w:val="24"/>
        </w:rPr>
        <w:t xml:space="preserve">施工组织设计的提交和修改</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承包人提交详细施工组织设计的期限的约定：</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发包人和监理人在收到详细的施工组织设计后确认或提出修改意见的期限：</w:t>
      </w:r>
      <w:bookmarkStart w:id="141" w:name="EB9f5c9bba0f1c4d9d99b7c8f9bdf6ab32"/>
      <w:r>
        <w:rPr>
          <w:rFonts w:hint="eastAsia" w:ascii="宋体" w:hAnsi="宋体"/>
          <w:sz w:val="24"/>
          <w:szCs w:val="24"/>
          <w:u w:val="single"/>
        </w:rPr>
        <w:t xml:space="preserve">收到施工组织设计后</w:t>
      </w:r>
      <w:r>
        <w:rPr>
          <w:rFonts w:ascii="宋体" w:hAnsi="宋体"/>
          <w:sz w:val="24"/>
          <w:szCs w:val="24"/>
          <w:u w:val="single"/>
        </w:rPr>
        <w:t xml:space="preserve">7天内</w:t>
      </w:r>
      <w:r>
        <w:rPr>
          <w:rFonts w:hint="eastAsia" w:ascii="宋体" w:hAnsi="宋体"/>
          <w:sz w:val="24"/>
          <w:szCs w:val="24"/>
          <w:u w:val="single"/>
        </w:rPr>
        <w:t xml:space="preserve">。本合同内监理人的审核与发包人的批准、确认等，不免除承包人的责任和义务</w:t>
      </w:r>
      <w:bookmarkEnd w:id="141"/>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7.2 </w:t>
      </w:r>
      <w:r>
        <w:rPr>
          <w:rFonts w:hint="eastAsia" w:ascii="宋体" w:hAnsi="宋体"/>
          <w:sz w:val="24"/>
          <w:szCs w:val="24"/>
        </w:rPr>
        <w:t xml:space="preserve">施工进度计划</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7.2.2 </w:t>
      </w:r>
      <w:r>
        <w:rPr>
          <w:rFonts w:hint="eastAsia" w:ascii="宋体" w:hAnsi="宋体"/>
          <w:sz w:val="24"/>
          <w:szCs w:val="24"/>
        </w:rPr>
        <w:t xml:space="preserve">施工进度计划的修订</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发包人和监理人在收到修订的施工进度计划后确认或提出修改意见的期限：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7.3 </w:t>
      </w:r>
      <w:r>
        <w:rPr>
          <w:rFonts w:hint="eastAsia" w:ascii="宋体" w:hAnsi="宋体"/>
          <w:sz w:val="24"/>
          <w:szCs w:val="24"/>
        </w:rPr>
        <w:t xml:space="preserve">开工</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7.3.1 </w:t>
      </w:r>
      <w:r>
        <w:rPr>
          <w:rFonts w:hint="eastAsia" w:ascii="宋体" w:hAnsi="宋体"/>
          <w:sz w:val="24"/>
          <w:szCs w:val="24"/>
        </w:rPr>
        <w:t xml:space="preserve">开工准备</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关于承包人提交</w:t>
      </w:r>
      <w:r>
        <w:rPr>
          <w:rFonts w:hint="eastAsia" w:ascii="宋体" w:hAnsi="宋体"/>
          <w:sz w:val="24"/>
          <w:szCs w:val="24"/>
        </w:rPr>
        <w:t xml:space="preserve">工程开工报审表的期限：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关于发包人应完成的其他开工准备工作及期限：</w:t>
      </w:r>
      <w:bookmarkStart w:id="142" w:name="EB49d66aa3d8564d79967fc77e177dc48a"/>
      <w:r>
        <w:rPr>
          <w:rFonts w:hint="eastAsia" w:ascii="宋体" w:hAnsi="宋体"/>
          <w:sz w:val="24"/>
          <w:szCs w:val="24"/>
          <w:u w:val="single"/>
        </w:rPr>
        <w:t xml:space="preserve">  协商确定</w:t>
      </w:r>
      <w:bookmarkEnd w:id="142"/>
      <w:r>
        <w:rPr>
          <w:rFonts w:hint="eastAsia"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关于承包人应完成的其他开工准备工作及期限：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7.3.2</w:t>
      </w:r>
      <w:r>
        <w:rPr>
          <w:rFonts w:hint="eastAsia" w:ascii="宋体" w:hAnsi="宋体"/>
          <w:sz w:val="24"/>
          <w:szCs w:val="24"/>
        </w:rPr>
        <w:t xml:space="preserve">开工通知</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因发包人原因造成监理人未能在计划开工日期之日起</w:t>
      </w:r>
      <w:bookmarkStart w:id="143" w:name="EBe09d4b8c7f1548b4b34f90e8b4259001"/>
      <w:r>
        <w:rPr>
          <w:rFonts w:hint="eastAsia" w:ascii="宋体" w:hAnsi="宋体"/>
          <w:sz w:val="24"/>
          <w:szCs w:val="24"/>
          <w:u w:val="single"/>
        </w:rPr>
        <w:t xml:space="preserve">90</w:t>
      </w:r>
      <w:bookmarkEnd w:id="143"/>
      <w:r>
        <w:rPr>
          <w:rFonts w:hint="eastAsia" w:ascii="宋体" w:hAnsi="宋体"/>
          <w:sz w:val="24"/>
          <w:szCs w:val="24"/>
        </w:rPr>
        <w:t xml:space="preserve">天内发出开工通知的，承包人有权提出价格调整要求，或者解除合同。</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7.4 </w:t>
      </w:r>
      <w:r>
        <w:rPr>
          <w:rFonts w:hint="eastAsia" w:ascii="宋体" w:hAnsi="宋体"/>
          <w:sz w:val="24"/>
          <w:szCs w:val="24"/>
        </w:rPr>
        <w:t xml:space="preserve">测量放线</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7.4.1</w:t>
      </w:r>
      <w:r>
        <w:rPr>
          <w:rFonts w:hint="eastAsia" w:ascii="宋体" w:hAnsi="宋体"/>
          <w:sz w:val="24"/>
          <w:szCs w:val="24"/>
        </w:rPr>
        <w:t xml:space="preserve">发包人通过监理人向承包人提供测量基准点、基准线和水准点及其书面资料的期限：</w:t>
      </w:r>
      <w:r>
        <w:rPr>
          <w:rFonts w:hint="eastAsia" w:ascii="宋体" w:hAnsi="宋体"/>
          <w:sz w:val="24"/>
          <w:szCs w:val="24"/>
          <w:u w:val="single"/>
        </w:rPr>
        <w:t xml:space="preserve">至少于开工前</w:t>
      </w:r>
      <w:r>
        <w:rPr>
          <w:rFonts w:ascii="宋体" w:hAnsi="宋体"/>
          <w:sz w:val="24"/>
          <w:szCs w:val="24"/>
          <w:u w:val="single"/>
        </w:rPr>
        <w:t xml:space="preserve">7天</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7.5 </w:t>
      </w:r>
      <w:r>
        <w:rPr>
          <w:rFonts w:hint="eastAsia" w:ascii="宋体" w:hAnsi="宋体"/>
          <w:sz w:val="24"/>
          <w:szCs w:val="24"/>
        </w:rPr>
        <w:t xml:space="preserve">工期延误</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7.5.1 </w:t>
      </w:r>
      <w:r>
        <w:rPr>
          <w:rFonts w:hint="eastAsia" w:ascii="宋体" w:hAnsi="宋体"/>
          <w:sz w:val="24"/>
          <w:szCs w:val="24"/>
        </w:rPr>
        <w:t xml:space="preserve">因发包人原因导致工期延误</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（7）因发包人原因导致工期延误的其他情形：</w:t>
      </w:r>
      <w:r>
        <w:rPr>
          <w:rFonts w:hint="eastAsia" w:ascii="宋体" w:hAnsi="宋体"/>
          <w:sz w:val="24"/>
          <w:szCs w:val="24"/>
        </w:rPr>
        <w:t xml:space="preserve"> </w:t>
      </w:r>
      <w:r>
        <w:rPr>
          <w:rFonts w:hint="eastAsia" w:ascii="宋体" w:hAnsi="宋体"/>
          <w:sz w:val="24"/>
          <w:szCs w:val="24"/>
          <w:u w:val="single"/>
        </w:rPr>
        <w:t xml:space="preserve">因发包人原因导致工期延误的，经发包人和监理人确认后仅顺延工期，不另外增加费用</w:t>
      </w:r>
      <w:r>
        <w:rPr>
          <w:rFonts w:ascii="宋体" w:hAnsi="宋体"/>
          <w:sz w:val="24"/>
          <w:szCs w:val="24"/>
        </w:rPr>
        <w:t xml:space="preserve">。</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因</w:t>
      </w:r>
      <w:bookmarkStart w:id="144" w:name="_Toc318581170"/>
      <w:r/>
      <w:bookmarkStart w:id="145" w:name="_Toc312678013"/>
      <w:r/>
      <w:bookmarkStart w:id="146" w:name="_Toc312677487"/>
      <w:r>
        <w:rPr>
          <w:rFonts w:ascii="宋体" w:hAnsi="宋体"/>
          <w:sz w:val="24"/>
          <w:szCs w:val="24"/>
        </w:rPr>
        <w:t xml:space="preserve">承包人原因造成工期延误，逾期竣工违约金的计算方法为：</w:t>
      </w:r>
      <w:r>
        <w:rPr>
          <w:rFonts w:hint="eastAsia" w:ascii="宋体" w:hAnsi="宋体"/>
          <w:sz w:val="24"/>
          <w:szCs w:val="24"/>
          <w:u w:val="single"/>
        </w:rPr>
        <w:t xml:space="preserve">因承包人原因造成总工期每延误一天的，承包人应向发包人支付人民币10000</w:t>
      </w:r>
      <w:r>
        <w:rPr>
          <w:rFonts w:ascii="宋体" w:hAnsi="宋体"/>
          <w:sz w:val="24"/>
          <w:szCs w:val="24"/>
          <w:u w:val="single"/>
        </w:rPr>
        <w:t xml:space="preserve">元的违约金；因承包人原因造成节点工期延误，每延误一天承包人向发包人支付人民币</w:t>
      </w:r>
      <w:r>
        <w:rPr>
          <w:rFonts w:hint="eastAsia" w:ascii="宋体" w:hAnsi="宋体"/>
          <w:sz w:val="24"/>
          <w:szCs w:val="24"/>
          <w:u w:val="single"/>
        </w:rPr>
        <w:t xml:space="preserve">10000</w:t>
      </w:r>
      <w:r>
        <w:rPr>
          <w:rFonts w:ascii="宋体" w:hAnsi="宋体"/>
          <w:sz w:val="24"/>
          <w:szCs w:val="24"/>
          <w:u w:val="single"/>
        </w:rPr>
        <w:t xml:space="preserve">元的违约金（从当期进度款中扣除）。除</w:t>
      </w:r>
      <w:r>
        <w:rPr>
          <w:rFonts w:hint="eastAsia" w:ascii="宋体" w:hAnsi="宋体"/>
          <w:sz w:val="24"/>
          <w:szCs w:val="24"/>
          <w:u w:val="single"/>
        </w:rPr>
        <w:t xml:space="preserve">采购</w:t>
      </w:r>
      <w:r>
        <w:rPr>
          <w:rFonts w:ascii="宋体" w:hAnsi="宋体"/>
          <w:sz w:val="24"/>
          <w:szCs w:val="24"/>
          <w:u w:val="single"/>
        </w:rPr>
        <w:t xml:space="preserve">文件规定的节点工期外，在合同履行过程中，发包人可以提出新的节点要求。发包人提出新的节点要求的，由承包人编制新的进度计划，经发、承包双方确认后，新的节点要求按照本条考核因承包人原因导致相关部门出具停工整改通知造成的工期延误及损失，由承包人全部承担</w:t>
      </w:r>
      <w:r>
        <w:rPr>
          <w:rFonts w:ascii="宋体" w:hAnsi="宋体"/>
          <w:sz w:val="24"/>
          <w:szCs w:val="24"/>
        </w:rPr>
        <w:t xml:space="preserve">。</w:t>
      </w:r>
      <w:bookmarkEnd w:id="145"/>
      <w:r/>
      <w:bookmarkEnd w:id="146"/>
      <w:r>
        <w:rPr>
          <w:rFonts w:ascii="宋体" w:hAnsi="宋体"/>
          <w:sz w:val="24"/>
          <w:szCs w:val="24"/>
          <w:u w:val="single"/>
        </w:rPr>
      </w:r>
      <w:r/>
    </w:p>
    <w:p>
      <w:pPr>
        <w:pStyle w:val="1147"/>
        <w:ind w:firstLine="480"/>
        <w:jc w:val="left"/>
        <w:spacing w:line="360" w:lineRule="auto"/>
        <w:rPr>
          <w:rFonts w:ascii="宋体" w:hAnsi="宋体"/>
          <w:sz w:val="24"/>
          <w:szCs w:val="24"/>
        </w:rPr>
      </w:pPr>
      <w:r/>
      <w:bookmarkEnd w:id="144"/>
      <w:r>
        <w:rPr>
          <w:rFonts w:ascii="宋体" w:hAnsi="宋体"/>
          <w:sz w:val="24"/>
          <w:szCs w:val="24"/>
        </w:rPr>
        <w:t xml:space="preserve">因承包人原因造成工期延误，逾</w:t>
      </w:r>
      <w:bookmarkStart w:id="147" w:name="_Toc318581171"/>
      <w:r/>
      <w:bookmarkStart w:id="148" w:name="_Toc312678014"/>
      <w:r>
        <w:rPr>
          <w:rFonts w:ascii="宋体" w:hAnsi="宋体"/>
          <w:sz w:val="24"/>
          <w:szCs w:val="24"/>
        </w:rPr>
        <w:t xml:space="preserve">期竣工违约金的上限：</w:t>
      </w:r>
      <w:r>
        <w:rPr>
          <w:rFonts w:hint="eastAsia" w:ascii="宋体" w:hAnsi="宋体"/>
          <w:sz w:val="24"/>
          <w:szCs w:val="24"/>
          <w:u w:val="single"/>
        </w:rPr>
        <w:t xml:space="preserve"> 合同总价的10</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bookmarkEnd w:id="147"/>
      <w:r/>
      <w:bookmarkEnd w:id="148"/>
      <w:r>
        <w:rPr>
          <w:rFonts w:ascii="宋体" w:hAnsi="宋体"/>
          <w:sz w:val="24"/>
          <w:szCs w:val="24"/>
        </w:rPr>
        <w:t xml:space="preserve">7.6 </w:t>
      </w:r>
      <w:r>
        <w:rPr>
          <w:rFonts w:hint="eastAsia" w:ascii="宋体" w:hAnsi="宋体"/>
          <w:sz w:val="24"/>
          <w:szCs w:val="24"/>
        </w:rPr>
        <w:t xml:space="preserve">不利物质条件：</w:t>
      </w:r>
      <w:r>
        <w:rPr>
          <w:rFonts w:ascii="宋体" w:hAnsi="宋体"/>
          <w:sz w:val="24"/>
          <w:szCs w:val="24"/>
          <w:u w:val="single"/>
        </w:rPr>
        <w:t xml:space="preserve"> </w:t>
      </w:r>
      <w:r>
        <w:rPr>
          <w:rFonts w:hint="eastAsia" w:ascii="宋体" w:hAnsi="宋体"/>
          <w:sz w:val="24"/>
          <w:szCs w:val="24"/>
          <w:u w:val="single"/>
        </w:rPr>
        <w:t xml:space="preserve"> 按通用条款执行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hint="eastAsia" w:ascii="宋体" w:hAnsi="宋体"/>
          <w:sz w:val="24"/>
          <w:szCs w:val="24"/>
          <w:u w:val="single"/>
        </w:rPr>
      </w:pPr>
      <w:r>
        <w:rPr>
          <w:rFonts w:ascii="宋体" w:hAnsi="宋体"/>
          <w:sz w:val="24"/>
          <w:szCs w:val="24"/>
        </w:rPr>
        <w:t xml:space="preserve">不利物质条件的其他情形和有关约定：</w:t>
      </w:r>
      <w:r>
        <w:rPr>
          <w:rFonts w:hint="eastAsia" w:ascii="宋体" w:hAnsi="宋体"/>
          <w:sz w:val="24"/>
          <w:szCs w:val="24"/>
          <w:u w:val="single"/>
        </w:rPr>
        <w:t xml:space="preserve">承包人遇到不利物质条件时，应采取克服不利物质条件的合理措施继续施工，并及时通知发包人和监理人；无法克服的，由发包人会同承包人及有关部门做好相关保护工作，但因承包人责任造成损害的，其损失赔偿由承包人承担。</w:t>
      </w:r>
      <w:r>
        <w:rPr>
          <w:rFonts w:hint="eastAsia"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7.7</w:t>
      </w:r>
      <w:r>
        <w:rPr>
          <w:rFonts w:hint="eastAsia" w:ascii="宋体" w:hAnsi="宋体"/>
          <w:sz w:val="24"/>
          <w:szCs w:val="24"/>
        </w:rPr>
        <w:t xml:space="preserve">异常恶劣的气候条件</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发包人和承包人同意以下情形视为异常恶劣的气候条件：</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u w:val="single"/>
        </w:rPr>
        <w:t xml:space="preserve">日降水量</w:t>
      </w:r>
      <w:r>
        <w:rPr>
          <w:rFonts w:ascii="宋体" w:hAnsi="宋体"/>
          <w:sz w:val="24"/>
          <w:szCs w:val="24"/>
          <w:u w:val="single"/>
        </w:rPr>
        <w:t xml:space="preserve">50㎜以上持续5天以上并实际影响工程施工的（根据</w:t>
      </w:r>
      <w:r>
        <w:rPr>
          <w:rFonts w:hint="eastAsia" w:ascii="宋体" w:hAnsi="宋体"/>
          <w:sz w:val="24"/>
          <w:szCs w:val="24"/>
          <w:u w:val="single"/>
        </w:rPr>
        <w:t xml:space="preserve">江苏</w:t>
      </w:r>
      <w:r>
        <w:rPr>
          <w:rFonts w:ascii="宋体" w:hAnsi="宋体"/>
          <w:sz w:val="24"/>
          <w:szCs w:val="24"/>
          <w:u w:val="single"/>
        </w:rPr>
        <w:t xml:space="preserve">省气象台发布的为准)</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（2）</w:t>
      </w:r>
      <w:r>
        <w:rPr>
          <w:rFonts w:ascii="宋体" w:hAnsi="宋体"/>
          <w:sz w:val="24"/>
          <w:szCs w:val="24"/>
          <w:u w:val="single"/>
        </w:rPr>
        <w:t xml:space="preserve">10年以上未遇的持续5天的高温或严寒天气并实际影响工程施工的（根据</w:t>
      </w:r>
      <w:r>
        <w:rPr>
          <w:rFonts w:hint="eastAsia" w:ascii="宋体" w:hAnsi="宋体"/>
          <w:sz w:val="24"/>
          <w:szCs w:val="24"/>
          <w:u w:val="single"/>
        </w:rPr>
        <w:t xml:space="preserve">江苏</w:t>
      </w:r>
      <w:r>
        <w:rPr>
          <w:rFonts w:ascii="宋体" w:hAnsi="宋体"/>
          <w:sz w:val="24"/>
          <w:szCs w:val="24"/>
          <w:u w:val="single"/>
        </w:rPr>
        <w:t xml:space="preserve">省气象台发布的为准）</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u w:val="single"/>
        </w:rPr>
        <w:t xml:space="preserve">五级以上的地震并实际影响工程施工的（根据江苏省地震台网发布的为准）</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7.9 </w:t>
      </w:r>
      <w:r>
        <w:rPr>
          <w:rFonts w:hint="eastAsia" w:ascii="宋体" w:hAnsi="宋体"/>
          <w:sz w:val="24"/>
          <w:szCs w:val="24"/>
        </w:rPr>
        <w:t xml:space="preserve">提前竣工的奖励</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7.9.2</w:t>
      </w:r>
      <w:r>
        <w:rPr>
          <w:rFonts w:hint="eastAsia" w:ascii="宋体" w:hAnsi="宋体"/>
          <w:sz w:val="24"/>
          <w:szCs w:val="24"/>
        </w:rPr>
        <w:t xml:space="preserve">提前竣工的奖励：</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8. </w:t>
      </w:r>
      <w:r>
        <w:rPr>
          <w:rFonts w:hint="eastAsia" w:ascii="宋体" w:hAnsi="宋体"/>
          <w:b/>
          <w:sz w:val="24"/>
          <w:szCs w:val="24"/>
        </w:rPr>
        <w:t xml:space="preserve">材料与设备</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8.4</w:t>
      </w:r>
      <w:r>
        <w:rPr>
          <w:rFonts w:hint="eastAsia" w:ascii="宋体" w:hAnsi="宋体"/>
          <w:sz w:val="24"/>
          <w:szCs w:val="24"/>
        </w:rPr>
        <w:t xml:space="preserve">材料与工程设备的保管与使用</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8.4.1</w:t>
      </w:r>
      <w:r>
        <w:rPr>
          <w:rFonts w:hint="eastAsia" w:ascii="宋体" w:hAnsi="宋体"/>
          <w:sz w:val="24"/>
          <w:szCs w:val="24"/>
        </w:rPr>
        <w:t xml:space="preserve">发包人供应的材料设备的保管费用的承担：</w:t>
      </w:r>
      <w:r>
        <w:rPr>
          <w:rFonts w:hint="eastAsia" w:ascii="宋体" w:hAnsi="宋体"/>
          <w:sz w:val="24"/>
          <w:szCs w:val="24"/>
          <w:u w:val="single"/>
        </w:rPr>
        <w:t xml:space="preserve">承包人承担，相关费用已包含在投标报价中，发包人不另行支付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8.6 </w:t>
      </w:r>
      <w:r>
        <w:rPr>
          <w:rFonts w:hint="eastAsia" w:ascii="宋体" w:hAnsi="宋体"/>
          <w:sz w:val="24"/>
          <w:szCs w:val="24"/>
        </w:rPr>
        <w:t xml:space="preserve">样品</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8.6.1</w:t>
      </w:r>
      <w:r>
        <w:rPr>
          <w:rFonts w:ascii="宋体" w:hAnsi="宋体"/>
          <w:sz w:val="24"/>
          <w:szCs w:val="24"/>
        </w:rPr>
        <w:tab/>
      </w:r>
      <w:r>
        <w:rPr>
          <w:rFonts w:hint="eastAsia" w:ascii="宋体" w:hAnsi="宋体"/>
          <w:sz w:val="24"/>
          <w:szCs w:val="24"/>
        </w:rPr>
        <w:t xml:space="preserve">样品的报送与封存</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1、对于主要材料、设备，如发包人有需要的，承包人应至少提前7天向发包人递交三种及以上的样品供发包人确认，且经发包人确认后方可用于项目建设；如发包人认为提供的样品不能满足图纸要求或不能满足</w:t>
      </w:r>
      <w:r>
        <w:rPr>
          <w:rFonts w:hint="eastAsia" w:ascii="宋体" w:hAnsi="宋体"/>
          <w:sz w:val="24"/>
          <w:szCs w:val="24"/>
          <w:u w:val="single"/>
        </w:rPr>
        <w:t xml:space="preserve">采购</w:t>
      </w:r>
      <w:r>
        <w:rPr>
          <w:rFonts w:ascii="宋体" w:hAnsi="宋体"/>
          <w:sz w:val="24"/>
          <w:szCs w:val="24"/>
          <w:u w:val="single"/>
        </w:rPr>
        <w:t xml:space="preserve">文件要求或不满意质量式样的，承包人应无条件重新提交样品，直至发包人认可为止，由此产生的费用和工期延误由承包人全部承担。</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2、发包人对本工程范围内的主要材料进行品牌推荐的，承包人选用的材料、设备必须为采购文件载明的推荐品牌，并在进场前取得发包人和监理人的审核确认。承包人不得私自更换材料或设备品牌，若确实存在采购困难的</w:t>
      </w:r>
      <w:r>
        <w:rPr>
          <w:rFonts w:hint="eastAsia" w:ascii="宋体" w:hAnsi="宋体"/>
          <w:sz w:val="24"/>
          <w:szCs w:val="24"/>
          <w:u w:val="single"/>
        </w:rPr>
        <w:t xml:space="preserve">，经发包人、监理人及审计单位共同确认后，承包人可提供三种及以上相当于原发包人要求品牌所在档次的材料或设备品牌，供发包人选择或核准，在此情况下，若品牌材料或设备高于原价的，结算时费用不予调整，低于原价的，结算时扣除差价。</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3、材料设备采购和使用前，承包人须按本工程施工技术要求中的材料认可程序得到发包人认可，双方约定由承包人自购的材料、设备,其规格、技术指标、质量等级详见施工图和发包人要求。发包人要求有推荐品牌的材料、设备，承包人必须按发包人在推荐品牌中选定的一种釆购，同时必须满足相关技术规范要求；确实存</w:t>
      </w:r>
      <w:r>
        <w:rPr>
          <w:rFonts w:hint="eastAsia" w:ascii="宋体" w:hAnsi="宋体"/>
          <w:sz w:val="24"/>
          <w:szCs w:val="24"/>
          <w:u w:val="single"/>
        </w:rPr>
        <w:t xml:space="preserve">在采购困难的，按专用条款8.6.1</w:t>
      </w:r>
      <w:r>
        <w:rPr>
          <w:rFonts w:ascii="宋体" w:hAnsi="宋体"/>
          <w:sz w:val="24"/>
          <w:szCs w:val="24"/>
          <w:u w:val="single"/>
        </w:rPr>
        <w:t xml:space="preserve">第</w:t>
      </w:r>
      <w:r>
        <w:rPr>
          <w:rFonts w:hint="eastAsia" w:ascii="宋体" w:hAnsi="宋体"/>
          <w:sz w:val="24"/>
          <w:szCs w:val="24"/>
          <w:u w:val="single"/>
        </w:rPr>
        <w:t xml:space="preserve">2</w:t>
      </w:r>
      <w:r>
        <w:rPr>
          <w:rFonts w:ascii="宋体" w:hAnsi="宋体"/>
          <w:sz w:val="24"/>
          <w:szCs w:val="24"/>
          <w:u w:val="single"/>
        </w:rPr>
        <w:t xml:space="preserve">条规定处理</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4、合同实施过程中，承包人不得降低材料的规格、数量、档次、质量等级和擅自变更材料品种和型号。发包人</w:t>
      </w:r>
      <w:r>
        <w:rPr>
          <w:rFonts w:hint="eastAsia" w:ascii="宋体" w:hAnsi="宋体"/>
          <w:sz w:val="24"/>
          <w:szCs w:val="24"/>
          <w:u w:val="single"/>
        </w:rPr>
        <w:t xml:space="preserve">、</w:t>
      </w:r>
      <w:r>
        <w:rPr>
          <w:rFonts w:ascii="宋体" w:hAnsi="宋体"/>
          <w:sz w:val="24"/>
          <w:szCs w:val="24"/>
          <w:u w:val="single"/>
        </w:rPr>
        <w:t xml:space="preserve">监理人有权在承包人采购材料、设备的任一环节进行监督控制，并行使最终的认可权和否决权；若监理、发包人在监督控制过程和检验中发现该材料、设备不符合规定的要求，承包人应进行整改直至发包人满意为止（此情况下，发包人保留将相关材料或设备改为甲供材的权利，改为甲供材的，承包人须按由此发生的实际采购金额的20%向发包人支付违约金），由此造成的工期延误责任和费用增加由承包人承担</w:t>
      </w:r>
      <w:r>
        <w:rPr>
          <w:rFonts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8.8 </w:t>
      </w:r>
      <w:r>
        <w:rPr>
          <w:rFonts w:hint="eastAsia" w:ascii="宋体" w:hAnsi="宋体"/>
          <w:sz w:val="24"/>
          <w:szCs w:val="24"/>
        </w:rPr>
        <w:t xml:space="preserve">施工设备和临时设施</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8.8.1 </w:t>
      </w:r>
      <w:r>
        <w:rPr>
          <w:rFonts w:hint="eastAsia" w:ascii="宋体" w:hAnsi="宋体"/>
          <w:sz w:val="24"/>
          <w:szCs w:val="24"/>
        </w:rPr>
        <w:t xml:space="preserve">承包人提供的施工设备和临时设施</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关于修建临时设施费用承担的约定：</w:t>
      </w:r>
      <w:r>
        <w:rPr>
          <w:rFonts w:hint="eastAsia" w:ascii="宋体" w:hAnsi="宋体"/>
          <w:sz w:val="24"/>
          <w:szCs w:val="24"/>
          <w:u w:val="single"/>
        </w:rPr>
        <w:t xml:space="preserve">承包人承担，相关费用已包含在投标报价中，发包人不另行支付</w:t>
      </w:r>
      <w:r>
        <w:rPr>
          <w:rFonts w:hint="eastAsia" w:ascii="宋体" w:hAnsi="宋体"/>
          <w:sz w:val="24"/>
          <w:szCs w:val="24"/>
        </w:rPr>
        <w:t xml:space="preserve">。</w:t>
      </w:r>
      <w:r>
        <w:rPr>
          <w:rFonts w:ascii="宋体" w:hAnsi="宋体"/>
          <w:sz w:val="24"/>
          <w:szCs w:val="24"/>
        </w:rPr>
      </w:r>
      <w:r/>
    </w:p>
    <w:p>
      <w:pPr>
        <w:pStyle w:val="1147"/>
        <w:ind w:firstLine="198"/>
        <w:spacing w:line="360" w:lineRule="auto"/>
        <w:rPr>
          <w:rFonts w:ascii="宋体" w:hAnsi="宋体"/>
          <w:b/>
          <w:sz w:val="24"/>
          <w:szCs w:val="24"/>
        </w:rPr>
      </w:pPr>
      <w:r>
        <w:rPr>
          <w:rFonts w:ascii="宋体" w:hAnsi="宋体"/>
          <w:b/>
          <w:sz w:val="24"/>
          <w:szCs w:val="24"/>
        </w:rPr>
        <w:t xml:space="preserve">9. </w:t>
      </w:r>
      <w:r>
        <w:rPr>
          <w:rFonts w:hint="eastAsia" w:ascii="宋体" w:hAnsi="宋体"/>
          <w:b/>
          <w:sz w:val="24"/>
          <w:szCs w:val="24"/>
        </w:rPr>
        <w:t xml:space="preserve">试验与检验</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9.1</w:t>
      </w:r>
      <w:r>
        <w:rPr>
          <w:rFonts w:hint="eastAsia" w:ascii="宋体" w:hAnsi="宋体"/>
          <w:sz w:val="24"/>
          <w:szCs w:val="24"/>
        </w:rPr>
        <w:t xml:space="preserve">试验设备与试验人员</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9.1.2 </w:t>
      </w:r>
      <w:r>
        <w:rPr>
          <w:rFonts w:hint="eastAsia" w:ascii="宋体" w:hAnsi="宋体"/>
          <w:sz w:val="24"/>
          <w:szCs w:val="24"/>
        </w:rPr>
        <w:t xml:space="preserve">试验设备</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施工现场需要配置的试验场所：</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t xml:space="preserve"> </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施工现场需要配备的试验设备：</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施工现场需要具备的其他试验条件：</w:t>
      </w:r>
      <w:r>
        <w:rPr>
          <w:rFonts w:hint="eastAsia" w:ascii="宋体" w:hAnsi="宋体"/>
          <w:sz w:val="24"/>
          <w:szCs w:val="24"/>
          <w:u w:val="single"/>
        </w:rPr>
        <w:t xml:space="preserve">按发包人要求执行</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9.4 </w:t>
      </w:r>
      <w:r>
        <w:rPr>
          <w:rFonts w:hint="eastAsia" w:ascii="宋体" w:hAnsi="宋体"/>
          <w:sz w:val="24"/>
          <w:szCs w:val="24"/>
        </w:rPr>
        <w:t xml:space="preserve">现场工艺试验</w:t>
      </w:r>
      <w:r>
        <w:rPr>
          <w:rFonts w:ascii="宋体" w:hAnsi="宋体"/>
          <w:sz w:val="24"/>
          <w:szCs w:val="24"/>
        </w:rPr>
        <w:t xml:space="preserve"> </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现场工艺试验的有关约定：</w:t>
      </w:r>
      <w:bookmarkStart w:id="149" w:name="EB44fef53c44624042a098c5330712c4dd"/>
      <w:r>
        <w:rPr>
          <w:rFonts w:hint="eastAsia" w:ascii="宋体" w:hAnsi="宋体"/>
          <w:sz w:val="24"/>
          <w:szCs w:val="24"/>
        </w:rPr>
        <w:t xml:space="preserve">按国家及行业相关试验要求进行，有特殊要求的由双方协商确定</w:t>
      </w:r>
      <w:bookmarkEnd w:id="149"/>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10. </w:t>
      </w:r>
      <w:r>
        <w:rPr>
          <w:rFonts w:hint="eastAsia" w:ascii="宋体" w:hAnsi="宋体"/>
          <w:b/>
          <w:sz w:val="24"/>
          <w:szCs w:val="24"/>
        </w:rPr>
        <w:t xml:space="preserve">变更</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10.1</w:t>
      </w:r>
      <w:r>
        <w:rPr>
          <w:rFonts w:hint="eastAsia" w:ascii="宋体" w:hAnsi="宋体"/>
          <w:sz w:val="24"/>
          <w:szCs w:val="24"/>
        </w:rPr>
        <w:t xml:space="preserve">变更的范围</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关于变更的范围的约定：</w:t>
      </w:r>
      <w:r>
        <w:rPr>
          <w:rFonts w:hint="eastAsia" w:ascii="宋体" w:hAnsi="宋体"/>
          <w:sz w:val="24"/>
          <w:szCs w:val="24"/>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实施前14天以内向监理人以书面的形式提出，否则视为不需变更造价；当变更项目造成造价减少时，即使承包人未提出，发包人也有权在结算时扣除相应费用。相关造价变更的请求须由发包人、监理人及跟踪审计单位共同审核确认</w:t>
      </w:r>
      <w:r>
        <w:rPr>
          <w:rFonts w:ascii="宋体" w:hAnsi="宋体"/>
          <w:sz w:val="24"/>
          <w:szCs w:val="24"/>
          <w:u w:val="single"/>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10.4 </w:t>
      </w:r>
      <w:r>
        <w:rPr>
          <w:rFonts w:hint="eastAsia" w:ascii="宋体" w:hAnsi="宋体"/>
          <w:sz w:val="24"/>
          <w:szCs w:val="24"/>
        </w:rPr>
        <w:t xml:space="preserve">变更估价</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10.4.1 </w:t>
      </w:r>
      <w:r>
        <w:rPr>
          <w:rFonts w:hint="eastAsia" w:ascii="宋体" w:hAnsi="宋体"/>
          <w:sz w:val="24"/>
          <w:szCs w:val="24"/>
        </w:rPr>
        <w:t xml:space="preserve">变更估价原则</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关于变更估价的约定：</w:t>
      </w:r>
      <w:bookmarkStart w:id="150" w:name="EB31cad61091ba43ea8cc60860acd5d773"/>
      <w:r>
        <w:rPr>
          <w:rFonts w:ascii="宋体" w:hAnsi="宋体"/>
          <w:sz w:val="24"/>
          <w:szCs w:val="24"/>
        </w:rPr>
      </w:r>
      <w:r/>
    </w:p>
    <w:p>
      <w:pPr>
        <w:pStyle w:val="1147"/>
        <w:ind w:firstLine="480"/>
        <w:spacing w:line="360" w:lineRule="auto"/>
        <w:widowControl/>
        <w:rPr>
          <w:rFonts w:ascii="宋体" w:hAnsi="宋体"/>
          <w:sz w:val="24"/>
          <w:szCs w:val="24"/>
          <w:u w:val="single"/>
        </w:rPr>
      </w:pPr>
      <w:r/>
      <w:bookmarkEnd w:id="150"/>
      <w:r>
        <w:rPr>
          <w:rFonts w:hint="eastAsia" w:ascii="宋体" w:hAnsi="宋体"/>
          <w:sz w:val="24"/>
          <w:szCs w:val="24"/>
          <w:u w:val="single"/>
        </w:rPr>
        <w:t xml:space="preserve">1、发包人承担的主要风险一般包括：</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(1)发包人提出的建设范围、建设规模、建设标准、功能需求、工期或者质量要求的调整；</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 (2)主要工程材料价格和采购时基价相比，波动幅度超过合同约定幅度的部分；</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(3)因国家法律法规政策变化引起的合同价格的变化；</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(4)难以预见的地质自然灾害、不可预知的地下溶洞、采空区或者障碍物、有毒气体等重大地质变化，其损失和处置费用(因工程总承包单位施工组织、措施不当等造成的上述问题，其损失和处置费应由工程总承包单位承担)；</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(5)其他不可抗力所造成的工程费用的增加。</w:t>
      </w:r>
      <w:r>
        <w:rPr>
          <w:rFonts w:ascii="宋体" w:hAnsi="宋体"/>
          <w:sz w:val="24"/>
          <w:szCs w:val="24"/>
          <w:u w:val="single"/>
        </w:rPr>
      </w:r>
      <w:r/>
    </w:p>
    <w:p>
      <w:pPr>
        <w:pStyle w:val="1147"/>
        <w:ind w:firstLine="480"/>
        <w:spacing w:line="360" w:lineRule="auto"/>
        <w:widowControl/>
        <w:rPr>
          <w:rFonts w:hint="eastAsia" w:ascii="宋体" w:hAnsi="宋体"/>
          <w:sz w:val="24"/>
          <w:szCs w:val="24"/>
          <w:u w:val="single"/>
        </w:rPr>
      </w:pPr>
      <w:r>
        <w:rPr>
          <w:rFonts w:hint="eastAsia" w:ascii="宋体" w:hAnsi="宋体"/>
          <w:sz w:val="24"/>
          <w:szCs w:val="24"/>
          <w:u w:val="single"/>
        </w:rPr>
        <w:t xml:space="preserve">除上述发包人承担的风险外，其他风险均由承包人承担，含在合同总价中，不予变更。</w:t>
      </w:r>
      <w:r>
        <w:rPr>
          <w:rFonts w:hint="eastAsia"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2、市场价格波动调整合同价格的约定</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详见专用合同条款第11条价格调整的约定</w:t>
      </w:r>
      <w:r>
        <w:rPr>
          <w:rFonts w:ascii="宋体" w:hAnsi="宋体"/>
          <w:sz w:val="24"/>
          <w:szCs w:val="24"/>
          <w:u w:val="single"/>
        </w:rPr>
        <w:t xml:space="preserve">。</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3、双方根据本工程特点，商定的其它变更范围：</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ascii="宋体" w:hAnsi="宋体"/>
          <w:sz w:val="24"/>
          <w:szCs w:val="24"/>
          <w:u w:val="single"/>
        </w:rPr>
        <w:t xml:space="preserve">(1)承包人不得对经图审后的设计进行变更，因承包人自身原因导致的工程变更，承包人无权要求追加合同价款的签证，并承担由此给发包人带来的一切损失</w:t>
      </w:r>
      <w:r>
        <w:rPr>
          <w:rFonts w:hint="eastAsia" w:ascii="宋体" w:hAnsi="宋体"/>
          <w:sz w:val="24"/>
          <w:szCs w:val="24"/>
          <w:u w:val="single"/>
        </w:rPr>
        <w:t xml:space="preserve">。</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ascii="宋体" w:hAnsi="宋体"/>
          <w:sz w:val="24"/>
          <w:szCs w:val="24"/>
          <w:u w:val="single"/>
        </w:rPr>
        <w:t xml:space="preserve">(2)根据发包人要求或政策法规变化需进行变更的项目，由承包人在七日内将量、价、专项施工方案及变更报告报发包人、</w:t>
      </w:r>
      <w:r>
        <w:rPr>
          <w:rFonts w:hint="eastAsia" w:ascii="宋体" w:hAnsi="宋体"/>
          <w:sz w:val="24"/>
          <w:szCs w:val="24"/>
          <w:u w:val="single"/>
        </w:rPr>
        <w:t xml:space="preserve">跟踪</w:t>
      </w:r>
      <w:r>
        <w:rPr>
          <w:rFonts w:ascii="宋体" w:hAnsi="宋体"/>
          <w:sz w:val="24"/>
          <w:szCs w:val="24"/>
          <w:u w:val="single"/>
        </w:rPr>
        <w:t xml:space="preserve">审计、监理人核准，由发包人代表完成审批流程，待审批流程结束后方可实施。上报时间节点及资料要求按</w:t>
      </w:r>
      <w:r>
        <w:rPr>
          <w:rFonts w:hint="eastAsia" w:ascii="宋体" w:hAnsi="宋体"/>
          <w:sz w:val="24"/>
          <w:szCs w:val="24"/>
          <w:u w:val="single"/>
        </w:rPr>
        <w:t xml:space="preserve">发包</w:t>
      </w:r>
      <w:r>
        <w:rPr>
          <w:rFonts w:ascii="宋体" w:hAnsi="宋体"/>
          <w:sz w:val="24"/>
          <w:szCs w:val="24"/>
          <w:u w:val="single"/>
        </w:rPr>
        <w:t xml:space="preserve">人要求执行。</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ascii="宋体" w:hAnsi="宋体"/>
          <w:sz w:val="24"/>
          <w:szCs w:val="24"/>
          <w:u w:val="single"/>
        </w:rPr>
        <w:t xml:space="preserve">(3)现场发生非承包人原因的额外工作时，须由发包人、跟踪审计、监理人现场共同确定并核准，形成原始记录表，由承包人根据原始记录表办理正式签证，经发包人、跟踪审计、监理人审核后方可实施。</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ascii="宋体" w:hAnsi="宋体"/>
          <w:sz w:val="24"/>
          <w:szCs w:val="24"/>
          <w:u w:val="single"/>
        </w:rPr>
        <w:t xml:space="preserve">(4)变更签证必须由发包人、跟踪审计、监理人共同签字确认方可有效。签证单上必须明确签证的原因、位置、尺寸、数量、材料、人工、机械台班和签证时间，必须按顺序编号，无编号的签证不予结算。</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ascii="宋体" w:hAnsi="宋体"/>
          <w:sz w:val="24"/>
          <w:szCs w:val="24"/>
          <w:u w:val="single"/>
        </w:rPr>
        <w:t xml:space="preserve">(5)签证原件一式</w:t>
      </w:r>
      <w:r>
        <w:rPr>
          <w:rFonts w:hint="eastAsia" w:ascii="宋体" w:hAnsi="宋体"/>
          <w:sz w:val="24"/>
          <w:szCs w:val="24"/>
          <w:u w:val="single"/>
        </w:rPr>
        <w:t xml:space="preserve">肆</w:t>
      </w:r>
      <w:r>
        <w:rPr>
          <w:rFonts w:ascii="宋体" w:hAnsi="宋体"/>
          <w:sz w:val="24"/>
          <w:szCs w:val="24"/>
          <w:u w:val="single"/>
        </w:rPr>
        <w:t xml:space="preserve">份，承包人壹份，监理人壹份，发包人壹份，</w:t>
      </w:r>
      <w:r>
        <w:rPr>
          <w:rFonts w:hint="eastAsia" w:ascii="宋体" w:hAnsi="宋体"/>
          <w:sz w:val="24"/>
          <w:szCs w:val="24"/>
          <w:u w:val="single"/>
        </w:rPr>
        <w:t xml:space="preserve">跟踪</w:t>
      </w:r>
      <w:r>
        <w:rPr>
          <w:rFonts w:ascii="宋体" w:hAnsi="宋体"/>
          <w:sz w:val="24"/>
          <w:szCs w:val="24"/>
          <w:u w:val="single"/>
        </w:rPr>
        <w:t xml:space="preserve">审计壹份，手续齐全的签证单原件作为结算依据，复印件无效。结算审核时，不符合规定的签证，发包人和</w:t>
      </w:r>
      <w:r>
        <w:rPr>
          <w:rFonts w:hint="eastAsia" w:ascii="宋体" w:hAnsi="宋体"/>
          <w:sz w:val="24"/>
          <w:szCs w:val="24"/>
          <w:u w:val="single"/>
        </w:rPr>
        <w:t xml:space="preserve">跟踪审计</w:t>
      </w:r>
      <w:r>
        <w:rPr>
          <w:rFonts w:ascii="宋体" w:hAnsi="宋体"/>
          <w:sz w:val="24"/>
          <w:szCs w:val="24"/>
          <w:u w:val="single"/>
        </w:rPr>
        <w:t xml:space="preserve">有权不予认可。</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变更价款约定的其他方法：</w:t>
      </w:r>
      <w:r>
        <w:rPr>
          <w:rFonts w:ascii="宋体" w:hAnsi="宋体"/>
          <w:sz w:val="24"/>
          <w:szCs w:val="24"/>
          <w:u w:val="single"/>
        </w:rPr>
      </w:r>
      <w:r/>
    </w:p>
    <w:p>
      <w:pPr>
        <w:pStyle w:val="1147"/>
        <w:ind w:firstLine="480"/>
        <w:spacing w:line="360" w:lineRule="auto"/>
        <w:widowControl/>
        <w:rPr>
          <w:rFonts w:ascii="宋体" w:hAnsi="宋体"/>
          <w:sz w:val="24"/>
          <w:szCs w:val="24"/>
          <w:u w:val="single"/>
        </w:rPr>
      </w:pPr>
      <w:r>
        <w:rPr>
          <w:rFonts w:ascii="宋体" w:hAnsi="宋体"/>
          <w:sz w:val="24"/>
          <w:szCs w:val="24"/>
          <w:u w:val="single"/>
        </w:rPr>
        <w:t xml:space="preserve">(1)变更项目施工费预算价计算规定</w:t>
      </w:r>
      <w:r>
        <w:rPr>
          <w:rFonts w:ascii="宋体" w:hAnsi="宋体"/>
          <w:sz w:val="24"/>
          <w:szCs w:val="24"/>
          <w:u w:val="single"/>
        </w:rPr>
      </w:r>
      <w:r/>
    </w:p>
    <w:p>
      <w:pPr>
        <w:pStyle w:val="1147"/>
        <w:ind w:firstLine="480"/>
        <w:spacing w:line="360" w:lineRule="auto"/>
        <w:widowControl/>
        <w:rPr>
          <w:rFonts w:hint="eastAsia" w:ascii="宋体" w:hAnsi="宋体"/>
          <w:sz w:val="24"/>
          <w:szCs w:val="24"/>
          <w:u w:val="single"/>
        </w:rPr>
      </w:pPr>
      <w:r>
        <w:rPr>
          <w:rFonts w:hint="eastAsia" w:ascii="宋体" w:hAnsi="宋体"/>
          <w:sz w:val="24"/>
          <w:szCs w:val="24"/>
          <w:u w:val="single"/>
        </w:rPr>
        <w:t xml:space="preserve">①综合单价计价依据：原合同有子目单价或类似单价的，按原有子目单价或类似单价计算；原工程量清单无子目单价的，按《建设工程工程量清单计价规范》（GB50500-2013）、《江苏省建设工程费用定额》（2014版）、《江苏省建筑与装饰工程计价定额》（2014版）、《江苏省安装工程计价定额》（2014版）等相关规定计算，并按投标时的优惠条件同比例优惠。</w:t>
      </w:r>
      <w:r>
        <w:rPr>
          <w:rFonts w:hint="eastAsia" w:ascii="宋体" w:hAnsi="宋体"/>
          <w:sz w:val="24"/>
          <w:szCs w:val="24"/>
          <w:u w:val="single"/>
        </w:rPr>
      </w:r>
      <w:r/>
    </w:p>
    <w:p>
      <w:pPr>
        <w:pStyle w:val="1147"/>
        <w:ind w:firstLine="480"/>
        <w:spacing w:line="360" w:lineRule="auto"/>
        <w:widowControl/>
        <w:rPr>
          <w:rFonts w:hint="eastAsia" w:ascii="宋体" w:hAnsi="宋体"/>
          <w:sz w:val="24"/>
          <w:szCs w:val="24"/>
          <w:u w:val="single"/>
        </w:rPr>
      </w:pPr>
      <w:r>
        <w:rPr>
          <w:rFonts w:hint="eastAsia" w:ascii="宋体" w:hAnsi="宋体"/>
          <w:sz w:val="24"/>
          <w:szCs w:val="24"/>
          <w:u w:val="single"/>
        </w:rPr>
        <w:t xml:space="preserve">②措施项目费计算原则：除安全文明施工费按采购费率约定外，其他不调整。</w:t>
      </w:r>
      <w:r>
        <w:rPr>
          <w:rFonts w:hint="eastAsia" w:ascii="宋体" w:hAnsi="宋体"/>
          <w:sz w:val="24"/>
          <w:szCs w:val="24"/>
          <w:u w:val="single"/>
        </w:rPr>
      </w:r>
      <w:r/>
    </w:p>
    <w:p>
      <w:pPr>
        <w:pStyle w:val="1147"/>
        <w:ind w:firstLine="480"/>
        <w:spacing w:line="360" w:lineRule="auto"/>
        <w:widowControl/>
        <w:rPr>
          <w:rFonts w:ascii="宋体" w:hAnsi="宋体"/>
          <w:sz w:val="24"/>
          <w:szCs w:val="24"/>
          <w:u w:val="single"/>
        </w:rPr>
      </w:pPr>
      <w:r>
        <w:rPr>
          <w:rFonts w:hint="eastAsia" w:ascii="宋体" w:hAnsi="宋体"/>
          <w:sz w:val="24"/>
          <w:szCs w:val="24"/>
          <w:u w:val="single"/>
        </w:rPr>
        <w:t xml:space="preserve">③按变更项目发生时间节点计取国家及省、市规定的规费及税金</w:t>
      </w:r>
      <w:r>
        <w:rPr>
          <w:rFonts w:hint="eastAsia"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10.5</w:t>
      </w:r>
      <w:r>
        <w:rPr>
          <w:rFonts w:hint="eastAsia" w:ascii="宋体" w:hAnsi="宋体"/>
          <w:sz w:val="24"/>
          <w:szCs w:val="24"/>
        </w:rPr>
        <w:t xml:space="preserve">承包人的合理化建议</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监理人审查承包人合理化建议的期限：</w:t>
      </w:r>
      <w:r>
        <w:rPr>
          <w:rFonts w:hint="eastAsia" w:ascii="宋体" w:hAnsi="宋体"/>
          <w:sz w:val="24"/>
          <w:szCs w:val="24"/>
          <w:u w:val="single"/>
        </w:rPr>
        <w:t xml:space="preserve">收到承包人书面合理化建议后</w:t>
      </w:r>
      <w:r>
        <w:rPr>
          <w:rFonts w:ascii="宋体" w:hAnsi="宋体"/>
          <w:sz w:val="24"/>
          <w:szCs w:val="24"/>
          <w:u w:val="single"/>
        </w:rPr>
        <w:t xml:space="preserve">7天内</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发包人审批承包人合理化建议的期限：</w:t>
      </w:r>
      <w:r>
        <w:rPr>
          <w:rFonts w:hint="eastAsia" w:ascii="宋体" w:hAnsi="宋体"/>
          <w:sz w:val="24"/>
          <w:szCs w:val="24"/>
          <w:u w:val="single"/>
        </w:rPr>
        <w:t xml:space="preserve">收到承包人书面合理化建议后，且收到监理人书面意见后</w:t>
      </w:r>
      <w:r>
        <w:rPr>
          <w:rFonts w:ascii="宋体" w:hAnsi="宋体"/>
          <w:sz w:val="24"/>
          <w:szCs w:val="24"/>
          <w:u w:val="single"/>
        </w:rPr>
        <w:t xml:space="preserve">7天内</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承包人提出的合理化建议降低了合同价格或者提高了工程经济效益的奖励的方法和金额为：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10.7 </w:t>
      </w:r>
      <w:r>
        <w:rPr>
          <w:rFonts w:hint="eastAsia" w:ascii="宋体" w:hAnsi="宋体"/>
          <w:sz w:val="24"/>
          <w:szCs w:val="24"/>
        </w:rPr>
        <w:t xml:space="preserve">暂估价</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暂估价材料和工程设备的明细详见附件</w:t>
      </w:r>
      <w:r>
        <w:rPr>
          <w:rFonts w:ascii="宋体" w:hAnsi="宋体"/>
          <w:sz w:val="24"/>
          <w:szCs w:val="24"/>
        </w:rPr>
        <w:t xml:space="preserve">11</w:t>
      </w:r>
      <w:r>
        <w:rPr>
          <w:rFonts w:hint="eastAsia" w:ascii="宋体" w:hAnsi="宋体"/>
          <w:sz w:val="24"/>
          <w:szCs w:val="24"/>
        </w:rPr>
        <w:t xml:space="preserve">：《</w:t>
      </w:r>
      <w:r>
        <w:rPr>
          <w:rFonts w:hint="eastAsia" w:ascii="宋体" w:hAnsi="宋体"/>
          <w:sz w:val="24"/>
          <w:szCs w:val="24"/>
        </w:rPr>
        <w:t xml:space="preserve">暂估价一览表》</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10.7.1 </w:t>
      </w:r>
      <w:r>
        <w:rPr>
          <w:rFonts w:hint="eastAsia" w:ascii="宋体" w:hAnsi="宋体"/>
          <w:sz w:val="24"/>
          <w:szCs w:val="24"/>
        </w:rPr>
        <w:t xml:space="preserve">依法必须招标的暂估价项目</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对于依法必须招标的暂估价项目的确认和批准采取第</w:t>
      </w:r>
      <w:bookmarkStart w:id="151" w:name="EBdae702c30a2748c8a31931d00fc33a11"/>
      <w:r>
        <w:rPr>
          <w:rFonts w:hint="eastAsia" w:ascii="宋体" w:hAnsi="宋体"/>
          <w:sz w:val="24"/>
          <w:szCs w:val="24"/>
          <w:u w:val="single"/>
        </w:rPr>
        <w:t xml:space="preserve"> 2</w:t>
      </w:r>
      <w:bookmarkEnd w:id="151"/>
      <w:r>
        <w:rPr>
          <w:rFonts w:hint="eastAsia" w:ascii="宋体" w:hAnsi="宋体"/>
          <w:sz w:val="24"/>
          <w:szCs w:val="24"/>
          <w:u w:val="single"/>
        </w:rPr>
        <w:t xml:space="preserve"> </w:t>
      </w:r>
      <w:r>
        <w:rPr>
          <w:rFonts w:hint="eastAsia" w:ascii="宋体" w:hAnsi="宋体"/>
          <w:sz w:val="24"/>
          <w:szCs w:val="24"/>
        </w:rPr>
        <w:t xml:space="preserve">种方式确定。</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10.7.2 </w:t>
      </w:r>
      <w:r>
        <w:rPr>
          <w:rFonts w:hint="eastAsia" w:ascii="宋体" w:hAnsi="宋体"/>
          <w:sz w:val="24"/>
          <w:szCs w:val="24"/>
        </w:rPr>
        <w:t xml:space="preserve">不属于依法必须招标的暂估价项目</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对于不属于依法必须招标的暂估价项目的确认和批准采取第</w:t>
      </w:r>
      <w:r>
        <w:rPr>
          <w:rFonts w:hint="eastAsia" w:ascii="宋体" w:hAnsi="宋体"/>
          <w:sz w:val="24"/>
          <w:szCs w:val="24"/>
          <w:u w:val="single"/>
        </w:rPr>
        <w:t xml:space="preserve"> 1</w:t>
      </w:r>
      <w:r>
        <w:rPr>
          <w:rFonts w:hint="eastAsia" w:ascii="宋体" w:hAnsi="宋体"/>
          <w:sz w:val="24"/>
          <w:szCs w:val="24"/>
        </w:rPr>
        <w:t xml:space="preserve">种方式确定。</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第</w:t>
      </w:r>
      <w:r>
        <w:rPr>
          <w:rFonts w:ascii="宋体" w:hAnsi="宋体"/>
          <w:sz w:val="24"/>
          <w:szCs w:val="24"/>
        </w:rPr>
        <w:t xml:space="preserve">3</w:t>
      </w:r>
      <w:r>
        <w:rPr>
          <w:rFonts w:hint="eastAsia" w:ascii="宋体" w:hAnsi="宋体"/>
          <w:sz w:val="24"/>
          <w:szCs w:val="24"/>
        </w:rPr>
        <w:t xml:space="preserve">种方式：</w:t>
      </w:r>
      <w:r>
        <w:rPr>
          <w:rFonts w:hint="eastAsia" w:ascii="宋体" w:hAnsi="宋体"/>
          <w:sz w:val="24"/>
          <w:szCs w:val="24"/>
        </w:rPr>
        <w:t xml:space="preserve">承包人直接实施的暂估价项目</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承包人直接实施的暂估价项目的约定：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10.8 </w:t>
      </w:r>
      <w:r>
        <w:rPr>
          <w:rFonts w:hint="eastAsia" w:ascii="宋体" w:hAnsi="宋体"/>
          <w:sz w:val="24"/>
          <w:szCs w:val="24"/>
        </w:rPr>
        <w:t xml:space="preserve">暂列金额</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合同当事人关于暂列金额使用的约定：</w:t>
      </w:r>
      <w:r>
        <w:rPr>
          <w:rFonts w:hint="eastAsia" w:ascii="宋体" w:hAnsi="宋体"/>
          <w:sz w:val="24"/>
          <w:szCs w:val="24"/>
          <w:u w:val="single"/>
        </w:rPr>
        <w:t xml:space="preserve">按发包人要求使用</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11. </w:t>
      </w:r>
      <w:r>
        <w:rPr>
          <w:rFonts w:hint="eastAsia" w:ascii="宋体" w:hAnsi="宋体"/>
          <w:b/>
          <w:sz w:val="24"/>
          <w:szCs w:val="24"/>
        </w:rPr>
        <w:t xml:space="preserve">价格调整</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11.1 </w:t>
      </w:r>
      <w:r>
        <w:rPr>
          <w:rFonts w:hint="eastAsia" w:ascii="宋体" w:hAnsi="宋体"/>
          <w:sz w:val="24"/>
          <w:szCs w:val="24"/>
        </w:rPr>
        <w:t xml:space="preserve">市场价格波动引起的调整</w:t>
      </w:r>
      <w:r>
        <w:rPr>
          <w:rFonts w:ascii="宋体" w:hAnsi="宋体"/>
          <w:sz w:val="24"/>
          <w:szCs w:val="24"/>
        </w:rPr>
      </w:r>
      <w:r/>
    </w:p>
    <w:p>
      <w:pPr>
        <w:pStyle w:val="1147"/>
        <w:ind w:firstLine="480"/>
        <w:spacing w:line="360" w:lineRule="auto"/>
        <w:rPr>
          <w:rFonts w:hint="eastAsia" w:ascii="宋体" w:hAnsi="宋体"/>
          <w:sz w:val="24"/>
          <w:szCs w:val="24"/>
        </w:rPr>
      </w:pPr>
      <w:r>
        <w:rPr>
          <w:rFonts w:ascii="宋体" w:hAnsi="宋体"/>
          <w:sz w:val="24"/>
          <w:szCs w:val="24"/>
        </w:rPr>
        <w:t xml:space="preserve">市场价格波动是否调整合同价格的约定：</w:t>
      </w:r>
      <w:r>
        <w:rPr>
          <w:rFonts w:hint="eastAsia" w:ascii="宋体" w:hAnsi="宋体"/>
          <w:sz w:val="24"/>
          <w:szCs w:val="24"/>
          <w:u w:val="single"/>
        </w:rPr>
        <w:t xml:space="preserve"> </w:t>
      </w:r>
      <w:r>
        <w:rPr>
          <w:rFonts w:hint="eastAsia" w:ascii="宋体" w:hAnsi="宋体"/>
          <w:sz w:val="24"/>
          <w:szCs w:val="24"/>
          <w:u w:val="single"/>
        </w:rPr>
        <w:t xml:space="preserve"> 是  </w:t>
      </w:r>
      <w:r>
        <w:rPr>
          <w:rFonts w:ascii="宋体" w:hAnsi="宋体"/>
          <w:sz w:val="24"/>
          <w:szCs w:val="24"/>
        </w:rPr>
        <w:t xml:space="preserve">。</w:t>
      </w:r>
      <w:r>
        <w:rPr>
          <w:rFonts w:hint="eastAsia"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因市场价格波动调整合同价格，采用以下第</w:t>
      </w:r>
      <w:r>
        <w:rPr>
          <w:rFonts w:hint="eastAsia" w:ascii="宋体" w:hAnsi="宋体"/>
          <w:sz w:val="24"/>
          <w:szCs w:val="24"/>
          <w:u w:val="single"/>
        </w:rPr>
        <w:t xml:space="preserve"> 3 </w:t>
      </w:r>
      <w:r>
        <w:rPr>
          <w:rFonts w:hint="eastAsia" w:ascii="宋体" w:hAnsi="宋体"/>
          <w:sz w:val="24"/>
          <w:szCs w:val="24"/>
        </w:rPr>
        <w:t xml:space="preserve">种方式对合同价格进行调整：</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第</w:t>
      </w:r>
      <w:r>
        <w:rPr>
          <w:rFonts w:ascii="宋体" w:hAnsi="宋体"/>
          <w:sz w:val="24"/>
          <w:szCs w:val="24"/>
        </w:rPr>
        <w:t xml:space="preserve">1</w:t>
      </w:r>
      <w:r>
        <w:rPr>
          <w:rFonts w:hint="eastAsia" w:ascii="宋体" w:hAnsi="宋体"/>
          <w:sz w:val="24"/>
          <w:szCs w:val="24"/>
        </w:rPr>
        <w:t xml:space="preserve">种方式：采用价格指数进行价格调整。</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关于各可调因子、定值和变值权重，以及基本价格指数及其来源的约定：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t xml:space="preserve">  </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第</w:t>
      </w:r>
      <w:r>
        <w:rPr>
          <w:rFonts w:ascii="宋体" w:hAnsi="宋体"/>
          <w:sz w:val="24"/>
          <w:szCs w:val="24"/>
        </w:rPr>
        <w:t xml:space="preserve">2</w:t>
      </w:r>
      <w:r>
        <w:rPr>
          <w:rFonts w:hint="eastAsia" w:ascii="宋体" w:hAnsi="宋体"/>
          <w:sz w:val="24"/>
          <w:szCs w:val="24"/>
        </w:rPr>
        <w:t xml:space="preserve">种方式：采用造价信息进行价格调整。</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）关于基准价格的约定：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专用合同条款</w:t>
      </w:r>
      <w:r>
        <w:rPr>
          <w:rFonts w:hint="eastAsia" w:ascii="宋体" w:hAnsi="宋体" w:cs="宋体"/>
          <w:sz w:val="24"/>
          <w:szCs w:val="24"/>
        </w:rPr>
        <w:t xml:space="preserve">①</w:t>
      </w:r>
      <w:r>
        <w:rPr>
          <w:rFonts w:hint="eastAsia" w:ascii="宋体" w:hAnsi="宋体"/>
          <w:sz w:val="24"/>
          <w:szCs w:val="24"/>
        </w:rPr>
        <w:t xml:space="preserve">承包人在已标价工程量清单或预算书中载明的材料单价低于基准价格的：专用合同条款合同履行期间材料单价涨幅以基准价格为基础超过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时，或材料单价跌幅以已标价工程量清单或预算书中载明材料单价为基础超过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时，其超过部分据实调整。</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cs="宋体"/>
          <w:sz w:val="24"/>
          <w:szCs w:val="24"/>
        </w:rPr>
        <w:t xml:space="preserve">②</w:t>
      </w:r>
      <w:r>
        <w:rPr>
          <w:rFonts w:hint="eastAsia" w:ascii="宋体" w:hAnsi="宋体"/>
          <w:sz w:val="24"/>
          <w:szCs w:val="24"/>
        </w:rPr>
        <w:t xml:space="preserve">承包人在已标价工程量清单或预算书中载明的材料单价高于基准价格的：专用合同条款合同履行期间材料单价跌幅以基准价格为基础超过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时，材料单价涨幅以已标价工程量清单或预算书中载明材料单价为基础超过</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t xml:space="preserve">时，其超过部分据实调整。</w:t>
      </w:r>
      <w:r>
        <w:rPr>
          <w:rFonts w:ascii="宋体" w:hAnsi="宋体"/>
          <w:sz w:val="24"/>
          <w:szCs w:val="24"/>
        </w:rPr>
      </w:r>
      <w:r/>
    </w:p>
    <w:p>
      <w:pPr>
        <w:pStyle w:val="1147"/>
        <w:ind w:firstLine="645"/>
        <w:spacing w:line="360" w:lineRule="auto"/>
        <w:rPr>
          <w:rFonts w:ascii="宋体" w:hAnsi="宋体"/>
          <w:sz w:val="24"/>
          <w:szCs w:val="24"/>
        </w:rPr>
      </w:pPr>
      <w:r>
        <w:rPr>
          <w:rFonts w:hint="eastAsia" w:ascii="宋体" w:hAnsi="宋体" w:cs="宋体"/>
          <w:sz w:val="24"/>
          <w:szCs w:val="24"/>
        </w:rPr>
        <w:t xml:space="preserve">③</w:t>
      </w:r>
      <w:r>
        <w:rPr>
          <w:rFonts w:hint="eastAsia" w:ascii="宋体" w:hAnsi="宋体"/>
          <w:sz w:val="24"/>
          <w:szCs w:val="24"/>
        </w:rPr>
        <w:t xml:space="preserve">承包人在已标价工程量清单或预算书中载明的材料单价等于基准单价的：专用合同条款合同履行期间材料单价涨跌幅以基准单价为基础超过</w:t>
      </w:r>
      <w:r>
        <w:rPr>
          <w:rFonts w:ascii="宋体" w:hAnsi="宋体"/>
          <w:sz w:val="24"/>
          <w:szCs w:val="24"/>
        </w:rPr>
        <w:t xml:space="preserve">±</w:t>
      </w:r>
      <w:bookmarkStart w:id="152" w:name="OLE_LINK50"/>
      <w:r/>
      <w:bookmarkStart w:id="153" w:name="OLE_LINK49"/>
      <w:r>
        <w:rPr>
          <w:rFonts w:hint="eastAsia" w:ascii="宋体" w:hAnsi="宋体"/>
          <w:sz w:val="24"/>
          <w:szCs w:val="24"/>
          <w:u w:val="single"/>
        </w:rPr>
        <w:t xml:space="preserve">  /  </w:t>
      </w:r>
      <w:bookmarkEnd w:id="152"/>
      <w:r/>
      <w:bookmarkEnd w:id="153"/>
      <w:r>
        <w:rPr>
          <w:rFonts w:ascii="宋体" w:hAnsi="宋体"/>
          <w:sz w:val="24"/>
          <w:szCs w:val="24"/>
        </w:rPr>
        <w:t xml:space="preserve">%</w:t>
      </w:r>
      <w:r>
        <w:rPr>
          <w:rFonts w:hint="eastAsia" w:ascii="宋体" w:hAnsi="宋体"/>
          <w:sz w:val="24"/>
          <w:szCs w:val="24"/>
        </w:rPr>
        <w:t xml:space="preserve">时，其超过部分据实调整。</w:t>
      </w:r>
      <w:r>
        <w:rPr>
          <w:rFonts w:ascii="宋体" w:hAnsi="宋体"/>
          <w:sz w:val="24"/>
          <w:szCs w:val="24"/>
        </w:rPr>
      </w:r>
      <w:r/>
    </w:p>
    <w:p>
      <w:pPr>
        <w:pStyle w:val="1147"/>
        <w:ind w:firstLine="480"/>
        <w:spacing w:line="360" w:lineRule="auto"/>
        <w:rPr>
          <w:rFonts w:hint="eastAsia" w:ascii="宋体" w:hAnsi="宋体"/>
          <w:sz w:val="24"/>
          <w:szCs w:val="24"/>
          <w:u w:val="single"/>
        </w:rPr>
      </w:pPr>
      <w:r>
        <w:rPr>
          <w:rFonts w:hint="eastAsia" w:ascii="宋体" w:hAnsi="宋体"/>
          <w:sz w:val="24"/>
          <w:szCs w:val="24"/>
        </w:rPr>
        <w:t xml:space="preserve">第</w:t>
      </w:r>
      <w:r>
        <w:rPr>
          <w:rFonts w:ascii="宋体" w:hAnsi="宋体"/>
          <w:sz w:val="24"/>
          <w:szCs w:val="24"/>
        </w:rPr>
        <w:t xml:space="preserve">3</w:t>
      </w:r>
      <w:r>
        <w:rPr>
          <w:rFonts w:hint="eastAsia" w:ascii="宋体" w:hAnsi="宋体"/>
          <w:sz w:val="24"/>
          <w:szCs w:val="24"/>
        </w:rPr>
        <w:t xml:space="preserve">种方式：其他价格调整方式：</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（1）除人工调差外，其余均不调调整。</w:t>
      </w:r>
      <w:r>
        <w:rPr>
          <w:rFonts w:hint="eastAsia" w:ascii="宋体" w:hAnsi="宋体"/>
          <w:sz w:val="24"/>
          <w:szCs w:val="24"/>
          <w:u w:val="single"/>
        </w:rPr>
      </w:r>
      <w:r/>
    </w:p>
    <w:p>
      <w:pPr>
        <w:pStyle w:val="1147"/>
        <w:ind w:firstLine="480"/>
        <w:spacing w:line="360" w:lineRule="auto"/>
        <w:rPr>
          <w:rFonts w:ascii="宋体" w:hAnsi="宋体"/>
          <w:sz w:val="24"/>
          <w:szCs w:val="24"/>
          <w:u w:val="single"/>
        </w:rPr>
      </w:pPr>
      <w:r>
        <w:rPr>
          <w:rFonts w:hint="eastAsia" w:ascii="宋体" w:hAnsi="宋体"/>
          <w:sz w:val="24"/>
          <w:szCs w:val="24"/>
          <w:u w:val="single"/>
        </w:rPr>
        <w:t xml:space="preserve">（2）人工调差：</w:t>
      </w:r>
      <w:r>
        <w:rPr>
          <w:rFonts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（1）施工期间人工工资的调整执行《江苏省住房和城乡建设厅对建设工程人工工资单价实行动态管理的通知》苏建价[2012]633号文。人工工资基准价按苏建函价〔2026〕27号执行。</w:t>
      </w:r>
      <w:r>
        <w:rPr>
          <w:rFonts w:hint="eastAsia" w:ascii="宋体" w:hAnsi="宋体"/>
          <w:sz w:val="24"/>
          <w:szCs w:val="24"/>
          <w:u w:val="single"/>
        </w:rPr>
      </w:r>
      <w:r/>
    </w:p>
    <w:p>
      <w:pPr>
        <w:pStyle w:val="1147"/>
        <w:ind w:firstLine="480"/>
        <w:spacing w:line="360" w:lineRule="auto"/>
        <w:rPr>
          <w:rFonts w:ascii="宋体" w:hAnsi="宋体"/>
          <w:sz w:val="24"/>
          <w:szCs w:val="24"/>
        </w:rPr>
      </w:pPr>
      <w:r>
        <w:rPr>
          <w:rFonts w:hint="eastAsia" w:ascii="宋体" w:hAnsi="宋体"/>
          <w:sz w:val="24"/>
          <w:szCs w:val="24"/>
          <w:u w:val="single"/>
        </w:rPr>
        <w:t xml:space="preserve">（2）因发包人原因造成工期延误的，延误期间发生的人工工资上涨调整差额由发包人承担；因承包人原因造成工期延误的，延误期间发生的人工工资上涨差额由承包人承担</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12. </w:t>
      </w:r>
      <w:r>
        <w:rPr>
          <w:rFonts w:hint="eastAsia" w:ascii="宋体" w:hAnsi="宋体"/>
          <w:b/>
          <w:sz w:val="24"/>
          <w:szCs w:val="24"/>
        </w:rPr>
        <w:t xml:space="preserve">合同价格、计量与支付</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12.1 </w:t>
      </w:r>
      <w:r>
        <w:rPr>
          <w:rFonts w:hint="eastAsia" w:ascii="宋体" w:hAnsi="宋体"/>
          <w:sz w:val="24"/>
          <w:szCs w:val="24"/>
        </w:rPr>
        <w:t xml:space="preserve">合同价格形式</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、单价合同。</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综合单价包含的风险范围：</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A、施工期间的市场风险及各</w:t>
      </w:r>
      <w:r>
        <w:rPr>
          <w:rFonts w:hint="eastAsia" w:ascii="宋体" w:hAnsi="宋体"/>
          <w:sz w:val="24"/>
          <w:szCs w:val="24"/>
          <w:u w:val="single"/>
        </w:rPr>
        <w:t xml:space="preserve">承包人</w:t>
      </w:r>
      <w:r>
        <w:rPr>
          <w:rFonts w:ascii="宋体" w:hAnsi="宋体"/>
          <w:sz w:val="24"/>
          <w:szCs w:val="24"/>
          <w:u w:val="single"/>
        </w:rPr>
        <w:t xml:space="preserve">的自身能力</w:t>
      </w:r>
      <w:r>
        <w:rPr>
          <w:rFonts w:hint="eastAsia" w:ascii="宋体" w:hAnsi="宋体"/>
          <w:sz w:val="24"/>
          <w:szCs w:val="24"/>
          <w:u w:val="single"/>
        </w:rPr>
        <w:t xml:space="preserve">。</w:t>
      </w:r>
      <w:r>
        <w:rPr>
          <w:rFonts w:ascii="宋体" w:hAnsi="宋体"/>
          <w:sz w:val="24"/>
          <w:szCs w:val="24"/>
          <w:u w:val="single"/>
        </w:rPr>
        <w:t xml:space="preserve">承包人的投标报价是结合承包人的施工组织设计，根据投标企业的自身实力和管理水平进行投标报价的。</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B.承包人须完全承担建设项目的技术和管理风险</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C</w:t>
      </w:r>
      <w:r>
        <w:rPr>
          <w:rFonts w:ascii="宋体" w:hAnsi="宋体"/>
          <w:sz w:val="24"/>
          <w:szCs w:val="24"/>
          <w:u w:val="single"/>
        </w:rPr>
        <w:t xml:space="preserve">、</w:t>
      </w:r>
      <w:r>
        <w:rPr>
          <w:rFonts w:hint="eastAsia" w:ascii="宋体" w:hAnsi="宋体"/>
          <w:sz w:val="24"/>
          <w:szCs w:val="24"/>
          <w:u w:val="single"/>
        </w:rPr>
        <w:t xml:space="preserve">承包人在投标报价时已将所有措施项目费考虑在内，费用标准自定，除模板、安全文明施工措施费外的措施费以包干形式计入（模板按实际混凝土总量与采购文件工程量清单中混凝土总量的比例调整），无论在投标报价中是否单独列出，均认为承包人已将所有措施费用计入投标报价，结算时与分部分项工程量变化、设计变更、现场签证无关，不再调整。</w:t>
      </w:r>
      <w:r>
        <w:rPr>
          <w:rFonts w:ascii="宋体" w:hAnsi="宋体"/>
          <w:sz w:val="24"/>
          <w:szCs w:val="24"/>
          <w:u w:val="single"/>
        </w:rPr>
      </w:r>
      <w:r/>
    </w:p>
    <w:p>
      <w:pPr>
        <w:pStyle w:val="1147"/>
        <w:ind w:firstLine="480"/>
        <w:jc w:val="left"/>
        <w:spacing w:line="360" w:lineRule="auto"/>
        <w:rPr>
          <w:rFonts w:hint="eastAsia" w:ascii="宋体" w:hAnsi="宋体"/>
          <w:sz w:val="24"/>
          <w:szCs w:val="24"/>
          <w:u w:val="single"/>
        </w:rPr>
      </w:pPr>
      <w:r>
        <w:rPr>
          <w:rFonts w:hint="eastAsia" w:ascii="宋体" w:hAnsi="宋体"/>
          <w:sz w:val="24"/>
          <w:szCs w:val="24"/>
          <w:u w:val="single"/>
        </w:rPr>
        <w:t xml:space="preserve">D</w:t>
      </w:r>
      <w:r>
        <w:rPr>
          <w:rFonts w:ascii="宋体" w:hAnsi="宋体"/>
          <w:sz w:val="24"/>
          <w:szCs w:val="24"/>
          <w:u w:val="single"/>
        </w:rPr>
        <w:t xml:space="preserve">、除非经发包人书面同意的设计变更及出现本采购文件规定的可以调整价款的情形，承包人的投标单价一经合同约定，今后不再调整。</w:t>
      </w:r>
      <w:r>
        <w:rPr>
          <w:rFonts w:hint="eastAsia"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E、承包人已结合图纸及清单，对清单中未标出的步骤，综合考虑分部分项报价，承包人的报价已包含完成成品所需全部步骤，不得以缺少步骤为由向发包人提出变更。</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风险费用的计算方法：</w:t>
      </w:r>
      <w:r>
        <w:rPr>
          <w:rFonts w:hint="eastAsia" w:ascii="宋体" w:hAnsi="宋体"/>
          <w:sz w:val="24"/>
          <w:szCs w:val="24"/>
          <w:u w:val="single"/>
        </w:rPr>
        <w:t xml:space="preserve">风险费用应包含在报价中。承包人投标时是在仔细阅读采购文件、设计图纸、设计规范等前提下，结合承包人针对本工程的施工方案，并结合对本工程的风险分析，做出自己的投标报价并与发包人签订本合同</w:t>
      </w:r>
      <w:r>
        <w:rPr>
          <w:rFonts w:ascii="宋体" w:hAnsi="宋体"/>
          <w:sz w:val="24"/>
          <w:szCs w:val="24"/>
          <w:u w:val="single"/>
        </w:rPr>
        <w:t xml:space="preserve">。</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风险范围以外合同价格的调整方法：</w:t>
      </w:r>
      <w:r>
        <w:rPr>
          <w:rFonts w:hint="eastAsia" w:ascii="宋体" w:hAnsi="宋体"/>
          <w:sz w:val="24"/>
          <w:szCs w:val="24"/>
          <w:u w:val="single"/>
        </w:rPr>
        <w:t xml:space="preserve">①</w:t>
      </w:r>
      <w:r>
        <w:rPr>
          <w:rFonts w:ascii="宋体" w:hAnsi="宋体"/>
          <w:sz w:val="24"/>
          <w:szCs w:val="24"/>
          <w:u w:val="single"/>
        </w:rPr>
        <w:t xml:space="preserve">工程量清单项目的项目特征与投标报价中项目相同的，按投标报价的综合单价计算。</w:t>
      </w:r>
      <w:r>
        <w:rPr>
          <w:rFonts w:hint="eastAsia" w:ascii="宋体" w:hAnsi="宋体"/>
          <w:sz w:val="24"/>
          <w:szCs w:val="24"/>
          <w:u w:val="single"/>
        </w:rPr>
        <w:t xml:space="preserve">②投标报价中没有综合单价的新的工程量清单项目，新增综合单价按《建设工程工程量清单计价规范》</w:t>
      </w:r>
      <w:r>
        <w:rPr>
          <w:rFonts w:ascii="宋体" w:hAnsi="宋体"/>
          <w:sz w:val="24"/>
          <w:szCs w:val="24"/>
          <w:u w:val="single"/>
        </w:rPr>
        <w:t xml:space="preserve">GB50500-2013、《江苏省建筑与装饰工程计价定额》（2014版）</w:t>
      </w:r>
      <w:r>
        <w:rPr>
          <w:rFonts w:hint="eastAsia" w:ascii="宋体" w:hAnsi="宋体"/>
          <w:sz w:val="24"/>
          <w:szCs w:val="24"/>
          <w:u w:val="single"/>
        </w:rPr>
        <w:t xml:space="preserve">、</w:t>
      </w:r>
      <w:r>
        <w:rPr>
          <w:rFonts w:ascii="宋体" w:hAnsi="宋体"/>
          <w:sz w:val="24"/>
          <w:szCs w:val="24"/>
          <w:u w:val="single"/>
        </w:rPr>
        <w:t xml:space="preserve">《江苏省</w:t>
      </w:r>
      <w:r>
        <w:rPr>
          <w:rFonts w:hint="eastAsia" w:ascii="宋体" w:hAnsi="宋体"/>
          <w:sz w:val="24"/>
          <w:szCs w:val="24"/>
          <w:u w:val="single"/>
        </w:rPr>
        <w:t xml:space="preserve">安装</w:t>
      </w:r>
      <w:r>
        <w:rPr>
          <w:rFonts w:ascii="宋体" w:hAnsi="宋体"/>
          <w:sz w:val="24"/>
          <w:szCs w:val="24"/>
          <w:u w:val="single"/>
        </w:rPr>
        <w:t xml:space="preserve">工程计价定额》（2014版）</w:t>
      </w:r>
      <w:r>
        <w:rPr>
          <w:rFonts w:hint="eastAsia" w:ascii="宋体" w:hAnsi="宋体"/>
          <w:sz w:val="24"/>
          <w:szCs w:val="24"/>
          <w:u w:val="single"/>
        </w:rPr>
        <w:t xml:space="preserve">、苏建价（2016）154号文</w:t>
      </w:r>
      <w:r>
        <w:rPr>
          <w:rFonts w:ascii="宋体" w:hAnsi="宋体"/>
          <w:sz w:val="24"/>
          <w:szCs w:val="24"/>
          <w:u w:val="single"/>
        </w:rPr>
        <w:t xml:space="preserve">中的人工、材料、机械台班耗用量、施工时期的人工</w:t>
      </w:r>
      <w:r>
        <w:rPr>
          <w:rFonts w:hint="eastAsia" w:ascii="宋体" w:hAnsi="宋体"/>
          <w:sz w:val="24"/>
          <w:szCs w:val="24"/>
          <w:u w:val="single"/>
        </w:rPr>
        <w:t xml:space="preserve">指导价</w:t>
      </w:r>
      <w:r>
        <w:rPr>
          <w:rFonts w:ascii="宋体" w:hAnsi="宋体"/>
          <w:sz w:val="24"/>
          <w:szCs w:val="24"/>
          <w:u w:val="single"/>
        </w:rPr>
        <w:t xml:space="preserve">、机械台班单价、材料价格（按施工时期的信息指导价，无信息指导价的双方协商），</w:t>
      </w:r>
      <w:r>
        <w:rPr>
          <w:rFonts w:hint="eastAsia" w:ascii="宋体" w:hAnsi="宋体"/>
          <w:sz w:val="24"/>
          <w:szCs w:val="24"/>
          <w:u w:val="single"/>
        </w:rPr>
        <w:t xml:space="preserve">计算出综合单价,</w:t>
      </w:r>
      <w:r>
        <w:rPr>
          <w:rFonts w:hint="eastAsia"/>
          <w:u w:val="single"/>
        </w:rPr>
        <w:t xml:space="preserve"> </w:t>
      </w:r>
      <w:r>
        <w:rPr>
          <w:rFonts w:hint="eastAsia" w:ascii="宋体" w:hAnsi="宋体"/>
          <w:sz w:val="24"/>
          <w:szCs w:val="24"/>
          <w:u w:val="single"/>
        </w:rPr>
        <w:t xml:space="preserve">并按投标时的优惠条件同比例优惠</w:t>
      </w:r>
      <w:r>
        <w:rPr>
          <w:rFonts w:ascii="宋体" w:hAnsi="宋体"/>
          <w:sz w:val="24"/>
          <w:szCs w:val="24"/>
          <w:u w:val="single"/>
        </w:rPr>
        <w:t xml:space="preserve">”</w:t>
      </w:r>
      <w:r>
        <w:rPr>
          <w:rFonts w:hint="eastAsia" w:ascii="宋体" w:hAnsi="宋体"/>
          <w:sz w:val="24"/>
          <w:szCs w:val="24"/>
          <w:u w:val="single"/>
        </w:rPr>
        <w:t xml:space="preserve">，</w:t>
      </w:r>
      <w:r>
        <w:rPr>
          <w:rFonts w:ascii="宋体" w:hAnsi="宋体"/>
          <w:sz w:val="24"/>
          <w:szCs w:val="24"/>
          <w:u w:val="single"/>
        </w:rPr>
        <w:t xml:space="preserve">新增综合单价及材料市场价由承包人提出，经监理</w:t>
      </w:r>
      <w:r>
        <w:rPr>
          <w:rFonts w:hint="eastAsia" w:ascii="宋体" w:hAnsi="宋体"/>
          <w:sz w:val="24"/>
          <w:szCs w:val="24"/>
          <w:u w:val="single"/>
        </w:rPr>
        <w:t xml:space="preserve">人</w:t>
      </w:r>
      <w:r>
        <w:rPr>
          <w:rFonts w:ascii="宋体" w:hAnsi="宋体"/>
          <w:sz w:val="24"/>
          <w:szCs w:val="24"/>
          <w:u w:val="single"/>
        </w:rPr>
        <w:t xml:space="preserve">及跟踪审计审核后报发包人确定。</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12.1.1</w:t>
      </w:r>
      <w:r>
        <w:rPr>
          <w:rFonts w:ascii="宋体" w:hAnsi="宋体"/>
          <w:sz w:val="24"/>
          <w:szCs w:val="24"/>
          <w:u w:val="single"/>
        </w:rPr>
        <w:t xml:space="preserve">双方约定合同价款的其他调整因素：</w:t>
      </w:r>
      <w:r>
        <w:rPr>
          <w:rFonts w:hint="eastAsia" w:ascii="宋体" w:hAnsi="宋体"/>
          <w:sz w:val="24"/>
          <w:szCs w:val="24"/>
          <w:u w:val="single"/>
        </w:rPr>
        <w:t xml:space="preserve">①</w:t>
      </w:r>
      <w:r>
        <w:rPr>
          <w:rFonts w:ascii="宋体" w:hAnsi="宋体"/>
          <w:sz w:val="24"/>
          <w:szCs w:val="24"/>
          <w:u w:val="single"/>
        </w:rPr>
        <w:t xml:space="preserve">发包人、承包人双方认可经审核后的设计变更；</w:t>
      </w:r>
      <w:r>
        <w:rPr>
          <w:rFonts w:hint="eastAsia" w:ascii="宋体" w:hAnsi="宋体"/>
          <w:sz w:val="24"/>
          <w:szCs w:val="24"/>
          <w:u w:val="single"/>
        </w:rPr>
        <w:t xml:space="preserve">②</w:t>
      </w:r>
      <w:r>
        <w:rPr>
          <w:rFonts w:ascii="宋体" w:hAnsi="宋体"/>
          <w:sz w:val="24"/>
          <w:szCs w:val="24"/>
          <w:u w:val="single"/>
        </w:rPr>
        <w:t xml:space="preserve">发包人</w:t>
      </w:r>
      <w:r>
        <w:rPr>
          <w:rFonts w:hint="eastAsia" w:ascii="宋体" w:hAnsi="宋体"/>
          <w:sz w:val="24"/>
          <w:szCs w:val="24"/>
          <w:u w:val="single"/>
        </w:rPr>
        <w:t xml:space="preserve">、</w:t>
      </w:r>
      <w:r>
        <w:rPr>
          <w:rFonts w:ascii="宋体" w:hAnsi="宋体"/>
          <w:sz w:val="24"/>
          <w:szCs w:val="24"/>
          <w:u w:val="single"/>
        </w:rPr>
        <w:t xml:space="preserve">跟踪审计和监理人均认可经审核后的签证</w:t>
      </w:r>
      <w:r>
        <w:rPr>
          <w:rFonts w:hint="eastAsia" w:ascii="宋体" w:hAnsi="宋体"/>
          <w:sz w:val="24"/>
          <w:szCs w:val="24"/>
          <w:u w:val="single"/>
        </w:rPr>
        <w:t xml:space="preserve">。</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12.1.2</w:t>
      </w:r>
      <w:r>
        <w:rPr>
          <w:rFonts w:ascii="宋体" w:hAnsi="宋体"/>
          <w:sz w:val="24"/>
          <w:szCs w:val="24"/>
          <w:u w:val="single"/>
        </w:rPr>
        <w:t xml:space="preserve">对于变更、签证计价及结算的约定：①有效工程变更签证的认定原则：</w:t>
      </w:r>
      <w:r>
        <w:rPr>
          <w:rFonts w:hint="eastAsia" w:ascii="宋体" w:hAnsi="宋体"/>
          <w:sz w:val="24"/>
          <w:szCs w:val="24"/>
          <w:u w:val="single"/>
        </w:rPr>
        <w:t xml:space="preserve">工程变更及现场签证统一使用规定格式的现场签证单，并按照相应规定执行。</w:t>
      </w:r>
      <w:r>
        <w:rPr>
          <w:rFonts w:ascii="宋体" w:hAnsi="宋体"/>
          <w:sz w:val="24"/>
          <w:szCs w:val="24"/>
          <w:u w:val="single"/>
        </w:rPr>
        <w:t xml:space="preserve">签证单上必须有发包人、监理</w:t>
      </w:r>
      <w:r>
        <w:rPr>
          <w:rFonts w:hint="eastAsia" w:ascii="宋体" w:hAnsi="宋体"/>
          <w:sz w:val="24"/>
          <w:szCs w:val="24"/>
          <w:u w:val="single"/>
        </w:rPr>
        <w:t xml:space="preserve">人、</w:t>
      </w:r>
      <w:r>
        <w:rPr>
          <w:rFonts w:ascii="宋体" w:hAnsi="宋体"/>
          <w:sz w:val="24"/>
          <w:szCs w:val="24"/>
          <w:u w:val="single"/>
        </w:rPr>
        <w:t xml:space="preserve">承包人</w:t>
      </w:r>
      <w:r>
        <w:rPr>
          <w:rFonts w:hint="eastAsia" w:ascii="宋体" w:hAnsi="宋体"/>
          <w:sz w:val="24"/>
          <w:szCs w:val="24"/>
          <w:u w:val="single"/>
        </w:rPr>
        <w:t xml:space="preserve">、跟踪审计</w:t>
      </w:r>
      <w:r>
        <w:rPr>
          <w:rFonts w:ascii="宋体" w:hAnsi="宋体"/>
          <w:sz w:val="24"/>
          <w:szCs w:val="24"/>
          <w:u w:val="single"/>
        </w:rPr>
        <w:t xml:space="preserve">的签字和盖章，同时各方签字必须签署日期，签证单必须编号，方可作为竣工结算的依据；签证单上必须明确签证的原因、位置、尺寸、数量、材料、人工、机</w:t>
      </w:r>
      <w:r>
        <w:rPr>
          <w:rFonts w:hint="eastAsia" w:ascii="宋体" w:hAnsi="宋体"/>
          <w:sz w:val="24"/>
          <w:szCs w:val="24"/>
          <w:u w:val="single"/>
        </w:rPr>
        <w:t xml:space="preserve">械台班、价格等和签证时间。②关于临时用工的签证事项，双方应在签证通知单上协商确定以下问题：工作内容及工作量、工作时间、工作人数、取定的人工单价（是综合单价，已含管理费和利润），临时用工的单价按最新人工指导单价文件</w:t>
      </w:r>
      <w:r>
        <w:rPr>
          <w:rFonts w:ascii="宋体" w:hAnsi="宋体"/>
          <w:sz w:val="24"/>
          <w:szCs w:val="24"/>
          <w:u w:val="single"/>
        </w:rPr>
        <w:t xml:space="preserve">执行。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须在</w:t>
      </w:r>
      <w:r>
        <w:rPr>
          <w:rFonts w:hint="eastAsia" w:ascii="宋体" w:hAnsi="宋体"/>
          <w:sz w:val="24"/>
          <w:szCs w:val="24"/>
          <w:u w:val="single"/>
        </w:rPr>
        <w:t xml:space="preserve">签证内容</w:t>
      </w:r>
      <w:r>
        <w:rPr>
          <w:rFonts w:ascii="宋体" w:hAnsi="宋体"/>
          <w:sz w:val="24"/>
          <w:szCs w:val="24"/>
          <w:u w:val="single"/>
        </w:rPr>
        <w:t xml:space="preserve">完工后10日内签字确认；所有变更签证均应同时报送</w:t>
      </w:r>
      <w:r>
        <w:rPr>
          <w:rFonts w:hint="eastAsia" w:ascii="宋体" w:hAnsi="宋体"/>
          <w:sz w:val="24"/>
          <w:szCs w:val="24"/>
          <w:u w:val="single"/>
        </w:rPr>
        <w:t xml:space="preserve">发包人代表，最终审核时对承包人未能及时报送，事后补报的一律不予认可。④承包人每月</w:t>
      </w:r>
      <w:r>
        <w:rPr>
          <w:rFonts w:ascii="宋体" w:hAnsi="宋体"/>
          <w:sz w:val="24"/>
          <w:szCs w:val="24"/>
          <w:u w:val="single"/>
        </w:rPr>
        <w:t xml:space="preserve">25日前报送符合本条款</w:t>
      </w:r>
      <w:r>
        <w:rPr>
          <w:rFonts w:hint="eastAsia" w:ascii="宋体" w:hAnsi="宋体"/>
          <w:sz w:val="24"/>
          <w:szCs w:val="24"/>
          <w:u w:val="single"/>
        </w:rPr>
        <w:t xml:space="preserve">12.1.1</w:t>
      </w:r>
      <w:r>
        <w:rPr>
          <w:rFonts w:ascii="宋体" w:hAnsi="宋体"/>
          <w:sz w:val="24"/>
          <w:szCs w:val="24"/>
          <w:u w:val="single"/>
        </w:rPr>
        <w:t xml:space="preserve">范围的变更签证预算。⑤每月5日前，</w:t>
      </w:r>
      <w:r>
        <w:rPr>
          <w:rFonts w:hint="eastAsia" w:ascii="宋体" w:hAnsi="宋体"/>
          <w:sz w:val="24"/>
          <w:szCs w:val="24"/>
          <w:u w:val="single"/>
        </w:rPr>
        <w:t xml:space="preserve">发</w:t>
      </w:r>
      <w:r>
        <w:rPr>
          <w:rFonts w:ascii="宋体" w:hAnsi="宋体"/>
          <w:sz w:val="24"/>
          <w:szCs w:val="24"/>
          <w:u w:val="single"/>
        </w:rPr>
        <w:t xml:space="preserve">、承包人应就截</w:t>
      </w:r>
      <w:r>
        <w:rPr>
          <w:rFonts w:hint="eastAsia" w:ascii="宋体" w:hAnsi="宋体"/>
          <w:sz w:val="24"/>
          <w:szCs w:val="24"/>
          <w:u w:val="single"/>
        </w:rPr>
        <w:t xml:space="preserve">至</w:t>
      </w:r>
      <w:r>
        <w:rPr>
          <w:rFonts w:ascii="宋体" w:hAnsi="宋体"/>
          <w:sz w:val="24"/>
          <w:szCs w:val="24"/>
          <w:u w:val="single"/>
        </w:rPr>
        <w:t xml:space="preserve">上月末尚未确定最终审定价的变更的费用预算书，进行综合性核对和价格商谈，并形成核对与商谈记录清单。结算时最终以审核为准。</w:t>
      </w:r>
      <w:r>
        <w:rPr>
          <w:rFonts w:hint="eastAsia" w:ascii="宋体" w:hAnsi="宋体"/>
          <w:sz w:val="24"/>
          <w:szCs w:val="24"/>
          <w:u w:val="single"/>
        </w:rPr>
        <w:t xml:space="preserve">⑥</w:t>
      </w:r>
      <w:r>
        <w:rPr>
          <w:rFonts w:ascii="宋体" w:hAnsi="宋体"/>
          <w:sz w:val="24"/>
          <w:szCs w:val="24"/>
          <w:u w:val="single"/>
        </w:rPr>
        <w:t xml:space="preserve">办理签证时，变更、签证结算费用编制应按“一单一价”的原则，即每一份变更、签证附一份造价核定单。一份签证单上只能申报一项内容。对不符合前述要求的签证，发包人有权拒绝认可。</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、总价合同。</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总价包含的风险范围：</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风险费用的计算方法：</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风险范围以外合同价格的调整方法：</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u w:val="single"/>
        </w:rPr>
      </w:pPr>
      <w:r>
        <w:rPr>
          <w:rFonts w:ascii="宋体" w:hAnsi="宋体"/>
          <w:sz w:val="24"/>
          <w:szCs w:val="24"/>
        </w:rPr>
        <w:t xml:space="preserve">3</w:t>
      </w:r>
      <w:r>
        <w:rPr>
          <w:rFonts w:hint="eastAsia" w:ascii="宋体" w:hAnsi="宋体"/>
          <w:sz w:val="24"/>
          <w:szCs w:val="24"/>
        </w:rPr>
        <w:t xml:space="preserve">、其他价格方式：</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12.2 </w:t>
      </w:r>
      <w:r>
        <w:rPr>
          <w:rFonts w:hint="eastAsia" w:ascii="宋体" w:hAnsi="宋体"/>
          <w:sz w:val="24"/>
          <w:szCs w:val="24"/>
        </w:rPr>
        <w:t xml:space="preserve">预付款</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12.2.1 </w:t>
      </w:r>
      <w:r>
        <w:rPr>
          <w:rFonts w:hint="eastAsia" w:ascii="宋体" w:hAnsi="宋体"/>
          <w:sz w:val="24"/>
          <w:szCs w:val="24"/>
        </w:rPr>
        <w:t xml:space="preserve">预付款的支付</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预付款支付比例或金额：</w:t>
      </w:r>
      <w:r>
        <w:rPr>
          <w:rFonts w:hint="eastAsia" w:ascii="宋体" w:hAnsi="宋体"/>
          <w:sz w:val="24"/>
          <w:szCs w:val="24"/>
          <w:u w:val="single"/>
        </w:rPr>
        <w:t xml:space="preserve">合同总价的10</w:t>
      </w:r>
      <w:r>
        <w:rPr>
          <w:rFonts w:ascii="宋体" w:hAnsi="宋体"/>
          <w:sz w:val="24"/>
          <w:szCs w:val="24"/>
          <w:u w:val="single"/>
        </w:rPr>
        <w:t xml:space="preserve">%</w:t>
      </w:r>
      <w:r>
        <w:rPr>
          <w:rFonts w:hint="eastAsia" w:ascii="宋体" w:hAnsi="宋体"/>
          <w:sz w:val="24"/>
          <w:szCs w:val="24"/>
          <w:u w:val="single"/>
        </w:rPr>
        <w:t xml:space="preserve">（含安全文明施工费的50%）</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预付款支付期限：</w:t>
      </w:r>
      <w:r>
        <w:rPr>
          <w:rFonts w:hint="eastAsia" w:ascii="宋体" w:hAnsi="宋体"/>
          <w:sz w:val="24"/>
          <w:szCs w:val="24"/>
          <w:u w:val="single"/>
        </w:rPr>
        <w:t xml:space="preserve">合同签订后14天内</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预付款扣回的方式：</w:t>
      </w:r>
      <w:bookmarkStart w:id="154" w:name="EBe3f7fcc2028b48aeb29f900d6b268cbb"/>
      <w:r>
        <w:rPr>
          <w:rFonts w:hint="eastAsia" w:ascii="宋体" w:hAnsi="宋体"/>
          <w:sz w:val="24"/>
          <w:szCs w:val="24"/>
          <w:u w:val="single"/>
        </w:rPr>
        <w:t xml:space="preserve">第二次付款时全部扣回</w:t>
      </w:r>
      <w:bookmarkEnd w:id="154"/>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12.2.2 </w:t>
      </w:r>
      <w:r>
        <w:rPr>
          <w:rFonts w:hint="eastAsia" w:ascii="宋体" w:hAnsi="宋体"/>
          <w:sz w:val="24"/>
          <w:szCs w:val="24"/>
        </w:rPr>
        <w:t xml:space="preserve">预付款担保</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承包人提交预付款担保的期限：</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预付款担保的形式为：</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12.3 </w:t>
      </w:r>
      <w:r>
        <w:rPr>
          <w:rFonts w:hint="eastAsia" w:ascii="宋体" w:hAnsi="宋体"/>
          <w:sz w:val="24"/>
          <w:szCs w:val="24"/>
        </w:rPr>
        <w:t xml:space="preserve">计量</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12.3.1 </w:t>
      </w:r>
      <w:r>
        <w:rPr>
          <w:rFonts w:hint="eastAsia" w:ascii="宋体" w:hAnsi="宋体"/>
          <w:sz w:val="24"/>
          <w:szCs w:val="24"/>
        </w:rPr>
        <w:t xml:space="preserve">计量原则</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工程量计算规则：</w:t>
      </w:r>
      <w:r>
        <w:rPr>
          <w:rFonts w:hint="eastAsia" w:ascii="宋体" w:hAnsi="宋体"/>
          <w:sz w:val="24"/>
          <w:szCs w:val="24"/>
          <w:u w:val="single"/>
        </w:rPr>
        <w:t xml:space="preserve">工程量计算规则执行国家标准《建设工程工程量清单计价规范》</w:t>
      </w:r>
      <w:r>
        <w:rPr>
          <w:rFonts w:ascii="宋体" w:hAnsi="宋体"/>
          <w:sz w:val="24"/>
          <w:szCs w:val="24"/>
          <w:u w:val="single"/>
        </w:rPr>
        <w:t xml:space="preserve">(GB50500－2013)或其适用的修订版本，承包人实际完成的工程量按约定的工程量计算规则和有合同约束力的图纸进行计量</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12.3.2 </w:t>
      </w:r>
      <w:r>
        <w:rPr>
          <w:rFonts w:hint="eastAsia" w:ascii="宋体" w:hAnsi="宋体"/>
          <w:sz w:val="24"/>
          <w:szCs w:val="24"/>
        </w:rPr>
        <w:t xml:space="preserve">计量周期</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关于计量周期的约定：</w:t>
      </w:r>
      <w:r>
        <w:rPr>
          <w:rFonts w:hint="eastAsia" w:ascii="宋体" w:hAnsi="宋体"/>
          <w:sz w:val="24"/>
          <w:szCs w:val="24"/>
          <w:u w:val="single"/>
        </w:rPr>
        <w:t xml:space="preserve">按月计量</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12.3.3 </w:t>
      </w:r>
      <w:r>
        <w:rPr>
          <w:rFonts w:hint="eastAsia" w:ascii="宋体" w:hAnsi="宋体"/>
          <w:sz w:val="24"/>
          <w:szCs w:val="24"/>
        </w:rPr>
        <w:t xml:space="preserve">单价合同的计量</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关于单价合同计量的约定：</w:t>
      </w:r>
      <w:r>
        <w:rPr>
          <w:rFonts w:hint="eastAsia" w:ascii="宋体" w:hAnsi="宋体"/>
          <w:sz w:val="24"/>
          <w:szCs w:val="24"/>
          <w:u w:val="single"/>
        </w:rPr>
        <w:t xml:space="preserve">承包人应于每月</w:t>
      </w:r>
      <w:r>
        <w:rPr>
          <w:rFonts w:ascii="宋体" w:hAnsi="宋体"/>
          <w:sz w:val="24"/>
          <w:szCs w:val="24"/>
          <w:u w:val="single"/>
        </w:rPr>
        <w:t xml:space="preserve">25日前，向发包人、监理人、跟踪审计提交当月工程量确认报告。发包人收到工程量确认报告后，应协同跟踪审计、监理人对工程量报告进行审核确认，核定工程量以四方共同确认结果为准</w:t>
      </w:r>
      <w:r>
        <w:rPr>
          <w:rFonts w:ascii="宋体" w:hAnsi="宋体"/>
          <w:sz w:val="24"/>
          <w:szCs w:val="24"/>
        </w:rPr>
        <w:t xml:space="preserve">。</w:t>
      </w:r>
      <w:r>
        <w:rPr>
          <w:rFonts w:hint="eastAsia"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12.3.4 </w:t>
      </w:r>
      <w:r>
        <w:rPr>
          <w:rFonts w:hint="eastAsia" w:ascii="宋体" w:hAnsi="宋体"/>
          <w:sz w:val="24"/>
          <w:szCs w:val="24"/>
        </w:rPr>
        <w:t xml:space="preserve">总价合同的计量</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关于总价合同计量的约定：</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hint="eastAsia" w:ascii="宋体" w:hAnsi="宋体"/>
          <w:sz w:val="24"/>
          <w:szCs w:val="24"/>
        </w:rPr>
      </w:pPr>
      <w:r>
        <w:rPr>
          <w:rFonts w:ascii="宋体" w:hAnsi="宋体"/>
          <w:sz w:val="24"/>
          <w:szCs w:val="24"/>
        </w:rPr>
        <w:t xml:space="preserve">12.3.5</w:t>
      </w:r>
      <w:r>
        <w:rPr>
          <w:rFonts w:hint="eastAsia" w:ascii="宋体" w:hAnsi="宋体"/>
          <w:sz w:val="24"/>
          <w:szCs w:val="24"/>
        </w:rPr>
        <w:t xml:space="preserve">总价合同采用支付分解表计量支付的，是否适用第</w:t>
      </w:r>
      <w:r>
        <w:rPr>
          <w:rFonts w:ascii="宋体" w:hAnsi="宋体"/>
          <w:sz w:val="24"/>
          <w:szCs w:val="24"/>
        </w:rPr>
        <w:t xml:space="preserve">12.3.4 </w:t>
      </w:r>
      <w:r>
        <w:rPr>
          <w:rFonts w:hint="eastAsia" w:ascii="宋体" w:hAnsi="宋体"/>
          <w:sz w:val="24"/>
          <w:szCs w:val="24"/>
        </w:rPr>
        <w:t xml:space="preserve">项</w:t>
      </w:r>
      <w:r>
        <w:rPr>
          <w:rFonts w:hint="eastAsia" w:ascii="宋体" w:hAnsi="宋体"/>
          <w:sz w:val="24"/>
          <w:szCs w:val="24"/>
        </w:rPr>
        <w:t xml:space="preserve">〔总价合同的计量〕</w:t>
      </w:r>
      <w:r>
        <w:rPr>
          <w:rFonts w:hint="eastAsia" w:ascii="宋体" w:hAnsi="宋体"/>
          <w:sz w:val="24"/>
          <w:szCs w:val="24"/>
        </w:rPr>
        <w:t xml:space="preserve">约定进行计量：</w:t>
      </w:r>
      <w:r>
        <w:rPr>
          <w:rFonts w:hint="eastAsia" w:ascii="宋体" w:hAnsi="宋体"/>
          <w:sz w:val="24"/>
          <w:szCs w:val="24"/>
          <w:u w:val="single"/>
        </w:rPr>
        <w:t xml:space="preserve">  /  </w:t>
      </w:r>
      <w:r>
        <w:rPr>
          <w:rFonts w:hint="eastAsia" w:ascii="宋体" w:hAnsi="宋体"/>
          <w:sz w:val="24"/>
          <w:szCs w:val="24"/>
        </w:rPr>
        <w:t xml:space="preserve">。</w:t>
      </w:r>
      <w:r>
        <w:rPr>
          <w:rFonts w:hint="eastAsia"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12.3.6 </w:t>
      </w:r>
      <w:r>
        <w:rPr>
          <w:rFonts w:hint="eastAsia" w:ascii="宋体" w:hAnsi="宋体"/>
          <w:sz w:val="24"/>
          <w:szCs w:val="24"/>
        </w:rPr>
        <w:t xml:space="preserve">其他价格形式合同的计量</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其他价格形式的计量方式和程序：</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12.4 </w:t>
      </w:r>
      <w:r>
        <w:rPr>
          <w:rFonts w:hint="eastAsia" w:ascii="宋体" w:hAnsi="宋体"/>
          <w:sz w:val="24"/>
          <w:szCs w:val="24"/>
        </w:rPr>
        <w:t xml:space="preserve">工程进度款支付</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12.4.1 付款周期</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关于付款周期的约定：</w:t>
      </w:r>
      <w:r>
        <w:rPr>
          <w:rFonts w:hint="eastAsia" w:ascii="宋体" w:hAnsi="宋体"/>
          <w:sz w:val="24"/>
          <w:szCs w:val="24"/>
        </w:rPr>
      </w:r>
      <w:r/>
    </w:p>
    <w:p>
      <w:pPr>
        <w:pStyle w:val="1147"/>
        <w:numPr>
          <w:ilvl w:val="0"/>
          <w:numId w:val="5"/>
        </w:numPr>
        <w:ind w:firstLine="480"/>
        <w:spacing w:line="360" w:lineRule="auto"/>
        <w:rPr>
          <w:rFonts w:hint="eastAsia" w:ascii="宋体" w:hAnsi="宋体"/>
          <w:sz w:val="24"/>
          <w:szCs w:val="24"/>
          <w:u w:val="single"/>
        </w:rPr>
      </w:pPr>
      <w:r>
        <w:rPr>
          <w:rFonts w:hint="eastAsia" w:ascii="宋体" w:hAnsi="宋体"/>
          <w:sz w:val="24"/>
          <w:szCs w:val="24"/>
          <w:u w:val="single"/>
        </w:rPr>
        <w:t xml:space="preserve">合同签订后14天内，发包人向承包人支付合同价的10%作为预付款（含安全文明施工费的50%）。</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（2）本项目竣工验收合格后，发包人向承包人支付至合同价的60%。</w:t>
      </w:r>
      <w:r>
        <w:rPr>
          <w:rFonts w:hint="eastAsia" w:ascii="宋体" w:hAnsi="宋体"/>
          <w:sz w:val="24"/>
          <w:szCs w:val="24"/>
          <w:u w:val="single"/>
        </w:rPr>
      </w:r>
      <w:r/>
    </w:p>
    <w:p>
      <w:pPr>
        <w:pStyle w:val="1147"/>
        <w:ind w:firstLine="420"/>
        <w:spacing w:line="360" w:lineRule="auto"/>
        <w:rPr>
          <w:rFonts w:hint="eastAsia" w:ascii="宋体" w:hAnsi="宋体"/>
          <w:sz w:val="24"/>
          <w:szCs w:val="24"/>
          <w:u w:val="single"/>
        </w:rPr>
      </w:pPr>
      <w:r>
        <w:rPr>
          <w:rFonts w:hint="eastAsia" w:ascii="宋体" w:hAnsi="宋体"/>
          <w:sz w:val="24"/>
          <w:szCs w:val="24"/>
          <w:u w:val="single"/>
        </w:rPr>
        <w:t xml:space="preserve">（3）承包人提供符合本合同专用合同条件14.1条的竣工结算申请资料后（不得迟于本工程验收合格后28天，发生延迟的，承包人按人民币</w:t>
      </w:r>
      <w:r>
        <w:rPr>
          <w:rFonts w:ascii="宋体" w:hAnsi="宋体"/>
          <w:sz w:val="24"/>
          <w:szCs w:val="24"/>
          <w:u w:val="single"/>
        </w:rPr>
        <w:t xml:space="preserve">5000</w:t>
      </w:r>
      <w:r>
        <w:rPr>
          <w:rFonts w:hint="eastAsia" w:ascii="宋体" w:hAnsi="宋体"/>
          <w:sz w:val="24"/>
          <w:szCs w:val="24"/>
          <w:u w:val="single"/>
        </w:rPr>
        <w:t xml:space="preserve">元/天的标准向发包人缴纳违约金），发包人向承包人支付至合同价的70%。</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（4）承包人配合本工程结算审计，待本工程结算审计完成，且承包人向发包人支付最终审定价3%的价款后，发包人向承包人支付至最终审定价的100%（含已付，扣除应扣部分）。</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注：</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a）上述每笔款项的支付均需扣除当期承包人需缴纳的违约金。</w:t>
      </w:r>
      <w:r>
        <w:rPr>
          <w:rFonts w:hint="eastAsia" w:ascii="宋体" w:hAnsi="宋体"/>
          <w:sz w:val="24"/>
          <w:szCs w:val="24"/>
          <w:u w:val="single"/>
        </w:rPr>
      </w:r>
      <w:r/>
    </w:p>
    <w:p>
      <w:pPr>
        <w:pStyle w:val="1147"/>
        <w:ind w:firstLine="480"/>
        <w:spacing w:line="360" w:lineRule="auto"/>
        <w:rPr>
          <w:rFonts w:hint="eastAsia" w:ascii="宋体" w:hAnsi="宋体"/>
          <w:sz w:val="24"/>
          <w:szCs w:val="24"/>
          <w:u w:val="single"/>
        </w:rPr>
      </w:pPr>
      <w:r>
        <w:rPr>
          <w:rFonts w:hint="eastAsia" w:ascii="宋体" w:hAnsi="宋体"/>
          <w:sz w:val="24"/>
          <w:szCs w:val="24"/>
          <w:u w:val="single"/>
        </w:rPr>
        <w:t xml:space="preserve">b)</w:t>
      </w:r>
      <w:r>
        <w:rPr>
          <w:rFonts w:hint="eastAsia" w:ascii="宋体" w:hAnsi="宋体" w:cs="Arial"/>
          <w:sz w:val="24"/>
          <w:szCs w:val="24"/>
          <w:u w:val="single"/>
          <w:shd w:val="clear" w:color="auto" w:fill="ffffff"/>
        </w:rPr>
        <w:t xml:space="preserve"> 发包人在支付每次进度款时，承包人均须按发包人要求提供符合国家法律法规和标准的增值税专用发票（含发票真伪查验单），如不提供，发包人可拒绝支付</w:t>
      </w:r>
      <w:r>
        <w:rPr>
          <w:rFonts w:hint="eastAsia" w:ascii="宋体" w:hAnsi="宋体"/>
          <w:sz w:val="24"/>
          <w:szCs w:val="24"/>
          <w:u w:val="single"/>
        </w:rPr>
        <w:t xml:space="preserve">，期间承包人的各项合同义务仍应按合同约定履行</w:t>
      </w:r>
      <w:r>
        <w:rPr>
          <w:rFonts w:hint="eastAsia" w:ascii="宋体" w:hAnsi="宋体" w:cs="Arial"/>
          <w:sz w:val="24"/>
          <w:szCs w:val="24"/>
          <w:u w:val="single"/>
          <w:shd w:val="clear" w:color="auto" w:fill="ffffff"/>
        </w:rPr>
        <w:t xml:space="preserve">。</w:t>
      </w:r>
      <w:r>
        <w:rPr>
          <w:rFonts w:hint="eastAsia" w:ascii="宋体" w:hAnsi="宋体"/>
          <w:sz w:val="24"/>
          <w:szCs w:val="24"/>
          <w:u w:val="single"/>
        </w:rPr>
      </w:r>
      <w:r/>
    </w:p>
    <w:p>
      <w:pPr>
        <w:pStyle w:val="1147"/>
        <w:ind w:firstLine="480"/>
        <w:spacing w:line="360" w:lineRule="auto"/>
        <w:rPr>
          <w:rFonts w:hint="eastAsia"/>
        </w:rPr>
      </w:pPr>
      <w:r>
        <w:rPr>
          <w:rFonts w:hint="eastAsia" w:ascii="宋体" w:hAnsi="宋体"/>
          <w:sz w:val="24"/>
          <w:u w:val="single"/>
        </w:rPr>
        <w:t xml:space="preserve">c）承包人须将本项目工程款优先用于支付工人工资。</w:t>
      </w:r>
      <w:r>
        <w:rPr>
          <w:rFonts w:hint="eastAsia"/>
        </w:rPr>
      </w:r>
      <w:r/>
    </w:p>
    <w:p>
      <w:pPr>
        <w:pStyle w:val="1147"/>
        <w:ind w:firstLine="480"/>
        <w:spacing w:line="360" w:lineRule="auto"/>
        <w:rPr>
          <w:rFonts w:hint="eastAsia" w:ascii="宋体" w:hAnsi="宋体"/>
          <w:sz w:val="24"/>
          <w:u w:val="single"/>
        </w:rPr>
      </w:pPr>
      <w:r>
        <w:rPr>
          <w:rFonts w:hint="eastAsia" w:ascii="宋体" w:hAnsi="宋体"/>
          <w:sz w:val="24"/>
          <w:u w:val="single"/>
        </w:rPr>
        <w:t xml:space="preserve">d）如遇付款节点但本项目发包人的财政拨款资金未到位的，承包人须等待本项目发包人的财政拨款资金到位后，由发包人向承包人支付；承包人对此无任何异议，更不得由此造成讨薪、罢工等影响发包人声誉的事件。</w:t>
      </w:r>
      <w:r>
        <w:rPr>
          <w:rFonts w:hint="eastAsia" w:ascii="宋体" w:hAnsi="宋体"/>
          <w:sz w:val="24"/>
          <w:u w:val="single"/>
        </w:rPr>
      </w:r>
      <w:r/>
    </w:p>
    <w:p>
      <w:pPr>
        <w:pStyle w:val="1147"/>
        <w:ind w:firstLine="480"/>
        <w:jc w:val="left"/>
        <w:spacing w:line="360" w:lineRule="auto"/>
        <w:rPr>
          <w:rFonts w:hint="eastAsia"/>
          <w:u w:val="single"/>
        </w:rPr>
      </w:pPr>
      <w:r>
        <w:rPr>
          <w:rFonts w:hint="eastAsia" w:ascii="宋体" w:hAnsi="宋体"/>
          <w:sz w:val="24"/>
          <w:szCs w:val="24"/>
          <w:u w:val="single"/>
        </w:rPr>
        <w:t xml:space="preserve">e）本项目监管账户的约定：</w:t>
      </w:r>
      <w:r>
        <w:rPr>
          <w:rFonts w:hint="eastAsia"/>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sz w:val="24"/>
          <w:szCs w:val="24"/>
        </w:rPr>
        <w:t xml:space="preserve">①</w:t>
      </w:r>
      <w:r>
        <w:rPr>
          <w:rFonts w:hint="eastAsia" w:ascii="宋体" w:hAnsi="宋体" w:cs="仿宋"/>
          <w:sz w:val="24"/>
          <w:szCs w:val="24"/>
          <w:u w:val="single"/>
        </w:rPr>
        <w:t xml:space="preserve">发包人将本合同预付款、工程进度款（不含发包人向农民工工资专用账户支付的款项）、结算款（不含质量保证金）支付至监管账户。承包人应将发包人支付至监管账户的款项完全用于工程施工建设。质量保证金不纳入监管账户监管范畴，收款账户（非监管账户）信息如下:</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单位名称：                                       </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税号：                                           </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单位地址：                                       </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电话号码：                                       </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开户银行：                                       </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银行帐户：                                       </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②监管账户资金不得在未经发包人监管的情况下支出。为便于发包人对工程进度及款项支付的监管，开立资金专户预留银行印鉴双方共同控制（分别持有），对于该资金专户每笔资金的使用均须双方共同盖章确认后，银行方可支付。如开设电子支付功能，需要确保发包人持有监管账号。</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③为确保资金使用的安全性和高效性，承包人签订的与本项目相关的合同应标注项目信息以便监管识别，并将全部合同向发包人、监理人备案。承包人应当根据工程进度按月向发包人、监理人提交资金使用计划，经甲方批准后，作为甲方审核付款的依据。如因承包人未备案、未及时提交付款审批导致款项支付延迟，因此产生的全部责任和后果由承包人承担。</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④承包人不得动用该账户的资金偿还因本工程以外的事由对外所欠的债务。监管账户被司法冻结的，发包人有权暂停支付应付工程款等款项，由此产生的全部责任和后果由承包人承担。</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⑤在监管账户达到注销条件以前，承包人不能单独变更、注销监管账户，不能单独变更预留印鉴，否则发包人有权单方面终止支付工程款，因此产生的全部责任和后果由承包人承担。</w:t>
      </w:r>
      <w:r>
        <w:rPr>
          <w:rFonts w:hint="eastAsia" w:ascii="宋体" w:hAnsi="宋体" w:cs="仿宋"/>
          <w:sz w:val="24"/>
          <w:szCs w:val="24"/>
          <w:u w:val="single"/>
        </w:rPr>
      </w:r>
      <w:r/>
    </w:p>
    <w:p>
      <w:pPr>
        <w:pStyle w:val="1147"/>
        <w:ind w:firstLine="480"/>
        <w:jc w:val="left"/>
        <w:spacing w:line="360" w:lineRule="auto"/>
        <w:rPr>
          <w:rFonts w:hint="eastAsia" w:ascii="宋体" w:hAnsi="宋体" w:cs="仿宋"/>
          <w:sz w:val="24"/>
          <w:szCs w:val="24"/>
          <w:u w:val="single"/>
        </w:rPr>
      </w:pPr>
      <w:r>
        <w:rPr>
          <w:rFonts w:hint="eastAsia" w:ascii="宋体" w:hAnsi="宋体" w:cs="仿宋"/>
          <w:sz w:val="24"/>
          <w:szCs w:val="24"/>
          <w:u w:val="single"/>
        </w:rPr>
        <w:t xml:space="preserve">⑥项目完成结算审计后，承包人签订的与本项目相关的合同资金支付完毕（质保金除外），且承包人向发包人提供与本项目相关款项结清承诺后，发包人和承包共同办理监管账户注销手续。</w:t>
      </w:r>
      <w:r>
        <w:rPr>
          <w:rFonts w:hint="eastAsia" w:ascii="宋体" w:hAnsi="宋体" w:cs="仿宋"/>
          <w:sz w:val="24"/>
          <w:szCs w:val="24"/>
          <w:u w:val="single"/>
        </w:rPr>
      </w:r>
      <w:r/>
    </w:p>
    <w:p>
      <w:pPr>
        <w:pStyle w:val="1147"/>
        <w:ind w:firstLine="480"/>
        <w:jc w:val="left"/>
        <w:spacing w:line="360" w:lineRule="auto"/>
        <w:rPr>
          <w:rFonts w:hint="eastAsia" w:ascii="宋体" w:hAnsi="宋体" w:cs="Arial"/>
          <w:sz w:val="24"/>
          <w:szCs w:val="24"/>
          <w:u w:val="single"/>
          <w:shd w:val="clear" w:color="auto" w:fill="ffffff"/>
        </w:rPr>
      </w:pPr>
      <w:r>
        <w:rPr>
          <w:rFonts w:hint="eastAsia" w:ascii="宋体" w:hAnsi="宋体" w:cs="Arial"/>
          <w:sz w:val="24"/>
          <w:szCs w:val="24"/>
          <w:u w:val="single"/>
          <w:shd w:val="clear" w:color="auto" w:fill="ffffff"/>
        </w:rPr>
        <w:t xml:space="preserve">f）承包人在申请支付第一次进度款前开立农民工工资专户，农民工工资与工程款实行分账管理，进度款支付时须先将当期应付工程进度款的20%存入承包人工资专户（农民工工资专户专款专用于该项目农民工工资，占工程进度款比例可由发包人和承包人约定，但不得低于20%，工程实施中应发农民工工资高于按比例存入农民工工资专用账户金额的，则承包人须将实际应发农民工工资报监理人、造价咨询人（如有）、发包人审核确认，发包人按照承包人申请的并经审核的实际工资额存入工资专户）。</w:t>
      </w:r>
      <w:r>
        <w:rPr>
          <w:rFonts w:hint="eastAsia" w:ascii="宋体" w:hAnsi="宋体" w:cs="Arial"/>
          <w:sz w:val="24"/>
          <w:szCs w:val="24"/>
          <w:u w:val="single"/>
          <w:shd w:val="clear" w:color="auto" w:fill="ffffff"/>
        </w:rPr>
      </w:r>
      <w:r/>
    </w:p>
    <w:p>
      <w:pPr>
        <w:pStyle w:val="1147"/>
        <w:ind w:firstLine="480"/>
        <w:jc w:val="left"/>
        <w:spacing w:line="360" w:lineRule="auto"/>
        <w:rPr>
          <w:rFonts w:hint="eastAsia" w:ascii="宋体" w:hAnsi="宋体" w:cs="Arial"/>
          <w:sz w:val="24"/>
          <w:szCs w:val="24"/>
          <w:u w:val="single"/>
          <w:shd w:val="clear" w:color="auto" w:fill="ffffff"/>
        </w:rPr>
      </w:pPr>
      <w:r>
        <w:rPr>
          <w:rFonts w:hint="eastAsia" w:ascii="宋体" w:hAnsi="宋体" w:cs="Arial"/>
          <w:sz w:val="24"/>
          <w:szCs w:val="24"/>
          <w:u w:val="single"/>
          <w:shd w:val="clear" w:color="auto" w:fill="ffffff"/>
        </w:rPr>
        <w:t xml:space="preserve">g)承包人应确保应严格按照国家、省、市及工程项目所在地相关政府部门对农民工工资支付管理与实名制管理的要求执行，确保建筑工人管理服务信息平台实名制管理系统正常运行；承包人办理农民工工资专户、备案，并确保符合相关监管部门要求，否则后果自负。上述所需费用包含在签约合同价中，结算时不予调整。</w:t>
      </w:r>
      <w:r>
        <w:rPr>
          <w:rFonts w:hint="eastAsia" w:ascii="宋体" w:hAnsi="宋体" w:cs="Arial"/>
          <w:sz w:val="24"/>
          <w:szCs w:val="24"/>
          <w:u w:val="single"/>
          <w:shd w:val="clear" w:color="auto" w:fill="ffffff"/>
        </w:rPr>
      </w:r>
      <w:r/>
    </w:p>
    <w:p>
      <w:pPr>
        <w:pStyle w:val="1147"/>
        <w:ind w:firstLine="480"/>
        <w:jc w:val="left"/>
        <w:spacing w:line="360" w:lineRule="auto"/>
        <w:rPr>
          <w:rFonts w:hint="eastAsia" w:ascii="宋体" w:hAnsi="宋体" w:cs="Arial"/>
          <w:sz w:val="24"/>
          <w:szCs w:val="24"/>
          <w:u w:val="single"/>
          <w:shd w:val="clear" w:color="auto" w:fill="ffffff"/>
        </w:rPr>
      </w:pPr>
      <w:r>
        <w:rPr>
          <w:rFonts w:hint="eastAsia" w:ascii="宋体" w:hAnsi="宋体" w:cs="Arial"/>
          <w:sz w:val="24"/>
          <w:szCs w:val="24"/>
          <w:u w:val="single"/>
          <w:shd w:val="clear" w:color="auto" w:fill="ffffff"/>
        </w:rPr>
        <w:t xml:space="preserve">h)发包人按合同约定向承包人支付的每期工程款中包括了足额的农民工工资，如发生农民工工资欠薪问题，承包人需承担因此产生的一切责任和风险。</w:t>
      </w:r>
      <w:r>
        <w:rPr>
          <w:rFonts w:hint="eastAsia" w:ascii="宋体" w:hAnsi="宋体" w:cs="Arial"/>
          <w:sz w:val="24"/>
          <w:szCs w:val="24"/>
          <w:u w:val="single"/>
          <w:shd w:val="clear" w:color="auto" w:fill="ffffff"/>
        </w:rPr>
      </w:r>
      <w:r/>
    </w:p>
    <w:p>
      <w:pPr>
        <w:pStyle w:val="1147"/>
        <w:ind w:firstLine="480"/>
        <w:spacing w:line="360" w:lineRule="auto"/>
        <w:rPr>
          <w:rFonts w:ascii="宋体" w:hAnsi="宋体"/>
          <w:sz w:val="24"/>
          <w:szCs w:val="24"/>
        </w:rPr>
      </w:pPr>
      <w:r>
        <w:rPr>
          <w:rFonts w:ascii="宋体" w:hAnsi="宋体"/>
          <w:sz w:val="24"/>
          <w:szCs w:val="24"/>
        </w:rPr>
        <w:t xml:space="preserve">12.4.3 </w:t>
      </w:r>
      <w:r>
        <w:rPr>
          <w:rFonts w:hint="eastAsia" w:ascii="宋体" w:hAnsi="宋体"/>
          <w:sz w:val="24"/>
          <w:szCs w:val="24"/>
        </w:rPr>
        <w:t xml:space="preserve">进度付款申请单的提交</w:t>
      </w:r>
      <w:r>
        <w:rPr>
          <w:rFonts w:ascii="宋体" w:hAnsi="宋体"/>
          <w:sz w:val="24"/>
          <w:szCs w:val="24"/>
        </w:rPr>
      </w:r>
      <w:r/>
    </w:p>
    <w:p>
      <w:pPr>
        <w:pStyle w:val="1147"/>
        <w:ind w:firstLine="480"/>
        <w:spacing w:line="360" w:lineRule="auto"/>
        <w:rPr>
          <w:rFonts w:hint="eastAsia" w:ascii="宋体" w:hAnsi="宋体"/>
          <w:sz w:val="24"/>
          <w:szCs w:val="24"/>
          <w:u w:val="single"/>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）单价合同进度付款申请单提交的约定：</w:t>
      </w:r>
      <w:r>
        <w:rPr>
          <w:rFonts w:hint="eastAsia" w:ascii="宋体" w:hAnsi="宋体"/>
          <w:sz w:val="24"/>
          <w:szCs w:val="24"/>
          <w:u w:val="single"/>
        </w:rPr>
        <w:t xml:space="preserve">根据付款周期，按发包人要求提交</w:t>
      </w:r>
      <w:r>
        <w:rPr>
          <w:rFonts w:hint="eastAsia" w:ascii="宋体" w:hAnsi="宋体"/>
          <w:sz w:val="24"/>
          <w:szCs w:val="24"/>
        </w:rPr>
        <w:t xml:space="preserve">。</w:t>
      </w:r>
      <w:r>
        <w:rPr>
          <w:rFonts w:hint="eastAsia" w:ascii="宋体" w:hAnsi="宋体"/>
          <w:sz w:val="24"/>
          <w:szCs w:val="24"/>
          <w:u w:val="single"/>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）总价合同进度付款申请单提交的约定：</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）其他价格形式合同进度付款申请单提交的约定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12.4.4 </w:t>
      </w:r>
      <w:r>
        <w:rPr>
          <w:rFonts w:hint="eastAsia" w:ascii="宋体" w:hAnsi="宋体"/>
          <w:sz w:val="24"/>
          <w:szCs w:val="24"/>
        </w:rPr>
        <w:t xml:space="preserve">进度款审核和支付</w:t>
      </w:r>
      <w:r>
        <w:rPr>
          <w:rFonts w:ascii="宋体" w:hAnsi="宋体"/>
          <w:sz w:val="24"/>
          <w:szCs w:val="24"/>
        </w:rPr>
      </w:r>
      <w:r/>
    </w:p>
    <w:p>
      <w:pPr>
        <w:pStyle w:val="1147"/>
        <w:ind w:firstLine="480"/>
        <w:spacing w:line="360" w:lineRule="auto"/>
        <w:rPr>
          <w:rFonts w:ascii="宋体" w:hAnsi="宋体"/>
          <w:sz w:val="24"/>
          <w:szCs w:val="24"/>
          <w:u w:val="single"/>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）监理人审查并报送发包人的期限：</w:t>
      </w:r>
      <w:bookmarkStart w:id="155" w:name="EB7883780a1cc74d5b91d12a5f0883b3b9"/>
      <w:r>
        <w:rPr>
          <w:rFonts w:hint="eastAsia" w:ascii="宋体" w:hAnsi="宋体"/>
          <w:sz w:val="24"/>
          <w:szCs w:val="24"/>
          <w:u w:val="single"/>
        </w:rPr>
        <w:t xml:space="preserve">收到承包人进度付款申请单以及相关资料后7天内完成审查并报送发包人</w:t>
      </w:r>
      <w:bookmarkEnd w:id="155"/>
      <w:r>
        <w:rPr>
          <w:rFonts w:hint="eastAsia"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rPr>
      </w:pPr>
      <w:r>
        <w:rPr>
          <w:rFonts w:hint="eastAsia" w:ascii="宋体" w:hAnsi="宋体"/>
          <w:sz w:val="24"/>
          <w:szCs w:val="24"/>
        </w:rPr>
        <w:t xml:space="preserve">发包人完成审批并签发进度款支付证书的期限：</w:t>
      </w:r>
      <w:bookmarkStart w:id="156" w:name="EB230db849cb864f589499577b73b230c7"/>
      <w:r>
        <w:rPr>
          <w:rFonts w:hint="eastAsia" w:ascii="宋体" w:hAnsi="宋体"/>
          <w:sz w:val="24"/>
          <w:szCs w:val="24"/>
          <w:u w:val="single"/>
        </w:rPr>
        <w:t xml:space="preserve">收到监理人报送后28日历天</w:t>
      </w:r>
      <w:bookmarkEnd w:id="156"/>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）发包人支付进度款的期限：</w:t>
      </w:r>
      <w:r>
        <w:rPr>
          <w:rFonts w:hint="eastAsia" w:ascii="宋体" w:hAnsi="宋体"/>
          <w:sz w:val="24"/>
          <w:szCs w:val="24"/>
          <w:u w:val="single"/>
        </w:rPr>
        <w:t xml:space="preserve">按通用条款执行。所有工程付款必须经监理人签发证书并经发包人代表确认后，发包人才予以支付</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发包人逾期支付进度款的违约金的计算方式：</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600"/>
        <w:spacing w:line="360" w:lineRule="auto"/>
        <w:rPr>
          <w:rFonts w:hint="eastAsia" w:ascii="宋体" w:hAnsi="宋体"/>
          <w:sz w:val="24"/>
          <w:szCs w:val="24"/>
        </w:rPr>
      </w:pPr>
      <w:r>
        <w:rPr>
          <w:rFonts w:ascii="宋体" w:hAnsi="宋体"/>
          <w:sz w:val="24"/>
          <w:szCs w:val="24"/>
        </w:rPr>
        <w:t xml:space="preserve">12.4.6 </w:t>
      </w:r>
      <w:r>
        <w:rPr>
          <w:rFonts w:hint="eastAsia" w:ascii="宋体" w:hAnsi="宋体"/>
          <w:sz w:val="24"/>
          <w:szCs w:val="24"/>
        </w:rPr>
        <w:t xml:space="preserve">支付分解表的编制</w:t>
      </w:r>
      <w:r>
        <w:rPr>
          <w:rFonts w:hint="eastAsia" w:ascii="宋体" w:hAnsi="宋体"/>
          <w:sz w:val="24"/>
          <w:szCs w:val="24"/>
        </w:rPr>
      </w:r>
      <w:r/>
    </w:p>
    <w:p>
      <w:pPr>
        <w:pStyle w:val="1147"/>
        <w:ind w:firstLine="60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、总价合同支付分解表的编制与审批：</w:t>
      </w:r>
      <w:r>
        <w:rPr>
          <w:rFonts w:hint="eastAsia" w:ascii="宋体" w:hAnsi="宋体"/>
          <w:sz w:val="24"/>
          <w:szCs w:val="24"/>
          <w:u w:val="single"/>
        </w:rPr>
        <w:t xml:space="preserve">  /  </w:t>
      </w:r>
      <w:r>
        <w:rPr>
          <w:rFonts w:hint="eastAsia" w:ascii="宋体" w:hAnsi="宋体"/>
          <w:sz w:val="24"/>
          <w:szCs w:val="24"/>
        </w:rPr>
        <w:t xml:space="preserve">。</w:t>
      </w:r>
      <w:r>
        <w:rPr>
          <w:rFonts w:hint="eastAsia" w:ascii="宋体" w:hAnsi="宋体"/>
          <w:sz w:val="24"/>
          <w:szCs w:val="24"/>
        </w:rPr>
      </w:r>
      <w:r/>
    </w:p>
    <w:p>
      <w:pPr>
        <w:pStyle w:val="1147"/>
        <w:ind w:firstLine="60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、单价合同的总价项目支付分解表的编制与审批：</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b/>
          <w:sz w:val="24"/>
          <w:szCs w:val="24"/>
        </w:rPr>
        <w:t xml:space="preserve">13. </w:t>
      </w:r>
      <w:r>
        <w:rPr>
          <w:rFonts w:hint="eastAsia" w:ascii="宋体" w:hAnsi="宋体"/>
          <w:b/>
          <w:sz w:val="24"/>
          <w:szCs w:val="24"/>
        </w:rPr>
        <w:t xml:space="preserve">验收和工程试车</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13.1 </w:t>
      </w:r>
      <w:r>
        <w:rPr>
          <w:rFonts w:hint="eastAsia" w:ascii="宋体" w:hAnsi="宋体"/>
          <w:sz w:val="24"/>
          <w:szCs w:val="24"/>
        </w:rPr>
        <w:t xml:space="preserve">分部分项工程验收</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13.1.2</w:t>
      </w:r>
      <w:r>
        <w:rPr>
          <w:rFonts w:hint="eastAsia" w:ascii="宋体" w:hAnsi="宋体"/>
          <w:sz w:val="24"/>
          <w:szCs w:val="24"/>
        </w:rPr>
        <w:t xml:space="preserve">监理人不能按时进行验收时，应提前</w:t>
      </w:r>
      <w:bookmarkStart w:id="157" w:name="EBb95ad652d9144b9781840d24af19b278"/>
      <w:r>
        <w:rPr>
          <w:rFonts w:hint="eastAsia" w:ascii="宋体" w:hAnsi="宋体"/>
          <w:sz w:val="24"/>
          <w:szCs w:val="24"/>
          <w:u w:val="single"/>
        </w:rPr>
        <w:t xml:space="preserve">24</w:t>
      </w:r>
      <w:bookmarkEnd w:id="157"/>
      <w:r>
        <w:rPr>
          <w:rFonts w:hint="eastAsia" w:ascii="宋体" w:hAnsi="宋体"/>
          <w:sz w:val="24"/>
          <w:szCs w:val="24"/>
        </w:rPr>
        <w:t xml:space="preserve">小时提交书面延期要求。</w:t>
      </w:r>
      <w:r>
        <w:rPr>
          <w:rFonts w:ascii="宋体" w:hAnsi="宋体"/>
          <w:sz w:val="24"/>
          <w:szCs w:val="24"/>
        </w:rPr>
      </w:r>
      <w:r/>
    </w:p>
    <w:p>
      <w:pPr>
        <w:pStyle w:val="1147"/>
        <w:ind w:firstLine="480"/>
        <w:spacing w:line="360" w:lineRule="auto"/>
        <w:rPr>
          <w:rFonts w:ascii="宋体" w:hAnsi="宋体"/>
          <w:b/>
          <w:sz w:val="24"/>
          <w:szCs w:val="24"/>
        </w:rPr>
      </w:pPr>
      <w:r>
        <w:rPr>
          <w:rFonts w:hint="eastAsia" w:ascii="宋体" w:hAnsi="宋体"/>
          <w:sz w:val="24"/>
          <w:szCs w:val="24"/>
        </w:rPr>
        <w:t xml:space="preserve">关于延期最长不得超过：</w:t>
      </w:r>
      <w:bookmarkStart w:id="158" w:name="EB3c3cba56bd2f423581ca371ef7556ca0"/>
      <w:r>
        <w:rPr>
          <w:rFonts w:hint="eastAsia" w:ascii="宋体" w:hAnsi="宋体"/>
          <w:sz w:val="24"/>
          <w:szCs w:val="24"/>
          <w:u w:val="single"/>
        </w:rPr>
        <w:t xml:space="preserve">48</w:t>
      </w:r>
      <w:bookmarkEnd w:id="158"/>
      <w:r>
        <w:rPr>
          <w:rFonts w:hint="eastAsia" w:ascii="宋体" w:hAnsi="宋体"/>
          <w:sz w:val="24"/>
          <w:szCs w:val="24"/>
        </w:rPr>
        <w:t xml:space="preserve">小时。</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13.2 </w:t>
      </w:r>
      <w:r>
        <w:rPr>
          <w:rFonts w:hint="eastAsia" w:ascii="宋体" w:hAnsi="宋体"/>
          <w:sz w:val="24"/>
          <w:szCs w:val="24"/>
        </w:rPr>
        <w:t xml:space="preserve">竣工验收</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13.2.2</w:t>
      </w:r>
      <w:r>
        <w:rPr>
          <w:rFonts w:hint="eastAsia" w:ascii="宋体" w:hAnsi="宋体"/>
          <w:sz w:val="24"/>
          <w:szCs w:val="24"/>
        </w:rPr>
        <w:t xml:space="preserve">竣工验收程序</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关于竣工验收程序的约定：</w:t>
      </w:r>
      <w:r>
        <w:rPr>
          <w:rFonts w:hint="eastAsia" w:ascii="宋体" w:hAnsi="宋体"/>
          <w:sz w:val="24"/>
          <w:szCs w:val="24"/>
          <w:u w:val="single"/>
        </w:rPr>
        <w:t xml:space="preserve">按通用条款执行</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发包人不按照本项约定组织竣工验收、颁发工程接收证书的违约金的计算方法：</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13.2.5</w:t>
      </w:r>
      <w:r>
        <w:rPr>
          <w:rFonts w:hint="eastAsia" w:ascii="宋体" w:hAnsi="宋体"/>
          <w:sz w:val="24"/>
          <w:szCs w:val="24"/>
        </w:rPr>
        <w:t xml:space="preserve">移交、接收全部与部分工程</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承包人向发包人移交工程的期限：</w:t>
      </w:r>
      <w:r>
        <w:rPr>
          <w:rFonts w:hint="eastAsia" w:ascii="宋体" w:hAnsi="宋体"/>
          <w:sz w:val="24"/>
          <w:szCs w:val="24"/>
          <w:u w:val="single"/>
        </w:rPr>
        <w:t xml:space="preserve">发包人颁发工程接收证书后</w:t>
      </w:r>
      <w:r>
        <w:rPr>
          <w:rFonts w:ascii="宋体" w:hAnsi="宋体"/>
          <w:sz w:val="24"/>
          <w:szCs w:val="24"/>
          <w:u w:val="single"/>
        </w:rPr>
        <w:t xml:space="preserve">14天内完成工程的移交工作</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u w:val="single"/>
        </w:rPr>
      </w:pPr>
      <w:r>
        <w:rPr>
          <w:rFonts w:hint="eastAsia" w:ascii="宋体" w:hAnsi="宋体"/>
          <w:sz w:val="24"/>
          <w:szCs w:val="24"/>
        </w:rPr>
        <w:t xml:space="preserve">发包人未按本合同约定接收全部或部分工程的，违约金的计算方法为：</w:t>
      </w:r>
      <w:r>
        <w:rPr>
          <w:rFonts w:hint="eastAsia" w:ascii="宋体" w:hAnsi="宋体"/>
          <w:sz w:val="24"/>
          <w:szCs w:val="24"/>
          <w:u w:val="single"/>
        </w:rPr>
        <w:t xml:space="preserve">  /  </w:t>
      </w:r>
      <w:r>
        <w:rPr>
          <w:rFonts w:hint="eastAsia"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rPr>
      </w:pPr>
      <w:r>
        <w:rPr>
          <w:rFonts w:hint="eastAsia" w:ascii="宋体" w:hAnsi="宋体"/>
          <w:sz w:val="24"/>
          <w:szCs w:val="24"/>
        </w:rPr>
        <w:t xml:space="preserve">承包人未按时移交工程的，违约金的计算方法为：</w:t>
      </w:r>
      <w:r>
        <w:rPr>
          <w:rFonts w:ascii="宋体" w:hAnsi="宋体"/>
          <w:sz w:val="24"/>
          <w:szCs w:val="24"/>
          <w:u w:val="single"/>
        </w:rPr>
        <w:t xml:space="preserve">因承包人原因造成工程移交延误的</w:t>
      </w:r>
      <w:r>
        <w:rPr>
          <w:rFonts w:hint="eastAsia" w:ascii="宋体" w:hAnsi="宋体"/>
          <w:sz w:val="24"/>
          <w:szCs w:val="24"/>
          <w:u w:val="single"/>
        </w:rPr>
        <w:t xml:space="preserve">，承包人按人民币10000元/天</w:t>
      </w:r>
      <w:r>
        <w:rPr>
          <w:rFonts w:ascii="宋体" w:hAnsi="宋体"/>
          <w:sz w:val="24"/>
          <w:szCs w:val="24"/>
          <w:u w:val="single"/>
        </w:rPr>
        <w:t xml:space="preserve">的标准向发包人支付违约金</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13.3 </w:t>
      </w:r>
      <w:r>
        <w:rPr>
          <w:rFonts w:hint="eastAsia" w:ascii="宋体" w:hAnsi="宋体"/>
          <w:sz w:val="24"/>
          <w:szCs w:val="24"/>
        </w:rPr>
        <w:t xml:space="preserve">工程试车</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13.3.1 </w:t>
      </w:r>
      <w:r>
        <w:rPr>
          <w:rFonts w:hint="eastAsia" w:ascii="宋体" w:hAnsi="宋体"/>
          <w:sz w:val="24"/>
          <w:szCs w:val="24"/>
        </w:rPr>
        <w:t xml:space="preserve">试车程序</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工程试车内容：</w:t>
      </w:r>
      <w:r>
        <w:rPr>
          <w:rFonts w:hint="eastAsia" w:ascii="宋体" w:hAnsi="宋体"/>
          <w:sz w:val="24"/>
          <w:szCs w:val="24"/>
          <w:u w:val="single"/>
        </w:rPr>
        <w:t xml:space="preserve">按通用条款执行</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bookmarkStart w:id="159" w:name="EB0f0fd06d4d82435bb1c4524a22e179c5"/>
      <w:r>
        <w:rPr>
          <w:rFonts w:hint="eastAsia" w:ascii="宋体" w:hAnsi="宋体"/>
          <w:sz w:val="24"/>
          <w:szCs w:val="24"/>
        </w:rPr>
        <w:t xml:space="preserve">工程范围需要的试车的</w:t>
      </w:r>
      <w:bookmarkEnd w:id="159"/>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）单机无负荷试车费用由</w:t>
      </w:r>
      <w:bookmarkStart w:id="160" w:name="EBbc23ba363bce43cebfcf2990577bc549"/>
      <w:r>
        <w:rPr>
          <w:rFonts w:hint="eastAsia" w:ascii="宋体" w:hAnsi="宋体"/>
          <w:sz w:val="24"/>
          <w:szCs w:val="24"/>
          <w:u w:val="single"/>
        </w:rPr>
        <w:t xml:space="preserve">承包人</w:t>
      </w:r>
      <w:bookmarkEnd w:id="160"/>
      <w:r>
        <w:rPr>
          <w:rFonts w:hint="eastAsia" w:ascii="宋体" w:hAnsi="宋体"/>
          <w:sz w:val="24"/>
          <w:szCs w:val="24"/>
        </w:rPr>
        <w:t xml:space="preserve">承担；</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）无负荷联动试车费用由</w:t>
      </w:r>
      <w:bookmarkStart w:id="161" w:name="EB1e3f7e61b1b6467d8a525c011923fd1b"/>
      <w:r>
        <w:rPr>
          <w:rFonts w:hint="eastAsia" w:ascii="宋体" w:hAnsi="宋体"/>
          <w:sz w:val="24"/>
          <w:szCs w:val="24"/>
          <w:u w:val="single"/>
        </w:rPr>
        <w:t xml:space="preserve">承包人</w:t>
      </w:r>
      <w:bookmarkEnd w:id="161"/>
      <w:r>
        <w:rPr>
          <w:rFonts w:hint="eastAsia" w:ascii="宋体" w:hAnsi="宋体"/>
          <w:sz w:val="24"/>
          <w:szCs w:val="24"/>
        </w:rPr>
        <w:t xml:space="preserve">承担。</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13.3.3 </w:t>
      </w:r>
      <w:r>
        <w:rPr>
          <w:rFonts w:hint="eastAsia" w:ascii="宋体" w:hAnsi="宋体"/>
          <w:sz w:val="24"/>
          <w:szCs w:val="24"/>
        </w:rPr>
        <w:t xml:space="preserve">投料试车</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关于投料试车相关事项的约定：</w:t>
      </w:r>
      <w:r>
        <w:rPr>
          <w:rFonts w:hint="eastAsia" w:ascii="宋体" w:hAnsi="宋体"/>
          <w:sz w:val="24"/>
          <w:szCs w:val="24"/>
          <w:u w:val="single"/>
        </w:rPr>
        <w:t xml:space="preserve">按通用条款执行</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13.6 </w:t>
      </w:r>
      <w:r>
        <w:rPr>
          <w:rFonts w:hint="eastAsia" w:ascii="宋体" w:hAnsi="宋体"/>
          <w:sz w:val="24"/>
          <w:szCs w:val="24"/>
        </w:rPr>
        <w:t xml:space="preserve">竣工退场</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13.6.1 </w:t>
      </w:r>
      <w:r>
        <w:rPr>
          <w:rFonts w:hint="eastAsia" w:ascii="宋体" w:hAnsi="宋体"/>
          <w:sz w:val="24"/>
          <w:szCs w:val="24"/>
        </w:rPr>
        <w:t xml:space="preserve">竣工退场</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1、承包人在取得工程竣工验收证书后</w:t>
      </w:r>
      <w:r>
        <w:rPr>
          <w:rFonts w:hint="eastAsia" w:ascii="宋体" w:hAnsi="宋体"/>
          <w:sz w:val="24"/>
          <w:szCs w:val="24"/>
          <w:u w:val="single"/>
        </w:rPr>
        <w:t xml:space="preserve">3</w:t>
      </w:r>
      <w:r>
        <w:rPr>
          <w:rFonts w:ascii="宋体" w:hAnsi="宋体"/>
          <w:sz w:val="24"/>
          <w:szCs w:val="24"/>
          <w:u w:val="single"/>
        </w:rPr>
        <w:t xml:space="preserve">天内退场，并对工程本身及施工场地进行全面清理，做到工完场清，如有遗留物将作无主处理，竣工清场费用已包含在投标报价中，发包人不另行支付。</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2、竣工退场清理标准应征得发包人同意，否则发生再清理的费用由承包人全部承担。</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3、承包人未按发包人要求清场或者清场未达到合同约定的，发包人有权委托第三方进行清场，所发生的实际费用由发包人直接在承包人合同价款中扣减，同时承包人须按所发生的实际费用的三倍金额向发包人支付违约金。</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4</w:t>
      </w:r>
      <w:r>
        <w:rPr>
          <w:rFonts w:ascii="宋体" w:hAnsi="宋体"/>
          <w:sz w:val="24"/>
          <w:szCs w:val="24"/>
          <w:u w:val="single"/>
        </w:rPr>
        <w:t xml:space="preserve">、施工场地按以下要求进行清理，直至发包人验收合格为止，包括</w:t>
      </w:r>
      <w:r>
        <w:rPr>
          <w:rFonts w:hint="eastAsia" w:ascii="宋体" w:hAnsi="宋体"/>
          <w:sz w:val="24"/>
          <w:szCs w:val="24"/>
          <w:u w:val="single"/>
        </w:rPr>
        <w:t xml:space="preserve">但不限于：（</w:t>
      </w:r>
      <w:r>
        <w:rPr>
          <w:rFonts w:ascii="宋体" w:hAnsi="宋体"/>
          <w:sz w:val="24"/>
          <w:szCs w:val="24"/>
          <w:u w:val="single"/>
        </w:rPr>
        <w:t xml:space="preserve">1）施工场地内残留的垃圾已全部清除出场；（2）临时工程</w:t>
      </w:r>
      <w:r>
        <w:rPr>
          <w:rFonts w:hint="eastAsia" w:ascii="宋体" w:hAnsi="宋体"/>
          <w:sz w:val="24"/>
          <w:szCs w:val="24"/>
          <w:u w:val="single"/>
        </w:rPr>
        <w:t xml:space="preserve">及本合同项下工程</w:t>
      </w:r>
      <w:r>
        <w:rPr>
          <w:rFonts w:ascii="宋体" w:hAnsi="宋体"/>
          <w:sz w:val="24"/>
          <w:szCs w:val="24"/>
          <w:u w:val="single"/>
        </w:rPr>
        <w:t xml:space="preserve">已拆除（发包人要求保留的除外），场地已按合同要求进行清理、平整或复原；（3）应撤离的承包人设备和剩余的材料，包括废弃的施工设备和材料，已按计划撤离施工场地；（4）工程建筑物周边及其附近道路、河道的施工堆积物，已按发包人指示全部清理。</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5</w:t>
      </w:r>
      <w:r>
        <w:rPr>
          <w:rFonts w:ascii="宋体" w:hAnsi="宋体"/>
          <w:sz w:val="24"/>
          <w:szCs w:val="24"/>
          <w:u w:val="single"/>
        </w:rPr>
        <w:t xml:space="preserve">、承包人因自身原因延误竣工退场的，须按人民币</w:t>
      </w:r>
      <w:r>
        <w:rPr>
          <w:rFonts w:hint="eastAsia" w:ascii="宋体" w:hAnsi="宋体"/>
          <w:sz w:val="24"/>
          <w:szCs w:val="24"/>
          <w:u w:val="single"/>
        </w:rPr>
        <w:t xml:space="preserve">10000</w:t>
      </w:r>
      <w:r>
        <w:rPr>
          <w:rFonts w:ascii="宋体" w:hAnsi="宋体"/>
          <w:sz w:val="24"/>
          <w:szCs w:val="24"/>
          <w:u w:val="single"/>
        </w:rPr>
        <w:t xml:space="preserve">元/天的标准向发包人支付违约金，延误竣工退场累计达14天的，发包人有权自行委托地方进行清场且无须告知承包人，由此引起的经济损失及法律责任由承包人全部自行承担</w:t>
      </w:r>
      <w:r>
        <w:rPr>
          <w:rFonts w:hint="eastAsia"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b/>
          <w:sz w:val="24"/>
          <w:szCs w:val="24"/>
        </w:rPr>
        <w:t xml:space="preserve">14. </w:t>
      </w:r>
      <w:r>
        <w:rPr>
          <w:rFonts w:hint="eastAsia" w:ascii="宋体" w:hAnsi="宋体"/>
          <w:b/>
          <w:sz w:val="24"/>
          <w:szCs w:val="24"/>
        </w:rPr>
        <w:t xml:space="preserve">竣工结算</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14.1 </w:t>
      </w:r>
      <w:r>
        <w:rPr>
          <w:rFonts w:hint="eastAsia" w:ascii="宋体" w:hAnsi="宋体"/>
          <w:sz w:val="24"/>
          <w:szCs w:val="24"/>
        </w:rPr>
        <w:t xml:space="preserve">竣工结算申请</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承包人提交竣工结算申请单的期限：</w:t>
      </w:r>
      <w:r>
        <w:rPr>
          <w:rFonts w:hint="eastAsia" w:ascii="宋体" w:hAnsi="宋体"/>
          <w:sz w:val="24"/>
          <w:szCs w:val="24"/>
          <w:u w:val="single"/>
        </w:rPr>
        <w:t xml:space="preserve">本工程验收合格后</w:t>
      </w:r>
      <w:r>
        <w:rPr>
          <w:rFonts w:ascii="宋体" w:hAnsi="宋体"/>
          <w:sz w:val="24"/>
          <w:szCs w:val="24"/>
          <w:u w:val="single"/>
        </w:rPr>
        <w:t xml:space="preserve">28天内</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竣工结算申请单应包括的内容：</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1、承包人应提交</w:t>
      </w:r>
      <w:r>
        <w:rPr>
          <w:rFonts w:hint="eastAsia" w:ascii="宋体" w:hAnsi="宋体"/>
          <w:sz w:val="24"/>
          <w:szCs w:val="24"/>
          <w:u w:val="single"/>
        </w:rPr>
        <w:t xml:space="preserve">伍套</w:t>
      </w:r>
      <w:r>
        <w:rPr>
          <w:rFonts w:ascii="宋体" w:hAnsi="宋体"/>
          <w:sz w:val="24"/>
          <w:szCs w:val="24"/>
          <w:u w:val="single"/>
        </w:rPr>
        <w:t xml:space="preserve">完整的竣工结算资料，以上所指</w:t>
      </w:r>
      <w:r>
        <w:rPr>
          <w:rFonts w:hint="eastAsia" w:ascii="宋体" w:hAnsi="宋体"/>
          <w:sz w:val="24"/>
          <w:szCs w:val="24"/>
          <w:u w:val="single"/>
        </w:rPr>
        <w:t xml:space="preserve">伍套</w:t>
      </w:r>
      <w:r>
        <w:rPr>
          <w:rFonts w:ascii="宋体" w:hAnsi="宋体"/>
          <w:sz w:val="24"/>
          <w:szCs w:val="24"/>
          <w:u w:val="single"/>
        </w:rPr>
        <w:t xml:space="preserve">的定义为：纸质材料</w:t>
      </w:r>
      <w:r>
        <w:rPr>
          <w:rFonts w:hint="eastAsia" w:ascii="宋体" w:hAnsi="宋体"/>
          <w:sz w:val="24"/>
          <w:szCs w:val="24"/>
          <w:u w:val="single"/>
        </w:rPr>
        <w:t xml:space="preserve">伍套</w:t>
      </w:r>
      <w:r>
        <w:rPr>
          <w:rFonts w:ascii="宋体" w:hAnsi="宋体"/>
          <w:sz w:val="24"/>
          <w:szCs w:val="24"/>
          <w:u w:val="single"/>
        </w:rPr>
        <w:t xml:space="preserve">，电子材料</w:t>
      </w:r>
      <w:r>
        <w:rPr>
          <w:rFonts w:hint="eastAsia" w:ascii="宋体" w:hAnsi="宋体"/>
          <w:sz w:val="24"/>
          <w:szCs w:val="24"/>
          <w:u w:val="single"/>
        </w:rPr>
        <w:t xml:space="preserve">伍套</w:t>
      </w:r>
      <w:r>
        <w:rPr>
          <w:rFonts w:ascii="宋体" w:hAnsi="宋体"/>
          <w:sz w:val="24"/>
          <w:szCs w:val="24"/>
          <w:u w:val="single"/>
        </w:rPr>
        <w:t xml:space="preserve">（以光盘形式存储），承包人延误提交上述材料的，须按人民币</w:t>
      </w:r>
      <w:r>
        <w:rPr>
          <w:rFonts w:hint="eastAsia" w:ascii="宋体" w:hAnsi="宋体"/>
          <w:sz w:val="24"/>
          <w:szCs w:val="24"/>
          <w:u w:val="single"/>
        </w:rPr>
        <w:t xml:space="preserve">5000元</w:t>
      </w:r>
      <w:r>
        <w:rPr>
          <w:rFonts w:ascii="宋体" w:hAnsi="宋体"/>
          <w:sz w:val="24"/>
          <w:szCs w:val="24"/>
          <w:u w:val="single"/>
        </w:rPr>
        <w:t xml:space="preserve">/天的标准向发包人支付违约金。</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竣工验收资料包括但不限于：（1）施工合同、补充协议、承包人相关承诺（如有）；（2）成交通知书；（3）磋商文件、澄清答疑文件、响应文件；（4）施工图设计及其相关报审材料；（5）竣工图纸（须提供DWG和PDF两种格式）、图纸会审记录、工程签证、技术核定单、设计变更等；（6）开工、竣工报告；（7）竣工验收证明；（8）工程影像资料；（9）现场安全文明施工措施费用考评表；（10）施工其他费用等；（11）各种有关工程质量</w:t>
      </w:r>
      <w:r>
        <w:rPr>
          <w:rFonts w:hint="eastAsia" w:ascii="宋体" w:hAnsi="宋体"/>
          <w:sz w:val="24"/>
          <w:szCs w:val="24"/>
          <w:u w:val="single"/>
        </w:rPr>
        <w:t xml:space="preserve">、安全、工期等奖罚及相关资料；（12）竣工结算资料（含结算书、工程量计算书、钢筋翻样单、变更单、图纸会审、签证单、联系单、电子光盘等）；（13）奖罚、代扣代缴费等各类费用相关的扣款单及汇总表盖章；（14）经与发包人核对并由双方确认的实际领用的甲供材（若有）清单及汇总表（包含材料数量、单价和总价）；（15）供货单；（16）结算人员授权委托书；（17）发包人认为需要递交的其他材料。结算资料应一次性报齐，承包人在审核过程中不允许增加或补充，承包人资料遗漏的，属于承包人的主动让利行为，具体报送要求按发包人要求执行。</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3、承包人提交的竣工结算资料除电子光盘外均须装订成册并加盖公章方为有效，竣工结算报价部分须采用未来计价软件计价，投标报价、竣工结算书、工程量计算书应专门提供电子版，并刻录光盘，否则视为承包人未能竣工结算资料。</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4、承包人在计算工程量时必须按竣工图分专业计算，竣工图以外的变更签证部分，分专业另行计算。变更签证凡在竣工图上标明的，不得重复计算，竣工图纸上已能反映的，不得再以签证形式提出。</w:t>
      </w:r>
      <w:r>
        <w:rPr>
          <w:rFonts w:ascii="宋体" w:hAnsi="宋体"/>
          <w:sz w:val="24"/>
          <w:szCs w:val="24"/>
          <w:u w:val="single"/>
        </w:rPr>
      </w:r>
      <w:r/>
    </w:p>
    <w:p>
      <w:pPr>
        <w:pStyle w:val="1147"/>
        <w:ind w:firstLine="480"/>
        <w:spacing w:line="360" w:lineRule="auto"/>
        <w:widowControl/>
        <w:rPr>
          <w:rFonts w:ascii="宋体" w:hAnsi="宋体" w:cs="Cambria Math"/>
          <w:sz w:val="24"/>
          <w:szCs w:val="24"/>
          <w:u w:val="single"/>
        </w:rPr>
      </w:pPr>
      <w:r>
        <w:rPr>
          <w:rFonts w:hint="eastAsia" w:ascii="宋体" w:hAnsi="宋体"/>
          <w:sz w:val="24"/>
          <w:szCs w:val="24"/>
          <w:u w:val="single"/>
        </w:rPr>
        <w:t xml:space="preserve">5</w:t>
      </w:r>
      <w:r>
        <w:rPr>
          <w:rFonts w:ascii="宋体" w:hAnsi="宋体"/>
          <w:sz w:val="24"/>
          <w:szCs w:val="24"/>
          <w:u w:val="single"/>
        </w:rPr>
        <w:t xml:space="preserve">、</w:t>
      </w:r>
      <w:r>
        <w:rPr>
          <w:rFonts w:hint="eastAsia" w:ascii="宋体" w:hAnsi="宋体" w:cs="Cambria Math"/>
          <w:sz w:val="24"/>
          <w:szCs w:val="24"/>
          <w:u w:val="single"/>
        </w:rPr>
        <w:t xml:space="preserve">造价审计费的承担</w:t>
      </w:r>
      <w:r>
        <w:rPr>
          <w:rFonts w:ascii="宋体" w:hAnsi="宋体" w:cs="Cambria Math"/>
          <w:sz w:val="24"/>
          <w:szCs w:val="24"/>
          <w:u w:val="single"/>
        </w:rPr>
      </w:r>
      <w:r/>
    </w:p>
    <w:p>
      <w:pPr>
        <w:pStyle w:val="1147"/>
        <w:ind w:firstLine="480"/>
        <w:spacing w:line="360" w:lineRule="auto"/>
        <w:widowControl/>
        <w:rPr>
          <w:rFonts w:hint="eastAsia" w:ascii="宋体" w:hAnsi="宋体" w:cs="Cambria Math"/>
          <w:sz w:val="24"/>
          <w:szCs w:val="24"/>
          <w:u w:val="single"/>
        </w:rPr>
      </w:pPr>
      <w:r>
        <w:rPr>
          <w:rFonts w:hint="eastAsia" w:ascii="宋体" w:hAnsi="宋体" w:cs="Cambria Math"/>
          <w:sz w:val="24"/>
          <w:szCs w:val="24"/>
          <w:u w:val="single"/>
        </w:rPr>
        <w:t xml:space="preserve">在工程结算审核时，被核减工程造价在送审价5%以内，由发包人承担本项目全部审计费；被核减工程造价在送审价5%（含）-10%（不含）的，发包人和承包人各自承担本项目全部审计费的50%；被核减工程造价在送审价10%及以上的，由承包人承担本项目全部审计费。</w:t>
      </w:r>
      <w:r>
        <w:rPr>
          <w:rFonts w:hint="eastAsia" w:ascii="宋体" w:hAnsi="宋体" w:cs="Cambria Math"/>
          <w:sz w:val="24"/>
          <w:szCs w:val="24"/>
          <w:u w:val="single"/>
        </w:rPr>
      </w:r>
      <w:r/>
    </w:p>
    <w:p>
      <w:pPr>
        <w:pStyle w:val="1147"/>
        <w:ind w:firstLine="480"/>
        <w:spacing w:line="360" w:lineRule="auto"/>
        <w:widowControl/>
        <w:rPr>
          <w:rFonts w:ascii="宋体" w:hAnsi="宋体" w:cs="Cambria Math"/>
          <w:sz w:val="24"/>
          <w:szCs w:val="24"/>
          <w:u w:val="single"/>
        </w:rPr>
      </w:pPr>
      <w:r>
        <w:rPr>
          <w:rFonts w:hint="eastAsia" w:ascii="宋体" w:hAnsi="宋体" w:cs="Cambria Math"/>
          <w:sz w:val="24"/>
          <w:szCs w:val="24"/>
          <w:u w:val="single"/>
        </w:rPr>
        <w:t xml:space="preserve">以上所指核减率的计算方法：核减率</w:t>
      </w:r>
      <w:r>
        <w:rPr>
          <w:rFonts w:ascii="宋体" w:hAnsi="宋体" w:cs="Cambria Math"/>
          <w:sz w:val="24"/>
          <w:szCs w:val="24"/>
          <w:u w:val="single"/>
        </w:rPr>
        <w:t xml:space="preserve">=(</w:t>
      </w:r>
      <w:r>
        <w:rPr>
          <w:rFonts w:hint="eastAsia" w:ascii="宋体" w:hAnsi="宋体" w:cs="Cambria Math"/>
          <w:sz w:val="24"/>
          <w:szCs w:val="24"/>
          <w:u w:val="single"/>
        </w:rPr>
        <w:t xml:space="preserve">承包人相关</w:t>
      </w:r>
      <w:r>
        <w:rPr>
          <w:rFonts w:ascii="宋体" w:hAnsi="宋体" w:cs="Cambria Math"/>
          <w:sz w:val="24"/>
          <w:szCs w:val="24"/>
          <w:u w:val="single"/>
        </w:rPr>
        <w:t xml:space="preserve">送审价-经认可的</w:t>
      </w:r>
      <w:r>
        <w:rPr>
          <w:rFonts w:hint="eastAsia" w:ascii="宋体" w:hAnsi="宋体" w:cs="Cambria Math"/>
          <w:sz w:val="24"/>
          <w:szCs w:val="24"/>
          <w:u w:val="single"/>
        </w:rPr>
        <w:t xml:space="preserve">相关</w:t>
      </w:r>
      <w:r>
        <w:rPr>
          <w:rFonts w:ascii="宋体" w:hAnsi="宋体" w:cs="Cambria Math"/>
          <w:sz w:val="24"/>
          <w:szCs w:val="24"/>
          <w:u w:val="single"/>
        </w:rPr>
        <w:t xml:space="preserve">审定价)/</w:t>
      </w:r>
      <w:r>
        <w:rPr>
          <w:rFonts w:hint="eastAsia" w:ascii="宋体" w:hAnsi="宋体" w:cs="Cambria Math"/>
          <w:sz w:val="24"/>
          <w:szCs w:val="24"/>
          <w:u w:val="single"/>
        </w:rPr>
        <w:t xml:space="preserve">承包人相关</w:t>
      </w:r>
      <w:r>
        <w:rPr>
          <w:rFonts w:ascii="宋体" w:hAnsi="宋体" w:cs="Cambria Math"/>
          <w:sz w:val="24"/>
          <w:szCs w:val="24"/>
          <w:u w:val="single"/>
        </w:rPr>
        <w:t xml:space="preserve">送审价*100%。</w:t>
      </w:r>
      <w:r>
        <w:rPr>
          <w:rFonts w:ascii="宋体" w:hAnsi="宋体" w:cs="Cambria Math"/>
          <w:sz w:val="24"/>
          <w:szCs w:val="24"/>
          <w:u w:val="single"/>
        </w:rPr>
      </w:r>
      <w:r/>
    </w:p>
    <w:p>
      <w:pPr>
        <w:pStyle w:val="1147"/>
        <w:spacing w:line="360" w:lineRule="auto"/>
        <w:rPr>
          <w:rFonts w:ascii="宋体" w:hAnsi="宋体"/>
          <w:sz w:val="24"/>
          <w:szCs w:val="24"/>
        </w:rPr>
      </w:pPr>
      <w:r>
        <w:rPr>
          <w:rFonts w:ascii="宋体" w:hAnsi="宋体"/>
          <w:sz w:val="24"/>
          <w:szCs w:val="24"/>
        </w:rPr>
        <w:t xml:space="preserve">14.2 竣工结算审核</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发包人</w:t>
      </w:r>
      <w:r>
        <w:rPr>
          <w:rFonts w:hint="eastAsia" w:ascii="宋体" w:hAnsi="宋体"/>
          <w:sz w:val="24"/>
          <w:szCs w:val="24"/>
        </w:rPr>
        <w:t xml:space="preserve">审批</w:t>
      </w:r>
      <w:r>
        <w:rPr>
          <w:rFonts w:ascii="宋体" w:hAnsi="宋体"/>
          <w:sz w:val="24"/>
          <w:szCs w:val="24"/>
        </w:rPr>
        <w:t xml:space="preserve">竣工付款申请单的期限：</w:t>
      </w:r>
      <w:r>
        <w:rPr>
          <w:rFonts w:hint="eastAsia" w:ascii="宋体" w:hAnsi="宋体"/>
          <w:sz w:val="24"/>
          <w:szCs w:val="24"/>
          <w:u w:val="single"/>
        </w:rPr>
        <w:t xml:space="preserve">在承包人提供全套完整结算资料后，审计单位应于90</w:t>
      </w:r>
      <w:r>
        <w:rPr>
          <w:rFonts w:ascii="宋体" w:hAnsi="宋体"/>
          <w:sz w:val="24"/>
          <w:szCs w:val="24"/>
          <w:u w:val="single"/>
        </w:rPr>
        <w:t xml:space="preserve">天内完成工程量复核、合同外增加工作量复核等审计工作，并出具初步审核意见。审核意见经发包人确认后反馈承包人，承包人应在28天内完成意见反馈，并将反馈意见以书面形式送达发包人及审计单位，审计单位自收到反馈意见后28天内根据反馈意见进行审计核对，并形成初步审核报告，并在报经发包人确认后的28天内出具审计报告。承包人逾期未送达审核反馈意见的，视为对审核意见无异议</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发包人完成竣工付款的期限：</w:t>
      </w:r>
      <w:r>
        <w:rPr>
          <w:rFonts w:hint="eastAsia" w:ascii="宋体" w:hAnsi="宋体"/>
          <w:sz w:val="24"/>
          <w:szCs w:val="24"/>
          <w:u w:val="single"/>
        </w:rPr>
        <w:t xml:space="preserve">按专用合同条款</w:t>
      </w:r>
      <w:r>
        <w:rPr>
          <w:rFonts w:ascii="宋体" w:hAnsi="宋体"/>
          <w:sz w:val="24"/>
          <w:szCs w:val="24"/>
          <w:u w:val="single"/>
        </w:rPr>
        <w:t xml:space="preserve">12.4.1执行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u w:val="single"/>
        </w:rPr>
      </w:pPr>
      <w:r>
        <w:rPr>
          <w:rFonts w:hint="eastAsia" w:ascii="宋体" w:hAnsi="宋体"/>
          <w:sz w:val="24"/>
          <w:szCs w:val="24"/>
        </w:rPr>
        <w:t xml:space="preserve">关于竣工付款证书异议部分复核的方式和程序：</w:t>
      </w:r>
      <w:r>
        <w:rPr>
          <w:rFonts w:ascii="宋体" w:hAnsi="宋体"/>
          <w:sz w:val="24"/>
          <w:szCs w:val="24"/>
          <w:u w:val="single"/>
        </w:rPr>
        <w:t xml:space="preserve"> </w:t>
      </w:r>
      <w:r>
        <w:rPr>
          <w:rFonts w:hint="eastAsia" w:ascii="宋体" w:hAnsi="宋体"/>
          <w:sz w:val="24"/>
          <w:szCs w:val="24"/>
          <w:u w:val="single"/>
        </w:rPr>
        <w:t xml:space="preserve">对于有异议部分，承包人应在收到发包人签认的竣工付款证书后</w:t>
      </w:r>
      <w:r>
        <w:rPr>
          <w:rFonts w:ascii="宋体" w:hAnsi="宋体"/>
          <w:sz w:val="24"/>
          <w:szCs w:val="24"/>
          <w:u w:val="single"/>
        </w:rPr>
        <w:t xml:space="preserve">7天内提出异议，并由合同当事人按照专用合同条款约定的方式和程序进行复核或按照专用合同条款第20条的约定处理；对于无异议部分，发包人应签发临时竣工付款证书，并按本合同完成付款。承包人逾期未提出异议的，视为认可发包人的审批结果</w:t>
      </w:r>
      <w:r>
        <w:rPr>
          <w:rFonts w:hint="eastAsia"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14.4 </w:t>
      </w:r>
      <w:r>
        <w:rPr>
          <w:rFonts w:hint="eastAsia" w:ascii="宋体" w:hAnsi="宋体"/>
          <w:sz w:val="24"/>
          <w:szCs w:val="24"/>
        </w:rPr>
        <w:t xml:space="preserve">最终结清</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14.4.1 </w:t>
      </w:r>
      <w:r>
        <w:rPr>
          <w:rFonts w:hint="eastAsia" w:ascii="宋体" w:hAnsi="宋体"/>
          <w:sz w:val="24"/>
          <w:szCs w:val="24"/>
        </w:rPr>
        <w:t xml:space="preserve">最终结清申请单</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承包人提交最终结清申请单的份数：</w:t>
      </w:r>
      <w:r>
        <w:rPr>
          <w:rFonts w:hint="eastAsia" w:ascii="宋体" w:hAnsi="宋体"/>
          <w:sz w:val="24"/>
          <w:szCs w:val="24"/>
          <w:u w:val="single"/>
        </w:rPr>
        <w:t xml:space="preserve">  伍份  </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承包人提交最终结算申请单的期限：</w:t>
      </w:r>
      <w:r>
        <w:rPr>
          <w:rFonts w:hint="eastAsia" w:ascii="宋体" w:hAnsi="宋体"/>
          <w:sz w:val="24"/>
          <w:szCs w:val="24"/>
          <w:u w:val="single"/>
        </w:rPr>
        <w:t xml:space="preserve">在缺陷责任期终止证书颁发后</w:t>
      </w:r>
      <w:r>
        <w:rPr>
          <w:rFonts w:ascii="宋体" w:hAnsi="宋体"/>
          <w:sz w:val="24"/>
          <w:szCs w:val="24"/>
          <w:u w:val="single"/>
        </w:rPr>
        <w:t xml:space="preserve">7天内 </w:t>
      </w:r>
      <w:r>
        <w:rPr>
          <w:rFonts w:hint="eastAsia" w:ascii="宋体" w:hAnsi="宋体"/>
          <w:sz w:val="24"/>
          <w:szCs w:val="24"/>
        </w:rPr>
        <w:t xml:space="preserve">。</w:t>
      </w:r>
      <w:r>
        <w:rPr>
          <w:rFonts w:ascii="宋体" w:hAnsi="宋体"/>
          <w:sz w:val="24"/>
          <w:szCs w:val="24"/>
        </w:rPr>
        <w:t xml:space="preserve"> </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14.4.2 </w:t>
      </w:r>
      <w:r>
        <w:rPr>
          <w:rFonts w:hint="eastAsia" w:ascii="宋体" w:hAnsi="宋体"/>
          <w:sz w:val="24"/>
          <w:szCs w:val="24"/>
        </w:rPr>
        <w:t xml:space="preserve">最终结清证书和支付</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）发包人完成最终结清申请单的审批并颁发最终结清证书的期限：</w:t>
      </w:r>
      <w:r>
        <w:rPr>
          <w:rFonts w:hint="eastAsia" w:ascii="宋体" w:hAnsi="宋体"/>
          <w:sz w:val="24"/>
          <w:szCs w:val="24"/>
          <w:u w:val="single"/>
        </w:rPr>
        <w:t xml:space="preserve">收到承包人提交的最终结清申请单后</w:t>
      </w:r>
      <w:r>
        <w:rPr>
          <w:rFonts w:ascii="宋体" w:hAnsi="宋体"/>
          <w:sz w:val="24"/>
          <w:szCs w:val="24"/>
          <w:u w:val="single"/>
        </w:rPr>
        <w:t xml:space="preserve">14天内完成审批，并向承包人颁发最终结清证书</w:t>
      </w:r>
      <w:r>
        <w:rPr>
          <w:rFonts w:hint="eastAsia"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）发包人完成支付的期限：</w:t>
      </w:r>
      <w:r>
        <w:rPr>
          <w:rFonts w:hint="eastAsia" w:ascii="宋体" w:hAnsi="宋体"/>
          <w:sz w:val="24"/>
          <w:szCs w:val="24"/>
          <w:u w:val="single"/>
        </w:rPr>
        <w:t xml:space="preserve">颁发最终结清证书后</w:t>
      </w:r>
      <w:r>
        <w:rPr>
          <w:rFonts w:ascii="宋体" w:hAnsi="宋体"/>
          <w:sz w:val="24"/>
          <w:szCs w:val="24"/>
          <w:u w:val="single"/>
        </w:rPr>
        <w:t xml:space="preserve">14天内</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ascii="宋体" w:hAnsi="宋体"/>
          <w:b/>
          <w:sz w:val="24"/>
          <w:szCs w:val="24"/>
        </w:rPr>
        <w:t xml:space="preserve">15. </w:t>
      </w:r>
      <w:r>
        <w:rPr>
          <w:rFonts w:hint="eastAsia" w:ascii="宋体" w:hAnsi="宋体"/>
          <w:b/>
          <w:sz w:val="24"/>
          <w:szCs w:val="24"/>
        </w:rPr>
        <w:t xml:space="preserve">缺陷责任期与保修</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15.2</w:t>
      </w:r>
      <w:r>
        <w:rPr>
          <w:rFonts w:hint="eastAsia" w:ascii="宋体" w:hAnsi="宋体"/>
          <w:sz w:val="24"/>
          <w:szCs w:val="24"/>
        </w:rPr>
        <w:t xml:space="preserve">缺陷责任期</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缺陷责任期的具体期限：</w:t>
      </w:r>
      <w:r>
        <w:rPr>
          <w:rFonts w:hint="eastAsia" w:ascii="宋体" w:hAnsi="宋体"/>
          <w:sz w:val="24"/>
          <w:szCs w:val="24"/>
          <w:u w:val="single"/>
        </w:rPr>
        <w:t xml:space="preserve">自竣工验收合格之日起     个月</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15.3 质量保证金</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关于是否扣留质量保证金的约定：</w:t>
      </w:r>
      <w:r>
        <w:rPr>
          <w:rFonts w:hint="eastAsia" w:ascii="宋体" w:hAnsi="宋体"/>
          <w:sz w:val="24"/>
          <w:szCs w:val="24"/>
          <w:u w:val="single"/>
        </w:rPr>
        <w:t xml:space="preserve">   是</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在工程项目竣工前，承包人按专用合同条款第3.7条提供履约担保的，发包人不得同时预留工程质量保证金。</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15.3.1 </w:t>
      </w:r>
      <w:r>
        <w:rPr>
          <w:rFonts w:hint="eastAsia" w:ascii="宋体" w:hAnsi="宋体"/>
          <w:sz w:val="24"/>
          <w:szCs w:val="24"/>
        </w:rPr>
        <w:t xml:space="preserve">承包人提供</w:t>
      </w:r>
      <w:r>
        <w:rPr>
          <w:rFonts w:ascii="宋体" w:hAnsi="宋体"/>
          <w:sz w:val="24"/>
          <w:szCs w:val="24"/>
        </w:rPr>
        <w:t xml:space="preserve">质量保证金的</w:t>
      </w:r>
      <w:r>
        <w:rPr>
          <w:rFonts w:hint="eastAsia" w:ascii="宋体" w:hAnsi="宋体"/>
          <w:sz w:val="24"/>
          <w:szCs w:val="24"/>
        </w:rPr>
        <w:t xml:space="preserve">方</w:t>
      </w:r>
      <w:r>
        <w:rPr>
          <w:rFonts w:ascii="宋体" w:hAnsi="宋体"/>
          <w:sz w:val="24"/>
          <w:szCs w:val="24"/>
        </w:rPr>
        <w:t xml:space="preserve">式</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质量保证金采用以下第</w:t>
      </w:r>
      <w:r>
        <w:rPr>
          <w:rFonts w:hint="eastAsia" w:ascii="宋体" w:hAnsi="宋体"/>
          <w:sz w:val="24"/>
          <w:szCs w:val="24"/>
          <w:u w:val="single"/>
        </w:rPr>
        <w:t xml:space="preserve">3</w:t>
      </w:r>
      <w:r>
        <w:rPr>
          <w:rFonts w:ascii="宋体" w:hAnsi="宋体"/>
          <w:sz w:val="24"/>
          <w:szCs w:val="24"/>
        </w:rPr>
        <w:t xml:space="preserve">种方式：</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（1）质量保证金保函，保证金额为：</w:t>
      </w:r>
      <w:r>
        <w:rPr>
          <w:rFonts w:hint="eastAsia" w:ascii="宋体" w:hAnsi="宋体"/>
          <w:sz w:val="24"/>
          <w:szCs w:val="24"/>
          <w:u w:val="single"/>
        </w:rPr>
        <w:t xml:space="preserve">  /  </w:t>
      </w:r>
      <w:r>
        <w:rPr>
          <w:rFonts w:ascii="宋体" w:hAnsi="宋体"/>
          <w:sz w:val="24"/>
          <w:szCs w:val="24"/>
        </w:rPr>
        <w:t xml:space="preserve">； </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u w:val="single"/>
        </w:rPr>
        <w:t xml:space="preserve"> / </w:t>
      </w:r>
      <w:r>
        <w:rPr>
          <w:rFonts w:ascii="宋体" w:hAnsi="宋体"/>
          <w:sz w:val="24"/>
          <w:szCs w:val="24"/>
        </w:rPr>
        <w:t xml:space="preserve">%的工程款；</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（3）其他</w:t>
      </w:r>
      <w:r>
        <w:rPr>
          <w:rFonts w:hint="eastAsia" w:ascii="宋体" w:hAnsi="宋体"/>
          <w:sz w:val="24"/>
          <w:szCs w:val="24"/>
        </w:rPr>
        <w:t xml:space="preserve">方</w:t>
      </w:r>
      <w:r>
        <w:rPr>
          <w:rFonts w:ascii="宋体" w:hAnsi="宋体"/>
          <w:sz w:val="24"/>
          <w:szCs w:val="24"/>
        </w:rPr>
        <w:t xml:space="preserve">式:</w:t>
      </w:r>
      <w:r>
        <w:rPr>
          <w:rFonts w:hint="eastAsia" w:ascii="宋体" w:hAnsi="宋体"/>
          <w:sz w:val="24"/>
          <w:szCs w:val="24"/>
          <w:u w:val="single"/>
        </w:rPr>
        <w:t xml:space="preserve"> 承包人向发包人缴纳最终审定价3%的价款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15.3.2 质量保证金的扣留 </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质量保证金的扣留采取以下第</w:t>
      </w:r>
      <w:r>
        <w:rPr>
          <w:rFonts w:hint="eastAsia" w:ascii="宋体" w:hAnsi="宋体"/>
          <w:sz w:val="24"/>
          <w:szCs w:val="24"/>
          <w:u w:val="single"/>
        </w:rPr>
        <w:t xml:space="preserve"> 3 </w:t>
      </w:r>
      <w:r>
        <w:rPr>
          <w:rFonts w:ascii="宋体" w:hAnsi="宋体"/>
          <w:sz w:val="24"/>
          <w:szCs w:val="24"/>
        </w:rPr>
        <w:t xml:space="preserve">种方式：</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（1）在支付工程进度款时逐次扣留，在此情形下，质量保证金的计算基数不包括预付款的支付、扣回以及价格调整的金额；</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（2）工程竣工结算时一次性扣留质量保证金；</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（3）其他扣留方式:</w:t>
      </w:r>
      <w:r>
        <w:rPr>
          <w:rFonts w:hint="eastAsia" w:ascii="宋体" w:hAnsi="宋体"/>
          <w:sz w:val="24"/>
          <w:szCs w:val="24"/>
          <w:u w:val="single"/>
        </w:rPr>
        <w:t xml:space="preserve"> 承包人向发包人缴纳最终审定价3%的价款</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关于质量保证金的补充约定：</w:t>
      </w:r>
      <w:r>
        <w:rPr>
          <w:rFonts w:ascii="宋体" w:hAnsi="宋体"/>
          <w:sz w:val="24"/>
          <w:szCs w:val="24"/>
          <w:u w:val="single"/>
        </w:rPr>
        <w:t xml:space="preserve">1、如承包人的质量保证金不能满足维修费用要求时，承包人应向发包人补齐不足部分，但不免除承包人对工程损失的赔偿责任及后续质保责任；承包人拒绝补齐的，发包人可通过司法程序追究承包人相关责任和费用</w:t>
      </w:r>
      <w:r>
        <w:rPr>
          <w:rFonts w:hint="eastAsia" w:ascii="宋体" w:hAnsi="宋体"/>
          <w:sz w:val="24"/>
          <w:szCs w:val="24"/>
          <w:u w:val="single"/>
        </w:rPr>
        <w:t xml:space="preserve">。</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ascii="宋体" w:hAnsi="宋体"/>
          <w:sz w:val="24"/>
          <w:szCs w:val="24"/>
          <w:u w:val="single"/>
        </w:rPr>
        <w:t xml:space="preserve">2、因承包人原因致使工程在合理使用期限内造成人身和财产损害的，承包人应承担损害赔偿责任</w:t>
      </w:r>
      <w:r>
        <w:rPr>
          <w:rFonts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15.4</w:t>
      </w:r>
      <w:r>
        <w:rPr>
          <w:rFonts w:hint="eastAsia" w:ascii="宋体" w:hAnsi="宋体"/>
          <w:sz w:val="24"/>
          <w:szCs w:val="24"/>
        </w:rPr>
        <w:t xml:space="preserve">保修</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15.4.1 </w:t>
      </w:r>
      <w:r>
        <w:rPr>
          <w:rFonts w:hint="eastAsia" w:ascii="宋体" w:hAnsi="宋体"/>
          <w:sz w:val="24"/>
          <w:szCs w:val="24"/>
        </w:rPr>
        <w:t xml:space="preserve">保修责任</w:t>
      </w:r>
      <w:r>
        <w:rPr>
          <w:rFonts w:ascii="宋体" w:hAnsi="宋体"/>
          <w:sz w:val="24"/>
          <w:szCs w:val="24"/>
        </w:rPr>
      </w:r>
      <w:r/>
    </w:p>
    <w:p>
      <w:pPr>
        <w:pStyle w:val="1147"/>
        <w:ind w:firstLine="468"/>
        <w:jc w:val="left"/>
        <w:spacing w:line="360" w:lineRule="auto"/>
        <w:rPr>
          <w:rFonts w:ascii="宋体" w:hAnsi="宋体"/>
          <w:sz w:val="24"/>
          <w:szCs w:val="24"/>
          <w:u w:val="single"/>
        </w:rPr>
      </w:pPr>
      <w:r>
        <w:rPr>
          <w:rFonts w:ascii="宋体" w:hAnsi="宋体"/>
          <w:sz w:val="24"/>
          <w:szCs w:val="24"/>
        </w:rPr>
        <w:t xml:space="preserve">工程保修期为：</w:t>
      </w:r>
      <w:r>
        <w:rPr>
          <w:rFonts w:hint="eastAsia" w:ascii="宋体" w:hAnsi="宋体"/>
          <w:sz w:val="24"/>
          <w:szCs w:val="24"/>
          <w:u w:val="single"/>
        </w:rPr>
        <w:t xml:space="preserve">详见本项目《工程质量保修书》</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rPr>
      </w:pPr>
      <w:r>
        <w:rPr>
          <w:rFonts w:ascii="宋体" w:hAnsi="宋体"/>
          <w:sz w:val="24"/>
          <w:szCs w:val="24"/>
        </w:rPr>
        <w:t xml:space="preserve">15.4.3 </w:t>
      </w:r>
      <w:r>
        <w:rPr>
          <w:rFonts w:hint="eastAsia" w:ascii="宋体" w:hAnsi="宋体"/>
          <w:sz w:val="24"/>
          <w:szCs w:val="24"/>
        </w:rPr>
        <w:t xml:space="preserve">修复通知</w:t>
      </w:r>
      <w:r>
        <w:rPr>
          <w:rFonts w:ascii="宋体" w:hAnsi="宋体"/>
          <w:sz w:val="24"/>
          <w:szCs w:val="24"/>
        </w:rPr>
      </w:r>
      <w:r/>
    </w:p>
    <w:p>
      <w:pPr>
        <w:pStyle w:val="1147"/>
        <w:ind w:firstLine="468"/>
        <w:jc w:val="left"/>
        <w:spacing w:line="360" w:lineRule="auto"/>
        <w:rPr>
          <w:rFonts w:ascii="宋体" w:hAnsi="宋体"/>
          <w:sz w:val="24"/>
          <w:szCs w:val="24"/>
          <w:u w:val="single"/>
        </w:rPr>
      </w:pPr>
      <w:r>
        <w:rPr>
          <w:rFonts w:ascii="宋体" w:hAnsi="宋体"/>
          <w:sz w:val="24"/>
          <w:szCs w:val="24"/>
        </w:rPr>
        <w:t xml:space="preserve">承包人收到保修通知并到达工程现场的合理时间：</w:t>
      </w:r>
      <w:r>
        <w:rPr>
          <w:rFonts w:hint="eastAsia" w:ascii="宋体" w:hAnsi="宋体"/>
          <w:sz w:val="24"/>
          <w:szCs w:val="24"/>
          <w:u w:val="single"/>
        </w:rPr>
        <w:t xml:space="preserve">1、属于保修范围和内容的项目，承包人应在接到修理通知之日后7天内派人处理，承包人不在约定期限内派人处理的，发包人可委托第三方进行处理，保修费用从承包人的质量保证金中扣除，承包人对第三方的保修质量无条件认可。同时，承包人还须按实际发生的修理费用的两倍向发包人支付违约金。</w:t>
      </w:r>
      <w:r>
        <w:rPr>
          <w:rFonts w:ascii="宋体" w:hAnsi="宋体"/>
          <w:sz w:val="24"/>
          <w:szCs w:val="24"/>
          <w:u w:val="single"/>
        </w:rPr>
      </w:r>
      <w:r/>
    </w:p>
    <w:p>
      <w:pPr>
        <w:pStyle w:val="1147"/>
        <w:ind w:firstLine="468"/>
        <w:jc w:val="left"/>
        <w:spacing w:line="360" w:lineRule="auto"/>
        <w:rPr>
          <w:rFonts w:hint="eastAsia" w:ascii="宋体" w:hAnsi="宋体"/>
          <w:sz w:val="24"/>
          <w:szCs w:val="24"/>
        </w:rPr>
      </w:pPr>
      <w:r>
        <w:rPr>
          <w:rFonts w:hint="eastAsia" w:ascii="宋体" w:hAnsi="宋体"/>
          <w:sz w:val="24"/>
          <w:szCs w:val="24"/>
          <w:u w:val="single"/>
        </w:rPr>
        <w:t xml:space="preserve">2、发生须紧急抢修事故的，承包人接到事故通知后，应立即到达事故现场抢修</w:t>
      </w:r>
      <w:r>
        <w:rPr>
          <w:rFonts w:ascii="宋体" w:hAnsi="宋体"/>
          <w:sz w:val="24"/>
          <w:szCs w:val="24"/>
        </w:rPr>
        <w:t xml:space="preserve">。</w:t>
      </w:r>
      <w:r>
        <w:rPr>
          <w:rFonts w:hint="eastAsia" w:ascii="宋体" w:hAnsi="宋体"/>
          <w:sz w:val="24"/>
          <w:szCs w:val="24"/>
        </w:rPr>
      </w:r>
      <w:r/>
    </w:p>
    <w:p>
      <w:pPr>
        <w:pStyle w:val="1147"/>
        <w:jc w:val="left"/>
        <w:spacing w:line="360" w:lineRule="auto"/>
        <w:rPr>
          <w:rFonts w:ascii="宋体" w:hAnsi="宋体"/>
          <w:sz w:val="24"/>
          <w:szCs w:val="24"/>
          <w:u w:val="single"/>
        </w:rPr>
      </w:pPr>
      <w:r>
        <w:rPr>
          <w:rFonts w:ascii="宋体" w:hAnsi="宋体"/>
          <w:b/>
          <w:sz w:val="24"/>
          <w:szCs w:val="24"/>
        </w:rPr>
        <w:t xml:space="preserve">16. </w:t>
      </w:r>
      <w:r>
        <w:rPr>
          <w:rFonts w:hint="eastAsia" w:ascii="宋体" w:hAnsi="宋体"/>
          <w:b/>
          <w:sz w:val="24"/>
          <w:szCs w:val="24"/>
        </w:rPr>
        <w:t xml:space="preserve">违约</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16.1 发包人违约</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16.1.1发包人违约的情形</w:t>
      </w:r>
      <w:r>
        <w:rPr>
          <w:rFonts w:ascii="宋体" w:hAnsi="宋体"/>
          <w:sz w:val="24"/>
          <w:szCs w:val="24"/>
        </w:rPr>
      </w:r>
      <w:r/>
    </w:p>
    <w:p>
      <w:pPr>
        <w:pStyle w:val="1147"/>
        <w:ind w:firstLine="480"/>
        <w:spacing w:line="360" w:lineRule="auto"/>
        <w:rPr>
          <w:rFonts w:hint="eastAsia" w:ascii="宋体" w:hAnsi="宋体"/>
          <w:sz w:val="24"/>
          <w:szCs w:val="24"/>
        </w:rPr>
      </w:pPr>
      <w:r>
        <w:rPr>
          <w:rFonts w:ascii="宋体" w:hAnsi="宋体"/>
          <w:sz w:val="24"/>
          <w:szCs w:val="24"/>
        </w:rPr>
        <w:t xml:space="preserve">发包人违约的其他情形：</w:t>
      </w:r>
      <w:r>
        <w:rPr>
          <w:rFonts w:hint="eastAsia" w:ascii="宋体" w:hAnsi="宋体"/>
          <w:sz w:val="24"/>
          <w:szCs w:val="24"/>
          <w:u w:val="single"/>
        </w:rPr>
        <w:t xml:space="preserve">  /  </w:t>
      </w:r>
      <w:r>
        <w:rPr>
          <w:rFonts w:ascii="宋体" w:hAnsi="宋体"/>
          <w:sz w:val="24"/>
          <w:szCs w:val="24"/>
        </w:rPr>
        <w:t xml:space="preserve">。</w:t>
      </w:r>
      <w:r>
        <w:rPr>
          <w:rFonts w:hint="eastAsia"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16.1.2 发包人违约的责任</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发包人违约责任的承担方式和计算方法：</w:t>
      </w:r>
      <w:r>
        <w:rPr>
          <w:rFonts w:ascii="宋体" w:hAnsi="宋体"/>
          <w:sz w:val="24"/>
          <w:szCs w:val="24"/>
        </w:rPr>
      </w:r>
      <w:r/>
    </w:p>
    <w:p>
      <w:pPr>
        <w:pStyle w:val="1147"/>
        <w:ind w:firstLine="42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因发包人原因未能在计划开工日期前7天内下达开工通知的违约责任：</w:t>
      </w:r>
      <w:r>
        <w:rPr>
          <w:rFonts w:hint="eastAsia" w:ascii="宋体" w:hAnsi="宋体"/>
          <w:sz w:val="24"/>
          <w:szCs w:val="24"/>
          <w:u w:val="single"/>
        </w:rPr>
        <w:t xml:space="preserve">发包人同意顺延工期，但不赔偿经济损失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因发包人原因未能按合同约定支付合同价款的违约责任：</w:t>
      </w:r>
      <w:r>
        <w:rPr>
          <w:rFonts w:hint="eastAsia" w:ascii="宋体" w:hAnsi="宋体"/>
          <w:sz w:val="24"/>
          <w:szCs w:val="24"/>
          <w:u w:val="single"/>
        </w:rPr>
        <w:t xml:space="preserve">双方协商解决</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（3）发包人违反第10.1款</w:t>
      </w:r>
      <w:r>
        <w:rPr>
          <w:rFonts w:hint="eastAsia" w:ascii="宋体" w:hAnsi="宋体"/>
          <w:sz w:val="24"/>
          <w:szCs w:val="24"/>
        </w:rPr>
        <w:t xml:space="preserve">〔</w:t>
      </w:r>
      <w:r>
        <w:rPr>
          <w:rFonts w:ascii="宋体" w:hAnsi="宋体"/>
          <w:sz w:val="24"/>
          <w:szCs w:val="24"/>
        </w:rPr>
        <w:t xml:space="preserve">变更的范围</w:t>
      </w:r>
      <w:r>
        <w:rPr>
          <w:rFonts w:hint="eastAsia" w:ascii="宋体" w:hAnsi="宋体"/>
          <w:sz w:val="24"/>
          <w:szCs w:val="24"/>
        </w:rPr>
        <w:t xml:space="preserve">〕</w:t>
      </w:r>
      <w:r>
        <w:rPr>
          <w:rFonts w:ascii="宋体" w:hAnsi="宋体"/>
          <w:sz w:val="24"/>
          <w:szCs w:val="24"/>
        </w:rPr>
        <w:t xml:space="preserve">第（2）项约定，自行实施被取消的工作或转由他人实施的违约责任：</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sz w:val="24"/>
          <w:szCs w:val="24"/>
          <w:u w:val="single"/>
        </w:rPr>
        <w:t xml:space="preserve">发包人同意顺延工期，但不赔偿经济损失</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（5）因发包人违反合同约定造成暂停施工的违约责任：</w:t>
      </w:r>
      <w:r>
        <w:rPr>
          <w:rFonts w:hint="eastAsia" w:ascii="宋体" w:hAnsi="宋体"/>
          <w:sz w:val="24"/>
          <w:szCs w:val="24"/>
          <w:u w:val="single"/>
        </w:rPr>
        <w:t xml:space="preserve">发包人同意顺延工期，但不赔偿经济损失</w:t>
      </w:r>
      <w:r>
        <w:rPr>
          <w:rFonts w:ascii="宋体" w:hAnsi="宋体"/>
          <w:sz w:val="24"/>
          <w:szCs w:val="24"/>
        </w:rPr>
        <w:t xml:space="preserve">。</w:t>
      </w:r>
      <w:r>
        <w:rPr>
          <w:rFonts w:ascii="宋体" w:hAnsi="宋体"/>
          <w:sz w:val="24"/>
          <w:szCs w:val="24"/>
          <w:u w:val="single"/>
        </w:rPr>
      </w:r>
      <w:r/>
    </w:p>
    <w:p>
      <w:pPr>
        <w:pStyle w:val="1147"/>
        <w:ind w:firstLine="480"/>
        <w:jc w:val="left"/>
        <w:spacing w:line="360" w:lineRule="auto"/>
        <w:rPr>
          <w:rFonts w:ascii="宋体" w:hAnsi="宋体"/>
          <w:sz w:val="24"/>
          <w:szCs w:val="24"/>
        </w:rPr>
      </w:pPr>
      <w:r>
        <w:rPr>
          <w:rFonts w:ascii="宋体" w:hAnsi="宋体"/>
          <w:sz w:val="24"/>
          <w:szCs w:val="24"/>
        </w:rPr>
        <w:t xml:space="preserve">（6）发包人无正当理由没有在约定期限内发出复工指示，导致承包人无法复工的违约责任：</w:t>
      </w:r>
      <w:r>
        <w:rPr>
          <w:rFonts w:hint="eastAsia" w:ascii="宋体" w:hAnsi="宋体"/>
          <w:sz w:val="24"/>
          <w:szCs w:val="24"/>
          <w:u w:val="single"/>
        </w:rPr>
        <w:t xml:space="preserve">发包人同意顺延工期，但不赔偿经济损失</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其他：</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16.1.3 因发包人违约解除合同</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承包人按16.1.1项</w:t>
      </w:r>
      <w:r>
        <w:rPr>
          <w:rFonts w:hint="eastAsia" w:ascii="宋体" w:hAnsi="宋体"/>
          <w:sz w:val="24"/>
          <w:szCs w:val="24"/>
        </w:rPr>
        <w:t xml:space="preserve">〔</w:t>
      </w:r>
      <w:r>
        <w:rPr>
          <w:rFonts w:ascii="宋体" w:hAnsi="宋体"/>
          <w:sz w:val="24"/>
          <w:szCs w:val="24"/>
        </w:rPr>
        <w:t xml:space="preserve">发包人违约的情形</w:t>
      </w:r>
      <w:r>
        <w:rPr>
          <w:rFonts w:hint="eastAsia" w:ascii="宋体" w:hAnsi="宋体"/>
          <w:sz w:val="24"/>
          <w:szCs w:val="24"/>
        </w:rPr>
        <w:t xml:space="preserve">〕</w:t>
      </w:r>
      <w:r>
        <w:rPr>
          <w:rFonts w:ascii="宋体" w:hAnsi="宋体"/>
          <w:sz w:val="24"/>
          <w:szCs w:val="24"/>
        </w:rPr>
        <w:t xml:space="preserve">约定暂停施工满</w:t>
      </w:r>
      <w:r>
        <w:rPr>
          <w:rFonts w:hint="eastAsia" w:ascii="宋体" w:hAnsi="宋体"/>
          <w:sz w:val="24"/>
          <w:szCs w:val="24"/>
          <w:u w:val="single"/>
        </w:rPr>
        <w:t xml:space="preserve">90</w:t>
      </w:r>
      <w:r>
        <w:rPr>
          <w:rFonts w:ascii="宋体" w:hAnsi="宋体"/>
          <w:sz w:val="24"/>
          <w:szCs w:val="24"/>
        </w:rPr>
        <w:t xml:space="preserve">天后发包人仍不纠正其违约行为并致使合同目的不能实现的，承包人有权解除合同。</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16.2 承包人违约</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16.2.1 承包人违约的情形</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承包人违约的其他情形：</w:t>
      </w:r>
      <w:r>
        <w:rPr>
          <w:rFonts w:hint="eastAsia" w:ascii="宋体" w:hAnsi="宋体"/>
          <w:sz w:val="24"/>
          <w:szCs w:val="24"/>
          <w:u w:val="single"/>
        </w:rPr>
        <w:t xml:space="preserve">本合同没有列明，但按照国家法律、法规、规章、办法、行业规范、技术标准等，属于承包人违约的其他情形</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r>
      <w:r/>
    </w:p>
    <w:p>
      <w:pPr>
        <w:pStyle w:val="1147"/>
        <w:ind w:firstLine="480"/>
        <w:jc w:val="left"/>
        <w:spacing w:line="360" w:lineRule="auto"/>
        <w:rPr>
          <w:rFonts w:ascii="宋体" w:hAnsi="宋体"/>
          <w:sz w:val="24"/>
          <w:szCs w:val="24"/>
        </w:rPr>
      </w:pPr>
      <w:r>
        <w:rPr>
          <w:rFonts w:ascii="宋体" w:hAnsi="宋体"/>
          <w:sz w:val="24"/>
          <w:szCs w:val="24"/>
        </w:rPr>
        <w:t xml:space="preserve">16.2.2承包人违约的责任</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承包人违约责任的承担方式和计算方法：</w:t>
      </w:r>
      <w:r>
        <w:rPr>
          <w:rFonts w:hint="eastAsia" w:ascii="宋体" w:hAnsi="宋体"/>
          <w:sz w:val="24"/>
          <w:szCs w:val="24"/>
          <w:u w:val="single"/>
        </w:rPr>
        <w:t xml:space="preserve">发包人有权视情节轻重，要求承包人按人民币</w:t>
      </w:r>
      <w:r>
        <w:rPr>
          <w:rFonts w:ascii="宋体" w:hAnsi="宋体"/>
          <w:sz w:val="24"/>
          <w:szCs w:val="24"/>
          <w:u w:val="single"/>
        </w:rPr>
        <w:t xml:space="preserve">5000元/次-</w:t>
      </w:r>
      <w:r>
        <w:rPr>
          <w:rFonts w:hint="eastAsia" w:ascii="宋体" w:hAnsi="宋体"/>
          <w:sz w:val="24"/>
          <w:szCs w:val="24"/>
          <w:u w:val="single"/>
        </w:rPr>
        <w:t xml:space="preserve">20000</w:t>
      </w:r>
      <w:r>
        <w:rPr>
          <w:rFonts w:ascii="宋体" w:hAnsi="宋体"/>
          <w:sz w:val="24"/>
          <w:szCs w:val="24"/>
          <w:u w:val="single"/>
        </w:rPr>
        <w:t xml:space="preserve">元/次的标准向发包人支付违约金 </w:t>
      </w:r>
      <w:r>
        <w:rPr>
          <w:rFonts w:ascii="宋体" w:hAnsi="宋体"/>
          <w:sz w:val="24"/>
          <w:szCs w:val="24"/>
        </w:rPr>
        <w:t xml:space="preserve">。</w:t>
      </w:r>
      <w:r>
        <w:rPr>
          <w:rFonts w:ascii="宋体" w:hAnsi="宋体"/>
          <w:sz w:val="24"/>
          <w:szCs w:val="24"/>
          <w:u w:val="single"/>
        </w:rPr>
      </w:r>
      <w:r/>
    </w:p>
    <w:p>
      <w:pPr>
        <w:pStyle w:val="1147"/>
        <w:ind w:firstLine="480"/>
        <w:jc w:val="left"/>
        <w:spacing w:line="360" w:lineRule="auto"/>
        <w:rPr>
          <w:rFonts w:ascii="宋体" w:hAnsi="宋体"/>
          <w:sz w:val="24"/>
          <w:szCs w:val="24"/>
        </w:rPr>
      </w:pPr>
      <w:r>
        <w:rPr>
          <w:rFonts w:ascii="宋体" w:hAnsi="宋体"/>
          <w:sz w:val="24"/>
          <w:szCs w:val="24"/>
        </w:rPr>
        <w:t xml:space="preserve">16.2.3 因承包人违约解除合同</w:t>
      </w:r>
      <w:r>
        <w:rPr>
          <w:rFonts w:ascii="宋体" w:hAnsi="宋体"/>
          <w:sz w:val="24"/>
          <w:szCs w:val="24"/>
        </w:rPr>
      </w:r>
      <w:r/>
    </w:p>
    <w:p>
      <w:pPr>
        <w:pStyle w:val="1147"/>
        <w:ind w:firstLine="480"/>
        <w:spacing w:line="360" w:lineRule="auto"/>
        <w:rPr>
          <w:rFonts w:ascii="宋体" w:hAnsi="宋体"/>
          <w:sz w:val="24"/>
          <w:szCs w:val="24"/>
          <w:u w:val="single"/>
        </w:rPr>
      </w:pPr>
      <w:r>
        <w:rPr>
          <w:rFonts w:ascii="宋体" w:hAnsi="宋体"/>
          <w:sz w:val="24"/>
          <w:szCs w:val="24"/>
        </w:rPr>
        <w:t xml:space="preserve">关于承包人违约解除合同的特别约定：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rPr>
      </w:pPr>
      <w:r>
        <w:rPr>
          <w:rFonts w:ascii="宋体" w:hAnsi="宋体"/>
          <w:sz w:val="24"/>
          <w:szCs w:val="24"/>
        </w:rPr>
        <w:t xml:space="preserve">发包人</w:t>
      </w:r>
      <w:r>
        <w:rPr>
          <w:rFonts w:hint="eastAsia" w:ascii="宋体" w:hAnsi="宋体"/>
          <w:sz w:val="24"/>
          <w:szCs w:val="24"/>
        </w:rPr>
        <w:t xml:space="preserve">继续</w:t>
      </w:r>
      <w:r>
        <w:rPr>
          <w:rFonts w:ascii="宋体" w:hAnsi="宋体"/>
          <w:sz w:val="24"/>
          <w:szCs w:val="24"/>
        </w:rPr>
        <w:t xml:space="preserve">使用承包人在施工现场的材料、设备、临时工程、承包人文件和由承包人或以其名义编制的其他文件</w:t>
      </w:r>
      <w:r>
        <w:rPr>
          <w:rFonts w:hint="eastAsia" w:ascii="宋体" w:hAnsi="宋体"/>
          <w:sz w:val="24"/>
          <w:szCs w:val="24"/>
        </w:rPr>
        <w:t xml:space="preserve">的费用承担方式</w:t>
      </w:r>
      <w:r>
        <w:rPr>
          <w:rFonts w:ascii="宋体" w:hAnsi="宋体"/>
          <w:sz w:val="24"/>
          <w:szCs w:val="24"/>
        </w:rPr>
        <w:t xml:space="preserve">：</w:t>
      </w:r>
      <w:r>
        <w:rPr>
          <w:rFonts w:hint="eastAsia" w:ascii="宋体" w:hAnsi="宋体"/>
          <w:sz w:val="24"/>
          <w:szCs w:val="24"/>
          <w:u w:val="single"/>
        </w:rPr>
        <w:t xml:space="preserve">相关费用已包含在投标报价中，发包人不另行支付</w:t>
      </w:r>
      <w:r>
        <w:rPr>
          <w:rFonts w:hint="eastAsia" w:ascii="宋体" w:hAnsi="宋体"/>
          <w:sz w:val="24"/>
          <w:szCs w:val="24"/>
        </w:rPr>
        <w:t xml:space="preserve">。</w:t>
      </w:r>
      <w:r>
        <w:rPr>
          <w:rFonts w:ascii="宋体" w:hAnsi="宋体"/>
          <w:sz w:val="24"/>
          <w:szCs w:val="24"/>
        </w:rPr>
      </w:r>
      <w:r/>
    </w:p>
    <w:p>
      <w:pPr>
        <w:pStyle w:val="1147"/>
        <w:ind w:firstLine="198"/>
        <w:spacing w:line="360" w:lineRule="auto"/>
        <w:rPr>
          <w:rFonts w:ascii="宋体" w:hAnsi="宋体"/>
          <w:b/>
          <w:sz w:val="24"/>
          <w:szCs w:val="24"/>
        </w:rPr>
      </w:pPr>
      <w:r>
        <w:rPr>
          <w:rFonts w:ascii="宋体" w:hAnsi="宋体"/>
          <w:b/>
          <w:sz w:val="24"/>
          <w:szCs w:val="24"/>
        </w:rPr>
        <w:t xml:space="preserve">17. </w:t>
      </w:r>
      <w:r>
        <w:rPr>
          <w:rFonts w:hint="eastAsia" w:ascii="宋体" w:hAnsi="宋体"/>
          <w:b/>
          <w:sz w:val="24"/>
          <w:szCs w:val="24"/>
        </w:rPr>
        <w:t xml:space="preserve">不可抗力</w:t>
      </w:r>
      <w:r>
        <w:rPr>
          <w:rFonts w:ascii="宋体" w:hAnsi="宋体"/>
          <w:b/>
          <w:sz w:val="24"/>
          <w:szCs w:val="24"/>
        </w:rPr>
        <w:t xml:space="preserve"> </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17.1 </w:t>
      </w:r>
      <w:r>
        <w:rPr>
          <w:rFonts w:hint="eastAsia" w:ascii="宋体" w:hAnsi="宋体"/>
          <w:sz w:val="24"/>
          <w:szCs w:val="24"/>
        </w:rPr>
        <w:t xml:space="preserve">不可抗力的确认</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除通用合同条款约定的不可抗力事件之外，视为不可抗力的其他情形： </w:t>
      </w:r>
      <w:r>
        <w:rPr>
          <w:rFonts w:ascii="宋体" w:hAnsi="宋体"/>
          <w:sz w:val="24"/>
          <w:szCs w:val="24"/>
          <w:u w:val="single"/>
        </w:rPr>
        <w:t xml:space="preserve">1、自然灾害、战争、动乱、空中飞行物体坠落或其他非发包人承包人责任造成的爆炸、火灾；2、九级及以上的持续1小时以上的台风；3度及以上地震烈度等情况。风、雨、雪、洪、震等自然灾害按50年一遇为不可抗力。</w:t>
      </w:r>
      <w:r>
        <w:rPr>
          <w:rFonts w:ascii="宋体" w:hAnsi="宋体"/>
          <w:sz w:val="24"/>
          <w:szCs w:val="24"/>
          <w:u w:val="single"/>
        </w:rPr>
      </w:r>
      <w:r/>
    </w:p>
    <w:p>
      <w:pPr>
        <w:pStyle w:val="1147"/>
        <w:ind w:firstLine="480"/>
        <w:jc w:val="left"/>
        <w:spacing w:line="360" w:lineRule="auto"/>
        <w:rPr>
          <w:rFonts w:ascii="宋体" w:hAnsi="宋体"/>
          <w:sz w:val="24"/>
          <w:szCs w:val="24"/>
          <w:u w:val="single"/>
        </w:rPr>
      </w:pPr>
      <w:r>
        <w:rPr>
          <w:rFonts w:hint="eastAsia" w:ascii="宋体" w:hAnsi="宋体"/>
          <w:sz w:val="24"/>
          <w:szCs w:val="24"/>
          <w:u w:val="single"/>
        </w:rPr>
        <w:t xml:space="preserve">不可抗力事件发生后，承包人应立即通知发包人、监理人，并在力所能及的条件下迅速采取措施，尽力减少损失。发包人应协助承包方采取措施。承包人应在不可抗力事件结束后</w:t>
      </w:r>
      <w:r>
        <w:rPr>
          <w:rFonts w:ascii="宋体" w:hAnsi="宋体"/>
          <w:sz w:val="24"/>
          <w:szCs w:val="24"/>
          <w:u w:val="single"/>
        </w:rPr>
        <w:t xml:space="preserve">48小时内向监理人通报受害情况和损失情况及预计清理和修复的费用。</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17.4 </w:t>
      </w:r>
      <w:r>
        <w:rPr>
          <w:rFonts w:hint="eastAsia" w:ascii="宋体" w:hAnsi="宋体"/>
          <w:sz w:val="24"/>
          <w:szCs w:val="24"/>
        </w:rPr>
        <w:t xml:space="preserve">因不可抗力解除合同</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合同解除后，发包人应在商定或确定发包人应支付款项后</w:t>
      </w:r>
      <w:r>
        <w:rPr>
          <w:rFonts w:hint="eastAsia" w:ascii="宋体" w:hAnsi="宋体"/>
          <w:sz w:val="24"/>
          <w:szCs w:val="24"/>
          <w:u w:val="single"/>
        </w:rPr>
        <w:t xml:space="preserve">120</w:t>
      </w:r>
      <w:r>
        <w:rPr>
          <w:rFonts w:hint="eastAsia" w:ascii="宋体" w:hAnsi="宋体"/>
          <w:sz w:val="24"/>
          <w:szCs w:val="24"/>
        </w:rPr>
        <w:t xml:space="preserve">天内完成款项的支付。</w:t>
      </w:r>
      <w:r>
        <w:rPr>
          <w:rFonts w:ascii="宋体" w:hAnsi="宋体"/>
          <w:sz w:val="24"/>
          <w:szCs w:val="24"/>
        </w:rPr>
      </w:r>
      <w:r/>
    </w:p>
    <w:p>
      <w:pPr>
        <w:pStyle w:val="1147"/>
        <w:ind w:firstLine="198"/>
        <w:spacing w:line="360" w:lineRule="auto"/>
        <w:rPr>
          <w:rFonts w:ascii="宋体" w:hAnsi="宋体"/>
          <w:b/>
          <w:sz w:val="24"/>
          <w:szCs w:val="24"/>
        </w:rPr>
      </w:pPr>
      <w:r>
        <w:rPr>
          <w:rFonts w:ascii="宋体" w:hAnsi="宋体"/>
          <w:b/>
          <w:sz w:val="24"/>
          <w:szCs w:val="24"/>
        </w:rPr>
        <w:t xml:space="preserve">18. </w:t>
      </w:r>
      <w:r>
        <w:rPr>
          <w:rFonts w:hint="eastAsia" w:ascii="宋体" w:hAnsi="宋体"/>
          <w:b/>
          <w:sz w:val="24"/>
          <w:szCs w:val="24"/>
        </w:rPr>
        <w:t xml:space="preserve">保险</w:t>
      </w:r>
      <w:r>
        <w:rPr>
          <w:rFonts w:ascii="宋体" w:hAnsi="宋体"/>
          <w:b/>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关于工程保险的特别约定：</w:t>
      </w:r>
      <w:r>
        <w:rPr>
          <w:rFonts w:hint="eastAsia" w:ascii="宋体" w:hAnsi="宋体"/>
          <w:sz w:val="24"/>
          <w:szCs w:val="24"/>
          <w:u w:val="single"/>
        </w:rPr>
        <w:t xml:space="preserve">承包人必须按国家或地方相关规定为从事危险作业的职工办理意外伤害保险，并为施工场地内自有人员生命财产和施工机械设备办理保险，承担保险责任。未办理保险的，发包人将要求承包人停工直至相关保险手续办妥，由此产生的工期延误不得顺延，延误责任由承包人承担</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18.3 其他保险</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关于其他保险的约定：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承包人是否应为其施工设备等办理财产保险：</w:t>
      </w:r>
      <w:r>
        <w:rPr>
          <w:rFonts w:hint="eastAsia" w:ascii="宋体" w:hAnsi="宋体"/>
          <w:sz w:val="24"/>
          <w:szCs w:val="24"/>
          <w:u w:val="single"/>
        </w:rPr>
        <w:t xml:space="preserve">  是  </w:t>
      </w:r>
      <w:r>
        <w:rPr>
          <w:rFonts w:ascii="宋体" w:hAnsi="宋体"/>
          <w:sz w:val="24"/>
          <w:szCs w:val="24"/>
        </w:rPr>
        <w:t xml:space="preserve">。</w:t>
      </w:r>
      <w:r>
        <w:rPr>
          <w:rFonts w:ascii="宋体" w:hAnsi="宋体"/>
          <w:sz w:val="24"/>
          <w:szCs w:val="24"/>
          <w:u w:val="single"/>
        </w:rPr>
      </w:r>
      <w:r/>
    </w:p>
    <w:p>
      <w:pPr>
        <w:pStyle w:val="1147"/>
        <w:spacing w:line="360" w:lineRule="auto"/>
        <w:rPr>
          <w:rFonts w:ascii="宋体" w:hAnsi="宋体"/>
          <w:sz w:val="24"/>
          <w:szCs w:val="24"/>
        </w:rPr>
      </w:pPr>
      <w:r>
        <w:rPr>
          <w:rFonts w:ascii="宋体" w:hAnsi="宋体"/>
          <w:sz w:val="24"/>
          <w:szCs w:val="24"/>
        </w:rPr>
        <w:t xml:space="preserve">18.7 </w:t>
      </w:r>
      <w:r>
        <w:rPr>
          <w:rFonts w:hint="eastAsia" w:ascii="宋体" w:hAnsi="宋体"/>
          <w:sz w:val="24"/>
          <w:szCs w:val="24"/>
        </w:rPr>
        <w:t xml:space="preserve">通知义务</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关于变更保险合同时的通知义务的约定：</w:t>
      </w:r>
      <w:bookmarkStart w:id="162" w:name="EBcd2a6700002044be925c31f763a50368"/>
      <w:r>
        <w:rPr>
          <w:rFonts w:hint="eastAsia" w:ascii="宋体" w:hAnsi="宋体"/>
          <w:sz w:val="24"/>
          <w:szCs w:val="24"/>
          <w:u w:val="single"/>
        </w:rPr>
        <w:t xml:space="preserve">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bookmarkEnd w:id="162"/>
      <w:r>
        <w:rPr>
          <w:rFonts w:hint="eastAsia" w:ascii="宋体" w:hAnsi="宋体"/>
          <w:sz w:val="24"/>
          <w:szCs w:val="24"/>
        </w:rPr>
        <w:t xml:space="preserve">。</w:t>
      </w:r>
      <w:r>
        <w:rPr>
          <w:rFonts w:ascii="宋体" w:hAnsi="宋体"/>
          <w:sz w:val="24"/>
          <w:szCs w:val="24"/>
        </w:rPr>
      </w:r>
      <w:r/>
    </w:p>
    <w:p>
      <w:pPr>
        <w:pStyle w:val="1147"/>
        <w:ind w:firstLine="198"/>
        <w:spacing w:line="360" w:lineRule="auto"/>
        <w:rPr>
          <w:rFonts w:ascii="宋体" w:hAnsi="宋体"/>
          <w:b/>
          <w:sz w:val="24"/>
          <w:szCs w:val="24"/>
        </w:rPr>
      </w:pPr>
      <w:r>
        <w:rPr>
          <w:rFonts w:ascii="宋体" w:hAnsi="宋体"/>
          <w:b/>
          <w:sz w:val="24"/>
          <w:szCs w:val="24"/>
        </w:rPr>
        <w:t xml:space="preserve">20. </w:t>
      </w:r>
      <w:r>
        <w:rPr>
          <w:rFonts w:hint="eastAsia" w:ascii="宋体" w:hAnsi="宋体"/>
          <w:b/>
          <w:sz w:val="24"/>
          <w:szCs w:val="24"/>
        </w:rPr>
        <w:t xml:space="preserve">争议解决</w:t>
      </w:r>
      <w:r>
        <w:rPr>
          <w:rFonts w:ascii="宋体" w:hAnsi="宋体"/>
          <w:b/>
          <w:sz w:val="24"/>
          <w:szCs w:val="24"/>
        </w:rPr>
      </w:r>
      <w:r/>
    </w:p>
    <w:p>
      <w:pPr>
        <w:pStyle w:val="1147"/>
        <w:spacing w:line="360" w:lineRule="auto"/>
        <w:rPr>
          <w:rFonts w:ascii="宋体" w:hAnsi="宋体"/>
          <w:sz w:val="24"/>
          <w:szCs w:val="24"/>
        </w:rPr>
      </w:pPr>
      <w:r>
        <w:rPr>
          <w:rFonts w:ascii="宋体" w:hAnsi="宋体"/>
          <w:sz w:val="24"/>
          <w:szCs w:val="24"/>
        </w:rPr>
        <w:t xml:space="preserve">20.3 争议评审</w:t>
      </w:r>
      <w:r>
        <w:rPr>
          <w:rFonts w:ascii="宋体" w:hAnsi="宋体"/>
          <w:sz w:val="24"/>
          <w:szCs w:val="24"/>
        </w:rPr>
      </w:r>
      <w:r/>
    </w:p>
    <w:p>
      <w:pPr>
        <w:pStyle w:val="1147"/>
        <w:ind w:firstLine="360"/>
        <w:jc w:val="left"/>
        <w:spacing w:line="360" w:lineRule="auto"/>
        <w:rPr>
          <w:rFonts w:ascii="宋体" w:hAnsi="宋体"/>
          <w:sz w:val="24"/>
          <w:szCs w:val="24"/>
          <w:u w:val="single"/>
        </w:rPr>
      </w:pPr>
      <w:r>
        <w:rPr>
          <w:rFonts w:ascii="宋体" w:hAnsi="宋体"/>
          <w:sz w:val="24"/>
          <w:szCs w:val="24"/>
        </w:rPr>
        <w:t xml:space="preserve">合同当事人是否同意将工程争议提交争议评审小组决</w:t>
      </w:r>
      <w:r>
        <w:rPr>
          <w:rFonts w:hint="eastAsia" w:ascii="宋体" w:hAnsi="宋体"/>
          <w:sz w:val="24"/>
          <w:szCs w:val="24"/>
        </w:rPr>
        <w:t xml:space="preserve">定：</w:t>
      </w:r>
      <w:r>
        <w:rPr>
          <w:rFonts w:hint="eastAsia" w:ascii="宋体" w:hAnsi="宋体"/>
          <w:sz w:val="24"/>
          <w:szCs w:val="24"/>
          <w:u w:val="single"/>
        </w:rPr>
        <w:t xml:space="preserve">  否  </w:t>
      </w:r>
      <w:r>
        <w:rPr>
          <w:rFonts w:hint="eastAsia" w:ascii="宋体" w:hAnsi="宋体"/>
          <w:sz w:val="24"/>
          <w:szCs w:val="24"/>
        </w:rPr>
        <w:t xml:space="preserve">。</w:t>
      </w:r>
      <w:r>
        <w:rPr>
          <w:rFonts w:ascii="宋体" w:hAnsi="宋体"/>
          <w:sz w:val="24"/>
          <w:szCs w:val="24"/>
          <w:u w:val="single"/>
        </w:rPr>
      </w:r>
      <w:r/>
    </w:p>
    <w:p>
      <w:pPr>
        <w:pStyle w:val="1147"/>
        <w:ind w:firstLine="480"/>
        <w:spacing w:line="360" w:lineRule="auto"/>
        <w:rPr>
          <w:rFonts w:ascii="宋体" w:hAnsi="宋体"/>
          <w:sz w:val="24"/>
          <w:szCs w:val="24"/>
        </w:rPr>
      </w:pPr>
      <w:r>
        <w:rPr>
          <w:rFonts w:ascii="宋体" w:hAnsi="宋体"/>
          <w:sz w:val="24"/>
          <w:szCs w:val="24"/>
        </w:rPr>
        <w:t xml:space="preserve">20.3.1 争议评审小组的确定</w:t>
      </w:r>
      <w:r>
        <w:rPr>
          <w:rFonts w:ascii="宋体" w:hAnsi="宋体"/>
          <w:sz w:val="24"/>
          <w:szCs w:val="24"/>
        </w:rPr>
      </w:r>
      <w:r/>
    </w:p>
    <w:p>
      <w:pPr>
        <w:pStyle w:val="1147"/>
        <w:ind w:firstLine="480"/>
        <w:jc w:val="left"/>
        <w:spacing w:line="360" w:lineRule="auto"/>
        <w:rPr>
          <w:rFonts w:ascii="宋体" w:hAnsi="宋体"/>
          <w:sz w:val="24"/>
          <w:szCs w:val="24"/>
          <w:u w:val="single"/>
        </w:rPr>
      </w:pPr>
      <w:r>
        <w:rPr>
          <w:rFonts w:ascii="宋体" w:hAnsi="宋体"/>
          <w:sz w:val="24"/>
          <w:szCs w:val="24"/>
        </w:rPr>
        <w:t xml:space="preserve">争议评审小组成员的确定：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u w:val="single"/>
        </w:rPr>
      </w:r>
      <w:r/>
    </w:p>
    <w:p>
      <w:pPr>
        <w:pStyle w:val="1147"/>
        <w:ind w:firstLine="480"/>
        <w:jc w:val="left"/>
        <w:spacing w:line="360" w:lineRule="auto"/>
        <w:rPr>
          <w:rFonts w:ascii="宋体" w:hAnsi="宋体"/>
          <w:sz w:val="24"/>
          <w:szCs w:val="24"/>
        </w:rPr>
      </w:pPr>
      <w:r>
        <w:rPr>
          <w:rFonts w:ascii="宋体" w:hAnsi="宋体"/>
          <w:sz w:val="24"/>
          <w:szCs w:val="24"/>
        </w:rPr>
        <w:t xml:space="preserve">选定争议评审员的期限：</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争议评审小组成员的报酬承担方式：</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其他事项的约定：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20.3.2 争议评审小组的决定</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合同当事人关于本项的约定：</w:t>
      </w:r>
      <w:r>
        <w:rPr>
          <w:rFonts w:hint="eastAsia" w:ascii="宋体" w:hAnsi="宋体"/>
          <w:sz w:val="24"/>
          <w:szCs w:val="24"/>
          <w:u w:val="single"/>
        </w:rPr>
        <w:t xml:space="preserve">  /  </w:t>
      </w:r>
      <w:r>
        <w:rPr>
          <w:rFonts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ascii="宋体" w:hAnsi="宋体"/>
          <w:sz w:val="24"/>
          <w:szCs w:val="24"/>
        </w:rPr>
        <w:t xml:space="preserve">20.4仲裁或诉讼</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因合同及合同有关事项发生的争议，按下列第</w:t>
      </w:r>
      <w:r>
        <w:rPr>
          <w:rFonts w:hint="eastAsia" w:ascii="宋体" w:hAnsi="宋体"/>
          <w:sz w:val="24"/>
          <w:szCs w:val="24"/>
          <w:u w:val="single"/>
        </w:rPr>
        <w:t xml:space="preserve">2</w:t>
      </w:r>
      <w:r>
        <w:rPr>
          <w:rFonts w:ascii="宋体" w:hAnsi="宋体"/>
          <w:sz w:val="24"/>
          <w:szCs w:val="24"/>
        </w:rPr>
        <w:t xml:space="preserve">种方式</w:t>
      </w:r>
      <w:r>
        <w:rPr>
          <w:rFonts w:hint="eastAsia" w:ascii="宋体" w:hAnsi="宋体"/>
          <w:sz w:val="24"/>
          <w:szCs w:val="24"/>
        </w:rPr>
        <w:t xml:space="preserve">解</w:t>
      </w:r>
      <w:r>
        <w:rPr>
          <w:rFonts w:ascii="宋体" w:hAnsi="宋体"/>
          <w:sz w:val="24"/>
          <w:szCs w:val="24"/>
        </w:rPr>
        <w:t xml:space="preserve">决：</w:t>
      </w:r>
      <w:r>
        <w:rPr>
          <w:rFonts w:ascii="宋体" w:hAnsi="宋体"/>
          <w:sz w:val="24"/>
          <w:szCs w:val="24"/>
        </w:rPr>
      </w:r>
      <w:r/>
    </w:p>
    <w:p>
      <w:pPr>
        <w:pStyle w:val="1147"/>
        <w:ind w:firstLine="480"/>
        <w:jc w:val="left"/>
        <w:spacing w:line="360" w:lineRule="auto"/>
        <w:rPr>
          <w:rFonts w:ascii="宋体" w:hAnsi="宋体"/>
          <w:sz w:val="24"/>
          <w:szCs w:val="24"/>
        </w:rPr>
      </w:pPr>
      <w:r>
        <w:rPr>
          <w:rFonts w:ascii="宋体" w:hAnsi="宋体"/>
          <w:sz w:val="24"/>
          <w:szCs w:val="24"/>
        </w:rPr>
        <w:t xml:space="preserve">（1）向</w:t>
      </w:r>
      <w:r>
        <w:rPr>
          <w:rFonts w:hint="eastAsia" w:ascii="宋体" w:hAnsi="宋体"/>
          <w:sz w:val="24"/>
          <w:szCs w:val="24"/>
          <w:u w:val="single"/>
        </w:rPr>
        <w:t xml:space="preserve">  /  </w:t>
      </w:r>
      <w:r>
        <w:rPr>
          <w:rFonts w:ascii="宋体" w:hAnsi="宋体"/>
          <w:sz w:val="24"/>
          <w:szCs w:val="24"/>
        </w:rPr>
        <w:t xml:space="preserve">仲裁委员会申请仲裁；</w:t>
      </w:r>
      <w:r>
        <w:rPr>
          <w:rFonts w:ascii="宋体" w:hAnsi="宋体"/>
          <w:sz w:val="24"/>
          <w:szCs w:val="24"/>
        </w:rPr>
      </w:r>
      <w:r/>
    </w:p>
    <w:p>
      <w:pPr>
        <w:pStyle w:val="1147"/>
        <w:ind w:firstLine="480"/>
        <w:jc w:val="left"/>
        <w:spacing w:line="360" w:lineRule="auto"/>
        <w:rPr>
          <w:rFonts w:ascii="宋体" w:hAnsi="宋体"/>
          <w:b/>
          <w:bCs/>
          <w:smallCaps/>
          <w:spacing w:val="5"/>
          <w:u w:val="single"/>
        </w:rPr>
      </w:pPr>
      <w:r>
        <w:rPr>
          <w:rFonts w:ascii="宋体" w:hAnsi="宋体"/>
          <w:sz w:val="24"/>
          <w:szCs w:val="24"/>
        </w:rPr>
        <w:t xml:space="preserve">（2）向</w:t>
      </w:r>
      <w:r>
        <w:rPr>
          <w:rFonts w:ascii="宋体" w:hAnsi="宋体"/>
          <w:sz w:val="24"/>
          <w:szCs w:val="24"/>
          <w:u w:val="single"/>
        </w:rPr>
        <w:t xml:space="preserve"> </w:t>
      </w:r>
      <w:r>
        <w:rPr>
          <w:rFonts w:hint="eastAsia" w:ascii="宋体" w:hAnsi="宋体"/>
          <w:sz w:val="24"/>
          <w:szCs w:val="24"/>
          <w:u w:val="single"/>
        </w:rPr>
        <w:t xml:space="preserve">工程所在地</w:t>
      </w:r>
      <w:r>
        <w:rPr>
          <w:rFonts w:ascii="宋体" w:hAnsi="宋体"/>
          <w:sz w:val="24"/>
          <w:szCs w:val="24"/>
        </w:rPr>
        <w:t xml:space="preserve">人民法院起诉。</w:t>
      </w:r>
      <w:r>
        <w:rPr>
          <w:rFonts w:ascii="宋体" w:hAnsi="宋体"/>
          <w:b/>
          <w:bCs/>
          <w:smallCaps/>
          <w:spacing w:val="5"/>
          <w:u w:val="single"/>
        </w:rPr>
      </w:r>
      <w:r/>
    </w:p>
    <w:p>
      <w:pPr>
        <w:pStyle w:val="1147"/>
        <w:ind w:firstLine="442"/>
        <w:jc w:val="left"/>
        <w:spacing w:line="360" w:lineRule="auto"/>
        <w:rPr>
          <w:rFonts w:ascii="宋体" w:hAnsi="宋体"/>
          <w:b/>
          <w:bCs/>
          <w:smallCaps/>
          <w:spacing w:val="5"/>
          <w:u w:val="single"/>
        </w:rPr>
      </w:pPr>
      <w:r>
        <w:rPr>
          <w:rFonts w:ascii="宋体" w:hAnsi="宋体"/>
          <w:b/>
          <w:bCs/>
          <w:smallCaps/>
          <w:spacing w:val="5"/>
          <w:u w:val="single"/>
        </w:rPr>
      </w:r>
      <w:r/>
    </w:p>
    <w:p>
      <w:pPr>
        <w:pStyle w:val="1147"/>
        <w:ind w:firstLine="442"/>
        <w:jc w:val="left"/>
        <w:spacing w:line="360" w:lineRule="auto"/>
        <w:rPr>
          <w:rFonts w:ascii="宋体" w:hAnsi="宋体"/>
          <w:b/>
          <w:bCs/>
          <w:smallCaps/>
          <w:spacing w:val="5"/>
          <w:u w:val="single"/>
        </w:rPr>
      </w:pPr>
      <w:r>
        <w:rPr>
          <w:rFonts w:ascii="宋体" w:hAnsi="宋体"/>
          <w:b/>
          <w:bCs/>
          <w:smallCaps/>
          <w:spacing w:val="5"/>
          <w:u w:val="single"/>
        </w:rPr>
      </w:r>
      <w:r/>
    </w:p>
    <w:p>
      <w:pPr>
        <w:pStyle w:val="1147"/>
        <w:jc w:val="left"/>
        <w:spacing w:line="360" w:lineRule="auto"/>
        <w:rPr>
          <w:rFonts w:ascii="宋体" w:hAnsi="宋体"/>
          <w:b/>
          <w:sz w:val="28"/>
          <w:szCs w:val="24"/>
        </w:rPr>
        <w:sectPr>
          <w:footnotePr/>
          <w:endnotePr/>
          <w:type w:val="nextPage"/>
          <w:pgSz w:w="11906" w:h="16838" w:orient="portrait"/>
          <w:pgMar w:top="1440" w:right="1800" w:bottom="1440" w:left="1800" w:header="851" w:footer="992" w:gutter="0"/>
          <w:cols w:num="1" w:sep="0" w:space="1701" w:equalWidth="1"/>
          <w:docGrid w:linePitch="360"/>
        </w:sectPr>
        <w:outlineLvl w:val="1"/>
      </w:pPr>
      <w:r/>
      <w:bookmarkStart w:id="163" w:name="_Toc164181462"/>
      <w:r>
        <w:rPr>
          <w:rFonts w:ascii="宋体" w:hAnsi="宋体"/>
          <w:b/>
          <w:sz w:val="28"/>
          <w:szCs w:val="24"/>
        </w:rPr>
      </w:r>
      <w:r/>
    </w:p>
    <w:p>
      <w:pPr>
        <w:pStyle w:val="1147"/>
        <w:jc w:val="left"/>
        <w:spacing w:line="360" w:lineRule="auto"/>
        <w:rPr>
          <w:rFonts w:ascii="宋体" w:hAnsi="宋体"/>
          <w:b/>
          <w:sz w:val="28"/>
          <w:szCs w:val="24"/>
        </w:rPr>
        <w:sectPr>
          <w:footnotePr/>
          <w:endnotePr/>
          <w:type w:val="continuous"/>
          <w:pgSz w:w="11906" w:h="16838" w:orient="portrait"/>
          <w:pgMar w:top="1440" w:right="1800" w:bottom="1440" w:left="1800" w:header="851" w:footer="992" w:gutter="0"/>
          <w:cols w:num="1" w:sep="0" w:space="1701" w:equalWidth="1"/>
          <w:docGrid w:linePitch="360"/>
        </w:sectPr>
        <w:outlineLvl w:val="1"/>
      </w:pPr>
      <w:r>
        <w:rPr>
          <w:rFonts w:ascii="宋体" w:hAnsi="宋体"/>
          <w:b/>
          <w:sz w:val="28"/>
          <w:szCs w:val="24"/>
        </w:rPr>
        <w:br w:type="page" w:clear="all"/>
      </w:r>
      <w:r/>
    </w:p>
    <w:p>
      <w:pPr>
        <w:pStyle w:val="1147"/>
        <w:jc w:val="left"/>
        <w:spacing w:line="360" w:lineRule="auto"/>
        <w:rPr>
          <w:rFonts w:ascii="宋体" w:hAnsi="宋体"/>
          <w:b/>
          <w:sz w:val="28"/>
          <w:szCs w:val="24"/>
        </w:rPr>
        <w:outlineLvl w:val="1"/>
      </w:pPr>
      <w:r>
        <w:rPr>
          <w:rFonts w:hint="eastAsia" w:ascii="宋体" w:hAnsi="宋体"/>
          <w:b/>
          <w:sz w:val="28"/>
          <w:szCs w:val="24"/>
        </w:rPr>
        <w:t xml:space="preserve">附件</w:t>
      </w:r>
      <w:bookmarkEnd w:id="163"/>
      <w:r>
        <w:rPr>
          <w:rFonts w:ascii="宋体" w:hAnsi="宋体"/>
          <w:b/>
          <w:sz w:val="28"/>
          <w:szCs w:val="24"/>
        </w:rPr>
      </w:r>
      <w:r/>
    </w:p>
    <w:p>
      <w:pPr>
        <w:pStyle w:val="1147"/>
        <w:jc w:val="left"/>
        <w:spacing w:line="480" w:lineRule="auto"/>
        <w:rPr>
          <w:rFonts w:hint="eastAsia" w:ascii="宋体"/>
          <w:bCs/>
          <w:smallCaps/>
          <w:sz w:val="24"/>
          <w:szCs w:val="24"/>
        </w:rPr>
      </w:pPr>
      <w:r>
        <w:rPr>
          <w:rFonts w:hint="eastAsia" w:ascii="宋体"/>
          <w:bCs/>
          <w:smallCaps/>
          <w:sz w:val="24"/>
          <w:szCs w:val="24"/>
        </w:rPr>
        <w:t xml:space="preserve">附件1：工程质量保修书</w:t>
      </w:r>
      <w:r>
        <w:rPr>
          <w:rFonts w:hint="eastAsia" w:ascii="宋体"/>
          <w:bCs/>
          <w:smallCaps/>
          <w:sz w:val="24"/>
          <w:szCs w:val="24"/>
        </w:rPr>
      </w:r>
      <w:r/>
    </w:p>
    <w:p>
      <w:pPr>
        <w:pStyle w:val="1147"/>
        <w:jc w:val="left"/>
        <w:spacing w:line="480" w:lineRule="auto"/>
        <w:rPr>
          <w:rFonts w:hint="eastAsia" w:ascii="宋体"/>
          <w:bCs/>
          <w:smallCaps/>
          <w:sz w:val="24"/>
          <w:szCs w:val="24"/>
        </w:rPr>
      </w:pPr>
      <w:r>
        <w:rPr>
          <w:rFonts w:hint="eastAsia" w:ascii="宋体"/>
          <w:bCs/>
          <w:smallCaps/>
          <w:sz w:val="24"/>
          <w:szCs w:val="24"/>
        </w:rPr>
        <w:t xml:space="preserve">附件2：农民工工资发放承诺书</w:t>
      </w:r>
      <w:r>
        <w:rPr>
          <w:rFonts w:hint="eastAsia" w:ascii="宋体"/>
          <w:bCs/>
          <w:smallCaps/>
          <w:sz w:val="24"/>
          <w:szCs w:val="24"/>
        </w:rPr>
      </w:r>
      <w:r/>
    </w:p>
    <w:p>
      <w:pPr>
        <w:pStyle w:val="1147"/>
        <w:jc w:val="left"/>
        <w:spacing w:line="480" w:lineRule="auto"/>
        <w:rPr>
          <w:rFonts w:hint="eastAsia" w:ascii="宋体"/>
          <w:bCs/>
          <w:smallCaps/>
          <w:sz w:val="24"/>
          <w:szCs w:val="24"/>
        </w:rPr>
      </w:pPr>
      <w:r>
        <w:rPr>
          <w:rFonts w:hint="eastAsia" w:ascii="宋体"/>
          <w:bCs/>
          <w:smallCaps/>
          <w:sz w:val="24"/>
          <w:szCs w:val="24"/>
        </w:rPr>
        <w:t xml:space="preserve">附件3：安全生产管理协议书</w:t>
      </w:r>
      <w:r>
        <w:rPr>
          <w:rFonts w:hint="eastAsia" w:ascii="宋体"/>
          <w:bCs/>
          <w:smallCaps/>
          <w:sz w:val="24"/>
          <w:szCs w:val="24"/>
        </w:rPr>
      </w:r>
      <w:r/>
    </w:p>
    <w:p>
      <w:pPr>
        <w:pStyle w:val="1147"/>
        <w:jc w:val="left"/>
        <w:spacing w:line="480" w:lineRule="auto"/>
        <w:rPr>
          <w:rFonts w:hint="eastAsia" w:ascii="宋体"/>
          <w:bCs/>
          <w:smallCaps/>
          <w:sz w:val="24"/>
          <w:szCs w:val="24"/>
        </w:rPr>
      </w:pPr>
      <w:r>
        <w:rPr>
          <w:rFonts w:hint="eastAsia" w:ascii="宋体"/>
          <w:bCs/>
          <w:smallCaps/>
          <w:sz w:val="24"/>
          <w:szCs w:val="24"/>
        </w:rPr>
        <w:t xml:space="preserve">附件4： 廉洁合同</w:t>
      </w:r>
      <w:r>
        <w:rPr>
          <w:rFonts w:hint="eastAsia" w:ascii="宋体"/>
          <w:bCs/>
          <w:smallCaps/>
          <w:sz w:val="24"/>
          <w:szCs w:val="24"/>
        </w:rPr>
      </w:r>
      <w:r/>
    </w:p>
    <w:p>
      <w:pPr>
        <w:pStyle w:val="1147"/>
        <w:jc w:val="left"/>
        <w:spacing w:line="480" w:lineRule="auto"/>
        <w:rPr>
          <w:rFonts w:hint="eastAsia" w:ascii="宋体"/>
          <w:bCs/>
          <w:smallCaps/>
          <w:sz w:val="24"/>
          <w:szCs w:val="24"/>
        </w:rPr>
      </w:pPr>
      <w:r>
        <w:rPr>
          <w:rFonts w:hint="eastAsia" w:ascii="宋体"/>
          <w:bCs/>
          <w:smallCaps/>
          <w:sz w:val="24"/>
          <w:szCs w:val="24"/>
        </w:rPr>
        <w:t xml:space="preserve">附件5：进监施工监管安全告知书</w:t>
      </w:r>
      <w:r>
        <w:rPr>
          <w:rFonts w:hint="eastAsia" w:ascii="宋体"/>
          <w:bCs/>
          <w:smallCaps/>
          <w:sz w:val="24"/>
          <w:szCs w:val="24"/>
        </w:rPr>
      </w:r>
      <w:r/>
    </w:p>
    <w:p>
      <w:pPr>
        <w:pStyle w:val="1147"/>
        <w:jc w:val="left"/>
        <w:spacing w:line="480" w:lineRule="auto"/>
        <w:rPr>
          <w:rFonts w:ascii="宋体"/>
          <w:bCs/>
          <w:smallCaps/>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bCs/>
          <w:smallCaps/>
          <w:sz w:val="24"/>
          <w:szCs w:val="24"/>
        </w:rPr>
      </w:r>
      <w:r/>
    </w:p>
    <w:p>
      <w:pPr>
        <w:pStyle w:val="1147"/>
        <w:spacing w:line="440" w:lineRule="exact"/>
        <w:rPr>
          <w:rFonts w:eastAsia="黑体"/>
          <w:sz w:val="30"/>
          <w:szCs w:val="30"/>
        </w:rPr>
      </w:pPr>
      <w:r>
        <w:rPr>
          <w:rFonts w:hint="eastAsia" w:eastAsia="仿宋_GB2312"/>
          <w:sz w:val="30"/>
          <w:szCs w:val="30"/>
        </w:rPr>
        <w:t xml:space="preserve">附件1：</w:t>
      </w:r>
      <w:r>
        <w:rPr>
          <w:rFonts w:eastAsia="黑体"/>
          <w:sz w:val="30"/>
          <w:szCs w:val="30"/>
        </w:rPr>
        <w:t xml:space="preserve">    </w:t>
      </w:r>
      <w:r>
        <w:rPr>
          <w:rFonts w:eastAsia="黑体"/>
          <w:sz w:val="30"/>
          <w:szCs w:val="30"/>
        </w:rPr>
      </w:r>
      <w:r/>
    </w:p>
    <w:p>
      <w:pPr>
        <w:pStyle w:val="1147"/>
        <w:jc w:val="center"/>
        <w:spacing w:before="156" w:after="156" w:line="440" w:lineRule="exact"/>
        <w:rPr>
          <w:rFonts w:eastAsia="黑体"/>
          <w:sz w:val="30"/>
          <w:szCs w:val="30"/>
        </w:rPr>
      </w:pPr>
      <w:r>
        <w:rPr>
          <w:rFonts w:hint="eastAsia" w:eastAsia="黑体"/>
          <w:sz w:val="30"/>
          <w:szCs w:val="30"/>
        </w:rPr>
        <w:t xml:space="preserve">工程质量保修书</w:t>
      </w:r>
      <w:r>
        <w:rPr>
          <w:rFonts w:eastAsia="黑体"/>
          <w:sz w:val="30"/>
          <w:szCs w:val="30"/>
        </w:rPr>
      </w:r>
      <w:r/>
    </w:p>
    <w:p>
      <w:pPr>
        <w:pStyle w:val="1147"/>
        <w:spacing w:line="440" w:lineRule="exact"/>
        <w:rPr>
          <w:rFonts w:ascii="宋体" w:hAnsi="宋体"/>
          <w:sz w:val="24"/>
          <w:szCs w:val="24"/>
        </w:rPr>
      </w:pPr>
      <w:r>
        <w:rPr>
          <w:rFonts w:hint="eastAsia" w:ascii="宋体" w:hAnsi="宋体"/>
          <w:sz w:val="24"/>
          <w:szCs w:val="24"/>
        </w:rPr>
        <w:t xml:space="preserve">发包人（全称）：</w:t>
      </w:r>
      <w:r>
        <w:rPr>
          <w:rFonts w:ascii="宋体" w:hAnsi="宋体"/>
          <w:sz w:val="24"/>
          <w:szCs w:val="24"/>
          <w:u w:val="single"/>
        </w:rPr>
        <w:t xml:space="preserve">    </w:t>
      </w:r>
      <w:r>
        <w:rPr>
          <w:rFonts w:hint="eastAsia" w:ascii="宋体" w:hAnsi="宋体"/>
          <w:sz w:val="24"/>
          <w:szCs w:val="24"/>
          <w:u w:val="single"/>
        </w:rPr>
        <w:t xml:space="preserve">江苏省镇江监狱</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rPr>
      </w:r>
      <w:r/>
    </w:p>
    <w:p>
      <w:pPr>
        <w:pStyle w:val="1147"/>
        <w:spacing w:line="440" w:lineRule="exact"/>
        <w:rPr>
          <w:rFonts w:ascii="宋体" w:hAnsi="宋体"/>
          <w:sz w:val="24"/>
          <w:szCs w:val="24"/>
        </w:rPr>
      </w:pPr>
      <w:r>
        <w:rPr>
          <w:rFonts w:hint="eastAsia" w:ascii="宋体" w:hAnsi="宋体"/>
          <w:sz w:val="24"/>
          <w:szCs w:val="24"/>
        </w:rPr>
        <w:t xml:space="preserve">承包人（全称）：</w:t>
      </w:r>
      <w:r>
        <w:rPr>
          <w:rFonts w:ascii="宋体" w:hAnsi="宋体"/>
          <w:sz w:val="24"/>
          <w:szCs w:val="24"/>
          <w:u w:val="single"/>
        </w:rPr>
        <w:t xml:space="preserve">                       </w:t>
      </w:r>
      <w:r>
        <w:rPr>
          <w:rFonts w:ascii="宋体" w:hAnsi="宋体"/>
          <w:sz w:val="24"/>
          <w:szCs w:val="24"/>
        </w:rPr>
      </w:r>
      <w:r/>
    </w:p>
    <w:p>
      <w:pPr>
        <w:pStyle w:val="1147"/>
        <w:spacing w:line="360" w:lineRule="auto"/>
        <w:rPr>
          <w:rFonts w:ascii="宋体" w:hAnsi="宋体"/>
          <w:sz w:val="24"/>
          <w:szCs w:val="24"/>
        </w:rPr>
      </w:pPr>
      <w:r>
        <w:rPr>
          <w:rFonts w:hint="eastAsia" w:ascii="宋体" w:hAnsi="宋体"/>
          <w:sz w:val="24"/>
          <w:szCs w:val="24"/>
        </w:rPr>
        <w:t xml:space="preserve">　　发包人和承包人根据《中华人民共和国建筑法》和《建设工程质量管理条例》，经协商一致就</w:t>
      </w:r>
      <w:r>
        <w:rPr>
          <w:rFonts w:hint="eastAsia" w:ascii="宋体" w:hAnsi="宋体"/>
          <w:sz w:val="24"/>
          <w:szCs w:val="24"/>
          <w:u w:val="single"/>
        </w:rPr>
        <w:t xml:space="preserve">江苏省镇江监狱排水管网维修改造工程</w:t>
      </w:r>
      <w:r>
        <w:rPr>
          <w:rFonts w:hint="eastAsia" w:ascii="宋体" w:hAnsi="宋体"/>
          <w:sz w:val="24"/>
          <w:szCs w:val="24"/>
        </w:rPr>
        <w:t xml:space="preserve">（工程全称）签订工程质量保修书。</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一、工程质量保修范围和内容</w:t>
      </w:r>
      <w:r>
        <w:rPr>
          <w:rFonts w:ascii="宋体" w:hAnsi="宋体"/>
          <w:b/>
          <w:sz w:val="24"/>
          <w:szCs w:val="24"/>
        </w:rPr>
      </w:r>
      <w:r/>
    </w:p>
    <w:p>
      <w:pPr>
        <w:pStyle w:val="1147"/>
        <w:spacing w:line="360" w:lineRule="auto"/>
        <w:rPr>
          <w:rFonts w:ascii="宋体" w:hAnsi="宋体"/>
          <w:sz w:val="24"/>
          <w:szCs w:val="24"/>
        </w:rPr>
      </w:pPr>
      <w:r>
        <w:rPr>
          <w:rFonts w:hint="eastAsia" w:ascii="宋体" w:hAnsi="宋体"/>
          <w:sz w:val="24"/>
          <w:szCs w:val="24"/>
        </w:rPr>
        <w:t xml:space="preserve">　　承包人在质量保修期内，按照有关法律规定和合同约定，承担工程质量保修责任。</w:t>
      </w:r>
      <w:r>
        <w:rPr>
          <w:rFonts w:ascii="宋体" w:hAnsi="宋体"/>
          <w:sz w:val="24"/>
          <w:szCs w:val="24"/>
        </w:rPr>
      </w:r>
      <w:r/>
    </w:p>
    <w:p>
      <w:pPr>
        <w:pStyle w:val="1147"/>
        <w:spacing w:line="360" w:lineRule="auto"/>
        <w:rPr>
          <w:rFonts w:ascii="宋体" w:hAnsi="宋体"/>
          <w:sz w:val="24"/>
          <w:szCs w:val="24"/>
        </w:rPr>
      </w:pPr>
      <w:r>
        <w:rPr>
          <w:rFonts w:hint="eastAsia" w:ascii="宋体" w:hAnsi="宋体"/>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sz w:val="24"/>
          <w:szCs w:val="24"/>
          <w:u w:val="single"/>
        </w:rPr>
        <w:t xml:space="preserve"> </w:t>
      </w:r>
      <w:r>
        <w:rPr>
          <w:rFonts w:hint="eastAsia" w:ascii="宋体" w:hAnsi="宋体"/>
          <w:sz w:val="24"/>
          <w:szCs w:val="24"/>
          <w:u w:val="single"/>
        </w:rPr>
        <w:t xml:space="preserve">按中华人民共和国国务院279号《建设工程质量管理条例》执行</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二、质量保修期</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根据《建设工程质量管理条例》及有关规定，工程的质量保修期如下：</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1．地基基础工程和主体结构工程为设计文件规定的工程合理使用年限；</w:t>
      </w:r>
      <w:r>
        <w:rPr>
          <w:rFonts w:ascii="宋体" w:hAnsi="宋体"/>
          <w:sz w:val="24"/>
          <w:szCs w:val="24"/>
        </w:rPr>
      </w:r>
      <w:r/>
    </w:p>
    <w:p>
      <w:pPr>
        <w:pStyle w:val="1147"/>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．屋面防水工程、有防水要求的卫生间、房间和外墙面的防渗为</w:t>
      </w:r>
      <w:r>
        <w:rPr>
          <w:rFonts w:ascii="宋体" w:hAnsi="宋体"/>
          <w:sz w:val="24"/>
          <w:szCs w:val="24"/>
          <w:u w:val="single"/>
        </w:rPr>
        <w:t xml:space="preserve"> </w:t>
      </w:r>
      <w:r>
        <w:rPr>
          <w:rFonts w:hint="eastAsia" w:ascii="宋体" w:hAnsi="宋体"/>
          <w:sz w:val="24"/>
          <w:szCs w:val="24"/>
          <w:u w:val="single"/>
        </w:rPr>
        <w:t xml:space="preserve">5</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rPr>
      </w:r>
      <w:r/>
    </w:p>
    <w:p>
      <w:pPr>
        <w:pStyle w:val="1147"/>
        <w:ind w:firstLine="120"/>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．装修工程为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rPr>
      </w:r>
      <w:r/>
    </w:p>
    <w:p>
      <w:pPr>
        <w:pStyle w:val="1147"/>
        <w:ind w:firstLine="12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．电气管线、给排水管道、设备安装工程为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hint="eastAsia" w:ascii="宋体" w:hAnsi="宋体"/>
          <w:sz w:val="24"/>
          <w:szCs w:val="24"/>
        </w:rPr>
        <w:t xml:space="preserve">年；</w:t>
      </w:r>
      <w:r>
        <w:rPr>
          <w:rFonts w:ascii="宋体" w:hAnsi="宋体"/>
          <w:sz w:val="24"/>
          <w:szCs w:val="24"/>
        </w:rPr>
      </w:r>
      <w:r/>
    </w:p>
    <w:p>
      <w:pPr>
        <w:pStyle w:val="1147"/>
        <w:ind w:firstLine="120"/>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．供热与供冷系统为</w:t>
      </w:r>
      <w:r>
        <w:rPr>
          <w:rFonts w:ascii="宋体" w:hAnsi="宋体"/>
          <w:sz w:val="24"/>
          <w:szCs w:val="24"/>
          <w:u w:val="single"/>
        </w:rPr>
        <w:t xml:space="preserve"> </w:t>
      </w:r>
      <w:r>
        <w:rPr>
          <w:rFonts w:hint="eastAsia" w:ascii="宋体" w:hAnsi="宋体"/>
          <w:sz w:val="24"/>
          <w:szCs w:val="24"/>
          <w:u w:val="single"/>
        </w:rPr>
        <w:t xml:space="preserve">2</w:t>
      </w:r>
      <w:r>
        <w:rPr>
          <w:rFonts w:ascii="宋体" w:hAnsi="宋体"/>
          <w:sz w:val="24"/>
          <w:szCs w:val="24"/>
          <w:u w:val="single"/>
        </w:rPr>
        <w:t xml:space="preserve"> </w:t>
      </w:r>
      <w:r>
        <w:rPr>
          <w:rFonts w:hint="eastAsia" w:ascii="宋体" w:hAnsi="宋体"/>
          <w:sz w:val="24"/>
          <w:szCs w:val="24"/>
        </w:rPr>
        <w:t xml:space="preserve">个采暖期、供冷期；</w:t>
      </w:r>
      <w:r>
        <w:rPr>
          <w:rFonts w:ascii="宋体" w:hAnsi="宋体"/>
          <w:sz w:val="24"/>
          <w:szCs w:val="24"/>
        </w:rPr>
      </w:r>
      <w:r/>
    </w:p>
    <w:p>
      <w:pPr>
        <w:pStyle w:val="1147"/>
        <w:ind w:firstLine="120"/>
        <w:spacing w:line="360" w:lineRule="auto"/>
        <w:rPr>
          <w:rFonts w:ascii="宋体" w:hAnsi="宋体"/>
          <w:sz w:val="24"/>
          <w:szCs w:val="24"/>
        </w:rPr>
      </w:pPr>
      <w:r>
        <w:rPr>
          <w:rFonts w:ascii="宋体" w:hAnsi="宋体"/>
          <w:sz w:val="24"/>
          <w:szCs w:val="24"/>
        </w:rPr>
        <w:t xml:space="preserve">6</w:t>
      </w:r>
      <w:r>
        <w:rPr>
          <w:rFonts w:hint="eastAsia" w:ascii="宋体" w:hAnsi="宋体"/>
          <w:sz w:val="24"/>
          <w:szCs w:val="24"/>
        </w:rPr>
        <w:t xml:space="preserve">．住宅小区内的给排水设施、道路等配套工程为</w:t>
      </w:r>
      <w:r>
        <w:rPr>
          <w:rFonts w:ascii="宋体" w:hAnsi="宋体"/>
          <w:sz w:val="24"/>
          <w:szCs w:val="24"/>
          <w:u w:val="single"/>
        </w:rPr>
        <w:t xml:space="preserve"> </w:t>
      </w:r>
      <w:r>
        <w:rPr>
          <w:rFonts w:hint="eastAsia" w:ascii="宋体" w:hAnsi="宋体"/>
          <w:sz w:val="24"/>
          <w:szCs w:val="24"/>
          <w:u w:val="single"/>
        </w:rPr>
        <w:t xml:space="preserve">2 </w:t>
      </w:r>
      <w:r>
        <w:rPr>
          <w:rFonts w:hint="eastAsia" w:ascii="宋体" w:hAnsi="宋体"/>
          <w:sz w:val="24"/>
          <w:szCs w:val="24"/>
        </w:rPr>
        <w:t xml:space="preserve">年；</w:t>
      </w:r>
      <w:r>
        <w:rPr>
          <w:rFonts w:ascii="宋体" w:hAnsi="宋体"/>
          <w:sz w:val="24"/>
          <w:szCs w:val="24"/>
        </w:rPr>
      </w:r>
      <w:r/>
    </w:p>
    <w:p>
      <w:pPr>
        <w:pStyle w:val="1147"/>
        <w:ind w:firstLine="12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．其他项目保修期限约定如下：</w:t>
      </w:r>
      <w:r>
        <w:rPr>
          <w:rFonts w:ascii="宋体" w:hAnsi="宋体"/>
          <w:sz w:val="24"/>
          <w:szCs w:val="24"/>
          <w:u w:val="single"/>
        </w:rPr>
        <w:t xml:space="preserve"> </w:t>
      </w:r>
      <w:r>
        <w:rPr>
          <w:rFonts w:hint="eastAsia" w:ascii="宋体" w:hAnsi="宋体"/>
          <w:sz w:val="24"/>
          <w:szCs w:val="24"/>
          <w:u w:val="single"/>
        </w:rPr>
        <w:t xml:space="preserve">按照</w:t>
      </w:r>
      <w:r>
        <w:rPr>
          <w:rFonts w:ascii="宋体" w:hAnsi="宋体"/>
          <w:sz w:val="24"/>
          <w:szCs w:val="24"/>
          <w:u w:val="single"/>
        </w:rPr>
        <w:t xml:space="preserve">国家约定要求 </w:t>
      </w:r>
      <w:r>
        <w:rPr>
          <w:rFonts w:hint="eastAsia" w:ascii="宋体" w:hAnsi="宋体"/>
          <w:sz w:val="24"/>
          <w:szCs w:val="24"/>
        </w:rPr>
        <w:t xml:space="preserve">。</w:t>
      </w:r>
      <w:r>
        <w:rPr>
          <w:rFonts w:ascii="宋体" w:hAnsi="宋体"/>
          <w:sz w:val="24"/>
          <w:szCs w:val="24"/>
        </w:rPr>
      </w:r>
      <w:r/>
    </w:p>
    <w:p>
      <w:pPr>
        <w:pStyle w:val="1147"/>
        <w:spacing w:line="360" w:lineRule="auto"/>
        <w:rPr>
          <w:rFonts w:ascii="宋体" w:hAnsi="宋体"/>
          <w:sz w:val="24"/>
          <w:szCs w:val="24"/>
        </w:rPr>
      </w:pPr>
      <w:r>
        <w:rPr>
          <w:rFonts w:hint="eastAsia" w:ascii="宋体" w:hAnsi="宋体"/>
          <w:sz w:val="24"/>
          <w:szCs w:val="24"/>
        </w:rPr>
        <w:t xml:space="preserve">　　质量保修期自工程竣工验收合格之日起计算。</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三、缺陷责任期</w:t>
      </w:r>
      <w:r>
        <w:rPr>
          <w:rFonts w:ascii="宋体" w:hAnsi="宋体"/>
          <w:b/>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工程缺陷责任期为</w:t>
      </w:r>
      <w:r>
        <w:rPr>
          <w:rFonts w:hint="eastAsia" w:ascii="宋体" w:hAnsi="宋体"/>
          <w:sz w:val="24"/>
          <w:szCs w:val="24"/>
          <w:u w:val="single"/>
        </w:rPr>
        <w:t xml:space="preserve">     </w:t>
      </w:r>
      <w:r>
        <w:rPr>
          <w:rFonts w:hint="eastAsia" w:ascii="宋体" w:hAnsi="宋体"/>
          <w:sz w:val="24"/>
          <w:szCs w:val="24"/>
        </w:rPr>
        <w:t xml:space="preserve">个月，缺陷责任期自工程通过竣工验收之日起计算。单位工程先于全部工程进行验收，单位工程缺陷责任期自单位工程验收合格之日起算。</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缺陷责任期终止后，发包人应退还剩余的质量保证金。</w:t>
      </w:r>
      <w:r>
        <w:rPr>
          <w:rFonts w:ascii="宋体" w:hAnsi="宋体"/>
          <w:sz w:val="24"/>
          <w:szCs w:val="24"/>
        </w:rPr>
      </w:r>
      <w:r/>
    </w:p>
    <w:p>
      <w:pPr>
        <w:pStyle w:val="1147"/>
        <w:spacing w:line="360" w:lineRule="auto"/>
        <w:rPr>
          <w:rFonts w:ascii="宋体" w:hAnsi="宋体"/>
          <w:b/>
          <w:sz w:val="24"/>
          <w:szCs w:val="24"/>
        </w:rPr>
      </w:pPr>
      <w:r>
        <w:rPr>
          <w:rFonts w:hint="eastAsia" w:ascii="宋体" w:hAnsi="宋体"/>
          <w:b/>
          <w:sz w:val="24"/>
          <w:szCs w:val="24"/>
        </w:rPr>
        <w:t xml:space="preserve">四、质量保修责任</w:t>
      </w:r>
      <w:r>
        <w:rPr>
          <w:rFonts w:ascii="宋体" w:hAnsi="宋体"/>
          <w:b/>
          <w:sz w:val="24"/>
          <w:szCs w:val="24"/>
        </w:rPr>
      </w:r>
      <w:r/>
    </w:p>
    <w:p>
      <w:pPr>
        <w:pStyle w:val="1147"/>
        <w:ind w:firstLine="491"/>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．属于保修范围、内容的项目，承包人应当在接到保修通知之日起</w:t>
      </w:r>
      <w:r>
        <w:rPr>
          <w:rFonts w:ascii="宋体" w:hAnsi="宋体"/>
          <w:sz w:val="24"/>
          <w:szCs w:val="24"/>
        </w:rPr>
        <w:t xml:space="preserve">7</w:t>
      </w:r>
      <w:r>
        <w:rPr>
          <w:rFonts w:hint="eastAsia" w:ascii="宋体" w:hAnsi="宋体"/>
          <w:sz w:val="24"/>
          <w:szCs w:val="24"/>
        </w:rPr>
        <w:t xml:space="preserve">天内派人保修。承包人不在约定期限内派人保修的，发包人可以委托他人修理。</w:t>
      </w:r>
      <w:r>
        <w:rPr>
          <w:rFonts w:ascii="宋体" w:hAnsi="宋体"/>
          <w:sz w:val="24"/>
          <w:szCs w:val="24"/>
        </w:rPr>
      </w:r>
      <w:r/>
    </w:p>
    <w:p>
      <w:pPr>
        <w:pStyle w:val="1147"/>
        <w:ind w:firstLine="491"/>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．发生紧急事故需抢修的，承包人在接到事故通知后，应当立即到达事故现场抢修。</w:t>
      </w:r>
      <w:r>
        <w:rPr>
          <w:rFonts w:ascii="宋体" w:hAnsi="宋体"/>
          <w:sz w:val="24"/>
          <w:szCs w:val="24"/>
        </w:rPr>
      </w:r>
      <w:r/>
    </w:p>
    <w:p>
      <w:pPr>
        <w:pStyle w:val="1147"/>
        <w:ind w:firstLine="491"/>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sz w:val="24"/>
          <w:szCs w:val="24"/>
        </w:rPr>
      </w:r>
      <w:r/>
    </w:p>
    <w:p>
      <w:pPr>
        <w:pStyle w:val="1147"/>
        <w:ind w:firstLine="12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．质量保修完成后，由发包人组织验收。</w:t>
      </w:r>
      <w:r>
        <w:rPr>
          <w:rFonts w:ascii="宋体" w:hAnsi="宋体"/>
          <w:sz w:val="24"/>
          <w:szCs w:val="24"/>
        </w:rPr>
      </w:r>
      <w:r/>
    </w:p>
    <w:p>
      <w:pPr>
        <w:pStyle w:val="1147"/>
        <w:spacing w:line="360" w:lineRule="auto"/>
        <w:rPr>
          <w:rFonts w:ascii="宋体" w:hAnsi="宋体"/>
          <w:sz w:val="24"/>
          <w:szCs w:val="24"/>
        </w:rPr>
      </w:pPr>
      <w:r>
        <w:rPr>
          <w:rFonts w:hint="eastAsia" w:ascii="宋体" w:hAnsi="宋体"/>
          <w:sz w:val="24"/>
          <w:szCs w:val="24"/>
        </w:rPr>
        <w:t xml:space="preserve">　　五、保修费用</w:t>
      </w:r>
      <w:r>
        <w:rPr>
          <w:rFonts w:ascii="宋体" w:hAnsi="宋体"/>
          <w:sz w:val="24"/>
          <w:szCs w:val="24"/>
        </w:rPr>
      </w:r>
      <w:r/>
    </w:p>
    <w:p>
      <w:pPr>
        <w:pStyle w:val="1147"/>
        <w:spacing w:line="360" w:lineRule="auto"/>
        <w:rPr>
          <w:rFonts w:ascii="宋体" w:hAnsi="宋体"/>
          <w:sz w:val="24"/>
          <w:szCs w:val="24"/>
        </w:rPr>
      </w:pPr>
      <w:r>
        <w:rPr>
          <w:rFonts w:hint="eastAsia" w:ascii="宋体" w:hAnsi="宋体"/>
          <w:sz w:val="24"/>
          <w:szCs w:val="24"/>
        </w:rPr>
        <w:t xml:space="preserve">　　保修费用由造成质量缺陷的责任方承担。</w:t>
      </w:r>
      <w:r>
        <w:rPr>
          <w:rFonts w:ascii="宋体" w:hAnsi="宋体"/>
          <w:sz w:val="24"/>
          <w:szCs w:val="24"/>
        </w:rPr>
      </w:r>
      <w:r/>
    </w:p>
    <w:p>
      <w:pPr>
        <w:pStyle w:val="1147"/>
        <w:spacing w:line="360" w:lineRule="auto"/>
        <w:rPr>
          <w:rFonts w:ascii="宋体" w:hAnsi="宋体"/>
          <w:sz w:val="24"/>
          <w:szCs w:val="24"/>
        </w:rPr>
      </w:pPr>
      <w:r>
        <w:rPr>
          <w:rFonts w:hint="eastAsia" w:ascii="宋体" w:hAnsi="宋体"/>
          <w:sz w:val="24"/>
          <w:szCs w:val="24"/>
        </w:rPr>
        <w:t xml:space="preserve">六、双方约定的其他工程质量保修事项：</w:t>
      </w:r>
      <w:r>
        <w:rPr>
          <w:rFonts w:ascii="宋体" w:hAnsi="宋体"/>
          <w:sz w:val="24"/>
          <w:szCs w:val="24"/>
          <w:u w:val="single"/>
        </w:rPr>
        <w:t xml:space="preserve"> </w:t>
      </w:r>
      <w:r>
        <w:rPr>
          <w:rFonts w:hint="eastAsia" w:ascii="宋体" w:hAnsi="宋体"/>
          <w:sz w:val="24"/>
          <w:szCs w:val="24"/>
          <w:u w:val="single"/>
        </w:rPr>
        <w:t xml:space="preserve">/</w:t>
      </w:r>
      <w:r>
        <w:rPr>
          <w:rFonts w:ascii="宋体" w:hAnsi="宋体"/>
          <w:sz w:val="24"/>
          <w:szCs w:val="24"/>
          <w:u w:val="single"/>
        </w:rPr>
        <w:t xml:space="preserve">   </w:t>
      </w:r>
      <w:r>
        <w:rPr>
          <w:rFonts w:hint="eastAsia" w:ascii="宋体" w:hAnsi="宋体"/>
          <w:sz w:val="24"/>
          <w:szCs w:val="24"/>
        </w:rPr>
        <w:t xml:space="preserve">。</w:t>
      </w:r>
      <w:r>
        <w:rPr>
          <w:rFonts w:ascii="宋体" w:hAnsi="宋体"/>
          <w:sz w:val="24"/>
          <w:szCs w:val="24"/>
        </w:rPr>
      </w:r>
      <w:r/>
    </w:p>
    <w:p>
      <w:pPr>
        <w:pStyle w:val="1147"/>
        <w:ind w:firstLine="456"/>
        <w:spacing w:line="360" w:lineRule="auto"/>
        <w:rPr>
          <w:rFonts w:ascii="宋体" w:hAnsi="宋体"/>
          <w:sz w:val="24"/>
          <w:szCs w:val="24"/>
        </w:rPr>
      </w:pPr>
      <w:r>
        <w:rPr>
          <w:rFonts w:hint="eastAsia" w:ascii="宋体" w:hAnsi="宋体"/>
          <w:sz w:val="24"/>
          <w:szCs w:val="24"/>
        </w:rPr>
        <w:t xml:space="preserve">工程质量保修书由发包人、承包人在工程竣工验收前共同签署，作为施工合同附件，其有效期限至保修期满。</w:t>
      </w:r>
      <w:r>
        <w:rPr>
          <w:rFonts w:ascii="宋体" w:hAnsi="宋体"/>
          <w:sz w:val="24"/>
          <w:szCs w:val="24"/>
        </w:rPr>
      </w:r>
      <w:r/>
    </w:p>
    <w:p>
      <w:pPr>
        <w:pStyle w:val="1147"/>
        <w:spacing w:line="360" w:lineRule="auto"/>
        <w:rPr>
          <w:rFonts w:ascii="宋体" w:hAnsi="宋体"/>
          <w:sz w:val="24"/>
          <w:szCs w:val="30"/>
        </w:rPr>
      </w:pPr>
      <w:r>
        <w:rPr>
          <w:rFonts w:ascii="宋体" w:hAnsi="宋体"/>
          <w:sz w:val="24"/>
          <w:szCs w:val="30"/>
        </w:rPr>
      </w:r>
      <w:r/>
    </w:p>
    <w:p>
      <w:pPr>
        <w:pStyle w:val="1147"/>
        <w:spacing w:line="360" w:lineRule="auto"/>
        <w:rPr>
          <w:rFonts w:ascii="宋体" w:hAnsi="宋体"/>
          <w:sz w:val="24"/>
          <w:szCs w:val="30"/>
        </w:rPr>
      </w:pPr>
      <w:r>
        <w:rPr>
          <w:rFonts w:ascii="宋体" w:hAnsi="宋体"/>
          <w:sz w:val="24"/>
          <w:szCs w:val="30"/>
        </w:rPr>
      </w:r>
      <w:r/>
    </w:p>
    <w:p>
      <w:pPr>
        <w:pStyle w:val="1147"/>
        <w:spacing w:line="360" w:lineRule="auto"/>
        <w:rPr>
          <w:rFonts w:ascii="宋体" w:hAnsi="宋体"/>
          <w:sz w:val="24"/>
          <w:szCs w:val="30"/>
        </w:rPr>
      </w:pPr>
      <w:r>
        <w:rPr>
          <w:rFonts w:hint="eastAsia" w:ascii="宋体" w:hAnsi="宋体"/>
          <w:sz w:val="24"/>
          <w:szCs w:val="30"/>
        </w:rPr>
        <w:t xml:space="preserve">发包人</w:t>
      </w:r>
      <w:r>
        <w:rPr>
          <w:rFonts w:ascii="宋体" w:hAnsi="宋体"/>
          <w:sz w:val="24"/>
          <w:szCs w:val="30"/>
        </w:rPr>
        <w:t xml:space="preserve">(</w:t>
      </w:r>
      <w:r>
        <w:rPr>
          <w:rFonts w:hint="eastAsia" w:ascii="宋体" w:hAnsi="宋体"/>
          <w:sz w:val="24"/>
          <w:szCs w:val="30"/>
        </w:rPr>
        <w:t xml:space="preserve">公章</w:t>
      </w:r>
      <w:r>
        <w:rPr>
          <w:rFonts w:ascii="宋体" w:hAnsi="宋体"/>
          <w:sz w:val="24"/>
          <w:szCs w:val="30"/>
        </w:rPr>
        <w:t xml:space="preserve">)</w:t>
      </w:r>
      <w:r>
        <w:rPr>
          <w:rFonts w:hint="eastAsia" w:ascii="宋体" w:hAnsi="宋体"/>
          <w:sz w:val="24"/>
          <w:szCs w:val="30"/>
        </w:rPr>
        <w:t xml:space="preserve">：</w:t>
      </w:r>
      <w:r>
        <w:rPr>
          <w:rFonts w:ascii="宋体" w:hAnsi="宋体"/>
          <w:sz w:val="24"/>
          <w:szCs w:val="30"/>
          <w:u w:val="single"/>
        </w:rPr>
        <w:t xml:space="preserve"> </w:t>
      </w:r>
      <w:r>
        <w:rPr>
          <w:rFonts w:hint="eastAsia" w:ascii="宋体" w:hAnsi="宋体" w:cs="宋体"/>
          <w:sz w:val="24"/>
          <w:szCs w:val="30"/>
          <w:u w:val="single"/>
        </w:rPr>
        <w:t xml:space="preserve">       </w:t>
      </w:r>
      <w:r>
        <w:rPr>
          <w:rFonts w:ascii="宋体" w:hAnsi="宋体"/>
          <w:sz w:val="24"/>
          <w:szCs w:val="30"/>
        </w:rPr>
        <w:t xml:space="preserve"> </w:t>
      </w:r>
      <w:r>
        <w:rPr>
          <w:rFonts w:hint="eastAsia" w:ascii="宋体" w:hAnsi="宋体"/>
          <w:sz w:val="24"/>
          <w:szCs w:val="30"/>
        </w:rPr>
        <w:t xml:space="preserve">承包人</w:t>
      </w:r>
      <w:r>
        <w:rPr>
          <w:rFonts w:ascii="宋体" w:hAnsi="宋体"/>
          <w:sz w:val="24"/>
          <w:szCs w:val="30"/>
        </w:rPr>
        <w:t xml:space="preserve">(</w:t>
      </w:r>
      <w:r>
        <w:rPr>
          <w:rFonts w:hint="eastAsia" w:ascii="宋体" w:hAnsi="宋体"/>
          <w:sz w:val="24"/>
          <w:szCs w:val="30"/>
        </w:rPr>
        <w:t xml:space="preserve">公章</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 </w:t>
      </w:r>
      <w:r>
        <w:rPr>
          <w:rFonts w:ascii="宋体" w:hAnsi="宋体"/>
          <w:sz w:val="24"/>
          <w:szCs w:val="30"/>
        </w:rPr>
      </w:r>
      <w:r/>
    </w:p>
    <w:p>
      <w:pPr>
        <w:pStyle w:val="1147"/>
        <w:spacing w:line="360" w:lineRule="auto"/>
        <w:rPr>
          <w:rFonts w:ascii="宋体" w:hAnsi="宋体"/>
          <w:sz w:val="24"/>
          <w:szCs w:val="30"/>
        </w:rPr>
      </w:pPr>
      <w:r>
        <w:rPr>
          <w:rFonts w:hint="eastAsia" w:ascii="宋体" w:hAnsi="宋体"/>
          <w:sz w:val="24"/>
          <w:szCs w:val="30"/>
        </w:rPr>
        <w:t xml:space="preserve">地</w:t>
      </w:r>
      <w:r>
        <w:rPr>
          <w:rFonts w:ascii="宋体" w:hAnsi="宋体"/>
          <w:sz w:val="24"/>
          <w:szCs w:val="30"/>
        </w:rPr>
        <w:t xml:space="preserve">  </w:t>
      </w:r>
      <w:r>
        <w:rPr>
          <w:rFonts w:hint="eastAsia" w:ascii="宋体" w:hAnsi="宋体"/>
          <w:sz w:val="24"/>
          <w:szCs w:val="30"/>
        </w:rPr>
        <w:t xml:space="preserve">址：</w:t>
      </w:r>
      <w:r>
        <w:rPr>
          <w:rFonts w:ascii="宋体" w:hAnsi="宋体"/>
          <w:sz w:val="24"/>
          <w:szCs w:val="30"/>
          <w:u w:val="single"/>
        </w:rPr>
        <w:t xml:space="preserve"> </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地</w:t>
      </w:r>
      <w:r>
        <w:rPr>
          <w:rFonts w:ascii="宋体" w:hAnsi="宋体"/>
          <w:sz w:val="24"/>
          <w:szCs w:val="30"/>
        </w:rPr>
        <w:t xml:space="preserve">  </w:t>
      </w:r>
      <w:r>
        <w:rPr>
          <w:rFonts w:hint="eastAsia" w:ascii="宋体" w:hAnsi="宋体"/>
          <w:sz w:val="24"/>
          <w:szCs w:val="30"/>
        </w:rPr>
        <w:t xml:space="preserve">址：</w:t>
      </w:r>
      <w:r>
        <w:rPr>
          <w:rFonts w:hint="eastAsia" w:ascii="宋体" w:hAnsi="宋体" w:cs="宋体"/>
          <w:sz w:val="24"/>
          <w:szCs w:val="30"/>
          <w:u w:val="single"/>
        </w:rPr>
        <w:t xml:space="preserve">       </w:t>
      </w:r>
      <w:r>
        <w:rPr>
          <w:rFonts w:ascii="宋体" w:hAnsi="宋体"/>
          <w:sz w:val="24"/>
          <w:szCs w:val="30"/>
        </w:rPr>
      </w:r>
      <w:r/>
    </w:p>
    <w:p>
      <w:pPr>
        <w:pStyle w:val="1147"/>
        <w:spacing w:line="360" w:lineRule="auto"/>
        <w:rPr>
          <w:rFonts w:ascii="宋体" w:hAnsi="宋体"/>
          <w:sz w:val="24"/>
          <w:szCs w:val="30"/>
        </w:rPr>
      </w:pPr>
      <w:r>
        <w:rPr>
          <w:rFonts w:hint="eastAsia" w:ascii="宋体" w:hAnsi="宋体"/>
          <w:sz w:val="24"/>
          <w:szCs w:val="30"/>
        </w:rPr>
        <w:t xml:space="preserve">法定代表人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法定代表人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w:t>
      </w:r>
      <w:r>
        <w:rPr>
          <w:rFonts w:ascii="宋体" w:hAnsi="宋体"/>
          <w:sz w:val="24"/>
          <w:szCs w:val="30"/>
        </w:rPr>
      </w:r>
      <w:r/>
    </w:p>
    <w:p>
      <w:pPr>
        <w:pStyle w:val="1147"/>
        <w:spacing w:line="360" w:lineRule="auto"/>
        <w:rPr>
          <w:rFonts w:ascii="宋体" w:hAnsi="宋体"/>
          <w:sz w:val="24"/>
          <w:szCs w:val="30"/>
        </w:rPr>
      </w:pPr>
      <w:r>
        <w:rPr>
          <w:rFonts w:hint="eastAsia" w:ascii="宋体" w:hAnsi="宋体"/>
          <w:sz w:val="24"/>
          <w:szCs w:val="30"/>
        </w:rPr>
        <w:t xml:space="preserve">委托代理人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委托代理人</w:t>
      </w:r>
      <w:r>
        <w:rPr>
          <w:rFonts w:ascii="宋体" w:hAnsi="宋体"/>
          <w:sz w:val="24"/>
          <w:szCs w:val="30"/>
        </w:rPr>
        <w:t xml:space="preserve">(</w:t>
      </w:r>
      <w:r>
        <w:rPr>
          <w:rFonts w:hint="eastAsia" w:ascii="宋体" w:hAnsi="宋体"/>
          <w:sz w:val="24"/>
          <w:szCs w:val="30"/>
        </w:rPr>
        <w:t xml:space="preserve">签字</w:t>
      </w:r>
      <w:r>
        <w:rPr>
          <w:rFonts w:ascii="宋体" w:hAnsi="宋体"/>
          <w:sz w:val="24"/>
          <w:szCs w:val="30"/>
        </w:rPr>
        <w:t xml:space="preserve">)</w:t>
      </w:r>
      <w:r>
        <w:rPr>
          <w:rFonts w:hint="eastAsia" w:ascii="宋体" w:hAnsi="宋体"/>
          <w:sz w:val="24"/>
          <w:szCs w:val="30"/>
        </w:rPr>
        <w:t xml:space="preserve">：</w:t>
      </w:r>
      <w:r>
        <w:rPr>
          <w:rFonts w:hint="eastAsia" w:ascii="宋体" w:hAnsi="宋体" w:cs="宋体"/>
          <w:sz w:val="24"/>
          <w:szCs w:val="30"/>
          <w:u w:val="single"/>
        </w:rPr>
        <w:t xml:space="preserve">       </w:t>
      </w:r>
      <w:r>
        <w:rPr>
          <w:rFonts w:ascii="宋体" w:hAnsi="宋体"/>
          <w:sz w:val="24"/>
          <w:szCs w:val="30"/>
        </w:rPr>
      </w:r>
      <w:r/>
    </w:p>
    <w:p>
      <w:pPr>
        <w:pStyle w:val="1147"/>
        <w:spacing w:line="360" w:lineRule="auto"/>
        <w:rPr>
          <w:rFonts w:ascii="宋体" w:hAnsi="宋体"/>
          <w:sz w:val="24"/>
          <w:szCs w:val="30"/>
        </w:rPr>
      </w:pPr>
      <w:r>
        <w:rPr>
          <w:rFonts w:hint="eastAsia" w:ascii="宋体" w:hAnsi="宋体"/>
          <w:sz w:val="24"/>
          <w:szCs w:val="30"/>
        </w:rPr>
        <w:t xml:space="preserve">电</w:t>
      </w:r>
      <w:r>
        <w:rPr>
          <w:rFonts w:ascii="宋体" w:hAnsi="宋体"/>
          <w:sz w:val="24"/>
          <w:szCs w:val="30"/>
        </w:rPr>
        <w:t xml:space="preserve">  </w:t>
      </w:r>
      <w:r>
        <w:rPr>
          <w:rFonts w:hint="eastAsia" w:ascii="宋体" w:hAnsi="宋体"/>
          <w:sz w:val="24"/>
          <w:szCs w:val="30"/>
        </w:rPr>
        <w:t xml:space="preserve">话：</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电</w:t>
      </w:r>
      <w:r>
        <w:rPr>
          <w:rFonts w:ascii="宋体" w:hAnsi="宋体"/>
          <w:sz w:val="24"/>
          <w:szCs w:val="30"/>
        </w:rPr>
        <w:t xml:space="preserve">  </w:t>
      </w:r>
      <w:r>
        <w:rPr>
          <w:rFonts w:hint="eastAsia" w:ascii="宋体" w:hAnsi="宋体"/>
          <w:sz w:val="24"/>
          <w:szCs w:val="30"/>
        </w:rPr>
        <w:t xml:space="preserve">话：</w:t>
      </w:r>
      <w:r>
        <w:rPr>
          <w:rFonts w:hint="eastAsia" w:ascii="宋体" w:hAnsi="宋体" w:cs="宋体"/>
          <w:sz w:val="24"/>
          <w:szCs w:val="30"/>
          <w:u w:val="single"/>
        </w:rPr>
        <w:t xml:space="preserve">     </w:t>
      </w:r>
      <w:r>
        <w:rPr>
          <w:rFonts w:ascii="宋体" w:hAnsi="宋体"/>
          <w:sz w:val="24"/>
          <w:szCs w:val="30"/>
        </w:rPr>
      </w:r>
      <w:r/>
    </w:p>
    <w:p>
      <w:pPr>
        <w:pStyle w:val="1147"/>
        <w:spacing w:line="360" w:lineRule="auto"/>
        <w:rPr>
          <w:rFonts w:ascii="宋体" w:hAnsi="宋体"/>
          <w:sz w:val="24"/>
          <w:szCs w:val="30"/>
        </w:rPr>
      </w:pPr>
      <w:r>
        <w:rPr>
          <w:rFonts w:hint="eastAsia" w:ascii="宋体" w:hAnsi="宋体"/>
          <w:sz w:val="24"/>
          <w:szCs w:val="30"/>
        </w:rPr>
        <w:t xml:space="preserve">传</w:t>
      </w:r>
      <w:r>
        <w:rPr>
          <w:rFonts w:ascii="宋体" w:hAnsi="宋体"/>
          <w:sz w:val="24"/>
          <w:szCs w:val="30"/>
        </w:rPr>
        <w:t xml:space="preserve">  </w:t>
      </w:r>
      <w:r>
        <w:rPr>
          <w:rFonts w:hint="eastAsia" w:ascii="宋体" w:hAnsi="宋体"/>
          <w:sz w:val="24"/>
          <w:szCs w:val="30"/>
        </w:rPr>
        <w:t xml:space="preserve">真：</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传</w:t>
      </w:r>
      <w:r>
        <w:rPr>
          <w:rFonts w:ascii="宋体" w:hAnsi="宋体"/>
          <w:sz w:val="24"/>
          <w:szCs w:val="30"/>
        </w:rPr>
        <w:t xml:space="preserve">  </w:t>
      </w:r>
      <w:r>
        <w:rPr>
          <w:rFonts w:hint="eastAsia" w:ascii="宋体" w:hAnsi="宋体"/>
          <w:sz w:val="24"/>
          <w:szCs w:val="30"/>
        </w:rPr>
        <w:t xml:space="preserve">真：</w:t>
      </w:r>
      <w:r>
        <w:rPr>
          <w:rFonts w:hint="eastAsia" w:ascii="宋体" w:hAnsi="宋体" w:cs="宋体"/>
          <w:sz w:val="24"/>
          <w:szCs w:val="30"/>
          <w:u w:val="single"/>
        </w:rPr>
        <w:t xml:space="preserve">     </w:t>
      </w:r>
      <w:r>
        <w:rPr>
          <w:rFonts w:ascii="宋体" w:hAnsi="宋体"/>
          <w:sz w:val="24"/>
          <w:szCs w:val="30"/>
        </w:rPr>
      </w:r>
      <w:r/>
    </w:p>
    <w:p>
      <w:pPr>
        <w:pStyle w:val="1147"/>
        <w:spacing w:line="360" w:lineRule="auto"/>
        <w:rPr>
          <w:rFonts w:ascii="宋体" w:hAnsi="宋体"/>
          <w:sz w:val="24"/>
          <w:szCs w:val="30"/>
        </w:rPr>
      </w:pPr>
      <w:r>
        <w:rPr>
          <w:rFonts w:hint="eastAsia" w:ascii="宋体" w:hAnsi="宋体"/>
          <w:sz w:val="24"/>
          <w:szCs w:val="30"/>
        </w:rPr>
        <w:t xml:space="preserve">开户银行：</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开户银行：</w:t>
      </w:r>
      <w:r>
        <w:rPr>
          <w:rFonts w:hint="eastAsia" w:ascii="宋体" w:hAnsi="宋体" w:cs="宋体"/>
          <w:sz w:val="24"/>
          <w:szCs w:val="30"/>
          <w:u w:val="single"/>
        </w:rPr>
        <w:t xml:space="preserve">   </w:t>
      </w:r>
      <w:r>
        <w:rPr>
          <w:rFonts w:ascii="宋体" w:hAnsi="宋体"/>
          <w:sz w:val="24"/>
          <w:szCs w:val="30"/>
        </w:rPr>
      </w:r>
      <w:r/>
    </w:p>
    <w:p>
      <w:pPr>
        <w:pStyle w:val="1147"/>
        <w:spacing w:line="360" w:lineRule="auto"/>
        <w:rPr>
          <w:rFonts w:ascii="宋体" w:hAnsi="宋体"/>
          <w:sz w:val="24"/>
          <w:szCs w:val="30"/>
        </w:rPr>
      </w:pPr>
      <w:r>
        <w:rPr>
          <w:rFonts w:hint="eastAsia" w:ascii="宋体" w:hAnsi="宋体"/>
          <w:sz w:val="24"/>
          <w:szCs w:val="30"/>
        </w:rPr>
        <w:t xml:space="preserve">账</w:t>
      </w:r>
      <w:r>
        <w:rPr>
          <w:rFonts w:ascii="宋体" w:hAnsi="宋体"/>
          <w:sz w:val="24"/>
          <w:szCs w:val="30"/>
        </w:rPr>
        <w:t xml:space="preserve">  </w:t>
      </w:r>
      <w:r>
        <w:rPr>
          <w:rFonts w:hint="eastAsia" w:ascii="宋体" w:hAnsi="宋体"/>
          <w:sz w:val="24"/>
          <w:szCs w:val="30"/>
        </w:rPr>
        <w:t xml:space="preserve">号：</w:t>
      </w:r>
      <w:r>
        <w:rPr>
          <w:rFonts w:hint="eastAsia" w:ascii="宋体" w:hAnsi="宋体" w:cs="宋体"/>
          <w:sz w:val="24"/>
          <w:szCs w:val="30"/>
          <w:u w:val="single"/>
        </w:rPr>
        <w:t xml:space="preserve">       </w:t>
      </w:r>
      <w:r>
        <w:rPr>
          <w:rFonts w:ascii="宋体" w:hAnsi="宋体"/>
          <w:sz w:val="24"/>
          <w:szCs w:val="30"/>
        </w:rPr>
        <w:t xml:space="preserve">  </w:t>
      </w:r>
      <w:r>
        <w:rPr>
          <w:rFonts w:hint="eastAsia" w:ascii="宋体" w:hAnsi="宋体"/>
          <w:sz w:val="24"/>
          <w:szCs w:val="30"/>
        </w:rPr>
        <w:t xml:space="preserve">账</w:t>
      </w:r>
      <w:r>
        <w:rPr>
          <w:rFonts w:ascii="宋体" w:hAnsi="宋体"/>
          <w:sz w:val="24"/>
          <w:szCs w:val="30"/>
        </w:rPr>
        <w:t xml:space="preserve">  </w:t>
      </w:r>
      <w:r>
        <w:rPr>
          <w:rFonts w:hint="eastAsia" w:ascii="宋体" w:hAnsi="宋体"/>
          <w:sz w:val="24"/>
          <w:szCs w:val="30"/>
        </w:rPr>
        <w:t xml:space="preserve">号：</w:t>
      </w:r>
      <w:r>
        <w:rPr>
          <w:rFonts w:hint="eastAsia" w:ascii="宋体" w:hAnsi="宋体" w:cs="宋体"/>
          <w:sz w:val="24"/>
          <w:szCs w:val="30"/>
          <w:u w:val="single"/>
        </w:rPr>
        <w:t xml:space="preserve">     </w:t>
      </w:r>
      <w:r>
        <w:rPr>
          <w:rFonts w:ascii="宋体" w:hAnsi="宋体"/>
          <w:sz w:val="24"/>
          <w:szCs w:val="30"/>
        </w:rPr>
      </w:r>
      <w:r/>
    </w:p>
    <w:p>
      <w:pPr>
        <w:pStyle w:val="1147"/>
        <w:spacing w:line="360" w:lineRule="auto"/>
        <w:rPr>
          <w:rFonts w:ascii="宋体" w:hAnsi="宋体"/>
          <w:sz w:val="24"/>
          <w:szCs w:val="30"/>
        </w:rPr>
      </w:pPr>
      <w:r>
        <w:rPr>
          <w:rFonts w:hint="eastAsia" w:ascii="宋体" w:hAnsi="宋体"/>
          <w:sz w:val="24"/>
          <w:szCs w:val="30"/>
        </w:rPr>
        <w:t xml:space="preserve">邮政编码：</w:t>
      </w:r>
      <w:r>
        <w:rPr>
          <w:rFonts w:ascii="宋体" w:hAnsi="宋体"/>
          <w:sz w:val="24"/>
          <w:szCs w:val="30"/>
          <w:u w:val="single"/>
        </w:rPr>
        <w:t xml:space="preserve"> </w:t>
      </w:r>
      <w:r>
        <w:rPr>
          <w:rFonts w:hint="eastAsia" w:ascii="宋体" w:hAnsi="宋体" w:cs="宋体"/>
          <w:sz w:val="24"/>
          <w:szCs w:val="30"/>
          <w:u w:val="single"/>
        </w:rPr>
        <w:t xml:space="preserve">    </w:t>
      </w:r>
      <w:r>
        <w:rPr>
          <w:rFonts w:ascii="宋体" w:hAnsi="宋体"/>
          <w:sz w:val="24"/>
          <w:szCs w:val="30"/>
        </w:rPr>
        <w:t xml:space="preserve"> </w:t>
      </w:r>
      <w:r>
        <w:rPr>
          <w:rFonts w:hint="eastAsia" w:ascii="宋体" w:hAnsi="宋体"/>
          <w:sz w:val="24"/>
          <w:szCs w:val="30"/>
        </w:rPr>
        <w:t xml:space="preserve">邮政编码：</w:t>
      </w:r>
      <w:r>
        <w:rPr>
          <w:rFonts w:hint="eastAsia" w:ascii="宋体" w:hAnsi="宋体" w:cs="宋体"/>
          <w:sz w:val="24"/>
          <w:szCs w:val="30"/>
          <w:u w:val="single"/>
        </w:rPr>
        <w:t xml:space="preserve">   </w:t>
      </w:r>
      <w:r>
        <w:rPr>
          <w:rFonts w:ascii="宋体" w:hAnsi="宋体"/>
          <w:sz w:val="24"/>
          <w:szCs w:val="30"/>
        </w:rPr>
      </w:r>
      <w:r/>
    </w:p>
    <w:p>
      <w:pPr>
        <w:pStyle w:val="1147"/>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r/>
    </w:p>
    <w:p>
      <w:pPr>
        <w:pStyle w:val="1147"/>
        <w:jc w:val="left"/>
        <w:rPr>
          <w:rFonts w:eastAsia="仿宋_GB2312"/>
          <w:sz w:val="30"/>
          <w:szCs w:val="30"/>
        </w:rPr>
      </w:pPr>
      <w:r>
        <w:rPr>
          <w:rFonts w:hint="eastAsia" w:eastAsia="仿宋_GB2312"/>
          <w:sz w:val="30"/>
          <w:szCs w:val="30"/>
        </w:rPr>
        <w:t xml:space="preserve">附件2</w:t>
      </w:r>
      <w:r>
        <w:rPr>
          <w:rFonts w:eastAsia="仿宋_GB2312"/>
          <w:sz w:val="30"/>
          <w:szCs w:val="30"/>
        </w:rPr>
      </w:r>
      <w:r/>
    </w:p>
    <w:p>
      <w:pPr>
        <w:pStyle w:val="1147"/>
        <w:jc w:val="center"/>
        <w:rPr>
          <w:b/>
          <w:bCs/>
          <w:sz w:val="36"/>
          <w:szCs w:val="36"/>
        </w:rPr>
      </w:pPr>
      <w:r>
        <w:rPr>
          <w:rFonts w:hint="eastAsia"/>
          <w:b/>
          <w:bCs/>
          <w:sz w:val="36"/>
          <w:szCs w:val="36"/>
        </w:rPr>
        <w:t xml:space="preserve">农民工工资发放承诺书</w:t>
      </w:r>
      <w:r>
        <w:rPr>
          <w:b/>
          <w:bCs/>
          <w:sz w:val="36"/>
          <w:szCs w:val="36"/>
        </w:rPr>
      </w:r>
      <w:r/>
    </w:p>
    <w:p>
      <w:pPr>
        <w:pStyle w:val="1147"/>
        <w:jc w:val="left"/>
        <w:rPr>
          <w:b/>
          <w:bCs/>
          <w:sz w:val="36"/>
          <w:szCs w:val="36"/>
        </w:rPr>
      </w:pPr>
      <w:r>
        <w:rPr>
          <w:rFonts w:ascii="宋体" w:hAnsi="宋体"/>
          <w:sz w:val="24"/>
          <w:szCs w:val="24"/>
          <w:u w:val="single"/>
        </w:rPr>
        <w:t xml:space="preserve"> </w:t>
      </w:r>
      <w:r>
        <w:rPr>
          <w:rFonts w:hint="eastAsia" w:ascii="宋体" w:hAnsi="宋体"/>
          <w:sz w:val="24"/>
          <w:szCs w:val="24"/>
          <w:u w:val="single"/>
        </w:rPr>
        <w:t xml:space="preserve">江苏省镇江监狱</w:t>
      </w:r>
      <w:r>
        <w:rPr>
          <w:rFonts w:hint="eastAsia"/>
          <w:sz w:val="24"/>
        </w:rPr>
        <w:t xml:space="preserve">：</w:t>
      </w:r>
      <w:r>
        <w:rPr>
          <w:b/>
          <w:bCs/>
          <w:sz w:val="36"/>
          <w:szCs w:val="36"/>
        </w:rPr>
      </w:r>
      <w:r/>
    </w:p>
    <w:p>
      <w:pPr>
        <w:pStyle w:val="1147"/>
        <w:ind w:firstLine="480"/>
        <w:spacing w:line="360" w:lineRule="auto"/>
        <w:rPr>
          <w:sz w:val="24"/>
        </w:rPr>
      </w:pPr>
      <w:r>
        <w:rPr>
          <w:rFonts w:hint="eastAsia"/>
          <w:sz w:val="24"/>
        </w:rPr>
        <w:t xml:space="preserve">由我司所承建的</w:t>
      </w:r>
      <w:r>
        <w:rPr>
          <w:rFonts w:hint="eastAsia" w:ascii="宋体" w:hAnsi="宋体"/>
          <w:sz w:val="24"/>
          <w:szCs w:val="24"/>
          <w:u w:val="single"/>
        </w:rPr>
        <w:t xml:space="preserve">江苏省镇江监狱排水管网维修改造工程</w:t>
      </w:r>
      <w:r>
        <w:rPr>
          <w:rFonts w:hint="eastAsia"/>
          <w:sz w:val="24"/>
        </w:rPr>
        <w:t xml:space="preserve">，目前我司已经按照上级主管部门及建设单位的相关要求，完成了本工程项下所有农民工工资（包含但不仅限于劳务报酬等）的发放工作。</w:t>
      </w:r>
      <w:r>
        <w:rPr>
          <w:sz w:val="24"/>
        </w:rPr>
      </w:r>
      <w:r/>
    </w:p>
    <w:p>
      <w:pPr>
        <w:pStyle w:val="1147"/>
        <w:ind w:firstLine="480"/>
        <w:spacing w:line="360" w:lineRule="auto"/>
        <w:rPr>
          <w:sz w:val="24"/>
        </w:rPr>
      </w:pPr>
      <w:r>
        <w:rPr>
          <w:sz w:val="24"/>
        </w:rPr>
        <w:t xml:space="preserve">为维护农民工合法权益</w:t>
      </w:r>
      <w:r>
        <w:rPr>
          <w:rFonts w:hint="eastAsia"/>
          <w:sz w:val="24"/>
        </w:rPr>
        <w:t xml:space="preserve">、</w:t>
      </w:r>
      <w:r>
        <w:rPr>
          <w:sz w:val="24"/>
        </w:rPr>
        <w:t xml:space="preserve">确保社会及企业的和谐稳定</w:t>
      </w:r>
      <w:r>
        <w:rPr>
          <w:rFonts w:hint="eastAsia"/>
          <w:sz w:val="24"/>
        </w:rPr>
        <w:t xml:space="preserve">，我司现对农民工工资发放工作承诺如下：</w:t>
      </w:r>
      <w:r>
        <w:rPr>
          <w:sz w:val="24"/>
        </w:rPr>
      </w:r>
      <w:r/>
    </w:p>
    <w:p>
      <w:pPr>
        <w:pStyle w:val="1147"/>
        <w:ind w:firstLine="480"/>
        <w:spacing w:line="360" w:lineRule="auto"/>
        <w:rPr>
          <w:sz w:val="24"/>
        </w:rPr>
      </w:pPr>
      <w:r>
        <w:rPr>
          <w:rFonts w:hint="eastAsia"/>
          <w:sz w:val="24"/>
        </w:rPr>
        <w:t xml:space="preserve">1、按照《劳动法》规定雇佣和使用农民工，严格遵守国家和地方关于农民工工资的有关规定；</w:t>
      </w:r>
      <w:r>
        <w:rPr>
          <w:sz w:val="24"/>
        </w:rPr>
      </w:r>
      <w:r/>
    </w:p>
    <w:p>
      <w:pPr>
        <w:pStyle w:val="1147"/>
        <w:ind w:firstLine="480"/>
        <w:spacing w:line="360" w:lineRule="auto"/>
        <w:rPr>
          <w:sz w:val="24"/>
        </w:rPr>
      </w:pPr>
      <w:r>
        <w:rPr>
          <w:rFonts w:hint="eastAsia"/>
          <w:sz w:val="24"/>
        </w:rPr>
        <w:t xml:space="preserve">2、</w:t>
      </w:r>
      <w:r>
        <w:rPr>
          <w:sz w:val="24"/>
        </w:rPr>
        <w:t xml:space="preserve">现场各阶段的</w:t>
      </w:r>
      <w:r>
        <w:rPr>
          <w:rFonts w:hint="eastAsia"/>
          <w:sz w:val="24"/>
        </w:rPr>
        <w:t xml:space="preserve">（含本次）工程款优先用于农民工工资的发放工作，承诺不拖欠农民工工资，保证将农民工工资足额、及时、直接的发放到农民工手中，严禁发放给包工头；</w:t>
      </w:r>
      <w:r>
        <w:rPr>
          <w:sz w:val="24"/>
        </w:rPr>
      </w:r>
      <w:r/>
    </w:p>
    <w:p>
      <w:pPr>
        <w:pStyle w:val="1147"/>
        <w:ind w:firstLine="480"/>
        <w:spacing w:line="360" w:lineRule="auto"/>
        <w:rPr>
          <w:sz w:val="24"/>
        </w:rPr>
      </w:pPr>
      <w:r>
        <w:rPr>
          <w:rFonts w:hint="eastAsia"/>
          <w:sz w:val="24"/>
        </w:rPr>
        <w:t xml:space="preserve">3、如因农民工工资发放不到位或我司处置不力，造成农民工不同形式的上访、闹访、集访等恶性事件发生的，我司愿意承担由此所造成的一切不良后果；</w:t>
      </w:r>
      <w:r>
        <w:rPr>
          <w:sz w:val="24"/>
        </w:rPr>
      </w:r>
      <w:r/>
    </w:p>
    <w:p>
      <w:pPr>
        <w:pStyle w:val="1147"/>
        <w:ind w:firstLine="480"/>
        <w:spacing w:line="360" w:lineRule="auto"/>
        <w:rPr>
          <w:sz w:val="24"/>
        </w:rPr>
      </w:pPr>
      <w:r>
        <w:rPr>
          <w:rFonts w:hint="eastAsia"/>
          <w:sz w:val="24"/>
        </w:rPr>
        <w:t xml:space="preserve">4、我司承诺不因任何原因以拖欠农民工工资为由，唆使或促成农民工罢工、上访或恶意讨薪事件的发生。如有发生，我司愿意承担由此所造成的一切不良后果；</w:t>
      </w:r>
      <w:r>
        <w:rPr>
          <w:sz w:val="24"/>
        </w:rPr>
      </w:r>
      <w:r/>
    </w:p>
    <w:p>
      <w:pPr>
        <w:pStyle w:val="1147"/>
        <w:ind w:firstLine="480"/>
        <w:spacing w:line="360" w:lineRule="auto"/>
        <w:rPr>
          <w:sz w:val="24"/>
        </w:rPr>
      </w:pPr>
      <w:r>
        <w:rPr>
          <w:rFonts w:hint="eastAsia"/>
          <w:sz w:val="24"/>
        </w:rPr>
        <w:t xml:space="preserve">5、如突发事件发生（包括但不限于上述第3条、第4条约定情形），我公司将立即指派</w:t>
      </w:r>
      <w:r>
        <w:rPr>
          <w:rFonts w:hint="eastAsia"/>
          <w:sz w:val="24"/>
          <w:u w:val="single"/>
        </w:rPr>
        <w:t xml:space="preserve">   </w:t>
      </w:r>
      <w:r>
        <w:rPr>
          <w:sz w:val="24"/>
          <w:u w:val="single"/>
        </w:rPr>
        <w:t xml:space="preserve">   </w:t>
      </w:r>
      <w:r>
        <w:rPr>
          <w:rFonts w:hint="eastAsia"/>
          <w:sz w:val="24"/>
          <w:u w:val="single"/>
        </w:rPr>
        <w:t xml:space="preserve">   </w:t>
      </w:r>
      <w:r>
        <w:rPr>
          <w:rFonts w:hint="eastAsia"/>
          <w:sz w:val="24"/>
        </w:rPr>
        <w:t xml:space="preserve">同志（手机号码：</w:t>
      </w:r>
      <w:r>
        <w:rPr>
          <w:rFonts w:hint="eastAsia"/>
          <w:sz w:val="24"/>
          <w:u w:val="single"/>
        </w:rPr>
        <w:t xml:space="preserve">            ，职务：      </w:t>
      </w:r>
      <w:r>
        <w:rPr>
          <w:rFonts w:hint="eastAsia"/>
          <w:sz w:val="24"/>
        </w:rPr>
        <w:t xml:space="preserve">）在事发后15分钟内前往处理，直至处理结束，中途不得离开。如未能按时到场或未妥善解决的，我司愿意承担由此所造成的一切不良后果。我公司愿意无条件接受建设单位采取的经济等处罚，且愿意接受行政主管部门依照有关规定作出的其它处罚决定。</w:t>
      </w:r>
      <w:r>
        <w:rPr>
          <w:sz w:val="24"/>
        </w:rPr>
      </w:r>
      <w:r/>
    </w:p>
    <w:p>
      <w:pPr>
        <w:pStyle w:val="1147"/>
        <w:ind w:firstLine="482"/>
        <w:spacing w:line="360" w:lineRule="auto"/>
        <w:rPr>
          <w:b/>
          <w:sz w:val="24"/>
        </w:rPr>
      </w:pPr>
      <w:r>
        <w:rPr>
          <w:rFonts w:hint="eastAsia"/>
          <w:b/>
          <w:sz w:val="24"/>
        </w:rPr>
        <w:t xml:space="preserve">附件：本月农民工工资发放明细。</w:t>
      </w:r>
      <w:r>
        <w:rPr>
          <w:b/>
          <w:sz w:val="24"/>
        </w:rPr>
      </w:r>
      <w:r/>
    </w:p>
    <w:p>
      <w:pPr>
        <w:pStyle w:val="1147"/>
        <w:ind w:firstLine="480"/>
        <w:spacing w:line="360" w:lineRule="auto"/>
        <w:rPr>
          <w:sz w:val="24"/>
        </w:rPr>
      </w:pPr>
      <w:r>
        <w:rPr>
          <w:rFonts w:hint="eastAsia"/>
          <w:sz w:val="24"/>
        </w:rPr>
        <w:t xml:space="preserve">（附件内容包含：发放时间、发放总额、发放流水、班组发放汇总、农民工花名册、农民工考勤记录、农民工工资发放确认表，上述资料缺一不可）。</w:t>
      </w:r>
      <w:r>
        <w:rPr>
          <w:sz w:val="24"/>
        </w:rPr>
      </w:r>
      <w:r/>
    </w:p>
    <w:p>
      <w:pPr>
        <w:pStyle w:val="1147"/>
        <w:ind w:firstLine="482"/>
        <w:spacing w:line="360" w:lineRule="auto"/>
        <w:rPr>
          <w:b/>
          <w:sz w:val="24"/>
        </w:rPr>
      </w:pPr>
      <w:r>
        <w:rPr>
          <w:b/>
          <w:sz w:val="24"/>
        </w:rPr>
        <w:t xml:space="preserve">特此承诺</w:t>
      </w:r>
      <w:r>
        <w:rPr>
          <w:rFonts w:hint="eastAsia"/>
          <w:b/>
          <w:sz w:val="24"/>
        </w:rPr>
        <w:t xml:space="preserve">！</w:t>
      </w:r>
      <w:r>
        <w:rPr>
          <w:b/>
          <w:sz w:val="24"/>
        </w:rPr>
      </w:r>
      <w:r/>
    </w:p>
    <w:p>
      <w:pPr>
        <w:pStyle w:val="1147"/>
        <w:ind w:firstLine="480"/>
        <w:jc w:val="right"/>
        <w:spacing w:line="360" w:lineRule="auto"/>
        <w:rPr>
          <w:sz w:val="24"/>
          <w:szCs w:val="28"/>
        </w:rPr>
      </w:pPr>
      <w:r>
        <w:rPr>
          <w:rFonts w:hint="eastAsia"/>
          <w:sz w:val="24"/>
          <w:szCs w:val="28"/>
        </w:rPr>
        <w:t xml:space="preserve">XXXX有限公司（公章）</w:t>
      </w:r>
      <w:r>
        <w:rPr>
          <w:sz w:val="24"/>
          <w:szCs w:val="28"/>
        </w:rPr>
      </w:r>
      <w:r/>
    </w:p>
    <w:p>
      <w:pPr>
        <w:pStyle w:val="1147"/>
        <w:ind w:firstLine="480"/>
        <w:jc w:val="right"/>
        <w:spacing w:line="360" w:lineRule="auto"/>
        <w:sectPr>
          <w:footnotePr/>
          <w:endnotePr/>
          <w:type w:val="nextPage"/>
          <w:pgSz w:w="11906" w:h="16838" w:orient="portrait"/>
          <w:pgMar w:top="1440" w:right="1800" w:bottom="1440" w:left="1800" w:header="851" w:footer="992" w:gutter="0"/>
          <w:cols w:num="1" w:sep="0" w:space="1701" w:equalWidth="1"/>
          <w:docGrid w:linePitch="360"/>
        </w:sectPr>
      </w:pPr>
      <w:r>
        <w:rPr>
          <w:sz w:val="24"/>
          <w:szCs w:val="28"/>
        </w:rPr>
        <w:t xml:space="preserve">XX</w:t>
      </w:r>
      <w:r>
        <w:rPr>
          <w:rFonts w:hint="eastAsia"/>
          <w:sz w:val="24"/>
          <w:szCs w:val="28"/>
        </w:rPr>
        <w:t xml:space="preserve">年</w:t>
      </w:r>
      <w:r>
        <w:rPr>
          <w:sz w:val="24"/>
          <w:szCs w:val="28"/>
        </w:rPr>
        <w:t xml:space="preserve">XX</w:t>
      </w:r>
      <w:r>
        <w:rPr>
          <w:rFonts w:hint="eastAsia"/>
          <w:sz w:val="24"/>
          <w:szCs w:val="28"/>
        </w:rPr>
        <w:t xml:space="preserve">月</w:t>
      </w:r>
      <w:r>
        <w:rPr>
          <w:sz w:val="24"/>
          <w:szCs w:val="28"/>
        </w:rPr>
        <w:t xml:space="preserve">XX</w:t>
      </w:r>
      <w:r>
        <w:rPr>
          <w:rFonts w:hint="eastAsia"/>
          <w:sz w:val="24"/>
          <w:szCs w:val="28"/>
        </w:rPr>
        <w:t xml:space="preserve">日</w:t>
      </w:r>
      <w:r/>
    </w:p>
    <w:p>
      <w:pPr>
        <w:pStyle w:val="1147"/>
        <w:jc w:val="left"/>
        <w:rPr>
          <w:rFonts w:hint="eastAsia" w:eastAsia="仿宋_GB2312"/>
          <w:sz w:val="30"/>
          <w:szCs w:val="30"/>
        </w:rPr>
      </w:pPr>
      <w:r>
        <w:rPr>
          <w:rFonts w:hint="eastAsia" w:eastAsia="仿宋_GB2312"/>
          <w:sz w:val="30"/>
          <w:szCs w:val="30"/>
        </w:rPr>
        <w:t xml:space="preserve">附件3</w:t>
      </w:r>
      <w:r>
        <w:rPr>
          <w:rFonts w:hint="eastAsia" w:eastAsia="仿宋_GB2312"/>
          <w:sz w:val="30"/>
          <w:szCs w:val="30"/>
        </w:rPr>
      </w:r>
      <w:r/>
    </w:p>
    <w:p>
      <w:pPr>
        <w:pStyle w:val="1147"/>
        <w:ind w:firstLine="2670"/>
        <w:jc w:val="left"/>
        <w:spacing w:line="360" w:lineRule="auto"/>
        <w:widowControl/>
        <w:rPr>
          <w:rFonts w:ascii="仿宋" w:hAnsi="仿宋" w:eastAsia="仿宋" w:cs="Arial"/>
          <w:b/>
          <w:sz w:val="24"/>
          <w:szCs w:val="24"/>
        </w:rPr>
      </w:pPr>
      <w:r>
        <w:rPr>
          <w:rFonts w:ascii="仿宋" w:hAnsi="仿宋" w:eastAsia="仿宋" w:cs="Arial"/>
          <w:b/>
          <w:bCs/>
          <w:sz w:val="24"/>
          <w:szCs w:val="24"/>
        </w:rPr>
        <w:t xml:space="preserve">安全生产管理协议书</w:t>
      </w:r>
      <w:r>
        <w:rPr>
          <w:rFonts w:ascii="仿宋" w:hAnsi="仿宋" w:eastAsia="仿宋" w:cs="Arial"/>
          <w:b/>
          <w:sz w:val="24"/>
          <w:szCs w:val="24"/>
        </w:rPr>
      </w:r>
      <w:r/>
    </w:p>
    <w:p>
      <w:pPr>
        <w:pStyle w:val="1147"/>
        <w:jc w:val="left"/>
        <w:spacing w:line="360" w:lineRule="auto"/>
        <w:widowControl/>
        <w:rPr>
          <w:rFonts w:hint="eastAsia" w:ascii="仿宋" w:hAnsi="仿宋" w:eastAsia="仿宋" w:cs="Arial"/>
          <w:sz w:val="24"/>
          <w:szCs w:val="24"/>
        </w:rPr>
      </w:pPr>
      <w:r>
        <w:rPr>
          <w:rFonts w:ascii="仿宋" w:hAnsi="仿宋" w:eastAsia="仿宋" w:cs="Arial"/>
          <w:sz w:val="24"/>
          <w:szCs w:val="24"/>
        </w:rPr>
        <w:t xml:space="preserve">甲方：</w:t>
      </w:r>
      <w:r>
        <w:rPr>
          <w:rFonts w:hint="eastAsia" w:ascii="仿宋" w:hAnsi="仿宋" w:eastAsia="仿宋" w:cs="Arial"/>
          <w:sz w:val="24"/>
          <w:szCs w:val="24"/>
        </w:rPr>
        <w:t xml:space="preserve">江苏省镇江</w:t>
      </w:r>
      <w:r>
        <w:rPr>
          <w:rFonts w:ascii="仿宋" w:hAnsi="仿宋" w:eastAsia="仿宋" w:cs="Arial"/>
          <w:sz w:val="24"/>
          <w:szCs w:val="24"/>
        </w:rPr>
        <w:t xml:space="preserve">监狱</w:t>
      </w:r>
      <w:r>
        <w:rPr>
          <w:rFonts w:hint="eastAsia" w:ascii="仿宋" w:hAnsi="仿宋" w:eastAsia="仿宋" w:cs="Arial"/>
          <w:sz w:val="24"/>
          <w:szCs w:val="24"/>
        </w:rPr>
      </w:r>
      <w:r/>
    </w:p>
    <w:p>
      <w:pPr>
        <w:pStyle w:val="1147"/>
        <w:jc w:val="left"/>
        <w:spacing w:line="360" w:lineRule="auto"/>
        <w:widowControl/>
        <w:rPr>
          <w:rFonts w:ascii="Arial" w:hAnsi="Arial" w:eastAsia="仿宋" w:cs="Arial"/>
          <w:sz w:val="24"/>
          <w:szCs w:val="24"/>
        </w:rPr>
      </w:pPr>
      <w:r>
        <w:rPr>
          <w:rFonts w:ascii="仿宋" w:hAnsi="仿宋" w:eastAsia="仿宋" w:cs="Arial"/>
          <w:sz w:val="24"/>
          <w:szCs w:val="24"/>
        </w:rPr>
        <w:t xml:space="preserve">乙方：</w:t>
      </w:r>
      <w:r>
        <w:rPr>
          <w:rFonts w:ascii="Arial" w:hAnsi="Arial" w:eastAsia="仿宋" w:cs="Arial"/>
          <w:sz w:val="24"/>
          <w:szCs w:val="24"/>
        </w:rPr>
        <w:t xml:space="preserve">   </w:t>
      </w:r>
      <w:r>
        <w:rPr>
          <w:rFonts w:ascii="Arial" w:hAnsi="Arial"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为确保监狱安全及施工安全，根据《中华人民共和国安全生产法》等法律法规，经甲乙双方平等协商，就</w:t>
      </w:r>
      <w:r>
        <w:rPr>
          <w:rFonts w:ascii="Arial" w:hAnsi="Arial" w:eastAsia="仿宋" w:cs="Arial"/>
          <w:b/>
          <w:sz w:val="24"/>
          <w:szCs w:val="24"/>
          <w:u w:val="single"/>
        </w:rPr>
        <w:t xml:space="preserve"> </w:t>
      </w:r>
      <w:r>
        <w:rPr>
          <w:rFonts w:ascii="仿宋" w:hAnsi="仿宋" w:eastAsia="仿宋" w:cs="Arial"/>
          <w:sz w:val="24"/>
          <w:szCs w:val="24"/>
        </w:rPr>
        <w:t xml:space="preserve">工程达成如下安全生产协议：</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一、乙方施工时间定为</w:t>
      </w:r>
      <w:r>
        <w:rPr>
          <w:rFonts w:hint="eastAsia" w:ascii="仿宋" w:hAnsi="仿宋" w:eastAsia="仿宋" w:cs="Arial"/>
          <w:sz w:val="24"/>
          <w:szCs w:val="24"/>
        </w:rPr>
        <w:t xml:space="preserve">：202</w:t>
      </w:r>
      <w:bookmarkStart w:id="164" w:name="_GoBack"/>
      <w:r/>
      <w:bookmarkEnd w:id="164"/>
      <w:r>
        <w:rPr>
          <w:rFonts w:hint="eastAsia" w:ascii="仿宋" w:hAnsi="仿宋" w:eastAsia="仿宋" w:cs="Arial"/>
          <w:sz w:val="24"/>
          <w:szCs w:val="24"/>
        </w:rPr>
        <w:t xml:space="preserve">6年   月  日。</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二、乙方施工人员进人监狱大门要办理出入证明，并积极配合甲方做好施工人员的登记工作。</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三、乙方应设置专职安全员，负责检查作业现场的施工安全，发现问题立即整改。乙方每天在施工前，要对施工作业人员进行安全教育，强化安全意识，建立健全安全施工的责任制度</w:t>
      </w:r>
      <w:r>
        <w:rPr>
          <w:rFonts w:hint="eastAsia" w:ascii="仿宋" w:hAnsi="仿宋" w:eastAsia="仿宋" w:cs="Arial"/>
          <w:sz w:val="24"/>
          <w:szCs w:val="24"/>
        </w:rPr>
        <w:t xml:space="preserve">及相关的管理制度，并应切实加强管理。</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（1）</w:t>
      </w:r>
      <w:r>
        <w:rPr>
          <w:rFonts w:hint="eastAsia" w:ascii="仿宋" w:hAnsi="仿宋" w:eastAsia="仿宋" w:cs="Arial"/>
          <w:sz w:val="24"/>
          <w:szCs w:val="24"/>
        </w:rPr>
        <w:t xml:space="preserve">乙方</w:t>
      </w:r>
      <w:r>
        <w:rPr>
          <w:rFonts w:ascii="仿宋" w:hAnsi="仿宋" w:eastAsia="仿宋" w:cs="Arial"/>
          <w:sz w:val="24"/>
          <w:szCs w:val="24"/>
        </w:rPr>
        <w:t xml:space="preserve">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（2）</w:t>
      </w:r>
      <w:r>
        <w:rPr>
          <w:rFonts w:hint="eastAsia" w:ascii="仿宋" w:hAnsi="仿宋" w:eastAsia="仿宋" w:cs="Arial"/>
          <w:sz w:val="24"/>
          <w:szCs w:val="24"/>
        </w:rPr>
        <w:t xml:space="preserve">乙方</w:t>
      </w:r>
      <w:r>
        <w:rPr>
          <w:rFonts w:ascii="仿宋" w:hAnsi="仿宋" w:eastAsia="仿宋" w:cs="Arial"/>
          <w:sz w:val="24"/>
          <w:szCs w:val="24"/>
        </w:rPr>
        <w:t xml:space="preserve">安全员、电焊工、架手工等特种作业人员必须经过专门的培训，持证上岗，所使用的特种设备必须符合国家或行业标准</w:t>
      </w:r>
      <w:r>
        <w:rPr>
          <w:rFonts w:hint="eastAsia" w:ascii="仿宋" w:hAnsi="仿宋" w:eastAsia="仿宋" w:cs="Arial"/>
          <w:sz w:val="24"/>
          <w:szCs w:val="24"/>
        </w:rPr>
        <w:t xml:space="preserve">，所从事特种作业应按国家、行业标准、规范等要求进行作业，</w:t>
      </w:r>
      <w:r>
        <w:rPr>
          <w:rFonts w:ascii="仿宋" w:hAnsi="仿宋" w:eastAsia="仿宋" w:cs="Arial"/>
          <w:sz w:val="24"/>
          <w:szCs w:val="24"/>
        </w:rPr>
        <w:t xml:space="preserve">未经安全生产教育培训考核的人员，不得上岗作业。</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（3）</w:t>
      </w:r>
      <w:r>
        <w:rPr>
          <w:rFonts w:hint="eastAsia" w:ascii="仿宋" w:hAnsi="仿宋" w:eastAsia="仿宋" w:cs="Arial"/>
          <w:sz w:val="24"/>
          <w:szCs w:val="24"/>
        </w:rPr>
        <w:t xml:space="preserve">乙方</w:t>
      </w:r>
      <w:r>
        <w:rPr>
          <w:rFonts w:ascii="仿宋" w:hAnsi="仿宋" w:eastAsia="仿宋" w:cs="Arial"/>
          <w:sz w:val="24"/>
          <w:szCs w:val="24"/>
        </w:rPr>
        <w:t xml:space="preserve">作业人员在施工过程中，乙方应提供安全生产所需的合格的劳动防护用品，如手套、安全帽、安全带、安全网等。施工人员必须正确穿戴好劳动防护用品。</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（4）</w:t>
      </w:r>
      <w:r>
        <w:rPr>
          <w:rFonts w:hint="eastAsia" w:ascii="仿宋" w:hAnsi="仿宋" w:eastAsia="仿宋" w:cs="Arial"/>
          <w:sz w:val="24"/>
          <w:szCs w:val="24"/>
        </w:rPr>
        <w:t xml:space="preserve">乙方</w:t>
      </w:r>
      <w:r>
        <w:rPr>
          <w:rFonts w:ascii="仿宋" w:hAnsi="仿宋" w:eastAsia="仿宋" w:cs="Arial"/>
          <w:sz w:val="24"/>
          <w:szCs w:val="24"/>
        </w:rPr>
        <w:t xml:space="preserve">施工作业现场</w:t>
      </w:r>
      <w:r>
        <w:rPr>
          <w:rFonts w:hint="eastAsia" w:ascii="仿宋" w:hAnsi="仿宋" w:eastAsia="仿宋" w:cs="Arial"/>
          <w:sz w:val="24"/>
          <w:szCs w:val="24"/>
        </w:rPr>
        <w:t xml:space="preserve">（包括施工营地及作业涉及区域）</w:t>
      </w:r>
      <w:r>
        <w:rPr>
          <w:rFonts w:ascii="仿宋" w:hAnsi="仿宋" w:eastAsia="仿宋" w:cs="Arial"/>
          <w:sz w:val="24"/>
          <w:szCs w:val="24"/>
        </w:rPr>
        <w:t xml:space="preserve">要按照《消防法》的要求，落实有关消防安全措施，确保不发生火灾事故。</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（5）</w:t>
      </w:r>
      <w:r>
        <w:rPr>
          <w:rFonts w:hint="eastAsia" w:ascii="仿宋" w:hAnsi="仿宋" w:eastAsia="仿宋" w:cs="Arial"/>
          <w:sz w:val="24"/>
          <w:szCs w:val="24"/>
        </w:rPr>
        <w:t xml:space="preserve">乙方</w:t>
      </w:r>
      <w:r>
        <w:rPr>
          <w:rFonts w:ascii="仿宋" w:hAnsi="仿宋" w:eastAsia="仿宋" w:cs="Arial"/>
          <w:sz w:val="24"/>
          <w:szCs w:val="24"/>
        </w:rPr>
        <w:t xml:space="preserve">施工现场需临时用电的，必须办理临时用电手续，落实用电安全规范，确保用电安全。</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hint="eastAsia" w:ascii="仿宋" w:hAnsi="仿宋" w:eastAsia="仿宋" w:cs="Arial"/>
          <w:sz w:val="24"/>
          <w:szCs w:val="24"/>
        </w:rPr>
        <w:t xml:space="preserve">（6）应对作业环境、施工全过程等进行充分的危险因素进行识别，并对识别出来的危险因素采取有效的防范措施，确保作业安全。</w:t>
      </w:r>
      <w:r>
        <w:rPr>
          <w:rFonts w:ascii="仿宋" w:hAnsi="仿宋" w:eastAsia="仿宋" w:cs="Arial"/>
          <w:sz w:val="24"/>
          <w:szCs w:val="24"/>
        </w:rPr>
      </w:r>
      <w:r/>
    </w:p>
    <w:p>
      <w:pPr>
        <w:pStyle w:val="1147"/>
        <w:ind w:firstLine="482"/>
        <w:jc w:val="left"/>
        <w:spacing w:line="360" w:lineRule="auto"/>
        <w:widowControl/>
        <w:rPr>
          <w:rFonts w:ascii="仿宋" w:hAnsi="仿宋" w:eastAsia="仿宋" w:cs="Arial"/>
          <w:sz w:val="24"/>
          <w:szCs w:val="24"/>
        </w:rPr>
      </w:pPr>
      <w:r>
        <w:rPr>
          <w:rFonts w:hint="eastAsia" w:ascii="仿宋" w:hAnsi="仿宋" w:eastAsia="仿宋" w:cs="Arial"/>
          <w:b/>
          <w:sz w:val="24"/>
          <w:szCs w:val="24"/>
        </w:rPr>
        <w:t xml:space="preserve">（7）乙方应采取有效预防高空坠落措施，并对所采取的防护用品进行检查，确认安全有效</w:t>
      </w:r>
      <w:r>
        <w:rPr>
          <w:rFonts w:hint="eastAsia" w:ascii="仿宋" w:hAnsi="仿宋" w:eastAsia="仿宋" w:cs="Arial"/>
          <w:sz w:val="24"/>
          <w:szCs w:val="24"/>
        </w:rPr>
        <w:t xml:space="preserve">。</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四、乙方保证从业人员全部依法参加工伤保险，为从业人员缴纳工伤保险费。应在施工现场采取维护安全、防范危险、预防火灾等措施，如设立醒目安全标志牌及施工警戒区，任何人员进人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五、由于甲方为国家执行机关，乙方要严格遵守监狱的规章制度，严禁发生危及监狱安全的行为（如携带手机进人监区，与罪犯进行私自接触，给罪犯传递信件和其他物品,作业现场吸烟等），施工期间乙方施工人员只允许在限定的施工范围内活动，不得进入监狱的其他区域。一旦发现有损监狱安全行为的，将立即逐出施工现场，甲方有权按规定追究乙方责任，并视情节轻重直至终止合同，造成的一切损失由乙方承担。</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六、在施工期间，乙方要服从监狱工作人员的管理，有事先要向甲方工作人员请示，经同意后方可实施。</w:t>
      </w:r>
      <w:r>
        <w:rPr>
          <w:rFonts w:ascii="仿宋" w:hAnsi="仿宋" w:eastAsia="仿宋" w:cs="Arial"/>
          <w:sz w:val="24"/>
          <w:szCs w:val="24"/>
        </w:rPr>
      </w:r>
      <w:r/>
    </w:p>
    <w:p>
      <w:pPr>
        <w:pStyle w:val="1147"/>
        <w:ind w:firstLine="480"/>
        <w:jc w:val="left"/>
        <w:spacing w:line="360" w:lineRule="auto"/>
        <w:widowControl/>
        <w:rPr>
          <w:rFonts w:ascii="仿宋" w:hAnsi="仿宋" w:eastAsia="仿宋" w:cs="Arial"/>
          <w:sz w:val="24"/>
          <w:szCs w:val="24"/>
        </w:rPr>
      </w:pPr>
      <w:r>
        <w:rPr>
          <w:rFonts w:ascii="仿宋" w:hAnsi="仿宋" w:eastAsia="仿宋" w:cs="Arial"/>
          <w:sz w:val="24"/>
          <w:szCs w:val="24"/>
        </w:rPr>
        <w:t xml:space="preserve">七、在施工期间，乙方施工人员的人身、财产、治安等安全</w:t>
      </w:r>
      <w:r>
        <w:rPr>
          <w:rFonts w:hint="eastAsia" w:ascii="仿宋" w:hAnsi="仿宋" w:eastAsia="仿宋" w:cs="Arial"/>
          <w:sz w:val="24"/>
          <w:szCs w:val="24"/>
        </w:rPr>
        <w:t xml:space="preserve">均</w:t>
      </w:r>
      <w:r>
        <w:rPr>
          <w:rFonts w:ascii="仿宋" w:hAnsi="仿宋" w:eastAsia="仿宋" w:cs="Arial"/>
          <w:sz w:val="24"/>
          <w:szCs w:val="24"/>
        </w:rPr>
        <w:t xml:space="preserve">由乙方</w:t>
      </w:r>
      <w:r>
        <w:rPr>
          <w:rFonts w:hint="eastAsia" w:ascii="仿宋" w:hAnsi="仿宋" w:eastAsia="仿宋" w:cs="Arial"/>
          <w:sz w:val="24"/>
          <w:szCs w:val="24"/>
        </w:rPr>
        <w:t xml:space="preserve">负全</w:t>
      </w:r>
      <w:r>
        <w:rPr>
          <w:rFonts w:ascii="仿宋" w:hAnsi="仿宋" w:eastAsia="仿宋" w:cs="Arial"/>
          <w:sz w:val="24"/>
          <w:szCs w:val="24"/>
        </w:rPr>
        <w:t xml:space="preserve">责，出现任何安全事故甲方概不负责。</w:t>
      </w:r>
      <w:r>
        <w:rPr>
          <w:rFonts w:ascii="仿宋" w:hAnsi="仿宋" w:eastAsia="仿宋" w:cs="Arial"/>
          <w:sz w:val="24"/>
          <w:szCs w:val="24"/>
        </w:rPr>
      </w:r>
      <w:r/>
    </w:p>
    <w:p>
      <w:pPr>
        <w:pStyle w:val="1147"/>
        <w:ind w:firstLine="480"/>
        <w:jc w:val="left"/>
        <w:spacing w:line="400" w:lineRule="atLeast"/>
        <w:widowControl/>
        <w:rPr>
          <w:rFonts w:ascii="仿宋" w:hAnsi="仿宋" w:eastAsia="仿宋" w:cs="Arial"/>
          <w:sz w:val="24"/>
          <w:szCs w:val="24"/>
        </w:rPr>
      </w:pPr>
      <w:r>
        <w:rPr>
          <w:rFonts w:ascii="仿宋" w:hAnsi="仿宋" w:eastAsia="仿宋" w:cs="Arial"/>
          <w:sz w:val="24"/>
          <w:szCs w:val="24"/>
        </w:rPr>
        <w:t xml:space="preserve">八、出现下列情况之一时，甲方有权单方面解除合同，由此造成的后果由乙方承担。</w:t>
      </w:r>
      <w:r>
        <w:rPr>
          <w:rFonts w:ascii="仿宋" w:hAnsi="仿宋" w:eastAsia="仿宋" w:cs="Arial"/>
          <w:sz w:val="24"/>
          <w:szCs w:val="24"/>
        </w:rPr>
      </w:r>
      <w:r/>
    </w:p>
    <w:p>
      <w:pPr>
        <w:pStyle w:val="1147"/>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(一)未经甲方同意，擅自分包或转包的；</w:t>
      </w:r>
      <w:r>
        <w:rPr>
          <w:rFonts w:ascii="仿宋" w:hAnsi="仿宋" w:eastAsia="仿宋" w:cs="Arial"/>
          <w:sz w:val="24"/>
          <w:szCs w:val="24"/>
        </w:rPr>
      </w:r>
      <w:r/>
    </w:p>
    <w:p>
      <w:pPr>
        <w:pStyle w:val="1147"/>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(二)未经安全资质审批擅自作业的；</w:t>
      </w:r>
      <w:r>
        <w:rPr>
          <w:rFonts w:ascii="仿宋" w:hAnsi="仿宋" w:eastAsia="仿宋" w:cs="Arial"/>
          <w:sz w:val="24"/>
          <w:szCs w:val="24"/>
        </w:rPr>
      </w:r>
      <w:r/>
    </w:p>
    <w:p>
      <w:pPr>
        <w:pStyle w:val="1147"/>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(三)安全措施不落实，存在重大事故隐患的；</w:t>
      </w:r>
      <w:r>
        <w:rPr>
          <w:rFonts w:ascii="仿宋" w:hAnsi="仿宋" w:eastAsia="仿宋" w:cs="Arial"/>
          <w:sz w:val="24"/>
          <w:szCs w:val="24"/>
        </w:rPr>
      </w:r>
      <w:r/>
    </w:p>
    <w:p>
      <w:pPr>
        <w:pStyle w:val="1147"/>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(四)不遵守安全规章制度违章作业的；</w:t>
      </w:r>
      <w:r>
        <w:rPr>
          <w:rFonts w:ascii="仿宋" w:hAnsi="仿宋" w:eastAsia="仿宋" w:cs="Arial"/>
          <w:sz w:val="24"/>
          <w:szCs w:val="24"/>
        </w:rPr>
      </w:r>
      <w:r/>
    </w:p>
    <w:p>
      <w:pPr>
        <w:pStyle w:val="1147"/>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（五）对安全生产隐患，未按甲方要求立即整改的；</w:t>
      </w:r>
      <w:r>
        <w:rPr>
          <w:rFonts w:ascii="仿宋" w:hAnsi="仿宋" w:eastAsia="仿宋" w:cs="Arial"/>
          <w:sz w:val="24"/>
          <w:szCs w:val="24"/>
        </w:rPr>
      </w:r>
      <w:r/>
    </w:p>
    <w:p>
      <w:pPr>
        <w:pStyle w:val="1147"/>
        <w:ind w:firstLine="200"/>
        <w:jc w:val="left"/>
        <w:spacing w:line="400" w:lineRule="atLeast"/>
        <w:widowControl/>
        <w:rPr>
          <w:rFonts w:ascii="仿宋" w:hAnsi="仿宋" w:eastAsia="仿宋" w:cs="Arial"/>
          <w:sz w:val="24"/>
          <w:szCs w:val="24"/>
        </w:rPr>
      </w:pPr>
      <w:r>
        <w:rPr>
          <w:rFonts w:ascii="仿宋" w:hAnsi="仿宋" w:eastAsia="仿宋" w:cs="Arial"/>
          <w:sz w:val="24"/>
          <w:szCs w:val="24"/>
        </w:rPr>
        <w:t xml:space="preserve">(六)发生重大生产安全事故的。</w:t>
      </w:r>
      <w:r>
        <w:rPr>
          <w:rFonts w:ascii="仿宋" w:hAnsi="仿宋" w:eastAsia="仿宋" w:cs="Arial"/>
          <w:sz w:val="24"/>
          <w:szCs w:val="24"/>
        </w:rPr>
      </w:r>
      <w:r/>
    </w:p>
    <w:p>
      <w:pPr>
        <w:pStyle w:val="1147"/>
        <w:jc w:val="left"/>
        <w:spacing w:line="360" w:lineRule="auto"/>
        <w:widowControl/>
        <w:rPr>
          <w:rFonts w:ascii="仿宋" w:hAnsi="仿宋" w:eastAsia="仿宋" w:cs="Arial"/>
          <w:sz w:val="24"/>
          <w:szCs w:val="24"/>
        </w:rPr>
      </w:pPr>
      <w:r>
        <w:rPr>
          <w:rFonts w:ascii="仿宋" w:hAnsi="仿宋" w:eastAsia="仿宋" w:cs="Arial"/>
          <w:sz w:val="24"/>
          <w:szCs w:val="24"/>
        </w:rPr>
        <w:t xml:space="preserve">九、（其他需要说明的事项，由双方协商规定）</w:t>
      </w:r>
      <w:r>
        <w:rPr>
          <w:rFonts w:ascii="仿宋" w:hAnsi="仿宋" w:eastAsia="仿宋" w:cs="Arial"/>
          <w:sz w:val="24"/>
          <w:szCs w:val="24"/>
        </w:rPr>
      </w:r>
      <w:r/>
    </w:p>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t xml:space="preserve"> 以上协议，一式叁份，自签订之日起执行，工程完工时终止。</w:t>
      </w:r>
      <w:r>
        <w:rPr>
          <w:rFonts w:ascii="仿宋" w:hAnsi="仿宋" w:eastAsia="仿宋" w:cs="Arial"/>
          <w:sz w:val="24"/>
          <w:szCs w:val="24"/>
        </w:rPr>
      </w:r>
      <w:r/>
    </w:p>
    <w:p>
      <w:pPr>
        <w:pStyle w:val="1147"/>
        <w:jc w:val="left"/>
        <w:spacing w:line="360" w:lineRule="auto"/>
        <w:widowControl/>
        <w:rPr>
          <w:rFonts w:ascii="仿宋" w:hAnsi="仿宋" w:eastAsia="仿宋" w:cs="Arial"/>
          <w:sz w:val="24"/>
          <w:szCs w:val="24"/>
        </w:rPr>
      </w:pPr>
      <w:r>
        <w:rPr>
          <w:rFonts w:ascii="仿宋" w:hAnsi="仿宋" w:eastAsia="仿宋" w:cs="Arial"/>
          <w:sz w:val="24"/>
          <w:szCs w:val="24"/>
        </w:rPr>
        <w:t xml:space="preserve">　甲方单位（章）</w:t>
      </w:r>
      <w:r>
        <w:rPr>
          <w:rFonts w:ascii="Arial" w:hAnsi="Arial" w:eastAsia="仿宋" w:cs="Arial"/>
          <w:sz w:val="24"/>
          <w:szCs w:val="24"/>
        </w:rPr>
        <w:t xml:space="preserve">                             </w:t>
      </w:r>
      <w:r>
        <w:rPr>
          <w:rFonts w:ascii="仿宋" w:hAnsi="仿宋" w:eastAsia="仿宋" w:cs="Arial"/>
          <w:sz w:val="24"/>
          <w:szCs w:val="24"/>
        </w:rPr>
        <w:t xml:space="preserve">乙方单位（章）　　</w:t>
      </w:r>
      <w:r>
        <w:rPr>
          <w:rFonts w:ascii="仿宋" w:hAnsi="仿宋" w:eastAsia="仿宋" w:cs="Arial"/>
          <w:sz w:val="24"/>
          <w:szCs w:val="24"/>
        </w:rPr>
      </w:r>
      <w:r/>
    </w:p>
    <w:p>
      <w:pPr>
        <w:pStyle w:val="1147"/>
        <w:jc w:val="left"/>
        <w:spacing w:line="360" w:lineRule="auto"/>
        <w:widowControl/>
        <w:rPr>
          <w:rFonts w:ascii="仿宋" w:hAnsi="仿宋" w:eastAsia="仿宋" w:cs="Arial"/>
          <w:sz w:val="24"/>
          <w:szCs w:val="24"/>
        </w:rPr>
      </w:pPr>
      <w:r>
        <w:rPr>
          <w:rFonts w:ascii="仿宋" w:hAnsi="仿宋" w:eastAsia="仿宋" w:cs="Arial"/>
          <w:sz w:val="24"/>
          <w:szCs w:val="24"/>
        </w:rPr>
        <w:t xml:space="preserve">项目负责人：</w:t>
      </w:r>
      <w:r>
        <w:rPr>
          <w:rFonts w:ascii="Arial" w:hAnsi="Arial" w:eastAsia="仿宋" w:cs="Arial"/>
          <w:sz w:val="24"/>
          <w:szCs w:val="24"/>
        </w:rPr>
        <w:t xml:space="preserve">                                </w:t>
      </w:r>
      <w:r>
        <w:rPr>
          <w:rFonts w:ascii="仿宋" w:hAnsi="仿宋" w:eastAsia="仿宋" w:cs="Arial"/>
          <w:sz w:val="24"/>
          <w:szCs w:val="24"/>
        </w:rPr>
        <w:t xml:space="preserve"> 项目负责人：</w:t>
      </w:r>
      <w:r>
        <w:rPr>
          <w:rFonts w:ascii="仿宋" w:hAnsi="仿宋" w:eastAsia="仿宋" w:cs="Arial"/>
          <w:sz w:val="24"/>
          <w:szCs w:val="24"/>
        </w:rPr>
      </w:r>
      <w:r/>
    </w:p>
    <w:p>
      <w:pPr>
        <w:pStyle w:val="1147"/>
        <w:jc w:val="center"/>
        <w:spacing w:line="360" w:lineRule="auto"/>
        <w:widowControl/>
        <w:rPr>
          <w:rFonts w:ascii="仿宋" w:hAnsi="仿宋" w:eastAsia="仿宋" w:cs="Arial"/>
          <w:b/>
          <w:bCs/>
          <w:spacing w:val="2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bookmarkStart w:id="165" w:name="bookmark0"/>
      <w:r>
        <w:rPr>
          <w:rFonts w:ascii="仿宋" w:hAnsi="仿宋" w:eastAsia="仿宋" w:cs="Arial"/>
          <w:b/>
          <w:bCs/>
          <w:spacing w:val="20"/>
          <w:sz w:val="24"/>
          <w:szCs w:val="24"/>
        </w:rPr>
      </w:r>
      <w:r/>
    </w:p>
    <w:p>
      <w:pPr>
        <w:pStyle w:val="1147"/>
        <w:jc w:val="center"/>
        <w:spacing w:line="360" w:lineRule="auto"/>
        <w:widowControl/>
        <w:rPr>
          <w:rFonts w:ascii="仿宋" w:hAnsi="仿宋" w:eastAsia="仿宋" w:cs="Arial"/>
          <w:sz w:val="24"/>
          <w:szCs w:val="24"/>
        </w:rPr>
      </w:pPr>
      <w:r>
        <w:rPr>
          <w:rFonts w:ascii="仿宋" w:hAnsi="仿宋" w:eastAsia="仿宋" w:cs="Arial"/>
          <w:b/>
          <w:bCs/>
          <w:spacing w:val="20"/>
          <w:sz w:val="24"/>
          <w:szCs w:val="24"/>
        </w:rPr>
        <w:t xml:space="preserve">安全教育告知书</w:t>
      </w:r>
      <w:bookmarkEnd w:id="165"/>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根据司法部要求，严禁将手机、香烟、打火机、火柴等物品带入监内；监狱生产现场存在的主要危险有害因素有：火灾，中毒，触电，物体打击，起重伤害，高处坠落，车辆伤害，压力容器爆炸，机械伤害，粉尘，噪声，划割刺伤等其它伤害。为了保证大家的人身健康与安全，请配合监狱熟悉并遵守如下规定：</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1、请在陪同民警引导下有秩序地进入生产现场；进入生产现场，请走指定安全通道，听从陪同民警管理；严禁自行在生产区域内活动。</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2、请不要直接与罪犯交谈。如有问题可以通过陪同民警咨询。</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3、如遇火情或突发事件，请跟随监狱民警或按监狱指令一起疏散到安全地方。如遇意外事件或发生事故，请及时与陪同民警联系处理。</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4、禁止在生产现场触摸各种开关、操作任何设备，这不仅会给自己带来人身安全风险，也可能给人员带来意外伤害。</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5、严禁酒后进入监狱；生产区域一律禁止吸烟，罪犯改造生活区域非吸烟区一律禁止吸烟；禁止在参观、业务协作过程中嬉戏、打闹；禁止各种不文明行为；请遵守生产现场安全要求，保持注意力集中，以免注意力分散发生意外。</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6、进入生产现场，请遵守各种安全警示标志的提示；请勿触摸加工后的机械产品，以免伤手；生产现场需佩戴必要的劳动防护用品，安全帽必须系好下颌带。</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7、请注意车间内作业的起重设备，禁止在吊物下面停留，并应主动避让，以免受到碰撞和重物伤害。请不要在处于运转状态中的机械设备附近停留，以免发生事故伤人。</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8、在厂区道路行走时，请靠右走人行通道，横过马路时要注意瞭望过往车辆以免发生交通事故；在车间要注意前方的厂内运输车辆，主动避让，以免卡车、叉车、电动车等造成车辆伤害。</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9、施工人员在监狱内生产现场需要</w:t>
      </w:r>
      <w:r>
        <w:rPr>
          <w:rFonts w:ascii="仿宋" w:hAnsi="仿宋" w:eastAsia="仿宋" w:cs="Arial"/>
          <w:spacing w:val="10"/>
          <w:sz w:val="24"/>
          <w:szCs w:val="24"/>
          <w:u w:val="single"/>
        </w:rPr>
        <w:t xml:space="preserve">动火、临时用电作</w:t>
      </w:r>
      <w:r>
        <w:rPr>
          <w:rFonts w:ascii="仿宋" w:hAnsi="仿宋" w:eastAsia="仿宋" w:cs="Arial"/>
          <w:spacing w:val="10"/>
          <w:sz w:val="24"/>
          <w:szCs w:val="24"/>
        </w:rPr>
        <w:t xml:space="preserve">业的必须办理危险作业审批，施工单位的设备、工具如有特殊要求，如是否防爆或存在危险因素，应及时向安全生产监督部门备案，外来施工队伍施工前要辨识出施工过程中的危险因素，并制定出防范措施后，方可进行施工作业。</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10、如果您是司机，在厂区内行驶请勿超过</w:t>
      </w:r>
      <w:r>
        <w:rPr>
          <w:rFonts w:hint="eastAsia" w:ascii="仿宋" w:hAnsi="仿宋" w:eastAsia="仿宋" w:cs="Arial"/>
          <w:spacing w:val="10"/>
          <w:sz w:val="24"/>
          <w:szCs w:val="24"/>
        </w:rPr>
        <w:t xml:space="preserve">1</w:t>
      </w:r>
      <w:r>
        <w:rPr>
          <w:rFonts w:ascii="仿宋" w:hAnsi="仿宋" w:eastAsia="仿宋" w:cs="Arial"/>
          <w:spacing w:val="10"/>
          <w:sz w:val="24"/>
          <w:szCs w:val="24"/>
        </w:rPr>
        <w:t xml:space="preserve">5公里/小时</w:t>
      </w:r>
      <w:r>
        <w:rPr>
          <w:rFonts w:hint="eastAsia" w:ascii="仿宋" w:hAnsi="仿宋" w:eastAsia="仿宋" w:cs="Arial"/>
          <w:spacing w:val="10"/>
          <w:sz w:val="24"/>
          <w:szCs w:val="24"/>
        </w:rPr>
        <w:t xml:space="preserve">,同时必须确保安全的前提下行驶。</w:t>
      </w:r>
      <w:r>
        <w:rPr>
          <w:rFonts w:ascii="仿宋" w:hAnsi="仿宋" w:eastAsia="仿宋" w:cs="Arial"/>
          <w:sz w:val="24"/>
          <w:szCs w:val="24"/>
        </w:rPr>
      </w:r>
      <w:r/>
    </w:p>
    <w:p>
      <w:pPr>
        <w:pStyle w:val="1147"/>
        <w:ind w:firstLine="520"/>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11、其他安全技术措施交底：</w:t>
      </w:r>
      <w:r>
        <w:rPr>
          <w:rFonts w:ascii="仿宋" w:hAnsi="仿宋" w:eastAsia="仿宋" w:cs="Arial"/>
          <w:spacing w:val="10"/>
          <w:sz w:val="24"/>
          <w:szCs w:val="24"/>
          <w:u w:val="single"/>
        </w:rPr>
        <w:t xml:space="preserve">进入施工区域后请戴好安全帽。登高作业人员尤其要注意安全绳和安全带的使用。所有作业人员应根据作业的要求做到持证上岗。</w:t>
      </w:r>
      <w:r>
        <w:rPr>
          <w:rFonts w:ascii="仿宋" w:hAnsi="仿宋" w:eastAsia="仿宋" w:cs="Arial"/>
          <w:sz w:val="24"/>
          <w:szCs w:val="24"/>
        </w:rPr>
      </w:r>
      <w:r/>
    </w:p>
    <w:p>
      <w:pPr>
        <w:pStyle w:val="1147"/>
        <w:jc w:val="left"/>
        <w:spacing w:line="360" w:lineRule="auto"/>
        <w:widowControl/>
        <w:rPr>
          <w:rFonts w:ascii="仿宋" w:hAnsi="仿宋" w:eastAsia="仿宋" w:cs="Arial"/>
          <w:sz w:val="24"/>
          <w:szCs w:val="24"/>
        </w:rPr>
      </w:pPr>
      <w:r>
        <w:rPr>
          <w:rFonts w:ascii="仿宋" w:hAnsi="仿宋" w:eastAsia="仿宋" w:cs="Arial"/>
          <w:spacing w:val="10"/>
          <w:sz w:val="24"/>
          <w:szCs w:val="24"/>
        </w:rPr>
        <w:t xml:space="preserve">受教育人员签字：</w:t>
      </w:r>
      <w:r>
        <w:rPr>
          <w:rFonts w:ascii="仿宋" w:hAnsi="仿宋" w:eastAsia="仿宋" w:cs="Arial"/>
          <w:sz w:val="24"/>
          <w:szCs w:val="24"/>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130"/>
        <w:gridCol w:w="2130"/>
        <w:gridCol w:w="2130"/>
        <w:gridCol w:w="2132"/>
      </w:tblGrid>
      <w:tr>
        <w:trPr>
          <w:trHeight w:val="7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r>
        <w:trPr>
          <w:trHeight w:val="7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pStyle w:val="1147"/>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tc>
      </w:tr>
    </w:tbl>
    <w:p>
      <w:pPr>
        <w:pStyle w:val="1147"/>
        <w:jc w:val="left"/>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p>
      <w:pPr>
        <w:pStyle w:val="1147"/>
        <w:ind w:firstLine="1950"/>
        <w:jc w:val="left"/>
        <w:widowControl/>
        <w:rPr>
          <w:rFonts w:ascii="仿宋" w:hAnsi="仿宋" w:eastAsia="仿宋" w:cs="Arial"/>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cs="Arial"/>
          <w:sz w:val="24"/>
          <w:szCs w:val="24"/>
        </w:rPr>
      </w:r>
      <w:r/>
    </w:p>
    <w:p>
      <w:pPr>
        <w:pStyle w:val="1147"/>
        <w:ind w:firstLine="1950"/>
        <w:jc w:val="left"/>
        <w:widowControl/>
        <w:rPr>
          <w:rFonts w:ascii="仿宋" w:hAnsi="仿宋" w:eastAsia="仿宋" w:cs="Arial"/>
          <w:sz w:val="24"/>
          <w:szCs w:val="24"/>
        </w:rPr>
      </w:pPr>
      <w:r>
        <w:rPr>
          <w:rFonts w:ascii="仿宋" w:hAnsi="仿宋" w:eastAsia="仿宋" w:cs="Arial"/>
          <w:sz w:val="24"/>
          <w:szCs w:val="24"/>
        </w:rPr>
        <w:t xml:space="preserve">外来人员安全教育培训记录</w:t>
      </w:r>
      <w:r>
        <w:rPr>
          <w:rFonts w:ascii="仿宋" w:hAnsi="仿宋" w:eastAsia="仿宋" w:cs="Arial"/>
          <w:sz w:val="24"/>
          <w:szCs w:val="24"/>
        </w:rPr>
      </w:r>
      <w:r/>
    </w:p>
    <w:tbl>
      <w:tblPr>
        <w:tblpPr w:horzAnchor="text" w:tblpXSpec="left" w:vertAnchor="text" w:tblpY="1" w:leftFromText="180" w:topFromText="100" w:rightFromText="180" w:bottomFromText="100"/>
        <w:tblW w:w="4933" w:type="pct"/>
        <w:tblInd w:w="-108" w:type="dxa"/>
        <w:tblLayout w:type="autofit"/>
        <w:tblCellMar>
          <w:left w:w="108" w:type="dxa"/>
          <w:top w:w="0" w:type="dxa"/>
          <w:right w:w="108" w:type="dxa"/>
          <w:bottom w:w="0" w:type="dxa"/>
        </w:tblCellMar>
        <w:tblLook w:val="04A0" w:firstRow="1" w:lastRow="0" w:firstColumn="1" w:lastColumn="0" w:noHBand="0" w:noVBand="1"/>
      </w:tblPr>
      <w:tblGrid>
        <w:gridCol w:w="647"/>
        <w:gridCol w:w="180"/>
        <w:gridCol w:w="864"/>
        <w:gridCol w:w="2137"/>
        <w:gridCol w:w="600"/>
        <w:gridCol w:w="567"/>
        <w:gridCol w:w="513"/>
        <w:gridCol w:w="883"/>
        <w:gridCol w:w="1118"/>
        <w:gridCol w:w="899"/>
      </w:tblGrid>
      <w:tr>
        <w:trPr>
          <w:trHeight w:val="70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vMerge w:val="restart"/>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主要培训内容</w:t>
            </w:r>
            <w:r>
              <w:rPr>
                <w:rFonts w:ascii="仿宋" w:hAnsi="仿宋" w:eastAsia="仿宋" w:cs="Arial"/>
                <w:sz w:val="24"/>
                <w:szCs w:val="24"/>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1" w:type="dxa"/>
            <w:vAlign w:val="top"/>
            <w:vMerge w:val="restart"/>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1.企业介绍及企业所涉及的危险有害因素</w:t>
            </w:r>
            <w:r>
              <w:rPr>
                <w:rFonts w:ascii="仿宋" w:hAnsi="仿宋" w:eastAsia="仿宋" w:cs="Arial"/>
                <w:sz w:val="24"/>
                <w:szCs w:val="24"/>
              </w:rPr>
            </w:r>
            <w:r/>
          </w:p>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2企业应急疏散措施</w:t>
            </w:r>
            <w:r>
              <w:rPr>
                <w:rFonts w:ascii="仿宋" w:hAnsi="仿宋" w:eastAsia="仿宋" w:cs="Arial"/>
                <w:sz w:val="24"/>
                <w:szCs w:val="24"/>
              </w:rPr>
            </w:r>
            <w:r/>
          </w:p>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3.监管安全管理要求规定</w:t>
            </w:r>
            <w:r>
              <w:rPr>
                <w:rFonts w:ascii="仿宋" w:hAnsi="仿宋" w:eastAsia="仿宋" w:cs="Arial"/>
                <w:sz w:val="24"/>
                <w:szCs w:val="24"/>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vMerge w:val="restart"/>
            <w:textDirection w:val="lrTb"/>
            <w:noWrap w:val="false"/>
          </w:tcPr>
          <w:p>
            <w:pPr>
              <w:pStyle w:val="1147"/>
              <w:jc w:val="center"/>
              <w:widowControl/>
              <w:rPr>
                <w:rFonts w:ascii="仿宋" w:hAnsi="仿宋" w:eastAsia="仿宋" w:cs="Arial"/>
                <w:sz w:val="24"/>
                <w:szCs w:val="24"/>
              </w:rPr>
              <w:framePr w:vAnchor="margin" w:hAnchor="page"/>
            </w:pPr>
            <w:r>
              <w:rPr>
                <w:rFonts w:ascii="仿宋" w:hAnsi="仿宋" w:eastAsia="仿宋" w:cs="Arial"/>
                <w:sz w:val="24"/>
                <w:szCs w:val="24"/>
              </w:rPr>
              <w:t xml:space="preserve">主讲人</w:t>
            </w:r>
            <w:r>
              <w:rPr>
                <w:rFonts w:ascii="仿宋" w:hAnsi="仿宋" w:eastAsia="仿宋" w:cs="Arial"/>
                <w:sz w:val="24"/>
                <w:szCs w:val="24"/>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pStyle w:val="1147"/>
              <w:jc w:val="center"/>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pStyle w:val="1147"/>
              <w:jc w:val="center"/>
              <w:widowControl/>
              <w:rPr>
                <w:rFonts w:ascii="仿宋" w:hAnsi="仿宋" w:eastAsia="仿宋" w:cs="Arial"/>
                <w:sz w:val="24"/>
                <w:szCs w:val="24"/>
              </w:rPr>
              <w:framePr w:vAnchor="margin" w:hAnchor="page"/>
            </w:pPr>
            <w:r>
              <w:rPr>
                <w:rFonts w:ascii="仿宋" w:hAnsi="仿宋" w:eastAsia="仿宋" w:cs="Arial"/>
                <w:sz w:val="24"/>
                <w:szCs w:val="24"/>
              </w:rPr>
              <w:t xml:space="preserve">时间</w:t>
            </w:r>
            <w:r>
              <w:rPr>
                <w:rFonts w:ascii="仿宋" w:hAnsi="仿宋" w:eastAsia="仿宋" w:cs="Arial"/>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pStyle w:val="1147"/>
              <w:jc w:val="center"/>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130"/>
        </w:trPr>
        <w:tc>
          <w:tcPr>
            <w:gridSpan w:val="2"/>
            <w:tcBorders>
              <w:top w:val="single" w:color="000000" w:sz="8" w:space="0"/>
              <w:left w:val="single" w:color="000000" w:sz="8" w:space="0"/>
              <w:bottom w:val="single" w:color="000000" w:sz="8" w:space="0"/>
              <w:right w:val="single" w:color="000000" w:sz="8" w:space="0"/>
            </w:tcBorders>
            <w:tcW w:w="827" w:type="dxa"/>
            <w:vAlign w:val="center"/>
            <w:vMerge w:val="continue"/>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r>
            <w:r/>
          </w:p>
        </w:tc>
        <w:tc>
          <w:tcPr>
            <w:gridSpan w:val="2"/>
            <w:tcBorders>
              <w:top w:val="single" w:color="000000" w:sz="8" w:space="0"/>
              <w:left w:val="none" w:color="000000" w:sz="4" w:space="0"/>
              <w:bottom w:val="single" w:color="000000" w:sz="8" w:space="0"/>
              <w:right w:val="single" w:color="000000" w:sz="8" w:space="0"/>
            </w:tcBorders>
            <w:tcW w:w="3001" w:type="dxa"/>
            <w:vAlign w:val="center"/>
            <w:vMerge w:val="continue"/>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pStyle w:val="1147"/>
              <w:jc w:val="center"/>
              <w:spacing w:line="13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培训地点</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pStyle w:val="1147"/>
              <w:jc w:val="center"/>
              <w:spacing w:line="13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 w:type="dxa"/>
            <w:vAlign w:val="center"/>
            <w:textDirection w:val="lrTb"/>
            <w:noWrap w:val="false"/>
          </w:tcPr>
          <w:p>
            <w:pPr>
              <w:pStyle w:val="1147"/>
              <w:jc w:val="center"/>
              <w:spacing w:line="13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课时</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 w:type="dxa"/>
            <w:vAlign w:val="center"/>
            <w:textDirection w:val="lrTb"/>
            <w:noWrap w:val="false"/>
          </w:tcPr>
          <w:p>
            <w:pPr>
              <w:pStyle w:val="1147"/>
              <w:jc w:val="center"/>
              <w:spacing w:line="130" w:lineRule="atLeast"/>
              <w:widowControl/>
              <w:rPr>
                <w:rFonts w:ascii="仿宋" w:hAnsi="仿宋" w:eastAsia="仿宋" w:cs="Arial"/>
                <w:sz w:val="24"/>
                <w:szCs w:val="24"/>
              </w:rPr>
              <w:framePr w:vAnchor="margin" w:hAnchor="page"/>
            </w:pPr>
            <w:r>
              <w:rPr>
                <w:rFonts w:ascii="仿宋" w:hAnsi="仿宋" w:eastAsia="仿宋" w:cs="Arial"/>
                <w:sz w:val="24"/>
                <w:szCs w:val="24"/>
              </w:rPr>
            </w:r>
            <w:r/>
          </w:p>
        </w:tc>
      </w:tr>
      <w:tr>
        <w:trPr>
          <w:trHeight w:val="349"/>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8" w:type="dxa"/>
            <w:vAlign w:val="top"/>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承诺：我（以下签字人）经过培训，清楚明白培训内容且应遵守规定，并承担违反规定而带来的后果。</w:t>
            </w:r>
            <w:r>
              <w:rPr>
                <w:rFonts w:ascii="仿宋" w:hAnsi="仿宋" w:eastAsia="仿宋" w:cs="Arial"/>
                <w:sz w:val="24"/>
                <w:szCs w:val="24"/>
              </w:rPr>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序号</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受训人</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身份证号</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序号</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受训人</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widowControl/>
              <w:rPr>
                <w:rFonts w:ascii="仿宋" w:hAnsi="仿宋" w:eastAsia="仿宋" w:cs="Arial"/>
                <w:sz w:val="24"/>
                <w:szCs w:val="24"/>
              </w:rPr>
              <w:framePr w:vAnchor="margin" w:hAnchor="page"/>
            </w:pPr>
            <w:r>
              <w:rPr>
                <w:rFonts w:ascii="仿宋" w:hAnsi="仿宋" w:eastAsia="仿宋" w:cs="Arial"/>
                <w:sz w:val="24"/>
                <w:szCs w:val="24"/>
              </w:rPr>
              <w:t xml:space="preserve">身份证号</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11</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2</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12</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3</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13</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4</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14</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5</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15</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6</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16</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7</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17</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8</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18</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9</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19</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10</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1"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7"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仿宋" w:hAnsi="仿宋" w:eastAsia="仿宋" w:cs="Arial"/>
                <w:sz w:val="24"/>
                <w:szCs w:val="24"/>
              </w:rPr>
              <w:t xml:space="preserve">20</w:t>
            </w:r>
            <w:r>
              <w:rPr>
                <w:rFonts w:ascii="仿宋" w:hAnsi="仿宋" w:eastAsia="仿宋" w:cs="Arial"/>
                <w:sz w:val="24"/>
                <w:szCs w:val="24"/>
              </w:rPr>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0" w:type="dxa"/>
            <w:vAlign w:val="top"/>
            <w:textDirection w:val="lrTb"/>
            <w:noWrap w:val="false"/>
          </w:tcPr>
          <w:p>
            <w:pPr>
              <w:pStyle w:val="1147"/>
              <w:jc w:val="left"/>
              <w:spacing w:line="240" w:lineRule="atLeast"/>
              <w:widowControl/>
              <w:rPr>
                <w:rFonts w:ascii="仿宋" w:hAnsi="仿宋" w:eastAsia="仿宋" w:cs="Arial"/>
                <w:sz w:val="24"/>
                <w:szCs w:val="24"/>
              </w:rPr>
              <w:framePr w:vAnchor="margin" w:hAnchor="page"/>
            </w:pPr>
            <w:r>
              <w:rPr>
                <w:rFonts w:ascii="Arial" w:hAnsi="Arial" w:eastAsia="仿宋" w:cs="Arial"/>
                <w:sz w:val="24"/>
                <w:szCs w:val="24"/>
              </w:rPr>
              <w:t xml:space="preserve"> </w:t>
            </w:r>
            <w:r>
              <w:rPr>
                <w:rFonts w:ascii="仿宋" w:hAnsi="仿宋" w:eastAsia="仿宋" w:cs="Arial"/>
                <w:sz w:val="24"/>
                <w:szCs w:val="24"/>
              </w:rPr>
            </w:r>
            <w:r/>
          </w:p>
        </w:tc>
      </w:tr>
      <w:tr>
        <w:trPr>
          <w:trHeight w:val="25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8" w:type="dxa"/>
            <w:vAlign w:val="top"/>
            <w:textDirection w:val="lrTb"/>
            <w:noWrap w:val="false"/>
          </w:tcPr>
          <w:p>
            <w:pPr>
              <w:pStyle w:val="1147"/>
              <w:jc w:val="center"/>
              <w:widowControl/>
              <w:rPr>
                <w:rFonts w:ascii="仿宋" w:hAnsi="仿宋" w:eastAsia="仿宋" w:cs="Arial"/>
                <w:sz w:val="24"/>
                <w:szCs w:val="24"/>
              </w:rPr>
              <w:framePr w:vAnchor="margin" w:hAnchor="page"/>
            </w:pPr>
            <w:r>
              <w:rPr>
                <w:rFonts w:ascii="仿宋" w:hAnsi="仿宋" w:eastAsia="仿宋" w:cs="Arial"/>
                <w:sz w:val="24"/>
                <w:szCs w:val="24"/>
              </w:rPr>
              <w:t xml:space="preserve">该培训记录有效期为自培训之日起</w:t>
            </w:r>
            <w:r>
              <w:rPr>
                <w:rFonts w:ascii="仿宋" w:hAnsi="仿宋" w:eastAsia="仿宋" w:cs="Arial"/>
                <w:b/>
                <w:bCs/>
                <w:sz w:val="24"/>
                <w:szCs w:val="24"/>
              </w:rPr>
              <w:t xml:space="preserve">六个月</w:t>
            </w:r>
            <w:r>
              <w:rPr>
                <w:rFonts w:ascii="仿宋" w:hAnsi="仿宋" w:eastAsia="仿宋" w:cs="Arial"/>
                <w:sz w:val="24"/>
                <w:szCs w:val="24"/>
              </w:rPr>
              <w:t xml:space="preserve">，超过期限工程尚未结束的，应再次培训。</w:t>
            </w:r>
            <w:r>
              <w:rPr>
                <w:rFonts w:ascii="仿宋" w:hAnsi="仿宋" w:eastAsia="仿宋" w:cs="Arial"/>
                <w:sz w:val="24"/>
                <w:szCs w:val="24"/>
              </w:rPr>
            </w:r>
            <w:r/>
          </w:p>
        </w:tc>
      </w:tr>
    </w:tbl>
    <w:p>
      <w:pPr>
        <w:pStyle w:val="1147"/>
        <w:ind w:firstLine="240"/>
        <w:jc w:val="left"/>
        <w:spacing w:line="360" w:lineRule="auto"/>
        <w:widowControl/>
        <w:rPr>
          <w:rFonts w:ascii="仿宋" w:hAnsi="仿宋" w:eastAsia="仿宋" w:cs="Arial"/>
          <w:sz w:val="24"/>
          <w:szCs w:val="24"/>
        </w:rPr>
      </w:pPr>
      <w:r>
        <w:rPr>
          <w:rFonts w:ascii="Arial" w:hAnsi="Arial" w:eastAsia="仿宋" w:cs="Arial"/>
          <w:sz w:val="24"/>
          <w:szCs w:val="24"/>
        </w:rPr>
        <w:t xml:space="preserve"> </w:t>
      </w:r>
      <w:r>
        <w:rPr>
          <w:rFonts w:ascii="仿宋" w:hAnsi="仿宋" w:eastAsia="仿宋" w:cs="Arial"/>
          <w:sz w:val="24"/>
          <w:szCs w:val="24"/>
        </w:rPr>
      </w:r>
      <w:r/>
    </w:p>
    <w:p>
      <w:pPr>
        <w:pStyle w:val="1147"/>
        <w:rPr>
          <w:rFonts w:ascii="仿宋" w:hAnsi="仿宋" w:eastAsia="仿宋"/>
          <w:sz w:val="24"/>
          <w:szCs w:val="24"/>
        </w:rPr>
      </w:pPr>
      <w:r>
        <w:rPr>
          <w:rFonts w:ascii="仿宋" w:hAnsi="仿宋" w:eastAsia="仿宋"/>
          <w:sz w:val="24"/>
          <w:szCs w:val="24"/>
        </w:rPr>
      </w:r>
      <w:r/>
    </w:p>
    <w:p>
      <w:pPr>
        <w:pStyle w:val="1147"/>
        <w:jc w:val="left"/>
        <w:rPr>
          <w:rFonts w:eastAsia="仿宋_GB2312"/>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rPr>
          <w:rFonts w:eastAsia="仿宋_GB2312"/>
          <w:sz w:val="30"/>
          <w:szCs w:val="30"/>
        </w:rPr>
      </w:r>
      <w:r/>
    </w:p>
    <w:p>
      <w:pPr>
        <w:pStyle w:val="1147"/>
        <w:jc w:val="left"/>
        <w:rPr>
          <w:rFonts w:hint="eastAsia" w:eastAsia="仿宋_GB2312"/>
          <w:sz w:val="30"/>
          <w:szCs w:val="30"/>
        </w:rPr>
      </w:pPr>
      <w:r/>
      <w:bookmarkStart w:id="166" w:name="OLE_LINK57"/>
      <w:r>
        <w:rPr>
          <w:rFonts w:hint="eastAsia" w:eastAsia="仿宋_GB2312"/>
          <w:sz w:val="30"/>
          <w:szCs w:val="30"/>
        </w:rPr>
        <w:t xml:space="preserve">附件4</w:t>
      </w:r>
      <w:r>
        <w:rPr>
          <w:rFonts w:hint="eastAsia" w:eastAsia="仿宋_GB2312"/>
          <w:sz w:val="30"/>
          <w:szCs w:val="30"/>
        </w:rPr>
      </w:r>
      <w:r/>
    </w:p>
    <w:p>
      <w:pPr>
        <w:pStyle w:val="1147"/>
        <w:jc w:val="center"/>
        <w:rPr>
          <w:b/>
          <w:bCs/>
          <w:sz w:val="36"/>
          <w:szCs w:val="36"/>
        </w:rPr>
      </w:pPr>
      <w:r/>
      <w:bookmarkEnd w:id="166"/>
      <w:r>
        <w:rPr>
          <w:rFonts w:hint="eastAsia"/>
          <w:b/>
          <w:bCs/>
          <w:sz w:val="36"/>
          <w:szCs w:val="36"/>
        </w:rPr>
        <w:t xml:space="preserve">廉洁合同</w:t>
      </w:r>
      <w:r>
        <w:rPr>
          <w:b/>
          <w:bCs/>
          <w:sz w:val="36"/>
          <w:szCs w:val="36"/>
        </w:rPr>
      </w:r>
      <w:r/>
    </w:p>
    <w:p>
      <w:pPr>
        <w:pStyle w:val="1147"/>
        <w:spacing w:line="360" w:lineRule="auto"/>
        <w:rPr>
          <w:rFonts w:ascii="宋体" w:hAnsi="宋体" w:cs="仿宋"/>
          <w:b/>
          <w:sz w:val="24"/>
          <w:szCs w:val="24"/>
        </w:rPr>
      </w:pPr>
      <w:r>
        <w:rPr>
          <w:rFonts w:hint="eastAsia" w:ascii="宋体" w:hAnsi="宋体" w:cs="仿宋"/>
          <w:sz w:val="24"/>
          <w:szCs w:val="24"/>
        </w:rPr>
        <w:t xml:space="preserve">甲方：</w:t>
      </w:r>
      <w:r>
        <w:rPr>
          <w:rFonts w:hint="eastAsia" w:ascii="宋体" w:hAnsi="宋体" w:cs="仿宋"/>
          <w:sz w:val="24"/>
          <w:szCs w:val="24"/>
          <w:u w:val="single"/>
        </w:rPr>
        <w:t xml:space="preserve">    </w:t>
      </w:r>
      <w:r>
        <w:rPr>
          <w:rFonts w:hint="eastAsia" w:ascii="宋体" w:hAnsi="宋体"/>
          <w:sz w:val="24"/>
          <w:szCs w:val="24"/>
          <w:u w:val="single"/>
        </w:rPr>
        <w:t xml:space="preserve">江苏省镇江监狱   </w:t>
      </w:r>
      <w:r>
        <w:rPr>
          <w:rFonts w:ascii="宋体" w:hAnsi="宋体" w:cs="仿宋"/>
          <w:b/>
          <w:sz w:val="24"/>
          <w:szCs w:val="24"/>
        </w:rPr>
      </w:r>
      <w:r/>
    </w:p>
    <w:p>
      <w:pPr>
        <w:pStyle w:val="1147"/>
        <w:spacing w:line="360" w:lineRule="auto"/>
        <w:rPr>
          <w:rFonts w:ascii="宋体" w:hAnsi="宋体" w:cs="仿宋"/>
          <w:sz w:val="24"/>
          <w:szCs w:val="24"/>
          <w:u w:val="single"/>
        </w:rPr>
      </w:pPr>
      <w:r>
        <w:rPr>
          <w:rFonts w:hint="eastAsia" w:ascii="宋体" w:hAnsi="宋体" w:cs="仿宋"/>
          <w:sz w:val="24"/>
          <w:szCs w:val="24"/>
        </w:rPr>
        <w:t xml:space="preserve">乙方：</w:t>
      </w:r>
      <w:r>
        <w:rPr>
          <w:rFonts w:hint="eastAsia" w:ascii="宋体" w:hAnsi="宋体" w:cs="仿宋"/>
          <w:sz w:val="24"/>
          <w:szCs w:val="24"/>
          <w:u w:val="single"/>
        </w:rPr>
        <w:t xml:space="preserve">                     </w:t>
      </w:r>
      <w:r>
        <w:rPr>
          <w:rFonts w:ascii="宋体" w:hAnsi="宋体" w:cs="仿宋"/>
          <w:sz w:val="24"/>
          <w:szCs w:val="24"/>
          <w:u w:val="single"/>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为防止国有资源交易活动中各种不正当行为发生，确保项目交易公开、公正、公平，根据廉政建设的相关规定，结合同有资源交易工作特点，特订立本合同如下：</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一、甲乙双方应当自觉遵守国家和所在地区关于招投标（政府采购）的相关规定和廉政建设的各项规定。</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二、甲方及相关工作人员不得以任何形式向乙方索要和收受回扣等好处费。</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三、甲方相关工作人员应当保持与乙方的正常业务交往，不得接受乙方的礼金、有价证券和贵重物品，不得在乙方报销任何应由个人支付的费用，不得参加可能对公正履约有影响的宴请和娱乐活动。</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四、甲方相关工作人员不得要求或者授受乙方为其住房装修、婚丧嫁娶、家属和子女的工作安排以及出国提供方便或服务。</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五、甲方相关工作人员不得向乙方介绍家属或者亲友从事与甲方招标（采购）有关的服务、货物供应、工程分包等经济活动。</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六、乙方应当通过正常途径开展相对业务工作，不得为获取某些不正当利益而向甲方相关工作人员赠送礼金、有价证券和贵重物品等。</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七、乙方不得为谋取私利与甲方相关工作人员就中标（成交）甲方招标（采购）项目等进行私下商谈或者达成默契。</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八、乙方不得以洽谈业务、签订经济合同为借口，邀请甲方相关工作人员外出旅游和进入营业性高档娱乐场所。</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九、乙方不得为甲方单位和个人购置或者提供通讯工具、交通工具、家电、高档办公用品等物品。</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十、乙方发现甲方相关工作人员有违反上述协议者，应及时向甲方纪检监察部门或者甲方上级单位反映，有义务积极支持配合甲方纪检监察部门调查处理工作。</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十一、甲方发现乙方有违反本协议或者采取不正当的手段行贿甲方相关工作人员，甲方可以根据具体情节和造成的后果采取以下措施：</w:t>
      </w:r>
      <w:r>
        <w:rPr>
          <w:rFonts w:ascii="宋体" w:hAnsi="宋体" w:cs="仿宋"/>
          <w:sz w:val="24"/>
          <w:szCs w:val="24"/>
        </w:rPr>
      </w:r>
      <w:r/>
    </w:p>
    <w:p>
      <w:pPr>
        <w:pStyle w:val="1147"/>
        <w:ind w:firstLine="480"/>
        <w:spacing w:line="360" w:lineRule="auto"/>
        <w:rPr>
          <w:rFonts w:ascii="宋体" w:hAnsi="宋体" w:cs="仿宋"/>
          <w:sz w:val="24"/>
          <w:szCs w:val="24"/>
        </w:rPr>
      </w:pPr>
      <w:r/>
      <w:bookmarkStart w:id="167" w:name="_Toc22327_WPSOffice_Level1"/>
      <w:r>
        <w:rPr>
          <w:rFonts w:hint="eastAsia" w:ascii="宋体" w:hAnsi="宋体" w:cs="仿宋"/>
          <w:sz w:val="24"/>
          <w:szCs w:val="24"/>
        </w:rPr>
        <w:t xml:space="preserve">1．责令乙方限期整改；</w:t>
      </w:r>
      <w:bookmarkEnd w:id="167"/>
      <w:r>
        <w:rPr>
          <w:rFonts w:ascii="宋体" w:hAnsi="宋体" w:cs="仿宋"/>
          <w:sz w:val="24"/>
          <w:szCs w:val="24"/>
        </w:rPr>
      </w:r>
      <w:r/>
    </w:p>
    <w:p>
      <w:pPr>
        <w:pStyle w:val="1147"/>
        <w:ind w:firstLine="480"/>
        <w:spacing w:line="360" w:lineRule="auto"/>
        <w:rPr>
          <w:rFonts w:ascii="宋体" w:hAnsi="宋体" w:cs="仿宋"/>
          <w:sz w:val="24"/>
          <w:szCs w:val="24"/>
        </w:rPr>
      </w:pPr>
      <w:r/>
      <w:bookmarkStart w:id="168" w:name="_Toc2162_WPSOffice_Level1"/>
      <w:r>
        <w:rPr>
          <w:rFonts w:hint="eastAsia" w:ascii="宋体" w:hAnsi="宋体" w:cs="仿宋"/>
          <w:sz w:val="24"/>
          <w:szCs w:val="24"/>
        </w:rPr>
        <w:t xml:space="preserve">2．终止与乙方的合作；</w:t>
      </w:r>
      <w:bookmarkEnd w:id="168"/>
      <w:r>
        <w:rPr>
          <w:rFonts w:ascii="宋体" w:hAnsi="宋体" w:cs="仿宋"/>
          <w:sz w:val="24"/>
          <w:szCs w:val="24"/>
        </w:rPr>
      </w:r>
      <w:r/>
    </w:p>
    <w:p>
      <w:pPr>
        <w:pStyle w:val="1147"/>
        <w:ind w:firstLine="480"/>
        <w:spacing w:line="360" w:lineRule="auto"/>
        <w:rPr>
          <w:rFonts w:ascii="宋体" w:hAnsi="宋体" w:cs="仿宋"/>
          <w:sz w:val="24"/>
          <w:szCs w:val="24"/>
        </w:rPr>
      </w:pPr>
      <w:r/>
      <w:bookmarkStart w:id="169" w:name="_Toc27132_WPSOffice_Level1"/>
      <w:r>
        <w:rPr>
          <w:rFonts w:hint="eastAsia" w:ascii="宋体" w:hAnsi="宋体" w:cs="仿宋"/>
          <w:sz w:val="24"/>
          <w:szCs w:val="24"/>
        </w:rPr>
        <w:t xml:space="preserve">3．终止合同，将乙方列入本单位招标“黑名单”。</w:t>
      </w:r>
      <w:bookmarkEnd w:id="169"/>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十二、本廉洁合同作为项目成交合同的附件，与成交合同具有同等法律效力。经协议双方签署后立即生效。</w:t>
      </w:r>
      <w:r>
        <w:rPr>
          <w:rFonts w:ascii="宋体" w:hAnsi="宋体" w:cs="仿宋"/>
          <w:sz w:val="24"/>
          <w:szCs w:val="24"/>
        </w:rPr>
      </w:r>
      <w:r/>
    </w:p>
    <w:p>
      <w:pPr>
        <w:pStyle w:val="1147"/>
        <w:ind w:firstLine="480"/>
        <w:spacing w:line="360" w:lineRule="auto"/>
        <w:rPr>
          <w:rFonts w:ascii="宋体" w:hAnsi="宋体" w:cs="仿宋"/>
          <w:sz w:val="24"/>
          <w:szCs w:val="24"/>
        </w:rPr>
      </w:pPr>
      <w:r>
        <w:rPr>
          <w:rFonts w:hint="eastAsia" w:ascii="宋体" w:hAnsi="宋体" w:cs="仿宋"/>
          <w:sz w:val="24"/>
          <w:szCs w:val="24"/>
        </w:rPr>
        <w:t xml:space="preserve">十三、本合同一式贰份，甲、乙双方各持壹份。</w:t>
      </w:r>
      <w:r>
        <w:rPr>
          <w:rFonts w:ascii="宋体" w:hAnsi="宋体" w:cs="仿宋"/>
          <w:sz w:val="24"/>
          <w:szCs w:val="24"/>
        </w:rPr>
      </w:r>
      <w:r/>
    </w:p>
    <w:p>
      <w:pPr>
        <w:pStyle w:val="1147"/>
        <w:spacing w:line="360" w:lineRule="auto"/>
        <w:rPr>
          <w:rFonts w:ascii="宋体" w:hAnsi="宋体" w:cs="仿宋"/>
          <w:sz w:val="24"/>
          <w:szCs w:val="24"/>
        </w:rPr>
      </w:pPr>
      <w:r>
        <w:rPr>
          <w:rFonts w:ascii="宋体" w:hAnsi="宋体" w:cs="仿宋"/>
          <w:sz w:val="24"/>
          <w:szCs w:val="24"/>
        </w:rPr>
      </w:r>
      <w:r/>
    </w:p>
    <w:p>
      <w:pPr>
        <w:pStyle w:val="1147"/>
        <w:spacing w:line="360" w:lineRule="auto"/>
        <w:rPr>
          <w:rFonts w:ascii="宋体" w:hAnsi="宋体" w:cs="仿宋"/>
          <w:sz w:val="24"/>
          <w:szCs w:val="24"/>
        </w:rPr>
      </w:pPr>
      <w:r>
        <w:rPr>
          <w:rFonts w:hint="eastAsia" w:ascii="宋体" w:hAnsi="宋体" w:cs="仿宋"/>
          <w:sz w:val="24"/>
          <w:szCs w:val="24"/>
        </w:rPr>
        <w:t xml:space="preserve">甲方（公章）：                       乙方（公章）：</w:t>
      </w:r>
      <w:r>
        <w:rPr>
          <w:rFonts w:ascii="宋体" w:hAnsi="宋体" w:cs="仿宋"/>
          <w:sz w:val="24"/>
          <w:szCs w:val="24"/>
        </w:rPr>
      </w:r>
      <w:r/>
    </w:p>
    <w:p>
      <w:pPr>
        <w:pStyle w:val="1147"/>
        <w:spacing w:line="360" w:lineRule="auto"/>
        <w:rPr>
          <w:rFonts w:ascii="宋体" w:hAnsi="宋体" w:cs="仿宋"/>
          <w:sz w:val="24"/>
          <w:szCs w:val="24"/>
        </w:rPr>
      </w:pPr>
      <w:r>
        <w:rPr>
          <w:rFonts w:ascii="宋体" w:hAnsi="宋体" w:cs="仿宋"/>
          <w:sz w:val="24"/>
          <w:szCs w:val="24"/>
        </w:rPr>
      </w:r>
      <w:r/>
    </w:p>
    <w:p>
      <w:pPr>
        <w:pStyle w:val="1147"/>
        <w:spacing w:line="360" w:lineRule="auto"/>
        <w:rPr>
          <w:rFonts w:hint="eastAsia" w:ascii="宋体" w:hAnsi="宋体" w:cs="仿宋"/>
          <w:sz w:val="24"/>
          <w:szCs w:val="24"/>
        </w:rPr>
      </w:pPr>
      <w:r>
        <w:rPr>
          <w:rFonts w:hint="eastAsia" w:ascii="宋体" w:hAnsi="宋体" w:cs="仿宋"/>
          <w:sz w:val="24"/>
          <w:szCs w:val="24"/>
        </w:rPr>
      </w:r>
      <w:r/>
    </w:p>
    <w:p>
      <w:pPr>
        <w:pStyle w:val="1147"/>
        <w:spacing w:line="360" w:lineRule="auto"/>
        <w:rPr>
          <w:rFonts w:hint="eastAsia" w:ascii="宋体" w:hAnsi="宋体" w:cs="仿宋"/>
          <w:sz w:val="24"/>
          <w:szCs w:val="24"/>
        </w:rPr>
      </w:pPr>
      <w:r>
        <w:rPr>
          <w:rFonts w:hint="eastAsia" w:ascii="宋体" w:hAnsi="宋体" w:cs="仿宋"/>
          <w:sz w:val="24"/>
          <w:szCs w:val="24"/>
        </w:rPr>
      </w:r>
      <w:r/>
    </w:p>
    <w:p>
      <w:pPr>
        <w:pStyle w:val="1147"/>
        <w:spacing w:line="360" w:lineRule="auto"/>
        <w:rPr>
          <w:rFonts w:ascii="宋体" w:hAnsi="宋体" w:cs="仿宋"/>
          <w:sz w:val="24"/>
          <w:szCs w:val="24"/>
        </w:rPr>
      </w:pPr>
      <w:r>
        <w:rPr>
          <w:rFonts w:hint="eastAsia" w:ascii="宋体" w:hAnsi="宋体" w:cs="仿宋"/>
          <w:sz w:val="24"/>
          <w:szCs w:val="24"/>
        </w:rPr>
        <w:t xml:space="preserve">法定代表人或委托代理人（签字）：    法定代表人或委托代理人（签字）：</w:t>
      </w:r>
      <w:r>
        <w:rPr>
          <w:rFonts w:ascii="宋体" w:hAnsi="宋体" w:cs="仿宋"/>
          <w:sz w:val="24"/>
          <w:szCs w:val="24"/>
        </w:rPr>
      </w:r>
      <w:r/>
    </w:p>
    <w:p>
      <w:pPr>
        <w:pStyle w:val="1147"/>
        <w:spacing w:line="360" w:lineRule="auto"/>
        <w:rPr>
          <w:rFonts w:ascii="宋体" w:hAnsi="宋体" w:cs="仿宋"/>
          <w:sz w:val="24"/>
          <w:szCs w:val="24"/>
        </w:rPr>
      </w:pPr>
      <w:r>
        <w:rPr>
          <w:rFonts w:ascii="宋体" w:hAnsi="宋体" w:cs="仿宋"/>
          <w:sz w:val="24"/>
          <w:szCs w:val="24"/>
        </w:rPr>
      </w:r>
      <w:r/>
    </w:p>
    <w:p>
      <w:pPr>
        <w:pStyle w:val="1147"/>
        <w:spacing w:line="360" w:lineRule="auto"/>
        <w:rPr>
          <w:rFonts w:ascii="宋体" w:hAnsi="宋体" w:cs="仿宋"/>
          <w:sz w:val="24"/>
          <w:szCs w:val="24"/>
        </w:rPr>
      </w:pPr>
      <w:r>
        <w:rPr>
          <w:rFonts w:ascii="宋体" w:hAnsi="宋体" w:cs="仿宋"/>
          <w:sz w:val="24"/>
          <w:szCs w:val="24"/>
        </w:rPr>
      </w:r>
      <w:r/>
    </w:p>
    <w:p>
      <w:pPr>
        <w:pStyle w:val="1147"/>
        <w:spacing w:line="360" w:lineRule="auto"/>
        <w:rPr>
          <w:rFonts w:ascii="宋体" w:hAnsi="宋体" w:cs="仿宋"/>
          <w:sz w:val="24"/>
          <w:szCs w:val="24"/>
        </w:rPr>
        <w:sectPr>
          <w:footerReference w:type="default" r:id="rId1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仿宋"/>
          <w:sz w:val="24"/>
          <w:szCs w:val="24"/>
        </w:rPr>
        <w:t xml:space="preserve">签订日期：      年   月   日</w:t>
      </w:r>
      <w:r>
        <w:rPr>
          <w:rFonts w:ascii="宋体" w:hAnsi="宋体" w:cs="仿宋"/>
          <w:sz w:val="24"/>
          <w:szCs w:val="24"/>
        </w:rPr>
      </w:r>
      <w:r/>
    </w:p>
    <w:p>
      <w:pPr>
        <w:pStyle w:val="1147"/>
        <w:jc w:val="left"/>
        <w:rPr>
          <w:rFonts w:hint="eastAsia" w:eastAsia="仿宋_GB2312"/>
          <w:sz w:val="30"/>
          <w:szCs w:val="30"/>
        </w:rPr>
      </w:pPr>
      <w:r>
        <w:rPr>
          <w:rFonts w:hint="eastAsia" w:eastAsia="仿宋_GB2312"/>
          <w:sz w:val="30"/>
          <w:szCs w:val="30"/>
        </w:rPr>
        <w:t xml:space="preserve">附件5</w:t>
      </w:r>
      <w:r>
        <w:rPr>
          <w:rFonts w:hint="eastAsia" w:eastAsia="仿宋_GB2312"/>
          <w:sz w:val="30"/>
          <w:szCs w:val="30"/>
        </w:rPr>
      </w:r>
      <w:r/>
    </w:p>
    <w:p>
      <w:pPr>
        <w:pStyle w:val="1147"/>
        <w:jc w:val="center"/>
        <w:spacing w:line="360" w:lineRule="auto"/>
        <w:rPr>
          <w:rFonts w:hint="eastAsia" w:ascii="宋体" w:hAnsi="宋体"/>
          <w:b/>
          <w:sz w:val="28"/>
          <w:szCs w:val="24"/>
        </w:rPr>
      </w:pPr>
      <w:r>
        <w:rPr>
          <w:rFonts w:hint="eastAsia" w:ascii="宋体" w:hAnsi="宋体"/>
          <w:b/>
          <w:sz w:val="28"/>
          <w:szCs w:val="24"/>
        </w:rPr>
        <w:t xml:space="preserve">进监施工监管安全告知书</w:t>
      </w:r>
      <w:r>
        <w:rPr>
          <w:rFonts w:hint="eastAsia" w:ascii="宋体" w:hAnsi="宋体"/>
          <w:b/>
          <w:sz w:val="28"/>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1、施工人员进入监管区必须经过监狱批准，未经审批一律不得进入监管区。施工人员应提供本人真实基本信息与合法有效证件，不得隐瞒事实。</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2、施工人员进出监管区必须由监狱民警带领，要服从民警的管理教育，自觉遵守相关法律法规和管理制度；进监后在规定地点工作或休息，严禁脱离民警监管擅自行动。</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3、严禁将现金、手机、烟酒、毒品、打火机、钝锐器、录音摄像器材等危险、违禁品以及其它贵重物品带入监管区；要主动配合门卫民警检查、登记，违禁物品一律缴存门卫保管。</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4、严禁与罪犯贴近攀谈，禁点为罪犯提供、藏匿违禁品或捎带书信、口信或物品；禁止与罪犯倒换现金、烟酒、衣物等物品。如有问题可以通过陪同民警咨询。</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5、不准剃光头、戴假发，进出监管区不得穿戴与军警服、囚服相似的服装，施工人员要统一穿着标识服。禁止酒后进入监管区。</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6、车辆进入监管区指定地点后应关闭发动机和锁好门窗,拔掉和保管好钥匙，个人物品随身携带,严防丢失。</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如不认真遵守监狱规定，因此造成安全隐患或事故后果的，必须承担一切责任，接受处理。</w:t>
      </w:r>
      <w:r>
        <w:rPr>
          <w:rFonts w:hint="eastAsia"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特此告知，希严格执行。</w:t>
      </w:r>
      <w:r>
        <w:rPr>
          <w:rFonts w:hint="eastAsia" w:ascii="宋体" w:hAnsi="宋体"/>
          <w:sz w:val="24"/>
          <w:szCs w:val="24"/>
        </w:rPr>
      </w:r>
      <w:r/>
    </w:p>
    <w:p>
      <w:pPr>
        <w:pStyle w:val="1147"/>
        <w:spacing w:line="360" w:lineRule="auto"/>
        <w:rPr>
          <w:rFonts w:hint="eastAsia" w:ascii="宋体" w:hAnsi="宋体"/>
          <w:sz w:val="24"/>
          <w:szCs w:val="24"/>
        </w:rPr>
      </w:pPr>
      <w:r>
        <w:rPr>
          <w:rFonts w:hint="eastAsia" w:ascii="宋体" w:hAnsi="宋体"/>
          <w:sz w:val="24"/>
          <w:szCs w:val="24"/>
        </w:rPr>
      </w:r>
      <w:r/>
    </w:p>
    <w:p>
      <w:pPr>
        <w:pStyle w:val="1147"/>
        <w:spacing w:line="360" w:lineRule="auto"/>
        <w:rPr>
          <w:rFonts w:ascii="宋体" w:hAnsi="宋体"/>
          <w:sz w:val="24"/>
          <w:szCs w:val="24"/>
        </w:rPr>
      </w:pPr>
      <w:r>
        <w:rPr>
          <w:rFonts w:hint="eastAsia" w:ascii="宋体" w:hAnsi="宋体"/>
          <w:sz w:val="24"/>
          <w:szCs w:val="24"/>
        </w:rPr>
        <w:t xml:space="preserve">告知人：</w:t>
      </w:r>
      <w:r>
        <w:rPr>
          <w:rFonts w:ascii="宋体" w:hAnsi="宋体"/>
          <w:sz w:val="24"/>
          <w:szCs w:val="24"/>
        </w:rPr>
      </w:r>
      <w:r/>
    </w:p>
    <w:p>
      <w:pPr>
        <w:pStyle w:val="1147"/>
        <w:spacing w:line="360" w:lineRule="auto"/>
        <w:rPr>
          <w:rFonts w:hint="eastAsia"/>
        </w:rPr>
      </w:pPr>
      <w:r>
        <w:rPr>
          <w:rFonts w:hint="eastAsia"/>
        </w:rPr>
      </w:r>
      <w:r/>
    </w:p>
    <w:p>
      <w:pPr>
        <w:pStyle w:val="1147"/>
        <w:jc w:val="center"/>
        <w:spacing w:line="360" w:lineRule="auto"/>
        <w:rPr>
          <w:rFonts w:ascii="黑体" w:hAnsi="黑体" w:eastAsia="黑体"/>
          <w:b/>
          <w:sz w:val="28"/>
          <w:szCs w:val="24"/>
        </w:rPr>
        <w:sectPr>
          <w:footerReference w:type="default" r:id="rId20"/>
          <w:footnotePr/>
          <w:endnotePr/>
          <w:type w:val="nextPage"/>
          <w:pgSz w:w="11906" w:h="16838" w:orient="portrait"/>
          <w:pgMar w:top="1440" w:right="1800" w:bottom="1440" w:left="1800" w:header="851" w:footer="992" w:gutter="0"/>
          <w:cols w:num="1" w:sep="0" w:space="1701" w:equalWidth="1"/>
          <w:docGrid w:linePitch="360"/>
        </w:sectPr>
        <w:outlineLvl w:val="0"/>
      </w:pPr>
      <w:r>
        <w:rPr>
          <w:rFonts w:ascii="黑体" w:hAnsi="黑体" w:eastAsia="黑体"/>
          <w:b/>
          <w:sz w:val="28"/>
          <w:szCs w:val="24"/>
        </w:rPr>
      </w:r>
      <w:r/>
    </w:p>
    <w:p>
      <w:pPr>
        <w:pStyle w:val="1148"/>
        <w:rPr>
          <w:rFonts w:hint="eastAsia"/>
        </w:rPr>
      </w:pPr>
      <w:r/>
      <w:bookmarkEnd w:id="34"/>
      <w:r/>
      <w:bookmarkEnd w:id="75"/>
      <w:r/>
      <w:bookmarkStart w:id="170" w:name="_Toc107246273"/>
      <w:r/>
      <w:bookmarkStart w:id="171" w:name="_Toc227191249"/>
      <w:r/>
      <w:bookmarkStart w:id="172" w:name="_Toc228832838"/>
      <w:r/>
      <w:bookmarkStart w:id="173" w:name="_Toc228832814"/>
      <w:r>
        <w:t xml:space="preserve">第六章 </w:t>
      </w:r>
      <w:r>
        <w:rPr>
          <w:rFonts w:hint="eastAsia"/>
        </w:rPr>
        <w:t xml:space="preserve">响应文件格式</w:t>
      </w:r>
      <w:bookmarkEnd w:id="170"/>
      <w:r>
        <w:rPr>
          <w:rFonts w:hint="eastAsia"/>
        </w:rPr>
        <w:t xml:space="preserve">及附件</w:t>
      </w:r>
      <w:bookmarkEnd w:id="171"/>
      <w:r/>
      <w:bookmarkEnd w:id="172"/>
      <w:r/>
      <w:bookmarkEnd w:id="173"/>
      <w:r>
        <w:rPr>
          <w:rFonts w:hint="eastAsia"/>
        </w:rPr>
      </w:r>
      <w:r/>
    </w:p>
    <w:p>
      <w:pPr>
        <w:pStyle w:val="1147"/>
        <w:jc w:val="right"/>
        <w:spacing w:line="360" w:lineRule="auto"/>
        <w:rPr>
          <w:rFonts w:hint="eastAsia" w:ascii="宋体" w:hAnsi="宋体" w:cs="宋体"/>
          <w:sz w:val="32"/>
          <w:szCs w:val="48"/>
        </w:rPr>
      </w:pPr>
      <w:r>
        <w:rPr>
          <w:rFonts w:hint="eastAsia" w:ascii="宋体" w:hAnsi="宋体" w:cs="宋体"/>
          <w:sz w:val="32"/>
          <w:szCs w:val="48"/>
        </w:rPr>
      </w:r>
      <w:r/>
    </w:p>
    <w:p>
      <w:pPr>
        <w:pStyle w:val="1147"/>
        <w:ind w:left="1807" w:hanging="1807"/>
        <w:jc w:val="right"/>
        <w:rPr>
          <w:rFonts w:ascii="宋体" w:hAnsi="宋体"/>
          <w:b/>
          <w:sz w:val="36"/>
        </w:rPr>
      </w:pPr>
      <w:r>
        <w:rPr>
          <w:rFonts w:hint="eastAsia" w:ascii="宋体" w:hAnsi="宋体"/>
          <w:b/>
          <w:sz w:val="36"/>
        </w:rPr>
        <w:t xml:space="preserve">（正本/副本）</w:t>
      </w:r>
      <w:r>
        <w:rPr>
          <w:rFonts w:ascii="宋体" w:hAnsi="宋体"/>
          <w:b/>
          <w:sz w:val="36"/>
        </w:rPr>
      </w:r>
      <w:r/>
    </w:p>
    <w:p>
      <w:pPr>
        <w:pStyle w:val="1147"/>
        <w:ind w:left="1807" w:hanging="1807"/>
        <w:rPr>
          <w:rFonts w:ascii="宋体" w:hAnsi="宋体"/>
          <w:b/>
          <w:sz w:val="36"/>
        </w:rPr>
      </w:pPr>
      <w:r>
        <w:rPr>
          <w:rFonts w:ascii="宋体" w:hAnsi="宋体"/>
          <w:b/>
          <w:sz w:val="36"/>
        </w:rPr>
      </w:r>
      <w:r/>
    </w:p>
    <w:p>
      <w:pPr>
        <w:pStyle w:val="1147"/>
        <w:jc w:val="center"/>
        <w:spacing w:line="480" w:lineRule="auto"/>
        <w:rPr>
          <w:rFonts w:ascii="宋体" w:hAnsi="宋体"/>
          <w:b/>
          <w:sz w:val="84"/>
          <w:szCs w:val="84"/>
        </w:rPr>
      </w:pPr>
      <w:r>
        <w:rPr>
          <w:rFonts w:hint="eastAsia" w:ascii="宋体" w:hAnsi="宋体"/>
          <w:b/>
          <w:sz w:val="84"/>
          <w:szCs w:val="84"/>
        </w:rPr>
        <w:t xml:space="preserve">响应文件</w:t>
      </w:r>
      <w:r>
        <w:rPr>
          <w:rFonts w:ascii="宋体" w:hAnsi="宋体"/>
          <w:b/>
          <w:sz w:val="84"/>
          <w:szCs w:val="84"/>
        </w:rPr>
      </w:r>
      <w:r/>
    </w:p>
    <w:p>
      <w:pPr>
        <w:pStyle w:val="1147"/>
        <w:jc w:val="center"/>
        <w:spacing w:line="480" w:lineRule="auto"/>
        <w:rPr>
          <w:rFonts w:ascii="宋体" w:hAnsi="宋体"/>
          <w:b/>
          <w:szCs w:val="52"/>
        </w:rPr>
      </w:pPr>
      <w:r>
        <w:rPr>
          <w:rFonts w:ascii="宋体" w:hAnsi="宋体"/>
          <w:b/>
          <w:szCs w:val="52"/>
        </w:rPr>
      </w:r>
      <w:r/>
    </w:p>
    <w:p>
      <w:pPr>
        <w:pStyle w:val="1147"/>
        <w:ind w:firstLine="420"/>
        <w:jc w:val="left"/>
        <w:spacing w:line="480" w:lineRule="auto"/>
        <w:rPr>
          <w:rFonts w:hint="eastAsia" w:ascii="宋体" w:hAnsi="宋体"/>
          <w:b/>
          <w:sz w:val="40"/>
          <w:szCs w:val="52"/>
          <w:u w:val="single"/>
        </w:rPr>
      </w:pPr>
      <w:r>
        <w:rPr>
          <w:rFonts w:hint="eastAsia" w:ascii="宋体" w:hAnsi="宋体"/>
          <w:b/>
          <w:sz w:val="40"/>
          <w:szCs w:val="52"/>
        </w:rPr>
        <w:t xml:space="preserve">项目名称：</w:t>
      </w:r>
      <w:r>
        <w:rPr>
          <w:rFonts w:hint="eastAsia" w:ascii="宋体" w:hAnsi="宋体"/>
          <w:b/>
          <w:sz w:val="40"/>
          <w:szCs w:val="52"/>
          <w:u w:val="single"/>
        </w:rPr>
        <w:t xml:space="preserve">                       </w:t>
      </w:r>
      <w:r>
        <w:rPr>
          <w:rFonts w:hint="eastAsia" w:ascii="宋体" w:hAnsi="宋体"/>
          <w:b/>
          <w:sz w:val="40"/>
          <w:szCs w:val="52"/>
          <w:u w:val="single"/>
        </w:rPr>
      </w:r>
      <w:r/>
    </w:p>
    <w:p>
      <w:pPr>
        <w:pStyle w:val="1147"/>
        <w:ind w:firstLine="420"/>
        <w:jc w:val="left"/>
        <w:spacing w:line="480" w:lineRule="auto"/>
        <w:rPr>
          <w:rFonts w:hint="eastAsia" w:ascii="宋体" w:hAnsi="宋体"/>
          <w:b/>
          <w:sz w:val="40"/>
          <w:szCs w:val="52"/>
          <w:u w:val="single"/>
        </w:rPr>
      </w:pPr>
      <w:r>
        <w:rPr>
          <w:rFonts w:hint="eastAsia" w:ascii="宋体" w:hAnsi="宋体"/>
          <w:b/>
          <w:sz w:val="40"/>
          <w:szCs w:val="52"/>
        </w:rPr>
        <w:t xml:space="preserve">项目编号：</w:t>
      </w:r>
      <w:r>
        <w:rPr>
          <w:rFonts w:hint="eastAsia" w:ascii="宋体" w:hAnsi="宋体"/>
          <w:b/>
          <w:sz w:val="40"/>
          <w:szCs w:val="52"/>
          <w:u w:val="single"/>
        </w:rPr>
        <w:t xml:space="preserve">                       </w:t>
      </w:r>
      <w:r>
        <w:rPr>
          <w:rFonts w:hint="eastAsia" w:ascii="宋体" w:hAnsi="宋体"/>
          <w:b/>
          <w:sz w:val="40"/>
          <w:szCs w:val="52"/>
          <w:u w:val="single"/>
        </w:rPr>
      </w:r>
      <w:r/>
    </w:p>
    <w:p>
      <w:pPr>
        <w:pStyle w:val="1147"/>
        <w:ind w:firstLine="420"/>
        <w:jc w:val="left"/>
        <w:spacing w:line="480" w:lineRule="auto"/>
        <w:rPr>
          <w:rFonts w:ascii="宋体" w:hAnsi="宋体"/>
          <w:b/>
          <w:sz w:val="40"/>
          <w:szCs w:val="52"/>
        </w:rPr>
      </w:pPr>
      <w:r>
        <w:rPr>
          <w:rFonts w:hint="eastAsia" w:ascii="宋体" w:hAnsi="宋体"/>
          <w:b/>
          <w:sz w:val="40"/>
          <w:szCs w:val="52"/>
        </w:rPr>
        <w:t xml:space="preserve">供应商名称：</w:t>
      </w:r>
      <w:r>
        <w:rPr>
          <w:rFonts w:hint="eastAsia" w:ascii="宋体" w:hAnsi="宋体"/>
          <w:b/>
          <w:sz w:val="40"/>
          <w:szCs w:val="52"/>
          <w:u w:val="single"/>
        </w:rPr>
        <w:t xml:space="preserve"> </w:t>
      </w:r>
      <w:r>
        <w:rPr>
          <w:rFonts w:ascii="宋体" w:hAnsi="宋体"/>
          <w:b/>
          <w:sz w:val="40"/>
          <w:szCs w:val="52"/>
          <w:u w:val="single"/>
        </w:rPr>
        <w:t xml:space="preserve">（加盖</w:t>
      </w:r>
      <w:r>
        <w:rPr>
          <w:rFonts w:hint="eastAsia" w:ascii="宋体" w:hAnsi="宋体"/>
          <w:b/>
          <w:sz w:val="40"/>
          <w:szCs w:val="52"/>
          <w:u w:val="single"/>
        </w:rPr>
        <w:t xml:space="preserve">CA电子公章</w:t>
      </w:r>
      <w:r>
        <w:rPr>
          <w:rFonts w:ascii="宋体" w:hAnsi="宋体"/>
          <w:b/>
          <w:sz w:val="40"/>
          <w:szCs w:val="52"/>
          <w:u w:val="single"/>
        </w:rPr>
        <w:t xml:space="preserve">）</w:t>
      </w:r>
      <w:r>
        <w:rPr>
          <w:rFonts w:hint="eastAsia" w:ascii="宋体" w:hAnsi="宋体"/>
          <w:b/>
          <w:sz w:val="40"/>
          <w:szCs w:val="52"/>
          <w:u w:val="single"/>
        </w:rPr>
        <w:t xml:space="preserve"> </w:t>
      </w:r>
      <w:r>
        <w:rPr>
          <w:rFonts w:ascii="宋体" w:hAnsi="宋体"/>
          <w:b/>
          <w:sz w:val="40"/>
          <w:szCs w:val="52"/>
        </w:rPr>
      </w:r>
      <w:r/>
    </w:p>
    <w:p>
      <w:pPr>
        <w:pStyle w:val="1147"/>
        <w:ind w:firstLine="420"/>
        <w:jc w:val="left"/>
        <w:spacing w:line="480" w:lineRule="auto"/>
        <w:rPr>
          <w:rFonts w:ascii="宋体" w:hAnsi="宋体"/>
          <w:b/>
          <w:sz w:val="40"/>
          <w:szCs w:val="52"/>
          <w:u w:val="single"/>
        </w:rPr>
      </w:pPr>
      <w:r>
        <w:rPr>
          <w:rFonts w:hint="eastAsia" w:ascii="宋体" w:hAnsi="宋体"/>
          <w:b/>
          <w:sz w:val="40"/>
          <w:szCs w:val="52"/>
        </w:rPr>
        <w:t xml:space="preserve">日      期：</w:t>
      </w:r>
      <w:r>
        <w:rPr>
          <w:rFonts w:hint="eastAsia" w:ascii="宋体" w:hAnsi="宋体"/>
          <w:b/>
          <w:sz w:val="40"/>
          <w:szCs w:val="52"/>
          <w:u w:val="single"/>
        </w:rPr>
        <w:t xml:space="preserve">                     </w:t>
      </w:r>
      <w:r>
        <w:rPr>
          <w:rFonts w:ascii="宋体" w:hAnsi="宋体"/>
          <w:b/>
          <w:sz w:val="40"/>
          <w:szCs w:val="52"/>
          <w:u w:val="single"/>
        </w:rPr>
      </w:r>
      <w:r/>
    </w:p>
    <w:p>
      <w:pPr>
        <w:pStyle w:val="1147"/>
        <w:jc w:val="left"/>
        <w:spacing w:line="480" w:lineRule="auto"/>
        <w:rPr>
          <w:rFonts w:ascii="宋体" w:hAnsi="宋体"/>
          <w:b/>
          <w:sz w:val="32"/>
          <w:szCs w:val="32"/>
        </w:rPr>
      </w:pPr>
      <w:r>
        <w:rPr>
          <w:rFonts w:ascii="宋体" w:hAnsi="宋体"/>
          <w:b/>
          <w:sz w:val="32"/>
          <w:szCs w:val="32"/>
        </w:rPr>
      </w:r>
      <w:r/>
    </w:p>
    <w:p>
      <w:pPr>
        <w:pStyle w:val="1149"/>
        <w:sectPr>
          <w:headerReference w:type="default" r:id="rId12"/>
          <w:footerReference w:type="default" r:id="rId21"/>
          <w:footnotePr/>
          <w:endnotePr/>
          <w:type w:val="nextPage"/>
          <w:pgSz w:w="11906" w:h="16838" w:orient="portrait"/>
          <w:pgMar w:top="1440" w:right="1800" w:bottom="1440" w:left="1800" w:header="851" w:footer="992" w:gutter="0"/>
          <w:cols w:num="1" w:sep="0" w:space="1701" w:equalWidth="1"/>
          <w:docGrid w:linePitch="360"/>
        </w:sectPr>
      </w:pPr>
      <w:r/>
      <w:bookmarkStart w:id="174" w:name="_Toc43036666"/>
      <w:r/>
      <w:r/>
    </w:p>
    <w:p>
      <w:pPr>
        <w:pStyle w:val="1149"/>
      </w:pPr>
      <w:r>
        <w:rPr>
          <w:rFonts w:hint="eastAsia"/>
        </w:rPr>
        <w:t xml:space="preserve">一、</w:t>
      </w:r>
      <w:bookmarkEnd w:id="174"/>
      <w:r>
        <w:rPr>
          <w:rFonts w:hint="eastAsia"/>
        </w:rPr>
        <w:t xml:space="preserve">竞争性</w:t>
      </w:r>
      <w:r>
        <w:rPr>
          <w:rFonts w:hint="eastAsia"/>
          <w:lang w:eastAsia="zh-CN"/>
        </w:rPr>
        <w:t xml:space="preserve">磋商</w:t>
      </w:r>
      <w:r>
        <w:rPr>
          <w:rFonts w:hint="eastAsia"/>
        </w:rPr>
        <w:t xml:space="preserve">申请函</w:t>
      </w:r>
      <w:r/>
    </w:p>
    <w:p>
      <w:pPr>
        <w:pStyle w:val="1147"/>
        <w:spacing w:line="360" w:lineRule="auto"/>
        <w:rPr>
          <w:sz w:val="24"/>
          <w:szCs w:val="24"/>
          <w:u w:val="single"/>
        </w:rPr>
      </w:pPr>
      <w:r>
        <w:rPr>
          <w:rFonts w:hint="eastAsia"/>
          <w:sz w:val="24"/>
          <w:szCs w:val="24"/>
        </w:rPr>
        <w:t xml:space="preserve">致：</w:t>
      </w:r>
      <w:r>
        <w:rPr>
          <w:rFonts w:hint="eastAsia"/>
          <w:sz w:val="24"/>
          <w:szCs w:val="24"/>
          <w:u w:val="single"/>
        </w:rPr>
        <w:t xml:space="preserve">   （采购人）   </w:t>
      </w:r>
      <w:r>
        <w:rPr>
          <w:sz w:val="24"/>
          <w:szCs w:val="24"/>
          <w:u w:val="single"/>
        </w:rPr>
      </w:r>
      <w:r/>
    </w:p>
    <w:p>
      <w:pPr>
        <w:pStyle w:val="1147"/>
        <w:ind w:firstLine="480"/>
        <w:spacing w:line="360" w:lineRule="auto"/>
        <w:rPr>
          <w:rFonts w:hint="eastAsia"/>
          <w:sz w:val="24"/>
          <w:szCs w:val="24"/>
        </w:rPr>
      </w:pPr>
      <w:r>
        <w:rPr>
          <w:rFonts w:hint="eastAsia"/>
          <w:sz w:val="24"/>
          <w:szCs w:val="24"/>
        </w:rPr>
        <w:t xml:space="preserve">根据贵方关于</w:t>
      </w:r>
      <w:r>
        <w:rPr>
          <w:rFonts w:hint="eastAsia"/>
          <w:sz w:val="24"/>
          <w:szCs w:val="24"/>
          <w:u w:val="single"/>
        </w:rPr>
        <w:t xml:space="preserve">（项目名称）（项目编号）</w:t>
      </w:r>
      <w:r>
        <w:rPr>
          <w:rFonts w:hint="eastAsia"/>
          <w:sz w:val="24"/>
          <w:szCs w:val="24"/>
        </w:rPr>
        <w:t xml:space="preserve">的竞争性磋商邀请，正式授权下述签字人</w:t>
      </w:r>
      <w:r>
        <w:rPr>
          <w:rFonts w:hint="eastAsia"/>
          <w:sz w:val="24"/>
          <w:szCs w:val="24"/>
          <w:u w:val="single"/>
        </w:rPr>
        <w:t xml:space="preserve">（姓名和职务）</w:t>
      </w:r>
      <w:r>
        <w:rPr>
          <w:rFonts w:hint="eastAsia"/>
          <w:sz w:val="24"/>
          <w:szCs w:val="24"/>
        </w:rPr>
        <w:t xml:space="preserve">代表供应商</w:t>
      </w:r>
      <w:r>
        <w:rPr>
          <w:rFonts w:hint="eastAsia"/>
          <w:sz w:val="24"/>
          <w:szCs w:val="24"/>
          <w:u w:val="single"/>
        </w:rPr>
        <w:t xml:space="preserve">（申请人的名称）</w:t>
      </w:r>
      <w:r>
        <w:rPr>
          <w:rFonts w:hint="eastAsia"/>
          <w:sz w:val="24"/>
          <w:szCs w:val="24"/>
        </w:rPr>
        <w:t xml:space="preserve">，提交响应文件。响应文件包含：</w:t>
      </w:r>
      <w:r>
        <w:rPr>
          <w:rFonts w:hint="eastAsia"/>
          <w:sz w:val="24"/>
          <w:szCs w:val="24"/>
        </w:rPr>
      </w:r>
      <w:r/>
    </w:p>
    <w:p>
      <w:pPr>
        <w:pStyle w:val="1147"/>
        <w:ind w:firstLine="480"/>
        <w:spacing w:line="360" w:lineRule="auto"/>
        <w:rPr>
          <w:rFonts w:ascii="宋体" w:hAnsi="宋体" w:cs="宋体"/>
          <w:sz w:val="24"/>
          <w:szCs w:val="24"/>
        </w:rPr>
      </w:pPr>
      <w:r>
        <w:rPr>
          <w:rFonts w:hint="eastAsia" w:ascii="宋体" w:hAnsi="宋体" w:cs="宋体"/>
          <w:sz w:val="24"/>
          <w:szCs w:val="24"/>
        </w:rPr>
        <w:t xml:space="preserve">1、竞争性磋商申请函；</w:t>
      </w:r>
      <w:r>
        <w:rPr>
          <w:rFonts w:ascii="宋体" w:hAnsi="宋体" w:cs="宋体"/>
          <w:sz w:val="24"/>
          <w:szCs w:val="24"/>
        </w:rPr>
      </w:r>
      <w:r/>
    </w:p>
    <w:p>
      <w:pPr>
        <w:pStyle w:val="1147"/>
        <w:ind w:firstLine="480"/>
        <w:spacing w:line="360" w:lineRule="auto"/>
        <w:rPr>
          <w:rFonts w:ascii="宋体" w:hAnsi="宋体" w:cs="宋体"/>
          <w:sz w:val="24"/>
          <w:szCs w:val="24"/>
        </w:rPr>
      </w:pPr>
      <w:r>
        <w:rPr>
          <w:rFonts w:hint="eastAsia" w:ascii="宋体" w:hAnsi="宋体" w:cs="宋体"/>
          <w:sz w:val="24"/>
          <w:szCs w:val="24"/>
        </w:rPr>
        <w:t xml:space="preserve">2、法定代表人身份证明书；</w:t>
      </w:r>
      <w:r>
        <w:rPr>
          <w:rFonts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3、法人授权委托书（如有）；</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4、资格及资信证明文件；</w:t>
      </w:r>
      <w:r>
        <w:rPr>
          <w:rFonts w:hint="eastAsia"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sz w:val="24"/>
          <w:szCs w:val="24"/>
          <w:shd w:val="clear" w:color="auto" w:fill="ffffff"/>
        </w:rPr>
        <w:t xml:space="preserve">项目管理机构表</w:t>
      </w:r>
      <w:r>
        <w:rPr>
          <w:rFonts w:hint="eastAsia" w:ascii="宋体" w:hAnsi="宋体" w:cs="宋体"/>
          <w:sz w:val="24"/>
          <w:szCs w:val="24"/>
        </w:rPr>
        <w:t xml:space="preserve">；</w:t>
      </w:r>
      <w:r>
        <w:rPr>
          <w:rFonts w:hint="eastAsia" w:ascii="宋体" w:hAnsi="宋体" w:cs="宋体"/>
          <w:sz w:val="24"/>
          <w:szCs w:val="24"/>
        </w:rPr>
      </w:r>
      <w:r/>
    </w:p>
    <w:p>
      <w:pPr>
        <w:pStyle w:val="1147"/>
        <w:ind w:firstLine="480"/>
        <w:spacing w:line="360" w:lineRule="auto"/>
        <w:rPr>
          <w:rFonts w:ascii="宋体" w:hAnsi="宋体" w:cs="宋体"/>
          <w:sz w:val="24"/>
          <w:szCs w:val="24"/>
        </w:rPr>
      </w:pPr>
      <w:r>
        <w:rPr>
          <w:rFonts w:hint="eastAsia" w:ascii="宋体" w:hAnsi="宋体" w:cs="宋体"/>
          <w:sz w:val="24"/>
          <w:szCs w:val="24"/>
        </w:rPr>
        <w:t xml:space="preserve">6、类似业绩；</w:t>
      </w:r>
      <w:r>
        <w:rPr>
          <w:rFonts w:ascii="宋体" w:hAnsi="宋体" w:cs="宋体"/>
          <w:sz w:val="24"/>
          <w:szCs w:val="24"/>
        </w:rPr>
      </w:r>
      <w:r/>
    </w:p>
    <w:p>
      <w:pPr>
        <w:pStyle w:val="1147"/>
        <w:ind w:firstLine="480"/>
        <w:spacing w:line="360" w:lineRule="auto"/>
        <w:rPr>
          <w:rFonts w:ascii="宋体" w:hAnsi="宋体" w:cs="宋体"/>
          <w:sz w:val="24"/>
          <w:szCs w:val="24"/>
        </w:rPr>
      </w:pPr>
      <w:r>
        <w:rPr>
          <w:rFonts w:hint="eastAsia" w:ascii="宋体" w:hAnsi="宋体" w:cs="宋体"/>
          <w:sz w:val="24"/>
          <w:szCs w:val="24"/>
        </w:rPr>
        <w:t xml:space="preserve">7、施工组织设计；</w:t>
      </w:r>
      <w:r>
        <w:rPr>
          <w:rFonts w:ascii="宋体" w:hAnsi="宋体" w:cs="宋体"/>
          <w:sz w:val="24"/>
          <w:szCs w:val="24"/>
        </w:rPr>
      </w:r>
      <w:r/>
    </w:p>
    <w:p>
      <w:pPr>
        <w:pStyle w:val="1147"/>
        <w:ind w:firstLine="480"/>
        <w:spacing w:line="360" w:lineRule="auto"/>
        <w:rPr>
          <w:rFonts w:hint="eastAsia" w:ascii="宋体" w:hAnsi="宋体" w:cs="宋体"/>
          <w:sz w:val="24"/>
          <w:szCs w:val="24"/>
        </w:rPr>
      </w:pPr>
      <w:r>
        <w:rPr>
          <w:rFonts w:hint="eastAsia" w:ascii="宋体" w:hAnsi="宋体" w:cs="宋体"/>
          <w:sz w:val="24"/>
          <w:szCs w:val="24"/>
        </w:rPr>
        <w:t xml:space="preserve">8、已标价的工程量清单；</w:t>
      </w:r>
      <w:r>
        <w:rPr>
          <w:rFonts w:hint="eastAsia" w:ascii="宋体" w:hAnsi="宋体" w:cs="宋体"/>
          <w:sz w:val="24"/>
          <w:szCs w:val="24"/>
        </w:rPr>
      </w:r>
      <w:r/>
    </w:p>
    <w:p>
      <w:pPr>
        <w:pStyle w:val="1147"/>
        <w:ind w:firstLine="480"/>
        <w:spacing w:line="360" w:lineRule="auto"/>
        <w:rPr>
          <w:rFonts w:ascii="宋体" w:hAnsi="宋体" w:cs="宋体"/>
          <w:sz w:val="24"/>
          <w:szCs w:val="24"/>
        </w:rPr>
      </w:pPr>
      <w:r>
        <w:rPr>
          <w:rFonts w:hint="eastAsia" w:ascii="宋体" w:hAnsi="宋体" w:cs="宋体"/>
          <w:sz w:val="24"/>
          <w:szCs w:val="24"/>
        </w:rPr>
        <w:t xml:space="preserve">9、其他材料（如有）。</w:t>
      </w:r>
      <w:r>
        <w:rPr>
          <w:rFonts w:ascii="宋体" w:hAnsi="宋体" w:cs="宋体"/>
          <w:sz w:val="24"/>
          <w:szCs w:val="24"/>
        </w:rPr>
      </w:r>
      <w:r/>
    </w:p>
    <w:p>
      <w:pPr>
        <w:pStyle w:val="1147"/>
        <w:ind w:firstLine="480"/>
        <w:spacing w:line="360" w:lineRule="auto"/>
        <w:rPr>
          <w:sz w:val="24"/>
          <w:szCs w:val="24"/>
        </w:rPr>
      </w:pPr>
      <w:r>
        <w:rPr>
          <w:rFonts w:hint="eastAsia"/>
          <w:sz w:val="24"/>
          <w:szCs w:val="24"/>
        </w:rPr>
        <w:t xml:space="preserve">据此函，签字人兹宣布同意如下：</w:t>
      </w:r>
      <w:r>
        <w:rPr>
          <w:sz w:val="24"/>
          <w:szCs w:val="24"/>
        </w:rPr>
      </w:r>
      <w:r/>
    </w:p>
    <w:p>
      <w:pPr>
        <w:pStyle w:val="1147"/>
        <w:ind w:firstLine="480"/>
        <w:spacing w:line="360" w:lineRule="auto"/>
        <w:rPr>
          <w:sz w:val="24"/>
          <w:szCs w:val="24"/>
        </w:rPr>
      </w:pPr>
      <w:r>
        <w:rPr>
          <w:rFonts w:hint="eastAsia"/>
          <w:sz w:val="24"/>
          <w:szCs w:val="24"/>
        </w:rPr>
        <w:t xml:space="preserve">1、按磋商文件规定提供工程的首轮报价见竞争性磋商申请函附录。</w:t>
      </w:r>
      <w:r>
        <w:rPr>
          <w:sz w:val="24"/>
          <w:szCs w:val="24"/>
        </w:rPr>
      </w:r>
      <w:r/>
    </w:p>
    <w:p>
      <w:pPr>
        <w:pStyle w:val="1147"/>
        <w:ind w:firstLine="480"/>
        <w:spacing w:line="360" w:lineRule="auto"/>
        <w:rPr>
          <w:sz w:val="24"/>
          <w:szCs w:val="24"/>
        </w:rPr>
      </w:pPr>
      <w:r>
        <w:rPr>
          <w:rFonts w:hint="eastAsia"/>
          <w:sz w:val="24"/>
          <w:szCs w:val="24"/>
        </w:rPr>
        <w:t xml:space="preserve">2、我们已详细审核全部磋商文件及其有效补充文件，我们知道必须放弃提出含糊不清或误解的问题的权利。</w:t>
      </w:r>
      <w:r>
        <w:rPr>
          <w:sz w:val="24"/>
          <w:szCs w:val="24"/>
        </w:rPr>
      </w:r>
      <w:r/>
    </w:p>
    <w:p>
      <w:pPr>
        <w:pStyle w:val="1147"/>
        <w:ind w:firstLine="480"/>
        <w:spacing w:line="360" w:lineRule="auto"/>
        <w:rPr>
          <w:sz w:val="24"/>
          <w:szCs w:val="24"/>
        </w:rPr>
      </w:pPr>
      <w:r>
        <w:rPr>
          <w:rFonts w:hint="eastAsia"/>
          <w:sz w:val="24"/>
          <w:szCs w:val="24"/>
        </w:rPr>
        <w:t xml:space="preserve">3、我们同意从规定的磋商日期起遵循本磋商文件，并在规定的磋商有效期期满之前均具有约束力。</w:t>
      </w:r>
      <w:r>
        <w:rPr>
          <w:sz w:val="24"/>
          <w:szCs w:val="24"/>
        </w:rPr>
      </w:r>
      <w:r/>
    </w:p>
    <w:p>
      <w:pPr>
        <w:pStyle w:val="1147"/>
        <w:ind w:firstLine="480"/>
        <w:spacing w:line="360" w:lineRule="auto"/>
        <w:rPr>
          <w:sz w:val="24"/>
          <w:szCs w:val="24"/>
        </w:rPr>
      </w:pPr>
      <w:r>
        <w:rPr>
          <w:rFonts w:hint="eastAsia"/>
          <w:sz w:val="24"/>
          <w:szCs w:val="24"/>
        </w:rPr>
        <w:t xml:space="preserve">4、如果在磋商后规定的磋商有效期内撤回响应文件，愿意接受采购人及行政主管部门的处罚。</w:t>
      </w:r>
      <w:r>
        <w:rPr>
          <w:sz w:val="24"/>
          <w:szCs w:val="24"/>
        </w:rPr>
      </w:r>
      <w:r/>
    </w:p>
    <w:p>
      <w:pPr>
        <w:pStyle w:val="1147"/>
        <w:ind w:firstLine="480"/>
        <w:spacing w:line="360" w:lineRule="auto"/>
        <w:rPr>
          <w:sz w:val="24"/>
          <w:szCs w:val="24"/>
        </w:rPr>
      </w:pPr>
      <w:r>
        <w:rPr>
          <w:rFonts w:hint="eastAsia"/>
          <w:sz w:val="24"/>
          <w:szCs w:val="24"/>
        </w:rPr>
        <w:t xml:space="preserve">5、同意向贵方提供贵方可能要求的与投标有关的任何证据或资料。</w:t>
      </w:r>
      <w:r>
        <w:rPr>
          <w:sz w:val="24"/>
          <w:szCs w:val="24"/>
        </w:rPr>
      </w:r>
      <w:r/>
    </w:p>
    <w:p>
      <w:pPr>
        <w:pStyle w:val="1147"/>
        <w:ind w:firstLine="480"/>
        <w:spacing w:line="360" w:lineRule="auto"/>
        <w:rPr>
          <w:sz w:val="24"/>
          <w:szCs w:val="24"/>
        </w:rPr>
      </w:pPr>
      <w:r>
        <w:rPr>
          <w:rFonts w:hint="eastAsia"/>
          <w:sz w:val="24"/>
          <w:szCs w:val="24"/>
        </w:rPr>
        <w:t xml:space="preserve">6、一旦我方成交，我方将根据磋商文件的规定，严格履行合同，并保证于承诺的时间完成项目。</w:t>
      </w:r>
      <w:r>
        <w:rPr>
          <w:sz w:val="24"/>
          <w:szCs w:val="24"/>
        </w:rPr>
      </w:r>
      <w:r/>
    </w:p>
    <w:p>
      <w:pPr>
        <w:pStyle w:val="1147"/>
        <w:ind w:firstLine="480"/>
        <w:spacing w:line="360" w:lineRule="auto"/>
        <w:rPr>
          <w:sz w:val="24"/>
          <w:szCs w:val="24"/>
        </w:rPr>
      </w:pPr>
      <w:r>
        <w:rPr>
          <w:rFonts w:hint="eastAsia"/>
          <w:sz w:val="24"/>
          <w:szCs w:val="24"/>
        </w:rPr>
        <w:t xml:space="preserve">7、我方保证在磋商过程中无下列行为发生：</w:t>
      </w:r>
      <w:r>
        <w:rPr>
          <w:sz w:val="24"/>
          <w:szCs w:val="24"/>
        </w:rPr>
      </w:r>
      <w:r/>
    </w:p>
    <w:p>
      <w:pPr>
        <w:pStyle w:val="1147"/>
        <w:ind w:firstLine="480"/>
        <w:spacing w:line="360" w:lineRule="auto"/>
        <w:rPr>
          <w:sz w:val="24"/>
          <w:szCs w:val="24"/>
        </w:rPr>
      </w:pPr>
      <w:r>
        <w:rPr>
          <w:rFonts w:hint="eastAsia"/>
          <w:sz w:val="24"/>
          <w:szCs w:val="24"/>
        </w:rPr>
        <w:t xml:space="preserve">（1）提供虚假材料谋取中标、成交的；</w:t>
      </w:r>
      <w:r>
        <w:rPr>
          <w:sz w:val="24"/>
          <w:szCs w:val="24"/>
        </w:rPr>
      </w:r>
      <w:r/>
    </w:p>
    <w:p>
      <w:pPr>
        <w:pStyle w:val="1147"/>
        <w:ind w:firstLine="480"/>
        <w:spacing w:line="360" w:lineRule="auto"/>
        <w:rPr>
          <w:sz w:val="24"/>
          <w:szCs w:val="24"/>
        </w:rPr>
      </w:pPr>
      <w:r>
        <w:rPr>
          <w:rFonts w:hint="eastAsia"/>
          <w:sz w:val="24"/>
          <w:szCs w:val="24"/>
        </w:rPr>
        <w:t xml:space="preserve">（2）采取不正当手段诋毁、排挤其他供应商的；</w:t>
      </w:r>
      <w:r>
        <w:rPr>
          <w:sz w:val="24"/>
          <w:szCs w:val="24"/>
        </w:rPr>
      </w:r>
      <w:r/>
    </w:p>
    <w:p>
      <w:pPr>
        <w:pStyle w:val="1147"/>
        <w:ind w:firstLine="480"/>
        <w:spacing w:line="360" w:lineRule="auto"/>
        <w:rPr>
          <w:sz w:val="24"/>
          <w:szCs w:val="24"/>
        </w:rPr>
      </w:pPr>
      <w:r>
        <w:rPr>
          <w:rFonts w:hint="eastAsia"/>
          <w:sz w:val="24"/>
          <w:szCs w:val="24"/>
        </w:rPr>
        <w:t xml:space="preserve">（3）与采购人、其它磋商申请人或者采购代理机构恶意串通的；</w:t>
      </w:r>
      <w:r>
        <w:rPr>
          <w:sz w:val="24"/>
          <w:szCs w:val="24"/>
        </w:rPr>
      </w:r>
      <w:r/>
    </w:p>
    <w:p>
      <w:pPr>
        <w:pStyle w:val="1147"/>
        <w:ind w:firstLine="480"/>
        <w:spacing w:line="360" w:lineRule="auto"/>
        <w:rPr>
          <w:sz w:val="24"/>
          <w:szCs w:val="24"/>
        </w:rPr>
      </w:pPr>
      <w:r>
        <w:rPr>
          <w:rFonts w:hint="eastAsia"/>
          <w:sz w:val="24"/>
          <w:szCs w:val="24"/>
        </w:rPr>
        <w:t xml:space="preserve">（4）向采购人、采购代理机构行贿或者提供其他不正当利益的；</w:t>
      </w:r>
      <w:r>
        <w:rPr>
          <w:sz w:val="24"/>
          <w:szCs w:val="24"/>
        </w:rPr>
      </w:r>
      <w:r/>
    </w:p>
    <w:p>
      <w:pPr>
        <w:pStyle w:val="1147"/>
        <w:ind w:firstLine="480"/>
        <w:spacing w:line="360" w:lineRule="auto"/>
        <w:rPr>
          <w:sz w:val="24"/>
          <w:szCs w:val="24"/>
        </w:rPr>
      </w:pPr>
      <w:r>
        <w:rPr>
          <w:rFonts w:hint="eastAsia"/>
          <w:sz w:val="24"/>
          <w:szCs w:val="24"/>
        </w:rPr>
        <w:t xml:space="preserve">（5）在磋商过程中与采购人进行协商投标的；</w:t>
      </w:r>
      <w:r>
        <w:rPr>
          <w:sz w:val="24"/>
          <w:szCs w:val="24"/>
        </w:rPr>
      </w:r>
      <w:r/>
    </w:p>
    <w:p>
      <w:pPr>
        <w:pStyle w:val="1147"/>
        <w:ind w:firstLine="480"/>
        <w:spacing w:line="360" w:lineRule="auto"/>
        <w:rPr>
          <w:sz w:val="24"/>
          <w:szCs w:val="24"/>
        </w:rPr>
      </w:pPr>
      <w:r>
        <w:rPr>
          <w:rFonts w:hint="eastAsia"/>
          <w:sz w:val="24"/>
          <w:szCs w:val="24"/>
        </w:rPr>
        <w:t xml:space="preserve">（6）拒绝有关部门监督检查或提供虚假情况的。</w:t>
      </w:r>
      <w:r>
        <w:rPr>
          <w:sz w:val="24"/>
          <w:szCs w:val="24"/>
        </w:rPr>
      </w:r>
      <w:r/>
    </w:p>
    <w:p>
      <w:pPr>
        <w:pStyle w:val="1147"/>
        <w:ind w:firstLine="480"/>
        <w:spacing w:line="360" w:lineRule="auto"/>
        <w:rPr>
          <w:sz w:val="24"/>
          <w:szCs w:val="24"/>
        </w:rPr>
      </w:pPr>
      <w:r>
        <w:rPr>
          <w:rFonts w:hint="eastAsia"/>
          <w:sz w:val="24"/>
          <w:szCs w:val="24"/>
        </w:rPr>
        <w:t xml:space="preserve">8、与本磋商有关的一切正式往来通讯请寄：</w:t>
      </w:r>
      <w:r>
        <w:rPr>
          <w:sz w:val="24"/>
          <w:szCs w:val="24"/>
        </w:rPr>
      </w:r>
      <w:r/>
    </w:p>
    <w:p>
      <w:pPr>
        <w:pStyle w:val="1147"/>
        <w:spacing w:line="360" w:lineRule="auto"/>
        <w:rPr>
          <w:sz w:val="24"/>
          <w:szCs w:val="24"/>
        </w:rPr>
      </w:pPr>
      <w:r>
        <w:rPr>
          <w:sz w:val="24"/>
          <w:szCs w:val="24"/>
        </w:rPr>
      </w:r>
      <w:r/>
    </w:p>
    <w:p>
      <w:pPr>
        <w:pStyle w:val="1147"/>
        <w:spacing w:line="480" w:lineRule="auto"/>
        <w:rPr>
          <w:sz w:val="24"/>
          <w:szCs w:val="24"/>
        </w:rPr>
      </w:pPr>
      <w:r>
        <w:rPr>
          <w:rFonts w:hint="eastAsia"/>
          <w:sz w:val="24"/>
          <w:szCs w:val="24"/>
        </w:rPr>
        <w:t xml:space="preserve">供应商：_______________________________（加盖CA电子公章）</w:t>
      </w:r>
      <w:r>
        <w:rPr>
          <w:sz w:val="24"/>
          <w:szCs w:val="24"/>
        </w:rPr>
      </w:r>
      <w:r/>
    </w:p>
    <w:p>
      <w:pPr>
        <w:pStyle w:val="1147"/>
        <w:spacing w:line="480" w:lineRule="auto"/>
        <w:rPr>
          <w:sz w:val="24"/>
          <w:szCs w:val="24"/>
        </w:rPr>
      </w:pPr>
      <w:r>
        <w:rPr>
          <w:rFonts w:hint="eastAsia"/>
          <w:sz w:val="24"/>
          <w:szCs w:val="24"/>
        </w:rPr>
        <w:t xml:space="preserve">法定代表人：___________________________（加盖CA法人章）</w:t>
      </w:r>
      <w:r>
        <w:rPr>
          <w:sz w:val="24"/>
          <w:szCs w:val="24"/>
        </w:rPr>
      </w:r>
      <w:r/>
    </w:p>
    <w:p>
      <w:pPr>
        <w:pStyle w:val="1147"/>
        <w:spacing w:line="480" w:lineRule="auto"/>
        <w:rPr>
          <w:sz w:val="24"/>
          <w:szCs w:val="24"/>
        </w:rPr>
      </w:pPr>
      <w:r>
        <w:rPr>
          <w:rFonts w:hint="eastAsia"/>
          <w:sz w:val="24"/>
          <w:szCs w:val="24"/>
        </w:rPr>
        <w:t xml:space="preserve">单位地址：____________________________________________</w:t>
      </w:r>
      <w:r>
        <w:rPr>
          <w:sz w:val="24"/>
          <w:szCs w:val="24"/>
        </w:rPr>
      </w:r>
      <w:r/>
    </w:p>
    <w:p>
      <w:pPr>
        <w:pStyle w:val="1147"/>
        <w:spacing w:line="480" w:lineRule="auto"/>
        <w:rPr>
          <w:sz w:val="24"/>
          <w:szCs w:val="24"/>
        </w:rPr>
      </w:pPr>
      <w:r>
        <w:rPr>
          <w:rFonts w:hint="eastAsia"/>
          <w:sz w:val="24"/>
          <w:szCs w:val="24"/>
        </w:rPr>
        <w:t xml:space="preserve">联系电话：</w:t>
      </w:r>
      <w:r>
        <w:rPr>
          <w:rFonts w:hint="eastAsia"/>
          <w:sz w:val="24"/>
          <w:szCs w:val="24"/>
          <w:u w:val="single"/>
        </w:rPr>
        <w:t xml:space="preserve">                   </w:t>
      </w:r>
      <w:r>
        <w:rPr>
          <w:rFonts w:hint="eastAsia"/>
          <w:sz w:val="24"/>
          <w:szCs w:val="24"/>
        </w:rPr>
        <w:t xml:space="preserve">    </w:t>
      </w:r>
      <w:r>
        <w:rPr>
          <w:sz w:val="24"/>
          <w:szCs w:val="24"/>
        </w:rPr>
      </w:r>
      <w:r/>
    </w:p>
    <w:p>
      <w:pPr>
        <w:pStyle w:val="1147"/>
        <w:spacing w:line="480" w:lineRule="auto"/>
        <w:rPr>
          <w:sz w:val="24"/>
          <w:szCs w:val="24"/>
        </w:rPr>
      </w:pPr>
      <w:r>
        <w:rPr>
          <w:rFonts w:hint="eastAsia"/>
          <w:sz w:val="24"/>
          <w:szCs w:val="24"/>
        </w:rPr>
        <w:t xml:space="preserve">传真：</w:t>
      </w:r>
      <w:r>
        <w:rPr>
          <w:rFonts w:hint="eastAsia"/>
          <w:sz w:val="24"/>
          <w:szCs w:val="24"/>
          <w:u w:val="single"/>
        </w:rPr>
        <w:t xml:space="preserve">                       </w:t>
      </w:r>
      <w:r>
        <w:rPr>
          <w:sz w:val="24"/>
          <w:szCs w:val="24"/>
        </w:rPr>
      </w:r>
      <w:r/>
    </w:p>
    <w:p>
      <w:pPr>
        <w:pStyle w:val="1147"/>
        <w:spacing w:line="480" w:lineRule="auto"/>
        <w:rPr>
          <w:sz w:val="24"/>
          <w:szCs w:val="24"/>
        </w:rPr>
      </w:pPr>
      <w:r>
        <w:rPr>
          <w:rFonts w:hint="eastAsia"/>
          <w:sz w:val="24"/>
          <w:szCs w:val="24"/>
        </w:rPr>
        <w:t xml:space="preserve">邮政编码：___________________</w:t>
      </w:r>
      <w:r>
        <w:rPr>
          <w:sz w:val="24"/>
          <w:szCs w:val="24"/>
        </w:rPr>
      </w:r>
      <w:r/>
    </w:p>
    <w:p>
      <w:pPr>
        <w:pStyle w:val="1147"/>
        <w:spacing w:line="480" w:lineRule="auto"/>
        <w:rPr>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sz w:val="24"/>
          <w:szCs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1147"/>
        <w:jc w:val="center"/>
        <w:spacing w:line="480" w:lineRule="auto"/>
        <w:rPr>
          <w:rFonts w:hint="eastAsia" w:ascii="宋体" w:hAnsi="宋体"/>
          <w:b/>
          <w:sz w:val="28"/>
          <w:szCs w:val="24"/>
        </w:rPr>
      </w:pPr>
      <w:r>
        <w:rPr>
          <w:rFonts w:hint="eastAsia" w:ascii="宋体" w:hAnsi="宋体"/>
          <w:b/>
          <w:sz w:val="28"/>
          <w:szCs w:val="24"/>
        </w:rPr>
        <w:t xml:space="preserve">竞争性磋商申请函附录</w:t>
      </w:r>
      <w:r>
        <w:rPr>
          <w:rFonts w:hint="eastAsia" w:ascii="宋体" w:hAnsi="宋体"/>
          <w:b/>
          <w:sz w:val="28"/>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5862"/>
      </w:tblGrid>
      <w:tr>
        <w:trPr/>
        <w:tc>
          <w:tcPr>
            <w:tcW w:w="2660" w:type="dxa"/>
            <w:vAlign w:val="center"/>
            <w:textDirection w:val="lrTb"/>
            <w:noWrap w:val="false"/>
          </w:tcPr>
          <w:p>
            <w:pPr>
              <w:pStyle w:val="1147"/>
              <w:jc w:val="center"/>
              <w:spacing w:line="480" w:lineRule="auto"/>
              <w:rPr>
                <w:rFonts w:hint="eastAsia"/>
                <w:sz w:val="24"/>
                <w:szCs w:val="24"/>
              </w:rPr>
            </w:pPr>
            <w:r>
              <w:rPr>
                <w:rFonts w:hint="eastAsia"/>
                <w:sz w:val="24"/>
                <w:szCs w:val="24"/>
              </w:rPr>
              <w:t xml:space="preserve">首轮报价</w:t>
            </w:r>
            <w:r>
              <w:rPr>
                <w:rFonts w:hint="eastAsia"/>
                <w:sz w:val="24"/>
                <w:szCs w:val="24"/>
              </w:rPr>
            </w:r>
            <w:r/>
          </w:p>
          <w:p>
            <w:pPr>
              <w:pStyle w:val="1177"/>
              <w:ind w:left="0" w:firstLine="0"/>
              <w:jc w:val="center"/>
              <w:rPr>
                <w:rFonts w:hint="eastAsia"/>
                <w:sz w:val="24"/>
                <w:szCs w:val="24"/>
                <w:lang w:val="en-US" w:eastAsia="zh-CN"/>
              </w:rPr>
            </w:pPr>
            <w:r>
              <w:rPr>
                <w:rFonts w:hint="eastAsia"/>
                <w:sz w:val="24"/>
                <w:szCs w:val="24"/>
                <w:lang w:val="en-US" w:eastAsia="zh-CN"/>
              </w:rPr>
              <w:t xml:space="preserve">（总价）</w:t>
            </w:r>
            <w:r>
              <w:rPr>
                <w:rFonts w:hint="eastAsia"/>
                <w:sz w:val="24"/>
                <w:szCs w:val="24"/>
                <w:lang w:val="en-US" w:eastAsia="zh-CN"/>
              </w:rPr>
            </w:r>
            <w:r/>
          </w:p>
        </w:tc>
        <w:tc>
          <w:tcPr>
            <w:tcW w:w="5862" w:type="dxa"/>
            <w:vAlign w:val="top"/>
            <w:textDirection w:val="lrTb"/>
            <w:noWrap w:val="false"/>
          </w:tcPr>
          <w:p>
            <w:pPr>
              <w:pStyle w:val="1147"/>
              <w:jc w:val="center"/>
              <w:spacing w:line="480" w:lineRule="auto"/>
              <w:rPr>
                <w:rFonts w:hint="eastAsia"/>
                <w:sz w:val="24"/>
                <w:szCs w:val="24"/>
              </w:rPr>
            </w:pPr>
            <w:r>
              <w:rPr>
                <w:rFonts w:hint="eastAsia"/>
                <w:sz w:val="24"/>
                <w:szCs w:val="24"/>
              </w:rPr>
              <w:t xml:space="preserve">人民币________________（大写）</w:t>
            </w:r>
            <w:r>
              <w:rPr>
                <w:rFonts w:hint="eastAsia"/>
                <w:sz w:val="24"/>
                <w:szCs w:val="24"/>
              </w:rPr>
            </w:r>
            <w:r/>
          </w:p>
          <w:p>
            <w:pPr>
              <w:pStyle w:val="1147"/>
              <w:jc w:val="center"/>
              <w:spacing w:line="480" w:lineRule="auto"/>
              <w:rPr>
                <w:rFonts w:hint="eastAsia"/>
                <w:sz w:val="24"/>
                <w:szCs w:val="24"/>
              </w:rPr>
            </w:pPr>
            <w:r>
              <w:rPr>
                <w:rFonts w:hint="eastAsia"/>
                <w:sz w:val="24"/>
                <w:szCs w:val="24"/>
              </w:rPr>
              <w:t xml:space="preserve">￥____________________（小写）</w:t>
            </w:r>
            <w:r>
              <w:rPr>
                <w:rFonts w:hint="eastAsia"/>
                <w:sz w:val="24"/>
                <w:szCs w:val="24"/>
              </w:rPr>
            </w:r>
            <w:r/>
          </w:p>
        </w:tc>
      </w:tr>
      <w:tr>
        <w:trPr/>
        <w:tc>
          <w:tcPr>
            <w:tcW w:w="2660" w:type="dxa"/>
            <w:vAlign w:val="center"/>
            <w:textDirection w:val="lrTb"/>
            <w:noWrap w:val="false"/>
          </w:tcPr>
          <w:p>
            <w:pPr>
              <w:pStyle w:val="1147"/>
              <w:jc w:val="center"/>
              <w:spacing w:line="480" w:lineRule="auto"/>
              <w:rPr>
                <w:rFonts w:hint="eastAsia"/>
                <w:sz w:val="24"/>
                <w:szCs w:val="24"/>
              </w:rPr>
            </w:pPr>
            <w:r>
              <w:rPr>
                <w:rFonts w:hint="eastAsia"/>
                <w:sz w:val="24"/>
                <w:szCs w:val="24"/>
              </w:rPr>
              <w:t xml:space="preserve">项目负责人</w:t>
            </w:r>
            <w:r>
              <w:rPr>
                <w:rFonts w:hint="eastAsia"/>
                <w:sz w:val="24"/>
                <w:szCs w:val="24"/>
              </w:rPr>
            </w:r>
            <w:r/>
          </w:p>
        </w:tc>
        <w:tc>
          <w:tcPr>
            <w:tcW w:w="5862" w:type="dxa"/>
            <w:vAlign w:val="top"/>
            <w:textDirection w:val="lrTb"/>
            <w:noWrap w:val="false"/>
          </w:tcPr>
          <w:p>
            <w:pPr>
              <w:pStyle w:val="1147"/>
              <w:jc w:val="center"/>
              <w:spacing w:line="480" w:lineRule="auto"/>
              <w:rPr>
                <w:rFonts w:hint="eastAsia"/>
                <w:sz w:val="24"/>
                <w:szCs w:val="24"/>
              </w:rPr>
            </w:pPr>
            <w:r>
              <w:rPr>
                <w:rFonts w:hint="eastAsia"/>
                <w:sz w:val="24"/>
                <w:szCs w:val="24"/>
              </w:rPr>
              <w:t xml:space="preserve">（项目负责人姓名）</w:t>
            </w:r>
            <w:r>
              <w:rPr>
                <w:rFonts w:hint="eastAsia"/>
                <w:sz w:val="24"/>
                <w:szCs w:val="24"/>
              </w:rPr>
            </w:r>
            <w:r/>
          </w:p>
        </w:tc>
      </w:tr>
      <w:tr>
        <w:trPr/>
        <w:tc>
          <w:tcPr>
            <w:tcW w:w="2660" w:type="dxa"/>
            <w:vAlign w:val="center"/>
            <w:textDirection w:val="lrTb"/>
            <w:noWrap w:val="false"/>
          </w:tcPr>
          <w:p>
            <w:pPr>
              <w:pStyle w:val="1147"/>
              <w:jc w:val="center"/>
              <w:spacing w:line="480" w:lineRule="auto"/>
              <w:rPr>
                <w:rFonts w:hint="eastAsia"/>
                <w:sz w:val="24"/>
                <w:szCs w:val="24"/>
              </w:rPr>
            </w:pPr>
            <w:r>
              <w:rPr>
                <w:rFonts w:hint="eastAsia"/>
                <w:sz w:val="24"/>
                <w:szCs w:val="24"/>
              </w:rPr>
              <w:t xml:space="preserve">工期</w:t>
            </w:r>
            <w:r>
              <w:rPr>
                <w:rFonts w:hint="eastAsia"/>
                <w:sz w:val="24"/>
                <w:szCs w:val="24"/>
              </w:rPr>
            </w:r>
            <w:r/>
          </w:p>
        </w:tc>
        <w:tc>
          <w:tcPr>
            <w:tcW w:w="5862" w:type="dxa"/>
            <w:vAlign w:val="top"/>
            <w:textDirection w:val="lrTb"/>
            <w:noWrap w:val="false"/>
          </w:tcPr>
          <w:p>
            <w:pPr>
              <w:pStyle w:val="1147"/>
              <w:jc w:val="center"/>
              <w:spacing w:line="480" w:lineRule="auto"/>
              <w:rPr>
                <w:rFonts w:hint="eastAsia"/>
                <w:sz w:val="24"/>
                <w:szCs w:val="24"/>
              </w:rPr>
            </w:pPr>
            <w:r>
              <w:rPr>
                <w:rFonts w:hint="eastAsia"/>
                <w:sz w:val="24"/>
                <w:szCs w:val="24"/>
              </w:rPr>
              <w:t xml:space="preserve">_____日历天</w:t>
            </w:r>
            <w:r>
              <w:rPr>
                <w:rFonts w:hint="eastAsia"/>
                <w:sz w:val="24"/>
                <w:szCs w:val="24"/>
              </w:rPr>
            </w:r>
            <w:r/>
          </w:p>
        </w:tc>
      </w:tr>
      <w:tr>
        <w:trPr/>
        <w:tc>
          <w:tcPr>
            <w:tcW w:w="2660" w:type="dxa"/>
            <w:vAlign w:val="center"/>
            <w:textDirection w:val="lrTb"/>
            <w:noWrap w:val="false"/>
          </w:tcPr>
          <w:p>
            <w:pPr>
              <w:pStyle w:val="1147"/>
              <w:jc w:val="center"/>
              <w:spacing w:line="480" w:lineRule="auto"/>
              <w:rPr>
                <w:rFonts w:hint="eastAsia"/>
                <w:sz w:val="24"/>
                <w:szCs w:val="24"/>
              </w:rPr>
            </w:pPr>
            <w:r>
              <w:rPr>
                <w:rFonts w:hint="eastAsia"/>
                <w:sz w:val="24"/>
                <w:szCs w:val="24"/>
              </w:rPr>
              <w:t xml:space="preserve">工程质量</w:t>
            </w:r>
            <w:r>
              <w:rPr>
                <w:rFonts w:hint="eastAsia"/>
                <w:sz w:val="24"/>
                <w:szCs w:val="24"/>
              </w:rPr>
            </w:r>
            <w:r/>
          </w:p>
        </w:tc>
        <w:tc>
          <w:tcPr>
            <w:tcW w:w="5862" w:type="dxa"/>
            <w:vAlign w:val="top"/>
            <w:textDirection w:val="lrTb"/>
            <w:noWrap w:val="false"/>
          </w:tcPr>
          <w:p>
            <w:pPr>
              <w:pStyle w:val="1147"/>
              <w:jc w:val="center"/>
              <w:spacing w:line="480" w:lineRule="auto"/>
              <w:rPr>
                <w:rFonts w:hint="eastAsia"/>
                <w:sz w:val="24"/>
                <w:szCs w:val="24"/>
              </w:rPr>
            </w:pPr>
            <w:r>
              <w:rPr>
                <w:rFonts w:hint="eastAsia" w:ascii="宋体" w:hAnsi="宋体"/>
                <w:bCs/>
                <w:sz w:val="24"/>
                <w:szCs w:val="24"/>
              </w:rPr>
              <w:t xml:space="preserve">符合国家质量验收标准</w:t>
            </w:r>
            <w:r>
              <w:rPr>
                <w:rFonts w:hint="eastAsia"/>
                <w:sz w:val="24"/>
                <w:szCs w:val="24"/>
              </w:rPr>
            </w:r>
            <w:r/>
          </w:p>
        </w:tc>
      </w:tr>
      <w:tr>
        <w:trPr/>
        <w:tc>
          <w:tcPr>
            <w:tcW w:w="2660" w:type="dxa"/>
            <w:vAlign w:val="center"/>
            <w:textDirection w:val="lrTb"/>
            <w:noWrap w:val="false"/>
          </w:tcPr>
          <w:p>
            <w:pPr>
              <w:pStyle w:val="1147"/>
              <w:jc w:val="center"/>
              <w:spacing w:line="480" w:lineRule="auto"/>
              <w:rPr>
                <w:rFonts w:hint="eastAsia"/>
                <w:sz w:val="24"/>
                <w:szCs w:val="24"/>
              </w:rPr>
            </w:pPr>
            <w:r>
              <w:rPr>
                <w:rFonts w:ascii="宋体" w:hAnsi="宋体" w:cs="宋体"/>
                <w:sz w:val="24"/>
                <w:szCs w:val="24"/>
              </w:rPr>
              <w:t xml:space="preserve">缺陷责任期</w:t>
            </w:r>
            <w:r>
              <w:rPr>
                <w:rFonts w:hint="eastAsia"/>
                <w:sz w:val="24"/>
                <w:szCs w:val="24"/>
              </w:rPr>
            </w:r>
            <w:r/>
          </w:p>
        </w:tc>
        <w:tc>
          <w:tcPr>
            <w:tcW w:w="5862" w:type="dxa"/>
            <w:vAlign w:val="top"/>
            <w:textDirection w:val="lrTb"/>
            <w:noWrap w:val="false"/>
          </w:tcPr>
          <w:p>
            <w:pPr>
              <w:pStyle w:val="1147"/>
              <w:jc w:val="center"/>
              <w:spacing w:line="480" w:lineRule="auto"/>
              <w:rPr>
                <w:rFonts w:hint="eastAsia" w:ascii="宋体" w:hAnsi="宋体"/>
                <w:bCs/>
                <w:sz w:val="24"/>
                <w:szCs w:val="24"/>
              </w:rPr>
            </w:pPr>
            <w:r>
              <w:rPr>
                <w:rFonts w:hint="eastAsia" w:ascii="宋体" w:hAnsi="宋体"/>
                <w:bCs/>
                <w:sz w:val="24"/>
                <w:szCs w:val="24"/>
                <w:u w:val="single"/>
              </w:rPr>
              <w:t xml:space="preserve">     </w:t>
            </w:r>
            <w:r>
              <w:rPr>
                <w:rFonts w:hint="eastAsia" w:ascii="宋体" w:hAnsi="宋体"/>
                <w:bCs/>
                <w:sz w:val="24"/>
                <w:szCs w:val="24"/>
              </w:rPr>
              <w:t xml:space="preserve">个月</w:t>
            </w:r>
            <w:r>
              <w:rPr>
                <w:rFonts w:hint="eastAsia" w:ascii="宋体" w:hAnsi="宋体"/>
                <w:bCs/>
                <w:sz w:val="24"/>
                <w:szCs w:val="24"/>
              </w:rPr>
            </w:r>
            <w:r/>
          </w:p>
        </w:tc>
      </w:tr>
      <w:tr>
        <w:trPr/>
        <w:tc>
          <w:tcPr>
            <w:tcW w:w="2660" w:type="dxa"/>
            <w:vAlign w:val="center"/>
            <w:textDirection w:val="lrTb"/>
            <w:noWrap w:val="false"/>
          </w:tcPr>
          <w:p>
            <w:pPr>
              <w:pStyle w:val="1147"/>
              <w:jc w:val="center"/>
              <w:spacing w:line="480" w:lineRule="auto"/>
              <w:rPr>
                <w:rFonts w:hint="eastAsia"/>
                <w:sz w:val="24"/>
                <w:szCs w:val="24"/>
              </w:rPr>
            </w:pPr>
            <w:r>
              <w:rPr>
                <w:rFonts w:hint="eastAsia"/>
                <w:sz w:val="24"/>
                <w:szCs w:val="24"/>
              </w:rPr>
              <w:t xml:space="preserve">是否中小微企业</w:t>
            </w:r>
            <w:r>
              <w:rPr>
                <w:rFonts w:hint="eastAsia"/>
                <w:sz w:val="24"/>
                <w:szCs w:val="24"/>
              </w:rPr>
            </w:r>
            <w:r/>
          </w:p>
        </w:tc>
        <w:tc>
          <w:tcPr>
            <w:tcW w:w="5862" w:type="dxa"/>
            <w:vAlign w:val="top"/>
            <w:textDirection w:val="lrTb"/>
            <w:noWrap w:val="false"/>
          </w:tcPr>
          <w:p>
            <w:pPr>
              <w:pStyle w:val="1147"/>
              <w:jc w:val="center"/>
              <w:spacing w:line="480" w:lineRule="auto"/>
              <w:rPr>
                <w:rFonts w:hint="eastAsia" w:ascii="宋体" w:hAnsi="宋体"/>
                <w:bCs/>
                <w:sz w:val="24"/>
                <w:szCs w:val="24"/>
              </w:rPr>
            </w:pPr>
            <w:r>
              <w:rPr>
                <w:rFonts w:hint="eastAsia" w:ascii="宋体" w:hAnsi="宋体"/>
                <w:bCs/>
                <w:sz w:val="24"/>
                <w:szCs w:val="24"/>
              </w:rPr>
              <w:t xml:space="preserve">（是/否）</w:t>
            </w:r>
            <w:r>
              <w:rPr>
                <w:rFonts w:hint="eastAsia" w:ascii="宋体" w:hAnsi="宋体"/>
                <w:bCs/>
                <w:sz w:val="24"/>
                <w:szCs w:val="24"/>
              </w:rPr>
            </w:r>
            <w:r/>
          </w:p>
        </w:tc>
      </w:tr>
      <w:tr>
        <w:trPr/>
        <w:tc>
          <w:tcPr>
            <w:tcW w:w="2660" w:type="dxa"/>
            <w:vAlign w:val="center"/>
            <w:textDirection w:val="lrTb"/>
            <w:noWrap w:val="false"/>
          </w:tcPr>
          <w:p>
            <w:pPr>
              <w:pStyle w:val="1147"/>
              <w:jc w:val="center"/>
              <w:spacing w:line="480" w:lineRule="auto"/>
              <w:rPr>
                <w:rFonts w:hint="eastAsia"/>
                <w:sz w:val="24"/>
                <w:szCs w:val="24"/>
              </w:rPr>
            </w:pPr>
            <w:r>
              <w:rPr>
                <w:rFonts w:hint="eastAsia"/>
                <w:sz w:val="24"/>
                <w:szCs w:val="24"/>
              </w:rPr>
              <w:t xml:space="preserve">是否残疾人福利企业</w:t>
            </w:r>
            <w:r>
              <w:rPr>
                <w:rFonts w:hint="eastAsia"/>
                <w:sz w:val="24"/>
                <w:szCs w:val="24"/>
              </w:rPr>
            </w:r>
            <w:r/>
          </w:p>
        </w:tc>
        <w:tc>
          <w:tcPr>
            <w:tcW w:w="5862" w:type="dxa"/>
            <w:vAlign w:val="top"/>
            <w:textDirection w:val="lrTb"/>
            <w:noWrap w:val="false"/>
          </w:tcPr>
          <w:p>
            <w:pPr>
              <w:pStyle w:val="1147"/>
              <w:jc w:val="center"/>
              <w:spacing w:line="480" w:lineRule="auto"/>
              <w:rPr>
                <w:rFonts w:hint="eastAsia" w:ascii="宋体" w:hAnsi="宋体"/>
                <w:bCs/>
                <w:sz w:val="24"/>
                <w:szCs w:val="24"/>
              </w:rPr>
            </w:pPr>
            <w:r>
              <w:rPr>
                <w:rFonts w:hint="eastAsia" w:ascii="宋体" w:hAnsi="宋体"/>
                <w:bCs/>
                <w:sz w:val="24"/>
                <w:szCs w:val="24"/>
              </w:rPr>
              <w:t xml:space="preserve">（是/否）</w:t>
            </w:r>
            <w:r>
              <w:rPr>
                <w:rFonts w:hint="eastAsia" w:ascii="宋体" w:hAnsi="宋体"/>
                <w:bCs/>
                <w:sz w:val="24"/>
                <w:szCs w:val="24"/>
              </w:rPr>
            </w:r>
            <w:r/>
          </w:p>
        </w:tc>
      </w:tr>
      <w:tr>
        <w:trPr/>
        <w:tc>
          <w:tcPr>
            <w:tcW w:w="2660" w:type="dxa"/>
            <w:vAlign w:val="center"/>
            <w:textDirection w:val="lrTb"/>
            <w:noWrap w:val="false"/>
          </w:tcPr>
          <w:p>
            <w:pPr>
              <w:pStyle w:val="1147"/>
              <w:jc w:val="center"/>
              <w:spacing w:line="480" w:lineRule="auto"/>
              <w:rPr>
                <w:rFonts w:hint="eastAsia"/>
                <w:sz w:val="24"/>
                <w:szCs w:val="24"/>
              </w:rPr>
            </w:pPr>
            <w:r>
              <w:rPr>
                <w:rFonts w:hint="eastAsia"/>
                <w:sz w:val="24"/>
                <w:szCs w:val="24"/>
              </w:rPr>
              <w:t xml:space="preserve">是否监狱企业</w:t>
            </w:r>
            <w:r>
              <w:rPr>
                <w:rFonts w:hint="eastAsia"/>
                <w:sz w:val="24"/>
                <w:szCs w:val="24"/>
              </w:rPr>
            </w:r>
            <w:r/>
          </w:p>
        </w:tc>
        <w:tc>
          <w:tcPr>
            <w:tcW w:w="5862" w:type="dxa"/>
            <w:vAlign w:val="top"/>
            <w:textDirection w:val="lrTb"/>
            <w:noWrap w:val="false"/>
          </w:tcPr>
          <w:p>
            <w:pPr>
              <w:pStyle w:val="1147"/>
              <w:jc w:val="center"/>
              <w:spacing w:line="480" w:lineRule="auto"/>
              <w:rPr>
                <w:rFonts w:hint="eastAsia" w:ascii="宋体" w:hAnsi="宋体"/>
                <w:bCs/>
                <w:sz w:val="24"/>
                <w:szCs w:val="24"/>
              </w:rPr>
            </w:pPr>
            <w:r>
              <w:rPr>
                <w:rFonts w:hint="eastAsia" w:ascii="宋体" w:hAnsi="宋体"/>
                <w:bCs/>
                <w:sz w:val="24"/>
                <w:szCs w:val="24"/>
              </w:rPr>
              <w:t xml:space="preserve">（是/否）</w:t>
            </w:r>
            <w:r>
              <w:rPr>
                <w:rFonts w:hint="eastAsia" w:ascii="宋体" w:hAnsi="宋体"/>
                <w:bCs/>
                <w:sz w:val="24"/>
                <w:szCs w:val="24"/>
              </w:rPr>
            </w:r>
            <w:r/>
          </w:p>
        </w:tc>
      </w:tr>
      <w:tr>
        <w:trPr/>
        <w:tc>
          <w:tcPr>
            <w:tcW w:w="2660" w:type="dxa"/>
            <w:vAlign w:val="center"/>
            <w:textDirection w:val="lrTb"/>
            <w:noWrap w:val="false"/>
          </w:tcPr>
          <w:p>
            <w:pPr>
              <w:pStyle w:val="1147"/>
              <w:jc w:val="center"/>
              <w:spacing w:line="480" w:lineRule="auto"/>
              <w:rPr>
                <w:rFonts w:hint="eastAsia"/>
                <w:sz w:val="24"/>
                <w:szCs w:val="24"/>
              </w:rPr>
            </w:pPr>
            <w:r>
              <w:rPr>
                <w:rFonts w:hint="eastAsia"/>
                <w:sz w:val="24"/>
                <w:szCs w:val="24"/>
              </w:rPr>
              <w:t xml:space="preserve">备注</w:t>
            </w:r>
            <w:r>
              <w:rPr>
                <w:rFonts w:hint="eastAsia"/>
                <w:sz w:val="24"/>
                <w:szCs w:val="24"/>
              </w:rPr>
            </w:r>
            <w:r/>
          </w:p>
        </w:tc>
        <w:tc>
          <w:tcPr>
            <w:tcW w:w="5862" w:type="dxa"/>
            <w:vAlign w:val="top"/>
            <w:textDirection w:val="lrTb"/>
            <w:noWrap w:val="false"/>
          </w:tcPr>
          <w:p>
            <w:pPr>
              <w:pStyle w:val="1147"/>
              <w:jc w:val="center"/>
              <w:spacing w:line="480" w:lineRule="auto"/>
              <w:rPr>
                <w:rFonts w:hint="eastAsia" w:ascii="宋体" w:hAnsi="宋体"/>
                <w:bCs/>
                <w:sz w:val="24"/>
                <w:szCs w:val="24"/>
              </w:rPr>
            </w:pPr>
            <w:r>
              <w:rPr>
                <w:rFonts w:hint="eastAsia" w:ascii="宋体" w:hAnsi="宋体"/>
                <w:bCs/>
                <w:sz w:val="24"/>
                <w:szCs w:val="24"/>
              </w:rPr>
            </w:r>
            <w:r/>
          </w:p>
        </w:tc>
      </w:tr>
    </w:tbl>
    <w:p>
      <w:pPr>
        <w:pStyle w:val="1147"/>
        <w:spacing w:line="480" w:lineRule="auto"/>
        <w:rPr>
          <w:rFonts w:hint="eastAsia"/>
          <w:sz w:val="24"/>
          <w:szCs w:val="24"/>
        </w:rPr>
      </w:pPr>
      <w:r>
        <w:rPr>
          <w:rFonts w:hint="eastAsia"/>
          <w:sz w:val="24"/>
          <w:szCs w:val="24"/>
        </w:rPr>
        <w:t xml:space="preserve">注：1、供应商填写本附录，已完全清楚本项目的报价要求。</w:t>
      </w:r>
      <w:r>
        <w:rPr>
          <w:rFonts w:hint="eastAsia"/>
          <w:sz w:val="24"/>
          <w:szCs w:val="24"/>
        </w:rPr>
      </w:r>
      <w:r/>
    </w:p>
    <w:p>
      <w:pPr>
        <w:pStyle w:val="1147"/>
        <w:jc w:val="right"/>
        <w:spacing w:line="480" w:lineRule="auto"/>
        <w:rPr>
          <w:sz w:val="24"/>
          <w:szCs w:val="24"/>
        </w:rPr>
      </w:pPr>
      <w:r>
        <w:rPr>
          <w:rFonts w:hint="eastAsia"/>
          <w:sz w:val="24"/>
          <w:szCs w:val="24"/>
        </w:rPr>
        <w:t xml:space="preserve">供应商：_______________（加盖CA电子公章）</w:t>
      </w:r>
      <w:r>
        <w:rPr>
          <w:sz w:val="24"/>
          <w:szCs w:val="24"/>
        </w:rPr>
      </w:r>
      <w:r/>
    </w:p>
    <w:p>
      <w:pPr>
        <w:pStyle w:val="1147"/>
        <w:jc w:val="right"/>
        <w:spacing w:line="480" w:lineRule="auto"/>
        <w:rPr>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sz w:val="24"/>
          <w:szCs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1149"/>
      </w:pPr>
      <w:r/>
      <w:bookmarkStart w:id="175" w:name="_Toc43036668"/>
      <w:r>
        <w:rPr>
          <w:rFonts w:hint="eastAsia"/>
        </w:rPr>
        <w:t xml:space="preserve">二、法定代表人身份证明书</w:t>
      </w:r>
      <w:bookmarkEnd w:id="175"/>
      <w:r/>
      <w:r/>
    </w:p>
    <w:p>
      <w:pPr>
        <w:pStyle w:val="1147"/>
        <w:jc w:val="center"/>
        <w:spacing w:line="360" w:lineRule="auto"/>
        <w:rPr>
          <w:rFonts w:ascii="楷体" w:hAnsi="楷体" w:eastAsia="楷体"/>
          <w:b/>
          <w:sz w:val="36"/>
          <w:szCs w:val="36"/>
        </w:rPr>
      </w:pPr>
      <w:r>
        <w:rPr>
          <w:rFonts w:ascii="楷体" w:hAnsi="楷体" w:eastAsia="楷体"/>
          <w:b/>
          <w:sz w:val="36"/>
          <w:szCs w:val="36"/>
        </w:rPr>
      </w:r>
      <w:r/>
    </w:p>
    <w:p>
      <w:pPr>
        <w:pStyle w:val="1147"/>
        <w:ind w:left="141" w:firstLine="42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  (姓名)  </w:t>
      </w:r>
      <w:r>
        <w:rPr>
          <w:rFonts w:hint="eastAsia" w:ascii="宋体" w:hAnsi="宋体"/>
          <w:sz w:val="28"/>
          <w:szCs w:val="28"/>
        </w:rPr>
        <w:t xml:space="preserve">同志，性别</w:t>
      </w:r>
      <w:r>
        <w:rPr>
          <w:rFonts w:hint="eastAsia" w:ascii="宋体" w:hAnsi="宋体"/>
          <w:sz w:val="28"/>
          <w:szCs w:val="28"/>
          <w:u w:val="single"/>
        </w:rPr>
        <w:t xml:space="preserve">     </w:t>
      </w:r>
      <w:r>
        <w:rPr>
          <w:rFonts w:hint="eastAsia" w:ascii="宋体" w:hAnsi="宋体"/>
          <w:sz w:val="28"/>
          <w:szCs w:val="28"/>
        </w:rPr>
        <w:t xml:space="preserve">，居民身份证号</w:t>
      </w:r>
      <w:r>
        <w:rPr>
          <w:rFonts w:hint="eastAsia" w:ascii="宋体" w:hAnsi="宋体"/>
          <w:sz w:val="28"/>
          <w:szCs w:val="28"/>
          <w:u w:val="single"/>
        </w:rPr>
        <w:t xml:space="preserve">                  </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职务，系我单位主要负责任人，即法定代表人。</w:t>
      </w:r>
      <w:r>
        <w:rPr>
          <w:rFonts w:ascii="宋体" w:hAnsi="宋体"/>
          <w:sz w:val="28"/>
          <w:szCs w:val="28"/>
        </w:rPr>
      </w:r>
      <w:r/>
    </w:p>
    <w:p>
      <w:pPr>
        <w:pStyle w:val="1147"/>
        <w:spacing w:line="360" w:lineRule="auto"/>
        <w:rPr>
          <w:rFonts w:ascii="楷体" w:hAnsi="楷体" w:eastAsia="楷体"/>
          <w:sz w:val="28"/>
          <w:szCs w:val="28"/>
        </w:rPr>
      </w:pPr>
      <w:r>
        <w:rPr>
          <w:rFonts w:ascii="楷体" w:hAnsi="楷体" w:eastAsia="楷体"/>
          <w:sz w:val="28"/>
          <w:szCs w:val="28"/>
        </w:rPr>
      </w:r>
      <w:r/>
    </w:p>
    <w:p>
      <w:pPr>
        <w:pStyle w:val="1147"/>
        <w:spacing w:line="360" w:lineRule="auto"/>
        <w:rPr>
          <w:rFonts w:ascii="宋体" w:hAnsi="宋体"/>
          <w:sz w:val="28"/>
          <w:szCs w:val="28"/>
          <w:u w:val="single"/>
        </w:rPr>
      </w:pPr>
      <w:r>
        <w:rPr>
          <w:rFonts w:hint="eastAsia" w:ascii="宋体" w:hAnsi="宋体"/>
          <w:sz w:val="28"/>
          <w:szCs w:val="28"/>
        </w:rPr>
        <w:t xml:space="preserve">单位地址：</w:t>
      </w:r>
      <w:r>
        <w:rPr>
          <w:rFonts w:hint="eastAsia" w:ascii="宋体" w:hAnsi="宋体"/>
          <w:sz w:val="28"/>
          <w:szCs w:val="28"/>
          <w:u w:val="single"/>
        </w:rPr>
        <w:t xml:space="preserve">                               </w:t>
      </w:r>
      <w:r>
        <w:rPr>
          <w:rFonts w:ascii="宋体" w:hAnsi="宋体"/>
          <w:sz w:val="28"/>
          <w:szCs w:val="28"/>
          <w:u w:val="single"/>
        </w:rPr>
      </w:r>
      <w:r/>
    </w:p>
    <w:p>
      <w:pPr>
        <w:pStyle w:val="1147"/>
        <w:spacing w:line="360" w:lineRule="auto"/>
        <w:rPr>
          <w:rFonts w:ascii="宋体" w:hAnsi="宋体"/>
          <w:sz w:val="28"/>
          <w:szCs w:val="28"/>
        </w:rPr>
      </w:pPr>
      <w:r>
        <w:rPr>
          <w:rFonts w:ascii="宋体" w:hAnsi="宋体"/>
          <w:sz w:val="28"/>
          <w:szCs w:val="28"/>
        </w:rPr>
      </w:r>
      <w:r/>
    </w:p>
    <w:p>
      <w:pPr>
        <w:pStyle w:val="1147"/>
        <w:spacing w:line="360" w:lineRule="auto"/>
        <w:rPr>
          <w:rFonts w:ascii="宋体" w:hAnsi="宋体"/>
          <w:sz w:val="28"/>
          <w:szCs w:val="28"/>
          <w:u w:val="single"/>
        </w:rPr>
      </w:pPr>
      <w:r>
        <w:rPr>
          <w:rFonts w:hint="eastAsia" w:ascii="宋体" w:hAnsi="宋体"/>
          <w:sz w:val="28"/>
          <w:szCs w:val="28"/>
        </w:rPr>
        <w:t xml:space="preserve">电    话：</w:t>
      </w:r>
      <w:r>
        <w:rPr>
          <w:rFonts w:hint="eastAsia" w:ascii="宋体" w:hAnsi="宋体"/>
          <w:sz w:val="28"/>
          <w:szCs w:val="28"/>
          <w:u w:val="single"/>
        </w:rPr>
        <w:t xml:space="preserve">                               </w:t>
      </w:r>
      <w:r>
        <w:rPr>
          <w:rFonts w:ascii="宋体" w:hAnsi="宋体"/>
          <w:sz w:val="28"/>
          <w:szCs w:val="28"/>
          <w:u w:val="single"/>
        </w:rPr>
      </w:r>
      <w:r/>
    </w:p>
    <w:p>
      <w:pPr>
        <w:pStyle w:val="1147"/>
        <w:spacing w:line="360" w:lineRule="auto"/>
        <w:rPr>
          <w:rFonts w:ascii="宋体" w:hAnsi="宋体"/>
          <w:sz w:val="28"/>
          <w:szCs w:val="28"/>
        </w:rPr>
      </w:pPr>
      <w:r>
        <w:rPr>
          <w:rFonts w:ascii="宋体" w:hAnsi="宋体"/>
          <w:sz w:val="28"/>
          <w:szCs w:val="28"/>
        </w:rPr>
      </w:r>
      <w:r/>
    </w:p>
    <w:p>
      <w:pPr>
        <w:pStyle w:val="1147"/>
        <w:jc w:val="right"/>
        <w:spacing w:line="360" w:lineRule="auto"/>
        <w:rPr>
          <w:rFonts w:ascii="宋体" w:hAnsi="宋体"/>
          <w:sz w:val="28"/>
          <w:szCs w:val="28"/>
        </w:rPr>
      </w:pPr>
      <w:r>
        <w:rPr>
          <w:rFonts w:hint="eastAsia" w:ascii="宋体" w:hAnsi="宋体"/>
          <w:sz w:val="28"/>
          <w:szCs w:val="28"/>
        </w:rPr>
        <w:t xml:space="preserve">                   单位全称 ：</w:t>
      </w:r>
      <w:r>
        <w:rPr>
          <w:rFonts w:hint="eastAsia" w:ascii="宋体" w:hAnsi="宋体"/>
          <w:sz w:val="28"/>
          <w:szCs w:val="28"/>
          <w:u w:val="single"/>
        </w:rPr>
        <w:t xml:space="preserve">                    </w:t>
      </w:r>
      <w:r>
        <w:rPr>
          <w:rFonts w:ascii="宋体" w:hAnsi="宋体"/>
          <w:sz w:val="28"/>
          <w:szCs w:val="28"/>
        </w:rPr>
      </w:r>
      <w:r/>
    </w:p>
    <w:p>
      <w:pPr>
        <w:pStyle w:val="1147"/>
        <w:jc w:val="right"/>
        <w:spacing w:line="360" w:lineRule="auto"/>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1147"/>
        <w:jc w:val="right"/>
        <w:spacing w:line="360" w:lineRule="auto"/>
        <w:rPr>
          <w:rFonts w:ascii="宋体" w:hAnsi="宋体"/>
          <w:sz w:val="28"/>
          <w:szCs w:val="28"/>
        </w:rPr>
      </w:pPr>
      <w:r>
        <w:rPr>
          <w:rFonts w:hint="eastAsia" w:ascii="宋体" w:hAnsi="宋体"/>
          <w:sz w:val="28"/>
          <w:szCs w:val="28"/>
        </w:rPr>
        <w:t xml:space="preserve">单位盖章：</w:t>
      </w:r>
      <w:r>
        <w:rPr>
          <w:rFonts w:hint="eastAsia" w:ascii="宋体" w:hAnsi="宋体"/>
          <w:sz w:val="28"/>
          <w:szCs w:val="28"/>
          <w:u w:val="single"/>
        </w:rPr>
        <w:t xml:space="preserve"> （加盖CA电子公章）</w:t>
      </w:r>
      <w:r>
        <w:rPr>
          <w:rFonts w:ascii="宋体" w:hAnsi="宋体"/>
          <w:sz w:val="28"/>
          <w:szCs w:val="28"/>
        </w:rPr>
      </w:r>
      <w:r/>
    </w:p>
    <w:p>
      <w:pPr>
        <w:pStyle w:val="1147"/>
        <w:spacing w:line="360" w:lineRule="auto"/>
        <w:tabs>
          <w:tab w:val="left" w:pos="7290" w:leader="none"/>
        </w:tabs>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1147"/>
        <w:jc w:val="right"/>
        <w:spacing w:line="360" w:lineRule="auto"/>
        <w:tabs>
          <w:tab w:val="left" w:pos="7290" w:leader="none"/>
        </w:tabs>
        <w:rPr>
          <w:rFonts w:ascii="宋体" w:hAnsi="宋体"/>
          <w:sz w:val="28"/>
          <w:szCs w:val="28"/>
        </w:rPr>
      </w:pPr>
      <w:r>
        <w:rPr>
          <w:rFonts w:hint="eastAsia" w:ascii="宋体" w:hAnsi="宋体"/>
          <w:sz w:val="28"/>
          <w:szCs w:val="28"/>
        </w:rPr>
        <w:t xml:space="preserve"> </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rPr>
          <w:rFonts w:ascii="宋体" w:hAnsi="宋体"/>
          <w:sz w:val="28"/>
          <w:szCs w:val="28"/>
        </w:rPr>
      </w:r>
      <w:r/>
    </w:p>
    <w:p>
      <w:pPr>
        <w:pStyle w:val="1147"/>
        <w:jc w:val="left"/>
        <w:spacing w:line="360" w:lineRule="auto"/>
        <w:tabs>
          <w:tab w:val="left" w:pos="7290" w:leader="none"/>
        </w:tabs>
        <w:rPr>
          <w:rFonts w:ascii="宋体" w:hAnsi="宋体"/>
          <w:sz w:val="28"/>
          <w:szCs w:val="28"/>
        </w:rPr>
      </w:pPr>
      <w:r>
        <w:rPr>
          <w:rFonts w:ascii="宋体" w:hAnsi="宋体"/>
          <w:sz w:val="28"/>
          <w:szCs w:val="28"/>
        </w:rPr>
      </w:r>
      <w:r/>
    </w:p>
    <w:p>
      <w:pPr>
        <w:pStyle w:val="1147"/>
        <w:jc w:val="left"/>
        <w:spacing w:line="360" w:lineRule="auto"/>
        <w:tabs>
          <w:tab w:val="left" w:pos="7290" w:leader="none"/>
        </w:tabs>
        <w:rPr>
          <w:rFonts w:ascii="宋体" w:hAnsi="宋体"/>
          <w:sz w:val="28"/>
          <w:szCs w:val="28"/>
        </w:rPr>
      </w:pPr>
      <w:r>
        <w:rPr>
          <w:rFonts w:hint="eastAsia" w:ascii="宋体" w:hAnsi="宋体"/>
          <w:sz w:val="28"/>
          <w:szCs w:val="28"/>
        </w:rPr>
        <w:t xml:space="preserve">注：后附法定代表人居民身份证复印件。</w:t>
      </w:r>
      <w:r>
        <w:rPr>
          <w:rFonts w:ascii="宋体" w:hAnsi="宋体"/>
          <w:sz w:val="28"/>
          <w:szCs w:val="28"/>
        </w:rPr>
      </w:r>
      <w:r/>
    </w:p>
    <w:p>
      <w:pPr>
        <w:pStyle w:val="1147"/>
        <w:sectPr>
          <w:footnotePr/>
          <w:endnotePr/>
          <w:type w:val="nextPage"/>
          <w:pgSz w:w="11906" w:h="16838" w:orient="portrait"/>
          <w:pgMar w:top="1440" w:right="1800" w:bottom="1440" w:left="1800" w:header="851" w:footer="992" w:gutter="0"/>
          <w:cols w:num="1" w:sep="0" w:space="1701" w:equalWidth="1"/>
          <w:docGrid w:linePitch="360"/>
        </w:sectPr>
      </w:pPr>
      <w:r/>
      <w:r/>
    </w:p>
    <w:p>
      <w:pPr>
        <w:pStyle w:val="1149"/>
      </w:pPr>
      <w:r/>
      <w:bookmarkStart w:id="176" w:name="_Toc43036669"/>
      <w:r>
        <w:rPr>
          <w:rFonts w:hint="eastAsia"/>
        </w:rPr>
        <w:t xml:space="preserve">三、法人授权委托书</w:t>
      </w:r>
      <w:bookmarkEnd w:id="176"/>
      <w:r>
        <w:rPr>
          <w:rFonts w:hint="eastAsia"/>
        </w:rPr>
        <w:t xml:space="preserve">（如有）</w:t>
      </w:r>
      <w:r/>
    </w:p>
    <w:p>
      <w:pPr>
        <w:pStyle w:val="1147"/>
        <w:ind w:right="420" w:firstLine="560"/>
        <w:jc w:val="left"/>
        <w:spacing w:line="360" w:lineRule="auto"/>
        <w:rPr>
          <w:rFonts w:ascii="宋体" w:hAnsi="宋体"/>
          <w:sz w:val="28"/>
        </w:rPr>
      </w:pPr>
      <w:r>
        <w:rPr>
          <w:rFonts w:hint="eastAsia" w:ascii="宋体" w:hAnsi="宋体"/>
          <w:sz w:val="28"/>
        </w:rPr>
        <w:t xml:space="preserve">本授权书声明：</w:t>
      </w:r>
      <w:r>
        <w:rPr>
          <w:rFonts w:hint="eastAsia" w:ascii="宋体" w:hAnsi="宋体"/>
          <w:sz w:val="28"/>
          <w:u w:val="single"/>
        </w:rPr>
        <w:t xml:space="preserve"> （单位名称） </w:t>
      </w:r>
      <w:r>
        <w:rPr>
          <w:rFonts w:hint="eastAsia" w:ascii="宋体" w:hAnsi="宋体"/>
          <w:sz w:val="28"/>
        </w:rPr>
        <w:t xml:space="preserve">的法定代表人</w:t>
      </w:r>
      <w:r>
        <w:rPr>
          <w:rFonts w:hint="eastAsia" w:ascii="宋体" w:hAnsi="宋体"/>
          <w:sz w:val="28"/>
          <w:u w:val="single"/>
        </w:rPr>
        <w:t xml:space="preserve"> （姓名） </w:t>
      </w:r>
      <w:r>
        <w:rPr>
          <w:rFonts w:hint="eastAsia" w:ascii="宋体" w:hAnsi="宋体"/>
          <w:sz w:val="28"/>
        </w:rPr>
        <w:t xml:space="preserve">授权</w:t>
      </w:r>
      <w:r>
        <w:rPr>
          <w:rFonts w:hint="eastAsia" w:ascii="宋体" w:hAnsi="宋体"/>
          <w:sz w:val="28"/>
          <w:u w:val="single"/>
        </w:rPr>
        <w:t xml:space="preserve">（被授权人的姓名、职务）</w:t>
      </w:r>
      <w:r>
        <w:rPr>
          <w:rFonts w:hint="eastAsia" w:ascii="宋体" w:hAnsi="宋体"/>
          <w:sz w:val="28"/>
        </w:rPr>
        <w:t xml:space="preserve">为我方</w:t>
      </w:r>
      <w:r>
        <w:rPr>
          <w:rFonts w:hint="eastAsia" w:ascii="宋体" w:hAnsi="宋体"/>
          <w:sz w:val="28"/>
          <w:u w:val="single"/>
        </w:rPr>
        <w:t xml:space="preserve">  (项目名称)（项目编号）</w:t>
      </w:r>
      <w:r>
        <w:rPr>
          <w:rFonts w:hint="eastAsia" w:ascii="宋体" w:hAnsi="宋体"/>
          <w:sz w:val="28"/>
        </w:rPr>
        <w:t xml:space="preserve">的合法代理人，以本单位名义全权处理一切与该项目有关的事务。</w:t>
      </w:r>
      <w:r>
        <w:rPr>
          <w:rFonts w:ascii="宋体" w:hAnsi="宋体"/>
          <w:sz w:val="28"/>
        </w:rPr>
      </w:r>
      <w:r/>
    </w:p>
    <w:p>
      <w:pPr>
        <w:pStyle w:val="1147"/>
        <w:ind w:firstLine="560"/>
        <w:jc w:val="left"/>
        <w:spacing w:line="360" w:lineRule="auto"/>
        <w:rPr>
          <w:rFonts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rPr>
          <w:rFonts w:ascii="宋体" w:hAnsi="宋体"/>
          <w:sz w:val="28"/>
        </w:rPr>
      </w:r>
      <w:r/>
    </w:p>
    <w:p>
      <w:pPr>
        <w:pStyle w:val="1147"/>
        <w:ind w:firstLine="645"/>
        <w:spacing w:line="360" w:lineRule="auto"/>
        <w:rPr>
          <w:rFonts w:ascii="宋体" w:hAnsi="宋体"/>
          <w:sz w:val="28"/>
        </w:rPr>
      </w:pPr>
      <w:r>
        <w:rPr>
          <w:rFonts w:ascii="宋体" w:hAnsi="宋体"/>
          <w:sz w:val="28"/>
        </w:rPr>
      </w:r>
      <w:r/>
    </w:p>
    <w:p>
      <w:pPr>
        <w:pStyle w:val="1147"/>
        <w:spacing w:line="360" w:lineRule="auto"/>
        <w:rPr>
          <w:rFonts w:ascii="宋体" w:hAnsi="宋体"/>
          <w:sz w:val="28"/>
          <w:u w:val="single"/>
        </w:rPr>
      </w:pPr>
      <w:r>
        <w:rPr>
          <w:rFonts w:hint="eastAsia" w:ascii="宋体" w:hAnsi="宋体"/>
          <w:sz w:val="28"/>
        </w:rPr>
        <w:t xml:space="preserve">法定代表人签字或盖章：</w:t>
      </w:r>
      <w:r>
        <w:rPr>
          <w:rFonts w:hint="eastAsia" w:ascii="宋体" w:hAnsi="宋体"/>
          <w:sz w:val="28"/>
          <w:u w:val="single"/>
        </w:rPr>
        <w:t xml:space="preserve">                        </w:t>
      </w:r>
      <w:r>
        <w:rPr>
          <w:rFonts w:ascii="宋体" w:hAnsi="宋体"/>
          <w:sz w:val="28"/>
          <w:u w:val="single"/>
        </w:rPr>
      </w:r>
      <w:r/>
    </w:p>
    <w:p>
      <w:pPr>
        <w:pStyle w:val="1147"/>
        <w:spacing w:line="360" w:lineRule="auto"/>
        <w:rPr>
          <w:rFonts w:ascii="宋体" w:hAnsi="宋体"/>
          <w:sz w:val="28"/>
          <w:u w:val="single"/>
        </w:rPr>
      </w:pPr>
      <w:r>
        <w:rPr>
          <w:rFonts w:hint="eastAsia" w:ascii="宋体" w:hAnsi="宋体"/>
          <w:sz w:val="28"/>
        </w:rPr>
        <w:t xml:space="preserve">            职    务：</w:t>
      </w:r>
      <w:r>
        <w:rPr>
          <w:rFonts w:hint="eastAsia" w:ascii="宋体" w:hAnsi="宋体"/>
          <w:sz w:val="28"/>
          <w:u w:val="single"/>
        </w:rPr>
        <w:t xml:space="preserve">                        </w:t>
      </w:r>
      <w:r>
        <w:rPr>
          <w:rFonts w:ascii="宋体" w:hAnsi="宋体"/>
          <w:sz w:val="28"/>
          <w:u w:val="single"/>
        </w:rPr>
      </w:r>
      <w:r/>
    </w:p>
    <w:p>
      <w:pPr>
        <w:pStyle w:val="1147"/>
        <w:spacing w:line="360" w:lineRule="auto"/>
        <w:rPr>
          <w:rFonts w:ascii="宋体" w:hAnsi="宋体"/>
          <w:sz w:val="28"/>
        </w:rPr>
      </w:pPr>
      <w:r>
        <w:rPr>
          <w:rFonts w:hint="eastAsia" w:ascii="宋体" w:hAnsi="宋体"/>
          <w:sz w:val="28"/>
        </w:rPr>
        <w:t xml:space="preserve">代理人（被授权人）签字：</w:t>
      </w:r>
      <w:r>
        <w:rPr>
          <w:rFonts w:hint="eastAsia" w:ascii="宋体" w:hAnsi="宋体"/>
          <w:sz w:val="28"/>
          <w:u w:val="single"/>
        </w:rPr>
        <w:t xml:space="preserve">                      </w:t>
      </w:r>
      <w:r>
        <w:rPr>
          <w:rFonts w:ascii="宋体" w:hAnsi="宋体"/>
          <w:sz w:val="28"/>
        </w:rPr>
      </w:r>
      <w:r/>
    </w:p>
    <w:p>
      <w:pPr>
        <w:pStyle w:val="1147"/>
        <w:spacing w:line="360" w:lineRule="auto"/>
        <w:rPr>
          <w:rFonts w:ascii="宋体" w:hAnsi="宋体"/>
          <w:sz w:val="28"/>
        </w:rPr>
      </w:pPr>
      <w:r>
        <w:rPr>
          <w:rFonts w:hint="eastAsia" w:ascii="宋体" w:hAnsi="宋体"/>
          <w:sz w:val="28"/>
        </w:rPr>
        <w:t xml:space="preserve">            职    务：</w:t>
      </w:r>
      <w:r>
        <w:rPr>
          <w:rFonts w:hint="eastAsia" w:ascii="宋体" w:hAnsi="宋体"/>
          <w:sz w:val="28"/>
          <w:u w:val="single"/>
        </w:rPr>
        <w:t xml:space="preserve">                         </w:t>
      </w:r>
      <w:r>
        <w:rPr>
          <w:rFonts w:ascii="宋体" w:hAnsi="宋体"/>
          <w:sz w:val="28"/>
        </w:rPr>
      </w:r>
      <w:r/>
    </w:p>
    <w:p>
      <w:pPr>
        <w:pStyle w:val="1147"/>
        <w:spacing w:line="360" w:lineRule="auto"/>
        <w:rPr>
          <w:rFonts w:ascii="宋体" w:hAnsi="宋体"/>
          <w:sz w:val="28"/>
        </w:rPr>
      </w:pPr>
      <w:r>
        <w:rPr>
          <w:rFonts w:ascii="宋体" w:hAnsi="宋体"/>
          <w:sz w:val="28"/>
        </w:rPr>
      </w:r>
      <w:r/>
    </w:p>
    <w:p>
      <w:pPr>
        <w:pStyle w:val="1147"/>
        <w:spacing w:line="360" w:lineRule="auto"/>
        <w:rPr>
          <w:rFonts w:ascii="宋体" w:hAnsi="宋体"/>
          <w:sz w:val="28"/>
          <w:u w:val="single"/>
        </w:rPr>
      </w:pPr>
      <w:r>
        <w:rPr>
          <w:rFonts w:hint="eastAsia" w:ascii="宋体" w:hAnsi="宋体"/>
          <w:sz w:val="28"/>
        </w:rPr>
        <w:t xml:space="preserve">单位名称（加盖CA电子公章）：</w:t>
      </w:r>
      <w:r>
        <w:rPr>
          <w:rFonts w:hint="eastAsia" w:ascii="宋体" w:hAnsi="宋体"/>
          <w:sz w:val="28"/>
          <w:u w:val="single"/>
        </w:rPr>
        <w:t xml:space="preserve">                           </w:t>
      </w:r>
      <w:r>
        <w:rPr>
          <w:rFonts w:ascii="宋体" w:hAnsi="宋体"/>
          <w:sz w:val="28"/>
          <w:u w:val="single"/>
        </w:rPr>
      </w:r>
      <w:r/>
    </w:p>
    <w:p>
      <w:pPr>
        <w:pStyle w:val="1147"/>
        <w:spacing w:line="360" w:lineRule="auto"/>
        <w:rPr>
          <w:rFonts w:ascii="宋体" w:hAnsi="宋体"/>
          <w:sz w:val="28"/>
          <w:u w:val="single"/>
        </w:rPr>
      </w:pPr>
      <w:r>
        <w:rPr>
          <w:rFonts w:hint="eastAsia" w:ascii="宋体" w:hAnsi="宋体"/>
          <w:sz w:val="28"/>
        </w:rPr>
        <w:t xml:space="preserve">日     期：</w:t>
      </w:r>
      <w:r>
        <w:rPr>
          <w:rFonts w:hint="eastAsia" w:ascii="宋体" w:hAnsi="宋体"/>
          <w:sz w:val="28"/>
          <w:u w:val="single"/>
        </w:rPr>
        <w:t xml:space="preserve">                       </w:t>
      </w:r>
      <w:r>
        <w:rPr>
          <w:rFonts w:ascii="宋体" w:hAnsi="宋体"/>
          <w:sz w:val="28"/>
          <w:u w:val="single"/>
        </w:rPr>
      </w:r>
      <w:r/>
    </w:p>
    <w:p>
      <w:pPr>
        <w:pStyle w:val="1147"/>
        <w:spacing w:line="360" w:lineRule="auto"/>
        <w:rPr>
          <w:rFonts w:ascii="宋体" w:hAnsi="宋体"/>
          <w:sz w:val="28"/>
          <w:szCs w:val="28"/>
          <w:u w:val="single"/>
        </w:rPr>
      </w:pPr>
      <w:r>
        <w:rPr>
          <w:rFonts w:ascii="宋体" w:hAnsi="宋体"/>
          <w:sz w:val="28"/>
          <w:szCs w:val="28"/>
          <w:u w:val="single"/>
        </w:rPr>
      </w:r>
      <w:r/>
    </w:p>
    <w:p>
      <w:pPr>
        <w:pStyle w:val="1147"/>
        <w:spacing w:line="360" w:lineRule="auto"/>
        <w:rPr>
          <w:rFonts w:ascii="MS Mincho" w:hAnsi="MS Mincho" w:eastAsia="MS Mincho" w:cs="MS Mincho"/>
          <w:sz w:val="28"/>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sz w:val="28"/>
          <w:szCs w:val="28"/>
        </w:rPr>
        <w:t xml:space="preserve">注:</w:t>
      </w:r>
      <w:r>
        <w:rPr>
          <w:rFonts w:hint="eastAsia" w:ascii="宋体" w:hAnsi="宋体"/>
          <w:sz w:val="28"/>
          <w:szCs w:val="28"/>
        </w:rPr>
        <w:t xml:space="preserve">后附被授权人身份证复印件。</w:t>
      </w:r>
      <w:r>
        <w:rPr>
          <w:rFonts w:ascii="MS Mincho" w:hAnsi="MS Mincho" w:eastAsia="MS Mincho" w:cs="MS Mincho"/>
          <w:sz w:val="28"/>
          <w:szCs w:val="28"/>
        </w:rPr>
      </w:r>
      <w:r/>
    </w:p>
    <w:p>
      <w:pPr>
        <w:pStyle w:val="1149"/>
      </w:pPr>
      <w:r/>
      <w:bookmarkStart w:id="177" w:name="_Toc43036670"/>
      <w:r>
        <w:rPr>
          <w:rFonts w:hint="eastAsia"/>
        </w:rPr>
        <w:t xml:space="preserve">四、资格及资信证明文件</w:t>
      </w:r>
      <w:bookmarkEnd w:id="177"/>
      <w:r/>
      <w:r/>
    </w:p>
    <w:p>
      <w:pPr>
        <w:pStyle w:val="1147"/>
        <w:jc w:val="center"/>
        <w:rPr>
          <w:rFonts w:hint="eastAsia"/>
          <w:b/>
          <w:sz w:val="28"/>
        </w:rPr>
      </w:pPr>
      <w:r>
        <w:rPr>
          <w:rFonts w:hint="eastAsia"/>
          <w:b/>
          <w:sz w:val="28"/>
        </w:rPr>
        <w:t xml:space="preserve">（一）资格审查承诺书</w:t>
      </w:r>
      <w:r>
        <w:rPr>
          <w:rFonts w:hint="eastAsia"/>
          <w:b/>
          <w:sz w:val="28"/>
        </w:rPr>
      </w:r>
      <w:r/>
    </w:p>
    <w:p>
      <w:pPr>
        <w:pStyle w:val="1147"/>
        <w:spacing w:line="360"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（采购人）：</w:t>
      </w:r>
      <w:r>
        <w:rPr>
          <w:rFonts w:ascii="宋体" w:hAnsi="宋体"/>
          <w:sz w:val="24"/>
        </w:rPr>
      </w:r>
      <w:r/>
    </w:p>
    <w:p>
      <w:pPr>
        <w:pStyle w:val="1147"/>
        <w:ind w:firstLine="480"/>
        <w:spacing w:line="360" w:lineRule="auto"/>
        <w:rPr>
          <w:rFonts w:ascii="宋体" w:hAnsi="宋体"/>
          <w:sz w:val="24"/>
        </w:rPr>
      </w:pPr>
      <w:r>
        <w:rPr>
          <w:rFonts w:hint="eastAsia" w:ascii="宋体" w:hAnsi="宋体"/>
          <w:sz w:val="24"/>
        </w:rPr>
        <w:t xml:space="preserve">为确保本项目磋商工作顺利进行，我公司在此承诺：</w:t>
      </w:r>
      <w:r>
        <w:rPr>
          <w:rFonts w:ascii="宋体" w:hAnsi="宋体"/>
          <w:sz w:val="24"/>
        </w:rPr>
      </w:r>
      <w:r/>
    </w:p>
    <w:p>
      <w:pPr>
        <w:pStyle w:val="1147"/>
        <w:ind w:firstLine="480"/>
        <w:spacing w:line="360" w:lineRule="auto"/>
        <w:rPr>
          <w:rFonts w:ascii="宋体" w:hAnsi="宋体" w:cs="宋体"/>
          <w:sz w:val="24"/>
        </w:rPr>
      </w:pPr>
      <w:r>
        <w:rPr>
          <w:rFonts w:hint="eastAsia" w:ascii="宋体" w:hAnsi="宋体"/>
          <w:sz w:val="24"/>
        </w:rPr>
        <w:t xml:space="preserve">1、我公司未处于被责令停业、投标资格被取消或者财产被接管，冻结和破</w:t>
      </w:r>
      <w:r>
        <w:rPr>
          <w:rFonts w:hint="eastAsia" w:ascii="宋体" w:hAnsi="宋体" w:cs="宋体"/>
          <w:sz w:val="24"/>
        </w:rPr>
        <w:t xml:space="preserve">产状态。</w:t>
      </w:r>
      <w:r>
        <w:rPr>
          <w:rFonts w:ascii="宋体" w:hAnsi="宋体" w:cs="宋体"/>
          <w:sz w:val="24"/>
        </w:rPr>
      </w:r>
      <w:r/>
    </w:p>
    <w:p>
      <w:pPr>
        <w:pStyle w:val="1147"/>
        <w:ind w:firstLine="480"/>
        <w:spacing w:line="360" w:lineRule="auto"/>
        <w:rPr>
          <w:rFonts w:ascii="宋体" w:hAnsi="宋体"/>
          <w:sz w:val="24"/>
        </w:rPr>
      </w:pPr>
      <w:r>
        <w:rPr>
          <w:rFonts w:hint="eastAsia" w:ascii="宋体" w:hAnsi="宋体"/>
          <w:sz w:val="24"/>
        </w:rPr>
        <w:t xml:space="preserve">2、我公司的资格审查资料中的重要内容没有失实或弄虚作假。</w:t>
      </w:r>
      <w:r>
        <w:rPr>
          <w:rFonts w:ascii="宋体" w:hAnsi="宋体"/>
          <w:sz w:val="24"/>
        </w:rPr>
      </w:r>
      <w:r/>
    </w:p>
    <w:p>
      <w:pPr>
        <w:pStyle w:val="1147"/>
        <w:ind w:firstLine="480"/>
        <w:spacing w:line="360" w:lineRule="auto"/>
        <w:rPr>
          <w:rFonts w:ascii="宋体" w:hAnsi="宋体"/>
          <w:sz w:val="24"/>
        </w:rPr>
      </w:pPr>
      <w:r>
        <w:rPr>
          <w:rFonts w:hint="eastAsia" w:ascii="宋体" w:hAnsi="宋体"/>
          <w:sz w:val="24"/>
        </w:rPr>
        <w:t xml:space="preserve">3、我公司符合法律、法规规定的其它条件。</w:t>
      </w:r>
      <w:r>
        <w:rPr>
          <w:rFonts w:ascii="宋体" w:hAnsi="宋体"/>
          <w:sz w:val="24"/>
        </w:rPr>
      </w:r>
      <w:r/>
    </w:p>
    <w:p>
      <w:pPr>
        <w:pStyle w:val="1147"/>
        <w:ind w:firstLine="480"/>
        <w:spacing w:line="360" w:lineRule="auto"/>
        <w:rPr>
          <w:rFonts w:ascii="宋体" w:hAnsi="宋体"/>
          <w:sz w:val="24"/>
        </w:rPr>
      </w:pPr>
      <w:r>
        <w:rPr>
          <w:rFonts w:hint="eastAsia" w:ascii="宋体" w:hAnsi="宋体"/>
          <w:sz w:val="24"/>
        </w:rPr>
        <w:t xml:space="preserve">4、我公司无下列行为：</w:t>
      </w:r>
      <w:r>
        <w:rPr>
          <w:rFonts w:ascii="宋体" w:hAnsi="宋体"/>
          <w:sz w:val="24"/>
        </w:rPr>
      </w:r>
      <w:r/>
    </w:p>
    <w:p>
      <w:pPr>
        <w:pStyle w:val="1147"/>
        <w:ind w:firstLine="480"/>
        <w:spacing w:line="360" w:lineRule="auto"/>
        <w:rPr>
          <w:rFonts w:ascii="宋体" w:hAnsi="宋体"/>
          <w:sz w:val="24"/>
          <w:szCs w:val="24"/>
        </w:rPr>
      </w:pPr>
      <w:r>
        <w:rPr>
          <w:rFonts w:hint="eastAsia" w:ascii="宋体" w:hAnsi="宋体"/>
          <w:sz w:val="24"/>
          <w:szCs w:val="24"/>
        </w:rPr>
        <w:t xml:space="preserve">（1）与采购人存在利害关系可能影响采购公正性的法人、其他组织或者个人；</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（2）单位负责人为同一人或者存在控股、管理关系的不同单位；</w:t>
      </w:r>
      <w:r>
        <w:rPr>
          <w:rFonts w:ascii="宋体" w:hAnsi="宋体"/>
          <w:sz w:val="24"/>
          <w:szCs w:val="24"/>
        </w:rPr>
      </w:r>
      <w:r/>
    </w:p>
    <w:p>
      <w:pPr>
        <w:pStyle w:val="1147"/>
        <w:ind w:firstLine="480"/>
        <w:spacing w:line="360" w:lineRule="auto"/>
        <w:rPr>
          <w:rFonts w:ascii="宋体" w:hAnsi="宋体"/>
          <w:sz w:val="24"/>
          <w:szCs w:val="24"/>
        </w:rPr>
      </w:pPr>
      <w:r>
        <w:rPr>
          <w:rFonts w:hint="eastAsia" w:ascii="宋体" w:hAnsi="宋体"/>
          <w:sz w:val="24"/>
          <w:szCs w:val="24"/>
        </w:rPr>
        <w:t xml:space="preserve">（3）违反法律、法规规定的其他情形；</w:t>
      </w:r>
      <w:r>
        <w:rPr>
          <w:rFonts w:ascii="宋体" w:hAnsi="宋体"/>
          <w:sz w:val="24"/>
          <w:szCs w:val="24"/>
        </w:rPr>
      </w:r>
      <w:r/>
    </w:p>
    <w:p>
      <w:pPr>
        <w:pStyle w:val="1147"/>
        <w:ind w:firstLine="480"/>
        <w:spacing w:line="360" w:lineRule="auto"/>
        <w:rPr>
          <w:rFonts w:hint="eastAsia" w:ascii="宋体" w:hAnsi="宋体"/>
          <w:sz w:val="24"/>
          <w:szCs w:val="24"/>
        </w:rPr>
      </w:pPr>
      <w:r>
        <w:rPr>
          <w:rFonts w:hint="eastAsia" w:ascii="宋体" w:hAnsi="宋体"/>
          <w:sz w:val="24"/>
          <w:szCs w:val="24"/>
        </w:rPr>
        <w:t xml:space="preserve">（4）因采购活动中有违法、违规等不良行为，被行政监督主管部门公示限制且限制期限未满的。</w:t>
      </w:r>
      <w:r>
        <w:rPr>
          <w:rFonts w:hint="eastAsia" w:ascii="宋体" w:hAnsi="宋体"/>
          <w:sz w:val="24"/>
          <w:szCs w:val="24"/>
        </w:rPr>
      </w:r>
      <w:r/>
    </w:p>
    <w:p>
      <w:pPr>
        <w:pStyle w:val="1147"/>
        <w:ind w:firstLine="480"/>
        <w:spacing w:line="360" w:lineRule="auto"/>
        <w:rPr>
          <w:rFonts w:hint="eastAsia" w:ascii="宋体" w:hAnsi="宋体"/>
          <w:sz w:val="24"/>
        </w:rPr>
      </w:pPr>
      <w:r>
        <w:rPr>
          <w:rFonts w:hint="eastAsia" w:ascii="宋体" w:hAnsi="宋体"/>
          <w:sz w:val="24"/>
        </w:rPr>
        <w:t xml:space="preserve">5、我公司响应文件中的重要内容没有失实或弄虚作假。</w:t>
      </w:r>
      <w:r>
        <w:rPr>
          <w:rFonts w:hint="eastAsia" w:ascii="宋体" w:hAnsi="宋体"/>
          <w:sz w:val="24"/>
        </w:rPr>
      </w:r>
      <w:r/>
    </w:p>
    <w:p>
      <w:pPr>
        <w:pStyle w:val="1147"/>
        <w:ind w:firstLine="480"/>
        <w:spacing w:line="360" w:lineRule="auto"/>
        <w:rPr>
          <w:rFonts w:hint="eastAsia" w:ascii="宋体" w:hAnsi="宋体"/>
          <w:sz w:val="24"/>
        </w:rPr>
      </w:pPr>
      <w:r>
        <w:rPr>
          <w:rFonts w:hint="eastAsia" w:ascii="宋体" w:hAnsi="宋体"/>
          <w:sz w:val="24"/>
        </w:rPr>
        <w:t xml:space="preserve">若经采购人（或采购代理机构）核实，发现所报内容失实或有任何弄虚作假行为，我公司愿自动放弃此次磋商权利，若因此给此次采购工作带来不良影响，我公司将自愿承担所有责任。</w:t>
      </w:r>
      <w:r>
        <w:rPr>
          <w:rFonts w:hint="eastAsia" w:ascii="宋体" w:hAnsi="宋体"/>
          <w:sz w:val="24"/>
        </w:rPr>
      </w:r>
      <w:r/>
    </w:p>
    <w:p>
      <w:pPr>
        <w:pStyle w:val="1147"/>
        <w:ind w:firstLine="480"/>
        <w:spacing w:line="360" w:lineRule="auto"/>
        <w:rPr>
          <w:rFonts w:ascii="宋体" w:hAnsi="宋体"/>
          <w:sz w:val="24"/>
        </w:rPr>
      </w:pPr>
      <w:r>
        <w:rPr>
          <w:rFonts w:hint="eastAsia" w:ascii="宋体" w:hAnsi="宋体"/>
          <w:sz w:val="24"/>
        </w:rPr>
        <w:t xml:space="preserve">6、我公司认为需要作出的其他承诺详见资格及资信证明文件的其他材料。</w:t>
      </w:r>
      <w:r>
        <w:rPr>
          <w:rFonts w:ascii="宋体" w:hAnsi="宋体"/>
          <w:sz w:val="24"/>
        </w:rPr>
      </w:r>
      <w:r/>
    </w:p>
    <w:p>
      <w:pPr>
        <w:pStyle w:val="1147"/>
        <w:ind w:firstLine="480"/>
        <w:jc w:val="right"/>
        <w:spacing w:line="360" w:lineRule="auto"/>
        <w:rPr>
          <w:rFonts w:ascii="宋体" w:hAnsi="宋体"/>
          <w:bCs/>
          <w:sz w:val="24"/>
        </w:rPr>
      </w:pPr>
      <w:r>
        <w:rPr>
          <w:rFonts w:hint="eastAsia" w:ascii="宋体" w:hAnsi="宋体"/>
          <w:bCs/>
          <w:sz w:val="24"/>
        </w:rPr>
        <w:t xml:space="preserve">供应商：_______________________</w:t>
      </w:r>
      <w:r>
        <w:rPr>
          <w:rFonts w:hint="eastAsia"/>
          <w:sz w:val="24"/>
          <w:szCs w:val="24"/>
        </w:rPr>
        <w:t xml:space="preserve">（加盖CA电子公章）</w:t>
      </w:r>
      <w:r>
        <w:rPr>
          <w:rFonts w:ascii="宋体" w:hAnsi="宋体"/>
          <w:bCs/>
          <w:sz w:val="24"/>
        </w:rPr>
      </w:r>
      <w:r/>
    </w:p>
    <w:p>
      <w:pPr>
        <w:pStyle w:val="1147"/>
        <w:ind w:firstLine="480"/>
        <w:jc w:val="right"/>
        <w:spacing w:line="360" w:lineRule="auto"/>
        <w:rPr>
          <w:rFonts w:hint="eastAsia" w:ascii="宋体" w:hAnsi="宋体"/>
          <w:bCs/>
          <w:sz w:val="24"/>
        </w:rPr>
      </w:pPr>
      <w:r>
        <w:rPr>
          <w:rFonts w:hint="eastAsia" w:ascii="宋体" w:hAnsi="宋体"/>
          <w:bCs/>
          <w:sz w:val="24"/>
        </w:rPr>
        <w:t xml:space="preserve">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hint="eastAsia" w:ascii="宋体" w:hAnsi="宋体"/>
          <w:bCs/>
          <w:sz w:val="24"/>
        </w:rPr>
      </w:r>
      <w:r/>
    </w:p>
    <w:p>
      <w:pPr>
        <w:pStyle w:val="1147"/>
        <w:ind w:firstLine="480"/>
        <w:spacing w:line="312" w:lineRule="auto"/>
        <w:rPr>
          <w:rFonts w:hint="eastAsia" w:ascii="宋体" w:hAnsi="宋体"/>
          <w:bCs/>
          <w:sz w:val="24"/>
        </w:rPr>
      </w:pPr>
      <w:r>
        <w:rPr>
          <w:rFonts w:hint="eastAsia" w:ascii="宋体" w:hAnsi="宋体"/>
          <w:bCs/>
          <w:sz w:val="24"/>
        </w:rPr>
      </w:r>
      <w:r/>
    </w:p>
    <w:p>
      <w:pPr>
        <w:pStyle w:val="1147"/>
        <w:ind w:firstLine="482"/>
        <w:spacing w:line="312" w:lineRule="auto"/>
        <w:rPr>
          <w:rFonts w:ascii="宋体" w:hAnsi="宋体"/>
          <w:b/>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sz w:val="24"/>
        </w:rPr>
        <w:t xml:space="preserve">注：本表为基本格式，不得随意修改。供应商应认真填写，并且加盖企业公章、法定代表人（签字或盖章）。</w:t>
      </w:r>
      <w:r>
        <w:rPr>
          <w:rFonts w:ascii="宋体" w:hAnsi="宋体"/>
          <w:b/>
          <w:sz w:val="24"/>
        </w:rPr>
      </w:r>
      <w:r/>
    </w:p>
    <w:p>
      <w:pPr>
        <w:pStyle w:val="1147"/>
        <w:jc w:val="center"/>
        <w:rPr>
          <w:b/>
          <w:sz w:val="28"/>
        </w:rPr>
      </w:pPr>
      <w:r>
        <w:rPr>
          <w:rFonts w:hint="eastAsia"/>
          <w:b/>
          <w:sz w:val="28"/>
        </w:rPr>
        <w:t xml:space="preserve">（二）供应商基本情况表</w:t>
      </w:r>
      <w:r>
        <w:rPr>
          <w:b/>
          <w:sz w:val="28"/>
        </w:rPr>
      </w:r>
      <w:r/>
    </w:p>
    <w:p>
      <w:pPr>
        <w:pStyle w:val="1147"/>
        <w:spacing w:line="460" w:lineRule="exact"/>
        <w:rPr>
          <w:rFonts w:ascii="宋体" w:hAnsi="宋体"/>
          <w:b/>
          <w:bCs/>
          <w:sz w:val="28"/>
        </w:rPr>
      </w:pPr>
      <w:r>
        <w:rPr>
          <w:rFonts w:hint="eastAsia" w:ascii="宋体" w:hAnsi="宋体"/>
          <w:bCs/>
          <w:sz w:val="24"/>
        </w:rPr>
        <w:t xml:space="preserve">申请人单位名称：</w:t>
      </w:r>
      <w:r>
        <w:rPr>
          <w:rFonts w:hint="eastAsia" w:ascii="宋体" w:hAnsi="宋体"/>
          <w:bCs/>
          <w:sz w:val="24"/>
          <w:u w:val="single"/>
        </w:rPr>
        <w:t xml:space="preserve">                                     </w:t>
      </w:r>
      <w:r>
        <w:rPr>
          <w:rFonts w:ascii="宋体" w:hAnsi="宋体"/>
          <w:b/>
          <w:bCs/>
          <w:sz w:val="28"/>
        </w:rPr>
      </w:r>
      <w:r/>
    </w:p>
    <w:tbl>
      <w:tblPr>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0"/>
        <w:gridCol w:w="2812"/>
        <w:gridCol w:w="713"/>
        <w:gridCol w:w="1584"/>
        <w:gridCol w:w="713"/>
        <w:gridCol w:w="1872"/>
      </w:tblGrid>
      <w:tr>
        <w:trPr>
          <w:trHeight w:val="679"/>
        </w:trPr>
        <w:tc>
          <w:tcPr>
            <w:tcW w:w="1520"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公司名称</w:t>
            </w:r>
            <w:r>
              <w:rPr>
                <w:rFonts w:ascii="宋体" w:hAnsi="宋体"/>
                <w:sz w:val="24"/>
              </w:rPr>
            </w:r>
            <w:r/>
          </w:p>
        </w:tc>
        <w:tc>
          <w:tcPr>
            <w:tcW w:w="2812" w:type="dxa"/>
            <w:vAlign w:val="center"/>
            <w:textDirection w:val="lrTb"/>
            <w:noWrap w:val="false"/>
          </w:tcPr>
          <w:p>
            <w:pPr>
              <w:pStyle w:val="1147"/>
              <w:jc w:val="center"/>
              <w:spacing w:line="460" w:lineRule="exact"/>
              <w:rPr>
                <w:rFonts w:ascii="宋体" w:hAnsi="宋体"/>
                <w:b/>
                <w:sz w:val="24"/>
              </w:rPr>
            </w:pPr>
            <w:r>
              <w:rPr>
                <w:rFonts w:ascii="宋体" w:hAnsi="宋体"/>
                <w:b/>
                <w:sz w:val="24"/>
              </w:rPr>
            </w:r>
            <w:r/>
          </w:p>
        </w:tc>
        <w:tc>
          <w:tcPr>
            <w:gridSpan w:val="2"/>
            <w:tcW w:w="2297"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负责人</w:t>
            </w:r>
            <w:r>
              <w:rPr>
                <w:rFonts w:ascii="宋体" w:hAnsi="宋体"/>
                <w:sz w:val="24"/>
              </w:rPr>
            </w:r>
            <w:r/>
          </w:p>
        </w:tc>
        <w:tc>
          <w:tcPr>
            <w:gridSpan w:val="2"/>
            <w:tcW w:w="2585" w:type="dxa"/>
            <w:vAlign w:val="center"/>
            <w:textDirection w:val="lrTb"/>
            <w:noWrap w:val="false"/>
          </w:tcPr>
          <w:p>
            <w:pPr>
              <w:pStyle w:val="1147"/>
              <w:jc w:val="center"/>
              <w:spacing w:line="460" w:lineRule="exact"/>
              <w:rPr>
                <w:rFonts w:ascii="宋体" w:hAnsi="宋体"/>
                <w:sz w:val="24"/>
              </w:rPr>
            </w:pPr>
            <w:r>
              <w:rPr>
                <w:rFonts w:ascii="宋体" w:hAnsi="宋体"/>
                <w:sz w:val="24"/>
              </w:rPr>
            </w:r>
            <w:r/>
          </w:p>
        </w:tc>
      </w:tr>
      <w:tr>
        <w:trPr>
          <w:trHeight w:val="589"/>
        </w:trPr>
        <w:tc>
          <w:tcPr>
            <w:tcW w:w="1520"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注册地址</w:t>
            </w:r>
            <w:r>
              <w:rPr>
                <w:rFonts w:ascii="宋体" w:hAnsi="宋体"/>
                <w:sz w:val="24"/>
              </w:rPr>
            </w:r>
            <w:r/>
          </w:p>
        </w:tc>
        <w:tc>
          <w:tcPr>
            <w:tcW w:w="2812" w:type="dxa"/>
            <w:vAlign w:val="center"/>
            <w:textDirection w:val="lrTb"/>
            <w:noWrap w:val="false"/>
          </w:tcPr>
          <w:p>
            <w:pPr>
              <w:pStyle w:val="1147"/>
              <w:jc w:val="center"/>
              <w:spacing w:line="460" w:lineRule="exact"/>
              <w:rPr>
                <w:rFonts w:ascii="宋体" w:hAnsi="宋体"/>
                <w:b/>
                <w:sz w:val="24"/>
              </w:rPr>
            </w:pPr>
            <w:r>
              <w:rPr>
                <w:rFonts w:ascii="宋体" w:hAnsi="宋体"/>
                <w:b/>
                <w:sz w:val="24"/>
              </w:rPr>
            </w:r>
            <w:r/>
          </w:p>
        </w:tc>
        <w:tc>
          <w:tcPr>
            <w:gridSpan w:val="2"/>
            <w:tcW w:w="2297"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邮政编码</w:t>
            </w:r>
            <w:r>
              <w:rPr>
                <w:rFonts w:ascii="宋体" w:hAnsi="宋体"/>
                <w:sz w:val="24"/>
              </w:rPr>
            </w:r>
            <w:r/>
          </w:p>
        </w:tc>
        <w:tc>
          <w:tcPr>
            <w:gridSpan w:val="2"/>
            <w:tcW w:w="2585" w:type="dxa"/>
            <w:vAlign w:val="center"/>
            <w:textDirection w:val="lrTb"/>
            <w:noWrap w:val="false"/>
          </w:tcPr>
          <w:p>
            <w:pPr>
              <w:pStyle w:val="1147"/>
              <w:jc w:val="center"/>
              <w:spacing w:line="460" w:lineRule="exact"/>
              <w:rPr>
                <w:rFonts w:ascii="宋体" w:hAnsi="宋体"/>
                <w:sz w:val="24"/>
              </w:rPr>
            </w:pPr>
            <w:r>
              <w:rPr>
                <w:rFonts w:ascii="宋体" w:hAnsi="宋体"/>
                <w:sz w:val="24"/>
              </w:rPr>
            </w:r>
            <w:r/>
          </w:p>
        </w:tc>
      </w:tr>
      <w:tr>
        <w:trPr>
          <w:trHeight w:val="611"/>
        </w:trPr>
        <w:tc>
          <w:tcPr>
            <w:tcW w:w="1520"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成立时间</w:t>
            </w:r>
            <w:r>
              <w:rPr>
                <w:rFonts w:ascii="宋体" w:hAnsi="宋体"/>
                <w:sz w:val="24"/>
              </w:rPr>
            </w:r>
            <w:r/>
          </w:p>
        </w:tc>
        <w:tc>
          <w:tcPr>
            <w:tcW w:w="2812" w:type="dxa"/>
            <w:vAlign w:val="center"/>
            <w:textDirection w:val="lrTb"/>
            <w:noWrap w:val="false"/>
          </w:tcPr>
          <w:p>
            <w:pPr>
              <w:pStyle w:val="1147"/>
              <w:jc w:val="center"/>
              <w:spacing w:line="460" w:lineRule="exact"/>
              <w:rPr>
                <w:rFonts w:ascii="宋体" w:hAnsi="宋体"/>
                <w:b/>
                <w:sz w:val="24"/>
              </w:rPr>
            </w:pPr>
            <w:r>
              <w:rPr>
                <w:rFonts w:ascii="宋体" w:hAnsi="宋体"/>
                <w:b/>
                <w:sz w:val="24"/>
              </w:rPr>
            </w:r>
            <w:r/>
          </w:p>
        </w:tc>
        <w:tc>
          <w:tcPr>
            <w:tcW w:w="713"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电话</w:t>
            </w:r>
            <w:r>
              <w:rPr>
                <w:rFonts w:ascii="宋体" w:hAnsi="宋体"/>
                <w:sz w:val="24"/>
              </w:rPr>
            </w:r>
            <w:r/>
          </w:p>
        </w:tc>
        <w:tc>
          <w:tcPr>
            <w:tcW w:w="1584" w:type="dxa"/>
            <w:vAlign w:val="center"/>
            <w:textDirection w:val="lrTb"/>
            <w:noWrap w:val="false"/>
          </w:tcPr>
          <w:p>
            <w:pPr>
              <w:pStyle w:val="1147"/>
              <w:jc w:val="center"/>
              <w:spacing w:line="460" w:lineRule="exact"/>
              <w:rPr>
                <w:rFonts w:ascii="宋体" w:hAnsi="宋体"/>
                <w:sz w:val="24"/>
              </w:rPr>
            </w:pPr>
            <w:r>
              <w:rPr>
                <w:rFonts w:ascii="宋体" w:hAnsi="宋体"/>
                <w:sz w:val="24"/>
              </w:rPr>
            </w:r>
            <w:r/>
          </w:p>
        </w:tc>
        <w:tc>
          <w:tcPr>
            <w:tcW w:w="713"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传真</w:t>
            </w:r>
            <w:r>
              <w:rPr>
                <w:rFonts w:ascii="宋体" w:hAnsi="宋体"/>
                <w:sz w:val="24"/>
              </w:rPr>
            </w:r>
            <w:r/>
          </w:p>
        </w:tc>
        <w:tc>
          <w:tcPr>
            <w:tcW w:w="1872" w:type="dxa"/>
            <w:vAlign w:val="center"/>
            <w:textDirection w:val="lrTb"/>
            <w:noWrap w:val="false"/>
          </w:tcPr>
          <w:p>
            <w:pPr>
              <w:pStyle w:val="1147"/>
              <w:jc w:val="center"/>
              <w:spacing w:line="460" w:lineRule="exact"/>
              <w:rPr>
                <w:rFonts w:ascii="宋体" w:hAnsi="宋体"/>
                <w:sz w:val="24"/>
              </w:rPr>
            </w:pPr>
            <w:r>
              <w:rPr>
                <w:rFonts w:ascii="宋体" w:hAnsi="宋体"/>
                <w:sz w:val="24"/>
              </w:rPr>
            </w:r>
            <w:r/>
          </w:p>
        </w:tc>
      </w:tr>
      <w:tr>
        <w:trPr>
          <w:cantSplit/>
          <w:trHeight w:val="619"/>
        </w:trPr>
        <w:tc>
          <w:tcPr>
            <w:tcW w:w="1520"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企业资质</w:t>
            </w:r>
            <w:r>
              <w:rPr>
                <w:rFonts w:ascii="宋体" w:hAnsi="宋体"/>
                <w:sz w:val="24"/>
              </w:rPr>
            </w:r>
            <w:r/>
          </w:p>
        </w:tc>
        <w:tc>
          <w:tcPr>
            <w:tcW w:w="2812" w:type="dxa"/>
            <w:vAlign w:val="center"/>
            <w:textDirection w:val="lrTb"/>
            <w:noWrap w:val="false"/>
          </w:tcPr>
          <w:p>
            <w:pPr>
              <w:pStyle w:val="1147"/>
              <w:jc w:val="center"/>
              <w:spacing w:line="460" w:lineRule="exact"/>
              <w:rPr>
                <w:rFonts w:ascii="宋体" w:hAnsi="宋体"/>
                <w:b/>
                <w:sz w:val="24"/>
              </w:rPr>
            </w:pPr>
            <w:r>
              <w:rPr>
                <w:rFonts w:ascii="宋体" w:hAnsi="宋体"/>
                <w:b/>
                <w:sz w:val="24"/>
              </w:rPr>
            </w:r>
            <w:r/>
          </w:p>
        </w:tc>
        <w:tc>
          <w:tcPr>
            <w:gridSpan w:val="2"/>
            <w:tcW w:w="2297"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社会统一信用代码</w:t>
            </w:r>
            <w:r>
              <w:rPr>
                <w:rFonts w:ascii="宋体" w:hAnsi="宋体"/>
                <w:sz w:val="24"/>
              </w:rPr>
            </w:r>
            <w:r/>
          </w:p>
        </w:tc>
        <w:tc>
          <w:tcPr>
            <w:gridSpan w:val="2"/>
            <w:tcW w:w="2585" w:type="dxa"/>
            <w:vAlign w:val="center"/>
            <w:textDirection w:val="lrTb"/>
            <w:noWrap w:val="false"/>
          </w:tcPr>
          <w:p>
            <w:pPr>
              <w:pStyle w:val="1147"/>
              <w:jc w:val="center"/>
              <w:spacing w:line="460" w:lineRule="exact"/>
              <w:rPr>
                <w:rFonts w:ascii="宋体" w:hAnsi="宋体"/>
                <w:sz w:val="24"/>
              </w:rPr>
            </w:pPr>
            <w:r>
              <w:rPr>
                <w:rFonts w:ascii="宋体" w:hAnsi="宋体"/>
                <w:sz w:val="24"/>
              </w:rPr>
            </w:r>
            <w:r/>
          </w:p>
        </w:tc>
      </w:tr>
      <w:tr>
        <w:trPr>
          <w:cantSplit/>
          <w:trHeight w:val="607"/>
        </w:trPr>
        <w:tc>
          <w:tcPr>
            <w:tcW w:w="1520"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职工人数</w:t>
            </w:r>
            <w:r>
              <w:rPr>
                <w:rFonts w:ascii="宋体" w:hAnsi="宋体"/>
                <w:sz w:val="24"/>
              </w:rPr>
            </w:r>
            <w:r/>
          </w:p>
        </w:tc>
        <w:tc>
          <w:tcPr>
            <w:gridSpan w:val="5"/>
            <w:tcW w:w="7694" w:type="dxa"/>
            <w:vAlign w:val="center"/>
            <w:textDirection w:val="lrTb"/>
            <w:noWrap w:val="false"/>
          </w:tcPr>
          <w:p>
            <w:pPr>
              <w:pStyle w:val="1147"/>
              <w:jc w:val="center"/>
              <w:spacing w:line="460" w:lineRule="exact"/>
              <w:rPr>
                <w:rFonts w:ascii="宋体" w:hAnsi="宋体"/>
                <w:b/>
                <w:sz w:val="24"/>
              </w:rPr>
            </w:pPr>
            <w:r>
              <w:rPr>
                <w:rFonts w:ascii="宋体" w:hAnsi="宋体"/>
                <w:b/>
                <w:sz w:val="24"/>
              </w:rPr>
            </w:r>
            <w:r/>
          </w:p>
        </w:tc>
      </w:tr>
      <w:tr>
        <w:trPr>
          <w:cantSplit/>
          <w:trHeight w:val="614"/>
        </w:trPr>
        <w:tc>
          <w:tcPr>
            <w:tcW w:w="1520"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本项目</w:t>
            </w:r>
            <w:r>
              <w:rPr>
                <w:rFonts w:ascii="宋体" w:hAnsi="宋体"/>
                <w:sz w:val="24"/>
              </w:rPr>
            </w:r>
            <w:r/>
          </w:p>
          <w:p>
            <w:pPr>
              <w:pStyle w:val="1147"/>
              <w:jc w:val="center"/>
              <w:spacing w:line="460" w:lineRule="exact"/>
              <w:rPr>
                <w:rFonts w:ascii="宋体" w:hAnsi="宋体"/>
                <w:sz w:val="24"/>
              </w:rPr>
            </w:pPr>
            <w:r>
              <w:rPr>
                <w:rFonts w:hint="eastAsia" w:ascii="宋体" w:hAnsi="宋体"/>
                <w:sz w:val="24"/>
              </w:rPr>
              <w:t xml:space="preserve">联系人手机</w:t>
            </w:r>
            <w:r>
              <w:rPr>
                <w:rFonts w:ascii="宋体" w:hAnsi="宋体"/>
                <w:sz w:val="24"/>
              </w:rPr>
            </w:r>
            <w:r/>
          </w:p>
        </w:tc>
        <w:tc>
          <w:tcPr>
            <w:gridSpan w:val="5"/>
            <w:tcW w:w="7694" w:type="dxa"/>
            <w:vAlign w:val="center"/>
            <w:textDirection w:val="lrTb"/>
            <w:noWrap w:val="false"/>
          </w:tcPr>
          <w:p>
            <w:pPr>
              <w:pStyle w:val="1147"/>
              <w:jc w:val="center"/>
              <w:spacing w:line="460" w:lineRule="exact"/>
              <w:rPr>
                <w:rFonts w:ascii="宋体" w:hAnsi="宋体"/>
                <w:b/>
                <w:sz w:val="24"/>
              </w:rPr>
            </w:pPr>
            <w:r>
              <w:rPr>
                <w:rFonts w:ascii="宋体" w:hAnsi="宋体"/>
                <w:b/>
                <w:sz w:val="24"/>
              </w:rPr>
            </w:r>
            <w:r/>
          </w:p>
        </w:tc>
      </w:tr>
      <w:tr>
        <w:trPr>
          <w:cantSplit/>
          <w:trHeight w:val="1373"/>
        </w:trPr>
        <w:tc>
          <w:tcPr>
            <w:tcW w:w="1520" w:type="dxa"/>
            <w:vAlign w:val="center"/>
            <w:textDirection w:val="lrTb"/>
            <w:noWrap w:val="false"/>
          </w:tcPr>
          <w:p>
            <w:pPr>
              <w:pStyle w:val="1147"/>
              <w:jc w:val="center"/>
              <w:spacing w:line="460" w:lineRule="exact"/>
              <w:rPr>
                <w:rFonts w:ascii="宋体" w:hAnsi="宋体"/>
                <w:sz w:val="24"/>
              </w:rPr>
            </w:pPr>
            <w:r>
              <w:rPr>
                <w:rFonts w:hint="eastAsia" w:ascii="宋体" w:hAnsi="宋体"/>
                <w:sz w:val="24"/>
              </w:rPr>
              <w:t xml:space="preserve">主要</w:t>
            </w:r>
            <w:r>
              <w:rPr>
                <w:rFonts w:ascii="宋体" w:hAnsi="宋体"/>
                <w:sz w:val="24"/>
              </w:rPr>
            </w:r>
            <w:r/>
          </w:p>
          <w:p>
            <w:pPr>
              <w:pStyle w:val="1147"/>
              <w:jc w:val="center"/>
              <w:spacing w:line="460" w:lineRule="exact"/>
              <w:rPr>
                <w:rFonts w:ascii="宋体" w:hAnsi="宋体"/>
                <w:sz w:val="24"/>
              </w:rPr>
            </w:pPr>
            <w:r>
              <w:rPr>
                <w:rFonts w:hint="eastAsia" w:ascii="宋体" w:hAnsi="宋体"/>
                <w:sz w:val="24"/>
              </w:rPr>
              <w:t xml:space="preserve">业务综述</w:t>
            </w:r>
            <w:r>
              <w:rPr>
                <w:rFonts w:ascii="宋体" w:hAnsi="宋体"/>
                <w:sz w:val="24"/>
              </w:rPr>
            </w:r>
            <w:r/>
          </w:p>
        </w:tc>
        <w:tc>
          <w:tcPr>
            <w:gridSpan w:val="5"/>
            <w:tcW w:w="7694" w:type="dxa"/>
            <w:vAlign w:val="center"/>
            <w:textDirection w:val="lrTb"/>
            <w:noWrap w:val="false"/>
          </w:tcPr>
          <w:p>
            <w:pPr>
              <w:pStyle w:val="1147"/>
              <w:jc w:val="center"/>
              <w:spacing w:line="460" w:lineRule="exact"/>
              <w:rPr>
                <w:rFonts w:ascii="宋体" w:hAnsi="宋体"/>
                <w:b/>
                <w:sz w:val="24"/>
              </w:rPr>
            </w:pPr>
            <w:r>
              <w:rPr>
                <w:rFonts w:ascii="宋体" w:hAnsi="宋体"/>
                <w:b/>
                <w:sz w:val="24"/>
              </w:rPr>
            </w:r>
            <w:r/>
          </w:p>
        </w:tc>
      </w:tr>
      <w:tr>
        <w:trPr>
          <w:cantSplit/>
          <w:trHeight w:val="2257"/>
        </w:trPr>
        <w:tc>
          <w:tcPr>
            <w:gridSpan w:val="6"/>
            <w:tcW w:w="9214" w:type="dxa"/>
            <w:vAlign w:val="top"/>
            <w:textDirection w:val="lrTb"/>
            <w:noWrap w:val="false"/>
          </w:tcPr>
          <w:p>
            <w:pPr>
              <w:pStyle w:val="1147"/>
              <w:spacing w:line="460" w:lineRule="exact"/>
              <w:rPr>
                <w:rFonts w:ascii="宋体" w:hAnsi="宋体"/>
                <w:b/>
                <w:sz w:val="24"/>
              </w:rPr>
            </w:pPr>
            <w:r>
              <w:rPr>
                <w:rFonts w:ascii="宋体" w:hAnsi="宋体"/>
                <w:b/>
                <w:sz w:val="24"/>
              </w:rPr>
            </w:r>
            <w:r/>
          </w:p>
          <w:p>
            <w:pPr>
              <w:pStyle w:val="1147"/>
              <w:spacing w:line="460" w:lineRule="exact"/>
              <w:rPr>
                <w:rFonts w:ascii="宋体" w:hAnsi="宋体"/>
                <w:b/>
                <w:sz w:val="24"/>
              </w:rPr>
            </w:pPr>
            <w:r>
              <w:rPr>
                <w:rFonts w:hint="eastAsia" w:ascii="宋体" w:hAnsi="宋体"/>
                <w:b/>
                <w:sz w:val="24"/>
              </w:rPr>
              <w:t xml:space="preserve">组织机构框架图</w:t>
            </w:r>
            <w:r>
              <w:rPr>
                <w:rFonts w:ascii="宋体" w:hAnsi="宋体"/>
                <w:b/>
                <w:sz w:val="24"/>
              </w:rPr>
            </w:r>
            <w:r/>
          </w:p>
          <w:p>
            <w:pPr>
              <w:pStyle w:val="1147"/>
              <w:spacing w:line="460" w:lineRule="exact"/>
              <w:rPr>
                <w:rFonts w:ascii="宋体" w:hAnsi="宋体"/>
                <w:b/>
                <w:sz w:val="24"/>
              </w:rPr>
            </w:pPr>
            <w:r>
              <w:rPr>
                <w:rFonts w:ascii="宋体" w:hAnsi="宋体"/>
                <w:b/>
                <w:sz w:val="24"/>
              </w:rPr>
            </w:r>
            <w:r/>
          </w:p>
          <w:p>
            <w:pPr>
              <w:pStyle w:val="1147"/>
              <w:spacing w:line="460" w:lineRule="exact"/>
              <w:rPr>
                <w:rFonts w:ascii="宋体" w:hAnsi="宋体"/>
                <w:b/>
                <w:sz w:val="24"/>
              </w:rPr>
            </w:pPr>
            <w:r>
              <w:rPr>
                <w:rFonts w:hint="eastAsia" w:ascii="宋体" w:hAnsi="宋体"/>
                <w:b/>
                <w:sz w:val="24"/>
              </w:rPr>
              <w:t xml:space="preserve">（包括结构、领导成员、主要技术人员及数量等情况）</w:t>
            </w:r>
            <w:r>
              <w:rPr>
                <w:rFonts w:ascii="宋体" w:hAnsi="宋体"/>
                <w:b/>
                <w:sz w:val="24"/>
              </w:rPr>
            </w:r>
            <w:r/>
          </w:p>
        </w:tc>
      </w:tr>
    </w:tbl>
    <w:p>
      <w:pPr>
        <w:pStyle w:val="1147"/>
        <w:rPr>
          <w:rFonts w:ascii="宋体" w:hAnsi="宋体"/>
          <w:sz w:val="24"/>
        </w:rPr>
      </w:pPr>
      <w:r>
        <w:rPr>
          <w:rFonts w:ascii="宋体" w:hAnsi="宋体"/>
          <w:sz w:val="24"/>
        </w:rPr>
      </w:r>
      <w:r/>
    </w:p>
    <w:p>
      <w:pPr>
        <w:pStyle w:val="1147"/>
        <w:rPr>
          <w:rFonts w:ascii="宋体" w:hAnsi="宋体"/>
          <w:sz w:val="24"/>
        </w:rPr>
      </w:pPr>
      <w:r>
        <w:rPr>
          <w:rFonts w:hint="eastAsia" w:ascii="宋体" w:hAnsi="宋体"/>
          <w:sz w:val="24"/>
        </w:rPr>
        <w:t xml:space="preserve">注：后按磋商文件要求，附相关证明材料。</w:t>
      </w:r>
      <w:r>
        <w:rPr>
          <w:rFonts w:ascii="宋体" w:hAnsi="宋体"/>
          <w:sz w:val="24"/>
        </w:rPr>
      </w:r>
      <w:r/>
    </w:p>
    <w:p>
      <w:pPr>
        <w:pStyle w:val="1147"/>
        <w:rPr>
          <w:rFonts w:ascii="宋体" w:hAnsi="宋体"/>
          <w:sz w:val="24"/>
        </w:rPr>
      </w:pPr>
      <w:r>
        <w:rPr>
          <w:rFonts w:ascii="宋体" w:hAnsi="宋体"/>
          <w:sz w:val="24"/>
        </w:rPr>
      </w:r>
      <w:r/>
    </w:p>
    <w:p>
      <w:pPr>
        <w:pStyle w:val="1147"/>
        <w:ind w:firstLine="480"/>
        <w:jc w:val="right"/>
        <w:spacing w:line="460" w:lineRule="exact"/>
        <w:rPr>
          <w:rFonts w:hint="eastAsia"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hint="eastAsia" w:ascii="宋体" w:hAnsi="宋体"/>
          <w:bCs/>
          <w:sz w:val="24"/>
        </w:rPr>
      </w:r>
      <w:r/>
    </w:p>
    <w:p>
      <w:pPr>
        <w:pStyle w:val="1342"/>
        <w:ind w:firstLine="0"/>
        <w:jc w:val="center"/>
        <w:rPr>
          <w:b/>
          <w:sz w:val="28"/>
        </w:rPr>
        <w:sectPr>
          <w:footnotePr/>
          <w:endnotePr/>
          <w:type w:val="nextPage"/>
          <w:pgSz w:w="11906" w:h="16838" w:orient="portrait"/>
          <w:pgMar w:top="1440" w:right="1800" w:bottom="1440" w:left="1800" w:header="851" w:footer="992" w:gutter="0"/>
          <w:cols w:num="1" w:sep="0" w:space="1701" w:equalWidth="1"/>
          <w:docGrid w:linePitch="360"/>
        </w:sectPr>
      </w:pPr>
      <w:r>
        <w:rPr>
          <w:b/>
          <w:sz w:val="28"/>
        </w:rPr>
      </w:r>
      <w:r/>
    </w:p>
    <w:p>
      <w:pPr>
        <w:pStyle w:val="1342"/>
        <w:ind w:firstLine="0"/>
        <w:jc w:val="center"/>
        <w:rPr>
          <w:b/>
          <w:sz w:val="28"/>
        </w:rPr>
      </w:pPr>
      <w:r>
        <w:rPr>
          <w:rFonts w:hint="eastAsia"/>
          <w:b/>
          <w:sz w:val="28"/>
        </w:rPr>
        <w:t xml:space="preserve">（三）项目负责人简历表</w:t>
      </w:r>
      <w:r>
        <w:rPr>
          <w:b/>
          <w:sz w:val="28"/>
        </w:rPr>
      </w:r>
      <w:r/>
    </w:p>
    <w:tbl>
      <w:tblPr>
        <w:tblW w:w="8758" w:type="dxa"/>
        <w:jc w:val="center"/>
        <w:tblInd w:w="-8" w:type="dxa"/>
        <w:tblLayout w:type="fixed"/>
        <w:tblCellMar>
          <w:left w:w="0" w:type="dxa"/>
          <w:top w:w="0" w:type="dxa"/>
          <w:right w:w="0" w:type="dxa"/>
          <w:bottom w:w="0" w:type="dxa"/>
        </w:tblCellMar>
        <w:tblLook w:val="04A0" w:firstRow="1" w:lastRow="0" w:firstColumn="1" w:lastColumn="0" w:noHBand="0" w:noVBand="1"/>
      </w:tblPr>
      <w:tblGrid>
        <w:gridCol w:w="1360"/>
        <w:gridCol w:w="1985"/>
        <w:gridCol w:w="1134"/>
        <w:gridCol w:w="1276"/>
        <w:gridCol w:w="567"/>
        <w:gridCol w:w="992"/>
        <w:gridCol w:w="1444"/>
      </w:tblGrid>
      <w:tr>
        <w:trPr>
          <w:trHeight w:val="825"/>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姓名</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性别</w:t>
            </w:r>
            <w:r>
              <w:rPr>
                <w:rFonts w:ascii="宋体" w:hAnsi="宋体"/>
                <w:b/>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年龄</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pStyle w:val="1147"/>
              <w:jc w:val="center"/>
              <w:spacing w:line="300" w:lineRule="auto"/>
              <w:rPr>
                <w:rFonts w:ascii="宋体" w:hAnsi="宋体"/>
                <w:sz w:val="24"/>
                <w:szCs w:val="24"/>
              </w:rPr>
            </w:pPr>
            <w:r>
              <w:rPr>
                <w:rFonts w:ascii="宋体" w:hAnsi="宋体"/>
                <w:sz w:val="24"/>
                <w:szCs w:val="24"/>
              </w:rPr>
            </w:r>
            <w:r/>
          </w:p>
        </w:tc>
      </w:tr>
      <w:tr>
        <w:trPr>
          <w:trHeight w:val="747"/>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职务</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职称</w:t>
            </w:r>
            <w:r>
              <w:rPr>
                <w:rFonts w:ascii="宋体" w:hAnsi="宋体"/>
                <w:b/>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学历</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从业年限</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所学专业</w:t>
            </w:r>
            <w:r>
              <w:rPr>
                <w:rFonts w:ascii="宋体" w:hAnsi="宋体"/>
                <w:b/>
                <w:sz w:val="24"/>
                <w:szCs w:val="24"/>
                <w:lang w:val="zh-CN"/>
              </w:rPr>
            </w:r>
            <w:r/>
          </w:p>
        </w:tc>
        <w:tc>
          <w:tcPr>
            <w:gridSpan w:val="3"/>
            <w:tcBorders>
              <w:top w:val="single" w:color="000000" w:sz="6" w:space="0"/>
              <w:left w:val="single" w:color="000000" w:sz="6" w:space="0"/>
              <w:bottom w:val="single" w:color="000000" w:sz="6" w:space="0"/>
              <w:right w:val="single" w:color="000000" w:sz="6" w:space="0"/>
            </w:tcBorders>
            <w:tcW w:w="3003"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建造师证书</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1147"/>
              <w:jc w:val="center"/>
              <w:spacing w:line="300" w:lineRule="auto"/>
              <w:rPr>
                <w:rFonts w:ascii="宋体" w:hAnsi="宋体"/>
                <w:b/>
                <w:sz w:val="24"/>
                <w:szCs w:val="24"/>
                <w:lang w:val="zh-CN"/>
              </w:rPr>
            </w:pPr>
            <w:r>
              <w:rPr>
                <w:rFonts w:hint="eastAsia" w:ascii="宋体" w:hAnsi="宋体"/>
                <w:b/>
                <w:sz w:val="24"/>
                <w:szCs w:val="24"/>
                <w:lang w:val="zh-CN"/>
              </w:rPr>
              <w:t xml:space="preserve">建造师证书编号</w:t>
            </w:r>
            <w:r>
              <w:rPr>
                <w:rFonts w:ascii="宋体" w:hAnsi="宋体"/>
                <w:b/>
                <w:sz w:val="24"/>
                <w:szCs w:val="24"/>
                <w:lang w:val="zh-CN"/>
              </w:rPr>
            </w:r>
            <w:r/>
          </w:p>
        </w:tc>
        <w:tc>
          <w:tcPr>
            <w:gridSpan w:val="3"/>
            <w:tcBorders>
              <w:top w:val="single" w:color="000000" w:sz="6" w:space="0"/>
              <w:left w:val="single" w:color="000000" w:sz="6" w:space="0"/>
              <w:bottom w:val="single" w:color="000000" w:sz="6" w:space="0"/>
              <w:right w:val="single" w:color="000000" w:sz="6" w:space="0"/>
            </w:tcBorders>
            <w:tcW w:w="3003"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gridSpan w:val="2"/>
            <w:tcBorders>
              <w:top w:val="single" w:color="000000" w:sz="6" w:space="0"/>
              <w:left w:val="single" w:color="000000" w:sz="6" w:space="0"/>
              <w:bottom w:val="single" w:color="000000" w:sz="6" w:space="0"/>
              <w:right w:val="single" w:color="000000" w:sz="6" w:space="0"/>
            </w:tcBorders>
            <w:tcW w:w="3345" w:type="dxa"/>
            <w:vAlign w:val="center"/>
            <w:textDirection w:val="lrTb"/>
            <w:noWrap w:val="false"/>
          </w:tcPr>
          <w:p>
            <w:pPr>
              <w:pStyle w:val="1147"/>
              <w:jc w:val="center"/>
              <w:spacing w:line="300" w:lineRule="auto"/>
              <w:rPr>
                <w:rFonts w:ascii="宋体" w:hAnsi="宋体"/>
                <w:sz w:val="24"/>
                <w:szCs w:val="24"/>
                <w:lang w:val="zh-CN"/>
              </w:rPr>
            </w:pPr>
            <w:r>
              <w:rPr>
                <w:rFonts w:hint="eastAsia" w:ascii="宋体" w:hAnsi="宋体"/>
                <w:b/>
                <w:sz w:val="24"/>
                <w:szCs w:val="24"/>
                <w:lang w:val="zh-CN"/>
              </w:rPr>
              <w:t xml:space="preserve">安全生产考核合格证（B类）</w:t>
            </w:r>
            <w:r>
              <w:rPr>
                <w:rFonts w:ascii="宋体" w:hAnsi="宋体"/>
                <w:sz w:val="24"/>
                <w:szCs w:val="24"/>
                <w:lang w:val="zh-CN"/>
              </w:rPr>
            </w:r>
            <w:r/>
          </w:p>
        </w:tc>
        <w:tc>
          <w:tcPr>
            <w:gridSpan w:val="5"/>
            <w:tcBorders>
              <w:top w:val="single" w:color="000000" w:sz="6" w:space="0"/>
              <w:left w:val="single" w:color="000000" w:sz="6" w:space="0"/>
              <w:bottom w:val="single" w:color="000000" w:sz="6" w:space="0"/>
              <w:right w:val="single" w:color="000000" w:sz="6" w:space="0"/>
            </w:tcBorders>
            <w:tcW w:w="5413" w:type="dxa"/>
            <w:vAlign w:val="center"/>
            <w:textDirection w:val="lrTb"/>
            <w:noWrap w:val="false"/>
          </w:tcPr>
          <w:p>
            <w:pPr>
              <w:pStyle w:val="1147"/>
              <w:jc w:val="center"/>
              <w:spacing w:line="300" w:lineRule="auto"/>
              <w:rPr>
                <w:rFonts w:ascii="宋体" w:hAnsi="宋体"/>
                <w:sz w:val="24"/>
                <w:szCs w:val="24"/>
                <w:lang w:val="zh-CN"/>
              </w:rPr>
            </w:pPr>
            <w:r>
              <w:rPr>
                <w:rFonts w:ascii="宋体" w:hAnsi="宋体"/>
                <w:sz w:val="24"/>
                <w:szCs w:val="24"/>
                <w:lang w:val="zh-CN"/>
              </w:rPr>
            </w:r>
            <w:r/>
          </w:p>
        </w:tc>
      </w:tr>
    </w:tbl>
    <w:p>
      <w:pPr>
        <w:pStyle w:val="1147"/>
        <w:jc w:val="left"/>
        <w:spacing w:line="360" w:lineRule="auto"/>
        <w:rPr>
          <w:rFonts w:ascii="宋体" w:hAnsi="宋体"/>
          <w:sz w:val="24"/>
        </w:rPr>
      </w:pPr>
      <w:r>
        <w:rPr>
          <w:rFonts w:ascii="宋体" w:hAnsi="宋体"/>
          <w:sz w:val="24"/>
        </w:rPr>
        <w:t xml:space="preserve">注</w:t>
      </w:r>
      <w:r>
        <w:rPr>
          <w:rFonts w:hint="eastAsia" w:ascii="宋体" w:hAnsi="宋体"/>
          <w:sz w:val="24"/>
        </w:rPr>
        <w:t xml:space="preserve">：</w:t>
      </w:r>
      <w:r>
        <w:rPr>
          <w:rFonts w:ascii="宋体" w:hAnsi="宋体"/>
          <w:sz w:val="24"/>
        </w:rPr>
        <w:t xml:space="preserve">后按磋商文件要求附相关证明材料</w:t>
      </w:r>
      <w:r>
        <w:rPr>
          <w:rFonts w:hint="eastAsia" w:ascii="宋体" w:hAnsi="宋体"/>
          <w:sz w:val="24"/>
        </w:rPr>
        <w:t xml:space="preserve">。</w:t>
      </w:r>
      <w:r>
        <w:rPr>
          <w:rFonts w:ascii="宋体" w:hAnsi="宋体"/>
          <w:sz w:val="24"/>
        </w:rPr>
      </w:r>
      <w:r/>
    </w:p>
    <w:p>
      <w:pPr>
        <w:pStyle w:val="1147"/>
        <w:jc w:val="right"/>
        <w:widowControl/>
        <w:rPr>
          <w:rFonts w:ascii="宋体" w:hAnsi="宋体" w:cs="宋体"/>
          <w:sz w:val="24"/>
          <w:szCs w:val="21"/>
          <w:lang w:val="zh-CN"/>
        </w:rPr>
      </w:pPr>
      <w:r>
        <w:rPr>
          <w:rFonts w:ascii="宋体" w:hAnsi="宋体" w:cs="宋体"/>
          <w:sz w:val="24"/>
          <w:szCs w:val="21"/>
          <w:lang w:val="zh-CN"/>
        </w:rPr>
      </w:r>
      <w:r/>
    </w:p>
    <w:p>
      <w:pPr>
        <w:pStyle w:val="1147"/>
        <w:ind w:firstLine="480"/>
        <w:jc w:val="right"/>
        <w:spacing w:line="460" w:lineRule="exact"/>
        <w:rPr>
          <w:rFonts w:hint="eastAsia"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hint="eastAsia" w:ascii="宋体" w:hAnsi="宋体"/>
          <w:bCs/>
          <w:sz w:val="24"/>
        </w:rPr>
      </w:r>
      <w:r/>
    </w:p>
    <w:p>
      <w:pPr>
        <w:pStyle w:val="1277"/>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b/>
          <w:color w:val="000000"/>
          <w:szCs w:val="28"/>
        </w:rPr>
      </w:r>
      <w:r/>
    </w:p>
    <w:p>
      <w:pPr>
        <w:pStyle w:val="1277"/>
        <w:ind w:firstLine="0"/>
        <w:jc w:val="center"/>
        <w:spacing w:line="480" w:lineRule="auto"/>
        <w:rPr>
          <w:rFonts w:ascii="宋体" w:hAnsi="宋体" w:eastAsia="宋体"/>
          <w:b/>
          <w:color w:val="000000"/>
          <w:szCs w:val="28"/>
        </w:rPr>
      </w:pPr>
      <w:r/>
      <w:bookmarkStart w:id="178" w:name="OLE_LINK92"/>
      <w:r/>
      <w:bookmarkStart w:id="179" w:name="OLE_LINK93"/>
      <w:r>
        <w:rPr>
          <w:rFonts w:hint="eastAsia" w:ascii="宋体" w:hAnsi="宋体" w:eastAsia="宋体"/>
          <w:b/>
          <w:color w:val="000000"/>
          <w:szCs w:val="28"/>
        </w:rPr>
        <w:t xml:space="preserve">（四）商务条款响应及偏离表</w:t>
      </w:r>
      <w:r>
        <w:rPr>
          <w:rFonts w:ascii="宋体" w:hAnsi="宋体" w:eastAsia="宋体"/>
          <w:b/>
          <w:color w:val="000000"/>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1147"/>
              <w:jc w:val="center"/>
              <w:spacing w:line="360" w:lineRule="auto"/>
              <w:rPr>
                <w:rFonts w:ascii="宋体" w:hAnsi="宋体"/>
                <w:bCs/>
                <w:sz w:val="24"/>
              </w:rPr>
            </w:pPr>
            <w:r>
              <w:rPr>
                <w:rFonts w:hint="eastAsia" w:ascii="宋体" w:hAnsi="宋体"/>
                <w:bCs/>
                <w:sz w:val="24"/>
              </w:rPr>
              <w:t xml:space="preserve">序号</w:t>
            </w:r>
            <w:r>
              <w:rPr>
                <w:rFonts w:ascii="宋体" w:hAnsi="宋体"/>
                <w:bCs/>
                <w:sz w:val="24"/>
              </w:rPr>
            </w:r>
            <w:r/>
          </w:p>
        </w:tc>
        <w:tc>
          <w:tcPr>
            <w:tcW w:w="2161" w:type="dxa"/>
            <w:vAlign w:val="center"/>
            <w:textDirection w:val="lrTb"/>
            <w:noWrap w:val="false"/>
          </w:tcPr>
          <w:p>
            <w:pPr>
              <w:pStyle w:val="1147"/>
              <w:jc w:val="center"/>
              <w:spacing w:line="360" w:lineRule="auto"/>
              <w:rPr>
                <w:rFonts w:ascii="宋体" w:hAnsi="宋体"/>
                <w:bCs/>
                <w:sz w:val="24"/>
              </w:rPr>
            </w:pPr>
            <w:r>
              <w:rPr>
                <w:rFonts w:hint="eastAsia" w:ascii="宋体" w:hAnsi="宋体"/>
                <w:bCs/>
                <w:sz w:val="24"/>
              </w:rPr>
              <w:t xml:space="preserve">磋商文件要求</w:t>
            </w:r>
            <w:r>
              <w:rPr>
                <w:rFonts w:ascii="宋体" w:hAnsi="宋体"/>
                <w:bCs/>
                <w:sz w:val="24"/>
              </w:rPr>
            </w:r>
            <w:r/>
          </w:p>
        </w:tc>
        <w:tc>
          <w:tcPr>
            <w:tcW w:w="2202" w:type="dxa"/>
            <w:vAlign w:val="center"/>
            <w:textDirection w:val="lrTb"/>
            <w:noWrap w:val="false"/>
          </w:tcPr>
          <w:p>
            <w:pPr>
              <w:pStyle w:val="1147"/>
              <w:jc w:val="center"/>
              <w:spacing w:line="360" w:lineRule="auto"/>
              <w:rPr>
                <w:rFonts w:ascii="宋体" w:hAnsi="宋体"/>
                <w:bCs/>
                <w:sz w:val="24"/>
              </w:rPr>
            </w:pPr>
            <w:r>
              <w:rPr>
                <w:rFonts w:hint="eastAsia" w:ascii="宋体" w:hAnsi="宋体"/>
                <w:bCs/>
                <w:sz w:val="24"/>
              </w:rPr>
              <w:t xml:space="preserve">实际响应情况</w:t>
            </w:r>
            <w:r>
              <w:rPr>
                <w:rFonts w:ascii="宋体" w:hAnsi="宋体"/>
                <w:bCs/>
                <w:sz w:val="24"/>
              </w:rPr>
            </w:r>
            <w:r/>
          </w:p>
        </w:tc>
        <w:tc>
          <w:tcPr>
            <w:tcW w:w="2703" w:type="dxa"/>
            <w:vAlign w:val="center"/>
            <w:textDirection w:val="lrTb"/>
            <w:noWrap w:val="false"/>
          </w:tcPr>
          <w:p>
            <w:pPr>
              <w:pStyle w:val="1147"/>
              <w:jc w:val="center"/>
              <w:spacing w:line="360" w:lineRule="auto"/>
              <w:rPr>
                <w:rFonts w:ascii="宋体" w:hAnsi="宋体"/>
                <w:bCs/>
                <w:sz w:val="24"/>
              </w:rPr>
            </w:pPr>
            <w:r>
              <w:rPr>
                <w:rFonts w:hint="eastAsia" w:ascii="宋体" w:hAnsi="宋体"/>
                <w:bCs/>
                <w:sz w:val="24"/>
              </w:rPr>
              <w:t xml:space="preserve">符合/正偏离/负偏离</w:t>
            </w:r>
            <w:r>
              <w:rPr>
                <w:rFonts w:ascii="宋体" w:hAnsi="宋体"/>
                <w:bCs/>
                <w:sz w:val="24"/>
              </w:rPr>
            </w:r>
            <w:r/>
          </w:p>
        </w:tc>
        <w:tc>
          <w:tcPr>
            <w:tcW w:w="850" w:type="dxa"/>
            <w:vAlign w:val="center"/>
            <w:textDirection w:val="lrTb"/>
            <w:noWrap w:val="false"/>
          </w:tcPr>
          <w:p>
            <w:pPr>
              <w:pStyle w:val="1147"/>
              <w:jc w:val="center"/>
              <w:spacing w:line="360" w:lineRule="auto"/>
              <w:rPr>
                <w:rFonts w:ascii="宋体" w:hAnsi="宋体"/>
                <w:bCs/>
                <w:sz w:val="24"/>
              </w:rPr>
            </w:pPr>
            <w:r>
              <w:rPr>
                <w:rFonts w:hint="eastAsia" w:ascii="宋体" w:hAnsi="宋体"/>
                <w:bCs/>
                <w:sz w:val="24"/>
              </w:rPr>
              <w:t xml:space="preserve">备注</w:t>
            </w: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bl>
    <w:p>
      <w:pPr>
        <w:pStyle w:val="1147"/>
        <w:ind w:firstLine="482"/>
        <w:spacing w:before="156" w:line="360" w:lineRule="auto"/>
        <w:rPr>
          <w:rFonts w:ascii="宋体" w:hAnsi="宋体"/>
          <w:b/>
          <w:sz w:val="24"/>
          <w:u w:val="single"/>
        </w:rPr>
      </w:pPr>
      <w:r>
        <w:rPr>
          <w:rFonts w:hint="eastAsia" w:ascii="宋体" w:hAnsi="宋体"/>
          <w:b/>
          <w:sz w:val="24"/>
          <w:u w:val="single"/>
        </w:rPr>
        <w:t xml:space="preserve">注：1、本表须根据磋商文件要求和响应文件内容填写，以供磋商小组对照评审，如不按要求填写，磋商小组有权不予赋分，甚至认定申请人的磋商无效；2、“偏离”系指“正偏离”、“负偏离”或“无偏离”；3、该表不能作为磋商的商务（技术）文件或代替资格审查证明文件，申请人应在磋商文件中单独提供商务文件和资格审查证明文件；4、行数不够可自行添加；5、</w:t>
      </w:r>
      <w:r>
        <w:rPr>
          <w:rFonts w:hint="eastAsia"/>
          <w:b/>
          <w:sz w:val="24"/>
          <w:u w:val="single"/>
        </w:rPr>
        <w:t xml:space="preserve">如申请人完全响应本项目磋商文件要求，在第一行按如下格式填写即可：（</w:t>
      </w:r>
      <w:r>
        <w:rPr>
          <w:b/>
          <w:sz w:val="24"/>
          <w:u w:val="single"/>
        </w:rPr>
        <w:t xml:space="preserve">1</w:t>
      </w:r>
      <w:r>
        <w:rPr>
          <w:rFonts w:hint="eastAsia"/>
          <w:b/>
          <w:sz w:val="24"/>
          <w:u w:val="single"/>
        </w:rPr>
        <w:t xml:space="preserve">）“序号”栏：</w:t>
      </w:r>
      <w:r>
        <w:rPr>
          <w:b/>
          <w:sz w:val="24"/>
          <w:u w:val="single"/>
        </w:rPr>
        <w:t xml:space="preserve">/</w:t>
      </w:r>
      <w:r>
        <w:rPr>
          <w:rFonts w:hint="eastAsia"/>
          <w:b/>
          <w:sz w:val="24"/>
          <w:u w:val="single"/>
        </w:rPr>
        <w:t xml:space="preserve">；（</w:t>
      </w:r>
      <w:r>
        <w:rPr>
          <w:b/>
          <w:sz w:val="24"/>
          <w:u w:val="single"/>
        </w:rPr>
        <w:t xml:space="preserve">2</w:t>
      </w:r>
      <w:r>
        <w:rPr>
          <w:rFonts w:hint="eastAsia"/>
          <w:b/>
          <w:sz w:val="24"/>
          <w:u w:val="single"/>
        </w:rPr>
        <w:t xml:space="preserve">）“磋商文件要求”栏：磋商文件全部商务条款要求；（</w:t>
      </w:r>
      <w:r>
        <w:rPr>
          <w:b/>
          <w:sz w:val="24"/>
          <w:u w:val="single"/>
        </w:rPr>
        <w:t xml:space="preserve">3</w:t>
      </w:r>
      <w:r>
        <w:rPr>
          <w:rFonts w:hint="eastAsia"/>
          <w:b/>
          <w:sz w:val="24"/>
          <w:u w:val="single"/>
        </w:rPr>
        <w:t xml:space="preserve">）“实际响应情况”栏：全部完全响应；（</w:t>
      </w:r>
      <w:r>
        <w:rPr>
          <w:b/>
          <w:sz w:val="24"/>
          <w:u w:val="single"/>
        </w:rPr>
        <w:t xml:space="preserve">4</w:t>
      </w:r>
      <w:r>
        <w:rPr>
          <w:rFonts w:hint="eastAsia"/>
          <w:b/>
          <w:sz w:val="24"/>
          <w:u w:val="single"/>
        </w:rPr>
        <w:t xml:space="preserve">）“无偏离</w:t>
      </w:r>
      <w:r>
        <w:rPr>
          <w:b/>
          <w:sz w:val="24"/>
          <w:u w:val="single"/>
        </w:rPr>
        <w:t xml:space="preserve">/</w:t>
      </w:r>
      <w:r>
        <w:rPr>
          <w:rFonts w:hint="eastAsia"/>
          <w:b/>
          <w:sz w:val="24"/>
          <w:u w:val="single"/>
        </w:rPr>
        <w:t xml:space="preserve">正偏离</w:t>
      </w:r>
      <w:r>
        <w:rPr>
          <w:b/>
          <w:sz w:val="24"/>
          <w:u w:val="single"/>
        </w:rPr>
        <w:t xml:space="preserve">/</w:t>
      </w:r>
      <w:r>
        <w:rPr>
          <w:rFonts w:hint="eastAsia"/>
          <w:b/>
          <w:sz w:val="24"/>
          <w:u w:val="single"/>
        </w:rPr>
        <w:t xml:space="preserve">负偏离”栏：无偏离；（</w:t>
      </w:r>
      <w:r>
        <w:rPr>
          <w:b/>
          <w:sz w:val="24"/>
          <w:u w:val="single"/>
        </w:rPr>
        <w:t xml:space="preserve">5</w:t>
      </w:r>
      <w:r>
        <w:rPr>
          <w:rFonts w:hint="eastAsia"/>
          <w:b/>
          <w:sz w:val="24"/>
          <w:u w:val="single"/>
        </w:rPr>
        <w:t xml:space="preserve">）</w:t>
      </w:r>
      <w:r>
        <w:rPr>
          <w:b/>
          <w:sz w:val="24"/>
          <w:u w:val="single"/>
        </w:rPr>
        <w:t xml:space="preserve">“</w:t>
      </w:r>
      <w:r>
        <w:rPr>
          <w:rFonts w:hint="eastAsia"/>
          <w:b/>
          <w:sz w:val="24"/>
          <w:u w:val="single"/>
        </w:rPr>
        <w:t xml:space="preserve">备注</w:t>
      </w:r>
      <w:r>
        <w:rPr>
          <w:b/>
          <w:sz w:val="24"/>
          <w:u w:val="single"/>
        </w:rPr>
        <w:t xml:space="preserve">”</w:t>
      </w:r>
      <w:r>
        <w:rPr>
          <w:rFonts w:hint="eastAsia"/>
          <w:b/>
          <w:sz w:val="24"/>
          <w:u w:val="single"/>
        </w:rPr>
        <w:t xml:space="preserve">栏：</w:t>
      </w:r>
      <w:r>
        <w:rPr>
          <w:b/>
          <w:sz w:val="24"/>
          <w:u w:val="single"/>
        </w:rPr>
        <w:t xml:space="preserve">/</w:t>
      </w:r>
      <w:r>
        <w:rPr>
          <w:rFonts w:hint="eastAsia"/>
          <w:b/>
          <w:sz w:val="24"/>
          <w:u w:val="single"/>
        </w:rPr>
        <w:t xml:space="preserve">。</w:t>
      </w:r>
      <w:r>
        <w:rPr>
          <w:rFonts w:ascii="宋体" w:hAnsi="宋体"/>
          <w:b/>
          <w:sz w:val="24"/>
          <w:u w:val="single"/>
        </w:rPr>
      </w:r>
      <w:r/>
    </w:p>
    <w:p>
      <w:pPr>
        <w:pStyle w:val="1147"/>
        <w:ind w:firstLine="480"/>
        <w:jc w:val="right"/>
        <w:spacing w:line="460" w:lineRule="exact"/>
        <w:rPr>
          <w:rFonts w:hint="eastAsia" w:ascii="宋体" w:hAnsi="宋体"/>
          <w:bCs/>
          <w:sz w:val="24"/>
        </w:rPr>
      </w:pPr>
      <w:r>
        <w:rPr>
          <w:rFonts w:hint="eastAsia" w:ascii="宋体" w:hAnsi="宋体"/>
          <w:bCs/>
          <w:sz w:val="24"/>
        </w:rPr>
      </w:r>
      <w:r/>
    </w:p>
    <w:p>
      <w:pPr>
        <w:pStyle w:val="1147"/>
        <w:ind w:firstLine="480"/>
        <w:jc w:val="right"/>
        <w:spacing w:line="460" w:lineRule="exact"/>
        <w:rPr>
          <w:rFonts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ascii="宋体" w:hAnsi="宋体"/>
          <w:bCs/>
          <w:sz w:val="24"/>
        </w:rPr>
      </w:r>
      <w:r/>
    </w:p>
    <w:p>
      <w:pPr>
        <w:pStyle w:val="1277"/>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1701" w:equalWidth="1"/>
          <w:docGrid w:linePitch="360"/>
        </w:sectPr>
      </w:pPr>
      <w:r/>
      <w:bookmarkEnd w:id="178"/>
      <w:r/>
      <w:bookmarkEnd w:id="179"/>
      <w:r>
        <w:rPr>
          <w:rFonts w:ascii="宋体" w:hAnsi="宋体" w:eastAsia="宋体"/>
          <w:b/>
          <w:color w:val="000000"/>
          <w:szCs w:val="28"/>
        </w:rPr>
      </w:r>
      <w:r/>
    </w:p>
    <w:p>
      <w:pPr>
        <w:pStyle w:val="1277"/>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五</w:t>
      </w:r>
      <w:r>
        <w:rPr>
          <w:rFonts w:hint="eastAsia" w:ascii="宋体" w:hAnsi="宋体" w:eastAsia="宋体"/>
          <w:b/>
          <w:color w:val="000000"/>
          <w:szCs w:val="28"/>
        </w:rPr>
        <w:t xml:space="preserve">）技术条款响应及偏离表</w:t>
      </w:r>
      <w:r>
        <w:rPr>
          <w:rFonts w:hint="eastAsia" w:ascii="宋体" w:hAnsi="宋体" w:eastAsia="宋体"/>
          <w:b/>
          <w:color w:val="000000"/>
          <w:szCs w:val="28"/>
          <w:lang w:eastAsia="zh-CN"/>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1147"/>
              <w:jc w:val="center"/>
              <w:spacing w:line="360" w:lineRule="auto"/>
              <w:rPr>
                <w:rFonts w:ascii="宋体" w:hAnsi="宋体"/>
                <w:bCs/>
                <w:sz w:val="24"/>
              </w:rPr>
            </w:pPr>
            <w:r/>
            <w:bookmarkStart w:id="180" w:name="_Toc43036671"/>
            <w:r>
              <w:rPr>
                <w:rFonts w:hint="eastAsia" w:ascii="宋体" w:hAnsi="宋体"/>
                <w:bCs/>
                <w:sz w:val="24"/>
              </w:rPr>
              <w:t xml:space="preserve">序号</w:t>
            </w:r>
            <w:r>
              <w:rPr>
                <w:rFonts w:ascii="宋体" w:hAnsi="宋体"/>
                <w:bCs/>
                <w:sz w:val="24"/>
              </w:rPr>
            </w:r>
            <w:r/>
          </w:p>
        </w:tc>
        <w:tc>
          <w:tcPr>
            <w:tcW w:w="2161" w:type="dxa"/>
            <w:vAlign w:val="center"/>
            <w:textDirection w:val="lrTb"/>
            <w:noWrap w:val="false"/>
          </w:tcPr>
          <w:p>
            <w:pPr>
              <w:pStyle w:val="1147"/>
              <w:jc w:val="center"/>
              <w:spacing w:line="360" w:lineRule="auto"/>
              <w:rPr>
                <w:rFonts w:ascii="宋体" w:hAnsi="宋体"/>
                <w:bCs/>
                <w:sz w:val="24"/>
              </w:rPr>
            </w:pPr>
            <w:r>
              <w:rPr>
                <w:rFonts w:hint="eastAsia" w:ascii="宋体" w:hAnsi="宋体"/>
                <w:bCs/>
                <w:sz w:val="24"/>
              </w:rPr>
              <w:t xml:space="preserve">磋商文件要求</w:t>
            </w:r>
            <w:r>
              <w:rPr>
                <w:rFonts w:ascii="宋体" w:hAnsi="宋体"/>
                <w:bCs/>
                <w:sz w:val="24"/>
              </w:rPr>
            </w:r>
            <w:r/>
          </w:p>
        </w:tc>
        <w:tc>
          <w:tcPr>
            <w:tcW w:w="2202" w:type="dxa"/>
            <w:vAlign w:val="center"/>
            <w:textDirection w:val="lrTb"/>
            <w:noWrap w:val="false"/>
          </w:tcPr>
          <w:p>
            <w:pPr>
              <w:pStyle w:val="1147"/>
              <w:jc w:val="center"/>
              <w:spacing w:line="360" w:lineRule="auto"/>
              <w:rPr>
                <w:rFonts w:ascii="宋体" w:hAnsi="宋体"/>
                <w:bCs/>
                <w:sz w:val="24"/>
              </w:rPr>
            </w:pPr>
            <w:r>
              <w:rPr>
                <w:rFonts w:hint="eastAsia" w:ascii="宋体" w:hAnsi="宋体"/>
                <w:bCs/>
                <w:sz w:val="24"/>
              </w:rPr>
              <w:t xml:space="preserve">实际响应情况</w:t>
            </w:r>
            <w:r>
              <w:rPr>
                <w:rFonts w:ascii="宋体" w:hAnsi="宋体"/>
                <w:bCs/>
                <w:sz w:val="24"/>
              </w:rPr>
            </w:r>
            <w:r/>
          </w:p>
        </w:tc>
        <w:tc>
          <w:tcPr>
            <w:tcW w:w="2703" w:type="dxa"/>
            <w:vAlign w:val="center"/>
            <w:textDirection w:val="lrTb"/>
            <w:noWrap w:val="false"/>
          </w:tcPr>
          <w:p>
            <w:pPr>
              <w:pStyle w:val="1147"/>
              <w:jc w:val="center"/>
              <w:spacing w:line="360" w:lineRule="auto"/>
              <w:rPr>
                <w:rFonts w:ascii="宋体" w:hAnsi="宋体"/>
                <w:bCs/>
                <w:sz w:val="24"/>
              </w:rPr>
            </w:pPr>
            <w:r>
              <w:rPr>
                <w:rFonts w:hint="eastAsia" w:ascii="宋体" w:hAnsi="宋体"/>
                <w:bCs/>
                <w:sz w:val="24"/>
              </w:rPr>
              <w:t xml:space="preserve">符合/正偏离/负偏离</w:t>
            </w:r>
            <w:r>
              <w:rPr>
                <w:rFonts w:ascii="宋体" w:hAnsi="宋体"/>
                <w:bCs/>
                <w:sz w:val="24"/>
              </w:rPr>
            </w:r>
            <w:r/>
          </w:p>
        </w:tc>
        <w:tc>
          <w:tcPr>
            <w:tcW w:w="850" w:type="dxa"/>
            <w:vAlign w:val="center"/>
            <w:textDirection w:val="lrTb"/>
            <w:noWrap w:val="false"/>
          </w:tcPr>
          <w:p>
            <w:pPr>
              <w:pStyle w:val="1147"/>
              <w:jc w:val="center"/>
              <w:spacing w:line="360" w:lineRule="auto"/>
              <w:rPr>
                <w:rFonts w:ascii="宋体" w:hAnsi="宋体"/>
                <w:bCs/>
                <w:sz w:val="24"/>
              </w:rPr>
            </w:pPr>
            <w:r>
              <w:rPr>
                <w:rFonts w:hint="eastAsia" w:ascii="宋体" w:hAnsi="宋体"/>
                <w:bCs/>
                <w:sz w:val="24"/>
              </w:rPr>
              <w:t xml:space="preserve">备注</w:t>
            </w: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47"/>
              <w:jc w:val="center"/>
              <w:spacing w:line="360" w:lineRule="auto"/>
              <w:rPr>
                <w:rFonts w:ascii="宋体" w:hAnsi="宋体"/>
                <w:bCs/>
                <w:sz w:val="24"/>
              </w:rPr>
            </w:pPr>
            <w:r>
              <w:rPr>
                <w:rFonts w:ascii="宋体" w:hAnsi="宋体"/>
                <w:bCs/>
                <w:sz w:val="24"/>
              </w:rPr>
            </w:r>
            <w:r/>
          </w:p>
        </w:tc>
      </w:tr>
    </w:tbl>
    <w:p>
      <w:pPr>
        <w:pStyle w:val="1147"/>
        <w:ind w:firstLine="482"/>
        <w:spacing w:before="156" w:line="360" w:lineRule="auto"/>
        <w:rPr>
          <w:rFonts w:ascii="宋体" w:hAnsi="宋体"/>
          <w:b/>
          <w:sz w:val="24"/>
          <w:u w:val="single"/>
        </w:rPr>
      </w:pPr>
      <w:r>
        <w:rPr>
          <w:rFonts w:hint="eastAsia" w:ascii="宋体" w:hAnsi="宋体"/>
          <w:b/>
          <w:sz w:val="24"/>
          <w:u w:val="single"/>
        </w:rPr>
        <w:t xml:space="preserve">注：1、本表须根据磋商文件要求和响应文件内容填写，以供磋商小组对照评审，如不按要求填写，磋商小组有权不予赋分，甚至认定申请人的磋商无效；2、“偏离”系指“正偏离”、“负偏离”或“无偏离”；3、该表不能作为磋商的商务（技术）文件或代替资格审查证明文件，申请人应在磋商文件中单独提供技术文件和资格审查证明文件；4、行数不够可自行添加；5、</w:t>
      </w:r>
      <w:r>
        <w:rPr>
          <w:rFonts w:hint="eastAsia"/>
          <w:b/>
          <w:sz w:val="24"/>
          <w:u w:val="single"/>
        </w:rPr>
        <w:t xml:space="preserve">如申请人完全响应本项目磋商文件要求，在第一行按如下格式填写即可：（1）“序号”栏：/；（2）“磋商文件要求”栏：磋商文件全部技术条款要求；（3）“实际响应情况”栏：全部完全响应；（4）“无偏离</w:t>
      </w:r>
      <w:r>
        <w:rPr>
          <w:b/>
          <w:sz w:val="24"/>
          <w:u w:val="single"/>
        </w:rPr>
        <w:t xml:space="preserve">/正偏离/负偏离</w:t>
      </w:r>
      <w:r>
        <w:rPr>
          <w:rFonts w:hint="eastAsia"/>
          <w:b/>
          <w:sz w:val="24"/>
          <w:u w:val="single"/>
        </w:rPr>
        <w:t xml:space="preserve">”</w:t>
      </w:r>
      <w:r>
        <w:rPr>
          <w:b/>
          <w:sz w:val="24"/>
          <w:u w:val="single"/>
        </w:rPr>
        <w:t xml:space="preserve">栏：无偏离；（</w:t>
      </w:r>
      <w:r>
        <w:rPr>
          <w:rFonts w:hint="eastAsia"/>
          <w:b/>
          <w:sz w:val="24"/>
          <w:u w:val="single"/>
        </w:rPr>
        <w:t xml:space="preserve">5</w:t>
      </w:r>
      <w:r>
        <w:rPr>
          <w:b/>
          <w:sz w:val="24"/>
          <w:u w:val="single"/>
        </w:rPr>
        <w:t xml:space="preserve">）“备注”栏：</w:t>
      </w:r>
      <w:r>
        <w:rPr>
          <w:rFonts w:hint="eastAsia"/>
          <w:b/>
          <w:sz w:val="24"/>
          <w:u w:val="single"/>
        </w:rPr>
        <w:t xml:space="preserve">/。</w:t>
      </w:r>
      <w:r>
        <w:rPr>
          <w:rFonts w:ascii="宋体" w:hAnsi="宋体"/>
          <w:b/>
          <w:sz w:val="24"/>
          <w:u w:val="single"/>
        </w:rPr>
      </w:r>
      <w:r/>
    </w:p>
    <w:p>
      <w:pPr>
        <w:pStyle w:val="1147"/>
        <w:ind w:firstLine="480"/>
        <w:jc w:val="right"/>
        <w:spacing w:line="460" w:lineRule="exact"/>
        <w:rPr>
          <w:rFonts w:hint="eastAsia" w:ascii="宋体" w:hAnsi="宋体"/>
          <w:bCs/>
          <w:sz w:val="24"/>
        </w:rPr>
      </w:pPr>
      <w:r>
        <w:rPr>
          <w:rFonts w:hint="eastAsia" w:ascii="宋体" w:hAnsi="宋体"/>
          <w:bCs/>
          <w:sz w:val="24"/>
        </w:rPr>
      </w:r>
      <w:r/>
    </w:p>
    <w:p>
      <w:pPr>
        <w:pStyle w:val="1147"/>
        <w:ind w:firstLine="480"/>
        <w:jc w:val="right"/>
        <w:spacing w:line="460" w:lineRule="exact"/>
        <w:rPr>
          <w:rFonts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ascii="宋体" w:hAnsi="宋体"/>
          <w:bCs/>
          <w:sz w:val="24"/>
        </w:rPr>
      </w:r>
      <w:r/>
    </w:p>
    <w:p>
      <w:pPr>
        <w:pStyle w:val="1277"/>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b/>
          <w:color w:val="000000"/>
          <w:szCs w:val="28"/>
        </w:rPr>
      </w:r>
      <w:r/>
    </w:p>
    <w:p>
      <w:pPr>
        <w:pStyle w:val="1277"/>
        <w:ind w:firstLine="0"/>
        <w:jc w:val="center"/>
        <w:spacing w:line="480" w:lineRule="auto"/>
        <w:rPr>
          <w:rFonts w:hint="eastAsia" w:ascii="宋体" w:hAnsi="宋体" w:eastAsia="宋体"/>
          <w:b/>
          <w:color w:val="000000"/>
          <w:szCs w:val="28"/>
          <w:lang w:eastAsia="zh-CN"/>
        </w:rPr>
      </w:pPr>
      <w:r>
        <w:rPr>
          <w:rFonts w:ascii="宋体" w:hAnsi="宋体" w:eastAsia="宋体"/>
          <w:b/>
          <w:color w:val="000000"/>
          <w:szCs w:val="28"/>
        </w:rPr>
        <w:t xml:space="preserve">（六）保密承诺书</w:t>
      </w:r>
      <w:r>
        <w:rPr>
          <w:rFonts w:hint="eastAsia" w:ascii="宋体" w:hAnsi="宋体" w:eastAsia="宋体"/>
          <w:b/>
          <w:color w:val="000000"/>
          <w:szCs w:val="28"/>
          <w:lang w:eastAsia="zh-CN"/>
        </w:rPr>
      </w:r>
      <w:r/>
    </w:p>
    <w:p>
      <w:pPr>
        <w:pStyle w:val="1278"/>
        <w:spacing w:line="360" w:lineRule="auto"/>
        <w:rPr>
          <w:rFonts w:hAnsi="宋体" w:eastAsia="宋体" w:cs="宋体"/>
          <w:sz w:val="24"/>
          <w:szCs w:val="24"/>
          <w:u w:val="single"/>
        </w:rPr>
      </w:pPr>
      <w:r>
        <w:rPr>
          <w:rFonts w:hint="eastAsia" w:hAnsi="宋体" w:eastAsia="宋体" w:cs="宋体"/>
          <w:sz w:val="24"/>
          <w:szCs w:val="24"/>
          <w:u w:val="single"/>
        </w:rPr>
        <w:t xml:space="preserve">江苏省镇江监狱</w:t>
      </w:r>
      <w:r>
        <w:rPr>
          <w:rFonts w:hint="eastAsia" w:hAnsi="宋体" w:eastAsia="宋体" w:cs="宋体"/>
          <w:sz w:val="24"/>
          <w:szCs w:val="24"/>
        </w:rPr>
        <w:t xml:space="preserve">：</w:t>
      </w:r>
      <w:r>
        <w:rPr>
          <w:rFonts w:hAnsi="宋体" w:eastAsia="宋体" w:cs="宋体"/>
          <w:sz w:val="24"/>
          <w:szCs w:val="24"/>
          <w:u w:val="single"/>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我方响应你方项目采购要求并参加响应。在这次响应过程中和成交后，我们将严格遵守国家法律法规相关保密要求，并郑重承诺：</w:t>
      </w:r>
      <w:r>
        <w:rPr>
          <w:rFonts w:ascii="宋体" w:hAnsi="宋体" w:cs="宋体"/>
          <w:sz w:val="24"/>
          <w:szCs w:val="24"/>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一、保密内容：由于</w:t>
      </w:r>
      <w:r>
        <w:rPr>
          <w:rFonts w:hint="eastAsia" w:ascii="宋体" w:hAnsi="宋体" w:cs="宋体"/>
          <w:sz w:val="24"/>
          <w:szCs w:val="24"/>
          <w:u w:val="single"/>
        </w:rPr>
        <w:t xml:space="preserve">江苏省镇江监狱</w:t>
      </w:r>
      <w:r>
        <w:rPr>
          <w:rFonts w:hint="eastAsia" w:ascii="宋体" w:hAnsi="宋体" w:cs="宋体"/>
          <w:sz w:val="24"/>
          <w:szCs w:val="24"/>
        </w:rPr>
        <w:t xml:space="preserve">为国家涉密单位，凡涉及</w:t>
      </w:r>
      <w:r>
        <w:rPr>
          <w:rFonts w:hint="eastAsia" w:ascii="宋体" w:hAnsi="宋体" w:cs="宋体"/>
          <w:sz w:val="24"/>
          <w:szCs w:val="24"/>
          <w:u w:val="single"/>
        </w:rPr>
        <w:t xml:space="preserve">江苏省镇江监狱</w:t>
      </w:r>
      <w:r>
        <w:rPr>
          <w:rFonts w:hint="eastAsia" w:ascii="宋体" w:hAnsi="宋体" w:cs="宋体"/>
          <w:sz w:val="24"/>
          <w:szCs w:val="24"/>
        </w:rPr>
        <w:t xml:space="preserve">单位相关的图纸、数据以及其他相关的信息资料等内容，我方及我方相关人员都有予以保密的义务，并承诺做到：</w:t>
      </w:r>
      <w:r>
        <w:rPr>
          <w:rFonts w:ascii="宋体" w:hAnsi="宋体" w:cs="宋体"/>
          <w:sz w:val="24"/>
          <w:szCs w:val="24"/>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1.认真遵守国家保密法律、法规和规章制度，履行保密义务；</w:t>
      </w:r>
      <w:r>
        <w:rPr>
          <w:rFonts w:ascii="宋体" w:hAnsi="宋体" w:cs="宋体"/>
          <w:sz w:val="24"/>
          <w:szCs w:val="24"/>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2.不提供虚假信息，自愿接受保密审查；</w:t>
      </w:r>
      <w:r>
        <w:rPr>
          <w:rFonts w:ascii="宋体" w:hAnsi="宋体" w:cs="宋体"/>
          <w:sz w:val="24"/>
          <w:szCs w:val="24"/>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3.不录音、拍照、摄像涉及</w:t>
      </w:r>
      <w:r>
        <w:rPr>
          <w:rFonts w:hint="eastAsia" w:ascii="宋体" w:hAnsi="宋体" w:cs="宋体"/>
          <w:sz w:val="24"/>
          <w:szCs w:val="24"/>
          <w:u w:val="single"/>
        </w:rPr>
        <w:t xml:space="preserve">江苏省镇江监狱</w:t>
      </w:r>
      <w:r>
        <w:rPr>
          <w:rFonts w:hint="eastAsia" w:ascii="宋体" w:hAnsi="宋体" w:cs="宋体"/>
          <w:sz w:val="24"/>
          <w:szCs w:val="24"/>
        </w:rPr>
        <w:t xml:space="preserve">秘密信息，不记录、存储、复制国家秘密信息，不留存国家秘密载体；</w:t>
      </w:r>
      <w:r>
        <w:rPr>
          <w:rFonts w:ascii="宋体" w:hAnsi="宋体" w:cs="宋体"/>
          <w:sz w:val="24"/>
          <w:szCs w:val="24"/>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4.不以任何方式泄露所接触和知悉的国家秘密；</w:t>
      </w:r>
      <w:r>
        <w:rPr>
          <w:rFonts w:ascii="宋体" w:hAnsi="宋体" w:cs="宋体"/>
          <w:sz w:val="24"/>
          <w:szCs w:val="24"/>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5.不带任何具备录音、录像、拍摄、存储功能的数码设备进入</w:t>
      </w:r>
      <w:r>
        <w:rPr>
          <w:rFonts w:hint="eastAsia" w:ascii="宋体" w:hAnsi="宋体" w:cs="宋体"/>
          <w:sz w:val="24"/>
          <w:szCs w:val="24"/>
          <w:u w:val="single"/>
        </w:rPr>
        <w:t xml:space="preserve">江苏省镇江监狱</w:t>
      </w:r>
      <w:r>
        <w:rPr>
          <w:rFonts w:hint="eastAsia" w:ascii="宋体" w:hAnsi="宋体" w:cs="宋体"/>
          <w:sz w:val="24"/>
          <w:szCs w:val="24"/>
        </w:rPr>
        <w:t xml:space="preserve">规定不允许带入的相关区域。</w:t>
      </w:r>
      <w:r>
        <w:rPr>
          <w:rFonts w:ascii="宋体" w:hAnsi="宋体" w:cs="宋体"/>
          <w:sz w:val="24"/>
          <w:szCs w:val="24"/>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若确因我方的原因造成泄密，由我方及相关责任人承担相应的法律责任。</w:t>
      </w:r>
      <w:r>
        <w:rPr>
          <w:rFonts w:ascii="宋体" w:hAnsi="宋体" w:cs="宋体"/>
          <w:sz w:val="24"/>
          <w:szCs w:val="24"/>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二、保密期限：针对</w:t>
      </w:r>
      <w:r>
        <w:rPr>
          <w:rFonts w:hint="eastAsia" w:ascii="宋体" w:hAnsi="宋体" w:cs="宋体"/>
          <w:sz w:val="24"/>
          <w:szCs w:val="24"/>
          <w:u w:val="single"/>
        </w:rPr>
        <w:t xml:space="preserve">江苏省镇江监狱</w:t>
      </w:r>
      <w:r>
        <w:rPr>
          <w:rFonts w:hint="eastAsia" w:ascii="宋体" w:hAnsi="宋体" w:cs="宋体"/>
          <w:sz w:val="24"/>
          <w:szCs w:val="24"/>
        </w:rPr>
        <w:t xml:space="preserve">的单位特殊性，自收到该项目招标资料起，我方有义务在20年内对相关的图纸、数据以及涉及采购人作为刑罚执行机关和</w:t>
      </w:r>
      <w:r>
        <w:rPr>
          <w:rFonts w:hint="eastAsia" w:ascii="宋体" w:hAnsi="宋体" w:cs="宋体"/>
          <w:sz w:val="24"/>
          <w:szCs w:val="24"/>
          <w:u w:val="single"/>
        </w:rPr>
        <w:t xml:space="preserve">江苏省镇江监狱</w:t>
      </w:r>
      <w:r>
        <w:rPr>
          <w:rFonts w:hint="eastAsia" w:ascii="宋体" w:hAnsi="宋体" w:cs="宋体"/>
          <w:sz w:val="24"/>
          <w:szCs w:val="24"/>
        </w:rPr>
        <w:t xml:space="preserve">相关的信息资料予以保密；除非</w:t>
      </w:r>
      <w:r>
        <w:rPr>
          <w:rFonts w:hint="eastAsia" w:ascii="宋体" w:hAnsi="宋体" w:cs="宋体"/>
          <w:sz w:val="24"/>
          <w:szCs w:val="24"/>
          <w:u w:val="single"/>
        </w:rPr>
        <w:t xml:space="preserve">江苏省镇江监狱</w:t>
      </w:r>
      <w:r>
        <w:rPr>
          <w:rFonts w:hint="eastAsia" w:ascii="宋体" w:hAnsi="宋体" w:cs="宋体"/>
          <w:sz w:val="24"/>
          <w:szCs w:val="24"/>
        </w:rPr>
        <w:t xml:space="preserve">主动向社会公开相关的数据，我方在任何情况下不得予以泄露，不得向任何第三方透露本项目涉及的内容及商业秘密。</w:t>
      </w:r>
      <w:r>
        <w:rPr>
          <w:rFonts w:ascii="宋体" w:hAnsi="宋体" w:cs="宋体"/>
          <w:sz w:val="24"/>
          <w:szCs w:val="24"/>
        </w:rPr>
      </w:r>
      <w:r/>
    </w:p>
    <w:p>
      <w:pPr>
        <w:pStyle w:val="1668"/>
        <w:ind w:left="0" w:firstLine="480"/>
        <w:spacing w:line="360" w:lineRule="auto"/>
        <w:rPr>
          <w:rFonts w:ascii="宋体" w:hAnsi="宋体" w:cs="宋体"/>
          <w:sz w:val="24"/>
          <w:szCs w:val="24"/>
        </w:rPr>
      </w:pPr>
      <w:r>
        <w:rPr>
          <w:rFonts w:hint="eastAsia" w:ascii="宋体" w:hAnsi="宋体" w:cs="宋体"/>
          <w:sz w:val="24"/>
          <w:szCs w:val="24"/>
        </w:rPr>
        <w:t xml:space="preserve">三、保密责任：由于我方及相关人员有意或者无意的行为造成</w:t>
      </w:r>
      <w:r>
        <w:rPr>
          <w:rFonts w:hint="eastAsia" w:ascii="宋体" w:hAnsi="宋体" w:cs="宋体"/>
          <w:sz w:val="24"/>
          <w:szCs w:val="24"/>
          <w:u w:val="single"/>
        </w:rPr>
        <w:t xml:space="preserve">江苏省镇江监狱</w:t>
      </w:r>
      <w:r>
        <w:rPr>
          <w:rFonts w:hint="eastAsia" w:ascii="宋体" w:hAnsi="宋体" w:cs="宋体"/>
          <w:sz w:val="24"/>
          <w:szCs w:val="24"/>
        </w:rPr>
        <w:t xml:space="preserve">的保密资料或者机密泄露的，我方对本次泄密造成的损失进行相应的赔偿，并承担相应的民事责任和刑事责任。在项目实施过程中因我方泄密行为造成</w:t>
      </w:r>
      <w:r>
        <w:rPr>
          <w:rFonts w:hint="eastAsia" w:ascii="宋体" w:hAnsi="宋体" w:cs="宋体"/>
          <w:sz w:val="24"/>
          <w:szCs w:val="24"/>
          <w:u w:val="single"/>
        </w:rPr>
        <w:t xml:space="preserve">江苏省镇江监狱</w:t>
      </w:r>
      <w:r>
        <w:rPr>
          <w:rFonts w:hint="eastAsia" w:ascii="宋体" w:hAnsi="宋体" w:cs="宋体"/>
          <w:sz w:val="24"/>
          <w:szCs w:val="24"/>
        </w:rPr>
        <w:t xml:space="preserve">单位损失的，被泄密方有权立即单方面终止与本项目相关合同，因此造成的一切损失由泄密方承担。</w:t>
      </w:r>
      <w:r>
        <w:rPr>
          <w:rFonts w:ascii="宋体" w:hAnsi="宋体" w:cs="宋体"/>
          <w:sz w:val="24"/>
          <w:szCs w:val="24"/>
        </w:rPr>
      </w:r>
      <w:r/>
    </w:p>
    <w:p>
      <w:pPr>
        <w:pStyle w:val="1147"/>
        <w:spacing w:line="360" w:lineRule="auto"/>
        <w:rPr>
          <w:rFonts w:ascii="宋体" w:hAnsi="宋体" w:cs="宋体"/>
          <w:sz w:val="24"/>
          <w:szCs w:val="24"/>
          <w:u w:val="single"/>
        </w:rPr>
      </w:pPr>
      <w:r>
        <w:rPr>
          <w:rFonts w:hint="eastAsia" w:ascii="宋体" w:hAnsi="宋体" w:cs="宋体"/>
          <w:sz w:val="24"/>
          <w:szCs w:val="24"/>
        </w:rPr>
        <w:t xml:space="preserve">供应商名称</w:t>
      </w:r>
      <w:r>
        <w:rPr>
          <w:rFonts w:hint="eastAsia"/>
          <w:sz w:val="24"/>
          <w:szCs w:val="24"/>
        </w:rPr>
        <w:t xml:space="preserve">（加盖CA电子公章）</w:t>
      </w:r>
      <w:r>
        <w:rPr>
          <w:rFonts w:hint="eastAsia" w:ascii="宋体" w:hAnsi="宋体" w:cs="宋体"/>
          <w:sz w:val="24"/>
          <w:szCs w:val="24"/>
        </w:rPr>
        <w:t xml:space="preserve">：</w:t>
      </w:r>
      <w:r>
        <w:rPr>
          <w:rFonts w:ascii="宋体" w:hAnsi="宋体" w:cs="宋体"/>
          <w:sz w:val="24"/>
          <w:szCs w:val="24"/>
          <w:u w:val="single"/>
        </w:rPr>
      </w:r>
      <w:r/>
    </w:p>
    <w:p>
      <w:pPr>
        <w:pStyle w:val="1147"/>
        <w:spacing w:line="360" w:lineRule="auto"/>
        <w:rPr>
          <w:rFonts w:ascii="宋体" w:hAnsi="宋体"/>
          <w:sz w:val="24"/>
          <w:szCs w:val="24"/>
        </w:rPr>
      </w:pPr>
      <w:r>
        <w:rPr>
          <w:rFonts w:hint="eastAsia" w:ascii="宋体" w:hAnsi="宋体" w:cs="宋体"/>
          <w:sz w:val="24"/>
          <w:szCs w:val="24"/>
        </w:rPr>
        <w:t xml:space="preserve">日期：</w:t>
      </w:r>
      <w:r>
        <w:rPr>
          <w:rFonts w:hint="eastAsia" w:ascii="宋体" w:hAnsi="宋体"/>
          <w:sz w:val="24"/>
          <w:szCs w:val="24"/>
        </w:rPr>
        <w:t xml:space="preserve"> </w:t>
      </w:r>
      <w:r>
        <w:rPr>
          <w:rFonts w:ascii="宋体" w:hAnsi="宋体"/>
          <w:sz w:val="24"/>
          <w:szCs w:val="24"/>
        </w:rPr>
      </w:r>
      <w:r/>
    </w:p>
    <w:p>
      <w:pPr>
        <w:pStyle w:val="1147"/>
        <w:jc w:val="left"/>
        <w:spacing w:line="360" w:lineRule="auto"/>
        <w:rPr>
          <w:rFonts w:ascii="宋体" w:hAnsi="宋体"/>
          <w:b/>
          <w:sz w:val="24"/>
          <w:szCs w:val="24"/>
        </w:rPr>
      </w:pPr>
      <w:r>
        <w:rPr>
          <w:rFonts w:ascii="宋体" w:hAnsi="宋体"/>
          <w:b/>
          <w:sz w:val="24"/>
          <w:szCs w:val="24"/>
        </w:rPr>
      </w:r>
      <w:r/>
    </w:p>
    <w:p>
      <w:pPr>
        <w:pStyle w:val="1147"/>
        <w:jc w:val="center"/>
        <w:spacing w:line="360" w:lineRule="auto"/>
        <w:rPr>
          <w:rFonts w:ascii="宋体" w:hAnsi="宋体"/>
          <w:b/>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sz w:val="24"/>
          <w:szCs w:val="24"/>
        </w:rPr>
      </w:r>
      <w:r/>
    </w:p>
    <w:p>
      <w:pPr>
        <w:pStyle w:val="1277"/>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t xml:space="preserve">（七）不拖欠农民工工资承诺书</w:t>
      </w:r>
      <w:r>
        <w:rPr>
          <w:rFonts w:hint="eastAsia" w:ascii="宋体" w:hAnsi="宋体" w:eastAsia="宋体"/>
          <w:b/>
          <w:color w:val="000000"/>
          <w:szCs w:val="28"/>
          <w:lang w:eastAsia="zh-CN"/>
        </w:rPr>
      </w:r>
      <w:r/>
    </w:p>
    <w:p>
      <w:pPr>
        <w:pStyle w:val="1147"/>
        <w:ind w:firstLine="480"/>
        <w:spacing w:line="360" w:lineRule="auto"/>
        <w:tabs>
          <w:tab w:val="left" w:pos="745" w:leader="none"/>
        </w:tabs>
        <w:rPr>
          <w:rFonts w:ascii="宋体" w:hAnsi="宋体" w:cs="宋体"/>
          <w:sz w:val="24"/>
          <w:szCs w:val="24"/>
        </w:rPr>
      </w:pPr>
      <w:r>
        <w:rPr>
          <w:rFonts w:hint="eastAsia" w:ascii="宋体" w:hAnsi="宋体" w:cs="宋体"/>
          <w:sz w:val="24"/>
          <w:szCs w:val="24"/>
        </w:rPr>
        <w:t xml:space="preserve">如我公司成交</w:t>
      </w:r>
      <w:r>
        <w:rPr>
          <w:rFonts w:hint="eastAsia" w:ascii="宋体" w:hAnsi="宋体" w:cs="宋体"/>
          <w:sz w:val="24"/>
          <w:szCs w:val="24"/>
          <w:u w:val="single"/>
        </w:rPr>
        <w:t xml:space="preserve">（项目名称）</w:t>
      </w:r>
      <w:r>
        <w:rPr>
          <w:rFonts w:hint="eastAsia" w:ascii="宋体" w:hAnsi="宋体" w:cs="宋体"/>
          <w:sz w:val="24"/>
          <w:szCs w:val="24"/>
        </w:rPr>
        <w:t xml:space="preserve">，在工程施工期间及竣工验收后，保证按时按期足额支付所有建筑工人及农民工工资，如有违反，将承担由此发生的和可能带来的一切后果和费用，采购人有权扣除相应的款项代为支付。</w:t>
      </w:r>
      <w:r>
        <w:rPr>
          <w:rFonts w:ascii="宋体" w:hAnsi="宋体" w:cs="宋体"/>
          <w:sz w:val="24"/>
          <w:szCs w:val="24"/>
        </w:rPr>
      </w:r>
      <w:r/>
    </w:p>
    <w:p>
      <w:pPr>
        <w:pStyle w:val="1147"/>
        <w:ind w:firstLine="480"/>
        <w:spacing w:line="360" w:lineRule="auto"/>
        <w:tabs>
          <w:tab w:val="left" w:pos="745" w:leader="none"/>
        </w:tabs>
        <w:rPr>
          <w:rFonts w:ascii="宋体" w:hAnsi="宋体" w:cs="宋体"/>
          <w:sz w:val="24"/>
          <w:szCs w:val="24"/>
        </w:rPr>
      </w:pPr>
      <w:r>
        <w:rPr>
          <w:rFonts w:hint="eastAsia" w:ascii="宋体" w:hAnsi="宋体" w:cs="宋体"/>
          <w:sz w:val="24"/>
          <w:szCs w:val="24"/>
        </w:rPr>
        <w:t xml:space="preserve">特此承诺！</w:t>
      </w:r>
      <w:r>
        <w:rPr>
          <w:rFonts w:ascii="宋体" w:hAnsi="宋体" w:cs="宋体"/>
          <w:sz w:val="24"/>
          <w:szCs w:val="24"/>
        </w:rPr>
      </w:r>
      <w:r/>
    </w:p>
    <w:p>
      <w:pPr>
        <w:pStyle w:val="1147"/>
        <w:spacing w:line="360" w:lineRule="auto"/>
        <w:rPr>
          <w:rFonts w:ascii="宋体" w:hAnsi="宋体" w:cs="宋体"/>
          <w:sz w:val="24"/>
          <w:szCs w:val="24"/>
        </w:rPr>
      </w:pPr>
      <w:r>
        <w:rPr>
          <w:rFonts w:ascii="宋体" w:hAnsi="宋体" w:cs="宋体"/>
          <w:sz w:val="24"/>
          <w:szCs w:val="24"/>
        </w:rPr>
      </w:r>
      <w:r/>
    </w:p>
    <w:p>
      <w:pPr>
        <w:pStyle w:val="1147"/>
        <w:spacing w:line="360" w:lineRule="auto"/>
        <w:tabs>
          <w:tab w:val="left" w:pos="3855" w:leader="none"/>
        </w:tabs>
        <w:rPr>
          <w:rFonts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供应商：</w:t>
      </w:r>
      <w:r>
        <w:rPr>
          <w:rFonts w:hint="eastAsia" w:ascii="宋体" w:hAnsi="宋体" w:cs="宋体"/>
          <w:sz w:val="24"/>
          <w:szCs w:val="24"/>
          <w:u w:val="single"/>
        </w:rPr>
        <w:t xml:space="preserve">           </w:t>
      </w:r>
      <w:r>
        <w:rPr>
          <w:rFonts w:hint="eastAsia"/>
          <w:sz w:val="24"/>
          <w:szCs w:val="24"/>
        </w:rPr>
        <w:t xml:space="preserve">（加盖CA电子公章）</w:t>
      </w:r>
      <w:r>
        <w:rPr>
          <w:rFonts w:ascii="宋体" w:hAnsi="宋体" w:cs="宋体"/>
          <w:sz w:val="24"/>
          <w:szCs w:val="24"/>
        </w:rPr>
      </w:r>
      <w:r/>
    </w:p>
    <w:p>
      <w:pPr>
        <w:pStyle w:val="1147"/>
        <w:spacing w:line="360" w:lineRule="auto"/>
        <w:tabs>
          <w:tab w:val="left" w:pos="5100" w:leader="none"/>
        </w:tabs>
        <w:rPr>
          <w:rFonts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日期：</w:t>
      </w:r>
      <w:r>
        <w:rPr>
          <w:rFonts w:ascii="宋体" w:hAnsi="宋体" w:cs="宋体"/>
          <w:sz w:val="24"/>
          <w:szCs w:val="24"/>
        </w:rPr>
      </w:r>
      <w:r/>
    </w:p>
    <w:p>
      <w:pPr>
        <w:pStyle w:val="1277"/>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77"/>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77"/>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t xml:space="preserve">（八）</w:t>
      </w:r>
      <w:bookmarkStart w:id="181" w:name="OLE_LINK98"/>
      <w:r/>
      <w:bookmarkStart w:id="182" w:name="OLE_LINK99"/>
      <w:r>
        <w:rPr>
          <w:rFonts w:hint="eastAsia" w:ascii="宋体" w:hAnsi="宋体" w:eastAsia="宋体"/>
          <w:b/>
          <w:color w:val="000000"/>
          <w:szCs w:val="28"/>
          <w:lang w:eastAsia="zh-CN"/>
        </w:rPr>
        <w:t xml:space="preserve">大气污染防治承诺书</w:t>
      </w:r>
      <w:bookmarkEnd w:id="181"/>
      <w:r/>
      <w:bookmarkEnd w:id="182"/>
      <w:r>
        <w:rPr>
          <w:rFonts w:hint="eastAsia" w:ascii="宋体" w:hAnsi="宋体" w:eastAsia="宋体"/>
          <w:b/>
          <w:color w:val="000000"/>
          <w:szCs w:val="28"/>
          <w:lang w:eastAsia="zh-CN"/>
        </w:rPr>
      </w:r>
      <w:r/>
    </w:p>
    <w:p>
      <w:pPr>
        <w:pStyle w:val="1147"/>
        <w:spacing w:line="360" w:lineRule="auto"/>
        <w:rPr>
          <w:rFonts w:ascii="宋体" w:hAnsi="宋体"/>
          <w:sz w:val="24"/>
        </w:rPr>
      </w:pPr>
      <w:r>
        <w:rPr>
          <w:rFonts w:hint="eastAsia" w:ascii="宋体" w:hAnsi="宋体"/>
          <w:sz w:val="24"/>
        </w:rPr>
        <w:t xml:space="preserve">江苏省镇江监狱</w:t>
      </w:r>
      <w:r>
        <w:rPr>
          <w:rFonts w:hint="eastAsia"/>
          <w:sz w:val="24"/>
          <w:szCs w:val="24"/>
          <w:lang w:val="zh-CN"/>
        </w:rPr>
        <w:t xml:space="preserve">：</w:t>
      </w:r>
      <w:r>
        <w:rPr>
          <w:rFonts w:ascii="宋体" w:hAnsi="宋体"/>
          <w:sz w:val="24"/>
        </w:rPr>
      </w:r>
      <w:r/>
    </w:p>
    <w:p>
      <w:pPr>
        <w:pStyle w:val="1147"/>
        <w:ind w:right="-108" w:firstLine="480"/>
        <w:spacing w:line="480" w:lineRule="auto"/>
        <w:rPr>
          <w:rFonts w:ascii="宋体" w:hAnsi="宋体"/>
          <w:sz w:val="24"/>
          <w:szCs w:val="24"/>
        </w:rPr>
      </w:pPr>
      <w:r>
        <w:rPr>
          <w:rFonts w:hint="eastAsia" w:ascii="宋体" w:hAnsi="宋体"/>
          <w:sz w:val="24"/>
          <w:szCs w:val="24"/>
        </w:rPr>
        <w:t xml:space="preserve">为确保本项目采购工作顺利进行，我公司在此承诺：</w:t>
      </w:r>
      <w:r>
        <w:rPr>
          <w:rFonts w:ascii="宋体" w:hAnsi="宋体"/>
          <w:sz w:val="24"/>
          <w:szCs w:val="24"/>
        </w:rPr>
      </w:r>
      <w:r/>
    </w:p>
    <w:p>
      <w:pPr>
        <w:pStyle w:val="1147"/>
        <w:ind w:right="-108" w:firstLine="480"/>
        <w:spacing w:line="480" w:lineRule="auto"/>
        <w:rPr>
          <w:rFonts w:ascii="宋体" w:hAnsi="宋体"/>
          <w:sz w:val="24"/>
          <w:szCs w:val="24"/>
        </w:rPr>
      </w:pPr>
      <w:r>
        <w:rPr>
          <w:rFonts w:hint="eastAsia" w:ascii="宋体" w:hAnsi="宋体"/>
          <w:sz w:val="24"/>
          <w:szCs w:val="24"/>
        </w:rPr>
        <w:t xml:space="preserve">1、施工现场禁止使用国一及以下和排放不达标的非道路移动机械；</w:t>
      </w:r>
      <w:r>
        <w:rPr>
          <w:rFonts w:ascii="宋体" w:hAnsi="宋体"/>
          <w:sz w:val="24"/>
          <w:szCs w:val="24"/>
        </w:rPr>
      </w:r>
      <w:r/>
    </w:p>
    <w:p>
      <w:pPr>
        <w:pStyle w:val="1147"/>
        <w:ind w:right="-108" w:firstLine="480"/>
        <w:spacing w:line="480" w:lineRule="auto"/>
        <w:rPr>
          <w:rFonts w:ascii="宋体" w:hAnsi="宋体"/>
          <w:sz w:val="24"/>
          <w:szCs w:val="24"/>
        </w:rPr>
      </w:pPr>
      <w:r>
        <w:rPr>
          <w:rFonts w:hint="eastAsia" w:ascii="宋体" w:hAnsi="宋体"/>
          <w:sz w:val="24"/>
          <w:szCs w:val="24"/>
        </w:rPr>
        <w:t xml:space="preserve">2、施工现场全部使用水性建筑涂料（如有）。</w:t>
      </w:r>
      <w:r>
        <w:rPr>
          <w:rFonts w:ascii="宋体" w:hAnsi="宋体"/>
          <w:sz w:val="24"/>
          <w:szCs w:val="24"/>
        </w:rPr>
      </w:r>
      <w:r/>
    </w:p>
    <w:p>
      <w:pPr>
        <w:pStyle w:val="1147"/>
        <w:ind w:right="-108" w:firstLine="480"/>
        <w:spacing w:line="480" w:lineRule="auto"/>
        <w:rPr>
          <w:rFonts w:ascii="宋体" w:hAnsi="宋体"/>
          <w:bCs/>
          <w:sz w:val="24"/>
          <w:highlight w:val="yellow"/>
        </w:rPr>
      </w:pPr>
      <w:r>
        <w:rPr>
          <w:rFonts w:hint="eastAsia" w:ascii="宋体" w:hAnsi="宋体"/>
          <w:sz w:val="24"/>
          <w:szCs w:val="24"/>
        </w:rPr>
        <w:t xml:space="preserve">如本企业未按上述承诺执行，将依法依规接受查处。</w:t>
      </w:r>
      <w:r>
        <w:rPr>
          <w:rFonts w:ascii="宋体" w:hAnsi="宋体"/>
          <w:bCs/>
          <w:sz w:val="24"/>
          <w:highlight w:val="yellow"/>
        </w:rPr>
      </w:r>
      <w:r/>
    </w:p>
    <w:p>
      <w:pPr>
        <w:pStyle w:val="1147"/>
        <w:ind w:right="-108" w:firstLine="480"/>
        <w:jc w:val="right"/>
        <w:spacing w:line="480" w:lineRule="auto"/>
        <w:rPr>
          <w:rFonts w:ascii="宋体" w:hAnsi="宋体"/>
          <w:sz w:val="24"/>
          <w:szCs w:val="21"/>
        </w:rPr>
      </w:pPr>
      <w:r>
        <w:rPr>
          <w:rFonts w:ascii="宋体" w:hAnsi="宋体"/>
          <w:sz w:val="24"/>
          <w:szCs w:val="21"/>
        </w:rPr>
      </w:r>
      <w:r/>
    </w:p>
    <w:p>
      <w:pPr>
        <w:pStyle w:val="1147"/>
        <w:jc w:val="right"/>
        <w:spacing w:line="360" w:lineRule="auto"/>
        <w:rPr>
          <w:sz w:val="24"/>
          <w:szCs w:val="24"/>
        </w:rPr>
      </w:pPr>
      <w:r>
        <w:rPr>
          <w:rFonts w:hint="eastAsia"/>
          <w:sz w:val="24"/>
          <w:szCs w:val="24"/>
        </w:rPr>
        <w:t xml:space="preserve">供应商：</w:t>
      </w:r>
      <w:r>
        <w:rPr>
          <w:rFonts w:hint="eastAsia"/>
          <w:sz w:val="24"/>
          <w:szCs w:val="24"/>
          <w:u w:val="single"/>
        </w:rPr>
        <w:t xml:space="preserve">                       </w:t>
      </w:r>
      <w:r>
        <w:rPr>
          <w:rFonts w:hint="eastAsia"/>
          <w:sz w:val="24"/>
          <w:szCs w:val="24"/>
        </w:rPr>
        <w:t xml:space="preserve">（加盖CA电子公章）</w:t>
      </w:r>
      <w:r>
        <w:rPr>
          <w:sz w:val="24"/>
          <w:szCs w:val="24"/>
        </w:rPr>
      </w:r>
      <w:r/>
    </w:p>
    <w:p>
      <w:pPr>
        <w:pStyle w:val="1147"/>
        <w:jc w:val="right"/>
        <w:spacing w:line="360" w:lineRule="auto"/>
        <w:rPr>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sz w:val="24"/>
          <w:szCs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1277"/>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九</w:t>
      </w:r>
      <w:r>
        <w:rPr>
          <w:rFonts w:hint="eastAsia" w:ascii="宋体" w:hAnsi="宋体" w:eastAsia="宋体"/>
          <w:b/>
          <w:color w:val="000000"/>
          <w:szCs w:val="28"/>
        </w:rPr>
        <w:t xml:space="preserve">）供应商财务状况报告</w:t>
      </w:r>
      <w:r>
        <w:rPr>
          <w:rFonts w:ascii="宋体" w:hAnsi="宋体" w:eastAsia="宋体"/>
          <w:b/>
          <w:color w:val="000000"/>
          <w:szCs w:val="28"/>
        </w:rPr>
      </w:r>
      <w:r/>
    </w:p>
    <w:p>
      <w:pPr>
        <w:pStyle w:val="127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7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77"/>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十</w:t>
      </w:r>
      <w:r>
        <w:rPr>
          <w:rFonts w:hint="eastAsia" w:ascii="宋体" w:hAnsi="宋体" w:eastAsia="宋体"/>
          <w:b/>
          <w:color w:val="000000"/>
          <w:szCs w:val="28"/>
        </w:rPr>
        <w:t xml:space="preserve">）具有履行合同所必需的设备和专业技术能力的证明材料（格式见附件）</w:t>
      </w:r>
      <w:r>
        <w:rPr>
          <w:rFonts w:ascii="宋体" w:hAnsi="宋体" w:eastAsia="宋体"/>
          <w:b/>
          <w:color w:val="000000"/>
          <w:szCs w:val="28"/>
        </w:rPr>
      </w:r>
      <w:r/>
    </w:p>
    <w:p>
      <w:pPr>
        <w:pStyle w:val="127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7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77"/>
        <w:ind w:firstLine="0"/>
        <w:spacing w:line="480" w:lineRule="auto"/>
        <w:rPr>
          <w:rFonts w:ascii="宋体" w:hAnsi="宋体" w:eastAsia="宋体"/>
          <w:b/>
          <w:color w:val="000000"/>
          <w:szCs w:val="28"/>
        </w:rPr>
      </w:pPr>
      <w:r>
        <w:rPr>
          <w:rFonts w:hint="eastAsia" w:ascii="宋体" w:hAnsi="宋体" w:eastAsia="宋体"/>
          <w:b/>
          <w:color w:val="000000"/>
          <w:szCs w:val="28"/>
        </w:rPr>
        <w:t xml:space="preserve">（十</w:t>
      </w:r>
      <w:r>
        <w:rPr>
          <w:rFonts w:hint="eastAsia" w:ascii="宋体" w:hAnsi="宋体" w:eastAsia="宋体"/>
          <w:b/>
          <w:color w:val="000000"/>
          <w:szCs w:val="28"/>
          <w:lang w:eastAsia="zh-CN"/>
        </w:rPr>
        <w:t xml:space="preserve">一</w:t>
      </w:r>
      <w:r>
        <w:rPr>
          <w:rFonts w:hint="eastAsia" w:ascii="宋体" w:hAnsi="宋体" w:eastAsia="宋体"/>
          <w:b/>
          <w:color w:val="000000"/>
          <w:szCs w:val="28"/>
        </w:rPr>
        <w:t xml:space="preserve">）依法缴纳税收和社会保障资金的证明材料</w:t>
      </w:r>
      <w:r>
        <w:rPr>
          <w:rFonts w:ascii="宋体" w:hAnsi="宋体" w:eastAsia="宋体"/>
          <w:b/>
          <w:color w:val="000000"/>
          <w:szCs w:val="28"/>
        </w:rPr>
      </w:r>
      <w:r/>
    </w:p>
    <w:p>
      <w:pPr>
        <w:pStyle w:val="127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7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77"/>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十二</w:t>
      </w:r>
      <w:r>
        <w:rPr>
          <w:rFonts w:hint="eastAsia" w:ascii="宋体" w:hAnsi="宋体" w:eastAsia="宋体"/>
          <w:b/>
          <w:color w:val="000000"/>
          <w:szCs w:val="28"/>
        </w:rPr>
        <w:t xml:space="preserve">）供应商参加政府采购活动前三年，在经营活动中没有重大违法记录的声明（格式见附件）</w:t>
      </w:r>
      <w:r>
        <w:rPr>
          <w:rFonts w:ascii="宋体" w:hAnsi="宋体" w:eastAsia="宋体"/>
          <w:b/>
          <w:color w:val="000000"/>
          <w:szCs w:val="28"/>
        </w:rPr>
      </w:r>
      <w:r/>
    </w:p>
    <w:p>
      <w:pPr>
        <w:pStyle w:val="127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277"/>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147"/>
        <w:jc w:val="left"/>
        <w:spacing w:line="360" w:lineRule="auto"/>
        <w:widowControl/>
        <w:rPr>
          <w:rFonts w:ascii="宋体" w:hAnsi="宋体"/>
          <w:b/>
          <w:sz w:val="28"/>
          <w:szCs w:val="28"/>
        </w:rPr>
      </w:pPr>
      <w:r>
        <w:rPr>
          <w:rFonts w:hint="eastAsia" w:ascii="宋体" w:hAnsi="宋体"/>
          <w:b/>
          <w:sz w:val="28"/>
          <w:szCs w:val="28"/>
        </w:rPr>
        <w:t xml:space="preserve">（十三）其他材料（供应商认为需要提供的其他材料，如：承诺书等，本部分须逐页加盖CA电子公章）</w:t>
      </w:r>
      <w:r>
        <w:rPr>
          <w:rFonts w:ascii="宋体" w:hAnsi="宋体"/>
          <w:b/>
          <w:sz w:val="28"/>
          <w:szCs w:val="28"/>
        </w:rPr>
      </w:r>
      <w:r/>
    </w:p>
    <w:p>
      <w:pPr>
        <w:pStyle w:val="1147"/>
        <w:jc w:val="right"/>
        <w:spacing w:line="360" w:lineRule="auto"/>
        <w:widowControl/>
        <w:rPr>
          <w:rFonts w:ascii="宋体" w:hAnsi="宋体" w:cs="宋体"/>
          <w:sz w:val="24"/>
          <w:szCs w:val="21"/>
          <w:lang w:val="zh-CN"/>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sz w:val="24"/>
          <w:szCs w:val="21"/>
          <w:lang w:val="zh-CN"/>
        </w:rPr>
      </w:r>
      <w:r/>
    </w:p>
    <w:p>
      <w:pPr>
        <w:pStyle w:val="1149"/>
        <w:rPr>
          <w:lang w:eastAsia="zh-CN"/>
        </w:rPr>
      </w:pPr>
      <w:r>
        <w:rPr>
          <w:rFonts w:hint="eastAsia"/>
          <w:lang w:eastAsia="zh-CN"/>
        </w:rPr>
        <w:t xml:space="preserve">五</w:t>
      </w:r>
      <w:r>
        <w:t xml:space="preserve">、</w:t>
      </w:r>
      <w:r>
        <w:rPr>
          <w:rFonts w:hint="eastAsia"/>
        </w:rPr>
        <w:t xml:space="preserve">项目管理机构表</w:t>
      </w:r>
      <w:r>
        <w:rPr>
          <w:lang w:eastAsia="zh-CN"/>
        </w:rPr>
      </w:r>
      <w:r/>
    </w:p>
    <w:tbl>
      <w:tblPr>
        <w:tblW w:w="1442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2693"/>
        <w:gridCol w:w="1418"/>
        <w:gridCol w:w="1417"/>
        <w:gridCol w:w="47"/>
        <w:gridCol w:w="1465"/>
        <w:gridCol w:w="47"/>
        <w:gridCol w:w="2552"/>
        <w:gridCol w:w="1134"/>
        <w:gridCol w:w="1134"/>
        <w:gridCol w:w="992"/>
      </w:tblGrid>
      <w:tr>
        <w:trPr/>
        <w:tc>
          <w:tcPr>
            <w:tcW w:w="1526" w:type="dxa"/>
            <w:vAlign w:val="center"/>
            <w:vMerge w:val="restart"/>
            <w:textDirection w:val="lrTb"/>
            <w:noWrap w:val="false"/>
          </w:tcPr>
          <w:p>
            <w:pPr>
              <w:pStyle w:val="1147"/>
              <w:jc w:val="center"/>
              <w:spacing w:line="440" w:lineRule="exact"/>
            </w:pPr>
            <w:r>
              <w:t xml:space="preserve">职务</w:t>
            </w:r>
            <w:r/>
          </w:p>
        </w:tc>
        <w:tc>
          <w:tcPr>
            <w:tcW w:w="2693" w:type="dxa"/>
            <w:vAlign w:val="center"/>
            <w:vMerge w:val="restart"/>
            <w:textDirection w:val="lrTb"/>
            <w:noWrap w:val="false"/>
          </w:tcPr>
          <w:p>
            <w:pPr>
              <w:pStyle w:val="1147"/>
              <w:jc w:val="center"/>
              <w:spacing w:line="440" w:lineRule="exact"/>
            </w:pPr>
            <w:r>
              <w:t xml:space="preserve">姓名</w:t>
            </w:r>
            <w:r/>
          </w:p>
        </w:tc>
        <w:tc>
          <w:tcPr>
            <w:tcW w:w="1418" w:type="dxa"/>
            <w:vAlign w:val="center"/>
            <w:vMerge w:val="restart"/>
            <w:textDirection w:val="lrTb"/>
            <w:noWrap w:val="false"/>
          </w:tcPr>
          <w:p>
            <w:pPr>
              <w:pStyle w:val="1147"/>
              <w:jc w:val="center"/>
              <w:spacing w:line="440" w:lineRule="exact"/>
            </w:pPr>
            <w:r>
              <w:t xml:space="preserve">职称</w:t>
            </w:r>
            <w:r/>
          </w:p>
        </w:tc>
        <w:tc>
          <w:tcPr>
            <w:gridSpan w:val="7"/>
            <w:tcW w:w="7796" w:type="dxa"/>
            <w:vAlign w:val="center"/>
            <w:textDirection w:val="lrTb"/>
            <w:noWrap w:val="false"/>
          </w:tcPr>
          <w:p>
            <w:pPr>
              <w:pStyle w:val="1147"/>
              <w:jc w:val="center"/>
              <w:spacing w:line="440" w:lineRule="exact"/>
            </w:pPr>
            <w:r>
              <w:t xml:space="preserve">执业或职业资格证明</w:t>
            </w:r>
            <w:r/>
          </w:p>
        </w:tc>
        <w:tc>
          <w:tcPr>
            <w:tcW w:w="992" w:type="dxa"/>
            <w:vAlign w:val="center"/>
            <w:textDirection w:val="lrTb"/>
            <w:noWrap w:val="false"/>
          </w:tcPr>
          <w:p>
            <w:pPr>
              <w:pStyle w:val="1147"/>
              <w:jc w:val="center"/>
              <w:spacing w:line="440" w:lineRule="exact"/>
            </w:pPr>
            <w:r>
              <w:t xml:space="preserve">备注</w:t>
            </w:r>
            <w:r/>
          </w:p>
        </w:tc>
      </w:tr>
      <w:tr>
        <w:trPr/>
        <w:tc>
          <w:tcPr>
            <w:tcW w:w="1526" w:type="dxa"/>
            <w:vAlign w:val="center"/>
            <w:vMerge w:val="continue"/>
            <w:textDirection w:val="lrTb"/>
            <w:noWrap w:val="false"/>
          </w:tcPr>
          <w:p>
            <w:pPr>
              <w:pStyle w:val="1147"/>
              <w:jc w:val="center"/>
              <w:spacing w:line="440" w:lineRule="exact"/>
            </w:pPr>
            <w:r/>
            <w:r/>
          </w:p>
        </w:tc>
        <w:tc>
          <w:tcPr>
            <w:tcW w:w="2693" w:type="dxa"/>
            <w:vAlign w:val="center"/>
            <w:vMerge w:val="continue"/>
            <w:textDirection w:val="lrTb"/>
            <w:noWrap w:val="false"/>
          </w:tcPr>
          <w:p>
            <w:pPr>
              <w:pStyle w:val="1147"/>
              <w:jc w:val="center"/>
              <w:spacing w:line="440" w:lineRule="exact"/>
            </w:pPr>
            <w:r/>
            <w:r/>
          </w:p>
        </w:tc>
        <w:tc>
          <w:tcPr>
            <w:tcW w:w="1418" w:type="dxa"/>
            <w:vAlign w:val="center"/>
            <w:vMerge w:val="continue"/>
            <w:textDirection w:val="lrTb"/>
            <w:noWrap w:val="false"/>
          </w:tcPr>
          <w:p>
            <w:pPr>
              <w:pStyle w:val="1147"/>
              <w:jc w:val="center"/>
              <w:spacing w:line="440" w:lineRule="exact"/>
            </w:pPr>
            <w:r/>
            <w:r/>
          </w:p>
        </w:tc>
        <w:tc>
          <w:tcPr>
            <w:tcW w:w="1417" w:type="dxa"/>
            <w:vAlign w:val="center"/>
            <w:textDirection w:val="lrTb"/>
            <w:noWrap w:val="false"/>
          </w:tcPr>
          <w:p>
            <w:pPr>
              <w:pStyle w:val="1147"/>
              <w:jc w:val="center"/>
              <w:spacing w:line="440" w:lineRule="exact"/>
            </w:pPr>
            <w:r>
              <w:t xml:space="preserve">证书名称</w:t>
            </w:r>
            <w:r/>
          </w:p>
        </w:tc>
        <w:tc>
          <w:tcPr>
            <w:gridSpan w:val="3"/>
            <w:tcW w:w="1559" w:type="dxa"/>
            <w:vAlign w:val="center"/>
            <w:textDirection w:val="lrTb"/>
            <w:noWrap w:val="false"/>
          </w:tcPr>
          <w:p>
            <w:pPr>
              <w:pStyle w:val="1147"/>
              <w:jc w:val="center"/>
              <w:spacing w:line="440" w:lineRule="exact"/>
            </w:pPr>
            <w:r>
              <w:t xml:space="preserve">级别</w:t>
            </w:r>
            <w:r/>
          </w:p>
        </w:tc>
        <w:tc>
          <w:tcPr>
            <w:tcW w:w="2552" w:type="dxa"/>
            <w:vAlign w:val="center"/>
            <w:textDirection w:val="lrTb"/>
            <w:noWrap w:val="false"/>
          </w:tcPr>
          <w:p>
            <w:pPr>
              <w:pStyle w:val="1147"/>
              <w:jc w:val="center"/>
              <w:spacing w:line="440" w:lineRule="exact"/>
            </w:pPr>
            <w:r>
              <w:t xml:space="preserve">证号</w:t>
            </w:r>
            <w:r/>
          </w:p>
        </w:tc>
        <w:tc>
          <w:tcPr>
            <w:tcW w:w="1134" w:type="dxa"/>
            <w:vAlign w:val="center"/>
            <w:textDirection w:val="lrTb"/>
            <w:noWrap w:val="false"/>
          </w:tcPr>
          <w:p>
            <w:pPr>
              <w:pStyle w:val="1147"/>
              <w:jc w:val="center"/>
              <w:spacing w:line="440" w:lineRule="exact"/>
            </w:pPr>
            <w:r>
              <w:t xml:space="preserve">专业</w:t>
            </w:r>
            <w:r/>
          </w:p>
        </w:tc>
        <w:tc>
          <w:tcPr>
            <w:tcW w:w="1134" w:type="dxa"/>
            <w:vAlign w:val="center"/>
            <w:textDirection w:val="lrTb"/>
            <w:noWrap w:val="false"/>
          </w:tcPr>
          <w:p>
            <w:pPr>
              <w:pStyle w:val="1147"/>
              <w:jc w:val="center"/>
              <w:spacing w:line="440" w:lineRule="exact"/>
            </w:pPr>
            <w:r>
              <w:t xml:space="preserve">养老保险</w:t>
            </w:r>
            <w:r/>
          </w:p>
        </w:tc>
        <w:tc>
          <w:tcPr>
            <w:tcW w:w="992" w:type="dxa"/>
            <w:vAlign w:val="center"/>
            <w:textDirection w:val="lrTb"/>
            <w:noWrap w:val="false"/>
          </w:tcPr>
          <w:p>
            <w:pPr>
              <w:pStyle w:val="1147"/>
              <w:jc w:val="center"/>
              <w:spacing w:line="440" w:lineRule="exact"/>
            </w:pPr>
            <w:r/>
            <w:r/>
          </w:p>
        </w:tc>
      </w:tr>
      <w:tr>
        <w:trPr/>
        <w:tc>
          <w:tcPr>
            <w:tcW w:w="1526" w:type="dxa"/>
            <w:vAlign w:val="center"/>
            <w:textDirection w:val="lrTb"/>
            <w:noWrap w:val="false"/>
          </w:tcPr>
          <w:p>
            <w:pPr>
              <w:pStyle w:val="1147"/>
              <w:jc w:val="center"/>
              <w:spacing w:line="440" w:lineRule="exact"/>
            </w:pPr>
            <w:r>
              <w:rPr>
                <w:rFonts w:hint="eastAsia"/>
              </w:rPr>
              <w:t xml:space="preserve">项目负责人</w:t>
            </w:r>
            <w:r/>
          </w:p>
        </w:tc>
        <w:tc>
          <w:tcPr>
            <w:tcW w:w="2693" w:type="dxa"/>
            <w:vAlign w:val="center"/>
            <w:textDirection w:val="lrTb"/>
            <w:noWrap w:val="false"/>
          </w:tcPr>
          <w:p>
            <w:pPr>
              <w:pStyle w:val="1147"/>
              <w:jc w:val="center"/>
              <w:spacing w:line="440" w:lineRule="exact"/>
            </w:pPr>
            <w:r/>
            <w:r/>
          </w:p>
        </w:tc>
        <w:tc>
          <w:tcPr>
            <w:gridSpan w:val="8"/>
            <w:tcW w:w="9214" w:type="dxa"/>
            <w:vAlign w:val="center"/>
            <w:textDirection w:val="lrTb"/>
            <w:noWrap w:val="false"/>
          </w:tcPr>
          <w:p>
            <w:pPr>
              <w:pStyle w:val="1147"/>
              <w:jc w:val="center"/>
              <w:spacing w:line="440" w:lineRule="exact"/>
            </w:pPr>
            <w:r>
              <w:rPr>
                <w:rFonts w:hint="eastAsia"/>
              </w:rPr>
              <w:t xml:space="preserve">在项目负责人简历表中</w:t>
            </w:r>
            <w:r/>
          </w:p>
        </w:tc>
        <w:tc>
          <w:tcPr>
            <w:tcW w:w="992" w:type="dxa"/>
            <w:vAlign w:val="center"/>
            <w:textDirection w:val="lrTb"/>
            <w:noWrap w:val="false"/>
          </w:tcPr>
          <w:p>
            <w:pPr>
              <w:pStyle w:val="1147"/>
              <w:jc w:val="center"/>
              <w:spacing w:line="440" w:lineRule="exact"/>
            </w:pPr>
            <w:r/>
            <w:r/>
          </w:p>
        </w:tc>
      </w:tr>
      <w:tr>
        <w:trPr/>
        <w:tc>
          <w:tcPr>
            <w:tcW w:w="1526" w:type="dxa"/>
            <w:vAlign w:val="top"/>
            <w:textDirection w:val="lrTb"/>
            <w:noWrap w:val="false"/>
          </w:tcPr>
          <w:p>
            <w:pPr>
              <w:pStyle w:val="1147"/>
              <w:jc w:val="center"/>
              <w:spacing w:line="440" w:lineRule="exact"/>
            </w:pPr>
            <w:r/>
            <w:r/>
          </w:p>
        </w:tc>
        <w:tc>
          <w:tcPr>
            <w:tcW w:w="2693" w:type="dxa"/>
            <w:vAlign w:val="top"/>
            <w:textDirection w:val="lrTb"/>
            <w:noWrap w:val="false"/>
          </w:tcPr>
          <w:p>
            <w:pPr>
              <w:pStyle w:val="1147"/>
              <w:jc w:val="center"/>
              <w:spacing w:line="440" w:lineRule="exact"/>
            </w:pPr>
            <w:r/>
            <w:r/>
          </w:p>
        </w:tc>
        <w:tc>
          <w:tcPr>
            <w:tcW w:w="1418" w:type="dxa"/>
            <w:vAlign w:val="top"/>
            <w:textDirection w:val="lrTb"/>
            <w:noWrap w:val="false"/>
          </w:tcPr>
          <w:p>
            <w:pPr>
              <w:pStyle w:val="1147"/>
              <w:jc w:val="center"/>
              <w:spacing w:line="440" w:lineRule="exact"/>
            </w:pPr>
            <w:r/>
            <w:r/>
          </w:p>
        </w:tc>
        <w:tc>
          <w:tcPr>
            <w:gridSpan w:val="2"/>
            <w:tcW w:w="1464" w:type="dxa"/>
            <w:vAlign w:val="top"/>
            <w:textDirection w:val="lrTb"/>
            <w:noWrap w:val="false"/>
          </w:tcPr>
          <w:p>
            <w:pPr>
              <w:pStyle w:val="1147"/>
              <w:jc w:val="center"/>
              <w:spacing w:line="440" w:lineRule="exact"/>
            </w:pPr>
            <w:r/>
            <w:r/>
          </w:p>
        </w:tc>
        <w:tc>
          <w:tcPr>
            <w:tcW w:w="1465" w:type="dxa"/>
            <w:vAlign w:val="top"/>
            <w:textDirection w:val="lrTb"/>
            <w:noWrap w:val="false"/>
          </w:tcPr>
          <w:p>
            <w:pPr>
              <w:pStyle w:val="1147"/>
              <w:jc w:val="center"/>
              <w:spacing w:line="440" w:lineRule="exact"/>
            </w:pPr>
            <w:r/>
            <w:r/>
          </w:p>
        </w:tc>
        <w:tc>
          <w:tcPr>
            <w:gridSpan w:val="2"/>
            <w:tcW w:w="2599"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992" w:type="dxa"/>
            <w:vAlign w:val="top"/>
            <w:textDirection w:val="lrTb"/>
            <w:noWrap w:val="false"/>
          </w:tcPr>
          <w:p>
            <w:pPr>
              <w:pStyle w:val="1147"/>
              <w:jc w:val="center"/>
              <w:spacing w:line="440" w:lineRule="exact"/>
            </w:pPr>
            <w:r/>
            <w:r/>
          </w:p>
        </w:tc>
      </w:tr>
      <w:tr>
        <w:trPr/>
        <w:tc>
          <w:tcPr>
            <w:tcW w:w="1526" w:type="dxa"/>
            <w:vAlign w:val="top"/>
            <w:textDirection w:val="lrTb"/>
            <w:noWrap w:val="false"/>
          </w:tcPr>
          <w:p>
            <w:pPr>
              <w:pStyle w:val="1147"/>
              <w:jc w:val="center"/>
              <w:spacing w:line="440" w:lineRule="exact"/>
            </w:pPr>
            <w:r/>
            <w:r/>
          </w:p>
        </w:tc>
        <w:tc>
          <w:tcPr>
            <w:tcW w:w="2693" w:type="dxa"/>
            <w:vAlign w:val="top"/>
            <w:textDirection w:val="lrTb"/>
            <w:noWrap w:val="false"/>
          </w:tcPr>
          <w:p>
            <w:pPr>
              <w:pStyle w:val="1147"/>
              <w:jc w:val="center"/>
              <w:spacing w:line="440" w:lineRule="exact"/>
            </w:pPr>
            <w:r/>
            <w:r/>
          </w:p>
        </w:tc>
        <w:tc>
          <w:tcPr>
            <w:tcW w:w="1418" w:type="dxa"/>
            <w:vAlign w:val="top"/>
            <w:textDirection w:val="lrTb"/>
            <w:noWrap w:val="false"/>
          </w:tcPr>
          <w:p>
            <w:pPr>
              <w:pStyle w:val="1147"/>
              <w:jc w:val="center"/>
              <w:spacing w:line="440" w:lineRule="exact"/>
            </w:pPr>
            <w:r/>
            <w:r/>
          </w:p>
        </w:tc>
        <w:tc>
          <w:tcPr>
            <w:gridSpan w:val="2"/>
            <w:tcW w:w="1464" w:type="dxa"/>
            <w:vAlign w:val="top"/>
            <w:textDirection w:val="lrTb"/>
            <w:noWrap w:val="false"/>
          </w:tcPr>
          <w:p>
            <w:pPr>
              <w:pStyle w:val="1147"/>
              <w:jc w:val="center"/>
              <w:spacing w:line="440" w:lineRule="exact"/>
            </w:pPr>
            <w:r/>
            <w:r/>
          </w:p>
        </w:tc>
        <w:tc>
          <w:tcPr>
            <w:tcW w:w="1465" w:type="dxa"/>
            <w:vAlign w:val="top"/>
            <w:textDirection w:val="lrTb"/>
            <w:noWrap w:val="false"/>
          </w:tcPr>
          <w:p>
            <w:pPr>
              <w:pStyle w:val="1147"/>
              <w:jc w:val="center"/>
              <w:spacing w:line="440" w:lineRule="exact"/>
            </w:pPr>
            <w:r/>
            <w:r/>
          </w:p>
        </w:tc>
        <w:tc>
          <w:tcPr>
            <w:gridSpan w:val="2"/>
            <w:tcW w:w="2599"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992" w:type="dxa"/>
            <w:vAlign w:val="top"/>
            <w:textDirection w:val="lrTb"/>
            <w:noWrap w:val="false"/>
          </w:tcPr>
          <w:p>
            <w:pPr>
              <w:pStyle w:val="1147"/>
              <w:jc w:val="center"/>
              <w:spacing w:line="440" w:lineRule="exact"/>
            </w:pPr>
            <w:r/>
            <w:r/>
          </w:p>
        </w:tc>
      </w:tr>
      <w:tr>
        <w:trPr/>
        <w:tc>
          <w:tcPr>
            <w:tcW w:w="1526" w:type="dxa"/>
            <w:vAlign w:val="top"/>
            <w:textDirection w:val="lrTb"/>
            <w:noWrap w:val="false"/>
          </w:tcPr>
          <w:p>
            <w:pPr>
              <w:pStyle w:val="1147"/>
              <w:jc w:val="center"/>
              <w:spacing w:line="440" w:lineRule="exact"/>
            </w:pPr>
            <w:r/>
            <w:r/>
          </w:p>
        </w:tc>
        <w:tc>
          <w:tcPr>
            <w:tcW w:w="2693" w:type="dxa"/>
            <w:vAlign w:val="top"/>
            <w:textDirection w:val="lrTb"/>
            <w:noWrap w:val="false"/>
          </w:tcPr>
          <w:p>
            <w:pPr>
              <w:pStyle w:val="1147"/>
              <w:jc w:val="center"/>
              <w:spacing w:line="440" w:lineRule="exact"/>
            </w:pPr>
            <w:r/>
            <w:r/>
          </w:p>
        </w:tc>
        <w:tc>
          <w:tcPr>
            <w:tcW w:w="1418" w:type="dxa"/>
            <w:vAlign w:val="top"/>
            <w:textDirection w:val="lrTb"/>
            <w:noWrap w:val="false"/>
          </w:tcPr>
          <w:p>
            <w:pPr>
              <w:pStyle w:val="1147"/>
              <w:jc w:val="center"/>
              <w:spacing w:line="440" w:lineRule="exact"/>
            </w:pPr>
            <w:r/>
            <w:r/>
          </w:p>
        </w:tc>
        <w:tc>
          <w:tcPr>
            <w:gridSpan w:val="2"/>
            <w:tcW w:w="1464" w:type="dxa"/>
            <w:vAlign w:val="top"/>
            <w:textDirection w:val="lrTb"/>
            <w:noWrap w:val="false"/>
          </w:tcPr>
          <w:p>
            <w:pPr>
              <w:pStyle w:val="1147"/>
              <w:jc w:val="center"/>
              <w:spacing w:line="440" w:lineRule="exact"/>
            </w:pPr>
            <w:r/>
            <w:r/>
          </w:p>
        </w:tc>
        <w:tc>
          <w:tcPr>
            <w:tcW w:w="1465" w:type="dxa"/>
            <w:vAlign w:val="top"/>
            <w:textDirection w:val="lrTb"/>
            <w:noWrap w:val="false"/>
          </w:tcPr>
          <w:p>
            <w:pPr>
              <w:pStyle w:val="1147"/>
              <w:jc w:val="center"/>
              <w:spacing w:line="440" w:lineRule="exact"/>
            </w:pPr>
            <w:r/>
            <w:r/>
          </w:p>
        </w:tc>
        <w:tc>
          <w:tcPr>
            <w:gridSpan w:val="2"/>
            <w:tcW w:w="2599"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992" w:type="dxa"/>
            <w:vAlign w:val="top"/>
            <w:textDirection w:val="lrTb"/>
            <w:noWrap w:val="false"/>
          </w:tcPr>
          <w:p>
            <w:pPr>
              <w:pStyle w:val="1147"/>
              <w:jc w:val="center"/>
              <w:spacing w:line="440" w:lineRule="exact"/>
            </w:pPr>
            <w:r/>
            <w:r/>
          </w:p>
        </w:tc>
      </w:tr>
      <w:tr>
        <w:trPr/>
        <w:tc>
          <w:tcPr>
            <w:tcW w:w="1526" w:type="dxa"/>
            <w:vAlign w:val="top"/>
            <w:textDirection w:val="lrTb"/>
            <w:noWrap w:val="false"/>
          </w:tcPr>
          <w:p>
            <w:pPr>
              <w:pStyle w:val="1147"/>
              <w:jc w:val="center"/>
              <w:spacing w:line="440" w:lineRule="exact"/>
            </w:pPr>
            <w:r/>
            <w:r/>
          </w:p>
        </w:tc>
        <w:tc>
          <w:tcPr>
            <w:tcW w:w="2693" w:type="dxa"/>
            <w:vAlign w:val="top"/>
            <w:textDirection w:val="lrTb"/>
            <w:noWrap w:val="false"/>
          </w:tcPr>
          <w:p>
            <w:pPr>
              <w:pStyle w:val="1147"/>
              <w:jc w:val="center"/>
              <w:spacing w:line="440" w:lineRule="exact"/>
            </w:pPr>
            <w:r/>
            <w:r/>
          </w:p>
        </w:tc>
        <w:tc>
          <w:tcPr>
            <w:tcW w:w="1418" w:type="dxa"/>
            <w:vAlign w:val="top"/>
            <w:textDirection w:val="lrTb"/>
            <w:noWrap w:val="false"/>
          </w:tcPr>
          <w:p>
            <w:pPr>
              <w:pStyle w:val="1147"/>
              <w:jc w:val="center"/>
              <w:spacing w:line="440" w:lineRule="exact"/>
            </w:pPr>
            <w:r/>
            <w:r/>
          </w:p>
        </w:tc>
        <w:tc>
          <w:tcPr>
            <w:gridSpan w:val="2"/>
            <w:tcW w:w="1464" w:type="dxa"/>
            <w:vAlign w:val="top"/>
            <w:textDirection w:val="lrTb"/>
            <w:noWrap w:val="false"/>
          </w:tcPr>
          <w:p>
            <w:pPr>
              <w:pStyle w:val="1147"/>
              <w:jc w:val="center"/>
              <w:spacing w:line="440" w:lineRule="exact"/>
            </w:pPr>
            <w:r/>
            <w:r/>
          </w:p>
        </w:tc>
        <w:tc>
          <w:tcPr>
            <w:tcW w:w="1465" w:type="dxa"/>
            <w:vAlign w:val="top"/>
            <w:textDirection w:val="lrTb"/>
            <w:noWrap w:val="false"/>
          </w:tcPr>
          <w:p>
            <w:pPr>
              <w:pStyle w:val="1147"/>
              <w:jc w:val="center"/>
              <w:spacing w:line="440" w:lineRule="exact"/>
            </w:pPr>
            <w:r/>
            <w:r/>
          </w:p>
        </w:tc>
        <w:tc>
          <w:tcPr>
            <w:gridSpan w:val="2"/>
            <w:tcW w:w="2599"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992" w:type="dxa"/>
            <w:vAlign w:val="top"/>
            <w:textDirection w:val="lrTb"/>
            <w:noWrap w:val="false"/>
          </w:tcPr>
          <w:p>
            <w:pPr>
              <w:pStyle w:val="1147"/>
              <w:jc w:val="center"/>
              <w:spacing w:line="440" w:lineRule="exact"/>
            </w:pPr>
            <w:r/>
            <w:r/>
          </w:p>
        </w:tc>
      </w:tr>
      <w:tr>
        <w:trPr/>
        <w:tc>
          <w:tcPr>
            <w:tcW w:w="1526" w:type="dxa"/>
            <w:vAlign w:val="top"/>
            <w:textDirection w:val="lrTb"/>
            <w:noWrap w:val="false"/>
          </w:tcPr>
          <w:p>
            <w:pPr>
              <w:pStyle w:val="1147"/>
              <w:jc w:val="center"/>
              <w:spacing w:line="440" w:lineRule="exact"/>
            </w:pPr>
            <w:r/>
            <w:r/>
          </w:p>
        </w:tc>
        <w:tc>
          <w:tcPr>
            <w:tcW w:w="2693" w:type="dxa"/>
            <w:vAlign w:val="top"/>
            <w:textDirection w:val="lrTb"/>
            <w:noWrap w:val="false"/>
          </w:tcPr>
          <w:p>
            <w:pPr>
              <w:pStyle w:val="1147"/>
              <w:jc w:val="center"/>
              <w:spacing w:line="440" w:lineRule="exact"/>
            </w:pPr>
            <w:r/>
            <w:r/>
          </w:p>
        </w:tc>
        <w:tc>
          <w:tcPr>
            <w:tcW w:w="1418" w:type="dxa"/>
            <w:vAlign w:val="top"/>
            <w:textDirection w:val="lrTb"/>
            <w:noWrap w:val="false"/>
          </w:tcPr>
          <w:p>
            <w:pPr>
              <w:pStyle w:val="1147"/>
              <w:jc w:val="center"/>
              <w:spacing w:line="440" w:lineRule="exact"/>
            </w:pPr>
            <w:r/>
            <w:r/>
          </w:p>
        </w:tc>
        <w:tc>
          <w:tcPr>
            <w:gridSpan w:val="2"/>
            <w:tcW w:w="1464" w:type="dxa"/>
            <w:vAlign w:val="top"/>
            <w:textDirection w:val="lrTb"/>
            <w:noWrap w:val="false"/>
          </w:tcPr>
          <w:p>
            <w:pPr>
              <w:pStyle w:val="1147"/>
              <w:jc w:val="center"/>
              <w:spacing w:line="440" w:lineRule="exact"/>
            </w:pPr>
            <w:r/>
            <w:r/>
          </w:p>
        </w:tc>
        <w:tc>
          <w:tcPr>
            <w:tcW w:w="1465" w:type="dxa"/>
            <w:vAlign w:val="top"/>
            <w:textDirection w:val="lrTb"/>
            <w:noWrap w:val="false"/>
          </w:tcPr>
          <w:p>
            <w:pPr>
              <w:pStyle w:val="1147"/>
              <w:jc w:val="center"/>
              <w:spacing w:line="440" w:lineRule="exact"/>
            </w:pPr>
            <w:r/>
            <w:r/>
          </w:p>
        </w:tc>
        <w:tc>
          <w:tcPr>
            <w:gridSpan w:val="2"/>
            <w:tcW w:w="2599"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992" w:type="dxa"/>
            <w:vAlign w:val="top"/>
            <w:textDirection w:val="lrTb"/>
            <w:noWrap w:val="false"/>
          </w:tcPr>
          <w:p>
            <w:pPr>
              <w:pStyle w:val="1147"/>
              <w:jc w:val="center"/>
              <w:spacing w:line="440" w:lineRule="exact"/>
            </w:pPr>
            <w:r/>
            <w:r/>
          </w:p>
        </w:tc>
      </w:tr>
      <w:tr>
        <w:trPr/>
        <w:tc>
          <w:tcPr>
            <w:tcW w:w="1526" w:type="dxa"/>
            <w:vAlign w:val="top"/>
            <w:textDirection w:val="lrTb"/>
            <w:noWrap w:val="false"/>
          </w:tcPr>
          <w:p>
            <w:pPr>
              <w:pStyle w:val="1147"/>
              <w:jc w:val="center"/>
              <w:spacing w:line="440" w:lineRule="exact"/>
            </w:pPr>
            <w:r/>
            <w:r/>
          </w:p>
        </w:tc>
        <w:tc>
          <w:tcPr>
            <w:tcW w:w="2693" w:type="dxa"/>
            <w:vAlign w:val="top"/>
            <w:textDirection w:val="lrTb"/>
            <w:noWrap w:val="false"/>
          </w:tcPr>
          <w:p>
            <w:pPr>
              <w:pStyle w:val="1147"/>
              <w:jc w:val="center"/>
              <w:spacing w:line="440" w:lineRule="exact"/>
            </w:pPr>
            <w:r/>
            <w:r/>
          </w:p>
        </w:tc>
        <w:tc>
          <w:tcPr>
            <w:tcW w:w="1418" w:type="dxa"/>
            <w:vAlign w:val="top"/>
            <w:textDirection w:val="lrTb"/>
            <w:noWrap w:val="false"/>
          </w:tcPr>
          <w:p>
            <w:pPr>
              <w:pStyle w:val="1147"/>
              <w:jc w:val="center"/>
              <w:spacing w:line="440" w:lineRule="exact"/>
            </w:pPr>
            <w:r/>
            <w:r/>
          </w:p>
        </w:tc>
        <w:tc>
          <w:tcPr>
            <w:gridSpan w:val="2"/>
            <w:tcW w:w="1464" w:type="dxa"/>
            <w:vAlign w:val="top"/>
            <w:textDirection w:val="lrTb"/>
            <w:noWrap w:val="false"/>
          </w:tcPr>
          <w:p>
            <w:pPr>
              <w:pStyle w:val="1147"/>
              <w:jc w:val="center"/>
              <w:spacing w:line="440" w:lineRule="exact"/>
            </w:pPr>
            <w:r/>
            <w:r/>
          </w:p>
        </w:tc>
        <w:tc>
          <w:tcPr>
            <w:tcW w:w="1465" w:type="dxa"/>
            <w:vAlign w:val="top"/>
            <w:textDirection w:val="lrTb"/>
            <w:noWrap w:val="false"/>
          </w:tcPr>
          <w:p>
            <w:pPr>
              <w:pStyle w:val="1147"/>
              <w:jc w:val="center"/>
              <w:spacing w:line="440" w:lineRule="exact"/>
            </w:pPr>
            <w:r/>
            <w:r/>
          </w:p>
        </w:tc>
        <w:tc>
          <w:tcPr>
            <w:gridSpan w:val="2"/>
            <w:tcW w:w="2599"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992" w:type="dxa"/>
            <w:vAlign w:val="top"/>
            <w:textDirection w:val="lrTb"/>
            <w:noWrap w:val="false"/>
          </w:tcPr>
          <w:p>
            <w:pPr>
              <w:pStyle w:val="1147"/>
              <w:jc w:val="center"/>
              <w:spacing w:line="440" w:lineRule="exact"/>
            </w:pPr>
            <w:r/>
            <w:r/>
          </w:p>
        </w:tc>
      </w:tr>
      <w:tr>
        <w:trPr/>
        <w:tc>
          <w:tcPr>
            <w:tcW w:w="1526" w:type="dxa"/>
            <w:vAlign w:val="top"/>
            <w:textDirection w:val="lrTb"/>
            <w:noWrap w:val="false"/>
          </w:tcPr>
          <w:p>
            <w:pPr>
              <w:pStyle w:val="1147"/>
              <w:jc w:val="center"/>
              <w:spacing w:line="440" w:lineRule="exact"/>
            </w:pPr>
            <w:r/>
            <w:r/>
          </w:p>
        </w:tc>
        <w:tc>
          <w:tcPr>
            <w:tcW w:w="2693" w:type="dxa"/>
            <w:vAlign w:val="top"/>
            <w:textDirection w:val="lrTb"/>
            <w:noWrap w:val="false"/>
          </w:tcPr>
          <w:p>
            <w:pPr>
              <w:pStyle w:val="1147"/>
              <w:jc w:val="center"/>
              <w:spacing w:line="440" w:lineRule="exact"/>
            </w:pPr>
            <w:r/>
            <w:r/>
          </w:p>
        </w:tc>
        <w:tc>
          <w:tcPr>
            <w:tcW w:w="1418" w:type="dxa"/>
            <w:vAlign w:val="top"/>
            <w:textDirection w:val="lrTb"/>
            <w:noWrap w:val="false"/>
          </w:tcPr>
          <w:p>
            <w:pPr>
              <w:pStyle w:val="1147"/>
              <w:jc w:val="center"/>
              <w:spacing w:line="440" w:lineRule="exact"/>
            </w:pPr>
            <w:r/>
            <w:r/>
          </w:p>
        </w:tc>
        <w:tc>
          <w:tcPr>
            <w:gridSpan w:val="2"/>
            <w:tcW w:w="1464" w:type="dxa"/>
            <w:vAlign w:val="top"/>
            <w:textDirection w:val="lrTb"/>
            <w:noWrap w:val="false"/>
          </w:tcPr>
          <w:p>
            <w:pPr>
              <w:pStyle w:val="1147"/>
              <w:jc w:val="center"/>
              <w:spacing w:line="440" w:lineRule="exact"/>
            </w:pPr>
            <w:r/>
            <w:r/>
          </w:p>
        </w:tc>
        <w:tc>
          <w:tcPr>
            <w:tcW w:w="1465" w:type="dxa"/>
            <w:vAlign w:val="top"/>
            <w:textDirection w:val="lrTb"/>
            <w:noWrap w:val="false"/>
          </w:tcPr>
          <w:p>
            <w:pPr>
              <w:pStyle w:val="1147"/>
              <w:jc w:val="center"/>
              <w:spacing w:line="440" w:lineRule="exact"/>
            </w:pPr>
            <w:r/>
            <w:r/>
          </w:p>
        </w:tc>
        <w:tc>
          <w:tcPr>
            <w:gridSpan w:val="2"/>
            <w:tcW w:w="2599"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992" w:type="dxa"/>
            <w:vAlign w:val="top"/>
            <w:textDirection w:val="lrTb"/>
            <w:noWrap w:val="false"/>
          </w:tcPr>
          <w:p>
            <w:pPr>
              <w:pStyle w:val="1147"/>
              <w:jc w:val="center"/>
              <w:spacing w:line="440" w:lineRule="exact"/>
            </w:pPr>
            <w:r/>
            <w:r/>
          </w:p>
        </w:tc>
      </w:tr>
      <w:tr>
        <w:trPr/>
        <w:tc>
          <w:tcPr>
            <w:tcW w:w="1526" w:type="dxa"/>
            <w:vAlign w:val="top"/>
            <w:textDirection w:val="lrTb"/>
            <w:noWrap w:val="false"/>
          </w:tcPr>
          <w:p>
            <w:pPr>
              <w:pStyle w:val="1147"/>
              <w:jc w:val="center"/>
              <w:spacing w:line="440" w:lineRule="exact"/>
            </w:pPr>
            <w:r/>
            <w:r/>
          </w:p>
        </w:tc>
        <w:tc>
          <w:tcPr>
            <w:tcW w:w="2693" w:type="dxa"/>
            <w:vAlign w:val="top"/>
            <w:textDirection w:val="lrTb"/>
            <w:noWrap w:val="false"/>
          </w:tcPr>
          <w:p>
            <w:pPr>
              <w:pStyle w:val="1147"/>
              <w:jc w:val="center"/>
              <w:spacing w:line="440" w:lineRule="exact"/>
            </w:pPr>
            <w:r/>
            <w:r/>
          </w:p>
        </w:tc>
        <w:tc>
          <w:tcPr>
            <w:tcW w:w="1418" w:type="dxa"/>
            <w:vAlign w:val="top"/>
            <w:textDirection w:val="lrTb"/>
            <w:noWrap w:val="false"/>
          </w:tcPr>
          <w:p>
            <w:pPr>
              <w:pStyle w:val="1147"/>
              <w:jc w:val="center"/>
              <w:spacing w:line="440" w:lineRule="exact"/>
            </w:pPr>
            <w:r/>
            <w:r/>
          </w:p>
        </w:tc>
        <w:tc>
          <w:tcPr>
            <w:gridSpan w:val="2"/>
            <w:tcW w:w="1464" w:type="dxa"/>
            <w:vAlign w:val="top"/>
            <w:textDirection w:val="lrTb"/>
            <w:noWrap w:val="false"/>
          </w:tcPr>
          <w:p>
            <w:pPr>
              <w:pStyle w:val="1147"/>
              <w:jc w:val="center"/>
              <w:spacing w:line="440" w:lineRule="exact"/>
            </w:pPr>
            <w:r/>
            <w:r/>
          </w:p>
        </w:tc>
        <w:tc>
          <w:tcPr>
            <w:tcW w:w="1465" w:type="dxa"/>
            <w:vAlign w:val="top"/>
            <w:textDirection w:val="lrTb"/>
            <w:noWrap w:val="false"/>
          </w:tcPr>
          <w:p>
            <w:pPr>
              <w:pStyle w:val="1147"/>
              <w:jc w:val="center"/>
              <w:spacing w:line="440" w:lineRule="exact"/>
            </w:pPr>
            <w:r/>
            <w:r/>
          </w:p>
        </w:tc>
        <w:tc>
          <w:tcPr>
            <w:gridSpan w:val="2"/>
            <w:tcW w:w="2599"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992" w:type="dxa"/>
            <w:vAlign w:val="top"/>
            <w:textDirection w:val="lrTb"/>
            <w:noWrap w:val="false"/>
          </w:tcPr>
          <w:p>
            <w:pPr>
              <w:pStyle w:val="1147"/>
              <w:jc w:val="center"/>
              <w:spacing w:line="440" w:lineRule="exact"/>
            </w:pPr>
            <w:r/>
            <w:r/>
          </w:p>
        </w:tc>
      </w:tr>
      <w:tr>
        <w:trPr/>
        <w:tc>
          <w:tcPr>
            <w:tcW w:w="1526" w:type="dxa"/>
            <w:vAlign w:val="top"/>
            <w:textDirection w:val="lrTb"/>
            <w:noWrap w:val="false"/>
          </w:tcPr>
          <w:p>
            <w:pPr>
              <w:pStyle w:val="1147"/>
              <w:jc w:val="center"/>
              <w:spacing w:line="440" w:lineRule="exact"/>
            </w:pPr>
            <w:r/>
            <w:r/>
          </w:p>
        </w:tc>
        <w:tc>
          <w:tcPr>
            <w:tcW w:w="2693" w:type="dxa"/>
            <w:vAlign w:val="top"/>
            <w:textDirection w:val="lrTb"/>
            <w:noWrap w:val="false"/>
          </w:tcPr>
          <w:p>
            <w:pPr>
              <w:pStyle w:val="1147"/>
              <w:jc w:val="center"/>
              <w:spacing w:line="440" w:lineRule="exact"/>
            </w:pPr>
            <w:r/>
            <w:r/>
          </w:p>
        </w:tc>
        <w:tc>
          <w:tcPr>
            <w:tcW w:w="1418" w:type="dxa"/>
            <w:vAlign w:val="top"/>
            <w:textDirection w:val="lrTb"/>
            <w:noWrap w:val="false"/>
          </w:tcPr>
          <w:p>
            <w:pPr>
              <w:pStyle w:val="1147"/>
              <w:jc w:val="center"/>
              <w:spacing w:line="440" w:lineRule="exact"/>
            </w:pPr>
            <w:r/>
            <w:r/>
          </w:p>
        </w:tc>
        <w:tc>
          <w:tcPr>
            <w:gridSpan w:val="2"/>
            <w:tcW w:w="1464" w:type="dxa"/>
            <w:vAlign w:val="top"/>
            <w:textDirection w:val="lrTb"/>
            <w:noWrap w:val="false"/>
          </w:tcPr>
          <w:p>
            <w:pPr>
              <w:pStyle w:val="1147"/>
              <w:jc w:val="center"/>
              <w:spacing w:line="440" w:lineRule="exact"/>
            </w:pPr>
            <w:r/>
            <w:r/>
          </w:p>
        </w:tc>
        <w:tc>
          <w:tcPr>
            <w:tcW w:w="1465" w:type="dxa"/>
            <w:vAlign w:val="top"/>
            <w:textDirection w:val="lrTb"/>
            <w:noWrap w:val="false"/>
          </w:tcPr>
          <w:p>
            <w:pPr>
              <w:pStyle w:val="1147"/>
              <w:jc w:val="center"/>
              <w:spacing w:line="440" w:lineRule="exact"/>
            </w:pPr>
            <w:r/>
            <w:r/>
          </w:p>
        </w:tc>
        <w:tc>
          <w:tcPr>
            <w:gridSpan w:val="2"/>
            <w:tcW w:w="2599"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1134" w:type="dxa"/>
            <w:vAlign w:val="top"/>
            <w:textDirection w:val="lrTb"/>
            <w:noWrap w:val="false"/>
          </w:tcPr>
          <w:p>
            <w:pPr>
              <w:pStyle w:val="1147"/>
              <w:jc w:val="center"/>
              <w:spacing w:line="440" w:lineRule="exact"/>
            </w:pPr>
            <w:r/>
            <w:r/>
          </w:p>
        </w:tc>
        <w:tc>
          <w:tcPr>
            <w:tcW w:w="992" w:type="dxa"/>
            <w:vAlign w:val="top"/>
            <w:textDirection w:val="lrTb"/>
            <w:noWrap w:val="false"/>
          </w:tcPr>
          <w:p>
            <w:pPr>
              <w:pStyle w:val="1147"/>
              <w:jc w:val="center"/>
              <w:spacing w:line="440" w:lineRule="exact"/>
            </w:pPr>
            <w:r/>
            <w:r/>
          </w:p>
        </w:tc>
      </w:tr>
    </w:tbl>
    <w:p>
      <w:pPr>
        <w:pStyle w:val="1147"/>
        <w:jc w:val="left"/>
        <w:spacing w:line="480" w:lineRule="auto"/>
        <w:rPr>
          <w:rFonts w:ascii="宋体" w:hAnsi="宋体"/>
          <w:sz w:val="24"/>
        </w:rPr>
      </w:pPr>
      <w:r>
        <w:rPr>
          <w:rFonts w:hint="eastAsia"/>
          <w:sz w:val="24"/>
          <w:szCs w:val="24"/>
        </w:rPr>
        <w:t xml:space="preserve">注：</w:t>
      </w:r>
      <w:r>
        <w:rPr>
          <w:rFonts w:hint="eastAsia" w:ascii="宋体" w:hAnsi="宋体"/>
          <w:sz w:val="24"/>
        </w:rPr>
        <w:t xml:space="preserve">后按磋商文件要求，附相关证明材料。</w:t>
      </w:r>
      <w:r>
        <w:rPr>
          <w:rFonts w:ascii="宋体" w:hAnsi="宋体"/>
          <w:sz w:val="24"/>
        </w:rPr>
      </w:r>
      <w:r/>
    </w:p>
    <w:p>
      <w:pPr>
        <w:pStyle w:val="1147"/>
        <w:ind w:firstLine="480"/>
        <w:jc w:val="right"/>
        <w:spacing w:line="460" w:lineRule="exact"/>
        <w:rPr>
          <w:rFonts w:ascii="宋体" w:hAnsi="宋体"/>
          <w:bCs/>
          <w:sz w:val="24"/>
        </w:rPr>
      </w:pPr>
      <w:r>
        <w:rPr>
          <w:rFonts w:hint="eastAsia" w:ascii="宋体" w:hAnsi="宋体"/>
          <w:bCs/>
          <w:sz w:val="24"/>
        </w:rPr>
        <w:t xml:space="preserve">供应商：_____________________</w:t>
      </w:r>
      <w:r>
        <w:rPr>
          <w:rFonts w:hint="eastAsia"/>
          <w:sz w:val="24"/>
          <w:szCs w:val="24"/>
        </w:rPr>
        <w:t xml:space="preserve">（加盖CA电子公章）</w:t>
      </w:r>
      <w:r>
        <w:rPr>
          <w:rFonts w:ascii="宋体" w:hAnsi="宋体"/>
          <w:bCs/>
          <w:sz w:val="24"/>
        </w:rPr>
      </w:r>
      <w:r/>
    </w:p>
    <w:p>
      <w:pPr>
        <w:pStyle w:val="1277"/>
        <w:ind w:firstLine="0"/>
        <w:spacing w:line="480" w:lineRule="auto"/>
        <w:rPr>
          <w:rFonts w:ascii="宋体" w:hAnsi="宋体" w:eastAsia="宋体"/>
          <w:b/>
          <w:color w:val="000000"/>
          <w:szCs w:val="28"/>
        </w:rPr>
        <w:sectPr>
          <w:footnotePr/>
          <w:endnotePr/>
          <w:type w:val="nextPage"/>
          <w:pgSz w:w="16838" w:h="11906" w:orient="landscape"/>
          <w:pgMar w:top="1800" w:right="1440" w:bottom="1800" w:left="1440" w:header="851" w:footer="992" w:gutter="0"/>
          <w:cols w:num="1" w:sep="0" w:space="1701" w:equalWidth="1"/>
          <w:docGrid w:linePitch="360"/>
        </w:sectPr>
      </w:pPr>
      <w:r>
        <w:rPr>
          <w:rFonts w:ascii="宋体" w:hAnsi="宋体" w:eastAsia="宋体"/>
          <w:b/>
          <w:color w:val="000000"/>
          <w:szCs w:val="28"/>
        </w:rPr>
      </w:r>
      <w:r/>
    </w:p>
    <w:p>
      <w:pPr>
        <w:pStyle w:val="1149"/>
        <w:rPr>
          <w:rFonts w:hint="eastAsia"/>
          <w:lang w:eastAsia="zh-CN"/>
        </w:rPr>
      </w:pPr>
      <w:r>
        <w:t xml:space="preserve">六、类似业绩</w:t>
      </w:r>
      <w:r>
        <w:rPr>
          <w:rFonts w:hint="eastAsia"/>
          <w:lang w:eastAsia="zh-CN"/>
        </w:rPr>
      </w:r>
      <w:r/>
    </w:p>
    <w:tbl>
      <w:tblPr>
        <w:tblW w:w="86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969"/>
        <w:gridCol w:w="1417"/>
        <w:gridCol w:w="993"/>
        <w:gridCol w:w="1275"/>
      </w:tblGrid>
      <w:tr>
        <w:trPr/>
        <w:tc>
          <w:tcPr>
            <w:tcW w:w="959" w:type="dxa"/>
            <w:vAlign w:val="center"/>
            <w:textDirection w:val="lrTb"/>
            <w:noWrap w:val="false"/>
          </w:tcPr>
          <w:p>
            <w:pPr>
              <w:pStyle w:val="1147"/>
              <w:jc w:val="center"/>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3969" w:type="dxa"/>
            <w:vAlign w:val="center"/>
            <w:textDirection w:val="lrTb"/>
            <w:noWrap w:val="false"/>
          </w:tcPr>
          <w:p>
            <w:pPr>
              <w:pStyle w:val="1147"/>
              <w:jc w:val="center"/>
              <w:rPr>
                <w:rFonts w:ascii="宋体" w:hAnsi="宋体"/>
                <w:b/>
                <w:sz w:val="24"/>
                <w:szCs w:val="24"/>
              </w:rPr>
            </w:pPr>
            <w:r>
              <w:rPr>
                <w:rFonts w:hint="eastAsia" w:ascii="宋体" w:hAnsi="宋体"/>
                <w:b/>
                <w:sz w:val="24"/>
                <w:szCs w:val="24"/>
              </w:rPr>
              <w:t xml:space="preserve">项目名称</w:t>
            </w:r>
            <w:r>
              <w:rPr>
                <w:rFonts w:ascii="宋体" w:hAnsi="宋体"/>
                <w:b/>
                <w:sz w:val="24"/>
                <w:szCs w:val="24"/>
              </w:rPr>
            </w:r>
            <w:r/>
          </w:p>
        </w:tc>
        <w:tc>
          <w:tcPr>
            <w:tcW w:w="1417" w:type="dxa"/>
            <w:vAlign w:val="center"/>
            <w:textDirection w:val="lrTb"/>
            <w:noWrap w:val="false"/>
          </w:tcPr>
          <w:p>
            <w:pPr>
              <w:pStyle w:val="1147"/>
              <w:jc w:val="center"/>
              <w:rPr>
                <w:rFonts w:ascii="宋体" w:hAnsi="宋体"/>
                <w:b/>
                <w:sz w:val="24"/>
                <w:szCs w:val="24"/>
              </w:rPr>
            </w:pPr>
            <w:r>
              <w:rPr>
                <w:rFonts w:hint="eastAsia" w:ascii="宋体" w:hAnsi="宋体"/>
                <w:b/>
                <w:sz w:val="24"/>
                <w:szCs w:val="24"/>
              </w:rPr>
              <w:t xml:space="preserve">时间</w:t>
            </w:r>
            <w:r>
              <w:rPr>
                <w:rFonts w:ascii="宋体" w:hAnsi="宋体"/>
                <w:b/>
                <w:sz w:val="24"/>
                <w:szCs w:val="24"/>
              </w:rPr>
            </w:r>
            <w:r/>
          </w:p>
        </w:tc>
        <w:tc>
          <w:tcPr>
            <w:tcW w:w="993" w:type="dxa"/>
            <w:vAlign w:val="center"/>
            <w:textDirection w:val="lrTb"/>
            <w:noWrap w:val="false"/>
          </w:tcPr>
          <w:p>
            <w:pPr>
              <w:pStyle w:val="1147"/>
              <w:jc w:val="center"/>
              <w:rPr>
                <w:rFonts w:ascii="宋体" w:hAnsi="宋体"/>
                <w:b/>
                <w:sz w:val="24"/>
                <w:szCs w:val="24"/>
              </w:rPr>
            </w:pPr>
            <w:r>
              <w:rPr>
                <w:rFonts w:hint="eastAsia" w:ascii="宋体" w:hAnsi="宋体"/>
                <w:b/>
                <w:sz w:val="24"/>
                <w:szCs w:val="24"/>
              </w:rPr>
              <w:t xml:space="preserve">项目</w:t>
            </w:r>
            <w:r>
              <w:rPr>
                <w:rFonts w:ascii="宋体" w:hAnsi="宋体"/>
                <w:b/>
                <w:sz w:val="24"/>
                <w:szCs w:val="24"/>
              </w:rPr>
            </w:r>
            <w:r/>
          </w:p>
          <w:p>
            <w:pPr>
              <w:pStyle w:val="1147"/>
              <w:jc w:val="center"/>
              <w:rPr>
                <w:rFonts w:ascii="宋体" w:hAnsi="宋体"/>
                <w:b/>
                <w:sz w:val="24"/>
                <w:szCs w:val="24"/>
              </w:rPr>
            </w:pPr>
            <w:r>
              <w:rPr>
                <w:rFonts w:hint="eastAsia" w:ascii="宋体" w:hAnsi="宋体"/>
                <w:b/>
                <w:sz w:val="24"/>
                <w:szCs w:val="24"/>
              </w:rPr>
              <w:t xml:space="preserve">负责人</w:t>
            </w:r>
            <w:r>
              <w:rPr>
                <w:rFonts w:ascii="宋体" w:hAnsi="宋体"/>
                <w:b/>
                <w:sz w:val="24"/>
                <w:szCs w:val="24"/>
              </w:rPr>
            </w:r>
            <w:r/>
          </w:p>
        </w:tc>
        <w:tc>
          <w:tcPr>
            <w:tcW w:w="1275" w:type="dxa"/>
            <w:vAlign w:val="center"/>
            <w:textDirection w:val="lrTb"/>
            <w:noWrap w:val="false"/>
          </w:tcPr>
          <w:p>
            <w:pPr>
              <w:pStyle w:val="1147"/>
              <w:jc w:val="center"/>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tc>
          <w:tcPr>
            <w:tcW w:w="959" w:type="dxa"/>
            <w:vAlign w:val="center"/>
            <w:textDirection w:val="lrTb"/>
            <w:noWrap w:val="false"/>
          </w:tcPr>
          <w:p>
            <w:pPr>
              <w:pStyle w:val="1147"/>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969"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r>
      <w:tr>
        <w:trPr/>
        <w:tc>
          <w:tcPr>
            <w:tcW w:w="959" w:type="dxa"/>
            <w:vAlign w:val="center"/>
            <w:textDirection w:val="lrTb"/>
            <w:noWrap w:val="false"/>
          </w:tcPr>
          <w:p>
            <w:pPr>
              <w:pStyle w:val="1147"/>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969"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r>
      <w:tr>
        <w:trPr/>
        <w:tc>
          <w:tcPr>
            <w:tcW w:w="959" w:type="dxa"/>
            <w:vAlign w:val="center"/>
            <w:textDirection w:val="lrTb"/>
            <w:noWrap w:val="false"/>
          </w:tcPr>
          <w:p>
            <w:pPr>
              <w:pStyle w:val="1147"/>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969"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r>
      <w:tr>
        <w:trPr/>
        <w:tc>
          <w:tcPr>
            <w:tcW w:w="959" w:type="dxa"/>
            <w:vAlign w:val="center"/>
            <w:textDirection w:val="lrTb"/>
            <w:noWrap w:val="false"/>
          </w:tcPr>
          <w:p>
            <w:pPr>
              <w:pStyle w:val="1147"/>
              <w:jc w:val="center"/>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3969"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1147"/>
              <w:jc w:val="center"/>
              <w:spacing w:line="360" w:lineRule="auto"/>
              <w:rPr>
                <w:rFonts w:ascii="宋体" w:hAnsi="宋体"/>
                <w:sz w:val="24"/>
                <w:szCs w:val="24"/>
              </w:rPr>
            </w:pPr>
            <w:r>
              <w:rPr>
                <w:rFonts w:ascii="宋体" w:hAnsi="宋体"/>
                <w:sz w:val="24"/>
                <w:szCs w:val="24"/>
              </w:rPr>
            </w:r>
            <w:r/>
          </w:p>
        </w:tc>
      </w:tr>
      <w:tr>
        <w:trPr/>
        <w:tc>
          <w:tcPr>
            <w:tcW w:w="959" w:type="dxa"/>
            <w:vAlign w:val="top"/>
            <w:textDirection w:val="lrTb"/>
            <w:noWrap w:val="false"/>
          </w:tcPr>
          <w:p>
            <w:pPr>
              <w:pStyle w:val="1147"/>
              <w:jc w:val="center"/>
              <w:spacing w:line="360" w:lineRule="auto"/>
            </w:pPr>
            <w:r>
              <w:rPr>
                <w:rFonts w:hint="eastAsia" w:ascii="宋体" w:hAnsi="宋体"/>
                <w:sz w:val="24"/>
                <w:szCs w:val="28"/>
              </w:rPr>
              <w:t xml:space="preserve">…</w:t>
            </w:r>
            <w:r/>
          </w:p>
        </w:tc>
        <w:tc>
          <w:tcPr>
            <w:tcW w:w="3969" w:type="dxa"/>
            <w:vAlign w:val="top"/>
            <w:textDirection w:val="lrTb"/>
            <w:noWrap w:val="false"/>
          </w:tcPr>
          <w:p>
            <w:pPr>
              <w:pStyle w:val="1147"/>
              <w:jc w:val="center"/>
              <w:spacing w:line="360" w:lineRule="auto"/>
            </w:pPr>
            <w:r>
              <w:rPr>
                <w:rFonts w:hint="eastAsia" w:ascii="宋体" w:hAnsi="宋体"/>
                <w:sz w:val="24"/>
                <w:szCs w:val="28"/>
              </w:rPr>
              <w:t xml:space="preserve">…</w:t>
            </w:r>
            <w:r/>
          </w:p>
        </w:tc>
        <w:tc>
          <w:tcPr>
            <w:tcW w:w="1417" w:type="dxa"/>
            <w:vAlign w:val="top"/>
            <w:textDirection w:val="lrTb"/>
            <w:noWrap w:val="false"/>
          </w:tcPr>
          <w:p>
            <w:pPr>
              <w:pStyle w:val="1147"/>
              <w:jc w:val="center"/>
              <w:spacing w:line="360" w:lineRule="auto"/>
            </w:pPr>
            <w:r>
              <w:rPr>
                <w:rFonts w:hint="eastAsia" w:ascii="宋体" w:hAnsi="宋体"/>
                <w:sz w:val="24"/>
                <w:szCs w:val="28"/>
              </w:rPr>
              <w:t xml:space="preserve">…</w:t>
            </w:r>
            <w:r/>
          </w:p>
        </w:tc>
        <w:tc>
          <w:tcPr>
            <w:tcW w:w="993" w:type="dxa"/>
            <w:vAlign w:val="top"/>
            <w:textDirection w:val="lrTb"/>
            <w:noWrap w:val="false"/>
          </w:tcPr>
          <w:p>
            <w:pPr>
              <w:pStyle w:val="1147"/>
              <w:jc w:val="center"/>
              <w:spacing w:line="360" w:lineRule="auto"/>
            </w:pPr>
            <w:r>
              <w:rPr>
                <w:rFonts w:hint="eastAsia" w:ascii="宋体" w:hAnsi="宋体"/>
                <w:sz w:val="24"/>
                <w:szCs w:val="28"/>
              </w:rPr>
              <w:t xml:space="preserve">…</w:t>
            </w:r>
            <w:r/>
          </w:p>
        </w:tc>
        <w:tc>
          <w:tcPr>
            <w:tcW w:w="1275" w:type="dxa"/>
            <w:vAlign w:val="top"/>
            <w:textDirection w:val="lrTb"/>
            <w:noWrap w:val="false"/>
          </w:tcPr>
          <w:p>
            <w:pPr>
              <w:pStyle w:val="1147"/>
              <w:jc w:val="center"/>
              <w:spacing w:line="360" w:lineRule="auto"/>
            </w:pPr>
            <w:r>
              <w:rPr>
                <w:rFonts w:hint="eastAsia" w:ascii="宋体" w:hAnsi="宋体"/>
                <w:sz w:val="24"/>
                <w:szCs w:val="28"/>
              </w:rPr>
              <w:t xml:space="preserve">…</w:t>
            </w:r>
            <w:r/>
          </w:p>
        </w:tc>
      </w:tr>
    </w:tbl>
    <w:p>
      <w:pPr>
        <w:pStyle w:val="1147"/>
        <w:spacing w:line="480" w:lineRule="auto"/>
        <w:rPr>
          <w:rFonts w:ascii="宋体" w:hAnsi="宋体"/>
          <w:sz w:val="24"/>
        </w:rPr>
      </w:pPr>
      <w:r>
        <w:rPr>
          <w:rFonts w:hint="eastAsia"/>
          <w:sz w:val="24"/>
          <w:szCs w:val="24"/>
        </w:rPr>
        <w:t xml:space="preserve">注：</w:t>
      </w:r>
      <w:r>
        <w:rPr>
          <w:rFonts w:hint="eastAsia" w:ascii="宋体" w:hAnsi="宋体"/>
          <w:sz w:val="24"/>
        </w:rPr>
        <w:t xml:space="preserve">后按磋商文件要求，附相关证明材料。</w:t>
      </w:r>
      <w:r>
        <w:rPr>
          <w:rFonts w:ascii="宋体" w:hAnsi="宋体"/>
          <w:sz w:val="24"/>
        </w:rPr>
      </w:r>
      <w:r/>
    </w:p>
    <w:p>
      <w:pPr>
        <w:pStyle w:val="1147"/>
        <w:ind w:firstLine="480"/>
        <w:jc w:val="right"/>
        <w:spacing w:line="460" w:lineRule="exact"/>
        <w:rPr>
          <w:rFonts w:hint="eastAsia"/>
          <w:sz w:val="24"/>
          <w:szCs w:val="24"/>
        </w:rPr>
      </w:pPr>
      <w:r>
        <w:rPr>
          <w:rFonts w:hint="eastAsia" w:ascii="宋体" w:hAnsi="宋体"/>
          <w:bCs/>
          <w:sz w:val="24"/>
        </w:rPr>
        <w:t xml:space="preserve">供应商：_____________________</w:t>
      </w:r>
      <w:r>
        <w:rPr>
          <w:rFonts w:hint="eastAsia"/>
          <w:sz w:val="24"/>
          <w:szCs w:val="24"/>
        </w:rPr>
        <w:t xml:space="preserve">（加盖CA电子公章）</w:t>
      </w:r>
      <w:r>
        <w:rPr>
          <w:rFonts w:hint="eastAsia"/>
          <w:sz w:val="24"/>
          <w:szCs w:val="24"/>
        </w:rPr>
      </w:r>
      <w:r/>
    </w:p>
    <w:p>
      <w:pPr>
        <w:pStyle w:val="1147"/>
        <w:ind w:firstLine="480"/>
        <w:jc w:val="right"/>
        <w:spacing w:line="460" w:lineRule="exact"/>
        <w:rPr>
          <w:rFonts w:ascii="宋体" w:hAnsi="宋体"/>
          <w:bCs/>
          <w:sz w:val="24"/>
        </w:rPr>
      </w:pPr>
      <w:r>
        <w:rPr>
          <w:rFonts w:ascii="宋体" w:hAnsi="宋体"/>
          <w:bCs/>
          <w:sz w:val="24"/>
        </w:rPr>
      </w:r>
      <w:r/>
    </w:p>
    <w:p>
      <w:pPr>
        <w:pStyle w:val="1149"/>
        <w:rPr>
          <w:rFonts w:hint="eastAsia"/>
          <w:lang w:eastAsia="zh-CN"/>
        </w:rPr>
      </w:pPr>
      <w:r>
        <w:rPr>
          <w:rFonts w:hint="eastAsia"/>
          <w:lang w:eastAsia="zh-CN"/>
        </w:rPr>
      </w:r>
      <w:r/>
    </w:p>
    <w:p>
      <w:pPr>
        <w:pStyle w:val="1147"/>
        <w:rPr>
          <w:rFonts w:hint="eastAsia"/>
        </w:rPr>
      </w:pPr>
      <w:r>
        <w:rPr>
          <w:rFonts w:hint="eastAsia"/>
        </w:rPr>
      </w:r>
      <w:r/>
    </w:p>
    <w:p>
      <w:pPr>
        <w:pStyle w:val="1149"/>
        <w:rPr>
          <w:rFonts w:hint="eastAsia"/>
        </w:rPr>
      </w:pPr>
      <w:r>
        <w:rPr>
          <w:rFonts w:hint="eastAsia"/>
          <w:lang w:eastAsia="zh-CN"/>
        </w:rPr>
        <w:t xml:space="preserve">七</w:t>
      </w:r>
      <w:r>
        <w:rPr>
          <w:rFonts w:hint="eastAsia"/>
        </w:rPr>
        <w:t xml:space="preserve">、</w:t>
      </w:r>
      <w:bookmarkEnd w:id="180"/>
      <w:r>
        <w:rPr>
          <w:rFonts w:hint="eastAsia"/>
        </w:rPr>
        <w:t xml:space="preserve">已标价的工程量清单</w:t>
      </w:r>
      <w:r>
        <w:rPr>
          <w:rFonts w:hint="eastAsia"/>
        </w:rPr>
      </w:r>
      <w:r/>
    </w:p>
    <w:p>
      <w:pPr>
        <w:pStyle w:val="1147"/>
        <w:jc w:val="center"/>
        <w:rPr>
          <w:rFonts w:hint="eastAsia"/>
        </w:rPr>
      </w:pPr>
      <w:r>
        <w:rPr>
          <w:rFonts w:hint="eastAsia"/>
        </w:rPr>
      </w:r>
      <w:r/>
    </w:p>
    <w:p>
      <w:pPr>
        <w:pStyle w:val="1149"/>
        <w:rPr>
          <w:rFonts w:hint="eastAsia"/>
        </w:rPr>
      </w:pPr>
      <w:r>
        <w:rPr>
          <w:rFonts w:hint="eastAsia"/>
        </w:rPr>
      </w:r>
      <w:r/>
    </w:p>
    <w:p>
      <w:pPr>
        <w:pStyle w:val="1147"/>
        <w:jc w:val="center"/>
        <w:spacing w:line="480" w:lineRule="auto"/>
        <w:rPr>
          <w:rFonts w:hint="eastAsia"/>
        </w:rPr>
      </w:pPr>
      <w:r>
        <w:rPr>
          <w:rFonts w:hint="eastAsia"/>
        </w:rPr>
      </w:r>
      <w:r/>
    </w:p>
    <w:p>
      <w:pPr>
        <w:pStyle w:val="1149"/>
        <w:rPr>
          <w:rFonts w:hint="eastAsia"/>
        </w:rPr>
      </w:pPr>
      <w:r>
        <w:rPr>
          <w:rFonts w:hint="eastAsia"/>
          <w:lang w:eastAsia="zh-CN"/>
        </w:rPr>
        <w:t xml:space="preserve">八</w:t>
      </w:r>
      <w:r>
        <w:rPr>
          <w:rFonts w:hint="eastAsia"/>
        </w:rPr>
        <w:t xml:space="preserve">、</w:t>
      </w:r>
      <w:r>
        <w:rPr>
          <w:rFonts w:hint="eastAsia"/>
          <w:lang w:eastAsia="zh-CN"/>
        </w:rPr>
        <w:t xml:space="preserve">施工</w:t>
      </w:r>
      <w:r>
        <w:rPr>
          <w:rFonts w:hint="eastAsia"/>
        </w:rPr>
        <w:t xml:space="preserve">组织方案</w:t>
      </w:r>
      <w:r>
        <w:rPr>
          <w:rFonts w:hint="eastAsia"/>
        </w:rPr>
      </w:r>
      <w:r/>
    </w:p>
    <w:p>
      <w:pPr>
        <w:pStyle w:val="1147"/>
        <w:ind w:firstLine="480"/>
        <w:spacing w:line="360" w:lineRule="auto"/>
        <w:rPr>
          <w:rFonts w:hint="eastAsia"/>
          <w:sz w:val="24"/>
          <w:szCs w:val="24"/>
        </w:rPr>
      </w:pPr>
      <w:r>
        <w:rPr>
          <w:rFonts w:hint="eastAsia"/>
          <w:sz w:val="24"/>
          <w:szCs w:val="24"/>
        </w:rPr>
        <w:t xml:space="preserve">施工组织设计包括但不限于：施工现场平面布置和人材机投入、施工进度计划和各阶段进度、施工重难点和解决方案、安全文明施工方案、竣工后服务方案等。建议供应商按章节分别编制对应内容。</w:t>
      </w:r>
      <w:r>
        <w:rPr>
          <w:rFonts w:hint="eastAsia"/>
          <w:sz w:val="24"/>
          <w:szCs w:val="24"/>
        </w:rPr>
      </w:r>
      <w:r/>
    </w:p>
    <w:p>
      <w:pPr>
        <w:pStyle w:val="1149"/>
        <w:rPr>
          <w:rFonts w:hint="eastAsia"/>
          <w:lang w:eastAsia="zh-CN"/>
        </w:rPr>
      </w:pPr>
      <w:r>
        <w:rPr>
          <w:rFonts w:hint="eastAsia"/>
          <w:lang w:eastAsia="zh-CN"/>
        </w:rPr>
      </w:r>
      <w:r/>
    </w:p>
    <w:p>
      <w:pPr>
        <w:pStyle w:val="1149"/>
        <w:rPr>
          <w:rFonts w:hint="eastAsia"/>
          <w:lang w:eastAsia="zh-CN"/>
        </w:rPr>
      </w:pPr>
      <w:r>
        <w:rPr>
          <w:rFonts w:hint="eastAsia"/>
          <w:lang w:eastAsia="zh-CN"/>
        </w:rPr>
      </w:r>
      <w:r/>
    </w:p>
    <w:p>
      <w:pPr>
        <w:pStyle w:val="1149"/>
        <w:rPr>
          <w:rFonts w:hint="eastAsia"/>
        </w:rPr>
      </w:pPr>
      <w:r>
        <w:rPr>
          <w:rFonts w:hint="eastAsia"/>
          <w:lang w:eastAsia="zh-CN"/>
        </w:rPr>
        <w:t xml:space="preserve">八</w:t>
      </w:r>
      <w:r>
        <w:rPr>
          <w:rFonts w:hint="eastAsia"/>
        </w:rPr>
        <w:t xml:space="preserve">、其他资料</w:t>
      </w:r>
      <w:r>
        <w:rPr>
          <w:rFonts w:hint="eastAsia"/>
        </w:rPr>
      </w:r>
      <w:r/>
    </w:p>
    <w:p>
      <w:pPr>
        <w:pStyle w:val="1147"/>
        <w:jc w:val="center"/>
        <w:spacing w:line="480" w:lineRule="auto"/>
        <w:rPr>
          <w:rFonts w:hint="eastAsia"/>
          <w:sz w:val="24"/>
          <w:szCs w:val="24"/>
        </w:rPr>
      </w:pPr>
      <w:r>
        <w:rPr>
          <w:rFonts w:hint="eastAsia"/>
          <w:sz w:val="24"/>
          <w:szCs w:val="24"/>
        </w:rPr>
        <w:t xml:space="preserve">（供应商认为需要提供的其他材料）</w:t>
      </w:r>
      <w:r>
        <w:rPr>
          <w:rFonts w:hint="eastAsia"/>
          <w:sz w:val="24"/>
          <w:szCs w:val="24"/>
        </w:rPr>
      </w:r>
      <w:r/>
    </w:p>
    <w:p>
      <w:pPr>
        <w:pStyle w:val="1147"/>
        <w:jc w:val="center"/>
        <w:spacing w:line="480" w:lineRule="auto"/>
        <w:rPr>
          <w:sz w:val="24"/>
          <w:szCs w:val="24"/>
        </w:rPr>
      </w:pPr>
      <w:r>
        <w:rPr>
          <w:sz w:val="24"/>
          <w:szCs w:val="24"/>
        </w:rPr>
      </w:r>
      <w:r/>
    </w:p>
    <w:p>
      <w:pPr>
        <w:pStyle w:val="1147"/>
        <w:jc w:val="center"/>
        <w:spacing w:line="480" w:lineRule="auto"/>
        <w:rPr>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sz w:val="24"/>
          <w:szCs w:val="24"/>
        </w:rPr>
      </w:r>
      <w:r/>
    </w:p>
    <w:p>
      <w:pPr>
        <w:pStyle w:val="1147"/>
        <w:spacing w:line="480" w:lineRule="auto"/>
        <w:rPr>
          <w:b/>
          <w:sz w:val="24"/>
          <w:lang w:val="zh-CN" w:eastAsia="zh-TW"/>
        </w:rPr>
      </w:pPr>
      <w:r>
        <w:rPr>
          <w:rFonts w:hint="eastAsia"/>
          <w:b/>
          <w:sz w:val="24"/>
          <w:lang w:val="zh-CN"/>
        </w:rPr>
        <w:t xml:space="preserve">附件一：中小企业声明函、</w:t>
      </w:r>
      <w:r>
        <w:rPr>
          <w:b/>
          <w:sz w:val="24"/>
          <w:szCs w:val="24"/>
        </w:rPr>
        <w:t xml:space="preserve">残疾人福利性单位声明函</w:t>
      </w:r>
      <w:r>
        <w:rPr>
          <w:b/>
          <w:sz w:val="24"/>
          <w:lang w:val="zh-CN" w:eastAsia="zh-TW"/>
        </w:rPr>
      </w:r>
      <w:r/>
    </w:p>
    <w:p>
      <w:pPr>
        <w:pStyle w:val="1241"/>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中小微企业声明函（工程类项目）（采购包号：**）</w:t>
      </w:r>
      <w:r/>
    </w:p>
    <w:p>
      <w:pPr>
        <w:pStyle w:val="124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项目（项目名称）（采购包号：**）的采购活动，工程的施工单位全部由符合政策的中小微企业承接。相关企业（含联合体中的中小微企业、签订采购包意向协议的中小微企业）的具体情况如下：</w:t>
      </w:r>
      <w:r/>
    </w:p>
    <w:p>
      <w:pPr>
        <w:pStyle w:val="124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24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24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124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24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241"/>
        <w:ind w:left="0" w:right="180" w:firstLine="360"/>
        <w:jc w:val="right"/>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企业名称（加盖CA电子公章）：</w:t>
      </w:r>
      <w:r/>
    </w:p>
    <w:p>
      <w:pPr>
        <w:pStyle w:val="1241"/>
        <w:ind w:left="0" w:right="180" w:firstLine="360"/>
        <w:jc w:val="right"/>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日期：___年____月____日 </w:t>
      </w:r>
      <w:r/>
    </w:p>
    <w:p>
      <w:pPr>
        <w:pStyle w:val="124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241"/>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241"/>
        <w:ind w:lef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1241"/>
        <w:ind w:lef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241"/>
        <w:ind w:left="0" w:firstLine="480"/>
        <w:jc w:val="both"/>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1147"/>
        <w:keepLines w:val="0"/>
        <w:keepNext w:val="0"/>
        <w:pageBreakBefore w:val="0"/>
        <w:spacing w:line="360" w:lineRule="auto"/>
        <w:widowControl/>
        <w:rPr>
          <w:b/>
          <w:sz w:val="24"/>
        </w:rPr>
        <w:sectPr>
          <w:footnotePr/>
          <w:endnotePr/>
          <w:type w:val="nextPage"/>
          <w:pgSz w:w="11906" w:h="16838" w:orient="portrait"/>
          <w:pgMar w:top="1440" w:right="1800" w:bottom="1440" w:left="1800" w:header="851" w:footer="992" w:gutter="0"/>
          <w:cols w:num="1" w:sep="0" w:space="1701" w:equalWidth="1"/>
          <w:docGrid w:linePitch="360"/>
        </w:sectPr>
      </w:pPr>
      <w:r>
        <w:rPr>
          <w:b/>
          <w:sz w:val="24"/>
        </w:rPr>
      </w:r>
      <w:r/>
    </w:p>
    <w:p>
      <w:pPr>
        <w:pStyle w:val="1241"/>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残疾人福利性单位声明函（工程类项目）</w:t>
      </w:r>
      <w:r/>
    </w:p>
    <w:p>
      <w:pPr>
        <w:pStyle w:val="124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eastAsia="宋体" w:cs="宋体"/>
          <w:color w:val="000000"/>
          <w:sz w:val="24"/>
          <w:szCs w:val="24"/>
          <w:lang w:val="en-US" w:eastAsia="zh-CN"/>
        </w:rPr>
        <w:t xml:space="preserve">______</w:t>
      </w:r>
      <w:r>
        <w:rPr>
          <w:rFonts w:hint="eastAsia" w:ascii="宋体" w:hAnsi="宋体" w:eastAsia="宋体" w:cs="宋体"/>
          <w:color w:val="000000"/>
          <w:sz w:val="24"/>
          <w:szCs w:val="24"/>
        </w:rPr>
        <w:t xml:space="preserve">项目（项目名称）采购活动由本单位承担工程。</w:t>
      </w:r>
      <w:r/>
    </w:p>
    <w:p>
      <w:pPr>
        <w:pStyle w:val="124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24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124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124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124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1241"/>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241"/>
        <w:ind w:left="0" w:right="1559" w:firstLine="624"/>
        <w:jc w:val="right"/>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供应商全称（加盖CA电子公章）：</w:t>
      </w:r>
      <w:r/>
    </w:p>
    <w:p>
      <w:pPr>
        <w:pStyle w:val="1241"/>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w:t>
      </w:r>
      <w:r/>
    </w:p>
    <w:p>
      <w:pPr>
        <w:pStyle w:val="1659"/>
        <w:ind w:left="0"/>
        <w:rPr>
          <w:rFonts w:hint="eastAsia"/>
          <w:sz w:val="21"/>
          <w:szCs w:val="21"/>
        </w:rPr>
      </w:pPr>
      <w:r>
        <w:rPr>
          <w:rFonts w:hint="eastAsia"/>
          <w:sz w:val="21"/>
          <w:szCs w:val="21"/>
        </w:rPr>
      </w:r>
      <w:r/>
    </w:p>
    <w:p>
      <w:pPr>
        <w:pStyle w:val="1659"/>
        <w:ind w:left="0"/>
        <w:spacing w:line="360" w:lineRule="auto"/>
        <w:rPr>
          <w:rFonts w:hint="eastAsia"/>
          <w:sz w:val="21"/>
          <w:szCs w:val="21"/>
        </w:rPr>
      </w:pPr>
      <w:r>
        <w:rPr>
          <w:rFonts w:hint="eastAsia"/>
          <w:sz w:val="21"/>
          <w:szCs w:val="21"/>
        </w:rPr>
      </w:r>
      <w:r/>
    </w:p>
    <w:p>
      <w:pPr>
        <w:pStyle w:val="1147"/>
        <w:jc w:val="left"/>
        <w:spacing w:line="360" w:lineRule="auto"/>
        <w:rPr>
          <w:rFonts w:hint="eastAsia"/>
          <w:b/>
          <w:sz w:val="36"/>
          <w:szCs w:val="36"/>
        </w:rPr>
      </w:pPr>
      <w:r>
        <w:rPr>
          <w:rFonts w:hint="eastAsia"/>
          <w:b/>
          <w:sz w:val="36"/>
          <w:szCs w:val="36"/>
        </w:rPr>
      </w:r>
      <w:r/>
    </w:p>
    <w:p>
      <w:pPr>
        <w:pStyle w:val="1147"/>
        <w:jc w:val="left"/>
        <w:spacing w:line="360" w:lineRule="auto"/>
        <w:rPr>
          <w:rFonts w:hint="eastAsia"/>
          <w:b/>
          <w:sz w:val="36"/>
          <w:szCs w:val="36"/>
        </w:rPr>
      </w:pPr>
      <w:r>
        <w:rPr>
          <w:rFonts w:hint="eastAsia"/>
          <w:b/>
          <w:sz w:val="36"/>
          <w:szCs w:val="36"/>
        </w:rPr>
      </w:r>
      <w:r/>
    </w:p>
    <w:p>
      <w:pPr>
        <w:pStyle w:val="1147"/>
        <w:jc w:val="center"/>
        <w:spacing w:line="360" w:lineRule="auto"/>
        <w:rPr>
          <w:rFonts w:hint="eastAsia" w:ascii="宋体" w:hAnsi="宋体"/>
          <w:b/>
          <w:sz w:val="32"/>
          <w:szCs w:val="36"/>
        </w:rPr>
      </w:pPr>
      <w:r>
        <w:rPr>
          <w:rFonts w:hint="eastAsia" w:ascii="宋体" w:hAnsi="宋体"/>
          <w:b/>
          <w:sz w:val="32"/>
          <w:szCs w:val="36"/>
        </w:rPr>
        <w:t xml:space="preserve">属于监狱企业的证明文件</w:t>
      </w:r>
      <w:r>
        <w:rPr>
          <w:rFonts w:hint="eastAsia" w:ascii="宋体" w:hAnsi="宋体"/>
          <w:b/>
          <w:sz w:val="32"/>
          <w:szCs w:val="36"/>
        </w:rPr>
      </w:r>
      <w:r/>
    </w:p>
    <w:p>
      <w:pPr>
        <w:pStyle w:val="1659"/>
        <w:ind w:left="0" w:firstLine="480"/>
        <w:spacing w:line="360" w:lineRule="auto"/>
        <w:sectPr>
          <w:footnotePr/>
          <w:endnotePr/>
          <w:type w:val="nextPage"/>
          <w:pgSz w:w="11906" w:h="16838" w:orient="portrait"/>
          <w:pgMar w:top="1440" w:right="1800" w:bottom="1440" w:left="1800" w:header="851" w:footer="992" w:gutter="0"/>
          <w:cols w:num="1" w:sep="0" w:space="1701" w:equalWidth="1"/>
          <w:docGrid w:linePitch="360"/>
        </w:sectPr>
      </w:pPr>
      <w:r>
        <w:rPr>
          <w:rFonts w:hint="eastAsia"/>
          <w:b w:val="0"/>
          <w:bCs w:val="0"/>
        </w:rPr>
        <w:t xml:space="preserve">提供由省级以上监狱管理局、戒毒管理局（含新疆生产建设兵团）出具的属于监狱企业的证明文件。</w:t>
      </w:r>
      <w:r/>
    </w:p>
    <w:p>
      <w:pPr>
        <w:pStyle w:val="1147"/>
        <w:spacing w:line="240" w:lineRule="atLeast"/>
        <w:widowControl/>
        <w:rPr>
          <w:b/>
          <w:sz w:val="24"/>
        </w:rPr>
      </w:pPr>
      <w:r>
        <w:rPr>
          <w:rFonts w:hint="eastAsia"/>
          <w:b/>
          <w:sz w:val="24"/>
        </w:rPr>
        <w:t xml:space="preserve">附件二：无重大违法记录声明格式</w:t>
      </w:r>
      <w:r>
        <w:rPr>
          <w:b/>
          <w:sz w:val="24"/>
        </w:rPr>
      </w:r>
      <w:r/>
    </w:p>
    <w:p>
      <w:pPr>
        <w:pStyle w:val="1147"/>
        <w:spacing w:line="240" w:lineRule="atLeast"/>
        <w:widowControl/>
        <w:rPr>
          <w:b/>
        </w:rPr>
      </w:pPr>
      <w:r>
        <w:rPr>
          <w:b/>
        </w:rPr>
      </w:r>
      <w:r/>
    </w:p>
    <w:p>
      <w:pPr>
        <w:pStyle w:val="1147"/>
        <w:jc w:val="center"/>
        <w:rPr>
          <w:rFonts w:ascii="黑体" w:eastAsia="黑体"/>
          <w:sz w:val="32"/>
          <w:szCs w:val="36"/>
        </w:rPr>
      </w:pPr>
      <w:r>
        <w:rPr>
          <w:rFonts w:ascii="黑体" w:eastAsia="黑体"/>
          <w:sz w:val="32"/>
          <w:szCs w:val="36"/>
        </w:rPr>
      </w:r>
      <w:r/>
    </w:p>
    <w:p>
      <w:pPr>
        <w:pStyle w:val="1147"/>
        <w:jc w:val="center"/>
        <w:rPr>
          <w:rFonts w:ascii="黑体" w:eastAsia="黑体"/>
          <w:sz w:val="32"/>
          <w:szCs w:val="36"/>
        </w:rPr>
      </w:pPr>
      <w:r>
        <w:rPr>
          <w:rFonts w:hint="eastAsia" w:ascii="黑体" w:eastAsia="黑体"/>
          <w:sz w:val="32"/>
          <w:szCs w:val="36"/>
        </w:rPr>
        <w:t xml:space="preserve">无重大违法记录声明</w:t>
      </w:r>
      <w:r>
        <w:rPr>
          <w:rFonts w:ascii="黑体" w:eastAsia="黑体"/>
          <w:sz w:val="32"/>
          <w:szCs w:val="36"/>
        </w:rPr>
      </w:r>
      <w:r/>
    </w:p>
    <w:p>
      <w:pPr>
        <w:pStyle w:val="1147"/>
        <w:ind w:firstLine="420"/>
        <w:spacing w:line="360" w:lineRule="auto"/>
        <w:rPr>
          <w:rFonts w:hint="eastAsia"/>
        </w:rPr>
      </w:pPr>
      <w:r>
        <w:rPr>
          <w:rFonts w:hint="eastAsia"/>
        </w:rPr>
      </w:r>
      <w:r/>
    </w:p>
    <w:p>
      <w:pPr>
        <w:pStyle w:val="1147"/>
        <w:spacing w:line="360" w:lineRule="auto"/>
        <w:rPr>
          <w:rFonts w:hint="eastAsia"/>
          <w:sz w:val="24"/>
          <w:szCs w:val="24"/>
          <w:lang w:val="zh-CN"/>
        </w:rPr>
      </w:pPr>
      <w:r>
        <w:rPr>
          <w:rFonts w:hint="eastAsia"/>
          <w:sz w:val="24"/>
          <w:szCs w:val="24"/>
          <w:lang w:val="zh-CN"/>
        </w:rPr>
        <w:t xml:space="preserve">江苏省镇江监狱：</w:t>
      </w:r>
      <w:r>
        <w:rPr>
          <w:rFonts w:hint="eastAsia"/>
          <w:sz w:val="24"/>
          <w:szCs w:val="24"/>
          <w:lang w:val="zh-CN"/>
        </w:rPr>
      </w:r>
      <w:r/>
    </w:p>
    <w:p>
      <w:pPr>
        <w:pStyle w:val="1147"/>
        <w:ind w:firstLine="480"/>
        <w:spacing w:line="360" w:lineRule="auto"/>
        <w:rPr>
          <w:sz w:val="24"/>
          <w:szCs w:val="24"/>
        </w:rPr>
      </w:pPr>
      <w:r>
        <w:rPr>
          <w:rFonts w:hint="eastAsia"/>
          <w:sz w:val="24"/>
          <w:szCs w:val="24"/>
        </w:rPr>
        <w:t xml:space="preserve">我单位（供应商单位名称）郑重声明：</w:t>
      </w:r>
      <w:r>
        <w:rPr>
          <w:sz w:val="24"/>
          <w:szCs w:val="24"/>
        </w:rPr>
      </w:r>
      <w:r/>
    </w:p>
    <w:p>
      <w:pPr>
        <w:pStyle w:val="1147"/>
        <w:ind w:firstLine="480"/>
        <w:spacing w:line="360" w:lineRule="auto"/>
        <w:rPr>
          <w:sz w:val="24"/>
          <w:szCs w:val="24"/>
        </w:rPr>
      </w:pPr>
      <w:r>
        <w:rPr>
          <w:rFonts w:hint="eastAsia"/>
          <w:sz w:val="24"/>
          <w:szCs w:val="24"/>
        </w:rPr>
        <w:t xml:space="preserve">参加采购活动前3年内在经营活动中</w:t>
      </w:r>
      <w:r>
        <w:rPr>
          <w:rFonts w:hint="eastAsia"/>
          <w:sz w:val="24"/>
          <w:szCs w:val="24"/>
          <w:u w:val="single"/>
        </w:rPr>
        <w:t xml:space="preserve">       </w:t>
      </w:r>
      <w:r>
        <w:rPr>
          <w:rFonts w:hint="eastAsia"/>
          <w:sz w:val="24"/>
          <w:szCs w:val="24"/>
        </w:rPr>
        <w:t xml:space="preserve">（在下划线上如实填写：有或没有）重大违法记录。</w:t>
      </w:r>
      <w:r>
        <w:rPr>
          <w:sz w:val="24"/>
          <w:szCs w:val="24"/>
        </w:rPr>
      </w:r>
      <w:r/>
    </w:p>
    <w:p>
      <w:pPr>
        <w:pStyle w:val="1147"/>
        <w:ind w:firstLine="480"/>
        <w:spacing w:line="360" w:lineRule="auto"/>
        <w:rPr>
          <w:sz w:val="24"/>
          <w:szCs w:val="24"/>
        </w:rPr>
      </w:pPr>
      <w:r>
        <w:rPr>
          <w:sz w:val="24"/>
          <w:szCs w:val="24"/>
        </w:rPr>
      </w:r>
      <w:r/>
    </w:p>
    <w:p>
      <w:pPr>
        <w:pStyle w:val="1147"/>
        <w:ind w:firstLine="480"/>
        <w:spacing w:line="360" w:lineRule="auto"/>
        <w:rPr>
          <w:sz w:val="24"/>
          <w:szCs w:val="24"/>
        </w:rPr>
      </w:pPr>
      <w:r>
        <w:rPr>
          <w:sz w:val="24"/>
          <w:szCs w:val="24"/>
        </w:rPr>
      </w:r>
      <w:r/>
    </w:p>
    <w:p>
      <w:pPr>
        <w:pStyle w:val="1147"/>
        <w:ind w:firstLine="480"/>
        <w:spacing w:line="360" w:lineRule="auto"/>
        <w:rPr>
          <w:sz w:val="24"/>
          <w:szCs w:val="24"/>
        </w:rPr>
      </w:pPr>
      <w:r>
        <w:rPr>
          <w:rFonts w:hint="eastAsia"/>
          <w:sz w:val="24"/>
          <w:szCs w:val="24"/>
        </w:rPr>
        <w:t xml:space="preserve">（说明：政府采购法第二十二条第一款第五项所称重大违法记录，是指供应商因违法经营受到刑事处罚或者责令停产停业、吊销许可证或者执照、较大数额罚款等行政处罚。）</w:t>
      </w:r>
      <w:r>
        <w:rPr>
          <w:sz w:val="24"/>
          <w:szCs w:val="24"/>
        </w:rPr>
      </w:r>
      <w:r/>
    </w:p>
    <w:p>
      <w:pPr>
        <w:pStyle w:val="1147"/>
        <w:ind w:firstLine="480"/>
        <w:spacing w:line="360" w:lineRule="auto"/>
        <w:rPr>
          <w:sz w:val="24"/>
          <w:szCs w:val="24"/>
        </w:rPr>
      </w:pPr>
      <w:r>
        <w:rPr>
          <w:sz w:val="24"/>
          <w:szCs w:val="24"/>
        </w:rPr>
      </w:r>
      <w:r/>
    </w:p>
    <w:p>
      <w:pPr>
        <w:pStyle w:val="1147"/>
        <w:ind w:firstLine="480"/>
        <w:jc w:val="right"/>
        <w:spacing w:line="360" w:lineRule="auto"/>
        <w:rPr>
          <w:sz w:val="24"/>
          <w:szCs w:val="24"/>
        </w:rPr>
      </w:pPr>
      <w:r>
        <w:rPr>
          <w:rFonts w:hint="eastAsia"/>
          <w:sz w:val="24"/>
          <w:szCs w:val="24"/>
        </w:rPr>
        <w:t xml:space="preserve">声明人：（加盖CA电子公章）</w:t>
      </w:r>
      <w:r>
        <w:rPr>
          <w:sz w:val="24"/>
          <w:szCs w:val="24"/>
        </w:rPr>
      </w:r>
      <w:r/>
    </w:p>
    <w:p>
      <w:pPr>
        <w:pStyle w:val="1147"/>
        <w:ind w:firstLine="480"/>
        <w:jc w:val="right"/>
        <w:spacing w:line="360" w:lineRule="auto"/>
        <w:rPr>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sz w:val="24"/>
          <w:szCs w:val="24"/>
        </w:rPr>
        <w:t xml:space="preserve">年   月   日</w:t>
      </w:r>
      <w:r>
        <w:rPr>
          <w:sz w:val="24"/>
          <w:szCs w:val="24"/>
        </w:rPr>
      </w:r>
      <w:r/>
    </w:p>
    <w:p>
      <w:pPr>
        <w:pStyle w:val="1147"/>
        <w:jc w:val="left"/>
        <w:spacing w:line="360" w:lineRule="auto"/>
        <w:rPr>
          <w:b/>
          <w:sz w:val="24"/>
          <w:szCs w:val="24"/>
        </w:rPr>
      </w:pPr>
      <w:r>
        <w:rPr>
          <w:rFonts w:hint="eastAsia"/>
          <w:b/>
          <w:sz w:val="24"/>
          <w:szCs w:val="24"/>
        </w:rPr>
        <w:t xml:space="preserve">附件三：具备履行合同所必需的设备和专业技术能力的声明格式及证明材料</w:t>
      </w:r>
      <w:r>
        <w:rPr>
          <w:b/>
          <w:sz w:val="24"/>
          <w:szCs w:val="24"/>
        </w:rPr>
      </w:r>
      <w:r/>
    </w:p>
    <w:p>
      <w:pPr>
        <w:pStyle w:val="1147"/>
        <w:jc w:val="left"/>
        <w:spacing w:line="360" w:lineRule="auto"/>
        <w:rPr>
          <w:rFonts w:ascii="黑体" w:hAnsi="宋体" w:eastAsia="黑体"/>
          <w:sz w:val="36"/>
          <w:szCs w:val="36"/>
        </w:rPr>
      </w:pPr>
      <w:r>
        <w:rPr>
          <w:rFonts w:ascii="黑体" w:hAnsi="宋体" w:eastAsia="黑体"/>
          <w:sz w:val="36"/>
          <w:szCs w:val="36"/>
        </w:rPr>
      </w:r>
      <w:r/>
    </w:p>
    <w:p>
      <w:pPr>
        <w:pStyle w:val="1147"/>
        <w:jc w:val="center"/>
        <w:spacing w:line="360" w:lineRule="auto"/>
        <w:rPr>
          <w:rFonts w:ascii="黑体" w:eastAsia="黑体"/>
          <w:sz w:val="32"/>
          <w:szCs w:val="36"/>
        </w:rPr>
      </w:pPr>
      <w:r>
        <w:rPr>
          <w:rFonts w:hint="eastAsia" w:ascii="黑体" w:eastAsia="黑体"/>
          <w:sz w:val="32"/>
          <w:szCs w:val="36"/>
        </w:rPr>
        <w:t xml:space="preserve">具备履行合同所必需的设备和专业技术能力的声明格式</w:t>
      </w:r>
      <w:r>
        <w:rPr>
          <w:rFonts w:ascii="黑体" w:eastAsia="黑体"/>
          <w:sz w:val="32"/>
          <w:szCs w:val="36"/>
        </w:rPr>
      </w:r>
      <w:r/>
    </w:p>
    <w:p>
      <w:pPr>
        <w:pStyle w:val="1147"/>
        <w:jc w:val="left"/>
        <w:spacing w:line="360" w:lineRule="auto"/>
        <w:rPr>
          <w:rFonts w:ascii="宋体" w:hAnsi="宋体"/>
          <w:sz w:val="24"/>
          <w:szCs w:val="21"/>
          <w:lang w:val="zh-CN"/>
        </w:rPr>
      </w:pPr>
      <w:r>
        <w:rPr>
          <w:rFonts w:ascii="宋体" w:hAnsi="宋体"/>
          <w:sz w:val="24"/>
          <w:szCs w:val="21"/>
          <w:lang w:val="zh-CN"/>
        </w:rPr>
      </w:r>
      <w:r/>
    </w:p>
    <w:p>
      <w:pPr>
        <w:pStyle w:val="1147"/>
        <w:jc w:val="left"/>
        <w:spacing w:line="360" w:lineRule="auto"/>
        <w:rPr>
          <w:sz w:val="24"/>
          <w:szCs w:val="24"/>
        </w:rPr>
      </w:pPr>
      <w:r>
        <w:rPr>
          <w:rFonts w:hint="eastAsia"/>
          <w:sz w:val="24"/>
          <w:szCs w:val="24"/>
          <w:lang w:val="zh-CN"/>
        </w:rPr>
        <w:t xml:space="preserve">江苏省镇江监狱</w:t>
      </w:r>
      <w:r>
        <w:rPr>
          <w:rFonts w:hint="eastAsia"/>
          <w:sz w:val="24"/>
          <w:szCs w:val="24"/>
        </w:rPr>
        <w:t xml:space="preserve">：</w:t>
      </w:r>
      <w:r>
        <w:rPr>
          <w:sz w:val="24"/>
          <w:szCs w:val="24"/>
        </w:rPr>
      </w:r>
      <w:r/>
    </w:p>
    <w:p>
      <w:pPr>
        <w:pStyle w:val="1147"/>
        <w:ind w:firstLine="492"/>
        <w:jc w:val="left"/>
        <w:spacing w:line="460" w:lineRule="exact"/>
        <w:rPr>
          <w:sz w:val="24"/>
          <w:szCs w:val="24"/>
        </w:rPr>
      </w:pPr>
      <w:r>
        <w:rPr>
          <w:rFonts w:hint="eastAsia"/>
          <w:sz w:val="24"/>
          <w:szCs w:val="24"/>
        </w:rPr>
        <w:t xml:space="preserve">我单位（投标单位名称）郑重声明：我公司具备履行本项采购合同所必需的设备和专业技术能力，为履行本项采购合同我单位具备如下主要设备和主要专业技术能力：</w:t>
      </w:r>
      <w:r>
        <w:rPr>
          <w:sz w:val="24"/>
          <w:szCs w:val="24"/>
        </w:rPr>
      </w:r>
      <w:r/>
    </w:p>
    <w:p>
      <w:pPr>
        <w:pStyle w:val="1147"/>
        <w:ind w:firstLine="492"/>
        <w:jc w:val="left"/>
        <w:spacing w:line="460" w:lineRule="exact"/>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rPr>
          <w:rFonts w:hint="eastAsia" w:ascii="宋体" w:hAnsi="宋体"/>
          <w:sz w:val="24"/>
          <w:szCs w:val="24"/>
        </w:rPr>
        <w:t xml:space="preserve">（若有）</w:t>
      </w:r>
      <w:r>
        <w:rPr>
          <w:sz w:val="24"/>
          <w:szCs w:val="24"/>
        </w:rPr>
      </w:r>
      <w:r/>
    </w:p>
    <w:p>
      <w:pPr>
        <w:pStyle w:val="1147"/>
        <w:ind w:firstLine="492"/>
        <w:jc w:val="left"/>
        <w:spacing w:line="460" w:lineRule="exact"/>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rPr>
          <w:rFonts w:hint="eastAsia" w:ascii="宋体" w:hAnsi="宋体"/>
          <w:sz w:val="24"/>
          <w:szCs w:val="24"/>
        </w:rPr>
        <w:t xml:space="preserve">（若有）</w:t>
      </w:r>
      <w:r>
        <w:rPr>
          <w:sz w:val="24"/>
          <w:szCs w:val="24"/>
        </w:rPr>
      </w:r>
      <w:r/>
    </w:p>
    <w:p>
      <w:pPr>
        <w:pStyle w:val="1147"/>
        <w:jc w:val="left"/>
        <w:spacing w:line="360" w:lineRule="auto"/>
        <w:rPr>
          <w:sz w:val="24"/>
          <w:szCs w:val="24"/>
        </w:rPr>
      </w:pPr>
      <w:r>
        <w:rPr>
          <w:sz w:val="24"/>
          <w:szCs w:val="24"/>
        </w:rPr>
      </w:r>
      <w:r/>
    </w:p>
    <w:p>
      <w:pPr>
        <w:pStyle w:val="1147"/>
        <w:jc w:val="right"/>
        <w:spacing w:line="360" w:lineRule="auto"/>
        <w:rPr>
          <w:sz w:val="24"/>
          <w:szCs w:val="24"/>
        </w:rPr>
      </w:pPr>
      <w:r>
        <w:rPr>
          <w:rFonts w:hint="eastAsia"/>
          <w:sz w:val="24"/>
          <w:szCs w:val="24"/>
        </w:rPr>
        <w:t xml:space="preserve">声明人：（加盖CA电子公章）</w:t>
      </w:r>
      <w:r>
        <w:rPr>
          <w:sz w:val="24"/>
          <w:szCs w:val="24"/>
        </w:rPr>
      </w:r>
      <w:r/>
    </w:p>
    <w:p>
      <w:pPr>
        <w:pStyle w:val="1147"/>
        <w:jc w:val="right"/>
        <w:spacing w:line="460" w:lineRule="exact"/>
        <w:rPr>
          <w:sz w:val="24"/>
          <w:szCs w:val="24"/>
        </w:rPr>
      </w:pPr>
      <w:r>
        <w:rPr>
          <w:rFonts w:hint="eastAsia"/>
          <w:sz w:val="24"/>
          <w:szCs w:val="24"/>
        </w:rPr>
        <w:t xml:space="preserve">年   月   日</w:t>
      </w:r>
      <w:r>
        <w:rPr>
          <w:sz w:val="24"/>
          <w:szCs w:val="24"/>
        </w:rPr>
      </w:r>
      <w:r/>
    </w:p>
    <w:p>
      <w:pPr>
        <w:pStyle w:val="1147"/>
        <w:jc w:val="left"/>
        <w:spacing w:line="360" w:lineRule="auto"/>
        <w:rPr>
          <w:sz w:val="24"/>
          <w:szCs w:val="24"/>
        </w:rPr>
      </w:pPr>
      <w:r>
        <w:rPr>
          <w:sz w:val="24"/>
          <w:szCs w:val="24"/>
        </w:rPr>
      </w:r>
      <w:r/>
    </w:p>
    <w:p>
      <w:pPr>
        <w:pStyle w:val="1659"/>
        <w:ind w:left="0" w:firstLine="482"/>
        <w:spacing w:line="360" w:lineRule="auto"/>
        <w:rPr>
          <w:rFonts w:hint="eastAsia"/>
          <w:b w:val="0"/>
          <w:bCs w:val="0"/>
        </w:rPr>
      </w:pPr>
      <w:r>
        <w:rPr>
          <w:rFonts w:hint="eastAsia"/>
        </w:rPr>
        <w:t xml:space="preserve">其他证明材料及文件：（如果供应商认为需要提供的话）</w:t>
      </w:r>
      <w:r>
        <w:rPr>
          <w:rFonts w:hint="eastAsia"/>
          <w:b w:val="0"/>
          <w:bCs w:val="0"/>
        </w:rPr>
      </w:r>
      <w:r/>
    </w:p>
    <w:sectPr>
      <w:footerReference w:type="default" r:id="rId2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隶书">
    <w:panose1 w:val="02010509060101010101"/>
  </w:font>
  <w:font w:name="Wingdings">
    <w:panose1 w:val="05000000000000000000"/>
  </w:font>
  <w:font w:name="仿宋">
    <w:panose1 w:val="02010609060101010101"/>
  </w:font>
  <w:font w:name="等线 Light">
    <w:panose1 w:val="02010600030101010101"/>
  </w:font>
  <w:font w:name="Arial Unicode MS">
    <w:panose1 w:val="020B0604020202020204"/>
  </w:font>
  <w:font w:name="KNLe">
    <w:panose1 w:val="020B0503020202020204"/>
  </w:font>
  <w:font w:name="Symbol">
    <w:panose1 w:val="05050102010706020507"/>
  </w:font>
  <w:font w:name="新宋体">
    <w:panose1 w:val="02010609030101010101"/>
  </w:font>
  <w:font w:name="MS Mincho">
    <w:panose1 w:val="02020603050405090304"/>
  </w:font>
  <w:font w:name="Tahoma">
    <w:panose1 w:val="020B0604030504040204"/>
  </w:font>
  <w:font w:name="方正仿宋简体">
    <w:panose1 w:val="020B0503020202020204"/>
  </w:font>
  <w:font w:name="华文细黑">
    <w:panose1 w:val="02010600040101010101"/>
  </w:font>
  <w:font w:name="Ђˎ̥">
    <w:panose1 w:val="020B0503020202020204"/>
  </w:font>
  <w:font w:name="楷体_GB2312">
    <w:panose1 w:val="02010609060101010101"/>
  </w:font>
  <w:font w:name="楷体">
    <w:panose1 w:val="02010609060101010101"/>
  </w:font>
  <w:font w:name="华文新魏">
    <w:panose1 w:val="02010800040101010101"/>
  </w:font>
  <w:font w:name="Courier New">
    <w:panose1 w:val="02070309020205020404"/>
  </w:font>
  <w:font w:name="?? Light">
    <w:panose1 w:val="020B0503020202020204"/>
  </w:font>
  <w:font w:name="Calibri">
    <w:panose1 w:val="020F0502020204030204"/>
  </w:font>
  <w:font w:name="Cambria">
    <w:panose1 w:val="02040503050406030204"/>
  </w:font>
  <w:font w:name="MingLiU_HKSCS">
    <w:panose1 w:val="02020500000000000000"/>
  </w:font>
  <w:font w:name="仿宋_GB2312">
    <w:panose1 w:val="02010609060101010101"/>
  </w:font>
  <w:font w:name="@时尚中黑简体">
    <w:panose1 w:val="020B05030202020202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center"/>
      <w:tabs>
        <w:tab w:val="center" w:pos="4153" w:leader="none"/>
        <w:tab w:val="right" w:pos="8306" w:leader="none"/>
      </w:tabs>
    </w:pPr>
    <w:r/>
    <w:r/>
  </w:p>
  <w:p>
    <w:pPr>
      <w:pStyle w:val="121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4"/>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pPr>
                            <w:pStyle w:val="114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4"/>
                      <w:tabs>
                        <w:tab w:val="clear" w:pos="4153" w:leader="none"/>
                        <w:tab w:val="clear" w:pos="8306" w:leader="none"/>
                      </w:tabs>
                    </w:pPr>
                    <w:r>
                      <w:fldChar w:fldCharType="begin"/>
                    </w:r>
                    <w:r>
                      <w:instrText xml:space="preserve"> PAGE  \* MERGEFORMAT </w:instrText>
                    </w:r>
                    <w:r>
                      <w:fldChar w:fldCharType="separate"/>
                    </w:r>
                    <w:r>
                      <w:t xml:space="preserve">15</w:t>
                    </w:r>
                    <w:r>
                      <w:fldChar w:fldCharType="end"/>
                    </w:r>
                    <w:r/>
                  </w:p>
                  <w:p>
                    <w:pPr>
                      <w:pStyle w:val="114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65"/>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eastAsia="zh-CN"/>
      </w:rPr>
      <w:t xml:space="preserve">26</w:t>
    </w:r>
    <w:r>
      <w:fldChar w:fldCharType="end"/>
    </w:r>
    <w:r>
      <w:rPr>
        <w:rFonts w:hint="eastAsia"/>
      </w:rPr>
    </w:r>
    <w:r/>
  </w:p>
  <w:p>
    <w:pPr>
      <w:pStyle w:val="1665"/>
      <w:ind w:right="360"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385445" cy="20447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14"/>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83</w:t>
                          </w:r>
                          <w:r>
                            <w:rPr>
                              <w:sz w:val="21"/>
                              <w:szCs w:val="21"/>
                            </w:rPr>
                            <w:fldChar w:fldCharType="end"/>
                          </w:r>
                          <w:r>
                            <w:rPr>
                              <w:sz w:val="21"/>
                              <w:szCs w:val="21"/>
                            </w:rPr>
                          </w:r>
                          <w:r/>
                        </w:p>
                        <w:p>
                          <w:pPr>
                            <w:pStyle w:val="1147"/>
                          </w:pPr>
                          <w:r/>
                          <w:r/>
                        </w:p>
                      </w:txbxContent>
                    </wps:txbx>
                    <wps:bodyPr wrap="none" lIns="0" tIns="0" rIns="0" bIns="0" upright="1">
                      <a:spAutoFit/>
                    </wps:bodyPr>
                  </wps:wsp>
                </a:graphicData>
              </a:graphic>
            </wp:anchor>
          </w:drawing>
        </mc:Choice>
        <mc:Fallback>
          <w:pict>
            <v:shape id="shape 1" o:spid="_x0000_s1" o:spt="202" type="#_x0000_t202" style="position:absolute;z-index:251658245;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14"/>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83</w:t>
                    </w:r>
                    <w:r>
                      <w:rPr>
                        <w:sz w:val="21"/>
                        <w:szCs w:val="21"/>
                      </w:rPr>
                      <w:fldChar w:fldCharType="end"/>
                    </w:r>
                    <w:r>
                      <w:rPr>
                        <w:sz w:val="21"/>
                        <w:szCs w:val="21"/>
                      </w:rPr>
                    </w:r>
                    <w:r/>
                  </w:p>
                  <w:p>
                    <w:pPr>
                      <w:pStyle w:val="114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385445" cy="20447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14"/>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85</w:t>
                          </w:r>
                          <w:r>
                            <w:rPr>
                              <w:sz w:val="21"/>
                              <w:szCs w:val="21"/>
                            </w:rPr>
                            <w:fldChar w:fldCharType="end"/>
                          </w:r>
                          <w:r>
                            <w:rPr>
                              <w:sz w:val="21"/>
                              <w:szCs w:val="21"/>
                            </w:rPr>
                          </w:r>
                          <w:r/>
                        </w:p>
                        <w:p>
                          <w:pPr>
                            <w:pStyle w:val="1147"/>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14"/>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85</w:t>
                    </w:r>
                    <w:r>
                      <w:rPr>
                        <w:sz w:val="21"/>
                        <w:szCs w:val="21"/>
                      </w:rPr>
                      <w:fldChar w:fldCharType="end"/>
                    </w:r>
                    <w:r>
                      <w:rPr>
                        <w:sz w:val="21"/>
                        <w:szCs w:val="21"/>
                      </w:rPr>
                    </w:r>
                    <w:r/>
                  </w:p>
                  <w:p>
                    <w:pPr>
                      <w:pStyle w:val="114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85445" cy="2044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14"/>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86</w:t>
                          </w:r>
                          <w:r>
                            <w:rPr>
                              <w:sz w:val="21"/>
                              <w:szCs w:val="21"/>
                            </w:rPr>
                            <w:fldChar w:fldCharType="end"/>
                          </w:r>
                          <w:r>
                            <w:rPr>
                              <w:sz w:val="21"/>
                              <w:szCs w:val="21"/>
                            </w:rPr>
                          </w:r>
                          <w:r/>
                        </w:p>
                        <w:p>
                          <w:pPr>
                            <w:pStyle w:val="1147"/>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14"/>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86</w:t>
                    </w:r>
                    <w:r>
                      <w:rPr>
                        <w:sz w:val="21"/>
                        <w:szCs w:val="21"/>
                      </w:rPr>
                      <w:fldChar w:fldCharType="end"/>
                    </w:r>
                    <w:r>
                      <w:rPr>
                        <w:sz w:val="21"/>
                        <w:szCs w:val="21"/>
                      </w:rPr>
                    </w:r>
                    <w:r/>
                  </w:p>
                  <w:p>
                    <w:pPr>
                      <w:pStyle w:val="1147"/>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3"/>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385445" cy="20447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14"/>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105</w:t>
                          </w:r>
                          <w:r>
                            <w:rPr>
                              <w:sz w:val="21"/>
                              <w:szCs w:val="21"/>
                            </w:rPr>
                            <w:fldChar w:fldCharType="end"/>
                          </w:r>
                          <w:r>
                            <w:rPr>
                              <w:sz w:val="21"/>
                              <w:szCs w:val="21"/>
                            </w:rPr>
                          </w:r>
                          <w:r/>
                        </w:p>
                        <w:p>
                          <w:pPr>
                            <w:pStyle w:val="1147"/>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14"/>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105</w:t>
                    </w:r>
                    <w:r>
                      <w:rPr>
                        <w:sz w:val="21"/>
                        <w:szCs w:val="21"/>
                      </w:rPr>
                      <w:fldChar w:fldCharType="end"/>
                    </w:r>
                    <w:r>
                      <w:rPr>
                        <w:sz w:val="21"/>
                        <w:szCs w:val="21"/>
                      </w:rPr>
                    </w:r>
                    <w:r/>
                  </w:p>
                  <w:p>
                    <w:pPr>
                      <w:pStyle w:val="1147"/>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4"/>
                            <w:tabs>
                              <w:tab w:val="clear" w:pos="4153" w:leader="none"/>
                              <w:tab w:val="clear" w:pos="8306" w:leader="none"/>
                            </w:tabs>
                          </w:pPr>
                          <w:r>
                            <w:fldChar w:fldCharType="begin"/>
                          </w:r>
                          <w:r>
                            <w:instrText xml:space="preserve"> PAGE  \* MERGEFORMAT </w:instrText>
                          </w:r>
                          <w:r>
                            <w:fldChar w:fldCharType="separate"/>
                          </w:r>
                          <w:r>
                            <w:t xml:space="preserve">106</w:t>
                          </w:r>
                          <w:r>
                            <w:fldChar w:fldCharType="end"/>
                          </w:r>
                          <w:r/>
                        </w:p>
                        <w:p>
                          <w:pPr>
                            <w:pStyle w:val="1147"/>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4"/>
                      <w:tabs>
                        <w:tab w:val="clear" w:pos="4153" w:leader="none"/>
                        <w:tab w:val="clear" w:pos="8306" w:leader="none"/>
                      </w:tabs>
                    </w:pPr>
                    <w:r>
                      <w:fldChar w:fldCharType="begin"/>
                    </w:r>
                    <w:r>
                      <w:instrText xml:space="preserve"> PAGE  \* MERGEFORMAT </w:instrText>
                    </w:r>
                    <w:r>
                      <w:fldChar w:fldCharType="separate"/>
                    </w:r>
                    <w:r>
                      <w:t xml:space="preserve">106</w:t>
                    </w:r>
                    <w:r>
                      <w:fldChar w:fldCharType="end"/>
                    </w:r>
                    <w:r/>
                  </w:p>
                  <w:p>
                    <w:pPr>
                      <w:pStyle w:val="1147"/>
                    </w:pPr>
                    <w:r/>
                    <w:r/>
                  </w:p>
                </w:txbxContent>
              </v:textbox>
            </v:shape>
          </w:pict>
        </mc:Fallback>
      </mc:AlternateContent>
    </w:r>
    <w:r>
      <w:rPr>
        <w:rFonts w:eastAsia="仿宋_GB2312"/>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81"/>
      <w:isLgl w:val="false"/>
      <w:suff w:val="tab"/>
      <w:lvlText w:val=""/>
      <w:lvlJc w:val="left"/>
      <w:pPr>
        <w:pStyle w:val="1147"/>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67"/>
      <w:isLgl w:val="false"/>
      <w:suff w:val="tab"/>
      <w:lvlText w:val="%1."/>
      <w:lvlJc w:val="left"/>
      <w:pPr>
        <w:pStyle w:val="1147"/>
        <w:ind w:left="420" w:hanging="420"/>
      </w:pPr>
    </w:lvl>
    <w:lvl w:ilvl="1">
      <w:start w:val="1"/>
      <w:numFmt w:val="decimal"/>
      <w:pStyle w:val="1370"/>
      <w:isLgl w:val="false"/>
      <w:suff w:val="tab"/>
      <w:lvlText w:val="%2．"/>
      <w:lvlJc w:val="left"/>
      <w:pPr>
        <w:pStyle w:val="1147"/>
        <w:ind w:left="720" w:hanging="720"/>
      </w:pPr>
      <w:rPr>
        <w:rFonts w:ascii="宋体" w:hAnsi="宋体" w:eastAsia="宋体" w:cs="Times New Roman"/>
        <w:b/>
      </w:rPr>
    </w:lvl>
    <w:lvl w:ilvl="2">
      <w:start w:val="1"/>
      <w:numFmt w:val="decimal"/>
      <w:pStyle w:val="1368"/>
      <w:isLgl w:val="false"/>
      <w:suff w:val="tab"/>
      <w:lvlText w:val="%1.%2.%3"/>
      <w:lvlJc w:val="left"/>
      <w:pPr>
        <w:pStyle w:val="1147"/>
        <w:ind w:left="1146" w:hanging="720"/>
      </w:pPr>
      <w:rPr>
        <w:b/>
      </w:rPr>
    </w:lvl>
    <w:lvl w:ilvl="3">
      <w:start w:val="1"/>
      <w:numFmt w:val="decimal"/>
      <w:isLgl w:val="false"/>
      <w:suff w:val="tab"/>
      <w:lvlText w:val="%1.%2.%3.%4"/>
      <w:lvlJc w:val="left"/>
      <w:pPr>
        <w:pStyle w:val="1147"/>
        <w:ind w:left="1080" w:hanging="1080"/>
      </w:pPr>
    </w:lvl>
    <w:lvl w:ilvl="4">
      <w:start w:val="1"/>
      <w:numFmt w:val="decimal"/>
      <w:isLgl w:val="false"/>
      <w:suff w:val="tab"/>
      <w:lvlText w:val="%1.%2.%3.%4.%5"/>
      <w:lvlJc w:val="left"/>
      <w:pPr>
        <w:pStyle w:val="1147"/>
        <w:ind w:left="1440" w:hanging="1440"/>
      </w:pPr>
    </w:lvl>
    <w:lvl w:ilvl="5">
      <w:start w:val="1"/>
      <w:numFmt w:val="decimal"/>
      <w:isLgl w:val="false"/>
      <w:suff w:val="tab"/>
      <w:lvlText w:val="%1.%2.%3.%4.%5.%6"/>
      <w:lvlJc w:val="left"/>
      <w:pPr>
        <w:pStyle w:val="1147"/>
        <w:ind w:left="1800" w:hanging="1800"/>
      </w:pPr>
    </w:lvl>
    <w:lvl w:ilvl="6">
      <w:start w:val="1"/>
      <w:numFmt w:val="decimal"/>
      <w:isLgl w:val="false"/>
      <w:suff w:val="tab"/>
      <w:lvlText w:val="%1.%2.%3.%4.%5.%6.%7"/>
      <w:lvlJc w:val="left"/>
      <w:pPr>
        <w:pStyle w:val="1147"/>
        <w:ind w:left="2160" w:hanging="2160"/>
      </w:pPr>
    </w:lvl>
    <w:lvl w:ilvl="7">
      <w:start w:val="1"/>
      <w:numFmt w:val="decimal"/>
      <w:isLgl w:val="false"/>
      <w:suff w:val="tab"/>
      <w:lvlText w:val="%1.%2.%3.%4.%5.%6.%7.%8"/>
      <w:lvlJc w:val="left"/>
      <w:pPr>
        <w:pStyle w:val="1147"/>
        <w:ind w:left="2160" w:hanging="2160"/>
      </w:pPr>
    </w:lvl>
    <w:lvl w:ilvl="8">
      <w:start w:val="1"/>
      <w:numFmt w:val="decimal"/>
      <w:isLgl w:val="false"/>
      <w:suff w:val="tab"/>
      <w:lvlText w:val="%1.%2.%3.%4.%5.%6.%7.%8.%9"/>
      <w:lvlJc w:val="left"/>
      <w:pPr>
        <w:pStyle w:val="1147"/>
        <w:ind w:left="2520" w:hanging="2520"/>
      </w:pPr>
    </w:lvl>
  </w:abstractNum>
  <w:abstractNum w:abstractNumId="3">
    <w:multiLevelType w:val="hybridMultilevel"/>
    <w:lvl w:ilvl="0">
      <w:start w:val="1"/>
      <w:numFmt w:val="chineseCountingThousand"/>
      <w:isLgl w:val="false"/>
      <w:suff w:val="tab"/>
      <w:lvlText w:val="%1、"/>
      <w:lvlJc w:val="left"/>
      <w:pPr>
        <w:pStyle w:val="1147"/>
        <w:ind w:left="900" w:hanging="420"/>
      </w:pPr>
    </w:lvl>
    <w:lvl w:ilvl="1">
      <w:start w:val="1"/>
      <w:numFmt w:val="lowerLetter"/>
      <w:isLgl w:val="false"/>
      <w:suff w:val="tab"/>
      <w:lvlText w:val="%2)"/>
      <w:lvlJc w:val="left"/>
      <w:pPr>
        <w:pStyle w:val="1147"/>
        <w:ind w:left="1320" w:hanging="420"/>
      </w:pPr>
    </w:lvl>
    <w:lvl w:ilvl="2">
      <w:start w:val="1"/>
      <w:numFmt w:val="lowerRoman"/>
      <w:isLgl w:val="false"/>
      <w:suff w:val="tab"/>
      <w:lvlText w:val="%3."/>
      <w:lvlJc w:val="right"/>
      <w:pPr>
        <w:pStyle w:val="1147"/>
        <w:ind w:left="1740" w:hanging="420"/>
      </w:pPr>
    </w:lvl>
    <w:lvl w:ilvl="3">
      <w:start w:val="1"/>
      <w:numFmt w:val="decimal"/>
      <w:pStyle w:val="1595"/>
      <w:isLgl w:val="false"/>
      <w:suff w:val="tab"/>
      <w:lvlText w:val="%4."/>
      <w:lvlJc w:val="left"/>
      <w:pPr>
        <w:pStyle w:val="1147"/>
        <w:ind w:left="2160" w:hanging="420"/>
      </w:pPr>
    </w:lvl>
    <w:lvl w:ilvl="4">
      <w:start w:val="1"/>
      <w:numFmt w:val="lowerLetter"/>
      <w:isLgl w:val="false"/>
      <w:suff w:val="tab"/>
      <w:lvlText w:val="%5)"/>
      <w:lvlJc w:val="left"/>
      <w:pPr>
        <w:pStyle w:val="1147"/>
        <w:ind w:left="2580" w:hanging="420"/>
      </w:pPr>
    </w:lvl>
    <w:lvl w:ilvl="5">
      <w:start w:val="1"/>
      <w:numFmt w:val="lowerRoman"/>
      <w:isLgl w:val="false"/>
      <w:suff w:val="tab"/>
      <w:lvlText w:val="%6."/>
      <w:lvlJc w:val="right"/>
      <w:pPr>
        <w:pStyle w:val="1147"/>
        <w:ind w:left="3000" w:hanging="420"/>
      </w:pPr>
    </w:lvl>
    <w:lvl w:ilvl="6">
      <w:start w:val="1"/>
      <w:numFmt w:val="decimal"/>
      <w:isLgl w:val="false"/>
      <w:suff w:val="tab"/>
      <w:lvlText w:val="%7."/>
      <w:lvlJc w:val="left"/>
      <w:pPr>
        <w:pStyle w:val="1147"/>
        <w:ind w:left="3420" w:hanging="420"/>
      </w:pPr>
    </w:lvl>
    <w:lvl w:ilvl="7">
      <w:start w:val="1"/>
      <w:numFmt w:val="lowerLetter"/>
      <w:isLgl w:val="false"/>
      <w:suff w:val="tab"/>
      <w:lvlText w:val="%8)"/>
      <w:lvlJc w:val="left"/>
      <w:pPr>
        <w:pStyle w:val="1147"/>
        <w:ind w:left="3840" w:hanging="420"/>
      </w:pPr>
    </w:lvl>
    <w:lvl w:ilvl="8">
      <w:start w:val="1"/>
      <w:numFmt w:val="lowerRoman"/>
      <w:isLgl w:val="false"/>
      <w:suff w:val="tab"/>
      <w:lvlText w:val="%9."/>
      <w:lvlJc w:val="right"/>
      <w:pPr>
        <w:pStyle w:val="1147"/>
        <w:ind w:left="4260" w:hanging="420"/>
      </w:pPr>
    </w:lvl>
  </w:abstractNum>
  <w:abstractNum w:abstractNumId="4">
    <w:multiLevelType w:val="hybridMultilevel"/>
    <w:lvl w:ilvl="0">
      <w:start w:val="1"/>
      <w:numFmt w:val="japaneseCounting"/>
      <w:pStyle w:val="1399"/>
      <w:isLgl w:val="false"/>
      <w:suff w:val="tab"/>
      <w:lvlText w:val="%1、"/>
      <w:lvlJc w:val="left"/>
      <w:pPr>
        <w:pStyle w:val="1147"/>
        <w:ind w:left="1360" w:hanging="720"/>
        <w:tabs>
          <w:tab w:val="num" w:pos="1360" w:leader="none"/>
        </w:tabs>
      </w:pPr>
      <w:rPr>
        <w:rFonts w:cs="Times New Roman"/>
      </w:rPr>
    </w:lvl>
    <w:lvl w:ilvl="1">
      <w:start w:val="1"/>
      <w:numFmt w:val="lowerLetter"/>
      <w:isLgl w:val="false"/>
      <w:suff w:val="tab"/>
      <w:lvlText w:val="%2)"/>
      <w:lvlJc w:val="left"/>
      <w:pPr>
        <w:pStyle w:val="1147"/>
        <w:ind w:left="1480" w:hanging="420"/>
        <w:tabs>
          <w:tab w:val="num" w:pos="1480" w:leader="none"/>
        </w:tabs>
      </w:pPr>
      <w:rPr>
        <w:rFonts w:cs="Times New Roman"/>
      </w:rPr>
    </w:lvl>
    <w:lvl w:ilvl="2">
      <w:start w:val="1"/>
      <w:numFmt w:val="lowerRoman"/>
      <w:isLgl w:val="false"/>
      <w:suff w:val="tab"/>
      <w:lvlText w:val="%3."/>
      <w:lvlJc w:val="right"/>
      <w:pPr>
        <w:pStyle w:val="1147"/>
        <w:ind w:left="1900" w:hanging="420"/>
        <w:tabs>
          <w:tab w:val="num" w:pos="1900" w:leader="none"/>
        </w:tabs>
      </w:pPr>
      <w:rPr>
        <w:rFonts w:cs="Times New Roman"/>
      </w:rPr>
    </w:lvl>
    <w:lvl w:ilvl="3">
      <w:start w:val="1"/>
      <w:numFmt w:val="decimal"/>
      <w:isLgl w:val="false"/>
      <w:suff w:val="tab"/>
      <w:lvlText w:val="%4."/>
      <w:lvlJc w:val="left"/>
      <w:pPr>
        <w:pStyle w:val="1147"/>
        <w:ind w:left="2320" w:hanging="420"/>
        <w:tabs>
          <w:tab w:val="num" w:pos="2320" w:leader="none"/>
        </w:tabs>
      </w:pPr>
      <w:rPr>
        <w:rFonts w:cs="Times New Roman"/>
      </w:rPr>
    </w:lvl>
    <w:lvl w:ilvl="4">
      <w:start w:val="1"/>
      <w:numFmt w:val="lowerLetter"/>
      <w:isLgl w:val="false"/>
      <w:suff w:val="tab"/>
      <w:lvlText w:val="%5)"/>
      <w:lvlJc w:val="left"/>
      <w:pPr>
        <w:pStyle w:val="1147"/>
        <w:ind w:left="2740" w:hanging="420"/>
        <w:tabs>
          <w:tab w:val="num" w:pos="2740" w:leader="none"/>
        </w:tabs>
      </w:pPr>
      <w:rPr>
        <w:rFonts w:cs="Times New Roman"/>
      </w:rPr>
    </w:lvl>
    <w:lvl w:ilvl="5">
      <w:start w:val="1"/>
      <w:numFmt w:val="lowerRoman"/>
      <w:isLgl w:val="false"/>
      <w:suff w:val="tab"/>
      <w:lvlText w:val="%6."/>
      <w:lvlJc w:val="right"/>
      <w:pPr>
        <w:pStyle w:val="1147"/>
        <w:ind w:left="3160" w:hanging="420"/>
        <w:tabs>
          <w:tab w:val="num" w:pos="3160" w:leader="none"/>
        </w:tabs>
      </w:pPr>
      <w:rPr>
        <w:rFonts w:cs="Times New Roman"/>
      </w:rPr>
    </w:lvl>
    <w:lvl w:ilvl="6">
      <w:start w:val="1"/>
      <w:numFmt w:val="decimal"/>
      <w:isLgl w:val="false"/>
      <w:suff w:val="tab"/>
      <w:lvlText w:val="%7."/>
      <w:lvlJc w:val="left"/>
      <w:pPr>
        <w:pStyle w:val="1147"/>
        <w:ind w:left="3580" w:hanging="420"/>
        <w:tabs>
          <w:tab w:val="num" w:pos="3580" w:leader="none"/>
        </w:tabs>
      </w:pPr>
      <w:rPr>
        <w:rFonts w:cs="Times New Roman"/>
      </w:rPr>
    </w:lvl>
    <w:lvl w:ilvl="7">
      <w:start w:val="1"/>
      <w:numFmt w:val="lowerLetter"/>
      <w:isLgl w:val="false"/>
      <w:suff w:val="tab"/>
      <w:lvlText w:val="%8)"/>
      <w:lvlJc w:val="left"/>
      <w:pPr>
        <w:pStyle w:val="1147"/>
        <w:ind w:left="4000" w:hanging="420"/>
        <w:tabs>
          <w:tab w:val="num" w:pos="4000" w:leader="none"/>
        </w:tabs>
      </w:pPr>
      <w:rPr>
        <w:rFonts w:cs="Times New Roman"/>
      </w:rPr>
    </w:lvl>
    <w:lvl w:ilvl="8">
      <w:start w:val="1"/>
      <w:numFmt w:val="lowerRoman"/>
      <w:isLgl w:val="false"/>
      <w:suff w:val="tab"/>
      <w:lvlText w:val="%9."/>
      <w:lvlJc w:val="right"/>
      <w:pPr>
        <w:pStyle w:val="1147"/>
        <w:ind w:left="4420" w:hanging="420"/>
        <w:tabs>
          <w:tab w:val="num" w:pos="4420" w:leader="none"/>
        </w:tabs>
      </w:pPr>
      <w:rPr>
        <w:rFonts w:cs="Times New Roman"/>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0">
    <w:name w:val="Heading 1"/>
    <w:basedOn w:val="1147"/>
    <w:next w:val="1147"/>
    <w:link w:val="1390"/>
    <w:uiPriority w:val="9"/>
    <w:qFormat/>
    <w:pPr>
      <w:keepLines/>
      <w:keepNext/>
      <w:spacing w:before="480" w:after="200"/>
      <w:outlineLvl w:val="0"/>
    </w:pPr>
    <w:rPr>
      <w:rFonts w:ascii="Arial" w:hAnsi="Arial" w:eastAsia="Arial" w:cs="Arial"/>
      <w:sz w:val="40"/>
      <w:szCs w:val="40"/>
    </w:rPr>
  </w:style>
  <w:style w:type="paragraph" w:styleId="971">
    <w:name w:val="Heading 2"/>
    <w:basedOn w:val="1147"/>
    <w:next w:val="1147"/>
    <w:link w:val="972"/>
    <w:uiPriority w:val="9"/>
    <w:unhideWhenUsed/>
    <w:qFormat/>
    <w:pPr>
      <w:keepLines/>
      <w:keepNext/>
      <w:spacing w:before="360" w:after="200"/>
      <w:outlineLvl w:val="1"/>
    </w:pPr>
    <w:rPr>
      <w:rFonts w:ascii="Arial" w:hAnsi="Arial" w:eastAsia="Arial" w:cs="Arial"/>
      <w:sz w:val="34"/>
    </w:rPr>
  </w:style>
  <w:style w:type="character" w:styleId="972">
    <w:name w:val="Heading 2 Char"/>
    <w:link w:val="971"/>
    <w:uiPriority w:val="9"/>
    <w:rPr>
      <w:rFonts w:ascii="Arial" w:hAnsi="Arial" w:eastAsia="Arial" w:cs="Arial"/>
      <w:sz w:val="34"/>
    </w:rPr>
  </w:style>
  <w:style w:type="paragraph" w:styleId="973">
    <w:name w:val="Heading 3"/>
    <w:basedOn w:val="1147"/>
    <w:next w:val="1147"/>
    <w:link w:val="974"/>
    <w:uiPriority w:val="9"/>
    <w:unhideWhenUsed/>
    <w:qFormat/>
    <w:pPr>
      <w:keepLines/>
      <w:keepNext/>
      <w:spacing w:before="320" w:after="200"/>
      <w:outlineLvl w:val="2"/>
    </w:pPr>
    <w:rPr>
      <w:rFonts w:ascii="Arial" w:hAnsi="Arial" w:eastAsia="Arial" w:cs="Arial"/>
      <w:sz w:val="30"/>
      <w:szCs w:val="30"/>
    </w:rPr>
  </w:style>
  <w:style w:type="character" w:styleId="974">
    <w:name w:val="Heading 3 Char"/>
    <w:link w:val="973"/>
    <w:uiPriority w:val="9"/>
    <w:rPr>
      <w:rFonts w:ascii="Arial" w:hAnsi="Arial" w:eastAsia="Arial" w:cs="Arial"/>
      <w:sz w:val="30"/>
      <w:szCs w:val="30"/>
    </w:rPr>
  </w:style>
  <w:style w:type="paragraph" w:styleId="975">
    <w:name w:val="Heading 4"/>
    <w:basedOn w:val="1147"/>
    <w:next w:val="1147"/>
    <w:link w:val="976"/>
    <w:uiPriority w:val="9"/>
    <w:unhideWhenUsed/>
    <w:qFormat/>
    <w:pPr>
      <w:keepLines/>
      <w:keepNext/>
      <w:spacing w:before="320" w:after="200"/>
      <w:outlineLvl w:val="3"/>
    </w:pPr>
    <w:rPr>
      <w:rFonts w:ascii="Arial" w:hAnsi="Arial" w:eastAsia="Arial" w:cs="Arial"/>
      <w:b/>
      <w:bCs/>
      <w:sz w:val="26"/>
      <w:szCs w:val="26"/>
    </w:rPr>
  </w:style>
  <w:style w:type="character" w:styleId="976">
    <w:name w:val="Heading 4 Char"/>
    <w:link w:val="975"/>
    <w:uiPriority w:val="9"/>
    <w:rPr>
      <w:rFonts w:ascii="Arial" w:hAnsi="Arial" w:eastAsia="Arial" w:cs="Arial"/>
      <w:b/>
      <w:bCs/>
      <w:sz w:val="26"/>
      <w:szCs w:val="26"/>
    </w:rPr>
  </w:style>
  <w:style w:type="paragraph" w:styleId="977">
    <w:name w:val="Heading 5"/>
    <w:basedOn w:val="1147"/>
    <w:next w:val="1147"/>
    <w:link w:val="978"/>
    <w:uiPriority w:val="9"/>
    <w:unhideWhenUsed/>
    <w:qFormat/>
    <w:pPr>
      <w:keepLines/>
      <w:keepNext/>
      <w:spacing w:before="320" w:after="200"/>
      <w:outlineLvl w:val="4"/>
    </w:pPr>
    <w:rPr>
      <w:rFonts w:ascii="Arial" w:hAnsi="Arial" w:eastAsia="Arial" w:cs="Arial"/>
      <w:b/>
      <w:bCs/>
      <w:sz w:val="24"/>
      <w:szCs w:val="24"/>
    </w:rPr>
  </w:style>
  <w:style w:type="character" w:styleId="978">
    <w:name w:val="Heading 5 Char"/>
    <w:link w:val="977"/>
    <w:uiPriority w:val="9"/>
    <w:rPr>
      <w:rFonts w:ascii="Arial" w:hAnsi="Arial" w:eastAsia="Arial" w:cs="Arial"/>
      <w:b/>
      <w:bCs/>
      <w:sz w:val="24"/>
      <w:szCs w:val="24"/>
    </w:rPr>
  </w:style>
  <w:style w:type="paragraph" w:styleId="979">
    <w:name w:val="Heading 6"/>
    <w:basedOn w:val="1147"/>
    <w:next w:val="1147"/>
    <w:link w:val="980"/>
    <w:uiPriority w:val="9"/>
    <w:unhideWhenUsed/>
    <w:qFormat/>
    <w:pPr>
      <w:keepLines/>
      <w:keepNext/>
      <w:spacing w:before="320" w:after="200"/>
      <w:outlineLvl w:val="5"/>
    </w:pPr>
    <w:rPr>
      <w:rFonts w:ascii="Arial" w:hAnsi="Arial" w:eastAsia="Arial" w:cs="Arial"/>
      <w:b/>
      <w:bCs/>
      <w:sz w:val="22"/>
      <w:szCs w:val="22"/>
    </w:rPr>
  </w:style>
  <w:style w:type="character" w:styleId="980">
    <w:name w:val="Heading 6 Char"/>
    <w:link w:val="979"/>
    <w:uiPriority w:val="9"/>
    <w:rPr>
      <w:rFonts w:ascii="Arial" w:hAnsi="Arial" w:eastAsia="Arial" w:cs="Arial"/>
      <w:b/>
      <w:bCs/>
      <w:sz w:val="22"/>
      <w:szCs w:val="22"/>
    </w:rPr>
  </w:style>
  <w:style w:type="paragraph" w:styleId="981">
    <w:name w:val="Heading 7"/>
    <w:basedOn w:val="1147"/>
    <w:next w:val="1147"/>
    <w:link w:val="982"/>
    <w:uiPriority w:val="9"/>
    <w:unhideWhenUsed/>
    <w:qFormat/>
    <w:pPr>
      <w:keepLines/>
      <w:keepNext/>
      <w:spacing w:before="320" w:after="200"/>
      <w:outlineLvl w:val="6"/>
    </w:pPr>
    <w:rPr>
      <w:rFonts w:ascii="Arial" w:hAnsi="Arial" w:eastAsia="Arial" w:cs="Arial"/>
      <w:b/>
      <w:bCs/>
      <w:i/>
      <w:iCs/>
      <w:sz w:val="22"/>
      <w:szCs w:val="22"/>
    </w:rPr>
  </w:style>
  <w:style w:type="character" w:styleId="982">
    <w:name w:val="Heading 7 Char"/>
    <w:link w:val="981"/>
    <w:uiPriority w:val="9"/>
    <w:rPr>
      <w:rFonts w:ascii="Arial" w:hAnsi="Arial" w:eastAsia="Arial" w:cs="Arial"/>
      <w:b/>
      <w:bCs/>
      <w:i/>
      <w:iCs/>
      <w:sz w:val="22"/>
      <w:szCs w:val="22"/>
    </w:rPr>
  </w:style>
  <w:style w:type="paragraph" w:styleId="983">
    <w:name w:val="Heading 8"/>
    <w:basedOn w:val="1147"/>
    <w:next w:val="1147"/>
    <w:link w:val="984"/>
    <w:uiPriority w:val="9"/>
    <w:unhideWhenUsed/>
    <w:qFormat/>
    <w:pPr>
      <w:keepLines/>
      <w:keepNext/>
      <w:spacing w:before="320" w:after="200"/>
      <w:outlineLvl w:val="7"/>
    </w:pPr>
    <w:rPr>
      <w:rFonts w:ascii="Arial" w:hAnsi="Arial" w:eastAsia="Arial" w:cs="Arial"/>
      <w:i/>
      <w:iCs/>
      <w:sz w:val="22"/>
      <w:szCs w:val="22"/>
    </w:rPr>
  </w:style>
  <w:style w:type="character" w:styleId="984">
    <w:name w:val="Heading 8 Char"/>
    <w:link w:val="983"/>
    <w:uiPriority w:val="9"/>
    <w:rPr>
      <w:rFonts w:ascii="Arial" w:hAnsi="Arial" w:eastAsia="Arial" w:cs="Arial"/>
      <w:i/>
      <w:iCs/>
      <w:sz w:val="22"/>
      <w:szCs w:val="22"/>
    </w:rPr>
  </w:style>
  <w:style w:type="paragraph" w:styleId="985">
    <w:name w:val="Heading 9"/>
    <w:basedOn w:val="1147"/>
    <w:next w:val="1147"/>
    <w:link w:val="986"/>
    <w:uiPriority w:val="9"/>
    <w:unhideWhenUsed/>
    <w:qFormat/>
    <w:pPr>
      <w:keepLines/>
      <w:keepNext/>
      <w:spacing w:before="320" w:after="200"/>
      <w:outlineLvl w:val="8"/>
    </w:pPr>
    <w:rPr>
      <w:rFonts w:ascii="Arial" w:hAnsi="Arial" w:eastAsia="Arial" w:cs="Arial"/>
      <w:i/>
      <w:iCs/>
      <w:sz w:val="21"/>
      <w:szCs w:val="21"/>
    </w:rPr>
  </w:style>
  <w:style w:type="character" w:styleId="986">
    <w:name w:val="Heading 9 Char"/>
    <w:link w:val="985"/>
    <w:uiPriority w:val="9"/>
    <w:rPr>
      <w:rFonts w:ascii="Arial" w:hAnsi="Arial" w:eastAsia="Arial" w:cs="Arial"/>
      <w:i/>
      <w:iCs/>
      <w:sz w:val="21"/>
      <w:szCs w:val="21"/>
    </w:rPr>
  </w:style>
  <w:style w:type="paragraph" w:styleId="987">
    <w:name w:val="List Paragraph"/>
    <w:basedOn w:val="1147"/>
    <w:uiPriority w:val="34"/>
    <w:qFormat/>
    <w:pPr>
      <w:contextualSpacing/>
      <w:ind w:left="720"/>
    </w:pPr>
  </w:style>
  <w:style w:type="paragraph" w:styleId="988">
    <w:name w:val="No Spacing"/>
    <w:uiPriority w:val="1"/>
    <w:qFormat/>
    <w:pPr>
      <w:spacing w:before="0" w:after="0" w:line="240" w:lineRule="auto"/>
    </w:pPr>
  </w:style>
  <w:style w:type="paragraph" w:styleId="989">
    <w:name w:val="Title"/>
    <w:basedOn w:val="1147"/>
    <w:next w:val="1147"/>
    <w:link w:val="990"/>
    <w:uiPriority w:val="10"/>
    <w:qFormat/>
    <w:pPr>
      <w:contextualSpacing/>
      <w:spacing w:before="300" w:after="200"/>
    </w:pPr>
    <w:rPr>
      <w:sz w:val="48"/>
      <w:szCs w:val="48"/>
    </w:rPr>
  </w:style>
  <w:style w:type="character" w:styleId="990">
    <w:name w:val="Title Char"/>
    <w:link w:val="989"/>
    <w:uiPriority w:val="10"/>
    <w:rPr>
      <w:sz w:val="48"/>
      <w:szCs w:val="48"/>
    </w:rPr>
  </w:style>
  <w:style w:type="paragraph" w:styleId="991">
    <w:name w:val="Subtitle"/>
    <w:basedOn w:val="1147"/>
    <w:next w:val="1147"/>
    <w:link w:val="992"/>
    <w:uiPriority w:val="11"/>
    <w:qFormat/>
    <w:pPr>
      <w:spacing w:before="200" w:after="200"/>
    </w:pPr>
    <w:rPr>
      <w:sz w:val="24"/>
      <w:szCs w:val="24"/>
    </w:rPr>
  </w:style>
  <w:style w:type="character" w:styleId="992">
    <w:name w:val="Subtitle Char"/>
    <w:link w:val="991"/>
    <w:uiPriority w:val="11"/>
    <w:rPr>
      <w:sz w:val="24"/>
      <w:szCs w:val="24"/>
    </w:rPr>
  </w:style>
  <w:style w:type="paragraph" w:styleId="993">
    <w:name w:val="Quote"/>
    <w:basedOn w:val="1147"/>
    <w:next w:val="1147"/>
    <w:link w:val="994"/>
    <w:uiPriority w:val="29"/>
    <w:qFormat/>
    <w:pPr>
      <w:ind w:left="720" w:right="720"/>
    </w:pPr>
    <w:rPr>
      <w:i/>
    </w:rPr>
  </w:style>
  <w:style w:type="character" w:styleId="994">
    <w:name w:val="Quote Char"/>
    <w:link w:val="993"/>
    <w:uiPriority w:val="29"/>
    <w:rPr>
      <w:i/>
    </w:rPr>
  </w:style>
  <w:style w:type="paragraph" w:styleId="995">
    <w:name w:val="Intense Quote"/>
    <w:basedOn w:val="1147"/>
    <w:next w:val="1147"/>
    <w:link w:val="9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6">
    <w:name w:val="Intense Quote Char"/>
    <w:link w:val="995"/>
    <w:uiPriority w:val="30"/>
    <w:rPr>
      <w:i/>
    </w:rPr>
  </w:style>
  <w:style w:type="paragraph" w:styleId="997">
    <w:name w:val="Header"/>
    <w:basedOn w:val="1147"/>
    <w:link w:val="998"/>
    <w:uiPriority w:val="99"/>
    <w:unhideWhenUsed/>
    <w:pPr>
      <w:spacing w:after="0" w:line="240" w:lineRule="auto"/>
      <w:tabs>
        <w:tab w:val="center" w:pos="7143" w:leader="none"/>
        <w:tab w:val="right" w:pos="14287" w:leader="none"/>
      </w:tabs>
    </w:pPr>
  </w:style>
  <w:style w:type="character" w:styleId="998">
    <w:name w:val="Header Char"/>
    <w:link w:val="997"/>
    <w:uiPriority w:val="99"/>
  </w:style>
  <w:style w:type="paragraph" w:styleId="999">
    <w:name w:val="Footer"/>
    <w:basedOn w:val="1147"/>
    <w:link w:val="1002"/>
    <w:uiPriority w:val="99"/>
    <w:unhideWhenUsed/>
    <w:pPr>
      <w:spacing w:after="0" w:line="240" w:lineRule="auto"/>
      <w:tabs>
        <w:tab w:val="center" w:pos="7143" w:leader="none"/>
        <w:tab w:val="right" w:pos="14287" w:leader="none"/>
      </w:tabs>
    </w:pPr>
  </w:style>
  <w:style w:type="character" w:styleId="1000">
    <w:name w:val="Footer Char"/>
    <w:link w:val="999"/>
    <w:uiPriority w:val="99"/>
  </w:style>
  <w:style w:type="paragraph" w:styleId="1001">
    <w:name w:val="Caption"/>
    <w:basedOn w:val="1147"/>
    <w:next w:val="1147"/>
    <w:uiPriority w:val="35"/>
    <w:semiHidden/>
    <w:unhideWhenUsed/>
    <w:qFormat/>
    <w:pPr>
      <w:spacing w:line="276" w:lineRule="auto"/>
    </w:pPr>
    <w:rPr>
      <w:b/>
      <w:bCs/>
      <w:color w:val="4f81bd" w:themeColor="accent1"/>
      <w:sz w:val="18"/>
      <w:szCs w:val="18"/>
    </w:rPr>
  </w:style>
  <w:style w:type="character" w:styleId="1002">
    <w:name w:val="Caption Char"/>
    <w:basedOn w:val="1001"/>
    <w:link w:val="999"/>
    <w:uiPriority w:val="99"/>
  </w:style>
  <w:style w:type="table" w:styleId="10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1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3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4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4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4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5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5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7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8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8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9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0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0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0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2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9">
    <w:name w:val="Hyperlink"/>
    <w:uiPriority w:val="99"/>
    <w:unhideWhenUsed/>
    <w:rPr>
      <w:color w:val="0000ff" w:themeColor="hyperlink"/>
      <w:u w:val="single"/>
    </w:rPr>
  </w:style>
  <w:style w:type="paragraph" w:styleId="1130">
    <w:name w:val="footnote text"/>
    <w:basedOn w:val="1147"/>
    <w:link w:val="1131"/>
    <w:uiPriority w:val="99"/>
    <w:semiHidden/>
    <w:unhideWhenUsed/>
    <w:pPr>
      <w:spacing w:after="40" w:line="240" w:lineRule="auto"/>
    </w:pPr>
    <w:rPr>
      <w:sz w:val="18"/>
    </w:rPr>
  </w:style>
  <w:style w:type="character" w:styleId="1131">
    <w:name w:val="Footnote Text Char"/>
    <w:link w:val="1130"/>
    <w:uiPriority w:val="99"/>
    <w:rPr>
      <w:sz w:val="18"/>
    </w:rPr>
  </w:style>
  <w:style w:type="character" w:styleId="1132">
    <w:name w:val="footnote reference"/>
    <w:uiPriority w:val="99"/>
    <w:unhideWhenUsed/>
    <w:rPr>
      <w:vertAlign w:val="superscript"/>
    </w:rPr>
  </w:style>
  <w:style w:type="paragraph" w:styleId="1133">
    <w:name w:val="endnote text"/>
    <w:basedOn w:val="1147"/>
    <w:link w:val="1134"/>
    <w:uiPriority w:val="99"/>
    <w:semiHidden/>
    <w:unhideWhenUsed/>
    <w:pPr>
      <w:spacing w:after="0" w:line="240" w:lineRule="auto"/>
    </w:pPr>
    <w:rPr>
      <w:sz w:val="20"/>
    </w:rPr>
  </w:style>
  <w:style w:type="character" w:styleId="1134">
    <w:name w:val="Endnote Text Char"/>
    <w:link w:val="1133"/>
    <w:uiPriority w:val="99"/>
    <w:rPr>
      <w:sz w:val="20"/>
    </w:rPr>
  </w:style>
  <w:style w:type="character" w:styleId="1135">
    <w:name w:val="endnote reference"/>
    <w:uiPriority w:val="99"/>
    <w:semiHidden/>
    <w:unhideWhenUsed/>
    <w:rPr>
      <w:vertAlign w:val="superscript"/>
    </w:rPr>
  </w:style>
  <w:style w:type="paragraph" w:styleId="1136">
    <w:name w:val="toc 1"/>
    <w:basedOn w:val="1147"/>
    <w:next w:val="1147"/>
    <w:uiPriority w:val="39"/>
    <w:unhideWhenUsed/>
    <w:pPr>
      <w:ind w:left="0" w:right="0" w:firstLine="0"/>
      <w:spacing w:after="57"/>
    </w:pPr>
  </w:style>
  <w:style w:type="paragraph" w:styleId="1137">
    <w:name w:val="toc 2"/>
    <w:basedOn w:val="1147"/>
    <w:next w:val="1147"/>
    <w:uiPriority w:val="39"/>
    <w:unhideWhenUsed/>
    <w:pPr>
      <w:ind w:left="283" w:right="0" w:firstLine="0"/>
      <w:spacing w:after="57"/>
    </w:pPr>
  </w:style>
  <w:style w:type="paragraph" w:styleId="1138">
    <w:name w:val="toc 3"/>
    <w:basedOn w:val="1147"/>
    <w:next w:val="1147"/>
    <w:uiPriority w:val="39"/>
    <w:unhideWhenUsed/>
    <w:pPr>
      <w:ind w:left="567" w:right="0" w:firstLine="0"/>
      <w:spacing w:after="57"/>
    </w:pPr>
  </w:style>
  <w:style w:type="paragraph" w:styleId="1139">
    <w:name w:val="toc 4"/>
    <w:basedOn w:val="1147"/>
    <w:next w:val="1147"/>
    <w:uiPriority w:val="39"/>
    <w:unhideWhenUsed/>
    <w:pPr>
      <w:ind w:left="850" w:right="0" w:firstLine="0"/>
      <w:spacing w:after="57"/>
    </w:pPr>
  </w:style>
  <w:style w:type="paragraph" w:styleId="1140">
    <w:name w:val="toc 5"/>
    <w:basedOn w:val="1147"/>
    <w:next w:val="1147"/>
    <w:uiPriority w:val="39"/>
    <w:unhideWhenUsed/>
    <w:pPr>
      <w:ind w:left="1134" w:right="0" w:firstLine="0"/>
      <w:spacing w:after="57"/>
    </w:pPr>
  </w:style>
  <w:style w:type="paragraph" w:styleId="1141">
    <w:name w:val="toc 6"/>
    <w:basedOn w:val="1147"/>
    <w:next w:val="1147"/>
    <w:uiPriority w:val="39"/>
    <w:unhideWhenUsed/>
    <w:pPr>
      <w:ind w:left="1417" w:right="0" w:firstLine="0"/>
      <w:spacing w:after="57"/>
    </w:pPr>
  </w:style>
  <w:style w:type="paragraph" w:styleId="1142">
    <w:name w:val="toc 7"/>
    <w:basedOn w:val="1147"/>
    <w:next w:val="1147"/>
    <w:uiPriority w:val="39"/>
    <w:unhideWhenUsed/>
    <w:pPr>
      <w:ind w:left="1701" w:right="0" w:firstLine="0"/>
      <w:spacing w:after="57"/>
    </w:pPr>
  </w:style>
  <w:style w:type="paragraph" w:styleId="1143">
    <w:name w:val="toc 8"/>
    <w:basedOn w:val="1147"/>
    <w:next w:val="1147"/>
    <w:uiPriority w:val="39"/>
    <w:unhideWhenUsed/>
    <w:pPr>
      <w:ind w:left="1984" w:right="0" w:firstLine="0"/>
      <w:spacing w:after="57"/>
    </w:pPr>
  </w:style>
  <w:style w:type="paragraph" w:styleId="1144">
    <w:name w:val="toc 9"/>
    <w:basedOn w:val="1147"/>
    <w:next w:val="1147"/>
    <w:uiPriority w:val="39"/>
    <w:unhideWhenUsed/>
    <w:pPr>
      <w:ind w:left="2268" w:right="0" w:firstLine="0"/>
      <w:spacing w:after="57"/>
    </w:pPr>
  </w:style>
  <w:style w:type="paragraph" w:styleId="1145">
    <w:name w:val="TOC Heading"/>
    <w:uiPriority w:val="39"/>
    <w:unhideWhenUsed/>
  </w:style>
  <w:style w:type="paragraph" w:styleId="1146">
    <w:name w:val="table of figures"/>
    <w:basedOn w:val="1147"/>
    <w:next w:val="1147"/>
    <w:uiPriority w:val="99"/>
    <w:unhideWhenUsed/>
    <w:pPr>
      <w:spacing w:after="0" w:afterAutospacing="0"/>
    </w:pPr>
  </w:style>
  <w:style w:type="paragraph" w:styleId="1147" w:default="1">
    <w:name w:val="Normal"/>
    <w:next w:val="1147"/>
    <w:link w:val="1147"/>
    <w:qFormat/>
    <w:pPr>
      <w:jc w:val="both"/>
      <w:widowControl w:val="off"/>
    </w:pPr>
    <w:rPr>
      <w:sz w:val="21"/>
      <w:szCs w:val="22"/>
      <w:lang w:val="en-US" w:eastAsia="zh-CN" w:bidi="ar-SA"/>
    </w:rPr>
  </w:style>
  <w:style w:type="paragraph" w:styleId="1148">
    <w:name w:val="标题 1"/>
    <w:basedOn w:val="1149"/>
    <w:next w:val="1147"/>
    <w:link w:val="1162"/>
    <w:uiPriority w:val="99"/>
    <w:qFormat/>
    <w:pPr>
      <w:outlineLvl w:val="0"/>
    </w:pPr>
    <w:rPr>
      <w:rFonts w:ascii="黑体" w:hAnsi="黑体" w:eastAsia="黑体"/>
      <w:b w:val="0"/>
    </w:rPr>
  </w:style>
  <w:style w:type="paragraph" w:styleId="1149">
    <w:name w:val="标题 2"/>
    <w:basedOn w:val="1147"/>
    <w:next w:val="1147"/>
    <w:link w:val="1161"/>
    <w:uiPriority w:val="9"/>
    <w:qFormat/>
    <w:pPr>
      <w:jc w:val="center"/>
      <w:spacing w:line="360" w:lineRule="auto"/>
      <w:outlineLvl w:val="1"/>
    </w:pPr>
    <w:rPr>
      <w:rFonts w:ascii="宋体" w:hAnsi="宋体"/>
      <w:b/>
      <w:sz w:val="28"/>
      <w:szCs w:val="24"/>
    </w:rPr>
  </w:style>
  <w:style w:type="paragraph" w:styleId="1150">
    <w:name w:val="标题 3"/>
    <w:basedOn w:val="1147"/>
    <w:next w:val="1147"/>
    <w:link w:val="1163"/>
    <w:uiPriority w:val="9"/>
    <w:qFormat/>
    <w:pPr>
      <w:keepLines/>
      <w:keepNext/>
      <w:spacing w:before="260" w:after="260" w:line="416" w:lineRule="auto"/>
      <w:outlineLvl w:val="2"/>
    </w:pPr>
    <w:rPr>
      <w:b/>
      <w:bCs/>
      <w:sz w:val="32"/>
      <w:szCs w:val="32"/>
    </w:rPr>
  </w:style>
  <w:style w:type="paragraph" w:styleId="1151">
    <w:name w:val="标题 4"/>
    <w:basedOn w:val="1147"/>
    <w:next w:val="1147"/>
    <w:link w:val="1164"/>
    <w:qFormat/>
    <w:pPr>
      <w:keepLines/>
      <w:keepNext/>
      <w:spacing w:before="280" w:after="290" w:line="376" w:lineRule="auto"/>
      <w:outlineLvl w:val="3"/>
    </w:pPr>
    <w:rPr>
      <w:rFonts w:ascii="Cambria" w:hAnsi="Cambria"/>
      <w:b/>
      <w:bCs/>
      <w:sz w:val="28"/>
      <w:szCs w:val="28"/>
    </w:rPr>
  </w:style>
  <w:style w:type="paragraph" w:styleId="1152">
    <w:name w:val="标题 5"/>
    <w:basedOn w:val="1147"/>
    <w:next w:val="1147"/>
    <w:link w:val="1165"/>
    <w:qFormat/>
    <w:pPr>
      <w:keepLines/>
      <w:keepNext/>
      <w:spacing w:before="280" w:after="290" w:line="372" w:lineRule="auto"/>
      <w:outlineLvl w:val="4"/>
    </w:pPr>
    <w:rPr>
      <w:rFonts w:ascii="Calibri" w:hAnsi="Calibri"/>
      <w:b/>
      <w:bCs/>
      <w:sz w:val="28"/>
      <w:szCs w:val="28"/>
    </w:rPr>
  </w:style>
  <w:style w:type="paragraph" w:styleId="1153">
    <w:name w:val="标题 6"/>
    <w:basedOn w:val="1147"/>
    <w:next w:val="1147"/>
    <w:link w:val="1166"/>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1154">
    <w:name w:val="标题 7"/>
    <w:basedOn w:val="1147"/>
    <w:next w:val="1147"/>
    <w:link w:val="1167"/>
    <w:qFormat/>
    <w:pPr>
      <w:ind w:left="1296" w:hanging="1296"/>
      <w:jc w:val="left"/>
      <w:keepLines/>
      <w:keepNext/>
      <w:spacing w:before="240" w:after="64" w:line="317" w:lineRule="auto"/>
      <w:widowControl/>
      <w:tabs>
        <w:tab w:val="left" w:pos="2520" w:leader="none"/>
      </w:tabs>
      <w:outlineLvl w:val="6"/>
    </w:pPr>
    <w:rPr>
      <w:b/>
      <w:sz w:val="24"/>
      <w:szCs w:val="20"/>
    </w:rPr>
  </w:style>
  <w:style w:type="paragraph" w:styleId="1155">
    <w:name w:val="标题 8"/>
    <w:basedOn w:val="1147"/>
    <w:next w:val="1147"/>
    <w:link w:val="1168"/>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1156">
    <w:name w:val="标题 9"/>
    <w:basedOn w:val="1147"/>
    <w:next w:val="1147"/>
    <w:link w:val="1169"/>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rPr>
  </w:style>
  <w:style w:type="character" w:styleId="1157">
    <w:name w:val="默认段落字体"/>
    <w:next w:val="1157"/>
    <w:link w:val="1147"/>
    <w:uiPriority w:val="1"/>
    <w:unhideWhenUsed/>
  </w:style>
  <w:style w:type="table" w:styleId="1158">
    <w:name w:val="普通表格"/>
    <w:next w:val="1158"/>
    <w:link w:val="1147"/>
    <w:uiPriority w:val="99"/>
    <w:unhideWhenUsed/>
    <w:qFormat/>
    <w:tblPr/>
  </w:style>
  <w:style w:type="paragraph" w:styleId="1159">
    <w:name w:val="宏文本"/>
    <w:next w:val="1159"/>
    <w:link w:val="1160"/>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1160">
    <w:name w:val="宏文本 Char1"/>
    <w:next w:val="1160"/>
    <w:link w:val="1159"/>
    <w:uiPriority w:val="99"/>
    <w:rPr>
      <w:rFonts w:ascii="Courier New" w:hAnsi="Courier New"/>
      <w:sz w:val="24"/>
      <w:szCs w:val="24"/>
      <w:lang w:val="en-US" w:eastAsia="zh-CN" w:bidi="ar-SA"/>
    </w:rPr>
  </w:style>
  <w:style w:type="character" w:styleId="1161">
    <w:name w:val="标题 2 Char"/>
    <w:next w:val="1161"/>
    <w:link w:val="1149"/>
    <w:uiPriority w:val="9"/>
    <w:qFormat/>
    <w:rPr>
      <w:rFonts w:ascii="宋体" w:hAnsi="宋体"/>
      <w:b/>
      <w:sz w:val="28"/>
      <w:szCs w:val="24"/>
    </w:rPr>
  </w:style>
  <w:style w:type="character" w:styleId="1162">
    <w:name w:val="标题 1 Char"/>
    <w:next w:val="1162"/>
    <w:link w:val="1148"/>
    <w:uiPriority w:val="99"/>
    <w:qFormat/>
    <w:rPr>
      <w:rFonts w:ascii="黑体" w:hAnsi="黑体" w:eastAsia="黑体"/>
      <w:sz w:val="28"/>
      <w:szCs w:val="24"/>
    </w:rPr>
  </w:style>
  <w:style w:type="character" w:styleId="1163">
    <w:name w:val="标题 3 Char"/>
    <w:next w:val="1163"/>
    <w:link w:val="1150"/>
    <w:uiPriority w:val="9"/>
    <w:qFormat/>
    <w:rPr>
      <w:b/>
      <w:bCs/>
      <w:sz w:val="32"/>
      <w:szCs w:val="32"/>
    </w:rPr>
  </w:style>
  <w:style w:type="character" w:styleId="1164">
    <w:name w:val="标题 4 Char"/>
    <w:next w:val="1164"/>
    <w:link w:val="1151"/>
    <w:qFormat/>
    <w:rPr>
      <w:rFonts w:ascii="Cambria" w:hAnsi="Cambria"/>
      <w:b/>
      <w:bCs/>
      <w:sz w:val="28"/>
      <w:szCs w:val="28"/>
    </w:rPr>
  </w:style>
  <w:style w:type="character" w:styleId="1165">
    <w:name w:val="标题 5 Char"/>
    <w:next w:val="1165"/>
    <w:link w:val="1152"/>
    <w:qFormat/>
    <w:rPr>
      <w:rFonts w:ascii="Calibri" w:hAnsi="Calibri"/>
      <w:b/>
      <w:bCs/>
      <w:sz w:val="28"/>
      <w:szCs w:val="28"/>
    </w:rPr>
  </w:style>
  <w:style w:type="character" w:styleId="1166">
    <w:name w:val="标题 6 Char"/>
    <w:next w:val="1166"/>
    <w:link w:val="1153"/>
    <w:qFormat/>
    <w:rPr>
      <w:rFonts w:ascii="Arial" w:hAnsi="Arial" w:eastAsia="黑体"/>
      <w:b/>
      <w:sz w:val="24"/>
    </w:rPr>
  </w:style>
  <w:style w:type="character" w:styleId="1167">
    <w:name w:val="标题 7 Char"/>
    <w:next w:val="1167"/>
    <w:link w:val="1154"/>
    <w:qFormat/>
    <w:rPr>
      <w:b/>
      <w:sz w:val="24"/>
    </w:rPr>
  </w:style>
  <w:style w:type="character" w:styleId="1168">
    <w:name w:val="标题 8 Char"/>
    <w:next w:val="1168"/>
    <w:link w:val="1155"/>
    <w:qFormat/>
    <w:rPr>
      <w:rFonts w:ascii="Arial" w:hAnsi="Arial" w:eastAsia="黑体"/>
      <w:sz w:val="24"/>
    </w:rPr>
  </w:style>
  <w:style w:type="character" w:styleId="1169">
    <w:name w:val="标题 9 Char"/>
    <w:next w:val="1169"/>
    <w:link w:val="1156"/>
    <w:qFormat/>
    <w:rPr>
      <w:rFonts w:ascii="Arial" w:hAnsi="Arial" w:eastAsia="黑体"/>
    </w:rPr>
  </w:style>
  <w:style w:type="paragraph" w:styleId="1170">
    <w:name w:val="目录 7"/>
    <w:basedOn w:val="1147"/>
    <w:next w:val="1147"/>
    <w:link w:val="1147"/>
    <w:uiPriority w:val="39"/>
    <w:qFormat/>
    <w:pPr>
      <w:ind w:left="1260"/>
      <w:jc w:val="left"/>
    </w:pPr>
    <w:rPr>
      <w:rFonts w:ascii="Calibri" w:hAnsi="Calibri" w:cs="Calibri"/>
      <w:sz w:val="18"/>
      <w:szCs w:val="18"/>
    </w:rPr>
  </w:style>
  <w:style w:type="paragraph" w:styleId="1171">
    <w:name w:val="注释标题"/>
    <w:basedOn w:val="1147"/>
    <w:next w:val="1147"/>
    <w:link w:val="1172"/>
    <w:uiPriority w:val="99"/>
    <w:qFormat/>
    <w:pPr>
      <w:ind w:firstLine="480"/>
      <w:jc w:val="left"/>
      <w:spacing w:before="100" w:beforeAutospacing="1" w:after="100" w:afterAutospacing="1" w:line="360" w:lineRule="auto"/>
      <w:widowControl/>
    </w:pPr>
  </w:style>
  <w:style w:type="character" w:styleId="1172">
    <w:name w:val="注释标题 Char1"/>
    <w:next w:val="1172"/>
    <w:link w:val="1171"/>
    <w:uiPriority w:val="99"/>
    <w:semiHidden/>
    <w:rPr>
      <w:sz w:val="21"/>
      <w:szCs w:val="22"/>
    </w:rPr>
  </w:style>
  <w:style w:type="paragraph" w:styleId="1173">
    <w:name w:val="索引 8"/>
    <w:basedOn w:val="1147"/>
    <w:next w:val="1147"/>
    <w:link w:val="1147"/>
    <w:pPr>
      <w:ind w:left="1680" w:hanging="210"/>
      <w:jc w:val="left"/>
    </w:pPr>
    <w:rPr>
      <w:sz w:val="20"/>
      <w:szCs w:val="20"/>
    </w:rPr>
  </w:style>
  <w:style w:type="paragraph" w:styleId="1174">
    <w:name w:val="电子邮件签名"/>
    <w:basedOn w:val="1147"/>
    <w:next w:val="1174"/>
    <w:link w:val="1175"/>
    <w:uiPriority w:val="99"/>
    <w:qFormat/>
    <w:pPr>
      <w:ind w:firstLine="480"/>
      <w:jc w:val="left"/>
      <w:spacing w:before="100" w:beforeAutospacing="1" w:after="100" w:afterAutospacing="1" w:line="360" w:lineRule="auto"/>
      <w:widowControl/>
    </w:pPr>
  </w:style>
  <w:style w:type="character" w:styleId="1175">
    <w:name w:val="电子邮件签名 Char1"/>
    <w:next w:val="1175"/>
    <w:link w:val="1174"/>
    <w:uiPriority w:val="99"/>
    <w:semiHidden/>
    <w:rPr>
      <w:sz w:val="21"/>
      <w:szCs w:val="22"/>
    </w:rPr>
  </w:style>
  <w:style w:type="paragraph" w:styleId="1176">
    <w:name w:val="列表编号"/>
    <w:basedOn w:val="1147"/>
    <w:next w:val="1176"/>
    <w:link w:val="1147"/>
    <w:qFormat/>
    <w:pPr>
      <w:ind w:left="360" w:hanging="360"/>
      <w:tabs>
        <w:tab w:val="left" w:pos="360" w:leader="none"/>
      </w:tabs>
    </w:pPr>
    <w:rPr>
      <w:szCs w:val="20"/>
    </w:rPr>
  </w:style>
  <w:style w:type="paragraph" w:styleId="1177">
    <w:name w:val="正文缩进"/>
    <w:basedOn w:val="1147"/>
    <w:next w:val="1177"/>
    <w:link w:val="1178"/>
    <w:uiPriority w:val="99"/>
    <w:qFormat/>
    <w:pPr>
      <w:ind w:firstLine="420"/>
    </w:pPr>
    <w:rPr>
      <w:sz w:val="20"/>
      <w:szCs w:val="20"/>
    </w:rPr>
  </w:style>
  <w:style w:type="character" w:styleId="1178">
    <w:name w:val="正文缩进 Char"/>
    <w:next w:val="1178"/>
    <w:link w:val="1177"/>
    <w:uiPriority w:val="99"/>
    <w:qFormat/>
    <w:rPr>
      <w:rFonts w:eastAsia="宋体"/>
    </w:rPr>
  </w:style>
  <w:style w:type="paragraph" w:styleId="1179">
    <w:name w:val="题注"/>
    <w:basedOn w:val="1147"/>
    <w:next w:val="1147"/>
    <w:link w:val="1147"/>
    <w:qFormat/>
    <w:rPr>
      <w:rFonts w:ascii="Cambria" w:hAnsi="Cambria" w:eastAsia="黑体"/>
      <w:sz w:val="20"/>
      <w:szCs w:val="20"/>
    </w:rPr>
  </w:style>
  <w:style w:type="paragraph" w:styleId="1180">
    <w:name w:val="索引 5"/>
    <w:basedOn w:val="1147"/>
    <w:next w:val="1147"/>
    <w:link w:val="1147"/>
    <w:pPr>
      <w:ind w:left="1050" w:hanging="210"/>
      <w:jc w:val="left"/>
    </w:pPr>
    <w:rPr>
      <w:sz w:val="20"/>
      <w:szCs w:val="20"/>
    </w:rPr>
  </w:style>
  <w:style w:type="paragraph" w:styleId="1181">
    <w:name w:val="列表项目符号"/>
    <w:basedOn w:val="1147"/>
    <w:next w:val="1181"/>
    <w:link w:val="1147"/>
    <w:pPr>
      <w:numPr>
        <w:ilvl w:val="0"/>
        <w:numId w:val="1"/>
      </w:numPr>
      <w:contextualSpacing/>
      <w:tabs>
        <w:tab w:val="left" w:pos="360" w:leader="none"/>
      </w:tabs>
    </w:pPr>
    <w:rPr>
      <w:szCs w:val="20"/>
    </w:rPr>
  </w:style>
  <w:style w:type="paragraph" w:styleId="1182">
    <w:name w:val="文档结构图"/>
    <w:basedOn w:val="1147"/>
    <w:next w:val="1182"/>
    <w:link w:val="1183"/>
    <w:qFormat/>
    <w:pPr>
      <w:shd w:val="clear" w:color="auto" w:fill="000080"/>
    </w:pPr>
    <w:rPr>
      <w:sz w:val="20"/>
      <w:szCs w:val="20"/>
    </w:rPr>
  </w:style>
  <w:style w:type="character" w:styleId="1183">
    <w:name w:val="文档结构图 Char"/>
    <w:next w:val="1183"/>
    <w:link w:val="1182"/>
    <w:qFormat/>
    <w:rPr>
      <w:shd w:val="clear" w:color="auto" w:fill="000080"/>
    </w:rPr>
  </w:style>
  <w:style w:type="paragraph" w:styleId="1184">
    <w:name w:val="批注文字"/>
    <w:basedOn w:val="1147"/>
    <w:next w:val="1184"/>
    <w:link w:val="1185"/>
    <w:unhideWhenUsed/>
    <w:qFormat/>
    <w:pPr>
      <w:jc w:val="left"/>
    </w:pPr>
  </w:style>
  <w:style w:type="character" w:styleId="1185">
    <w:name w:val="批注文字 Char"/>
    <w:next w:val="1185"/>
    <w:link w:val="1184"/>
    <w:qFormat/>
    <w:rPr>
      <w:sz w:val="21"/>
      <w:szCs w:val="22"/>
    </w:rPr>
  </w:style>
  <w:style w:type="paragraph" w:styleId="1186">
    <w:name w:val="索引 6"/>
    <w:basedOn w:val="1147"/>
    <w:next w:val="1147"/>
    <w:link w:val="1147"/>
    <w:pPr>
      <w:ind w:left="1260" w:hanging="210"/>
      <w:jc w:val="left"/>
    </w:pPr>
    <w:rPr>
      <w:sz w:val="20"/>
      <w:szCs w:val="20"/>
    </w:rPr>
  </w:style>
  <w:style w:type="paragraph" w:styleId="1187">
    <w:name w:val="称呼"/>
    <w:basedOn w:val="1147"/>
    <w:next w:val="1147"/>
    <w:link w:val="1188"/>
    <w:uiPriority w:val="99"/>
    <w:qFormat/>
    <w:pPr>
      <w:ind w:firstLine="480"/>
      <w:jc w:val="left"/>
      <w:spacing w:before="100" w:beforeAutospacing="1" w:after="100" w:afterAutospacing="1" w:line="360" w:lineRule="auto"/>
      <w:widowControl/>
    </w:pPr>
  </w:style>
  <w:style w:type="character" w:styleId="1188">
    <w:name w:val="称呼 Char1"/>
    <w:next w:val="1188"/>
    <w:link w:val="1187"/>
    <w:uiPriority w:val="99"/>
    <w:semiHidden/>
    <w:rPr>
      <w:sz w:val="21"/>
      <w:szCs w:val="22"/>
    </w:rPr>
  </w:style>
  <w:style w:type="paragraph" w:styleId="1189">
    <w:name w:val="正文文本 3"/>
    <w:basedOn w:val="1147"/>
    <w:next w:val="1189"/>
    <w:link w:val="1190"/>
    <w:qFormat/>
    <w:rPr>
      <w:sz w:val="16"/>
      <w:szCs w:val="16"/>
    </w:rPr>
  </w:style>
  <w:style w:type="character" w:styleId="1190">
    <w:name w:val="正文文本 3 Char"/>
    <w:next w:val="1190"/>
    <w:link w:val="1189"/>
    <w:qFormat/>
    <w:rPr>
      <w:sz w:val="16"/>
      <w:szCs w:val="16"/>
    </w:rPr>
  </w:style>
  <w:style w:type="paragraph" w:styleId="1191">
    <w:name w:val="结束语"/>
    <w:basedOn w:val="1147"/>
    <w:next w:val="1191"/>
    <w:link w:val="1192"/>
    <w:uiPriority w:val="99"/>
    <w:qFormat/>
    <w:pPr>
      <w:ind w:left="100" w:firstLine="480"/>
      <w:jc w:val="left"/>
      <w:spacing w:before="100" w:beforeAutospacing="1" w:after="100" w:afterAutospacing="1" w:line="360" w:lineRule="auto"/>
      <w:widowControl/>
    </w:pPr>
  </w:style>
  <w:style w:type="character" w:styleId="1192">
    <w:name w:val="结束语 Char1"/>
    <w:next w:val="1192"/>
    <w:link w:val="1191"/>
    <w:uiPriority w:val="99"/>
    <w:semiHidden/>
    <w:rPr>
      <w:sz w:val="21"/>
      <w:szCs w:val="22"/>
    </w:rPr>
  </w:style>
  <w:style w:type="paragraph" w:styleId="1193">
    <w:name w:val="正文文本"/>
    <w:basedOn w:val="1147"/>
    <w:next w:val="1193"/>
    <w:link w:val="1194"/>
    <w:qFormat/>
    <w:pPr>
      <w:spacing w:after="120"/>
    </w:pPr>
    <w:rPr>
      <w:sz w:val="20"/>
      <w:szCs w:val="20"/>
    </w:rPr>
  </w:style>
  <w:style w:type="character" w:styleId="1194">
    <w:name w:val="正文文本 Char"/>
    <w:next w:val="1194"/>
    <w:link w:val="1193"/>
    <w:qFormat/>
  </w:style>
  <w:style w:type="paragraph" w:styleId="1195">
    <w:name w:val="正文文本缩进"/>
    <w:basedOn w:val="1147"/>
    <w:next w:val="1195"/>
    <w:link w:val="1196"/>
    <w:qFormat/>
    <w:pPr>
      <w:ind w:left="420"/>
      <w:spacing w:after="120"/>
    </w:pPr>
    <w:rPr>
      <w:sz w:val="20"/>
      <w:szCs w:val="20"/>
    </w:rPr>
  </w:style>
  <w:style w:type="character" w:styleId="1196">
    <w:name w:val="正文文本缩进 Char"/>
    <w:next w:val="1196"/>
    <w:link w:val="1195"/>
    <w:qFormat/>
  </w:style>
  <w:style w:type="paragraph" w:styleId="1197">
    <w:name w:val="HTML 地址"/>
    <w:basedOn w:val="1147"/>
    <w:next w:val="1197"/>
    <w:link w:val="1198"/>
    <w:uiPriority w:val="99"/>
    <w:qFormat/>
    <w:pPr>
      <w:ind w:firstLine="480"/>
      <w:jc w:val="left"/>
      <w:spacing w:before="100" w:beforeAutospacing="1" w:after="100" w:afterAutospacing="1" w:line="360" w:lineRule="auto"/>
      <w:widowControl/>
    </w:pPr>
    <w:rPr>
      <w:i/>
      <w:iCs/>
    </w:rPr>
  </w:style>
  <w:style w:type="character" w:styleId="1198">
    <w:name w:val="HTML 地址 Char1"/>
    <w:next w:val="1198"/>
    <w:link w:val="1197"/>
    <w:uiPriority w:val="99"/>
    <w:semiHidden/>
    <w:rPr>
      <w:i/>
      <w:iCs/>
      <w:sz w:val="21"/>
      <w:szCs w:val="22"/>
    </w:rPr>
  </w:style>
  <w:style w:type="paragraph" w:styleId="1199">
    <w:name w:val="索引 4"/>
    <w:basedOn w:val="1147"/>
    <w:next w:val="1147"/>
    <w:link w:val="1147"/>
    <w:qFormat/>
    <w:pPr>
      <w:ind w:left="600"/>
    </w:pPr>
    <w:rPr>
      <w:szCs w:val="24"/>
    </w:rPr>
  </w:style>
  <w:style w:type="paragraph" w:styleId="1200">
    <w:name w:val="目录 5"/>
    <w:basedOn w:val="1147"/>
    <w:next w:val="1147"/>
    <w:link w:val="1147"/>
    <w:uiPriority w:val="39"/>
    <w:qFormat/>
    <w:pPr>
      <w:ind w:left="840"/>
      <w:jc w:val="left"/>
    </w:pPr>
    <w:rPr>
      <w:rFonts w:ascii="Calibri" w:hAnsi="Calibri" w:cs="Calibri"/>
      <w:sz w:val="18"/>
      <w:szCs w:val="18"/>
    </w:rPr>
  </w:style>
  <w:style w:type="paragraph" w:styleId="1201">
    <w:name w:val="目录 3"/>
    <w:basedOn w:val="1147"/>
    <w:next w:val="1147"/>
    <w:link w:val="1147"/>
    <w:uiPriority w:val="39"/>
    <w:qFormat/>
    <w:pPr>
      <w:ind w:left="420"/>
      <w:jc w:val="left"/>
    </w:pPr>
    <w:rPr>
      <w:rFonts w:ascii="Calibri" w:hAnsi="Calibri" w:cs="Calibri"/>
      <w:i/>
      <w:iCs/>
      <w:sz w:val="20"/>
      <w:szCs w:val="20"/>
    </w:rPr>
  </w:style>
  <w:style w:type="paragraph" w:styleId="1202">
    <w:name w:val="纯文本"/>
    <w:basedOn w:val="1147"/>
    <w:next w:val="1202"/>
    <w:link w:val="1203"/>
    <w:uiPriority w:val="99"/>
    <w:qFormat/>
    <w:pPr>
      <w:jc w:val="left"/>
    </w:pPr>
    <w:rPr>
      <w:rFonts w:ascii="宋体" w:hAnsi="Courier New"/>
      <w:szCs w:val="21"/>
    </w:rPr>
  </w:style>
  <w:style w:type="character" w:styleId="1203">
    <w:name w:val="纯文本 Char"/>
    <w:next w:val="1203"/>
    <w:link w:val="1202"/>
    <w:uiPriority w:val="99"/>
    <w:qFormat/>
    <w:rPr>
      <w:rFonts w:ascii="宋体" w:hAnsi="Courier New" w:cs="Courier New"/>
      <w:sz w:val="21"/>
      <w:szCs w:val="21"/>
    </w:rPr>
  </w:style>
  <w:style w:type="paragraph" w:styleId="1204">
    <w:name w:val="目录 8"/>
    <w:basedOn w:val="1147"/>
    <w:next w:val="1147"/>
    <w:link w:val="1147"/>
    <w:uiPriority w:val="39"/>
    <w:qFormat/>
    <w:pPr>
      <w:ind w:left="1470"/>
      <w:jc w:val="left"/>
    </w:pPr>
    <w:rPr>
      <w:rFonts w:ascii="Calibri" w:hAnsi="Calibri" w:cs="Calibri"/>
      <w:sz w:val="18"/>
      <w:szCs w:val="18"/>
    </w:rPr>
  </w:style>
  <w:style w:type="paragraph" w:styleId="1205">
    <w:name w:val="索引 3"/>
    <w:basedOn w:val="1147"/>
    <w:next w:val="1147"/>
    <w:link w:val="1147"/>
    <w:pPr>
      <w:ind w:left="630" w:hanging="210"/>
      <w:jc w:val="left"/>
    </w:pPr>
    <w:rPr>
      <w:sz w:val="20"/>
      <w:szCs w:val="20"/>
    </w:rPr>
  </w:style>
  <w:style w:type="paragraph" w:styleId="1206">
    <w:name w:val="日期"/>
    <w:basedOn w:val="1147"/>
    <w:next w:val="1147"/>
    <w:link w:val="1207"/>
    <w:unhideWhenUsed/>
    <w:qFormat/>
    <w:pPr>
      <w:ind w:left="100"/>
    </w:pPr>
  </w:style>
  <w:style w:type="character" w:styleId="1207">
    <w:name w:val="日期 Char"/>
    <w:next w:val="1207"/>
    <w:link w:val="1206"/>
    <w:qFormat/>
  </w:style>
  <w:style w:type="paragraph" w:styleId="1208">
    <w:name w:val="正文文本缩进 2"/>
    <w:basedOn w:val="1147"/>
    <w:next w:val="1208"/>
    <w:link w:val="1209"/>
    <w:qFormat/>
    <w:pPr>
      <w:ind w:firstLine="480"/>
    </w:pPr>
    <w:rPr>
      <w:rFonts w:ascii="仿宋_GB2312" w:hAnsi="宋体" w:eastAsia="仿宋_GB2312"/>
      <w:sz w:val="28"/>
    </w:rPr>
  </w:style>
  <w:style w:type="character" w:styleId="1209">
    <w:name w:val="正文文本缩进 2 Char"/>
    <w:next w:val="1209"/>
    <w:link w:val="1208"/>
    <w:qFormat/>
    <w:rPr>
      <w:rFonts w:ascii="仿宋_GB2312" w:hAnsi="宋体" w:eastAsia="仿宋_GB2312"/>
      <w:sz w:val="28"/>
      <w:szCs w:val="22"/>
    </w:rPr>
  </w:style>
  <w:style w:type="paragraph" w:styleId="1210">
    <w:name w:val="尾注文本"/>
    <w:basedOn w:val="1147"/>
    <w:next w:val="1210"/>
    <w:link w:val="1211"/>
    <w:uiPriority w:val="99"/>
    <w:qFormat/>
    <w:pPr>
      <w:jc w:val="left"/>
    </w:pPr>
  </w:style>
  <w:style w:type="character" w:styleId="1211">
    <w:name w:val="尾注文本 Char1"/>
    <w:next w:val="1211"/>
    <w:link w:val="1210"/>
    <w:uiPriority w:val="99"/>
    <w:semiHidden/>
    <w:rPr>
      <w:sz w:val="21"/>
      <w:szCs w:val="22"/>
    </w:rPr>
  </w:style>
  <w:style w:type="paragraph" w:styleId="1212">
    <w:name w:val="批注框文本"/>
    <w:basedOn w:val="1147"/>
    <w:next w:val="1212"/>
    <w:link w:val="1213"/>
    <w:uiPriority w:val="99"/>
    <w:unhideWhenUsed/>
    <w:qFormat/>
    <w:rPr>
      <w:sz w:val="18"/>
      <w:szCs w:val="18"/>
    </w:rPr>
  </w:style>
  <w:style w:type="character" w:styleId="1213">
    <w:name w:val="批注框文本 Char"/>
    <w:next w:val="1213"/>
    <w:link w:val="1212"/>
    <w:uiPriority w:val="99"/>
    <w:qFormat/>
    <w:rPr>
      <w:sz w:val="18"/>
      <w:szCs w:val="18"/>
    </w:rPr>
  </w:style>
  <w:style w:type="paragraph" w:styleId="1214">
    <w:name w:val="页脚"/>
    <w:basedOn w:val="1147"/>
    <w:next w:val="1214"/>
    <w:link w:val="1215"/>
    <w:uiPriority w:val="99"/>
    <w:unhideWhenUsed/>
    <w:qFormat/>
    <w:pPr>
      <w:jc w:val="left"/>
      <w:tabs>
        <w:tab w:val="center" w:pos="4153" w:leader="none"/>
        <w:tab w:val="right" w:pos="8306" w:leader="none"/>
      </w:tabs>
    </w:pPr>
    <w:rPr>
      <w:sz w:val="18"/>
      <w:szCs w:val="18"/>
    </w:rPr>
  </w:style>
  <w:style w:type="character" w:styleId="1215">
    <w:name w:val="页脚 Char"/>
    <w:next w:val="1215"/>
    <w:link w:val="1214"/>
    <w:uiPriority w:val="99"/>
    <w:qFormat/>
    <w:rPr>
      <w:sz w:val="18"/>
      <w:szCs w:val="18"/>
    </w:rPr>
  </w:style>
  <w:style w:type="paragraph" w:styleId="1216">
    <w:name w:val="页眉"/>
    <w:basedOn w:val="1147"/>
    <w:next w:val="1216"/>
    <w:link w:val="121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17">
    <w:name w:val="页眉 Char"/>
    <w:next w:val="1217"/>
    <w:link w:val="1216"/>
    <w:uiPriority w:val="99"/>
    <w:qFormat/>
    <w:rPr>
      <w:sz w:val="18"/>
      <w:szCs w:val="18"/>
    </w:rPr>
  </w:style>
  <w:style w:type="paragraph" w:styleId="1218">
    <w:name w:val="签名"/>
    <w:basedOn w:val="1147"/>
    <w:next w:val="1218"/>
    <w:link w:val="1219"/>
    <w:uiPriority w:val="99"/>
    <w:qFormat/>
    <w:pPr>
      <w:ind w:left="100" w:firstLine="480"/>
      <w:jc w:val="left"/>
      <w:spacing w:before="100" w:beforeAutospacing="1" w:after="100" w:afterAutospacing="1" w:line="360" w:lineRule="auto"/>
      <w:widowControl/>
    </w:pPr>
  </w:style>
  <w:style w:type="character" w:styleId="1219">
    <w:name w:val="签名 Char1"/>
    <w:next w:val="1219"/>
    <w:link w:val="1218"/>
    <w:uiPriority w:val="99"/>
    <w:semiHidden/>
    <w:rPr>
      <w:sz w:val="21"/>
      <w:szCs w:val="22"/>
    </w:rPr>
  </w:style>
  <w:style w:type="paragraph" w:styleId="1220">
    <w:name w:val="目录 1"/>
    <w:basedOn w:val="1147"/>
    <w:next w:val="1147"/>
    <w:link w:val="1147"/>
    <w:uiPriority w:val="39"/>
    <w:unhideWhenUsed/>
    <w:qFormat/>
  </w:style>
  <w:style w:type="paragraph" w:styleId="1221">
    <w:name w:val="目录 4"/>
    <w:basedOn w:val="1147"/>
    <w:next w:val="1147"/>
    <w:link w:val="1147"/>
    <w:uiPriority w:val="39"/>
    <w:qFormat/>
    <w:pPr>
      <w:ind w:left="630"/>
      <w:jc w:val="left"/>
    </w:pPr>
    <w:rPr>
      <w:rFonts w:ascii="Calibri" w:hAnsi="Calibri" w:cs="Calibri"/>
      <w:sz w:val="18"/>
      <w:szCs w:val="18"/>
    </w:rPr>
  </w:style>
  <w:style w:type="paragraph" w:styleId="1222">
    <w:name w:val="索引标题"/>
    <w:basedOn w:val="1147"/>
    <w:next w:val="1223"/>
    <w:link w:val="1147"/>
    <w:pPr>
      <w:jc w:val="left"/>
      <w:spacing w:before="120" w:after="120"/>
    </w:pPr>
    <w:rPr>
      <w:b/>
      <w:bCs/>
      <w:i/>
      <w:iCs/>
      <w:sz w:val="20"/>
      <w:szCs w:val="20"/>
    </w:rPr>
  </w:style>
  <w:style w:type="paragraph" w:styleId="1223">
    <w:name w:val="索引 1"/>
    <w:basedOn w:val="1147"/>
    <w:next w:val="1147"/>
    <w:link w:val="1147"/>
    <w:qFormat/>
    <w:pPr>
      <w:jc w:val="center"/>
      <w:spacing w:line="220" w:lineRule="exact"/>
    </w:pPr>
    <w:rPr>
      <w:rFonts w:ascii="仿宋_GB2312" w:eastAsia="仿宋_GB2312"/>
      <w:szCs w:val="20"/>
    </w:rPr>
  </w:style>
  <w:style w:type="paragraph" w:styleId="1224">
    <w:name w:val="副标题"/>
    <w:basedOn w:val="1147"/>
    <w:next w:val="1147"/>
    <w:link w:val="1225"/>
    <w:qFormat/>
    <w:pPr>
      <w:jc w:val="center"/>
      <w:spacing w:before="240" w:after="60" w:line="312" w:lineRule="auto"/>
      <w:outlineLvl w:val="1"/>
    </w:pPr>
    <w:rPr>
      <w:rFonts w:ascii="Cambria" w:hAnsi="Cambria"/>
      <w:b/>
      <w:bCs/>
      <w:sz w:val="32"/>
      <w:szCs w:val="32"/>
    </w:rPr>
  </w:style>
  <w:style w:type="character" w:styleId="1225">
    <w:name w:val="副标题 Char"/>
    <w:next w:val="1225"/>
    <w:link w:val="1224"/>
    <w:qFormat/>
    <w:rPr>
      <w:rFonts w:ascii="Cambria" w:hAnsi="Cambria" w:cs="Times New Roman"/>
      <w:b/>
      <w:bCs/>
      <w:sz w:val="32"/>
      <w:szCs w:val="32"/>
    </w:rPr>
  </w:style>
  <w:style w:type="paragraph" w:styleId="1226">
    <w:name w:val="脚注文本"/>
    <w:basedOn w:val="1147"/>
    <w:next w:val="1226"/>
    <w:link w:val="1227"/>
    <w:qFormat/>
    <w:rPr>
      <w:sz w:val="18"/>
      <w:szCs w:val="18"/>
    </w:rPr>
  </w:style>
  <w:style w:type="character" w:styleId="1227">
    <w:name w:val="脚注文本 Char1"/>
    <w:next w:val="1227"/>
    <w:link w:val="1226"/>
    <w:rPr>
      <w:sz w:val="18"/>
      <w:szCs w:val="18"/>
    </w:rPr>
  </w:style>
  <w:style w:type="paragraph" w:styleId="1228">
    <w:name w:val="目录 6"/>
    <w:basedOn w:val="1147"/>
    <w:next w:val="1147"/>
    <w:link w:val="1147"/>
    <w:uiPriority w:val="39"/>
    <w:qFormat/>
    <w:pPr>
      <w:ind w:left="1050"/>
      <w:jc w:val="left"/>
    </w:pPr>
    <w:rPr>
      <w:rFonts w:ascii="Calibri" w:hAnsi="Calibri" w:cs="Calibri"/>
      <w:sz w:val="18"/>
      <w:szCs w:val="18"/>
    </w:rPr>
  </w:style>
  <w:style w:type="paragraph" w:styleId="1229">
    <w:name w:val="正文文本缩进 3"/>
    <w:basedOn w:val="1147"/>
    <w:next w:val="1229"/>
    <w:link w:val="1230"/>
    <w:qFormat/>
    <w:pPr>
      <w:ind w:left="420"/>
      <w:spacing w:after="120"/>
    </w:pPr>
    <w:rPr>
      <w:sz w:val="16"/>
      <w:szCs w:val="20"/>
    </w:rPr>
  </w:style>
  <w:style w:type="character" w:styleId="1230">
    <w:name w:val="正文文本缩进 3 Char"/>
    <w:next w:val="1230"/>
    <w:link w:val="1229"/>
    <w:qFormat/>
    <w:rPr>
      <w:sz w:val="16"/>
    </w:rPr>
  </w:style>
  <w:style w:type="paragraph" w:styleId="1231">
    <w:name w:val="索引 7"/>
    <w:basedOn w:val="1147"/>
    <w:next w:val="1147"/>
    <w:link w:val="1147"/>
    <w:pPr>
      <w:ind w:left="1470" w:hanging="210"/>
      <w:jc w:val="left"/>
    </w:pPr>
    <w:rPr>
      <w:sz w:val="20"/>
      <w:szCs w:val="20"/>
    </w:rPr>
  </w:style>
  <w:style w:type="paragraph" w:styleId="1232">
    <w:name w:val="索引 9"/>
    <w:basedOn w:val="1147"/>
    <w:next w:val="1147"/>
    <w:link w:val="1147"/>
    <w:pPr>
      <w:ind w:left="1890" w:hanging="210"/>
      <w:jc w:val="left"/>
    </w:pPr>
    <w:rPr>
      <w:sz w:val="20"/>
      <w:szCs w:val="20"/>
    </w:rPr>
  </w:style>
  <w:style w:type="paragraph" w:styleId="1233">
    <w:name w:val="目录 2"/>
    <w:basedOn w:val="1147"/>
    <w:next w:val="1147"/>
    <w:link w:val="1147"/>
    <w:uiPriority w:val="39"/>
    <w:qFormat/>
    <w:pPr>
      <w:ind w:left="210"/>
      <w:jc w:val="left"/>
    </w:pPr>
    <w:rPr>
      <w:rFonts w:ascii="Calibri" w:hAnsi="Calibri" w:cs="Calibri"/>
      <w:smallCaps/>
      <w:sz w:val="20"/>
      <w:szCs w:val="20"/>
    </w:rPr>
  </w:style>
  <w:style w:type="paragraph" w:styleId="1234">
    <w:name w:val="目录 9"/>
    <w:basedOn w:val="1147"/>
    <w:next w:val="1147"/>
    <w:link w:val="1147"/>
    <w:uiPriority w:val="39"/>
    <w:qFormat/>
    <w:pPr>
      <w:ind w:left="1680"/>
      <w:jc w:val="left"/>
    </w:pPr>
    <w:rPr>
      <w:rFonts w:ascii="Calibri" w:hAnsi="Calibri" w:cs="Calibri"/>
      <w:sz w:val="18"/>
      <w:szCs w:val="18"/>
    </w:rPr>
  </w:style>
  <w:style w:type="paragraph" w:styleId="1235">
    <w:name w:val="正文文本 2"/>
    <w:basedOn w:val="1147"/>
    <w:next w:val="1235"/>
    <w:link w:val="1236"/>
    <w:qFormat/>
    <w:pPr>
      <w:jc w:val="center"/>
      <w:spacing w:after="468" w:line="800" w:lineRule="exact"/>
    </w:pPr>
    <w:rPr>
      <w:rFonts w:ascii="华文新魏" w:hAnsi="宋体" w:eastAsia="华文新魏"/>
      <w:b/>
      <w:color w:val="0000ff"/>
      <w:spacing w:val="10"/>
      <w:sz w:val="72"/>
    </w:rPr>
  </w:style>
  <w:style w:type="character" w:styleId="1236">
    <w:name w:val="正文文本 2 Char"/>
    <w:next w:val="1236"/>
    <w:link w:val="1235"/>
    <w:qFormat/>
    <w:rPr>
      <w:rFonts w:ascii="华文新魏" w:hAnsi="宋体" w:eastAsia="华文新魏"/>
      <w:b/>
      <w:color w:val="0000ff"/>
      <w:spacing w:val="10"/>
      <w:sz w:val="72"/>
      <w:szCs w:val="22"/>
    </w:rPr>
  </w:style>
  <w:style w:type="paragraph" w:styleId="1237">
    <w:name w:val="信息标题"/>
    <w:basedOn w:val="1147"/>
    <w:next w:val="1237"/>
    <w:link w:val="1238"/>
    <w:uiPriority w:val="99"/>
    <w:qFormat/>
    <w:pPr>
      <w:ind w:left="1080" w:hanging="1080"/>
      <w:jc w:val="left"/>
      <w:spacing w:before="100" w:beforeAutospacing="1" w:after="100" w:afterAutospacing="1" w:line="360" w:lineRule="auto"/>
      <w:shd w:val="pct20" w:color="auto" w:fill="auto"/>
      <w:widowControl/>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character" w:styleId="1238">
    <w:name w:val="信息标题 Char1"/>
    <w:next w:val="1238"/>
    <w:link w:val="1237"/>
    <w:uiPriority w:val="99"/>
    <w:semiHidden/>
    <w:rPr>
      <w:rFonts w:ascii="Cambria" w:hAnsi="Cambria" w:eastAsia="宋体" w:cs="Times New Roman"/>
      <w:sz w:val="24"/>
      <w:szCs w:val="24"/>
      <w:shd w:val="pct20" w:color="auto" w:fill="auto"/>
    </w:rPr>
  </w:style>
  <w:style w:type="paragraph" w:styleId="1239">
    <w:name w:val="HTML 预设格式"/>
    <w:basedOn w:val="1147"/>
    <w:next w:val="1239"/>
    <w:link w:val="124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240">
    <w:name w:val="HTML 预设格式 Char"/>
    <w:next w:val="1240"/>
    <w:link w:val="1239"/>
    <w:uiPriority w:val="99"/>
    <w:qFormat/>
    <w:rPr>
      <w:rFonts w:ascii="宋体" w:hAnsi="宋体"/>
      <w:sz w:val="24"/>
      <w:szCs w:val="24"/>
    </w:rPr>
  </w:style>
  <w:style w:type="paragraph" w:styleId="1241">
    <w:name w:val="普通(网站)"/>
    <w:basedOn w:val="1147"/>
    <w:next w:val="1241"/>
    <w:link w:val="1242"/>
    <w:uiPriority w:val="99"/>
    <w:qFormat/>
    <w:pPr>
      <w:jc w:val="left"/>
      <w:spacing w:before="100" w:beforeAutospacing="1" w:after="100" w:afterAutospacing="1" w:line="320" w:lineRule="atLeast"/>
      <w:widowControl/>
    </w:pPr>
    <w:rPr>
      <w:rFonts w:ascii="宋体" w:hAnsi="宋体"/>
      <w:sz w:val="18"/>
      <w:szCs w:val="18"/>
    </w:rPr>
  </w:style>
  <w:style w:type="character" w:styleId="1242">
    <w:name w:val="普通(网站) Char"/>
    <w:next w:val="1242"/>
    <w:link w:val="1241"/>
    <w:uiPriority w:val="99"/>
    <w:qFormat/>
    <w:rPr>
      <w:rFonts w:ascii="宋体" w:hAnsi="宋体"/>
      <w:sz w:val="18"/>
      <w:szCs w:val="18"/>
    </w:rPr>
  </w:style>
  <w:style w:type="paragraph" w:styleId="1243">
    <w:name w:val="索引 2"/>
    <w:basedOn w:val="1147"/>
    <w:next w:val="1147"/>
    <w:link w:val="1147"/>
    <w:pPr>
      <w:ind w:left="420" w:hanging="210"/>
      <w:jc w:val="left"/>
    </w:pPr>
    <w:rPr>
      <w:sz w:val="20"/>
      <w:szCs w:val="20"/>
    </w:rPr>
  </w:style>
  <w:style w:type="paragraph" w:styleId="1244">
    <w:name w:val="标题"/>
    <w:basedOn w:val="1147"/>
    <w:next w:val="1244"/>
    <w:link w:val="1245"/>
    <w:uiPriority w:val="10"/>
    <w:qFormat/>
    <w:pPr>
      <w:jc w:val="center"/>
      <w:spacing w:before="240" w:after="60" w:line="420" w:lineRule="atLeast"/>
      <w:outlineLvl w:val="0"/>
    </w:pPr>
    <w:rPr>
      <w:rFonts w:ascii="Arial" w:hAnsi="Arial"/>
      <w:b/>
      <w:sz w:val="32"/>
      <w:szCs w:val="20"/>
    </w:rPr>
  </w:style>
  <w:style w:type="character" w:styleId="1245">
    <w:name w:val="标题 Char"/>
    <w:next w:val="1245"/>
    <w:link w:val="1244"/>
    <w:uiPriority w:val="10"/>
    <w:qFormat/>
    <w:rPr>
      <w:rFonts w:ascii="Arial" w:hAnsi="Arial"/>
      <w:b/>
      <w:sz w:val="32"/>
    </w:rPr>
  </w:style>
  <w:style w:type="paragraph" w:styleId="1246">
    <w:name w:val="批注主题"/>
    <w:basedOn w:val="1147"/>
    <w:next w:val="1184"/>
    <w:link w:val="1247"/>
    <w:qFormat/>
    <w:pPr>
      <w:jc w:val="left"/>
    </w:pPr>
    <w:rPr>
      <w:rFonts w:ascii="Calibri" w:hAnsi="Calibri"/>
      <w:b/>
      <w:bCs/>
      <w:sz w:val="20"/>
      <w:szCs w:val="20"/>
    </w:rPr>
  </w:style>
  <w:style w:type="character" w:styleId="1247">
    <w:name w:val="批注主题 Char"/>
    <w:next w:val="1247"/>
    <w:link w:val="1246"/>
    <w:qFormat/>
  </w:style>
  <w:style w:type="paragraph" w:styleId="1248">
    <w:name w:val="正文首行缩进"/>
    <w:basedOn w:val="1147"/>
    <w:next w:val="1248"/>
    <w:link w:val="1249"/>
    <w:uiPriority w:val="99"/>
    <w:qFormat/>
    <w:pPr>
      <w:ind w:firstLine="420"/>
      <w:jc w:val="left"/>
      <w:spacing w:before="100" w:beforeAutospacing="1" w:after="100" w:afterAutospacing="1" w:line="360" w:lineRule="auto"/>
      <w:widowControl/>
      <w:tabs>
        <w:tab w:val="left" w:pos="1160" w:leader="none"/>
        <w:tab w:val="left" w:pos="2423" w:leader="none"/>
      </w:tabs>
    </w:pPr>
    <w:rPr>
      <w:rFonts w:ascii="宋体" w:hAnsi="宋体"/>
      <w:sz w:val="24"/>
      <w:szCs w:val="24"/>
    </w:rPr>
  </w:style>
  <w:style w:type="character" w:styleId="1249">
    <w:name w:val="正文首行缩进 Char1"/>
    <w:next w:val="1249"/>
    <w:link w:val="1248"/>
    <w:uiPriority w:val="99"/>
    <w:semiHidden/>
    <w:qFormat/>
  </w:style>
  <w:style w:type="paragraph" w:styleId="1250">
    <w:name w:val="正文首行缩进 2"/>
    <w:basedOn w:val="1147"/>
    <w:next w:val="1250"/>
    <w:link w:val="1251"/>
    <w:qFormat/>
    <w:pPr>
      <w:ind w:left="420" w:firstLine="420"/>
      <w:jc w:val="left"/>
      <w:spacing w:before="100" w:beforeAutospacing="1" w:after="100" w:afterAutospacing="1" w:line="360" w:lineRule="auto"/>
      <w:widowControl/>
    </w:pPr>
    <w:rPr>
      <w:rFonts w:ascii="宋体" w:hAnsi="宋体"/>
      <w:sz w:val="24"/>
      <w:szCs w:val="24"/>
    </w:rPr>
  </w:style>
  <w:style w:type="character" w:styleId="1251">
    <w:name w:val="正文首行缩进 2 Char"/>
    <w:next w:val="1251"/>
    <w:link w:val="1250"/>
    <w:rPr>
      <w:rFonts w:ascii="宋体" w:hAnsi="宋体"/>
      <w:sz w:val="24"/>
      <w:szCs w:val="24"/>
    </w:rPr>
  </w:style>
  <w:style w:type="table" w:styleId="1252">
    <w:name w:val="网格型"/>
    <w:basedOn w:val="1158"/>
    <w:next w:val="1252"/>
    <w:link w:val="1147"/>
    <w:qFormat/>
    <w:tblPr/>
  </w:style>
  <w:style w:type="character" w:styleId="1253">
    <w:name w:val="要点"/>
    <w:next w:val="1253"/>
    <w:link w:val="1147"/>
    <w:qFormat/>
    <w:rPr>
      <w:b/>
      <w:bCs/>
    </w:rPr>
  </w:style>
  <w:style w:type="character" w:styleId="1254">
    <w:name w:val="页码"/>
    <w:next w:val="1254"/>
    <w:link w:val="1147"/>
    <w:qFormat/>
  </w:style>
  <w:style w:type="character" w:styleId="1255">
    <w:name w:val="已访问的超链接"/>
    <w:next w:val="1255"/>
    <w:link w:val="1147"/>
    <w:uiPriority w:val="99"/>
    <w:unhideWhenUsed/>
    <w:qFormat/>
    <w:rPr>
      <w:color w:val="800080"/>
      <w:u w:val="single"/>
    </w:rPr>
  </w:style>
  <w:style w:type="character" w:styleId="1256">
    <w:name w:val="强调"/>
    <w:next w:val="1256"/>
    <w:link w:val="1147"/>
    <w:qFormat/>
    <w:rPr>
      <w:i/>
      <w:iCs/>
    </w:rPr>
  </w:style>
  <w:style w:type="character" w:styleId="1257">
    <w:name w:val="超链接"/>
    <w:next w:val="1257"/>
    <w:link w:val="1147"/>
    <w:uiPriority w:val="99"/>
    <w:unhideWhenUsed/>
    <w:qFormat/>
    <w:rPr>
      <w:color w:val="0000ff"/>
      <w:u w:val="single"/>
    </w:rPr>
  </w:style>
  <w:style w:type="character" w:styleId="1258">
    <w:name w:val="批注引用"/>
    <w:next w:val="1258"/>
    <w:link w:val="1147"/>
    <w:qFormat/>
    <w:rPr>
      <w:sz w:val="21"/>
    </w:rPr>
  </w:style>
  <w:style w:type="character" w:styleId="1259">
    <w:name w:val="脚注引用"/>
    <w:next w:val="1259"/>
    <w:link w:val="1147"/>
    <w:qFormat/>
    <w:rPr>
      <w:vertAlign w:val="superscript"/>
    </w:rPr>
  </w:style>
  <w:style w:type="paragraph" w:styleId="1260">
    <w:name w:val="索引 41"/>
    <w:basedOn w:val="1147"/>
    <w:next w:val="1147"/>
    <w:link w:val="1147"/>
    <w:uiPriority w:val="99"/>
    <w:unhideWhenUsed/>
    <w:qFormat/>
    <w:pPr>
      <w:ind w:left="600"/>
    </w:pPr>
    <w:rPr>
      <w:rFonts w:ascii="宋体"/>
      <w:b/>
      <w:position w:val="-10"/>
      <w:sz w:val="24"/>
      <w:szCs w:val="20"/>
    </w:rPr>
  </w:style>
  <w:style w:type="character" w:styleId="1261">
    <w:name w:val="正文文本 3 Char1"/>
    <w:next w:val="1261"/>
    <w:link w:val="1147"/>
    <w:uiPriority w:val="99"/>
    <w:qFormat/>
    <w:rPr>
      <w:rFonts w:ascii="Calibri" w:hAnsi="Calibri"/>
      <w:sz w:val="16"/>
      <w:szCs w:val="16"/>
    </w:rPr>
  </w:style>
  <w:style w:type="character" w:styleId="1262">
    <w:name w:val="纯文本 Char1"/>
    <w:next w:val="1262"/>
    <w:link w:val="1147"/>
    <w:uiPriority w:val="99"/>
    <w:qFormat/>
    <w:rPr>
      <w:rFonts w:ascii="宋体" w:hAnsi="Courier New"/>
      <w:szCs w:val="21"/>
    </w:rPr>
  </w:style>
  <w:style w:type="character" w:styleId="1263">
    <w:name w:val="副标题 Char1"/>
    <w:next w:val="1263"/>
    <w:link w:val="1147"/>
    <w:uiPriority w:val="11"/>
    <w:qFormat/>
    <w:rPr>
      <w:rFonts w:ascii="Cambria" w:hAnsi="Cambria"/>
      <w:b/>
      <w:bCs/>
      <w:sz w:val="32"/>
      <w:szCs w:val="32"/>
    </w:rPr>
  </w:style>
  <w:style w:type="character" w:styleId="1264">
    <w:name w:val="批注主题 Char1"/>
    <w:next w:val="1264"/>
    <w:link w:val="1147"/>
    <w:qFormat/>
    <w:rPr>
      <w:rFonts w:ascii="Calibri" w:hAnsi="Calibri"/>
      <w:b/>
      <w:bCs/>
    </w:rPr>
  </w:style>
  <w:style w:type="character" w:styleId="1265">
    <w:name w:val="宏文本 Char"/>
    <w:next w:val="1265"/>
    <w:link w:val="1147"/>
    <w:uiPriority w:val="99"/>
    <w:rPr>
      <w:rFonts w:ascii="Courier New" w:hAnsi="Courier New"/>
      <w:sz w:val="24"/>
      <w:szCs w:val="24"/>
      <w:lang w:val="en-US" w:eastAsia="zh-CN" w:bidi="ar-SA"/>
    </w:rPr>
  </w:style>
  <w:style w:type="character" w:styleId="1266">
    <w:name w:val="注释标题 Char"/>
    <w:next w:val="1266"/>
    <w:link w:val="1147"/>
    <w:rPr>
      <w:rFonts w:ascii="宋体" w:hAnsi="宋体"/>
      <w:sz w:val="24"/>
      <w:szCs w:val="24"/>
    </w:rPr>
  </w:style>
  <w:style w:type="character" w:styleId="1267">
    <w:name w:val="电子邮件签名 Char"/>
    <w:next w:val="1267"/>
    <w:link w:val="1147"/>
    <w:rPr>
      <w:rFonts w:ascii="宋体" w:hAnsi="宋体"/>
      <w:sz w:val="24"/>
      <w:szCs w:val="24"/>
    </w:rPr>
  </w:style>
  <w:style w:type="character" w:styleId="1268">
    <w:name w:val="称呼 Char"/>
    <w:next w:val="1268"/>
    <w:link w:val="1147"/>
    <w:rPr>
      <w:rFonts w:ascii="宋体" w:hAnsi="宋体"/>
      <w:sz w:val="24"/>
      <w:szCs w:val="24"/>
    </w:rPr>
  </w:style>
  <w:style w:type="character" w:styleId="1269">
    <w:name w:val="结束语 Char"/>
    <w:next w:val="1269"/>
    <w:link w:val="1147"/>
    <w:rPr>
      <w:rFonts w:ascii="宋体" w:hAnsi="宋体"/>
      <w:sz w:val="24"/>
      <w:szCs w:val="24"/>
    </w:rPr>
  </w:style>
  <w:style w:type="character" w:styleId="1270">
    <w:name w:val="HTML 地址 Char"/>
    <w:next w:val="1270"/>
    <w:link w:val="1147"/>
    <w:rPr>
      <w:rFonts w:ascii="宋体" w:hAnsi="宋体"/>
      <w:i/>
      <w:iCs/>
      <w:sz w:val="24"/>
      <w:szCs w:val="24"/>
    </w:rPr>
  </w:style>
  <w:style w:type="character" w:styleId="1271">
    <w:name w:val="尾注文本 Char"/>
    <w:next w:val="1271"/>
    <w:link w:val="1147"/>
    <w:qFormat/>
    <w:rPr>
      <w:szCs w:val="24"/>
    </w:rPr>
  </w:style>
  <w:style w:type="character" w:styleId="1272">
    <w:name w:val="签名 Char"/>
    <w:next w:val="1272"/>
    <w:link w:val="1147"/>
    <w:rPr>
      <w:rFonts w:ascii="宋体" w:hAnsi="宋体"/>
      <w:sz w:val="24"/>
      <w:szCs w:val="24"/>
    </w:rPr>
  </w:style>
  <w:style w:type="character" w:styleId="1273">
    <w:name w:val="脚注文本 Char"/>
    <w:next w:val="1273"/>
    <w:link w:val="1147"/>
    <w:qFormat/>
  </w:style>
  <w:style w:type="character" w:styleId="1274">
    <w:name w:val="信息标题 Char"/>
    <w:next w:val="1274"/>
    <w:link w:val="1147"/>
    <w:rPr>
      <w:rFonts w:ascii="Cambria" w:hAnsi="Cambria"/>
      <w:sz w:val="24"/>
      <w:szCs w:val="24"/>
      <w:shd w:val="pct20" w:color="auto" w:fill="auto"/>
    </w:rPr>
  </w:style>
  <w:style w:type="character" w:styleId="1275">
    <w:name w:val="正文首行缩进 Char"/>
    <w:next w:val="1275"/>
    <w:link w:val="1147"/>
    <w:qFormat/>
    <w:rPr>
      <w:rFonts w:ascii="宋体" w:hAnsi="宋体"/>
      <w:sz w:val="24"/>
      <w:szCs w:val="24"/>
    </w:rPr>
  </w:style>
  <w:style w:type="character" w:styleId="1276">
    <w:name w:val="00-合正 Char"/>
    <w:next w:val="1276"/>
    <w:link w:val="1277"/>
    <w:rPr>
      <w:rFonts w:ascii="楷体" w:hAnsi="楷体" w:eastAsia="楷体" w:cs="Times New Roman"/>
      <w:color w:val="000000"/>
      <w:sz w:val="28"/>
      <w:szCs w:val="24"/>
    </w:rPr>
  </w:style>
  <w:style w:type="paragraph" w:styleId="1277">
    <w:name w:val="00-合正"/>
    <w:basedOn w:val="1147"/>
    <w:next w:val="1277"/>
    <w:link w:val="1276"/>
    <w:qFormat/>
    <w:pPr>
      <w:ind w:firstLine="200"/>
      <w:jc w:val="left"/>
      <w:spacing w:line="560" w:lineRule="exact"/>
    </w:pPr>
    <w:rPr>
      <w:rFonts w:ascii="楷体" w:hAnsi="楷体" w:eastAsia="楷体"/>
      <w:color w:val="000000"/>
      <w:sz w:val="28"/>
      <w:szCs w:val="24"/>
    </w:rPr>
  </w:style>
  <w:style w:type="paragraph" w:styleId="1278">
    <w:name w:val="纯文本1"/>
    <w:basedOn w:val="1147"/>
    <w:next w:val="1278"/>
    <w:link w:val="1147"/>
    <w:qFormat/>
    <w:rPr>
      <w:rFonts w:ascii="宋体" w:hAnsi="Courier New" w:eastAsia="楷体_GB2312" w:cs="Times New Roman"/>
      <w:sz w:val="26"/>
      <w:szCs w:val="20"/>
    </w:rPr>
  </w:style>
  <w:style w:type="paragraph" w:styleId="1279">
    <w:name w:val="列出段落1"/>
    <w:basedOn w:val="1147"/>
    <w:next w:val="1279"/>
    <w:link w:val="1147"/>
    <w:qFormat/>
    <w:pPr>
      <w:ind w:firstLine="420"/>
    </w:pPr>
    <w:rPr>
      <w:rFonts w:ascii="@时尚中黑简体" w:hAnsi="@时尚中黑简体" w:cs="@时尚中黑简体"/>
      <w:szCs w:val="24"/>
    </w:rPr>
  </w:style>
  <w:style w:type="paragraph" w:styleId="1280">
    <w:name w:val="列出段落"/>
    <w:basedOn w:val="1147"/>
    <w:next w:val="1280"/>
    <w:link w:val="1281"/>
    <w:uiPriority w:val="99"/>
    <w:qFormat/>
    <w:pPr>
      <w:ind w:firstLine="420"/>
    </w:pPr>
    <w:rPr>
      <w:rFonts w:ascii="Calibri" w:hAnsi="Calibri"/>
    </w:rPr>
  </w:style>
  <w:style w:type="character" w:styleId="1281">
    <w:name w:val="列出段落 Char"/>
    <w:next w:val="1281"/>
    <w:link w:val="1280"/>
    <w:uiPriority w:val="99"/>
    <w:qFormat/>
    <w:rPr>
      <w:rFonts w:ascii="Calibri" w:hAnsi="Calibri"/>
      <w:sz w:val="21"/>
      <w:szCs w:val="22"/>
    </w:rPr>
  </w:style>
  <w:style w:type="paragraph" w:styleId="1282">
    <w:name w:val="样式 标题 3 + (中文) 黑体 小四 非加粗 段前: 7.8 磅 段后: 0 磅 行距: 固定值 20 磅"/>
    <w:basedOn w:val="1147"/>
    <w:next w:val="1282"/>
    <w:link w:val="1147"/>
    <w:qFormat/>
    <w:pPr>
      <w:keepLines/>
      <w:keepNext/>
      <w:spacing w:line="400" w:lineRule="exact"/>
      <w:outlineLvl w:val="2"/>
    </w:pPr>
    <w:rPr>
      <w:rFonts w:eastAsia="黑体"/>
      <w:sz w:val="24"/>
      <w:szCs w:val="20"/>
    </w:rPr>
  </w:style>
  <w:style w:type="paragraph" w:styleId="1283">
    <w:name w:val="样式 标题 2 + Times New Roman 四号 非加粗 段前: 5 磅 段后: 0 磅 行距: 固定值 20..."/>
    <w:basedOn w:val="1147"/>
    <w:next w:val="1283"/>
    <w:link w:val="1147"/>
    <w:qFormat/>
    <w:pPr>
      <w:keepLines/>
      <w:keepNext/>
      <w:spacing w:before="100" w:line="400" w:lineRule="exact"/>
      <w:outlineLvl w:val="1"/>
    </w:pPr>
    <w:rPr>
      <w:rFonts w:eastAsia="黑体"/>
      <w:sz w:val="28"/>
      <w:szCs w:val="20"/>
    </w:rPr>
  </w:style>
  <w:style w:type="paragraph" w:styleId="1284">
    <w:name w:val="_Style 36"/>
    <w:next w:val="1284"/>
    <w:link w:val="1147"/>
    <w:uiPriority w:val="99"/>
    <w:qFormat/>
    <w:pPr>
      <w:jc w:val="both"/>
      <w:widowControl w:val="off"/>
    </w:pPr>
    <w:rPr>
      <w:rFonts w:ascii="Calibri" w:hAnsi="Calibri"/>
      <w:sz w:val="21"/>
      <w:szCs w:val="22"/>
      <w:lang w:val="en-US" w:eastAsia="zh-CN" w:bidi="ar-SA"/>
    </w:rPr>
  </w:style>
  <w:style w:type="character" w:styleId="1285">
    <w:name w:val="标题 3 Char Char Char"/>
    <w:next w:val="1285"/>
    <w:link w:val="1147"/>
    <w:qFormat/>
    <w:rPr>
      <w:rFonts w:eastAsia="宋体"/>
      <w:b/>
      <w:sz w:val="32"/>
      <w:lang w:val="en-US" w:eastAsia="zh-CN" w:bidi="ar-SA"/>
    </w:rPr>
  </w:style>
  <w:style w:type="character" w:styleId="1286">
    <w:name w:val="font161"/>
    <w:next w:val="1286"/>
    <w:link w:val="1147"/>
    <w:qFormat/>
    <w:rPr>
      <w:b/>
      <w:sz w:val="32"/>
    </w:rPr>
  </w:style>
  <w:style w:type="paragraph" w:styleId="1287">
    <w:name w:val="1"/>
    <w:basedOn w:val="1147"/>
    <w:next w:val="1147"/>
    <w:link w:val="1147"/>
    <w:qFormat/>
    <w:rPr>
      <w:szCs w:val="20"/>
    </w:rPr>
  </w:style>
  <w:style w:type="paragraph" w:styleId="1288">
    <w:name w:val="表格"/>
    <w:basedOn w:val="1147"/>
    <w:next w:val="1288"/>
    <w:link w:val="1289"/>
    <w:qFormat/>
    <w:pPr>
      <w:jc w:val="center"/>
    </w:pPr>
    <w:rPr>
      <w:rFonts w:ascii="华文细黑" w:hAnsi="华文细黑"/>
      <w:szCs w:val="20"/>
    </w:rPr>
  </w:style>
  <w:style w:type="character" w:styleId="1289">
    <w:name w:val="表格 Char"/>
    <w:next w:val="1289"/>
    <w:link w:val="1288"/>
    <w:qFormat/>
    <w:rPr>
      <w:rFonts w:ascii="华文细黑" w:hAnsi="华文细黑"/>
      <w:sz w:val="21"/>
    </w:rPr>
  </w:style>
  <w:style w:type="paragraph" w:styleId="1290">
    <w:name w:val="Blockquote"/>
    <w:basedOn w:val="1147"/>
    <w:next w:val="1290"/>
    <w:link w:val="1147"/>
    <w:qFormat/>
    <w:pPr>
      <w:ind w:left="360" w:right="360"/>
      <w:jc w:val="left"/>
      <w:spacing w:before="100" w:after="100"/>
    </w:pPr>
    <w:rPr>
      <w:sz w:val="24"/>
      <w:szCs w:val="20"/>
    </w:rPr>
  </w:style>
  <w:style w:type="paragraph" w:styleId="1291">
    <w:name w:val="表格文字"/>
    <w:basedOn w:val="1147"/>
    <w:next w:val="1291"/>
    <w:link w:val="1147"/>
    <w:qFormat/>
    <w:pPr>
      <w:jc w:val="left"/>
      <w:spacing w:line="420" w:lineRule="atLeast"/>
    </w:pPr>
    <w:rPr>
      <w:szCs w:val="20"/>
    </w:rPr>
  </w:style>
  <w:style w:type="paragraph" w:styleId="1292">
    <w:name w:val="6'"/>
    <w:basedOn w:val="1147"/>
    <w:next w:val="1292"/>
    <w:link w:val="1147"/>
    <w:qFormat/>
    <w:pPr>
      <w:jc w:val="center"/>
      <w:spacing w:line="320" w:lineRule="exact"/>
    </w:pPr>
    <w:rPr>
      <w:spacing w:val="20"/>
      <w:szCs w:val="20"/>
    </w:rPr>
  </w:style>
  <w:style w:type="paragraph" w:styleId="1293">
    <w:name w:val="样式 标题 1 + 黑体 三号 非加粗 居中 段前: 6 磅 段后: 6 磅 行距: 固定值 20 磅"/>
    <w:basedOn w:val="1147"/>
    <w:next w:val="1293"/>
    <w:link w:val="1147"/>
    <w:qFormat/>
    <w:pPr>
      <w:jc w:val="center"/>
      <w:keepLines/>
      <w:keepNext/>
      <w:spacing w:before="120" w:after="120" w:line="400" w:lineRule="exact"/>
      <w:outlineLvl w:val="0"/>
    </w:pPr>
    <w:rPr>
      <w:rFonts w:ascii="黑体" w:hAnsi="黑体" w:eastAsia="黑体"/>
      <w:sz w:val="32"/>
      <w:szCs w:val="20"/>
    </w:rPr>
  </w:style>
  <w:style w:type="paragraph" w:styleId="1294">
    <w:name w:val="ѹʽ ꌢ 2 + Times New Roman ˄ŠǼӴ֠·: 5 󜺠0 ܺ ̶ֵ 20..."/>
    <w:basedOn w:val="1147"/>
    <w:next w:val="1294"/>
    <w:link w:val="1147"/>
    <w:pPr>
      <w:keepNext/>
      <w:spacing w:before="100" w:line="400" w:lineRule="atLeast"/>
      <w:widowControl/>
    </w:pPr>
    <w:rPr>
      <w:sz w:val="28"/>
      <w:szCs w:val="28"/>
    </w:rPr>
  </w:style>
  <w:style w:type="character" w:styleId="1295">
    <w:name w:val="批注文字 Char2"/>
    <w:next w:val="1295"/>
    <w:link w:val="1147"/>
    <w:qFormat/>
    <w:rPr>
      <w:rFonts w:ascii="Times New Roman" w:hAnsi="Times New Roman" w:eastAsia="宋体" w:cs="Times New Roman"/>
      <w:szCs w:val="20"/>
    </w:rPr>
  </w:style>
  <w:style w:type="paragraph" w:styleId="1296">
    <w:name w:val="ѹʽ ꌢ 2 + Times New Roman ˄ŠǼӴ֠·: 5 󜺠0 ܺ ̶ֵ 20...1"/>
    <w:basedOn w:val="1147"/>
    <w:next w:val="1296"/>
    <w:link w:val="1147"/>
    <w:pPr>
      <w:keepNext/>
      <w:spacing w:before="100" w:line="400" w:lineRule="atLeast"/>
      <w:widowControl/>
    </w:pPr>
    <w:rPr>
      <w:sz w:val="28"/>
      <w:szCs w:val="28"/>
    </w:rPr>
  </w:style>
  <w:style w:type="character" w:styleId="1297">
    <w:name w:val="标题4 Char Char"/>
    <w:next w:val="1297"/>
    <w:link w:val="1298"/>
    <w:qFormat/>
    <w:rPr>
      <w:rFonts w:ascii="Arial" w:hAnsi="Arial"/>
      <w:b/>
      <w:bCs/>
      <w:sz w:val="24"/>
      <w:szCs w:val="32"/>
    </w:rPr>
  </w:style>
  <w:style w:type="paragraph" w:styleId="1298">
    <w:name w:val="标题4"/>
    <w:basedOn w:val="1147"/>
    <w:next w:val="1199"/>
    <w:link w:val="1297"/>
    <w:qFormat/>
    <w:pPr>
      <w:keepLines/>
      <w:keepNext/>
      <w:spacing w:before="260" w:after="260" w:line="413" w:lineRule="auto"/>
      <w:outlineLvl w:val="1"/>
    </w:pPr>
    <w:rPr>
      <w:rFonts w:ascii="Arial" w:hAnsi="Arial"/>
      <w:b/>
      <w:bCs/>
      <w:sz w:val="24"/>
      <w:szCs w:val="32"/>
    </w:rPr>
  </w:style>
  <w:style w:type="character" w:styleId="1299">
    <w:name w:val="批注文字 Char1"/>
    <w:next w:val="1299"/>
    <w:link w:val="1147"/>
    <w:qFormat/>
    <w:rPr>
      <w:rFonts w:ascii="Times New Roman" w:hAnsi="Times New Roman" w:eastAsia="宋体" w:cs="Times New Roman"/>
      <w:szCs w:val="20"/>
    </w:rPr>
  </w:style>
  <w:style w:type="character" w:styleId="1300">
    <w:name w:val="明显引用 Char"/>
    <w:next w:val="1300"/>
    <w:link w:val="1147"/>
    <w:qFormat/>
    <w:rPr>
      <w:b/>
      <w:bCs/>
      <w:i/>
      <w:iCs/>
      <w:color w:val="4f81bd"/>
    </w:rPr>
  </w:style>
  <w:style w:type="paragraph" w:styleId="1301">
    <w:name w:val="明显引用"/>
    <w:basedOn w:val="1147"/>
    <w:next w:val="1147"/>
    <w:link w:val="1302"/>
    <w:uiPriority w:val="30"/>
    <w:qFormat/>
    <w:pPr>
      <w:ind w:left="936" w:right="936"/>
      <w:spacing w:before="200" w:after="280"/>
      <w:pBdr>
        <w:bottom w:val="single" w:color="4F81BD" w:sz="4" w:space="4"/>
      </w:pBdr>
    </w:pPr>
    <w:rPr>
      <w:rFonts w:ascii="Calibri" w:hAnsi="Calibri"/>
      <w:b/>
      <w:bCs/>
      <w:i/>
      <w:iCs/>
      <w:color w:val="4f81bd"/>
      <w:sz w:val="20"/>
      <w:szCs w:val="20"/>
    </w:rPr>
  </w:style>
  <w:style w:type="character" w:styleId="1302">
    <w:name w:val="明显引用 Char1"/>
    <w:next w:val="1302"/>
    <w:link w:val="1301"/>
    <w:uiPriority w:val="30"/>
    <w:qFormat/>
    <w:rPr>
      <w:rFonts w:ascii="Calibri" w:hAnsi="Calibri"/>
      <w:b/>
      <w:bCs/>
      <w:i/>
      <w:iCs/>
      <w:color w:val="4f81bd"/>
    </w:rPr>
  </w:style>
  <w:style w:type="character" w:styleId="1303">
    <w:name w:val="书籍标题1"/>
    <w:next w:val="1303"/>
    <w:link w:val="1147"/>
    <w:qFormat/>
    <w:rPr>
      <w:b/>
      <w:bCs/>
      <w:smallCaps/>
      <w:spacing w:val="5"/>
    </w:rPr>
  </w:style>
  <w:style w:type="character" w:styleId="1304">
    <w:name w:val="明显强调1"/>
    <w:next w:val="1304"/>
    <w:link w:val="1147"/>
    <w:qFormat/>
    <w:rPr>
      <w:b/>
      <w:bCs/>
      <w:i/>
      <w:iCs/>
      <w:color w:val="4f81bd"/>
    </w:rPr>
  </w:style>
  <w:style w:type="character" w:styleId="1305">
    <w:name w:val="标题5 Char Char"/>
    <w:next w:val="1305"/>
    <w:link w:val="1306"/>
    <w:qFormat/>
    <w:rPr>
      <w:rFonts w:ascii="Arial" w:hAnsi="Arial"/>
      <w:b/>
      <w:bCs/>
      <w:sz w:val="24"/>
      <w:szCs w:val="32"/>
    </w:rPr>
  </w:style>
  <w:style w:type="paragraph" w:styleId="1306">
    <w:name w:val="标题5"/>
    <w:basedOn w:val="1147"/>
    <w:next w:val="1306"/>
    <w:link w:val="1305"/>
    <w:qFormat/>
    <w:pPr>
      <w:keepLines/>
      <w:keepNext/>
      <w:spacing w:before="260" w:after="260" w:line="413" w:lineRule="auto"/>
      <w:outlineLvl w:val="2"/>
    </w:pPr>
    <w:rPr>
      <w:rFonts w:ascii="Arial" w:hAnsi="Arial"/>
      <w:b/>
      <w:bCs/>
      <w:sz w:val="24"/>
      <w:szCs w:val="32"/>
    </w:rPr>
  </w:style>
  <w:style w:type="character" w:styleId="1307">
    <w:name w:val="textcontents"/>
    <w:next w:val="1307"/>
    <w:link w:val="1147"/>
    <w:qFormat/>
    <w:rPr>
      <w:rFonts w:cs="Times New Roman"/>
    </w:rPr>
  </w:style>
  <w:style w:type="character" w:styleId="1308">
    <w:name w:val="不明显强调1"/>
    <w:next w:val="1308"/>
    <w:link w:val="1147"/>
    <w:qFormat/>
    <w:rPr>
      <w:i/>
      <w:iCs/>
      <w:color w:val="808080"/>
    </w:rPr>
  </w:style>
  <w:style w:type="character" w:styleId="1309">
    <w:name w:val="不明显参考1"/>
    <w:next w:val="1309"/>
    <w:link w:val="1147"/>
    <w:qFormat/>
    <w:rPr>
      <w:smallCaps/>
      <w:color w:val="c0504d"/>
      <w:u w:val="single"/>
    </w:rPr>
  </w:style>
  <w:style w:type="character" w:styleId="1310">
    <w:name w:val="日期 Char1"/>
    <w:next w:val="1310"/>
    <w:link w:val="1147"/>
    <w:qFormat/>
    <w:rPr>
      <w:sz w:val="21"/>
      <w:szCs w:val="22"/>
    </w:rPr>
  </w:style>
  <w:style w:type="character" w:styleId="1311">
    <w:name w:val="正文文本 Char1"/>
    <w:next w:val="1311"/>
    <w:link w:val="1147"/>
    <w:qFormat/>
    <w:rPr>
      <w:sz w:val="21"/>
      <w:szCs w:val="22"/>
    </w:rPr>
  </w:style>
  <w:style w:type="character" w:styleId="1312">
    <w:name w:val="批注文字 Char Char"/>
    <w:next w:val="1312"/>
    <w:link w:val="1147"/>
    <w:qFormat/>
    <w:rPr>
      <w:rFonts w:ascii="宋体" w:hAnsi="Times New Roman" w:eastAsia="宋体" w:cs="Times New Roman"/>
      <w:sz w:val="28"/>
      <w:szCs w:val="20"/>
    </w:rPr>
  </w:style>
  <w:style w:type="character" w:styleId="1313">
    <w:name w:val="明显参考1"/>
    <w:next w:val="1313"/>
    <w:link w:val="1147"/>
    <w:qFormat/>
    <w:rPr>
      <w:b/>
      <w:bCs/>
      <w:smallCaps/>
      <w:color w:val="c0504d"/>
      <w:spacing w:val="5"/>
      <w:u w:val="single"/>
    </w:rPr>
  </w:style>
  <w:style w:type="character" w:styleId="1314">
    <w:name w:val="批注框文本 Char1"/>
    <w:next w:val="1314"/>
    <w:link w:val="1147"/>
    <w:qFormat/>
    <w:rPr>
      <w:sz w:val="18"/>
      <w:szCs w:val="18"/>
    </w:rPr>
  </w:style>
  <w:style w:type="character" w:styleId="1315">
    <w:name w:val="引用 Char"/>
    <w:next w:val="1315"/>
    <w:link w:val="1147"/>
    <w:qFormat/>
    <w:rPr>
      <w:i/>
      <w:iCs/>
      <w:color w:val="000000"/>
    </w:rPr>
  </w:style>
  <w:style w:type="paragraph" w:styleId="1316">
    <w:name w:val="引用"/>
    <w:basedOn w:val="1147"/>
    <w:next w:val="1147"/>
    <w:link w:val="1317"/>
    <w:uiPriority w:val="29"/>
    <w:qFormat/>
    <w:rPr>
      <w:rFonts w:ascii="Calibri" w:hAnsi="Calibri"/>
      <w:i/>
      <w:iCs/>
      <w:color w:val="000000"/>
      <w:sz w:val="20"/>
      <w:szCs w:val="20"/>
    </w:rPr>
  </w:style>
  <w:style w:type="character" w:styleId="1317">
    <w:name w:val="引用 Char1"/>
    <w:next w:val="1317"/>
    <w:link w:val="1316"/>
    <w:uiPriority w:val="29"/>
    <w:qFormat/>
    <w:rPr>
      <w:rFonts w:ascii="Calibri" w:hAnsi="Calibri"/>
      <w:i/>
      <w:iCs/>
      <w:color w:val="000000"/>
    </w:rPr>
  </w:style>
  <w:style w:type="character" w:styleId="1318">
    <w:name w:val="文档结构图 Char1"/>
    <w:next w:val="1318"/>
    <w:link w:val="1147"/>
    <w:qFormat/>
    <w:rPr>
      <w:rFonts w:ascii="宋体"/>
      <w:sz w:val="18"/>
      <w:szCs w:val="18"/>
    </w:rPr>
  </w:style>
  <w:style w:type="paragraph" w:styleId="1319">
    <w:name w:val="无间隔"/>
    <w:next w:val="1319"/>
    <w:link w:val="1320"/>
    <w:uiPriority w:val="1"/>
    <w:qFormat/>
    <w:pPr>
      <w:jc w:val="both"/>
      <w:widowControl w:val="off"/>
    </w:pPr>
    <w:rPr>
      <w:rFonts w:ascii="Calibri" w:hAnsi="Calibri"/>
      <w:sz w:val="21"/>
      <w:szCs w:val="22"/>
      <w:lang w:bidi="ar-SA"/>
    </w:rPr>
  </w:style>
  <w:style w:type="character" w:styleId="1320">
    <w:name w:val="无间隔 Char"/>
    <w:next w:val="1320"/>
    <w:link w:val="1319"/>
    <w:uiPriority w:val="1"/>
    <w:qFormat/>
    <w:rPr>
      <w:rFonts w:ascii="Calibri" w:hAnsi="Calibri"/>
      <w:sz w:val="21"/>
      <w:szCs w:val="22"/>
      <w:lang w:bidi="ar-SA"/>
    </w:rPr>
  </w:style>
  <w:style w:type="character" w:styleId="1321">
    <w:name w:val="标题 Char1"/>
    <w:next w:val="1321"/>
    <w:link w:val="1147"/>
    <w:uiPriority w:val="10"/>
    <w:qFormat/>
    <w:rPr>
      <w:rFonts w:ascii="Cambria" w:hAnsi="Cambria" w:eastAsia="宋体" w:cs="Times New Roman"/>
      <w:b/>
      <w:bCs/>
      <w:sz w:val="32"/>
      <w:szCs w:val="32"/>
    </w:rPr>
  </w:style>
  <w:style w:type="character" w:styleId="1322">
    <w:name w:val="页眉 Char1"/>
    <w:next w:val="1322"/>
    <w:link w:val="1147"/>
    <w:rPr>
      <w:rFonts w:ascii="Calibri" w:hAnsi="Calibri" w:eastAsia="宋体" w:cs="Times New Roman"/>
      <w:sz w:val="18"/>
      <w:szCs w:val="18"/>
    </w:rPr>
  </w:style>
  <w:style w:type="character" w:styleId="1323">
    <w:name w:val="文档结构图 Char2"/>
    <w:next w:val="1323"/>
    <w:link w:val="1147"/>
    <w:uiPriority w:val="99"/>
    <w:rPr>
      <w:rFonts w:ascii="宋体" w:hAnsi="Calibri" w:eastAsia="宋体" w:cs="Times New Roman"/>
      <w:sz w:val="18"/>
      <w:szCs w:val="18"/>
    </w:rPr>
  </w:style>
  <w:style w:type="character" w:styleId="1324">
    <w:name w:val="正文文本 Char2"/>
    <w:next w:val="1324"/>
    <w:link w:val="1147"/>
    <w:uiPriority w:val="99"/>
    <w:rPr>
      <w:rFonts w:ascii="Calibri" w:hAnsi="Calibri" w:eastAsia="宋体" w:cs="Times New Roman"/>
    </w:rPr>
  </w:style>
  <w:style w:type="character" w:styleId="1325">
    <w:name w:val="页脚 Char1"/>
    <w:next w:val="1325"/>
    <w:link w:val="1147"/>
    <w:qFormat/>
    <w:rPr>
      <w:rFonts w:ascii="Calibri" w:hAnsi="Calibri" w:eastAsia="宋体" w:cs="Times New Roman"/>
      <w:sz w:val="18"/>
      <w:szCs w:val="18"/>
    </w:rPr>
  </w:style>
  <w:style w:type="paragraph" w:styleId="1326">
    <w:name w:val="修订1"/>
    <w:next w:val="1326"/>
    <w:link w:val="1147"/>
    <w:qFormat/>
    <w:rPr>
      <w:sz w:val="21"/>
      <w:szCs w:val="24"/>
      <w:lang w:val="en-US" w:eastAsia="zh-CN" w:bidi="ar-SA"/>
    </w:rPr>
  </w:style>
  <w:style w:type="character" w:styleId="1327">
    <w:name w:val="批注主题 Char2"/>
    <w:next w:val="1327"/>
    <w:link w:val="1147"/>
    <w:uiPriority w:val="99"/>
    <w:qFormat/>
    <w:rPr>
      <w:rFonts w:ascii="Times New Roman" w:hAnsi="Times New Roman" w:eastAsia="宋体" w:cs="Times New Roman"/>
      <w:szCs w:val="20"/>
    </w:rPr>
  </w:style>
  <w:style w:type="paragraph" w:styleId="1328">
    <w:name w:val="flNote"/>
    <w:basedOn w:val="1147"/>
    <w:next w:val="1328"/>
    <w:link w:val="1147"/>
    <w:qFormat/>
    <w:pPr>
      <w:jc w:val="center"/>
      <w:spacing w:before="320" w:after="160" w:line="360" w:lineRule="atLeast"/>
    </w:pPr>
    <w:rPr>
      <w:rFonts w:ascii="Arial" w:eastAsia="黑体"/>
      <w:sz w:val="30"/>
      <w:szCs w:val="20"/>
    </w:rPr>
  </w:style>
  <w:style w:type="character" w:styleId="1329">
    <w:name w:val="日期 Char2"/>
    <w:next w:val="1329"/>
    <w:link w:val="1147"/>
    <w:uiPriority w:val="99"/>
    <w:rPr>
      <w:rFonts w:ascii="Calibri" w:hAnsi="Calibri" w:eastAsia="宋体" w:cs="Times New Roman"/>
    </w:rPr>
  </w:style>
  <w:style w:type="character" w:styleId="1330">
    <w:name w:val="批注框文本 Char2"/>
    <w:next w:val="1330"/>
    <w:link w:val="1147"/>
    <w:uiPriority w:val="99"/>
    <w:rPr>
      <w:rFonts w:ascii="Calibri" w:hAnsi="Calibri" w:eastAsia="宋体" w:cs="Times New Roman"/>
      <w:sz w:val="18"/>
      <w:szCs w:val="18"/>
    </w:rPr>
  </w:style>
  <w:style w:type="paragraph" w:styleId="1331">
    <w:name w:val="空半行"/>
    <w:basedOn w:val="1147"/>
    <w:next w:val="1331"/>
    <w:link w:val="1147"/>
    <w:qFormat/>
    <w:pPr>
      <w:spacing w:line="120" w:lineRule="exact"/>
    </w:pPr>
    <w:rPr>
      <w:rFonts w:eastAsia="仿宋_GB2312"/>
      <w:color w:val="ffffff"/>
      <w:sz w:val="30"/>
      <w:szCs w:val="20"/>
    </w:rPr>
  </w:style>
  <w:style w:type="paragraph" w:styleId="1332">
    <w:name w:val="TOC 标题1"/>
    <w:basedOn w:val="1147"/>
    <w:next w:val="1147"/>
    <w:link w:val="1147"/>
    <w:uiPriority w:val="39"/>
    <w:qFormat/>
    <w:pPr>
      <w:keepLines/>
      <w:keepNext/>
      <w:spacing w:before="340" w:after="330" w:line="576" w:lineRule="auto"/>
    </w:pPr>
    <w:rPr>
      <w:rFonts w:ascii="Calibri" w:hAnsi="Calibri"/>
      <w:b/>
      <w:bCs/>
      <w:sz w:val="44"/>
      <w:szCs w:val="44"/>
    </w:rPr>
  </w:style>
  <w:style w:type="paragraph" w:styleId="1333">
    <w:name w:val="rvps2"/>
    <w:basedOn w:val="1147"/>
    <w:next w:val="1333"/>
    <w:link w:val="1147"/>
    <w:qFormat/>
    <w:pPr>
      <w:widowControl/>
    </w:pPr>
    <w:rPr>
      <w:sz w:val="24"/>
      <w:szCs w:val="24"/>
    </w:rPr>
  </w:style>
  <w:style w:type="character" w:styleId="1334">
    <w:name w:val="页脚 字符"/>
    <w:next w:val="1334"/>
    <w:link w:val="1147"/>
    <w:qFormat/>
  </w:style>
  <w:style w:type="paragraph" w:styleId="1335">
    <w:name w:val="_Style 127"/>
    <w:next w:val="1335"/>
    <w:link w:val="1147"/>
    <w:uiPriority w:val="99"/>
    <w:pPr>
      <w:jc w:val="both"/>
      <w:widowControl w:val="off"/>
    </w:pPr>
    <w:rPr>
      <w:rFonts w:ascii="Calibri" w:hAnsi="Calibri"/>
      <w:sz w:val="21"/>
      <w:szCs w:val="22"/>
      <w:lang w:val="en-US" w:eastAsia="zh-CN" w:bidi="ar-SA"/>
    </w:rPr>
  </w:style>
  <w:style w:type="paragraph" w:styleId="1336">
    <w:name w:val="ѹʽ ꌢ 2 + Times New Roman ˄ŠǼӴ֠·: 5 󜺠0 ܺ ̶ֵ 20...2"/>
    <w:basedOn w:val="1147"/>
    <w:next w:val="1336"/>
    <w:link w:val="1147"/>
    <w:pPr>
      <w:keepNext/>
      <w:spacing w:before="100" w:line="400" w:lineRule="atLeast"/>
      <w:widowControl/>
    </w:pPr>
    <w:rPr>
      <w:sz w:val="28"/>
      <w:szCs w:val="28"/>
    </w:rPr>
  </w:style>
  <w:style w:type="paragraph" w:styleId="1337">
    <w:name w:val="Table Paragraph"/>
    <w:basedOn w:val="1147"/>
    <w:next w:val="1337"/>
    <w:link w:val="1147"/>
    <w:uiPriority w:val="99"/>
    <w:qFormat/>
    <w:pPr>
      <w:jc w:val="left"/>
    </w:pPr>
    <w:rPr>
      <w:rFonts w:ascii="宋体" w:hAnsi="宋体" w:cs="宋体"/>
      <w:sz w:val="22"/>
      <w:lang w:eastAsia="en-US"/>
    </w:rPr>
  </w:style>
  <w:style w:type="paragraph" w:styleId="1338">
    <w:name w:val="xl24"/>
    <w:basedOn w:val="1147"/>
    <w:next w:val="1338"/>
    <w:link w:val="1147"/>
    <w:uiPriority w:val="99"/>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character" w:styleId="1339">
    <w:name w:val="标书正文格式 Char1"/>
    <w:next w:val="1339"/>
    <w:link w:val="1340"/>
    <w:qFormat/>
    <w:rPr>
      <w:rFonts w:ascii="Arial" w:hAnsi="Arial" w:eastAsia="Times New Roman"/>
      <w:sz w:val="21"/>
      <w:szCs w:val="22"/>
      <w:lang w:val="en-US" w:eastAsia="zh-CN" w:bidi="ar-SA"/>
    </w:rPr>
  </w:style>
  <w:style w:type="paragraph" w:styleId="1340">
    <w:name w:val="标书正文格式"/>
    <w:next w:val="1340"/>
    <w:link w:val="1339"/>
    <w:qFormat/>
    <w:pPr>
      <w:ind w:firstLine="200"/>
    </w:pPr>
    <w:rPr>
      <w:rFonts w:ascii="Arial" w:hAnsi="Arial" w:eastAsia="Times New Roman"/>
      <w:sz w:val="21"/>
      <w:szCs w:val="22"/>
      <w:lang w:val="en-US" w:eastAsia="zh-CN" w:bidi="ar-SA"/>
    </w:rPr>
  </w:style>
  <w:style w:type="character" w:styleId="1341">
    <w:name w:val="*正文 Char"/>
    <w:next w:val="1341"/>
    <w:link w:val="1342"/>
    <w:qFormat/>
    <w:rPr>
      <w:rFonts w:ascii="宋体" w:hAnsi="宋体"/>
      <w:sz w:val="24"/>
      <w:szCs w:val="24"/>
    </w:rPr>
  </w:style>
  <w:style w:type="paragraph" w:styleId="1342">
    <w:name w:val="*正文"/>
    <w:basedOn w:val="1147"/>
    <w:next w:val="1342"/>
    <w:link w:val="1341"/>
    <w:qFormat/>
    <w:pPr>
      <w:ind w:firstLine="200"/>
      <w:spacing w:line="360" w:lineRule="auto"/>
    </w:pPr>
    <w:rPr>
      <w:rFonts w:ascii="宋体" w:hAnsi="宋体"/>
      <w:sz w:val="24"/>
      <w:szCs w:val="24"/>
    </w:rPr>
  </w:style>
  <w:style w:type="paragraph" w:styleId="1343">
    <w:name w:val="UserStyle_119"/>
    <w:basedOn w:val="1147"/>
    <w:next w:val="1343"/>
    <w:link w:val="1147"/>
    <w:pPr>
      <w:keepNext/>
      <w:spacing w:before="100" w:line="400" w:lineRule="atLeast"/>
      <w:widowControl/>
    </w:pPr>
    <w:rPr>
      <w:sz w:val="28"/>
      <w:szCs w:val="28"/>
    </w:rPr>
  </w:style>
  <w:style w:type="character" w:styleId="1344">
    <w:name w:val="书籍标题"/>
    <w:next w:val="1344"/>
    <w:link w:val="1147"/>
    <w:qFormat/>
    <w:rPr>
      <w:b/>
      <w:bCs/>
      <w:smallCaps/>
      <w:spacing w:val="5"/>
    </w:rPr>
  </w:style>
  <w:style w:type="character" w:styleId="1345">
    <w:name w:val="明显强调"/>
    <w:next w:val="1345"/>
    <w:link w:val="1147"/>
    <w:qFormat/>
    <w:rPr>
      <w:b/>
      <w:bCs/>
      <w:i/>
      <w:iCs/>
      <w:color w:val="4f81bd"/>
    </w:rPr>
  </w:style>
  <w:style w:type="character" w:styleId="1346">
    <w:name w:val="不明显强调"/>
    <w:next w:val="1346"/>
    <w:link w:val="1147"/>
    <w:qFormat/>
    <w:rPr>
      <w:i/>
      <w:iCs/>
      <w:color w:val="808080"/>
    </w:rPr>
  </w:style>
  <w:style w:type="character" w:styleId="1347">
    <w:name w:val="不明显参考"/>
    <w:next w:val="1347"/>
    <w:link w:val="1147"/>
    <w:qFormat/>
    <w:rPr>
      <w:smallCaps/>
      <w:color w:val="c0504d"/>
      <w:u w:val="single"/>
    </w:rPr>
  </w:style>
  <w:style w:type="character" w:styleId="1348">
    <w:name w:val="明显参考"/>
    <w:next w:val="1348"/>
    <w:link w:val="1147"/>
    <w:qFormat/>
    <w:rPr>
      <w:b/>
      <w:bCs/>
      <w:smallCaps/>
      <w:color w:val="c0504d"/>
      <w:spacing w:val="5"/>
      <w:u w:val="single"/>
    </w:rPr>
  </w:style>
  <w:style w:type="paragraph" w:styleId="1349">
    <w:name w:val="修订"/>
    <w:next w:val="1349"/>
    <w:link w:val="1147"/>
    <w:rPr>
      <w:sz w:val="21"/>
      <w:szCs w:val="24"/>
      <w:lang w:val="en-US" w:eastAsia="zh-CN" w:bidi="ar-SA"/>
    </w:rPr>
  </w:style>
  <w:style w:type="paragraph" w:styleId="1350">
    <w:name w:val="TOC 标题"/>
    <w:basedOn w:val="1147"/>
    <w:next w:val="1147"/>
    <w:link w:val="1147"/>
    <w:qFormat/>
    <w:pPr>
      <w:keepLines/>
      <w:keepNext/>
      <w:spacing w:before="340" w:after="330" w:line="576" w:lineRule="auto"/>
    </w:pPr>
    <w:rPr>
      <w:rFonts w:ascii="Calibri" w:hAnsi="Calibri"/>
      <w:b/>
      <w:bCs/>
      <w:sz w:val="44"/>
      <w:szCs w:val="44"/>
    </w:rPr>
  </w:style>
  <w:style w:type="table" w:styleId="1351">
    <w:name w:val="网格型1"/>
    <w:basedOn w:val="1158"/>
    <w:next w:val="1351"/>
    <w:link w:val="1147"/>
    <w:qFormat/>
    <w:tblPr/>
  </w:style>
  <w:style w:type="paragraph" w:styleId="1352">
    <w:name w:val="符号列表"/>
    <w:basedOn w:val="1147"/>
    <w:next w:val="1352"/>
    <w:link w:val="1147"/>
    <w:pPr>
      <w:ind w:left="2224" w:hanging="420"/>
      <w:jc w:val="left"/>
      <w:spacing w:line="360" w:lineRule="auto"/>
      <w:widowControl/>
      <w:tabs>
        <w:tab w:val="left" w:pos="2224" w:leader="none"/>
      </w:tabs>
    </w:pPr>
    <w:rPr>
      <w:color w:val="000000"/>
      <w:spacing w:val="-4"/>
      <w:sz w:val="24"/>
      <w:szCs w:val="24"/>
    </w:rPr>
  </w:style>
  <w:style w:type="character" w:styleId="1353">
    <w:name w:val="font31"/>
    <w:next w:val="1353"/>
    <w:link w:val="1147"/>
    <w:uiPriority w:val="99"/>
    <w:rPr>
      <w:rFonts w:hint="eastAsia" w:ascii="宋体" w:hAnsi="宋体" w:eastAsia="宋体" w:cs="宋体"/>
      <w:color w:val="000000"/>
      <w:sz w:val="20"/>
      <w:szCs w:val="20"/>
      <w:u w:val="none"/>
    </w:rPr>
  </w:style>
  <w:style w:type="character" w:styleId="1354">
    <w:name w:val="font21"/>
    <w:next w:val="1354"/>
    <w:link w:val="1147"/>
    <w:uiPriority w:val="99"/>
    <w:rPr>
      <w:rFonts w:hint="eastAsia" w:ascii="宋体" w:hAnsi="宋体" w:eastAsia="宋体" w:cs="宋体"/>
      <w:b/>
      <w:color w:val="000000"/>
      <w:sz w:val="20"/>
      <w:szCs w:val="20"/>
      <w:u w:val="none"/>
    </w:rPr>
  </w:style>
  <w:style w:type="character" w:styleId="1355">
    <w:name w:val="font51"/>
    <w:next w:val="1355"/>
    <w:link w:val="1147"/>
    <w:uiPriority w:val="99"/>
    <w:rPr>
      <w:rFonts w:ascii="Times New Roman" w:hAnsi="Times New Roman" w:cs="Times New Roman"/>
      <w:b/>
      <w:color w:val="000000"/>
      <w:sz w:val="20"/>
      <w:szCs w:val="20"/>
      <w:u w:val="none"/>
    </w:rPr>
  </w:style>
  <w:style w:type="character" w:styleId="1356">
    <w:name w:val="font61"/>
    <w:next w:val="1356"/>
    <w:link w:val="1147"/>
    <w:uiPriority w:val="99"/>
    <w:rPr>
      <w:rFonts w:ascii="Times New Roman" w:hAnsi="Times New Roman" w:cs="Times New Roman"/>
      <w:color w:val="000000"/>
      <w:sz w:val="20"/>
      <w:szCs w:val="20"/>
      <w:u w:val="none"/>
    </w:rPr>
  </w:style>
  <w:style w:type="character" w:styleId="1357">
    <w:name w:val="font11"/>
    <w:next w:val="1357"/>
    <w:link w:val="1147"/>
    <w:uiPriority w:val="99"/>
    <w:rPr>
      <w:rFonts w:hint="eastAsia" w:ascii="宋体" w:hAnsi="宋体" w:eastAsia="宋体" w:cs="宋体"/>
      <w:color w:val="000000"/>
      <w:sz w:val="20"/>
      <w:szCs w:val="20"/>
      <w:u w:val="none"/>
    </w:rPr>
  </w:style>
  <w:style w:type="character" w:styleId="1358">
    <w:name w:val="font71"/>
    <w:next w:val="1358"/>
    <w:link w:val="1147"/>
    <w:uiPriority w:val="99"/>
    <w:rPr>
      <w:rFonts w:hint="eastAsia" w:ascii="宋体" w:hAnsi="宋体" w:eastAsia="宋体" w:cs="宋体"/>
      <w:color w:val="000000"/>
      <w:sz w:val="20"/>
      <w:szCs w:val="20"/>
      <w:u w:val="none"/>
    </w:rPr>
  </w:style>
  <w:style w:type="character" w:styleId="1359">
    <w:name w:val="font41"/>
    <w:next w:val="1359"/>
    <w:link w:val="1147"/>
    <w:uiPriority w:val="99"/>
    <w:rPr>
      <w:rFonts w:hint="eastAsia" w:ascii="宋体" w:hAnsi="宋体" w:eastAsia="宋体" w:cs="宋体"/>
      <w:b/>
      <w:color w:val="000000"/>
      <w:sz w:val="20"/>
      <w:szCs w:val="20"/>
      <w:u w:val="none"/>
    </w:rPr>
  </w:style>
  <w:style w:type="character" w:styleId="1360">
    <w:name w:val="font81"/>
    <w:next w:val="1360"/>
    <w:link w:val="1147"/>
    <w:uiPriority w:val="99"/>
    <w:rPr>
      <w:rFonts w:ascii="Times New Roman" w:hAnsi="Times New Roman" w:cs="Times New Roman"/>
      <w:color w:val="000000"/>
      <w:sz w:val="20"/>
      <w:szCs w:val="20"/>
      <w:u w:val="none"/>
    </w:rPr>
  </w:style>
  <w:style w:type="character" w:styleId="1361">
    <w:name w:val="font01"/>
    <w:next w:val="1361"/>
    <w:link w:val="1147"/>
    <w:uiPriority w:val="99"/>
    <w:rPr>
      <w:rFonts w:ascii="Times New Roman" w:hAnsi="Times New Roman" w:cs="Times New Roman"/>
      <w:b/>
      <w:color w:val="000000"/>
      <w:sz w:val="24"/>
      <w:szCs w:val="24"/>
      <w:u w:val="none"/>
    </w:rPr>
  </w:style>
  <w:style w:type="character" w:styleId="1362">
    <w:name w:val="t_tag"/>
    <w:next w:val="1362"/>
    <w:link w:val="1147"/>
    <w:qFormat/>
  </w:style>
  <w:style w:type="paragraph" w:styleId="1363">
    <w:name w:val="Report Level 2"/>
    <w:basedOn w:val="1147"/>
    <w:next w:val="1364"/>
    <w:link w:val="1147"/>
    <w:uiPriority w:val="99"/>
    <w:qFormat/>
    <w:pPr>
      <w:ind w:left="1080" w:hanging="1080"/>
      <w:spacing w:after="120"/>
      <w:tabs>
        <w:tab w:val="left" w:pos="1080" w:leader="none"/>
      </w:tabs>
    </w:pPr>
    <w:rPr>
      <w:rFonts w:ascii="宋体" w:hAnsi="Arial"/>
      <w:b/>
      <w:caps/>
      <w:color w:val="0000ff"/>
      <w:sz w:val="24"/>
    </w:rPr>
  </w:style>
  <w:style w:type="paragraph" w:styleId="1364">
    <w:name w:val="Report Text Char"/>
    <w:basedOn w:val="1147"/>
    <w:next w:val="1364"/>
    <w:link w:val="1147"/>
    <w:qFormat/>
    <w:pPr>
      <w:ind w:left="1080"/>
      <w:spacing w:after="138"/>
    </w:pPr>
    <w:rPr>
      <w:rFonts w:ascii="Calibri" w:hAnsi="Calibri"/>
    </w:rPr>
  </w:style>
  <w:style w:type="paragraph" w:styleId="1365">
    <w:name w:val="样式2"/>
    <w:basedOn w:val="1147"/>
    <w:next w:val="1365"/>
    <w:link w:val="1147"/>
    <w:qFormat/>
    <w:pPr>
      <w:spacing w:line="400" w:lineRule="exact"/>
    </w:pPr>
    <w:rPr>
      <w:rFonts w:ascii="Calibri" w:hAnsi="Calibri"/>
      <w:szCs w:val="24"/>
    </w:rPr>
  </w:style>
  <w:style w:type="paragraph" w:styleId="1366">
    <w:name w:val="样式3"/>
    <w:basedOn w:val="1147"/>
    <w:next w:val="1366"/>
    <w:link w:val="1147"/>
    <w:uiPriority w:val="99"/>
    <w:qFormat/>
    <w:pPr>
      <w:spacing w:line="400" w:lineRule="exact"/>
    </w:pPr>
    <w:rPr>
      <w:rFonts w:ascii="Calibri" w:hAnsi="Calibri"/>
      <w:szCs w:val="24"/>
    </w:rPr>
  </w:style>
  <w:style w:type="paragraph" w:styleId="1367">
    <w:name w:val="1a"/>
    <w:basedOn w:val="1147"/>
    <w:next w:val="1367"/>
    <w:link w:val="1147"/>
    <w:qFormat/>
    <w:pPr>
      <w:numPr>
        <w:ilvl w:val="0"/>
        <w:numId w:val="2"/>
      </w:numPr>
    </w:pPr>
    <w:rPr>
      <w:rFonts w:ascii="仿宋_GB2312" w:hAnsi="Calibri" w:eastAsia="仿宋_GB2312"/>
      <w:b/>
      <w:sz w:val="28"/>
      <w:szCs w:val="28"/>
    </w:rPr>
  </w:style>
  <w:style w:type="paragraph" w:styleId="1368">
    <w:name w:val="3a"/>
    <w:basedOn w:val="1147"/>
    <w:next w:val="1368"/>
    <w:link w:val="1147"/>
    <w:qFormat/>
    <w:pPr>
      <w:numPr>
        <w:ilvl w:val="2"/>
        <w:numId w:val="2"/>
      </w:numPr>
    </w:pPr>
    <w:rPr>
      <w:rFonts w:ascii="仿宋_GB2312" w:hAnsi="Calibri" w:eastAsia="仿宋_GB2312"/>
      <w:sz w:val="28"/>
      <w:szCs w:val="28"/>
    </w:rPr>
  </w:style>
  <w:style w:type="paragraph" w:styleId="1369">
    <w:name w:val="样式4"/>
    <w:basedOn w:val="1147"/>
    <w:next w:val="1369"/>
    <w:link w:val="1147"/>
    <w:uiPriority w:val="99"/>
    <w:qFormat/>
    <w:pPr>
      <w:spacing w:line="400" w:lineRule="exact"/>
    </w:pPr>
    <w:rPr>
      <w:rFonts w:ascii="Calibri" w:hAnsi="Calibri"/>
      <w:szCs w:val="24"/>
    </w:rPr>
  </w:style>
  <w:style w:type="paragraph" w:styleId="1370">
    <w:name w:val="2a"/>
    <w:basedOn w:val="1147"/>
    <w:next w:val="1370"/>
    <w:link w:val="1147"/>
    <w:qFormat/>
    <w:pPr>
      <w:numPr>
        <w:ilvl w:val="1"/>
        <w:numId w:val="2"/>
      </w:numPr>
    </w:pPr>
    <w:rPr>
      <w:rFonts w:ascii="仿宋_GB2312" w:hAnsi="Calibri" w:eastAsia="仿宋_GB2312"/>
      <w:sz w:val="28"/>
      <w:szCs w:val="28"/>
    </w:rPr>
  </w:style>
  <w:style w:type="paragraph" w:styleId="1371">
    <w:name w:val="Default"/>
    <w:next w:val="1371"/>
    <w:link w:val="1147"/>
    <w:qFormat/>
    <w:pPr>
      <w:widowControl w:val="off"/>
    </w:pPr>
    <w:rPr>
      <w:rFonts w:ascii="宋体" w:hAnsi="Calibri" w:cs="宋体"/>
      <w:color w:val="000000"/>
      <w:sz w:val="24"/>
      <w:szCs w:val="24"/>
      <w:lang w:val="en-US" w:eastAsia="zh-CN" w:bidi="ar-SA"/>
    </w:rPr>
  </w:style>
  <w:style w:type="paragraph" w:styleId="1372">
    <w:name w:val="reader-word-layer"/>
    <w:basedOn w:val="1147"/>
    <w:next w:val="1372"/>
    <w:link w:val="1147"/>
    <w:qFormat/>
    <w:pPr>
      <w:jc w:val="left"/>
      <w:spacing w:before="100" w:beforeAutospacing="1" w:after="100" w:afterAutospacing="1"/>
      <w:widowControl/>
    </w:pPr>
    <w:rPr>
      <w:rFonts w:ascii="宋体" w:hAnsi="宋体" w:cs="宋体"/>
      <w:sz w:val="24"/>
      <w:szCs w:val="24"/>
    </w:rPr>
  </w:style>
  <w:style w:type="paragraph" w:styleId="1373">
    <w:name w:val="无间隔1"/>
    <w:next w:val="1373"/>
    <w:link w:val="1147"/>
    <w:uiPriority w:val="1"/>
    <w:qFormat/>
    <w:pPr>
      <w:jc w:val="both"/>
      <w:widowControl w:val="off"/>
    </w:pPr>
    <w:rPr>
      <w:rFonts w:ascii="Calibri" w:hAnsi="Calibri"/>
      <w:sz w:val="21"/>
      <w:szCs w:val="22"/>
      <w:lang w:val="en-US" w:eastAsia="zh-CN" w:bidi="ar-SA"/>
    </w:rPr>
  </w:style>
  <w:style w:type="paragraph" w:styleId="1374">
    <w:name w:val="列出段落2"/>
    <w:basedOn w:val="1147"/>
    <w:next w:val="1374"/>
    <w:link w:val="1147"/>
    <w:uiPriority w:val="34"/>
    <w:qFormat/>
    <w:pPr>
      <w:ind w:firstLine="420"/>
    </w:pPr>
    <w:rPr>
      <w:rFonts w:ascii="Calibri" w:hAnsi="Calibri"/>
    </w:rPr>
  </w:style>
  <w:style w:type="character" w:styleId="1375">
    <w:name w:val="ant-transfer-list-search-action"/>
    <w:next w:val="1375"/>
    <w:link w:val="1147"/>
  </w:style>
  <w:style w:type="character" w:styleId="1376">
    <w:name w:val="ant-tree-switcher"/>
    <w:next w:val="1376"/>
    <w:link w:val="1147"/>
  </w:style>
  <w:style w:type="character" w:styleId="1377">
    <w:name w:val="ant-tree-checkbox"/>
    <w:next w:val="1377"/>
    <w:link w:val="1147"/>
  </w:style>
  <w:style w:type="character" w:styleId="1378">
    <w:name w:val="ant-tree-iconele"/>
    <w:next w:val="1378"/>
    <w:link w:val="1147"/>
  </w:style>
  <w:style w:type="character" w:styleId="1379">
    <w:name w:val="ant-radio+*"/>
    <w:next w:val="1379"/>
    <w:link w:val="1147"/>
  </w:style>
  <w:style w:type="character" w:styleId="1380">
    <w:name w:val="ant-select-tree-checkbox2"/>
    <w:next w:val="1380"/>
    <w:link w:val="1147"/>
  </w:style>
  <w:style w:type="character" w:styleId="1381">
    <w:name w:val="ant-select-tree-iconele"/>
    <w:next w:val="1381"/>
    <w:link w:val="1147"/>
  </w:style>
  <w:style w:type="character" w:styleId="1382">
    <w:name w:val="ant-select-tree-switcher"/>
    <w:next w:val="1382"/>
    <w:link w:val="1147"/>
  </w:style>
  <w:style w:type="character" w:styleId="1383">
    <w:name w:val="hover25"/>
    <w:next w:val="1383"/>
    <w:link w:val="1147"/>
    <w:rPr>
      <w:color w:val="3498db"/>
    </w:rPr>
  </w:style>
  <w:style w:type="paragraph" w:styleId="1384">
    <w:name w:val="无间隔2"/>
    <w:next w:val="1384"/>
    <w:link w:val="1147"/>
    <w:uiPriority w:val="1"/>
    <w:qFormat/>
    <w:pPr>
      <w:jc w:val="both"/>
      <w:widowControl w:val="off"/>
    </w:pPr>
    <w:rPr>
      <w:rFonts w:ascii="Calibri" w:hAnsi="Calibri"/>
      <w:sz w:val="21"/>
      <w:szCs w:val="22"/>
      <w:lang w:val="en-US" w:eastAsia="zh-CN" w:bidi="ar-SA"/>
    </w:rPr>
  </w:style>
  <w:style w:type="character" w:styleId="1385">
    <w:name w:val="正文11 字符"/>
    <w:next w:val="1385"/>
    <w:link w:val="1386"/>
    <w:rPr>
      <w:color w:val="000000"/>
      <w:sz w:val="24"/>
    </w:rPr>
  </w:style>
  <w:style w:type="paragraph" w:styleId="1386">
    <w:name w:val="正文11"/>
    <w:basedOn w:val="1147"/>
    <w:next w:val="1386"/>
    <w:link w:val="1385"/>
    <w:qFormat/>
    <w:pPr>
      <w:ind w:firstLine="200"/>
      <w:spacing w:line="288" w:lineRule="auto"/>
    </w:pPr>
    <w:rPr>
      <w:color w:val="000000"/>
      <w:sz w:val="24"/>
      <w:szCs w:val="20"/>
    </w:rPr>
  </w:style>
  <w:style w:type="table" w:styleId="1387">
    <w:name w:val="Table Normal"/>
    <w:next w:val="1387"/>
    <w:link w:val="1147"/>
    <w:uiPriority w:val="2"/>
    <w:unhideWhenUsed/>
    <w:qFormat/>
    <w:rPr>
      <w:rFonts w:ascii="Calibri" w:hAnsi="Calibri"/>
      <w:lang w:val="en-US" w:eastAsia="zh-CN" w:bidi="ar-SA"/>
    </w:rPr>
    <w:tblPr/>
  </w:style>
  <w:style w:type="paragraph" w:styleId="1388">
    <w:name w:val="WPSOffice手动目录 1"/>
    <w:next w:val="1388"/>
    <w:link w:val="1147"/>
    <w:rPr>
      <w:lang w:val="en-US" w:eastAsia="zh-CN" w:bidi="ar-SA"/>
    </w:rPr>
  </w:style>
  <w:style w:type="paragraph" w:styleId="1389">
    <w:name w:val="WPSOffice手动目录 2"/>
    <w:next w:val="1389"/>
    <w:link w:val="1147"/>
    <w:pPr>
      <w:ind w:left="200"/>
    </w:pPr>
    <w:rPr>
      <w:lang w:val="en-US" w:eastAsia="zh-CN" w:bidi="ar-SA"/>
    </w:rPr>
  </w:style>
  <w:style w:type="character" w:styleId="1390">
    <w:name w:val="Heading 1 Char"/>
    <w:next w:val="1390"/>
    <w:link w:val="1147"/>
    <w:uiPriority w:val="99"/>
    <w:rPr>
      <w:rFonts w:ascii="Cambria" w:hAnsi="Cambria" w:eastAsia="宋体" w:cs="Times New Roman"/>
      <w:b/>
      <w:bCs/>
      <w:sz w:val="28"/>
      <w:szCs w:val="28"/>
      <w:lang w:eastAsia="en-US"/>
    </w:rPr>
  </w:style>
  <w:style w:type="character" w:styleId="1391">
    <w:name w:val="标题 2 Char1"/>
    <w:next w:val="1391"/>
    <w:link w:val="1147"/>
    <w:uiPriority w:val="99"/>
    <w:rPr>
      <w:rFonts w:ascii="?? Light" w:hAnsi="?? Light" w:cs="Times New Roman"/>
      <w:b/>
      <w:bCs/>
      <w:sz w:val="32"/>
      <w:szCs w:val="32"/>
      <w:lang w:val="en-US" w:eastAsia="zh-CN" w:bidi="ar-SA"/>
    </w:rPr>
  </w:style>
  <w:style w:type="character" w:styleId="1392">
    <w:name w:val="标题 3 Char1"/>
    <w:next w:val="1392"/>
    <w:link w:val="1147"/>
    <w:uiPriority w:val="99"/>
    <w:rPr>
      <w:rFonts w:ascii="Calibri" w:hAnsi="Calibri" w:eastAsia="宋体" w:cs="宋体"/>
      <w:b/>
      <w:bCs/>
      <w:sz w:val="32"/>
      <w:szCs w:val="32"/>
    </w:rPr>
  </w:style>
  <w:style w:type="character" w:styleId="1393">
    <w:name w:val="标题 1 Char2"/>
    <w:next w:val="1393"/>
    <w:link w:val="1147"/>
    <w:uiPriority w:val="99"/>
    <w:rPr>
      <w:rFonts w:eastAsia="宋体"/>
      <w:b/>
      <w:sz w:val="44"/>
      <w:lang w:val="en-US" w:eastAsia="zh-CN"/>
    </w:rPr>
  </w:style>
  <w:style w:type="character" w:styleId="1394">
    <w:name w:val="Comment Text Char"/>
    <w:next w:val="1394"/>
    <w:link w:val="1147"/>
    <w:uiPriority w:val="99"/>
    <w:rPr>
      <w:rFonts w:cs="Times New Roman"/>
      <w:sz w:val="22"/>
      <w:szCs w:val="22"/>
    </w:rPr>
  </w:style>
  <w:style w:type="character" w:styleId="1395">
    <w:name w:val="Body Text Char"/>
    <w:next w:val="1395"/>
    <w:link w:val="1147"/>
    <w:uiPriority w:val="99"/>
    <w:rPr>
      <w:rFonts w:ascii="Times New Roman" w:hAnsi="Times New Roman" w:eastAsia="方正仿宋简体" w:cs="Times New Roman"/>
      <w:sz w:val="30"/>
    </w:rPr>
  </w:style>
  <w:style w:type="character" w:styleId="1396">
    <w:name w:val="HTML Preformatted Char"/>
    <w:next w:val="1396"/>
    <w:link w:val="1147"/>
    <w:uiPriority w:val="99"/>
    <w:rPr>
      <w:rFonts w:ascii="宋体" w:hAnsi="宋体" w:eastAsia="宋体" w:cs="宋体"/>
      <w:sz w:val="24"/>
      <w:szCs w:val="24"/>
    </w:rPr>
  </w:style>
  <w:style w:type="character" w:styleId="1397">
    <w:name w:val="HTML 预设格式 Char2"/>
    <w:next w:val="1397"/>
    <w:link w:val="1147"/>
    <w:uiPriority w:val="99"/>
    <w:rPr>
      <w:rFonts w:ascii="Arial" w:hAnsi="Arial" w:eastAsia="宋体"/>
      <w:sz w:val="24"/>
      <w:lang w:val="en-US" w:eastAsia="zh-CN"/>
    </w:rPr>
  </w:style>
  <w:style w:type="paragraph" w:styleId="1398">
    <w:name w:val="List Paragraph1"/>
    <w:basedOn w:val="1147"/>
    <w:next w:val="1398"/>
    <w:link w:val="1147"/>
    <w:uiPriority w:val="99"/>
    <w:qFormat/>
    <w:pPr>
      <w:ind w:firstLine="420"/>
    </w:pPr>
    <w:rPr>
      <w:rFonts w:ascii="Calibri" w:hAnsi="Calibri" w:cs="Calibri"/>
      <w:szCs w:val="21"/>
    </w:rPr>
  </w:style>
  <w:style w:type="paragraph" w:styleId="1399">
    <w:name w:val="样式1"/>
    <w:basedOn w:val="1147"/>
    <w:next w:val="1399"/>
    <w:link w:val="1400"/>
    <w:uiPriority w:val="99"/>
    <w:qFormat/>
    <w:pPr>
      <w:numPr>
        <w:ilvl w:val="0"/>
        <w:numId w:val="3"/>
      </w:numPr>
      <w:jc w:val="center"/>
      <w:spacing w:line="440" w:lineRule="exact"/>
      <w:tabs>
        <w:tab w:val="left" w:pos="1360" w:leader="none"/>
      </w:tabs>
    </w:pPr>
    <w:rPr>
      <w:rFonts w:ascii="黑体" w:hAnsi="黑体" w:eastAsia="黑体"/>
      <w:b/>
      <w:color w:val="000000"/>
      <w:sz w:val="32"/>
      <w:szCs w:val="20"/>
    </w:rPr>
  </w:style>
  <w:style w:type="character" w:styleId="1400">
    <w:name w:val="样式1 Char"/>
    <w:next w:val="1400"/>
    <w:link w:val="1399"/>
    <w:uiPriority w:val="99"/>
    <w:rPr>
      <w:rFonts w:ascii="黑体" w:hAnsi="黑体" w:eastAsia="黑体"/>
      <w:b/>
      <w:color w:val="000000"/>
      <w:sz w:val="32"/>
    </w:rPr>
  </w:style>
  <w:style w:type="paragraph" w:styleId="1401">
    <w:name w:val="First Paragraph"/>
    <w:basedOn w:val="1147"/>
    <w:next w:val="1193"/>
    <w:link w:val="1147"/>
    <w:uiPriority w:val="99"/>
    <w:pPr>
      <w:jc w:val="left"/>
      <w:spacing w:before="180" w:after="180"/>
      <w:widowControl/>
    </w:pPr>
    <w:rPr>
      <w:rFonts w:ascii="Cambria" w:hAnsi="Cambria"/>
      <w:sz w:val="24"/>
      <w:szCs w:val="24"/>
      <w:lang w:eastAsia="en-US"/>
    </w:rPr>
  </w:style>
  <w:style w:type="paragraph" w:styleId="1402">
    <w:name w:val="List Paragraph11"/>
    <w:basedOn w:val="1147"/>
    <w:next w:val="1402"/>
    <w:link w:val="1147"/>
    <w:uiPriority w:val="99"/>
    <w:pPr>
      <w:ind w:firstLine="420"/>
      <w:jc w:val="left"/>
      <w:widowControl/>
    </w:pPr>
    <w:rPr>
      <w:rFonts w:ascii="宋体" w:hAnsi="宋体" w:cs="宋体"/>
      <w:sz w:val="24"/>
      <w:szCs w:val="24"/>
    </w:rPr>
  </w:style>
  <w:style w:type="paragraph" w:styleId="1403">
    <w:name w:val="p0"/>
    <w:basedOn w:val="1147"/>
    <w:next w:val="1403"/>
    <w:link w:val="1147"/>
    <w:uiPriority w:val="99"/>
    <w:pPr>
      <w:jc w:val="left"/>
      <w:spacing w:before="100" w:beforeAutospacing="1" w:after="100" w:afterAutospacing="1"/>
      <w:widowControl/>
    </w:pPr>
    <w:rPr>
      <w:rFonts w:ascii="宋体" w:hAnsi="宋体" w:cs="宋体"/>
      <w:sz w:val="24"/>
      <w:szCs w:val="24"/>
    </w:rPr>
  </w:style>
  <w:style w:type="character" w:styleId="1404">
    <w:name w:val="页眉 字符"/>
    <w:next w:val="1404"/>
    <w:link w:val="1147"/>
    <w:qFormat/>
    <w:rPr>
      <w:rFonts w:ascii="Calibri" w:hAnsi="Calibri"/>
      <w:sz w:val="18"/>
    </w:rPr>
  </w:style>
  <w:style w:type="character" w:styleId="1405">
    <w:name w:val="font91"/>
    <w:next w:val="1405"/>
    <w:link w:val="1147"/>
    <w:uiPriority w:val="99"/>
    <w:rPr>
      <w:rFonts w:ascii="宋体" w:hAnsi="宋体" w:eastAsia="宋体" w:cs="宋体"/>
      <w:b/>
      <w:color w:val="000000"/>
      <w:sz w:val="28"/>
      <w:szCs w:val="28"/>
      <w:u w:val="none"/>
    </w:rPr>
  </w:style>
  <w:style w:type="character" w:styleId="1406">
    <w:name w:val="kuan"/>
    <w:next w:val="1406"/>
    <w:link w:val="1147"/>
    <w:uiPriority w:val="99"/>
  </w:style>
  <w:style w:type="character" w:styleId="1407">
    <w:name w:val="HTML 预设格式 字符"/>
    <w:next w:val="1407"/>
    <w:link w:val="1147"/>
    <w:uiPriority w:val="99"/>
    <w:rPr>
      <w:rFonts w:ascii="宋体" w:hAnsi="宋体" w:eastAsia="宋体"/>
      <w:sz w:val="24"/>
      <w:lang w:val="en-US" w:eastAsia="zh-CN"/>
    </w:rPr>
  </w:style>
  <w:style w:type="character" w:styleId="1408">
    <w:name w:val="description"/>
    <w:next w:val="1408"/>
    <w:link w:val="1147"/>
    <w:uiPriority w:val="99"/>
    <w:rPr>
      <w:rFonts w:cs="Times New Roman"/>
    </w:rPr>
  </w:style>
  <w:style w:type="paragraph" w:styleId="1409">
    <w:name w:val="Char Char Char Char Char Char Char Char Char Char Char Char1 Char Char Char Char Char Char Char Char Char Char Char Char Char Char Char Char Char Char Char"/>
    <w:basedOn w:val="1147"/>
    <w:next w:val="1409"/>
    <w:link w:val="1147"/>
    <w:uiPriority w:val="99"/>
    <w:pPr>
      <w:jc w:val="left"/>
      <w:spacing w:after="160" w:line="240" w:lineRule="exact"/>
      <w:widowControl/>
    </w:pPr>
    <w:rPr>
      <w:rFonts w:ascii="Arial" w:hAnsi="Arial" w:cs="Verdana"/>
      <w:b/>
      <w:sz w:val="24"/>
      <w:szCs w:val="20"/>
      <w:lang w:eastAsia="en-US"/>
    </w:rPr>
  </w:style>
  <w:style w:type="character" w:styleId="1410">
    <w:name w:val="HTML 预设格式 Char1"/>
    <w:next w:val="1410"/>
    <w:link w:val="1147"/>
    <w:uiPriority w:val="99"/>
    <w:rPr>
      <w:rFonts w:ascii="Arial" w:hAnsi="Arial" w:eastAsia="宋体"/>
      <w:sz w:val="24"/>
      <w:lang w:val="en-US" w:eastAsia="zh-CN"/>
    </w:rPr>
  </w:style>
  <w:style w:type="character" w:styleId="1411">
    <w:name w:val="标题 1 Char1"/>
    <w:next w:val="1411"/>
    <w:link w:val="1147"/>
    <w:uiPriority w:val="99"/>
    <w:rPr>
      <w:rFonts w:eastAsia="宋体"/>
      <w:b/>
      <w:sz w:val="44"/>
      <w:lang w:val="en-US" w:eastAsia="zh-CN"/>
    </w:rPr>
  </w:style>
  <w:style w:type="paragraph" w:styleId="1412">
    <w:name w:val="默认段落字体 Para Char"/>
    <w:basedOn w:val="1147"/>
    <w:next w:val="1412"/>
    <w:link w:val="1147"/>
    <w:pPr>
      <w:ind w:firstLine="200"/>
      <w:spacing w:line="360" w:lineRule="auto"/>
    </w:pPr>
    <w:rPr>
      <w:rFonts w:ascii="宋体" w:hAnsi="宋体" w:cs="宋体"/>
      <w:sz w:val="24"/>
      <w:szCs w:val="24"/>
    </w:rPr>
  </w:style>
  <w:style w:type="paragraph" w:styleId="1413">
    <w:name w:val="Char Char Char1 Char"/>
    <w:basedOn w:val="1147"/>
    <w:next w:val="1413"/>
    <w:link w:val="1147"/>
    <w:rPr>
      <w:rFonts w:ascii="Calibri" w:hAnsi="Calibri"/>
    </w:rPr>
  </w:style>
  <w:style w:type="paragraph" w:styleId="1414">
    <w:name w:val="Char1"/>
    <w:basedOn w:val="1147"/>
    <w:next w:val="1414"/>
    <w:link w:val="1147"/>
    <w:qFormat/>
    <w:rPr>
      <w:rFonts w:ascii="仿宋_GB2312" w:hAnsi="Calibri" w:eastAsia="仿宋_GB2312"/>
      <w:b/>
      <w:sz w:val="32"/>
      <w:szCs w:val="32"/>
    </w:rPr>
  </w:style>
  <w:style w:type="paragraph" w:styleId="1415">
    <w:name w:val="标题6"/>
    <w:basedOn w:val="1147"/>
    <w:next w:val="1415"/>
    <w:link w:val="1416"/>
    <w:qFormat/>
    <w:pPr>
      <w:jc w:val="center"/>
      <w:keepLines/>
      <w:keepNext/>
      <w:spacing w:line="400" w:lineRule="exact"/>
      <w:outlineLvl w:val="2"/>
    </w:pPr>
    <w:rPr>
      <w:rFonts w:ascii="宋体" w:hAnsi="宋体" w:eastAsia="黑体"/>
      <w:sz w:val="32"/>
      <w:szCs w:val="32"/>
    </w:rPr>
  </w:style>
  <w:style w:type="character" w:styleId="1416">
    <w:name w:val="标题6 Char"/>
    <w:next w:val="1416"/>
    <w:link w:val="1415"/>
    <w:rPr>
      <w:rFonts w:ascii="宋体" w:hAnsi="宋体" w:eastAsia="黑体"/>
      <w:sz w:val="32"/>
      <w:szCs w:val="32"/>
    </w:rPr>
  </w:style>
  <w:style w:type="paragraph" w:styleId="1417">
    <w:name w:val="Normal_0"/>
    <w:next w:val="1417"/>
    <w:link w:val="1147"/>
    <w:qFormat/>
    <w:rPr>
      <w:rFonts w:ascii="黑体" w:hAnsi="黑体" w:eastAsia="黑体"/>
      <w:b/>
      <w:sz w:val="32"/>
      <w:szCs w:val="24"/>
      <w:lang w:val="en-US" w:eastAsia="zh-CN" w:bidi="ar-SA"/>
    </w:rPr>
  </w:style>
  <w:style w:type="paragraph" w:styleId="1418">
    <w:name w:val="正文_1"/>
    <w:next w:val="1418"/>
    <w:link w:val="1147"/>
    <w:qFormat/>
    <w:pPr>
      <w:jc w:val="both"/>
      <w:widowControl w:val="off"/>
    </w:pPr>
    <w:rPr>
      <w:rFonts w:ascii="Calibri" w:hAnsi="Calibri"/>
      <w:sz w:val="21"/>
      <w:szCs w:val="22"/>
      <w:lang w:val="en-US" w:eastAsia="zh-CN" w:bidi="ar-SA"/>
    </w:rPr>
  </w:style>
  <w:style w:type="paragraph" w:styleId="1419">
    <w:name w:val="Normal_2"/>
    <w:next w:val="1419"/>
    <w:link w:val="1147"/>
    <w:qFormat/>
    <w:rPr>
      <w:rFonts w:ascii="黑体" w:hAnsi="黑体" w:eastAsia="黑体"/>
      <w:b/>
      <w:sz w:val="32"/>
      <w:szCs w:val="24"/>
      <w:lang w:val="en-US" w:eastAsia="zh-CN" w:bidi="ar-SA"/>
    </w:rPr>
  </w:style>
  <w:style w:type="paragraph" w:styleId="1420">
    <w:name w:val="正文_0_0"/>
    <w:next w:val="1420"/>
    <w:link w:val="1147"/>
    <w:qFormat/>
    <w:pPr>
      <w:jc w:val="both"/>
      <w:widowControl w:val="off"/>
    </w:pPr>
    <w:rPr>
      <w:rFonts w:ascii="Calibri" w:hAnsi="Calibri"/>
      <w:sz w:val="21"/>
      <w:szCs w:val="22"/>
      <w:lang w:val="en-US" w:eastAsia="zh-CN" w:bidi="ar-SA"/>
    </w:rPr>
  </w:style>
  <w:style w:type="paragraph" w:styleId="1421">
    <w:name w:val="Normal_3"/>
    <w:next w:val="1421"/>
    <w:link w:val="1147"/>
    <w:qFormat/>
    <w:rPr>
      <w:rFonts w:ascii="黑体" w:hAnsi="黑体" w:eastAsia="黑体"/>
      <w:b/>
      <w:sz w:val="32"/>
      <w:szCs w:val="24"/>
      <w:lang w:val="en-US" w:eastAsia="zh-CN" w:bidi="ar-SA"/>
    </w:rPr>
  </w:style>
  <w:style w:type="paragraph" w:styleId="1422">
    <w:name w:val="Normal_4"/>
    <w:next w:val="1422"/>
    <w:link w:val="1147"/>
    <w:qFormat/>
    <w:rPr>
      <w:rFonts w:ascii="黑体" w:hAnsi="黑体" w:eastAsia="黑体"/>
      <w:b/>
      <w:sz w:val="32"/>
      <w:szCs w:val="24"/>
      <w:lang w:val="en-US" w:eastAsia="zh-CN" w:bidi="ar-SA"/>
    </w:rPr>
  </w:style>
  <w:style w:type="paragraph" w:styleId="1423">
    <w:name w:val="正文_2"/>
    <w:next w:val="1423"/>
    <w:link w:val="1147"/>
    <w:qFormat/>
    <w:pPr>
      <w:jc w:val="both"/>
      <w:widowControl w:val="off"/>
    </w:pPr>
    <w:rPr>
      <w:rFonts w:ascii="Calibri" w:hAnsi="Calibri"/>
      <w:sz w:val="21"/>
      <w:szCs w:val="22"/>
      <w:lang w:val="en-US" w:eastAsia="zh-CN" w:bidi="ar-SA"/>
    </w:rPr>
  </w:style>
  <w:style w:type="paragraph" w:styleId="1424">
    <w:name w:val="Normal_5"/>
    <w:next w:val="1424"/>
    <w:link w:val="1147"/>
    <w:qFormat/>
    <w:rPr>
      <w:rFonts w:ascii="黑体" w:hAnsi="黑体" w:eastAsia="黑体"/>
      <w:b/>
      <w:sz w:val="32"/>
      <w:szCs w:val="24"/>
      <w:lang w:val="en-US" w:eastAsia="zh-CN" w:bidi="ar-SA"/>
    </w:rPr>
  </w:style>
  <w:style w:type="paragraph" w:styleId="1425">
    <w:name w:val="Normal_6"/>
    <w:next w:val="1425"/>
    <w:link w:val="1147"/>
    <w:qFormat/>
    <w:rPr>
      <w:rFonts w:ascii="黑体" w:hAnsi="黑体" w:eastAsia="黑体"/>
      <w:b/>
      <w:sz w:val="32"/>
      <w:szCs w:val="24"/>
      <w:lang w:val="en-US" w:eastAsia="zh-CN" w:bidi="ar-SA"/>
    </w:rPr>
  </w:style>
  <w:style w:type="paragraph" w:styleId="1426">
    <w:name w:val="正文_4"/>
    <w:next w:val="1426"/>
    <w:link w:val="1147"/>
    <w:qFormat/>
    <w:pPr>
      <w:jc w:val="both"/>
      <w:widowControl w:val="off"/>
    </w:pPr>
    <w:rPr>
      <w:rFonts w:ascii="Calibri" w:hAnsi="Calibri"/>
      <w:sz w:val="21"/>
      <w:szCs w:val="22"/>
      <w:lang w:val="en-US" w:eastAsia="zh-CN" w:bidi="ar-SA"/>
    </w:rPr>
  </w:style>
  <w:style w:type="paragraph" w:styleId="1427">
    <w:name w:val="正文_5"/>
    <w:next w:val="1427"/>
    <w:link w:val="1147"/>
    <w:qFormat/>
    <w:pPr>
      <w:jc w:val="both"/>
      <w:widowControl w:val="off"/>
    </w:pPr>
    <w:rPr>
      <w:rFonts w:ascii="Calibri" w:hAnsi="Calibri"/>
      <w:sz w:val="21"/>
      <w:szCs w:val="22"/>
      <w:lang w:val="en-US" w:eastAsia="zh-CN" w:bidi="ar-SA"/>
    </w:rPr>
  </w:style>
  <w:style w:type="paragraph" w:styleId="1428">
    <w:name w:val="Normal_7"/>
    <w:next w:val="1428"/>
    <w:link w:val="1147"/>
    <w:qFormat/>
    <w:rPr>
      <w:rFonts w:ascii="黑体" w:hAnsi="黑体" w:eastAsia="黑体"/>
      <w:b/>
      <w:sz w:val="32"/>
      <w:szCs w:val="24"/>
      <w:lang w:val="en-US" w:eastAsia="zh-CN" w:bidi="ar-SA"/>
    </w:rPr>
  </w:style>
  <w:style w:type="paragraph" w:styleId="1429">
    <w:name w:val="正文_7"/>
    <w:next w:val="1429"/>
    <w:link w:val="1147"/>
    <w:qFormat/>
    <w:pPr>
      <w:jc w:val="both"/>
      <w:widowControl w:val="off"/>
    </w:pPr>
    <w:rPr>
      <w:rFonts w:ascii="Calibri" w:hAnsi="Calibri"/>
      <w:sz w:val="21"/>
      <w:szCs w:val="22"/>
      <w:lang w:val="en-US" w:eastAsia="zh-CN" w:bidi="ar-SA"/>
    </w:rPr>
  </w:style>
  <w:style w:type="paragraph" w:styleId="1430">
    <w:name w:val="Normal_9"/>
    <w:next w:val="1430"/>
    <w:link w:val="1147"/>
    <w:qFormat/>
    <w:rPr>
      <w:rFonts w:ascii="黑体" w:hAnsi="黑体" w:eastAsia="黑体"/>
      <w:b/>
      <w:sz w:val="32"/>
      <w:szCs w:val="24"/>
      <w:lang w:val="en-US" w:eastAsia="zh-CN" w:bidi="ar-SA"/>
    </w:rPr>
  </w:style>
  <w:style w:type="paragraph" w:styleId="1431">
    <w:name w:val="正文_8"/>
    <w:next w:val="1431"/>
    <w:link w:val="1147"/>
    <w:qFormat/>
    <w:pPr>
      <w:jc w:val="both"/>
      <w:widowControl w:val="off"/>
    </w:pPr>
    <w:rPr>
      <w:rFonts w:ascii="Calibri" w:hAnsi="Calibri"/>
      <w:sz w:val="21"/>
      <w:szCs w:val="22"/>
      <w:lang w:val="en-US" w:eastAsia="zh-CN" w:bidi="ar-SA"/>
    </w:rPr>
  </w:style>
  <w:style w:type="paragraph" w:styleId="1432">
    <w:name w:val="目录 1_0"/>
    <w:basedOn w:val="1147"/>
    <w:next w:val="1431"/>
    <w:link w:val="1147"/>
    <w:uiPriority w:val="39"/>
    <w:qFormat/>
    <w:pPr>
      <w:jc w:val="center"/>
      <w:spacing w:line="440" w:lineRule="exact"/>
    </w:pPr>
    <w:rPr>
      <w:rFonts w:ascii="Calibri" w:hAnsi="Calibri"/>
    </w:rPr>
  </w:style>
  <w:style w:type="paragraph" w:styleId="1433">
    <w:name w:val="正文_9"/>
    <w:next w:val="1433"/>
    <w:link w:val="1147"/>
    <w:qFormat/>
    <w:pPr>
      <w:jc w:val="both"/>
      <w:widowControl w:val="off"/>
    </w:pPr>
    <w:rPr>
      <w:rFonts w:ascii="Calibri" w:hAnsi="Calibri"/>
      <w:sz w:val="21"/>
      <w:szCs w:val="22"/>
      <w:lang w:val="en-US" w:eastAsia="zh-CN" w:bidi="ar-SA"/>
    </w:rPr>
  </w:style>
  <w:style w:type="paragraph" w:styleId="1434">
    <w:name w:val="正文_6"/>
    <w:next w:val="1434"/>
    <w:link w:val="1147"/>
    <w:qFormat/>
    <w:pPr>
      <w:jc w:val="both"/>
      <w:widowControl w:val="off"/>
    </w:pPr>
    <w:rPr>
      <w:rFonts w:ascii="Calibri" w:hAnsi="Calibri"/>
      <w:sz w:val="21"/>
      <w:szCs w:val="22"/>
      <w:lang w:val="en-US" w:eastAsia="zh-CN" w:bidi="ar-SA"/>
    </w:rPr>
  </w:style>
  <w:style w:type="paragraph" w:styleId="1435">
    <w:name w:val="正文_10"/>
    <w:next w:val="1435"/>
    <w:link w:val="1147"/>
    <w:qFormat/>
    <w:pPr>
      <w:jc w:val="both"/>
      <w:widowControl w:val="off"/>
    </w:pPr>
    <w:rPr>
      <w:rFonts w:ascii="Calibri" w:hAnsi="Calibri"/>
      <w:sz w:val="21"/>
      <w:szCs w:val="22"/>
      <w:lang w:val="en-US" w:eastAsia="zh-CN" w:bidi="ar-SA"/>
    </w:rPr>
  </w:style>
  <w:style w:type="paragraph" w:styleId="1436">
    <w:name w:val="正文_12"/>
    <w:next w:val="1436"/>
    <w:link w:val="1147"/>
    <w:qFormat/>
    <w:pPr>
      <w:jc w:val="both"/>
      <w:widowControl w:val="off"/>
    </w:pPr>
    <w:rPr>
      <w:rFonts w:ascii="Calibri" w:hAnsi="Calibri"/>
      <w:sz w:val="21"/>
      <w:szCs w:val="22"/>
      <w:lang w:val="en-US" w:eastAsia="zh-CN" w:bidi="ar-SA"/>
    </w:rPr>
  </w:style>
  <w:style w:type="paragraph" w:styleId="1437">
    <w:name w:val="正文_14"/>
    <w:next w:val="1437"/>
    <w:link w:val="1147"/>
    <w:qFormat/>
    <w:pPr>
      <w:jc w:val="both"/>
      <w:widowControl w:val="off"/>
    </w:pPr>
    <w:rPr>
      <w:rFonts w:ascii="Calibri" w:hAnsi="Calibri"/>
      <w:sz w:val="21"/>
      <w:szCs w:val="22"/>
      <w:lang w:val="en-US" w:eastAsia="zh-CN" w:bidi="ar-SA"/>
    </w:rPr>
  </w:style>
  <w:style w:type="paragraph" w:styleId="1438">
    <w:name w:val="Normal_10"/>
    <w:next w:val="1438"/>
    <w:link w:val="1147"/>
    <w:qFormat/>
    <w:rPr>
      <w:rFonts w:ascii="黑体" w:hAnsi="黑体" w:eastAsia="黑体"/>
      <w:b/>
      <w:sz w:val="32"/>
      <w:szCs w:val="24"/>
      <w:lang w:val="en-US" w:eastAsia="zh-CN" w:bidi="ar-SA"/>
    </w:rPr>
  </w:style>
  <w:style w:type="paragraph" w:styleId="1439">
    <w:name w:val="正文_15"/>
    <w:next w:val="1439"/>
    <w:link w:val="1147"/>
    <w:qFormat/>
    <w:pPr>
      <w:jc w:val="both"/>
      <w:widowControl w:val="off"/>
    </w:pPr>
    <w:rPr>
      <w:rFonts w:ascii="Calibri" w:hAnsi="Calibri"/>
      <w:sz w:val="21"/>
      <w:szCs w:val="22"/>
      <w:lang w:val="en-US" w:eastAsia="zh-CN" w:bidi="ar-SA"/>
    </w:rPr>
  </w:style>
  <w:style w:type="paragraph" w:styleId="1440">
    <w:name w:val="Normal_11"/>
    <w:next w:val="1440"/>
    <w:link w:val="1147"/>
    <w:qFormat/>
    <w:rPr>
      <w:rFonts w:ascii="黑体" w:hAnsi="黑体" w:eastAsia="黑体"/>
      <w:b/>
      <w:sz w:val="32"/>
      <w:szCs w:val="24"/>
      <w:lang w:val="en-US" w:eastAsia="zh-CN" w:bidi="ar-SA"/>
    </w:rPr>
  </w:style>
  <w:style w:type="paragraph" w:styleId="1441">
    <w:name w:val="Normal_13"/>
    <w:next w:val="1441"/>
    <w:link w:val="1147"/>
    <w:qFormat/>
    <w:pPr>
      <w:jc w:val="both"/>
      <w:widowControl w:val="off"/>
    </w:pPr>
    <w:rPr>
      <w:rFonts w:ascii="Calibri" w:hAnsi="Calibri" w:eastAsia="Times New Roman"/>
      <w:sz w:val="21"/>
      <w:szCs w:val="22"/>
      <w:lang w:val="en-US" w:eastAsia="zh-CN" w:bidi="ar-SA"/>
    </w:rPr>
  </w:style>
  <w:style w:type="paragraph" w:styleId="1442">
    <w:name w:val="正文_1_0"/>
    <w:next w:val="1442"/>
    <w:link w:val="1147"/>
    <w:qFormat/>
    <w:pPr>
      <w:jc w:val="both"/>
      <w:widowControl w:val="off"/>
    </w:pPr>
    <w:rPr>
      <w:rFonts w:ascii="Calibri" w:hAnsi="Calibri"/>
      <w:lang w:val="en-US" w:eastAsia="zh-CN" w:bidi="ar-SA"/>
    </w:rPr>
  </w:style>
  <w:style w:type="paragraph" w:styleId="1443">
    <w:name w:val="font5"/>
    <w:basedOn w:val="1147"/>
    <w:next w:val="1443"/>
    <w:link w:val="1147"/>
    <w:pPr>
      <w:jc w:val="left"/>
      <w:spacing w:before="100" w:beforeAutospacing="1" w:after="100" w:afterAutospacing="1"/>
      <w:widowControl/>
    </w:pPr>
    <w:rPr>
      <w:rFonts w:ascii="宋体" w:hAnsi="宋体" w:cs="宋体"/>
      <w:b/>
      <w:bCs/>
      <w:color w:val="000000"/>
      <w:sz w:val="18"/>
      <w:szCs w:val="18"/>
    </w:rPr>
  </w:style>
  <w:style w:type="paragraph" w:styleId="1444">
    <w:name w:val="font6"/>
    <w:basedOn w:val="1147"/>
    <w:next w:val="1444"/>
    <w:link w:val="1147"/>
    <w:pPr>
      <w:jc w:val="left"/>
      <w:spacing w:before="100" w:beforeAutospacing="1" w:after="100" w:afterAutospacing="1"/>
      <w:widowControl/>
    </w:pPr>
    <w:rPr>
      <w:b/>
      <w:bCs/>
      <w:color w:val="000000"/>
      <w:sz w:val="18"/>
      <w:szCs w:val="18"/>
    </w:rPr>
  </w:style>
  <w:style w:type="paragraph" w:styleId="1445">
    <w:name w:val="font7"/>
    <w:basedOn w:val="1147"/>
    <w:next w:val="1445"/>
    <w:link w:val="1147"/>
    <w:pPr>
      <w:jc w:val="left"/>
      <w:spacing w:before="100" w:beforeAutospacing="1" w:after="100" w:afterAutospacing="1"/>
      <w:widowControl/>
    </w:pPr>
    <w:rPr>
      <w:color w:val="000000"/>
      <w:sz w:val="18"/>
      <w:szCs w:val="18"/>
    </w:rPr>
  </w:style>
  <w:style w:type="paragraph" w:styleId="1446">
    <w:name w:val="font8"/>
    <w:basedOn w:val="1147"/>
    <w:next w:val="1446"/>
    <w:link w:val="1147"/>
    <w:pPr>
      <w:jc w:val="left"/>
      <w:spacing w:before="100" w:beforeAutospacing="1" w:after="100" w:afterAutospacing="1"/>
      <w:widowControl/>
    </w:pPr>
    <w:rPr>
      <w:rFonts w:ascii="宋体" w:hAnsi="宋体" w:cs="宋体"/>
      <w:color w:val="000000"/>
      <w:sz w:val="18"/>
      <w:szCs w:val="18"/>
    </w:rPr>
  </w:style>
  <w:style w:type="paragraph" w:styleId="1447">
    <w:name w:val="xl65"/>
    <w:basedOn w:val="1147"/>
    <w:next w:val="1447"/>
    <w:link w:val="1147"/>
    <w:pPr>
      <w:jc w:val="center"/>
      <w:spacing w:before="100" w:beforeAutospacing="1" w:after="100" w:afterAutospacing="1"/>
      <w:widowControl/>
    </w:pPr>
    <w:rPr>
      <w:rFonts w:ascii="宋体" w:hAnsi="宋体" w:cs="宋体"/>
      <w:sz w:val="24"/>
      <w:szCs w:val="24"/>
    </w:rPr>
  </w:style>
  <w:style w:type="paragraph" w:styleId="1448">
    <w:name w:val="xl66"/>
    <w:basedOn w:val="1147"/>
    <w:next w:val="1448"/>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49">
    <w:name w:val="xl67"/>
    <w:basedOn w:val="1147"/>
    <w:next w:val="1449"/>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18"/>
      <w:szCs w:val="18"/>
    </w:rPr>
  </w:style>
  <w:style w:type="paragraph" w:styleId="1450">
    <w:name w:val="xl68"/>
    <w:basedOn w:val="1147"/>
    <w:next w:val="1450"/>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51">
    <w:name w:val="xl69"/>
    <w:basedOn w:val="1147"/>
    <w:next w:val="1451"/>
    <w:link w:val="1147"/>
    <w:pPr>
      <w:jc w:val="center"/>
      <w:spacing w:before="100" w:beforeAutospacing="1" w:after="100" w:afterAutospacing="1"/>
      <w:widowControl/>
      <w:pBdr>
        <w:top w:val="single" w:color="000000" w:sz="4" w:space="0"/>
        <w:left w:val="single" w:color="000000" w:sz="4" w:space="0"/>
        <w:right w:val="single" w:color="000000" w:sz="4" w:space="0"/>
      </w:pBdr>
    </w:pPr>
    <w:rPr>
      <w:sz w:val="18"/>
      <w:szCs w:val="18"/>
    </w:rPr>
  </w:style>
  <w:style w:type="paragraph" w:styleId="1452">
    <w:name w:val="xl70"/>
    <w:basedOn w:val="1147"/>
    <w:next w:val="1452"/>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53">
    <w:name w:val="xl71"/>
    <w:basedOn w:val="1147"/>
    <w:next w:val="1453"/>
    <w:link w:val="1147"/>
    <w:pPr>
      <w:jc w:val="center"/>
      <w:spacing w:before="100" w:beforeAutospacing="1" w:after="100" w:afterAutospacing="1"/>
      <w:widowControl/>
      <w:pBdr>
        <w:left w:val="single" w:color="000000" w:sz="4" w:space="0"/>
        <w:bottom w:val="single" w:color="000000" w:sz="4" w:space="0"/>
        <w:right w:val="single" w:color="000000" w:sz="4" w:space="0"/>
      </w:pBdr>
    </w:pPr>
    <w:rPr>
      <w:sz w:val="18"/>
      <w:szCs w:val="18"/>
    </w:rPr>
  </w:style>
  <w:style w:type="paragraph" w:styleId="1454">
    <w:name w:val="xl72"/>
    <w:basedOn w:val="1147"/>
    <w:next w:val="1454"/>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55">
    <w:name w:val="xl73"/>
    <w:basedOn w:val="1147"/>
    <w:next w:val="1455"/>
    <w:link w:val="11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456">
    <w:name w:val="NormalCharacter1"/>
    <w:next w:val="1456"/>
    <w:link w:val="1147"/>
    <w:qFormat/>
  </w:style>
  <w:style w:type="character" w:styleId="1457">
    <w:name w:val="标题 5 Char1"/>
    <w:next w:val="1457"/>
    <w:link w:val="1147"/>
    <w:qFormat/>
    <w:rPr>
      <w:rFonts w:ascii="Times New Roman" w:hAnsi="Times New Roman" w:eastAsia="宋体" w:cs="Times New Roman"/>
      <w:b/>
      <w:sz w:val="28"/>
      <w:szCs w:val="20"/>
    </w:rPr>
  </w:style>
  <w:style w:type="character" w:styleId="1458">
    <w:name w:val="正文文本缩进 Char1"/>
    <w:next w:val="1458"/>
    <w:link w:val="1147"/>
    <w:qFormat/>
    <w:rPr>
      <w:rFonts w:ascii="Times New Roman" w:hAnsi="Times New Roman" w:eastAsia="宋体" w:cs="Times New Roman"/>
      <w:sz w:val="20"/>
      <w:szCs w:val="24"/>
    </w:rPr>
  </w:style>
  <w:style w:type="character" w:styleId="1459">
    <w:name w:val="正文文本缩进 2 Char1"/>
    <w:next w:val="1459"/>
    <w:link w:val="1147"/>
    <w:uiPriority w:val="99"/>
    <w:semiHidden/>
    <w:rPr>
      <w:rFonts w:ascii="Calibri" w:hAnsi="Calibri" w:eastAsia="宋体" w:cs="Times New Roman"/>
    </w:rPr>
  </w:style>
  <w:style w:type="character" w:styleId="1460">
    <w:name w:val="正文文本缩进 3 Char1"/>
    <w:next w:val="1460"/>
    <w:link w:val="1147"/>
    <w:rPr>
      <w:rFonts w:ascii="Calibri" w:hAnsi="Calibri" w:eastAsia="宋体" w:cs="Times New Roman"/>
      <w:sz w:val="16"/>
      <w:szCs w:val="16"/>
    </w:rPr>
  </w:style>
  <w:style w:type="character" w:styleId="1461">
    <w:name w:val="正文文本 2 Char1"/>
    <w:next w:val="1461"/>
    <w:link w:val="1147"/>
    <w:uiPriority w:val="99"/>
    <w:semiHidden/>
    <w:rPr>
      <w:rFonts w:ascii="Calibri" w:hAnsi="Calibri" w:eastAsia="宋体" w:cs="Times New Roman"/>
    </w:rPr>
  </w:style>
  <w:style w:type="character" w:styleId="1462">
    <w:name w:val="ꌢ 2 Char"/>
    <w:next w:val="1462"/>
    <w:link w:val="1463"/>
    <w:qFormat/>
    <w:rPr>
      <w:rFonts w:ascii="Arial" w:hAnsi="Arial"/>
      <w:b/>
      <w:bCs/>
    </w:rPr>
  </w:style>
  <w:style w:type="paragraph" w:styleId="1463">
    <w:name w:val="ꌢ 2"/>
    <w:basedOn w:val="1147"/>
    <w:next w:val="1463"/>
    <w:link w:val="1462"/>
    <w:qFormat/>
    <w:pPr>
      <w:widowControl/>
    </w:pPr>
    <w:rPr>
      <w:rFonts w:ascii="Arial" w:hAnsi="Arial"/>
      <w:b/>
      <w:bCs/>
      <w:sz w:val="20"/>
      <w:szCs w:val="20"/>
    </w:rPr>
  </w:style>
  <w:style w:type="character" w:styleId="1464">
    <w:name w:val="GW-标题3 Char"/>
    <w:next w:val="1464"/>
    <w:link w:val="1465"/>
    <w:qFormat/>
    <w:rPr>
      <w:rFonts w:ascii="仿宋_GB2312" w:eastAsia="仿宋_GB2312"/>
      <w:b/>
      <w:bCs/>
      <w:sz w:val="32"/>
    </w:rPr>
  </w:style>
  <w:style w:type="paragraph" w:styleId="1465">
    <w:name w:val="GW-标题3"/>
    <w:basedOn w:val="1147"/>
    <w:next w:val="1147"/>
    <w:link w:val="1464"/>
    <w:qFormat/>
    <w:pPr>
      <w:ind w:left="420" w:hanging="420"/>
      <w:keepLines/>
      <w:keepNext/>
      <w:spacing w:line="360" w:lineRule="auto"/>
      <w:outlineLvl w:val="2"/>
    </w:pPr>
    <w:rPr>
      <w:rFonts w:ascii="仿宋_GB2312" w:eastAsia="仿宋_GB2312"/>
      <w:b/>
      <w:bCs/>
      <w:sz w:val="32"/>
      <w:szCs w:val="20"/>
    </w:rPr>
  </w:style>
  <w:style w:type="paragraph" w:styleId="1466">
    <w:name w:val="GW-标题2"/>
    <w:basedOn w:val="1467"/>
    <w:next w:val="1147"/>
    <w:link w:val="1147"/>
    <w:qFormat/>
    <w:pPr>
      <w:ind w:left="632" w:hanging="632"/>
      <w:pageBreakBefore w:val="0"/>
      <w:outlineLvl w:val="1"/>
    </w:pPr>
    <w:rPr>
      <w:sz w:val="36"/>
    </w:rPr>
  </w:style>
  <w:style w:type="paragraph" w:styleId="1467">
    <w:name w:val="GW-标题1"/>
    <w:basedOn w:val="1148"/>
    <w:next w:val="1147"/>
    <w:link w:val="1147"/>
    <w:qFormat/>
    <w:pPr>
      <w:ind w:left="420"/>
      <w:jc w:val="both"/>
      <w:keepLines/>
      <w:keepNext/>
      <w:pageBreakBefore/>
    </w:pPr>
    <w:rPr>
      <w:rFonts w:ascii="Calibri" w:hAnsi="Calibri" w:eastAsia="仿宋_GB2312"/>
      <w:bCs/>
      <w:sz w:val="44"/>
      <w:szCs w:val="44"/>
    </w:rPr>
  </w:style>
  <w:style w:type="character" w:styleId="1468">
    <w:name w:val="彩色列表字符"/>
    <w:next w:val="1468"/>
    <w:link w:val="1469"/>
    <w:uiPriority w:val="34"/>
    <w:qFormat/>
    <w:rPr>
      <w:rFonts w:ascii="Calibri" w:hAnsi="Calibri"/>
    </w:rPr>
  </w:style>
  <w:style w:type="paragraph" w:styleId="1469">
    <w:name w:val="彩色列表1"/>
    <w:basedOn w:val="1147"/>
    <w:next w:val="1469"/>
    <w:link w:val="1468"/>
    <w:uiPriority w:val="34"/>
    <w:qFormat/>
    <w:pPr>
      <w:contextualSpacing/>
      <w:ind w:firstLine="420"/>
      <w:spacing w:line="360" w:lineRule="auto"/>
    </w:pPr>
    <w:rPr>
      <w:rFonts w:ascii="Calibri" w:hAnsi="Calibri"/>
      <w:sz w:val="20"/>
      <w:szCs w:val="20"/>
    </w:rPr>
  </w:style>
  <w:style w:type="character" w:styleId="1470">
    <w:name w:val="Intense Quote Char Char"/>
    <w:next w:val="1470"/>
    <w:link w:val="1471"/>
    <w:qFormat/>
    <w:rPr>
      <w:b/>
      <w:bCs/>
      <w:i/>
      <w:iCs/>
      <w:color w:val="4f81bd"/>
      <w:szCs w:val="24"/>
    </w:rPr>
  </w:style>
  <w:style w:type="paragraph" w:styleId="1471">
    <w:name w:val="明显引用1"/>
    <w:basedOn w:val="1147"/>
    <w:next w:val="1147"/>
    <w:link w:val="1470"/>
    <w:qFormat/>
    <w:pPr>
      <w:ind w:left="936" w:right="936"/>
      <w:spacing w:before="200" w:after="280"/>
      <w:pBdr>
        <w:bottom w:val="single" w:color="4F81BD" w:sz="4" w:space="4"/>
      </w:pBdr>
    </w:pPr>
    <w:rPr>
      <w:b/>
      <w:bCs/>
      <w:i/>
      <w:iCs/>
      <w:color w:val="4f81bd"/>
      <w:sz w:val="20"/>
      <w:szCs w:val="24"/>
    </w:rPr>
  </w:style>
  <w:style w:type="character" w:styleId="1472">
    <w:name w:val="Normal - Small Char"/>
    <w:next w:val="1472"/>
    <w:link w:val="1473"/>
    <w:qFormat/>
    <w:rPr>
      <w:bCs/>
      <w:lang w:val="en-GB" w:eastAsia="zh-TW"/>
    </w:rPr>
  </w:style>
  <w:style w:type="paragraph" w:styleId="1473">
    <w:name w:val="Normal - Small"/>
    <w:basedOn w:val="1147"/>
    <w:next w:val="1473"/>
    <w:link w:val="1472"/>
    <w:qFormat/>
    <w:pPr>
      <w:jc w:val="left"/>
    </w:pPr>
    <w:rPr>
      <w:bCs/>
      <w:sz w:val="20"/>
      <w:szCs w:val="20"/>
      <w:lang w:val="en-GB" w:eastAsia="zh-TW"/>
    </w:rPr>
  </w:style>
  <w:style w:type="character" w:styleId="1474">
    <w:name w:val="小四 段落 宋体 Char1"/>
    <w:next w:val="1474"/>
    <w:link w:val="1475"/>
    <w:qFormat/>
    <w:rPr>
      <w:rFonts w:ascii="宋体" w:hAnsi="宋体"/>
      <w:bCs/>
      <w:sz w:val="24"/>
      <w:szCs w:val="24"/>
    </w:rPr>
  </w:style>
  <w:style w:type="paragraph" w:styleId="1475">
    <w:name w:val="小四 段落 宋体"/>
    <w:basedOn w:val="1176"/>
    <w:next w:val="1475"/>
    <w:link w:val="1474"/>
    <w:pPr>
      <w:ind w:left="113" w:right="113" w:firstLine="425"/>
      <w:jc w:val="left"/>
      <w:spacing w:line="360" w:lineRule="auto"/>
      <w:tabs>
        <w:tab w:val="left" w:pos="750" w:leader="none"/>
      </w:tabs>
    </w:pPr>
    <w:rPr>
      <w:rFonts w:ascii="宋体" w:hAnsi="宋体"/>
      <w:bCs/>
      <w:sz w:val="24"/>
      <w:szCs w:val="24"/>
    </w:rPr>
  </w:style>
  <w:style w:type="character" w:styleId="1476">
    <w:name w:val="三级标题 Char"/>
    <w:next w:val="1476"/>
    <w:link w:val="1477"/>
    <w:rPr>
      <w:b/>
      <w:sz w:val="28"/>
      <w:szCs w:val="21"/>
    </w:rPr>
  </w:style>
  <w:style w:type="paragraph" w:styleId="1477">
    <w:name w:val="三级标题"/>
    <w:basedOn w:val="1151"/>
    <w:next w:val="1477"/>
    <w:link w:val="1476"/>
    <w:qFormat/>
    <w:pPr>
      <w:contextualSpacing/>
      <w:jc w:val="left"/>
      <w:spacing w:before="0" w:after="0" w:line="360" w:lineRule="auto"/>
    </w:pPr>
    <w:rPr>
      <w:rFonts w:ascii="Times New Roman" w:hAnsi="Times New Roman"/>
      <w:bCs w:val="0"/>
      <w:szCs w:val="21"/>
    </w:rPr>
  </w:style>
  <w:style w:type="character" w:styleId="1478">
    <w:name w:val="引用 Char2"/>
    <w:next w:val="1478"/>
    <w:link w:val="1147"/>
    <w:uiPriority w:val="29"/>
    <w:qFormat/>
    <w:rPr>
      <w:rFonts w:ascii="Calibri" w:hAnsi="Calibri" w:eastAsia="宋体" w:cs="Times New Roman"/>
      <w:i/>
      <w:iCs/>
      <w:color w:val="000000"/>
    </w:rPr>
  </w:style>
  <w:style w:type="character" w:styleId="1479">
    <w:name w:val="MM Title Char"/>
    <w:next w:val="1479"/>
    <w:link w:val="1480"/>
    <w:qFormat/>
    <w:rPr>
      <w:rFonts w:ascii="Cambria" w:hAnsi="Cambria"/>
      <w:b/>
      <w:bCs/>
      <w:sz w:val="32"/>
      <w:szCs w:val="32"/>
    </w:rPr>
  </w:style>
  <w:style w:type="paragraph" w:styleId="1480">
    <w:name w:val="MM Title"/>
    <w:basedOn w:val="1244"/>
    <w:next w:val="1480"/>
    <w:link w:val="1479"/>
    <w:qFormat/>
    <w:pPr>
      <w:contextualSpacing/>
      <w:spacing w:line="360" w:lineRule="auto"/>
    </w:pPr>
    <w:rPr>
      <w:rFonts w:ascii="Cambria" w:hAnsi="Cambria"/>
      <w:bCs/>
      <w:szCs w:val="32"/>
    </w:rPr>
  </w:style>
  <w:style w:type="character" w:styleId="1481">
    <w:name w:val="编号，小四 Char"/>
    <w:next w:val="1481"/>
    <w:link w:val="1482"/>
    <w:rPr>
      <w:rFonts w:ascii="Arial" w:hAnsi="Arial"/>
      <w:sz w:val="24"/>
    </w:rPr>
  </w:style>
  <w:style w:type="paragraph" w:styleId="1482">
    <w:name w:val="编号，小四"/>
    <w:basedOn w:val="1147"/>
    <w:next w:val="1482"/>
    <w:link w:val="1481"/>
    <w:qFormat/>
    <w:pPr>
      <w:ind w:left="420"/>
      <w:spacing w:line="360" w:lineRule="auto"/>
    </w:pPr>
    <w:rPr>
      <w:rFonts w:ascii="Arial" w:hAnsi="Arial"/>
      <w:sz w:val="24"/>
      <w:szCs w:val="20"/>
    </w:rPr>
  </w:style>
  <w:style w:type="character" w:styleId="1483">
    <w:name w:val="ҳŻ"/>
    <w:next w:val="1483"/>
    <w:link w:val="1484"/>
    <w:qFormat/>
    <w:rPr>
      <w:rFonts w:ascii="宋体" w:hAnsi="宋体"/>
      <w:sz w:val="32"/>
      <w:szCs w:val="32"/>
    </w:rPr>
  </w:style>
  <w:style w:type="paragraph" w:styleId="1484">
    <w:name w:val="ҳŠChar1"/>
    <w:basedOn w:val="1147"/>
    <w:next w:val="1484"/>
    <w:link w:val="1483"/>
    <w:qFormat/>
    <w:pPr>
      <w:jc w:val="center"/>
      <w:keepNext/>
      <w:spacing w:before="100" w:beforeAutospacing="1" w:after="120" w:line="400" w:lineRule="atLeast"/>
      <w:widowControl/>
    </w:pPr>
    <w:rPr>
      <w:rFonts w:ascii="宋体" w:hAnsi="宋体"/>
      <w:sz w:val="32"/>
      <w:szCs w:val="32"/>
    </w:rPr>
  </w:style>
  <w:style w:type="character" w:styleId="1485">
    <w:name w:val="zj-122 Char Char"/>
    <w:next w:val="1485"/>
    <w:link w:val="1486"/>
    <w:qFormat/>
    <w:rPr>
      <w:rFonts w:ascii="Cambria" w:hAnsi="Cambria"/>
      <w:iCs/>
      <w:szCs w:val="21"/>
      <w:lang w:bidi="en-US"/>
    </w:rPr>
  </w:style>
  <w:style w:type="paragraph" w:styleId="1486">
    <w:name w:val="zj-122"/>
    <w:basedOn w:val="1319"/>
    <w:next w:val="1486"/>
    <w:link w:val="1485"/>
    <w:qFormat/>
    <w:pPr>
      <w:jc w:val="left"/>
      <w:widowControl/>
    </w:pPr>
    <w:rPr>
      <w:rFonts w:ascii="Cambria" w:hAnsi="Cambria"/>
      <w:iCs/>
      <w:sz w:val="20"/>
      <w:szCs w:val="21"/>
      <w:lang w:bidi="en-US"/>
    </w:rPr>
  </w:style>
  <w:style w:type="character" w:styleId="1487">
    <w:name w:val="大标题２ Char"/>
    <w:next w:val="1487"/>
    <w:link w:val="1488"/>
    <w:qFormat/>
    <w:rPr>
      <w:sz w:val="24"/>
    </w:rPr>
  </w:style>
  <w:style w:type="paragraph" w:styleId="1488">
    <w:name w:val="大标题２"/>
    <w:basedOn w:val="1147"/>
    <w:next w:val="1488"/>
    <w:link w:val="1487"/>
    <w:qFormat/>
    <w:pPr>
      <w:ind w:left="420" w:firstLine="480"/>
      <w:spacing w:before="100" w:beforeAutospacing="1" w:after="100" w:afterAutospacing="1" w:line="360" w:lineRule="auto"/>
    </w:pPr>
    <w:rPr>
      <w:sz w:val="24"/>
      <w:szCs w:val="20"/>
    </w:rPr>
  </w:style>
  <w:style w:type="character" w:styleId="1489">
    <w:name w:val="标书样式 Char Char"/>
    <w:next w:val="1489"/>
    <w:link w:val="1490"/>
    <w:qFormat/>
    <w:rPr>
      <w:rFonts w:ascii="Tahoma" w:hAnsi="Tahoma" w:eastAsia="仿宋_GB2312"/>
      <w:sz w:val="24"/>
      <w:szCs w:val="24"/>
    </w:rPr>
  </w:style>
  <w:style w:type="paragraph" w:styleId="1490">
    <w:name w:val="标书样式"/>
    <w:basedOn w:val="1147"/>
    <w:next w:val="1490"/>
    <w:link w:val="1489"/>
    <w:qFormat/>
    <w:pPr>
      <w:ind w:firstLine="480"/>
      <w:spacing w:before="100" w:beforeAutospacing="1" w:after="100" w:afterAutospacing="1" w:line="360" w:lineRule="auto"/>
    </w:pPr>
    <w:rPr>
      <w:rFonts w:ascii="Tahoma" w:hAnsi="Tahoma" w:eastAsia="仿宋_GB2312"/>
      <w:sz w:val="24"/>
      <w:szCs w:val="24"/>
    </w:rPr>
  </w:style>
  <w:style w:type="character" w:styleId="1491">
    <w:name w:val="大标题１ Char Char"/>
    <w:next w:val="1491"/>
    <w:link w:val="1492"/>
    <w:qFormat/>
    <w:rPr>
      <w:rFonts w:eastAsia="黑体"/>
      <w:sz w:val="28"/>
    </w:rPr>
  </w:style>
  <w:style w:type="paragraph" w:styleId="1492">
    <w:name w:val="大标题１"/>
    <w:basedOn w:val="1147"/>
    <w:next w:val="1492"/>
    <w:link w:val="1491"/>
    <w:qFormat/>
    <w:pPr>
      <w:spacing w:before="100" w:beforeAutospacing="1" w:after="100" w:afterAutospacing="1" w:line="360" w:lineRule="auto"/>
      <w:tabs>
        <w:tab w:val="left" w:pos="600" w:leader="none"/>
      </w:tabs>
    </w:pPr>
    <w:rPr>
      <w:rFonts w:eastAsia="黑体"/>
      <w:sz w:val="28"/>
      <w:szCs w:val="20"/>
    </w:rPr>
  </w:style>
  <w:style w:type="character" w:styleId="1493">
    <w:name w:val="zj-3 Char Char"/>
    <w:next w:val="1493"/>
    <w:link w:val="1494"/>
    <w:qFormat/>
    <w:rPr>
      <w:rFonts w:ascii="Cambria" w:hAnsi="Cambria"/>
      <w:sz w:val="24"/>
      <w:szCs w:val="24"/>
      <w:lang w:bidi="en-US"/>
    </w:rPr>
  </w:style>
  <w:style w:type="paragraph" w:styleId="1494">
    <w:name w:val="zj-3"/>
    <w:basedOn w:val="1147"/>
    <w:next w:val="1494"/>
    <w:link w:val="1493"/>
    <w:qFormat/>
    <w:pPr>
      <w:ind w:firstLine="420"/>
      <w:jc w:val="left"/>
      <w:spacing w:beforeAutospacing="1" w:afterAutospacing="1" w:line="252" w:lineRule="auto"/>
      <w:widowControl/>
    </w:pPr>
    <w:rPr>
      <w:rFonts w:ascii="Cambria" w:hAnsi="Cambria"/>
      <w:sz w:val="24"/>
      <w:szCs w:val="24"/>
      <w:lang w:bidi="en-US"/>
    </w:rPr>
  </w:style>
  <w:style w:type="character" w:styleId="1495">
    <w:name w:val="ꌢ 3 Char"/>
    <w:next w:val="1495"/>
    <w:link w:val="1496"/>
    <w:qFormat/>
    <w:rPr>
      <w:rFonts w:ascii="Ђˎ̥" w:hAnsi="Ђˎ̥"/>
      <w:b/>
      <w:bCs/>
    </w:rPr>
  </w:style>
  <w:style w:type="paragraph" w:styleId="1496">
    <w:name w:val="ꌢ 3"/>
    <w:basedOn w:val="1147"/>
    <w:next w:val="1496"/>
    <w:link w:val="1495"/>
    <w:qFormat/>
    <w:pPr>
      <w:widowControl/>
    </w:pPr>
    <w:rPr>
      <w:rFonts w:ascii="Ђˎ̥" w:hAnsi="Ђˎ̥"/>
      <w:b/>
      <w:bCs/>
      <w:sz w:val="20"/>
      <w:szCs w:val="20"/>
    </w:rPr>
  </w:style>
  <w:style w:type="character" w:styleId="1497">
    <w:name w:val="Quote Char Char"/>
    <w:next w:val="1497"/>
    <w:link w:val="1498"/>
    <w:qFormat/>
    <w:rPr>
      <w:i/>
      <w:iCs/>
      <w:color w:val="000000"/>
      <w:szCs w:val="24"/>
    </w:rPr>
  </w:style>
  <w:style w:type="paragraph" w:styleId="1498">
    <w:name w:val="引用1"/>
    <w:basedOn w:val="1147"/>
    <w:next w:val="1147"/>
    <w:link w:val="1497"/>
    <w:qFormat/>
    <w:rPr>
      <w:i/>
      <w:iCs/>
      <w:color w:val="000000"/>
      <w:sz w:val="20"/>
      <w:szCs w:val="24"/>
    </w:rPr>
  </w:style>
  <w:style w:type="character" w:styleId="1499">
    <w:name w:val="zj-4 Char Char"/>
    <w:next w:val="1499"/>
    <w:link w:val="1500"/>
    <w:qFormat/>
    <w:rPr>
      <w:rFonts w:ascii="Cambria" w:hAnsi="Cambria"/>
      <w:sz w:val="24"/>
      <w:szCs w:val="24"/>
      <w:lang w:bidi="en-US"/>
    </w:rPr>
  </w:style>
  <w:style w:type="paragraph" w:styleId="1500">
    <w:name w:val="zj-4"/>
    <w:basedOn w:val="1494"/>
    <w:next w:val="1500"/>
    <w:link w:val="1499"/>
    <w:qFormat/>
    <w:pPr>
      <w:ind w:left="900" w:hanging="420"/>
      <w:tabs>
        <w:tab w:val="left" w:pos="900" w:leader="none"/>
      </w:tabs>
    </w:pPr>
  </w:style>
  <w:style w:type="character" w:styleId="1501">
    <w:name w:val="Char Char2"/>
    <w:next w:val="1501"/>
    <w:link w:val="1502"/>
    <w:qFormat/>
    <w:rPr>
      <w:rFonts w:ascii="Calibri" w:hAnsi="Calibri"/>
    </w:rPr>
  </w:style>
  <w:style w:type="paragraph" w:styleId="1502">
    <w:name w:val="Char3"/>
    <w:basedOn w:val="1147"/>
    <w:next w:val="1502"/>
    <w:link w:val="1501"/>
    <w:qFormat/>
    <w:rPr>
      <w:rFonts w:ascii="Calibri" w:hAnsi="Calibri"/>
      <w:sz w:val="20"/>
      <w:szCs w:val="20"/>
    </w:rPr>
  </w:style>
  <w:style w:type="character" w:styleId="1503">
    <w:name w:val="正文首缩两字 Char Char"/>
    <w:next w:val="1503"/>
    <w:link w:val="1504"/>
    <w:qFormat/>
    <w:rPr>
      <w:rFonts w:ascii="Verdana" w:hAnsi="Verdana"/>
      <w:sz w:val="24"/>
      <w:szCs w:val="24"/>
    </w:rPr>
  </w:style>
  <w:style w:type="paragraph" w:styleId="1504">
    <w:name w:val="正文首缩两字"/>
    <w:basedOn w:val="1147"/>
    <w:next w:val="1504"/>
    <w:link w:val="1503"/>
    <w:qFormat/>
    <w:pPr>
      <w:ind w:firstLine="200"/>
      <w:spacing w:line="360" w:lineRule="auto"/>
    </w:pPr>
    <w:rPr>
      <w:rFonts w:ascii="Verdana" w:hAnsi="Verdana"/>
      <w:sz w:val="24"/>
      <w:szCs w:val="24"/>
    </w:rPr>
  </w:style>
  <w:style w:type="character" w:styleId="1505">
    <w:name w:val="方案正文 Char Char"/>
    <w:next w:val="1505"/>
    <w:link w:val="1506"/>
    <w:qFormat/>
    <w:rPr>
      <w:sz w:val="24"/>
      <w:szCs w:val="24"/>
    </w:rPr>
  </w:style>
  <w:style w:type="paragraph" w:styleId="1506">
    <w:name w:val="方案正文"/>
    <w:basedOn w:val="1147"/>
    <w:next w:val="1506"/>
    <w:link w:val="1505"/>
    <w:qFormat/>
    <w:pPr>
      <w:ind w:left="114" w:hanging="425"/>
      <w:spacing w:before="100" w:beforeAutospacing="1" w:after="100" w:afterAutospacing="1" w:line="360" w:lineRule="auto"/>
      <w:tabs>
        <w:tab w:val="left" w:pos="114" w:leader="none"/>
        <w:tab w:val="left" w:pos="425" w:leader="none"/>
      </w:tabs>
    </w:pPr>
    <w:rPr>
      <w:sz w:val="24"/>
      <w:szCs w:val="24"/>
    </w:rPr>
  </w:style>
  <w:style w:type="character" w:styleId="1507">
    <w:name w:val="Char Char16"/>
    <w:next w:val="1507"/>
    <w:link w:val="1508"/>
    <w:qFormat/>
    <w:rPr>
      <w:szCs w:val="24"/>
    </w:rPr>
  </w:style>
  <w:style w:type="paragraph" w:styleId="1508">
    <w:name w:val="Char2"/>
    <w:basedOn w:val="1147"/>
    <w:next w:val="1508"/>
    <w:link w:val="1507"/>
    <w:qFormat/>
    <w:rPr>
      <w:sz w:val="20"/>
      <w:szCs w:val="24"/>
    </w:rPr>
  </w:style>
  <w:style w:type="character" w:styleId="1509">
    <w:name w:val="Char Char"/>
    <w:next w:val="1509"/>
    <w:link w:val="1510"/>
    <w:uiPriority w:val="99"/>
    <w:qFormat/>
    <w:rPr>
      <w:rFonts w:ascii="Tahoma" w:hAnsi="Tahoma"/>
      <w:sz w:val="24"/>
    </w:rPr>
  </w:style>
  <w:style w:type="paragraph" w:styleId="1510">
    <w:name w:val="Char21"/>
    <w:basedOn w:val="1147"/>
    <w:next w:val="1510"/>
    <w:link w:val="1509"/>
    <w:uiPriority w:val="99"/>
    <w:qFormat/>
    <w:rPr>
      <w:rFonts w:ascii="Tahoma" w:hAnsi="Tahoma"/>
      <w:sz w:val="24"/>
      <w:szCs w:val="20"/>
    </w:rPr>
  </w:style>
  <w:style w:type="paragraph" w:styleId="1511">
    <w:name w:val="正文1"/>
    <w:basedOn w:val="1177"/>
    <w:next w:val="1511"/>
    <w:link w:val="1147"/>
    <w:qFormat/>
    <w:pPr>
      <w:ind w:firstLine="0"/>
      <w:spacing w:line="500" w:lineRule="exact"/>
    </w:pPr>
    <w:rPr>
      <w:rFonts w:hAnsi="新宋体"/>
      <w:sz w:val="24"/>
    </w:rPr>
  </w:style>
  <w:style w:type="paragraph" w:styleId="1512">
    <w:name w:val="GW-标题8"/>
    <w:basedOn w:val="1513"/>
    <w:next w:val="1512"/>
    <w:link w:val="1147"/>
    <w:pPr>
      <w:ind w:left="3840"/>
      <w:tabs>
        <w:tab w:val="left" w:pos="360" w:leader="none"/>
        <w:tab w:val="left" w:pos="3000" w:leader="none"/>
        <w:tab w:val="left" w:pos="3420" w:leader="none"/>
        <w:tab w:val="left" w:pos="3840" w:leader="none"/>
      </w:tabs>
    </w:pPr>
    <w:rPr>
      <w:b w:val="0"/>
    </w:rPr>
  </w:style>
  <w:style w:type="paragraph" w:styleId="1513">
    <w:name w:val="GW-标题7"/>
    <w:basedOn w:val="1514"/>
    <w:next w:val="1147"/>
    <w:link w:val="1147"/>
    <w:qFormat/>
    <w:pPr>
      <w:ind w:left="3420"/>
      <w:tabs>
        <w:tab w:val="left" w:pos="360" w:leader="none"/>
        <w:tab w:val="left" w:pos="3000" w:leader="none"/>
        <w:tab w:val="left" w:pos="3420" w:leader="none"/>
      </w:tabs>
      <w:outlineLvl w:val="6"/>
    </w:pPr>
    <w:rPr>
      <w:sz w:val="21"/>
    </w:rPr>
  </w:style>
  <w:style w:type="paragraph" w:styleId="1514">
    <w:name w:val="GW-标题6"/>
    <w:basedOn w:val="1515"/>
    <w:next w:val="1147"/>
    <w:link w:val="1147"/>
    <w:qFormat/>
    <w:pPr>
      <w:ind w:left="3000"/>
      <w:tabs>
        <w:tab w:val="left" w:pos="360" w:leader="none"/>
        <w:tab w:val="left" w:pos="3000" w:leader="none"/>
      </w:tabs>
      <w:outlineLvl w:val="5"/>
    </w:pPr>
    <w:rPr>
      <w:sz w:val="24"/>
    </w:rPr>
  </w:style>
  <w:style w:type="paragraph" w:styleId="1515">
    <w:name w:val="GW-标题5"/>
    <w:basedOn w:val="1516"/>
    <w:next w:val="1147"/>
    <w:link w:val="1147"/>
    <w:qFormat/>
    <w:pPr>
      <w:ind w:left="0" w:firstLine="0"/>
      <w:tabs>
        <w:tab w:val="left" w:pos="360" w:leader="none"/>
      </w:tabs>
      <w:outlineLvl w:val="4"/>
    </w:pPr>
    <w:rPr>
      <w:sz w:val="28"/>
    </w:rPr>
  </w:style>
  <w:style w:type="paragraph" w:styleId="1516">
    <w:name w:val="GW-标题4"/>
    <w:basedOn w:val="1465"/>
    <w:next w:val="1147"/>
    <w:link w:val="1147"/>
    <w:qFormat/>
    <w:pPr>
      <w:ind w:left="225" w:hanging="225"/>
      <w:spacing w:before="156" w:after="156"/>
      <w:tabs>
        <w:tab w:val="left" w:pos="360" w:leader="none"/>
      </w:tabs>
      <w:outlineLvl w:val="3"/>
    </w:pPr>
    <w:rPr>
      <w:sz w:val="30"/>
    </w:rPr>
  </w:style>
  <w:style w:type="paragraph" w:styleId="1517">
    <w:name w:val="GW-标题9"/>
    <w:basedOn w:val="1512"/>
    <w:next w:val="1517"/>
    <w:link w:val="1147"/>
    <w:pPr>
      <w:ind w:left="4260"/>
      <w:tabs>
        <w:tab w:val="left" w:pos="360" w:leader="none"/>
        <w:tab w:val="left" w:pos="3000" w:leader="none"/>
        <w:tab w:val="left" w:pos="3420" w:leader="none"/>
        <w:tab w:val="left" w:pos="4260" w:leader="none"/>
      </w:tabs>
    </w:pPr>
  </w:style>
  <w:style w:type="character" w:styleId="1518">
    <w:name w:val="标题 6 Char1"/>
    <w:next w:val="1518"/>
    <w:link w:val="1147"/>
    <w:rPr>
      <w:rFonts w:ascii="Arial" w:hAnsi="Arial" w:eastAsia="黑体"/>
      <w:b/>
      <w:sz w:val="24"/>
    </w:rPr>
  </w:style>
  <w:style w:type="character" w:styleId="1519">
    <w:name w:val="z-窗体底端 Char"/>
    <w:next w:val="1519"/>
    <w:link w:val="1147"/>
    <w:uiPriority w:val="99"/>
    <w:rPr>
      <w:rFonts w:ascii="Arial" w:hAnsi="Arial" w:cs="Arial"/>
      <w:vanish/>
      <w:sz w:val="16"/>
      <w:szCs w:val="16"/>
    </w:rPr>
  </w:style>
  <w:style w:type="paragraph" w:styleId="1520">
    <w:name w:val="z-窗体底端"/>
    <w:basedOn w:val="1147"/>
    <w:next w:val="1147"/>
    <w:link w:val="1521"/>
    <w:uiPriority w:val="99"/>
    <w:unhideWhenUsed/>
    <w:pPr>
      <w:jc w:val="center"/>
      <w:widowControl/>
      <w:pBdr>
        <w:top w:val="single" w:color="000000" w:sz="6" w:space="1"/>
      </w:pBdr>
    </w:pPr>
    <w:rPr>
      <w:rFonts w:ascii="Arial" w:hAnsi="Arial"/>
      <w:vanish/>
      <w:sz w:val="16"/>
      <w:szCs w:val="16"/>
    </w:rPr>
  </w:style>
  <w:style w:type="character" w:styleId="1521">
    <w:name w:val="z-窗体底端 Char2"/>
    <w:next w:val="1521"/>
    <w:link w:val="1520"/>
    <w:uiPriority w:val="99"/>
    <w:semiHidden/>
    <w:rPr>
      <w:rFonts w:ascii="Arial" w:hAnsi="Arial" w:cs="Arial"/>
      <w:vanish/>
      <w:sz w:val="16"/>
      <w:szCs w:val="16"/>
    </w:rPr>
  </w:style>
  <w:style w:type="character" w:styleId="1522">
    <w:name w:val="rvts36"/>
    <w:next w:val="1522"/>
    <w:link w:val="1147"/>
    <w:rPr>
      <w:rFonts w:ascii="KNLe" w:hAnsi="KNLe"/>
      <w:b/>
      <w:color w:val="0000ff"/>
      <w:u w:val="single"/>
    </w:rPr>
  </w:style>
  <w:style w:type="character" w:styleId="1523">
    <w:name w:val="样式 五号"/>
    <w:next w:val="1523"/>
    <w:link w:val="1147"/>
    <w:rPr>
      <w:rFonts w:eastAsia="楷体_GB2312"/>
      <w:b/>
      <w:spacing w:val="0"/>
      <w:position w:val="0"/>
      <w:sz w:val="21"/>
      <w:szCs w:val="21"/>
      <w:lang w:val="en-US" w:eastAsia="zh-CN" w:bidi="ar-SA"/>
    </w:rPr>
  </w:style>
  <w:style w:type="character" w:styleId="1524">
    <w:name w:val="Char Char22"/>
    <w:next w:val="1524"/>
    <w:link w:val="1147"/>
    <w:rPr>
      <w:rFonts w:eastAsia="宋体"/>
      <w:b/>
      <w:sz w:val="32"/>
      <w:lang w:val="en-US" w:eastAsia="zh-CN" w:bidi="ar-SA"/>
    </w:rPr>
  </w:style>
  <w:style w:type="character" w:styleId="1525">
    <w:name w:val="批注主题 Char4"/>
    <w:next w:val="1525"/>
    <w:link w:val="1147"/>
    <w:uiPriority w:val="99"/>
    <w:qFormat/>
    <w:rPr>
      <w:rFonts w:ascii="Times New Roman" w:hAnsi="Times New Roman" w:eastAsia="宋体" w:cs="Times New Roman"/>
      <w:szCs w:val="20"/>
    </w:rPr>
  </w:style>
  <w:style w:type="character" w:styleId="1526">
    <w:name w:val="Char Char24"/>
    <w:next w:val="1526"/>
    <w:link w:val="1147"/>
    <w:rPr>
      <w:rFonts w:eastAsia="宋体"/>
      <w:b/>
      <w:sz w:val="44"/>
      <w:lang w:bidi="ar-SA"/>
    </w:rPr>
  </w:style>
  <w:style w:type="character" w:styleId="1527">
    <w:name w:val="纯文本 Char3"/>
    <w:next w:val="1527"/>
    <w:link w:val="1147"/>
    <w:uiPriority w:val="99"/>
    <w:rPr>
      <w:rFonts w:ascii="宋体" w:hAnsi="Courier New" w:eastAsia="宋体" w:cs="Courier New"/>
      <w:szCs w:val="21"/>
    </w:rPr>
  </w:style>
  <w:style w:type="character" w:styleId="1528">
    <w:name w:val="z-窗体顶端 Char"/>
    <w:next w:val="1528"/>
    <w:link w:val="1147"/>
    <w:uiPriority w:val="99"/>
    <w:rPr>
      <w:rFonts w:ascii="Arial" w:hAnsi="Arial" w:cs="Arial"/>
      <w:vanish/>
      <w:sz w:val="16"/>
      <w:szCs w:val="16"/>
    </w:rPr>
  </w:style>
  <w:style w:type="paragraph" w:styleId="1529">
    <w:name w:val="z-窗体顶端"/>
    <w:basedOn w:val="1147"/>
    <w:next w:val="1147"/>
    <w:link w:val="1530"/>
    <w:uiPriority w:val="99"/>
    <w:unhideWhenUsed/>
    <w:pPr>
      <w:jc w:val="center"/>
      <w:widowControl/>
      <w:pBdr>
        <w:bottom w:val="single" w:color="000000" w:sz="6" w:space="1"/>
      </w:pBdr>
    </w:pPr>
    <w:rPr>
      <w:rFonts w:ascii="Arial" w:hAnsi="Arial"/>
      <w:vanish/>
      <w:sz w:val="16"/>
      <w:szCs w:val="16"/>
    </w:rPr>
  </w:style>
  <w:style w:type="character" w:styleId="1530">
    <w:name w:val="z-窗体顶端 Char2"/>
    <w:next w:val="1530"/>
    <w:link w:val="1529"/>
    <w:uiPriority w:val="99"/>
    <w:semiHidden/>
    <w:rPr>
      <w:rFonts w:ascii="Arial" w:hAnsi="Arial" w:cs="Arial"/>
      <w:vanish/>
      <w:sz w:val="16"/>
      <w:szCs w:val="16"/>
    </w:rPr>
  </w:style>
  <w:style w:type="character" w:styleId="1531">
    <w:name w:val="批注文字 Char3"/>
    <w:next w:val="1531"/>
    <w:link w:val="1147"/>
    <w:qFormat/>
    <w:rPr>
      <w:rFonts w:ascii="Times New Roman" w:hAnsi="Times New Roman" w:eastAsia="宋体" w:cs="Times New Roman"/>
      <w:szCs w:val="20"/>
    </w:rPr>
  </w:style>
  <w:style w:type="character" w:styleId="1532">
    <w:name w:val="正文段落 Char"/>
    <w:next w:val="1532"/>
    <w:link w:val="1533"/>
    <w:rPr>
      <w:rFonts w:ascii="宋体"/>
      <w:szCs w:val="24"/>
    </w:rPr>
  </w:style>
  <w:style w:type="paragraph" w:styleId="1533">
    <w:name w:val="正文段落"/>
    <w:basedOn w:val="1147"/>
    <w:next w:val="1533"/>
    <w:link w:val="1532"/>
    <w:pPr>
      <w:ind w:firstLine="420"/>
    </w:pPr>
    <w:rPr>
      <w:rFonts w:ascii="宋体"/>
      <w:sz w:val="20"/>
      <w:szCs w:val="24"/>
    </w:rPr>
  </w:style>
  <w:style w:type="character" w:styleId="1534">
    <w:name w:val="批注主题 Char3"/>
    <w:next w:val="1534"/>
    <w:link w:val="1147"/>
    <w:qFormat/>
    <w:rPr>
      <w:b/>
      <w:bCs/>
      <w:sz w:val="21"/>
    </w:rPr>
  </w:style>
  <w:style w:type="character" w:styleId="1535">
    <w:name w:val="+正文 Char Char Char Char"/>
    <w:next w:val="1535"/>
    <w:link w:val="1536"/>
    <w:rPr>
      <w:sz w:val="24"/>
      <w:szCs w:val="24"/>
    </w:rPr>
  </w:style>
  <w:style w:type="paragraph" w:styleId="1536">
    <w:name w:val="+正文 Char Char"/>
    <w:basedOn w:val="1147"/>
    <w:next w:val="1536"/>
    <w:link w:val="1535"/>
    <w:pPr>
      <w:ind w:firstLine="200"/>
      <w:spacing w:line="360" w:lineRule="auto"/>
    </w:pPr>
    <w:rPr>
      <w:sz w:val="24"/>
      <w:szCs w:val="24"/>
    </w:rPr>
  </w:style>
  <w:style w:type="character" w:styleId="1537">
    <w:name w:val="标题 4 Char1"/>
    <w:next w:val="1537"/>
    <w:link w:val="1147"/>
    <w:rPr>
      <w:rFonts w:ascii="Arial" w:hAnsi="Arial" w:eastAsia="黑体"/>
      <w:b/>
      <w:sz w:val="28"/>
    </w:rPr>
  </w:style>
  <w:style w:type="character" w:styleId="1538">
    <w:name w:val="标题 9 Char1"/>
    <w:next w:val="1538"/>
    <w:link w:val="1147"/>
    <w:rPr>
      <w:rFonts w:ascii="Arial" w:hAnsi="Arial" w:eastAsia="黑体"/>
      <w:sz w:val="21"/>
    </w:rPr>
  </w:style>
  <w:style w:type="character" w:styleId="1539">
    <w:name w:val="z-窗体底端 Char1"/>
    <w:next w:val="1539"/>
    <w:link w:val="1147"/>
    <w:uiPriority w:val="99"/>
    <w:semiHidden/>
    <w:rPr>
      <w:rFonts w:ascii="Arial" w:hAnsi="Arial" w:cs="Arial"/>
      <w:vanish/>
      <w:sz w:val="16"/>
      <w:szCs w:val="16"/>
    </w:rPr>
  </w:style>
  <w:style w:type="character" w:styleId="1540">
    <w:name w:val="bookmark"/>
    <w:next w:val="1540"/>
    <w:link w:val="1147"/>
  </w:style>
  <w:style w:type="character" w:styleId="1541">
    <w:name w:val="html_txt1"/>
    <w:next w:val="1541"/>
    <w:link w:val="1147"/>
    <w:qFormat/>
    <w:rPr>
      <w:color w:val="000000"/>
    </w:rPr>
  </w:style>
  <w:style w:type="character" w:styleId="1542">
    <w:name w:val="引用 Char3"/>
    <w:next w:val="1542"/>
    <w:link w:val="1147"/>
    <w:uiPriority w:val="29"/>
    <w:qFormat/>
    <w:rPr>
      <w:i/>
      <w:iCs/>
      <w:color w:val="000000"/>
    </w:rPr>
  </w:style>
  <w:style w:type="character" w:styleId="1543">
    <w:name w:val="z-窗体顶端 Char1"/>
    <w:next w:val="1543"/>
    <w:link w:val="1147"/>
    <w:uiPriority w:val="99"/>
    <w:semiHidden/>
    <w:rPr>
      <w:rFonts w:ascii="Arial" w:hAnsi="Arial" w:cs="Arial"/>
      <w:vanish/>
      <w:sz w:val="16"/>
      <w:szCs w:val="16"/>
    </w:rPr>
  </w:style>
  <w:style w:type="character" w:styleId="1544">
    <w:name w:val="纯文本 Char2"/>
    <w:next w:val="1544"/>
    <w:link w:val="1147"/>
    <w:uiPriority w:val="99"/>
    <w:qFormat/>
    <w:rPr>
      <w:rFonts w:ascii="宋体" w:hAnsi="Courier New" w:cs="仿宋_GB2312"/>
      <w:sz w:val="21"/>
      <w:szCs w:val="21"/>
    </w:rPr>
  </w:style>
  <w:style w:type="character" w:styleId="1545">
    <w:name w:val="标题 8 Char1"/>
    <w:next w:val="1545"/>
    <w:link w:val="1147"/>
    <w:rPr>
      <w:rFonts w:ascii="Arial" w:hAnsi="Arial" w:eastAsia="黑体"/>
      <w:sz w:val="24"/>
    </w:rPr>
  </w:style>
  <w:style w:type="character" w:styleId="1546">
    <w:name w:val="副标题 Char2"/>
    <w:next w:val="1546"/>
    <w:link w:val="1147"/>
    <w:uiPriority w:val="11"/>
    <w:qFormat/>
    <w:rPr>
      <w:rFonts w:ascii="Cambria" w:hAnsi="Cambria"/>
      <w:b/>
      <w:bCs/>
      <w:sz w:val="32"/>
      <w:szCs w:val="32"/>
    </w:rPr>
  </w:style>
  <w:style w:type="character" w:styleId="1547">
    <w:name w:val="明显引用 Char2"/>
    <w:next w:val="1547"/>
    <w:link w:val="1147"/>
    <w:uiPriority w:val="30"/>
    <w:qFormat/>
    <w:rPr>
      <w:b/>
      <w:bCs/>
      <w:i/>
      <w:iCs/>
      <w:color w:val="4f81bd"/>
      <w:sz w:val="21"/>
    </w:rPr>
  </w:style>
  <w:style w:type="character" w:styleId="1548">
    <w:name w:val="Char Char23"/>
    <w:next w:val="1548"/>
    <w:link w:val="1147"/>
    <w:rPr>
      <w:rFonts w:ascii="Arial" w:hAnsi="Arial" w:eastAsia="黑体"/>
      <w:b/>
      <w:sz w:val="32"/>
      <w:lang w:val="en-US" w:eastAsia="zh-CN" w:bidi="ar-SA"/>
    </w:rPr>
  </w:style>
  <w:style w:type="character" w:styleId="1549">
    <w:name w:val="标题 7 Char1"/>
    <w:next w:val="1549"/>
    <w:link w:val="1147"/>
    <w:rPr>
      <w:b/>
      <w:sz w:val="24"/>
    </w:rPr>
  </w:style>
  <w:style w:type="character" w:styleId="1550">
    <w:name w:val="+正文 Char Char Char4"/>
    <w:next w:val="1550"/>
    <w:link w:val="1551"/>
    <w:rPr>
      <w:sz w:val="24"/>
      <w:szCs w:val="24"/>
    </w:rPr>
  </w:style>
  <w:style w:type="paragraph" w:styleId="1551">
    <w:name w:val="+正文 Char Char7"/>
    <w:basedOn w:val="1147"/>
    <w:next w:val="1551"/>
    <w:link w:val="1550"/>
    <w:pPr>
      <w:ind w:firstLine="200"/>
      <w:spacing w:line="360" w:lineRule="auto"/>
    </w:pPr>
    <w:rPr>
      <w:sz w:val="24"/>
      <w:szCs w:val="24"/>
    </w:rPr>
  </w:style>
  <w:style w:type="character" w:styleId="1552">
    <w:name w:val="明显引用 Char3"/>
    <w:next w:val="1552"/>
    <w:link w:val="1147"/>
    <w:uiPriority w:val="30"/>
    <w:qFormat/>
    <w:rPr>
      <w:b/>
      <w:bCs/>
      <w:i/>
      <w:iCs/>
      <w:color w:val="4f81bd"/>
    </w:rPr>
  </w:style>
  <w:style w:type="character" w:styleId="1553">
    <w:name w:val="副标题 Char3"/>
    <w:next w:val="1553"/>
    <w:link w:val="1147"/>
    <w:uiPriority w:val="11"/>
    <w:rPr>
      <w:rFonts w:ascii="Cambria" w:hAnsi="Cambria" w:cs="Times New Roman"/>
      <w:b/>
      <w:bCs/>
      <w:sz w:val="32"/>
      <w:szCs w:val="32"/>
    </w:rPr>
  </w:style>
  <w:style w:type="character" w:styleId="1554">
    <w:name w:val="Char Char25"/>
    <w:next w:val="1554"/>
    <w:link w:val="1147"/>
    <w:rPr>
      <w:b/>
      <w:sz w:val="44"/>
    </w:rPr>
  </w:style>
  <w:style w:type="character" w:styleId="1555">
    <w:name w:val="Char Char8"/>
    <w:next w:val="1555"/>
    <w:link w:val="1147"/>
    <w:rPr>
      <w:sz w:val="18"/>
    </w:rPr>
  </w:style>
  <w:style w:type="character" w:styleId="1556">
    <w:name w:val="rvts12"/>
    <w:next w:val="1556"/>
    <w:link w:val="1147"/>
    <w:rPr>
      <w:rFonts w:ascii="KNLe" w:hAnsi="KNLe"/>
      <w:color w:val="000000"/>
      <w:sz w:val="24"/>
      <w:szCs w:val="24"/>
    </w:rPr>
  </w:style>
  <w:style w:type="character" w:styleId="1557">
    <w:name w:val="rvts35"/>
    <w:next w:val="1557"/>
    <w:link w:val="1147"/>
    <w:rPr>
      <w:rFonts w:ascii="KNLe" w:hAnsi="KNLe"/>
      <w:sz w:val="24"/>
    </w:rPr>
  </w:style>
  <w:style w:type="character" w:styleId="1558">
    <w:name w:val="正文文本 Char3"/>
    <w:next w:val="1558"/>
    <w:link w:val="1147"/>
    <w:uiPriority w:val="99"/>
    <w:semiHidden/>
  </w:style>
  <w:style w:type="character" w:styleId="1559">
    <w:name w:val="脚注文本 Char2"/>
    <w:next w:val="1559"/>
    <w:link w:val="1147"/>
    <w:uiPriority w:val="99"/>
    <w:semiHidden/>
    <w:rPr>
      <w:sz w:val="18"/>
      <w:szCs w:val="18"/>
    </w:rPr>
  </w:style>
  <w:style w:type="character" w:styleId="1560">
    <w:name w:val="标题 Char2"/>
    <w:next w:val="1560"/>
    <w:link w:val="1147"/>
    <w:uiPriority w:val="10"/>
    <w:rPr>
      <w:rFonts w:ascii="Cambria" w:hAnsi="Cambria" w:cs="Times New Roman"/>
      <w:b/>
      <w:bCs/>
      <w:sz w:val="32"/>
      <w:szCs w:val="32"/>
    </w:rPr>
  </w:style>
  <w:style w:type="character" w:styleId="1561">
    <w:name w:val="日期 Char3"/>
    <w:next w:val="1561"/>
    <w:link w:val="1147"/>
    <w:uiPriority w:val="99"/>
    <w:semiHidden/>
  </w:style>
  <w:style w:type="character" w:styleId="1562">
    <w:name w:val="纯文本 Char4"/>
    <w:next w:val="1562"/>
    <w:link w:val="1147"/>
    <w:uiPriority w:val="99"/>
    <w:semiHidden/>
    <w:rPr>
      <w:rFonts w:ascii="宋体" w:hAnsi="Courier New" w:cs="Courier New"/>
      <w:sz w:val="21"/>
      <w:szCs w:val="21"/>
    </w:rPr>
  </w:style>
  <w:style w:type="character" w:styleId="1563">
    <w:name w:val="文档结构图 Char3"/>
    <w:next w:val="1563"/>
    <w:link w:val="1147"/>
    <w:uiPriority w:val="99"/>
    <w:semiHidden/>
    <w:rPr>
      <w:rFonts w:ascii="宋体"/>
      <w:sz w:val="18"/>
      <w:szCs w:val="18"/>
    </w:rPr>
  </w:style>
  <w:style w:type="character" w:styleId="1564">
    <w:name w:val="正文文本 3 Char2"/>
    <w:next w:val="1564"/>
    <w:link w:val="1147"/>
    <w:uiPriority w:val="99"/>
    <w:semiHidden/>
    <w:rPr>
      <w:sz w:val="16"/>
      <w:szCs w:val="16"/>
    </w:rPr>
  </w:style>
  <w:style w:type="character" w:styleId="1565">
    <w:name w:val="批注文字 Char4"/>
    <w:next w:val="1565"/>
    <w:link w:val="1147"/>
    <w:uiPriority w:val="99"/>
    <w:semiHidden/>
  </w:style>
  <w:style w:type="character" w:styleId="1566">
    <w:name w:val="批注主题 Char5"/>
    <w:next w:val="1566"/>
    <w:link w:val="1147"/>
    <w:uiPriority w:val="99"/>
    <w:semiHidden/>
    <w:rPr>
      <w:b/>
      <w:bCs/>
    </w:rPr>
  </w:style>
  <w:style w:type="character" w:styleId="1567">
    <w:name w:val="页脚 Char2"/>
    <w:next w:val="1567"/>
    <w:link w:val="1147"/>
    <w:uiPriority w:val="99"/>
    <w:semiHidden/>
    <w:rPr>
      <w:sz w:val="18"/>
      <w:szCs w:val="18"/>
    </w:rPr>
  </w:style>
  <w:style w:type="character" w:styleId="1568">
    <w:name w:val="页眉 Char2"/>
    <w:next w:val="1568"/>
    <w:link w:val="1147"/>
    <w:uiPriority w:val="99"/>
    <w:semiHidden/>
    <w:rPr>
      <w:sz w:val="18"/>
      <w:szCs w:val="18"/>
    </w:rPr>
  </w:style>
  <w:style w:type="character" w:styleId="1569">
    <w:name w:val="批注框文本 Char3"/>
    <w:next w:val="1569"/>
    <w:link w:val="1147"/>
    <w:uiPriority w:val="99"/>
    <w:semiHidden/>
    <w:rPr>
      <w:sz w:val="18"/>
      <w:szCs w:val="18"/>
    </w:rPr>
  </w:style>
  <w:style w:type="character" w:styleId="1570">
    <w:name w:val="正文文本缩进 Char2"/>
    <w:next w:val="1570"/>
    <w:link w:val="1147"/>
    <w:uiPriority w:val="99"/>
    <w:semiHidden/>
  </w:style>
  <w:style w:type="character" w:styleId="1571">
    <w:name w:val="副标题 Char4"/>
    <w:next w:val="1571"/>
    <w:link w:val="1147"/>
    <w:uiPriority w:val="11"/>
    <w:rPr>
      <w:rFonts w:ascii="Cambria" w:hAnsi="Cambria" w:cs="Times New Roman"/>
      <w:b/>
      <w:bCs/>
      <w:sz w:val="32"/>
      <w:szCs w:val="32"/>
    </w:rPr>
  </w:style>
  <w:style w:type="character" w:styleId="1572">
    <w:name w:val="正文文本缩进 3 Char2"/>
    <w:next w:val="1572"/>
    <w:link w:val="1147"/>
    <w:uiPriority w:val="99"/>
    <w:semiHidden/>
    <w:rPr>
      <w:sz w:val="16"/>
      <w:szCs w:val="16"/>
    </w:rPr>
  </w:style>
  <w:style w:type="character" w:styleId="1573">
    <w:name w:val="引用 Char4"/>
    <w:next w:val="1573"/>
    <w:link w:val="1147"/>
    <w:uiPriority w:val="29"/>
    <w:rPr>
      <w:i/>
      <w:iCs/>
      <w:color w:val="000000"/>
    </w:rPr>
  </w:style>
  <w:style w:type="character" w:styleId="1574">
    <w:name w:val="明显引用 Char4"/>
    <w:next w:val="1574"/>
    <w:link w:val="1147"/>
    <w:uiPriority w:val="30"/>
    <w:rPr>
      <w:b/>
      <w:bCs/>
      <w:i/>
      <w:iCs/>
      <w:color w:val="4f81bd"/>
    </w:rPr>
  </w:style>
  <w:style w:type="paragraph" w:styleId="1575">
    <w:name w:val="Char"/>
    <w:basedOn w:val="1147"/>
    <w:next w:val="1575"/>
    <w:link w:val="1147"/>
    <w:qFormat/>
    <w:rPr>
      <w:szCs w:val="24"/>
    </w:rPr>
  </w:style>
  <w:style w:type="paragraph" w:styleId="1576">
    <w:name w:val="_Style 121"/>
    <w:next w:val="1576"/>
    <w:link w:val="1147"/>
    <w:qFormat/>
    <w:pPr>
      <w:jc w:val="both"/>
      <w:widowControl w:val="off"/>
    </w:pPr>
    <w:rPr>
      <w:sz w:val="21"/>
      <w:lang w:val="en-US" w:eastAsia="zh-CN" w:bidi="ar-SA"/>
    </w:rPr>
  </w:style>
  <w:style w:type="paragraph" w:styleId="1577">
    <w:name w:val="Char Char Char2 Char1 Char Char Char"/>
    <w:basedOn w:val="1147"/>
    <w:next w:val="1577"/>
    <w:link w:val="1147"/>
    <w:pPr>
      <w:ind w:firstLine="200"/>
      <w:spacing w:line="360" w:lineRule="auto"/>
    </w:pPr>
    <w:rPr>
      <w:sz w:val="20"/>
      <w:szCs w:val="20"/>
    </w:rPr>
  </w:style>
  <w:style w:type="paragraph" w:styleId="1578">
    <w:name w:val="Table Text"/>
    <w:next w:val="1578"/>
    <w:link w:val="1147"/>
    <w:rPr>
      <w:lang w:val="en-US" w:eastAsia="en-US" w:bidi="ar-SA"/>
    </w:rPr>
  </w:style>
  <w:style w:type="paragraph" w:styleId="1579">
    <w:name w:val="Char Char Char Char"/>
    <w:basedOn w:val="1147"/>
    <w:next w:val="1579"/>
    <w:link w:val="1147"/>
    <w:pPr>
      <w:spacing w:line="360" w:lineRule="atLeast"/>
    </w:pPr>
    <w:rPr>
      <w:rFonts w:ascii="Tahoma" w:hAnsi="Tahoma"/>
      <w:sz w:val="24"/>
      <w:szCs w:val="20"/>
    </w:rPr>
  </w:style>
  <w:style w:type="paragraph" w:styleId="1580">
    <w:name w:val="_Style 21"/>
    <w:next w:val="1580"/>
    <w:link w:val="1147"/>
    <w:qFormat/>
    <w:pPr>
      <w:jc w:val="both"/>
      <w:widowControl w:val="off"/>
    </w:pPr>
    <w:rPr>
      <w:sz w:val="21"/>
      <w:lang w:val="en-US" w:eastAsia="zh-CN" w:bidi="ar-SA"/>
    </w:rPr>
  </w:style>
  <w:style w:type="paragraph" w:styleId="1581">
    <w:name w:val="378020"/>
    <w:basedOn w:val="1147"/>
    <w:next w:val="1581"/>
    <w:link w:val="1147"/>
    <w:pPr>
      <w:keepNext/>
      <w:spacing w:before="100" w:beforeAutospacing="1" w:line="400" w:lineRule="atLeast"/>
      <w:widowControl/>
    </w:pPr>
    <w:rPr>
      <w:sz w:val="24"/>
      <w:szCs w:val="24"/>
    </w:rPr>
  </w:style>
  <w:style w:type="paragraph" w:styleId="1582">
    <w:name w:val="正文字体"/>
    <w:basedOn w:val="1147"/>
    <w:next w:val="1147"/>
    <w:link w:val="1147"/>
    <w:rPr>
      <w:sz w:val="24"/>
      <w:szCs w:val="24"/>
    </w:rPr>
  </w:style>
  <w:style w:type="paragraph" w:styleId="1583">
    <w:name w:val="Item List in Table"/>
    <w:basedOn w:val="1147"/>
    <w:next w:val="1583"/>
    <w:link w:val="1147"/>
    <w:pPr>
      <w:ind w:left="720" w:hanging="720"/>
      <w:jc w:val="left"/>
      <w:spacing w:before="80" w:after="80" w:line="240" w:lineRule="atLeast"/>
      <w:tabs>
        <w:tab w:val="left" w:pos="170" w:leader="none"/>
        <w:tab w:val="left" w:pos="1017" w:leader="none"/>
      </w:tabs>
    </w:pPr>
    <w:rPr>
      <w:rFonts w:cs="Arial"/>
      <w:szCs w:val="21"/>
    </w:rPr>
  </w:style>
  <w:style w:type="paragraph" w:styleId="1584">
    <w:name w:val="项目符号4"/>
    <w:basedOn w:val="1147"/>
    <w:next w:val="1584"/>
    <w:link w:val="1147"/>
    <w:pPr>
      <w:ind w:left="1440" w:hanging="1440"/>
      <w:spacing w:line="396" w:lineRule="auto"/>
      <w:tabs>
        <w:tab w:val="left" w:pos="420" w:leader="none"/>
        <w:tab w:val="left" w:pos="4935" w:leader="none"/>
      </w:tabs>
    </w:pPr>
    <w:rPr>
      <w:rFonts w:ascii="Arial" w:hAnsi="Arial"/>
      <w:szCs w:val="20"/>
    </w:rPr>
  </w:style>
  <w:style w:type="paragraph" w:styleId="1585">
    <w:name w:val="plaintext"/>
    <w:basedOn w:val="1147"/>
    <w:next w:val="1585"/>
    <w:link w:val="1147"/>
    <w:uiPriority w:val="99"/>
    <w:pPr>
      <w:jc w:val="left"/>
      <w:spacing w:before="100" w:beforeAutospacing="1" w:after="100" w:afterAutospacing="1"/>
      <w:widowControl/>
    </w:pPr>
    <w:rPr>
      <w:rFonts w:ascii="宋体" w:hAnsi="宋体" w:cs="宋体"/>
      <w:sz w:val="24"/>
      <w:szCs w:val="24"/>
    </w:rPr>
  </w:style>
  <w:style w:type="paragraph" w:styleId="1586">
    <w:name w:val="正文 + 行距: 固定值 20 磅"/>
    <w:basedOn w:val="1147"/>
    <w:next w:val="1586"/>
    <w:link w:val="1147"/>
    <w:pPr>
      <w:ind w:firstLine="716"/>
      <w:spacing w:line="400" w:lineRule="exact"/>
    </w:pPr>
    <w:rPr>
      <w:szCs w:val="20"/>
    </w:rPr>
  </w:style>
  <w:style w:type="paragraph" w:styleId="1587">
    <w:name w:val="Table Heading"/>
    <w:next w:val="1587"/>
    <w:link w:val="1147"/>
    <w:pPr>
      <w:jc w:val="center"/>
      <w:keepNext/>
      <w:spacing w:before="80" w:after="80"/>
    </w:pPr>
    <w:rPr>
      <w:rFonts w:ascii="Arial" w:hAnsi="Arial" w:eastAsia="黑体" w:cs="Arial"/>
      <w:sz w:val="18"/>
      <w:szCs w:val="18"/>
      <w:lang w:val="en-US" w:eastAsia="zh-CN" w:bidi="ar-SA"/>
    </w:rPr>
  </w:style>
  <w:style w:type="paragraph" w:styleId="1588">
    <w:name w:val="文本标题"/>
    <w:basedOn w:val="1147"/>
    <w:next w:val="1588"/>
    <w:link w:val="1147"/>
    <w:pPr>
      <w:jc w:val="center"/>
    </w:pPr>
    <w:rPr>
      <w:rFonts w:ascii="黑体"/>
      <w:b/>
      <w:sz w:val="32"/>
      <w:szCs w:val="32"/>
    </w:rPr>
  </w:style>
  <w:style w:type="paragraph" w:styleId="1589">
    <w:name w:val="文档正文"/>
    <w:basedOn w:val="1147"/>
    <w:next w:val="1589"/>
    <w:link w:val="1147"/>
    <w:pPr>
      <w:ind w:firstLine="567"/>
      <w:spacing w:line="500" w:lineRule="exact"/>
    </w:pPr>
    <w:rPr>
      <w:rFonts w:ascii="仿宋_GB2312" w:eastAsia="仿宋_GB2312"/>
      <w:sz w:val="28"/>
      <w:szCs w:val="20"/>
    </w:rPr>
  </w:style>
  <w:style w:type="paragraph" w:styleId="1590">
    <w:name w:val="小四 段落 宋体 Char Char"/>
    <w:basedOn w:val="1147"/>
    <w:next w:val="1590"/>
    <w:link w:val="1147"/>
    <w:pPr>
      <w:ind w:firstLine="480"/>
    </w:pPr>
    <w:rPr>
      <w:rFonts w:ascii="宋体" w:hAnsi="宋体"/>
      <w:szCs w:val="20"/>
    </w:rPr>
  </w:style>
  <w:style w:type="paragraph" w:styleId="1591">
    <w:name w:val="_Style 100"/>
    <w:next w:val="1147"/>
    <w:link w:val="1147"/>
    <w:uiPriority w:val="99"/>
    <w:rPr>
      <w:lang w:val="en-US" w:eastAsia="zh-CN" w:bidi="ar-SA"/>
    </w:rPr>
  </w:style>
  <w:style w:type="paragraph" w:styleId="1592">
    <w:name w:val="正文 A"/>
    <w:next w:val="1592"/>
    <w:link w:val="1147"/>
    <w:pPr>
      <w:jc w:val="both"/>
      <w:widowControl w:val="off"/>
    </w:pPr>
    <w:rPr>
      <w:rFonts w:ascii="Calibri" w:hAnsi="Calibri" w:eastAsia="Arial Unicode MS" w:cs="Arial Unicode MS"/>
      <w:color w:val="000000"/>
      <w:sz w:val="21"/>
      <w:szCs w:val="21"/>
      <w:lang w:val="en-US" w:eastAsia="zh-CN" w:bidi="ar-SA"/>
    </w:rPr>
  </w:style>
  <w:style w:type="character" w:styleId="1593">
    <w:name w:val="无"/>
    <w:next w:val="1593"/>
    <w:link w:val="1147"/>
  </w:style>
  <w:style w:type="character" w:styleId="1594">
    <w:name w:val="样式 标题 3h3section:3Level 3 HeadH3level_3PIM 33rd level3H... Char"/>
    <w:next w:val="1594"/>
    <w:link w:val="1595"/>
    <w:qFormat/>
    <w:rPr>
      <w:rFonts w:ascii="Arial" w:hAnsi="Arial"/>
      <w:b/>
      <w:sz w:val="24"/>
      <w:szCs w:val="28"/>
    </w:rPr>
  </w:style>
  <w:style w:type="paragraph" w:styleId="1595">
    <w:name w:val="样式 标题 3h3section:3Level 3 HeadH3level_3PIM 33rd level3H..."/>
    <w:basedOn w:val="1150"/>
    <w:next w:val="1595"/>
    <w:link w:val="1594"/>
    <w:qFormat/>
    <w:pPr>
      <w:numPr>
        <w:ilvl w:val="3"/>
        <w:numId w:val="4"/>
      </w:numPr>
      <w:spacing w:line="416" w:lineRule="atLeast"/>
      <w:tabs>
        <w:tab w:val="left" w:pos="1680" w:leader="none"/>
      </w:tabs>
    </w:pPr>
    <w:rPr>
      <w:rFonts w:ascii="Arial" w:hAnsi="Arial"/>
      <w:bCs w:val="0"/>
      <w:sz w:val="24"/>
      <w:szCs w:val="28"/>
    </w:rPr>
  </w:style>
  <w:style w:type="paragraph" w:styleId="1596">
    <w:name w:val="样式8"/>
    <w:basedOn w:val="1147"/>
    <w:next w:val="1596"/>
    <w:link w:val="1147"/>
    <w:qFormat/>
    <w:pPr>
      <w:jc w:val="center"/>
      <w:keepLines/>
      <w:keepNext/>
      <w:spacing w:before="260" w:after="260"/>
      <w:outlineLvl w:val="1"/>
    </w:pPr>
    <w:rPr>
      <w:rFonts w:ascii="Arial" w:hAnsi="Arial" w:eastAsia="黑体"/>
      <w:b/>
      <w:bCs/>
      <w:sz w:val="72"/>
      <w:szCs w:val="32"/>
    </w:rPr>
  </w:style>
  <w:style w:type="paragraph" w:styleId="1597">
    <w:name w:val="Address"/>
    <w:basedOn w:val="1147"/>
    <w:next w:val="1147"/>
    <w:link w:val="1147"/>
    <w:qFormat/>
    <w:pPr>
      <w:jc w:val="left"/>
    </w:pPr>
    <w:rPr>
      <w:i/>
      <w:sz w:val="24"/>
      <w:szCs w:val="20"/>
    </w:rPr>
  </w:style>
  <w:style w:type="character" w:styleId="1598">
    <w:name w:val="Variable"/>
    <w:next w:val="1598"/>
    <w:link w:val="1147"/>
    <w:qFormat/>
    <w:rPr>
      <w:i/>
    </w:rPr>
  </w:style>
  <w:style w:type="paragraph" w:styleId="1599">
    <w:name w:val="正文_0"/>
    <w:next w:val="1599"/>
    <w:link w:val="1147"/>
    <w:qFormat/>
    <w:rPr>
      <w:rFonts w:ascii="Calibri" w:hAnsi="Calibri"/>
      <w:sz w:val="24"/>
      <w:szCs w:val="24"/>
      <w:lang w:val="en-US" w:eastAsia="zh-CN" w:bidi="ar-SA"/>
    </w:rPr>
  </w:style>
  <w:style w:type="paragraph" w:styleId="1600">
    <w:name w:val="标题_0"/>
    <w:basedOn w:val="1599"/>
    <w:next w:val="1599"/>
    <w:link w:val="1601"/>
    <w:uiPriority w:val="10"/>
    <w:qFormat/>
    <w:pPr>
      <w:jc w:val="center"/>
      <w:spacing w:before="240" w:after="60"/>
      <w:outlineLvl w:val="0"/>
    </w:pPr>
    <w:rPr>
      <w:rFonts w:ascii="Cambria" w:hAnsi="Cambria"/>
      <w:b/>
      <w:bCs/>
      <w:sz w:val="32"/>
      <w:szCs w:val="32"/>
    </w:rPr>
  </w:style>
  <w:style w:type="character" w:styleId="1601">
    <w:name w:val="标题 Char_0"/>
    <w:next w:val="1601"/>
    <w:link w:val="1600"/>
    <w:uiPriority w:val="10"/>
    <w:qFormat/>
    <w:rPr>
      <w:rFonts w:ascii="Cambria" w:hAnsi="Cambria"/>
      <w:b/>
      <w:bCs/>
      <w:sz w:val="32"/>
      <w:szCs w:val="32"/>
    </w:rPr>
  </w:style>
  <w:style w:type="paragraph" w:styleId="1602">
    <w:name w:val="标题 2_0"/>
    <w:basedOn w:val="1599"/>
    <w:next w:val="1599"/>
    <w:link w:val="1603"/>
    <w:uiPriority w:val="9"/>
    <w:unhideWhenUsed/>
    <w:qFormat/>
    <w:pPr>
      <w:keepNext/>
      <w:spacing w:before="240" w:after="60"/>
      <w:outlineLvl w:val="1"/>
    </w:pPr>
    <w:rPr>
      <w:rFonts w:ascii="Cambria" w:hAnsi="Cambria"/>
      <w:b/>
      <w:bCs/>
      <w:i/>
      <w:iCs/>
      <w:sz w:val="28"/>
      <w:szCs w:val="28"/>
    </w:rPr>
  </w:style>
  <w:style w:type="character" w:styleId="1603">
    <w:name w:val="标题 2 Char_0"/>
    <w:next w:val="1603"/>
    <w:link w:val="1602"/>
    <w:uiPriority w:val="9"/>
    <w:qFormat/>
    <w:rPr>
      <w:rFonts w:ascii="Cambria" w:hAnsi="Cambria"/>
      <w:b/>
      <w:bCs/>
      <w:i/>
      <w:iCs/>
      <w:sz w:val="28"/>
      <w:szCs w:val="28"/>
    </w:rPr>
  </w:style>
  <w:style w:type="character" w:styleId="1604">
    <w:name w:val="cur"/>
    <w:next w:val="1604"/>
    <w:link w:val="1147"/>
    <w:qFormat/>
  </w:style>
  <w:style w:type="paragraph" w:styleId="1605">
    <w:name w:val="修订2"/>
    <w:next w:val="1605"/>
    <w:link w:val="1147"/>
    <w:qFormat/>
    <w:rPr>
      <w:sz w:val="21"/>
      <w:szCs w:val="24"/>
      <w:lang w:val="en-US" w:eastAsia="zh-CN" w:bidi="ar-SA"/>
    </w:rPr>
  </w:style>
  <w:style w:type="paragraph" w:styleId="1606">
    <w:name w:val="Char Char Char1 Char Char Char Char"/>
    <w:basedOn w:val="1147"/>
    <w:next w:val="1606"/>
    <w:link w:val="1147"/>
    <w:qFormat/>
    <w:rPr>
      <w:rFonts w:ascii="Tahoma" w:hAnsi="Tahoma"/>
      <w:sz w:val="24"/>
      <w:szCs w:val="20"/>
    </w:rPr>
  </w:style>
  <w:style w:type="paragraph" w:styleId="1607">
    <w:name w:val="Char Char Char1 Char Char Char Char Char Char Char"/>
    <w:basedOn w:val="1147"/>
    <w:next w:val="1607"/>
    <w:link w:val="1147"/>
    <w:qFormat/>
    <w:rPr>
      <w:rFonts w:ascii="Tahoma" w:hAnsi="Tahoma"/>
      <w:sz w:val="24"/>
      <w:szCs w:val="20"/>
    </w:rPr>
  </w:style>
  <w:style w:type="character" w:styleId="1608">
    <w:name w:val="标题 7 字符"/>
    <w:next w:val="1608"/>
    <w:link w:val="1147"/>
    <w:qFormat/>
    <w:rPr>
      <w:b/>
      <w:bCs/>
      <w:sz w:val="24"/>
      <w:szCs w:val="24"/>
    </w:rPr>
  </w:style>
  <w:style w:type="character" w:styleId="1609">
    <w:name w:val="明显引用 字符"/>
    <w:next w:val="1609"/>
    <w:link w:val="1147"/>
    <w:qFormat/>
    <w:rPr>
      <w:b/>
      <w:bCs/>
      <w:i/>
      <w:iCs/>
      <w:color w:val="4f81bd"/>
      <w:sz w:val="21"/>
      <w:szCs w:val="22"/>
    </w:rPr>
  </w:style>
  <w:style w:type="character" w:styleId="1610">
    <w:name w:val="标题 1 字符"/>
    <w:next w:val="1610"/>
    <w:link w:val="1147"/>
    <w:qFormat/>
    <w:rPr>
      <w:b/>
      <w:bCs/>
      <w:sz w:val="44"/>
      <w:szCs w:val="44"/>
    </w:rPr>
  </w:style>
  <w:style w:type="character" w:styleId="1611">
    <w:name w:val="日期 字符"/>
    <w:next w:val="1611"/>
    <w:link w:val="1147"/>
    <w:qFormat/>
    <w:rPr>
      <w:rFonts w:ascii="宋体" w:hAnsi="Times New Roman"/>
      <w:sz w:val="28"/>
    </w:rPr>
  </w:style>
  <w:style w:type="character" w:styleId="1612">
    <w:name w:val="文档结构图 字符"/>
    <w:next w:val="1612"/>
    <w:link w:val="1147"/>
    <w:qFormat/>
    <w:rPr>
      <w:rFonts w:ascii="Times New Roman" w:hAnsi="Times New Roman"/>
      <w:szCs w:val="24"/>
      <w:shd w:val="clear" w:color="auto" w:fill="000080"/>
    </w:rPr>
  </w:style>
  <w:style w:type="character" w:styleId="1613">
    <w:name w:val="引用 字符"/>
    <w:next w:val="1613"/>
    <w:link w:val="1147"/>
    <w:qFormat/>
    <w:rPr>
      <w:i/>
      <w:iCs/>
      <w:color w:val="000000"/>
      <w:sz w:val="21"/>
      <w:szCs w:val="22"/>
    </w:rPr>
  </w:style>
  <w:style w:type="character" w:styleId="1614">
    <w:name w:val="标题 5 字符"/>
    <w:next w:val="1614"/>
    <w:link w:val="1147"/>
    <w:qFormat/>
    <w:rPr>
      <w:b/>
      <w:bCs/>
      <w:sz w:val="28"/>
      <w:szCs w:val="28"/>
    </w:rPr>
  </w:style>
  <w:style w:type="character" w:styleId="1615">
    <w:name w:val="正文文本 字符"/>
    <w:next w:val="1615"/>
    <w:link w:val="1147"/>
    <w:qFormat/>
    <w:rPr>
      <w:rFonts w:ascii="Times New Roman" w:hAnsi="Times New Roman"/>
    </w:rPr>
  </w:style>
  <w:style w:type="character" w:styleId="1616">
    <w:name w:val="批注框文本 字符"/>
    <w:next w:val="1616"/>
    <w:link w:val="1147"/>
    <w:qFormat/>
    <w:rPr>
      <w:rFonts w:ascii="宋体" w:hAnsi="Times New Roman"/>
      <w:sz w:val="18"/>
      <w:szCs w:val="18"/>
    </w:rPr>
  </w:style>
  <w:style w:type="character" w:styleId="1617">
    <w:name w:val="标题 8 字符"/>
    <w:next w:val="1617"/>
    <w:link w:val="1147"/>
    <w:qFormat/>
    <w:rPr>
      <w:rFonts w:ascii="Cambria" w:hAnsi="Cambria" w:eastAsia="宋体" w:cs="Times New Roman"/>
      <w:sz w:val="24"/>
      <w:szCs w:val="24"/>
    </w:rPr>
  </w:style>
  <w:style w:type="character" w:styleId="1618">
    <w:name w:val="批注主题 字符"/>
    <w:next w:val="1618"/>
    <w:link w:val="1147"/>
    <w:qFormat/>
    <w:rPr>
      <w:rFonts w:ascii="宋体" w:hAnsi="Times New Roman"/>
      <w:b/>
      <w:bCs/>
      <w:sz w:val="28"/>
    </w:rPr>
  </w:style>
  <w:style w:type="character" w:styleId="1619">
    <w:name w:val="标题 4 字符"/>
    <w:next w:val="1619"/>
    <w:link w:val="1147"/>
    <w:qFormat/>
    <w:rPr>
      <w:rFonts w:ascii="Cambria" w:hAnsi="Cambria" w:eastAsia="宋体" w:cs="Times New Roman"/>
      <w:b/>
      <w:bCs/>
      <w:sz w:val="28"/>
      <w:szCs w:val="28"/>
    </w:rPr>
  </w:style>
  <w:style w:type="character" w:styleId="1620">
    <w:name w:val="标题 9 字符"/>
    <w:next w:val="1620"/>
    <w:link w:val="1147"/>
    <w:qFormat/>
    <w:rPr>
      <w:rFonts w:ascii="Cambria" w:hAnsi="Cambria" w:eastAsia="宋体" w:cs="Times New Roman"/>
      <w:sz w:val="21"/>
      <w:szCs w:val="21"/>
    </w:rPr>
  </w:style>
  <w:style w:type="character" w:styleId="1621">
    <w:name w:val="标题 2 字符"/>
    <w:next w:val="1621"/>
    <w:link w:val="1147"/>
    <w:qFormat/>
    <w:rPr>
      <w:rFonts w:ascii="Cambria" w:hAnsi="Cambria" w:eastAsia="宋体" w:cs="Times New Roman"/>
      <w:b/>
      <w:bCs/>
      <w:sz w:val="32"/>
      <w:szCs w:val="32"/>
    </w:rPr>
  </w:style>
  <w:style w:type="character" w:styleId="1622">
    <w:name w:val="标题 3 字符"/>
    <w:next w:val="1622"/>
    <w:link w:val="1147"/>
    <w:qFormat/>
    <w:rPr>
      <w:b/>
      <w:bCs/>
      <w:sz w:val="32"/>
      <w:szCs w:val="32"/>
    </w:rPr>
  </w:style>
  <w:style w:type="character" w:styleId="1623">
    <w:name w:val="标题 字符"/>
    <w:next w:val="1623"/>
    <w:link w:val="1147"/>
    <w:qFormat/>
    <w:rPr>
      <w:rFonts w:ascii="Cambria" w:hAnsi="Cambria" w:cs="Times New Roman"/>
      <w:b/>
      <w:bCs/>
      <w:sz w:val="32"/>
      <w:szCs w:val="32"/>
    </w:rPr>
  </w:style>
  <w:style w:type="character" w:styleId="1624">
    <w:name w:val="批注文字 字符"/>
    <w:next w:val="1624"/>
    <w:link w:val="1147"/>
    <w:qFormat/>
    <w:rPr>
      <w:sz w:val="21"/>
      <w:szCs w:val="22"/>
    </w:rPr>
  </w:style>
  <w:style w:type="character" w:styleId="1625">
    <w:name w:val="标题 6 字符"/>
    <w:next w:val="1625"/>
    <w:link w:val="1147"/>
    <w:qFormat/>
    <w:rPr>
      <w:rFonts w:ascii="Cambria" w:hAnsi="Cambria" w:eastAsia="宋体" w:cs="Times New Roman"/>
      <w:b/>
      <w:bCs/>
      <w:sz w:val="24"/>
      <w:szCs w:val="24"/>
    </w:rPr>
  </w:style>
  <w:style w:type="character" w:styleId="1626">
    <w:name w:val="副标题 字符"/>
    <w:next w:val="1626"/>
    <w:link w:val="1147"/>
    <w:qFormat/>
    <w:rPr>
      <w:rFonts w:ascii="Cambria" w:hAnsi="Cambria" w:cs="Times New Roman"/>
      <w:b/>
      <w:bCs/>
      <w:sz w:val="32"/>
      <w:szCs w:val="32"/>
    </w:rPr>
  </w:style>
  <w:style w:type="character" w:styleId="1627">
    <w:name w:val="标题 1 字符1"/>
    <w:next w:val="1627"/>
    <w:link w:val="1147"/>
    <w:qFormat/>
    <w:rPr>
      <w:rFonts w:ascii="新宋体" w:hAnsi="新宋体" w:eastAsia="新宋体" w:cs="Times New Roman"/>
      <w:b/>
      <w:bCs/>
      <w:sz w:val="44"/>
      <w:szCs w:val="44"/>
    </w:rPr>
  </w:style>
  <w:style w:type="character" w:styleId="1628">
    <w:name w:val="标题 2 字符1"/>
    <w:next w:val="1628"/>
    <w:link w:val="1147"/>
    <w:qFormat/>
    <w:rPr>
      <w:rFonts w:ascii="新宋体" w:hAnsi="新宋体" w:eastAsia="新宋体" w:cs="Times New Roman"/>
      <w:b/>
      <w:bCs/>
      <w:sz w:val="32"/>
      <w:szCs w:val="32"/>
      <w:lang w:val="zh-CN"/>
    </w:rPr>
  </w:style>
  <w:style w:type="character" w:styleId="1629">
    <w:name w:val="标题 3 字符1"/>
    <w:next w:val="1629"/>
    <w:link w:val="1147"/>
    <w:qFormat/>
    <w:rPr>
      <w:rFonts w:ascii="宋体" w:hAnsi="Times New Roman" w:eastAsia="宋体" w:cs="Times New Roman"/>
      <w:b/>
      <w:bCs/>
      <w:sz w:val="32"/>
      <w:szCs w:val="32"/>
    </w:rPr>
  </w:style>
  <w:style w:type="character" w:styleId="1630">
    <w:name w:val="标题 字符1"/>
    <w:next w:val="1630"/>
    <w:link w:val="1147"/>
    <w:qFormat/>
    <w:rPr>
      <w:rFonts w:ascii="Cambria" w:hAnsi="Cambria" w:eastAsia="宋体" w:cs="Times New Roman"/>
      <w:b/>
      <w:bCs/>
      <w:sz w:val="32"/>
      <w:szCs w:val="32"/>
    </w:rPr>
  </w:style>
  <w:style w:type="character" w:styleId="1631">
    <w:name w:val="标题 4 字符1"/>
    <w:next w:val="1631"/>
    <w:link w:val="1147"/>
    <w:qFormat/>
    <w:rPr>
      <w:rFonts w:ascii="Cambria" w:hAnsi="Cambria" w:eastAsia="宋体" w:cs="Times New Roman"/>
      <w:b/>
      <w:bCs/>
      <w:sz w:val="28"/>
      <w:szCs w:val="28"/>
    </w:rPr>
  </w:style>
  <w:style w:type="character" w:styleId="1632">
    <w:name w:val="标题 5 字符1"/>
    <w:next w:val="1632"/>
    <w:link w:val="1147"/>
    <w:qFormat/>
    <w:rPr>
      <w:rFonts w:ascii="Times New Roman" w:hAnsi="Times New Roman" w:eastAsia="宋体" w:cs="Times New Roman"/>
      <w:b/>
      <w:bCs/>
      <w:sz w:val="28"/>
      <w:szCs w:val="28"/>
    </w:rPr>
  </w:style>
  <w:style w:type="character" w:styleId="1633">
    <w:name w:val="标题 6 字符1"/>
    <w:next w:val="1633"/>
    <w:link w:val="1147"/>
    <w:qFormat/>
    <w:rPr>
      <w:rFonts w:ascii="Arial" w:hAnsi="Arial" w:eastAsia="黑体" w:cs="Times New Roman"/>
      <w:b/>
      <w:sz w:val="24"/>
      <w:szCs w:val="20"/>
    </w:rPr>
  </w:style>
  <w:style w:type="character" w:styleId="1634">
    <w:name w:val="标题 7 字符1"/>
    <w:next w:val="1634"/>
    <w:link w:val="1147"/>
    <w:qFormat/>
    <w:rPr>
      <w:rFonts w:ascii="Times New Roman" w:hAnsi="Times New Roman" w:eastAsia="宋体" w:cs="Times New Roman"/>
      <w:b/>
      <w:sz w:val="24"/>
      <w:szCs w:val="20"/>
    </w:rPr>
  </w:style>
  <w:style w:type="character" w:styleId="1635">
    <w:name w:val="标题 8 字符1"/>
    <w:next w:val="1635"/>
    <w:link w:val="1147"/>
    <w:qFormat/>
    <w:rPr>
      <w:rFonts w:ascii="Arial" w:hAnsi="Arial" w:eastAsia="黑体" w:cs="Times New Roman"/>
      <w:sz w:val="24"/>
      <w:szCs w:val="20"/>
    </w:rPr>
  </w:style>
  <w:style w:type="character" w:styleId="1636">
    <w:name w:val="标题 9 字符1"/>
    <w:next w:val="1636"/>
    <w:link w:val="1147"/>
    <w:qFormat/>
    <w:rPr>
      <w:rFonts w:ascii="Arial" w:hAnsi="Arial" w:eastAsia="黑体" w:cs="Times New Roman"/>
      <w:sz w:val="20"/>
      <w:szCs w:val="20"/>
    </w:rPr>
  </w:style>
  <w:style w:type="character" w:styleId="1637">
    <w:name w:val="批注文字 字符1"/>
    <w:next w:val="1637"/>
    <w:link w:val="1147"/>
    <w:qFormat/>
    <w:rPr>
      <w:rFonts w:ascii="Times New Roman" w:hAnsi="Times New Roman" w:eastAsia="宋体" w:cs="Times New Roman"/>
      <w:szCs w:val="20"/>
    </w:rPr>
  </w:style>
  <w:style w:type="character" w:styleId="1638">
    <w:name w:val="批注主题 字符1"/>
    <w:next w:val="1638"/>
    <w:link w:val="1147"/>
    <w:qFormat/>
    <w:rPr>
      <w:rFonts w:ascii="Times New Roman" w:hAnsi="Times New Roman" w:eastAsia="宋体" w:cs="Times New Roman"/>
      <w:b/>
      <w:bCs/>
      <w:szCs w:val="20"/>
    </w:rPr>
  </w:style>
  <w:style w:type="character" w:styleId="1639">
    <w:name w:val="批注框文本 字符1"/>
    <w:next w:val="1639"/>
    <w:link w:val="1147"/>
    <w:qFormat/>
    <w:rPr>
      <w:rFonts w:ascii="Times New Roman" w:hAnsi="Times New Roman" w:eastAsia="宋体" w:cs="Times New Roman"/>
      <w:sz w:val="18"/>
      <w:szCs w:val="18"/>
    </w:rPr>
  </w:style>
  <w:style w:type="character" w:styleId="1640">
    <w:name w:val="日期 字符1"/>
    <w:next w:val="1640"/>
    <w:link w:val="1147"/>
    <w:qFormat/>
    <w:rPr>
      <w:rFonts w:ascii="Times New Roman" w:hAnsi="Times New Roman" w:eastAsia="宋体" w:cs="Times New Roman"/>
      <w:szCs w:val="20"/>
    </w:rPr>
  </w:style>
  <w:style w:type="character" w:styleId="1641">
    <w:name w:val="副标题 字符1"/>
    <w:next w:val="1641"/>
    <w:link w:val="1147"/>
    <w:qFormat/>
    <w:rPr>
      <w:rFonts w:ascii="Cambria" w:hAnsi="Cambria" w:eastAsia="宋体" w:cs="Times New Roman"/>
      <w:szCs w:val="20"/>
    </w:rPr>
  </w:style>
  <w:style w:type="character" w:styleId="1642">
    <w:name w:val="无间隔 字符"/>
    <w:next w:val="1642"/>
    <w:link w:val="1147"/>
    <w:qFormat/>
    <w:rPr>
      <w:rFonts w:ascii="Times New Roman" w:hAnsi="Times New Roman" w:eastAsia="宋体" w:cs="Times New Roman"/>
      <w:szCs w:val="20"/>
    </w:rPr>
  </w:style>
  <w:style w:type="character" w:styleId="1643">
    <w:name w:val="引用 字符1"/>
    <w:next w:val="1643"/>
    <w:link w:val="1147"/>
    <w:qFormat/>
    <w:rPr>
      <w:rFonts w:ascii="Times New Roman" w:hAnsi="Times New Roman" w:eastAsia="宋体" w:cs="Times New Roman"/>
      <w:i/>
      <w:szCs w:val="20"/>
    </w:rPr>
  </w:style>
  <w:style w:type="character" w:styleId="1644">
    <w:name w:val="明显引用 字符1"/>
    <w:next w:val="1644"/>
    <w:link w:val="1147"/>
    <w:qFormat/>
    <w:rPr>
      <w:rFonts w:ascii="Times New Roman" w:hAnsi="Times New Roman" w:eastAsia="宋体" w:cs="Times New Roman"/>
      <w:b/>
      <w:i/>
    </w:rPr>
  </w:style>
  <w:style w:type="character" w:styleId="1645">
    <w:name w:val="纯文本 字符"/>
    <w:next w:val="1645"/>
    <w:link w:val="1147"/>
    <w:uiPriority w:val="99"/>
    <w:semiHidden/>
    <w:qFormat/>
    <w:rPr>
      <w:rFonts w:ascii="宋体" w:hAnsi="Courier New" w:cs="Courier New"/>
      <w:szCs w:val="20"/>
    </w:rPr>
  </w:style>
  <w:style w:type="character" w:styleId="1646">
    <w:name w:val="纯文本 字符1"/>
    <w:next w:val="1646"/>
    <w:link w:val="1147"/>
    <w:uiPriority w:val="99"/>
    <w:qFormat/>
    <w:rPr>
      <w:rFonts w:ascii="宋体" w:hAnsi="Courier New" w:eastAsia="宋体" w:cs="Courier New"/>
      <w:szCs w:val="21"/>
    </w:rPr>
  </w:style>
  <w:style w:type="character" w:styleId="1647">
    <w:name w:val="正文文本 字符1"/>
    <w:next w:val="1647"/>
    <w:link w:val="1147"/>
    <w:qFormat/>
    <w:rPr>
      <w:szCs w:val="24"/>
    </w:rPr>
  </w:style>
  <w:style w:type="character" w:styleId="1648">
    <w:name w:val="正文文本首行缩进 字符1"/>
    <w:next w:val="1648"/>
    <w:link w:val="1147"/>
    <w:qFormat/>
    <w:rPr>
      <w:rFonts w:ascii="Calibri" w:hAnsi="Calibri"/>
      <w:sz w:val="21"/>
      <w:szCs w:val="22"/>
    </w:rPr>
  </w:style>
  <w:style w:type="character" w:styleId="1649">
    <w:name w:val="文档结构图 字符1"/>
    <w:next w:val="1649"/>
    <w:link w:val="1147"/>
    <w:qFormat/>
    <w:rPr>
      <w:szCs w:val="24"/>
      <w:shd w:val="clear" w:color="auto" w:fill="000080"/>
    </w:rPr>
  </w:style>
  <w:style w:type="character" w:styleId="1650">
    <w:name w:val="正文文本 3 字符"/>
    <w:next w:val="1650"/>
    <w:link w:val="1147"/>
    <w:uiPriority w:val="99"/>
    <w:semiHidden/>
    <w:qFormat/>
    <w:rPr>
      <w:rFonts w:ascii="Times New Roman" w:hAnsi="Times New Roman" w:eastAsia="宋体" w:cs="Times New Roman"/>
      <w:sz w:val="16"/>
      <w:szCs w:val="16"/>
    </w:rPr>
  </w:style>
  <w:style w:type="character" w:styleId="1651">
    <w:name w:val="正文文本 3 字符1"/>
    <w:next w:val="1651"/>
    <w:link w:val="1147"/>
    <w:qFormat/>
    <w:rPr>
      <w:rFonts w:ascii="宋体" w:hAnsi="Times New Roman" w:eastAsia="宋体" w:cs="Times New Roman"/>
      <w:sz w:val="24"/>
      <w:szCs w:val="20"/>
    </w:rPr>
  </w:style>
  <w:style w:type="character" w:styleId="1652">
    <w:name w:val="正文文本缩进 字符"/>
    <w:next w:val="1652"/>
    <w:link w:val="1147"/>
    <w:uiPriority w:val="99"/>
    <w:semiHidden/>
    <w:qFormat/>
    <w:rPr>
      <w:rFonts w:ascii="Times New Roman" w:hAnsi="Times New Roman" w:eastAsia="宋体" w:cs="Times New Roman"/>
      <w:szCs w:val="20"/>
    </w:rPr>
  </w:style>
  <w:style w:type="character" w:styleId="1653">
    <w:name w:val="正文文本缩进 字符1"/>
    <w:next w:val="1653"/>
    <w:link w:val="1147"/>
    <w:qFormat/>
    <w:rPr>
      <w:rFonts w:ascii="Times New Roman" w:hAnsi="Times New Roman" w:eastAsia="宋体" w:cs="Times New Roman"/>
      <w:szCs w:val="24"/>
    </w:rPr>
  </w:style>
  <w:style w:type="character" w:styleId="1654">
    <w:name w:val="正文文本缩进 3 字符"/>
    <w:next w:val="1654"/>
    <w:link w:val="1147"/>
    <w:uiPriority w:val="99"/>
    <w:semiHidden/>
    <w:qFormat/>
    <w:rPr>
      <w:rFonts w:ascii="Times New Roman" w:hAnsi="Times New Roman" w:eastAsia="宋体" w:cs="Times New Roman"/>
      <w:sz w:val="16"/>
      <w:szCs w:val="16"/>
    </w:rPr>
  </w:style>
  <w:style w:type="character" w:styleId="1655">
    <w:name w:val="正文文本缩进 3 字符1"/>
    <w:next w:val="1655"/>
    <w:link w:val="1147"/>
    <w:qFormat/>
    <w:rPr>
      <w:rFonts w:ascii="Times New Roman" w:hAnsi="Times New Roman" w:eastAsia="宋体" w:cs="Times New Roman"/>
      <w:sz w:val="16"/>
      <w:szCs w:val="16"/>
    </w:rPr>
  </w:style>
  <w:style w:type="character" w:styleId="1656">
    <w:name w:val="正文文本首行缩进 字符"/>
    <w:next w:val="1656"/>
    <w:link w:val="1147"/>
    <w:uiPriority w:val="99"/>
    <w:semiHidden/>
    <w:qFormat/>
    <w:rPr>
      <w:rFonts w:ascii="Times New Roman" w:hAnsi="Times New Roman" w:eastAsia="宋体" w:cs="Times New Roman"/>
      <w:szCs w:val="20"/>
    </w:rPr>
  </w:style>
  <w:style w:type="character" w:styleId="1657">
    <w:name w:val="rvts19"/>
    <w:next w:val="1657"/>
    <w:link w:val="1147"/>
    <w:qFormat/>
    <w:rPr>
      <w:rFonts w:ascii="KNLe" w:hAnsi="KNLe"/>
      <w:color w:val="0000ff"/>
      <w:u w:val="single"/>
    </w:rPr>
  </w:style>
  <w:style w:type="character" w:styleId="1658">
    <w:name w:val="rvts9"/>
    <w:next w:val="1658"/>
    <w:link w:val="1147"/>
    <w:qFormat/>
    <w:rPr>
      <w:rFonts w:ascii="KNLe" w:hAnsi="KNLe"/>
    </w:rPr>
  </w:style>
  <w:style w:type="paragraph" w:styleId="1659">
    <w:name w:val="标题 41"/>
    <w:basedOn w:val="1147"/>
    <w:next w:val="1659"/>
    <w:link w:val="1147"/>
    <w:uiPriority w:val="99"/>
    <w:pPr>
      <w:ind w:left="618"/>
      <w:jc w:val="left"/>
      <w:outlineLvl w:val="4"/>
    </w:pPr>
    <w:rPr>
      <w:rFonts w:ascii="宋体" w:hAnsi="宋体" w:cs="宋体"/>
      <w:b/>
      <w:bCs/>
      <w:sz w:val="24"/>
      <w:szCs w:val="24"/>
      <w:lang w:val="zh-CN"/>
    </w:rPr>
  </w:style>
  <w:style w:type="paragraph" w:styleId="1660">
    <w:name w:val="_Style 3"/>
    <w:basedOn w:val="1147"/>
    <w:next w:val="1147"/>
    <w:link w:val="1147"/>
    <w:qFormat/>
    <w:pPr>
      <w:keepLines/>
      <w:keepNext/>
      <w:spacing w:before="340" w:after="330" w:line="576" w:lineRule="auto"/>
    </w:pPr>
    <w:rPr>
      <w:rFonts w:ascii="Calibri" w:hAnsi="Calibri"/>
      <w:b/>
      <w:bCs/>
      <w:sz w:val="44"/>
      <w:szCs w:val="44"/>
    </w:rPr>
  </w:style>
  <w:style w:type="character" w:styleId="1661">
    <w:name w:val="明显参考11"/>
    <w:next w:val="1661"/>
    <w:link w:val="1147"/>
    <w:qFormat/>
    <w:rPr>
      <w:b/>
      <w:bCs/>
      <w:smallCaps/>
      <w:color w:val="c0504d"/>
      <w:spacing w:val="5"/>
      <w:u w:val="single"/>
    </w:rPr>
  </w:style>
  <w:style w:type="paragraph" w:styleId="1662">
    <w:name w:val="纯文本11"/>
    <w:basedOn w:val="1147"/>
    <w:next w:val="1662"/>
    <w:link w:val="1147"/>
    <w:qFormat/>
    <w:rPr>
      <w:rFonts w:ascii="宋体" w:hAnsi="Courier New"/>
      <w:szCs w:val="21"/>
      <w:lang w:val="en-US" w:eastAsia="en-US"/>
    </w:rPr>
  </w:style>
  <w:style w:type="paragraph" w:styleId="1663">
    <w:name w:val="标题1"/>
    <w:basedOn w:val="1147"/>
    <w:next w:val="1147"/>
    <w:link w:val="1147"/>
    <w:qFormat/>
    <w:pPr>
      <w:jc w:val="center"/>
      <w:spacing w:before="240" w:after="60"/>
      <w:outlineLvl w:val="0"/>
    </w:pPr>
    <w:rPr>
      <w:rFonts w:ascii="等线 Light" w:hAnsi="等线 Light"/>
      <w:b/>
      <w:bCs/>
      <w:sz w:val="32"/>
      <w:szCs w:val="32"/>
      <w:lang w:val="en-US" w:eastAsia="en-US"/>
    </w:rPr>
  </w:style>
  <w:style w:type="paragraph" w:styleId="1664">
    <w:name w:val="标题 11"/>
    <w:basedOn w:val="1147"/>
    <w:next w:val="1147"/>
    <w:link w:val="1147"/>
    <w:qFormat/>
    <w:pPr>
      <w:ind w:left="100" w:right="100"/>
      <w:keepLines/>
      <w:keepNext/>
      <w:spacing w:before="120" w:after="120"/>
      <w:outlineLvl w:val="0"/>
    </w:pPr>
    <w:rPr>
      <w:b/>
      <w:bCs/>
      <w:szCs w:val="44"/>
      <w:lang w:val="en-US" w:eastAsia="en-US"/>
    </w:rPr>
  </w:style>
  <w:style w:type="paragraph" w:styleId="1665">
    <w:name w:val="页脚1"/>
    <w:basedOn w:val="1147"/>
    <w:next w:val="1665"/>
    <w:link w:val="1147"/>
    <w:uiPriority w:val="99"/>
    <w:qFormat/>
    <w:pPr>
      <w:jc w:val="left"/>
      <w:tabs>
        <w:tab w:val="center" w:pos="4153" w:leader="none"/>
        <w:tab w:val="right" w:pos="8306" w:leader="none"/>
      </w:tabs>
    </w:pPr>
    <w:rPr>
      <w:sz w:val="18"/>
      <w:szCs w:val="18"/>
      <w:lang w:val="en-US" w:eastAsia="en-US"/>
    </w:rPr>
  </w:style>
  <w:style w:type="paragraph" w:styleId="1666">
    <w:name w:val="正文文本 21"/>
    <w:basedOn w:val="1147"/>
    <w:next w:val="1666"/>
    <w:link w:val="1147"/>
    <w:qFormat/>
    <w:pPr>
      <w:spacing w:after="120" w:line="480" w:lineRule="auto"/>
    </w:pPr>
    <w:rPr>
      <w:rFonts w:ascii="Calibri" w:hAnsi="Calibri"/>
      <w:lang w:val="en-US" w:eastAsia="en-US"/>
    </w:rPr>
  </w:style>
  <w:style w:type="paragraph" w:styleId="1667">
    <w:name w:val="正文文本1"/>
    <w:basedOn w:val="1147"/>
    <w:next w:val="1667"/>
    <w:link w:val="1147"/>
    <w:qFormat/>
    <w:pPr>
      <w:spacing w:after="120"/>
    </w:pPr>
    <w:rPr>
      <w:lang w:val="en-US" w:eastAsia="en-US"/>
    </w:rPr>
  </w:style>
  <w:style w:type="paragraph" w:styleId="1668">
    <w:name w:val="列表 21"/>
    <w:basedOn w:val="1147"/>
    <w:next w:val="1668"/>
    <w:link w:val="1147"/>
    <w:qFormat/>
    <w:pPr>
      <w:ind w:left="100" w:hanging="200"/>
    </w:pPr>
    <w:rPr>
      <w:rFonts w:ascii="Calibri" w:hAnsi="Calibri"/>
    </w:rPr>
  </w:style>
  <w:style w:type="character" w:styleId="1669" w:default="1">
    <w:name w:val="Default Paragraph Font"/>
    <w:uiPriority w:val="1"/>
    <w:semiHidden/>
    <w:unhideWhenUsed/>
  </w:style>
  <w:style w:type="numbering" w:styleId="1670" w:default="1">
    <w:name w:val="No List"/>
    <w:uiPriority w:val="99"/>
    <w:semiHidden/>
    <w:unhideWhenUsed/>
  </w:style>
  <w:style w:type="table" w:styleId="16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dc:creator>
  <cp:lastModifiedBy>陆蓉</cp:lastModifiedBy>
  <cp:revision>6</cp:revision>
  <dcterms:created xsi:type="dcterms:W3CDTF">2026-06-05T09:41:00Z</dcterms:created>
  <dcterms:modified xsi:type="dcterms:W3CDTF">2026-06-16T01:35:15Z</dcterms:modified>
</cp:coreProperties>
</file>