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655" w:leader="none"/>
        </w:tabs>
        <w:rPr>
          <w:b/>
          <w:bCs/>
          <w:sz w:val="96"/>
          <w:szCs w:val="96"/>
        </w:rPr>
      </w:pPr>
      <w:r>
        <w:rPr>
          <w:rFonts w:hint="eastAsia"/>
          <w:b/>
          <w:bCs/>
          <w:sz w:val="96"/>
          <w:szCs w:val="96"/>
        </w:rPr>
        <w:tab/>
      </w:r>
      <w:r/>
    </w:p>
    <w:p>
      <w:pPr>
        <w:jc w:val="center"/>
        <w:widowControl/>
        <w:rPr>
          <w:rFonts w:eastAsia="宋体"/>
          <w:b/>
          <w:bCs/>
          <w:sz w:val="116"/>
          <w:szCs w:val="24"/>
        </w:rPr>
      </w:pPr>
      <w:r>
        <w:rPr>
          <w:rFonts w:hint="eastAsia" w:eastAsia="宋体"/>
          <w:b/>
          <w:bCs/>
          <w:sz w:val="116"/>
          <w:szCs w:val="24"/>
        </w:rPr>
        <w:t xml:space="preserve">苏州市政府采购</w:t>
      </w:r>
      <w:r/>
    </w:p>
    <w:p>
      <w:pPr>
        <w:jc w:val="center"/>
        <w:rPr>
          <w:b/>
          <w:bCs/>
          <w:sz w:val="48"/>
          <w:szCs w:val="96"/>
        </w:rPr>
      </w:pPr>
      <w:r>
        <w:rPr>
          <w:b/>
          <w:bCs/>
          <w:sz w:val="48"/>
          <w:szCs w:val="96"/>
        </w:rPr>
      </w:r>
      <w:r/>
    </w:p>
    <w:p>
      <w:pPr>
        <w:jc w:val="center"/>
        <w:widowControl/>
        <w:rPr>
          <w:b/>
          <w:bCs/>
          <w:sz w:val="116"/>
        </w:rPr>
      </w:pPr>
      <w:r>
        <w:rPr>
          <w:rFonts w:hint="eastAsia" w:eastAsia="宋体"/>
          <w:b/>
          <w:bCs/>
          <w:sz w:val="116"/>
          <w:szCs w:val="24"/>
        </w:rPr>
        <w:t xml:space="preserve">招 标 文 件</w:t>
      </w:r>
      <w:r/>
    </w:p>
    <w:p>
      <w:pPr>
        <w:jc w:val="center"/>
        <w:rPr>
          <w:rFonts w:eastAsia="黑体"/>
          <w:b/>
          <w:sz w:val="21"/>
          <w:szCs w:val="21"/>
        </w:rPr>
      </w:pPr>
      <w:r>
        <w:rPr>
          <w:rFonts w:eastAsia="黑体"/>
          <w:b/>
          <w:sz w:val="21"/>
          <w:szCs w:val="21"/>
        </w:rPr>
      </w:r>
      <w:r/>
    </w:p>
    <w:p>
      <w:pPr>
        <w:ind w:firstLine="2250"/>
        <w:spacing w:line="360" w:lineRule="auto"/>
        <w:rPr>
          <w:rFonts w:eastAsia="宋体"/>
          <w:sz w:val="30"/>
          <w:szCs w:val="24"/>
        </w:rPr>
      </w:pPr>
      <w:r>
        <w:rPr>
          <w:rFonts w:eastAsia="宋体"/>
          <w:sz w:val="30"/>
          <w:szCs w:val="24"/>
        </w:rPr>
      </w:r>
      <w:r/>
    </w:p>
    <w:p>
      <w:pPr>
        <w:ind w:firstLine="2250"/>
        <w:spacing w:line="360" w:lineRule="auto"/>
        <w:rPr>
          <w:rFonts w:eastAsia="宋体"/>
          <w:sz w:val="30"/>
          <w:szCs w:val="24"/>
        </w:rPr>
      </w:pPr>
      <w:r>
        <w:rPr>
          <w:rFonts w:eastAsia="宋体"/>
          <w:sz w:val="30"/>
          <w:szCs w:val="24"/>
        </w:rPr>
      </w:r>
      <w:r/>
    </w:p>
    <w:p>
      <w:pPr>
        <w:ind w:firstLine="590"/>
        <w:spacing w:line="360" w:lineRule="auto"/>
        <w:rPr>
          <w:rFonts w:hint="eastAsia" w:hAnsi="宋体" w:eastAsia="宋体"/>
          <w:b/>
          <w:sz w:val="30"/>
          <w:szCs w:val="30"/>
        </w:rPr>
      </w:pPr>
      <w:r>
        <w:rPr>
          <w:rFonts w:hAnsi="宋体" w:eastAsia="宋体"/>
          <w:b/>
          <w:sz w:val="30"/>
          <w:szCs w:val="30"/>
        </w:rPr>
        <w:t xml:space="preserve">项目编号：</w:t>
      </w:r>
      <w:r>
        <w:rPr>
          <w:rFonts w:hint="eastAsia" w:hAnsi="宋体" w:eastAsia="宋体"/>
          <w:b/>
          <w:sz w:val="30"/>
          <w:szCs w:val="30"/>
        </w:rPr>
        <w:t xml:space="preserve">JSZC-320506-HSLH-G2026-0005</w:t>
      </w:r>
      <w:r/>
    </w:p>
    <w:p>
      <w:pPr>
        <w:ind w:firstLine="590"/>
        <w:spacing w:line="360" w:lineRule="auto"/>
        <w:rPr>
          <w:rFonts w:hint="eastAsia" w:hAnsi="宋体" w:eastAsia="宋体"/>
          <w:b/>
          <w:sz w:val="30"/>
          <w:szCs w:val="30"/>
        </w:rPr>
      </w:pPr>
      <w:r>
        <w:rPr>
          <w:rFonts w:hAnsi="宋体" w:eastAsia="宋体"/>
          <w:b/>
          <w:sz w:val="30"/>
          <w:szCs w:val="30"/>
        </w:rPr>
        <w:t xml:space="preserve">采购单位：</w:t>
      </w:r>
      <w:r>
        <w:rPr>
          <w:rFonts w:hint="eastAsia" w:hAnsi="宋体" w:eastAsia="宋体"/>
          <w:b/>
          <w:sz w:val="30"/>
          <w:szCs w:val="30"/>
        </w:rPr>
        <w:t xml:space="preserve">苏州市吴中区人民政府长桥街道办事处</w:t>
      </w:r>
      <w:r/>
    </w:p>
    <w:p>
      <w:pPr>
        <w:ind w:firstLine="590"/>
        <w:spacing w:line="360" w:lineRule="auto"/>
        <w:rPr>
          <w:rFonts w:hint="eastAsia" w:hAnsi="宋体" w:eastAsia="宋体"/>
          <w:b/>
          <w:sz w:val="30"/>
          <w:szCs w:val="30"/>
        </w:rPr>
      </w:pPr>
      <w:r>
        <w:rPr>
          <w:rFonts w:hint="eastAsia" w:hAnsi="宋体" w:eastAsia="宋体"/>
          <w:b/>
          <w:sz w:val="30"/>
          <w:szCs w:val="30"/>
        </w:rPr>
        <w:t xml:space="preserve">项目名称</w:t>
      </w:r>
      <w:r>
        <w:rPr>
          <w:rFonts w:hAnsi="宋体" w:eastAsia="宋体"/>
          <w:b/>
          <w:sz w:val="30"/>
          <w:szCs w:val="30"/>
        </w:rPr>
        <w:t xml:space="preserve">：</w:t>
      </w:r>
      <w:r>
        <w:rPr>
          <w:rFonts w:hint="eastAsia" w:hAnsi="宋体" w:eastAsia="宋体"/>
          <w:b/>
          <w:sz w:val="30"/>
          <w:szCs w:val="30"/>
        </w:rPr>
        <w:t xml:space="preserve">中港河西、庄桥河北区域生态环境改善采购服务项目</w:t>
      </w:r>
      <w:r/>
    </w:p>
    <w:p>
      <w:pPr>
        <w:ind w:firstLine="590"/>
        <w:spacing w:line="360" w:lineRule="auto"/>
        <w:rPr>
          <w:rFonts w:hint="eastAsia" w:hAnsi="宋体" w:eastAsia="宋体"/>
          <w:b/>
          <w:sz w:val="30"/>
          <w:szCs w:val="30"/>
        </w:rPr>
      </w:pPr>
      <w:r>
        <w:rPr>
          <w:rFonts w:hint="eastAsia" w:hAnsi="宋体" w:eastAsia="宋体"/>
          <w:b/>
          <w:sz w:val="30"/>
          <w:szCs w:val="30"/>
        </w:rPr>
        <w:t xml:space="preserve">采购类别：服务类</w:t>
      </w:r>
      <w:r/>
    </w:p>
    <w:p>
      <w:pPr>
        <w:jc w:val="center"/>
        <w:rPr>
          <w:b/>
          <w:sz w:val="32"/>
        </w:rPr>
      </w:pPr>
      <w:r>
        <w:rPr>
          <w:b/>
          <w:sz w:val="32"/>
        </w:rPr>
      </w:r>
      <w:r/>
    </w:p>
    <w:p>
      <w:pPr>
        <w:jc w:val="center"/>
        <w:spacing w:line="360" w:lineRule="auto"/>
        <w:rPr>
          <w:rFonts w:eastAsia="黑体"/>
          <w:b/>
          <w:sz w:val="36"/>
        </w:rPr>
      </w:pPr>
      <w:r>
        <w:rPr>
          <w:rFonts w:eastAsia="黑体"/>
          <w:b/>
          <w:sz w:val="36"/>
        </w:rPr>
      </w:r>
      <w:r/>
    </w:p>
    <w:p>
      <w:pPr>
        <w:jc w:val="center"/>
        <w:spacing w:line="360" w:lineRule="auto"/>
        <w:rPr>
          <w:rFonts w:eastAsia="黑体"/>
          <w:b/>
          <w:sz w:val="36"/>
        </w:rPr>
      </w:pPr>
      <w:r>
        <w:rPr>
          <w:rFonts w:eastAsia="黑体"/>
          <w:b/>
          <w:sz w:val="36"/>
        </w:rPr>
      </w:r>
      <w:r/>
    </w:p>
    <w:p>
      <w:pPr>
        <w:jc w:val="center"/>
        <w:rPr>
          <w:rFonts w:hint="eastAsia" w:ascii="宋体" w:hAnsi="宋体" w:eastAsia="宋体"/>
          <w:b/>
          <w:sz w:val="32"/>
        </w:rPr>
      </w:pPr>
      <w:r>
        <w:rPr>
          <w:rFonts w:hint="eastAsia" w:ascii="宋体" w:hAnsi="宋体" w:eastAsia="宋体"/>
          <w:b/>
          <w:sz w:val="32"/>
        </w:rPr>
        <w:t xml:space="preserve">苏州华升立合工程管理咨询有限公司</w:t>
      </w:r>
      <w:r/>
    </w:p>
    <w:p>
      <w:pPr>
        <w:jc w:val="center"/>
        <w:rPr>
          <w:rFonts w:hint="eastAsia" w:ascii="宋体" w:hAnsi="宋体" w:eastAsia="宋体"/>
          <w:b/>
          <w:sz w:val="32"/>
        </w:rPr>
      </w:pPr>
      <w:r>
        <w:rPr>
          <w:rFonts w:ascii="宋体" w:hAnsi="宋体" w:eastAsia="宋体"/>
          <w:b/>
          <w:sz w:val="32"/>
        </w:rPr>
        <w:t xml:space="preserve">二○二</w:t>
      </w:r>
      <w:r>
        <w:rPr>
          <w:rFonts w:hint="eastAsia" w:ascii="宋体" w:hAnsi="宋体" w:eastAsia="宋体"/>
          <w:b/>
          <w:sz w:val="32"/>
        </w:rPr>
        <w:t xml:space="preserve">六</w:t>
      </w:r>
      <w:r>
        <w:rPr>
          <w:rFonts w:ascii="宋体" w:hAnsi="宋体" w:eastAsia="宋体"/>
          <w:b/>
          <w:sz w:val="32"/>
        </w:rPr>
        <w:t xml:space="preserve">年</w:t>
      </w:r>
      <w:r>
        <w:rPr>
          <w:rFonts w:hint="eastAsia" w:ascii="宋体" w:hAnsi="宋体" w:eastAsia="宋体"/>
          <w:b/>
          <w:sz w:val="32"/>
        </w:rPr>
        <w:t xml:space="preserve">五</w:t>
      </w:r>
      <w:r>
        <w:rPr>
          <w:rFonts w:ascii="宋体" w:hAnsi="宋体" w:eastAsia="宋体"/>
          <w:b/>
          <w:sz w:val="32"/>
        </w:rPr>
        <w:t xml:space="preserve">月</w:t>
      </w:r>
      <w:r/>
    </w:p>
    <w:p>
      <w:pPr>
        <w:pStyle w:val="985"/>
        <w:ind w:firstLine="0"/>
        <w:jc w:val="center"/>
        <w:rPr>
          <w:rFonts w:hint="eastAsia" w:ascii="宋体" w:hAnsi="宋体" w:eastAsia="黑体"/>
          <w:sz w:val="36"/>
        </w:rPr>
      </w:pPr>
      <w:r>
        <w:rPr>
          <w:rFonts w:eastAsia="黑体"/>
          <w:sz w:val="30"/>
          <w:szCs w:val="30"/>
        </w:rPr>
        <w:br w:type="page" w:clear="all"/>
      </w:r>
      <w:r>
        <w:rPr>
          <w:rFonts w:eastAsia="黑体"/>
          <w:b/>
          <w:sz w:val="52"/>
        </w:rPr>
        <w:t xml:space="preserve">总目录</w:t>
      </w:r>
      <w:r/>
    </w:p>
    <w:p>
      <w:pPr>
        <w:spacing w:line="360" w:lineRule="auto"/>
        <w:rPr>
          <w:rFonts w:hint="eastAsia" w:ascii="宋体" w:hAnsi="宋体" w:eastAsia="黑体"/>
          <w:sz w:val="36"/>
        </w:rPr>
      </w:pPr>
      <w:r>
        <w:rPr>
          <w:rFonts w:hint="eastAsia" w:ascii="宋体" w:hAnsi="宋体" w:eastAsia="黑体"/>
          <w:sz w:val="36"/>
        </w:rPr>
      </w:r>
      <w:r/>
    </w:p>
    <w:p>
      <w:pPr>
        <w:spacing w:line="360" w:lineRule="auto"/>
        <w:rPr>
          <w:rFonts w:hint="eastAsia" w:ascii="宋体" w:hAnsi="宋体" w:eastAsia="黑体"/>
          <w:sz w:val="36"/>
        </w:rPr>
      </w:pPr>
      <w:r>
        <w:rPr>
          <w:rFonts w:hint="eastAsia" w:ascii="宋体" w:hAnsi="宋体" w:eastAsia="黑体"/>
          <w:sz w:val="36"/>
        </w:rPr>
        <w:t xml:space="preserve">投标人须知前附表</w:t>
      </w:r>
      <w:r/>
    </w:p>
    <w:p>
      <w:pPr>
        <w:spacing w:line="360" w:lineRule="auto"/>
        <w:rPr>
          <w:rFonts w:hint="eastAsia" w:ascii="宋体" w:hAnsi="宋体" w:eastAsia="黑体"/>
          <w:sz w:val="36"/>
        </w:rPr>
      </w:pPr>
      <w:r>
        <w:rPr>
          <w:rFonts w:hint="eastAsia" w:ascii="宋体" w:hAnsi="宋体" w:eastAsia="黑体"/>
          <w:sz w:val="36"/>
        </w:rPr>
        <w:t xml:space="preserve">第一章 招标公告</w:t>
      </w:r>
      <w:r/>
    </w:p>
    <w:p>
      <w:pPr>
        <w:spacing w:line="360" w:lineRule="auto"/>
        <w:rPr>
          <w:rFonts w:hint="eastAsia" w:ascii="宋体" w:hAnsi="宋体" w:eastAsia="黑体"/>
          <w:sz w:val="36"/>
        </w:rPr>
      </w:pPr>
      <w:r>
        <w:rPr>
          <w:rFonts w:hint="eastAsia" w:ascii="宋体" w:hAnsi="宋体" w:eastAsia="黑体"/>
          <w:sz w:val="36"/>
        </w:rPr>
        <w:t xml:space="preserve">第二章 投标人须知</w:t>
      </w:r>
      <w:r/>
    </w:p>
    <w:p>
      <w:pPr>
        <w:spacing w:line="360" w:lineRule="auto"/>
        <w:rPr>
          <w:rFonts w:hint="eastAsia" w:ascii="宋体" w:hAnsi="宋体" w:eastAsia="黑体"/>
          <w:sz w:val="36"/>
        </w:rPr>
      </w:pPr>
      <w:r>
        <w:rPr>
          <w:rFonts w:hint="eastAsia" w:ascii="宋体" w:hAnsi="宋体" w:eastAsia="黑体"/>
          <w:sz w:val="36"/>
        </w:rPr>
        <w:t xml:space="preserve">第三章 投标文件格式</w:t>
      </w:r>
      <w:r/>
    </w:p>
    <w:p>
      <w:pPr>
        <w:spacing w:line="360" w:lineRule="auto"/>
        <w:rPr>
          <w:rFonts w:hint="eastAsia" w:ascii="宋体" w:hAnsi="宋体" w:eastAsia="黑体"/>
          <w:sz w:val="36"/>
        </w:rPr>
      </w:pPr>
      <w:r>
        <w:rPr>
          <w:rFonts w:hint="eastAsia" w:ascii="宋体" w:hAnsi="宋体" w:eastAsia="黑体"/>
          <w:sz w:val="36"/>
        </w:rPr>
        <w:t xml:space="preserve">第四章 招标书</w:t>
      </w:r>
      <w:r/>
    </w:p>
    <w:p>
      <w:pPr>
        <w:spacing w:line="360" w:lineRule="auto"/>
        <w:rPr>
          <w:rFonts w:hint="eastAsia" w:ascii="宋体" w:hAnsi="宋体" w:eastAsia="黑体"/>
          <w:sz w:val="36"/>
        </w:rPr>
      </w:pPr>
      <w:r>
        <w:rPr>
          <w:rFonts w:hint="eastAsia" w:ascii="宋体" w:hAnsi="宋体" w:eastAsia="黑体"/>
          <w:sz w:val="36"/>
        </w:rPr>
        <w:t xml:space="preserve">第五章 采购合同（格式）</w:t>
      </w:r>
      <w:r/>
    </w:p>
    <w:p>
      <w:pPr>
        <w:spacing w:line="360" w:lineRule="auto"/>
        <w:rPr>
          <w:rFonts w:eastAsia="黑体"/>
          <w:sz w:val="36"/>
          <w:szCs w:val="36"/>
        </w:rPr>
      </w:pPr>
      <w:r>
        <w:rPr>
          <w:rFonts w:hint="eastAsia" w:eastAsia="黑体"/>
          <w:sz w:val="36"/>
          <w:szCs w:val="36"/>
        </w:rPr>
        <w:t xml:space="preserve">第六章 </w:t>
      </w:r>
      <w:r>
        <w:rPr>
          <w:rFonts w:eastAsia="黑体"/>
          <w:sz w:val="36"/>
          <w:szCs w:val="36"/>
        </w:rPr>
        <w:t xml:space="preserve">评标办法与评分标准</w:t>
      </w:r>
      <w:r/>
    </w:p>
    <w:p>
      <w:pPr>
        <w:spacing w:line="360" w:lineRule="auto"/>
        <w:rPr>
          <w:rFonts w:eastAsia="黑体"/>
          <w:sz w:val="36"/>
          <w:szCs w:val="36"/>
        </w:rPr>
      </w:pPr>
      <w:r>
        <w:rPr>
          <w:rFonts w:eastAsia="黑体"/>
          <w:sz w:val="36"/>
          <w:szCs w:val="36"/>
        </w:rPr>
      </w:r>
      <w:r/>
    </w:p>
    <w:p>
      <w:pPr>
        <w:spacing w:line="360" w:lineRule="auto"/>
        <w:rPr>
          <w:rFonts w:hint="eastAsia" w:ascii="宋体" w:hAnsi="宋体" w:eastAsia="黑体"/>
          <w:sz w:val="36"/>
        </w:rPr>
      </w:pPr>
      <w:r>
        <w:rPr>
          <w:rFonts w:hint="eastAsia" w:ascii="宋体" w:hAnsi="宋体" w:eastAsia="黑体"/>
          <w:sz w:val="36"/>
        </w:rPr>
      </w:r>
      <w:r/>
    </w:p>
    <w:p>
      <w:pPr>
        <w:jc w:val="center"/>
        <w:rPr>
          <w:rFonts w:eastAsia="黑体"/>
          <w:b/>
          <w:sz w:val="36"/>
          <w:szCs w:val="36"/>
        </w:rPr>
      </w:pPr>
      <w:r>
        <w:rPr>
          <w:rFonts w:eastAsia="黑体"/>
          <w:b/>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pStyle w:val="1045"/>
        <w:ind w:firstLine="720"/>
        <w:rPr>
          <w:rFonts w:eastAsia="黑体"/>
          <w:sz w:val="36"/>
          <w:szCs w:val="36"/>
        </w:rPr>
      </w:pPr>
      <w:r>
        <w:rPr>
          <w:rFonts w:eastAsia="黑体"/>
          <w:sz w:val="36"/>
          <w:szCs w:val="36"/>
        </w:rPr>
      </w:r>
      <w:r/>
    </w:p>
    <w:p>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rPr>
          <w:rFonts w:eastAsia="黑体"/>
          <w:sz w:val="36"/>
          <w:szCs w:val="36"/>
        </w:rPr>
      </w:pPr>
      <w:r>
        <w:rPr>
          <w:rFonts w:eastAsia="黑体"/>
          <w:sz w:val="36"/>
          <w:szCs w:val="36"/>
        </w:rPr>
      </w:r>
      <w:r/>
    </w:p>
    <w:p>
      <w:pPr>
        <w:jc w:val="center"/>
        <w:rPr>
          <w:rFonts w:eastAsia="宋体"/>
          <w:b/>
          <w:bCs/>
          <w:spacing w:val="20"/>
          <w:sz w:val="30"/>
        </w:rPr>
      </w:pPr>
      <w:r>
        <w:rPr>
          <w:rFonts w:eastAsia="黑体"/>
          <w:b/>
          <w:bCs/>
          <w:spacing w:val="20"/>
          <w:sz w:val="30"/>
        </w:rPr>
        <w:t xml:space="preserve">投标人须知前附表</w:t>
      </w:r>
      <w:r/>
    </w:p>
    <w:tbl>
      <w:tblPr>
        <w:tblStyle w:val="800"/>
        <w:tblW w:w="890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2031"/>
        <w:gridCol w:w="6087"/>
      </w:tblGrid>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b/>
                <w:bCs/>
                <w:sz w:val="21"/>
                <w:szCs w:val="21"/>
              </w:rPr>
            </w:pPr>
            <w:r>
              <w:rPr>
                <w:rFonts w:eastAsia="宋体"/>
                <w:b/>
                <w:bCs/>
                <w:sz w:val="21"/>
                <w:szCs w:val="21"/>
                <w:lang w:val="zh-CN"/>
              </w:rPr>
              <w:t xml:space="preserve">项号</w:t>
            </w:r>
            <w:r/>
          </w:p>
        </w:tc>
        <w:tc>
          <w:tcPr>
            <w:tcBorders>
              <w:top w:val="single" w:color="auto" w:sz="4" w:space="0"/>
              <w:left w:val="single" w:color="auto" w:sz="4" w:space="0"/>
              <w:bottom w:val="single" w:color="auto" w:sz="4" w:space="0"/>
              <w:right w:val="single" w:color="auto" w:sz="4" w:space="0"/>
            </w:tcBorders>
            <w:tcW w:w="2031" w:type="dxa"/>
            <w:textDirection w:val="lrTb"/>
            <w:noWrap w:val="false"/>
          </w:tcPr>
          <w:p>
            <w:pPr>
              <w:jc w:val="center"/>
              <w:spacing w:line="400" w:lineRule="exact"/>
              <w:rPr>
                <w:rFonts w:eastAsia="宋体"/>
                <w:b/>
                <w:bCs/>
                <w:sz w:val="21"/>
                <w:szCs w:val="21"/>
                <w:lang w:val="zh-CN"/>
              </w:rPr>
            </w:pPr>
            <w:r>
              <w:rPr>
                <w:rFonts w:eastAsia="宋体"/>
                <w:b/>
                <w:bCs/>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jc w:val="center"/>
              <w:spacing w:line="400" w:lineRule="exact"/>
              <w:rPr>
                <w:rFonts w:eastAsia="宋体"/>
                <w:b/>
                <w:bCs/>
                <w:sz w:val="21"/>
                <w:szCs w:val="21"/>
              </w:rPr>
            </w:pPr>
            <w:r>
              <w:rPr>
                <w:rFonts w:eastAsia="宋体"/>
                <w:b/>
                <w:bCs/>
                <w:sz w:val="21"/>
                <w:szCs w:val="21"/>
                <w:lang w:val="zh-CN"/>
              </w:rPr>
              <w:t xml:space="preserve">内      容</w:t>
            </w:r>
            <w:r/>
          </w:p>
        </w:tc>
      </w:tr>
      <w:tr>
        <w:trPr>
          <w:jc w:val="center"/>
          <w:trHeight w:val="27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lang w:val="zh-CN"/>
              </w:rPr>
            </w:pPr>
            <w:r>
              <w:rPr>
                <w:rFonts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rPr>
            </w:pPr>
            <w:r>
              <w:rPr>
                <w:rFonts w:hint="eastAsia" w:eastAsia="宋体"/>
                <w:sz w:val="21"/>
                <w:szCs w:val="21"/>
                <w:lang w:val="zh-CN"/>
              </w:rPr>
              <w:t xml:space="preserve">项目</w:t>
            </w:r>
            <w:r>
              <w:rPr>
                <w:rFonts w:eastAsia="宋体"/>
                <w:sz w:val="21"/>
                <w:szCs w:val="21"/>
                <w:lang w:val="zh-CN"/>
              </w:rPr>
              <w:t xml:space="preserve">编号</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spacing w:line="400" w:lineRule="exact"/>
              <w:rPr>
                <w:rFonts w:eastAsia="宋体"/>
                <w:sz w:val="21"/>
                <w:szCs w:val="21"/>
              </w:rPr>
            </w:pPr>
            <w:r>
              <w:rPr>
                <w:rFonts w:hint="eastAsia" w:eastAsia="宋体"/>
                <w:sz w:val="21"/>
              </w:rPr>
              <w:t xml:space="preserve">JSZC-320506-HSLH-G2026-0005</w:t>
            </w:r>
            <w:r/>
          </w:p>
        </w:tc>
      </w:tr>
      <w:tr>
        <w:trPr>
          <w:jc w:val="center"/>
          <w:trHeight w:val="39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rPr>
            </w:pPr>
            <w:r>
              <w:rPr>
                <w:rFonts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rPr>
            </w:pPr>
            <w:r>
              <w:rPr>
                <w:rFonts w:hint="eastAsia" w:eastAsia="宋体"/>
                <w:sz w:val="21"/>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ind w:right="-159"/>
              <w:spacing w:line="440" w:lineRule="exact"/>
              <w:rPr>
                <w:rFonts w:eastAsia="宋体"/>
                <w:sz w:val="21"/>
              </w:rPr>
            </w:pPr>
            <w:r>
              <w:rPr>
                <w:rFonts w:hint="eastAsia" w:eastAsia="宋体"/>
                <w:sz w:val="21"/>
              </w:rPr>
              <w:t xml:space="preserve">中港河西、庄桥河北区域生态环境改善采购服务项目</w:t>
            </w:r>
            <w:r/>
          </w:p>
        </w:tc>
      </w:tr>
      <w:tr>
        <w:trPr>
          <w:jc w:val="center"/>
          <w:trHeight w:val="32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rPr>
            </w:pPr>
            <w:r>
              <w:rPr>
                <w:rFonts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rPr>
            </w:pPr>
            <w:r>
              <w:rPr>
                <w:rFonts w:eastAsia="宋体"/>
                <w:sz w:val="21"/>
                <w:szCs w:val="21"/>
                <w:lang w:val="zh-CN"/>
              </w:rPr>
              <w:t xml:space="preserve">投标有效期</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spacing w:line="400" w:lineRule="exact"/>
              <w:rPr>
                <w:rFonts w:eastAsia="宋体"/>
                <w:sz w:val="21"/>
                <w:szCs w:val="21"/>
              </w:rPr>
            </w:pPr>
            <w:r>
              <w:rPr>
                <w:rFonts w:hint="eastAsia" w:eastAsia="宋体"/>
                <w:sz w:val="21"/>
              </w:rPr>
              <w:t xml:space="preserve">九十天（日历日）</w:t>
            </w:r>
            <w:r/>
          </w:p>
        </w:tc>
      </w:tr>
      <w:tr>
        <w:trPr>
          <w:jc w:val="center"/>
          <w:trHeight w:val="47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lang w:val="zh-CN"/>
              </w:rPr>
            </w:pPr>
            <w:r>
              <w:rPr>
                <w:rFonts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ind w:firstLine="420"/>
              <w:spacing w:line="400" w:lineRule="exact"/>
              <w:rPr>
                <w:rFonts w:eastAsia="宋体"/>
                <w:sz w:val="21"/>
                <w:szCs w:val="21"/>
              </w:rPr>
            </w:pPr>
            <w:r>
              <w:rPr>
                <w:rFonts w:eastAsia="宋体"/>
                <w:sz w:val="21"/>
                <w:szCs w:val="21"/>
                <w:lang w:val="zh-CN"/>
              </w:rPr>
              <w:t xml:space="preserve">投标保证金</w:t>
            </w:r>
            <w:r/>
          </w:p>
        </w:tc>
        <w:tc>
          <w:tcPr>
            <w:tcBorders>
              <w:top w:val="single" w:color="auto" w:sz="4" w:space="0"/>
              <w:left w:val="single" w:color="auto" w:sz="4" w:space="0"/>
              <w:bottom w:val="single" w:color="auto" w:sz="4" w:space="0"/>
              <w:right w:val="single" w:color="auto" w:sz="4" w:space="0"/>
            </w:tcBorders>
            <w:tcW w:w="6087" w:type="dxa"/>
            <w:vAlign w:val="bottom"/>
            <w:textDirection w:val="lrTb"/>
            <w:noWrap w:val="false"/>
          </w:tcPr>
          <w:p>
            <w:pPr>
              <w:spacing w:line="400" w:lineRule="exact"/>
              <w:rPr>
                <w:rFonts w:eastAsia="宋体"/>
                <w:sz w:val="21"/>
                <w:szCs w:val="21"/>
              </w:rPr>
            </w:pPr>
            <w:r>
              <w:rPr>
                <w:rFonts w:hint="eastAsia" w:eastAsia="宋体"/>
                <w:sz w:val="21"/>
                <w:szCs w:val="21"/>
              </w:rPr>
              <w:t xml:space="preserve">本项目不收取投标保证金。</w:t>
            </w:r>
            <w:r/>
          </w:p>
        </w:tc>
      </w:tr>
      <w:tr>
        <w:trPr>
          <w:jc w:val="center"/>
          <w:trHeight w:val="155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rPr>
            </w:pPr>
            <w:r>
              <w:rPr>
                <w:rFonts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lang w:val="zh-CN"/>
              </w:rPr>
            </w:pPr>
            <w:r>
              <w:rPr>
                <w:rFonts w:eastAsia="宋体"/>
                <w:sz w:val="21"/>
                <w:szCs w:val="21"/>
                <w:lang w:val="zh-CN"/>
              </w:rPr>
              <w:t xml:space="preserve">招标代理机构</w:t>
            </w:r>
            <w:r/>
          </w:p>
        </w:tc>
        <w:tc>
          <w:tcPr>
            <w:tcBorders>
              <w:top w:val="single" w:color="auto" w:sz="4" w:space="0"/>
              <w:left w:val="single" w:color="auto" w:sz="4" w:space="0"/>
              <w:bottom w:val="single" w:color="auto" w:sz="4" w:space="0"/>
              <w:right w:val="single" w:color="auto" w:sz="4" w:space="0"/>
            </w:tcBorders>
            <w:tcW w:w="6087" w:type="dxa"/>
            <w:vAlign w:val="bottom"/>
            <w:textDirection w:val="lrTb"/>
            <w:noWrap w:val="false"/>
          </w:tcPr>
          <w:p>
            <w:pPr>
              <w:spacing w:line="400" w:lineRule="exact"/>
              <w:rPr>
                <w:rFonts w:eastAsia="宋体"/>
                <w:sz w:val="21"/>
                <w:szCs w:val="21"/>
                <w:lang w:val="zh-CN"/>
              </w:rPr>
            </w:pPr>
            <w:r>
              <w:rPr>
                <w:rFonts w:hint="eastAsia" w:eastAsia="宋体"/>
                <w:sz w:val="21"/>
                <w:szCs w:val="21"/>
                <w:lang w:val="zh-CN"/>
              </w:rPr>
              <w:t xml:space="preserve">苏州华升立合工程管理咨询有限公司</w:t>
            </w:r>
            <w:r/>
          </w:p>
          <w:p>
            <w:pPr>
              <w:spacing w:line="400" w:lineRule="exact"/>
              <w:rPr>
                <w:rFonts w:eastAsia="宋体"/>
                <w:sz w:val="21"/>
                <w:szCs w:val="21"/>
                <w:lang w:val="zh-CN"/>
              </w:rPr>
            </w:pPr>
            <w:r>
              <w:rPr>
                <w:rFonts w:hint="eastAsia" w:eastAsia="宋体"/>
                <w:sz w:val="21"/>
                <w:szCs w:val="21"/>
                <w:lang w:val="zh-CN"/>
              </w:rPr>
              <w:t xml:space="preserve">地址：苏州市</w:t>
            </w:r>
            <w:r>
              <w:rPr>
                <w:rFonts w:hint="eastAsia" w:eastAsia="宋体"/>
                <w:sz w:val="21"/>
                <w:szCs w:val="21"/>
              </w:rPr>
              <w:t xml:space="preserve">吴中区北官渡路66号办公楼</w:t>
            </w:r>
            <w:r>
              <w:rPr>
                <w:rFonts w:hint="eastAsia" w:eastAsia="宋体"/>
                <w:sz w:val="21"/>
                <w:szCs w:val="21"/>
                <w:lang w:val="zh-CN"/>
              </w:rPr>
              <w:t xml:space="preserve">5楼</w:t>
            </w:r>
            <w:r/>
          </w:p>
          <w:p>
            <w:pPr>
              <w:spacing w:line="400" w:lineRule="exact"/>
              <w:rPr>
                <w:rFonts w:eastAsia="宋体"/>
                <w:sz w:val="21"/>
                <w:szCs w:val="21"/>
                <w:lang w:val="zh-CN"/>
              </w:rPr>
            </w:pPr>
            <w:r>
              <w:rPr>
                <w:rFonts w:hint="eastAsia" w:eastAsia="宋体"/>
                <w:sz w:val="21"/>
                <w:szCs w:val="21"/>
                <w:lang w:val="zh-CN"/>
              </w:rPr>
              <w:t xml:space="preserve">联系人：</w:t>
            </w:r>
            <w:r>
              <w:rPr>
                <w:rFonts w:hint="eastAsia" w:eastAsia="宋体"/>
                <w:sz w:val="21"/>
                <w:szCs w:val="21"/>
              </w:rPr>
              <w:t xml:space="preserve">帅菊丽、</w:t>
            </w:r>
            <w:r>
              <w:rPr>
                <w:rFonts w:hint="eastAsia" w:eastAsia="宋体"/>
                <w:sz w:val="21"/>
                <w:szCs w:val="21"/>
                <w:lang w:val="zh-CN"/>
              </w:rPr>
              <w:t xml:space="preserve">葛悦、吴远茜</w:t>
            </w:r>
            <w:r/>
          </w:p>
          <w:p>
            <w:pPr>
              <w:spacing w:line="400" w:lineRule="exact"/>
              <w:rPr>
                <w:rFonts w:eastAsia="宋体"/>
                <w:sz w:val="21"/>
                <w:szCs w:val="21"/>
              </w:rPr>
            </w:pPr>
            <w:r>
              <w:rPr>
                <w:rFonts w:hint="eastAsia" w:eastAsia="宋体"/>
                <w:sz w:val="21"/>
                <w:szCs w:val="21"/>
                <w:lang w:val="zh-CN"/>
              </w:rPr>
              <w:t xml:space="preserve">电话：0512-65024008</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lang w:val="zh-CN"/>
              </w:rPr>
            </w:pPr>
            <w:r>
              <w:rPr>
                <w:rFonts w:hint="eastAsia"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tabs>
                <w:tab w:val="left" w:pos="3600" w:leader="none"/>
              </w:tabs>
              <w:rPr>
                <w:rFonts w:eastAsia="宋体"/>
                <w:sz w:val="21"/>
                <w:szCs w:val="21"/>
                <w:lang w:val="zh-CN"/>
              </w:rPr>
            </w:pPr>
            <w:r>
              <w:rPr>
                <w:rFonts w:eastAsia="宋体"/>
                <w:sz w:val="21"/>
                <w:szCs w:val="21"/>
                <w:lang w:val="zh-CN"/>
              </w:rPr>
              <w:t xml:space="preserve">采购</w:t>
            </w:r>
            <w:r>
              <w:rPr>
                <w:rFonts w:hint="eastAsia" w:eastAsia="宋体"/>
                <w:sz w:val="21"/>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spacing w:line="400" w:lineRule="exact"/>
              <w:tabs>
                <w:tab w:val="left" w:pos="3600" w:leader="none"/>
              </w:tabs>
              <w:rPr>
                <w:rFonts w:eastAsia="宋体"/>
                <w:sz w:val="21"/>
                <w:szCs w:val="21"/>
              </w:rPr>
            </w:pPr>
            <w:r>
              <w:rPr>
                <w:rFonts w:hint="eastAsia" w:eastAsia="宋体"/>
                <w:sz w:val="21"/>
                <w:szCs w:val="21"/>
              </w:rPr>
              <w:t xml:space="preserve">苏州市吴中区人民政府长桥街道办事处</w:t>
            </w:r>
            <w:r/>
          </w:p>
          <w:p>
            <w:pPr>
              <w:spacing w:line="400" w:lineRule="exact"/>
              <w:tabs>
                <w:tab w:val="left" w:pos="3600" w:leader="none"/>
              </w:tabs>
              <w:rPr>
                <w:rFonts w:eastAsia="宋体"/>
                <w:sz w:val="21"/>
                <w:szCs w:val="21"/>
              </w:rPr>
            </w:pPr>
            <w:r>
              <w:rPr>
                <w:rFonts w:hint="eastAsia" w:eastAsia="宋体"/>
                <w:sz w:val="21"/>
                <w:szCs w:val="21"/>
              </w:rPr>
              <w:t xml:space="preserve">联系人：潘敏</w:t>
            </w:r>
            <w:r/>
          </w:p>
          <w:p>
            <w:pPr>
              <w:spacing w:line="400" w:lineRule="exact"/>
              <w:tabs>
                <w:tab w:val="left" w:pos="3600" w:leader="none"/>
              </w:tabs>
              <w:rPr>
                <w:rFonts w:eastAsia="宋体"/>
                <w:sz w:val="21"/>
                <w:szCs w:val="21"/>
              </w:rPr>
            </w:pPr>
            <w:r>
              <w:rPr>
                <w:rFonts w:hint="eastAsia" w:eastAsia="宋体"/>
                <w:sz w:val="21"/>
                <w:szCs w:val="21"/>
              </w:rPr>
              <w:t xml:space="preserve">联系电话：0512-67083768</w:t>
            </w:r>
            <w:r/>
          </w:p>
          <w:p>
            <w:pPr>
              <w:spacing w:line="400" w:lineRule="exact"/>
              <w:tabs>
                <w:tab w:val="left" w:pos="3600" w:leader="none"/>
              </w:tabs>
              <w:rPr>
                <w:rFonts w:eastAsia="宋体"/>
                <w:sz w:val="21"/>
                <w:szCs w:val="21"/>
              </w:rPr>
            </w:pPr>
            <w:r>
              <w:rPr>
                <w:rFonts w:hint="eastAsia" w:eastAsia="宋体"/>
                <w:sz w:val="21"/>
                <w:szCs w:val="21"/>
              </w:rPr>
              <w:t xml:space="preserve">联系地址：</w:t>
            </w:r>
            <w:r>
              <w:rPr>
                <w:rFonts w:ascii="Segoe UI" w:hAnsi="Segoe UI" w:eastAsia="Segoe UI" w:cs="Segoe UI"/>
                <w:sz w:val="21"/>
                <w:szCs w:val="21"/>
                <w:shd w:val="clear" w:color="auto" w:fill="fafafa"/>
              </w:rPr>
              <w:t xml:space="preserve">苏州市吴中区长兴街118号</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rPr>
            </w:pPr>
            <w:r>
              <w:rPr>
                <w:rFonts w:hint="eastAsia" w:eastAsia="宋体"/>
                <w:sz w:val="21"/>
                <w:szCs w:val="21"/>
              </w:rPr>
              <w:t xml:space="preserve">7</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lang w:val="zh-CN"/>
              </w:rPr>
            </w:pPr>
            <w:r>
              <w:rPr>
                <w:rFonts w:eastAsia="宋体"/>
                <w:sz w:val="21"/>
                <w:szCs w:val="21"/>
                <w:lang w:val="zh-CN"/>
              </w:rPr>
              <w:t xml:space="preserve">投标文件</w:t>
            </w:r>
            <w:r>
              <w:rPr>
                <w:rFonts w:hint="eastAsia" w:eastAsia="宋体"/>
                <w:sz w:val="21"/>
                <w:szCs w:val="21"/>
                <w:lang w:val="zh-CN"/>
              </w:rPr>
              <w:t xml:space="preserve">要求</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spacing w:line="400" w:lineRule="exact"/>
              <w:rPr>
                <w:rFonts w:eastAsia="宋体"/>
                <w:sz w:val="21"/>
                <w:szCs w:val="21"/>
              </w:rPr>
            </w:pPr>
            <w:r>
              <w:rPr>
                <w:rFonts w:hint="eastAsia" w:ascii="宋体" w:hAnsi="宋体" w:eastAsia="宋体" w:cs="宋体"/>
                <w:sz w:val="21"/>
                <w:szCs w:val="21"/>
              </w:rPr>
              <w:t xml:space="preserve">本项目采用网上电子招投标；投标人按照招标文件要求制作上传电子投标文件</w:t>
            </w:r>
            <w:r>
              <w:rPr>
                <w:rFonts w:hint="eastAsia" w:ascii="宋体" w:hAnsi="宋体" w:eastAsia="宋体" w:cs="宋体"/>
                <w:sz w:val="21"/>
                <w:szCs w:val="21"/>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rPr>
            </w:pPr>
            <w:r>
              <w:rPr>
                <w:rFonts w:hint="eastAsia"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lang w:val="zh-CN"/>
              </w:rPr>
            </w:pPr>
            <w:r>
              <w:rPr>
                <w:rFonts w:hint="eastAsia" w:eastAsia="宋体"/>
                <w:sz w:val="21"/>
                <w:szCs w:val="21"/>
                <w:lang w:val="zh-CN"/>
              </w:rPr>
              <w:t xml:space="preserve">获取招标文件</w:t>
            </w:r>
            <w:r/>
          </w:p>
          <w:p>
            <w:pPr>
              <w:jc w:val="center"/>
              <w:spacing w:line="400" w:lineRule="exact"/>
              <w:rPr>
                <w:rFonts w:eastAsia="宋体"/>
                <w:sz w:val="21"/>
                <w:szCs w:val="21"/>
                <w:lang w:val="zh-CN"/>
              </w:rPr>
            </w:pPr>
            <w:r>
              <w:rPr>
                <w:rFonts w:hint="eastAsia" w:eastAsia="宋体"/>
                <w:sz w:val="21"/>
                <w:szCs w:val="21"/>
                <w:lang w:val="zh-CN"/>
              </w:rPr>
              <w:t xml:space="preserve">时间</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spacing w:line="400" w:lineRule="exact"/>
              <w:rPr>
                <w:rFonts w:eastAsia="宋体"/>
                <w:sz w:val="21"/>
                <w:szCs w:val="21"/>
              </w:rPr>
            </w:pPr>
            <w:r>
              <w:rPr>
                <w:rFonts w:hint="eastAsia" w:ascii="宋体" w:hAnsi="宋体" w:eastAsia="宋体" w:cs="宋体"/>
                <w:sz w:val="21"/>
                <w:szCs w:val="21"/>
              </w:rPr>
              <w:t xml:space="preserve">自招标文件公告发布之日起5个工作日</w:t>
            </w:r>
            <w:r>
              <w:rPr>
                <w:rFonts w:ascii="仿宋" w:hAnsi="仿宋" w:eastAsia="仿宋" w:cs="仿宋"/>
                <w:color w:val="000000"/>
                <w:highlight w:val="white"/>
              </w:rPr>
              <w:t xml:space="preserve"> </w:t>
            </w:r>
            <w:r/>
          </w:p>
        </w:tc>
      </w:tr>
      <w:tr>
        <w:trPr>
          <w:jc w:val="center"/>
          <w:trHeight w:val="44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rPr>
            </w:pPr>
            <w:r>
              <w:rPr>
                <w:rFonts w:hint="eastAsia" w:eastAsia="宋体"/>
                <w:sz w:val="21"/>
                <w:szCs w:val="21"/>
              </w:rPr>
              <w:t xml:space="preserve">9</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lang w:val="zh-CN"/>
              </w:rPr>
            </w:pPr>
            <w:r>
              <w:rPr>
                <w:rFonts w:hint="eastAsia" w:eastAsia="宋体"/>
                <w:sz w:val="21"/>
                <w:szCs w:val="21"/>
                <w:lang w:val="zh-CN"/>
              </w:rPr>
              <w:t xml:space="preserve">投标文件网上</w:t>
            </w:r>
            <w:r/>
          </w:p>
          <w:p>
            <w:pPr>
              <w:jc w:val="center"/>
              <w:spacing w:line="400" w:lineRule="exact"/>
              <w:rPr>
                <w:rFonts w:eastAsia="宋体"/>
                <w:sz w:val="21"/>
                <w:szCs w:val="21"/>
                <w:lang w:val="zh-CN"/>
              </w:rPr>
            </w:pPr>
            <w:r>
              <w:rPr>
                <w:rFonts w:hint="eastAsia" w:eastAsia="宋体"/>
                <w:sz w:val="21"/>
                <w:szCs w:val="21"/>
                <w:lang w:val="zh-CN"/>
              </w:rPr>
              <w:t xml:space="preserve">提交截止时间</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jc w:val="left"/>
              <w:spacing w:line="400" w:lineRule="exact"/>
              <w:rPr>
                <w:rFonts w:eastAsia="宋体"/>
                <w:sz w:val="21"/>
                <w:szCs w:val="21"/>
                <w:lang w:val="zh-CN"/>
              </w:rPr>
            </w:pPr>
            <w:r>
              <w:rPr>
                <w:rFonts w:hint="eastAsia" w:eastAsia="宋体"/>
                <w:sz w:val="21"/>
                <w:szCs w:val="21"/>
                <w:lang w:val="zh-CN"/>
              </w:rPr>
              <w:t xml:space="preserve">202</w:t>
            </w:r>
            <w:r>
              <w:rPr>
                <w:rFonts w:hint="eastAsia" w:eastAsia="宋体"/>
                <w:sz w:val="21"/>
                <w:szCs w:val="21"/>
              </w:rPr>
              <w:t xml:space="preserve">6</w:t>
            </w:r>
            <w:r>
              <w:rPr>
                <w:rFonts w:hint="eastAsia" w:eastAsia="宋体"/>
                <w:sz w:val="21"/>
                <w:szCs w:val="21"/>
                <w:lang w:val="zh-CN"/>
              </w:rPr>
              <w:t xml:space="preserve">年06月17日</w:t>
            </w:r>
            <w:r>
              <w:rPr>
                <w:rFonts w:hint="eastAsia" w:eastAsia="宋体"/>
                <w:sz w:val="21"/>
                <w:szCs w:val="21"/>
              </w:rPr>
              <w:t xml:space="preserve">13</w:t>
            </w:r>
            <w:r>
              <w:rPr>
                <w:rFonts w:hint="eastAsia" w:eastAsia="宋体"/>
                <w:sz w:val="21"/>
                <w:szCs w:val="21"/>
                <w:lang w:val="zh-CN"/>
              </w:rPr>
              <w:t xml:space="preserve">点30分（北京时间） </w:t>
            </w:r>
            <w:r/>
          </w:p>
          <w:p>
            <w:pPr>
              <w:jc w:val="left"/>
              <w:spacing w:line="400" w:lineRule="exact"/>
              <w:rPr>
                <w:rFonts w:eastAsia="宋体"/>
                <w:sz w:val="21"/>
                <w:szCs w:val="21"/>
                <w:lang w:val="zh-CN"/>
              </w:rPr>
            </w:pPr>
            <w:r>
              <w:rPr>
                <w:rFonts w:hint="eastAsia" w:eastAsia="宋体"/>
                <w:sz w:val="21"/>
                <w:szCs w:val="21"/>
                <w:lang w:val="zh-CN"/>
              </w:rPr>
              <w:t xml:space="preserve">投标文件必须在截止时间前完成提交（上传），逾期提交（上传）的投标文件恕不接受。</w:t>
            </w:r>
            <w:r/>
          </w:p>
        </w:tc>
      </w:tr>
      <w:tr>
        <w:trPr>
          <w:jc w:val="center"/>
          <w:trHeight w:val="44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eastAsia="宋体"/>
                <w:sz w:val="21"/>
                <w:szCs w:val="21"/>
              </w:rPr>
            </w:pPr>
            <w:r>
              <w:rPr>
                <w:rFonts w:hint="eastAsia" w:eastAsia="宋体"/>
                <w:sz w:val="21"/>
                <w:szCs w:val="21"/>
              </w:rPr>
              <w:t xml:space="preserve">10</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lang w:val="zh-CN"/>
              </w:rPr>
            </w:pPr>
            <w:r>
              <w:rPr>
                <w:rFonts w:hint="eastAsia" w:eastAsia="宋体"/>
                <w:sz w:val="21"/>
                <w:szCs w:val="21"/>
                <w:lang w:val="zh-CN"/>
              </w:rPr>
              <w:t xml:space="preserve">开标时间</w:t>
            </w:r>
            <w:r/>
          </w:p>
          <w:p>
            <w:pPr>
              <w:jc w:val="center"/>
              <w:spacing w:line="400" w:lineRule="exact"/>
              <w:rPr>
                <w:rFonts w:eastAsia="宋体"/>
                <w:sz w:val="21"/>
                <w:szCs w:val="21"/>
                <w:lang w:val="zh-CN"/>
              </w:rPr>
            </w:pPr>
            <w:r>
              <w:rPr>
                <w:rFonts w:hint="eastAsia" w:eastAsia="宋体"/>
                <w:sz w:val="21"/>
                <w:szCs w:val="21"/>
                <w:lang w:val="zh-CN"/>
              </w:rPr>
              <w:t xml:space="preserve">开标地点</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jc w:val="left"/>
              <w:spacing w:line="400" w:lineRule="exact"/>
              <w:rPr>
                <w:rFonts w:eastAsia="宋体"/>
                <w:sz w:val="21"/>
                <w:szCs w:val="21"/>
                <w:lang w:val="zh-CN"/>
              </w:rPr>
            </w:pPr>
            <w:r>
              <w:rPr>
                <w:rFonts w:hint="eastAsia" w:eastAsia="宋体"/>
                <w:sz w:val="21"/>
                <w:szCs w:val="21"/>
                <w:lang w:val="zh-CN"/>
              </w:rPr>
              <w:t xml:space="preserve">202</w:t>
            </w:r>
            <w:r>
              <w:rPr>
                <w:rFonts w:hint="eastAsia" w:eastAsia="宋体"/>
                <w:sz w:val="21"/>
                <w:szCs w:val="21"/>
              </w:rPr>
              <w:t xml:space="preserve">6</w:t>
            </w:r>
            <w:r>
              <w:rPr>
                <w:rFonts w:hint="eastAsia" w:eastAsia="宋体"/>
                <w:sz w:val="21"/>
                <w:szCs w:val="21"/>
                <w:lang w:val="zh-CN"/>
              </w:rPr>
              <w:t xml:space="preserve">年06月17日</w:t>
            </w:r>
            <w:r>
              <w:rPr>
                <w:rFonts w:hint="eastAsia" w:eastAsia="宋体"/>
                <w:sz w:val="21"/>
                <w:szCs w:val="21"/>
              </w:rPr>
              <w:t xml:space="preserve">13</w:t>
            </w:r>
            <w:r>
              <w:rPr>
                <w:rFonts w:hint="eastAsia" w:eastAsia="宋体"/>
                <w:sz w:val="21"/>
                <w:szCs w:val="21"/>
                <w:lang w:val="zh-CN"/>
              </w:rPr>
              <w:t xml:space="preserve">点30分（北京时间）</w:t>
            </w:r>
            <w:r/>
          </w:p>
          <w:p>
            <w:pPr>
              <w:jc w:val="left"/>
              <w:spacing w:line="400" w:lineRule="exact"/>
              <w:rPr>
                <w:rFonts w:eastAsia="宋体"/>
                <w:sz w:val="21"/>
                <w:szCs w:val="21"/>
                <w:lang w:val="zh-CN"/>
              </w:rPr>
            </w:pPr>
            <w:r>
              <w:rPr>
                <w:rFonts w:hint="eastAsia" w:eastAsia="宋体"/>
                <w:sz w:val="21"/>
                <w:szCs w:val="21"/>
                <w:lang w:val="zh-CN"/>
              </w:rPr>
              <w:t xml:space="preserve">“苏采云”系统（网址：http://jszfcg.jsczt.cn/）</w:t>
            </w:r>
            <w:r/>
          </w:p>
          <w:p>
            <w:pPr>
              <w:jc w:val="left"/>
              <w:spacing w:line="400" w:lineRule="exact"/>
              <w:rPr>
                <w:rFonts w:eastAsia="宋体"/>
                <w:sz w:val="21"/>
                <w:szCs w:val="21"/>
                <w:lang w:val="zh-CN"/>
              </w:rPr>
            </w:pPr>
            <w:r>
              <w:rPr>
                <w:rFonts w:hint="eastAsia" w:eastAsia="宋体"/>
                <w:sz w:val="21"/>
                <w:szCs w:val="21"/>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42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hint="eastAsia" w:eastAsia="宋体"/>
                <w:sz w:val="21"/>
                <w:szCs w:val="21"/>
                <w:lang w:val="zh-CN" w:eastAsia="zh-CN"/>
              </w:rPr>
            </w:pPr>
            <w:r>
              <w:rPr>
                <w:rFonts w:eastAsia="宋体"/>
                <w:sz w:val="21"/>
                <w:szCs w:val="21"/>
              </w:rPr>
              <w:t xml:space="preserve">1</w:t>
            </w:r>
            <w:r>
              <w:rPr>
                <w:rFonts w:hint="eastAsia" w:eastAsia="宋体"/>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lang w:val="zh-CN"/>
              </w:rPr>
            </w:pPr>
            <w:r>
              <w:rPr>
                <w:rFonts w:eastAsia="宋体"/>
                <w:sz w:val="21"/>
                <w:szCs w:val="21"/>
                <w:lang w:val="zh-CN"/>
              </w:rPr>
              <w:t xml:space="preserve">中标服务费</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numPr>
                <w:ilvl w:val="0"/>
                <w:numId w:val="1"/>
              </w:numPr>
              <w:jc w:val="left"/>
              <w:spacing w:line="400" w:lineRule="exact"/>
              <w:rPr>
                <w:rFonts w:eastAsia="宋体"/>
                <w:sz w:val="21"/>
                <w:szCs w:val="21"/>
              </w:rPr>
            </w:pPr>
            <w:r>
              <w:rPr>
                <w:rFonts w:hint="eastAsia" w:eastAsia="宋体"/>
                <w:sz w:val="21"/>
                <w:szCs w:val="21"/>
              </w:rPr>
              <w:t xml:space="preserve">收取原因：本项目预算金额包含代理服务费，根据采购代理协议本项目的代理服务费由中标单位支付。</w:t>
            </w:r>
            <w:r/>
          </w:p>
          <w:p>
            <w:pPr>
              <w:numPr>
                <w:ilvl w:val="0"/>
                <w:numId w:val="1"/>
              </w:numPr>
              <w:jc w:val="left"/>
              <w:spacing w:line="400" w:lineRule="exact"/>
              <w:rPr>
                <w:rFonts w:eastAsia="宋体"/>
                <w:sz w:val="21"/>
                <w:szCs w:val="21"/>
              </w:rPr>
            </w:pPr>
            <w:r>
              <w:rPr>
                <w:rFonts w:hint="eastAsia" w:eastAsia="宋体"/>
                <w:sz w:val="21"/>
                <w:szCs w:val="21"/>
              </w:rPr>
              <w:t xml:space="preserve">收取方式：</w:t>
            </w:r>
            <w:r>
              <w:rPr>
                <w:rFonts w:hint="eastAsia" w:eastAsia="宋体"/>
                <w:sz w:val="21"/>
                <w:szCs w:val="21"/>
                <w:lang w:val="zh-CN"/>
              </w:rPr>
              <w:t xml:space="preserve">领取中标通知书时中标供应商向招标代理机构一次性付清。</w:t>
            </w:r>
            <w:r/>
          </w:p>
          <w:p>
            <w:pPr>
              <w:numPr>
                <w:ilvl w:val="0"/>
                <w:numId w:val="1"/>
              </w:numPr>
              <w:jc w:val="left"/>
              <w:spacing w:line="400" w:lineRule="exact"/>
              <w:rPr>
                <w:rFonts w:eastAsia="宋体"/>
                <w:sz w:val="21"/>
                <w:szCs w:val="21"/>
              </w:rPr>
            </w:pPr>
            <w:r>
              <w:rPr>
                <w:rFonts w:hint="eastAsia" w:eastAsia="宋体"/>
                <w:sz w:val="21"/>
                <w:szCs w:val="21"/>
              </w:rPr>
              <w:t xml:space="preserve">收取标准及金额：中标服务费的收取按差额定率累进法计算。</w:t>
            </w:r>
            <w:r/>
          </w:p>
          <w:p>
            <w:pPr>
              <w:jc w:val="left"/>
              <w:spacing w:line="400" w:lineRule="exact"/>
              <w:rPr>
                <w:rFonts w:eastAsia="宋体"/>
                <w:color w:val="000000"/>
                <w:sz w:val="21"/>
                <w:szCs w:val="21"/>
              </w:rPr>
            </w:pPr>
            <w:r>
              <w:rPr>
                <w:rFonts w:hint="eastAsia" w:eastAsia="宋体"/>
                <w:color w:val="000000"/>
                <w:sz w:val="21"/>
                <w:szCs w:val="21"/>
              </w:rPr>
              <w:t xml:space="preserve">收费标准：</w:t>
            </w:r>
            <w:r>
              <w:rPr>
                <w:rFonts w:hint="eastAsia" w:eastAsia="宋体"/>
                <w:color w:val="000000"/>
                <w:sz w:val="21"/>
                <w:szCs w:val="21"/>
                <w:lang w:val="zh-CN"/>
              </w:rPr>
              <w:t xml:space="preserve">预算金额100万元以下部分，费率为该部分预算金额的1.5%；预算金额100万元（含）－500万元部分，费率为该部分预算金额的1.1%，预算金额</w:t>
            </w:r>
            <w:r>
              <w:rPr>
                <w:rFonts w:hint="eastAsia" w:eastAsia="宋体"/>
                <w:color w:val="000000"/>
                <w:sz w:val="21"/>
                <w:szCs w:val="21"/>
              </w:rPr>
              <w:t xml:space="preserve">5</w:t>
            </w:r>
            <w:r>
              <w:rPr>
                <w:rFonts w:hint="eastAsia" w:eastAsia="宋体"/>
                <w:color w:val="000000"/>
                <w:sz w:val="21"/>
                <w:szCs w:val="21"/>
                <w:lang w:val="zh-CN"/>
              </w:rPr>
              <w:t xml:space="preserve">00万元（含）－</w:t>
            </w:r>
            <w:r>
              <w:rPr>
                <w:rFonts w:hint="eastAsia" w:eastAsia="宋体"/>
                <w:color w:val="000000"/>
                <w:sz w:val="21"/>
                <w:szCs w:val="21"/>
              </w:rPr>
              <w:t xml:space="preserve">10</w:t>
            </w:r>
            <w:r>
              <w:rPr>
                <w:rFonts w:hint="eastAsia" w:eastAsia="宋体"/>
                <w:color w:val="000000"/>
                <w:sz w:val="21"/>
                <w:szCs w:val="21"/>
                <w:lang w:val="zh-CN"/>
              </w:rPr>
              <w:t xml:space="preserve">00万元部分，费率为该部分预算金额的</w:t>
            </w:r>
            <w:r>
              <w:rPr>
                <w:rFonts w:hint="eastAsia" w:eastAsia="宋体"/>
                <w:color w:val="000000"/>
                <w:sz w:val="21"/>
                <w:szCs w:val="21"/>
              </w:rPr>
              <w:t xml:space="preserve">0.8</w:t>
            </w:r>
            <w:r>
              <w:rPr>
                <w:rFonts w:hint="eastAsia" w:eastAsia="宋体"/>
                <w:color w:val="000000"/>
                <w:sz w:val="21"/>
                <w:szCs w:val="21"/>
                <w:lang w:val="zh-CN"/>
              </w:rPr>
              <w:t xml:space="preserve">%。</w:t>
            </w:r>
            <w:r>
              <w:rPr>
                <w:rFonts w:hint="eastAsia" w:eastAsia="宋体"/>
                <w:color w:val="000000"/>
                <w:sz w:val="21"/>
                <w:szCs w:val="21"/>
              </w:rPr>
              <w:t xml:space="preserve">如计算代理服务费低于4000元，</w:t>
            </w:r>
            <w:r>
              <w:rPr>
                <w:rFonts w:hint="eastAsia" w:eastAsia="宋体"/>
                <w:color w:val="000000"/>
                <w:sz w:val="21"/>
                <w:szCs w:val="21"/>
                <w:lang w:val="zh-CN"/>
              </w:rPr>
              <w:t xml:space="preserve">则代理服务费按人民币</w:t>
            </w:r>
            <w:r>
              <w:rPr>
                <w:rFonts w:hint="eastAsia" w:eastAsia="宋体"/>
                <w:color w:val="000000"/>
                <w:sz w:val="21"/>
                <w:szCs w:val="21"/>
              </w:rPr>
              <w:t xml:space="preserve">4</w:t>
            </w:r>
            <w:r>
              <w:rPr>
                <w:rFonts w:hint="eastAsia" w:eastAsia="宋体"/>
                <w:color w:val="000000"/>
                <w:sz w:val="21"/>
                <w:szCs w:val="21"/>
                <w:lang w:val="zh-CN"/>
              </w:rPr>
              <w:t xml:space="preserve">000元</w:t>
            </w:r>
            <w:r>
              <w:rPr>
                <w:rFonts w:hint="eastAsia" w:eastAsia="宋体"/>
                <w:color w:val="000000"/>
                <w:sz w:val="21"/>
                <w:szCs w:val="21"/>
              </w:rPr>
              <w:t xml:space="preserve">计</w:t>
            </w:r>
            <w:r>
              <w:rPr>
                <w:rFonts w:hint="eastAsia" w:eastAsia="宋体"/>
                <w:color w:val="000000"/>
                <w:sz w:val="21"/>
                <w:szCs w:val="21"/>
                <w:lang w:val="zh-CN"/>
              </w:rPr>
              <w:t xml:space="preserve">收。本项目中标服务费为</w:t>
            </w:r>
            <w:r>
              <w:rPr>
                <w:rFonts w:hint="eastAsia" w:eastAsia="宋体"/>
                <w:color w:val="000000"/>
                <w:sz w:val="21"/>
                <w:szCs w:val="21"/>
              </w:rPr>
              <w:t xml:space="preserve">66200</w:t>
            </w:r>
            <w:r>
              <w:rPr>
                <w:rFonts w:hint="eastAsia" w:eastAsia="宋体"/>
                <w:color w:val="000000"/>
                <w:sz w:val="21"/>
                <w:szCs w:val="21"/>
                <w:lang w:val="zh-CN"/>
              </w:rPr>
              <w:t xml:space="preserve">元。</w:t>
            </w:r>
            <w:r/>
          </w:p>
          <w:p>
            <w:pPr>
              <w:jc w:val="left"/>
              <w:spacing w:line="400" w:lineRule="exact"/>
              <w:rPr>
                <w:rFonts w:eastAsia="宋体"/>
                <w:color w:val="000000"/>
                <w:sz w:val="21"/>
                <w:szCs w:val="21"/>
              </w:rPr>
            </w:pPr>
            <w:r>
              <w:rPr>
                <w:rFonts w:hint="eastAsia" w:eastAsia="宋体"/>
                <w:color w:val="000000"/>
                <w:sz w:val="21"/>
                <w:szCs w:val="21"/>
                <w:lang w:val="zh-CN"/>
              </w:rPr>
              <w:t xml:space="preserve">收款单位：苏州华升立合工程管理咨询有限公司</w:t>
            </w:r>
            <w:r>
              <w:rPr>
                <w:rFonts w:hint="eastAsia" w:eastAsia="宋体"/>
                <w:color w:val="000000"/>
                <w:sz w:val="21"/>
                <w:szCs w:val="21"/>
              </w:rPr>
              <w:t xml:space="preserve">吴中分公司</w:t>
            </w:r>
            <w:r/>
          </w:p>
          <w:p>
            <w:pPr>
              <w:jc w:val="left"/>
              <w:spacing w:line="400" w:lineRule="exact"/>
              <w:rPr>
                <w:rFonts w:eastAsia="宋体"/>
                <w:color w:val="000000"/>
                <w:sz w:val="21"/>
                <w:szCs w:val="21"/>
                <w:lang w:val="zh-CN"/>
              </w:rPr>
            </w:pPr>
            <w:r>
              <w:rPr>
                <w:rFonts w:hint="eastAsia" w:eastAsia="宋体"/>
                <w:color w:val="000000"/>
                <w:sz w:val="21"/>
                <w:szCs w:val="21"/>
                <w:lang w:val="zh-CN"/>
              </w:rPr>
              <w:t xml:space="preserve">银行账号：</w:t>
            </w:r>
            <w:r>
              <w:rPr>
                <w:rFonts w:hint="eastAsia" w:eastAsia="宋体"/>
                <w:color w:val="000000"/>
                <w:sz w:val="21"/>
                <w:szCs w:val="21"/>
              </w:rPr>
              <w:t xml:space="preserve">536583177880</w:t>
            </w:r>
            <w:r/>
          </w:p>
          <w:p>
            <w:pPr>
              <w:jc w:val="left"/>
              <w:spacing w:line="400" w:lineRule="exact"/>
              <w:rPr>
                <w:rFonts w:eastAsia="宋体"/>
                <w:color w:val="000000"/>
                <w:sz w:val="21"/>
                <w:szCs w:val="21"/>
              </w:rPr>
            </w:pPr>
            <w:r>
              <w:rPr>
                <w:rFonts w:hint="eastAsia" w:eastAsia="宋体"/>
                <w:color w:val="000000"/>
                <w:sz w:val="21"/>
                <w:szCs w:val="21"/>
                <w:lang w:val="zh-CN"/>
              </w:rPr>
              <w:t xml:space="preserve">开户银行：</w:t>
            </w:r>
            <w:r>
              <w:rPr>
                <w:rFonts w:hint="eastAsia" w:eastAsia="宋体"/>
                <w:color w:val="000000"/>
                <w:sz w:val="21"/>
                <w:szCs w:val="21"/>
              </w:rPr>
              <w:t xml:space="preserve">中国银行股份有限公司苏州吴中经济技术开发区支行</w:t>
            </w:r>
            <w:r/>
          </w:p>
          <w:p>
            <w:pPr>
              <w:jc w:val="left"/>
              <w:spacing w:line="400" w:lineRule="exact"/>
              <w:rPr>
                <w:rFonts w:hint="eastAsia" w:ascii="宋体" w:hAnsi="宋体" w:eastAsia="宋体"/>
                <w:sz w:val="22"/>
                <w:szCs w:val="22"/>
              </w:rPr>
            </w:pPr>
            <w:r>
              <w:rPr>
                <w:rFonts w:hint="eastAsia" w:eastAsia="宋体"/>
                <w:color w:val="000000"/>
                <w:sz w:val="21"/>
                <w:szCs w:val="21"/>
              </w:rPr>
              <w:t xml:space="preserve">（4）收取依据：苏州市政府采购网苏州华升立合工程管理咨询有限公司的苏州市级政府采购代理服务收费公告信息表</w:t>
            </w:r>
            <w:r>
              <w:rPr>
                <w:rFonts w:hint="eastAsia" w:ascii="宋体" w:hAnsi="宋体" w:eastAsia="宋体"/>
                <w:sz w:val="22"/>
                <w:szCs w:val="22"/>
              </w:rPr>
              <w:t xml:space="preserve">。</w:t>
            </w:r>
            <w:r/>
          </w:p>
        </w:tc>
      </w:tr>
      <w:tr>
        <w:trPr>
          <w:jc w:val="center"/>
          <w:trHeight w:val="26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hint="eastAsia" w:eastAsia="宋体"/>
                <w:sz w:val="21"/>
                <w:szCs w:val="21"/>
                <w:lang w:eastAsia="zh-CN"/>
              </w:rPr>
            </w:pPr>
            <w:r>
              <w:rPr>
                <w:rFonts w:eastAsia="宋体"/>
                <w:sz w:val="21"/>
                <w:szCs w:val="21"/>
              </w:rPr>
              <w:t xml:space="preserve">1</w:t>
            </w:r>
            <w:r>
              <w:rPr>
                <w:rFonts w:hint="eastAsia" w:eastAsia="宋体"/>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lang w:val="zh-CN"/>
              </w:rPr>
            </w:pPr>
            <w:r>
              <w:rPr>
                <w:rFonts w:eastAsia="宋体"/>
                <w:sz w:val="21"/>
                <w:szCs w:val="21"/>
                <w:lang w:val="zh-CN"/>
              </w:rPr>
              <w:t xml:space="preserve">导致废标因素</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spacing w:line="400" w:lineRule="exact"/>
              <w:rPr>
                <w:rFonts w:eastAsia="宋体"/>
                <w:sz w:val="21"/>
                <w:szCs w:val="21"/>
                <w:lang w:val="zh-CN"/>
              </w:rPr>
            </w:pPr>
            <w:r>
              <w:rPr>
                <w:rFonts w:eastAsia="宋体"/>
                <w:sz w:val="21"/>
                <w:szCs w:val="21"/>
                <w:lang w:val="zh-CN"/>
              </w:rPr>
              <w:t xml:space="preserve">出现下列情形之一的，为废标： </w:t>
            </w:r>
            <w:r/>
          </w:p>
          <w:p>
            <w:pPr>
              <w:spacing w:line="400" w:lineRule="exact"/>
              <w:rPr>
                <w:rFonts w:eastAsia="宋体"/>
                <w:sz w:val="21"/>
                <w:szCs w:val="21"/>
                <w:lang w:val="zh-CN"/>
              </w:rPr>
            </w:pPr>
            <w:r>
              <w:rPr>
                <w:rFonts w:eastAsia="宋体"/>
                <w:sz w:val="21"/>
                <w:szCs w:val="21"/>
                <w:lang w:val="zh-CN"/>
              </w:rPr>
              <w:t xml:space="preserve">（一）符合专业条件的投标人或者对招标文件作实质响应的投标人不足三家的； </w:t>
            </w:r>
            <w:r/>
          </w:p>
          <w:p>
            <w:pPr>
              <w:spacing w:line="400" w:lineRule="exact"/>
              <w:rPr>
                <w:rFonts w:eastAsia="宋体"/>
                <w:sz w:val="21"/>
                <w:szCs w:val="21"/>
                <w:lang w:val="zh-CN"/>
              </w:rPr>
            </w:pPr>
            <w:r>
              <w:rPr>
                <w:rFonts w:eastAsia="宋体"/>
                <w:sz w:val="21"/>
                <w:szCs w:val="21"/>
                <w:lang w:val="zh-CN"/>
              </w:rPr>
              <w:t xml:space="preserve">（二）出现影响采购公正的违法、违规行为的； </w:t>
            </w:r>
            <w:r/>
          </w:p>
          <w:p>
            <w:pPr>
              <w:spacing w:line="400" w:lineRule="exact"/>
              <w:rPr>
                <w:rFonts w:eastAsia="宋体"/>
                <w:sz w:val="21"/>
                <w:szCs w:val="21"/>
                <w:lang w:val="zh-CN"/>
              </w:rPr>
            </w:pPr>
            <w:r>
              <w:rPr>
                <w:rFonts w:eastAsia="宋体"/>
                <w:sz w:val="21"/>
                <w:szCs w:val="21"/>
                <w:lang w:val="zh-CN"/>
              </w:rPr>
              <w:t xml:space="preserve">（三）投标人的报价均超过了采购预算，采购人不能支付的； </w:t>
            </w:r>
            <w:r/>
          </w:p>
          <w:p>
            <w:pPr>
              <w:spacing w:line="400" w:lineRule="exact"/>
              <w:rPr>
                <w:rFonts w:eastAsia="宋体"/>
                <w:sz w:val="21"/>
                <w:szCs w:val="21"/>
                <w:lang w:val="zh-CN"/>
              </w:rPr>
            </w:pPr>
            <w:r>
              <w:rPr>
                <w:rFonts w:eastAsia="宋体"/>
                <w:sz w:val="21"/>
                <w:szCs w:val="21"/>
                <w:lang w:val="zh-CN"/>
              </w:rPr>
              <w:t xml:space="preserve">（四）因重大变故，采购任务取消的。</w:t>
            </w:r>
            <w:r/>
          </w:p>
        </w:tc>
      </w:tr>
      <w:tr>
        <w:trPr>
          <w:jc w:val="center"/>
          <w:trHeight w:val="26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hint="default" w:eastAsia="宋体"/>
                <w:sz w:val="21"/>
                <w:szCs w:val="21"/>
                <w:lang w:val="en-US" w:eastAsia="zh-CN"/>
              </w:rPr>
            </w:pPr>
            <w:r>
              <w:rPr>
                <w:rFonts w:hint="eastAsia" w:eastAsia="宋体"/>
                <w:sz w:val="21"/>
                <w:szCs w:val="21"/>
                <w:lang w:val="en-US" w:eastAsia="zh-CN"/>
              </w:rPr>
              <w:t xml:space="preserve">13</w:t>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400" w:lineRule="exact"/>
              <w:rPr>
                <w:rFonts w:eastAsia="宋体"/>
                <w:sz w:val="21"/>
                <w:szCs w:val="21"/>
                <w:lang w:val="zh-CN"/>
              </w:rPr>
            </w:pPr>
            <w:r>
              <w:rPr>
                <w:rFonts w:eastAsia="宋体"/>
                <w:sz w:val="21"/>
                <w:szCs w:val="21"/>
                <w:lang w:val="zh-CN"/>
              </w:rPr>
              <w:t xml:space="preserve">导致无效标因素</w:t>
            </w:r>
            <w:r/>
          </w:p>
        </w:tc>
        <w:tc>
          <w:tcPr>
            <w:tcBorders>
              <w:top w:val="single" w:color="auto" w:sz="4" w:space="0"/>
              <w:left w:val="single" w:color="auto" w:sz="4" w:space="0"/>
              <w:bottom w:val="single" w:color="auto" w:sz="4" w:space="0"/>
              <w:right w:val="single" w:color="auto" w:sz="4" w:space="0"/>
            </w:tcBorders>
            <w:tcW w:w="6087" w:type="dxa"/>
            <w:vAlign w:val="center"/>
            <w:textDirection w:val="lrTb"/>
            <w:noWrap w:val="false"/>
          </w:tcPr>
          <w:p>
            <w:pPr>
              <w:spacing w:line="400" w:lineRule="exact"/>
              <w:rPr>
                <w:rFonts w:eastAsia="宋体"/>
                <w:sz w:val="21"/>
                <w:szCs w:val="21"/>
                <w:lang w:val="zh-CN"/>
              </w:rPr>
            </w:pPr>
            <w:r>
              <w:rPr>
                <w:rFonts w:eastAsia="宋体"/>
                <w:sz w:val="21"/>
                <w:szCs w:val="21"/>
                <w:lang w:val="zh-CN"/>
              </w:rPr>
              <w:t xml:space="preserve">投标文件属下列情况之一的，按照无效投标处理：</w:t>
            </w:r>
            <w:r/>
          </w:p>
          <w:p>
            <w:pPr>
              <w:spacing w:line="400" w:lineRule="exact"/>
              <w:rPr>
                <w:rFonts w:eastAsia="宋体"/>
                <w:sz w:val="21"/>
                <w:szCs w:val="21"/>
                <w:lang w:val="zh-CN"/>
              </w:rPr>
            </w:pPr>
            <w:r>
              <w:rPr>
                <w:rFonts w:eastAsia="宋体"/>
                <w:sz w:val="21"/>
                <w:szCs w:val="21"/>
                <w:lang w:val="zh-CN"/>
              </w:rPr>
              <w:t xml:space="preserve">（一）</w:t>
            </w:r>
            <w:r>
              <w:rPr>
                <w:rFonts w:hint="eastAsia" w:eastAsia="宋体"/>
                <w:sz w:val="21"/>
                <w:szCs w:val="21"/>
                <w:lang w:val="zh-CN"/>
              </w:rPr>
              <w:t xml:space="preserve">不同供应商投标（响应）文件“机器码一致”；</w:t>
            </w:r>
            <w:r/>
          </w:p>
          <w:p>
            <w:pPr>
              <w:spacing w:line="400" w:lineRule="exact"/>
              <w:rPr>
                <w:rFonts w:eastAsia="宋体"/>
                <w:sz w:val="21"/>
                <w:szCs w:val="21"/>
                <w:lang w:val="zh-CN"/>
              </w:rPr>
            </w:pPr>
            <w:r>
              <w:rPr>
                <w:rFonts w:eastAsia="宋体"/>
                <w:sz w:val="21"/>
                <w:szCs w:val="21"/>
                <w:lang w:val="zh-CN"/>
              </w:rPr>
              <w:t xml:space="preserve">（二）未按照招标文件规定要求签署、盖章的；</w:t>
            </w:r>
            <w:r/>
          </w:p>
          <w:p>
            <w:pPr>
              <w:spacing w:line="400" w:lineRule="exact"/>
              <w:rPr>
                <w:rFonts w:eastAsia="宋体"/>
                <w:sz w:val="21"/>
                <w:szCs w:val="21"/>
                <w:lang w:val="zh-CN"/>
              </w:rPr>
            </w:pPr>
            <w:r>
              <w:rPr>
                <w:rFonts w:eastAsia="宋体"/>
                <w:sz w:val="21"/>
                <w:szCs w:val="21"/>
                <w:lang w:val="zh-CN"/>
              </w:rPr>
              <w:t xml:space="preserve">（三）不具备招标文件中规定资格要求的；</w:t>
            </w:r>
            <w:r/>
          </w:p>
          <w:p>
            <w:pPr>
              <w:spacing w:line="400" w:lineRule="exact"/>
              <w:rPr>
                <w:rFonts w:eastAsia="宋体"/>
                <w:sz w:val="21"/>
                <w:szCs w:val="21"/>
                <w:lang w:val="zh-CN"/>
              </w:rPr>
            </w:pPr>
            <w:r>
              <w:rPr>
                <w:rFonts w:eastAsia="宋体"/>
                <w:sz w:val="21"/>
                <w:szCs w:val="21"/>
                <w:lang w:val="zh-CN"/>
              </w:rPr>
              <w:t xml:space="preserve">（四）</w:t>
            </w:r>
            <w:r>
              <w:rPr>
                <w:rFonts w:hint="eastAsia" w:eastAsia="宋体"/>
                <w:sz w:val="21"/>
                <w:szCs w:val="21"/>
                <w:lang w:val="zh-CN"/>
              </w:rPr>
              <w:t xml:space="preserve">报价超过采购文件中规定的预算金额或者最高限价的</w:t>
            </w:r>
            <w:r>
              <w:rPr>
                <w:rFonts w:eastAsia="宋体"/>
                <w:sz w:val="21"/>
                <w:szCs w:val="21"/>
                <w:lang w:val="zh-CN"/>
              </w:rPr>
              <w:t xml:space="preserve">；</w:t>
            </w:r>
            <w:r/>
          </w:p>
          <w:p>
            <w:pPr>
              <w:spacing w:line="400" w:lineRule="exact"/>
              <w:rPr>
                <w:rFonts w:eastAsia="宋体"/>
                <w:sz w:val="21"/>
                <w:szCs w:val="21"/>
                <w:lang w:val="zh-CN"/>
              </w:rPr>
            </w:pPr>
            <w:r>
              <w:rPr>
                <w:rFonts w:eastAsia="宋体"/>
                <w:sz w:val="21"/>
                <w:szCs w:val="21"/>
                <w:lang w:val="zh-CN"/>
              </w:rPr>
              <w:t xml:space="preserve">（五）不符合法律、法规和招标文件中规定的其他实质性要求的；</w:t>
            </w:r>
            <w:r/>
          </w:p>
          <w:p>
            <w:pPr>
              <w:spacing w:line="400" w:lineRule="exact"/>
              <w:rPr>
                <w:rFonts w:eastAsia="宋体"/>
                <w:sz w:val="21"/>
                <w:szCs w:val="21"/>
                <w:lang w:val="zh-CN"/>
              </w:rPr>
            </w:pPr>
            <w:r>
              <w:rPr>
                <w:rFonts w:eastAsia="宋体"/>
                <w:sz w:val="21"/>
                <w:szCs w:val="21"/>
                <w:lang w:val="zh-CN"/>
              </w:rPr>
              <w:t xml:space="preserve">（六）</w:t>
            </w:r>
            <w:r>
              <w:rPr>
                <w:rFonts w:hint="eastAsia" w:eastAsia="宋体"/>
                <w:sz w:val="21"/>
                <w:szCs w:val="21"/>
                <w:lang w:val="zh-CN"/>
              </w:rPr>
              <w:t xml:space="preserve">法律、法规和招标文件规定的其他无效情形</w:t>
            </w:r>
            <w:r>
              <w:rPr>
                <w:rFonts w:eastAsia="宋体"/>
                <w:sz w:val="21"/>
                <w:szCs w:val="21"/>
                <w:lang w:val="zh-CN"/>
              </w:rPr>
              <w:t xml:space="preserve">。</w:t>
            </w:r>
            <w:r/>
          </w:p>
        </w:tc>
      </w:tr>
    </w:tbl>
    <w:p>
      <w:pPr>
        <w:jc w:val="left"/>
        <w:spacing w:line="500" w:lineRule="exact"/>
        <w:tabs>
          <w:tab w:val="left" w:pos="2775" w:leader="none"/>
          <w:tab w:val="center" w:pos="4153" w:leader="none"/>
        </w:tabs>
        <w:rPr>
          <w:rFonts w:eastAsia="黑体"/>
          <w:sz w:val="30"/>
          <w:szCs w:val="30"/>
        </w:rPr>
      </w:pPr>
      <w:r>
        <w:rPr>
          <w:rFonts w:eastAsia="黑体"/>
          <w:sz w:val="30"/>
          <w:szCs w:val="30"/>
        </w:rPr>
      </w:r>
      <w:r/>
    </w:p>
    <w:p>
      <w:pPr>
        <w:jc w:val="left"/>
        <w:spacing w:line="500" w:lineRule="exact"/>
        <w:tabs>
          <w:tab w:val="left" w:pos="2775" w:leader="none"/>
          <w:tab w:val="center" w:pos="4153" w:leader="none"/>
        </w:tabs>
        <w:rPr>
          <w:rFonts w:eastAsia="黑体"/>
          <w:sz w:val="30"/>
          <w:szCs w:val="30"/>
        </w:rPr>
      </w:pPr>
      <w:r>
        <w:rPr>
          <w:rFonts w:eastAsia="黑体"/>
          <w:sz w:val="30"/>
          <w:szCs w:val="30"/>
        </w:rPr>
      </w:r>
      <w:r/>
    </w:p>
    <w:p>
      <w:pPr>
        <w:jc w:val="left"/>
        <w:spacing w:line="500" w:lineRule="exact"/>
        <w:tabs>
          <w:tab w:val="left" w:pos="2775" w:leader="none"/>
          <w:tab w:val="center" w:pos="4153" w:leader="none"/>
        </w:tabs>
        <w:rPr>
          <w:rFonts w:eastAsia="黑体"/>
          <w:sz w:val="30"/>
          <w:szCs w:val="30"/>
        </w:rPr>
      </w:pPr>
      <w:r>
        <w:rPr>
          <w:rFonts w:eastAsia="黑体"/>
          <w:sz w:val="30"/>
          <w:szCs w:val="30"/>
        </w:rPr>
      </w:r>
      <w:r/>
    </w:p>
    <w:p>
      <w:pPr>
        <w:jc w:val="left"/>
        <w:spacing w:line="500" w:lineRule="exact"/>
        <w:tabs>
          <w:tab w:val="left" w:pos="2775" w:leader="none"/>
          <w:tab w:val="center" w:pos="4153" w:leader="none"/>
        </w:tabs>
        <w:rPr>
          <w:rFonts w:eastAsia="黑体"/>
          <w:sz w:val="30"/>
          <w:szCs w:val="30"/>
        </w:rPr>
      </w:pPr>
      <w:r>
        <w:rPr>
          <w:rFonts w:eastAsia="黑体"/>
          <w:sz w:val="30"/>
          <w:szCs w:val="30"/>
        </w:rPr>
      </w:r>
      <w:r/>
    </w:p>
    <w:p>
      <w:pPr>
        <w:jc w:val="left"/>
        <w:spacing w:line="500" w:lineRule="exact"/>
        <w:tabs>
          <w:tab w:val="left" w:pos="2775" w:leader="none"/>
          <w:tab w:val="center" w:pos="4153" w:leader="none"/>
        </w:tabs>
        <w:rPr>
          <w:rFonts w:eastAsia="黑体"/>
          <w:sz w:val="30"/>
          <w:szCs w:val="30"/>
        </w:rPr>
      </w:pPr>
      <w:r>
        <w:rPr>
          <w:rFonts w:eastAsia="黑体"/>
          <w:sz w:val="30"/>
          <w:szCs w:val="30"/>
        </w:rPr>
      </w:r>
      <w:r/>
    </w:p>
    <w:p>
      <w:pPr>
        <w:jc w:val="left"/>
        <w:spacing w:line="500" w:lineRule="exact"/>
        <w:tabs>
          <w:tab w:val="left" w:pos="2775" w:leader="none"/>
          <w:tab w:val="center" w:pos="4153" w:leader="none"/>
        </w:tabs>
        <w:rPr>
          <w:rFonts w:eastAsia="黑体"/>
          <w:sz w:val="30"/>
          <w:szCs w:val="30"/>
        </w:rPr>
      </w:pPr>
      <w:r>
        <w:rPr>
          <w:rFonts w:eastAsia="黑体"/>
          <w:sz w:val="30"/>
          <w:szCs w:val="30"/>
        </w:rPr>
      </w:r>
      <w:r/>
    </w:p>
    <w:p>
      <w:pPr>
        <w:jc w:val="left"/>
        <w:spacing w:line="500" w:lineRule="exact"/>
        <w:tabs>
          <w:tab w:val="left" w:pos="2775" w:leader="none"/>
          <w:tab w:val="center" w:pos="4153" w:leader="none"/>
        </w:tabs>
        <w:rPr>
          <w:rFonts w:eastAsia="黑体"/>
          <w:sz w:val="30"/>
          <w:szCs w:val="30"/>
        </w:rPr>
      </w:pPr>
      <w:r>
        <w:rPr>
          <w:rFonts w:eastAsia="黑体"/>
          <w:sz w:val="30"/>
          <w:szCs w:val="30"/>
        </w:rPr>
      </w:r>
      <w:r/>
    </w:p>
    <w:p>
      <w:pPr>
        <w:jc w:val="center"/>
        <w:spacing w:line="300" w:lineRule="auto"/>
        <w:rPr>
          <w:rFonts w:hint="eastAsia" w:ascii="宋体" w:hAnsi="宋体" w:eastAsia="宋体"/>
          <w:b/>
          <w:bCs/>
        </w:rPr>
      </w:pPr>
      <w:r>
        <w:rPr>
          <w:rFonts w:hint="eastAsia" w:ascii="宋体" w:hAnsi="宋体" w:eastAsia="宋体"/>
          <w:b/>
          <w:bCs/>
          <w:szCs w:val="28"/>
          <w:highlight w:val="none"/>
        </w:rPr>
      </w:r>
      <w:r>
        <w:rPr>
          <w:rFonts w:hint="eastAsia" w:ascii="宋体" w:hAnsi="宋体" w:eastAsia="宋体"/>
          <w:b/>
          <w:bCs/>
          <w:szCs w:val="28"/>
          <w:highlight w:val="none"/>
        </w:rPr>
      </w:r>
      <w:r/>
    </w:p>
    <w:p>
      <w:pPr>
        <w:jc w:val="center"/>
        <w:spacing w:line="300" w:lineRule="auto"/>
        <w:rPr>
          <w:rFonts w:hint="eastAsia" w:ascii="宋体" w:hAnsi="宋体" w:eastAsia="宋体"/>
          <w:b/>
          <w:bCs/>
          <w:highlight w:val="none"/>
        </w:rPr>
      </w:pPr>
      <w:r>
        <w:rPr>
          <w:rFonts w:hint="eastAsia" w:ascii="宋体" w:hAnsi="宋体" w:eastAsia="宋体"/>
          <w:b/>
          <w:bCs/>
          <w:szCs w:val="28"/>
        </w:rPr>
        <w:t xml:space="preserve">第一章 招标公告</w:t>
      </w:r>
      <w:r/>
    </w:p>
    <w:p>
      <w:pPr>
        <w:jc w:val="center"/>
        <w:spacing w:line="300" w:lineRule="auto"/>
        <w:rPr>
          <w:rFonts w:hint="eastAsia" w:ascii="宋体" w:hAnsi="宋体" w:eastAsia="宋体" w:cs="宋体"/>
          <w:sz w:val="24"/>
          <w:szCs w:val="24"/>
        </w:rPr>
      </w:pPr>
      <w:r>
        <w:rPr>
          <w:rFonts w:hint="eastAsia" w:ascii="宋体" w:hAnsi="宋体" w:eastAsia="宋体"/>
          <w:b/>
          <w:bCs/>
          <w:sz w:val="24"/>
          <w:szCs w:val="24"/>
        </w:rPr>
        <w:t xml:space="preserve">苏州市吴中区人民政府长桥街道办事处关于中港河西、庄桥河北区域生态环境</w:t>
      </w:r>
      <w:r>
        <w:rPr>
          <w:rFonts w:hint="eastAsia" w:ascii="宋体" w:hAnsi="宋体" w:eastAsia="宋体" w:cs="宋体"/>
          <w:b/>
          <w:bCs/>
          <w:sz w:val="24"/>
          <w:szCs w:val="24"/>
        </w:rPr>
        <w:t xml:space="preserve">改善采购服务项目的招标公告</w:t>
      </w:r>
      <w:r>
        <w:rPr>
          <w:rFonts w:hint="eastAsia" w:ascii="宋体" w:hAnsi="宋体" w:eastAsia="宋体" w:cs="宋体"/>
          <w:sz w:val="24"/>
          <w:szCs w:val="24"/>
        </w:rPr>
        <w:t xml:space="preserve">                                         </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after="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项目概况</w:t>
            </w:r>
            <w:r/>
          </w:p>
          <w:p>
            <w:pPr>
              <w:spacing w:after="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中港河西、庄桥河北区域生态环境改善采购服务项目 JSZC-320506-HSLH-G2026-0005 招标项目的潜在投标人应在“苏采云”系统获取招标文件，并于2026-06-17 13:30 （北京时间）前递交投标文件。</w:t>
            </w:r>
            <w:r/>
          </w:p>
        </w:tc>
      </w:tr>
    </w:tbl>
    <w:p>
      <w:pPr>
        <w:pStyle w:val="791"/>
        <w:spacing w:before="0" w:after="0"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一、项目基本情况</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项目编号：JSZC-320506-HSLH-G2026-0005 </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项目名称：中港河西、庄桥河北区域生态环境改善采购服务项目 </w:t>
      </w:r>
      <w:r/>
    </w:p>
    <w:p>
      <w:pPr>
        <w:spacing w:line="360" w:lineRule="auto"/>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highlight w:val="none"/>
        </w:rPr>
        <w:t xml:space="preserve">：590.000000万元 </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最高限价（如有）：590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采购需求：本项目需资源化处理的土壤总方量约3989 m³（约合6781 t），终端资源化处理方式为水泥窑协同处置，详见采购文件。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合同履行期限：自合同签订后4个月。</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本项目（是/否）接受联合体投标：否</w:t>
      </w:r>
      <w:r/>
    </w:p>
    <w:p>
      <w:pPr>
        <w:pStyle w:val="791"/>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二、申请人的资格要求：</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1.具有独立承担民事责任的能力；</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2.具有良好的商业信誉和健全的财务会计制度；</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3.具有履行合同所必需的设备和专业技术能力；</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4.有依法缴纳税收和社会保障资金的良好记录；</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5.参加政府采购活动前三年内，在经营活动中没有重大违法记录；</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6.法律、行政法规规定的其他条件。</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（二）落实政府采购政策需满足的资格要求：</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根据《政府采购促进中小企业发展管理办法》的相关规定，本项目专门面向中小企业，所属行业为其他未列明行业，供应商应为中小微企业或监狱企业或残疾人福利性单位。</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（三）本项目的特定资格要求： </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2.本项目的特定资格要求：无。</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highlight w:val="white"/>
        </w:rPr>
        <w:t xml:space="preserve">单位负责人为同一人或者存在直接控股、管理关系的不同供应商，不得参加同一合同项下的政府采购活动。</w:t>
      </w:r>
      <w:r/>
    </w:p>
    <w:p>
      <w:pPr>
        <w:pStyle w:val="791"/>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三、获取招标文件</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white"/>
        </w:rPr>
        <w:t xml:space="preserve">自招标文件公告发布之日起5个工作日 </w:t>
      </w:r>
      <w:r>
        <w:rPr>
          <w:rFonts w:hint="eastAsia" w:ascii="宋体" w:hAnsi="宋体" w:eastAsia="宋体" w:cs="宋体"/>
          <w:color w:val="000000"/>
          <w:sz w:val="24"/>
          <w:szCs w:val="24"/>
        </w:rPr>
        <w:t xml:space="preserve"> </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方式：供应商插入CA证书登陆“苏采云”系统后选择具体项目，点击“我要参与”并签章提交《投标供应商确认函》，提交《投标供应商确认函》日期视同为依法获取招标文件日期。 </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  </w:t>
      </w:r>
      <w:r/>
    </w:p>
    <w:p>
      <w:pPr>
        <w:pStyle w:val="791"/>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四、提交投标文件截止时间、开标时间和地点</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2026-06-17 13:30 （北京时间）</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 </w:t>
      </w:r>
      <w:r/>
    </w:p>
    <w:p>
      <w:pPr>
        <w:pStyle w:val="791"/>
        <w:spacing w:before="0" w:after="0"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五、公告期限</w:t>
      </w:r>
      <w:r/>
    </w:p>
    <w:p>
      <w:pPr>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自本公告发布之日起5个工作日。</w:t>
      </w:r>
      <w:r/>
    </w:p>
    <w:p>
      <w:pPr>
        <w:pStyle w:val="791"/>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六、其他补充事宜</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1.报名方式（网上报名）：</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1.1申领CA证书</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1.2登录报名：</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2.制作、提交电子投标文件：</w:t>
      </w:r>
      <w:r/>
    </w:p>
    <w:p>
      <w:pPr>
        <w:ind w:firstLine="420"/>
        <w:jc w:val="left"/>
        <w:spacing w:line="360" w:lineRule="auto"/>
        <w:widowControl/>
        <w:rPr>
          <w:rFonts w:hint="eastAsia" w:ascii="宋体" w:hAnsi="宋体" w:eastAsia="宋体" w:cs="宋体"/>
          <w:sz w:val="24"/>
          <w:szCs w:val="24"/>
        </w:rPr>
      </w:pPr>
      <w:r>
        <w:fldChar w:fldCharType="begin"/>
      </w:r>
      <w:r>
        <w:instrText xml:space="preserve"> HYPERLINK "https://czju.suzhou.gov.cn/zfcg/html/project/84b1b397fe00489b9b2a59781795cce4.shtml" </w:instrText>
      </w:r>
      <w:r>
        <w:fldChar w:fldCharType="separate"/>
      </w:r>
      <w:r>
        <w:rPr>
          <w:rStyle w:val="1041"/>
          <w:rFonts w:hint="eastAsia" w:ascii="宋体" w:hAnsi="宋体" w:eastAsia="宋体" w:cs="宋体"/>
          <w:color w:val="auto"/>
          <w:sz w:val="24"/>
          <w:szCs w:val="24"/>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1041"/>
          <w:rFonts w:hint="eastAsia" w:ascii="宋体" w:hAnsi="宋体" w:eastAsia="宋体" w:cs="宋体"/>
          <w:color w:val="auto"/>
          <w:sz w:val="24"/>
          <w:szCs w:val="24"/>
          <w:u w:val="none"/>
          <w:shd w:val="clear" w:color="auto" w:fill="ffffff"/>
        </w:rPr>
        <w:fldChar w:fldCharType="end"/>
      </w:r>
      <w:r>
        <w:fldChar w:fldCharType="begin"/>
      </w:r>
      <w:r>
        <w:instrText xml:space="preserve"> HYPERLINK "https://czju.suzhou.gov.cn/zfcg/html/content/20231220161910031.shtml" </w:instrText>
      </w:r>
      <w:r>
        <w:fldChar w:fldCharType="separate"/>
      </w:r>
      <w:r>
        <w:rPr>
          <w:rStyle w:val="1041"/>
          <w:rFonts w:hint="eastAsia" w:ascii="宋体" w:hAnsi="宋体" w:eastAsia="宋体" w:cs="宋体"/>
          <w:color w:val="auto"/>
          <w:sz w:val="24"/>
          <w:szCs w:val="24"/>
          <w:u w:val="none"/>
          <w:shd w:val="clear" w:color="auto" w:fill="ffffff"/>
        </w:rPr>
        <w:t xml:space="preserve">https://czju.suzhou.gov.cn/zfcg/html/content/20231220161910031.shtml）</w:t>
      </w:r>
      <w:r>
        <w:rPr>
          <w:rStyle w:val="1041"/>
          <w:rFonts w:hint="eastAsia" w:ascii="宋体" w:hAnsi="宋体" w:eastAsia="宋体" w:cs="宋体"/>
          <w:color w:val="auto"/>
          <w:sz w:val="24"/>
          <w:szCs w:val="24"/>
          <w:u w:val="none"/>
          <w:shd w:val="clear" w:color="auto" w:fill="ffffff"/>
        </w:rPr>
        <w:fldChar w:fldCharType="end"/>
      </w:r>
      <w:r/>
    </w:p>
    <w:p>
      <w:pPr>
        <w:pStyle w:val="1035"/>
        <w:ind w:firstLine="420"/>
        <w:spacing w:beforeAutospacing="0" w:after="0" w:afterAutospacing="0" w:line="360" w:lineRule="auto"/>
        <w:rPr>
          <w:rFonts w:hint="eastAsia"/>
        </w:rPr>
      </w:pPr>
      <w:r>
        <w:rPr>
          <w:rFonts w:hint="eastAsia"/>
          <w:shd w:val="clear" w:color="auto" w:fill="ffffff"/>
        </w:rPr>
        <w:t xml:space="preserve">在系统操作过程中如有疑问，请按以下方式联系：</w:t>
      </w:r>
      <w:r/>
    </w:p>
    <w:p>
      <w:pPr>
        <w:pStyle w:val="1035"/>
        <w:ind w:firstLine="420"/>
        <w:spacing w:beforeAutospacing="0" w:after="0" w:afterAutospacing="0" w:line="360" w:lineRule="auto"/>
        <w:rPr>
          <w:rFonts w:hint="eastAsia"/>
        </w:rPr>
      </w:pPr>
      <w:r>
        <w:rPr>
          <w:rFonts w:hint="eastAsia"/>
          <w:shd w:val="clear" w:color="auto" w:fill="ffffff"/>
        </w:rPr>
        <w:t xml:space="preserve">注册咨询：18261002950；</w:t>
      </w:r>
      <w:r/>
    </w:p>
    <w:p>
      <w:pPr>
        <w:pStyle w:val="1035"/>
        <w:ind w:firstLine="420"/>
        <w:spacing w:beforeAutospacing="0" w:after="0" w:afterAutospacing="0" w:line="360" w:lineRule="auto"/>
        <w:rPr>
          <w:rFonts w:hint="eastAsia"/>
        </w:rPr>
      </w:pPr>
      <w:r>
        <w:rPr>
          <w:rFonts w:hint="eastAsia"/>
          <w:shd w:val="clear" w:color="auto" w:fill="ffffff"/>
        </w:rPr>
        <w:t xml:space="preserve">CA技术咨询电话：400-608-6099；</w:t>
      </w:r>
      <w:r/>
    </w:p>
    <w:p>
      <w:pPr>
        <w:pStyle w:val="1035"/>
        <w:ind w:firstLine="420"/>
        <w:spacing w:beforeAutospacing="0" w:after="0" w:afterAutospacing="0" w:line="360" w:lineRule="auto"/>
        <w:rPr>
          <w:rFonts w:hint="eastAsia"/>
        </w:rPr>
      </w:pPr>
      <w:r>
        <w:rPr>
          <w:rFonts w:hint="eastAsia"/>
          <w:shd w:val="clear" w:color="auto" w:fill="ffffff"/>
        </w:rPr>
        <w:t xml:space="preserve">签章使用问题：025-83633811、025-83633812、15380932027、15371015030；</w:t>
      </w:r>
      <w:r/>
    </w:p>
    <w:p>
      <w:pPr>
        <w:pStyle w:val="1035"/>
        <w:ind w:firstLine="420"/>
        <w:spacing w:beforeAutospacing="0" w:after="0" w:afterAutospacing="0" w:line="360" w:lineRule="auto"/>
        <w:rPr>
          <w:rFonts w:hint="eastAsia"/>
        </w:rPr>
      </w:pPr>
      <w:r>
        <w:rPr>
          <w:rFonts w:hint="eastAsia"/>
          <w:shd w:val="clear" w:color="auto" w:fill="ffffff"/>
        </w:rPr>
        <w:t xml:space="preserve">系统使用指导与咨询：联系电话：18261002950；QQ：3048755361、1315179389、895706745。</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3.开标方式：不见面开标，供应商登录“苏采</w:t>
      </w:r>
      <w:r>
        <w:rPr>
          <w:rFonts w:hint="eastAsia" w:ascii="宋体" w:hAnsi="宋体" w:eastAsia="宋体" w:cs="宋体"/>
          <w:sz w:val="24"/>
          <w:szCs w:val="24"/>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4.政府采购监管部门监督电话：0512-65283947。</w:t>
      </w:r>
      <w:r/>
    </w:p>
    <w:p>
      <w:pPr>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5.本次采购的有关信息将在</w:t>
      </w:r>
      <w:r>
        <w:rPr>
          <w:rFonts w:hint="eastAsia" w:ascii="宋体" w:hAnsi="宋体" w:eastAsia="宋体" w:cs="宋体"/>
          <w:sz w:val="24"/>
          <w:szCs w:val="24"/>
          <w:shd w:val="clear" w:color="auto" w:fill="ffffff"/>
          <w:lang w:val="en-US" w:eastAsia="zh-CN" w:bidi="ar"/>
        </w:rPr>
        <w:t xml:space="preserve">中国政府采购网、</w:t>
      </w:r>
      <w:r>
        <w:rPr>
          <w:rFonts w:hint="eastAsia" w:ascii="宋体" w:hAnsi="宋体" w:eastAsia="宋体" w:cs="宋体"/>
          <w:sz w:val="24"/>
          <w:szCs w:val="24"/>
          <w:shd w:val="clear" w:color="auto" w:fill="ffffff"/>
          <w:lang w:bidi="ar"/>
        </w:rPr>
        <w:t xml:space="preserve">江苏省政府采购网、苏州政府采购网上发布，敬请留意；有关该采购项目的澄清、修正及</w:t>
      </w:r>
      <w:r>
        <w:rPr>
          <w:rFonts w:hint="eastAsia" w:ascii="宋体" w:hAnsi="宋体" w:eastAsia="宋体" w:cs="宋体"/>
          <w:sz w:val="24"/>
          <w:szCs w:val="24"/>
          <w:shd w:val="clear" w:color="auto" w:fill="ffffff"/>
          <w:lang w:bidi="ar"/>
        </w:rPr>
        <w:t xml:space="preserve">中标</w:t>
      </w:r>
      <w:r>
        <w:rPr>
          <w:rFonts w:hint="eastAsia" w:ascii="宋体" w:hAnsi="宋体" w:eastAsia="宋体" w:cs="宋体"/>
          <w:sz w:val="24"/>
          <w:szCs w:val="24"/>
          <w:shd w:val="clear" w:color="auto" w:fill="ffffff"/>
          <w:lang w:bidi="ar"/>
        </w:rPr>
        <w:t xml:space="preserve">等信息亦在以上网站发布，敬请留意。</w:t>
      </w:r>
      <w:r/>
    </w:p>
    <w:p>
      <w:pPr>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791"/>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七、对本次招标提出询问，请按以下方式联系。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1.采购人信息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单位名称：苏州市吴中区人民政府长桥街道办事处</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单位地址：苏州市吴中区长兴街118号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联系人：潘敏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联系电话0512-67083768</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2.采购代理机构信息（如有）</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单位名称：苏州华升立合工程管理咨询有限公司</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单位地址：苏州市吴中区北官渡路66号办公楼5楼</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highlight w:val="white"/>
        </w:rPr>
        <w:t xml:space="preserve">帅菊丽、王吉、葛悦</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联系电话：0512-65024008</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3.项目联系方式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highlight w:val="white"/>
        </w:rPr>
        <w:t xml:space="preserve">帅菊丽、王吉、葛悦</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电话：0512-65024008</w:t>
      </w:r>
      <w:r/>
    </w:p>
    <w:p>
      <w:pPr>
        <w:ind w:right="-159" w:firstLine="5400"/>
        <w:jc w:val="right"/>
        <w:rPr>
          <w:rFonts w:hint="eastAsia" w:ascii="宋体" w:hAnsi="宋体" w:eastAsia="宋体"/>
          <w:sz w:val="24"/>
          <w:szCs w:val="24"/>
        </w:rPr>
      </w:pPr>
      <w:r>
        <w:rPr>
          <w:rFonts w:hint="eastAsia" w:ascii="宋体" w:hAnsi="宋体" w:eastAsia="宋体"/>
          <w:sz w:val="24"/>
          <w:szCs w:val="24"/>
        </w:rPr>
      </w:r>
      <w:r/>
    </w:p>
    <w:p>
      <w:pPr>
        <w:ind w:right="-159" w:firstLine="5400"/>
        <w:jc w:val="right"/>
        <w:rPr>
          <w:rFonts w:hint="eastAsia" w:ascii="宋体" w:hAnsi="宋体" w:eastAsia="宋体"/>
          <w:sz w:val="24"/>
          <w:szCs w:val="24"/>
        </w:rPr>
      </w:pPr>
      <w:r>
        <w:rPr>
          <w:rFonts w:hint="eastAsia" w:ascii="宋体" w:hAnsi="宋体" w:eastAsia="宋体"/>
          <w:sz w:val="24"/>
          <w:szCs w:val="24"/>
        </w:rPr>
      </w:r>
      <w:r/>
    </w:p>
    <w:p>
      <w:pPr>
        <w:jc w:val="center"/>
        <w:rPr>
          <w:rFonts w:eastAsia="黑体"/>
          <w:sz w:val="30"/>
          <w:szCs w:val="30"/>
        </w:rPr>
      </w:pPr>
      <w:r>
        <w:rPr>
          <w:rFonts w:eastAsia="黑体"/>
          <w:sz w:val="30"/>
          <w:szCs w:val="30"/>
        </w:rPr>
      </w:r>
      <w:r/>
    </w:p>
    <w:p>
      <w:pPr>
        <w:jc w:val="center"/>
        <w:spacing w:line="360" w:lineRule="auto"/>
        <w:rPr>
          <w:rFonts w:ascii="黑体" w:eastAsia="黑体"/>
          <w:b/>
          <w:sz w:val="32"/>
          <w:szCs w:val="32"/>
        </w:rPr>
      </w:pPr>
      <w:r>
        <w:rPr>
          <w:rFonts w:hint="eastAsia" w:ascii="黑体" w:hAnsi="宋体" w:eastAsia="黑体"/>
          <w:b/>
          <w:sz w:val="32"/>
          <w:szCs w:val="32"/>
        </w:rPr>
        <w:t xml:space="preserve">第二章</w:t>
      </w:r>
      <w:r>
        <w:rPr>
          <w:rFonts w:hint="eastAsia" w:ascii="黑体" w:eastAsia="黑体"/>
          <w:b/>
          <w:sz w:val="32"/>
          <w:szCs w:val="32"/>
        </w:rPr>
        <w:t xml:space="preserve">  </w:t>
      </w:r>
      <w:r>
        <w:rPr>
          <w:rFonts w:hint="eastAsia" w:ascii="黑体" w:hAnsi="宋体" w:eastAsia="黑体"/>
          <w:b/>
          <w:sz w:val="32"/>
          <w:szCs w:val="32"/>
        </w:rPr>
        <w:t xml:space="preserve">投标人须知</w:t>
      </w:r>
      <w:r/>
    </w:p>
    <w:p>
      <w:pPr>
        <w:ind w:firstLine="422"/>
        <w:spacing w:line="400" w:lineRule="exact"/>
        <w:rPr>
          <w:rFonts w:ascii="Cambria" w:hAnsi="Cambria" w:eastAsia="Courier New"/>
          <w:b/>
          <w:bCs/>
          <w:sz w:val="21"/>
          <w:szCs w:val="21"/>
        </w:rPr>
        <w:outlineLvl w:val="0"/>
      </w:pPr>
      <w:r>
        <w:rPr>
          <w:rFonts w:hint="eastAsia" w:ascii="宋体" w:hAnsi="宋体" w:eastAsia="宋体" w:cs="宋体"/>
          <w:b/>
          <w:bCs/>
          <w:sz w:val="21"/>
          <w:szCs w:val="21"/>
        </w:rPr>
        <w:t xml:space="preserve">一、说明和释义</w:t>
      </w:r>
      <w:r/>
    </w:p>
    <w:p>
      <w:pPr>
        <w:ind w:firstLine="420"/>
        <w:spacing w:line="400" w:lineRule="exact"/>
        <w:rPr>
          <w:rFonts w:eastAsia="Courier New"/>
          <w:b/>
          <w:sz w:val="21"/>
          <w:szCs w:val="21"/>
        </w:rPr>
        <w:outlineLvl w:val="0"/>
      </w:pPr>
      <w:r>
        <w:rPr>
          <w:rFonts w:eastAsia="Courier New"/>
          <w:b/>
          <w:sz w:val="21"/>
          <w:szCs w:val="21"/>
        </w:rPr>
        <w:t xml:space="preserve">1</w:t>
      </w:r>
      <w:r>
        <w:rPr>
          <w:rFonts w:hint="eastAsia" w:ascii="宋体" w:hAnsi="宋体" w:eastAsia="宋体" w:cs="宋体"/>
          <w:b/>
          <w:sz w:val="21"/>
          <w:szCs w:val="21"/>
        </w:rPr>
        <w:t xml:space="preserve">.说明</w:t>
      </w:r>
      <w:r/>
    </w:p>
    <w:p>
      <w:pPr>
        <w:ind w:firstLine="420"/>
        <w:jc w:val="left"/>
        <w:spacing w:line="400" w:lineRule="exact"/>
        <w:widowControl/>
        <w:rPr>
          <w:rFonts w:eastAsia="Courier New"/>
          <w:sz w:val="21"/>
          <w:szCs w:val="21"/>
        </w:rPr>
      </w:pPr>
      <w:r>
        <w:rPr>
          <w:rFonts w:eastAsia="Courier New"/>
          <w:sz w:val="21"/>
          <w:szCs w:val="21"/>
        </w:rPr>
        <w:t xml:space="preserve">1.1</w:t>
      </w:r>
      <w:r>
        <w:rPr>
          <w:rFonts w:hint="eastAsia" w:ascii="宋体" w:hAnsi="宋体" w:eastAsia="宋体" w:cs="宋体"/>
          <w:sz w:val="21"/>
          <w:szCs w:val="21"/>
        </w:rPr>
        <w:t xml:space="preserve">本招标文件仅适用于苏州华升立合工程管理咨询有限公司组织的招标活动。</w:t>
      </w:r>
      <w:r/>
    </w:p>
    <w:p>
      <w:pPr>
        <w:ind w:firstLine="420"/>
        <w:jc w:val="left"/>
        <w:spacing w:line="400" w:lineRule="exact"/>
        <w:widowControl/>
        <w:rPr>
          <w:rFonts w:eastAsia="Courier New"/>
          <w:sz w:val="21"/>
          <w:szCs w:val="21"/>
        </w:rPr>
      </w:pPr>
      <w:r>
        <w:rPr>
          <w:rFonts w:eastAsia="Courier New"/>
          <w:sz w:val="21"/>
          <w:szCs w:val="21"/>
        </w:rPr>
        <w:t xml:space="preserve">1.2</w:t>
      </w:r>
      <w:r>
        <w:rPr>
          <w:rFonts w:hint="eastAsia" w:ascii="宋体" w:hAnsi="宋体" w:eastAsia="宋体" w:cs="宋体"/>
          <w:sz w:val="21"/>
          <w:szCs w:val="21"/>
        </w:rPr>
        <w:t xml:space="preserve">本次招标活动及因本次招标产生的合同受中国法律制约和保护。</w:t>
      </w:r>
      <w:r/>
    </w:p>
    <w:p>
      <w:pPr>
        <w:ind w:firstLine="420"/>
        <w:jc w:val="left"/>
        <w:spacing w:line="400" w:lineRule="exact"/>
        <w:widowControl/>
        <w:rPr>
          <w:rFonts w:eastAsia="Courier New"/>
          <w:sz w:val="21"/>
          <w:szCs w:val="21"/>
        </w:rPr>
      </w:pPr>
      <w:r>
        <w:rPr>
          <w:rFonts w:eastAsia="Courier New"/>
          <w:sz w:val="21"/>
          <w:szCs w:val="21"/>
        </w:rPr>
        <w:t xml:space="preserve">1.3</w:t>
      </w:r>
      <w:r>
        <w:rPr>
          <w:rFonts w:hint="eastAsia" w:ascii="宋体" w:hAnsi="宋体" w:eastAsia="宋体" w:cs="宋体"/>
          <w:sz w:val="21"/>
          <w:szCs w:val="21"/>
        </w:rPr>
        <w:t xml:space="preserve">本招标文件的解释权属于苏州华升立合工程管理咨询有限公司。</w:t>
      </w:r>
      <w:r/>
    </w:p>
    <w:p>
      <w:pPr>
        <w:ind w:firstLine="420"/>
        <w:spacing w:line="400" w:lineRule="exact"/>
        <w:rPr>
          <w:rFonts w:eastAsia="Courier New"/>
          <w:b/>
          <w:sz w:val="21"/>
          <w:szCs w:val="21"/>
        </w:rPr>
        <w:outlineLvl w:val="0"/>
      </w:pPr>
      <w:r>
        <w:rPr>
          <w:rFonts w:eastAsia="Courier New"/>
          <w:b/>
          <w:sz w:val="21"/>
          <w:szCs w:val="21"/>
        </w:rPr>
        <w:t xml:space="preserve">2</w:t>
      </w:r>
      <w:r>
        <w:rPr>
          <w:rFonts w:hint="eastAsia" w:ascii="宋体" w:hAnsi="宋体" w:eastAsia="宋体" w:cs="宋体"/>
          <w:b/>
          <w:sz w:val="21"/>
          <w:szCs w:val="21"/>
        </w:rPr>
        <w:t xml:space="preserve">.词语释义</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采购人：指依法进行政府采购的国家机关、事业单位、团体组织。</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2.2采购代理机构：指依法接受采购人委托，从事货物、工程和服务等政府采购代理业务的社会中介机构；本项目的采购代理机构为苏州华升立合工程管理咨询有限公司。</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2.3投标人：响应招标</w:t>
      </w:r>
      <w:r>
        <w:rPr>
          <w:rFonts w:hint="eastAsia" w:ascii="宋体" w:hAnsi="宋体" w:eastAsia="宋体"/>
          <w:sz w:val="21"/>
          <w:szCs w:val="21"/>
        </w:rPr>
        <w:t xml:space="preserve">、</w:t>
      </w:r>
      <w:r>
        <w:rPr>
          <w:rFonts w:ascii="宋体" w:hAnsi="宋体" w:eastAsia="宋体"/>
          <w:sz w:val="21"/>
          <w:szCs w:val="21"/>
        </w:rPr>
        <w:t xml:space="preserve">参加投标竞争的法人</w:t>
      </w:r>
      <w:r>
        <w:rPr>
          <w:rFonts w:hint="eastAsia" w:ascii="宋体" w:hAnsi="宋体" w:eastAsia="宋体"/>
          <w:sz w:val="21"/>
          <w:szCs w:val="21"/>
        </w:rPr>
        <w:t xml:space="preserve">、</w:t>
      </w:r>
      <w:r>
        <w:rPr>
          <w:rFonts w:ascii="宋体" w:hAnsi="宋体" w:eastAsia="宋体"/>
          <w:sz w:val="21"/>
          <w:szCs w:val="21"/>
        </w:rPr>
        <w:t xml:space="preserve">其他组织</w:t>
      </w:r>
      <w:r>
        <w:rPr>
          <w:rFonts w:hint="eastAsia" w:ascii="宋体" w:hAnsi="宋体" w:eastAsia="宋体"/>
          <w:sz w:val="21"/>
          <w:szCs w:val="21"/>
        </w:rPr>
        <w:t xml:space="preserve">或者</w:t>
      </w:r>
      <w:r>
        <w:rPr>
          <w:rFonts w:ascii="宋体" w:hAnsi="宋体" w:eastAsia="宋体"/>
          <w:sz w:val="21"/>
          <w:szCs w:val="21"/>
        </w:rPr>
        <w:t xml:space="preserve">自然人。</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投标</w:t>
      </w:r>
      <w:r>
        <w:rPr>
          <w:rFonts w:ascii="宋体" w:hAnsi="宋体" w:eastAsia="宋体"/>
          <w:sz w:val="21"/>
          <w:szCs w:val="21"/>
        </w:rPr>
        <w:t xml:space="preserve">：</w:t>
      </w:r>
      <w:r>
        <w:rPr>
          <w:rFonts w:hint="eastAsia" w:ascii="宋体" w:hAnsi="宋体" w:eastAsia="宋体"/>
          <w:sz w:val="21"/>
          <w:szCs w:val="21"/>
        </w:rPr>
        <w:t xml:space="preserve">投标人根据采购人或采购代理机构发布的招标文件，编制投标文件并按规定投标的行为。</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2.5合同：</w:t>
      </w:r>
      <w:r>
        <w:rPr>
          <w:rFonts w:hint="eastAsia" w:ascii="宋体" w:hAnsi="宋体" w:eastAsia="宋体"/>
          <w:sz w:val="21"/>
          <w:szCs w:val="21"/>
        </w:rPr>
        <w:t xml:space="preserve">采供双方根据招标文件和中标的投标文件及中标通知书规定的内容签署的以书面形式所达成的协议，包括所有的附件、附录和构成协议的所有文件。</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2.6</w:t>
      </w:r>
      <w:r>
        <w:rPr>
          <w:rFonts w:hint="eastAsia" w:ascii="宋体" w:hAnsi="宋体" w:eastAsia="宋体" w:cs="宋体"/>
          <w:sz w:val="21"/>
          <w:szCs w:val="21"/>
        </w:rPr>
        <w:t xml:space="preserve">采购方</w:t>
      </w:r>
      <w:r>
        <w:rPr>
          <w:rFonts w:ascii="宋体" w:hAnsi="宋体" w:eastAsia="宋体"/>
          <w:sz w:val="21"/>
          <w:szCs w:val="21"/>
        </w:rPr>
        <w:t xml:space="preserve">（采购人）：</w:t>
      </w:r>
      <w:r>
        <w:rPr>
          <w:rFonts w:hint="eastAsia" w:ascii="宋体" w:hAnsi="宋体" w:eastAsia="宋体"/>
          <w:sz w:val="21"/>
          <w:szCs w:val="21"/>
        </w:rPr>
        <w:t xml:space="preserve">指招标文件中载明的，依法进行政府采购的国家机关、事业单位、团体组织。</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2.7</w:t>
      </w:r>
      <w:r>
        <w:rPr>
          <w:rFonts w:hint="eastAsia" w:ascii="宋体" w:hAnsi="宋体" w:eastAsia="宋体" w:cs="宋体"/>
          <w:sz w:val="21"/>
          <w:szCs w:val="21"/>
        </w:rPr>
        <w:t xml:space="preserve">中标方</w:t>
      </w:r>
      <w:r>
        <w:rPr>
          <w:rFonts w:ascii="宋体" w:hAnsi="宋体" w:eastAsia="宋体"/>
          <w:sz w:val="21"/>
          <w:szCs w:val="21"/>
        </w:rPr>
        <w:t xml:space="preserve">（供应商）：</w:t>
      </w:r>
      <w:r>
        <w:rPr>
          <w:rFonts w:hint="eastAsia" w:ascii="宋体" w:hAnsi="宋体" w:eastAsia="宋体"/>
          <w:sz w:val="21"/>
          <w:szCs w:val="21"/>
        </w:rPr>
        <w:t xml:space="preserve">合同中规定的向采购人提供服务的法人或其他组织和自然人。</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2.8服务</w:t>
      </w:r>
      <w:r>
        <w:rPr>
          <w:rFonts w:hint="eastAsia" w:ascii="宋体" w:hAnsi="宋体" w:eastAsia="宋体"/>
          <w:sz w:val="21"/>
          <w:szCs w:val="21"/>
        </w:rPr>
        <w:t xml:space="preserve">：</w:t>
      </w:r>
      <w:r>
        <w:rPr>
          <w:rFonts w:hint="eastAsia" w:ascii="宋体" w:hAnsi="宋体" w:eastAsia="宋体" w:cs="宋体"/>
          <w:sz w:val="21"/>
          <w:szCs w:val="21"/>
        </w:rPr>
        <w:t xml:space="preserve">系指本次招标文件规定乙方应承担的与提供货物和服务有关的辅助服务，比如运输、保险、安装、调试、提供技术援助、培训、配合措施、维修投标及合同中规定乙方应承担的其它义务。</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2.9知识产权：</w:t>
      </w:r>
      <w:r>
        <w:rPr>
          <w:rFonts w:hint="eastAsia" w:ascii="宋体" w:hAnsi="宋体" w:eastAsia="宋体"/>
          <w:sz w:val="21"/>
          <w:szCs w:val="21"/>
        </w:rPr>
        <w:t xml:space="preserve">指专利权、商标权、著作权等无形财产专有权的统称。</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2.10天：日历日。</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2.1</w:t>
      </w:r>
      <w:r>
        <w:rPr>
          <w:rFonts w:ascii="宋体" w:hAnsi="宋体" w:eastAsia="宋体"/>
          <w:sz w:val="21"/>
          <w:szCs w:val="21"/>
        </w:rPr>
        <w:t xml:space="preserve">1</w:t>
      </w:r>
      <w:r>
        <w:rPr>
          <w:rFonts w:hint="eastAsia" w:ascii="宋体" w:hAnsi="宋体" w:eastAsia="宋体"/>
          <w:sz w:val="21"/>
          <w:szCs w:val="21"/>
        </w:rPr>
        <w:t xml:space="preserve">时间</w:t>
      </w:r>
      <w:r>
        <w:rPr>
          <w:rFonts w:ascii="宋体" w:hAnsi="宋体" w:eastAsia="宋体"/>
          <w:sz w:val="21"/>
          <w:szCs w:val="21"/>
        </w:rPr>
        <w:t xml:space="preserve">：</w:t>
      </w:r>
      <w:r>
        <w:rPr>
          <w:rFonts w:hint="eastAsia" w:ascii="宋体" w:hAnsi="宋体" w:eastAsia="宋体"/>
          <w:sz w:val="21"/>
          <w:szCs w:val="21"/>
        </w:rPr>
        <w:t xml:space="preserve">除</w:t>
      </w:r>
      <w:r>
        <w:rPr>
          <w:rFonts w:ascii="宋体" w:hAnsi="宋体" w:eastAsia="宋体"/>
          <w:sz w:val="21"/>
          <w:szCs w:val="21"/>
        </w:rPr>
        <w:t xml:space="preserve">特别说明，</w:t>
      </w:r>
      <w:r>
        <w:rPr>
          <w:rFonts w:hint="eastAsia" w:ascii="宋体" w:hAnsi="宋体" w:eastAsia="宋体"/>
          <w:sz w:val="21"/>
          <w:szCs w:val="21"/>
        </w:rPr>
        <w:t xml:space="preserve">均指北京时间</w:t>
      </w:r>
      <w:r>
        <w:rPr>
          <w:rFonts w:ascii="宋体" w:hAnsi="宋体" w:eastAsia="宋体"/>
          <w:sz w:val="21"/>
          <w:szCs w:val="21"/>
        </w:rPr>
        <w:t xml:space="preserve">。</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履行</w:t>
      </w:r>
      <w:r>
        <w:rPr>
          <w:rFonts w:ascii="宋体" w:hAnsi="宋体" w:eastAsia="宋体"/>
          <w:sz w:val="21"/>
          <w:szCs w:val="21"/>
        </w:rPr>
        <w:t xml:space="preserve">地点：</w:t>
      </w:r>
      <w:r>
        <w:rPr>
          <w:rFonts w:hint="eastAsia" w:ascii="宋体" w:hAnsi="宋体" w:eastAsia="宋体"/>
          <w:sz w:val="21"/>
          <w:szCs w:val="21"/>
        </w:rPr>
        <w:t xml:space="preserve">合同中明确约定的乙方履行服务的地点。</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2.13合同价款：</w:t>
      </w:r>
      <w:r>
        <w:rPr>
          <w:rFonts w:hint="eastAsia" w:ascii="宋体" w:hAnsi="宋体" w:eastAsia="宋体"/>
          <w:sz w:val="21"/>
          <w:szCs w:val="21"/>
        </w:rPr>
        <w:t xml:space="preserve">根据合同规定，乙方在正确地履行合同义务后甲方应支付乙方的价款。</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2.14不可抗力：</w:t>
      </w:r>
      <w:r>
        <w:rPr>
          <w:rFonts w:hint="eastAsia" w:ascii="宋体" w:hAnsi="宋体" w:eastAsia="宋体"/>
          <w:sz w:val="21"/>
          <w:szCs w:val="21"/>
        </w:rPr>
        <w:t xml:space="preserve">不能预见、不能避免并且不能克服的客观情况。</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2.1</w:t>
      </w:r>
      <w:r>
        <w:rPr>
          <w:rFonts w:ascii="宋体" w:hAnsi="宋体" w:eastAsia="宋体"/>
          <w:sz w:val="21"/>
          <w:szCs w:val="21"/>
        </w:rPr>
        <w:t xml:space="preserve">5</w:t>
      </w:r>
      <w:r>
        <w:rPr>
          <w:rFonts w:hint="eastAsia" w:ascii="宋体" w:hAnsi="宋体" w:eastAsia="宋体"/>
          <w:sz w:val="21"/>
          <w:szCs w:val="21"/>
        </w:rPr>
        <w:t xml:space="preserve">实质响应：满足有关本次采购标的、数量、服务质量、价款或者报酬、履行期限、履行地点和方式、违约责任和解决争议方法等要求。</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2.1</w:t>
      </w:r>
      <w:r>
        <w:rPr>
          <w:rFonts w:ascii="宋体" w:hAnsi="宋体" w:eastAsia="宋体"/>
          <w:sz w:val="21"/>
          <w:szCs w:val="21"/>
        </w:rPr>
        <w:t xml:space="preserve">6</w:t>
      </w:r>
      <w:r>
        <w:rPr>
          <w:rFonts w:hint="eastAsia" w:ascii="宋体" w:hAnsi="宋体" w:eastAsia="宋体"/>
          <w:sz w:val="21"/>
          <w:szCs w:val="21"/>
        </w:rPr>
        <w:t xml:space="preserve">进口产品：通过中国海关报关验放进入中国境内且产自关境外的产品。</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2.17书面形式：指书面文字、合同书、信件和传真等可以有形地表现所载内容的形式。</w:t>
      </w:r>
      <w:r/>
    </w:p>
    <w:p>
      <w:pPr>
        <w:ind w:firstLine="422"/>
        <w:spacing w:line="400" w:lineRule="exact"/>
        <w:rPr>
          <w:rFonts w:eastAsia="Courier New"/>
          <w:b/>
          <w:sz w:val="21"/>
          <w:szCs w:val="21"/>
        </w:rPr>
        <w:outlineLvl w:val="0"/>
      </w:pPr>
      <w:r>
        <w:rPr>
          <w:rFonts w:hint="eastAsia" w:ascii="宋体" w:hAnsi="宋体" w:eastAsia="宋体" w:cs="宋体"/>
          <w:b/>
          <w:sz w:val="21"/>
          <w:szCs w:val="21"/>
        </w:rPr>
        <w:t xml:space="preserve">二、投标人</w:t>
      </w:r>
      <w:r/>
    </w:p>
    <w:p>
      <w:pPr>
        <w:ind w:firstLine="420"/>
        <w:spacing w:line="400" w:lineRule="exact"/>
        <w:rPr>
          <w:rFonts w:eastAsia="Courier New"/>
          <w:b/>
          <w:sz w:val="21"/>
          <w:szCs w:val="21"/>
        </w:rPr>
        <w:outlineLvl w:val="0"/>
      </w:pPr>
      <w:r>
        <w:rPr>
          <w:rFonts w:eastAsia="Courier New"/>
          <w:b/>
          <w:sz w:val="21"/>
          <w:szCs w:val="21"/>
        </w:rPr>
        <w:t xml:space="preserve">3</w:t>
      </w:r>
      <w:r>
        <w:rPr>
          <w:rFonts w:hint="eastAsia" w:ascii="宋体" w:hAnsi="宋体" w:eastAsia="宋体" w:cs="宋体"/>
          <w:b/>
          <w:sz w:val="21"/>
          <w:szCs w:val="21"/>
        </w:rPr>
        <w:t xml:space="preserve">.合格投标人的一般条件</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3</w:t>
      </w:r>
      <w:r>
        <w:rPr>
          <w:rFonts w:ascii="宋体" w:hAnsi="宋体" w:eastAsia="宋体"/>
          <w:bCs/>
          <w:sz w:val="21"/>
          <w:szCs w:val="21"/>
        </w:rPr>
        <w:t xml:space="preserve">.1</w:t>
      </w:r>
      <w:r>
        <w:rPr>
          <w:rFonts w:hint="eastAsia" w:ascii="宋体" w:hAnsi="宋体" w:eastAsia="宋体"/>
          <w:bCs/>
          <w:sz w:val="21"/>
          <w:szCs w:val="21"/>
        </w:rPr>
        <w:t xml:space="preserve">满足《中华人民共和国政府采购法》第二十二条规定：</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（1）具有独立承担民事责任的能力；</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（2）具有良好的商业信誉和健全的财务会计制度；</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（3）具有履行合同所必需的设备和专业技术能力；</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（4）有依法缴纳税收和社会保障资金的良好记录；</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（5）参加政府采购活动前三年内，在经营活动中没有重大违法记录；</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（6）法律、行政法规规定的其他条件。</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3</w:t>
      </w:r>
      <w:r>
        <w:rPr>
          <w:rFonts w:ascii="宋体" w:hAnsi="宋体" w:eastAsia="宋体"/>
          <w:bCs/>
          <w:sz w:val="21"/>
          <w:szCs w:val="21"/>
        </w:rPr>
        <w:t xml:space="preserve">.</w:t>
      </w:r>
      <w:r>
        <w:rPr>
          <w:rFonts w:hint="eastAsia" w:ascii="宋体" w:hAnsi="宋体" w:eastAsia="宋体"/>
          <w:bCs/>
          <w:sz w:val="21"/>
          <w:szCs w:val="21"/>
        </w:rPr>
        <w:t xml:space="preserve">2拒绝下述供应商参加本次采购活动：</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（1）供应商单位负责人为同一人或者存在直接控股、管理关系的不同供应商，不得参加同一合同项下的政府采购活动。</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（2）法人的分支机构不得参加本项目的采购活动（除银行、保险、石油石化、电力、电信等行业特殊情况外）。</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3）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3.3落实政府采购政策需满足的资格要求：根据《政府采购促进中小企业发展管理办法》的相关规定，本项目专门面向中小企业，所属行业为其他未列明行业，供应商应为中小微企业或监狱企业或残疾人福利性单位。</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3.4本项目的特定资格要求：</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3.4.1未被“信用中国”网站（www.creditchina.gov.cn）列入失信被执行人、重大税收违法案件当事人名单、政府采购严重失信行为记录名单；</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3.4.2本项目的特定资格要求：无。</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3.4.3单位负责人为同一人或者存在直接控股、管理关系的不同供应商，不得参加同一合同项下的政府采购活动。</w:t>
      </w:r>
      <w:r/>
    </w:p>
    <w:p>
      <w:pPr>
        <w:ind w:firstLine="422"/>
        <w:spacing w:line="400" w:lineRule="exact"/>
        <w:rPr>
          <w:rFonts w:eastAsia="Courier New"/>
          <w:b/>
          <w:sz w:val="21"/>
          <w:szCs w:val="21"/>
        </w:rPr>
        <w:outlineLvl w:val="0"/>
      </w:pPr>
      <w:r>
        <w:rPr>
          <w:rFonts w:hint="eastAsia" w:eastAsia="宋体"/>
          <w:b/>
          <w:sz w:val="21"/>
          <w:szCs w:val="21"/>
        </w:rPr>
        <w:t xml:space="preserve">4</w:t>
      </w:r>
      <w:r>
        <w:rPr>
          <w:rFonts w:hint="eastAsia" w:ascii="宋体" w:hAnsi="宋体" w:eastAsia="宋体" w:cs="宋体"/>
          <w:b/>
          <w:sz w:val="21"/>
          <w:szCs w:val="21"/>
        </w:rPr>
        <w:t xml:space="preserve">.投标人代表</w:t>
      </w:r>
      <w:r/>
    </w:p>
    <w:p>
      <w:pPr>
        <w:ind w:firstLine="420"/>
        <w:jc w:val="left"/>
        <w:spacing w:line="400" w:lineRule="exact"/>
        <w:widowControl/>
        <w:rPr>
          <w:rFonts w:eastAsia="Courier New"/>
          <w:sz w:val="21"/>
          <w:szCs w:val="21"/>
        </w:rPr>
      </w:pPr>
      <w:r>
        <w:rPr>
          <w:rFonts w:hint="eastAsia" w:eastAsia="宋体"/>
          <w:sz w:val="21"/>
          <w:szCs w:val="21"/>
        </w:rPr>
        <w:t xml:space="preserve">4</w:t>
      </w:r>
      <w:r>
        <w:rPr>
          <w:rFonts w:eastAsia="Courier New"/>
          <w:sz w:val="21"/>
          <w:szCs w:val="21"/>
        </w:rPr>
        <w:t xml:space="preserve">.1</w:t>
      </w:r>
      <w:r>
        <w:rPr>
          <w:rFonts w:hint="eastAsia" w:ascii="宋体" w:hAnsi="宋体" w:eastAsia="宋体" w:cs="宋体"/>
          <w:sz w:val="21"/>
          <w:szCs w:val="21"/>
        </w:rPr>
        <w:t xml:space="preserve">指全权代表投标人参加投标活动并签署投标文件的人，如果投标人代表不是法定代表人，须持有《法人授权委托书》（详见统一格式）。</w:t>
      </w:r>
      <w:r/>
    </w:p>
    <w:p>
      <w:pPr>
        <w:ind w:firstLine="422"/>
        <w:spacing w:line="400" w:lineRule="exact"/>
        <w:rPr>
          <w:rFonts w:eastAsia="Courier New"/>
          <w:b/>
          <w:sz w:val="21"/>
          <w:szCs w:val="21"/>
        </w:rPr>
        <w:outlineLvl w:val="0"/>
      </w:pPr>
      <w:r>
        <w:rPr>
          <w:rFonts w:hint="eastAsia" w:eastAsia="宋体"/>
          <w:b/>
          <w:sz w:val="21"/>
          <w:szCs w:val="21"/>
        </w:rPr>
        <w:t xml:space="preserve">5</w:t>
      </w:r>
      <w:r>
        <w:rPr>
          <w:rFonts w:hint="eastAsia" w:ascii="宋体" w:hAnsi="宋体" w:eastAsia="宋体" w:cs="宋体"/>
          <w:b/>
          <w:sz w:val="21"/>
          <w:szCs w:val="21"/>
        </w:rPr>
        <w:t xml:space="preserve">.投标费用</w:t>
      </w:r>
      <w:r>
        <w:rPr>
          <w:rFonts w:eastAsia="Courier New"/>
          <w:b/>
          <w:sz w:val="21"/>
          <w:szCs w:val="21"/>
        </w:rPr>
        <w:t xml:space="preserve"> </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.1无论投标过程中的做法和结果如何，投标人自行承担所有与参加投标有关的全部费用。</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2本次招标活动不收取招标文件工本费。</w:t>
      </w:r>
      <w:r/>
    </w:p>
    <w:p>
      <w:pPr>
        <w:ind w:firstLine="422"/>
        <w:spacing w:line="400" w:lineRule="exact"/>
        <w:rPr>
          <w:rFonts w:hint="eastAsia" w:ascii="宋体" w:hAnsi="宋体" w:eastAsia="宋体"/>
          <w:b/>
          <w:sz w:val="21"/>
          <w:szCs w:val="21"/>
        </w:rPr>
      </w:pPr>
      <w:r>
        <w:rPr>
          <w:rFonts w:hint="eastAsia" w:ascii="宋体" w:hAnsi="宋体" w:eastAsia="宋体"/>
          <w:b/>
          <w:sz w:val="21"/>
          <w:szCs w:val="21"/>
        </w:rPr>
        <w:t xml:space="preserve">6.联合投标及转包、分包</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6.1本项目不接受联合体投标。</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6.2本项目不接受转包、分包。</w:t>
      </w:r>
      <w:r/>
    </w:p>
    <w:p>
      <w:pPr>
        <w:ind w:firstLine="422"/>
        <w:spacing w:line="400" w:lineRule="exact"/>
        <w:rPr>
          <w:rFonts w:eastAsia="Courier New"/>
          <w:b/>
          <w:sz w:val="21"/>
          <w:szCs w:val="21"/>
        </w:rPr>
        <w:outlineLvl w:val="0"/>
      </w:pPr>
      <w:r>
        <w:rPr>
          <w:rFonts w:hint="eastAsia" w:ascii="宋体" w:hAnsi="宋体" w:eastAsia="宋体" w:cs="宋体"/>
          <w:b/>
          <w:sz w:val="21"/>
          <w:szCs w:val="21"/>
        </w:rPr>
        <w:t xml:space="preserve">三、招标文件的说明</w:t>
      </w:r>
      <w:r/>
    </w:p>
    <w:p>
      <w:pPr>
        <w:ind w:firstLine="422"/>
        <w:spacing w:line="400" w:lineRule="exact"/>
        <w:rPr>
          <w:rFonts w:eastAsia="Courier New"/>
          <w:b/>
          <w:sz w:val="21"/>
          <w:szCs w:val="21"/>
        </w:rPr>
        <w:outlineLvl w:val="0"/>
      </w:pPr>
      <w:r>
        <w:rPr>
          <w:rFonts w:hint="eastAsia" w:eastAsia="宋体"/>
          <w:b/>
          <w:sz w:val="21"/>
          <w:szCs w:val="21"/>
        </w:rPr>
        <w:t xml:space="preserve">7</w:t>
      </w:r>
      <w:r>
        <w:rPr>
          <w:rFonts w:hint="eastAsia" w:ascii="宋体" w:hAnsi="宋体" w:eastAsia="宋体" w:cs="宋体"/>
          <w:b/>
          <w:sz w:val="21"/>
          <w:szCs w:val="21"/>
        </w:rPr>
        <w:t xml:space="preserve">.招标文件</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7.2招标文件及其更正公告（补充通知）不是直接从财政部门指定的政府采购信息发布媒体上下载获得的，采购人或采购代理机构</w:t>
      </w:r>
      <w:r>
        <w:rPr>
          <w:rFonts w:ascii="宋体" w:hAnsi="宋体" w:eastAsia="宋体"/>
          <w:sz w:val="21"/>
          <w:szCs w:val="21"/>
        </w:rPr>
        <w:t xml:space="preserve">对招标文件及其</w:t>
      </w:r>
      <w:r>
        <w:rPr>
          <w:rFonts w:hint="eastAsia" w:ascii="宋体" w:hAnsi="宋体" w:eastAsia="宋体"/>
          <w:sz w:val="21"/>
          <w:szCs w:val="21"/>
        </w:rPr>
        <w:t xml:space="preserve">更正公告（补充通知）</w:t>
      </w:r>
      <w:r>
        <w:rPr>
          <w:rFonts w:ascii="宋体" w:hAnsi="宋体" w:eastAsia="宋体"/>
          <w:sz w:val="21"/>
          <w:szCs w:val="21"/>
        </w:rPr>
        <w:t xml:space="preserve">的真实性、完整性不承担任何责任</w:t>
      </w:r>
      <w:r>
        <w:rPr>
          <w:rFonts w:hint="eastAsia" w:ascii="宋体" w:hAnsi="宋体" w:eastAsia="宋体"/>
          <w:sz w:val="21"/>
          <w:szCs w:val="21"/>
        </w:rPr>
        <w:t xml:space="preserve">。</w:t>
      </w:r>
      <w:r/>
    </w:p>
    <w:p>
      <w:pPr>
        <w:ind w:firstLine="422"/>
        <w:spacing w:line="400" w:lineRule="exact"/>
        <w:rPr>
          <w:rFonts w:hint="eastAsia" w:ascii="宋体" w:hAnsi="宋体" w:eastAsia="宋体"/>
          <w:b/>
          <w:sz w:val="21"/>
          <w:szCs w:val="21"/>
        </w:rPr>
      </w:pPr>
      <w:r>
        <w:rPr>
          <w:rFonts w:hint="eastAsia" w:ascii="宋体" w:hAnsi="宋体" w:eastAsia="宋体"/>
          <w:b/>
          <w:sz w:val="21"/>
          <w:szCs w:val="21"/>
        </w:rPr>
        <w:t xml:space="preserve">8.</w:t>
      </w:r>
      <w:r>
        <w:rPr>
          <w:rFonts w:ascii="宋体" w:hAnsi="宋体" w:eastAsia="宋体"/>
          <w:b/>
          <w:sz w:val="21"/>
          <w:szCs w:val="21"/>
        </w:rPr>
        <w:t xml:space="preserve">招标文件的</w:t>
      </w:r>
      <w:r>
        <w:rPr>
          <w:rFonts w:hint="eastAsia" w:ascii="宋体" w:hAnsi="宋体" w:eastAsia="宋体"/>
          <w:b/>
          <w:sz w:val="21"/>
          <w:szCs w:val="21"/>
        </w:rPr>
        <w:t xml:space="preserve">询问、</w:t>
      </w:r>
      <w:r>
        <w:rPr>
          <w:rFonts w:ascii="宋体" w:hAnsi="宋体" w:eastAsia="宋体"/>
          <w:b/>
          <w:sz w:val="21"/>
          <w:szCs w:val="21"/>
        </w:rPr>
        <w:t xml:space="preserve">澄清</w:t>
      </w:r>
      <w:r>
        <w:rPr>
          <w:rFonts w:hint="eastAsia" w:ascii="宋体" w:hAnsi="宋体" w:eastAsia="宋体"/>
          <w:b/>
          <w:sz w:val="21"/>
          <w:szCs w:val="21"/>
        </w:rPr>
        <w:t xml:space="preserve">和修改</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8.1采购人或</w:t>
      </w:r>
      <w:r>
        <w:rPr>
          <w:rFonts w:ascii="宋体" w:hAnsi="宋体" w:eastAsia="宋体"/>
          <w:sz w:val="21"/>
          <w:szCs w:val="21"/>
        </w:rPr>
        <w:t xml:space="preserve">采购代理机构</w:t>
      </w:r>
      <w:r>
        <w:rPr>
          <w:rFonts w:hint="eastAsia" w:ascii="宋体" w:hAnsi="宋体" w:eastAsia="宋体"/>
          <w:sz w:val="21"/>
          <w:szCs w:val="21"/>
        </w:rPr>
        <w:t xml:space="preserve">无论出于自己的考虑，还是出于对投标人提问的澄清，均可对招标文件用补充通知（更正公告）的方式进行澄清或者修改，并通过苏州市政府采购网对外进行发布。</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8.2供应商通过“苏州市政府采购网”自行查看拟投标项目的补充通知（更正公告）。补充通知（更正公告）将作为招标文件的组成部分，对所有投标人有约束力。</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8.3为使投标人有足够的时间按招标文件的修改要求考虑修正投标文件，或出于其他原因，采购人或</w:t>
      </w:r>
      <w:r>
        <w:rPr>
          <w:rFonts w:ascii="宋体" w:hAnsi="宋体" w:eastAsia="宋体"/>
          <w:sz w:val="21"/>
          <w:szCs w:val="21"/>
        </w:rPr>
        <w:t xml:space="preserve">采购代理机构</w:t>
      </w:r>
      <w:r>
        <w:rPr>
          <w:rFonts w:hint="eastAsia" w:ascii="宋体" w:hAnsi="宋体" w:eastAsia="宋体"/>
          <w:sz w:val="21"/>
          <w:szCs w:val="21"/>
        </w:rPr>
        <w:t xml:space="preserve">有权推迟投标截止时间和开标时间，并将此变更通知以补充通知（更正公告）的形式对外发布。</w:t>
      </w:r>
      <w:r/>
    </w:p>
    <w:p>
      <w:pPr>
        <w:pStyle w:val="1031"/>
        <w:ind w:left="0" w:firstLine="420"/>
        <w:spacing w:after="0" w:line="400" w:lineRule="exact"/>
        <w:rPr>
          <w:rFonts w:eastAsia="宋体"/>
          <w:sz w:val="21"/>
          <w:szCs w:val="22"/>
        </w:rPr>
      </w:pPr>
      <w:r>
        <w:rPr>
          <w:rFonts w:hint="eastAsia" w:ascii="宋体" w:hAnsi="宋体" w:eastAsia="宋体"/>
          <w:sz w:val="21"/>
          <w:szCs w:val="21"/>
        </w:rPr>
        <w:t xml:space="preserve">8.4招标文件的澄清、修改、补充等内容均以苏州市政府采购网上发布的内容为准。</w:t>
      </w:r>
      <w:r/>
    </w:p>
    <w:p>
      <w:pPr>
        <w:ind w:firstLine="422"/>
        <w:spacing w:line="400" w:lineRule="exact"/>
        <w:rPr>
          <w:rFonts w:hint="eastAsia" w:ascii="宋体" w:hAnsi="宋体" w:eastAsia="宋体"/>
          <w:b/>
          <w:sz w:val="21"/>
          <w:szCs w:val="21"/>
        </w:rPr>
      </w:pPr>
      <w:r/>
      <w:bookmarkStart w:id="0" w:name="_Toc492294176"/>
      <w:r>
        <w:rPr>
          <w:rFonts w:hint="eastAsia" w:ascii="宋体" w:hAnsi="宋体" w:eastAsia="宋体"/>
          <w:b/>
          <w:sz w:val="21"/>
          <w:szCs w:val="21"/>
        </w:rPr>
        <w:t xml:space="preserve">9.</w:t>
      </w:r>
      <w:r>
        <w:rPr>
          <w:rFonts w:ascii="宋体" w:hAnsi="宋体" w:eastAsia="宋体"/>
          <w:b/>
          <w:sz w:val="21"/>
          <w:szCs w:val="21"/>
        </w:rPr>
        <w:t xml:space="preserve">投标答疑</w:t>
      </w:r>
      <w:bookmarkEnd w:id="0"/>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.1勘察现场</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1</w:t>
      </w:r>
      <w:r>
        <w:rPr>
          <w:rFonts w:hint="eastAsia" w:ascii="宋体" w:hAnsi="宋体" w:eastAsia="宋体"/>
          <w:sz w:val="21"/>
          <w:szCs w:val="21"/>
        </w:rPr>
        <w:t xml:space="preserve">.1根据自身投标需要，投标人可对有关现场和周围环境进行勘察，以获取编制投标文件和签署合同所需的信息。勘察现场所发生的费用由投标人自己承担。</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1</w:t>
      </w:r>
      <w:r>
        <w:rPr>
          <w:rFonts w:hint="eastAsia" w:ascii="宋体" w:hAnsi="宋体" w:eastAsia="宋体"/>
          <w:sz w:val="21"/>
          <w:szCs w:val="21"/>
        </w:rPr>
        <w:t xml:space="preserve">.2采购人或采购代理机构向投标人提供的有关现场的资料和数据，是采购人或采购代理机构现有的并认为有可能会被投标人投标使用的资料。投标人由此而做出的推论、理解和结论，采购人或采购代理机构概不负责。</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1</w:t>
      </w:r>
      <w:r>
        <w:rPr>
          <w:rFonts w:hint="eastAsia" w:ascii="宋体" w:hAnsi="宋体" w:eastAsia="宋体"/>
          <w:sz w:val="21"/>
          <w:szCs w:val="21"/>
        </w:rPr>
        <w:t xml:space="preserve">.3经采购人允许，投标人可因勘察现场目的进入采购人的项目现场。投标人应自行承担勘察现场所引起的所有风险与责任。投标人不得因勘察现场使采购人承担因他人勘察现场所引起的任何风险与责任，同时不得使采购人、现场设施及附着物蒙受损失，否则须向采购人进行全额赔偿。</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1</w:t>
      </w:r>
      <w:r>
        <w:rPr>
          <w:rFonts w:hint="eastAsia" w:ascii="宋体" w:hAnsi="宋体" w:eastAsia="宋体"/>
          <w:sz w:val="21"/>
          <w:szCs w:val="21"/>
        </w:rPr>
        <w:t xml:space="preserve">.4投标人应在现场勘察时，熟悉现场及周围交通道路等情况，以获得一切可能影响其投标的直接资料。投标人中标后，不得以不完全了解现场情况为理由而向采购人或</w:t>
      </w:r>
      <w:r>
        <w:rPr>
          <w:rFonts w:ascii="宋体" w:hAnsi="宋体" w:eastAsia="宋体"/>
          <w:sz w:val="21"/>
          <w:szCs w:val="21"/>
        </w:rPr>
        <w:t xml:space="preserve">采购代理机构</w:t>
      </w:r>
      <w:r>
        <w:rPr>
          <w:rFonts w:hint="eastAsia" w:ascii="宋体" w:hAnsi="宋体" w:eastAsia="宋体"/>
          <w:sz w:val="21"/>
          <w:szCs w:val="21"/>
        </w:rPr>
        <w:t xml:space="preserve">提出任何索赔的要求，对此采购人</w:t>
      </w:r>
      <w:r>
        <w:rPr>
          <w:rFonts w:ascii="宋体" w:hAnsi="宋体" w:eastAsia="宋体"/>
          <w:sz w:val="21"/>
          <w:szCs w:val="21"/>
        </w:rPr>
        <w:t xml:space="preserve">或采购代理机构</w:t>
      </w:r>
      <w:r>
        <w:rPr>
          <w:rFonts w:hint="eastAsia" w:ascii="宋体" w:hAnsi="宋体" w:eastAsia="宋体"/>
          <w:sz w:val="21"/>
          <w:szCs w:val="21"/>
        </w:rPr>
        <w:t xml:space="preserve">不承担任何责任并将不作任何答复与考虑。</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.2投标答疑包括</w:t>
      </w:r>
      <w:r>
        <w:rPr>
          <w:rFonts w:hint="eastAsia" w:ascii="宋体" w:hAnsi="宋体" w:eastAsia="宋体"/>
          <w:sz w:val="21"/>
          <w:szCs w:val="21"/>
        </w:rPr>
        <w:t xml:space="preserve">采购人或</w:t>
      </w:r>
      <w:r>
        <w:rPr>
          <w:rFonts w:ascii="宋体" w:hAnsi="宋体" w:eastAsia="宋体"/>
          <w:sz w:val="21"/>
          <w:szCs w:val="21"/>
        </w:rPr>
        <w:t xml:space="preserve">采购代理机构认为可以回答且不会引起投标人误解的相关问题和答复，由于投标答疑而产生的对招标文件内容的修改，由</w:t>
      </w:r>
      <w:r>
        <w:rPr>
          <w:rFonts w:hint="eastAsia" w:ascii="宋体" w:hAnsi="宋体" w:eastAsia="宋体"/>
          <w:sz w:val="21"/>
          <w:szCs w:val="21"/>
        </w:rPr>
        <w:t xml:space="preserve">采购人或</w:t>
      </w:r>
      <w:r>
        <w:rPr>
          <w:rFonts w:ascii="宋体" w:hAnsi="宋体" w:eastAsia="宋体"/>
          <w:sz w:val="21"/>
          <w:szCs w:val="21"/>
        </w:rPr>
        <w:t xml:space="preserve">采购代理机构按照本须知有关规定，以</w:t>
      </w:r>
      <w:r>
        <w:rPr>
          <w:rFonts w:hint="eastAsia" w:ascii="宋体" w:hAnsi="宋体" w:eastAsia="宋体"/>
          <w:sz w:val="21"/>
          <w:szCs w:val="21"/>
        </w:rPr>
        <w:t xml:space="preserve">补充通知（更正公告）</w:t>
      </w:r>
      <w:r>
        <w:rPr>
          <w:rFonts w:ascii="宋体" w:hAnsi="宋体" w:eastAsia="宋体"/>
          <w:sz w:val="21"/>
          <w:szCs w:val="21"/>
        </w:rPr>
        <w:t xml:space="preserve">的方式发出。</w:t>
      </w:r>
      <w:r/>
    </w:p>
    <w:p>
      <w:pPr>
        <w:ind w:firstLine="422"/>
        <w:spacing w:line="400" w:lineRule="exact"/>
        <w:rPr>
          <w:rFonts w:eastAsia="Courier New"/>
          <w:b/>
          <w:sz w:val="21"/>
          <w:szCs w:val="21"/>
        </w:rPr>
        <w:outlineLvl w:val="0"/>
      </w:pPr>
      <w:r>
        <w:rPr>
          <w:rFonts w:hint="eastAsia" w:ascii="宋体" w:hAnsi="宋体" w:eastAsia="宋体" w:cs="宋体"/>
          <w:b/>
          <w:sz w:val="21"/>
          <w:szCs w:val="21"/>
        </w:rPr>
        <w:t xml:space="preserve">四、投标文件说明</w:t>
      </w:r>
      <w:r/>
    </w:p>
    <w:p>
      <w:pPr>
        <w:ind w:firstLine="422"/>
        <w:spacing w:line="400" w:lineRule="exact"/>
        <w:rPr>
          <w:rFonts w:hint="eastAsia"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0.</w:t>
      </w:r>
      <w:r>
        <w:rPr>
          <w:rFonts w:ascii="宋体" w:hAnsi="宋体" w:eastAsia="宋体"/>
          <w:b/>
          <w:sz w:val="21"/>
          <w:szCs w:val="21"/>
        </w:rPr>
        <w:t xml:space="preserve">提示与要求</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.1投标人应仔细阅读招标文件的所有内容，按招标文件的要求</w:t>
      </w:r>
      <w:r>
        <w:rPr>
          <w:rFonts w:hint="eastAsia" w:ascii="宋体" w:hAnsi="宋体" w:eastAsia="宋体"/>
          <w:sz w:val="21"/>
          <w:szCs w:val="21"/>
        </w:rPr>
        <w:t xml:space="preserve">提交（上传）</w:t>
      </w:r>
      <w:r>
        <w:rPr>
          <w:rFonts w:ascii="宋体" w:hAnsi="宋体" w:eastAsia="宋体"/>
          <w:sz w:val="21"/>
          <w:szCs w:val="21"/>
        </w:rPr>
        <w:t xml:space="preserve">投标文件，并保证所提供的全部资料的真实性，以使其投标对招标文件做出实质性响应，否则，其投标可能被拒绝。</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.2无论是否</w:t>
      </w:r>
      <w:r>
        <w:rPr>
          <w:rFonts w:hint="eastAsia" w:ascii="宋体" w:hAnsi="宋体" w:eastAsia="宋体"/>
          <w:sz w:val="21"/>
          <w:szCs w:val="21"/>
        </w:rPr>
        <w:t xml:space="preserve">提交（上传）</w:t>
      </w:r>
      <w:r>
        <w:rPr>
          <w:rFonts w:ascii="宋体" w:hAnsi="宋体" w:eastAsia="宋体"/>
          <w:sz w:val="21"/>
          <w:szCs w:val="21"/>
        </w:rPr>
        <w:t xml:space="preserve">投标文件，投标人都应将招标文件及以后的所有通知、文件等视为保密文件。</w:t>
      </w:r>
      <w:r/>
    </w:p>
    <w:p>
      <w:pPr>
        <w:ind w:firstLine="422"/>
        <w:spacing w:line="400" w:lineRule="exact"/>
        <w:rPr>
          <w:rFonts w:hint="eastAsia" w:ascii="宋体" w:hAnsi="宋体" w:eastAsia="宋体"/>
          <w:b/>
          <w:sz w:val="21"/>
          <w:szCs w:val="21"/>
        </w:rPr>
      </w:pPr>
      <w:r/>
      <w:bookmarkStart w:id="1" w:name="_Toc492294178"/>
      <w:r>
        <w:rPr>
          <w:rFonts w:ascii="宋体" w:hAnsi="宋体" w:eastAsia="宋体"/>
          <w:b/>
          <w:sz w:val="21"/>
          <w:szCs w:val="21"/>
        </w:rPr>
        <w:t xml:space="preserve">1</w:t>
      </w:r>
      <w:r>
        <w:rPr>
          <w:rFonts w:hint="eastAsia" w:ascii="宋体" w:hAnsi="宋体" w:eastAsia="宋体"/>
          <w:b/>
          <w:sz w:val="21"/>
          <w:szCs w:val="21"/>
        </w:rPr>
        <w:t xml:space="preserve">1.</w:t>
      </w:r>
      <w:r>
        <w:rPr>
          <w:rFonts w:ascii="宋体" w:hAnsi="宋体" w:eastAsia="宋体"/>
          <w:b/>
          <w:sz w:val="21"/>
          <w:szCs w:val="21"/>
        </w:rPr>
        <w:t xml:space="preserve">投标文件计量单位和使用文字</w:t>
      </w:r>
      <w:bookmarkEnd w:id="1"/>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1</w:t>
      </w:r>
      <w:r>
        <w:rPr>
          <w:rFonts w:ascii="宋体" w:hAnsi="宋体" w:eastAsia="宋体"/>
          <w:sz w:val="21"/>
          <w:szCs w:val="21"/>
        </w:rPr>
        <w:t xml:space="preserve">.1投标文件中所使用的计量单位，除招标文件中有特殊要求外，均应使用中华人民共和国法定计量单位。</w:t>
      </w:r>
      <w:r/>
    </w:p>
    <w:p>
      <w:pPr>
        <w:pStyle w:val="1031"/>
        <w:ind w:left="0" w:firstLine="420"/>
        <w:spacing w:after="0" w:line="400" w:lineRule="exact"/>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1</w:t>
      </w:r>
      <w:r>
        <w:rPr>
          <w:rFonts w:ascii="宋体" w:hAnsi="宋体" w:eastAsia="宋体"/>
          <w:sz w:val="21"/>
          <w:szCs w:val="21"/>
        </w:rPr>
        <w:t xml:space="preserve">.2投标文件应使用中文编制，投标文件中</w:t>
      </w:r>
      <w:r>
        <w:rPr>
          <w:rFonts w:hint="eastAsia" w:ascii="宋体" w:hAnsi="宋体" w:eastAsia="宋体"/>
          <w:sz w:val="21"/>
          <w:szCs w:val="21"/>
        </w:rPr>
        <w:t xml:space="preserve">需要</w:t>
      </w:r>
      <w:r>
        <w:rPr>
          <w:rFonts w:ascii="宋体" w:hAnsi="宋体" w:eastAsia="宋体"/>
          <w:sz w:val="21"/>
          <w:szCs w:val="21"/>
        </w:rPr>
        <w:t xml:space="preserve">使用其他文字的，必须附有</w:t>
      </w:r>
      <w:r>
        <w:rPr>
          <w:rFonts w:hint="eastAsia" w:ascii="宋体" w:hAnsi="宋体" w:eastAsia="宋体"/>
          <w:sz w:val="21"/>
          <w:szCs w:val="21"/>
        </w:rPr>
        <w:t xml:space="preserve">相应的</w:t>
      </w:r>
      <w:r>
        <w:rPr>
          <w:rFonts w:ascii="宋体" w:hAnsi="宋体" w:eastAsia="宋体"/>
          <w:sz w:val="21"/>
          <w:szCs w:val="21"/>
        </w:rPr>
        <w:t xml:space="preserve">中文译本。对于未附有中文译本和中文译本不准确的投标文件可能引起的对投标人不利的后果，</w:t>
      </w:r>
      <w:r>
        <w:rPr>
          <w:rFonts w:hint="eastAsia" w:ascii="宋体" w:hAnsi="宋体" w:eastAsia="宋体"/>
          <w:sz w:val="21"/>
          <w:szCs w:val="21"/>
        </w:rPr>
        <w:t xml:space="preserve">由相应投标人自行承担</w:t>
      </w:r>
      <w:r>
        <w:rPr>
          <w:rFonts w:ascii="宋体" w:hAnsi="宋体" w:eastAsia="宋体"/>
          <w:sz w:val="21"/>
          <w:szCs w:val="21"/>
        </w:rPr>
        <w:t xml:space="preserve">。</w:t>
      </w:r>
      <w:r/>
    </w:p>
    <w:p>
      <w:pPr>
        <w:ind w:firstLine="422"/>
        <w:spacing w:line="400" w:lineRule="exact"/>
        <w:rPr>
          <w:rFonts w:hint="eastAsia" w:ascii="宋体" w:hAnsi="宋体" w:eastAsia="宋体"/>
          <w:b/>
          <w:sz w:val="21"/>
          <w:szCs w:val="21"/>
        </w:rPr>
        <w:outlineLvl w:val="2"/>
      </w:pPr>
      <w:r/>
      <w:bookmarkStart w:id="2" w:name="_Toc492394287"/>
      <w:r/>
      <w:bookmarkStart w:id="3" w:name="_Toc492294179"/>
      <w:r>
        <w:rPr>
          <w:rFonts w:ascii="宋体" w:hAnsi="宋体" w:eastAsia="宋体"/>
          <w:b/>
          <w:sz w:val="21"/>
          <w:szCs w:val="21"/>
        </w:rPr>
        <w:t xml:space="preserve">1</w:t>
      </w:r>
      <w:r>
        <w:rPr>
          <w:rFonts w:hint="eastAsia" w:ascii="宋体" w:hAnsi="宋体" w:eastAsia="宋体"/>
          <w:b/>
          <w:sz w:val="21"/>
          <w:szCs w:val="21"/>
        </w:rPr>
        <w:t xml:space="preserve">2.</w:t>
      </w:r>
      <w:r>
        <w:rPr>
          <w:rFonts w:ascii="宋体" w:hAnsi="宋体" w:eastAsia="宋体"/>
          <w:b/>
          <w:sz w:val="21"/>
          <w:szCs w:val="21"/>
        </w:rPr>
        <w:t xml:space="preserve">投标文件的组成</w:t>
      </w:r>
      <w:bookmarkEnd w:id="2"/>
      <w:r/>
      <w:bookmarkEnd w:id="3"/>
      <w:r/>
      <w:r/>
    </w:p>
    <w:p>
      <w:pPr>
        <w:ind w:firstLine="420"/>
        <w:spacing w:line="400" w:lineRule="exact"/>
        <w:rPr>
          <w:rFonts w:hint="eastAsia" w:ascii="宋体" w:hAnsi="宋体" w:eastAsia="宋体"/>
          <w:sz w:val="21"/>
          <w:szCs w:val="21"/>
        </w:rPr>
        <w:outlineLvl w:val="3"/>
      </w:pPr>
      <w:r>
        <w:rPr>
          <w:rFonts w:hint="eastAsia" w:ascii="宋体" w:hAnsi="宋体" w:eastAsia="宋体"/>
          <w:sz w:val="21"/>
          <w:szCs w:val="21"/>
        </w:rPr>
        <w:t xml:space="preserve">12.1投标文件</w:t>
      </w:r>
      <w:r/>
    </w:p>
    <w:p>
      <w:pPr>
        <w:ind w:firstLine="420"/>
        <w:spacing w:line="400" w:lineRule="exact"/>
        <w:rPr>
          <w:rFonts w:hint="eastAsia" w:ascii="宋体" w:hAnsi="宋体" w:eastAsia="宋体"/>
          <w:sz w:val="21"/>
          <w:szCs w:val="21"/>
        </w:rPr>
        <w:outlineLvl w:val="3"/>
      </w:pPr>
      <w:r>
        <w:rPr>
          <w:rFonts w:hint="eastAsia" w:ascii="宋体" w:hAnsi="宋体" w:eastAsia="宋体"/>
          <w:sz w:val="21"/>
          <w:szCs w:val="21"/>
        </w:rPr>
        <w:t xml:space="preserve">12.1.1封面</w:t>
      </w:r>
      <w:r/>
    </w:p>
    <w:p>
      <w:pPr>
        <w:ind w:firstLine="420"/>
        <w:spacing w:line="400" w:lineRule="exact"/>
        <w:rPr>
          <w:rFonts w:hint="eastAsia" w:ascii="宋体" w:hAnsi="宋体" w:eastAsia="宋体"/>
          <w:sz w:val="21"/>
          <w:szCs w:val="21"/>
        </w:rPr>
        <w:outlineLvl w:val="3"/>
      </w:pPr>
      <w:r>
        <w:rPr>
          <w:rFonts w:hint="eastAsia" w:ascii="宋体" w:hAnsi="宋体" w:eastAsia="宋体"/>
          <w:sz w:val="21"/>
          <w:szCs w:val="21"/>
        </w:rPr>
        <w:t xml:space="preserve">12.1.2开标一览表</w:t>
      </w:r>
      <w:r/>
    </w:p>
    <w:p>
      <w:pPr>
        <w:ind w:firstLine="420"/>
        <w:spacing w:line="400" w:lineRule="exact"/>
        <w:rPr>
          <w:rFonts w:hint="eastAsia" w:ascii="宋体" w:hAnsi="宋体" w:eastAsia="宋体"/>
          <w:sz w:val="21"/>
          <w:szCs w:val="21"/>
        </w:rPr>
        <w:outlineLvl w:val="3"/>
      </w:pPr>
      <w:r>
        <w:rPr>
          <w:rFonts w:hint="eastAsia" w:ascii="宋体" w:hAnsi="宋体" w:eastAsia="宋体"/>
          <w:sz w:val="21"/>
          <w:szCs w:val="21"/>
        </w:rPr>
        <w:t xml:space="preserve">12.1.3公开分项报价</w:t>
      </w:r>
      <w:r/>
    </w:p>
    <w:p>
      <w:pPr>
        <w:ind w:firstLine="420"/>
        <w:spacing w:line="400" w:lineRule="exact"/>
        <w:rPr>
          <w:rFonts w:hint="eastAsia" w:ascii="宋体" w:hAnsi="宋体" w:eastAsia="宋体"/>
          <w:sz w:val="21"/>
          <w:szCs w:val="21"/>
        </w:rPr>
        <w:outlineLvl w:val="3"/>
      </w:pPr>
      <w:r>
        <w:rPr>
          <w:rFonts w:hint="eastAsia" w:ascii="宋体" w:hAnsi="宋体" w:eastAsia="宋体"/>
          <w:sz w:val="21"/>
          <w:szCs w:val="21"/>
        </w:rPr>
        <w:t xml:space="preserve">12.1.4投标函；</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12.1.5资格审查文件</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12.1.5.1关于资格文件的声明函；</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12.1.5.2投标人基本情况表；</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12.1.5.3投标人法定代表人身份证扫描件；</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12.1.5.4法定代表人授权委托书（如有授权）；</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12.1.5.5投标人授权代理人身份证扫描件（如有授权）；</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12.1.5.6合格投标人资格证明材料：</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（1）具有独立承担民事责任的能力证明。包括法人或者其他组织的营业执照等证明文件，自然人的身份证明；</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（2）具有良好的商业信誉和健全的财务会计制度证明（但不限于最近一期的财务报告或者银行出具的资信证明）；</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（3）具备履行合同所必需的设备和专业技术能力的证明材料或承诺；</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4）依法缴纳税收和社会保障资金的相关资料（投标人应提供最近一期依法缴纳税收及缴纳社会保障资金的证明材料，如相关主管部门证明或银行代扣证明。投标人如依法享受缓缴、免缴税收、社会保障资金的应提供相关主管部门出具的证明材料）；</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（5）参加政府采购活动前三年内在经营活动中没有重大违法记录的书面声明函（见格式）。</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12.1.5.7《中小企业声明函》或《残疾人福利性单位声明函》或由省级以上监狱管理局、戒毒管理局（含新疆生产建设兵团）出具的属于监狱企业的证明文件（如需）；</w:t>
      </w:r>
      <w:r/>
    </w:p>
    <w:p>
      <w:pPr>
        <w:pStyle w:val="985"/>
        <w:spacing w:line="360" w:lineRule="auto"/>
        <w:rPr>
          <w:rFonts w:hint="eastAsia" w:ascii="宋体" w:hAnsi="宋体" w:eastAsia="宋体" w:cs="宋体"/>
          <w:sz w:val="21"/>
          <w:szCs w:val="21"/>
        </w:rPr>
      </w:pPr>
      <w:r>
        <w:rPr>
          <w:rFonts w:hint="eastAsia" w:ascii="宋体" w:hAnsi="宋体" w:eastAsia="宋体" w:cs="宋体"/>
          <w:sz w:val="21"/>
          <w:szCs w:val="21"/>
        </w:rPr>
        <w:t xml:space="preserve">12.1.5.8其它有关资格证明文件。</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12.1.6符合性审查文件</w:t>
      </w:r>
      <w:r/>
    </w:p>
    <w:p>
      <w:pPr>
        <w:ind w:firstLine="408"/>
        <w:spacing w:line="360" w:lineRule="auto"/>
        <w:rPr>
          <w:rFonts w:hint="eastAsia" w:ascii="宋体" w:hAnsi="宋体" w:eastAsia="宋体" w:cs="宋体"/>
          <w:sz w:val="21"/>
          <w:szCs w:val="21"/>
        </w:rPr>
      </w:pPr>
      <w:r>
        <w:rPr>
          <w:rFonts w:hint="eastAsia" w:ascii="宋体" w:hAnsi="宋体" w:eastAsia="宋体" w:cs="宋体"/>
          <w:sz w:val="21"/>
          <w:szCs w:val="21"/>
        </w:rPr>
        <w:t xml:space="preserve">12.1.6.1技术（服务）要求偏离表、商务条款偏离表；</w:t>
      </w:r>
      <w:r/>
    </w:p>
    <w:p>
      <w:pPr>
        <w:ind w:firstLine="408"/>
        <w:spacing w:line="360" w:lineRule="auto"/>
        <w:rPr>
          <w:rFonts w:hint="eastAsia" w:ascii="宋体" w:hAnsi="宋体" w:eastAsia="宋体" w:cs="宋体"/>
          <w:b/>
          <w:sz w:val="21"/>
          <w:szCs w:val="21"/>
        </w:rPr>
      </w:pPr>
      <w:r>
        <w:rPr>
          <w:rFonts w:hint="eastAsia" w:ascii="宋体" w:hAnsi="宋体" w:eastAsia="宋体" w:cs="宋体"/>
          <w:sz w:val="21"/>
          <w:szCs w:val="21"/>
        </w:rPr>
        <w:t xml:space="preserve">12.1.6.2其他有关符合性证明的文件；</w:t>
      </w:r>
      <w:r/>
    </w:p>
    <w:p>
      <w:pPr>
        <w:ind w:firstLine="408"/>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.1.</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综合评审文件</w:t>
      </w:r>
      <w:r/>
    </w:p>
    <w:p>
      <w:pPr>
        <w:ind w:firstLine="40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 项目的服务方案；</w:t>
      </w:r>
      <w:r/>
    </w:p>
    <w:p>
      <w:pPr>
        <w:ind w:firstLine="40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 类似项目业绩一览表及相关证明材料；（如有</w:t>
      </w:r>
      <w:r>
        <w:rPr>
          <w:rFonts w:hAnsi="宋体" w:eastAsia="宋体" w:cs="宋体"/>
          <w:sz w:val="22"/>
          <w:szCs w:val="22"/>
        </w:rPr>
        <w:t xml:space="preserve">）</w:t>
      </w:r>
      <w:r/>
    </w:p>
    <w:p>
      <w:pPr>
        <w:ind w:firstLine="40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投拟投入本项目的专业技术（服务）人员情况一览表及相关证明材料；</w:t>
      </w:r>
      <w:r/>
    </w:p>
    <w:p>
      <w:pPr>
        <w:ind w:firstLine="408"/>
        <w:spacing w:line="360" w:lineRule="auto"/>
        <w:rPr>
          <w:rFonts w:hint="eastAsia" w:ascii="宋体" w:hAnsi="宋体" w:eastAsia="宋体" w:cs="宋体"/>
          <w:sz w:val="21"/>
          <w:szCs w:val="21"/>
        </w:rPr>
      </w:pPr>
      <w:r>
        <w:rPr>
          <w:rFonts w:hint="eastAsia" w:ascii="宋体" w:hAnsi="宋体" w:eastAsia="宋体" w:cs="宋体"/>
          <w:sz w:val="21"/>
          <w:szCs w:val="21"/>
        </w:rPr>
        <w:t xml:space="preserve">12.1.7.4</w:t>
      </w:r>
      <w:r>
        <w:rPr>
          <w:rFonts w:hint="eastAsia" w:ascii="宋体" w:hAnsi="宋体" w:eastAsia="宋体" w:cs="宋体"/>
          <w:sz w:val="21"/>
          <w:szCs w:val="21"/>
          <w:lang w:val="zh-CN"/>
        </w:rPr>
        <w:t xml:space="preserve">招标文件及评分标准中要求提供的其他相关材料；</w:t>
      </w:r>
      <w:r/>
    </w:p>
    <w:p>
      <w:pPr>
        <w:ind w:firstLine="408"/>
        <w:spacing w:line="360" w:lineRule="auto"/>
        <w:rPr>
          <w:rFonts w:hint="eastAsia" w:ascii="宋体" w:hAnsi="宋体" w:eastAsia="宋体" w:cs="宋体"/>
          <w:sz w:val="21"/>
          <w:szCs w:val="21"/>
        </w:rPr>
      </w:pPr>
      <w:r>
        <w:rPr>
          <w:rFonts w:hint="eastAsia" w:ascii="宋体" w:hAnsi="宋体" w:eastAsia="宋体" w:cs="宋体"/>
          <w:sz w:val="21"/>
          <w:szCs w:val="21"/>
        </w:rPr>
        <w:t xml:space="preserve">12.1.7.5其他可以证明投标人资质、服务质量的证书、文件等相关资料。</w:t>
      </w:r>
      <w:r/>
    </w:p>
    <w:p>
      <w:pPr>
        <w:pStyle w:val="1100"/>
        <w:ind w:firstLine="430"/>
        <w:rPr>
          <w:rFonts w:hint="eastAsia" w:cs="宋体"/>
          <w:b/>
          <w:bCs/>
          <w:sz w:val="21"/>
          <w:szCs w:val="21"/>
        </w:rPr>
      </w:pPr>
      <w:r>
        <w:rPr>
          <w:rFonts w:hint="eastAsia" w:cs="宋体"/>
          <w:b/>
          <w:bCs/>
          <w:sz w:val="21"/>
          <w:szCs w:val="21"/>
        </w:rPr>
        <w:t xml:space="preserve">注：（1）以上12.1.5.1-12.1.5.8为资格审查要求提供的材料，是作为对供应商资格审查、质疑身份认定的依据，投标人必须提供并加盖电子公章。否则，投标文件将被认定为不符合资格审查要求。</w:t>
      </w:r>
      <w:r/>
    </w:p>
    <w:p>
      <w:pPr>
        <w:pStyle w:val="1100"/>
        <w:ind w:firstLine="430"/>
        <w:rPr>
          <w:rFonts w:hint="eastAsia" w:cs="宋体"/>
          <w:b/>
          <w:bCs/>
          <w:sz w:val="21"/>
          <w:szCs w:val="21"/>
        </w:rPr>
      </w:pPr>
      <w:r>
        <w:rPr>
          <w:rFonts w:hint="eastAsia" w:cs="宋体"/>
          <w:b/>
          <w:bCs/>
          <w:sz w:val="21"/>
          <w:szCs w:val="21"/>
        </w:rPr>
        <w:t xml:space="preserve">（2）以上12.1.6.1-12.1.6.2为符合性审查须提供的资料，投标人必须提供并加盖电子公章。否则，投标文件将被认定为未实质性响应。</w:t>
      </w:r>
      <w:r/>
    </w:p>
    <w:p>
      <w:pPr>
        <w:pStyle w:val="1100"/>
        <w:ind w:firstLine="430"/>
        <w:rPr>
          <w:rFonts w:hint="eastAsia" w:cs="宋体"/>
          <w:sz w:val="21"/>
          <w:szCs w:val="21"/>
        </w:rPr>
      </w:pPr>
      <w:r>
        <w:rPr>
          <w:rFonts w:hint="eastAsia" w:cs="宋体"/>
          <w:b/>
          <w:sz w:val="21"/>
          <w:szCs w:val="21"/>
        </w:rPr>
        <w:t xml:space="preserve">（3）“12.1.4-12.1.7”中不得出现投标总报价。</w:t>
      </w:r>
      <w:r>
        <w:rPr>
          <w:rFonts w:hint="eastAsia" w:cs="宋体"/>
          <w:sz w:val="21"/>
          <w:szCs w:val="21"/>
        </w:rPr>
        <w:t xml:space="preserve">投标人所提交的资料的完整与否，将直接影响投标人的评分。</w:t>
      </w:r>
      <w:r/>
    </w:p>
    <w:p>
      <w:pPr>
        <w:pStyle w:val="1100"/>
        <w:ind w:firstLine="430"/>
        <w:rPr>
          <w:rFonts w:hint="eastAsia" w:cs="宋体"/>
          <w:b/>
          <w:bCs/>
          <w:sz w:val="21"/>
          <w:szCs w:val="21"/>
        </w:rPr>
      </w:pPr>
      <w:r>
        <w:rPr>
          <w:rFonts w:hint="eastAsia" w:cs="宋体"/>
          <w:b/>
          <w:sz w:val="21"/>
          <w:szCs w:val="21"/>
        </w:rPr>
        <w:t xml:space="preserve">（4）制作电子投标文件时必须与投标文件制作软件目录一一对应，将相关资料上传至相应模块。</w:t>
      </w:r>
      <w:r/>
    </w:p>
    <w:p>
      <w:pPr>
        <w:pStyle w:val="1100"/>
        <w:ind w:firstLine="430"/>
        <w:rPr>
          <w:rFonts w:hint="eastAsia" w:cs="宋体"/>
          <w:b/>
          <w:sz w:val="21"/>
          <w:szCs w:val="21"/>
        </w:rPr>
      </w:pPr>
      <w:r>
        <w:rPr>
          <w:rFonts w:hint="eastAsia" w:cs="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pStyle w:val="1031"/>
        <w:ind w:left="0" w:firstLine="422"/>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13.投标文件的编制与提交</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13.1投标文件按统一格式、顺序编写。</w:t>
      </w:r>
      <w:r/>
    </w:p>
    <w:p>
      <w:pPr>
        <w:pStyle w:val="1031"/>
        <w:ind w:left="0" w:firstLine="420"/>
        <w:spacing w:after="0"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13.2《开标一览表》为在开标仪式上唱标的内容，要求按格式填写，统一规范，不得自行增减内容。</w:t>
      </w:r>
      <w:r/>
    </w:p>
    <w:p>
      <w:pPr>
        <w:pStyle w:val="1031"/>
        <w:ind w:left="0" w:firstLine="420"/>
        <w:spacing w:after="0" w:line="400" w:lineRule="exact"/>
        <w:rPr>
          <w:rFonts w:hint="eastAsia" w:ascii="宋体" w:hAnsi="宋体" w:eastAsia="宋体"/>
          <w:color w:val="000000"/>
          <w:sz w:val="21"/>
          <w:szCs w:val="21"/>
        </w:rPr>
      </w:pPr>
      <w:r/>
      <w:bookmarkStart w:id="4" w:name="_Toc492294181"/>
      <w:r/>
      <w:bookmarkStart w:id="5" w:name="_Toc492294182"/>
      <w:r/>
      <w:bookmarkStart w:id="6" w:name="_Toc492394288"/>
      <w:r>
        <w:rPr>
          <w:rFonts w:hint="eastAsia" w:ascii="宋体" w:hAnsi="宋体" w:eastAsia="宋体"/>
          <w:color w:val="000000"/>
          <w:sz w:val="21"/>
          <w:szCs w:val="21"/>
        </w:rPr>
        <w:t xml:space="preserve">13.3本项目采用电子招投标形式，请供应商按照《苏采云系统供应商操作手册》进行制作、上传电子投标文件。</w:t>
      </w:r>
      <w:r/>
    </w:p>
    <w:p>
      <w:pPr>
        <w:pStyle w:val="1031"/>
        <w:ind w:left="0" w:firstLine="420"/>
        <w:spacing w:after="0"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13.4制作电子投标文件时，应按照招标文件要求加盖投标人电子公章。</w:t>
      </w:r>
      <w:r/>
    </w:p>
    <w:p>
      <w:pPr>
        <w:pStyle w:val="1031"/>
        <w:ind w:left="0" w:firstLine="420"/>
        <w:spacing w:after="0" w:line="400" w:lineRule="exact"/>
        <w:rPr>
          <w:rFonts w:hint="eastAsia" w:ascii="宋体" w:hAnsi="宋体" w:eastAsia="宋体" w:cs="宋体"/>
          <w:b/>
          <w:sz w:val="21"/>
          <w:szCs w:val="21"/>
        </w:rPr>
      </w:pPr>
      <w:r>
        <w:rPr>
          <w:rFonts w:hint="eastAsia" w:ascii="宋体" w:hAnsi="宋体" w:eastAsia="宋体"/>
          <w:color w:val="000000"/>
          <w:sz w:val="21"/>
          <w:szCs w:val="21"/>
        </w:rPr>
        <w:t xml:space="preserve">13.5电子投标文件制作完成后请于投标文件网上提交截止时间前成功上传至“苏采云”系统，否则视为放弃参加该采购项目。</w:t>
      </w:r>
      <w:bookmarkStart w:id="7" w:name="_Toc31150"/>
      <w:r/>
      <w:bookmarkStart w:id="8" w:name="_Toc25608"/>
      <w:r>
        <w:rPr>
          <w:rFonts w:hint="eastAsia" w:ascii="宋体" w:hAnsi="宋体" w:eastAsia="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r/>
      <w:bookmarkEnd w:id="8"/>
      <w:r/>
      <w:r/>
    </w:p>
    <w:p>
      <w:pPr>
        <w:pStyle w:val="1031"/>
        <w:ind w:left="0" w:firstLine="422"/>
        <w:spacing w:after="0" w:line="400" w:lineRule="exact"/>
        <w:rPr>
          <w:rFonts w:hint="eastAsia" w:ascii="宋体" w:hAnsi="宋体" w:eastAsia="宋体" w:cs="宋体"/>
          <w:b/>
          <w:sz w:val="21"/>
          <w:szCs w:val="21"/>
        </w:rPr>
      </w:pPr>
      <w:r>
        <w:rPr>
          <w:rFonts w:hint="eastAsia" w:ascii="宋体" w:hAnsi="宋体" w:eastAsia="宋体" w:cs="宋体"/>
          <w:b/>
          <w:sz w:val="21"/>
          <w:szCs w:val="21"/>
        </w:rPr>
        <w:t xml:space="preserve">14.投标截止时间</w:t>
      </w:r>
      <w:r/>
    </w:p>
    <w:p>
      <w:pPr>
        <w:pStyle w:val="1031"/>
        <w:ind w:left="0" w:firstLine="420"/>
        <w:spacing w:after="0" w:line="400" w:lineRule="exact"/>
        <w:rPr>
          <w:rFonts w:hint="eastAsia" w:ascii="宋体" w:hAnsi="宋体" w:eastAsia="宋体" w:cs="宋体"/>
          <w:bCs/>
          <w:sz w:val="21"/>
          <w:szCs w:val="21"/>
        </w:rPr>
      </w:pPr>
      <w:r>
        <w:rPr>
          <w:rFonts w:hint="eastAsia" w:ascii="宋体" w:hAnsi="宋体" w:eastAsia="宋体" w:cs="宋体"/>
          <w:bCs/>
          <w:sz w:val="21"/>
          <w:szCs w:val="21"/>
        </w:rPr>
        <w:t xml:space="preserve">14.1投标人必须在招标文件规定的投标截止时间之前完成投标文件上传。</w:t>
      </w:r>
      <w:r/>
    </w:p>
    <w:p>
      <w:pPr>
        <w:pStyle w:val="1031"/>
        <w:ind w:left="0" w:firstLine="420"/>
        <w:spacing w:after="0" w:line="400" w:lineRule="exact"/>
        <w:rPr>
          <w:rFonts w:hint="eastAsia" w:ascii="宋体" w:hAnsi="宋体" w:eastAsia="宋体" w:cs="宋体"/>
          <w:bCs/>
          <w:sz w:val="21"/>
          <w:szCs w:val="21"/>
        </w:rPr>
      </w:pPr>
      <w:r>
        <w:rPr>
          <w:rFonts w:hint="eastAsia" w:ascii="宋体" w:hAnsi="宋体" w:eastAsia="宋体" w:cs="宋体"/>
          <w:bCs/>
          <w:sz w:val="21"/>
          <w:szCs w:val="21"/>
        </w:rPr>
        <w:t xml:space="preserve">14.2采购人或采购代理机构推迟投标截止时间时，将在苏州市政府采购网上发布通知，投标人通过苏州市政府采购网自行查看。在这种情况下，采购人或采购代理机构和投标人的权利和义务将受到新的截止时间的约束。</w:t>
      </w:r>
      <w:r/>
    </w:p>
    <w:p>
      <w:pPr>
        <w:pStyle w:val="1031"/>
        <w:ind w:left="0" w:firstLine="420"/>
        <w:spacing w:after="0" w:line="400" w:lineRule="exact"/>
        <w:rPr>
          <w:rFonts w:hint="eastAsia" w:ascii="宋体" w:hAnsi="宋体" w:eastAsia="宋体" w:cs="宋体"/>
          <w:bCs/>
          <w:sz w:val="21"/>
          <w:szCs w:val="21"/>
        </w:rPr>
      </w:pPr>
      <w:r>
        <w:rPr>
          <w:rFonts w:hint="eastAsia" w:ascii="宋体" w:hAnsi="宋体" w:eastAsia="宋体" w:cs="宋体"/>
          <w:bCs/>
          <w:sz w:val="21"/>
          <w:szCs w:val="21"/>
        </w:rPr>
        <w:t xml:space="preserve">14.3至投标截止时间投标人不足3家的，采购人或采购代理机构有权宣布本次招标失败。</w:t>
      </w:r>
      <w:r/>
    </w:p>
    <w:p>
      <w:pPr>
        <w:pStyle w:val="1031"/>
        <w:ind w:left="0" w:firstLine="422"/>
        <w:spacing w:after="0" w:line="400" w:lineRule="exact"/>
        <w:rPr>
          <w:rFonts w:hint="eastAsia" w:ascii="宋体" w:hAnsi="宋体" w:eastAsia="宋体" w:cs="宋体"/>
          <w:b/>
          <w:sz w:val="21"/>
          <w:szCs w:val="21"/>
        </w:rPr>
      </w:pPr>
      <w:r>
        <w:rPr>
          <w:rFonts w:hint="eastAsia" w:ascii="宋体" w:hAnsi="宋体" w:eastAsia="宋体" w:cs="宋体"/>
          <w:b/>
          <w:sz w:val="21"/>
          <w:szCs w:val="21"/>
        </w:rPr>
        <w:t xml:space="preserve">15.投标文件的修改和撤回</w:t>
      </w:r>
      <w:r/>
    </w:p>
    <w:p>
      <w:pPr>
        <w:pStyle w:val="1100"/>
        <w:ind w:firstLine="420"/>
        <w:rPr>
          <w:rFonts w:hint="eastAsia" w:cs="宋体"/>
          <w:bCs/>
          <w:sz w:val="21"/>
          <w:szCs w:val="21"/>
        </w:rPr>
      </w:pPr>
      <w:r>
        <w:rPr>
          <w:rFonts w:hint="eastAsia" w:cs="宋体"/>
          <w:bCs/>
          <w:sz w:val="21"/>
          <w:szCs w:val="21"/>
        </w:rPr>
        <w:t xml:space="preserve">15.1</w:t>
      </w:r>
      <w:r>
        <w:rPr>
          <w:rFonts w:hint="eastAsia" w:cs="宋体"/>
          <w:color w:val="000000"/>
          <w:sz w:val="21"/>
          <w:szCs w:val="21"/>
        </w:rPr>
        <w:t xml:space="preserve">投标人在</w:t>
      </w:r>
      <w:r>
        <w:rPr>
          <w:rFonts w:hint="eastAsia"/>
          <w:color w:val="000000"/>
          <w:sz w:val="21"/>
          <w:szCs w:val="21"/>
        </w:rPr>
        <w:t xml:space="preserve">投标文件网上提交截止时间</w:t>
      </w:r>
      <w:r>
        <w:rPr>
          <w:rFonts w:hint="eastAsia" w:cs="宋体"/>
          <w:color w:val="000000"/>
          <w:sz w:val="21"/>
          <w:szCs w:val="21"/>
        </w:rPr>
        <w:t xml:space="preserve">前，可以对其电子投标文件进行补充、修改，具体操作方法见</w:t>
      </w:r>
      <w:r>
        <w:rPr>
          <w:rFonts w:hint="eastAsia"/>
          <w:color w:val="000000"/>
          <w:sz w:val="21"/>
          <w:szCs w:val="21"/>
        </w:rPr>
        <w:t xml:space="preserve">《苏采云系统供应商操作手册》</w:t>
      </w:r>
      <w:r>
        <w:rPr>
          <w:rFonts w:hint="eastAsia" w:cs="宋体"/>
          <w:color w:val="000000"/>
          <w:sz w:val="21"/>
          <w:szCs w:val="21"/>
        </w:rPr>
        <w:t xml:space="preserve">。在</w:t>
      </w:r>
      <w:r>
        <w:rPr>
          <w:rFonts w:hint="eastAsia"/>
          <w:color w:val="000000"/>
          <w:sz w:val="21"/>
          <w:szCs w:val="21"/>
        </w:rPr>
        <w:t xml:space="preserve">投标文件网上提交截止时间</w:t>
      </w:r>
      <w:r>
        <w:rPr>
          <w:rFonts w:hint="eastAsia" w:cs="宋体"/>
          <w:color w:val="000000"/>
          <w:sz w:val="21"/>
          <w:szCs w:val="21"/>
        </w:rPr>
        <w:t xml:space="preserve">之后，投标人不得对其电子投标文件作任何修改。</w:t>
      </w:r>
      <w:r/>
    </w:p>
    <w:p>
      <w:pPr>
        <w:pStyle w:val="1100"/>
        <w:ind w:firstLine="420"/>
        <w:rPr>
          <w:rFonts w:hint="eastAsia" w:cs="宋体"/>
          <w:sz w:val="21"/>
          <w:szCs w:val="21"/>
        </w:rPr>
      </w:pPr>
      <w:r>
        <w:rPr>
          <w:rFonts w:hint="eastAsia" w:cs="宋体"/>
          <w:color w:val="000000"/>
          <w:sz w:val="21"/>
          <w:szCs w:val="21"/>
        </w:rPr>
        <w:t xml:space="preserve">15.2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bookmarkEnd w:id="4"/>
      <w:r/>
      <w:bookmarkEnd w:id="5"/>
      <w:r/>
      <w:bookmarkEnd w:id="6"/>
      <w:r/>
      <w:r/>
    </w:p>
    <w:p>
      <w:pPr>
        <w:ind w:firstLine="422"/>
        <w:spacing w:line="400" w:lineRule="exact"/>
        <w:rPr>
          <w:rFonts w:hint="eastAsia" w:ascii="宋体" w:hAnsi="宋体" w:eastAsia="宋体" w:cs="宋体"/>
          <w:b/>
          <w:bCs/>
          <w:sz w:val="21"/>
          <w:szCs w:val="21"/>
        </w:rPr>
        <w:outlineLvl w:val="2"/>
      </w:pPr>
      <w:r>
        <w:rPr>
          <w:rFonts w:hint="eastAsia" w:ascii="宋体" w:hAnsi="宋体" w:eastAsia="宋体" w:cs="宋体"/>
          <w:b/>
          <w:bCs/>
          <w:sz w:val="21"/>
          <w:szCs w:val="21"/>
        </w:rPr>
        <w:t xml:space="preserve">16.</w:t>
      </w:r>
      <w:r>
        <w:rPr>
          <w:rFonts w:hint="eastAsia" w:ascii="宋体" w:hAnsi="宋体" w:eastAsia="宋体" w:cs="宋体"/>
          <w:b/>
          <w:bCs/>
          <w:sz w:val="21"/>
          <w:szCs w:val="21"/>
          <w:lang w:val="zh-TW" w:eastAsia="zh-TW"/>
        </w:rPr>
        <w:t xml:space="preserve">投标报价</w:t>
      </w:r>
      <w:r>
        <w:rPr>
          <w:rFonts w:hint="eastAsia" w:ascii="宋体" w:hAnsi="宋体" w:eastAsia="宋体" w:cs="宋体"/>
          <w:b/>
          <w:bCs/>
          <w:sz w:val="21"/>
          <w:szCs w:val="21"/>
          <w:lang w:val="zh-TW"/>
        </w:rPr>
        <w:t xml:space="preserve">（</w:t>
      </w:r>
      <w:r>
        <w:rPr>
          <w:rFonts w:hint="eastAsia" w:ascii="宋体" w:hAnsi="宋体" w:eastAsia="宋体" w:cs="宋体"/>
          <w:b/>
          <w:bCs/>
          <w:sz w:val="21"/>
          <w:szCs w:val="21"/>
          <w:lang w:val="zh-TW" w:eastAsia="zh-TW"/>
        </w:rPr>
        <w:t xml:space="preserve">编制</w:t>
      </w:r>
      <w:r>
        <w:rPr>
          <w:rFonts w:hint="eastAsia" w:ascii="宋体" w:hAnsi="宋体" w:eastAsia="宋体" w:cs="宋体"/>
          <w:b/>
          <w:bCs/>
          <w:sz w:val="21"/>
          <w:szCs w:val="21"/>
          <w:lang w:val="zh-TW"/>
        </w:rPr>
        <w:t xml:space="preserve">）</w:t>
      </w:r>
      <w:r>
        <w:rPr>
          <w:rFonts w:hint="eastAsia" w:ascii="宋体" w:hAnsi="宋体" w:eastAsia="宋体" w:cs="宋体"/>
          <w:b/>
          <w:bCs/>
          <w:sz w:val="21"/>
          <w:szCs w:val="21"/>
          <w:lang w:val="zh-TW" w:eastAsia="zh-TW"/>
        </w:rPr>
        <w:t xml:space="preserve">要求的说明</w:t>
      </w:r>
      <w:r/>
    </w:p>
    <w:p>
      <w:pPr>
        <w:pStyle w:val="985"/>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16.1除非合同中另有规定，投标人对《开标一览表》中的报价</w:t>
      </w:r>
      <w:r>
        <w:rPr>
          <w:rFonts w:hint="eastAsia" w:ascii="宋体" w:hAnsi="宋体" w:eastAsia="宋体" w:cs="宋体"/>
          <w:color w:val="000000"/>
          <w:sz w:val="21"/>
          <w:szCs w:val="21"/>
          <w:lang w:val="zh-CN"/>
        </w:rPr>
        <w:t xml:space="preserve">应综合考量</w:t>
      </w:r>
      <w:r>
        <w:rPr>
          <w:rFonts w:hint="eastAsia" w:ascii="宋体" w:hAnsi="宋体" w:eastAsia="宋体" w:cs="宋体"/>
          <w:color w:val="000000"/>
          <w:sz w:val="21"/>
          <w:szCs w:val="21"/>
        </w:rPr>
        <w:t xml:space="preserve">完成本次服务项目所需的服务成本、经营成本、法定税费和管理企业的利润、保险及合同包含的所有风险、责任、代理服务费等各项应有费用。</w:t>
      </w:r>
      <w:r>
        <w:rPr>
          <w:rFonts w:hint="eastAsia" w:ascii="宋体" w:hAnsi="宋体" w:eastAsia="宋体" w:cs="宋体"/>
          <w:color w:val="000000"/>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sz w:val="21"/>
          <w:szCs w:val="21"/>
        </w:rPr>
        <w:t xml:space="preserve">。</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w:t>
      </w:r>
      <w:r>
        <w:rPr>
          <w:rFonts w:hint="eastAsia" w:ascii="宋体" w:hAnsi="宋体" w:eastAsia="宋体" w:cs="宋体"/>
          <w:sz w:val="21"/>
          <w:szCs w:val="21"/>
          <w:lang w:val="zh-TW" w:eastAsia="zh-TW"/>
        </w:rPr>
        <w:t xml:space="preserve">投标人应对招标文件内所要采购的全部内容进行报价，只投其中部分内容者，其</w:t>
      </w:r>
      <w:r>
        <w:rPr>
          <w:rFonts w:hint="eastAsia" w:ascii="宋体" w:hAnsi="宋体" w:eastAsia="宋体" w:cs="宋体"/>
          <w:sz w:val="21"/>
          <w:szCs w:val="21"/>
          <w:lang w:val="zh-TW"/>
        </w:rPr>
        <w:t xml:space="preserve">投标文件</w:t>
      </w:r>
      <w:r>
        <w:rPr>
          <w:rFonts w:hint="eastAsia" w:ascii="宋体" w:hAnsi="宋体" w:eastAsia="宋体" w:cs="宋体"/>
          <w:sz w:val="21"/>
          <w:szCs w:val="21"/>
          <w:lang w:val="zh-TW" w:eastAsia="zh-TW"/>
        </w:rPr>
        <w:t xml:space="preserve">将被拒绝。但如果招标文件要求分标段投标的，则投标人可以按招标文件要求选择只投其中一个或几个标段，也可以投全部标段，但各标段应分别计算填写单价和总价。</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w:t>
      </w:r>
      <w:r>
        <w:rPr>
          <w:rFonts w:hint="eastAsia" w:ascii="宋体" w:hAnsi="宋体" w:eastAsia="宋体" w:cs="宋体"/>
          <w:sz w:val="21"/>
          <w:szCs w:val="21"/>
          <w:lang w:val="zh-TW" w:eastAsia="zh-TW"/>
        </w:rPr>
        <w:t xml:space="preserve">一项投标内容只允许一个报价，</w:t>
      </w:r>
      <w:r>
        <w:rPr>
          <w:rFonts w:hint="eastAsia" w:ascii="宋体" w:hAnsi="宋体" w:eastAsia="宋体" w:cs="宋体"/>
          <w:sz w:val="21"/>
          <w:szCs w:val="21"/>
          <w:lang w:val="zh-TW"/>
        </w:rPr>
        <w:t xml:space="preserve">采购人或采购代理机构</w:t>
      </w:r>
      <w:r>
        <w:rPr>
          <w:rFonts w:hint="eastAsia" w:ascii="宋体" w:hAnsi="宋体" w:eastAsia="宋体" w:cs="宋体"/>
          <w:sz w:val="21"/>
          <w:szCs w:val="21"/>
          <w:lang w:val="zh-TW" w:eastAsia="zh-TW"/>
        </w:rPr>
        <w:t xml:space="preserve">不接受任何有选择性的投标报价。</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lang w:val="zh-TW" w:eastAsia="zh-TW"/>
        </w:rPr>
        <w:t xml:space="preserve">投标文件报价中的单价和总价全部采用人民币表示，除非合同的特殊条款另有规定。</w:t>
      </w:r>
      <w:r/>
    </w:p>
    <w:p>
      <w:pPr>
        <w:ind w:firstLine="422"/>
        <w:spacing w:line="400" w:lineRule="exact"/>
        <w:rPr>
          <w:rFonts w:hint="eastAsia" w:ascii="宋体" w:hAnsi="宋体" w:eastAsia="PMingLiU" w:cs="宋体"/>
          <w:sz w:val="21"/>
          <w:szCs w:val="21"/>
          <w:lang w:val="zh-TW" w:eastAsia="zh-TW"/>
        </w:rPr>
      </w:pPr>
      <w:r>
        <w:rPr>
          <w:rFonts w:hint="eastAsia" w:ascii="宋体" w:hAnsi="宋体" w:eastAsia="宋体" w:cs="宋体"/>
          <w:b/>
          <w:sz w:val="21"/>
          <w:szCs w:val="21"/>
        </w:rPr>
        <w:t xml:space="preserve">16.5</w:t>
      </w:r>
      <w:r>
        <w:rPr>
          <w:rFonts w:hint="eastAsia" w:ascii="宋体" w:hAnsi="宋体" w:eastAsia="宋体" w:cs="宋体"/>
          <w:b/>
          <w:bCs/>
          <w:sz w:val="21"/>
          <w:szCs w:val="21"/>
          <w:lang w:val="zh-TW" w:eastAsia="zh-TW"/>
        </w:rPr>
        <w:t xml:space="preserve">最低报价不能作为中标的保证</w:t>
      </w:r>
      <w:r>
        <w:rPr>
          <w:rFonts w:hint="eastAsia" w:ascii="宋体" w:hAnsi="宋体" w:eastAsia="宋体" w:cs="宋体"/>
          <w:sz w:val="21"/>
          <w:szCs w:val="21"/>
          <w:lang w:val="zh-TW" w:eastAsia="zh-TW"/>
        </w:rPr>
        <w:t xml:space="preserve">。</w:t>
      </w:r>
      <w:r/>
    </w:p>
    <w:p>
      <w:pPr>
        <w:ind w:firstLine="422"/>
        <w:spacing w:line="400" w:lineRule="exact"/>
        <w:rPr>
          <w:rFonts w:eastAsia="华文中宋"/>
        </w:rPr>
      </w:pPr>
      <w:r>
        <w:rPr>
          <w:rFonts w:hint="eastAsia" w:ascii="宋体" w:hAnsi="宋体" w:eastAsia="宋体"/>
          <w:b/>
          <w:sz w:val="21"/>
          <w:szCs w:val="21"/>
        </w:rPr>
        <w:t xml:space="preserve">17.投标保证金</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17.1根据《关于做好政府采购支持企业发展有关事项的通知》（苏财购</w:t>
      </w:r>
      <w:r>
        <w:rPr>
          <w:rFonts w:hint="eastAsia" w:ascii="宋体" w:hAnsi="宋体" w:eastAsia="宋体" w:cs="宋体"/>
          <w:sz w:val="21"/>
          <w:szCs w:val="21"/>
        </w:rPr>
        <w:t xml:space="preserve">〔</w:t>
      </w:r>
      <w:r>
        <w:rPr>
          <w:rFonts w:hint="eastAsia" w:ascii="宋体" w:hAnsi="宋体" w:eastAsia="宋体"/>
          <w:sz w:val="21"/>
          <w:szCs w:val="21"/>
        </w:rPr>
        <w:t xml:space="preserve">2020〕52号）及《关于明确投标（响应）保证金有关事项的通知》（苏财购</w:t>
      </w:r>
      <w:r>
        <w:rPr>
          <w:rFonts w:hint="eastAsia" w:ascii="宋体" w:hAnsi="宋体" w:eastAsia="宋体" w:cs="宋体"/>
          <w:sz w:val="21"/>
          <w:szCs w:val="21"/>
        </w:rPr>
        <w:t xml:space="preserve">〔</w:t>
      </w:r>
      <w:r>
        <w:rPr>
          <w:rFonts w:hint="eastAsia" w:ascii="宋体" w:hAnsi="宋体" w:eastAsia="宋体"/>
          <w:sz w:val="21"/>
          <w:szCs w:val="21"/>
        </w:rPr>
        <w:t xml:space="preserve">2020〕7号），取消投标保证金，投标人应在投标文件中提交《投标（响应）保证承诺书》（详见格式）。</w:t>
      </w:r>
      <w:r/>
    </w:p>
    <w:p>
      <w:pPr>
        <w:pStyle w:val="1031"/>
        <w:ind w:left="0" w:firstLine="422"/>
        <w:spacing w:after="0" w:line="400" w:lineRule="exact"/>
        <w:rPr>
          <w:rFonts w:hint="eastAsia" w:ascii="宋体" w:hAnsi="宋体" w:eastAsia="宋体"/>
          <w:b/>
          <w:bCs/>
          <w:sz w:val="21"/>
          <w:szCs w:val="21"/>
        </w:rPr>
      </w:pPr>
      <w:r>
        <w:rPr>
          <w:rFonts w:hint="eastAsia" w:ascii="宋体" w:hAnsi="宋体" w:eastAsia="宋体"/>
          <w:b/>
          <w:sz w:val="21"/>
          <w:szCs w:val="21"/>
        </w:rPr>
        <w:t xml:space="preserve">17.2投标人有下列情形之一的，支付本招标文件公布的预算金额的2%作为违约赔偿金：</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（1）自投标截止时间至本项目发布中标公告为止，撤销投标（响应）；</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（2）中标后不依法与采购人签订合同；</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（3）中标后不按本招标文件规定向采购人提交履约保证金（如有）；</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（4）中标后不按本招标文件规定向招标代理机构缴纳中标服务费。</w:t>
      </w:r>
      <w:r/>
    </w:p>
    <w:p>
      <w:pPr>
        <w:ind w:firstLine="422"/>
        <w:spacing w:line="400" w:lineRule="exact"/>
        <w:rPr>
          <w:rFonts w:hint="eastAsia" w:ascii="宋体" w:hAnsi="宋体" w:eastAsia="宋体"/>
          <w:sz w:val="21"/>
          <w:szCs w:val="21"/>
        </w:rPr>
      </w:pPr>
      <w:r/>
      <w:bookmarkStart w:id="9" w:name="_Toc492294183"/>
      <w:r>
        <w:rPr>
          <w:rFonts w:hint="eastAsia" w:ascii="宋体" w:hAnsi="宋体" w:eastAsia="宋体"/>
          <w:b/>
          <w:sz w:val="21"/>
          <w:szCs w:val="21"/>
        </w:rPr>
        <w:t xml:space="preserve">18.投标文件的有效期</w:t>
      </w:r>
      <w:r/>
    </w:p>
    <w:p>
      <w:pPr>
        <w:pStyle w:val="1031"/>
        <w:ind w:left="0" w:firstLine="420"/>
        <w:spacing w:after="0" w:line="400" w:lineRule="exact"/>
        <w:rPr>
          <w:rFonts w:hint="eastAsia" w:ascii="宋体" w:hAnsi="宋体" w:eastAsia="宋体"/>
          <w:sz w:val="21"/>
          <w:szCs w:val="21"/>
        </w:rPr>
      </w:pPr>
      <w:r>
        <w:rPr>
          <w:rFonts w:hint="eastAsia" w:ascii="宋体" w:hAnsi="宋体" w:eastAsia="宋体"/>
          <w:sz w:val="21"/>
          <w:szCs w:val="21"/>
        </w:rPr>
        <w:t xml:space="preserve">18.1自投标截止日起90日内，投标文件应保持有效。有效期短于这个规定期限的投标，将被拒绝。</w:t>
      </w:r>
      <w:r/>
    </w:p>
    <w:p>
      <w:pPr>
        <w:pStyle w:val="1031"/>
        <w:ind w:left="0" w:firstLine="420"/>
        <w:spacing w:after="0" w:line="400" w:lineRule="exact"/>
        <w:rPr>
          <w:rFonts w:eastAsia="等线"/>
          <w:sz w:val="21"/>
          <w:szCs w:val="21"/>
          <w:lang w:val="zh-TW" w:eastAsia="zh-TW"/>
        </w:rPr>
      </w:pPr>
      <w:r>
        <w:rPr>
          <w:rFonts w:hint="eastAsia" w:ascii="宋体" w:hAnsi="宋体" w:eastAsia="宋体"/>
          <w:sz w:val="21"/>
          <w:szCs w:val="21"/>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eastAsia="宋体"/>
          <w:bCs/>
          <w:sz w:val="21"/>
          <w:szCs w:val="21"/>
        </w:rPr>
        <w:t xml:space="preserve">同时受投标有效期约束的所有权利与义务期限与新的投标有效期一致</w:t>
      </w:r>
      <w:r>
        <w:rPr>
          <w:rFonts w:hint="eastAsia" w:ascii="宋体" w:hAnsi="宋体" w:eastAsia="宋体"/>
          <w:sz w:val="21"/>
          <w:szCs w:val="21"/>
        </w:rPr>
        <w:t xml:space="preserve">。</w:t>
      </w:r>
      <w:bookmarkEnd w:id="9"/>
      <w:r/>
      <w:r/>
    </w:p>
    <w:p>
      <w:pPr>
        <w:ind w:firstLine="422"/>
        <w:spacing w:line="400" w:lineRule="exact"/>
        <w:rPr>
          <w:rFonts w:hint="eastAsia" w:ascii="宋体" w:hAnsi="宋体" w:eastAsia="宋体" w:cs="宋体"/>
          <w:b/>
          <w:sz w:val="21"/>
          <w:szCs w:val="21"/>
        </w:rPr>
        <w:outlineLvl w:val="1"/>
      </w:pPr>
      <w:r>
        <w:rPr>
          <w:rFonts w:hint="eastAsia" w:ascii="宋体" w:hAnsi="宋体" w:eastAsia="宋体" w:cs="宋体"/>
          <w:b/>
          <w:sz w:val="21"/>
          <w:szCs w:val="21"/>
        </w:rPr>
        <w:t xml:space="preserve">五、开标和评标</w:t>
      </w:r>
      <w:r/>
    </w:p>
    <w:p>
      <w:pPr>
        <w:ind w:firstLine="422"/>
        <w:spacing w:line="400" w:lineRule="exact"/>
        <w:rPr>
          <w:rFonts w:hint="eastAsia" w:ascii="宋体" w:hAnsi="宋体" w:eastAsia="宋体" w:cs="宋体"/>
          <w:b/>
          <w:sz w:val="21"/>
          <w:szCs w:val="21"/>
        </w:rPr>
      </w:pPr>
      <w:r/>
      <w:bookmarkStart w:id="10" w:name="_Toc492294188"/>
      <w:r/>
      <w:bookmarkStart w:id="11" w:name="_Toc492294190"/>
      <w:r>
        <w:rPr>
          <w:rFonts w:hint="eastAsia" w:ascii="宋体" w:hAnsi="宋体" w:eastAsia="宋体" w:cs="宋体"/>
          <w:b/>
          <w:sz w:val="21"/>
          <w:szCs w:val="21"/>
        </w:rPr>
        <w:t xml:space="preserve">19.开标</w:t>
      </w:r>
      <w:bookmarkEnd w:id="10"/>
      <w:r/>
      <w:r/>
    </w:p>
    <w:p>
      <w:pPr>
        <w:pStyle w:val="1100"/>
        <w:ind w:firstLine="420"/>
        <w:rPr>
          <w:rFonts w:hint="eastAsia" w:cs="宋体"/>
          <w:color w:val="000000"/>
          <w:sz w:val="21"/>
          <w:szCs w:val="21"/>
        </w:rPr>
      </w:pPr>
      <w:r>
        <w:rPr>
          <w:rFonts w:hint="eastAsia" w:cs="宋体"/>
          <w:sz w:val="21"/>
          <w:szCs w:val="21"/>
        </w:rPr>
        <w:t xml:space="preserve">19.1</w:t>
      </w:r>
      <w:r>
        <w:rPr>
          <w:rFonts w:hint="eastAsia" w:cs="宋体"/>
          <w:color w:val="000000"/>
          <w:sz w:val="21"/>
          <w:szCs w:val="21"/>
        </w:rPr>
        <w:t xml:space="preserve">开标由采购代理机构在线主持，邀请投标人在线参加。投标人应当按照</w:t>
      </w:r>
      <w:r>
        <w:rPr>
          <w:rFonts w:hint="eastAsia"/>
          <w:color w:val="000000"/>
          <w:sz w:val="21"/>
          <w:szCs w:val="21"/>
        </w:rPr>
        <w:t xml:space="preserve">《苏采云系统供应商操作手册》</w:t>
      </w:r>
      <w:r>
        <w:rPr>
          <w:rFonts w:hint="eastAsia" w:cs="宋体"/>
          <w:color w:val="000000"/>
          <w:sz w:val="21"/>
          <w:szCs w:val="21"/>
        </w:rPr>
        <w:t xml:space="preserve">规定，</w:t>
      </w:r>
      <w:r>
        <w:rPr>
          <w:rFonts w:hint="eastAsia" w:cs="宋体"/>
          <w:b/>
          <w:color w:val="000000"/>
          <w:sz w:val="21"/>
          <w:szCs w:val="21"/>
        </w:rPr>
        <w:t xml:space="preserve">参加开标活动和在“苏采云”系统规定的时间内对投标文件进行解密</w:t>
      </w:r>
      <w:r>
        <w:rPr>
          <w:rFonts w:hint="eastAsia" w:cs="宋体"/>
          <w:color w:val="000000"/>
          <w:sz w:val="21"/>
          <w:szCs w:val="21"/>
        </w:rPr>
        <w:t xml:space="preserve">。评标委员会成员不得参加开标活动。</w:t>
      </w:r>
      <w:r/>
    </w:p>
    <w:p>
      <w:pPr>
        <w:pStyle w:val="1100"/>
        <w:ind w:firstLine="420"/>
        <w:rPr>
          <w:rFonts w:hint="eastAsia" w:cs="宋体"/>
          <w:sz w:val="21"/>
          <w:szCs w:val="21"/>
        </w:rPr>
      </w:pPr>
      <w:r>
        <w:rPr>
          <w:rFonts w:hint="eastAsia" w:cs="宋体"/>
          <w:sz w:val="21"/>
          <w:szCs w:val="21"/>
        </w:rPr>
        <w:t xml:space="preserve">19.2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19.3开标结束后，采购人依法对投标人的资格进行审查。合格投标人不足3家的，不得评标。</w:t>
      </w:r>
      <w:bookmarkEnd w:id="11"/>
      <w:r/>
      <w:r/>
    </w:p>
    <w:p>
      <w:pPr>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20.评标委员会或评标小组</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20.1评标委员会或评标小组（以下简称评标委员会）由采购人或采购代理机构依法组建；</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20.2评标委员会负责具体的评标事务，并独立履行以下职责：</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20.2.1审查、评价投标文件是否符合招标文件的商务、技术等实质性要求；</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20.2.2要求投标人对投标文件有关事项作出澄清或者说明；</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20.2.3对投标文件进行比较和评价；</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20.2.4确定中标候选人名单，以及根据采购人委托直接确定中标人；</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20.2.5向采购人、采购代理机构或者有关部门报告评标中发现的违法行为。</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20.3评标委员会成员应当履行下列义务：</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20.3.1遵纪守法，客观、公正、廉洁地履行职责；</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20.3.2按照招标文件规定的评标办法和评标标准进行评标，对评审意见承担个人责任；</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20.3.3对评标过程和结果，以及投标人的商业秘密保密；</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20.3.4参与评标报告的起草；</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20.3.5配合采购人或采购代理机构答复投标人提出的质疑，配合财政部门处理供应商的投诉等事宜；</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20.3.6法律、法规规定的其他义务。</w:t>
      </w:r>
      <w:r/>
    </w:p>
    <w:p>
      <w:pPr>
        <w:ind w:firstLine="422"/>
        <w:spacing w:line="400" w:lineRule="exact"/>
        <w:rPr>
          <w:rFonts w:hint="eastAsia" w:ascii="宋体" w:hAnsi="宋体" w:eastAsia="宋体" w:cs="宋体"/>
          <w:b/>
          <w:sz w:val="21"/>
          <w:szCs w:val="21"/>
        </w:rPr>
      </w:pPr>
      <w:r/>
      <w:bookmarkStart w:id="12" w:name="_Toc492294191"/>
      <w:r>
        <w:rPr>
          <w:rFonts w:hint="eastAsia" w:ascii="宋体" w:hAnsi="宋体" w:eastAsia="宋体" w:cs="宋体"/>
          <w:b/>
          <w:sz w:val="21"/>
          <w:szCs w:val="21"/>
        </w:rPr>
        <w:t xml:space="preserve">21.评标内容的保密</w:t>
      </w:r>
      <w:bookmarkEnd w:id="12"/>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21.1公开开标后，直到宣布授予中标人合同为止，凡属于审查、澄清、评价和比较投标的所有资料，有关授予合同的信息都不应向投标人或与评标无关的其他人泄露。</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21.2在投标文件的审查、澄清、评价和比较以及授予合同的过程中，投标人对采购人或采购代理机构和评标委员会成员施加影响的任何行为，都将取消其中标资格。</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21.3在评标期间，采购人或采购代理机构将通过指定联络人与投标人进行联系。</w:t>
      </w:r>
      <w:r/>
    </w:p>
    <w:p>
      <w:pPr>
        <w:ind w:firstLine="422"/>
        <w:spacing w:line="400" w:lineRule="exact"/>
        <w:rPr>
          <w:rFonts w:hint="eastAsia" w:ascii="宋体" w:hAnsi="宋体" w:eastAsia="宋体" w:cs="宋体"/>
          <w:b/>
          <w:sz w:val="21"/>
          <w:szCs w:val="21"/>
        </w:rPr>
      </w:pPr>
      <w:r/>
      <w:bookmarkStart w:id="13" w:name="_Toc492294192"/>
      <w:r>
        <w:rPr>
          <w:rFonts w:hint="eastAsia" w:ascii="宋体" w:hAnsi="宋体" w:eastAsia="宋体" w:cs="宋体"/>
          <w:b/>
          <w:sz w:val="21"/>
          <w:szCs w:val="21"/>
        </w:rPr>
        <w:t xml:space="preserve">22.对投标文件初审</w:t>
      </w:r>
      <w:bookmarkEnd w:id="13"/>
      <w:r/>
      <w:r/>
    </w:p>
    <w:p>
      <w:pPr>
        <w:pStyle w:val="1100"/>
        <w:ind w:firstLine="420"/>
        <w:rPr>
          <w:rFonts w:hint="eastAsia" w:cs="宋体"/>
          <w:sz w:val="21"/>
          <w:szCs w:val="21"/>
        </w:rPr>
      </w:pPr>
      <w:r>
        <w:rPr>
          <w:rFonts w:hint="eastAsia" w:cs="宋体"/>
          <w:sz w:val="21"/>
          <w:szCs w:val="21"/>
        </w:rPr>
        <w:t xml:space="preserve">22.1信用评审</w:t>
      </w:r>
      <w:r/>
    </w:p>
    <w:p>
      <w:pPr>
        <w:pStyle w:val="1100"/>
        <w:ind w:firstLine="420"/>
        <w:rPr>
          <w:rFonts w:hint="eastAsia" w:cs="宋体"/>
          <w:sz w:val="21"/>
          <w:szCs w:val="21"/>
        </w:rPr>
      </w:pPr>
      <w:r>
        <w:rPr>
          <w:rFonts w:hint="eastAsia" w:cs="宋体"/>
          <w:sz w:val="21"/>
          <w:szCs w:val="21"/>
        </w:rPr>
        <w:t xml:space="preserve">22.1.1根据政府采购法及相关法规，以及苏州市财政局《关于印发苏州市市级政府采购信用记录查询和使用工作试行办法的通知》（苏财购（2017）11号）文件的规定，采购代理机构将对供应商进行信用查询：</w:t>
      </w:r>
      <w:r/>
    </w:p>
    <w:p>
      <w:pPr>
        <w:pStyle w:val="1100"/>
        <w:ind w:firstLine="420"/>
        <w:rPr>
          <w:rFonts w:hint="eastAsia" w:cs="宋体"/>
          <w:sz w:val="21"/>
          <w:szCs w:val="21"/>
        </w:rPr>
      </w:pPr>
      <w:r>
        <w:rPr>
          <w:rFonts w:hint="eastAsia" w:cs="宋体"/>
          <w:sz w:val="21"/>
          <w:szCs w:val="21"/>
        </w:rPr>
        <w:t xml:space="preserve">22.1.2查询时间：投标文件递交截止时间。</w:t>
      </w:r>
      <w:r/>
    </w:p>
    <w:p>
      <w:pPr>
        <w:pStyle w:val="1100"/>
        <w:ind w:firstLine="420"/>
        <w:rPr>
          <w:rFonts w:hint="eastAsia" w:cs="宋体"/>
          <w:sz w:val="21"/>
          <w:szCs w:val="21"/>
        </w:rPr>
      </w:pPr>
      <w:r>
        <w:rPr>
          <w:rFonts w:hint="eastAsia" w:cs="宋体"/>
          <w:sz w:val="21"/>
          <w:szCs w:val="21"/>
        </w:rPr>
        <w:t xml:space="preserve">22.1.3查询渠道：采购代理机构会在接收投标文件截止时间后，登录信用中国网站（www.creditchina.gov.cn）和中国政府采购网（www.ccgp.gov.cn/）查询供应商的信用记录，并将查询结果递交评标委员会。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100"/>
        <w:ind w:firstLine="420"/>
        <w:rPr>
          <w:rFonts w:hint="eastAsia" w:cs="宋体"/>
          <w:sz w:val="21"/>
          <w:szCs w:val="21"/>
        </w:rPr>
      </w:pPr>
      <w:r>
        <w:rPr>
          <w:rFonts w:hint="eastAsia" w:cs="宋体"/>
          <w:sz w:val="21"/>
          <w:szCs w:val="21"/>
        </w:rPr>
        <w:t xml:space="preserve">22.1.4按照《中华人民共和国政府采购法》第二十二条规定，下列信用记录属于应依法拒绝供应商参加政府采购的失信信息：</w:t>
      </w:r>
      <w:r/>
    </w:p>
    <w:p>
      <w:pPr>
        <w:pStyle w:val="1100"/>
        <w:ind w:firstLine="420"/>
        <w:rPr>
          <w:rFonts w:hint="eastAsia" w:cs="宋体"/>
          <w:sz w:val="21"/>
          <w:szCs w:val="21"/>
        </w:rPr>
      </w:pPr>
      <w:r>
        <w:rPr>
          <w:rFonts w:hint="eastAsia" w:cs="宋体"/>
          <w:sz w:val="21"/>
          <w:szCs w:val="21"/>
        </w:rPr>
        <w:t xml:space="preserve">1、政府采购严重违法记录，即供应商被全国各级财政部门列入“政府采购严重违法失信行为记录名单”，且在处罚有效期内的。</w:t>
      </w:r>
      <w:r/>
    </w:p>
    <w:p>
      <w:pPr>
        <w:pStyle w:val="1100"/>
        <w:ind w:firstLine="420"/>
        <w:rPr>
          <w:rFonts w:hint="eastAsia" w:cs="宋体"/>
          <w:sz w:val="21"/>
          <w:szCs w:val="21"/>
        </w:rPr>
      </w:pPr>
      <w:r>
        <w:rPr>
          <w:rFonts w:hint="eastAsia" w:cs="宋体"/>
          <w:sz w:val="21"/>
          <w:szCs w:val="21"/>
        </w:rPr>
        <w:t xml:space="preserve">2、财政部门与法院、工商、税务等部门联合惩戒的失信信息，包括：</w:t>
      </w:r>
      <w:r/>
    </w:p>
    <w:p>
      <w:pPr>
        <w:pStyle w:val="1100"/>
        <w:ind w:firstLine="420"/>
        <w:rPr>
          <w:rFonts w:hint="eastAsia" w:cs="宋体"/>
          <w:sz w:val="21"/>
          <w:szCs w:val="21"/>
        </w:rPr>
      </w:pPr>
      <w:r>
        <w:rPr>
          <w:rFonts w:hint="eastAsia" w:cs="宋体"/>
          <w:sz w:val="21"/>
          <w:szCs w:val="21"/>
        </w:rPr>
        <w:t xml:space="preserve">（1）被列入失信被执行人名单；</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（2）被列入重大税收违法案件当事人名单；</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上述的第1项的失信信息应通过“中国政府采购网”网的“政府采购严重违法失信行为记录名单”，以及“信用中国”网的“政府采购严重违法失信名单”栏目予以查询。</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对存在失信信息的供应商，评标委员会应填写《苏州市级政府采购供应商失信信息确认函》，由失信供应商应签名确认。同时，采购代理机构工作人员应根据评标委员会确认的失信信息，按规定登陆到来源网站页面进行复核并打印，作为证据留存。</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2022〕3号）文件。</w:t>
      </w:r>
      <w:r/>
    </w:p>
    <w:p>
      <w:pPr>
        <w:ind w:firstLine="420"/>
        <w:spacing w:line="400" w:lineRule="exact"/>
        <w:rPr>
          <w:rFonts w:hint="eastAsia" w:ascii="宋体" w:hAnsi="宋体" w:eastAsia="宋体" w:cs="宋体"/>
          <w:sz w:val="21"/>
          <w:szCs w:val="21"/>
          <w:lang w:val="zh-CN"/>
        </w:rPr>
      </w:pPr>
      <w:r>
        <w:rPr>
          <w:rFonts w:hint="eastAsia" w:ascii="宋体" w:hAnsi="宋体" w:eastAsia="宋体" w:cs="宋体"/>
          <w:sz w:val="21"/>
          <w:szCs w:val="21"/>
        </w:rPr>
        <w:t xml:space="preserve">22.2</w:t>
      </w:r>
      <w:r>
        <w:rPr>
          <w:rFonts w:hint="eastAsia" w:ascii="宋体" w:hAnsi="宋体" w:eastAsia="宋体" w:cs="宋体"/>
          <w:sz w:val="21"/>
          <w:szCs w:val="21"/>
          <w:lang w:val="zh-CN"/>
        </w:rPr>
        <w:t xml:space="preserve">评委会将对资格符合的投标文件进行评审，以确定是否对采购文件的实质性要求作出响应。投标文件有下列情况之一者将被认定为无效投标：</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22.2.1投标文件未按照本须知规定制作的；</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22.2.2与招标文件有重大偏离；</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22.2.3投标人拒绝修正错误；</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22.2.4投标人的报价是选择性的；</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22.2.5投标人的报价只投了部分内容；</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22.2.6投标人的投标文件出现了评标委员会认为不应当雷同的情况；</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22.2.7其他被评标委员会认定无效的情况。</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w:t>
      </w:r>
      <w:r>
        <w:rPr>
          <w:rFonts w:hint="eastAsia" w:ascii="宋体" w:hAnsi="宋体" w:eastAsia="宋体" w:cs="宋体"/>
          <w:sz w:val="21"/>
          <w:szCs w:val="21"/>
          <w:lang w:val="zh-TW" w:eastAsia="zh-TW"/>
        </w:rPr>
        <w:t xml:space="preserve">在详细评标之前，</w:t>
      </w:r>
      <w:r>
        <w:rPr>
          <w:rFonts w:hint="eastAsia" w:ascii="宋体" w:hAnsi="宋体" w:eastAsia="宋体" w:cs="宋体"/>
          <w:sz w:val="21"/>
          <w:szCs w:val="21"/>
          <w:lang w:val="zh-TW"/>
        </w:rPr>
        <w:t xml:space="preserve">评标委员会</w:t>
      </w:r>
      <w:r>
        <w:rPr>
          <w:rFonts w:hint="eastAsia" w:ascii="宋体" w:hAnsi="宋体" w:eastAsia="宋体" w:cs="宋体"/>
          <w:sz w:val="21"/>
          <w:szCs w:val="21"/>
          <w:lang w:val="zh-TW" w:eastAsia="zh-TW"/>
        </w:rPr>
        <w:t xml:space="preserve">将首先审查每份投标</w:t>
      </w:r>
      <w:r>
        <w:rPr>
          <w:rFonts w:hint="eastAsia" w:ascii="宋体" w:hAnsi="宋体" w:eastAsia="宋体" w:cs="宋体"/>
          <w:sz w:val="21"/>
          <w:szCs w:val="21"/>
          <w:lang w:val="zh-TW"/>
        </w:rPr>
        <w:t xml:space="preserve">文件</w:t>
      </w:r>
      <w:r>
        <w:rPr>
          <w:rFonts w:hint="eastAsia" w:ascii="宋体" w:hAnsi="宋体" w:eastAsia="宋体" w:cs="宋体"/>
          <w:sz w:val="21"/>
          <w:szCs w:val="21"/>
          <w:lang w:val="zh-TW" w:eastAsia="zh-TW"/>
        </w:rPr>
        <w:t xml:space="preserve">是否实质响应了招标文件的要求。实质</w:t>
      </w:r>
      <w:r>
        <w:rPr>
          <w:rFonts w:hint="eastAsia" w:ascii="宋体" w:hAnsi="宋体" w:eastAsia="宋体" w:cs="宋体"/>
          <w:sz w:val="21"/>
          <w:szCs w:val="21"/>
          <w:lang w:val="zh-TW"/>
        </w:rPr>
        <w:t xml:space="preserve">上</w:t>
      </w:r>
      <w:r>
        <w:rPr>
          <w:rFonts w:hint="eastAsia" w:ascii="宋体" w:hAnsi="宋体" w:eastAsia="宋体" w:cs="宋体"/>
          <w:sz w:val="21"/>
          <w:szCs w:val="21"/>
          <w:lang w:val="zh-TW" w:eastAsia="zh-TW"/>
        </w:rPr>
        <w:t xml:space="preserve">响应的投标应该是与招标文件的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20"/>
        <w:spacing w:line="400" w:lineRule="exact"/>
        <w:rPr>
          <w:rFonts w:hint="eastAsia" w:ascii="宋体" w:hAnsi="宋体" w:eastAsia="宋体" w:cs="宋体"/>
          <w:sz w:val="21"/>
          <w:szCs w:val="21"/>
          <w:lang w:val="zh-TW" w:eastAsia="zh-TW"/>
        </w:rPr>
      </w:pPr>
      <w:r>
        <w:rPr>
          <w:rFonts w:hint="eastAsia" w:ascii="宋体" w:hAnsi="宋体" w:eastAsia="宋体" w:cs="宋体"/>
          <w:sz w:val="21"/>
          <w:szCs w:val="21"/>
        </w:rPr>
        <w:t xml:space="preserve">22.4</w:t>
      </w:r>
      <w:r>
        <w:rPr>
          <w:rFonts w:hint="eastAsia" w:ascii="宋体" w:hAnsi="宋体" w:eastAsia="宋体" w:cs="宋体"/>
          <w:sz w:val="21"/>
          <w:szCs w:val="21"/>
          <w:lang w:val="zh-TW"/>
        </w:rPr>
        <w:t xml:space="preserve">评标委员会</w:t>
      </w:r>
      <w:r>
        <w:rPr>
          <w:rFonts w:hint="eastAsia" w:ascii="宋体" w:hAnsi="宋体" w:eastAsia="宋体" w:cs="宋体"/>
          <w:sz w:val="21"/>
          <w:szCs w:val="21"/>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22.5评标委员会将拒绝被确定为非实质性响应的投标，投标人不能通过修正或撤销不符之处而使其投标成为实质性响应的投标。</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22.6</w:t>
      </w:r>
      <w:r>
        <w:rPr>
          <w:rFonts w:hint="eastAsia" w:ascii="宋体" w:hAnsi="宋体" w:eastAsia="宋体" w:cs="宋体"/>
          <w:sz w:val="21"/>
          <w:szCs w:val="21"/>
          <w:lang w:val="zh-TW"/>
        </w:rPr>
        <w:t xml:space="preserve">评标委员会</w:t>
      </w:r>
      <w:r>
        <w:rPr>
          <w:rFonts w:hint="eastAsia" w:ascii="宋体" w:hAnsi="宋体" w:eastAsia="宋体" w:cs="宋体"/>
          <w:sz w:val="21"/>
          <w:szCs w:val="21"/>
          <w:lang w:val="zh-TW" w:eastAsia="zh-TW"/>
        </w:rPr>
        <w:t xml:space="preserve">将对确定为实质上响应的投标进行审核，看其是否有计算上或累加上的算术错误</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投标文件报价出现前后不一致的，除招标文件另有规定外，按照下列规定</w:t>
      </w:r>
      <w:r>
        <w:rPr>
          <w:rFonts w:hint="eastAsia" w:ascii="宋体" w:hAnsi="宋体" w:eastAsia="宋体" w:cs="宋体"/>
          <w:sz w:val="21"/>
          <w:szCs w:val="21"/>
          <w:lang w:val="zh-TW"/>
        </w:rPr>
        <w:t xml:space="preserve">进行</w:t>
      </w:r>
      <w:r>
        <w:rPr>
          <w:rFonts w:hint="eastAsia" w:ascii="宋体" w:hAnsi="宋体" w:eastAsia="宋体" w:cs="宋体"/>
          <w:sz w:val="21"/>
          <w:szCs w:val="21"/>
          <w:lang w:val="zh-TW" w:eastAsia="zh-TW"/>
        </w:rPr>
        <w:t xml:space="preserve">修正：</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22.6.1</w:t>
      </w:r>
      <w:r>
        <w:rPr>
          <w:rFonts w:hint="eastAsia" w:ascii="宋体" w:hAnsi="宋体" w:eastAsia="宋体" w:cs="宋体"/>
          <w:sz w:val="21"/>
          <w:szCs w:val="21"/>
          <w:lang w:val="zh-TW" w:eastAsia="zh-TW"/>
        </w:rPr>
        <w:t xml:space="preserve">投标文件中开标一览表</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报价表</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内容与投标文件中</w:t>
      </w:r>
      <w:r>
        <w:rPr>
          <w:rFonts w:hint="eastAsia" w:ascii="宋体" w:hAnsi="宋体" w:eastAsia="宋体" w:cs="宋体"/>
          <w:sz w:val="21"/>
          <w:szCs w:val="21"/>
          <w:lang w:val="zh-TW"/>
        </w:rPr>
        <w:t xml:space="preserve">报价</w:t>
      </w:r>
      <w:r>
        <w:rPr>
          <w:rFonts w:hint="eastAsia" w:ascii="宋体" w:hAnsi="宋体" w:eastAsia="宋体" w:cs="宋体"/>
          <w:sz w:val="21"/>
          <w:szCs w:val="21"/>
          <w:lang w:val="zh-TW" w:eastAsia="zh-TW"/>
        </w:rPr>
        <w:t xml:space="preserve">明细内容不一致的，以开标一览表</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报价表</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为准；</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22.6.2</w:t>
      </w:r>
      <w:r>
        <w:rPr>
          <w:rFonts w:hint="eastAsia" w:ascii="宋体" w:hAnsi="宋体" w:eastAsia="宋体" w:cs="宋体"/>
          <w:sz w:val="21"/>
          <w:szCs w:val="21"/>
          <w:lang w:val="zh-TW" w:eastAsia="zh-TW"/>
        </w:rPr>
        <w:t xml:space="preserve">投标</w:t>
      </w:r>
      <w:r>
        <w:rPr>
          <w:rFonts w:hint="eastAsia" w:ascii="宋体" w:hAnsi="宋体" w:eastAsia="宋体" w:cs="宋体"/>
          <w:sz w:val="21"/>
          <w:szCs w:val="21"/>
          <w:lang w:val="zh-TW"/>
        </w:rPr>
        <w:t xml:space="preserve">报价</w:t>
      </w:r>
      <w:r>
        <w:rPr>
          <w:rFonts w:hint="eastAsia" w:ascii="宋体" w:hAnsi="宋体" w:eastAsia="宋体" w:cs="宋体"/>
          <w:sz w:val="21"/>
          <w:szCs w:val="21"/>
          <w:lang w:val="zh-TW" w:eastAsia="zh-TW"/>
        </w:rPr>
        <w:t xml:space="preserve">的大写金额与小写金额不一致的，以大写金额为准；</w:t>
      </w:r>
      <w:r/>
    </w:p>
    <w:p>
      <w:pPr>
        <w:ind w:firstLine="420"/>
        <w:spacing w:line="400" w:lineRule="exact"/>
        <w:rPr>
          <w:rFonts w:hint="eastAsia" w:ascii="宋体" w:hAnsi="宋体" w:eastAsia="宋体" w:cs="宋体"/>
          <w:sz w:val="21"/>
          <w:szCs w:val="21"/>
          <w:lang w:val="zh-TW" w:eastAsia="zh-TW"/>
        </w:rPr>
      </w:pPr>
      <w:r>
        <w:rPr>
          <w:rFonts w:hint="eastAsia" w:ascii="宋体" w:hAnsi="宋体" w:eastAsia="宋体" w:cs="宋体"/>
          <w:sz w:val="21"/>
          <w:szCs w:val="21"/>
        </w:rPr>
        <w:t xml:space="preserve">22.6.3</w:t>
      </w:r>
      <w:r>
        <w:rPr>
          <w:rFonts w:hint="eastAsia" w:ascii="宋体" w:hAnsi="宋体" w:eastAsia="宋体" w:cs="宋体"/>
          <w:sz w:val="21"/>
          <w:szCs w:val="21"/>
          <w:lang w:val="zh-TW" w:eastAsia="zh-TW"/>
        </w:rPr>
        <w:t xml:space="preserve">单价金额小数点</w:t>
      </w:r>
      <w:r>
        <w:rPr>
          <w:rFonts w:hint="eastAsia" w:ascii="宋体" w:hAnsi="宋体" w:eastAsia="宋体" w:cs="宋体"/>
          <w:sz w:val="21"/>
          <w:szCs w:val="21"/>
          <w:lang w:val="zh-TW"/>
        </w:rPr>
        <w:t xml:space="preserve">或百分比</w:t>
      </w:r>
      <w:r>
        <w:rPr>
          <w:rFonts w:hint="eastAsia" w:ascii="宋体" w:hAnsi="宋体" w:eastAsia="宋体" w:cs="宋体"/>
          <w:sz w:val="21"/>
          <w:szCs w:val="21"/>
          <w:lang w:val="zh-TW" w:eastAsia="zh-TW"/>
        </w:rPr>
        <w:t xml:space="preserve">有</w:t>
      </w:r>
      <w:r>
        <w:rPr>
          <w:rFonts w:hint="eastAsia" w:ascii="宋体" w:hAnsi="宋体" w:eastAsia="宋体" w:cs="宋体"/>
          <w:sz w:val="21"/>
          <w:szCs w:val="21"/>
          <w:lang w:val="zh-TW"/>
        </w:rPr>
        <w:t xml:space="preserve">明显</w:t>
      </w:r>
      <w:r>
        <w:rPr>
          <w:rFonts w:hint="eastAsia" w:ascii="宋体" w:hAnsi="宋体" w:eastAsia="宋体" w:cs="宋体"/>
          <w:sz w:val="21"/>
          <w:szCs w:val="21"/>
          <w:lang w:val="zh-TW" w:eastAsia="zh-TW"/>
        </w:rPr>
        <w:t xml:space="preserve">错位的，应以开标一览表的总价为准，并修改单价；</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22.6.4</w:t>
      </w:r>
      <w:r>
        <w:rPr>
          <w:rFonts w:hint="eastAsia" w:ascii="宋体" w:hAnsi="宋体" w:eastAsia="宋体" w:cs="宋体"/>
          <w:sz w:val="21"/>
          <w:szCs w:val="21"/>
          <w:lang w:val="zh-TW"/>
        </w:rPr>
        <w:t xml:space="preserve">总价金额与按单价汇总金额不一致的，以单价金额计算结果为准；</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22.6.5</w:t>
      </w:r>
      <w:r>
        <w:rPr>
          <w:rFonts w:hint="eastAsia" w:ascii="宋体" w:hAnsi="宋体" w:eastAsia="宋体" w:cs="宋体"/>
          <w:sz w:val="21"/>
          <w:szCs w:val="21"/>
          <w:lang w:val="zh-TW" w:eastAsia="zh-TW"/>
        </w:rPr>
        <w:t xml:space="preserve">对不同文字文本投标文件的解释发生异议的，以中文文本为准；</w:t>
      </w:r>
      <w:r/>
    </w:p>
    <w:p>
      <w:pPr>
        <w:ind w:firstLine="420"/>
        <w:spacing w:line="400" w:lineRule="exact"/>
        <w:rPr>
          <w:rFonts w:hint="eastAsia" w:ascii="宋体" w:hAnsi="宋体" w:eastAsia="宋体" w:cs="宋体"/>
          <w:sz w:val="21"/>
          <w:szCs w:val="21"/>
          <w:lang w:val="zh-TW" w:eastAsia="zh-TW"/>
        </w:rPr>
      </w:pPr>
      <w:r>
        <w:rPr>
          <w:rFonts w:hint="eastAsia" w:ascii="宋体" w:hAnsi="宋体" w:eastAsia="宋体" w:cs="宋体"/>
          <w:sz w:val="21"/>
          <w:szCs w:val="21"/>
        </w:rPr>
        <w:t xml:space="preserve">22.6.6</w:t>
      </w:r>
      <w:r>
        <w:rPr>
          <w:rFonts w:hint="eastAsia" w:ascii="宋体" w:hAnsi="宋体" w:eastAsia="宋体" w:cs="宋体"/>
          <w:sz w:val="21"/>
          <w:szCs w:val="21"/>
          <w:lang w:val="zh-TW"/>
        </w:rPr>
        <w:t xml:space="preserve">同时出现两种以上不一致的，按照前款规定的顺序进行修正。修正后的报价按照《政府采购货物和服务招标投标管理办法》（财政部令第</w:t>
      </w:r>
      <w:r>
        <w:rPr>
          <w:rFonts w:hint="eastAsia" w:ascii="宋体" w:hAnsi="宋体" w:eastAsia="宋体" w:cs="宋体"/>
          <w:sz w:val="21"/>
          <w:szCs w:val="21"/>
        </w:rPr>
        <w:t xml:space="preserve">87号</w:t>
      </w:r>
      <w:r>
        <w:rPr>
          <w:rFonts w:hint="eastAsia" w:ascii="宋体" w:hAnsi="宋体" w:eastAsia="宋体" w:cs="宋体"/>
          <w:sz w:val="21"/>
          <w:szCs w:val="21"/>
          <w:lang w:val="zh-TW"/>
        </w:rPr>
        <w:t xml:space="preserve">）第五十一条第二款的规定经投标人确认后产生约束力，投标人不确认的，其投标无效。</w:t>
      </w:r>
      <w:r/>
    </w:p>
    <w:p>
      <w:pPr>
        <w:ind w:firstLine="420"/>
        <w:spacing w:line="400" w:lineRule="exact"/>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22.7评标委员会对投标文件的判定，只依据投标内容本身，不依靠开标后的任何外来证明。</w:t>
      </w:r>
      <w:r/>
    </w:p>
    <w:p>
      <w:pPr>
        <w:ind w:firstLine="420"/>
        <w:spacing w:line="400" w:lineRule="exact"/>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22.8评标委员会认为投标人的报价明显低于其他通过符合性审查投标人的报价，有可能影响服务质量或者不能诚信履约的，应当要求其在评标现场合理的时间内（通常为30分钟内）提供书面说明及相关证明材料；投标人不能证明其报价合理性的，评标委员会应当将其作为无效投标处理。</w:t>
      </w:r>
      <w:r/>
    </w:p>
    <w:p>
      <w:pPr>
        <w:ind w:firstLine="422"/>
        <w:spacing w:line="400" w:lineRule="exact"/>
        <w:rPr>
          <w:rFonts w:hint="eastAsia" w:ascii="宋体" w:hAnsi="宋体" w:eastAsia="宋体" w:cs="宋体"/>
          <w:b/>
          <w:sz w:val="21"/>
          <w:szCs w:val="21"/>
        </w:rPr>
      </w:pPr>
      <w:r/>
      <w:bookmarkStart w:id="14" w:name="_Toc492294193"/>
      <w:r>
        <w:rPr>
          <w:rFonts w:hint="eastAsia" w:ascii="宋体" w:hAnsi="宋体" w:eastAsia="宋体" w:cs="宋体"/>
          <w:b/>
          <w:sz w:val="21"/>
          <w:szCs w:val="21"/>
        </w:rPr>
        <w:t xml:space="preserve">23.投标的澄清</w:t>
      </w:r>
      <w:bookmarkEnd w:id="14"/>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23.1对于投标文件中含义不明确、同类问题表述不一致或者有明显文字和计算错误的内容，评标委员会应当以书面形式要求投标人作出必要的澄清、说明或者补正。</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22.2投标人的澄清、说明或者补正应当采用书面形式，并加盖其单位电子公章。投标人的澄清、说明或者补正不得超出投标文件的范围或者改变投标文件的实质性内容。</w:t>
      </w:r>
      <w:r/>
    </w:p>
    <w:p>
      <w:pPr>
        <w:pStyle w:val="1031"/>
        <w:ind w:left="0" w:firstLine="422"/>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23.3投标人对投标文件的澄清不得改变投标的价格（校核时发现的算术错误除外）及实质内容。</w:t>
      </w:r>
      <w:r/>
    </w:p>
    <w:p>
      <w:pPr>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24.废标</w:t>
      </w:r>
      <w:r/>
    </w:p>
    <w:p>
      <w:pPr>
        <w:pStyle w:val="1031"/>
        <w:ind w:left="0" w:firstLine="420"/>
        <w:spacing w:after="0" w:line="400" w:lineRule="exact"/>
        <w:rPr>
          <w:rFonts w:hint="eastAsia" w:ascii="宋体" w:hAnsi="宋体" w:eastAsia="宋体" w:cs="宋体"/>
          <w:sz w:val="21"/>
          <w:szCs w:val="21"/>
        </w:rPr>
      </w:pPr>
      <w:r/>
      <w:bookmarkStart w:id="15" w:name="_Toc492294194"/>
      <w:r>
        <w:rPr>
          <w:rFonts w:hint="eastAsia" w:ascii="宋体" w:hAnsi="宋体" w:eastAsia="宋体" w:cs="宋体"/>
          <w:sz w:val="21"/>
          <w:szCs w:val="21"/>
        </w:rPr>
        <w:t xml:space="preserve">24.1在招标过程中，出现下列情况之一的，应予废标：</w:t>
      </w:r>
      <w:bookmarkEnd w:id="15"/>
      <w:r/>
      <w:r/>
    </w:p>
    <w:p>
      <w:pPr>
        <w:pStyle w:val="1031"/>
        <w:ind w:left="0" w:firstLine="420"/>
        <w:spacing w:after="0" w:line="400" w:lineRule="exact"/>
        <w:rPr>
          <w:rFonts w:hint="eastAsia" w:ascii="宋体" w:hAnsi="宋体" w:eastAsia="宋体" w:cs="宋体"/>
          <w:sz w:val="21"/>
          <w:szCs w:val="21"/>
        </w:rPr>
      </w:pPr>
      <w:r/>
      <w:bookmarkStart w:id="16" w:name="_Toc492294195"/>
      <w:r>
        <w:rPr>
          <w:rFonts w:hint="eastAsia" w:ascii="宋体" w:hAnsi="宋体" w:eastAsia="宋体" w:cs="宋体"/>
          <w:sz w:val="21"/>
          <w:szCs w:val="21"/>
        </w:rPr>
        <w:t xml:space="preserve">24.1.1符合专业条件的供应商或者对招标文件作实质响应的供应商不足三家的；</w:t>
      </w:r>
      <w:bookmarkEnd w:id="16"/>
      <w:r/>
      <w:r/>
    </w:p>
    <w:p>
      <w:pPr>
        <w:pStyle w:val="1031"/>
        <w:ind w:left="0" w:firstLine="420"/>
        <w:spacing w:after="0" w:line="400" w:lineRule="exact"/>
        <w:rPr>
          <w:rFonts w:hint="eastAsia" w:ascii="宋体" w:hAnsi="宋体" w:eastAsia="宋体" w:cs="宋体"/>
          <w:sz w:val="21"/>
          <w:szCs w:val="21"/>
        </w:rPr>
      </w:pPr>
      <w:r/>
      <w:bookmarkStart w:id="17" w:name="_Toc492294196"/>
      <w:r>
        <w:rPr>
          <w:rFonts w:hint="eastAsia" w:ascii="宋体" w:hAnsi="宋体" w:eastAsia="宋体" w:cs="宋体"/>
          <w:sz w:val="21"/>
          <w:szCs w:val="21"/>
        </w:rPr>
        <w:t xml:space="preserve">24.1.2出现影响采购公正的违法、违规行为的；</w:t>
      </w:r>
      <w:bookmarkEnd w:id="17"/>
      <w:r/>
      <w:r/>
    </w:p>
    <w:p>
      <w:pPr>
        <w:pStyle w:val="1031"/>
        <w:ind w:left="0" w:firstLine="420"/>
        <w:spacing w:after="0" w:line="400" w:lineRule="exact"/>
        <w:rPr>
          <w:rFonts w:hint="eastAsia" w:ascii="宋体" w:hAnsi="宋体" w:eastAsia="宋体" w:cs="宋体"/>
          <w:sz w:val="21"/>
          <w:szCs w:val="21"/>
        </w:rPr>
      </w:pPr>
      <w:r/>
      <w:bookmarkStart w:id="18" w:name="_Toc492294197"/>
      <w:r>
        <w:rPr>
          <w:rFonts w:hint="eastAsia" w:ascii="宋体" w:hAnsi="宋体" w:eastAsia="宋体" w:cs="宋体"/>
          <w:sz w:val="21"/>
          <w:szCs w:val="21"/>
        </w:rPr>
        <w:t xml:space="preserve">24.1.3</w:t>
      </w:r>
      <w:bookmarkEnd w:id="18"/>
      <w:r>
        <w:rPr>
          <w:rFonts w:hint="eastAsia" w:ascii="宋体" w:hAnsi="宋体" w:eastAsia="宋体" w:cs="宋体"/>
          <w:sz w:val="21"/>
          <w:szCs w:val="21"/>
        </w:rPr>
        <w:t xml:space="preserve">投标人的报价均超过了采购预算</w:t>
      </w:r>
      <w:r>
        <w:rPr>
          <w:rFonts w:hint="eastAsia" w:ascii="宋体" w:hAnsi="宋体" w:eastAsia="宋体" w:cs="宋体"/>
          <w:sz w:val="21"/>
          <w:szCs w:val="21"/>
          <w:lang w:val="zh-CN"/>
        </w:rPr>
        <w:t xml:space="preserve">或者最高限价</w:t>
      </w:r>
      <w:r>
        <w:rPr>
          <w:rFonts w:hint="eastAsia" w:ascii="宋体" w:hAnsi="宋体" w:eastAsia="宋体" w:cs="宋体"/>
          <w:sz w:val="21"/>
          <w:szCs w:val="21"/>
        </w:rPr>
        <w:t xml:space="preserve">，采购人不能支付的；</w:t>
      </w:r>
      <w:r/>
    </w:p>
    <w:p>
      <w:pPr>
        <w:pStyle w:val="1031"/>
        <w:ind w:left="0" w:firstLine="420"/>
        <w:spacing w:after="0" w:line="400" w:lineRule="exact"/>
        <w:rPr>
          <w:rFonts w:hint="eastAsia" w:ascii="宋体" w:hAnsi="宋体" w:eastAsia="宋体" w:cs="宋体"/>
          <w:sz w:val="21"/>
          <w:szCs w:val="21"/>
        </w:rPr>
      </w:pPr>
      <w:r/>
      <w:bookmarkStart w:id="19" w:name="_Toc492294198"/>
      <w:r>
        <w:rPr>
          <w:rFonts w:hint="eastAsia" w:ascii="宋体" w:hAnsi="宋体" w:eastAsia="宋体" w:cs="宋体"/>
          <w:sz w:val="21"/>
          <w:szCs w:val="21"/>
        </w:rPr>
        <w:t xml:space="preserve">24.1.4因重大变故，采购任务取消的；</w:t>
      </w:r>
      <w:bookmarkEnd w:id="19"/>
      <w:r/>
      <w:r/>
    </w:p>
    <w:p>
      <w:pPr>
        <w:pStyle w:val="1031"/>
        <w:ind w:left="0" w:firstLine="420"/>
        <w:spacing w:after="0" w:line="400" w:lineRule="exact"/>
        <w:rPr>
          <w:rFonts w:hint="eastAsia" w:ascii="宋体" w:hAnsi="宋体" w:eastAsia="宋体" w:cs="宋体"/>
          <w:sz w:val="21"/>
          <w:szCs w:val="21"/>
        </w:rPr>
      </w:pPr>
      <w:r/>
      <w:bookmarkStart w:id="20" w:name="_Toc492294199"/>
      <w:r>
        <w:rPr>
          <w:rFonts w:hint="eastAsia" w:ascii="宋体" w:hAnsi="宋体" w:eastAsia="宋体" w:cs="宋体"/>
          <w:sz w:val="21"/>
          <w:szCs w:val="21"/>
        </w:rPr>
        <w:t xml:space="preserve">24.2废标后，采购人或采购代理机构将把废标的理由通知所有投标人。</w:t>
      </w:r>
      <w:bookmarkEnd w:id="20"/>
      <w:r/>
      <w:r/>
    </w:p>
    <w:p>
      <w:pPr>
        <w:ind w:firstLine="422"/>
        <w:spacing w:line="400" w:lineRule="exact"/>
        <w:rPr>
          <w:rFonts w:hint="eastAsia" w:ascii="宋体" w:hAnsi="宋体" w:eastAsia="宋体" w:cs="宋体"/>
          <w:b/>
          <w:sz w:val="21"/>
          <w:szCs w:val="21"/>
        </w:rPr>
      </w:pPr>
      <w:r/>
      <w:bookmarkStart w:id="21" w:name="_Toc492294200"/>
      <w:r>
        <w:rPr>
          <w:rFonts w:hint="eastAsia" w:ascii="宋体" w:hAnsi="宋体" w:eastAsia="宋体" w:cs="宋体"/>
          <w:b/>
          <w:sz w:val="21"/>
          <w:szCs w:val="21"/>
        </w:rPr>
        <w:t xml:space="preserve">25.投标文件的评价和比较</w:t>
      </w:r>
      <w:bookmarkEnd w:id="21"/>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25.1评标委员会仅对按照本须知有关规定确定为实质上响应招标文件要求的投标文件进行评价和比较。</w:t>
      </w:r>
      <w:r/>
    </w:p>
    <w:p>
      <w:pPr>
        <w:pStyle w:val="98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25.2评价和比较采用</w:t>
      </w:r>
      <w:r>
        <w:rPr>
          <w:rFonts w:hint="eastAsia" w:ascii="宋体" w:hAnsi="宋体" w:eastAsia="宋体" w:cs="宋体"/>
          <w:b/>
          <w:sz w:val="21"/>
          <w:szCs w:val="21"/>
        </w:rPr>
        <w:t xml:space="preserve">综合评分法</w:t>
      </w:r>
      <w:r>
        <w:rPr>
          <w:rFonts w:hint="eastAsia" w:ascii="宋体" w:hAnsi="宋体" w:eastAsia="宋体" w:cs="宋体"/>
          <w:sz w:val="21"/>
          <w:szCs w:val="21"/>
        </w:rPr>
        <w:t xml:space="preserve">，即指投标文件满足招标文件全部实质性要求，且按照评审因素的量化指标评审得分最高的投标人为中标候选人的评标方法。评标委员会严格按照招标文件的要求、条件、评分标准，对投标人所提供的服务进行评价比较。</w:t>
      </w:r>
      <w:r/>
    </w:p>
    <w:p>
      <w:pPr>
        <w:ind w:firstLine="422"/>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t xml:space="preserve">25.3最低的投标报价或最高的折扣比例是中标的重要条件，但不是唯一条件。</w:t>
      </w:r>
      <w:r/>
    </w:p>
    <w:p>
      <w:pPr>
        <w:ind w:firstLine="435"/>
        <w:spacing w:line="360" w:lineRule="auto"/>
        <w:rPr>
          <w:rFonts w:hint="eastAsia" w:ascii="宋体" w:hAnsi="宋体" w:eastAsia="宋体" w:cs="宋体"/>
          <w:sz w:val="21"/>
          <w:szCs w:val="21"/>
          <w:lang w:val="zh-TW" w:eastAsia="zh-TW"/>
        </w:rPr>
      </w:pPr>
      <w:r/>
      <w:bookmarkStart w:id="22" w:name="_Toc492294201"/>
      <w:r>
        <w:rPr>
          <w:rFonts w:hint="eastAsia" w:ascii="宋体" w:hAnsi="宋体" w:eastAsia="宋体" w:cs="宋体"/>
          <w:sz w:val="21"/>
          <w:szCs w:val="21"/>
        </w:rPr>
        <w:t xml:space="preserve">25.4</w:t>
      </w:r>
      <w:r>
        <w:rPr>
          <w:rFonts w:hint="eastAsia" w:ascii="宋体" w:hAnsi="宋体" w:eastAsia="宋体" w:cs="宋体"/>
          <w:sz w:val="21"/>
          <w:szCs w:val="21"/>
          <w:lang w:val="zh-TW" w:eastAsia="zh-TW"/>
        </w:rPr>
        <w:t xml:space="preserve">评审过程中出现下列情形之一的，</w:t>
      </w:r>
      <w:r>
        <w:rPr>
          <w:rFonts w:hint="eastAsia" w:ascii="宋体" w:hAnsi="宋体" w:eastAsia="宋体" w:cs="宋体"/>
          <w:sz w:val="21"/>
          <w:szCs w:val="21"/>
        </w:rPr>
        <w:t xml:space="preserve">评审委员会</w:t>
      </w:r>
      <w:r>
        <w:rPr>
          <w:rFonts w:hint="eastAsia" w:ascii="宋体" w:hAnsi="宋体" w:eastAsia="宋体" w:cs="宋体"/>
          <w:sz w:val="21"/>
          <w:szCs w:val="21"/>
          <w:lang w:val="zh-TW" w:eastAsia="zh-TW"/>
        </w:rPr>
        <w:t xml:space="preserve">应当启动异常低价</w:t>
      </w:r>
      <w:r>
        <w:rPr>
          <w:rFonts w:hint="eastAsia" w:ascii="宋体" w:hAnsi="宋体" w:eastAsia="宋体" w:cs="宋体"/>
          <w:sz w:val="21"/>
          <w:szCs w:val="21"/>
        </w:rPr>
        <w:t xml:space="preserve">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审查程序：</w:t>
      </w:r>
      <w:r/>
    </w:p>
    <w:p>
      <w:pPr>
        <w:ind w:firstLine="435"/>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25.4.1投标（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报价低于</w:t>
      </w:r>
      <w:r>
        <w:rPr>
          <w:rFonts w:hint="eastAsia" w:ascii="宋体" w:hAnsi="宋体" w:eastAsia="宋体" w:cs="宋体"/>
          <w:sz w:val="21"/>
          <w:szCs w:val="21"/>
        </w:rPr>
        <w:t xml:space="preserve">全部通过符合性审查供应商投标（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）报价平均值50%</w:t>
      </w:r>
      <w:r>
        <w:rPr>
          <w:rFonts w:hint="eastAsia" w:ascii="宋体" w:hAnsi="宋体" w:eastAsia="宋体" w:cs="宋体"/>
          <w:sz w:val="21"/>
          <w:szCs w:val="21"/>
          <w:lang w:val="zh-TW" w:eastAsia="zh-TW"/>
        </w:rPr>
        <w:t xml:space="preserve">的，即</w:t>
      </w:r>
      <w:r>
        <w:rPr>
          <w:rFonts w:hint="eastAsia" w:ascii="宋体" w:hAnsi="宋体" w:eastAsia="宋体" w:cs="宋体"/>
          <w:sz w:val="21"/>
          <w:szCs w:val="21"/>
        </w:rPr>
        <w:t xml:space="preserve">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报价&lt;</w:t>
      </w:r>
      <w:r>
        <w:rPr>
          <w:rFonts w:hint="eastAsia" w:ascii="宋体" w:hAnsi="宋体" w:eastAsia="宋体" w:cs="宋体"/>
          <w:sz w:val="21"/>
          <w:szCs w:val="21"/>
        </w:rPr>
        <w:t xml:space="preserve">全部通过符合性审查供应商投标（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）报价平均值</w:t>
      </w:r>
      <w:r>
        <w:rPr>
          <w:rFonts w:hint="eastAsia" w:ascii="宋体" w:hAnsi="宋体" w:eastAsia="宋体" w:cs="宋体"/>
          <w:sz w:val="21"/>
          <w:szCs w:val="21"/>
          <w:lang w:val="zh-TW" w:eastAsia="zh-TW"/>
        </w:rPr>
        <w:t xml:space="preserve">×50%；</w:t>
      </w:r>
      <w:r/>
    </w:p>
    <w:p>
      <w:pPr>
        <w:ind w:firstLine="435"/>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25.4.2投标（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报价低于</w:t>
      </w:r>
      <w:r>
        <w:rPr>
          <w:rFonts w:hint="eastAsia" w:ascii="宋体" w:hAnsi="宋体" w:eastAsia="宋体" w:cs="宋体"/>
          <w:sz w:val="21"/>
          <w:szCs w:val="21"/>
        </w:rPr>
        <w:t xml:space="preserve">通过符合性审查的次低报价供应商投标（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）报价50%</w:t>
      </w:r>
      <w:r>
        <w:rPr>
          <w:rFonts w:hint="eastAsia" w:ascii="宋体" w:hAnsi="宋体" w:eastAsia="宋体" w:cs="宋体"/>
          <w:sz w:val="21"/>
          <w:szCs w:val="21"/>
          <w:lang w:val="zh-TW" w:eastAsia="zh-TW"/>
        </w:rPr>
        <w:t xml:space="preserve">的，即</w:t>
      </w:r>
      <w:r>
        <w:rPr>
          <w:rFonts w:hint="eastAsia" w:ascii="宋体" w:hAnsi="宋体" w:eastAsia="宋体" w:cs="宋体"/>
          <w:sz w:val="21"/>
          <w:szCs w:val="21"/>
        </w:rPr>
        <w:t xml:space="preserve">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报价&lt;</w:t>
      </w:r>
      <w:r>
        <w:rPr>
          <w:rFonts w:hint="eastAsia" w:ascii="宋体" w:hAnsi="宋体" w:eastAsia="宋体" w:cs="宋体"/>
          <w:sz w:val="21"/>
          <w:szCs w:val="21"/>
        </w:rPr>
        <w:t xml:space="preserve">通过符合性审查的次低报价供应商投标（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）报价</w:t>
      </w:r>
      <w:r>
        <w:rPr>
          <w:rFonts w:hint="eastAsia" w:ascii="宋体" w:hAnsi="宋体" w:eastAsia="宋体" w:cs="宋体"/>
          <w:sz w:val="21"/>
          <w:szCs w:val="21"/>
          <w:lang w:val="zh-TW" w:eastAsia="zh-TW"/>
        </w:rPr>
        <w:t xml:space="preserve">×</w:t>
      </w:r>
      <w:r>
        <w:rPr>
          <w:rFonts w:hint="eastAsia" w:ascii="宋体" w:hAnsi="宋体" w:eastAsia="宋体" w:cs="宋体"/>
          <w:sz w:val="21"/>
          <w:szCs w:val="21"/>
        </w:rPr>
        <w:t xml:space="preserve">50</w:t>
      </w:r>
      <w:r>
        <w:rPr>
          <w:rFonts w:hint="eastAsia" w:ascii="宋体" w:hAnsi="宋体" w:eastAsia="宋体" w:cs="宋体"/>
          <w:sz w:val="21"/>
          <w:szCs w:val="21"/>
          <w:lang w:val="zh-TW" w:eastAsia="zh-TW"/>
        </w:rPr>
        <w:t xml:space="preserve">%；</w:t>
      </w:r>
      <w:r/>
    </w:p>
    <w:p>
      <w:pPr>
        <w:ind w:firstLine="420"/>
        <w:spacing w:line="360" w:lineRule="auto"/>
        <w:rPr>
          <w:rFonts w:hint="eastAsia" w:ascii="宋体" w:hAnsi="宋体" w:eastAsia="宋体" w:cs="宋体"/>
          <w:sz w:val="21"/>
          <w:szCs w:val="21"/>
          <w:lang w:val="zh-TW"/>
        </w:rPr>
      </w:pPr>
      <w:r>
        <w:rPr>
          <w:rFonts w:hint="eastAsia" w:ascii="宋体" w:hAnsi="宋体" w:eastAsia="宋体" w:cs="宋体"/>
          <w:sz w:val="21"/>
          <w:szCs w:val="21"/>
        </w:rPr>
        <w:t xml:space="preserve">25.4.3投标（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低于</w:t>
      </w:r>
      <w:r>
        <w:rPr>
          <w:rFonts w:hint="eastAsia" w:ascii="宋体" w:hAnsi="宋体" w:eastAsia="宋体" w:cs="宋体"/>
          <w:sz w:val="21"/>
          <w:szCs w:val="21"/>
        </w:rPr>
        <w:t xml:space="preserve">采购项目最高限价45%的，即投标（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）报价</w:t>
      </w:r>
      <w:r>
        <w:rPr>
          <w:rFonts w:hint="eastAsia" w:ascii="宋体" w:hAnsi="宋体" w:eastAsia="宋体" w:cs="宋体"/>
          <w:sz w:val="21"/>
          <w:szCs w:val="21"/>
          <w:lang w:val="zh-TW" w:eastAsia="zh-TW"/>
        </w:rPr>
        <w:t xml:space="preserve">&lt;</w:t>
      </w:r>
      <w:r>
        <w:rPr>
          <w:rFonts w:hint="eastAsia" w:ascii="宋体" w:hAnsi="宋体" w:eastAsia="宋体" w:cs="宋体"/>
          <w:sz w:val="21"/>
          <w:szCs w:val="21"/>
        </w:rPr>
        <w:t xml:space="preserve">采购项目最高限价</w:t>
      </w:r>
      <w:r>
        <w:rPr>
          <w:rFonts w:hint="eastAsia" w:ascii="宋体" w:hAnsi="宋体" w:eastAsia="宋体" w:cs="宋体"/>
          <w:sz w:val="21"/>
          <w:szCs w:val="21"/>
          <w:lang w:val="zh-TW" w:eastAsia="zh-TW"/>
        </w:rPr>
        <w:t xml:space="preserve">×</w:t>
      </w:r>
      <w:r>
        <w:rPr>
          <w:rFonts w:hint="eastAsia" w:ascii="宋体" w:hAnsi="宋体" w:eastAsia="宋体" w:cs="宋体"/>
          <w:sz w:val="21"/>
          <w:szCs w:val="21"/>
        </w:rPr>
        <w:t xml:space="preserve">45</w:t>
      </w:r>
      <w:r>
        <w:rPr>
          <w:rFonts w:hint="eastAsia" w:ascii="宋体" w:hAnsi="宋体" w:eastAsia="宋体" w:cs="宋体"/>
          <w:sz w:val="21"/>
          <w:szCs w:val="21"/>
          <w:lang w:val="zh-TW" w:eastAsia="zh-TW"/>
        </w:rPr>
        <w:t xml:space="preserve">%</w:t>
      </w:r>
      <w:r>
        <w:rPr>
          <w:rFonts w:hint="eastAsia" w:ascii="宋体" w:hAnsi="宋体" w:eastAsia="宋体" w:cs="宋体"/>
          <w:sz w:val="21"/>
          <w:szCs w:val="21"/>
          <w:lang w:val="zh-TW"/>
        </w:rPr>
        <w:t xml:space="preserve">；</w:t>
      </w:r>
      <w:r/>
    </w:p>
    <w:p>
      <w:pPr>
        <w:ind w:firstLine="435"/>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25.4.4评审委员会基于专业判断，认为</w:t>
      </w:r>
      <w:r>
        <w:rPr>
          <w:rFonts w:hint="eastAsia" w:ascii="宋体" w:hAnsi="宋体" w:eastAsia="宋体" w:cs="宋体"/>
          <w:sz w:val="21"/>
          <w:szCs w:val="21"/>
          <w:lang w:val="zh-TW" w:eastAsia="zh-TW"/>
        </w:rPr>
        <w:t xml:space="preserve">供应商报价过低</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有可能影响产品质量或者不能诚信履约的其他情形。</w:t>
      </w:r>
      <w:r/>
    </w:p>
    <w:p>
      <w:pPr>
        <w:ind w:firstLine="435"/>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评审委员会</w:t>
      </w:r>
      <w:r>
        <w:rPr>
          <w:rFonts w:hint="eastAsia" w:ascii="宋体" w:hAnsi="宋体" w:eastAsia="宋体" w:cs="宋体"/>
          <w:sz w:val="21"/>
          <w:szCs w:val="21"/>
          <w:lang w:val="zh-TW" w:eastAsia="zh-TW"/>
        </w:rPr>
        <w:t xml:space="preserve">启动异常低价</w:t>
      </w:r>
      <w:r>
        <w:rPr>
          <w:rFonts w:hint="eastAsia" w:ascii="宋体" w:hAnsi="宋体" w:eastAsia="宋体" w:cs="宋体"/>
          <w:sz w:val="21"/>
          <w:szCs w:val="21"/>
        </w:rPr>
        <w:t xml:space="preserve">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审查后，</w:t>
      </w:r>
      <w:r>
        <w:rPr>
          <w:rFonts w:hint="eastAsia" w:ascii="宋体" w:hAnsi="宋体" w:eastAsia="宋体" w:cs="宋体"/>
          <w:sz w:val="21"/>
          <w:szCs w:val="21"/>
        </w:rPr>
        <w:t xml:space="preserve">属于前述第1项至第4项情形的的，</w:t>
      </w:r>
      <w:r>
        <w:rPr>
          <w:rFonts w:hint="eastAsia" w:ascii="宋体" w:hAnsi="宋体" w:eastAsia="宋体" w:cs="宋体"/>
          <w:sz w:val="21"/>
          <w:szCs w:val="21"/>
          <w:lang w:val="zh-TW" w:eastAsia="zh-TW"/>
        </w:rPr>
        <w:t xml:space="preserve">应当要求相关供应商在</w:t>
      </w:r>
      <w:r>
        <w:rPr>
          <w:rFonts w:hint="eastAsia" w:ascii="宋体" w:hAnsi="宋体" w:eastAsia="宋体" w:cs="宋体"/>
          <w:sz w:val="21"/>
          <w:szCs w:val="21"/>
        </w:rPr>
        <w:t xml:space="preserve">评审</w:t>
      </w:r>
      <w:r>
        <w:rPr>
          <w:rFonts w:hint="eastAsia" w:ascii="宋体" w:hAnsi="宋体" w:eastAsia="宋体" w:cs="宋体"/>
          <w:sz w:val="21"/>
          <w:szCs w:val="21"/>
          <w:lang w:val="zh-TW" w:eastAsia="zh-TW"/>
        </w:rPr>
        <w:t xml:space="preserve">现场合理的时间内对</w:t>
      </w:r>
      <w:r>
        <w:rPr>
          <w:rFonts w:hint="eastAsia" w:ascii="宋体" w:hAnsi="宋体" w:eastAsia="宋体" w:cs="宋体"/>
          <w:sz w:val="21"/>
          <w:szCs w:val="21"/>
        </w:rPr>
        <w:t xml:space="preserve">投标（</w:t>
      </w:r>
      <w:r>
        <w:rPr>
          <w:rFonts w:hint="eastAsia" w:ascii="宋体" w:hAnsi="宋体" w:eastAsia="宋体" w:cs="宋体"/>
          <w:sz w:val="21"/>
          <w:szCs w:val="21"/>
          <w:lang w:val="zh-TW" w:eastAsia="zh-TW"/>
        </w:rPr>
        <w:t xml:space="preserve">响应</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价格作出解释，提供项目具体成本测算等与报价合理性相关的书面说明及</w:t>
      </w:r>
      <w:r>
        <w:rPr>
          <w:rFonts w:hint="eastAsia" w:ascii="宋体" w:hAnsi="宋体" w:eastAsia="宋体" w:cs="宋体"/>
          <w:sz w:val="21"/>
          <w:szCs w:val="21"/>
        </w:rPr>
        <w:t xml:space="preserve">必要的</w:t>
      </w:r>
      <w:r>
        <w:rPr>
          <w:rFonts w:hint="eastAsia" w:ascii="宋体" w:hAnsi="宋体" w:eastAsia="宋体" w:cs="宋体"/>
          <w:sz w:val="21"/>
          <w:szCs w:val="21"/>
          <w:lang w:val="zh-TW" w:eastAsia="zh-TW"/>
        </w:rPr>
        <w:t xml:space="preserve">证明材料，</w:t>
      </w:r>
      <w:r>
        <w:rPr>
          <w:rFonts w:hint="eastAsia" w:ascii="宋体" w:hAnsi="宋体" w:eastAsia="宋体" w:cs="宋体"/>
          <w:sz w:val="21"/>
          <w:szCs w:val="21"/>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5"/>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eastAsia="宋体" w:cs="宋体"/>
          <w:sz w:val="21"/>
          <w:szCs w:val="21"/>
          <w:lang w:val="zh-TW" w:eastAsia="zh-TW"/>
        </w:rPr>
        <w:t xml:space="preserve">合理性进行判断。</w:t>
      </w:r>
      <w:r>
        <w:rPr>
          <w:rFonts w:hint="eastAsia" w:ascii="宋体" w:hAnsi="宋体" w:eastAsia="宋体" w:cs="宋体"/>
          <w:sz w:val="21"/>
          <w:szCs w:val="21"/>
        </w:rPr>
        <w:t xml:space="preserve">投标（响应）</w:t>
      </w:r>
      <w:r>
        <w:rPr>
          <w:rFonts w:hint="eastAsia" w:ascii="宋体" w:hAnsi="宋体" w:eastAsia="宋体" w:cs="宋体"/>
          <w:sz w:val="21"/>
          <w:szCs w:val="21"/>
          <w:lang w:val="zh-TW" w:eastAsia="zh-TW"/>
        </w:rPr>
        <w:t xml:space="preserve">供应商不</w:t>
      </w:r>
      <w:r>
        <w:rPr>
          <w:rFonts w:hint="eastAsia" w:ascii="宋体" w:hAnsi="宋体" w:eastAsia="宋体" w:cs="宋体"/>
          <w:sz w:val="21"/>
          <w:szCs w:val="21"/>
        </w:rPr>
        <w:t xml:space="preserve">能</w:t>
      </w:r>
      <w:r>
        <w:rPr>
          <w:rFonts w:hint="eastAsia" w:ascii="宋体" w:hAnsi="宋体" w:eastAsia="宋体" w:cs="宋体"/>
          <w:sz w:val="21"/>
          <w:szCs w:val="21"/>
          <w:lang w:val="zh-TW" w:eastAsia="zh-TW"/>
        </w:rPr>
        <w:t xml:space="preserve">提供书面说明、证明材料，或者提供的书面说明、证明材料不能证明其报价合理性的，</w:t>
      </w:r>
      <w:r>
        <w:rPr>
          <w:rFonts w:hint="eastAsia" w:ascii="宋体" w:hAnsi="宋体" w:eastAsia="宋体" w:cs="宋体"/>
          <w:sz w:val="21"/>
          <w:szCs w:val="21"/>
        </w:rPr>
        <w:t xml:space="preserve">评审委员会</w:t>
      </w:r>
      <w:r>
        <w:rPr>
          <w:rFonts w:hint="eastAsia" w:ascii="宋体" w:hAnsi="宋体" w:eastAsia="宋体" w:cs="宋体"/>
          <w:sz w:val="21"/>
          <w:szCs w:val="21"/>
          <w:lang w:val="zh-TW" w:eastAsia="zh-TW"/>
        </w:rPr>
        <w:t xml:space="preserve">应当将其作为无效</w:t>
      </w:r>
      <w:r>
        <w:rPr>
          <w:rFonts w:hint="eastAsia" w:ascii="宋体" w:hAnsi="宋体" w:eastAsia="宋体" w:cs="宋体"/>
          <w:sz w:val="21"/>
          <w:szCs w:val="21"/>
        </w:rPr>
        <w:t xml:space="preserve">投标（响应）</w:t>
      </w:r>
      <w:r>
        <w:rPr>
          <w:rFonts w:hint="eastAsia" w:ascii="宋体" w:hAnsi="宋体" w:eastAsia="宋体" w:cs="宋体"/>
          <w:sz w:val="21"/>
          <w:szCs w:val="21"/>
          <w:lang w:val="zh-TW" w:eastAsia="zh-TW"/>
        </w:rPr>
        <w:t xml:space="preserve">处理。</w:t>
      </w:r>
      <w:r>
        <w:rPr>
          <w:rFonts w:hint="eastAsia" w:ascii="宋体" w:hAnsi="宋体" w:eastAsia="宋体" w:cs="宋体"/>
          <w:sz w:val="21"/>
          <w:szCs w:val="21"/>
        </w:rPr>
        <w:t xml:space="preserve">异常低价投标（响应）</w:t>
      </w:r>
      <w:r>
        <w:rPr>
          <w:rFonts w:hint="eastAsia" w:ascii="宋体" w:hAnsi="宋体" w:eastAsia="宋体" w:cs="宋体"/>
          <w:sz w:val="21"/>
          <w:szCs w:val="21"/>
          <w:lang w:val="zh-TW" w:eastAsia="zh-TW"/>
        </w:rPr>
        <w:t xml:space="preserve">审查</w:t>
      </w:r>
      <w:r>
        <w:rPr>
          <w:rFonts w:hint="eastAsia" w:ascii="宋体" w:hAnsi="宋体" w:eastAsia="宋体" w:cs="宋体"/>
          <w:sz w:val="21"/>
          <w:szCs w:val="21"/>
        </w:rPr>
        <w:t xml:space="preserve">的启动原因、审查意见和审查结果应当</w:t>
      </w:r>
      <w:r>
        <w:rPr>
          <w:rFonts w:hint="eastAsia" w:ascii="宋体" w:hAnsi="宋体" w:eastAsia="宋体" w:cs="宋体"/>
          <w:sz w:val="21"/>
          <w:szCs w:val="21"/>
          <w:lang w:val="zh-TW" w:eastAsia="zh-TW"/>
        </w:rPr>
        <w:t xml:space="preserve">在评审报告中记录</w:t>
      </w: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并随供应商提供的相关书面说明及证明材料，以及评审委员会有关互联网浏览、查询历史一并归档。</w:t>
      </w:r>
      <w:r/>
    </w:p>
    <w:p>
      <w:pPr>
        <w:ind w:firstLine="422"/>
        <w:spacing w:line="400" w:lineRule="exact"/>
        <w:rPr>
          <w:rFonts w:hint="eastAsia" w:ascii="宋体" w:hAnsi="宋体" w:eastAsia="宋体" w:cs="宋体"/>
          <w:b/>
          <w:sz w:val="21"/>
          <w:szCs w:val="21"/>
        </w:rPr>
        <w:outlineLvl w:val="1"/>
      </w:pPr>
      <w:r>
        <w:rPr>
          <w:rFonts w:hint="eastAsia" w:ascii="宋体" w:hAnsi="宋体" w:eastAsia="宋体" w:cs="宋体"/>
          <w:b/>
          <w:sz w:val="21"/>
          <w:szCs w:val="21"/>
        </w:rPr>
        <w:t xml:space="preserve">六、授予合同</w:t>
      </w:r>
      <w:bookmarkEnd w:id="22"/>
      <w:r/>
      <w:r/>
    </w:p>
    <w:p>
      <w:pPr>
        <w:ind w:firstLine="422"/>
        <w:spacing w:line="400" w:lineRule="exact"/>
        <w:rPr>
          <w:rFonts w:hint="eastAsia" w:ascii="宋体" w:hAnsi="宋体" w:eastAsia="宋体" w:cs="宋体"/>
          <w:b/>
          <w:sz w:val="21"/>
          <w:szCs w:val="21"/>
        </w:rPr>
      </w:pPr>
      <w:r/>
      <w:bookmarkStart w:id="23" w:name="_Toc492294202"/>
      <w:r>
        <w:rPr>
          <w:rFonts w:hint="eastAsia" w:ascii="宋体" w:hAnsi="宋体" w:eastAsia="宋体" w:cs="宋体"/>
          <w:b/>
          <w:sz w:val="21"/>
          <w:szCs w:val="21"/>
        </w:rPr>
        <w:t xml:space="preserve">26.中标人的确认</w:t>
      </w:r>
      <w:bookmarkEnd w:id="23"/>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26.1评标委员会根据投标人资格审查情况，对投标文件进行评价和比较，按照评标办法和标准进行评标，并按采购人的授权直接确定中标人。</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26.2经评标委员会评审并确定中标供应</w:t>
      </w:r>
      <w:r>
        <w:rPr>
          <w:rFonts w:hint="eastAsia" w:ascii="宋体" w:hAnsi="宋体" w:eastAsia="宋体" w:cs="宋体"/>
          <w:sz w:val="21"/>
          <w:szCs w:val="21"/>
        </w:rPr>
        <w:t xml:space="preserve">商后，采购代理机构将在规定的时间内将中标结果在相关媒体上予以公示。中标公告期为中标公告发布之日起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p>
    <w:p>
      <w:pPr>
        <w:pStyle w:val="985"/>
        <w:jc w:val="both"/>
        <w:spacing w:line="400" w:lineRule="exact"/>
        <w:rPr>
          <w:rFonts w:hint="eastAsia" w:ascii="宋体" w:hAnsi="宋体" w:eastAsia="宋体" w:cs="宋体"/>
          <w:sz w:val="21"/>
          <w:szCs w:val="21"/>
        </w:rPr>
      </w:pPr>
      <w:r/>
      <w:bookmarkStart w:id="24" w:name="_Toc492294204"/>
      <w:r>
        <w:rPr>
          <w:rFonts w:hint="eastAsia" w:ascii="宋体" w:hAnsi="宋体" w:eastAsia="宋体" w:cs="宋体"/>
          <w:sz w:val="21"/>
          <w:szCs w:val="21"/>
        </w:rPr>
        <w:t xml:space="preserve">26.3供应商有违反政府采购法律法规规定的中标无效情形的，中标无效。</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27.4中标人数量：1个。</w:t>
      </w:r>
      <w:r/>
    </w:p>
    <w:p>
      <w:pPr>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27.合同授予标准</w:t>
      </w:r>
      <w:bookmarkEnd w:id="24"/>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27.1采购人将把合同授予其投标文件在实质上响应招标文件要求和按本须知规定评选出的投标人。确定为中标的投标人必须具有实施本合同的能力和资源。</w:t>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27.2政府采购合同履行中，采购人需追加与合同标的物相同的货物、工程或者服务的，在不改变合同其他条款的前提下，可以与中标人签订补充合同，但所有补充合同的采购金额不得超过原合同采购金额的百分之十。</w:t>
      </w:r>
      <w:r/>
    </w:p>
    <w:p>
      <w:pPr>
        <w:ind w:firstLine="422"/>
        <w:spacing w:line="400" w:lineRule="exact"/>
        <w:rPr>
          <w:rFonts w:hint="eastAsia" w:ascii="宋体" w:hAnsi="宋体" w:eastAsia="宋体" w:cs="宋体"/>
          <w:b/>
          <w:sz w:val="21"/>
          <w:szCs w:val="21"/>
        </w:rPr>
      </w:pPr>
      <w:r/>
      <w:bookmarkStart w:id="25" w:name="_Toc492294205"/>
      <w:r>
        <w:rPr>
          <w:rFonts w:hint="eastAsia" w:ascii="宋体" w:hAnsi="宋体" w:eastAsia="宋体" w:cs="宋体"/>
          <w:b/>
          <w:sz w:val="21"/>
          <w:szCs w:val="21"/>
        </w:rPr>
        <w:t xml:space="preserve">28.中标通知书</w:t>
      </w:r>
      <w:bookmarkEnd w:id="25"/>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28.1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28.2中标通知书将成为合同的组成部分，对采购人和中标供应商具有同等法律效力。</w:t>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28.3中标通知书发出后，采购人不得违法改变中标结果，中标人无正当理由不得放弃中标</w:t>
      </w:r>
      <w:r>
        <w:rPr>
          <w:rFonts w:hint="eastAsia" w:ascii="宋体" w:hAnsi="宋体" w:eastAsia="宋体" w:cs="宋体"/>
          <w:sz w:val="21"/>
          <w:szCs w:val="21"/>
          <w:lang w:val="zh-CN"/>
        </w:rPr>
        <w:t xml:space="preserve">。</w:t>
      </w:r>
      <w:r/>
    </w:p>
    <w:p>
      <w:pPr>
        <w:ind w:firstLine="422"/>
        <w:spacing w:line="400" w:lineRule="exact"/>
        <w:rPr>
          <w:rFonts w:hint="eastAsia" w:ascii="宋体" w:hAnsi="宋体" w:eastAsia="宋体" w:cs="宋体"/>
          <w:b/>
          <w:sz w:val="21"/>
          <w:szCs w:val="21"/>
        </w:rPr>
      </w:pPr>
      <w:r/>
      <w:bookmarkStart w:id="26" w:name="_Toc492294206"/>
      <w:r>
        <w:rPr>
          <w:rFonts w:hint="eastAsia" w:ascii="宋体" w:hAnsi="宋体" w:eastAsia="宋体" w:cs="宋体"/>
          <w:b/>
          <w:sz w:val="21"/>
          <w:szCs w:val="21"/>
        </w:rPr>
        <w:t xml:space="preserve">29.合同的签订</w:t>
      </w:r>
      <w:bookmarkEnd w:id="26"/>
      <w:r/>
      <w:r/>
    </w:p>
    <w:p>
      <w:pPr>
        <w:ind w:firstLine="420"/>
        <w:spacing w:line="400" w:lineRule="exact"/>
        <w:rPr>
          <w:rFonts w:hint="eastAsia" w:ascii="宋体" w:hAnsi="宋体" w:eastAsia="宋体" w:cs="宋体"/>
          <w:sz w:val="21"/>
          <w:szCs w:val="21"/>
        </w:rPr>
      </w:pPr>
      <w:r/>
      <w:bookmarkStart w:id="27" w:name="_Toc492294207"/>
      <w:r>
        <w:rPr>
          <w:rFonts w:hint="eastAsia" w:ascii="宋体" w:hAnsi="宋体" w:eastAsia="宋体" w:cs="宋体"/>
          <w:sz w:val="21"/>
          <w:szCs w:val="21"/>
        </w:rPr>
        <w:t xml:space="preserve">29.1</w:t>
      </w:r>
      <w:r>
        <w:rPr>
          <w:rFonts w:hint="eastAsia" w:ascii="宋体" w:hAnsi="宋体" w:eastAsia="宋体" w:cs="宋体"/>
          <w:sz w:val="21"/>
          <w:szCs w:val="21"/>
          <w:lang w:val="zh-CN"/>
        </w:rPr>
        <w:t xml:space="preserve">中标人应按政府采购的相关规定，在规定的时间内与采购人签订合同。未在规定时间内与采购人签订合同的，将根据政府采购的相关规定承担相应的法律责任。</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29.2采购人与中标人所签订的合同不得对招标文件确定的事项和中标人投标文件作实质性修改，采购人不得向中标人提出任何不合理的要求作为签订合同的条件。</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29.3招标文件、中标人的投标文件及招标过程中有关澄清、承诺文件均应作为合同附件。</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sz w:val="21"/>
          <w:szCs w:val="21"/>
        </w:rPr>
        <w:t xml:space="preserve">。</w:t>
      </w:r>
      <w:bookmarkEnd w:id="27"/>
      <w:r/>
      <w:r/>
    </w:p>
    <w:p>
      <w:pPr>
        <w:ind w:firstLine="422"/>
        <w:spacing w:line="400" w:lineRule="exact"/>
        <w:rPr>
          <w:rFonts w:hint="eastAsia" w:ascii="宋体" w:hAnsi="宋体" w:eastAsia="宋体" w:cs="宋体"/>
          <w:b/>
          <w:sz w:val="21"/>
          <w:szCs w:val="21"/>
        </w:rPr>
        <w:outlineLvl w:val="1"/>
      </w:pPr>
      <w:r>
        <w:rPr>
          <w:rFonts w:hint="eastAsia" w:ascii="宋体" w:hAnsi="宋体" w:eastAsia="宋体" w:cs="宋体"/>
          <w:b/>
          <w:sz w:val="21"/>
          <w:szCs w:val="21"/>
        </w:rPr>
        <w:t xml:space="preserve">七、质疑</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质疑的提出和答复、投诉的提起和处理须按</w:t>
      </w:r>
      <w:bookmarkStart w:id="28" w:name="_Hlk100855140"/>
      <w:r>
        <w:rPr>
          <w:rFonts w:hint="eastAsia" w:ascii="宋体" w:hAnsi="宋体" w:eastAsia="宋体" w:cs="宋体"/>
          <w:sz w:val="21"/>
          <w:szCs w:val="21"/>
        </w:rPr>
        <w:t xml:space="preserve">《政府采购质疑和投诉办法》</w:t>
      </w:r>
      <w:bookmarkEnd w:id="28"/>
      <w:r>
        <w:rPr>
          <w:rFonts w:hint="eastAsia" w:ascii="宋体" w:hAnsi="宋体" w:eastAsia="宋体" w:cs="宋体"/>
          <w:sz w:val="21"/>
          <w:szCs w:val="21"/>
        </w:rPr>
        <w:t xml:space="preserve">（中华人民共和国财政部令第94号）相关规定执行。</w:t>
      </w:r>
      <w:r/>
    </w:p>
    <w:p>
      <w:pPr>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30.质疑的提出</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30.1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p>
    <w:p>
      <w:pPr>
        <w:pStyle w:val="831"/>
        <w:ind w:firstLine="420"/>
        <w:spacing w:line="400" w:lineRule="exact"/>
        <w:rPr>
          <w:rFonts w:hint="eastAsia" w:ascii="等线" w:hAnsi="宋体" w:cs="宋体"/>
          <w:sz w:val="21"/>
          <w:szCs w:val="21"/>
        </w:rPr>
      </w:pPr>
      <w:r>
        <w:rPr>
          <w:rFonts w:hint="eastAsia" w:hAnsi="宋体" w:cs="宋体"/>
          <w:sz w:val="21"/>
          <w:szCs w:val="21"/>
        </w:rPr>
        <w:t xml:space="preserve">30.2提出质疑的供应商应当是参与所质疑项目采购活动的供应商。供应商必须在法定质疑期内一次性提出针对同一采购程序环节的质疑，两次或多次对同一采购程序环节提出的质疑将拒收。</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30.3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30.4供应商提出质疑应当提交质疑函、供应商参加投标确认函和必要的证明材料。质疑函应当包括下列内容：</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31.质疑的受理与答复</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31.1采购人负责供应商质疑答复。采购人委托采购代理机构采购的，采购代理机构在委托授权范围内作出答复。</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31.2接收质疑函的方式及联系方式：</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接收质疑函的方式为当场送达或邮寄。</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质疑联系人：帅菊丽、</w:t>
      </w:r>
      <w:r>
        <w:rPr>
          <w:rFonts w:hint="eastAsia" w:eastAsia="宋体"/>
          <w:sz w:val="21"/>
          <w:szCs w:val="21"/>
          <w:lang w:val="zh-CN"/>
        </w:rPr>
        <w:t xml:space="preserve">葛悦、</w:t>
      </w:r>
      <w:r>
        <w:rPr>
          <w:rFonts w:hint="eastAsia" w:eastAsia="宋体"/>
          <w:sz w:val="21"/>
          <w:szCs w:val="21"/>
        </w:rPr>
        <w:t xml:space="preserve">王吉</w:t>
      </w:r>
      <w:r/>
    </w:p>
    <w:p>
      <w:pPr>
        <w:ind w:firstLine="420"/>
        <w:spacing w:line="400" w:lineRule="exact"/>
        <w:rPr>
          <w:rFonts w:hint="eastAsia" w:ascii="宋体" w:hAnsi="宋体" w:cs="宋体"/>
          <w:sz w:val="21"/>
          <w:szCs w:val="21"/>
        </w:rPr>
      </w:pPr>
      <w:r>
        <w:rPr>
          <w:rFonts w:hint="eastAsia" w:ascii="宋体" w:hAnsi="宋体" w:eastAsia="宋体" w:cs="宋体"/>
          <w:sz w:val="21"/>
          <w:szCs w:val="21"/>
        </w:rPr>
        <w:t xml:space="preserve">联系电话：0512-65024008</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通讯地址：苏州市吴中区北官渡路66号办公楼5楼503。</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31.3采购人、采购代理机构应当在收到质疑函后7个工作日内作出答复，并以书面形式通知质疑供应商和其他有关供应商。</w:t>
      </w:r>
      <w:r/>
    </w:p>
    <w:p>
      <w:pPr>
        <w:ind w:firstLine="420"/>
        <w:spacing w:line="400" w:lineRule="exact"/>
        <w:tabs>
          <w:tab w:val="left" w:pos="3600" w:leader="none"/>
        </w:tabs>
        <w:rPr>
          <w:rFonts w:hint="eastAsia" w:ascii="宋体" w:hAnsi="宋体" w:eastAsia="宋体" w:cs="宋体"/>
          <w:b/>
          <w:sz w:val="21"/>
          <w:szCs w:val="21"/>
        </w:rPr>
      </w:pPr>
      <w:r>
        <w:rPr>
          <w:rFonts w:hint="eastAsia" w:ascii="宋体" w:hAnsi="宋体" w:eastAsia="宋体" w:cs="宋体"/>
          <w:sz w:val="21"/>
          <w:szCs w:val="21"/>
        </w:rPr>
        <w:t xml:space="preserve">31.4采购人、采购代理机构处理质疑的其他要求按《政府采购质疑和投诉办法》（中华人民共和国财政部令第94号）相关规定执行。</w:t>
      </w:r>
      <w:r/>
    </w:p>
    <w:p>
      <w:pPr>
        <w:ind w:firstLine="422"/>
        <w:spacing w:line="400" w:lineRule="exact"/>
        <w:rPr>
          <w:rFonts w:hint="eastAsia" w:ascii="宋体" w:hAnsi="宋体" w:eastAsia="宋体" w:cs="宋体"/>
          <w:b/>
          <w:sz w:val="21"/>
          <w:szCs w:val="21"/>
        </w:rPr>
      </w:pPr>
      <w:r/>
      <w:bookmarkStart w:id="29" w:name="_Toc492294209"/>
      <w:r/>
      <w:bookmarkStart w:id="30" w:name="_Toc142194265"/>
      <w:r/>
      <w:bookmarkStart w:id="31" w:name="_Toc13642114"/>
      <w:r>
        <w:rPr>
          <w:rFonts w:hint="eastAsia" w:ascii="宋体" w:hAnsi="宋体" w:eastAsia="宋体" w:cs="宋体"/>
          <w:b/>
          <w:sz w:val="21"/>
          <w:szCs w:val="21"/>
        </w:rPr>
        <w:t xml:space="preserve">32.代理服务费</w:t>
      </w:r>
      <w:bookmarkEnd w:id="29"/>
      <w:r/>
      <w:r/>
    </w:p>
    <w:p>
      <w:pPr>
        <w:pStyle w:val="98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lang w:val="zh-TW" w:eastAsia="zh-TW"/>
        </w:rPr>
        <w:t xml:space="preserve">中标</w:t>
      </w:r>
      <w:r>
        <w:rPr>
          <w:rFonts w:hint="eastAsia" w:ascii="宋体" w:hAnsi="宋体" w:eastAsia="宋体" w:cs="宋体"/>
          <w:sz w:val="21"/>
          <w:szCs w:val="21"/>
          <w:lang w:val="zh-TW"/>
        </w:rPr>
        <w:t xml:space="preserve">人</w:t>
      </w:r>
      <w:r>
        <w:rPr>
          <w:rFonts w:hint="eastAsia" w:ascii="宋体" w:hAnsi="宋体" w:eastAsia="宋体" w:cs="宋体"/>
          <w:sz w:val="21"/>
          <w:szCs w:val="21"/>
          <w:lang w:val="zh-TW" w:eastAsia="zh-TW"/>
        </w:rPr>
        <w:t xml:space="preserve">须按前附表的规定按</w:t>
      </w:r>
      <w:r>
        <w:rPr>
          <w:rFonts w:hint="eastAsia" w:ascii="宋体" w:hAnsi="宋体" w:eastAsia="宋体" w:cs="宋体"/>
          <w:sz w:val="21"/>
          <w:szCs w:val="21"/>
          <w:lang w:val="zh-TW"/>
        </w:rPr>
        <w:t xml:space="preserve">采购预算金额</w:t>
      </w:r>
      <w:r>
        <w:rPr>
          <w:rFonts w:hint="eastAsia" w:ascii="宋体" w:hAnsi="宋体" w:eastAsia="宋体" w:cs="宋体"/>
          <w:sz w:val="21"/>
          <w:szCs w:val="21"/>
          <w:lang w:val="zh-TW" w:eastAsia="zh-TW"/>
        </w:rPr>
        <w:t xml:space="preserve">计算并支付代理服务费</w:t>
      </w:r>
      <w:r>
        <w:rPr>
          <w:rFonts w:hint="eastAsia" w:ascii="宋体" w:hAnsi="宋体" w:eastAsia="宋体" w:cs="宋体"/>
          <w:sz w:val="21"/>
          <w:szCs w:val="21"/>
          <w:lang w:val="zh-TW"/>
        </w:rPr>
        <w:t xml:space="preserve">，</w:t>
      </w:r>
      <w:r>
        <w:rPr>
          <w:rFonts w:hint="eastAsia" w:ascii="宋体" w:hAnsi="宋体" w:eastAsia="宋体" w:cs="宋体"/>
          <w:sz w:val="21"/>
          <w:szCs w:val="21"/>
          <w:lang w:val="zh-TW" w:eastAsia="zh-TW"/>
        </w:rPr>
        <w:t xml:space="preserve">该费用在领取中标通知书时付清。</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32.2</w:t>
      </w:r>
      <w:bookmarkStart w:id="32" w:name="_Toc492294210"/>
      <w:r>
        <w:rPr>
          <w:rFonts w:hint="eastAsia" w:ascii="宋体" w:hAnsi="宋体" w:eastAsia="宋体" w:cs="宋体"/>
          <w:sz w:val="21"/>
          <w:szCs w:val="21"/>
        </w:rPr>
        <w:t xml:space="preserve">中标人如果未按规定缴纳中标服务费，须向采购代理机构支付本招标文件公布的预算金额的2%作为违约赔偿金，同时采购代理机构保留诉讼权利。</w:t>
      </w:r>
      <w:r/>
    </w:p>
    <w:p>
      <w:pPr>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33.监督</w:t>
      </w:r>
      <w:bookmarkEnd w:id="32"/>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33.1有关监督部门将对招投标全过程进行监督。</w:t>
      </w:r>
      <w:r/>
    </w:p>
    <w:p>
      <w:pPr>
        <w:ind w:firstLine="422"/>
        <w:spacing w:line="400" w:lineRule="exact"/>
        <w:rPr>
          <w:rFonts w:hint="eastAsia" w:ascii="宋体" w:hAnsi="宋体" w:eastAsia="宋体" w:cs="宋体"/>
          <w:b/>
          <w:sz w:val="21"/>
          <w:szCs w:val="21"/>
        </w:rPr>
      </w:pPr>
      <w:r/>
      <w:bookmarkStart w:id="33" w:name="_Toc492294211"/>
      <w:r>
        <w:rPr>
          <w:rFonts w:hint="eastAsia" w:ascii="宋体" w:hAnsi="宋体" w:eastAsia="宋体" w:cs="宋体"/>
          <w:b/>
          <w:sz w:val="21"/>
          <w:szCs w:val="21"/>
        </w:rPr>
        <w:t xml:space="preserve">34.未尽事宜</w:t>
      </w:r>
      <w:bookmarkEnd w:id="33"/>
      <w:r/>
      <w:r/>
    </w:p>
    <w:p>
      <w:pPr>
        <w:pStyle w:val="1031"/>
        <w:ind w:left="0"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按《中华人民共和国政府采购法》及其他有关政府采购的法律法规的规定执行。</w:t>
      </w:r>
      <w:r/>
    </w:p>
    <w:p>
      <w:r/>
      <w:r/>
    </w:p>
    <w:p>
      <w:r/>
      <w:r/>
    </w:p>
    <w:p>
      <w:pPr>
        <w:pStyle w:val="982"/>
        <w:spacing w:line="400" w:lineRule="exact"/>
        <w:rPr>
          <w:rFonts w:ascii="Times New Roman" w:hAnsi="Times New Roman" w:eastAsia="黑体"/>
          <w:b w:val="0"/>
          <w:sz w:val="36"/>
          <w:szCs w:val="36"/>
        </w:rPr>
      </w:pPr>
      <w:r>
        <w:rPr>
          <w:rFonts w:ascii="Times New Roman" w:hAnsi="Times New Roman" w:eastAsia="黑体"/>
          <w:b w:val="0"/>
          <w:sz w:val="36"/>
          <w:szCs w:val="36"/>
        </w:rPr>
      </w:r>
      <w:r/>
    </w:p>
    <w:p>
      <w:pPr>
        <w:rPr>
          <w:rFonts w:eastAsia="黑体"/>
          <w:sz w:val="36"/>
          <w:szCs w:val="36"/>
        </w:rPr>
      </w:pPr>
      <w:r>
        <w:rPr>
          <w:rFonts w:eastAsia="黑体"/>
          <w:sz w:val="36"/>
          <w:szCs w:val="36"/>
        </w:rPr>
      </w:r>
      <w:r/>
    </w:p>
    <w:p>
      <w:pPr>
        <w:pStyle w:val="982"/>
        <w:jc w:val="left"/>
        <w:spacing w:line="400" w:lineRule="exact"/>
        <w:rPr>
          <w:rFonts w:ascii="Times New Roman" w:hAnsi="Times New Roman" w:eastAsia="黑体"/>
          <w:b w:val="0"/>
          <w:sz w:val="36"/>
          <w:szCs w:val="36"/>
        </w:rPr>
      </w:pPr>
      <w:r>
        <w:rPr>
          <w:rFonts w:ascii="Times New Roman" w:hAnsi="Times New Roman" w:eastAsia="黑体"/>
          <w:b w:val="0"/>
          <w:sz w:val="36"/>
          <w:szCs w:val="36"/>
        </w:rPr>
      </w:r>
      <w:r/>
    </w:p>
    <w:p>
      <w:pPr>
        <w:pStyle w:val="982"/>
        <w:spacing w:line="400" w:lineRule="exact"/>
        <w:rPr>
          <w:rFonts w:hint="eastAsia"/>
        </w:rPr>
      </w:pPr>
      <w:r>
        <w:rPr>
          <w:rFonts w:ascii="Times New Roman" w:hAnsi="Times New Roman" w:eastAsia="黑体"/>
          <w:b w:val="0"/>
          <w:sz w:val="36"/>
          <w:szCs w:val="36"/>
        </w:rPr>
        <w:t xml:space="preserve">第</w:t>
      </w:r>
      <w:r>
        <w:rPr>
          <w:rFonts w:hint="eastAsia" w:ascii="Times New Roman" w:hAnsi="Times New Roman" w:eastAsia="黑体"/>
          <w:b w:val="0"/>
          <w:sz w:val="36"/>
          <w:szCs w:val="36"/>
        </w:rPr>
        <w:t xml:space="preserve">三</w:t>
      </w:r>
      <w:r>
        <w:rPr>
          <w:rFonts w:ascii="Times New Roman" w:hAnsi="Times New Roman" w:eastAsia="黑体"/>
          <w:b w:val="0"/>
          <w:sz w:val="36"/>
          <w:szCs w:val="36"/>
        </w:rPr>
        <w:t xml:space="preserve">章 投标文件格式</w:t>
      </w:r>
      <w:bookmarkEnd w:id="30"/>
      <w:r/>
      <w:bookmarkEnd w:id="31"/>
      <w:r/>
      <w:r/>
    </w:p>
    <w:p>
      <w:pPr>
        <w:pStyle w:val="985"/>
        <w:ind w:firstLine="0"/>
        <w:spacing w:line="360" w:lineRule="auto"/>
        <w:rPr>
          <w:rFonts w:eastAsia="宋体"/>
          <w:b/>
        </w:rPr>
      </w:pPr>
      <w:r>
        <w:rPr>
          <w:rFonts w:eastAsia="宋体"/>
          <w:b/>
        </w:rPr>
      </w:r>
      <w:r/>
    </w:p>
    <w:p>
      <w:pPr>
        <w:pStyle w:val="985"/>
        <w:ind w:firstLine="0"/>
        <w:spacing w:line="360" w:lineRule="auto"/>
        <w:rPr>
          <w:rFonts w:eastAsia="宋体"/>
          <w:b/>
          <w:sz w:val="21"/>
          <w:szCs w:val="21"/>
        </w:rPr>
      </w:pPr>
      <w:r>
        <w:rPr>
          <w:rFonts w:eastAsia="宋体"/>
          <w:b/>
          <w:sz w:val="21"/>
          <w:szCs w:val="21"/>
        </w:rPr>
        <w:t xml:space="preserve">说明：</w:t>
      </w:r>
      <w:r/>
    </w:p>
    <w:p>
      <w:pPr>
        <w:pStyle w:val="985"/>
        <w:ind w:firstLine="0"/>
        <w:spacing w:line="360" w:lineRule="auto"/>
        <w:rPr>
          <w:rFonts w:eastAsia="宋体"/>
          <w:b/>
          <w:bCs/>
          <w:sz w:val="21"/>
          <w:szCs w:val="21"/>
        </w:rPr>
      </w:pPr>
      <w:r>
        <w:rPr>
          <w:rFonts w:eastAsia="宋体"/>
          <w:b/>
          <w:sz w:val="21"/>
          <w:szCs w:val="21"/>
        </w:rPr>
        <w:t xml:space="preserve">  </w:t>
      </w:r>
      <w:r>
        <w:rPr>
          <w:rFonts w:eastAsia="宋体"/>
          <w:b/>
          <w:bCs/>
          <w:sz w:val="21"/>
          <w:szCs w:val="21"/>
        </w:rPr>
        <w:t xml:space="preserve">  </w:t>
      </w:r>
      <w:r>
        <w:rPr>
          <w:rFonts w:hAnsi="宋体" w:eastAsia="宋体"/>
          <w:b/>
          <w:bCs/>
          <w:sz w:val="21"/>
          <w:szCs w:val="21"/>
        </w:rPr>
        <w:t xml:space="preserve">对本章所有的投标书格式，投标方可根据自身情况进行补充和修改，但补充和修改不得造成与本格式内容有实质性的违背。</w:t>
      </w:r>
      <w:r/>
    </w:p>
    <w:p>
      <w:pPr>
        <w:pStyle w:val="983"/>
        <w:jc w:val="both"/>
        <w:spacing w:line="420" w:lineRule="exact"/>
        <w:rPr>
          <w:rFonts w:eastAsia="宋体"/>
          <w:sz w:val="21"/>
          <w:szCs w:val="21"/>
        </w:rPr>
      </w:pPr>
      <w:r>
        <w:rPr>
          <w:rFonts w:eastAsia="宋体"/>
          <w:b w:val="0"/>
          <w:sz w:val="21"/>
          <w:szCs w:val="21"/>
        </w:rPr>
        <w:br w:type="page" w:clear="all"/>
      </w:r>
      <w:bookmarkStart w:id="34" w:name="_Toc142194266"/>
      <w:r>
        <w:rPr>
          <w:rFonts w:eastAsia="宋体"/>
          <w:sz w:val="21"/>
          <w:szCs w:val="21"/>
        </w:rPr>
        <w:t xml:space="preserve">一、投标函</w:t>
      </w:r>
      <w:bookmarkEnd w:id="34"/>
      <w:r/>
      <w:r/>
    </w:p>
    <w:p>
      <w:pPr>
        <w:pStyle w:val="1096"/>
        <w:jc w:val="center"/>
        <w:spacing w:line="420" w:lineRule="exact"/>
        <w:rPr>
          <w:rFonts w:ascii="Times New Roman" w:hAnsi="Times New Roman" w:eastAsia="宋体"/>
          <w:b/>
          <w:sz w:val="30"/>
          <w:szCs w:val="30"/>
        </w:rPr>
      </w:pPr>
      <w:r>
        <w:rPr>
          <w:rFonts w:ascii="Times New Roman" w:hAnsi="Times New Roman" w:eastAsia="宋体"/>
          <w:b/>
          <w:sz w:val="30"/>
          <w:szCs w:val="30"/>
        </w:rPr>
        <w:t xml:space="preserve">投标函</w:t>
      </w:r>
      <w:r/>
    </w:p>
    <w:p>
      <w:pPr>
        <w:pStyle w:val="1096"/>
        <w:spacing w:before="312" w:after="156" w:line="340" w:lineRule="exact"/>
        <w:rPr>
          <w:rFonts w:ascii="Times New Roman" w:hAnsi="Times New Roman" w:eastAsia="宋体"/>
          <w:sz w:val="24"/>
          <w:u w:val="single"/>
        </w:rPr>
      </w:pPr>
      <w:r>
        <w:rPr>
          <w:rFonts w:hint="eastAsia" w:ascii="Times New Roman" w:hAnsi="宋体" w:eastAsia="宋体"/>
          <w:sz w:val="21"/>
          <w:szCs w:val="21"/>
          <w:u w:val="single"/>
        </w:rPr>
        <w:t xml:space="preserve">苏州华升立合工程管理咨询有限公司</w:t>
      </w:r>
      <w:r>
        <w:rPr>
          <w:rFonts w:ascii="Times New Roman" w:hAnsi="Times New Roman" w:eastAsia="宋体"/>
          <w:sz w:val="21"/>
          <w:szCs w:val="21"/>
          <w:u w:val="single"/>
        </w:rPr>
        <w:t xml:space="preserve"> </w:t>
      </w:r>
      <w:r>
        <w:rPr>
          <w:rFonts w:ascii="Times New Roman" w:hAnsi="宋体" w:eastAsia="宋体"/>
          <w:sz w:val="21"/>
          <w:szCs w:val="21"/>
        </w:rPr>
        <w:t xml:space="preserve">：</w:t>
      </w:r>
      <w:r/>
    </w:p>
    <w:p>
      <w:pPr>
        <w:pStyle w:val="1096"/>
        <w:ind w:firstLine="420"/>
        <w:spacing w:line="340" w:lineRule="exact"/>
        <w:rPr>
          <w:rFonts w:ascii="Times New Roman" w:hAnsi="Times New Roman" w:eastAsia="宋体"/>
          <w:sz w:val="21"/>
          <w:szCs w:val="21"/>
        </w:rPr>
      </w:pPr>
      <w:r>
        <w:rPr>
          <w:rFonts w:ascii="Times New Roman" w:hAnsi="宋体" w:eastAsia="宋体"/>
          <w:sz w:val="21"/>
          <w:szCs w:val="21"/>
        </w:rPr>
        <w:t xml:space="preserve">我们收到贵公司</w:t>
      </w:r>
      <w:r>
        <w:rPr>
          <w:rFonts w:ascii="Times New Roman" w:hAnsi="Times New Roman" w:eastAsia="宋体"/>
          <w:sz w:val="21"/>
          <w:szCs w:val="21"/>
        </w:rPr>
        <w:t xml:space="preserve"> </w:t>
      </w:r>
      <w:r>
        <w:rPr>
          <w:rFonts w:ascii="Times New Roman" w:hAnsi="Times New Roman" w:eastAsia="宋体"/>
          <w:sz w:val="21"/>
          <w:szCs w:val="21"/>
          <w:u w:val="single"/>
        </w:rPr>
        <w:t xml:space="preserve">     </w:t>
      </w:r>
      <w:r>
        <w:rPr>
          <w:rFonts w:hint="eastAsia" w:ascii="Times New Roman" w:hAnsi="Times New Roman" w:eastAsia="宋体"/>
          <w:sz w:val="21"/>
          <w:szCs w:val="21"/>
          <w:u w:val="single"/>
        </w:rPr>
        <w:t xml:space="preserve">                </w:t>
      </w:r>
      <w:r>
        <w:rPr>
          <w:rFonts w:ascii="Times New Roman" w:hAnsi="Times New Roman" w:eastAsia="宋体"/>
          <w:sz w:val="21"/>
          <w:szCs w:val="21"/>
          <w:u w:val="single"/>
        </w:rPr>
        <w:t xml:space="preserve">      </w:t>
      </w:r>
      <w:r>
        <w:rPr>
          <w:rFonts w:ascii="Times New Roman" w:hAnsi="宋体" w:eastAsia="宋体"/>
          <w:sz w:val="21"/>
          <w:szCs w:val="21"/>
        </w:rPr>
        <w:t xml:space="preserve">号</w:t>
      </w:r>
      <w:r>
        <w:rPr>
          <w:rFonts w:hint="eastAsia" w:ascii="Times New Roman" w:hAnsi="宋体" w:eastAsia="宋体"/>
          <w:sz w:val="21"/>
          <w:szCs w:val="21"/>
          <w:u w:val="single"/>
        </w:rPr>
        <w:t xml:space="preserve">    </w:t>
      </w:r>
      <w:r>
        <w:rPr>
          <w:rFonts w:hint="eastAsia" w:ascii="Times New Roman" w:hAnsi="宋体" w:eastAsia="宋体"/>
          <w:sz w:val="21"/>
          <w:szCs w:val="21"/>
        </w:rPr>
        <w:t xml:space="preserve">标段</w:t>
      </w:r>
      <w:r>
        <w:rPr>
          <w:rFonts w:ascii="Times New Roman" w:hAnsi="宋体" w:eastAsia="宋体"/>
          <w:sz w:val="21"/>
          <w:szCs w:val="21"/>
        </w:rPr>
        <w:t xml:space="preserve">招标文件，经仔细阅读和研究，我们决定参加投标,并向贵公司承诺：</w:t>
      </w:r>
      <w:r/>
    </w:p>
    <w:p>
      <w:pPr>
        <w:pStyle w:val="1096"/>
        <w:ind w:firstLine="420"/>
        <w:spacing w:line="340" w:lineRule="exact"/>
        <w:rPr>
          <w:rFonts w:hint="eastAsia" w:ascii="Times New Roman" w:hAnsi="宋体" w:eastAsia="宋体"/>
          <w:sz w:val="21"/>
          <w:szCs w:val="21"/>
        </w:rPr>
      </w:pPr>
      <w:r>
        <w:rPr>
          <w:rFonts w:hint="eastAsia" w:ascii="Times New Roman" w:hAnsi="Times New Roman" w:eastAsia="宋体"/>
          <w:sz w:val="21"/>
          <w:szCs w:val="21"/>
        </w:rPr>
        <w:t xml:space="preserve">1、</w:t>
      </w:r>
      <w:r>
        <w:rPr>
          <w:rFonts w:ascii="Times New Roman" w:hAnsi="Times New Roman" w:eastAsia="宋体"/>
          <w:sz w:val="21"/>
          <w:szCs w:val="21"/>
        </w:rPr>
        <w:t xml:space="preserve">我方已详</w:t>
      </w:r>
      <w:r>
        <w:rPr>
          <w:rFonts w:hint="eastAsia" w:ascii="Times New Roman" w:hAnsi="宋体" w:eastAsia="宋体"/>
          <w:sz w:val="21"/>
          <w:szCs w:val="21"/>
        </w:rPr>
        <w:t xml:space="preserve">细审核并确认全部招标文件，包括修改文件（如有时）及有关附件。</w:t>
      </w:r>
      <w:r/>
    </w:p>
    <w:p>
      <w:pPr>
        <w:ind w:firstLine="420"/>
        <w:spacing w:line="360" w:lineRule="auto"/>
        <w:rPr>
          <w:rFonts w:eastAsia="宋体"/>
          <w:sz w:val="21"/>
          <w:szCs w:val="21"/>
        </w:rPr>
      </w:pPr>
      <w:r>
        <w:rPr>
          <w:rFonts w:hint="eastAsia" w:hAnsi="宋体" w:eastAsia="宋体"/>
          <w:sz w:val="21"/>
          <w:szCs w:val="21"/>
        </w:rPr>
        <w:t xml:space="preserve">2、我方愿意承接中港河西、庄桥河北区域生态环境改善采购服务项目工作，</w:t>
      </w:r>
      <w:r>
        <w:rPr>
          <w:rFonts w:hAnsi="宋体" w:eastAsia="宋体"/>
          <w:sz w:val="21"/>
          <w:szCs w:val="21"/>
        </w:rPr>
        <w:t xml:space="preserve">并同意</w:t>
      </w:r>
      <w:r>
        <w:rPr>
          <w:rFonts w:hint="eastAsia" w:hAnsi="宋体" w:eastAsia="宋体"/>
          <w:sz w:val="21"/>
          <w:szCs w:val="21"/>
        </w:rPr>
        <w:t xml:space="preserve">苏州市吴中区人民政府长桥街道办事处</w:t>
      </w:r>
      <w:r>
        <w:rPr>
          <w:rFonts w:hAnsi="宋体" w:eastAsia="宋体"/>
          <w:sz w:val="21"/>
          <w:szCs w:val="21"/>
        </w:rPr>
        <w:t xml:space="preserve">按其规定的方式和时间支付相关业务费用</w:t>
      </w:r>
      <w:r>
        <w:rPr>
          <w:rFonts w:hint="eastAsia" w:hAnsi="宋体" w:eastAsia="宋体"/>
          <w:sz w:val="21"/>
          <w:szCs w:val="21"/>
        </w:rPr>
        <w:t xml:space="preserve">。</w:t>
      </w:r>
      <w:r/>
    </w:p>
    <w:p>
      <w:pPr>
        <w:pStyle w:val="1096"/>
        <w:ind w:firstLine="420"/>
        <w:spacing w:line="340" w:lineRule="exact"/>
        <w:rPr>
          <w:rFonts w:ascii="Times New Roman" w:hAnsi="Times New Roman" w:eastAsia="宋体"/>
          <w:sz w:val="21"/>
          <w:szCs w:val="21"/>
        </w:rPr>
      </w:pPr>
      <w:r>
        <w:rPr>
          <w:rFonts w:hint="eastAsia" w:ascii="Times New Roman" w:hAnsi="Times New Roman" w:eastAsia="宋体"/>
          <w:sz w:val="21"/>
          <w:szCs w:val="21"/>
        </w:rPr>
        <w:t xml:space="preserve">3</w:t>
      </w:r>
      <w:r>
        <w:rPr>
          <w:rFonts w:ascii="Times New Roman" w:hAnsi="Times New Roman" w:eastAsia="宋体"/>
          <w:sz w:val="21"/>
          <w:szCs w:val="21"/>
        </w:rPr>
        <w:t xml:space="preserve">、一旦我方中标，</w:t>
      </w:r>
      <w:r>
        <w:rPr>
          <w:rFonts w:hint="eastAsia" w:ascii="Times New Roman" w:hAnsi="Times New Roman" w:eastAsia="宋体"/>
          <w:sz w:val="21"/>
          <w:szCs w:val="21"/>
        </w:rPr>
        <w:t xml:space="preserve">我方将组建项目组，</w:t>
      </w:r>
      <w:r>
        <w:rPr>
          <w:rFonts w:ascii="Times New Roman" w:hAnsi="Times New Roman" w:eastAsia="宋体"/>
          <w:sz w:val="21"/>
          <w:szCs w:val="21"/>
        </w:rPr>
        <w:t xml:space="preserve">保证合同协议书中规定的</w:t>
      </w:r>
      <w:r>
        <w:rPr>
          <w:rFonts w:hint="eastAsia" w:ascii="Times New Roman" w:hAnsi="Times New Roman" w:eastAsia="宋体"/>
          <w:sz w:val="21"/>
          <w:szCs w:val="21"/>
        </w:rPr>
        <w:t xml:space="preserve">日期及</w:t>
      </w:r>
      <w:r>
        <w:rPr>
          <w:rFonts w:ascii="Times New Roman" w:hAnsi="Times New Roman" w:eastAsia="宋体"/>
          <w:sz w:val="21"/>
          <w:szCs w:val="21"/>
        </w:rPr>
        <w:t xml:space="preserve">招标文件的一切要求</w:t>
      </w:r>
      <w:r>
        <w:rPr>
          <w:rFonts w:hint="eastAsia" w:ascii="Times New Roman" w:hAnsi="Times New Roman" w:eastAsia="宋体"/>
          <w:sz w:val="21"/>
          <w:szCs w:val="21"/>
        </w:rPr>
        <w:t xml:space="preserve">完成</w:t>
      </w:r>
      <w:r>
        <w:rPr>
          <w:rFonts w:hint="eastAsia" w:hAnsi="宋体" w:eastAsia="宋体"/>
          <w:sz w:val="21"/>
          <w:szCs w:val="21"/>
        </w:rPr>
        <w:t xml:space="preserve">中港河西、庄桥河北区域生态环境改善采购服务项目作</w:t>
      </w:r>
      <w:r>
        <w:rPr>
          <w:rFonts w:hint="eastAsia" w:ascii="Times New Roman" w:hAnsi="Times New Roman" w:eastAsia="宋体"/>
          <w:sz w:val="21"/>
          <w:szCs w:val="21"/>
        </w:rPr>
        <w:t xml:space="preserve">并提供相应的服务，承担相应的费用。</w:t>
      </w:r>
      <w:r/>
    </w:p>
    <w:p>
      <w:pPr>
        <w:pStyle w:val="1096"/>
        <w:ind w:firstLine="420"/>
        <w:spacing w:line="340" w:lineRule="exact"/>
        <w:rPr>
          <w:rFonts w:eastAsia="宋体"/>
          <w:sz w:val="21"/>
          <w:szCs w:val="21"/>
        </w:rPr>
      </w:pPr>
      <w:r>
        <w:rPr>
          <w:rFonts w:hint="eastAsia" w:ascii="Times New Roman" w:hAnsi="Times New Roman" w:eastAsia="宋体"/>
          <w:sz w:val="21"/>
          <w:szCs w:val="21"/>
        </w:rPr>
        <w:t xml:space="preserve">4</w:t>
      </w:r>
      <w:r>
        <w:rPr>
          <w:rFonts w:ascii="Times New Roman" w:hAnsi="Times New Roman" w:eastAsia="宋体"/>
          <w:sz w:val="21"/>
          <w:szCs w:val="21"/>
        </w:rPr>
        <w:t xml:space="preserve">、如果我们的投标书被接受，我们将严格履行招标文件中规定的每一项要求，严格履行合同的责任和义务，保证按期、按质履行</w:t>
      </w:r>
      <w:r>
        <w:rPr>
          <w:rFonts w:eastAsia="宋体"/>
          <w:sz w:val="21"/>
          <w:szCs w:val="21"/>
        </w:rPr>
        <w:t xml:space="preserve">合同</w:t>
      </w:r>
      <w:r>
        <w:rPr>
          <w:rFonts w:hint="eastAsia" w:eastAsia="宋体"/>
          <w:sz w:val="21"/>
          <w:szCs w:val="21"/>
        </w:rPr>
        <w:t xml:space="preserve">，并承担相应的责任。</w:t>
      </w:r>
      <w:r/>
    </w:p>
    <w:p>
      <w:pPr>
        <w:pStyle w:val="1015"/>
        <w:ind w:firstLine="420"/>
        <w:spacing w:line="340" w:lineRule="exact"/>
        <w:rPr>
          <w:rFonts w:hint="eastAsia" w:hAnsi="宋体" w:eastAsia="宋体"/>
          <w:sz w:val="21"/>
          <w:szCs w:val="21"/>
        </w:rPr>
      </w:pPr>
      <w:r>
        <w:rPr>
          <w:rFonts w:hint="eastAsia" w:ascii="Times New Roman" w:hAnsi="Times New Roman" w:eastAsia="宋体"/>
          <w:sz w:val="21"/>
          <w:szCs w:val="21"/>
        </w:rPr>
        <w:t xml:space="preserve">5、</w:t>
      </w:r>
      <w:r>
        <w:rPr>
          <w:rFonts w:hAnsi="宋体" w:eastAsia="宋体"/>
          <w:sz w:val="21"/>
          <w:szCs w:val="21"/>
        </w:rPr>
        <w:t xml:space="preserve">我方同意</w:t>
      </w:r>
      <w:r>
        <w:rPr>
          <w:rFonts w:hint="eastAsia" w:hAnsi="宋体" w:eastAsia="宋体"/>
          <w:sz w:val="21"/>
          <w:szCs w:val="21"/>
        </w:rPr>
        <w:t xml:space="preserve">苏州市吴中区人民政府长桥街道办事处</w:t>
      </w:r>
      <w:r>
        <w:rPr>
          <w:rFonts w:hAnsi="宋体" w:eastAsia="宋体"/>
          <w:sz w:val="21"/>
          <w:szCs w:val="21"/>
        </w:rPr>
        <w:t xml:space="preserve">关于违约责任的认定方式和相关对违约责任的处罚；在承接业务过程中，如我方违约，我方愿意承担相应违约责任</w:t>
      </w:r>
      <w:r>
        <w:rPr>
          <w:rFonts w:hint="eastAsia" w:hAnsi="宋体" w:eastAsia="宋体"/>
          <w:sz w:val="21"/>
          <w:szCs w:val="21"/>
        </w:rPr>
        <w:t xml:space="preserve">。</w:t>
      </w:r>
      <w:r/>
    </w:p>
    <w:p>
      <w:pPr>
        <w:pStyle w:val="1096"/>
        <w:ind w:firstLine="420"/>
        <w:spacing w:line="340" w:lineRule="exact"/>
        <w:rPr>
          <w:rFonts w:ascii="Times New Roman" w:hAnsi="Times New Roman" w:eastAsia="宋体"/>
          <w:sz w:val="21"/>
          <w:szCs w:val="21"/>
        </w:rPr>
      </w:pPr>
      <w:r>
        <w:rPr>
          <w:rFonts w:hint="eastAsia" w:ascii="Times New Roman" w:hAnsi="Times New Roman" w:eastAsia="宋体"/>
          <w:sz w:val="21"/>
          <w:szCs w:val="21"/>
        </w:rPr>
        <w:t xml:space="preserve">6</w:t>
      </w:r>
      <w:r>
        <w:rPr>
          <w:rFonts w:ascii="Times New Roman" w:hAnsi="Times New Roman" w:eastAsia="宋体"/>
          <w:sz w:val="21"/>
          <w:szCs w:val="21"/>
        </w:rPr>
        <w:t xml:space="preserve">、我们同意按招标文件中的规定，本投标书的有效期限为开标后</w:t>
      </w:r>
      <w:r>
        <w:rPr>
          <w:rFonts w:hint="eastAsia" w:ascii="Times New Roman" w:hAnsi="Times New Roman" w:eastAsia="宋体"/>
          <w:sz w:val="21"/>
          <w:szCs w:val="21"/>
        </w:rPr>
        <w:t xml:space="preserve">90</w:t>
      </w:r>
      <w:r>
        <w:rPr>
          <w:rFonts w:ascii="Times New Roman" w:hAnsi="Times New Roman" w:eastAsia="宋体"/>
          <w:sz w:val="21"/>
          <w:szCs w:val="21"/>
        </w:rPr>
        <w:t xml:space="preserve">日。</w:t>
      </w:r>
      <w:r/>
    </w:p>
    <w:p>
      <w:pPr>
        <w:pStyle w:val="1082"/>
        <w:ind w:firstLine="420"/>
        <w:spacing w:line="340" w:lineRule="exact"/>
        <w:rPr>
          <w:rFonts w:hint="default" w:ascii="Times New Roman" w:hAnsi="Times New Roman" w:eastAsia="宋体"/>
          <w:sz w:val="21"/>
          <w:szCs w:val="21"/>
        </w:rPr>
      </w:pPr>
      <w:r>
        <w:rPr>
          <w:rFonts w:ascii="Times New Roman" w:hAnsi="Times New Roman" w:eastAsia="宋体"/>
          <w:sz w:val="21"/>
          <w:szCs w:val="21"/>
        </w:rPr>
        <w:t xml:space="preserve">7、我们愿意提供招标方在招标文件中要求的所有资料。也同意向贵方提供贵方可能另外要求的与其投标有关的任何证据或资</w:t>
      </w:r>
      <w:r>
        <w:rPr>
          <w:rFonts w:ascii="Times New Roman" w:hAnsi="宋体" w:eastAsia="宋体"/>
          <w:sz w:val="21"/>
          <w:szCs w:val="21"/>
        </w:rPr>
        <w:t xml:space="preserve">料。并保证所提供的资料全部是真实的、有效的，若有虚假，我们愿承担一切责任。</w:t>
      </w:r>
      <w:r/>
    </w:p>
    <w:p>
      <w:pPr>
        <w:pStyle w:val="1082"/>
        <w:ind w:firstLine="420"/>
        <w:spacing w:line="340" w:lineRule="exact"/>
        <w:rPr>
          <w:rFonts w:hint="default" w:eastAsia="宋体"/>
          <w:sz w:val="21"/>
          <w:szCs w:val="21"/>
        </w:rPr>
      </w:pPr>
      <w:r>
        <w:rPr>
          <w:rFonts w:ascii="Times New Roman" w:hAnsi="Times New Roman" w:eastAsia="宋体"/>
          <w:sz w:val="21"/>
          <w:szCs w:val="21"/>
        </w:rPr>
        <w:t xml:space="preserve">8、</w:t>
      </w:r>
      <w:r>
        <w:rPr>
          <w:rFonts w:hAnsi="宋体" w:eastAsia="宋体"/>
          <w:sz w:val="21"/>
          <w:szCs w:val="21"/>
        </w:rPr>
        <w:t xml:space="preserve">我们愿意遵守招标公告及招标文件中所列的收费标准。</w:t>
      </w:r>
      <w:r/>
    </w:p>
    <w:p>
      <w:pPr>
        <w:pStyle w:val="1082"/>
        <w:ind w:firstLine="420"/>
        <w:spacing w:line="340" w:lineRule="exact"/>
        <w:rPr>
          <w:rFonts w:hint="default" w:ascii="Times New Roman" w:hAnsi="Times New Roman" w:eastAsia="宋体"/>
          <w:sz w:val="21"/>
          <w:szCs w:val="21"/>
        </w:rPr>
      </w:pPr>
      <w:r>
        <w:rPr>
          <w:rFonts w:ascii="Times New Roman" w:hAnsi="宋体" w:eastAsia="宋体"/>
          <w:sz w:val="21"/>
          <w:szCs w:val="21"/>
        </w:rPr>
        <w:t xml:space="preserve">9、我们承诺该项投标在开标后的全过程中保持有效，不作任何更改和变动。我们同意中标后若不履行投标文件的内容要求和各项承诺及义务的即被视为违约，其中标资格将被取消，并可被没收履约保证金和接受相应的处罚。</w:t>
      </w:r>
      <w:r/>
    </w:p>
    <w:p>
      <w:pPr>
        <w:pStyle w:val="1082"/>
        <w:ind w:firstLine="420"/>
        <w:spacing w:line="340" w:lineRule="exact"/>
        <w:rPr>
          <w:rFonts w:ascii="Times New Roman" w:hAnsi="宋体" w:eastAsia="宋体"/>
          <w:sz w:val="21"/>
          <w:szCs w:val="21"/>
        </w:rPr>
      </w:pPr>
      <w:r>
        <w:rPr>
          <w:rFonts w:ascii="Times New Roman" w:hAnsi="Times New Roman" w:eastAsia="宋体"/>
          <w:sz w:val="21"/>
          <w:szCs w:val="21"/>
        </w:rPr>
        <w:t xml:space="preserve">10</w:t>
      </w:r>
      <w:r>
        <w:rPr>
          <w:rFonts w:ascii="Times New Roman" w:hAnsi="宋体" w:eastAsia="宋体"/>
          <w:sz w:val="21"/>
          <w:szCs w:val="21"/>
        </w:rPr>
        <w:t xml:space="preserve">、如果我们中标，我们愿意在签订合同时按投标人须知前附表的规定在领取中标通过书时向贵公司支付中标服务费，逾期按中国人民银行公布的同期人民币贷款最高利率计付利息；</w:t>
      </w:r>
      <w:r/>
    </w:p>
    <w:p>
      <w:pPr>
        <w:pStyle w:val="1082"/>
        <w:ind w:firstLine="420"/>
        <w:spacing w:line="340" w:lineRule="exact"/>
        <w:rPr>
          <w:rFonts w:ascii="Times New Roman" w:hAnsi="宋体" w:eastAsia="宋体"/>
          <w:sz w:val="21"/>
          <w:szCs w:val="21"/>
        </w:rPr>
      </w:pPr>
      <w:r>
        <w:rPr>
          <w:rFonts w:ascii="Times New Roman" w:hAnsi="宋体" w:eastAsia="宋体"/>
          <w:sz w:val="21"/>
          <w:szCs w:val="21"/>
        </w:rPr>
        <w:t xml:space="preserve">11、除非另外达成协议并生效，你方的中标通知书和本投标文件将成为约束双方的合同文件的组成部分。</w:t>
      </w:r>
      <w:r/>
    </w:p>
    <w:p>
      <w:pPr>
        <w:pStyle w:val="1082"/>
        <w:ind w:firstLine="420"/>
        <w:spacing w:line="340" w:lineRule="exact"/>
        <w:rPr>
          <w:rFonts w:ascii="Times New Roman" w:hAnsi="宋体" w:eastAsia="宋体"/>
          <w:sz w:val="21"/>
          <w:szCs w:val="21"/>
        </w:rPr>
      </w:pPr>
      <w:r>
        <w:rPr>
          <w:rFonts w:ascii="Times New Roman" w:hAnsi="宋体" w:eastAsia="宋体"/>
          <w:sz w:val="21"/>
          <w:szCs w:val="21"/>
        </w:rPr>
        <w:t xml:space="preserve">12、与本投标有关的通讯地址：</w:t>
      </w:r>
      <w:r/>
    </w:p>
    <w:p>
      <w:pPr>
        <w:pStyle w:val="1082"/>
        <w:ind w:firstLine="420"/>
        <w:spacing w:line="340" w:lineRule="exact"/>
        <w:rPr>
          <w:rFonts w:hint="default" w:ascii="Times New Roman" w:hAnsi="Times New Roman" w:eastAsia="宋体"/>
          <w:sz w:val="21"/>
          <w:szCs w:val="21"/>
          <w:u w:val="single"/>
        </w:rPr>
      </w:pPr>
      <w:r>
        <w:rPr>
          <w:rFonts w:ascii="Times New Roman" w:hAnsi="宋体" w:eastAsia="宋体"/>
          <w:sz w:val="21"/>
          <w:szCs w:val="21"/>
        </w:rPr>
        <w:t xml:space="preserve">单</w:t>
      </w:r>
      <w:r>
        <w:rPr>
          <w:rFonts w:ascii="Times New Roman" w:hAnsi="Times New Roman" w:eastAsia="宋体"/>
          <w:sz w:val="21"/>
          <w:szCs w:val="21"/>
        </w:rPr>
        <w:t xml:space="preserve">    </w:t>
      </w:r>
      <w:r>
        <w:rPr>
          <w:rFonts w:ascii="Times New Roman" w:hAnsi="宋体" w:eastAsia="宋体"/>
          <w:sz w:val="21"/>
          <w:szCs w:val="21"/>
        </w:rPr>
        <w:t xml:space="preserve">位：</w:t>
      </w:r>
      <w:r>
        <w:rPr>
          <w:rFonts w:ascii="Times New Roman" w:hAnsi="Times New Roman" w:eastAsia="宋体"/>
          <w:sz w:val="21"/>
          <w:szCs w:val="21"/>
        </w:rPr>
        <w:t xml:space="preserve">                                 </w:t>
      </w:r>
      <w:r>
        <w:rPr>
          <w:rFonts w:ascii="Times New Roman" w:hAnsi="宋体" w:eastAsia="宋体"/>
          <w:sz w:val="21"/>
          <w:szCs w:val="21"/>
        </w:rPr>
        <w:t xml:space="preserve">联</w:t>
      </w:r>
      <w:r>
        <w:rPr>
          <w:rFonts w:ascii="Times New Roman" w:hAnsi="Times New Roman" w:eastAsia="宋体"/>
          <w:sz w:val="21"/>
          <w:szCs w:val="21"/>
        </w:rPr>
        <w:t xml:space="preserve"> </w:t>
      </w:r>
      <w:r>
        <w:rPr>
          <w:rFonts w:ascii="Times New Roman" w:hAnsi="宋体" w:eastAsia="宋体"/>
          <w:sz w:val="21"/>
          <w:szCs w:val="21"/>
        </w:rPr>
        <w:t xml:space="preserve">系</w:t>
      </w:r>
      <w:r>
        <w:rPr>
          <w:rFonts w:ascii="Times New Roman" w:hAnsi="Times New Roman" w:eastAsia="宋体"/>
          <w:sz w:val="21"/>
          <w:szCs w:val="21"/>
        </w:rPr>
        <w:t xml:space="preserve"> </w:t>
      </w:r>
      <w:r>
        <w:rPr>
          <w:rFonts w:ascii="Times New Roman" w:hAnsi="宋体" w:eastAsia="宋体"/>
          <w:sz w:val="21"/>
          <w:szCs w:val="21"/>
        </w:rPr>
        <w:t xml:space="preserve">人：</w:t>
      </w:r>
      <w:r/>
    </w:p>
    <w:p>
      <w:pPr>
        <w:pStyle w:val="1082"/>
        <w:ind w:firstLine="420"/>
        <w:spacing w:line="340" w:lineRule="exact"/>
        <w:rPr>
          <w:rFonts w:hint="default" w:ascii="Times New Roman" w:hAnsi="Times New Roman" w:eastAsia="宋体"/>
          <w:sz w:val="21"/>
          <w:szCs w:val="21"/>
          <w:u w:val="single"/>
        </w:rPr>
      </w:pPr>
      <w:r>
        <w:rPr>
          <w:rFonts w:ascii="Times New Roman" w:hAnsi="宋体" w:eastAsia="宋体"/>
          <w:sz w:val="21"/>
          <w:szCs w:val="21"/>
        </w:rPr>
        <w:t xml:space="preserve">地</w:t>
      </w:r>
      <w:r>
        <w:rPr>
          <w:rFonts w:ascii="Times New Roman" w:hAnsi="Times New Roman" w:eastAsia="宋体"/>
          <w:sz w:val="21"/>
          <w:szCs w:val="21"/>
        </w:rPr>
        <w:t xml:space="preserve">    </w:t>
      </w:r>
      <w:r>
        <w:rPr>
          <w:rFonts w:ascii="Times New Roman" w:hAnsi="宋体" w:eastAsia="宋体"/>
          <w:sz w:val="21"/>
          <w:szCs w:val="21"/>
        </w:rPr>
        <w:t xml:space="preserve">址：                                 邮政编码：</w:t>
      </w:r>
      <w:r/>
    </w:p>
    <w:p>
      <w:pPr>
        <w:pStyle w:val="1082"/>
        <w:ind w:firstLine="420"/>
        <w:spacing w:line="340" w:lineRule="exact"/>
        <w:rPr>
          <w:rFonts w:hint="default" w:ascii="Times New Roman" w:hAnsi="Times New Roman" w:eastAsia="宋体"/>
          <w:sz w:val="21"/>
          <w:szCs w:val="21"/>
          <w:u w:val="single"/>
        </w:rPr>
      </w:pPr>
      <w:r>
        <w:rPr>
          <w:rFonts w:ascii="Times New Roman" w:hAnsi="宋体" w:eastAsia="宋体"/>
          <w:sz w:val="21"/>
          <w:szCs w:val="21"/>
        </w:rPr>
        <w:t xml:space="preserve">联系电话：                                 传</w:t>
      </w:r>
      <w:r>
        <w:rPr>
          <w:rFonts w:ascii="Times New Roman" w:hAnsi="Times New Roman" w:eastAsia="宋体"/>
          <w:sz w:val="21"/>
          <w:szCs w:val="21"/>
        </w:rPr>
        <w:t xml:space="preserve">    </w:t>
      </w:r>
      <w:r>
        <w:rPr>
          <w:rFonts w:ascii="Times New Roman" w:hAnsi="宋体" w:eastAsia="宋体"/>
          <w:sz w:val="21"/>
          <w:szCs w:val="21"/>
        </w:rPr>
        <w:t xml:space="preserve">真：</w:t>
      </w:r>
      <w:r/>
    </w:p>
    <w:p>
      <w:pPr>
        <w:pStyle w:val="1082"/>
        <w:ind w:firstLine="420"/>
        <w:spacing w:line="340" w:lineRule="exact"/>
        <w:rPr>
          <w:rFonts w:hint="default" w:ascii="Times New Roman" w:hAnsi="Times New Roman" w:eastAsia="宋体"/>
          <w:sz w:val="21"/>
          <w:szCs w:val="21"/>
          <w:u w:val="single"/>
        </w:rPr>
      </w:pPr>
      <w:r>
        <w:rPr>
          <w:rFonts w:ascii="Times New Roman" w:hAnsi="宋体" w:eastAsia="宋体"/>
          <w:sz w:val="21"/>
          <w:szCs w:val="21"/>
        </w:rPr>
        <w:t xml:space="preserve">邮    箱：</w:t>
      </w:r>
      <w:r/>
    </w:p>
    <w:p>
      <w:pPr>
        <w:pStyle w:val="1082"/>
        <w:ind w:firstLine="420"/>
        <w:spacing w:line="340" w:lineRule="exact"/>
        <w:rPr>
          <w:rFonts w:hint="default" w:ascii="Times New Roman" w:hAnsi="Times New Roman" w:eastAsia="宋体"/>
          <w:sz w:val="21"/>
          <w:szCs w:val="21"/>
        </w:rPr>
      </w:pPr>
      <w:r>
        <w:rPr>
          <w:rFonts w:ascii="Times New Roman" w:hAnsi="宋体" w:eastAsia="宋体"/>
          <w:sz w:val="21"/>
          <w:szCs w:val="21"/>
        </w:rPr>
        <w:t xml:space="preserve">投标人：（单位盖章）</w:t>
      </w:r>
      <w:r/>
    </w:p>
    <w:p>
      <w:pPr>
        <w:pStyle w:val="1082"/>
        <w:ind w:firstLine="420"/>
        <w:spacing w:line="340" w:lineRule="exact"/>
        <w:rPr>
          <w:rFonts w:ascii="Times New Roman" w:hAnsi="宋体" w:eastAsia="宋体"/>
          <w:sz w:val="21"/>
          <w:szCs w:val="21"/>
        </w:rPr>
      </w:pPr>
      <w:r>
        <w:rPr>
          <w:rFonts w:ascii="Times New Roman" w:hAnsi="宋体" w:eastAsia="宋体"/>
          <w:sz w:val="21"/>
          <w:szCs w:val="21"/>
        </w:rPr>
        <w:t xml:space="preserve">法定代表人或代理人：（签字或盖章）</w:t>
      </w:r>
      <w:r/>
    </w:p>
    <w:p>
      <w:pPr>
        <w:pStyle w:val="1096"/>
        <w:ind w:firstLine="420"/>
        <w:jc w:val="left"/>
        <w:spacing w:line="340" w:lineRule="exact"/>
        <w:rPr>
          <w:rFonts w:ascii="Times New Roman" w:hAnsi="Times New Roman" w:eastAsia="宋体"/>
          <w:sz w:val="21"/>
          <w:szCs w:val="21"/>
        </w:rPr>
      </w:pPr>
      <w:r>
        <w:rPr>
          <w:rFonts w:hint="eastAsia" w:ascii="Times New Roman" w:hAnsi="宋体" w:eastAsia="宋体"/>
          <w:sz w:val="21"/>
          <w:szCs w:val="21"/>
        </w:rPr>
        <w:t xml:space="preserve">日期：   </w:t>
      </w:r>
      <w:r>
        <w:rPr>
          <w:rFonts w:ascii="Times New Roman" w:hAnsi="宋体" w:eastAsia="宋体"/>
          <w:sz w:val="21"/>
          <w:szCs w:val="21"/>
        </w:rPr>
        <w:t xml:space="preserve"> 年</w:t>
      </w:r>
      <w:r>
        <w:rPr>
          <w:rFonts w:ascii="Times New Roman" w:hAnsi="Times New Roman" w:eastAsia="宋体"/>
          <w:sz w:val="21"/>
          <w:szCs w:val="21"/>
        </w:rPr>
        <w:t xml:space="preserve">     </w:t>
      </w:r>
      <w:r>
        <w:rPr>
          <w:rFonts w:ascii="Times New Roman" w:hAnsi="宋体" w:eastAsia="宋体"/>
          <w:sz w:val="21"/>
          <w:szCs w:val="21"/>
        </w:rPr>
        <w:t xml:space="preserve">月</w:t>
      </w:r>
      <w:r>
        <w:rPr>
          <w:rFonts w:ascii="Times New Roman" w:hAnsi="Times New Roman" w:eastAsia="宋体"/>
          <w:sz w:val="21"/>
          <w:szCs w:val="21"/>
        </w:rPr>
        <w:t xml:space="preserve">     </w:t>
      </w:r>
      <w:r>
        <w:rPr>
          <w:rFonts w:ascii="Times New Roman" w:hAnsi="宋体" w:eastAsia="宋体"/>
          <w:sz w:val="21"/>
          <w:szCs w:val="21"/>
        </w:rPr>
        <w:t xml:space="preserve">日</w:t>
      </w:r>
      <w:r/>
    </w:p>
    <w:p>
      <w:pPr>
        <w:pStyle w:val="985"/>
        <w:ind w:firstLine="0"/>
        <w:spacing w:line="420" w:lineRule="exact"/>
        <w:rPr>
          <w:rFonts w:eastAsia="宋体"/>
          <w:b/>
          <w:sz w:val="21"/>
        </w:rPr>
      </w:pPr>
      <w:r>
        <w:rPr>
          <w:rFonts w:eastAsia="宋体"/>
          <w:b/>
          <w:sz w:val="21"/>
          <w:szCs w:val="21"/>
        </w:rPr>
        <w:br w:type="page" w:clear="all"/>
      </w:r>
      <w:bookmarkStart w:id="35" w:name="_Toc142194267"/>
      <w:r>
        <w:rPr>
          <w:rFonts w:eastAsia="宋体"/>
          <w:bCs/>
          <w:sz w:val="21"/>
          <w:szCs w:val="21"/>
        </w:rPr>
        <w:t xml:space="preserve">二、</w:t>
      </w:r>
      <w:bookmarkEnd w:id="35"/>
      <w:r>
        <w:rPr>
          <w:rFonts w:hAnsi="宋体" w:eastAsia="宋体"/>
          <w:b/>
          <w:sz w:val="21"/>
        </w:rPr>
        <w:t xml:space="preserve">（投标人）授权委托书</w:t>
      </w:r>
      <w:r/>
    </w:p>
    <w:p>
      <w:pPr>
        <w:pStyle w:val="985"/>
        <w:ind w:firstLine="0"/>
        <w:spacing w:line="420" w:lineRule="exact"/>
        <w:rPr>
          <w:rFonts w:eastAsia="宋体"/>
          <w:sz w:val="21"/>
        </w:rPr>
      </w:pPr>
      <w:r>
        <w:rPr>
          <w:rFonts w:eastAsia="宋体"/>
          <w:sz w:val="21"/>
        </w:rPr>
      </w:r>
      <w:r/>
    </w:p>
    <w:p>
      <w:pPr>
        <w:pStyle w:val="985"/>
        <w:jc w:val="center"/>
        <w:spacing w:line="420" w:lineRule="exact"/>
        <w:rPr>
          <w:rFonts w:ascii="黑体" w:eastAsia="黑体"/>
          <w:b/>
          <w:sz w:val="30"/>
          <w:szCs w:val="30"/>
        </w:rPr>
      </w:pPr>
      <w:r>
        <w:rPr>
          <w:rFonts w:hint="eastAsia" w:ascii="黑体" w:hAnsi="宋体" w:eastAsia="黑体"/>
          <w:b/>
          <w:sz w:val="30"/>
          <w:szCs w:val="30"/>
        </w:rPr>
        <w:t xml:space="preserve">授权委托书</w:t>
      </w:r>
      <w:r/>
    </w:p>
    <w:p>
      <w:pPr>
        <w:pStyle w:val="985"/>
        <w:spacing w:line="420" w:lineRule="exact"/>
        <w:rPr>
          <w:rFonts w:eastAsia="宋体"/>
          <w:sz w:val="21"/>
        </w:rPr>
      </w:pPr>
      <w:r>
        <w:rPr>
          <w:rFonts w:eastAsia="宋体"/>
          <w:sz w:val="21"/>
        </w:rPr>
      </w:r>
      <w:r/>
    </w:p>
    <w:p>
      <w:pPr>
        <w:pStyle w:val="985"/>
        <w:spacing w:line="420" w:lineRule="exact"/>
        <w:rPr>
          <w:rFonts w:eastAsia="宋体"/>
          <w:sz w:val="21"/>
        </w:rPr>
      </w:pPr>
      <w:r>
        <w:rPr>
          <w:rFonts w:eastAsia="宋体"/>
          <w:sz w:val="21"/>
        </w:rPr>
      </w:r>
      <w:r/>
    </w:p>
    <w:p>
      <w:pPr>
        <w:pStyle w:val="985"/>
        <w:jc w:val="both"/>
        <w:spacing w:line="420" w:lineRule="exact"/>
        <w:rPr>
          <w:rFonts w:eastAsia="宋体"/>
          <w:sz w:val="21"/>
        </w:rPr>
      </w:pPr>
      <w:r>
        <w:rPr>
          <w:rFonts w:hAnsi="宋体" w:eastAsia="宋体"/>
          <w:sz w:val="21"/>
        </w:rPr>
        <w:t xml:space="preserve">本授权委托书声明：我</w:t>
      </w:r>
      <w:r>
        <w:rPr>
          <w:rFonts w:eastAsia="宋体"/>
          <w:sz w:val="21"/>
        </w:rPr>
        <w:t xml:space="preserve"> </w:t>
      </w:r>
      <w:r>
        <w:rPr>
          <w:rFonts w:eastAsia="宋体"/>
          <w:sz w:val="21"/>
          <w:u w:val="single"/>
        </w:rPr>
        <w:t xml:space="preserve">          </w:t>
      </w:r>
      <w:r>
        <w:rPr>
          <w:rFonts w:hAnsi="宋体" w:eastAsia="宋体"/>
          <w:sz w:val="21"/>
        </w:rPr>
        <w:t xml:space="preserve">（姓名）系</w:t>
      </w:r>
      <w:r>
        <w:rPr>
          <w:rFonts w:eastAsia="宋体"/>
          <w:sz w:val="21"/>
          <w:u w:val="single"/>
        </w:rPr>
        <w:t xml:space="preserve">             </w:t>
      </w:r>
      <w:r>
        <w:rPr>
          <w:rFonts w:hAnsi="宋体" w:eastAsia="宋体"/>
          <w:sz w:val="21"/>
        </w:rPr>
        <w:t xml:space="preserve">（投标人名称）的法定代表人，现授权委托</w:t>
      </w:r>
      <w:r>
        <w:rPr>
          <w:rFonts w:eastAsia="宋体"/>
          <w:sz w:val="21"/>
          <w:u w:val="single"/>
        </w:rPr>
        <w:t xml:space="preserve">              </w:t>
      </w:r>
      <w:r>
        <w:rPr>
          <w:rFonts w:hAnsi="宋体" w:eastAsia="宋体"/>
          <w:sz w:val="21"/>
          <w:u w:val="single"/>
        </w:rPr>
        <w:t xml:space="preserve">（</w:t>
      </w:r>
      <w:r>
        <w:rPr>
          <w:rFonts w:hAnsi="宋体" w:eastAsia="宋体"/>
          <w:sz w:val="21"/>
        </w:rPr>
        <w:t xml:space="preserve">单位名称）的</w:t>
      </w:r>
      <w:r>
        <w:rPr>
          <w:rFonts w:eastAsia="宋体"/>
          <w:sz w:val="21"/>
          <w:u w:val="single"/>
        </w:rPr>
        <w:t xml:space="preserve">         </w:t>
      </w:r>
      <w:r>
        <w:rPr>
          <w:rFonts w:hAnsi="宋体" w:eastAsia="宋体"/>
          <w:sz w:val="21"/>
        </w:rPr>
        <w:t xml:space="preserve">（姓名）为我公司</w:t>
      </w:r>
      <w:r>
        <w:rPr>
          <w:rFonts w:hint="eastAsia" w:ascii="宋体" w:hAnsi="宋体" w:eastAsia="宋体"/>
          <w:sz w:val="21"/>
          <w:szCs w:val="21"/>
        </w:rPr>
        <w:t xml:space="preserve">授权委托人（即代理人）</w:t>
      </w:r>
      <w:r>
        <w:rPr>
          <w:rFonts w:hAnsi="宋体" w:eastAsia="宋体"/>
          <w:sz w:val="21"/>
        </w:rPr>
        <w:t xml:space="preserve">，以本公司的名义参加</w:t>
      </w:r>
      <w:r>
        <w:rPr>
          <w:rFonts w:hint="eastAsia" w:hAnsi="宋体" w:eastAsia="宋体"/>
          <w:sz w:val="21"/>
        </w:rPr>
        <w:t xml:space="preserve">苏州华升立合工程管理咨询有限公司</w:t>
      </w:r>
      <w:r>
        <w:rPr>
          <w:rFonts w:hAnsi="宋体" w:eastAsia="宋体"/>
          <w:sz w:val="21"/>
        </w:rPr>
        <w:t xml:space="preserve">组织实施的编号为</w:t>
      </w:r>
      <w:r>
        <w:rPr>
          <w:rFonts w:hint="eastAsia" w:ascii="Segoe UI" w:hAnsi="Segoe UI" w:eastAsia="宋体" w:cs="Segoe UI"/>
          <w:sz w:val="21"/>
          <w:szCs w:val="21"/>
          <w:u w:val="single"/>
          <w:shd w:val="clear" w:color="auto" w:fill="ffffff"/>
        </w:rPr>
        <w:t xml:space="preserve">JSZC-320506-HSLH-G2026-0005</w:t>
      </w:r>
      <w:r>
        <w:rPr>
          <w:rFonts w:hAnsi="宋体" w:eastAsia="宋体"/>
          <w:sz w:val="21"/>
        </w:rPr>
        <w:t xml:space="preserve">号的招标活动。代理人在开标、评标、合同</w:t>
      </w:r>
      <w:r>
        <w:rPr>
          <w:rFonts w:hint="eastAsia" w:hAnsi="宋体" w:eastAsia="宋体"/>
          <w:sz w:val="21"/>
        </w:rPr>
        <w:t xml:space="preserve">订立与履行过程</w:t>
      </w:r>
      <w:r>
        <w:rPr>
          <w:rFonts w:hAnsi="宋体" w:eastAsia="宋体"/>
          <w:sz w:val="21"/>
        </w:rPr>
        <w:t xml:space="preserve">中所签署的一切文件和处理与这有关的一切事务，我均予以承认。</w:t>
      </w:r>
      <w:r/>
    </w:p>
    <w:p>
      <w:pPr>
        <w:pStyle w:val="985"/>
        <w:jc w:val="both"/>
        <w:spacing w:line="420" w:lineRule="exact"/>
        <w:rPr>
          <w:rFonts w:eastAsia="宋体"/>
          <w:sz w:val="21"/>
        </w:rPr>
      </w:pPr>
      <w:r>
        <w:rPr>
          <w:rFonts w:hAnsi="宋体" w:eastAsia="宋体"/>
          <w:sz w:val="21"/>
        </w:rPr>
        <w:t xml:space="preserve">代理人在授权委托书有效期内签署的所有文件不因授权委托的撤销而失效，除非有撤销授权委托的书面通知，本授权委托书自投标开始至合同履行完毕止。</w:t>
      </w:r>
      <w:r/>
    </w:p>
    <w:p>
      <w:pPr>
        <w:pStyle w:val="985"/>
        <w:jc w:val="both"/>
        <w:spacing w:line="420" w:lineRule="exact"/>
        <w:rPr>
          <w:rFonts w:eastAsia="宋体"/>
          <w:sz w:val="21"/>
        </w:rPr>
      </w:pPr>
      <w:r>
        <w:rPr>
          <w:rFonts w:hAnsi="宋体" w:eastAsia="宋体"/>
          <w:sz w:val="21"/>
        </w:rPr>
        <w:t xml:space="preserve">代理人无转委托权。特此委托。</w:t>
      </w:r>
      <w:r/>
    </w:p>
    <w:p>
      <w:pPr>
        <w:pStyle w:val="985"/>
        <w:jc w:val="both"/>
        <w:spacing w:line="420" w:lineRule="exact"/>
        <w:rPr>
          <w:rFonts w:eastAsia="宋体"/>
          <w:sz w:val="21"/>
        </w:rPr>
      </w:pPr>
      <w:r>
        <w:rPr>
          <w:rFonts w:eastAsia="宋体"/>
          <w:sz w:val="21"/>
        </w:rPr>
        <w:t xml:space="preserve">    </w:t>
      </w:r>
      <w:r/>
    </w:p>
    <w:p>
      <w:pPr>
        <w:pStyle w:val="985"/>
        <w:jc w:val="both"/>
        <w:spacing w:line="420" w:lineRule="exact"/>
        <w:rPr>
          <w:rFonts w:hint="eastAsia" w:hAnsi="宋体" w:eastAsia="宋体"/>
          <w:sz w:val="21"/>
        </w:rPr>
      </w:pPr>
      <w:r>
        <w:rPr>
          <w:rFonts w:hint="eastAsia" w:hAnsi="宋体" w:eastAsia="宋体"/>
          <w:sz w:val="21"/>
        </w:rPr>
        <w:t xml:space="preserve">投标人：（公章）</w:t>
      </w:r>
      <w:r/>
    </w:p>
    <w:p>
      <w:pPr>
        <w:pStyle w:val="985"/>
        <w:jc w:val="both"/>
        <w:spacing w:line="420" w:lineRule="exact"/>
        <w:rPr>
          <w:rFonts w:hint="eastAsia" w:hAnsi="宋体" w:eastAsia="宋体"/>
          <w:sz w:val="21"/>
        </w:rPr>
      </w:pPr>
      <w:r>
        <w:rPr>
          <w:rFonts w:hint="eastAsia" w:hAnsi="宋体" w:eastAsia="宋体"/>
          <w:sz w:val="21"/>
        </w:rPr>
        <w:t xml:space="preserve">法定代表人：（签字或盖章）</w:t>
      </w:r>
      <w:r/>
    </w:p>
    <w:p>
      <w:pPr>
        <w:pStyle w:val="985"/>
        <w:jc w:val="right"/>
        <w:spacing w:line="420" w:lineRule="exact"/>
        <w:rPr>
          <w:rFonts w:eastAsia="宋体"/>
          <w:sz w:val="21"/>
        </w:rPr>
      </w:pPr>
      <w:r>
        <w:rPr>
          <w:rFonts w:eastAsia="宋体"/>
          <w:sz w:val="21"/>
        </w:rPr>
      </w:r>
      <w:r/>
    </w:p>
    <w:p>
      <w:pPr>
        <w:pStyle w:val="985"/>
        <w:jc w:val="right"/>
        <w:spacing w:line="420" w:lineRule="exact"/>
        <w:rPr>
          <w:rFonts w:eastAsia="宋体"/>
          <w:sz w:val="21"/>
        </w:rPr>
      </w:pPr>
      <w:r>
        <w:rPr>
          <w:rFonts w:eastAsia="宋体"/>
          <w:sz w:val="21"/>
        </w:rPr>
      </w:r>
      <w:r/>
    </w:p>
    <w:p>
      <w:pPr>
        <w:pStyle w:val="985"/>
        <w:jc w:val="right"/>
        <w:spacing w:line="420" w:lineRule="exact"/>
        <w:rPr>
          <w:rFonts w:eastAsia="宋体"/>
          <w:sz w:val="21"/>
        </w:rPr>
      </w:pPr>
      <w:r>
        <w:rPr>
          <w:rFonts w:eastAsia="宋体"/>
          <w:sz w:val="21"/>
        </w:rPr>
      </w:r>
      <w:r/>
    </w:p>
    <w:p>
      <w:pPr>
        <w:pStyle w:val="985"/>
        <w:jc w:val="center"/>
        <w:spacing w:line="400" w:lineRule="exact"/>
        <w:rPr>
          <w:rFonts w:eastAsia="宋体"/>
          <w:sz w:val="21"/>
          <w:szCs w:val="21"/>
        </w:rPr>
      </w:pPr>
      <w:r>
        <w:rPr>
          <w:rFonts w:eastAsia="宋体"/>
          <w:sz w:val="21"/>
        </w:rPr>
        <w:t xml:space="preserve">                                       </w:t>
      </w:r>
      <w:r>
        <w:rPr>
          <w:rFonts w:hAnsi="宋体" w:eastAsia="宋体"/>
          <w:sz w:val="21"/>
        </w:rPr>
        <w:t xml:space="preserve">日期：</w:t>
      </w:r>
      <w:r>
        <w:rPr>
          <w:rFonts w:eastAsia="宋体"/>
          <w:sz w:val="21"/>
        </w:rPr>
        <w:t xml:space="preserve">    </w:t>
      </w:r>
      <w:r>
        <w:rPr>
          <w:rFonts w:hint="eastAsia" w:eastAsia="宋体"/>
          <w:sz w:val="21"/>
        </w:rPr>
        <w:t xml:space="preserve">  </w:t>
      </w:r>
      <w:r>
        <w:rPr>
          <w:rFonts w:eastAsia="宋体"/>
          <w:sz w:val="21"/>
        </w:rPr>
        <w:t xml:space="preserve"> </w:t>
      </w:r>
      <w:r>
        <w:rPr>
          <w:rFonts w:hAnsi="宋体" w:eastAsia="宋体"/>
          <w:sz w:val="21"/>
        </w:rPr>
        <w:t xml:space="preserve">年</w:t>
      </w:r>
      <w:r>
        <w:rPr>
          <w:rFonts w:eastAsia="宋体"/>
          <w:sz w:val="21"/>
        </w:rPr>
        <w:t xml:space="preserve">    </w:t>
      </w:r>
      <w:r>
        <w:rPr>
          <w:rFonts w:hAnsi="宋体" w:eastAsia="宋体"/>
          <w:sz w:val="21"/>
        </w:rPr>
        <w:t xml:space="preserve">月</w:t>
      </w:r>
      <w:r>
        <w:rPr>
          <w:rFonts w:eastAsia="宋体"/>
          <w:sz w:val="21"/>
        </w:rPr>
        <w:t xml:space="preserve">     </w:t>
      </w:r>
      <w:r>
        <w:rPr>
          <w:rFonts w:hAnsi="宋体" w:eastAsia="宋体"/>
          <w:sz w:val="21"/>
        </w:rPr>
        <w:t xml:space="preserve">日</w:t>
      </w:r>
      <w:r/>
    </w:p>
    <w:p>
      <w:pPr>
        <w:pStyle w:val="985"/>
        <w:ind w:left="850" w:firstLine="425"/>
        <w:spacing w:line="400" w:lineRule="exact"/>
        <w:rPr>
          <w:rFonts w:eastAsia="宋体"/>
          <w:sz w:val="21"/>
          <w:szCs w:val="21"/>
        </w:rPr>
      </w:pPr>
      <w:r>
        <w:rPr>
          <w:rFonts w:eastAsia="宋体"/>
          <w:sz w:val="21"/>
          <w:szCs w:val="21"/>
        </w:rPr>
      </w:r>
      <w:r/>
    </w:p>
    <w:p>
      <w:pPr>
        <w:pStyle w:val="985"/>
        <w:spacing w:line="400" w:lineRule="exact"/>
        <w:rPr>
          <w:rFonts w:eastAsia="宋体"/>
          <w:sz w:val="21"/>
          <w:szCs w:val="21"/>
        </w:rPr>
      </w:pPr>
      <w:r>
        <w:rPr>
          <w:rFonts w:eastAsia="宋体"/>
          <w:sz w:val="21"/>
          <w:szCs w:val="21"/>
        </w:rPr>
      </w:r>
      <w:r/>
    </w:p>
    <w:p>
      <w:pPr>
        <w:pStyle w:val="1096"/>
        <w:rPr>
          <w:rFonts w:ascii="Times New Roman" w:hAnsi="Times New Roman" w:eastAsia="宋体"/>
          <w:b/>
          <w:bCs/>
          <w:sz w:val="21"/>
          <w:szCs w:val="21"/>
        </w:rPr>
      </w:pPr>
      <w:r/>
      <w:bookmarkStart w:id="36" w:name="_Toc142194270"/>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spacing w:line="360" w:lineRule="auto"/>
        <w:rPr>
          <w:rFonts w:eastAsia="宋体"/>
          <w:b/>
          <w:bCs/>
          <w:sz w:val="21"/>
          <w:szCs w:val="21"/>
        </w:rPr>
      </w:pPr>
      <w:r>
        <w:rPr>
          <w:rFonts w:hint="eastAsia" w:eastAsia="宋体"/>
          <w:b/>
          <w:bCs/>
          <w:sz w:val="21"/>
          <w:szCs w:val="21"/>
        </w:rPr>
        <w:t xml:space="preserve">三、</w:t>
      </w:r>
      <w:r>
        <w:rPr>
          <w:rFonts w:eastAsia="宋体"/>
          <w:b/>
          <w:bCs/>
          <w:sz w:val="21"/>
          <w:szCs w:val="21"/>
        </w:rPr>
        <w:t xml:space="preserve">开标一览表</w:t>
      </w:r>
      <w:r>
        <w:rPr>
          <w:rFonts w:hint="eastAsia" w:eastAsia="宋体"/>
          <w:b/>
          <w:bCs/>
          <w:sz w:val="21"/>
          <w:szCs w:val="21"/>
        </w:rPr>
        <w:t xml:space="preserve">：按投标系统内统一格式</w:t>
      </w:r>
      <w:r/>
    </w:p>
    <w:p>
      <w:pPr>
        <w:spacing w:line="360" w:lineRule="auto"/>
        <w:rPr>
          <w:rFonts w:eastAsia="宋体"/>
          <w:b/>
          <w:bCs/>
          <w:sz w:val="21"/>
          <w:szCs w:val="21"/>
        </w:rPr>
      </w:pPr>
      <w:r>
        <w:rPr>
          <w:rFonts w:eastAsia="宋体"/>
          <w:b/>
          <w:bCs/>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96"/>
        <w:rPr>
          <w:b/>
          <w:sz w:val="21"/>
          <w:szCs w:val="21"/>
        </w:rPr>
      </w:pPr>
      <w:r>
        <w:rPr>
          <w:b/>
          <w:sz w:val="21"/>
          <w:szCs w:val="21"/>
        </w:rPr>
      </w:r>
      <w:r/>
    </w:p>
    <w:p>
      <w:pPr>
        <w:pStyle w:val="1013"/>
      </w:p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w:t>
      </w:r>
      <w:r>
        <w:rPr>
          <w:rFonts w:hint="eastAsia" w:ascii="宋体" w:hAnsi="宋体" w:eastAsia="宋体" w:cs="宋体"/>
          <w:b/>
          <w:sz w:val="21"/>
          <w:szCs w:val="21"/>
          <w:lang w:val="zh-TW" w:eastAsia="zh-TW"/>
        </w:rPr>
        <w:t xml:space="preserve">、投标报价</w:t>
      </w:r>
      <w:r>
        <w:rPr>
          <w:rFonts w:hint="eastAsia" w:ascii="宋体" w:hAnsi="宋体" w:eastAsia="宋体" w:cs="宋体"/>
          <w:b/>
          <w:sz w:val="21"/>
          <w:szCs w:val="21"/>
          <w:lang w:val="zh-TW"/>
        </w:rPr>
        <w:t xml:space="preserve">明细</w:t>
      </w:r>
      <w:r>
        <w:rPr>
          <w:rFonts w:hint="eastAsia" w:ascii="宋体" w:hAnsi="宋体" w:eastAsia="宋体" w:cs="宋体"/>
          <w:b/>
          <w:sz w:val="21"/>
          <w:szCs w:val="21"/>
          <w:lang w:val="zh-TW" w:eastAsia="zh-TW"/>
        </w:rPr>
        <w:t xml:space="preserve">表</w:t>
      </w:r>
      <w:r/>
    </w:p>
    <w:p>
      <w:pPr>
        <w:rPr>
          <w:rFonts w:hint="eastAsia" w:ascii="宋体" w:hAnsi="宋体" w:eastAsia="宋体" w:cs="宋体"/>
          <w:sz w:val="21"/>
          <w:szCs w:val="21"/>
        </w:rPr>
      </w:pPr>
      <w:r>
        <w:rPr>
          <w:rFonts w:hint="eastAsia" w:ascii="宋体" w:hAnsi="宋体" w:eastAsia="宋体" w:cs="宋体"/>
          <w:sz w:val="21"/>
          <w:szCs w:val="21"/>
        </w:rPr>
      </w:r>
      <w:r/>
    </w:p>
    <w:tbl>
      <w:tblPr>
        <w:tblStyle w:val="800"/>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2375"/>
        <w:gridCol w:w="1350"/>
        <w:gridCol w:w="1525"/>
        <w:gridCol w:w="1196"/>
        <w:gridCol w:w="1196"/>
        <w:gridCol w:w="1095"/>
      </w:tblGrid>
      <w:tr>
        <w:trPr>
          <w:jc w:val="center"/>
          <w:trHeight w:val="454" w:hRule="exact"/>
        </w:trPr>
        <w:tc>
          <w:tcPr>
            <w:tcW w:w="923" w:type="dxa"/>
            <w:vAlign w:val="center"/>
            <w:textDirection w:val="lrTb"/>
            <w:noWrap w:val="false"/>
          </w:tcPr>
          <w:p>
            <w:pPr>
              <w:pStyle w:val="1102"/>
              <w:ind w:left="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37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1350" w:type="dxa"/>
            <w:vAlign w:val="center"/>
            <w:textDirection w:val="lrTb"/>
            <w:noWrap w:val="false"/>
          </w:tcPr>
          <w:p>
            <w:pPr>
              <w:pStyle w:val="1102"/>
              <w:ind w:left="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1525" w:type="dxa"/>
            <w:vAlign w:val="center"/>
            <w:textDirection w:val="lrTb"/>
            <w:noWrap w:val="false"/>
          </w:tcPr>
          <w:p>
            <w:pPr>
              <w:pStyle w:val="1102"/>
              <w:ind w:left="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单价(元）</w:t>
            </w:r>
            <w:r/>
          </w:p>
        </w:tc>
        <w:tc>
          <w:tcPr>
            <w:tcW w:w="1196" w:type="dxa"/>
            <w:vAlign w:val="center"/>
            <w:textDirection w:val="lrTb"/>
            <w:noWrap w:val="false"/>
          </w:tcPr>
          <w:p>
            <w:pPr>
              <w:pStyle w:val="1102"/>
              <w:ind w:left="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1196" w:type="dxa"/>
            <w:vAlign w:val="center"/>
            <w:textDirection w:val="lrTb"/>
            <w:noWrap w:val="false"/>
          </w:tcPr>
          <w:p>
            <w:pPr>
              <w:pStyle w:val="1102"/>
              <w:ind w:left="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总价(元）</w:t>
            </w:r>
            <w:r/>
          </w:p>
        </w:tc>
        <w:tc>
          <w:tcPr>
            <w:tcW w:w="1095" w:type="dxa"/>
            <w:vAlign w:val="center"/>
            <w:textDirection w:val="lrTb"/>
            <w:noWrap w:val="false"/>
          </w:tcPr>
          <w:p>
            <w:pPr>
              <w:pStyle w:val="1102"/>
              <w:ind w:left="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79"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局部土壤清理及分选</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m³</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79"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土壤场内异位短驳</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m³</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回填及场地平整</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m³</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4"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土壤外运处置</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地下水改善</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地下水收集暂存池</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座</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生态环境改善成效检查</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临建设施建设</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健康安全防护</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hRule="exact"/>
        </w:trPr>
        <w:tc>
          <w:tcPr>
            <w:tcW w:w="923" w:type="dxa"/>
            <w:vAlign w:val="center"/>
            <w:textDirection w:val="lrTb"/>
            <w:noWrap w:val="false"/>
          </w:tcPr>
          <w:p>
            <w:pPr>
              <w:pStyle w:val="1102"/>
              <w:ind w:left="0"/>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W w:w="2375" w:type="dxa"/>
            <w:vAlign w:val="center"/>
            <w:textDirection w:val="lrTb"/>
            <w:noWrap w:val="false"/>
          </w:tcPr>
          <w:p>
            <w:pPr>
              <w:pStyle w:val="1102"/>
              <w:ind w:left="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二次污染防治</w:t>
            </w:r>
            <w:r/>
          </w:p>
        </w:tc>
        <w:tc>
          <w:tcPr>
            <w:tcW w:w="1350" w:type="dxa"/>
            <w:vAlign w:val="center"/>
            <w:textDirection w:val="lrTb"/>
            <w:noWrap w:val="false"/>
          </w:tcPr>
          <w:p>
            <w:pPr>
              <w:pStyle w:val="1102"/>
              <w:ind w:left="56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w:t>
            </w:r>
            <w:r/>
          </w:p>
        </w:tc>
        <w:tc>
          <w:tcPr>
            <w:tcW w:w="152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6"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95"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hRule="exact"/>
        </w:trPr>
        <w:tc>
          <w:tcPr>
            <w:gridSpan w:val="7"/>
            <w:tcW w:w="9660" w:type="dxa"/>
            <w:vAlign w:val="center"/>
            <w:textDirection w:val="lrTb"/>
            <w:noWrap w:val="false"/>
          </w:tcPr>
          <w:p>
            <w:pPr>
              <w:pStyle w:val="1102"/>
              <w:ind w:left="56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合计：</w:t>
            </w:r>
            <w:r/>
          </w:p>
        </w:tc>
      </w:tr>
    </w:tbl>
    <w:p>
      <w:pPr>
        <w:jc w:val="left"/>
        <w:rPr>
          <w:rFonts w:hint="eastAsia" w:ascii="宋体" w:hAnsi="宋体" w:eastAsia="宋体" w:cs="宋体"/>
          <w:sz w:val="21"/>
          <w:szCs w:val="21"/>
        </w:rPr>
      </w:pPr>
      <w:r>
        <w:rPr>
          <w:rFonts w:hint="eastAsia" w:ascii="宋体" w:hAnsi="宋体" w:eastAsia="宋体" w:cs="宋体"/>
          <w:sz w:val="21"/>
          <w:szCs w:val="21"/>
        </w:rPr>
      </w:r>
      <w:r/>
    </w:p>
    <w:p>
      <w:pPr>
        <w:spacing w:line="380" w:lineRule="exact"/>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r>
      <w:r/>
    </w:p>
    <w:p>
      <w:pPr>
        <w:pStyle w:val="802"/>
        <w:ind w:firstLine="0"/>
        <w:spacing w:line="360" w:lineRule="auto"/>
        <w:rPr>
          <w:rFonts w:hint="eastAsia" w:ascii="宋体" w:hAnsi="宋体" w:eastAsia="宋体" w:cs="宋体"/>
          <w:sz w:val="21"/>
          <w:szCs w:val="21"/>
        </w:rPr>
      </w:pPr>
      <w:r>
        <w:rPr>
          <w:rFonts w:hAnsi="宋体" w:eastAsia="宋体"/>
          <w:sz w:val="21"/>
          <w:szCs w:val="21"/>
        </w:rPr>
        <w:t xml:space="preserve">投标人：</w:t>
      </w:r>
      <w:r>
        <w:rPr>
          <w:rFonts w:hint="eastAsia" w:ascii="宋体" w:hAnsi="宋体" w:eastAsia="宋体" w:cs="宋体"/>
          <w:sz w:val="21"/>
          <w:szCs w:val="21"/>
        </w:rPr>
        <w:t xml:space="preserve">（盖章）</w:t>
      </w:r>
      <w:r/>
    </w:p>
    <w:p>
      <w:pPr>
        <w:pStyle w:val="80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Ansi="宋体" w:eastAsia="宋体"/>
          <w:sz w:val="21"/>
          <w:szCs w:val="21"/>
        </w:rPr>
        <w:t xml:space="preserve">或其授权委托人</w:t>
      </w:r>
      <w:r>
        <w:rPr>
          <w:rFonts w:hint="eastAsia" w:ascii="宋体" w:hAnsi="宋体" w:eastAsia="宋体" w:cs="宋体"/>
          <w:sz w:val="21"/>
          <w:szCs w:val="21"/>
        </w:rPr>
        <w:t xml:space="preserve">：（签字或盖章）</w:t>
      </w:r>
      <w:r/>
    </w:p>
    <w:p>
      <w:pPr>
        <w:rPr>
          <w:rFonts w:hint="eastAsia" w:ascii="宋体" w:hAnsi="宋体" w:eastAsia="宋体" w:cs="宋体"/>
          <w:b/>
          <w:bCs/>
          <w:sz w:val="21"/>
          <w:szCs w:val="21"/>
        </w:rPr>
      </w:pPr>
      <w:r>
        <w:rPr>
          <w:rFonts w:hint="eastAsia" w:ascii="宋体" w:hAnsi="宋体" w:eastAsia="宋体" w:cs="宋体"/>
          <w:sz w:val="21"/>
          <w:szCs w:val="21"/>
        </w:rPr>
        <w:t xml:space="preserve">日期：    年     月    日</w:t>
      </w:r>
      <w:r/>
    </w:p>
    <w:p>
      <w:r/>
      <w:r/>
    </w:p>
    <w:p>
      <w:pPr>
        <w:spacing w:line="400" w:lineRule="exact"/>
        <w:rPr>
          <w:rFonts w:hint="eastAsia" w:ascii="宋体" w:hAnsi="宋体" w:eastAsia="宋体" w:cs="宋体"/>
          <w:b/>
          <w:sz w:val="24"/>
          <w:szCs w:val="24"/>
          <w:lang w:val="zh-TW"/>
        </w:rPr>
      </w:pPr>
      <w:r>
        <w:rPr>
          <w:rFonts w:hint="eastAsia" w:ascii="宋体" w:hAnsi="宋体" w:eastAsia="宋体" w:cs="宋体"/>
          <w:b/>
          <w:sz w:val="24"/>
          <w:szCs w:val="24"/>
          <w:lang w:val="zh-TW"/>
        </w:rPr>
      </w:r>
      <w:r/>
    </w:p>
    <w:p>
      <w:pPr>
        <w:spacing w:line="400" w:lineRule="exact"/>
        <w:rPr>
          <w:rFonts w:hint="eastAsia" w:ascii="宋体" w:hAnsi="宋体" w:eastAsia="宋体" w:cs="宋体"/>
          <w:b/>
          <w:sz w:val="24"/>
          <w:szCs w:val="24"/>
          <w:lang w:val="zh-TW"/>
        </w:rPr>
      </w:pPr>
      <w:r>
        <w:rPr>
          <w:rFonts w:hint="eastAsia" w:ascii="宋体" w:hAnsi="宋体" w:eastAsia="宋体" w:cs="宋体"/>
          <w:b/>
          <w:sz w:val="24"/>
          <w:szCs w:val="24"/>
          <w:lang w:val="zh-TW"/>
        </w:rPr>
      </w:r>
      <w:r/>
    </w:p>
    <w:p>
      <w:pPr>
        <w:spacing w:line="400" w:lineRule="exact"/>
        <w:rPr>
          <w:rFonts w:hint="eastAsia" w:ascii="宋体" w:hAnsi="宋体" w:eastAsia="宋体" w:cs="宋体"/>
          <w:b/>
          <w:sz w:val="24"/>
          <w:szCs w:val="24"/>
          <w:lang w:val="zh-TW"/>
        </w:rPr>
      </w:pPr>
      <w:r>
        <w:rPr>
          <w:rFonts w:hint="eastAsia" w:ascii="宋体" w:hAnsi="宋体" w:eastAsia="宋体" w:cs="宋体"/>
          <w:b/>
          <w:sz w:val="24"/>
          <w:szCs w:val="24"/>
          <w:lang w:val="zh-TW"/>
        </w:rPr>
      </w:r>
      <w:r/>
    </w:p>
    <w:p>
      <w:pPr>
        <w:spacing w:line="400" w:lineRule="exact"/>
        <w:rPr>
          <w:rFonts w:hint="eastAsia" w:ascii="宋体" w:hAnsi="宋体" w:eastAsia="宋体" w:cs="宋体"/>
          <w:b/>
          <w:sz w:val="24"/>
          <w:szCs w:val="24"/>
          <w:lang w:val="zh-TW"/>
        </w:rPr>
      </w:pPr>
      <w:r>
        <w:rPr>
          <w:rFonts w:hint="eastAsia" w:ascii="宋体" w:hAnsi="宋体" w:eastAsia="宋体" w:cs="宋体"/>
          <w:b/>
          <w:sz w:val="24"/>
          <w:szCs w:val="24"/>
          <w:lang w:val="zh-TW"/>
        </w:rPr>
      </w:r>
      <w:r/>
    </w:p>
    <w:p>
      <w:pPr>
        <w:spacing w:line="400" w:lineRule="exact"/>
        <w:rPr>
          <w:rFonts w:hint="eastAsia" w:ascii="宋体" w:hAnsi="宋体" w:eastAsia="宋体" w:cs="宋体"/>
          <w:b/>
          <w:sz w:val="24"/>
          <w:szCs w:val="24"/>
          <w:lang w:val="zh-TW"/>
        </w:rPr>
      </w:pPr>
      <w:r>
        <w:rPr>
          <w:rFonts w:hint="eastAsia" w:ascii="宋体" w:hAnsi="宋体" w:eastAsia="宋体" w:cs="宋体"/>
          <w:b/>
          <w:sz w:val="24"/>
          <w:szCs w:val="24"/>
          <w:lang w:val="zh-TW"/>
        </w:rPr>
      </w:r>
      <w:r/>
    </w:p>
    <w:p>
      <w:pPr>
        <w:pStyle w:val="804"/>
        <w:rPr>
          <w:rFonts w:hint="eastAsia" w:ascii="宋体" w:hAnsi="宋体" w:cs="宋体"/>
          <w:b/>
          <w:sz w:val="24"/>
          <w:szCs w:val="24"/>
          <w:lang w:val="zh-TW"/>
        </w:rPr>
      </w:pPr>
      <w:r>
        <w:rPr>
          <w:rFonts w:hint="eastAsia" w:ascii="宋体" w:hAnsi="宋体" w:cs="宋体"/>
          <w:b/>
          <w:sz w:val="24"/>
          <w:szCs w:val="24"/>
          <w:lang w:val="zh-TW"/>
        </w:rPr>
      </w:r>
      <w:r/>
    </w:p>
    <w:p>
      <w:pPr>
        <w:rPr>
          <w:rFonts w:hint="eastAsia" w:ascii="宋体" w:hAnsi="宋体" w:eastAsia="宋体" w:cs="宋体"/>
          <w:b/>
          <w:sz w:val="24"/>
          <w:szCs w:val="24"/>
          <w:lang w:val="zh-TW"/>
        </w:rPr>
      </w:pPr>
      <w:r>
        <w:rPr>
          <w:rFonts w:hint="eastAsia" w:ascii="宋体" w:hAnsi="宋体" w:eastAsia="宋体" w:cs="宋体"/>
          <w:b/>
          <w:sz w:val="24"/>
          <w:szCs w:val="24"/>
          <w:lang w:val="zh-TW"/>
        </w:rPr>
      </w:r>
      <w:r/>
    </w:p>
    <w:p>
      <w:pPr>
        <w:pStyle w:val="804"/>
        <w:rPr>
          <w:lang w:val="zh-TW"/>
        </w:rPr>
      </w:pPr>
      <w:r>
        <w:rPr>
          <w:lang w:val="zh-TW"/>
        </w:rPr>
      </w:r>
      <w:r/>
    </w:p>
    <w:p>
      <w:pPr>
        <w:pStyle w:val="804"/>
        <w:rPr>
          <w:rFonts w:hint="eastAsia" w:ascii="宋体" w:hAnsi="宋体" w:cs="宋体"/>
          <w:b/>
          <w:sz w:val="24"/>
          <w:szCs w:val="24"/>
          <w:lang w:val="zh-TW"/>
        </w:rPr>
      </w:pPr>
      <w:r>
        <w:rPr>
          <w:rFonts w:hint="eastAsia" w:ascii="宋体" w:hAnsi="宋体" w:cs="宋体"/>
          <w:b/>
          <w:sz w:val="24"/>
          <w:szCs w:val="24"/>
          <w:lang w:val="zh-TW"/>
        </w:rPr>
      </w:r>
      <w:r/>
    </w:p>
    <w:p>
      <w:pPr>
        <w:rPr>
          <w:rFonts w:hint="eastAsia" w:ascii="宋体" w:hAnsi="宋体" w:cs="宋体"/>
          <w:b/>
          <w:sz w:val="24"/>
          <w:szCs w:val="24"/>
          <w:lang w:val="zh-TW"/>
        </w:rPr>
      </w:pPr>
      <w:r>
        <w:rPr>
          <w:rFonts w:hint="eastAsia" w:ascii="宋体" w:hAnsi="宋体" w:cs="宋体"/>
          <w:b/>
          <w:sz w:val="24"/>
          <w:szCs w:val="24"/>
          <w:lang w:val="zh-TW"/>
        </w:rPr>
      </w:r>
      <w:r/>
    </w:p>
    <w:p>
      <w:pPr>
        <w:rPr>
          <w:rFonts w:hint="eastAsia" w:ascii="宋体" w:hAnsi="宋体" w:cs="宋体"/>
          <w:b/>
          <w:sz w:val="24"/>
          <w:szCs w:val="24"/>
          <w:lang w:val="zh-TW"/>
        </w:rPr>
      </w:pPr>
      <w:r>
        <w:rPr>
          <w:rFonts w:hint="eastAsia" w:ascii="宋体" w:hAnsi="宋体" w:cs="宋体"/>
          <w:b/>
          <w:sz w:val="24"/>
          <w:szCs w:val="24"/>
          <w:lang w:val="zh-TW"/>
        </w:rPr>
      </w:r>
      <w:r/>
    </w:p>
    <w:p>
      <w:pPr>
        <w:rPr>
          <w:rFonts w:hint="eastAsia" w:ascii="宋体" w:hAnsi="宋体" w:cs="宋体"/>
          <w:b/>
          <w:sz w:val="24"/>
          <w:szCs w:val="24"/>
          <w:lang w:val="zh-TW"/>
        </w:rPr>
      </w:pPr>
      <w:r>
        <w:rPr>
          <w:rFonts w:hint="eastAsia" w:ascii="宋体" w:hAnsi="宋体" w:cs="宋体"/>
          <w:b/>
          <w:sz w:val="24"/>
          <w:szCs w:val="24"/>
          <w:lang w:val="zh-TW"/>
        </w:rPr>
      </w:r>
      <w:r/>
    </w:p>
    <w:p>
      <w:pPr>
        <w:rPr>
          <w:rFonts w:hint="eastAsia" w:ascii="宋体" w:hAnsi="宋体" w:cs="宋体"/>
          <w:b/>
          <w:sz w:val="24"/>
          <w:szCs w:val="24"/>
          <w:lang w:val="zh-TW"/>
        </w:rPr>
      </w:pPr>
      <w:r>
        <w:rPr>
          <w:rFonts w:hint="eastAsia" w:ascii="宋体" w:hAnsi="宋体" w:cs="宋体"/>
          <w:b/>
          <w:sz w:val="24"/>
          <w:szCs w:val="24"/>
          <w:lang w:val="zh-TW"/>
        </w:rPr>
      </w:r>
      <w:r/>
    </w:p>
    <w:p>
      <w:pPr>
        <w:rPr>
          <w:rFonts w:hint="eastAsia" w:ascii="宋体" w:hAnsi="宋体" w:cs="宋体"/>
          <w:b/>
          <w:sz w:val="24"/>
          <w:szCs w:val="24"/>
          <w:lang w:val="zh-TW"/>
        </w:rPr>
      </w:pPr>
      <w:r>
        <w:rPr>
          <w:rFonts w:hint="eastAsia" w:ascii="宋体" w:hAnsi="宋体" w:cs="宋体"/>
          <w:b/>
          <w:sz w:val="24"/>
          <w:szCs w:val="24"/>
          <w:lang w:val="zh-TW"/>
        </w:rPr>
      </w:r>
      <w:r/>
    </w:p>
    <w:p>
      <w:pPr>
        <w:rPr>
          <w:lang w:val="zh-TW"/>
        </w:rPr>
      </w:pPr>
      <w:r>
        <w:rPr>
          <w:lang w:val="zh-TW"/>
        </w:rPr>
      </w:r>
      <w:r/>
    </w:p>
    <w:p>
      <w:pPr>
        <w:spacing w:line="400" w:lineRule="exact"/>
        <w:rPr>
          <w:rFonts w:hint="eastAsia" w:ascii="宋体" w:hAnsi="宋体" w:eastAsia="宋体" w:cs="宋体"/>
          <w:b/>
          <w:bCs/>
          <w:sz w:val="24"/>
          <w:szCs w:val="24"/>
        </w:rPr>
      </w:pPr>
      <w:r>
        <w:rPr>
          <w:rFonts w:hint="eastAsia" w:ascii="宋体" w:hAnsi="宋体" w:eastAsia="宋体" w:cs="宋体"/>
          <w:b/>
          <w:sz w:val="24"/>
          <w:szCs w:val="24"/>
          <w:lang w:val="zh-TW"/>
        </w:rPr>
        <w:t xml:space="preserve">五、</w:t>
      </w:r>
      <w:r>
        <w:rPr>
          <w:rFonts w:hint="eastAsia" w:ascii="宋体" w:hAnsi="宋体" w:eastAsia="宋体" w:cs="宋体"/>
          <w:b/>
          <w:sz w:val="22"/>
          <w:szCs w:val="22"/>
        </w:rPr>
        <w:t xml:space="preserve">投入本项目的专业技术人员情况一览表</w:t>
      </w:r>
      <w:r/>
    </w:p>
    <w:p>
      <w:pPr>
        <w:jc w:val="left"/>
        <w:spacing w:line="360" w:lineRule="auto"/>
        <w:tabs>
          <w:tab w:val="left" w:pos="3595" w:leader="none"/>
          <w:tab w:val="center" w:pos="4467" w:leader="none"/>
        </w:tabs>
        <w:rPr>
          <w:rFonts w:hint="eastAsia" w:ascii="宋体" w:hAnsi="宋体" w:eastAsia="宋体" w:cs="宋体"/>
          <w:sz w:val="24"/>
          <w:szCs w:val="24"/>
          <w:lang w:val="zh-TW"/>
        </w:rPr>
      </w:pPr>
      <w:r>
        <w:rPr>
          <w:rFonts w:hint="eastAsia" w:ascii="宋体" w:hAnsi="宋体" w:eastAsia="宋体" w:cs="宋体"/>
          <w:sz w:val="24"/>
          <w:szCs w:val="24"/>
          <w:lang w:val="zh-TW"/>
        </w:rPr>
        <w:tab/>
      </w:r>
      <w:bookmarkStart w:id="37" w:name="_Toc15399"/>
      <w:r/>
      <w:bookmarkStart w:id="38" w:name="_Toc476265638"/>
      <w:r/>
      <w:bookmarkStart w:id="39" w:name="_Toc25674"/>
      <w:r/>
      <w:bookmarkStart w:id="40" w:name="_Toc378679124"/>
      <w:r/>
      <w:bookmarkStart w:id="41" w:name="_Toc1686"/>
      <w:r/>
      <w:bookmarkStart w:id="42" w:name="_Toc479581066"/>
      <w:r/>
      <w:r/>
    </w:p>
    <w:p>
      <w:pPr>
        <w:jc w:val="center"/>
        <w:spacing w:line="360" w:lineRule="auto"/>
        <w:tabs>
          <w:tab w:val="left" w:pos="3595" w:leader="none"/>
          <w:tab w:val="center" w:pos="4467" w:leader="none"/>
        </w:tabs>
        <w:rPr>
          <w:rFonts w:hint="eastAsia" w:ascii="宋体" w:hAnsi="宋体" w:eastAsia="宋体" w:cs="宋体"/>
          <w:sz w:val="24"/>
          <w:szCs w:val="24"/>
        </w:rPr>
      </w:pPr>
      <w:r>
        <w:rPr>
          <w:rFonts w:hint="eastAsia" w:ascii="宋体" w:hAnsi="宋体" w:eastAsia="宋体" w:cs="宋体"/>
          <w:b/>
          <w:sz w:val="24"/>
        </w:rPr>
        <w:t xml:space="preserve">投入本项目的专业技术人员情况一览表</w:t>
      </w:r>
      <w:bookmarkEnd w:id="37"/>
      <w:r/>
      <w:bookmarkEnd w:id="38"/>
      <w:r/>
      <w:bookmarkEnd w:id="39"/>
      <w:r/>
      <w:bookmarkEnd w:id="40"/>
      <w:r/>
      <w:bookmarkEnd w:id="41"/>
      <w:r/>
      <w:bookmarkEnd w:id="42"/>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Style w:val="800"/>
        <w:tblW w:w="98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80" w:type="dxa"/>
          <w:top w:w="80" w:type="dxa"/>
          <w:right w:w="80" w:type="dxa"/>
          <w:bottom w:w="80" w:type="dxa"/>
        </w:tblCellMar>
        <w:tblLook w:val="04A0" w:firstRow="1" w:lastRow="0" w:firstColumn="1" w:lastColumn="0" w:noHBand="0" w:noVBand="1"/>
      </w:tblPr>
      <w:tblGrid>
        <w:gridCol w:w="736"/>
        <w:gridCol w:w="1125"/>
        <w:gridCol w:w="1530"/>
        <w:gridCol w:w="945"/>
        <w:gridCol w:w="843"/>
        <w:gridCol w:w="1023"/>
        <w:gridCol w:w="1513"/>
        <w:gridCol w:w="1323"/>
        <w:gridCol w:w="805"/>
      </w:tblGrid>
      <w:tr>
        <w:trPr>
          <w:jc w:val="center"/>
          <w:trHeight w:val="701"/>
        </w:trPr>
        <w:tc>
          <w:tcPr>
            <w:tcMar>
              <w:left w:w="80" w:type="dxa"/>
              <w:top w:w="80" w:type="dxa"/>
              <w:right w:w="80" w:type="dxa"/>
              <w:bottom w:w="80" w:type="dxa"/>
            </w:tcMar>
            <w:tcW w:w="736"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sz w:val="21"/>
                <w:szCs w:val="21"/>
                <w:lang w:val="zh-TW" w:eastAsia="zh-TW"/>
              </w:rPr>
              <w:t xml:space="preserve">序号</w:t>
            </w:r>
            <w:r/>
          </w:p>
        </w:tc>
        <w:tc>
          <w:tcPr>
            <w:tcMar>
              <w:left w:w="80" w:type="dxa"/>
              <w:top w:w="80" w:type="dxa"/>
              <w:right w:w="80" w:type="dxa"/>
              <w:bottom w:w="80" w:type="dxa"/>
            </w:tcMar>
            <w:tcW w:w="112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sz w:val="20"/>
              </w:rPr>
              <w:t xml:space="preserve">岗位</w:t>
            </w:r>
            <w:r/>
          </w:p>
        </w:tc>
        <w:tc>
          <w:tcPr>
            <w:tcMar>
              <w:left w:w="80" w:type="dxa"/>
              <w:top w:w="80" w:type="dxa"/>
              <w:right w:w="80" w:type="dxa"/>
              <w:bottom w:w="80" w:type="dxa"/>
            </w:tcMar>
            <w:tcW w:w="153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sz w:val="20"/>
              </w:rPr>
              <w:t xml:space="preserve">姓名</w:t>
            </w:r>
            <w:r/>
          </w:p>
        </w:tc>
        <w:tc>
          <w:tcPr>
            <w:tcMar>
              <w:left w:w="80" w:type="dxa"/>
              <w:top w:w="80" w:type="dxa"/>
              <w:right w:w="80" w:type="dxa"/>
              <w:bottom w:w="80" w:type="dxa"/>
            </w:tcMar>
            <w:tcW w:w="9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sz w:val="20"/>
              </w:rPr>
              <w:t xml:space="preserve">性别</w:t>
            </w:r>
            <w:r/>
          </w:p>
        </w:tc>
        <w:tc>
          <w:tcPr>
            <w:tcMar>
              <w:left w:w="80" w:type="dxa"/>
              <w:top w:w="80" w:type="dxa"/>
              <w:right w:w="80" w:type="dxa"/>
              <w:bottom w:w="80" w:type="dxa"/>
            </w:tcMar>
            <w:tcW w:w="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sz w:val="20"/>
              </w:rPr>
              <w:t xml:space="preserve">年龄</w:t>
            </w:r>
            <w:r/>
          </w:p>
        </w:tc>
        <w:tc>
          <w:tcPr>
            <w:tcMar>
              <w:left w:w="80" w:type="dxa"/>
              <w:top w:w="80" w:type="dxa"/>
              <w:right w:w="80" w:type="dxa"/>
              <w:bottom w:w="80" w:type="dxa"/>
            </w:tcMar>
            <w:tcW w:w="102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sz w:val="20"/>
              </w:rPr>
              <w:t xml:space="preserve">学历</w:t>
            </w:r>
            <w:r/>
          </w:p>
        </w:tc>
        <w:tc>
          <w:tcPr>
            <w:tcMar>
              <w:left w:w="80" w:type="dxa"/>
              <w:top w:w="80" w:type="dxa"/>
              <w:right w:w="80" w:type="dxa"/>
              <w:bottom w:w="80" w:type="dxa"/>
            </w:tcMar>
            <w:tcW w:w="1513"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b/>
                <w:sz w:val="20"/>
              </w:rPr>
              <w:t xml:space="preserve">专业技术职称</w:t>
            </w:r>
            <w:r/>
          </w:p>
        </w:tc>
        <w:tc>
          <w:tcPr>
            <w:tcMar>
              <w:left w:w="80" w:type="dxa"/>
              <w:top w:w="80" w:type="dxa"/>
              <w:right w:w="80" w:type="dxa"/>
              <w:bottom w:w="80" w:type="dxa"/>
            </w:tcMar>
            <w:tcW w:w="1323" w:type="dxa"/>
            <w:vAlign w:val="center"/>
            <w:textDirection w:val="lrTb"/>
            <w:noWrap w:val="false"/>
          </w:tcPr>
          <w:p>
            <w:pPr>
              <w:rPr>
                <w:rFonts w:hint="eastAsia" w:ascii="宋体" w:hAnsi="宋体" w:eastAsia="宋体" w:cs="宋体"/>
                <w:b/>
                <w:sz w:val="20"/>
              </w:rPr>
            </w:pPr>
            <w:r>
              <w:rPr>
                <w:rFonts w:hint="eastAsia" w:ascii="宋体" w:hAnsi="宋体" w:eastAsia="宋体" w:cs="宋体"/>
                <w:b/>
                <w:sz w:val="20"/>
              </w:rPr>
              <w:t xml:space="preserve">工作经验年限</w:t>
            </w:r>
            <w:r/>
          </w:p>
        </w:tc>
        <w:tc>
          <w:tcPr>
            <w:tcMar>
              <w:left w:w="80" w:type="dxa"/>
              <w:top w:w="80" w:type="dxa"/>
              <w:right w:w="80" w:type="dxa"/>
              <w:bottom w:w="80" w:type="dxa"/>
            </w:tcMar>
            <w:tcW w:w="805" w:type="dxa"/>
            <w:vAlign w:val="center"/>
            <w:textDirection w:val="lrTb"/>
            <w:noWrap w:val="false"/>
          </w:tcPr>
          <w:p>
            <w:pPr>
              <w:rPr>
                <w:rFonts w:hint="eastAsia" w:ascii="宋体" w:hAnsi="宋体" w:eastAsia="宋体" w:cs="宋体"/>
                <w:b/>
                <w:sz w:val="20"/>
              </w:rPr>
            </w:pPr>
            <w:r>
              <w:rPr>
                <w:rFonts w:hint="eastAsia" w:ascii="宋体" w:hAnsi="宋体" w:eastAsia="宋体" w:cs="宋体"/>
                <w:b/>
                <w:sz w:val="20"/>
              </w:rPr>
              <w:t xml:space="preserve">备  注</w:t>
            </w:r>
            <w:r/>
          </w:p>
        </w:tc>
      </w:tr>
      <w:tr>
        <w:trPr>
          <w:jc w:val="center"/>
          <w:trHeight w:val="417"/>
        </w:trPr>
        <w:tc>
          <w:tcPr>
            <w:tcMar>
              <w:left w:w="80" w:type="dxa"/>
              <w:top w:w="80" w:type="dxa"/>
              <w:right w:w="80" w:type="dxa"/>
              <w:bottom w:w="80" w:type="dxa"/>
            </w:tcMar>
            <w:tcW w:w="736"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sz w:val="21"/>
                <w:szCs w:val="21"/>
              </w:rPr>
              <w:t xml:space="preserve">1</w:t>
            </w:r>
            <w:r/>
          </w:p>
        </w:tc>
        <w:tc>
          <w:tcPr>
            <w:tcMar>
              <w:left w:w="80" w:type="dxa"/>
              <w:top w:w="80" w:type="dxa"/>
              <w:right w:w="80" w:type="dxa"/>
              <w:bottom w:w="80" w:type="dxa"/>
            </w:tcMar>
            <w:tcW w:w="112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30"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94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4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0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1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3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0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jc w:val="center"/>
          <w:trHeight w:val="417"/>
        </w:trPr>
        <w:tc>
          <w:tcPr>
            <w:tcMar>
              <w:left w:w="80" w:type="dxa"/>
              <w:top w:w="80" w:type="dxa"/>
              <w:right w:w="80" w:type="dxa"/>
              <w:bottom w:w="80" w:type="dxa"/>
            </w:tcMar>
            <w:tcW w:w="736" w:type="dxa"/>
            <w:vAlign w:val="center"/>
            <w:textDirection w:val="lrTb"/>
            <w:noWrap w:val="false"/>
          </w:tcPr>
          <w:p>
            <w:pPr>
              <w:jc w:val="center"/>
              <w:spacing w:before="100" w:after="100"/>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Mar>
              <w:left w:w="80" w:type="dxa"/>
              <w:top w:w="80" w:type="dxa"/>
              <w:right w:w="80" w:type="dxa"/>
              <w:bottom w:w="80" w:type="dxa"/>
            </w:tcMar>
            <w:tcW w:w="112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30"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94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4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0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1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3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0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jc w:val="center"/>
          <w:trHeight w:val="417"/>
        </w:trPr>
        <w:tc>
          <w:tcPr>
            <w:tcMar>
              <w:left w:w="80" w:type="dxa"/>
              <w:top w:w="80" w:type="dxa"/>
              <w:right w:w="80" w:type="dxa"/>
              <w:bottom w:w="80" w:type="dxa"/>
            </w:tcMar>
            <w:tcW w:w="736" w:type="dxa"/>
            <w:vAlign w:val="center"/>
            <w:textDirection w:val="lrTb"/>
            <w:noWrap w:val="false"/>
          </w:tcPr>
          <w:p>
            <w:pPr>
              <w:jc w:val="center"/>
              <w:spacing w:before="100" w:after="100"/>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Mar>
              <w:left w:w="80" w:type="dxa"/>
              <w:top w:w="80" w:type="dxa"/>
              <w:right w:w="80" w:type="dxa"/>
              <w:bottom w:w="80" w:type="dxa"/>
            </w:tcMar>
            <w:tcW w:w="112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30"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94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4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0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1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3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0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jc w:val="center"/>
          <w:trHeight w:val="417"/>
        </w:trPr>
        <w:tc>
          <w:tcPr>
            <w:tcMar>
              <w:left w:w="80" w:type="dxa"/>
              <w:top w:w="80" w:type="dxa"/>
              <w:right w:w="80" w:type="dxa"/>
              <w:bottom w:w="80" w:type="dxa"/>
            </w:tcMar>
            <w:tcW w:w="736"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sz w:val="21"/>
                <w:szCs w:val="21"/>
              </w:rPr>
              <w:t xml:space="preserve">4</w:t>
            </w:r>
            <w:r/>
          </w:p>
        </w:tc>
        <w:tc>
          <w:tcPr>
            <w:tcMar>
              <w:left w:w="80" w:type="dxa"/>
              <w:top w:w="80" w:type="dxa"/>
              <w:right w:w="80" w:type="dxa"/>
              <w:bottom w:w="80" w:type="dxa"/>
            </w:tcMar>
            <w:tcW w:w="112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30"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94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4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0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1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3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0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jc w:val="center"/>
          <w:trHeight w:val="417"/>
        </w:trPr>
        <w:tc>
          <w:tcPr>
            <w:tcMar>
              <w:left w:w="80" w:type="dxa"/>
              <w:top w:w="80" w:type="dxa"/>
              <w:right w:w="80" w:type="dxa"/>
              <w:bottom w:w="80" w:type="dxa"/>
            </w:tcMar>
            <w:tcW w:w="736"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sz w:val="21"/>
                <w:szCs w:val="21"/>
              </w:rPr>
              <w:t xml:space="preserve">5</w:t>
            </w:r>
            <w:r/>
          </w:p>
        </w:tc>
        <w:tc>
          <w:tcPr>
            <w:tcMar>
              <w:left w:w="80" w:type="dxa"/>
              <w:top w:w="80" w:type="dxa"/>
              <w:right w:w="80" w:type="dxa"/>
              <w:bottom w:w="80" w:type="dxa"/>
            </w:tcMar>
            <w:tcW w:w="112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30"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94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4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0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1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323"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0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jc w:val="center"/>
          <w:trHeight w:val="417"/>
        </w:trPr>
        <w:tc>
          <w:tcPr>
            <w:tcMar>
              <w:left w:w="80" w:type="dxa"/>
              <w:top w:w="80" w:type="dxa"/>
              <w:right w:w="80" w:type="dxa"/>
              <w:bottom w:w="80" w:type="dxa"/>
            </w:tcMar>
            <w:tcW w:w="7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Mar>
              <w:left w:w="80" w:type="dxa"/>
              <w:top w:w="80" w:type="dxa"/>
              <w:right w:w="80" w:type="dxa"/>
              <w:bottom w:w="80" w:type="dxa"/>
            </w:tcMar>
            <w:tcW w:w="112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30"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945"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4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02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1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32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05"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jc w:val="center"/>
          <w:trHeight w:val="417"/>
        </w:trPr>
        <w:tc>
          <w:tcPr>
            <w:tcMar>
              <w:left w:w="80" w:type="dxa"/>
              <w:top w:w="80" w:type="dxa"/>
              <w:right w:w="80" w:type="dxa"/>
              <w:bottom w:w="80" w:type="dxa"/>
            </w:tcMar>
            <w:tcW w:w="7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Mar>
              <w:left w:w="80" w:type="dxa"/>
              <w:top w:w="80" w:type="dxa"/>
              <w:right w:w="80" w:type="dxa"/>
              <w:bottom w:w="80" w:type="dxa"/>
            </w:tcMar>
            <w:tcW w:w="1125" w:type="dxa"/>
            <w:vAlign w:val="center"/>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30"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945"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4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02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1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32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05"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jc w:val="center"/>
          <w:trHeight w:val="417"/>
        </w:trPr>
        <w:tc>
          <w:tcPr>
            <w:tcMar>
              <w:left w:w="80" w:type="dxa"/>
              <w:top w:w="80" w:type="dxa"/>
              <w:right w:w="80" w:type="dxa"/>
              <w:bottom w:w="80" w:type="dxa"/>
            </w:tcMar>
            <w:tcW w:w="736"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Mar>
              <w:left w:w="80" w:type="dxa"/>
              <w:top w:w="80" w:type="dxa"/>
              <w:right w:w="80" w:type="dxa"/>
              <w:bottom w:w="80" w:type="dxa"/>
            </w:tcMar>
            <w:tcW w:w="1125"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30"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945"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4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02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51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1323"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Mar>
              <w:left w:w="80" w:type="dxa"/>
              <w:top w:w="80" w:type="dxa"/>
              <w:right w:w="80" w:type="dxa"/>
              <w:bottom w:w="80" w:type="dxa"/>
            </w:tcMar>
            <w:tcW w:w="805" w:type="dxa"/>
            <w:textDirection w:val="lrTb"/>
            <w:noWrap w:val="false"/>
          </w:tcPr>
          <w:p>
            <w:pPr>
              <w:jc w:val="left"/>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bl>
    <w:p>
      <w:pPr>
        <w:jc w:val="center"/>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840"/>
        <w:spacing w:line="420" w:lineRule="exact"/>
        <w:rPr>
          <w:rFonts w:hint="eastAsia" w:ascii="宋体" w:hAnsi="宋体" w:eastAsia="宋体" w:cs="宋体"/>
          <w:sz w:val="21"/>
          <w:szCs w:val="21"/>
        </w:rPr>
      </w:pPr>
      <w:r>
        <w:rPr>
          <w:rFonts w:hint="eastAsia" w:ascii="宋体" w:hAnsi="宋体" w:eastAsia="宋体" w:cs="宋体"/>
          <w:sz w:val="21"/>
          <w:szCs w:val="21"/>
          <w:lang w:val="zh-TW" w:eastAsia="zh-TW"/>
        </w:rPr>
        <w:t xml:space="preserve">注：表格不够填写可添加。</w:t>
      </w:r>
      <w:r/>
    </w:p>
    <w:p>
      <w:pPr>
        <w:pStyle w:val="1082"/>
        <w:ind w:firstLine="420"/>
        <w:spacing w:line="420" w:lineRule="exact"/>
        <w:rPr>
          <w:rFonts w:hAnsi="宋体" w:eastAsia="宋体"/>
          <w:sz w:val="21"/>
          <w:szCs w:val="21"/>
        </w:rPr>
      </w:pPr>
      <w:r>
        <w:rPr>
          <w:rFonts w:hAnsi="宋体" w:eastAsia="宋体"/>
          <w:sz w:val="21"/>
          <w:szCs w:val="21"/>
        </w:rPr>
        <w:t xml:space="preserve">投标人：（公章）</w:t>
      </w:r>
      <w:r/>
    </w:p>
    <w:p>
      <w:pPr>
        <w:pStyle w:val="1082"/>
        <w:ind w:firstLine="435"/>
        <w:spacing w:line="420" w:lineRule="exact"/>
        <w:rPr>
          <w:rFonts w:hint="default" w:ascii="Times New Roman" w:hAnsi="Times New Roman" w:eastAsia="宋体"/>
          <w:sz w:val="21"/>
          <w:szCs w:val="21"/>
        </w:rPr>
      </w:pPr>
      <w:r>
        <w:rPr>
          <w:rFonts w:ascii="Times New Roman" w:hAnsi="宋体" w:eastAsia="宋体"/>
          <w:sz w:val="21"/>
          <w:szCs w:val="21"/>
        </w:rPr>
        <w:t xml:space="preserve">法定代表人或代理人：（签字或盖章）</w:t>
      </w:r>
      <w:r>
        <w:rPr>
          <w:rFonts w:ascii="Times New Roman" w:hAnsi="Times New Roman" w:eastAsia="宋体"/>
          <w:sz w:val="21"/>
          <w:szCs w:val="21"/>
        </w:rPr>
        <w:t xml:space="preserve">                   </w:t>
      </w:r>
      <w:r/>
    </w:p>
    <w:p>
      <w:pPr>
        <w:pStyle w:val="1082"/>
        <w:ind w:firstLine="435"/>
        <w:spacing w:line="420" w:lineRule="exact"/>
        <w:rPr>
          <w:rFonts w:hint="default" w:ascii="Times New Roman" w:hAnsi="Times New Roman" w:eastAsia="宋体"/>
          <w:sz w:val="21"/>
          <w:szCs w:val="21"/>
        </w:rPr>
      </w:pPr>
      <w:r>
        <w:rPr>
          <w:rFonts w:ascii="Times New Roman" w:hAnsi="Times New Roman" w:eastAsia="宋体"/>
          <w:sz w:val="21"/>
          <w:szCs w:val="21"/>
        </w:rPr>
        <w:t xml:space="preserve">日期：    </w:t>
      </w:r>
      <w:r>
        <w:rPr>
          <w:rFonts w:ascii="Times New Roman" w:hAnsi="宋体" w:eastAsia="宋体"/>
          <w:sz w:val="21"/>
          <w:szCs w:val="21"/>
        </w:rPr>
        <w:t xml:space="preserve">年</w:t>
      </w:r>
      <w:r>
        <w:rPr>
          <w:rFonts w:ascii="Times New Roman" w:hAnsi="Times New Roman" w:eastAsia="宋体"/>
          <w:sz w:val="21"/>
          <w:szCs w:val="21"/>
        </w:rPr>
        <w:t xml:space="preserve">  </w:t>
      </w:r>
      <w:r>
        <w:rPr>
          <w:rFonts w:ascii="Times New Roman" w:hAnsi="宋体" w:eastAsia="宋体"/>
          <w:sz w:val="21"/>
          <w:szCs w:val="21"/>
        </w:rPr>
        <w:t xml:space="preserve">月</w:t>
      </w:r>
      <w:r>
        <w:rPr>
          <w:rFonts w:ascii="Times New Roman" w:hAnsi="Times New Roman" w:eastAsia="宋体"/>
          <w:sz w:val="21"/>
          <w:szCs w:val="21"/>
        </w:rPr>
        <w:t xml:space="preserve">  </w:t>
      </w:r>
      <w:r>
        <w:rPr>
          <w:rFonts w:ascii="Times New Roman" w:hAnsi="宋体" w:eastAsia="宋体"/>
          <w:sz w:val="21"/>
          <w:szCs w:val="21"/>
        </w:rPr>
        <w:t xml:space="preserve">日</w:t>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六、投入本项目主要设备一览表</w:t>
      </w:r>
      <w:r/>
    </w:p>
    <w:p>
      <w:pPr>
        <w:jc w:val="center"/>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企业投入本项目主要设备一览表</w:t>
      </w:r>
      <w:r/>
    </w:p>
    <w:tbl>
      <w:tblPr>
        <w:tblStyle w:val="8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7"/>
        <w:gridCol w:w="1843"/>
        <w:gridCol w:w="2268"/>
        <w:gridCol w:w="1428"/>
        <w:gridCol w:w="982"/>
        <w:gridCol w:w="2268"/>
      </w:tblGrid>
      <w:tr>
        <w:trPr>
          <w:cantSplit/>
          <w:jc w:val="center"/>
          <w:trHeight w:val="770"/>
        </w:trPr>
        <w:tc>
          <w:tcPr>
            <w:tcW w:w="88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p>
        </w:tc>
        <w:tc>
          <w:tcPr>
            <w:tcBorders>
              <w:bottom w:val="single" w:color="auto" w:sz="4" w:space="0"/>
            </w:tcBorders>
            <w:tcW w:w="226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型号、规格</w:t>
            </w:r>
            <w:r/>
          </w:p>
        </w:tc>
        <w:tc>
          <w:tcPr>
            <w:tcBorders>
              <w:right w:val="single" w:color="auto" w:sz="4" w:space="0"/>
            </w:tcBorders>
            <w:tcW w:w="142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Borders>
              <w:left w:val="single" w:color="auto" w:sz="4" w:space="0"/>
            </w:tcBorders>
            <w:tcW w:w="98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226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（自有/租赁/新购）</w:t>
            </w:r>
            <w:r/>
          </w:p>
        </w:tc>
      </w:tr>
      <w:tr>
        <w:trPr>
          <w:cantSplit/>
          <w:jc w:val="center"/>
        </w:trPr>
        <w:tc>
          <w:tcPr>
            <w:tcW w:w="88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84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tcBorders>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4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98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88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84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4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98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88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84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4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98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88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84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4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98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3"/>
        </w:trPr>
        <w:tc>
          <w:tcPr>
            <w:tcW w:w="88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84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4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98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88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84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4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98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注：若事项较多，供应商可根据实际情况另纸说明。</w:t>
      </w:r>
      <w:r/>
    </w:p>
    <w:p>
      <w:pPr>
        <w:pStyle w:val="1106"/>
        <w:ind w:right="-386"/>
        <w:spacing w:line="360" w:lineRule="auto"/>
        <w:tabs>
          <w:tab w:val="left" w:pos="9000" w:leader="none"/>
        </w:tabs>
        <w:rPr>
          <w:rFonts w:hint="eastAsia" w:hAnsi="宋体" w:eastAsia="宋体" w:cs="宋体"/>
          <w:sz w:val="21"/>
          <w:szCs w:val="21"/>
        </w:rPr>
      </w:pPr>
      <w:r>
        <w:rPr>
          <w:rFonts w:hint="eastAsia" w:hAnsi="宋体" w:eastAsia="宋体" w:cs="宋体"/>
          <w:sz w:val="21"/>
          <w:szCs w:val="21"/>
        </w:rPr>
        <w:t xml:space="preserve">投标人：（单位盖章）</w:t>
      </w:r>
      <w:r/>
    </w:p>
    <w:p>
      <w:pPr>
        <w:pStyle w:val="1106"/>
        <w:ind w:right="-386"/>
        <w:jc w:val="left"/>
        <w:spacing w:line="360" w:lineRule="auto"/>
        <w:tabs>
          <w:tab w:val="left" w:pos="9000" w:leader="none"/>
        </w:tabs>
        <w:rPr>
          <w:rFonts w:hint="eastAsia" w:hAnsi="宋体" w:eastAsia="宋体" w:cs="宋体"/>
          <w:sz w:val="21"/>
          <w:szCs w:val="21"/>
        </w:rPr>
      </w:pPr>
      <w:r>
        <w:rPr>
          <w:rFonts w:hint="eastAsia" w:hAnsi="宋体" w:eastAsia="宋体" w:cs="宋体"/>
          <w:sz w:val="21"/>
          <w:szCs w:val="21"/>
        </w:rPr>
        <w:t xml:space="preserve">法定代表人或被授权人：（签字或盖章）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hint="eastAsia" w:ascii="宋体" w:hAnsi="宋体" w:cs="宋体"/>
          <w:b/>
          <w:bCs/>
          <w:sz w:val="24"/>
        </w:rPr>
      </w:pPr>
      <w:r>
        <w:rPr>
          <w:rFonts w:hint="eastAsia" w:ascii="宋体" w:hAnsi="宋体" w:cs="宋体"/>
          <w:b/>
          <w:bCs/>
          <w:sz w:val="24"/>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ind w:right="-280"/>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七、参加府采购活动前三年内，在经营活动中没有重大违法记录声明</w:t>
      </w:r>
      <w:r/>
    </w:p>
    <w:p>
      <w:pPr>
        <w:ind w:left="-280" w:right="-280"/>
        <w:spacing w:line="360" w:lineRule="auto"/>
        <w:rPr>
          <w:rFonts w:hint="eastAsia" w:ascii="宋体" w:hAnsi="宋体" w:eastAsia="宋体" w:cs="宋体"/>
          <w:b/>
          <w:sz w:val="22"/>
          <w:szCs w:val="22"/>
        </w:rPr>
      </w:pPr>
      <w:r>
        <w:rPr>
          <w:rFonts w:hint="eastAsia" w:ascii="宋体" w:hAnsi="宋体" w:eastAsia="宋体" w:cs="宋体"/>
          <w:b/>
          <w:sz w:val="22"/>
          <w:szCs w:val="22"/>
        </w:rPr>
      </w:r>
      <w:r/>
    </w:p>
    <w:p>
      <w:pPr>
        <w:jc w:val="center"/>
        <w:spacing w:line="360" w:lineRule="auto"/>
        <w:rPr>
          <w:rFonts w:hint="eastAsia" w:ascii="宋体" w:hAnsi="宋体" w:eastAsia="宋体" w:cs="宋体"/>
          <w:sz w:val="22"/>
          <w:szCs w:val="22"/>
        </w:rPr>
      </w:pPr>
      <w:r>
        <w:rPr>
          <w:rFonts w:hint="eastAsia" w:ascii="宋体" w:hAnsi="宋体" w:eastAsia="宋体" w:cs="宋体"/>
          <w:b/>
          <w:sz w:val="22"/>
          <w:szCs w:val="22"/>
        </w:rPr>
        <w:t xml:space="preserve">参加采购活动前三年内，在经营活动中没有重大违法记录声明</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致：苏州华升立合工程管理咨询有限公司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（投标单位名称）        </w:t>
      </w:r>
      <w:r>
        <w:rPr>
          <w:rFonts w:hint="eastAsia" w:ascii="宋体" w:hAnsi="宋体" w:eastAsia="宋体" w:cs="宋体"/>
          <w:sz w:val="21"/>
          <w:szCs w:val="21"/>
        </w:rPr>
        <w:t xml:space="preserve"> 在参加采购活动前三年内，没有重大违法记录，特此声明。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若采购人在本项目采购过程中发现我单位近三年内在经营活动中有重大违法记录，我单位将无条件退出本项目的采购，并承担因此引起的一起后果。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投标单位名称（单位公章）：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bidi="ar"/>
        </w:rPr>
        <w:t xml:space="preserve">法定代表人或代理人（签字或盖章）：</w:t>
      </w:r>
      <w:r>
        <w:rPr>
          <w:rFonts w:hint="eastAsia" w:ascii="宋体" w:hAnsi="宋体" w:eastAsia="宋体" w:cs="宋体"/>
          <w:sz w:val="21"/>
          <w:szCs w:val="21"/>
        </w:rPr>
        <w:t xml:space="preserve">   </w:t>
      </w:r>
      <w:r/>
    </w:p>
    <w:p>
      <w:pPr>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日期：  年   月   日  </w:t>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rPr>
          <w:rFonts w:ascii="Times New Roman" w:hAnsi="Times New Roman" w:eastAsia="宋体"/>
          <w:b/>
          <w:bCs/>
          <w:sz w:val="21"/>
          <w:szCs w:val="21"/>
        </w:rPr>
      </w:pPr>
      <w:r>
        <w:rPr>
          <w:rFonts w:ascii="Times New Roman" w:hAnsi="Times New Roman" w:eastAsia="宋体"/>
          <w:b/>
          <w:bCs/>
          <w:sz w:val="21"/>
          <w:szCs w:val="21"/>
        </w:rPr>
      </w:r>
      <w:r/>
    </w:p>
    <w:p>
      <w:pPr>
        <w:pStyle w:val="1096"/>
      </w:pPr>
      <w:r>
        <w:rPr>
          <w:rFonts w:hint="eastAsia" w:ascii="Times New Roman" w:hAnsi="Times New Roman" w:eastAsia="宋体"/>
          <w:b/>
          <w:bCs/>
          <w:sz w:val="21"/>
          <w:szCs w:val="21"/>
        </w:rPr>
        <w:t xml:space="preserve">八</w:t>
      </w:r>
      <w:r>
        <w:rPr>
          <w:rFonts w:ascii="Times New Roman" w:hAnsi="Times New Roman" w:eastAsia="宋体"/>
          <w:b/>
          <w:bCs/>
          <w:sz w:val="21"/>
          <w:szCs w:val="21"/>
        </w:rPr>
        <w:t xml:space="preserve">、资格证明文件</w:t>
      </w:r>
      <w:r/>
    </w:p>
    <w:p>
      <w:pPr>
        <w:pStyle w:val="1015"/>
        <w:spacing w:line="400" w:lineRule="exact"/>
        <w:rPr>
          <w:rFonts w:ascii="Times New Roman" w:hAnsi="Times New Roman" w:eastAsia="宋体"/>
          <w:b/>
          <w:bCs/>
          <w:sz w:val="21"/>
          <w:szCs w:val="21"/>
        </w:rPr>
      </w:pPr>
      <w:r>
        <w:rPr>
          <w:rFonts w:ascii="Times New Roman" w:hAnsi="Times New Roman" w:eastAsia="宋体"/>
          <w:b/>
          <w:bCs/>
          <w:sz w:val="21"/>
          <w:szCs w:val="21"/>
        </w:rPr>
        <w:t xml:space="preserve">1、关于资格文件的声明函</w:t>
      </w:r>
      <w:r/>
    </w:p>
    <w:p>
      <w:pPr>
        <w:pStyle w:val="985"/>
        <w:ind w:firstLine="0"/>
        <w:rPr>
          <w:rFonts w:eastAsia="宋体"/>
          <w:b/>
          <w:sz w:val="21"/>
          <w:szCs w:val="21"/>
        </w:rPr>
      </w:pPr>
      <w:r>
        <w:rPr>
          <w:rFonts w:eastAsia="宋体"/>
          <w:b/>
          <w:sz w:val="21"/>
          <w:szCs w:val="21"/>
        </w:rPr>
      </w:r>
      <w:r/>
    </w:p>
    <w:p>
      <w:pPr>
        <w:pStyle w:val="985"/>
        <w:jc w:val="center"/>
        <w:rPr>
          <w:rFonts w:eastAsia="宋体"/>
          <w:b/>
          <w:bCs/>
          <w:sz w:val="30"/>
          <w:szCs w:val="30"/>
        </w:rPr>
      </w:pPr>
      <w:r>
        <w:rPr>
          <w:rFonts w:eastAsia="宋体"/>
          <w:b/>
          <w:bCs/>
          <w:sz w:val="30"/>
          <w:szCs w:val="30"/>
        </w:rPr>
        <w:t xml:space="preserve">关于资格文件的声明函</w:t>
      </w:r>
      <w:r/>
    </w:p>
    <w:p>
      <w:pPr>
        <w:pStyle w:val="985"/>
        <w:jc w:val="center"/>
        <w:rPr>
          <w:rFonts w:eastAsia="宋体"/>
        </w:rPr>
      </w:pPr>
      <w:r>
        <w:rPr>
          <w:rFonts w:eastAsia="宋体"/>
        </w:rPr>
      </w:r>
      <w:r/>
    </w:p>
    <w:p>
      <w:pPr>
        <w:pStyle w:val="985"/>
        <w:jc w:val="center"/>
        <w:rPr>
          <w:rFonts w:eastAsia="宋体"/>
        </w:rPr>
      </w:pPr>
      <w:r>
        <w:rPr>
          <w:rFonts w:eastAsia="宋体"/>
        </w:rPr>
      </w:r>
      <w:r/>
    </w:p>
    <w:p>
      <w:pPr>
        <w:spacing w:line="400" w:lineRule="exact"/>
        <w:rPr>
          <w:rFonts w:eastAsia="宋体"/>
          <w:sz w:val="21"/>
          <w:szCs w:val="21"/>
        </w:rPr>
      </w:pPr>
      <w:r>
        <w:rPr>
          <w:rFonts w:eastAsia="宋体"/>
          <w:sz w:val="21"/>
          <w:szCs w:val="21"/>
          <w:u w:val="single"/>
          <w:lang w:val="zh-CN"/>
        </w:rPr>
        <w:t xml:space="preserve">                                    </w:t>
      </w:r>
      <w:r>
        <w:rPr>
          <w:rFonts w:hAnsi="宋体" w:eastAsia="宋体"/>
          <w:sz w:val="21"/>
          <w:szCs w:val="21"/>
          <w:lang w:val="zh-CN"/>
        </w:rPr>
        <w:t xml:space="preserve">：</w:t>
      </w:r>
      <w:r/>
    </w:p>
    <w:p>
      <w:pPr>
        <w:pStyle w:val="985"/>
        <w:jc w:val="both"/>
        <w:spacing w:line="400" w:lineRule="exact"/>
        <w:rPr>
          <w:rFonts w:eastAsia="宋体"/>
          <w:sz w:val="21"/>
          <w:szCs w:val="21"/>
        </w:rPr>
      </w:pPr>
      <w:r>
        <w:rPr>
          <w:rFonts w:hAnsi="宋体" w:eastAsia="宋体"/>
          <w:sz w:val="21"/>
          <w:szCs w:val="21"/>
          <w:lang w:val="zh-CN"/>
        </w:rPr>
        <w:t xml:space="preserve">本公司愿就由贵公司组织实施的编号为</w:t>
      </w:r>
      <w:r>
        <w:rPr>
          <w:rFonts w:eastAsia="宋体"/>
          <w:sz w:val="21"/>
          <w:szCs w:val="21"/>
          <w:u w:val="single"/>
          <w:lang w:val="zh-CN"/>
        </w:rPr>
        <w:t xml:space="preserve">              </w:t>
      </w:r>
      <w:r>
        <w:rPr>
          <w:rFonts w:hAnsi="宋体" w:eastAsia="宋体"/>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pStyle w:val="985"/>
        <w:spacing w:line="400" w:lineRule="exact"/>
        <w:rPr>
          <w:rFonts w:eastAsia="宋体"/>
          <w:sz w:val="21"/>
          <w:szCs w:val="21"/>
        </w:rPr>
      </w:pPr>
      <w:r>
        <w:rPr>
          <w:rFonts w:eastAsia="宋体"/>
          <w:sz w:val="21"/>
          <w:szCs w:val="21"/>
        </w:rPr>
      </w:r>
      <w:r/>
    </w:p>
    <w:p>
      <w:pPr>
        <w:pStyle w:val="985"/>
        <w:ind w:firstLine="3708"/>
        <w:spacing w:line="400" w:lineRule="exact"/>
        <w:rPr>
          <w:rFonts w:eastAsia="宋体"/>
          <w:sz w:val="21"/>
          <w:szCs w:val="21"/>
        </w:rPr>
      </w:pPr>
      <w:r>
        <w:rPr>
          <w:rFonts w:eastAsia="宋体"/>
          <w:sz w:val="21"/>
          <w:szCs w:val="21"/>
        </w:rPr>
      </w:r>
      <w:r/>
    </w:p>
    <w:p>
      <w:pPr>
        <w:pStyle w:val="985"/>
        <w:ind w:firstLine="3708"/>
        <w:spacing w:line="400" w:lineRule="exact"/>
        <w:rPr>
          <w:rFonts w:eastAsia="宋体"/>
          <w:sz w:val="21"/>
          <w:szCs w:val="21"/>
        </w:rPr>
      </w:pPr>
      <w:r>
        <w:rPr>
          <w:rFonts w:eastAsia="宋体"/>
          <w:sz w:val="21"/>
          <w:szCs w:val="21"/>
        </w:rPr>
      </w:r>
      <w:r/>
    </w:p>
    <w:p>
      <w:pPr>
        <w:pStyle w:val="985"/>
        <w:ind w:firstLine="3708"/>
        <w:spacing w:line="400" w:lineRule="exact"/>
        <w:rPr>
          <w:rFonts w:eastAsia="宋体"/>
          <w:sz w:val="21"/>
          <w:szCs w:val="21"/>
        </w:rPr>
      </w:pPr>
      <w:r>
        <w:rPr>
          <w:rFonts w:eastAsia="宋体"/>
          <w:sz w:val="21"/>
          <w:szCs w:val="21"/>
        </w:rPr>
        <w:t xml:space="preserve">投标人（公章）：</w:t>
      </w:r>
      <w:r/>
    </w:p>
    <w:p>
      <w:pPr>
        <w:pStyle w:val="985"/>
        <w:spacing w:line="400" w:lineRule="exact"/>
        <w:rPr>
          <w:rFonts w:eastAsia="宋体"/>
          <w:sz w:val="21"/>
          <w:szCs w:val="21"/>
        </w:rPr>
      </w:pPr>
      <w:r>
        <w:rPr>
          <w:rFonts w:eastAsia="宋体"/>
          <w:sz w:val="21"/>
          <w:szCs w:val="21"/>
        </w:rPr>
      </w:r>
      <w:r/>
    </w:p>
    <w:p>
      <w:pPr>
        <w:pStyle w:val="985"/>
        <w:spacing w:line="400" w:lineRule="exact"/>
        <w:rPr>
          <w:rFonts w:eastAsia="宋体"/>
          <w:sz w:val="21"/>
          <w:szCs w:val="21"/>
        </w:rPr>
      </w:pPr>
      <w:r>
        <w:rPr>
          <w:rFonts w:eastAsia="宋体"/>
          <w:sz w:val="21"/>
          <w:szCs w:val="21"/>
        </w:rPr>
        <w:t xml:space="preserve"> </w:t>
      </w:r>
      <w:r>
        <w:rPr>
          <w:rFonts w:eastAsia="宋体"/>
          <w:sz w:val="21"/>
          <w:szCs w:val="21"/>
        </w:rPr>
        <w:tab/>
      </w:r>
      <w:r>
        <w:rPr>
          <w:rFonts w:eastAsia="宋体"/>
          <w:sz w:val="21"/>
          <w:szCs w:val="21"/>
        </w:rPr>
        <w:tab/>
      </w:r>
      <w:r>
        <w:rPr>
          <w:rFonts w:eastAsia="宋体"/>
          <w:sz w:val="21"/>
          <w:szCs w:val="21"/>
        </w:rPr>
        <w:t xml:space="preserve">                     法定代表</w:t>
      </w:r>
      <w:r>
        <w:rPr>
          <w:rFonts w:hint="eastAsia" w:eastAsia="宋体"/>
          <w:sz w:val="21"/>
          <w:szCs w:val="21"/>
        </w:rPr>
        <w:t xml:space="preserve">人</w:t>
      </w:r>
      <w:r>
        <w:rPr>
          <w:rFonts w:eastAsia="宋体"/>
          <w:sz w:val="21"/>
          <w:szCs w:val="21"/>
        </w:rPr>
        <w:t xml:space="preserve">或</w:t>
      </w:r>
      <w:r>
        <w:rPr>
          <w:rFonts w:hint="eastAsia" w:eastAsia="宋体"/>
          <w:sz w:val="21"/>
          <w:szCs w:val="21"/>
        </w:rPr>
        <w:t xml:space="preserve">代理人</w:t>
      </w:r>
      <w:r>
        <w:rPr>
          <w:rFonts w:eastAsia="宋体"/>
          <w:sz w:val="21"/>
          <w:szCs w:val="21"/>
        </w:rPr>
        <w:t xml:space="preserve">：（签字或</w:t>
      </w:r>
      <w:r>
        <w:rPr>
          <w:rFonts w:hint="eastAsia" w:eastAsia="宋体"/>
          <w:sz w:val="21"/>
          <w:szCs w:val="21"/>
        </w:rPr>
        <w:t xml:space="preserve">盖章</w:t>
      </w:r>
      <w:r>
        <w:rPr>
          <w:rFonts w:eastAsia="宋体"/>
          <w:sz w:val="21"/>
          <w:szCs w:val="21"/>
        </w:rPr>
        <w:t xml:space="preserve">）：</w:t>
      </w:r>
      <w:r/>
    </w:p>
    <w:p>
      <w:pPr>
        <w:pStyle w:val="98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t xml:space="preserve">                     年  </w:t>
      </w:r>
      <w:r>
        <w:rPr>
          <w:rFonts w:eastAsia="宋体"/>
          <w:sz w:val="21"/>
          <w:szCs w:val="21"/>
        </w:rPr>
        <w:tab/>
      </w:r>
      <w:r>
        <w:rPr>
          <w:rFonts w:eastAsia="宋体"/>
          <w:sz w:val="21"/>
          <w:szCs w:val="21"/>
        </w:rPr>
        <w:t xml:space="preserve">   月     </w:t>
      </w:r>
      <w:r>
        <w:rPr>
          <w:rFonts w:eastAsia="宋体"/>
          <w:sz w:val="21"/>
          <w:szCs w:val="21"/>
        </w:rPr>
        <w:tab/>
      </w:r>
      <w:r>
        <w:rPr>
          <w:rFonts w:eastAsia="宋体"/>
          <w:sz w:val="21"/>
          <w:szCs w:val="21"/>
        </w:rPr>
        <w:t xml:space="preserve">日</w:t>
      </w:r>
      <w:r/>
    </w:p>
    <w:p>
      <w:pPr>
        <w:pStyle w:val="985"/>
        <w:ind w:firstLine="0"/>
        <w:spacing w:line="400" w:lineRule="exact"/>
        <w:rPr>
          <w:rFonts w:eastAsia="宋体"/>
          <w:sz w:val="21"/>
          <w:szCs w:val="21"/>
        </w:rPr>
      </w:pPr>
      <w:r>
        <w:rPr>
          <w:rFonts w:eastAsia="宋体"/>
          <w:sz w:val="21"/>
          <w:szCs w:val="21"/>
        </w:rPr>
      </w:r>
      <w:r/>
    </w:p>
    <w:p>
      <w:pPr>
        <w:pStyle w:val="985"/>
        <w:ind w:firstLine="0"/>
        <w:spacing w:line="400" w:lineRule="exact"/>
        <w:rPr>
          <w:rFonts w:eastAsia="宋体"/>
          <w:sz w:val="21"/>
          <w:szCs w:val="21"/>
        </w:rPr>
      </w:pPr>
      <w:r>
        <w:rPr>
          <w:rFonts w:eastAsia="宋体"/>
          <w:sz w:val="21"/>
          <w:szCs w:val="21"/>
        </w:rPr>
      </w:r>
      <w:r/>
    </w:p>
    <w:p>
      <w:pPr>
        <w:pStyle w:val="985"/>
        <w:ind w:firstLine="0"/>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rPr>
      </w:pPr>
      <w:r>
        <w:rPr>
          <w:rFonts w:eastAsia="宋体"/>
        </w:rPr>
      </w:r>
      <w:r/>
    </w:p>
    <w:p>
      <w:pPr>
        <w:rPr>
          <w:rFonts w:eastAsia="宋体"/>
        </w:rPr>
      </w:pPr>
      <w:r>
        <w:rPr>
          <w:rFonts w:eastAsia="宋体"/>
        </w:rPr>
      </w:r>
      <w:r/>
    </w:p>
    <w:p>
      <w:pPr>
        <w:rPr>
          <w:rFonts w:eastAsia="宋体"/>
        </w:rPr>
      </w:pPr>
      <w:r>
        <w:rPr>
          <w:rFonts w:eastAsia="宋体"/>
        </w:rPr>
      </w:r>
      <w:r/>
    </w:p>
    <w:p>
      <w:pPr>
        <w:pStyle w:val="832"/>
      </w:pPr>
      <w:r/>
      <w:r/>
    </w:p>
    <w:p>
      <w:pPr>
        <w:rPr>
          <w:rFonts w:eastAsia="宋体"/>
        </w:rPr>
      </w:pPr>
      <w:r>
        <w:rPr>
          <w:rFonts w:eastAsia="宋体"/>
        </w:rPr>
      </w:r>
      <w:r/>
    </w:p>
    <w:p>
      <w:pPr>
        <w:pStyle w:val="832"/>
      </w:pPr>
      <w:r/>
      <w:r/>
    </w:p>
    <w:p>
      <w:pPr>
        <w:rPr>
          <w:rFonts w:eastAsia="宋体"/>
        </w:rPr>
      </w:pPr>
      <w:r>
        <w:rPr>
          <w:rFonts w:eastAsia="宋体"/>
        </w:rPr>
      </w:r>
      <w:r/>
    </w:p>
    <w:p>
      <w:pPr>
        <w:pStyle w:val="832"/>
      </w:pPr>
      <w:r/>
      <w:r/>
    </w:p>
    <w:p>
      <w:r/>
      <w:r/>
    </w:p>
    <w:p>
      <w:pPr>
        <w:rPr>
          <w:rFonts w:eastAsia="宋体"/>
        </w:rPr>
      </w:pPr>
      <w:r>
        <w:rPr>
          <w:rFonts w:eastAsia="宋体"/>
        </w:rPr>
      </w:r>
      <w:r/>
    </w:p>
    <w:p>
      <w:pPr>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rPr>
      </w:pPr>
      <w:r>
        <w:rPr>
          <w:rFonts w:eastAsia="宋体"/>
        </w:rPr>
      </w:r>
      <w:r/>
    </w:p>
    <w:p>
      <w:pPr>
        <w:pStyle w:val="985"/>
        <w:ind w:firstLine="0"/>
        <w:rPr>
          <w:rFonts w:eastAsia="宋体"/>
          <w:b/>
          <w:sz w:val="21"/>
          <w:szCs w:val="21"/>
        </w:rPr>
      </w:pPr>
      <w:r>
        <w:rPr>
          <w:rFonts w:eastAsia="宋体"/>
          <w:b/>
          <w:bCs/>
          <w:sz w:val="21"/>
          <w:szCs w:val="21"/>
        </w:rPr>
        <w:t xml:space="preserve">2、</w:t>
      </w:r>
      <w:r>
        <w:rPr>
          <w:rFonts w:eastAsia="宋体"/>
          <w:b/>
          <w:sz w:val="21"/>
          <w:szCs w:val="21"/>
        </w:rPr>
        <w:t xml:space="preserve">投标单位情况表</w:t>
      </w:r>
      <w:r/>
    </w:p>
    <w:p>
      <w:pPr>
        <w:pStyle w:val="985"/>
        <w:jc w:val="center"/>
        <w:rPr>
          <w:rFonts w:eastAsia="宋体"/>
          <w:b/>
          <w:bCs/>
          <w:sz w:val="30"/>
          <w:szCs w:val="30"/>
        </w:rPr>
      </w:pPr>
      <w:r>
        <w:rPr>
          <w:rFonts w:eastAsia="宋体"/>
          <w:b/>
          <w:bCs/>
          <w:sz w:val="30"/>
          <w:szCs w:val="30"/>
        </w:rPr>
        <w:t xml:space="preserve">投标单位情况表</w:t>
      </w:r>
      <w:r/>
    </w:p>
    <w:p>
      <w:pPr>
        <w:ind w:firstLine="420"/>
        <w:rPr>
          <w:rFonts w:hint="eastAsia" w:ascii="宋体" w:hAnsi="宋体" w:eastAsia="宋体" w:cs="宋体"/>
          <w:sz w:val="21"/>
          <w:szCs w:val="21"/>
        </w:rPr>
      </w:pPr>
      <w:r>
        <w:rPr>
          <w:rFonts w:hint="eastAsia" w:ascii="宋体" w:hAnsi="宋体" w:eastAsia="宋体" w:cs="宋体"/>
          <w:sz w:val="21"/>
          <w:szCs w:val="21"/>
          <w:lang w:val="zh-TW" w:eastAsia="zh-TW"/>
        </w:rPr>
        <w:t xml:space="preserve">单位名称（盖公章）</w:t>
      </w:r>
      <w:r/>
    </w:p>
    <w:tbl>
      <w:tblPr>
        <w:tblStyle w:val="800"/>
        <w:tblW w:w="947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14"/>
        <w:gridCol w:w="1774"/>
        <w:gridCol w:w="1397"/>
        <w:gridCol w:w="768"/>
        <w:gridCol w:w="1199"/>
        <w:gridCol w:w="927"/>
      </w:tblGrid>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投标人名称</w:t>
            </w:r>
            <w:r/>
          </w:p>
        </w:tc>
        <w:tc>
          <w:tcPr>
            <w:gridSpan w:val="5"/>
            <w:tcBorders>
              <w:top w:val="single" w:color="auto" w:sz="4" w:space="0"/>
              <w:left w:val="single" w:color="auto" w:sz="4" w:space="0"/>
              <w:bottom w:val="single" w:color="auto" w:sz="4" w:space="0"/>
              <w:right w:val="single" w:color="auto" w:sz="4" w:space="0"/>
            </w:tcBorders>
            <w:tcW w:w="60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法定代表人</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成立日期</w:t>
            </w:r>
            <w:r/>
          </w:p>
        </w:tc>
        <w:tc>
          <w:tcPr>
            <w:gridSpan w:val="3"/>
            <w:tcBorders>
              <w:top w:val="single" w:color="auto" w:sz="4" w:space="0"/>
              <w:left w:val="single" w:color="auto" w:sz="4" w:space="0"/>
              <w:bottom w:val="single" w:color="auto" w:sz="4" w:space="0"/>
              <w:right w:val="single" w:color="auto" w:sz="4" w:space="0"/>
            </w:tcBorders>
            <w:tcW w:w="289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住所</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开办资金</w:t>
            </w:r>
            <w:r/>
          </w:p>
        </w:tc>
        <w:tc>
          <w:tcPr>
            <w:gridSpan w:val="3"/>
            <w:tcBorders>
              <w:top w:val="single" w:color="auto" w:sz="4" w:space="0"/>
              <w:left w:val="single" w:color="auto" w:sz="4" w:space="0"/>
              <w:bottom w:val="single" w:color="auto" w:sz="4" w:space="0"/>
              <w:right w:val="single" w:color="auto" w:sz="4" w:space="0"/>
            </w:tcBorders>
            <w:tcW w:w="2894"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业务范围</w:t>
            </w:r>
            <w:r/>
          </w:p>
        </w:tc>
        <w:tc>
          <w:tcPr>
            <w:gridSpan w:val="5"/>
            <w:tcBorders>
              <w:top w:val="single" w:color="auto" w:sz="4" w:space="0"/>
              <w:left w:val="single" w:color="auto" w:sz="4" w:space="0"/>
              <w:bottom w:val="single" w:color="auto" w:sz="4" w:space="0"/>
              <w:right w:val="single" w:color="auto" w:sz="4" w:space="0"/>
            </w:tcBorders>
            <w:tcW w:w="60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职工人数</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3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资产总计</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净资产</w:t>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上年度收入</w:t>
            </w:r>
            <w:r/>
          </w:p>
        </w:tc>
        <w:tc>
          <w:tcPr>
            <w:gridSpan w:val="5"/>
            <w:tcBorders>
              <w:top w:val="single" w:color="auto" w:sz="4" w:space="0"/>
              <w:left w:val="single" w:color="auto" w:sz="4" w:space="0"/>
              <w:bottom w:val="single" w:color="auto" w:sz="4" w:space="0"/>
              <w:right w:val="single" w:color="auto" w:sz="4" w:space="0"/>
            </w:tcBorders>
            <w:tcW w:w="60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825"/>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场地面积</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（含厂房面积）</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平方米</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w:t>
            </w:r>
            <w:r/>
          </w:p>
        </w:tc>
        <w:tc>
          <w:tcPr>
            <w:gridSpan w:val="3"/>
            <w:tcBorders>
              <w:top w:val="single" w:color="auto" w:sz="4" w:space="0"/>
              <w:left w:val="single" w:color="auto" w:sz="4" w:space="0"/>
              <w:bottom w:val="single" w:color="auto" w:sz="4" w:space="0"/>
              <w:right w:val="single" w:color="auto" w:sz="4" w:space="0"/>
            </w:tcBorders>
            <w:tcW w:w="289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自有面积         平方米</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承租面积         平方米</w:t>
            </w:r>
            <w:r/>
          </w:p>
        </w:tc>
      </w:tr>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单位简介及内设机构情况</w:t>
            </w:r>
            <w:r/>
          </w:p>
        </w:tc>
        <w:tc>
          <w:tcPr>
            <w:gridSpan w:val="5"/>
            <w:tcBorders>
              <w:top w:val="single" w:color="auto" w:sz="4" w:space="0"/>
              <w:left w:val="single" w:color="auto" w:sz="4" w:space="0"/>
              <w:bottom w:val="single" w:color="auto" w:sz="4" w:space="0"/>
              <w:right w:val="single" w:color="auto" w:sz="4" w:space="0"/>
            </w:tcBorders>
            <w:tcW w:w="60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7"/>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单位优势及特长</w:t>
            </w:r>
            <w:r/>
          </w:p>
        </w:tc>
        <w:tc>
          <w:tcPr>
            <w:gridSpan w:val="5"/>
            <w:tcBorders>
              <w:top w:val="single" w:color="auto" w:sz="4" w:space="0"/>
              <w:left w:val="single" w:color="auto" w:sz="4" w:space="0"/>
              <w:bottom w:val="single" w:color="auto" w:sz="4" w:space="0"/>
              <w:right w:val="single" w:color="auto" w:sz="4" w:space="0"/>
            </w:tcBorders>
            <w:tcW w:w="60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25"/>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最近2年内在业务开展过程中受到何种奖励或处分</w:t>
            </w:r>
            <w:r/>
          </w:p>
        </w:tc>
        <w:tc>
          <w:tcPr>
            <w:gridSpan w:val="5"/>
            <w:tcBorders>
              <w:top w:val="single" w:color="auto" w:sz="4" w:space="0"/>
              <w:left w:val="single" w:color="auto" w:sz="4" w:space="0"/>
              <w:bottom w:val="single" w:color="auto" w:sz="4" w:space="0"/>
              <w:right w:val="single" w:color="auto" w:sz="4" w:space="0"/>
            </w:tcBorders>
            <w:tcW w:w="60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（包括财政、工商、税务、物价、技监部门稽查情况和结果）</w:t>
            </w:r>
            <w:r/>
          </w:p>
        </w:tc>
      </w:tr>
      <w:tr>
        <w:trPr>
          <w:jc w:val="center"/>
          <w:trHeight w:val="825"/>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最近3年内主要负责人有无因经济犯罪被司法机关追究的情况及说明</w:t>
            </w:r>
            <w:r/>
          </w:p>
        </w:tc>
        <w:tc>
          <w:tcPr>
            <w:gridSpan w:val="5"/>
            <w:tcBorders>
              <w:top w:val="single" w:color="auto" w:sz="4" w:space="0"/>
              <w:left w:val="single" w:color="auto" w:sz="4" w:space="0"/>
              <w:bottom w:val="single" w:color="auto" w:sz="4" w:space="0"/>
              <w:right w:val="single" w:color="auto" w:sz="4" w:space="0"/>
            </w:tcBorders>
            <w:tcW w:w="60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92"/>
        </w:trPr>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606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85"/>
        <w:ind w:firstLine="0"/>
        <w:spacing w:line="400" w:lineRule="exact"/>
        <w:rPr>
          <w:rFonts w:hint="eastAsia" w:ascii="宋体" w:hAnsi="宋体" w:eastAsia="宋体"/>
          <w:sz w:val="21"/>
          <w:szCs w:val="21"/>
          <w:u w:val="single"/>
        </w:rPr>
      </w:pPr>
      <w:r>
        <w:rPr>
          <w:rFonts w:hint="eastAsia" w:ascii="宋体" w:hAnsi="宋体" w:eastAsia="宋体"/>
          <w:sz w:val="21"/>
          <w:szCs w:val="21"/>
          <w:u w:val="single"/>
        </w:rPr>
      </w:r>
      <w:r/>
    </w:p>
    <w:p>
      <w:pPr>
        <w:pStyle w:val="985"/>
        <w:ind w:firstLine="0"/>
        <w:spacing w:line="400" w:lineRule="exact"/>
        <w:rPr>
          <w:rFonts w:hint="eastAsia" w:ascii="宋体" w:hAnsi="宋体" w:eastAsia="宋体"/>
          <w:b/>
          <w:bCs/>
          <w:sz w:val="21"/>
          <w:szCs w:val="21"/>
        </w:rPr>
      </w:pPr>
      <w:r>
        <w:rPr>
          <w:rFonts w:hint="eastAsia" w:ascii="宋体" w:hAnsi="宋体" w:eastAsia="宋体"/>
          <w:b/>
          <w:bCs/>
          <w:sz w:val="21"/>
          <w:szCs w:val="21"/>
        </w:rPr>
      </w:r>
      <w:r/>
    </w:p>
    <w:p>
      <w:pPr>
        <w:pStyle w:val="985"/>
        <w:ind w:firstLine="0"/>
        <w:spacing w:line="400" w:lineRule="exact"/>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pStyle w:val="985"/>
        <w:ind w:firstLine="0"/>
        <w:spacing w:line="400" w:lineRule="exact"/>
        <w:rPr>
          <w:rFonts w:hint="eastAsia" w:ascii="宋体" w:hAnsi="宋体" w:eastAsia="宋体"/>
          <w:b/>
          <w:bCs/>
          <w:sz w:val="21"/>
          <w:szCs w:val="21"/>
        </w:rPr>
      </w:pPr>
      <w:r>
        <w:rPr>
          <w:rFonts w:hint="eastAsia" w:ascii="宋体" w:hAnsi="宋体" w:eastAsia="宋体"/>
          <w:b/>
          <w:bCs/>
          <w:sz w:val="21"/>
          <w:szCs w:val="21"/>
        </w:rPr>
      </w:r>
      <w:r/>
    </w:p>
    <w:p>
      <w:pPr>
        <w:pStyle w:val="832"/>
      </w:pPr>
      <w:r/>
      <w:r/>
    </w:p>
    <w:p>
      <w:pPr>
        <w:pStyle w:val="985"/>
        <w:ind w:firstLine="0"/>
        <w:spacing w:line="400" w:lineRule="exact"/>
        <w:rPr>
          <w:rFonts w:hint="eastAsia" w:ascii="宋体" w:hAnsi="宋体" w:eastAsia="宋体"/>
          <w:b/>
          <w:bCs/>
          <w:sz w:val="21"/>
          <w:szCs w:val="21"/>
        </w:rPr>
      </w:pPr>
      <w:r>
        <w:rPr>
          <w:rFonts w:hint="eastAsia" w:ascii="宋体" w:hAnsi="宋体" w:eastAsia="宋体"/>
          <w:b/>
          <w:bCs/>
          <w:sz w:val="21"/>
          <w:szCs w:val="21"/>
        </w:rPr>
      </w:r>
      <w:r/>
    </w:p>
    <w:p>
      <w:pPr>
        <w:pStyle w:val="985"/>
        <w:ind w:firstLine="0"/>
        <w:spacing w:line="400" w:lineRule="exact"/>
        <w:rPr>
          <w:rFonts w:hint="eastAsia" w:ascii="宋体" w:hAnsi="宋体" w:eastAsia="宋体"/>
          <w:b/>
          <w:bCs/>
          <w:sz w:val="21"/>
          <w:szCs w:val="21"/>
        </w:rPr>
      </w:pPr>
      <w:r>
        <w:rPr>
          <w:rFonts w:hint="eastAsia" w:ascii="宋体" w:hAnsi="宋体" w:eastAsia="宋体"/>
          <w:b/>
          <w:bCs/>
          <w:sz w:val="21"/>
          <w:szCs w:val="21"/>
        </w:rPr>
        <w:t xml:space="preserve">九、类似</w:t>
      </w:r>
      <w:r>
        <w:rPr>
          <w:rFonts w:ascii="宋体" w:hAnsi="宋体" w:eastAsia="宋体"/>
          <w:b/>
          <w:bCs/>
          <w:sz w:val="21"/>
          <w:szCs w:val="21"/>
        </w:rPr>
        <w:t xml:space="preserve">项目</w:t>
      </w:r>
      <w:r>
        <w:rPr>
          <w:rFonts w:hint="eastAsia" w:ascii="宋体" w:hAnsi="宋体" w:eastAsia="宋体"/>
          <w:b/>
          <w:bCs/>
          <w:sz w:val="21"/>
          <w:szCs w:val="21"/>
        </w:rPr>
        <w:t xml:space="preserve">业绩一览表</w:t>
      </w:r>
      <w:r/>
    </w:p>
    <w:p>
      <w:pPr>
        <w:jc w:val="center"/>
        <w:spacing w:before="156"/>
        <w:rPr>
          <w:rFonts w:hint="eastAsia" w:ascii="宋体" w:hAnsi="宋体" w:eastAsia="宋体"/>
          <w:b/>
          <w:sz w:val="30"/>
          <w:szCs w:val="30"/>
        </w:rPr>
      </w:pPr>
      <w:r>
        <w:rPr>
          <w:rFonts w:hint="eastAsia" w:ascii="宋体" w:hAnsi="宋体" w:eastAsia="宋体"/>
          <w:b/>
          <w:sz w:val="30"/>
          <w:szCs w:val="30"/>
        </w:rPr>
        <w:t xml:space="preserve">类似项目业绩一览表</w:t>
      </w:r>
      <w:r/>
    </w:p>
    <w:p>
      <w:pPr>
        <w:spacing w:line="360" w:lineRule="auto"/>
        <w:rPr>
          <w:rFonts w:hint="eastAsia" w:ascii="宋体" w:hAnsi="宋体" w:eastAsia="宋体"/>
          <w:sz w:val="21"/>
          <w:szCs w:val="21"/>
        </w:rPr>
      </w:pPr>
      <w:r>
        <w:rPr>
          <w:rFonts w:hint="eastAsia" w:ascii="宋体" w:hAnsi="宋体" w:eastAsia="宋体"/>
          <w:sz w:val="21"/>
          <w:szCs w:val="21"/>
        </w:rPr>
      </w:r>
      <w:r/>
    </w:p>
    <w:tbl>
      <w:tblPr>
        <w:tblStyle w:val="80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55"/>
        <w:gridCol w:w="1541"/>
        <w:gridCol w:w="1541"/>
        <w:gridCol w:w="1834"/>
        <w:gridCol w:w="1998"/>
        <w:gridCol w:w="980"/>
      </w:tblGrid>
      <w:tr>
        <w:trPr>
          <w:cantSplit/>
          <w:trHeight w:val="740"/>
        </w:trPr>
        <w:tc>
          <w:tcPr>
            <w:tcW w:w="955"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序号</w:t>
            </w:r>
            <w:r/>
          </w:p>
        </w:tc>
        <w:tc>
          <w:tcPr>
            <w:tcW w:w="1541"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项目名称</w:t>
            </w:r>
            <w:r/>
          </w:p>
        </w:tc>
        <w:tc>
          <w:tcPr>
            <w:tcW w:w="1541"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项目时间</w:t>
            </w:r>
            <w:r/>
          </w:p>
        </w:tc>
        <w:tc>
          <w:tcPr>
            <w:tcW w:w="1834"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合同金额</w:t>
            </w:r>
            <w:r/>
          </w:p>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（人民币）</w:t>
            </w:r>
            <w:r/>
          </w:p>
        </w:tc>
        <w:tc>
          <w:tcPr>
            <w:tcW w:w="1998"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业主单位</w:t>
            </w:r>
            <w:r/>
          </w:p>
        </w:tc>
        <w:tc>
          <w:tcPr>
            <w:tcW w:w="980"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备注</w:t>
            </w:r>
            <w:r/>
          </w:p>
        </w:tc>
      </w:tr>
      <w:tr>
        <w:trPr>
          <w:cantSplit/>
          <w:trHeight w:val="510" w:hRule="exact"/>
        </w:trPr>
        <w:tc>
          <w:tcPr>
            <w:tcW w:w="955"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834"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998"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80"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955"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834"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998"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80"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955"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w:t>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834"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998"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80"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955"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834"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998"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80"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955"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834"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998"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80"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955" w:type="dxa"/>
            <w:vAlign w:val="center"/>
            <w:textDirection w:val="tbRlV"/>
            <w:noWrap w:val="false"/>
          </w:tcPr>
          <w:p>
            <w:pPr>
              <w:ind w:left="113" w:right="113"/>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834"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998"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80" w:type="dxa"/>
            <w:vAlign w:val="center"/>
            <w:textDirection w:val="lrTb"/>
            <w:noWrap w:val="false"/>
          </w:tcPr>
          <w:p>
            <w:pPr>
              <w:ind w:left="420"/>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955"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834"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998"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80"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510" w:hRule="exact"/>
        </w:trPr>
        <w:tc>
          <w:tcPr>
            <w:tcW w:w="955"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541"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834"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998"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80" w:type="dxa"/>
            <w:vAlign w:val="center"/>
            <w:textDirection w:val="lrTb"/>
            <w:noWrap w:val="false"/>
          </w:tcPr>
          <w:p>
            <w:pPr>
              <w:jc w:val="center"/>
              <w:spacing w:line="400" w:lineRule="exact"/>
              <w:rPr>
                <w:rFonts w:hint="eastAsia" w:ascii="宋体" w:hAnsi="宋体" w:eastAsia="宋体" w:cs="宋体"/>
                <w:bCs/>
                <w:sz w:val="21"/>
                <w:szCs w:val="21"/>
              </w:rPr>
            </w:pPr>
            <w:r>
              <w:rPr>
                <w:rFonts w:hint="eastAsia" w:ascii="宋体" w:hAnsi="宋体" w:eastAsia="宋体" w:cs="宋体"/>
                <w:bCs/>
                <w:sz w:val="21"/>
                <w:szCs w:val="21"/>
              </w:rPr>
            </w:r>
            <w:r/>
          </w:p>
        </w:tc>
      </w:tr>
    </w:tbl>
    <w:p>
      <w:pPr>
        <w:pStyle w:val="985"/>
        <w:rPr>
          <w:rFonts w:hint="eastAsia" w:ascii="宋体" w:hAnsi="宋体" w:eastAsia="宋体"/>
          <w:sz w:val="21"/>
          <w:szCs w:val="21"/>
        </w:rPr>
      </w:pPr>
      <w:r>
        <w:rPr>
          <w:rFonts w:hint="eastAsia" w:ascii="宋体" w:hAnsi="宋体" w:eastAsia="宋体"/>
          <w:sz w:val="21"/>
          <w:szCs w:val="21"/>
        </w:rPr>
      </w:r>
      <w:r/>
    </w:p>
    <w:p>
      <w:pPr>
        <w:spacing w:line="400" w:lineRule="exact"/>
        <w:rPr>
          <w:rFonts w:hint="eastAsia" w:ascii="宋体" w:hAnsi="宋体" w:eastAsia="宋体"/>
          <w:sz w:val="21"/>
          <w:szCs w:val="21"/>
        </w:rPr>
      </w:pPr>
      <w:r>
        <w:rPr>
          <w:rFonts w:hint="eastAsia" w:ascii="宋体" w:hAnsi="宋体" w:eastAsia="宋体"/>
          <w:sz w:val="21"/>
          <w:szCs w:val="21"/>
        </w:rPr>
      </w:r>
      <w:r/>
    </w:p>
    <w:p>
      <w:pPr>
        <w:pStyle w:val="985"/>
        <w:jc w:val="both"/>
        <w:spacing w:line="400" w:lineRule="exact"/>
        <w:rPr>
          <w:rFonts w:eastAsia="宋体"/>
          <w:sz w:val="21"/>
          <w:szCs w:val="21"/>
        </w:rPr>
      </w:pPr>
      <w:r>
        <w:rPr>
          <w:rFonts w:hint="eastAsia" w:eastAsia="宋体"/>
          <w:sz w:val="21"/>
          <w:szCs w:val="21"/>
        </w:rPr>
        <w:t xml:space="preserve">投</w:t>
      </w:r>
      <w:r>
        <w:rPr>
          <w:rFonts w:eastAsia="宋体"/>
          <w:sz w:val="21"/>
          <w:szCs w:val="21"/>
        </w:rPr>
        <w:t xml:space="preserve">标人（</w:t>
      </w:r>
      <w:r>
        <w:rPr>
          <w:rFonts w:hAnsi="宋体" w:eastAsia="宋体"/>
          <w:sz w:val="21"/>
          <w:szCs w:val="21"/>
        </w:rPr>
        <w:t xml:space="preserve">公章</w:t>
      </w:r>
      <w:r>
        <w:rPr>
          <w:rFonts w:eastAsia="宋体"/>
          <w:sz w:val="21"/>
          <w:szCs w:val="21"/>
        </w:rPr>
        <w:t xml:space="preserve">）：</w:t>
      </w:r>
      <w:r/>
    </w:p>
    <w:p>
      <w:pPr>
        <w:pStyle w:val="985"/>
        <w:jc w:val="both"/>
        <w:spacing w:line="400" w:lineRule="exact"/>
        <w:rPr>
          <w:rFonts w:eastAsia="宋体"/>
          <w:sz w:val="21"/>
          <w:szCs w:val="21"/>
        </w:rPr>
      </w:pPr>
      <w:r>
        <w:rPr>
          <w:rFonts w:eastAsia="宋体"/>
          <w:sz w:val="21"/>
          <w:szCs w:val="21"/>
        </w:rPr>
        <w:t xml:space="preserve">法定代表</w:t>
      </w:r>
      <w:r>
        <w:rPr>
          <w:rFonts w:hint="eastAsia" w:eastAsia="宋体"/>
          <w:sz w:val="21"/>
          <w:szCs w:val="21"/>
        </w:rPr>
        <w:t xml:space="preserve">人</w:t>
      </w:r>
      <w:r>
        <w:rPr>
          <w:rFonts w:eastAsia="宋体"/>
          <w:sz w:val="21"/>
          <w:szCs w:val="21"/>
        </w:rPr>
        <w:t xml:space="preserve">或</w:t>
      </w:r>
      <w:r>
        <w:rPr>
          <w:rFonts w:hint="eastAsia" w:eastAsia="宋体"/>
          <w:sz w:val="21"/>
          <w:szCs w:val="21"/>
        </w:rPr>
        <w:t xml:space="preserve">代理人</w:t>
      </w:r>
      <w:r>
        <w:rPr>
          <w:rFonts w:eastAsia="宋体"/>
          <w:sz w:val="21"/>
          <w:szCs w:val="21"/>
        </w:rPr>
        <w:t xml:space="preserve">：（签字或</w:t>
      </w:r>
      <w:r>
        <w:rPr>
          <w:rFonts w:hint="eastAsia" w:eastAsia="宋体"/>
          <w:sz w:val="21"/>
          <w:szCs w:val="21"/>
        </w:rPr>
        <w:t xml:space="preserve">盖章</w:t>
      </w:r>
      <w:r>
        <w:rPr>
          <w:rFonts w:eastAsia="宋体"/>
          <w:sz w:val="21"/>
          <w:szCs w:val="21"/>
        </w:rPr>
        <w:t xml:space="preserve">）：</w:t>
      </w:r>
      <w:r/>
    </w:p>
    <w:p>
      <w:pPr>
        <w:pStyle w:val="985"/>
        <w:jc w:val="both"/>
        <w:spacing w:line="400" w:lineRule="exact"/>
        <w:rPr>
          <w:rFonts w:eastAsia="宋体"/>
          <w:sz w:val="21"/>
          <w:szCs w:val="21"/>
        </w:rPr>
      </w:pPr>
      <w:r>
        <w:rPr>
          <w:rFonts w:hint="eastAsia" w:eastAsia="宋体"/>
          <w:sz w:val="21"/>
          <w:szCs w:val="21"/>
        </w:rPr>
        <w:t xml:space="preserve">日期：     </w:t>
      </w:r>
      <w:r>
        <w:rPr>
          <w:rFonts w:eastAsia="宋体"/>
          <w:sz w:val="21"/>
          <w:szCs w:val="21"/>
        </w:rPr>
        <w:t xml:space="preserve"> 年  </w:t>
      </w:r>
      <w:r>
        <w:rPr>
          <w:rFonts w:eastAsia="宋体"/>
          <w:sz w:val="21"/>
          <w:szCs w:val="21"/>
        </w:rPr>
        <w:tab/>
      </w:r>
      <w:r>
        <w:rPr>
          <w:rFonts w:eastAsia="宋体"/>
          <w:sz w:val="21"/>
          <w:szCs w:val="21"/>
        </w:rPr>
        <w:t xml:space="preserve">   月     </w:t>
      </w:r>
      <w:r>
        <w:rPr>
          <w:rFonts w:eastAsia="宋体"/>
          <w:sz w:val="21"/>
          <w:szCs w:val="21"/>
        </w:rPr>
        <w:tab/>
      </w:r>
      <w:r>
        <w:rPr>
          <w:rFonts w:eastAsia="宋体"/>
          <w:sz w:val="21"/>
          <w:szCs w:val="21"/>
        </w:rPr>
        <w:t xml:space="preserve">日</w:t>
      </w:r>
      <w:r/>
    </w:p>
    <w:p>
      <w:pPr>
        <w:jc w:val="center"/>
        <w:spacing w:line="340" w:lineRule="exact"/>
        <w:rPr>
          <w:rFonts w:hint="eastAsia" w:ascii="宋体" w:hAnsi="宋体" w:eastAsia="宋体"/>
          <w:b/>
          <w:sz w:val="21"/>
          <w:szCs w:val="21"/>
        </w:rPr>
      </w:pPr>
      <w:r>
        <w:rPr>
          <w:rFonts w:hint="eastAsia" w:ascii="宋体" w:hAnsi="宋体" w:eastAsia="宋体"/>
          <w:b/>
          <w:sz w:val="21"/>
          <w:szCs w:val="21"/>
        </w:rPr>
      </w:r>
      <w:r/>
    </w:p>
    <w:p>
      <w:pPr>
        <w:ind w:left="420" w:right="357" w:hanging="400"/>
        <w:spacing w:before="120" w:line="400" w:lineRule="exact"/>
        <w:rPr>
          <w:rFonts w:hint="eastAsia" w:ascii="宋体" w:hAnsi="宋体" w:eastAsia="宋体"/>
          <w:sz w:val="21"/>
          <w:szCs w:val="21"/>
        </w:rPr>
      </w:pPr>
      <w:r>
        <w:rPr>
          <w:rFonts w:hint="eastAsia" w:ascii="宋体" w:hAnsi="宋体" w:eastAsia="宋体"/>
          <w:sz w:val="21"/>
          <w:szCs w:val="21"/>
        </w:rPr>
      </w:r>
      <w:r/>
    </w:p>
    <w:p>
      <w:pPr>
        <w:ind w:left="420" w:right="357" w:hanging="400"/>
        <w:spacing w:before="120" w:line="400" w:lineRule="exact"/>
        <w:rPr>
          <w:rFonts w:hint="eastAsia" w:ascii="宋体" w:hAnsi="宋体" w:eastAsia="宋体"/>
          <w:sz w:val="21"/>
          <w:szCs w:val="21"/>
        </w:rPr>
      </w:pPr>
      <w:r>
        <w:rPr>
          <w:rFonts w:hint="eastAsia" w:ascii="宋体" w:hAnsi="宋体" w:eastAsia="宋体"/>
          <w:sz w:val="21"/>
          <w:szCs w:val="21"/>
        </w:rPr>
      </w:r>
      <w:r/>
    </w:p>
    <w:p>
      <w:pPr>
        <w:pStyle w:val="985"/>
        <w:ind w:firstLine="0"/>
        <w:spacing w:line="500" w:lineRule="exact"/>
        <w:rPr>
          <w:rFonts w:eastAsia="宋体"/>
          <w:sz w:val="21"/>
          <w:szCs w:val="21"/>
        </w:rPr>
      </w:pPr>
      <w:r>
        <w:rPr>
          <w:rFonts w:eastAsia="宋体"/>
          <w:sz w:val="21"/>
          <w:szCs w:val="21"/>
        </w:rPr>
      </w:r>
      <w:r/>
    </w:p>
    <w:p>
      <w:pPr>
        <w:pStyle w:val="985"/>
        <w:ind w:firstLine="0"/>
        <w:spacing w:line="500" w:lineRule="exact"/>
        <w:rPr>
          <w:rFonts w:eastAsia="宋体"/>
          <w:sz w:val="21"/>
          <w:szCs w:val="21"/>
        </w:rPr>
      </w:pPr>
      <w:r>
        <w:rPr>
          <w:rFonts w:eastAsia="宋体"/>
          <w:sz w:val="21"/>
          <w:szCs w:val="21"/>
        </w:rPr>
      </w:r>
      <w:r/>
    </w:p>
    <w:p>
      <w:pPr>
        <w:pStyle w:val="985"/>
        <w:ind w:firstLine="0"/>
        <w:spacing w:line="500" w:lineRule="exact"/>
        <w:rPr>
          <w:rFonts w:eastAsia="宋体"/>
          <w:sz w:val="21"/>
          <w:szCs w:val="21"/>
        </w:rPr>
      </w:pPr>
      <w:r>
        <w:rPr>
          <w:rFonts w:eastAsia="宋体"/>
          <w:sz w:val="21"/>
          <w:szCs w:val="21"/>
        </w:rPr>
      </w:r>
      <w:r/>
    </w:p>
    <w:p>
      <w:pPr>
        <w:pStyle w:val="985"/>
        <w:ind w:firstLine="0"/>
        <w:spacing w:line="500" w:lineRule="exact"/>
        <w:rPr>
          <w:rFonts w:eastAsia="宋体"/>
          <w:sz w:val="21"/>
          <w:szCs w:val="21"/>
        </w:rPr>
      </w:pPr>
      <w:r>
        <w:rPr>
          <w:rFonts w:eastAsia="宋体"/>
          <w:sz w:val="21"/>
          <w:szCs w:val="21"/>
        </w:rPr>
      </w:r>
      <w:r/>
    </w:p>
    <w:p>
      <w:pPr>
        <w:rPr>
          <w:rFonts w:eastAsia="宋体"/>
          <w:sz w:val="21"/>
          <w:szCs w:val="21"/>
        </w:rPr>
      </w:pPr>
      <w:r>
        <w:rPr>
          <w:rFonts w:eastAsia="宋体"/>
          <w:sz w:val="21"/>
          <w:szCs w:val="21"/>
        </w:rPr>
      </w:r>
      <w:r/>
    </w:p>
    <w:p>
      <w:pPr>
        <w:rPr>
          <w:rFonts w:eastAsia="宋体"/>
          <w:sz w:val="21"/>
          <w:szCs w:val="21"/>
        </w:rPr>
      </w:pPr>
      <w:r>
        <w:rPr>
          <w:rFonts w:eastAsia="宋体"/>
          <w:sz w:val="21"/>
          <w:szCs w:val="21"/>
        </w:rPr>
      </w:r>
      <w:r/>
    </w:p>
    <w:p>
      <w:pPr>
        <w:rPr>
          <w:rFonts w:eastAsia="宋体"/>
          <w:sz w:val="21"/>
          <w:szCs w:val="21"/>
        </w:rPr>
      </w:pPr>
      <w:r>
        <w:rPr>
          <w:rFonts w:eastAsia="宋体"/>
          <w:sz w:val="21"/>
          <w:szCs w:val="21"/>
        </w:rPr>
      </w:r>
      <w:r/>
    </w:p>
    <w:p>
      <w:pPr>
        <w:pStyle w:val="985"/>
        <w:ind w:firstLine="0"/>
        <w:spacing w:line="500" w:lineRule="exact"/>
        <w:rPr>
          <w:rFonts w:eastAsia="宋体"/>
          <w:sz w:val="21"/>
          <w:szCs w:val="21"/>
        </w:rPr>
      </w:pPr>
      <w:r>
        <w:rPr>
          <w:rFonts w:eastAsia="宋体"/>
          <w:sz w:val="21"/>
          <w:szCs w:val="21"/>
        </w:rPr>
      </w:r>
      <w:r/>
    </w:p>
    <w:p>
      <w:r/>
      <w:r/>
    </w:p>
    <w:p>
      <w:r/>
      <w:r/>
    </w:p>
    <w:p>
      <w:pPr>
        <w:jc w:val="left"/>
        <w:spacing w:line="588" w:lineRule="exact"/>
        <w:rPr>
          <w:rFonts w:hint="eastAsia" w:ascii="宋体" w:hAnsi="宋体" w:cs="宋体"/>
          <w:b/>
          <w:spacing w:val="6"/>
        </w:rPr>
      </w:pPr>
      <w:r>
        <w:rPr>
          <w:rFonts w:hint="eastAsia" w:ascii="宋体" w:hAnsi="宋体" w:eastAsia="宋体"/>
          <w:b/>
          <w:bCs/>
          <w:sz w:val="21"/>
          <w:szCs w:val="21"/>
        </w:rPr>
        <w:t xml:space="preserve">十、中小企业声明函</w:t>
      </w:r>
      <w:r/>
    </w:p>
    <w:p>
      <w:pPr>
        <w:jc w:val="cente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中小企业声明函</w:t>
      </w:r>
      <w:r/>
    </w:p>
    <w:p>
      <w:pPr>
        <w:pStyle w:val="1096"/>
        <w:spacing w:line="360" w:lineRule="auto"/>
        <w:rPr>
          <w:rFonts w:hint="eastAsia" w:hAnsi="宋体" w:eastAsia="宋体" w:cs="宋体"/>
          <w:sz w:val="21"/>
          <w:szCs w:val="21"/>
          <w:lang w:val="zh-CN"/>
        </w:rPr>
      </w:pPr>
      <w:r>
        <w:rPr>
          <w:rFonts w:hint="eastAsia" w:hAnsi="宋体" w:eastAsia="宋体" w:cs="宋体"/>
          <w:sz w:val="21"/>
          <w:szCs w:val="21"/>
          <w:u w:val="single"/>
          <w:lang w:val="zh-CN"/>
        </w:rPr>
        <w:t xml:space="preserve">苏州华升立合工程管理咨询有限公司 </w:t>
      </w:r>
      <w:r>
        <w:rPr>
          <w:rFonts w:hint="eastAsia" w:hAnsi="宋体" w:eastAsia="宋体" w:cs="宋体"/>
          <w:sz w:val="21"/>
          <w:szCs w:val="21"/>
          <w:lang w:val="zh-CN"/>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u w:val="single"/>
        </w:rPr>
        <w:t xml:space="preserve"> （单位名称） </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采购活动，服务全部由符合政策要求的中小企业承接。相关企业（含联合体中的中小企业、签订分包意向协议的中小企业）的具体情况如下：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 中港河西、庄桥河北区域生态环境改善采购服务项目</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 其他未列明行业 </w:t>
      </w:r>
      <w:r>
        <w:rPr>
          <w:rFonts w:hint="eastAsia" w:ascii="宋体" w:hAnsi="宋体" w:eastAsia="宋体" w:cs="宋体"/>
          <w:sz w:val="21"/>
          <w:szCs w:val="21"/>
        </w:rPr>
        <w:t xml:space="preserve">；承接企业为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 （中型企业、小型企业、微型企业） </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（标的名称） </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 其他未列明行业 </w:t>
      </w:r>
      <w:r>
        <w:rPr>
          <w:rFonts w:hint="eastAsia" w:ascii="宋体" w:hAnsi="宋体" w:eastAsia="宋体" w:cs="宋体"/>
          <w:sz w:val="21"/>
          <w:szCs w:val="21"/>
        </w:rPr>
        <w:t xml:space="preserve">；承接企业为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 （中型企业、小型企业、微型企业） </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left="504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企业名称（盖章）：</w:t>
      </w:r>
      <w:r/>
    </w:p>
    <w:p>
      <w:pPr>
        <w:ind w:left="504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t xml:space="preserve">注：从业人员、营业收入、资产总额填报上一年度数据，无上一年度数据的新成立企业可不填报。</w:t>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pStyle w:val="1096"/>
        <w:spacing w:line="360" w:lineRule="auto"/>
        <w:widowControl/>
        <w:rPr>
          <w:rFonts w:hint="eastAsia" w:hAnsi="宋体" w:eastAsia="宋体" w:cs="宋体"/>
          <w:sz w:val="21"/>
          <w:szCs w:val="21"/>
        </w:rPr>
      </w:pPr>
      <w:r>
        <w:rPr>
          <w:rFonts w:hint="eastAsia" w:hAnsi="宋体" w:eastAsia="宋体" w:cs="宋体"/>
          <w:sz w:val="21"/>
          <w:szCs w:val="21"/>
        </w:rPr>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十一、商务条款偏离表</w:t>
      </w:r>
      <w:r/>
    </w:p>
    <w:p>
      <w:pPr>
        <w:jc w:val="center"/>
        <w:spacing w:line="276" w:lineRule="auto"/>
        <w:rPr>
          <w:rFonts w:hint="eastAsia" w:ascii="宋体" w:hAnsi="宋体" w:eastAsia="宋体" w:cs="宋体"/>
          <w:b/>
          <w:sz w:val="21"/>
          <w:szCs w:val="21"/>
        </w:rPr>
      </w:pPr>
      <w:r>
        <w:rPr>
          <w:rFonts w:hint="eastAsia" w:ascii="宋体" w:hAnsi="宋体" w:eastAsia="宋体" w:cs="宋体"/>
          <w:bCs/>
          <w:sz w:val="21"/>
          <w:szCs w:val="21"/>
        </w:rPr>
        <w:t xml:space="preserve">商务条款偏离表</w:t>
      </w:r>
      <w:r/>
    </w:p>
    <w:tbl>
      <w:tblPr>
        <w:tblStyle w:val="800"/>
        <w:tblW w:w="9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847"/>
        <w:gridCol w:w="2277"/>
        <w:gridCol w:w="2059"/>
        <w:gridCol w:w="1863"/>
        <w:gridCol w:w="1019"/>
      </w:tblGrid>
      <w:tr>
        <w:trPr>
          <w:jc w:val="center"/>
        </w:trPr>
        <w:tc>
          <w:tcPr>
            <w:tcW w:w="870"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47"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内容</w:t>
            </w:r>
            <w:r/>
          </w:p>
        </w:tc>
        <w:tc>
          <w:tcPr>
            <w:tcW w:w="2277"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招标文件的商务条款</w:t>
            </w:r>
            <w:r/>
          </w:p>
        </w:tc>
        <w:tc>
          <w:tcPr>
            <w:tcW w:w="2059"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投标文件的商务条款</w:t>
            </w:r>
            <w:r/>
          </w:p>
        </w:tc>
        <w:tc>
          <w:tcPr>
            <w:tcW w:w="1863"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c>
          <w:tcPr>
            <w:tcW w:w="1019"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Pr>
        <w:tc>
          <w:tcPr>
            <w:tcW w:w="870"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847" w:type="dxa"/>
            <w:vAlign w:val="center"/>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服务期</w:t>
            </w:r>
            <w:r/>
          </w:p>
        </w:tc>
        <w:tc>
          <w:tcPr>
            <w:tcW w:w="2277"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205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863"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01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870"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847" w:type="dxa"/>
            <w:vAlign w:val="center"/>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服务</w:t>
            </w:r>
            <w:r>
              <w:rPr>
                <w:rFonts w:hint="eastAsia" w:ascii="宋体" w:hAnsi="宋体" w:eastAsia="宋体" w:cs="宋体"/>
                <w:sz w:val="21"/>
                <w:szCs w:val="21"/>
                <w:lang w:val="zh-CN"/>
              </w:rPr>
              <w:t xml:space="preserve">地点</w:t>
            </w:r>
            <w:r/>
          </w:p>
        </w:tc>
        <w:tc>
          <w:tcPr>
            <w:tcW w:w="2277"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205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863"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01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43"/>
        </w:trPr>
        <w:tc>
          <w:tcPr>
            <w:tcW w:w="870"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847" w:type="dxa"/>
            <w:vAlign w:val="center"/>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lang w:val="zh-CN"/>
              </w:rPr>
              <w:t xml:space="preserve">付款方式</w:t>
            </w:r>
            <w:r/>
          </w:p>
        </w:tc>
        <w:tc>
          <w:tcPr>
            <w:tcW w:w="2277"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205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863"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01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870" w:type="dxa"/>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847" w:type="dxa"/>
            <w:vAlign w:val="center"/>
            <w:textDirection w:val="lrTb"/>
            <w:noWrap w:val="false"/>
          </w:tcPr>
          <w:p>
            <w:pPr>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lang w:val="zh-CN"/>
              </w:rPr>
              <w:t xml:space="preserve">其他商务要求</w:t>
            </w:r>
            <w:r/>
          </w:p>
        </w:tc>
        <w:tc>
          <w:tcPr>
            <w:tcW w:w="2277"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205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863"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01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870"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1847"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2277"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205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863"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01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870"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847"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2277"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205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863"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c>
          <w:tcPr>
            <w:tcW w:w="1019" w:type="dxa"/>
            <w:textDirection w:val="lrTb"/>
            <w:noWrap w:val="false"/>
          </w:tcPr>
          <w:p>
            <w:pP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276" w:lineRule="auto"/>
        <w:rPr>
          <w:rFonts w:eastAsia="宋体"/>
          <w:sz w:val="21"/>
          <w:szCs w:val="21"/>
        </w:rPr>
      </w:pPr>
      <w:r>
        <w:rPr>
          <w:rFonts w:hint="eastAsia" w:ascii="宋体" w:hAnsi="宋体" w:eastAsia="宋体" w:cs="宋体"/>
          <w:sz w:val="21"/>
          <w:szCs w:val="21"/>
        </w:rPr>
        <w:t xml:space="preserve">注：1.</w:t>
      </w:r>
      <w:r>
        <w:rPr>
          <w:rFonts w:hint="eastAsia" w:eastAsia="宋体"/>
          <w:sz w:val="21"/>
          <w:szCs w:val="21"/>
        </w:rPr>
        <w:t xml:space="preserve">投标单位应在本表中把采购文件商务要求与实际投标商务要求逐项对应列出，并在“偏离说明”项下填写以下内容：优于的，填写“正偏离”；符合的，填写“无偏离”；低于的，填写“负偏离”。</w:t>
      </w:r>
      <w:r/>
    </w:p>
    <w:p>
      <w:pPr>
        <w:spacing w:line="276" w:lineRule="auto"/>
        <w:rPr>
          <w:rFonts w:eastAsia="宋体"/>
          <w:sz w:val="21"/>
          <w:szCs w:val="21"/>
        </w:rPr>
      </w:pPr>
      <w:r>
        <w:rPr>
          <w:rFonts w:hint="eastAsia" w:eastAsia="宋体"/>
          <w:sz w:val="21"/>
          <w:szCs w:val="21"/>
        </w:rPr>
        <w:t xml:space="preserve">2.若事项较多，投标单位可根据响应内容的实际情况另纸说明。</w:t>
      </w:r>
      <w:r/>
    </w:p>
    <w:p>
      <w:pPr>
        <w:spacing w:line="276" w:lineRule="auto"/>
        <w:rPr>
          <w:rFonts w:eastAsia="宋体"/>
          <w:sz w:val="21"/>
          <w:szCs w:val="21"/>
        </w:rPr>
      </w:pPr>
      <w:r>
        <w:rPr>
          <w:rFonts w:hint="eastAsia" w:eastAsia="宋体"/>
          <w:sz w:val="21"/>
          <w:szCs w:val="21"/>
        </w:rPr>
        <w:t xml:space="preserve">3. 格式可按照采购需求自拟。</w:t>
      </w:r>
      <w:r/>
    </w:p>
    <w:p>
      <w:pPr>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85"/>
        <w:ind w:firstLine="3255"/>
        <w:spacing w:line="400" w:lineRule="exact"/>
        <w:rPr>
          <w:rFonts w:eastAsia="宋体"/>
          <w:sz w:val="21"/>
          <w:szCs w:val="21"/>
        </w:rPr>
      </w:pPr>
      <w:r>
        <w:rPr>
          <w:rFonts w:hint="eastAsia" w:eastAsia="宋体"/>
          <w:sz w:val="21"/>
          <w:szCs w:val="21"/>
        </w:rPr>
        <w:t xml:space="preserve">投</w:t>
      </w:r>
      <w:r>
        <w:rPr>
          <w:rFonts w:eastAsia="宋体"/>
          <w:sz w:val="21"/>
          <w:szCs w:val="21"/>
        </w:rPr>
        <w:t xml:space="preserve">标人（公章）：</w:t>
      </w:r>
      <w:r/>
    </w:p>
    <w:p>
      <w:pPr>
        <w:pStyle w:val="985"/>
        <w:spacing w:line="400" w:lineRule="exact"/>
        <w:rPr>
          <w:rFonts w:eastAsia="宋体"/>
          <w:sz w:val="21"/>
          <w:szCs w:val="21"/>
        </w:rPr>
      </w:pPr>
      <w:r>
        <w:rPr>
          <w:rFonts w:eastAsia="宋体"/>
          <w:sz w:val="21"/>
          <w:szCs w:val="21"/>
        </w:rPr>
        <w:t xml:space="preserve"> </w:t>
      </w:r>
      <w:r>
        <w:rPr>
          <w:rFonts w:eastAsia="宋体"/>
          <w:sz w:val="21"/>
          <w:szCs w:val="21"/>
        </w:rPr>
        <w:tab/>
      </w:r>
      <w:r>
        <w:rPr>
          <w:rFonts w:eastAsia="宋体"/>
          <w:sz w:val="21"/>
          <w:szCs w:val="21"/>
        </w:rPr>
        <w:tab/>
      </w:r>
      <w:r>
        <w:rPr>
          <w:rFonts w:eastAsia="宋体"/>
          <w:sz w:val="21"/>
          <w:szCs w:val="21"/>
        </w:rPr>
        <w:t xml:space="preserve">                  </w:t>
      </w:r>
      <w:r>
        <w:rPr>
          <w:rFonts w:hint="eastAsia" w:eastAsia="宋体"/>
          <w:sz w:val="21"/>
          <w:szCs w:val="21"/>
        </w:rPr>
        <w:t xml:space="preserve"> </w:t>
      </w:r>
      <w:r>
        <w:rPr>
          <w:rFonts w:eastAsia="宋体"/>
          <w:sz w:val="21"/>
          <w:szCs w:val="21"/>
        </w:rPr>
        <w:t xml:space="preserve">法定代表</w:t>
      </w:r>
      <w:r>
        <w:rPr>
          <w:rFonts w:hint="eastAsia" w:eastAsia="宋体"/>
          <w:sz w:val="21"/>
          <w:szCs w:val="21"/>
        </w:rPr>
        <w:t xml:space="preserve">人</w:t>
      </w:r>
      <w:r>
        <w:rPr>
          <w:rFonts w:eastAsia="宋体"/>
          <w:sz w:val="21"/>
          <w:szCs w:val="21"/>
        </w:rPr>
        <w:t xml:space="preserve">或</w:t>
      </w:r>
      <w:r>
        <w:rPr>
          <w:rFonts w:hint="eastAsia" w:eastAsia="宋体"/>
          <w:sz w:val="21"/>
          <w:szCs w:val="21"/>
        </w:rPr>
        <w:t xml:space="preserve">代理人</w:t>
      </w:r>
      <w:r>
        <w:rPr>
          <w:rFonts w:eastAsia="宋体"/>
          <w:sz w:val="21"/>
          <w:szCs w:val="21"/>
        </w:rPr>
        <w:t xml:space="preserve">：（签字或</w:t>
      </w:r>
      <w:r>
        <w:rPr>
          <w:rFonts w:hint="eastAsia" w:eastAsia="宋体"/>
          <w:sz w:val="21"/>
          <w:szCs w:val="21"/>
        </w:rPr>
        <w:t xml:space="preserve">盖章</w:t>
      </w:r>
      <w:r>
        <w:rPr>
          <w:rFonts w:eastAsia="宋体"/>
          <w:sz w:val="21"/>
          <w:szCs w:val="21"/>
        </w:rPr>
        <w:t xml:space="preserve">）：</w:t>
      </w:r>
      <w:r/>
    </w:p>
    <w:p>
      <w:pPr>
        <w:pStyle w:val="985"/>
        <w:ind w:left="1700" w:firstLine="425"/>
        <w:spacing w:line="400" w:lineRule="exact"/>
        <w:rPr>
          <w:rFonts w:eastAsia="宋体"/>
          <w:sz w:val="21"/>
          <w:szCs w:val="21"/>
        </w:rPr>
      </w:pPr>
      <w:r>
        <w:rPr>
          <w:rFonts w:eastAsia="宋体"/>
          <w:sz w:val="21"/>
          <w:szCs w:val="21"/>
        </w:rPr>
        <w:t xml:space="preserve">            </w:t>
      </w:r>
      <w:r>
        <w:rPr>
          <w:rFonts w:hint="eastAsia" w:eastAsia="宋体"/>
          <w:sz w:val="21"/>
          <w:szCs w:val="21"/>
        </w:rPr>
        <w:t xml:space="preserve">日期：  </w:t>
      </w:r>
      <w:r>
        <w:rPr>
          <w:rFonts w:eastAsia="宋体"/>
          <w:sz w:val="21"/>
          <w:szCs w:val="21"/>
        </w:rPr>
        <w:t xml:space="preserve"> 年  </w:t>
      </w:r>
      <w:r>
        <w:rPr>
          <w:rFonts w:eastAsia="宋体"/>
          <w:sz w:val="21"/>
          <w:szCs w:val="21"/>
        </w:rPr>
        <w:tab/>
      </w:r>
      <w:r>
        <w:rPr>
          <w:rFonts w:eastAsia="宋体"/>
          <w:sz w:val="21"/>
          <w:szCs w:val="21"/>
        </w:rPr>
        <w:t xml:space="preserve">   月     </w:t>
      </w:r>
      <w:r>
        <w:rPr>
          <w:rFonts w:eastAsia="宋体"/>
          <w:sz w:val="21"/>
          <w:szCs w:val="21"/>
        </w:rPr>
        <w:tab/>
      </w:r>
      <w:r>
        <w:rPr>
          <w:rFonts w:eastAsia="宋体"/>
          <w:sz w:val="21"/>
          <w:szCs w:val="21"/>
        </w:rPr>
        <w:t xml:space="preserve">日</w:t>
      </w:r>
      <w:r/>
    </w:p>
    <w:p>
      <w:pPr>
        <w:rPr>
          <w:rFonts w:hint="eastAsia" w:ascii="宋体" w:hAnsi="宋体" w:eastAsia="宋体" w:cs="宋体"/>
          <w:b/>
          <w:sz w:val="21"/>
          <w:szCs w:val="21"/>
        </w:rPr>
      </w:pPr>
      <w:r>
        <w:rPr>
          <w:rFonts w:hint="eastAsia" w:ascii="宋体" w:hAnsi="宋体" w:eastAsia="宋体" w:cs="宋体"/>
          <w:b/>
          <w:sz w:val="21"/>
          <w:szCs w:val="21"/>
        </w:rPr>
        <w:br w:type="page" w:clear="all"/>
      </w:r>
      <w:r>
        <w:rPr>
          <w:rFonts w:hint="eastAsia" w:ascii="宋体" w:hAnsi="宋体" w:eastAsia="宋体" w:cs="宋体"/>
          <w:b/>
          <w:bCs/>
          <w:sz w:val="21"/>
          <w:szCs w:val="21"/>
        </w:rPr>
        <w:t xml:space="preserve">十二、服务要求条款偏离表</w:t>
      </w:r>
      <w:r/>
    </w:p>
    <w:p>
      <w:pPr>
        <w:jc w:val="left"/>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bCs/>
          <w:sz w:val="21"/>
          <w:szCs w:val="21"/>
        </w:rPr>
      </w:pPr>
      <w:r>
        <w:rPr>
          <w:rFonts w:hint="eastAsia" w:ascii="宋体" w:hAnsi="宋体" w:eastAsia="宋体" w:cs="宋体"/>
          <w:bCs/>
          <w:sz w:val="21"/>
          <w:szCs w:val="21"/>
        </w:rPr>
        <w:t xml:space="preserve">服务要求条款偏离表</w:t>
      </w:r>
      <w:r/>
    </w:p>
    <w:tbl>
      <w:tblPr>
        <w:tblStyle w:val="800"/>
        <w:tblW w:w="95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995"/>
        <w:gridCol w:w="2940"/>
        <w:gridCol w:w="3015"/>
        <w:gridCol w:w="829"/>
      </w:tblGrid>
      <w:tr>
        <w:trPr>
          <w:jc w:val="center"/>
        </w:trPr>
        <w:tc>
          <w:tcPr>
            <w:tcW w:w="769" w:type="dxa"/>
            <w:textDirection w:val="lrTb"/>
            <w:noWrap w:val="false"/>
          </w:tcPr>
          <w:p>
            <w:pPr>
              <w:jc w:val="center"/>
              <w:spacing w:before="240" w:after="240"/>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995" w:type="dxa"/>
            <w:textDirection w:val="lrTb"/>
            <w:noWrap w:val="false"/>
          </w:tcPr>
          <w:p>
            <w:pPr>
              <w:jc w:val="center"/>
              <w:spacing w:before="240" w:after="240"/>
              <w:rPr>
                <w:rFonts w:hint="eastAsia" w:ascii="宋体" w:hAnsi="宋体" w:eastAsia="宋体" w:cs="宋体"/>
                <w:sz w:val="21"/>
                <w:szCs w:val="21"/>
              </w:rPr>
            </w:pPr>
            <w:r>
              <w:rPr>
                <w:rFonts w:hint="eastAsia" w:ascii="宋体" w:hAnsi="宋体" w:eastAsia="宋体" w:cs="宋体"/>
                <w:sz w:val="21"/>
                <w:szCs w:val="21"/>
              </w:rPr>
              <w:t xml:space="preserve">内容</w:t>
            </w:r>
            <w:r/>
          </w:p>
        </w:tc>
        <w:tc>
          <w:tcPr>
            <w:tcW w:w="2940" w:type="dxa"/>
            <w:textDirection w:val="lrTb"/>
            <w:noWrap w:val="false"/>
          </w:tcPr>
          <w:p>
            <w:pPr>
              <w:jc w:val="center"/>
              <w:spacing w:before="240" w:after="240"/>
              <w:rPr>
                <w:rFonts w:hint="eastAsia" w:ascii="宋体" w:hAnsi="宋体" w:eastAsia="宋体" w:cs="宋体"/>
                <w:sz w:val="21"/>
                <w:szCs w:val="21"/>
              </w:rPr>
            </w:pPr>
            <w:r>
              <w:rPr>
                <w:rFonts w:hint="eastAsia" w:ascii="宋体" w:hAnsi="宋体" w:eastAsia="宋体" w:cs="宋体"/>
                <w:sz w:val="21"/>
                <w:szCs w:val="21"/>
              </w:rPr>
              <w:t xml:space="preserve">招标文件的服务要求条款</w:t>
            </w:r>
            <w:r/>
          </w:p>
        </w:tc>
        <w:tc>
          <w:tcPr>
            <w:tcW w:w="3015" w:type="dxa"/>
            <w:textDirection w:val="lrTb"/>
            <w:noWrap w:val="false"/>
          </w:tcPr>
          <w:p>
            <w:pPr>
              <w:jc w:val="center"/>
              <w:spacing w:before="240" w:after="240"/>
              <w:rPr>
                <w:rFonts w:hint="eastAsia" w:ascii="宋体" w:hAnsi="宋体" w:eastAsia="宋体" w:cs="宋体"/>
                <w:sz w:val="21"/>
                <w:szCs w:val="21"/>
              </w:rPr>
            </w:pPr>
            <w:r>
              <w:rPr>
                <w:rFonts w:hint="eastAsia" w:ascii="宋体" w:hAnsi="宋体" w:eastAsia="宋体" w:cs="宋体"/>
                <w:sz w:val="21"/>
                <w:szCs w:val="21"/>
              </w:rPr>
              <w:t xml:space="preserve">投标文件的服务要求条款</w:t>
            </w:r>
            <w:r/>
          </w:p>
        </w:tc>
        <w:tc>
          <w:tcPr>
            <w:tcW w:w="829" w:type="dxa"/>
            <w:textDirection w:val="lrTb"/>
            <w:noWrap w:val="false"/>
          </w:tcPr>
          <w:p>
            <w:pPr>
              <w:jc w:val="center"/>
              <w:spacing w:before="240" w:after="240"/>
              <w:rPr>
                <w:rFonts w:hint="eastAsia" w:ascii="宋体" w:hAnsi="宋体" w:eastAsia="宋体" w:cs="宋体"/>
                <w:sz w:val="21"/>
                <w:szCs w:val="21"/>
              </w:rPr>
            </w:pPr>
            <w:r>
              <w:rPr>
                <w:rFonts w:hint="eastAsia" w:ascii="宋体" w:hAnsi="宋体" w:eastAsia="宋体" w:cs="宋体"/>
                <w:sz w:val="21"/>
                <w:szCs w:val="21"/>
              </w:rPr>
              <w:t xml:space="preserve">偏离情况</w:t>
            </w:r>
            <w:r/>
          </w:p>
        </w:tc>
      </w:tr>
      <w:tr>
        <w:trPr>
          <w:jc w:val="center"/>
        </w:trPr>
        <w:tc>
          <w:tcPr>
            <w:tcW w:w="76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199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2940"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301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82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6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199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2940"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301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82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6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199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2940"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301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82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6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199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2940"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301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82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6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199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2940"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301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82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6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199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2940"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3015"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c>
          <w:tcPr>
            <w:tcW w:w="829" w:type="dxa"/>
            <w:textDirection w:val="lrTb"/>
            <w:noWrap w:val="false"/>
          </w:tcPr>
          <w:p>
            <w:pPr>
              <w:spacing w:before="240" w:after="240"/>
              <w:rPr>
                <w:rFonts w:hint="eastAsia" w:ascii="宋体" w:hAnsi="宋体" w:eastAsia="宋体" w:cs="宋体"/>
                <w:sz w:val="21"/>
                <w:szCs w:val="21"/>
              </w:rPr>
            </w:pPr>
            <w:r>
              <w:rPr>
                <w:rFonts w:hint="eastAsia" w:ascii="宋体" w:hAnsi="宋体" w:eastAsia="宋体" w:cs="宋体"/>
                <w:sz w:val="21"/>
                <w:szCs w:val="21"/>
              </w:rPr>
            </w:r>
            <w:r/>
          </w:p>
        </w:tc>
      </w:tr>
    </w:tbl>
    <w:p>
      <w:pPr>
        <w:spacing w:line="420" w:lineRule="exact"/>
        <w:rPr>
          <w:rFonts w:hint="eastAsia" w:ascii="宋体" w:hAnsi="宋体" w:eastAsia="宋体" w:cs="宋体"/>
          <w:sz w:val="21"/>
          <w:szCs w:val="21"/>
        </w:rPr>
      </w:pPr>
      <w:r>
        <w:rPr>
          <w:rFonts w:hint="eastAsia" w:ascii="宋体" w:hAnsi="宋体" w:eastAsia="宋体" w:cs="宋体"/>
          <w:sz w:val="21"/>
          <w:szCs w:val="21"/>
        </w:rPr>
        <w:t xml:space="preserve">注：1、投标人应对照招标文件服务要求等要求，所投标的物与招标文件的规定有偏离的，应在此表中申明与服务要求条文的偏差和例外。</w:t>
      </w:r>
      <w:r/>
    </w:p>
    <w:p>
      <w:pPr>
        <w:ind w:firstLine="315"/>
        <w:spacing w:line="420" w:lineRule="exact"/>
        <w:rPr>
          <w:rFonts w:hint="eastAsia" w:ascii="宋体" w:hAnsi="宋体" w:eastAsia="宋体" w:cs="宋体"/>
          <w:sz w:val="21"/>
          <w:szCs w:val="21"/>
        </w:rPr>
      </w:pPr>
      <w:r>
        <w:rPr>
          <w:rFonts w:hint="eastAsia" w:ascii="宋体" w:hAnsi="宋体" w:eastAsia="宋体" w:cs="宋体"/>
          <w:sz w:val="21"/>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985"/>
        <w:ind w:firstLine="3708"/>
        <w:spacing w:line="420" w:lineRule="exact"/>
        <w:rPr>
          <w:rFonts w:eastAsia="宋体"/>
          <w:sz w:val="21"/>
          <w:szCs w:val="21"/>
        </w:rPr>
      </w:pPr>
      <w:r>
        <w:rPr>
          <w:rFonts w:hint="eastAsia" w:eastAsia="宋体"/>
          <w:sz w:val="21"/>
          <w:szCs w:val="21"/>
        </w:rPr>
        <w:t xml:space="preserve">投</w:t>
      </w:r>
      <w:r>
        <w:rPr>
          <w:rFonts w:eastAsia="宋体"/>
          <w:sz w:val="21"/>
          <w:szCs w:val="21"/>
        </w:rPr>
        <w:t xml:space="preserve">标人（公章）：</w:t>
      </w:r>
      <w:r/>
    </w:p>
    <w:p>
      <w:pPr>
        <w:pStyle w:val="985"/>
        <w:spacing w:line="420" w:lineRule="exact"/>
        <w:rPr>
          <w:rFonts w:eastAsia="宋体"/>
          <w:sz w:val="21"/>
          <w:szCs w:val="21"/>
        </w:rPr>
      </w:pPr>
      <w:r>
        <w:rPr>
          <w:rFonts w:eastAsia="宋体"/>
          <w:sz w:val="21"/>
          <w:szCs w:val="21"/>
        </w:rPr>
        <w:t xml:space="preserve"> </w:t>
      </w:r>
      <w:r>
        <w:rPr>
          <w:rFonts w:eastAsia="宋体"/>
          <w:sz w:val="21"/>
          <w:szCs w:val="21"/>
        </w:rPr>
        <w:tab/>
      </w:r>
      <w:r>
        <w:rPr>
          <w:rFonts w:eastAsia="宋体"/>
          <w:sz w:val="21"/>
          <w:szCs w:val="21"/>
        </w:rPr>
        <w:tab/>
      </w:r>
      <w:r>
        <w:rPr>
          <w:rFonts w:eastAsia="宋体"/>
          <w:sz w:val="21"/>
          <w:szCs w:val="21"/>
        </w:rPr>
        <w:t xml:space="preserve">                  </w:t>
      </w:r>
      <w:r>
        <w:rPr>
          <w:rFonts w:hint="eastAsia" w:eastAsia="宋体"/>
          <w:sz w:val="21"/>
          <w:szCs w:val="21"/>
        </w:rPr>
        <w:t xml:space="preserve">     </w:t>
      </w:r>
      <w:r>
        <w:rPr>
          <w:rFonts w:eastAsia="宋体"/>
          <w:sz w:val="21"/>
          <w:szCs w:val="21"/>
        </w:rPr>
        <w:t xml:space="preserve">法定代表</w:t>
      </w:r>
      <w:r>
        <w:rPr>
          <w:rFonts w:hint="eastAsia" w:eastAsia="宋体"/>
          <w:sz w:val="21"/>
          <w:szCs w:val="21"/>
        </w:rPr>
        <w:t xml:space="preserve">人</w:t>
      </w:r>
      <w:r>
        <w:rPr>
          <w:rFonts w:eastAsia="宋体"/>
          <w:sz w:val="21"/>
          <w:szCs w:val="21"/>
        </w:rPr>
        <w:t xml:space="preserve">或</w:t>
      </w:r>
      <w:r>
        <w:rPr>
          <w:rFonts w:hint="eastAsia" w:eastAsia="宋体"/>
          <w:sz w:val="21"/>
          <w:szCs w:val="21"/>
        </w:rPr>
        <w:t xml:space="preserve">代理人</w:t>
      </w:r>
      <w:r>
        <w:rPr>
          <w:rFonts w:eastAsia="宋体"/>
          <w:sz w:val="21"/>
          <w:szCs w:val="21"/>
        </w:rPr>
        <w:t xml:space="preserve">：（签字或</w:t>
      </w:r>
      <w:r>
        <w:rPr>
          <w:rFonts w:hint="eastAsia" w:eastAsia="宋体"/>
          <w:sz w:val="21"/>
          <w:szCs w:val="21"/>
        </w:rPr>
        <w:t xml:space="preserve">盖章</w:t>
      </w:r>
      <w:r>
        <w:rPr>
          <w:rFonts w:eastAsia="宋体"/>
          <w:sz w:val="21"/>
          <w:szCs w:val="21"/>
        </w:rPr>
        <w:t xml:space="preserve">）：</w:t>
      </w:r>
      <w:r/>
    </w:p>
    <w:p>
      <w:pPr>
        <w:pStyle w:val="985"/>
        <w:ind w:left="1700" w:firstLine="425"/>
        <w:spacing w:line="420" w:lineRule="exact"/>
        <w:rPr>
          <w:rFonts w:eastAsia="宋体"/>
          <w:sz w:val="21"/>
          <w:szCs w:val="21"/>
        </w:rPr>
      </w:pPr>
      <w:r>
        <w:rPr>
          <w:rFonts w:eastAsia="宋体"/>
          <w:sz w:val="21"/>
          <w:szCs w:val="21"/>
        </w:rPr>
        <w:t xml:space="preserve">             </w:t>
      </w:r>
      <w:r>
        <w:rPr>
          <w:rFonts w:hint="eastAsia" w:eastAsia="宋体"/>
          <w:sz w:val="21"/>
          <w:szCs w:val="21"/>
        </w:rPr>
        <w:t xml:space="preserve">  日期：   </w:t>
      </w:r>
      <w:r>
        <w:rPr>
          <w:rFonts w:eastAsia="宋体"/>
          <w:sz w:val="21"/>
          <w:szCs w:val="21"/>
        </w:rPr>
        <w:t xml:space="preserve">年   月   日</w:t>
      </w:r>
      <w:r/>
    </w:p>
    <w:p>
      <w:pPr>
        <w:spacing w:line="36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32"/>
        <w:rPr>
          <w:rFonts w:hint="eastAsia" w:ascii="宋体" w:hAnsi="宋体" w:cs="宋体"/>
          <w:b/>
          <w:sz w:val="21"/>
          <w:szCs w:val="21"/>
        </w:rPr>
      </w:pPr>
      <w:r>
        <w:rPr>
          <w:rFonts w:hint="eastAsia" w:ascii="宋体" w:hAnsi="宋体" w:cs="宋体"/>
          <w:b/>
          <w:sz w:val="21"/>
          <w:szCs w:val="21"/>
        </w:rPr>
      </w:r>
      <w:r/>
    </w:p>
    <w:p>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bCs/>
          <w:sz w:val="21"/>
          <w:szCs w:val="21"/>
        </w:rPr>
      </w:pPr>
      <w:r>
        <w:rPr>
          <w:rFonts w:hint="eastAsia" w:ascii="宋体" w:hAnsi="宋体" w:eastAsia="宋体" w:cs="宋体"/>
          <w:b/>
          <w:bCs/>
          <w:sz w:val="21"/>
          <w:szCs w:val="21"/>
        </w:rPr>
        <w:t xml:space="preserve">十三、项目服务方案</w:t>
      </w:r>
      <w:r/>
    </w:p>
    <w:p>
      <w:pPr>
        <w:ind w:firstLine="420"/>
        <w:spacing w:line="440" w:lineRule="exact"/>
        <w:rPr>
          <w:rFonts w:hint="eastAsia" w:ascii="宋体" w:hAnsi="宋体" w:cs="宋体"/>
          <w:b/>
          <w:sz w:val="21"/>
          <w:szCs w:val="21"/>
        </w:rPr>
      </w:pPr>
      <w:r>
        <w:rPr>
          <w:rFonts w:hint="eastAsia" w:ascii="宋体" w:hAnsi="宋体" w:eastAsia="宋体" w:cs="宋体"/>
          <w:sz w:val="21"/>
          <w:szCs w:val="21"/>
        </w:rPr>
        <w:t xml:space="preserve">投标单位根据项目需求编写各项服务方案</w:t>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1035"/>
        <w:spacing w:line="480" w:lineRule="atLeast"/>
        <w:rPr>
          <w:rFonts w:hint="eastAsia"/>
          <w:b/>
          <w:bCs/>
          <w:sz w:val="21"/>
          <w:szCs w:val="21"/>
          <w:lang w:val="zh-CN"/>
        </w:rPr>
      </w:pPr>
      <w:r>
        <w:rPr>
          <w:rFonts w:hint="eastAsia"/>
          <w:b/>
          <w:bCs/>
          <w:sz w:val="21"/>
          <w:szCs w:val="21"/>
          <w:lang w:val="zh-CN"/>
        </w:rPr>
      </w:r>
      <w:r/>
    </w:p>
    <w:p>
      <w:pPr>
        <w:pStyle w:val="1035"/>
        <w:spacing w:line="480" w:lineRule="atLeast"/>
        <w:rPr>
          <w:rFonts w:hint="eastAsia"/>
          <w:b/>
          <w:bCs/>
          <w:sz w:val="21"/>
          <w:szCs w:val="21"/>
          <w:lang w:val="zh-CN"/>
        </w:rPr>
      </w:pPr>
      <w:r>
        <w:rPr>
          <w:rFonts w:hint="eastAsia"/>
          <w:b/>
          <w:bCs/>
          <w:sz w:val="21"/>
          <w:szCs w:val="21"/>
          <w:lang w:val="zh-CN"/>
        </w:rPr>
      </w:r>
      <w:r/>
    </w:p>
    <w:p>
      <w:pPr>
        <w:pStyle w:val="1014"/>
        <w:ind w:left="980" w:hanging="420"/>
        <w:rPr>
          <w:b w:val="0"/>
          <w:bCs w:val="0"/>
          <w:szCs w:val="21"/>
          <w:lang w:val="zh-CN"/>
        </w:rPr>
      </w:pPr>
      <w:r>
        <w:rPr>
          <w:b w:val="0"/>
          <w:bCs w:val="0"/>
          <w:szCs w:val="21"/>
          <w:lang w:val="zh-CN"/>
        </w:rPr>
      </w:r>
      <w:r/>
    </w:p>
    <w:p>
      <w:pPr>
        <w:pStyle w:val="1004"/>
        <w:rPr>
          <w:b w:val="0"/>
          <w:bCs w:val="0"/>
          <w:sz w:val="21"/>
          <w:szCs w:val="21"/>
          <w:lang w:val="zh-CN"/>
        </w:rPr>
      </w:pPr>
      <w:r>
        <w:rPr>
          <w:b w:val="0"/>
          <w:bCs w:val="0"/>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rPr>
          <w:b/>
          <w:bCs/>
          <w:sz w:val="21"/>
          <w:szCs w:val="21"/>
          <w:lang w:val="zh-CN"/>
        </w:rPr>
      </w:pPr>
      <w:r>
        <w:rPr>
          <w:b/>
          <w:bCs/>
          <w:sz w:val="21"/>
          <w:szCs w:val="21"/>
          <w:lang w:val="zh-CN"/>
        </w:rPr>
      </w:r>
      <w:r/>
    </w:p>
    <w:p>
      <w:pPr>
        <w:pStyle w:val="1035"/>
        <w:spacing w:line="480" w:lineRule="atLeast"/>
        <w:rPr>
          <w:rFonts w:hint="eastAsia"/>
          <w:b/>
          <w:bCs/>
          <w:sz w:val="21"/>
          <w:szCs w:val="21"/>
          <w:lang w:val="zh-CN"/>
        </w:rPr>
      </w:pPr>
      <w:r>
        <w:rPr>
          <w:rFonts w:hint="eastAsia"/>
          <w:b/>
          <w:bCs/>
          <w:sz w:val="21"/>
          <w:szCs w:val="21"/>
          <w:lang w:val="zh-CN"/>
        </w:rPr>
      </w:r>
      <w:r/>
    </w:p>
    <w:p>
      <w:pPr>
        <w:pStyle w:val="1014"/>
        <w:rPr>
          <w:szCs w:val="21"/>
          <w:lang w:val="zh-CN"/>
        </w:rPr>
      </w:pPr>
      <w:r>
        <w:rPr>
          <w:szCs w:val="21"/>
          <w:lang w:val="zh-CN"/>
        </w:rPr>
      </w:r>
      <w:r/>
    </w:p>
    <w:p>
      <w:pPr>
        <w:pStyle w:val="1004"/>
        <w:rPr>
          <w:sz w:val="21"/>
          <w:szCs w:val="21"/>
          <w:lang w:val="zh-CN"/>
        </w:rPr>
      </w:pPr>
      <w:r>
        <w:rPr>
          <w:sz w:val="21"/>
          <w:szCs w:val="21"/>
          <w:lang w:val="zh-CN"/>
        </w:rPr>
      </w:r>
      <w:r/>
    </w:p>
    <w:p>
      <w:pPr>
        <w:rPr>
          <w:lang w:val="zh-CN"/>
        </w:rPr>
      </w:pPr>
      <w:r>
        <w:rPr>
          <w:lang w:val="zh-CN"/>
        </w:rPr>
      </w:r>
      <w:r/>
    </w:p>
    <w:p>
      <w:pPr>
        <w:pStyle w:val="1035"/>
        <w:spacing w:line="480" w:lineRule="atLeast"/>
        <w:rPr>
          <w:rFonts w:hint="eastAsia"/>
        </w:rPr>
      </w:pPr>
      <w:r>
        <w:rPr>
          <w:rFonts w:hint="eastAsia"/>
          <w:b/>
          <w:bCs/>
          <w:sz w:val="21"/>
          <w:szCs w:val="21"/>
          <w:lang w:val="zh-CN"/>
        </w:rPr>
        <w:t xml:space="preserve">十</w:t>
      </w:r>
      <w:r>
        <w:rPr>
          <w:rFonts w:hint="eastAsia"/>
          <w:b/>
          <w:bCs/>
          <w:sz w:val="21"/>
          <w:szCs w:val="21"/>
        </w:rPr>
        <w:t xml:space="preserve">四</w:t>
      </w:r>
      <w:r>
        <w:rPr>
          <w:rFonts w:hint="eastAsia"/>
          <w:b/>
          <w:bCs/>
          <w:sz w:val="21"/>
          <w:szCs w:val="21"/>
          <w:lang w:val="zh-CN"/>
        </w:rPr>
        <w:t xml:space="preserve">、</w:t>
      </w:r>
      <w:r>
        <w:rPr>
          <w:rFonts w:hint="eastAsia"/>
          <w:b/>
          <w:bCs/>
          <w:sz w:val="21"/>
          <w:szCs w:val="21"/>
        </w:rPr>
        <w:t xml:space="preserve">残疾人福利性单位声明函（如需）</w:t>
      </w:r>
      <w:r/>
    </w:p>
    <w:p>
      <w:pPr>
        <w:pStyle w:val="1035"/>
        <w:jc w:val="center"/>
        <w:spacing w:line="480" w:lineRule="atLeast"/>
        <w:rPr>
          <w:rFonts w:hint="eastAsia"/>
        </w:rPr>
      </w:pPr>
      <w:r>
        <w:rPr>
          <w:rFonts w:hint="eastAsia"/>
        </w:rPr>
        <w:t xml:space="preserve">残疾人福利性单位声明函</w:t>
      </w:r>
      <w:r/>
    </w:p>
    <w:p>
      <w:pPr>
        <w:pStyle w:val="1035"/>
        <w:spacing w:before="0" w:after="0" w:line="480" w:lineRule="atLeast"/>
        <w:rPr>
          <w:rFonts w:hint="eastAsia"/>
          <w:sz w:val="21"/>
          <w:szCs w:val="21"/>
        </w:rPr>
      </w:pPr>
      <w:r>
        <w:rPr>
          <w:rFonts w:hint="eastAsia"/>
          <w:sz w:val="21"/>
          <w:szCs w:val="21"/>
        </w:rPr>
      </w:r>
      <w:r/>
    </w:p>
    <w:p>
      <w:pPr>
        <w:pStyle w:val="1035"/>
        <w:spacing w:line="480" w:lineRule="atLeast"/>
        <w:rPr>
          <w:rFonts w:hint="eastAsia"/>
          <w:sz w:val="21"/>
          <w:szCs w:val="21"/>
        </w:rPr>
      </w:pPr>
      <w:r>
        <w:rPr>
          <w:rFonts w:hint="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5"/>
        <w:spacing w:line="480" w:lineRule="atLeast"/>
        <w:rPr>
          <w:rFonts w:hint="eastAsia"/>
          <w:sz w:val="21"/>
          <w:szCs w:val="21"/>
        </w:rPr>
      </w:pPr>
      <w:r>
        <w:rPr>
          <w:rFonts w:hint="eastAsia"/>
          <w:sz w:val="21"/>
          <w:szCs w:val="21"/>
        </w:rPr>
        <w:t xml:space="preserve">本单位对上述声明的真实性负责。如有虚假，将依法承担相应责任。</w:t>
      </w:r>
      <w:r/>
    </w:p>
    <w:p>
      <w:pPr>
        <w:pStyle w:val="1035"/>
        <w:spacing w:before="0" w:after="0" w:line="480" w:lineRule="atLeast"/>
        <w:rPr>
          <w:rFonts w:hint="eastAsia"/>
          <w:sz w:val="21"/>
          <w:szCs w:val="21"/>
        </w:rPr>
      </w:pPr>
      <w:r>
        <w:rPr>
          <w:rFonts w:hint="eastAsia"/>
          <w:sz w:val="21"/>
          <w:szCs w:val="21"/>
        </w:rPr>
      </w:r>
      <w:r/>
    </w:p>
    <w:p>
      <w:pPr>
        <w:pStyle w:val="1035"/>
        <w:spacing w:before="0" w:after="0" w:line="480" w:lineRule="atLeast"/>
        <w:rPr>
          <w:rFonts w:hint="eastAsia"/>
          <w:sz w:val="21"/>
          <w:szCs w:val="21"/>
        </w:rPr>
      </w:pPr>
      <w:r>
        <w:rPr>
          <w:rFonts w:hint="eastAsia"/>
          <w:sz w:val="21"/>
          <w:szCs w:val="21"/>
        </w:rPr>
      </w:r>
      <w:r/>
    </w:p>
    <w:p>
      <w:pPr>
        <w:pStyle w:val="1035"/>
        <w:jc w:val="right"/>
        <w:spacing w:line="480" w:lineRule="atLeast"/>
        <w:rPr>
          <w:rFonts w:hint="eastAsia"/>
          <w:sz w:val="21"/>
          <w:szCs w:val="21"/>
        </w:rPr>
      </w:pPr>
      <w:r>
        <w:rPr>
          <w:rFonts w:hint="eastAsia"/>
          <w:sz w:val="21"/>
          <w:szCs w:val="21"/>
        </w:rPr>
        <w:t xml:space="preserve">                    单位名称（盖章）：</w:t>
      </w:r>
      <w:r/>
    </w:p>
    <w:p>
      <w:pPr>
        <w:pStyle w:val="1035"/>
        <w:jc w:val="right"/>
        <w:spacing w:line="480" w:lineRule="atLeast"/>
        <w:rPr>
          <w:rFonts w:hint="eastAsia"/>
          <w:sz w:val="21"/>
          <w:szCs w:val="21"/>
        </w:rPr>
      </w:pPr>
      <w:r>
        <w:rPr>
          <w:rFonts w:hint="eastAsia"/>
          <w:sz w:val="21"/>
          <w:szCs w:val="21"/>
        </w:rPr>
        <w:t xml:space="preserve">                    日  期：</w:t>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bookmarkEnd w:id="36"/>
      <w:r/>
      <w:r/>
    </w:p>
    <w:p>
      <w:pPr>
        <w:pStyle w:val="985"/>
        <w:ind w:left="1700" w:firstLine="425"/>
        <w:spacing w:line="400" w:lineRule="exact"/>
        <w:rPr>
          <w:rFonts w:eastAsia="宋体"/>
          <w:sz w:val="21"/>
          <w:szCs w:val="21"/>
        </w:rPr>
      </w:pPr>
      <w:r>
        <w:rPr>
          <w:rFonts w:eastAsia="宋体"/>
          <w:sz w:val="21"/>
          <w:szCs w:val="21"/>
        </w:rPr>
      </w:r>
      <w:r/>
    </w:p>
    <w:p>
      <w:pPr>
        <w:pStyle w:val="985"/>
        <w:ind w:left="1700" w:firstLine="425"/>
        <w:spacing w:line="400" w:lineRule="exact"/>
        <w:rPr>
          <w:rFonts w:eastAsia="宋体"/>
          <w:sz w:val="21"/>
          <w:szCs w:val="21"/>
        </w:rPr>
      </w:pPr>
      <w:r>
        <w:rPr>
          <w:rFonts w:eastAsia="宋体"/>
          <w:sz w:val="21"/>
          <w:szCs w:val="21"/>
        </w:rPr>
      </w:r>
      <w:r/>
    </w:p>
    <w:p>
      <w:pPr>
        <w:jc w:val="left"/>
        <w:spacing w:before="100" w:beforeAutospacing="1" w:after="100" w:afterAutospacing="1" w:line="600" w:lineRule="atLeast"/>
        <w:rPr>
          <w:rFonts w:hint="eastAsia" w:ascii="宋体" w:hAnsi="宋体" w:eastAsia="宋体" w:cs="宋体"/>
          <w:b/>
          <w:bCs/>
          <w:sz w:val="21"/>
          <w:szCs w:val="21"/>
          <w:lang w:val="zh-CN"/>
        </w:rPr>
      </w:pPr>
      <w:r/>
      <w:bookmarkStart w:id="43" w:name="_Toc405820182"/>
      <w:r/>
      <w:bookmarkStart w:id="44" w:name="_Toc405820979"/>
      <w:r/>
      <w:bookmarkStart w:id="45" w:name="_Toc348785016"/>
      <w:r/>
      <w:bookmarkStart w:id="46" w:name="_Toc405820407"/>
      <w:r/>
      <w:bookmarkStart w:id="47" w:name="_Toc348784830"/>
      <w:r/>
      <w:bookmarkStart w:id="48" w:name="_Toc405820304"/>
      <w:r/>
      <w:bookmarkStart w:id="49" w:name="_Toc348785371"/>
      <w:r/>
      <w:bookmarkStart w:id="50" w:name="_Toc382997006"/>
      <w:r/>
      <w:bookmarkStart w:id="51" w:name="_Toc405820242"/>
      <w:r/>
      <w:bookmarkStart w:id="52" w:name="_Toc142194272"/>
      <w:r>
        <w:rPr>
          <w:rFonts w:hint="eastAsia" w:ascii="宋体" w:hAnsi="宋体" w:eastAsia="宋体" w:cs="宋体"/>
          <w:b/>
          <w:bCs/>
          <w:sz w:val="21"/>
          <w:szCs w:val="21"/>
          <w:lang w:val="zh-CN"/>
        </w:rPr>
        <w:t xml:space="preserve">十</w:t>
      </w:r>
      <w:r>
        <w:rPr>
          <w:rFonts w:hint="eastAsia" w:ascii="宋体" w:hAnsi="宋体" w:eastAsia="宋体" w:cs="宋体"/>
          <w:b/>
          <w:bCs/>
          <w:sz w:val="21"/>
          <w:szCs w:val="21"/>
        </w:rPr>
        <w:t xml:space="preserve">五</w:t>
      </w:r>
      <w:r>
        <w:rPr>
          <w:rFonts w:hint="eastAsia" w:ascii="宋体" w:hAnsi="宋体" w:eastAsia="宋体" w:cs="宋体"/>
          <w:b/>
          <w:bCs/>
          <w:sz w:val="21"/>
          <w:szCs w:val="21"/>
          <w:lang w:val="zh-CN"/>
        </w:rPr>
        <w:t xml:space="preserve">、投标（响应）保证承诺书（参考格式）</w:t>
      </w:r>
      <w:r/>
    </w:p>
    <w:p>
      <w:pPr>
        <w:jc w:val="center"/>
        <w:spacing w:before="100" w:beforeAutospacing="1" w:after="100" w:afterAutospacing="1" w:line="600" w:lineRule="atLeast"/>
        <w:rPr>
          <w:rFonts w:hint="eastAsia" w:ascii="宋体" w:hAnsi="宋体" w:eastAsia="宋体" w:cs="宋体"/>
          <w:sz w:val="21"/>
          <w:szCs w:val="21"/>
        </w:rPr>
      </w:pPr>
      <w:r>
        <w:rPr>
          <w:rFonts w:hint="eastAsia" w:ascii="宋体" w:hAnsi="宋体" w:eastAsia="宋体" w:cs="宋体"/>
          <w:sz w:val="21"/>
          <w:szCs w:val="21"/>
        </w:rPr>
        <w:t xml:space="preserve">投标（响应）保证承诺书（参考格式）</w:t>
      </w:r>
      <w:r/>
    </w:p>
    <w:p>
      <w:pPr>
        <w:spacing w:before="100" w:beforeAutospacing="1" w:after="100" w:afterAutospacing="1" w:line="360" w:lineRule="atLeast"/>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         （采购代理机构名称）</w:t>
      </w:r>
      <w:r/>
    </w:p>
    <w:p>
      <w:pPr>
        <w:ind w:firstLine="600"/>
        <w:spacing w:before="100" w:beforeAutospacing="1" w:after="100" w:afterAutospacing="1"/>
        <w:rPr>
          <w:rFonts w:hint="eastAsia" w:ascii="宋体" w:hAnsi="宋体" w:eastAsia="宋体" w:cs="宋体"/>
          <w:sz w:val="21"/>
          <w:szCs w:val="21"/>
        </w:rPr>
      </w:pPr>
      <w:r>
        <w:rPr>
          <w:rFonts w:hint="eastAsia" w:ascii="宋体" w:hAnsi="宋体" w:eastAsia="宋体" w:cs="宋体"/>
          <w:sz w:val="21"/>
          <w:szCs w:val="21"/>
        </w:rPr>
        <w:t xml:space="preserve">我（单位/本人，以下统称我单位）自愿参加</w:t>
      </w:r>
      <w:r>
        <w:rPr>
          <w:rFonts w:hint="eastAsia" w:ascii="宋体" w:hAnsi="宋体" w:eastAsia="宋体" w:cs="宋体"/>
          <w:sz w:val="21"/>
          <w:szCs w:val="21"/>
          <w:u w:val="single"/>
        </w:rPr>
        <w:t xml:space="preserve">              （项目名称和采购编号）</w:t>
      </w:r>
      <w:r>
        <w:rPr>
          <w:rFonts w:hint="eastAsia" w:ascii="宋体" w:hAnsi="宋体" w:eastAsia="宋体" w:cs="宋体"/>
          <w:sz w:val="21"/>
          <w:szCs w:val="21"/>
        </w:rPr>
        <w:t xml:space="preserve">的投标（响应）,并做出如下承诺：</w:t>
      </w:r>
      <w:r/>
    </w:p>
    <w:p>
      <w:pPr>
        <w:ind w:firstLine="600"/>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sz w:val="21"/>
          <w:szCs w:val="21"/>
        </w:rPr>
        <w:t xml:space="preserve">  </w:t>
      </w:r>
      <w:r>
        <w:rPr>
          <w:rFonts w:hint="eastAsia" w:ascii="宋体" w:hAnsi="宋体" w:eastAsia="宋体" w:cs="宋体"/>
          <w:sz w:val="21"/>
          <w:szCs w:val="21"/>
        </w:rPr>
        <w:t xml:space="preserve">除不可抗力外，我单位如果发生以下行为，将在行为发生的10个工作日内，向贵方</w:t>
      </w:r>
      <w:r>
        <w:rPr>
          <w:rFonts w:hint="eastAsia" w:ascii="宋体" w:hAnsi="宋体" w:eastAsia="宋体" w:cs="宋体"/>
          <w:sz w:val="21"/>
          <w:szCs w:val="21"/>
          <w:u w:val="single"/>
        </w:rPr>
        <w:t xml:space="preserve">（或采购人）</w:t>
      </w:r>
      <w:r>
        <w:rPr>
          <w:rFonts w:hint="eastAsia" w:ascii="宋体" w:hAnsi="宋体" w:eastAsia="宋体" w:cs="宋体"/>
          <w:sz w:val="21"/>
          <w:szCs w:val="21"/>
        </w:rPr>
        <w:t xml:space="preserve">支付本采购文件公布的预算金额（或最高限价）的2%作为违约赔偿金（数量不确定的单价采购须约定具体金额）。</w:t>
      </w:r>
      <w:r/>
    </w:p>
    <w:p>
      <w:pPr>
        <w:ind w:firstLine="555"/>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1.自投标（响应）截止时间至本项目发布中标（成交）公告为止，撤销投标（响应）；</w:t>
      </w:r>
      <w:r/>
    </w:p>
    <w:p>
      <w:pPr>
        <w:ind w:firstLine="555"/>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2.中标（成交）后不依法与采购人签订合同；</w:t>
      </w:r>
      <w:r/>
    </w:p>
    <w:p>
      <w:pPr>
        <w:ind w:firstLine="555"/>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3.中标（成交）后不按本采购文件规定向采购人提交履约保证金；</w:t>
      </w:r>
      <w:r/>
    </w:p>
    <w:p>
      <w:pPr>
        <w:ind w:firstLine="555"/>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4.中标（成交）后不按本采购文件规定向贵方缴纳采购代理费。</w:t>
      </w:r>
      <w:r/>
    </w:p>
    <w:p>
      <w:pPr>
        <w:ind w:firstLine="600"/>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二、</w:t>
      </w:r>
      <w:r>
        <w:rPr>
          <w:rFonts w:hint="eastAsia" w:ascii="宋体" w:hAnsi="宋体" w:eastAsia="宋体"/>
          <w:sz w:val="21"/>
          <w:szCs w:val="21"/>
        </w:rPr>
        <w:t xml:space="preserve">  </w:t>
      </w:r>
      <w:r>
        <w:rPr>
          <w:rFonts w:hint="eastAsia" w:ascii="宋体" w:hAnsi="宋体" w:eastAsia="宋体" w:cs="宋体"/>
          <w:sz w:val="21"/>
          <w:szCs w:val="21"/>
        </w:rPr>
        <w:t xml:space="preserve">我单位知晓上述行为的法律后果，承认本承诺书作为贵方</w:t>
      </w:r>
      <w:r>
        <w:rPr>
          <w:rFonts w:hint="eastAsia" w:ascii="宋体" w:hAnsi="宋体" w:eastAsia="宋体" w:cs="宋体"/>
          <w:sz w:val="21"/>
          <w:szCs w:val="21"/>
          <w:u w:val="single"/>
        </w:rPr>
        <w:t xml:space="preserve">（或采购人）</w:t>
      </w:r>
      <w:r>
        <w:rPr>
          <w:rFonts w:hint="eastAsia" w:ascii="宋体" w:hAnsi="宋体" w:eastAsia="宋体" w:cs="宋体"/>
          <w:sz w:val="21"/>
          <w:szCs w:val="21"/>
        </w:rPr>
        <w:t xml:space="preserve">要求我单位履行违约赔偿义务的依据作用。 </w:t>
      </w:r>
      <w:r/>
    </w:p>
    <w:p>
      <w:pPr>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投标（响应）人：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（盖公章）</w:t>
      </w:r>
      <w:r/>
    </w:p>
    <w:p>
      <w:pPr>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u w:val="single"/>
        </w:rPr>
        <w:t xml:space="preserve">                                     </w:t>
      </w:r>
      <w:r/>
    </w:p>
    <w:p>
      <w:pPr>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传真：</w:t>
      </w:r>
      <w:r>
        <w:rPr>
          <w:rFonts w:hint="eastAsia" w:ascii="宋体" w:hAnsi="宋体" w:eastAsia="宋体" w:cs="宋体"/>
          <w:sz w:val="21"/>
          <w:szCs w:val="21"/>
          <w:u w:val="single"/>
        </w:rPr>
        <w:t xml:space="preserve">                     </w:t>
      </w:r>
      <w:r/>
    </w:p>
    <w:p>
      <w:pPr>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电子邮件：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 邮编：</w:t>
      </w:r>
      <w:r>
        <w:rPr>
          <w:rFonts w:hint="eastAsia" w:ascii="宋体" w:hAnsi="宋体" w:eastAsia="宋体" w:cs="宋体"/>
          <w:sz w:val="21"/>
          <w:szCs w:val="21"/>
          <w:u w:val="single"/>
        </w:rPr>
        <w:t xml:space="preserve">                     </w:t>
      </w:r>
      <w:r/>
    </w:p>
    <w:p>
      <w:pPr>
        <w:spacing w:before="100" w:beforeAutospacing="1" w:after="100" w:afterAutospacing="1" w:line="240" w:lineRule="exact"/>
        <w:rPr>
          <w:rFonts w:hint="eastAsia" w:ascii="宋体" w:hAnsi="宋体" w:eastAsia="宋体" w:cs="宋体"/>
          <w:sz w:val="21"/>
          <w:szCs w:val="21"/>
        </w:rPr>
      </w:pPr>
      <w:r>
        <w:rPr>
          <w:rFonts w:hint="eastAsia" w:ascii="宋体" w:hAnsi="宋体" w:eastAsia="宋体" w:cs="宋体"/>
          <w:sz w:val="21"/>
          <w:szCs w:val="21"/>
        </w:rPr>
        <w:t xml:space="preserve">法定代表人或委托代理人(签字或签章)：</w:t>
      </w:r>
      <w:r>
        <w:rPr>
          <w:rFonts w:hint="eastAsia" w:ascii="宋体" w:hAnsi="宋体" w:eastAsia="宋体" w:cs="宋体"/>
          <w:sz w:val="21"/>
          <w:szCs w:val="21"/>
          <w:u w:val="single"/>
        </w:rPr>
        <w:t xml:space="preserve">                     </w:t>
      </w:r>
      <w:r/>
    </w:p>
    <w:p>
      <w:pPr>
        <w:spacing w:before="100" w:beforeAutospacing="1" w:after="100" w:afterAutospacing="1" w:line="240" w:lineRule="exact"/>
        <w:rPr>
          <w:rFonts w:hint="eastAsia" w:ascii="宋体" w:hAnsi="宋体" w:eastAsia="宋体" w:cs="宋体"/>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bookmarkEnd w:id="43"/>
      <w:r/>
      <w:bookmarkEnd w:id="44"/>
      <w:r/>
      <w:bookmarkEnd w:id="45"/>
      <w:r/>
      <w:bookmarkEnd w:id="46"/>
      <w:r/>
      <w:bookmarkEnd w:id="47"/>
      <w:r/>
      <w:bookmarkEnd w:id="48"/>
      <w:r/>
      <w:bookmarkEnd w:id="49"/>
      <w:r/>
      <w:bookmarkEnd w:id="50"/>
      <w:r/>
      <w:bookmarkEnd w:id="51"/>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tabs>
          <w:tab w:val="left" w:pos="1320" w:leader="none"/>
        </w:tabs>
        <w:rPr>
          <w:rFonts w:eastAsia="黑体"/>
          <w:b/>
          <w:sz w:val="36"/>
          <w:szCs w:val="36"/>
        </w:rPr>
      </w:pPr>
      <w:r>
        <w:rPr>
          <w:rFonts w:eastAsia="黑体"/>
          <w:b/>
          <w:sz w:val="36"/>
          <w:szCs w:val="36"/>
        </w:rPr>
      </w:r>
      <w:r/>
    </w:p>
    <w:p>
      <w:pPr>
        <w:jc w:val="center"/>
        <w:spacing w:line="360" w:lineRule="auto"/>
        <w:tabs>
          <w:tab w:val="left" w:pos="1320" w:leader="none"/>
        </w:tabs>
        <w:rPr>
          <w:rFonts w:eastAsia="黑体"/>
          <w:b/>
          <w:bCs/>
          <w:sz w:val="36"/>
          <w:szCs w:val="36"/>
        </w:rPr>
      </w:pPr>
      <w:r>
        <w:rPr>
          <w:rFonts w:eastAsia="黑体"/>
          <w:b/>
          <w:bCs/>
          <w:sz w:val="36"/>
          <w:szCs w:val="36"/>
        </w:rPr>
      </w:r>
      <w:r/>
    </w:p>
    <w:p>
      <w:pPr>
        <w:jc w:val="center"/>
        <w:spacing w:line="360" w:lineRule="auto"/>
        <w:tabs>
          <w:tab w:val="left" w:pos="1320" w:leader="none"/>
        </w:tabs>
        <w:rPr>
          <w:rFonts w:eastAsia="黑体"/>
          <w:b/>
          <w:bCs/>
          <w:sz w:val="36"/>
          <w:szCs w:val="36"/>
        </w:rPr>
      </w:pPr>
      <w:r>
        <w:rPr>
          <w:rFonts w:eastAsia="黑体"/>
          <w:b/>
          <w:bCs/>
          <w:sz w:val="36"/>
          <w:szCs w:val="36"/>
        </w:rPr>
      </w:r>
      <w:r/>
    </w:p>
    <w:p>
      <w:r/>
      <w:r/>
    </w:p>
    <w:p>
      <w:pPr>
        <w:jc w:val="center"/>
        <w:spacing w:line="360" w:lineRule="auto"/>
        <w:tabs>
          <w:tab w:val="left" w:pos="1320" w:leader="none"/>
        </w:tabs>
        <w:rPr>
          <w:rFonts w:eastAsia="黑体"/>
          <w:b/>
          <w:sz w:val="36"/>
          <w:szCs w:val="36"/>
        </w:rPr>
      </w:pPr>
      <w:r>
        <w:rPr>
          <w:rFonts w:eastAsia="黑体"/>
          <w:b/>
          <w:sz w:val="36"/>
          <w:szCs w:val="36"/>
        </w:rPr>
        <w:t xml:space="preserve">第</w:t>
      </w:r>
      <w:r>
        <w:rPr>
          <w:rFonts w:hint="eastAsia" w:eastAsia="黑体"/>
          <w:b/>
          <w:sz w:val="36"/>
          <w:szCs w:val="36"/>
        </w:rPr>
        <w:t xml:space="preserve">四</w:t>
      </w:r>
      <w:r>
        <w:rPr>
          <w:rFonts w:eastAsia="黑体"/>
          <w:b/>
          <w:sz w:val="36"/>
          <w:szCs w:val="36"/>
        </w:rPr>
        <w:t xml:space="preserve">章</w:t>
      </w:r>
      <w:r>
        <w:rPr>
          <w:rFonts w:hint="eastAsia" w:eastAsia="黑体"/>
          <w:b/>
          <w:sz w:val="36"/>
          <w:szCs w:val="36"/>
        </w:rPr>
        <w:t xml:space="preserve">  </w:t>
      </w:r>
      <w:r>
        <w:rPr>
          <w:rFonts w:eastAsia="黑体"/>
          <w:b/>
          <w:sz w:val="36"/>
          <w:szCs w:val="36"/>
        </w:rPr>
        <w:t xml:space="preserve">招标</w:t>
      </w:r>
      <w:r>
        <w:rPr>
          <w:rFonts w:hint="eastAsia" w:eastAsia="黑体"/>
          <w:b/>
          <w:sz w:val="36"/>
          <w:szCs w:val="36"/>
        </w:rPr>
        <w:t xml:space="preserve">书</w:t>
      </w:r>
      <w:r/>
    </w:p>
    <w:p>
      <w:pPr>
        <w:pStyle w:val="1027"/>
        <w:ind w:firstLine="420"/>
        <w:jc w:val="both"/>
        <w:spacing w:line="360" w:lineRule="auto"/>
        <w:rPr>
          <w:rFonts w:hint="eastAsia" w:ascii="宋体" w:hAnsi="宋体" w:eastAsia="宋体"/>
          <w:sz w:val="21"/>
          <w:szCs w:val="21"/>
        </w:rPr>
      </w:pPr>
      <w:r>
        <w:rPr>
          <w:rFonts w:hint="eastAsia" w:ascii="宋体" w:hAnsi="宋体" w:eastAsia="宋体"/>
          <w:sz w:val="21"/>
          <w:szCs w:val="21"/>
        </w:rPr>
        <w:t xml:space="preserve">苏州华升立合工程管理咨询有限公司受苏州市吴中区人民政府长桥街道办事处的委托，就其单位所需中港河西、庄桥河北区域生态环境改善采购服务项目的采购进行国内公开招标，欢迎有资格的供应商前来参加本次采购活动。</w:t>
      </w:r>
      <w:r/>
    </w:p>
    <w:p>
      <w:pPr>
        <w:ind w:firstLine="422"/>
        <w:spacing w:line="420" w:lineRule="exact"/>
        <w:widowControl/>
        <w:rPr>
          <w:rFonts w:hint="eastAsia" w:ascii="宋体" w:hAnsi="宋体" w:eastAsia="宋体"/>
          <w:bCs/>
          <w:sz w:val="21"/>
          <w:szCs w:val="21"/>
        </w:rPr>
      </w:pPr>
      <w:r>
        <w:rPr>
          <w:rFonts w:hint="eastAsia" w:ascii="宋体" w:hAnsi="宋体" w:eastAsia="宋体"/>
          <w:b/>
          <w:sz w:val="21"/>
          <w:szCs w:val="21"/>
        </w:rPr>
        <w:t xml:space="preserve">一、项目编号</w:t>
      </w:r>
      <w:r>
        <w:rPr>
          <w:rFonts w:hint="eastAsia" w:ascii="宋体" w:hAnsi="宋体" w:eastAsia="宋体"/>
          <w:bCs/>
          <w:sz w:val="21"/>
          <w:szCs w:val="21"/>
        </w:rPr>
        <w:t xml:space="preserve">：JSZC-320506-HSLH-G2026-0005</w:t>
      </w:r>
      <w:r/>
    </w:p>
    <w:p>
      <w:pPr>
        <w:ind w:firstLine="422"/>
        <w:spacing w:line="420" w:lineRule="exact"/>
        <w:rPr>
          <w:rFonts w:hint="eastAsia" w:ascii="宋体" w:hAnsi="宋体" w:eastAsia="宋体"/>
          <w:bCs/>
          <w:sz w:val="21"/>
          <w:szCs w:val="21"/>
          <w:highlight w:val="none"/>
        </w:rPr>
      </w:pPr>
      <w:r>
        <w:rPr>
          <w:rFonts w:hint="eastAsia" w:ascii="宋体" w:hAnsi="宋体" w:eastAsia="宋体"/>
          <w:b/>
          <w:sz w:val="21"/>
          <w:szCs w:val="21"/>
        </w:rPr>
        <w:t xml:space="preserve">二、项目名称：</w:t>
      </w:r>
      <w:r>
        <w:rPr>
          <w:rFonts w:hint="eastAsia" w:ascii="宋体" w:hAnsi="宋体" w:eastAsia="宋体"/>
          <w:bCs/>
          <w:sz w:val="21"/>
          <w:szCs w:val="21"/>
        </w:rPr>
        <w:t xml:space="preserve">中港河西</w:t>
      </w:r>
      <w:r>
        <w:rPr>
          <w:rFonts w:hint="eastAsia" w:ascii="宋体" w:hAnsi="宋体" w:eastAsia="宋体"/>
          <w:bCs/>
          <w:sz w:val="21"/>
          <w:szCs w:val="21"/>
          <w:highlight w:val="none"/>
        </w:rPr>
        <w:t xml:space="preserve">、庄桥河北区域生态环境改善采购服务项目</w:t>
      </w:r>
      <w:r/>
    </w:p>
    <w:p>
      <w:pPr>
        <w:ind w:firstLine="422"/>
        <w:spacing w:line="420" w:lineRule="exact"/>
        <w:tabs>
          <w:tab w:val="left" w:pos="360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三、预算金额：</w:t>
      </w:r>
      <w:r>
        <w:rPr>
          <w:rFonts w:hint="eastAsia" w:ascii="宋体" w:hAnsi="宋体" w:eastAsia="宋体"/>
          <w:sz w:val="21"/>
          <w:szCs w:val="21"/>
          <w:highlight w:val="none"/>
        </w:rPr>
        <w:t xml:space="preserve">人民币大写伍佰玖拾万元整（小写</w:t>
      </w:r>
      <w:r>
        <w:rPr>
          <w:rFonts w:hint="eastAsia" w:ascii="宋体" w:hAnsi="宋体" w:eastAsia="宋体"/>
          <w:bCs/>
          <w:sz w:val="21"/>
          <w:szCs w:val="21"/>
          <w:highlight w:val="none"/>
        </w:rPr>
        <w:t xml:space="preserve">￥5900000元）</w:t>
      </w:r>
      <w:r/>
    </w:p>
    <w:p>
      <w:pPr>
        <w:ind w:firstLine="420"/>
        <w:spacing w:line="420" w:lineRule="exact"/>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四、采购需求：</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（一）项目背景</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本项目区域位于苏州吴中区中港河西、庄桥河北，西侧为空地，北侧为石湖西路，总占地面积约18212.3 m</w:t>
      </w:r>
      <w:r>
        <w:rPr>
          <w:rFonts w:ascii="宋体" w:hAnsi="宋体" w:eastAsia="宋体" w:cs="宋体"/>
          <w:color w:val="000000" w:themeColor="text1"/>
          <w:sz w:val="21"/>
          <w:szCs w:val="21"/>
          <w:highlight w:val="none"/>
          <w:vertAlign w:val="superscript"/>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，约合27.3亩。鉴于该区域局部土壤环境不能满足相应生态环境质量要求，需开展生态环境改善及改良技术服务措施。通过对土壤资源化协同处置及相关地下水改良等，使本区域生态环境得到提升。</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（二）实施内容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本项目需资源化协同处置的土壤总方量约3989 m</w:t>
      </w:r>
      <w:r>
        <w:rPr>
          <w:rFonts w:ascii="宋体" w:hAnsi="宋体" w:eastAsia="宋体" w:cs="宋体"/>
          <w:color w:val="000000" w:themeColor="text1"/>
          <w:sz w:val="21"/>
          <w:szCs w:val="21"/>
          <w:highlight w:val="none"/>
          <w:vertAlign w:val="superscript"/>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（约合6781 t），终端资源化处理方式为水泥窑协同处置。待改善区域地下水（面积约3312 m</w:t>
      </w:r>
      <w:r>
        <w:rPr>
          <w:rFonts w:ascii="宋体" w:hAnsi="宋体" w:eastAsia="宋体" w:cs="宋体"/>
          <w:color w:val="000000" w:themeColor="text1"/>
          <w:sz w:val="21"/>
          <w:szCs w:val="21"/>
          <w:highlight w:val="none"/>
          <w:vertAlign w:val="superscript"/>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，含水层深度为0~3.0m）进行改良提升处理，与项目实施期间的少量其他废水一并收集预处理后转运至污水处理厂。场地区域内须做到平整有序，严禁外来土进入。</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（三）实施要求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1.土壤在现场资源化协同处置前，应采取必要的防护措施，避免扬尘及雨水冲刷，并尽快转运至接收单位进行资源化处理。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2.协同处置的土壤转运过程应符合相关管理要求，做好二次污染防治措施；终端资源化处置单位须具备处理消纳能力。</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3.本区域土壤及地下水生态环境改善及改良过程中应及时开展自查自检，确保达到技术服务目标要求。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4.项目实施过程中，严格落实各项质量控制、安全管理、环境管理和应急措施。</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（四）相关要求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1.技术依据：为保证本项目实施的科学性、规范性和准确性，本项目区域生态环境改善技术服务需要严格遵照国家有关法律、法规、规章制度以及国家和行业颁布的相关技术标准和规范。</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2.服务过程及最终效果必须符合招标文件的有关要求和国家有关标准。</w:t>
      </w:r>
      <w:r/>
    </w:p>
    <w:p>
      <w:pPr>
        <w:ind w:firstLine="42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（五）合同履行期限</w:t>
      </w:r>
      <w:r>
        <w:rPr>
          <w:rFonts w:hint="eastAsia" w:ascii="宋体" w:hAnsi="宋体" w:eastAsia="宋体" w:cs="宋体"/>
          <w:color w:val="000000" w:themeColor="text1"/>
          <w:sz w:val="21"/>
          <w:szCs w:val="21"/>
          <w14:textFill>
            <w14:solidFill>
              <w14:schemeClr w14:val="tx1"/>
            </w14:solidFill>
          </w14:textFill>
        </w:rPr>
        <w:t xml:space="preserve">：自合同签订后4个月。</w:t>
      </w:r>
      <w:r/>
    </w:p>
    <w:p>
      <w:pPr>
        <w:spacing w:line="42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w:t>
      </w:r>
      <w:r>
        <w:rPr>
          <w:rFonts w:hint="eastAsia" w:ascii="宋体" w:hAnsi="宋体" w:eastAsia="宋体" w:cs="宋体"/>
          <w:b/>
          <w:bCs/>
          <w:color w:val="000000"/>
          <w:sz w:val="21"/>
          <w:szCs w:val="21"/>
          <w:lang w:val="zh-TW" w:eastAsia="zh-TW"/>
        </w:rPr>
        <w:t xml:space="preserve">、</w:t>
      </w:r>
      <w:r>
        <w:rPr>
          <w:rFonts w:hint="eastAsia" w:ascii="宋体" w:hAnsi="宋体" w:eastAsia="宋体" w:cs="宋体"/>
          <w:b/>
          <w:bCs/>
          <w:color w:val="000000"/>
          <w:sz w:val="21"/>
          <w:szCs w:val="21"/>
          <w:lang w:val="zh-CN"/>
        </w:rPr>
        <w:t xml:space="preserve">综合说明：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1.投标人需对所投标段内的服务内容全部报价，报价不全为无效投标。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2.投标人按照招标文件的要求提交投标文件，并对所提供的全部资料的真实性承担法律责任</w:t>
      </w:r>
      <w:r>
        <w:rPr>
          <w:rFonts w:hint="eastAsia" w:ascii="宋体" w:hAnsi="宋体" w:eastAsia="宋体" w:cs="宋体"/>
          <w:sz w:val="21"/>
          <w:szCs w:val="21"/>
          <w:lang w:val="zh-TW" w:eastAsia="zh-TW"/>
        </w:rPr>
        <w:t xml:space="preserve">。</w:t>
      </w:r>
      <w:r/>
    </w:p>
    <w:p>
      <w:pPr>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3.此次投标报价应综合考量完成该项工作所需的服务管理内容、耗材、通讯、服装、胸卡、办公设备、巡检器材、工具、各种税费、人工、保险、劳保、维护、利润、税金、政策性文件规定及合同包含的所有风险（如人员工资等）、责任、代理服务费等各项应有费用。遇到法律法规规定的最低工资调整，其中人工费用相应浮动，由供应商自行承担</w:t>
      </w:r>
      <w:r>
        <w:rPr>
          <w:rFonts w:hint="eastAsia" w:ascii="宋体" w:hAnsi="宋体" w:eastAsia="宋体" w:cs="宋体"/>
          <w:sz w:val="21"/>
          <w:szCs w:val="21"/>
          <w:lang w:val="zh-TW" w:eastAsia="zh-TW"/>
        </w:rPr>
        <w:t xml:space="preserve">。</w:t>
      </w:r>
      <w:r/>
    </w:p>
    <w:p>
      <w:pPr>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4.投标文件应如实进行实质性响应，量化指标必须列明具体数值，否则其投标文件将被拒绝。投标单位在其投标文件中对于采购文件已提供以及未提供的货物或服务情况均须进行完整的阐述和说明，否则其投标文件将有被拒绝的可能</w:t>
      </w:r>
      <w:r>
        <w:rPr>
          <w:rFonts w:hint="eastAsia" w:ascii="宋体" w:hAnsi="宋体" w:eastAsia="宋体" w:cs="宋体"/>
          <w:sz w:val="21"/>
          <w:szCs w:val="21"/>
          <w:lang w:val="zh-TW" w:eastAsia="zh-TW"/>
        </w:rPr>
        <w:t xml:space="preserve">。</w:t>
      </w:r>
      <w:r/>
    </w:p>
    <w:p>
      <w:pPr>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5.采购文件提出的要求，并未对一切细节作出规定，也未充分引述全部有关标准和规范的条文，投标单位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eastAsia="宋体" w:cs="宋体"/>
          <w:sz w:val="21"/>
          <w:szCs w:val="21"/>
          <w:lang w:val="zh-TW" w:eastAsia="zh-TW"/>
        </w:rPr>
        <w:t xml:space="preserve">。</w:t>
      </w:r>
      <w:r/>
    </w:p>
    <w:p>
      <w:pPr>
        <w:ind w:firstLine="420"/>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rPr>
        <w:t xml:space="preserve">6.服务地点：甲方指定地点</w:t>
      </w:r>
      <w:r>
        <w:rPr>
          <w:rFonts w:hint="eastAsia" w:ascii="宋体" w:hAnsi="宋体" w:eastAsia="宋体" w:cs="宋体"/>
          <w:sz w:val="21"/>
          <w:szCs w:val="21"/>
          <w:lang w:val="zh-TW" w:eastAsia="zh-TW"/>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7.验收标准：满足国家相关标准及有关规定和采购文件要求，并由采购方验收通过。</w:t>
      </w:r>
      <w:r/>
    </w:p>
    <w:p>
      <w:pPr>
        <w:spacing w:line="420" w:lineRule="exact"/>
        <w:rPr>
          <w:rFonts w:eastAsia="宋体"/>
          <w:b/>
          <w:bCs/>
          <w:sz w:val="21"/>
          <w:szCs w:val="21"/>
        </w:rPr>
      </w:pPr>
      <w:r>
        <w:rPr>
          <w:rFonts w:hint="eastAsia" w:eastAsia="宋体"/>
          <w:b/>
          <w:bCs/>
          <w:sz w:val="21"/>
          <w:szCs w:val="21"/>
        </w:rPr>
        <w:t xml:space="preserve">六、政府采购政策</w:t>
      </w:r>
      <w:r/>
    </w:p>
    <w:p>
      <w:pPr>
        <w:ind w:firstLine="420"/>
        <w:spacing w:line="420" w:lineRule="exact"/>
        <w:rPr>
          <w:rFonts w:eastAsia="宋体"/>
          <w:sz w:val="21"/>
          <w:szCs w:val="21"/>
          <w:lang w:val="zh-TW" w:eastAsia="zh-TW"/>
        </w:rPr>
      </w:pPr>
      <w:r>
        <w:rPr>
          <w:rFonts w:hint="eastAsia" w:eastAsia="宋体"/>
          <w:sz w:val="21"/>
          <w:szCs w:val="21"/>
        </w:rPr>
        <w:t xml:space="preserve">1.根据苏州市财政局《关于进一步做好政府采购正常贯彻执行工作的通知》（苏财购（2017）</w:t>
      </w:r>
      <w:r>
        <w:rPr>
          <w:rFonts w:hint="eastAsia" w:eastAsia="宋体"/>
          <w:sz w:val="21"/>
          <w:szCs w:val="21"/>
          <w:lang w:val="zh-TW" w:eastAsia="zh-TW"/>
        </w:rPr>
        <w:t xml:space="preserve">10号）文件的规定：</w:t>
      </w:r>
      <w:r/>
    </w:p>
    <w:p>
      <w:pPr>
        <w:ind w:firstLine="420"/>
        <w:spacing w:line="420" w:lineRule="exact"/>
        <w:rPr>
          <w:rFonts w:eastAsia="宋体"/>
          <w:sz w:val="21"/>
          <w:szCs w:val="21"/>
        </w:rPr>
      </w:pPr>
      <w:r>
        <w:rPr>
          <w:rFonts w:hint="eastAsia" w:eastAsia="宋体"/>
          <w:sz w:val="21"/>
          <w:szCs w:val="21"/>
        </w:rPr>
        <w:t xml:space="preserve">1.1关于节能环保产品政府采购要求：</w:t>
      </w:r>
      <w:r/>
    </w:p>
    <w:p>
      <w:pPr>
        <w:ind w:firstLine="420"/>
        <w:spacing w:line="420" w:lineRule="exact"/>
        <w:rPr>
          <w:rFonts w:eastAsia="宋体"/>
          <w:sz w:val="21"/>
          <w:szCs w:val="21"/>
        </w:rPr>
      </w:pPr>
      <w:r>
        <w:rPr>
          <w:rFonts w:hint="eastAsia" w:eastAsia="宋体"/>
          <w:sz w:val="21"/>
          <w:szCs w:val="21"/>
        </w:rPr>
        <w:t xml:space="preserve">1.1.1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p>
    <w:p>
      <w:pPr>
        <w:ind w:firstLine="420"/>
        <w:spacing w:line="420" w:lineRule="exact"/>
        <w:rPr>
          <w:rFonts w:eastAsia="宋体"/>
          <w:sz w:val="21"/>
          <w:szCs w:val="21"/>
        </w:rPr>
      </w:pPr>
      <w:r>
        <w:rPr>
          <w:rFonts w:hint="eastAsia" w:eastAsia="宋体"/>
          <w:sz w:val="21"/>
          <w:szCs w:val="21"/>
        </w:rPr>
        <w:t xml:space="preserve">1.1.2《节能产品政府采购清单》、《环境标志产品政府采购清单》以“中国政府采购网”（http://www.ccgp.gov.cn）公告的时间、内容为准。</w:t>
      </w:r>
      <w:r/>
    </w:p>
    <w:p>
      <w:pPr>
        <w:ind w:firstLine="420"/>
        <w:spacing w:line="420" w:lineRule="exact"/>
        <w:rPr>
          <w:rFonts w:hint="eastAsia" w:ascii="宋体" w:hAnsi="宋体" w:eastAsia="宋体" w:cs="宋体"/>
          <w:sz w:val="21"/>
          <w:szCs w:val="21"/>
          <w:lang w:val="zh-TW" w:eastAsia="zh-TW"/>
        </w:rPr>
      </w:pPr>
      <w:r>
        <w:rPr>
          <w:rFonts w:hint="eastAsia" w:ascii="宋体" w:hAnsi="宋体" w:eastAsia="宋体" w:cs="宋体"/>
          <w:sz w:val="21"/>
          <w:szCs w:val="21"/>
        </w:rPr>
        <w:t xml:space="preserve">1.2</w:t>
      </w:r>
      <w:r>
        <w:rPr>
          <w:rFonts w:hint="eastAsia" w:ascii="宋体" w:hAnsi="宋体" w:eastAsia="宋体" w:cs="宋体"/>
          <w:sz w:val="21"/>
          <w:szCs w:val="21"/>
          <w:lang w:val="zh-TW" w:eastAsia="zh-TW"/>
        </w:rPr>
        <w:t xml:space="preserve">促进残疾人就业政策</w:t>
      </w:r>
      <w:r/>
    </w:p>
    <w:p>
      <w:pPr>
        <w:ind w:firstLine="420"/>
        <w:spacing w:line="420" w:lineRule="exact"/>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在政府采购活动中，残疾人福利性单位视同小型、微型企业，享受政府采购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p>
    <w:p>
      <w:pPr>
        <w:ind w:firstLine="420"/>
        <w:spacing w:line="420" w:lineRule="exact"/>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中标人为残疾人福利性单位的，采购人或者采购代理机构随中标结果同时公告其《残疾人福利性单位声明函》，接受社会监督。</w:t>
      </w:r>
      <w:r/>
    </w:p>
    <w:p>
      <w:pPr>
        <w:ind w:firstLine="420"/>
        <w:spacing w:line="420" w:lineRule="exact"/>
        <w:rPr>
          <w:rFonts w:hint="eastAsia" w:ascii="宋体" w:hAnsi="宋体" w:eastAsia="宋体" w:cs="宋体"/>
          <w:sz w:val="21"/>
          <w:szCs w:val="21"/>
          <w:lang w:val="zh-TW" w:eastAsia="zh-TW"/>
        </w:rPr>
      </w:pPr>
      <w:r>
        <w:rPr>
          <w:rFonts w:hint="eastAsia" w:ascii="宋体" w:hAnsi="宋体" w:eastAsia="宋体" w:cs="宋体"/>
          <w:sz w:val="21"/>
          <w:szCs w:val="21"/>
        </w:rPr>
        <w:t xml:space="preserve">1.3</w:t>
      </w:r>
      <w:r>
        <w:rPr>
          <w:rFonts w:hint="eastAsia" w:ascii="宋体" w:hAnsi="宋体" w:eastAsia="宋体" w:cs="宋体"/>
          <w:sz w:val="21"/>
          <w:szCs w:val="21"/>
          <w:lang w:val="zh-TW" w:eastAsia="zh-TW"/>
        </w:rPr>
        <w:t xml:space="preserve">支持监狱企业发展政策</w:t>
      </w:r>
      <w:r/>
    </w:p>
    <w:p>
      <w:pPr>
        <w:ind w:firstLine="420"/>
        <w:spacing w:line="420" w:lineRule="exact"/>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在政府采购活动中，监狱企业视同小型、微型企业，享受政府采购促进中小企业发展的政府采购政策。</w:t>
      </w:r>
      <w:r/>
    </w:p>
    <w:p>
      <w:pPr>
        <w:ind w:firstLine="420"/>
        <w:spacing w:line="420" w:lineRule="exact"/>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20" w:lineRule="exact"/>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2.中、小企业</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关于做好政府采购支持企业发展有关事项的通知》（苏财购〔2020〕52号）及《苏州市政府采购促进中小企业发展实施意见》（苏财购〔2022〕16号）等文件的相关规定，本项目为专门面向中小企业采购，供应商根据《中小企业划型标准规定》（工信部联企业〔2011〕300号）提交《中小企业声明函》并加盖公章，</w:t>
      </w:r>
      <w:r>
        <w:rPr>
          <w:rFonts w:hint="eastAsia" w:ascii="宋体" w:hAnsi="宋体" w:eastAsia="宋体" w:cs="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22"/>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1"/>
          <w:szCs w:val="21"/>
          <w:u w:val="single"/>
        </w:rPr>
        <w:t xml:space="preserve">其他未列明行业</w:t>
      </w:r>
      <w:r>
        <w:rPr>
          <w:rFonts w:hint="eastAsia" w:ascii="宋体" w:hAnsi="宋体" w:eastAsia="宋体" w:cs="宋体"/>
          <w:b/>
          <w:bCs/>
          <w:sz w:val="21"/>
          <w:szCs w:val="21"/>
        </w:rPr>
        <w:t xml:space="preserve">。</w:t>
      </w:r>
      <w:r/>
    </w:p>
    <w:p>
      <w:r/>
      <w:r/>
    </w:p>
    <w:p>
      <w:r/>
      <w:r/>
    </w:p>
    <w:p>
      <w:r/>
      <w:r/>
    </w:p>
    <w:p>
      <w:r/>
      <w:r/>
    </w:p>
    <w:p>
      <w:r/>
      <w:r/>
    </w:p>
    <w:p>
      <w:pPr>
        <w:pStyle w:val="804"/>
        <w:rPr>
          <w:rFonts w:eastAsia="楷体_GB2312"/>
        </w:rPr>
      </w:pPr>
      <w:r>
        <w:rPr>
          <w:rFonts w:eastAsia="楷体_GB2312"/>
        </w:rPr>
      </w:r>
      <w:r/>
    </w:p>
    <w:p>
      <w:r/>
      <w:r/>
    </w:p>
    <w:p>
      <w:r/>
      <w:r/>
    </w:p>
    <w:p>
      <w:r/>
      <w:r/>
    </w:p>
    <w:p>
      <w:r/>
      <w:r/>
    </w:p>
    <w:p>
      <w:r/>
      <w:r/>
    </w:p>
    <w:p>
      <w:r/>
      <w:r/>
    </w:p>
    <w:p>
      <w:pPr>
        <w:jc w:val="center"/>
        <w:spacing w:line="400" w:lineRule="atLeast"/>
        <w:widowControl/>
        <w:rPr>
          <w:rFonts w:eastAsia="黑体"/>
          <w:b/>
          <w:bCs/>
          <w:sz w:val="36"/>
          <w:szCs w:val="36"/>
        </w:rPr>
      </w:pPr>
      <w:r>
        <w:rPr>
          <w:rFonts w:eastAsia="黑体"/>
          <w:b/>
          <w:bCs/>
          <w:sz w:val="36"/>
          <w:szCs w:val="36"/>
        </w:rPr>
        <w:t xml:space="preserve">第</w:t>
      </w:r>
      <w:r>
        <w:rPr>
          <w:rFonts w:hint="eastAsia" w:eastAsia="黑体"/>
          <w:b/>
          <w:bCs/>
          <w:sz w:val="36"/>
          <w:szCs w:val="36"/>
        </w:rPr>
        <w:t xml:space="preserve">五</w:t>
      </w:r>
      <w:r>
        <w:rPr>
          <w:rFonts w:eastAsia="黑体"/>
          <w:b/>
          <w:bCs/>
          <w:sz w:val="36"/>
          <w:szCs w:val="36"/>
        </w:rPr>
        <w:t xml:space="preserve">章</w:t>
      </w:r>
      <w:r>
        <w:rPr>
          <w:rFonts w:hint="eastAsia" w:eastAsia="黑体"/>
          <w:b/>
          <w:bCs/>
          <w:sz w:val="36"/>
          <w:szCs w:val="36"/>
        </w:rPr>
        <w:t xml:space="preserve">  </w:t>
      </w:r>
      <w:bookmarkEnd w:id="52"/>
      <w:r>
        <w:rPr>
          <w:rFonts w:hint="eastAsia" w:eastAsia="黑体"/>
          <w:b/>
          <w:bCs/>
          <w:sz w:val="36"/>
          <w:szCs w:val="36"/>
        </w:rPr>
        <w:t xml:space="preserve">采购合同（格式）</w:t>
      </w:r>
      <w:r/>
    </w:p>
    <w:p>
      <w:pPr>
        <w:widowControl/>
        <w:rPr>
          <w:rFonts w:eastAsia="宋体"/>
          <w:sz w:val="21"/>
          <w:szCs w:val="21"/>
        </w:rPr>
      </w:pPr>
      <w:r>
        <w:rPr>
          <w:rFonts w:eastAsia="宋体"/>
          <w:sz w:val="21"/>
          <w:szCs w:val="21"/>
        </w:rPr>
      </w:r>
      <w:r/>
    </w:p>
    <w:tbl>
      <w:tblPr>
        <w:tblStyle w:val="800"/>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 </w:t>
            </w:r>
            <w:r/>
          </w:p>
        </w:tc>
        <w:tc>
          <w:tcPr>
            <w:tcW w:w="4927"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联系人及联系方式： </w:t>
            </w:r>
            <w:r/>
          </w:p>
        </w:tc>
      </w:tr>
      <w:tr>
        <w:trPr>
          <w:jc w:val="center"/>
        </w:trPr>
        <w:tc>
          <w:tcPr>
            <w:tcW w:w="474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w:t>
            </w:r>
            <w:r/>
          </w:p>
        </w:tc>
        <w:tc>
          <w:tcPr>
            <w:tcW w:w="4927"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联系人及联系方式：</w:t>
            </w:r>
            <w:r/>
          </w:p>
        </w:tc>
      </w:tr>
    </w:tbl>
    <w:p>
      <w:pPr>
        <w:rPr>
          <w:rFonts w:hint="eastAsia" w:ascii="宋体" w:hAnsi="宋体"/>
          <w:sz w:val="24"/>
          <w:szCs w:val="24"/>
        </w:rPr>
      </w:pPr>
      <w:r>
        <w:rPr>
          <w:rFonts w:hint="eastAsia" w:ascii="宋体" w:hAnsi="宋体"/>
          <w:sz w:val="24"/>
          <w:szCs w:val="24"/>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根</w:t>
      </w:r>
      <w:r>
        <w:rPr>
          <w:rFonts w:hint="eastAsia" w:ascii="宋体" w:hAnsi="宋体" w:eastAsia="宋体" w:cs="宋体"/>
          <w:sz w:val="21"/>
          <w:szCs w:val="21"/>
        </w:rPr>
        <w:t xml:space="preserve">据政府采购编号JSZC-320506-HSLH-G2026-0005号采购文件及该文件的投标文件和中标通知书，甲乙双方就此次中标的中港河西、庄桥河北区域生态环境改善项目服务事宜，根据《中华人民共和国民法典》及相关法律法规规定，甲乙双方遵循平等、自愿、公平和诚实信用原则，经友好协商，订立本合同。</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一、合同内容</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甲方按照招标文件的要求，委托乙方负责</w:t>
      </w:r>
      <w:r>
        <w:rPr>
          <w:rFonts w:hint="eastAsia" w:ascii="宋体" w:hAnsi="宋体" w:eastAsia="宋体" w:cs="宋体"/>
          <w:sz w:val="21"/>
          <w:szCs w:val="21"/>
          <w:u w:val="single"/>
        </w:rPr>
        <w:t xml:space="preserve">中港河西、庄桥河北区域生态环境改善项目</w:t>
      </w:r>
      <w:r>
        <w:rPr>
          <w:rFonts w:hint="eastAsia" w:ascii="宋体" w:hAnsi="宋体" w:eastAsia="宋体" w:cs="宋体"/>
          <w:sz w:val="21"/>
          <w:szCs w:val="21"/>
        </w:rPr>
        <w:t xml:space="preserve">的实施。</w:t>
      </w:r>
      <w:r/>
    </w:p>
    <w:p>
      <w:pPr>
        <w:ind w:firstLine="422"/>
        <w:spacing w:line="360" w:lineRule="auto"/>
        <w:rPr>
          <w:rFonts w:hint="eastAsia" w:ascii="宋体" w:hAnsi="宋体" w:eastAsia="宋体" w:cs="宋体"/>
          <w:b/>
          <w:bCs/>
          <w:sz w:val="21"/>
          <w:szCs w:val="21"/>
        </w:rPr>
      </w:pPr>
      <w:r/>
      <w:bookmarkStart w:id="53" w:name="_Hlt16619350"/>
      <w:r/>
      <w:bookmarkStart w:id="54" w:name="_Toc120614244"/>
      <w:r/>
      <w:bookmarkStart w:id="55" w:name="_Toc16938590"/>
      <w:r/>
      <w:bookmarkStart w:id="56" w:name="_Toc20823346"/>
      <w:r/>
      <w:bookmarkStart w:id="57" w:name="_Toc13889378"/>
      <w:r/>
      <w:bookmarkStart w:id="58" w:name="_Toc13642118"/>
      <w:r/>
      <w:bookmarkStart w:id="59" w:name="_Toc142194273"/>
      <w:r>
        <w:rPr>
          <w:rFonts w:hint="eastAsia" w:ascii="宋体" w:hAnsi="宋体" w:eastAsia="宋体" w:cs="宋体"/>
          <w:b/>
          <w:bCs/>
          <w:sz w:val="21"/>
          <w:szCs w:val="21"/>
        </w:rPr>
        <w:t xml:space="preserve">二、下列文件为本合同不可分割部分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①</w:t>
      </w:r>
      <w:r>
        <w:rPr>
          <w:rFonts w:hint="eastAsia" w:ascii="宋体" w:hAnsi="宋体" w:eastAsia="宋体" w:cs="宋体"/>
          <w:sz w:val="21"/>
          <w:szCs w:val="21"/>
        </w:rPr>
        <w:t xml:space="preserve"> 中标</w:t>
      </w:r>
      <w:r>
        <w:rPr>
          <w:rFonts w:hint="eastAsia" w:ascii="宋体" w:hAnsi="宋体" w:eastAsia="宋体" w:cs="宋体"/>
          <w:sz w:val="21"/>
          <w:szCs w:val="21"/>
          <w:lang w:val="zh-CN"/>
        </w:rPr>
        <w:t xml:space="preserve">通知书；</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②</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乙方的</w:t>
      </w:r>
      <w:r>
        <w:rPr>
          <w:rFonts w:hint="eastAsia" w:ascii="宋体" w:hAnsi="宋体" w:eastAsia="宋体" w:cs="宋体"/>
          <w:sz w:val="21"/>
          <w:szCs w:val="21"/>
        </w:rPr>
        <w:t xml:space="preserve">投标</w:t>
      </w:r>
      <w:r>
        <w:rPr>
          <w:rFonts w:hint="eastAsia" w:ascii="宋体" w:hAnsi="宋体" w:eastAsia="宋体" w:cs="宋体"/>
          <w:sz w:val="21"/>
          <w:szCs w:val="21"/>
          <w:lang w:val="zh-CN"/>
        </w:rPr>
        <w:t xml:space="preserve">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③</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乙方在</w:t>
      </w:r>
      <w:r>
        <w:rPr>
          <w:rFonts w:hint="eastAsia" w:ascii="宋体" w:hAnsi="宋体" w:eastAsia="宋体" w:cs="宋体"/>
          <w:sz w:val="21"/>
          <w:szCs w:val="21"/>
        </w:rPr>
        <w:t xml:space="preserve">招投标</w:t>
      </w:r>
      <w:r>
        <w:rPr>
          <w:rFonts w:hint="eastAsia" w:ascii="宋体" w:hAnsi="宋体" w:eastAsia="宋体" w:cs="宋体"/>
          <w:sz w:val="21"/>
          <w:szCs w:val="21"/>
          <w:lang w:val="zh-CN"/>
        </w:rPr>
        <w:t xml:space="preserve">过程中所作的其它承诺、声明、书面澄清等；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④</w:t>
      </w:r>
      <w:r>
        <w:rPr>
          <w:rFonts w:hint="eastAsia" w:ascii="宋体" w:hAnsi="宋体" w:eastAsia="宋体" w:cs="宋体"/>
          <w:sz w:val="21"/>
          <w:szCs w:val="21"/>
        </w:rPr>
        <w:t xml:space="preserve"> 采购</w:t>
      </w:r>
      <w:r>
        <w:rPr>
          <w:rFonts w:hint="eastAsia" w:ascii="宋体" w:hAnsi="宋体" w:eastAsia="宋体" w:cs="宋体"/>
          <w:sz w:val="21"/>
          <w:szCs w:val="21"/>
          <w:lang w:val="zh-CN"/>
        </w:rPr>
        <w:t xml:space="preserve">文件及其补充通知（如有）；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以上与本合同具有同等法律效力</w:t>
      </w:r>
      <w:r>
        <w:rPr>
          <w:rFonts w:hint="eastAsia" w:ascii="宋体" w:hAnsi="宋体" w:eastAsia="宋体" w:cs="宋体"/>
          <w:sz w:val="21"/>
          <w:szCs w:val="21"/>
        </w:rPr>
        <w:t xml:space="preserve">。</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三、合同期限</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自合同签订后4个月内完成。</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四、价格与支付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t xml:space="preserve">本合同为固定总价合同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合同总金额为人民币大写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元整（小写：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）；其中不含税价人民币大写：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），税费人民币大写：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highlight w:val="none"/>
        </w:rPr>
        <w:t xml:space="preserve">2.付款步骤：</w:t>
      </w:r>
      <w:r>
        <w:rPr>
          <w:rFonts w:hint="eastAsia" w:ascii="宋体" w:hAnsi="宋体" w:eastAsia="宋体" w:cs="宋体"/>
          <w:sz w:val="21"/>
          <w:szCs w:val="21"/>
          <w:highlight w:val="none"/>
          <w:lang w:val="zh-CN"/>
        </w:rPr>
        <w:t xml:space="preserve">在政府采购合同签订生效后，</w:t>
      </w:r>
      <w:r>
        <w:rPr>
          <w:rFonts w:hint="eastAsia" w:ascii="宋体" w:hAnsi="宋体" w:eastAsia="宋体" w:cs="宋体"/>
          <w:sz w:val="21"/>
          <w:szCs w:val="21"/>
          <w:highlight w:val="none"/>
        </w:rPr>
        <w:t xml:space="preserve">甲方向乙方支付合同金额30%的预付款</w:t>
      </w:r>
      <w:r>
        <w:rPr>
          <w:rFonts w:hint="eastAsia" w:ascii="宋体" w:hAnsi="宋体" w:eastAsia="宋体" w:cs="宋体"/>
          <w:sz w:val="21"/>
          <w:szCs w:val="21"/>
          <w:highlight w:val="none"/>
          <w:lang w:val="zh-CN"/>
        </w:rPr>
        <w:t xml:space="preserve">（乙方明确表示无需预付款的，甲方不予支付预付款），</w:t>
      </w:r>
      <w:r>
        <w:rPr>
          <w:rFonts w:ascii="宋体" w:hAnsi="宋体" w:eastAsia="宋体" w:cs="宋体"/>
          <w:sz w:val="21"/>
          <w:szCs w:val="21"/>
          <w:highlight w:val="none"/>
        </w:rPr>
        <w:t xml:space="preserve">乙方服务完成经验收合格后甲方向乙方一次性付清余款</w:t>
      </w:r>
      <w:r>
        <w:rPr>
          <w:rFonts w:hint="eastAsia" w:ascii="宋体" w:hAnsi="宋体" w:eastAsia="宋体" w:cs="宋体"/>
          <w:sz w:val="21"/>
          <w:szCs w:val="21"/>
          <w:highlight w:val="none"/>
          <w:lang w:val="zh-CN"/>
        </w:rPr>
        <w:t xml:space="preserve">。具体付款按照经开区</w:t>
      </w:r>
      <w:r>
        <w:rPr>
          <w:rFonts w:hint="eastAsia" w:ascii="宋体" w:hAnsi="宋体" w:eastAsia="宋体" w:cs="宋体"/>
          <w:sz w:val="21"/>
          <w:szCs w:val="21"/>
          <w:lang w:val="zh-CN"/>
        </w:rPr>
        <w:t xml:space="preserve">相关文件执行。</w:t>
      </w:r>
      <w:r/>
    </w:p>
    <w:p>
      <w:pPr>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甲方付款前，乙方必须出具发票等付款凭证资料，每次款项直接转账支付到合同列明的乙方账户。根据国家现行税法对甲方征收的与本合同有关的税费均由甲方承担；根据国家现行税法对乙方征收的与本合同有关的一切税费均由乙方承担。</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乙方按期向甲方结算费用时须提供下列单据：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A、合格的发票；</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B、其他（台账等，如有）；</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C、最后一次结算须提供甲乙双方及招标代理机构签章的《政府采购合同履行验收报告》。</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付款方式：银行转帐等。</w:t>
      </w:r>
      <w:r/>
    </w:p>
    <w:p>
      <w:pPr>
        <w:ind w:firstLine="422"/>
        <w:spacing w:line="360" w:lineRule="auto"/>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五、服务内容：</w:t>
      </w:r>
      <w:r>
        <w:rPr>
          <w:rFonts w:hint="eastAsia" w:ascii="宋体" w:hAnsi="宋体" w:eastAsia="宋体" w:cs="宋体"/>
          <w:bCs/>
          <w:sz w:val="21"/>
          <w:szCs w:val="21"/>
        </w:rPr>
        <w:t xml:space="preserve">详见招标文件要求</w:t>
      </w:r>
      <w:r/>
    </w:p>
    <w:p>
      <w:pPr>
        <w:ind w:firstLine="422"/>
        <w:spacing w:line="360" w:lineRule="auto"/>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六</w:t>
      </w:r>
      <w:r>
        <w:rPr>
          <w:rFonts w:hint="eastAsia" w:ascii="宋体" w:hAnsi="宋体" w:eastAsia="宋体" w:cs="宋体"/>
          <w:b/>
          <w:sz w:val="21"/>
          <w:szCs w:val="21"/>
          <w:lang w:val="zh-CN"/>
        </w:rPr>
        <w:t xml:space="preserve">、</w:t>
      </w:r>
      <w:r>
        <w:rPr>
          <w:rFonts w:hint="eastAsia" w:ascii="宋体" w:hAnsi="宋体" w:eastAsia="宋体" w:cs="宋体"/>
          <w:b/>
          <w:sz w:val="21"/>
          <w:szCs w:val="21"/>
        </w:rPr>
        <w:t xml:space="preserve">有关技术成果归属条款 </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bCs/>
          <w:sz w:val="21"/>
          <w:szCs w:val="21"/>
          <w:lang w:val="zh-CN"/>
        </w:rPr>
        <w:t xml:space="preserve">1.过程报告</w:t>
      </w:r>
      <w:r>
        <w:rPr>
          <w:rFonts w:hint="eastAsia" w:ascii="宋体" w:hAnsi="宋体" w:eastAsia="宋体" w:cs="宋体"/>
          <w:sz w:val="21"/>
          <w:szCs w:val="21"/>
        </w:rPr>
        <w:t xml:space="preserve">署名权归乙方所有，版权归甲方所有。</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2.乙方不得将成果全部或部分泄漏或提供给第三方。</w:t>
      </w:r>
      <w:r/>
    </w:p>
    <w:p>
      <w:pPr>
        <w:ind w:firstLine="316"/>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七、保密要求：</w:t>
      </w:r>
      <w:r/>
    </w:p>
    <w:p>
      <w:pPr>
        <w:ind w:firstLine="315"/>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1.乙方及其工作人员除了应当遵守本合同有关资料要求及成果归属的规定外，还应当对</w:t>
      </w:r>
      <w:r>
        <w:rPr>
          <w:rFonts w:hint="eastAsia" w:ascii="宋体" w:hAnsi="宋体" w:eastAsia="宋体" w:cs="宋体"/>
          <w:sz w:val="21"/>
          <w:szCs w:val="21"/>
        </w:rPr>
        <w:t xml:space="preserve">服务</w:t>
      </w:r>
      <w:r>
        <w:rPr>
          <w:rFonts w:hint="eastAsia" w:ascii="宋体" w:hAnsi="宋体" w:eastAsia="宋体" w:cs="宋体"/>
          <w:sz w:val="21"/>
          <w:szCs w:val="21"/>
          <w:lang w:val="zh-CN"/>
        </w:rPr>
        <w:t xml:space="preserve">过程中接触的所有资料及工作成果保密，不得向甲方指定人员以外的其他单位和人员泄露排查信息</w:t>
      </w:r>
      <w:r>
        <w:rPr>
          <w:rFonts w:hint="eastAsia" w:ascii="宋体" w:hAnsi="宋体" w:eastAsia="宋体" w:cs="宋体"/>
          <w:sz w:val="21"/>
          <w:szCs w:val="21"/>
        </w:rPr>
        <w:t xml:space="preserve">。</w:t>
      </w:r>
      <w:r/>
    </w:p>
    <w:p>
      <w:pPr>
        <w:ind w:firstLine="315"/>
        <w:spacing w:line="360" w:lineRule="auto"/>
        <w:rPr>
          <w:rFonts w:hint="eastAsia" w:ascii="宋体" w:hAnsi="宋体" w:eastAsia="宋体" w:cs="宋体"/>
          <w:sz w:val="21"/>
          <w:szCs w:val="21"/>
        </w:rPr>
      </w:pPr>
      <w:r>
        <w:rPr>
          <w:rFonts w:hint="eastAsia" w:ascii="宋体" w:hAnsi="宋体" w:eastAsia="宋体" w:cs="宋体"/>
          <w:bCs/>
          <w:sz w:val="21"/>
          <w:szCs w:val="21"/>
          <w:lang w:val="zh-CN"/>
        </w:rPr>
        <w:t xml:space="preserve">2.</w:t>
      </w:r>
      <w:r>
        <w:rPr>
          <w:rFonts w:hint="eastAsia" w:ascii="宋体" w:hAnsi="宋体" w:eastAsia="宋体" w:cs="宋体"/>
          <w:sz w:val="21"/>
          <w:szCs w:val="21"/>
          <w:lang w:val="zh-CN"/>
        </w:rPr>
        <w:t xml:space="preserve">乙方及其工作人员违反保密规定或者法律及本合同规定的其他禁止性规定，所引起的一切后果及法律责任由乙方承担。</w:t>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八</w:t>
      </w:r>
      <w:r>
        <w:rPr>
          <w:rFonts w:hint="eastAsia" w:ascii="宋体" w:hAnsi="宋体" w:eastAsia="宋体" w:cs="宋体"/>
          <w:b/>
          <w:bCs/>
          <w:sz w:val="21"/>
          <w:szCs w:val="21"/>
          <w:lang w:val="zh-CN"/>
        </w:rPr>
        <w:t xml:space="preserve">、权利与义务：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1.乙方须按照采购文件要求实施项目，履行承诺，保证质量。</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.甲方按照本合同约定方式支付乙方费用，乙方须向甲方提供正规发票。</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.在项目实施过程中，如发现乙方提供虚假资料或信息，甲方有权立即终止合同。</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乙方应主动接受并配合甲方及相关部门对本项目的检查、指导和监督。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.乙方实施本项目产生的台账等资料，需在合同期结束后交给甲方保管。</w:t>
      </w:r>
      <w:r/>
    </w:p>
    <w:p>
      <w:pPr>
        <w:ind w:firstLine="420"/>
        <w:spacing w:line="360" w:lineRule="auto"/>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6.乙方项目组成员须按</w:t>
      </w:r>
      <w:r>
        <w:rPr>
          <w:rFonts w:hint="eastAsia" w:ascii="宋体" w:hAnsi="宋体" w:eastAsia="宋体" w:cs="宋体"/>
          <w:bCs/>
          <w:sz w:val="21"/>
          <w:szCs w:val="21"/>
        </w:rPr>
        <w:t xml:space="preserve">投标</w:t>
      </w:r>
      <w:r>
        <w:rPr>
          <w:rFonts w:hint="eastAsia" w:ascii="宋体" w:hAnsi="宋体" w:eastAsia="宋体" w:cs="宋体"/>
          <w:bCs/>
          <w:sz w:val="21"/>
          <w:szCs w:val="21"/>
          <w:lang w:val="zh-CN"/>
        </w:rPr>
        <w:t xml:space="preserve">文件承诺人员配备，未经甲方同意不得擅自更换；如更换需征求甲方同意。</w:t>
      </w:r>
      <w:r/>
    </w:p>
    <w:p>
      <w:pPr>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rPr>
        <w:t xml:space="preserve">九</w:t>
      </w:r>
      <w:r>
        <w:rPr>
          <w:rFonts w:hint="eastAsia" w:ascii="宋体" w:hAnsi="宋体" w:eastAsia="宋体" w:cs="宋体"/>
          <w:b/>
          <w:sz w:val="21"/>
          <w:szCs w:val="21"/>
          <w:lang w:val="zh-CN"/>
        </w:rPr>
        <w:t xml:space="preserve">、违约责任</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1.违约责任</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合同一方不履行合同义务或者履行合同义务不符合约定的，应当承担继续履行、采取补救措施或者赔偿损失等违约责任。</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2.甲方违约责任</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在合同生效后，甲方无正当理由要求解除合同的，应向乙方偿付合同总价款5%的违约金，违约金不足以补偿损失的，乙方有权要求甲方补足。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3.乙方违约责任</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1</w:t>
      </w: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因乙方原因导致</w:t>
      </w:r>
      <w:r>
        <w:rPr>
          <w:rFonts w:hint="eastAsia" w:ascii="宋体" w:hAnsi="宋体" w:eastAsia="宋体" w:cs="宋体"/>
          <w:bCs/>
          <w:sz w:val="21"/>
          <w:szCs w:val="21"/>
          <w:lang w:val="zh-CN"/>
        </w:rPr>
        <w:t xml:space="preserve">乙方逾期交付阶段性成果的，乙方须按逾期服务总额每日</w:t>
      </w:r>
      <w:r>
        <w:rPr>
          <w:rFonts w:hint="eastAsia" w:ascii="宋体" w:hAnsi="宋体" w:eastAsia="宋体" w:cs="宋体"/>
          <w:bCs/>
          <w:sz w:val="21"/>
          <w:szCs w:val="21"/>
        </w:rPr>
        <w:t xml:space="preserve">1000元</w:t>
      </w:r>
      <w:r>
        <w:rPr>
          <w:rFonts w:hint="eastAsia" w:ascii="宋体" w:hAnsi="宋体" w:eastAsia="宋体" w:cs="宋体"/>
          <w:bCs/>
          <w:sz w:val="21"/>
          <w:szCs w:val="21"/>
          <w:lang w:val="zh-CN"/>
        </w:rPr>
        <w:t xml:space="preserve">向甲方支付违约金，由甲方在待付款中扣除。</w:t>
      </w:r>
      <w:r>
        <w:rPr>
          <w:rFonts w:hint="eastAsia" w:ascii="宋体" w:hAnsi="宋体" w:eastAsia="宋体" w:cs="宋体"/>
          <w:bCs/>
          <w:sz w:val="21"/>
          <w:szCs w:val="21"/>
        </w:rPr>
        <w:t xml:space="preserve">因乙方原因导致</w:t>
      </w:r>
      <w:r>
        <w:rPr>
          <w:rFonts w:hint="eastAsia" w:ascii="宋体" w:hAnsi="宋体" w:eastAsia="宋体" w:cs="宋体"/>
          <w:bCs/>
          <w:sz w:val="21"/>
          <w:szCs w:val="21"/>
          <w:lang w:val="zh-CN"/>
        </w:rPr>
        <w:t xml:space="preserve">逾期超过规定期限</w:t>
      </w:r>
      <w:r>
        <w:rPr>
          <w:rFonts w:hint="eastAsia" w:ascii="宋体" w:hAnsi="宋体" w:eastAsia="宋体" w:cs="宋体"/>
          <w:bCs/>
          <w:sz w:val="21"/>
          <w:szCs w:val="21"/>
        </w:rPr>
        <w:t xml:space="preserve">30</w:t>
      </w:r>
      <w:r>
        <w:rPr>
          <w:rFonts w:hint="eastAsia" w:ascii="宋体" w:hAnsi="宋体" w:eastAsia="宋体" w:cs="宋体"/>
          <w:bCs/>
          <w:sz w:val="21"/>
          <w:szCs w:val="21"/>
          <w:lang w:val="zh-CN"/>
        </w:rPr>
        <w:t xml:space="preserve">个工作日不能交付成果的，甲方有权无条件解除合同。</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（2）乙方不能履行合同从而影响甲方按期实施的，甲方有权解除合同，乙方向甲方偿付合同总价款5%的违约金，违约金不足以补偿损失的甲方有权要求乙方补足。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3</w:t>
      </w:r>
      <w:r>
        <w:rPr>
          <w:rFonts w:hint="eastAsia" w:ascii="宋体" w:hAnsi="宋体" w:eastAsia="宋体" w:cs="宋体"/>
          <w:bCs/>
          <w:sz w:val="21"/>
          <w:szCs w:val="21"/>
          <w:lang w:val="zh-CN"/>
        </w:rPr>
        <w:t xml:space="preserve">）</w:t>
      </w:r>
      <w:r>
        <w:rPr>
          <w:rFonts w:hint="eastAsia" w:ascii="宋体" w:hAnsi="宋体" w:eastAsia="宋体" w:cs="宋体"/>
          <w:sz w:val="21"/>
          <w:szCs w:val="21"/>
        </w:rPr>
        <w:t xml:space="preserve">乙方未按合同规定的质量要求提供服务，不能完成合同时，甲方有权终止合同，由此造成乙方的直接损失和间接损失甲方不给予补偿和赔偿，造成甲方损失时，甲方有权要求乙方赔偿。</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4</w:t>
      </w:r>
      <w:r>
        <w:rPr>
          <w:rFonts w:hint="eastAsia" w:ascii="宋体" w:hAnsi="宋体" w:eastAsia="宋体" w:cs="宋体"/>
          <w:bCs/>
          <w:sz w:val="21"/>
          <w:szCs w:val="21"/>
          <w:lang w:val="zh-CN"/>
        </w:rPr>
        <w:t xml:space="preserve">）乙方应执行国家有关规定，负责乙方员工的生病、事故、伤残、死亡和劳务纠纷，甲方不承担任何相关责任。</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4</w:t>
      </w:r>
      <w:r>
        <w:rPr>
          <w:rFonts w:hint="eastAsia" w:ascii="宋体" w:hAnsi="宋体" w:eastAsia="宋体" w:cs="宋体"/>
          <w:bCs/>
          <w:sz w:val="21"/>
          <w:szCs w:val="21"/>
        </w:rPr>
        <w:t xml:space="preserve">.</w:t>
      </w:r>
      <w:r>
        <w:rPr>
          <w:rFonts w:hint="eastAsia" w:ascii="宋体" w:hAnsi="宋体" w:eastAsia="宋体" w:cs="宋体"/>
          <w:bCs/>
          <w:sz w:val="21"/>
          <w:szCs w:val="21"/>
          <w:lang w:val="zh-CN"/>
        </w:rPr>
        <w:t xml:space="preserve">不可抗力</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（1）因不可抗力不能履行合同的，根据不可抗力的影响，部分或者全部免除责任。但合同一方迟延履行后发生不可抗力的，不能免除责任。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（2）合同一方因不可抗力不能履行合同的，应当及时通知对方，以减轻可能给对方造成的损失，并应当在合理期限内提供证明。</w:t>
      </w:r>
      <w:r/>
    </w:p>
    <w:p>
      <w:pPr>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、合同的解除和转让</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1.合同的解除</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（1）有下列情形之一，合同一方可以解除合同：</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① 因不可抗力致使不能实现合同目的，未受不可抗力影响的一方有权解除合同；</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② 因合同一方违约导致合同不能履行，另一方有权解除合同；</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2.合同的转让</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sz w:val="21"/>
          <w:szCs w:val="21"/>
        </w:rPr>
        <w:t xml:space="preserve">本合同权利和义务全部不得转让。</w:t>
      </w:r>
      <w:r/>
    </w:p>
    <w:p>
      <w:pPr>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、合同的生效及其它</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rPr>
        <w:t xml:space="preserve">1.</w:t>
      </w:r>
      <w:r>
        <w:rPr>
          <w:rFonts w:hint="eastAsia" w:ascii="宋体" w:hAnsi="宋体" w:eastAsia="宋体" w:cs="宋体"/>
          <w:bCs/>
          <w:sz w:val="21"/>
          <w:szCs w:val="21"/>
          <w:lang w:val="zh-CN"/>
        </w:rPr>
        <w:t xml:space="preserve">本合同在双方签字盖章后生效并进行网上公示。</w:t>
      </w:r>
      <w:r/>
    </w:p>
    <w:p>
      <w:pPr>
        <w:ind w:firstLine="420"/>
        <w:spacing w:line="360" w:lineRule="auto"/>
        <w:rPr>
          <w:rFonts w:hint="eastAsia" w:ascii="宋体" w:hAnsi="宋体" w:eastAsia="宋体" w:cs="宋体"/>
          <w:bCs/>
          <w:sz w:val="21"/>
          <w:szCs w:val="21"/>
        </w:rPr>
      </w:pPr>
      <w:r/>
      <w:bookmarkStart w:id="60" w:name="_Toc13543223"/>
      <w:r>
        <w:rPr>
          <w:rFonts w:hint="eastAsia" w:ascii="宋体" w:hAnsi="宋体" w:eastAsia="宋体" w:cs="宋体"/>
          <w:bCs/>
          <w:sz w:val="21"/>
          <w:szCs w:val="21"/>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、争议解决</w:t>
      </w:r>
      <w:bookmarkEnd w:id="60"/>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甲乙双方因合同发生争议，应在采购代理机构的主持下进行调解，协商不成，任何一方可以向甲方所在地人民法院起诉。</w:t>
      </w:r>
      <w:r/>
    </w:p>
    <w:p>
      <w:pPr>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三</w:t>
      </w:r>
      <w:r>
        <w:rPr>
          <w:rFonts w:hint="eastAsia" w:ascii="宋体" w:hAnsi="宋体" w:eastAsia="宋体" w:cs="宋体"/>
          <w:b/>
          <w:sz w:val="21"/>
          <w:szCs w:val="21"/>
          <w:lang w:val="zh-CN"/>
        </w:rPr>
        <w:t xml:space="preserve">、附则</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1.合同份数</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本合同一式</w:t>
      </w:r>
      <w:r>
        <w:rPr>
          <w:rFonts w:hint="eastAsia" w:ascii="宋体" w:hAnsi="宋体" w:eastAsia="宋体" w:cs="宋体"/>
          <w:bCs/>
          <w:sz w:val="21"/>
          <w:szCs w:val="21"/>
        </w:rPr>
        <w:t xml:space="preserve">五</w:t>
      </w:r>
      <w:r>
        <w:rPr>
          <w:rFonts w:hint="eastAsia" w:ascii="宋体" w:hAnsi="宋体" w:eastAsia="宋体" w:cs="宋体"/>
          <w:bCs/>
          <w:sz w:val="21"/>
          <w:szCs w:val="21"/>
          <w:lang w:val="zh-CN"/>
        </w:rPr>
        <w:t xml:space="preserve">份，甲乙双方各执两份，招标代理机构一份。</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2.未尽事宜</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本合同未尽事宜应按《中华人民共和国民法典》、《中华人民共和国政府采购法》以及其同相关法律、法规之规定解释。</w:t>
      </w:r>
      <w:r/>
    </w:p>
    <w:p>
      <w:pPr>
        <w:pStyle w:val="824"/>
        <w:rPr>
          <w:rFonts w:hint="eastAsia" w:ascii="宋体" w:hAnsi="宋体" w:eastAsia="宋体" w:cs="宋体"/>
          <w:sz w:val="21"/>
          <w:szCs w:val="21"/>
        </w:rPr>
      </w:pPr>
      <w:r>
        <w:rPr>
          <w:rFonts w:hint="eastAsia" w:ascii="宋体" w:hAnsi="宋体" w:eastAsia="宋体" w:cs="宋体"/>
          <w:sz w:val="21"/>
          <w:szCs w:val="21"/>
        </w:rPr>
        <w:t xml:space="preserve">甲方：                                   乙方：</w:t>
      </w:r>
      <w:r/>
    </w:p>
    <w:p>
      <w:pPr>
        <w:pStyle w:val="824"/>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公章或合同专用章</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（公章或合同专用章）</w:t>
      </w:r>
      <w:r/>
    </w:p>
    <w:p>
      <w:pPr>
        <w:pStyle w:val="824"/>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w:t>
      </w:r>
      <w:r/>
    </w:p>
    <w:p>
      <w:pPr>
        <w:pStyle w:val="824"/>
        <w:rPr>
          <w:rFonts w:hint="eastAsia" w:ascii="宋体" w:hAnsi="宋体" w:eastAsia="宋体" w:cs="宋体"/>
          <w:sz w:val="21"/>
          <w:szCs w:val="21"/>
        </w:rPr>
      </w:pPr>
      <w:r>
        <w:rPr>
          <w:rFonts w:hint="eastAsia" w:ascii="宋体" w:hAnsi="宋体" w:eastAsia="宋体" w:cs="宋体"/>
          <w:sz w:val="21"/>
          <w:szCs w:val="21"/>
        </w:rPr>
      </w:r>
      <w:r/>
    </w:p>
    <w:p>
      <w:pPr>
        <w:pStyle w:val="824"/>
        <w:rPr>
          <w:rFonts w:hint="eastAsia" w:ascii="宋体" w:hAnsi="宋体" w:eastAsia="宋体" w:cs="宋体"/>
          <w:sz w:val="21"/>
          <w:szCs w:val="21"/>
        </w:rPr>
      </w:pPr>
      <w:r>
        <w:rPr>
          <w:rFonts w:hint="eastAsia" w:ascii="宋体" w:hAnsi="宋体" w:eastAsia="宋体" w:cs="宋体"/>
          <w:sz w:val="21"/>
          <w:szCs w:val="21"/>
        </w:rPr>
        <w:t xml:space="preserve">日期：                                   日期：</w:t>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bookmarkEnd w:id="53"/>
      <w:r/>
      <w:bookmarkEnd w:id="54"/>
      <w:r/>
      <w:bookmarkEnd w:id="55"/>
      <w:r/>
      <w:bookmarkEnd w:id="56"/>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pStyle w:val="1039"/>
        <w:ind w:left="0" w:firstLine="0"/>
        <w:rPr>
          <w:rFonts w:hint="eastAsia" w:ascii="宋体" w:hAnsi="宋体" w:eastAsia="宋体" w:cs="宋体"/>
          <w:sz w:val="21"/>
          <w:szCs w:val="21"/>
        </w:rPr>
      </w:pPr>
      <w:r>
        <w:rPr>
          <w:rFonts w:hint="eastAsia" w:ascii="宋体" w:hAnsi="宋体" w:eastAsia="宋体" w:cs="宋体"/>
          <w:sz w:val="21"/>
          <w:szCs w:val="21"/>
        </w:rPr>
      </w:r>
      <w:r/>
    </w:p>
    <w:p>
      <w:pPr>
        <w:jc w:val="center"/>
        <w:spacing w:line="440" w:lineRule="exact"/>
        <w:rPr>
          <w:rFonts w:eastAsia="黑体"/>
          <w:sz w:val="36"/>
          <w:szCs w:val="36"/>
        </w:rPr>
      </w:pPr>
      <w:r>
        <w:rPr>
          <w:rFonts w:eastAsia="黑体"/>
          <w:sz w:val="36"/>
          <w:szCs w:val="36"/>
        </w:rPr>
        <w:t xml:space="preserve">第</w:t>
      </w:r>
      <w:r>
        <w:rPr>
          <w:rFonts w:hint="eastAsia" w:eastAsia="黑体"/>
          <w:sz w:val="36"/>
          <w:szCs w:val="36"/>
        </w:rPr>
        <w:t xml:space="preserve">六</w:t>
      </w:r>
      <w:r>
        <w:rPr>
          <w:rFonts w:eastAsia="黑体"/>
          <w:sz w:val="36"/>
          <w:szCs w:val="36"/>
        </w:rPr>
        <w:t xml:space="preserve">章 评标办法与评分标准</w:t>
      </w:r>
      <w:r/>
    </w:p>
    <w:p>
      <w:pPr>
        <w:ind w:firstLine="420"/>
        <w:spacing w:line="440" w:lineRule="exact"/>
        <w:rPr>
          <w:rFonts w:hint="eastAsia" w:ascii="宋体" w:hAnsi="宋体" w:eastAsia="宋体"/>
          <w:sz w:val="21"/>
          <w:szCs w:val="21"/>
        </w:rPr>
      </w:pPr>
      <w:r>
        <w:rPr>
          <w:rFonts w:hint="eastAsia" w:ascii="宋体" w:hAnsi="宋体" w:eastAsia="宋体"/>
          <w:sz w:val="21"/>
          <w:szCs w:val="21"/>
        </w:rPr>
        <w:t xml:space="preserve">一、评标办法：</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1.本次招标评标采用为综合评分，即在满足招标文件实质性要求前提下，按照招标文件中规定的评分标准和各项因素进行综合评审后，以评标总得分最高的投标人作为中标供应商。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对评委的评分进行统计汇总，直接算术平均，投标文件满足采购文件全部实质性要求，且按照前述综合评审得分由高到低的排序选择前三名供应商作为中标候选人。如果各标段总得分最高的投标人有两个或两个以上的，以投标报价较低者优先作为中标供应商，如果投标报价也相同的，则由采购代理机构组织以抽签方式确定中标供应商。</w:t>
      </w:r>
      <w:r/>
    </w:p>
    <w:p>
      <w:pPr>
        <w:ind w:firstLine="420"/>
        <w:spacing w:line="360" w:lineRule="auto"/>
        <w:rPr>
          <w:rFonts w:eastAsia="宋体"/>
          <w:b/>
          <w:bCs/>
          <w:sz w:val="21"/>
        </w:rPr>
      </w:pPr>
      <w:r>
        <w:rPr>
          <w:rFonts w:hint="eastAsia" w:ascii="宋体" w:hAnsi="宋体" w:eastAsia="宋体"/>
          <w:b/>
          <w:bCs/>
          <w:sz w:val="21"/>
          <w:szCs w:val="21"/>
        </w:rPr>
        <w:t xml:space="preserve">二、评分标准：</w:t>
      </w:r>
      <w:r>
        <w:rPr>
          <w:rFonts w:eastAsia="宋体"/>
          <w:b/>
          <w:bCs/>
          <w:sz w:val="21"/>
        </w:rPr>
        <w:tab/>
      </w:r>
      <w:bookmarkEnd w:id="57"/>
      <w:r/>
      <w:bookmarkEnd w:id="58"/>
      <w:r/>
      <w:bookmarkEnd w:id="59"/>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（一）投标报价（10分）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1.价格分采用低价优先法计算，即满足招标文件要求且投标价格最低的投标报价为评标基准价，其价格分为满分。其他投标人的价格分统一按照下列公式计算：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投标报价得分=（评标基准价/投标报价）*价格权值*100（本次招标价格权值为10%）（计算结果四舍五入保留小数点后两位）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投标报价不超过采购预算价的为有效报价。</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2.针对中小型企业、残疾人福利企业和监狱企业的评审：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本项目专门面向中小企业采购，</w:t>
      </w:r>
      <w:r>
        <w:rPr>
          <w:rFonts w:hint="eastAsia" w:ascii="宋体" w:hAnsi="宋体" w:eastAsia="宋体" w:cs="宋体"/>
          <w:b/>
          <w:bCs/>
          <w:color w:val="000000"/>
          <w:sz w:val="21"/>
          <w:szCs w:val="21"/>
        </w:rPr>
        <w:t xml:space="preserve">不再执行价格评审优惠的扶持政策</w:t>
      </w:r>
      <w:r>
        <w:rPr>
          <w:rFonts w:hint="eastAsia" w:ascii="宋体" w:hAnsi="宋体" w:eastAsia="宋体" w:cs="宋体"/>
          <w:color w:val="000000"/>
          <w:sz w:val="21"/>
          <w:szCs w:val="21"/>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①填报“中小企业声明函”需严格按“工信部联企业〔2011〕300号通知中的《中小企业划型标准规定》进行。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②若供应商提供的声明函为虚假材料，按“政府采购法”相关规定处理并报请政府监管部门给予行政处罚。</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（二）技术方案（52分）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1.项目理解与工作总体方案（14分）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投标人基于对本项目相关政策、工作目的、目标及工作内容的理解与认识，结合技术路线、实施方案及项目组织安排进</w:t>
      </w:r>
      <w:r>
        <w:rPr>
          <w:rFonts w:hint="eastAsia" w:ascii="宋体" w:hAnsi="宋体" w:eastAsia="宋体" w:cs="宋体"/>
          <w:sz w:val="21"/>
          <w:szCs w:val="21"/>
        </w:rPr>
        <w:t xml:space="preserve">行综合评分。对项目整体认识深刻透彻，技术路线清晰科学，方案全面完整、逻辑严密，服务内容高度契合招标文件，可操作性极强的，得14分；对项目整体认识较全面、较到位，技术路线较清晰，方案较科学合理、逻辑性较强，服务内容较完整，可操作性较强的，得10分；对项目整体认识基本全面、基本到位，技术路线基本清晰，方案基本科学合理、逻辑性基本强，服务内容基本完整，可操作性基本强的，得6分；对项目整体认识不全面、不到位，技术路线不清晰，方案存在明显缺陷，逻辑性不强，服务内容不完整，可操作性差的，得2分；未提供相关说明的不得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w:t>
      </w:r>
      <w:bookmarkStart w:id="61" w:name="OLE_LINK2"/>
      <w:r/>
      <w:bookmarkStart w:id="62" w:name="OLE_LINK1"/>
      <w:r>
        <w:rPr>
          <w:rFonts w:hint="eastAsia" w:ascii="宋体" w:hAnsi="宋体" w:eastAsia="宋体" w:cs="宋体"/>
          <w:b/>
          <w:bCs/>
          <w:sz w:val="21"/>
          <w:szCs w:val="21"/>
        </w:rPr>
        <w:t xml:space="preserve">实施进度计划和各阶段进度的保证措施</w:t>
      </w:r>
      <w:bookmarkEnd w:id="61"/>
      <w:r/>
      <w:bookmarkEnd w:id="62"/>
      <w:r>
        <w:rPr>
          <w:rFonts w:hint="eastAsia" w:ascii="宋体" w:hAnsi="宋体" w:eastAsia="宋体" w:cs="宋体"/>
          <w:b/>
          <w:bCs/>
          <w:sz w:val="21"/>
          <w:szCs w:val="21"/>
        </w:rPr>
        <w:t xml:space="preserve">（8分）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进度计划和各阶段进度的保证措施：进度计划详细周密，阶段划分科学合理，关键节点明确，资源配置得当，保证措施完善具体、针对性及可操作性强的得8分；进度计划较详细，阶段划分较为科学合理，关键节点较明确，保证措施较完善、针对性及可操作性较强的得6分；进度计划较简单，阶段划分基本合理，关键节点基本明确，保证措施针对性及可操作性一般的得4分；进度计划粗糙，阶段划分不合理，关键节点模糊，保证措施针对性及可操作性差的得2分；未提供相关说明的不得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3.质量保证措施（6分）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管理体系完善健全，质量责任落实到人，质量管控措施具体可操作、针对性强的，得6分；质量管理体系较完善，质量责任较明确，质量管控措施较具体、针对性较强的，得4分；质量管理体系基本建立，质量管控措施基本可行、针对性一般的，得2分；质量管理体系不健全，质量管控措施笼统空洞、针对性及可操作性差的，得1分；未提供相关说明的不得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4.安全保证措施（6分）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全管理制度严密，安全责任落实到人，安全管控措施具体可操作、针对性强的，得6分；安全管理制度较健全，安全责任较明确，安全管控措施较具体、针对性较强的，得4分；安全管理制度基本健全，安全管控措施基本可行、针对性一般的，得2分；安全管理制度不健全，安全管控措施笼统空洞、针对性及可操作性差的，得1分；未提供相关说明的不得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5.二次污染防治措施（6分）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本项目实施过程中可能产生的二次污染（废水、噪声、扬尘等）的识别全面性及防控措施的针对性进行评分。二次污染识别全面准确，防控措施完善具体、科学合理，针对废水、噪声、扬尘等均提出明确管控手段，可操作性强、符合项目实际的得6分；二次污染识别较全面，防控措施较完善，对主要污染因子提出管控手段、针对性较强的得3分；有涉及但不全面，防控措施简单、针对性一般的得1分；未提供相关说明的不得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6.项目重点与难点分析（6分）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投标单位对本项目重难点的把握与分析的情况评定，重难点阐述清晰合理、把握精准，分析深入透彻，应对措施具体可行、科学合理，能有效指导项目实施的得6分；重难点阐述基本合理、把握较准确，分析较深入，有基本可行的应对措施的得4分；有相应重难点阐述但把握一般，分析浅显，应对措施针对性不强的得2分；有相应重难点阐述但把握不到位，分析存在偏差，应对措施较差的得1分；未提供相关说明的不得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7.应急及异常等处理情况（6分）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过程中应急及异常情况处理，需提供完整应急方案。应急体系完善，预案全面具体，响应机制明确，处置流程清晰顺畅、针对性强，能有效应对各类突发情况的得6分；应急体系较完善，预案较全面，有基本的响应机制和处置流程、针对性较强的得3分；有涉及但不全面，预案简单、针对性不强的得1分；未提供相关说明的不得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（三）针对本项目的技术人员配置（20分）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1.项目负责人具有注册环保工程师证书的得2分，本项最高得2分。（投标文件中提供证书及近期社保缴费证明扫描件，否则不得分）。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2.项目负责人具有环保类工程师及以上职称的得1分，本项最高得1分。（投标文件中提供证书及近期社保缴费证明扫描件，否则不得分）。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3.项目负责人具有一级注册建造师的得3分，具有二级注册建造师的得2分，本项最高得3分。（投标文件中提供证书及近期社保缴费证明扫描件，否则不得分。）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技术负责人具有环保类高级及以上职称的，得2分；具有环保类中级职称的，得1分（具备高级及以上职称的，中级职称项不重复计分）。入选省级生态环境损害鉴定评估与修复效果评估专家库的，得2分。本项最高得4分。（投标文件中提供证书及近期社保缴费证明扫描件，否则不得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项目安全负责人具有有效的安全员C证的，得2分。具有环境类专业高级及以上职称的得2分；具有环境类专业中级职称的得1分。本项最高得4分。（投标文件中提供证书及近期社保缴费证明扫描件，否则不得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项目组人员（除项目负责人、技术负责人和安全负责人）中具有环境类专业高级及以上职称的，有1人得2分，具有环境类专业中级职称的，有1人得1分，最高得6分。（投标文件中提供证书及近期社保缴费证明扫描件，否则不得分）。</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（四）企业综合实力（12分）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具有有效的质量管理体系证书、环境管理体系证书、职业健康安全管理体系认证证书的，每有一项得2分，最高得6分(证书须在有效期内，提供证书扫描件及国家认证认可监督管理委员会官方网站：http://www.cnca.gov.cn查询截图，否则不得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 投标人具有有效的售后服务认证证书或售后服务持续改进能力服务认证证书的得3分，最高得3分。(证书须在有效期内，提供证书扫描件及国家认证认可监督管理委员会官方网站：http://www.cnca.gov.cn查询截图，否则不得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 投标人具有高新技术企业证书的得3分。（提供有效证书扫描件并加盖投标单位公章，否则不得分。）</w:t>
      </w:r>
      <w:r/>
    </w:p>
    <w:p>
      <w:pPr>
        <w:numPr>
          <w:ilvl w:val="0"/>
          <w:numId w:val="2"/>
        </w:num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企业业绩（6分）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投标单位自2021年5月至今承揽过生态环境改善类、生态涵养类或环境治理类项目业绩的，提供合同及竣工验</w:t>
      </w:r>
      <w:r>
        <w:rPr>
          <w:rFonts w:hint="eastAsia" w:ascii="宋体" w:hAnsi="宋体" w:eastAsia="宋体" w:cs="宋体"/>
          <w:sz w:val="21"/>
          <w:szCs w:val="21"/>
          <w:highlight w:val="none"/>
        </w:rPr>
        <w:t xml:space="preserve">收证明扫描件加盖公章，时间以竣工验收时间为准</w:t>
      </w:r>
      <w:r>
        <w:rPr>
          <w:rFonts w:hint="eastAsia" w:ascii="宋体" w:hAnsi="宋体" w:eastAsia="宋体" w:cs="宋体"/>
          <w:sz w:val="21"/>
          <w:szCs w:val="21"/>
        </w:rPr>
        <w:t xml:space="preserve">，未提供相关证明资料的对应项不得分。每提供一项得2分，本</w:t>
      </w:r>
      <w:bookmarkStart w:id="63" w:name="_GoBack"/>
      <w:r/>
      <w:bookmarkEnd w:id="63"/>
      <w:r>
        <w:rPr>
          <w:rFonts w:hint="eastAsia" w:ascii="宋体" w:hAnsi="宋体" w:eastAsia="宋体" w:cs="宋体"/>
          <w:sz w:val="21"/>
          <w:szCs w:val="21"/>
        </w:rPr>
        <w:t xml:space="preserve">项最高得6分。</w:t>
      </w:r>
      <w:r/>
    </w:p>
    <w:p>
      <w:pPr>
        <w:rPr>
          <w:highlight w:val="yellow"/>
        </w:rPr>
      </w:pPr>
      <w:r>
        <w:rPr>
          <w:highlight w:val="yellow"/>
        </w:rPr>
      </w:r>
      <w:r/>
    </w:p>
    <w:p>
      <w:pPr>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注：1、针对评分标准中评分的每一条，响应供应商均应提供相关资料并作出相应说明供评委评判，不提供相关资料的视为不具备该项得分的条件。</w:t>
      </w:r>
      <w:r/>
    </w:p>
    <w:p>
      <w:pPr>
        <w:rPr>
          <w:rFonts w:eastAsia="宋体"/>
          <w:sz w:val="21"/>
          <w:szCs w:val="21"/>
        </w:rPr>
      </w:pPr>
      <w:r>
        <w:rPr>
          <w:rFonts w:hint="eastAsia" w:eastAsia="宋体"/>
          <w:sz w:val="21"/>
          <w:szCs w:val="21"/>
        </w:rPr>
        <w:t xml:space="preserve">（</w:t>
      </w:r>
      <w:r>
        <w:rPr>
          <w:rFonts w:eastAsia="宋体"/>
          <w:sz w:val="21"/>
          <w:szCs w:val="21"/>
        </w:rPr>
        <w:t xml:space="preserve">全文完）</w:t>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ambria">
    <w:panose1 w:val="02040503050406030204"/>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360" w:firstLine="32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40"/>
      </w:rPr>
      <w:framePr w:wrap="around" w:vAnchor="text" w:hAnchor="margin" w:xAlign="right" w:y="1"/>
    </w:pPr>
    <w:r>
      <w:fldChar w:fldCharType="begin"/>
    </w:r>
    <w:r>
      <w:rPr>
        <w:rStyle w:val="1040"/>
      </w:rPr>
      <w:instrText xml:space="preserve">PAGE  </w:instrText>
    </w:r>
    <w:r>
      <w:fldChar w:fldCharType="end"/>
    </w:r>
    <w:r/>
  </w:p>
  <w:p>
    <w:pPr>
      <w:pStyle w:val="102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left"/>
      <w:rPr>
        <w:rFonts w:hint="eastAsia" w:ascii="宋体" w:hAnsi="宋体" w:eastAsia="宋体"/>
      </w:rPr>
    </w:pPr>
    <w:r>
      <w:rPr>
        <w:rFonts w:hint="eastAsia" w:ascii="宋体" w:hAnsi="宋体" w:eastAsia="宋体" w:cs="宋体"/>
      </w:rPr>
      <w:t xml:space="preserve">苏州华升立合工程管理咨询有限公司              项目编号：</w:t>
    </w:r>
    <w:r>
      <w:rPr>
        <w:rFonts w:hint="eastAsia" w:ascii="Segoe UI" w:hAnsi="Segoe UI" w:eastAsia="宋体" w:cs="Segoe UI"/>
        <w:color w:val="000000"/>
        <w:sz w:val="21"/>
        <w:szCs w:val="21"/>
        <w:shd w:val="clear" w:color="auto" w:fill="ffffff"/>
      </w:rPr>
      <w:t xml:space="preserve">JSZC-320506-HSLH-G2026-0005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left"/>
      <w:rPr>
        <w:rFonts w:hint="eastAsia" w:ascii="宋体" w:hAnsi="宋体" w:eastAsia="宋体" w:cs="宋体"/>
      </w:rPr>
    </w:pPr>
    <w:r>
      <w:rPr>
        <w:rFonts w:hint="eastAsia" w:ascii="宋体" w:hAnsi="宋体" w:eastAsia="宋体" w:cs="宋体"/>
      </w:rPr>
      <w:t xml:space="preserve">苏州华升立合工程管理咨询有限公司                项目编号：</w:t>
    </w:r>
    <w:r>
      <w:rPr>
        <w:rFonts w:hint="eastAsia" w:ascii="Segoe UI" w:hAnsi="Segoe UI" w:eastAsia="宋体" w:cs="Segoe UI"/>
        <w:sz w:val="21"/>
        <w:szCs w:val="21"/>
        <w:shd w:val="clear" w:color="auto" w:fill="ffffff"/>
      </w:rPr>
      <w:t xml:space="preserve">JSZC-320506-HSLH-G2026-0005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799"/>
    <w:link w:val="790"/>
    <w:uiPriority w:val="9"/>
    <w:rPr>
      <w:rFonts w:ascii="Arial" w:hAnsi="Arial" w:eastAsia="Arial" w:cs="Arial"/>
      <w:sz w:val="40"/>
      <w:szCs w:val="40"/>
    </w:rPr>
  </w:style>
  <w:style w:type="character" w:styleId="753">
    <w:name w:val="Heading 2 Char"/>
    <w:basedOn w:val="799"/>
    <w:link w:val="791"/>
    <w:uiPriority w:val="9"/>
    <w:rPr>
      <w:rFonts w:ascii="Arial" w:hAnsi="Arial" w:eastAsia="Arial" w:cs="Arial"/>
      <w:sz w:val="34"/>
    </w:rPr>
  </w:style>
  <w:style w:type="character" w:styleId="754">
    <w:name w:val="Heading 3 Char"/>
    <w:basedOn w:val="799"/>
    <w:link w:val="792"/>
    <w:uiPriority w:val="9"/>
    <w:rPr>
      <w:rFonts w:ascii="Arial" w:hAnsi="Arial" w:eastAsia="Arial" w:cs="Arial"/>
      <w:sz w:val="30"/>
      <w:szCs w:val="30"/>
    </w:rPr>
  </w:style>
  <w:style w:type="character" w:styleId="755">
    <w:name w:val="Heading 4 Char"/>
    <w:basedOn w:val="799"/>
    <w:link w:val="793"/>
    <w:uiPriority w:val="9"/>
    <w:rPr>
      <w:rFonts w:ascii="Arial" w:hAnsi="Arial" w:eastAsia="Arial" w:cs="Arial"/>
      <w:b/>
      <w:bCs/>
      <w:sz w:val="26"/>
      <w:szCs w:val="26"/>
    </w:rPr>
  </w:style>
  <w:style w:type="character" w:styleId="756">
    <w:name w:val="Heading 5 Char"/>
    <w:basedOn w:val="799"/>
    <w:link w:val="794"/>
    <w:uiPriority w:val="9"/>
    <w:rPr>
      <w:rFonts w:ascii="Arial" w:hAnsi="Arial" w:eastAsia="Arial" w:cs="Arial"/>
      <w:b/>
      <w:bCs/>
      <w:sz w:val="24"/>
      <w:szCs w:val="24"/>
    </w:rPr>
  </w:style>
  <w:style w:type="character" w:styleId="757">
    <w:name w:val="Heading 6 Char"/>
    <w:basedOn w:val="799"/>
    <w:link w:val="795"/>
    <w:uiPriority w:val="9"/>
    <w:rPr>
      <w:rFonts w:ascii="Arial" w:hAnsi="Arial" w:eastAsia="Arial" w:cs="Arial"/>
      <w:b/>
      <w:bCs/>
      <w:sz w:val="22"/>
      <w:szCs w:val="22"/>
    </w:rPr>
  </w:style>
  <w:style w:type="character" w:styleId="758">
    <w:name w:val="Heading 7 Char"/>
    <w:basedOn w:val="799"/>
    <w:link w:val="796"/>
    <w:uiPriority w:val="9"/>
    <w:rPr>
      <w:rFonts w:ascii="Arial" w:hAnsi="Arial" w:eastAsia="Arial" w:cs="Arial"/>
      <w:b/>
      <w:bCs/>
      <w:i/>
      <w:iCs/>
      <w:sz w:val="22"/>
      <w:szCs w:val="22"/>
    </w:rPr>
  </w:style>
  <w:style w:type="character" w:styleId="759">
    <w:name w:val="Heading 8 Char"/>
    <w:basedOn w:val="799"/>
    <w:link w:val="797"/>
    <w:uiPriority w:val="9"/>
    <w:rPr>
      <w:rFonts w:ascii="Arial" w:hAnsi="Arial" w:eastAsia="Arial" w:cs="Arial"/>
      <w:i/>
      <w:iCs/>
      <w:sz w:val="22"/>
      <w:szCs w:val="22"/>
    </w:rPr>
  </w:style>
  <w:style w:type="character" w:styleId="760">
    <w:name w:val="Heading 9 Char"/>
    <w:basedOn w:val="799"/>
    <w:link w:val="798"/>
    <w:uiPriority w:val="9"/>
    <w:rPr>
      <w:rFonts w:ascii="Arial" w:hAnsi="Arial" w:eastAsia="Arial" w:cs="Arial"/>
      <w:i/>
      <w:iCs/>
      <w:sz w:val="21"/>
      <w:szCs w:val="21"/>
    </w:rPr>
  </w:style>
  <w:style w:type="character" w:styleId="761">
    <w:name w:val="Title Char"/>
    <w:basedOn w:val="799"/>
    <w:link w:val="823"/>
    <w:uiPriority w:val="10"/>
    <w:rPr>
      <w:sz w:val="48"/>
      <w:szCs w:val="48"/>
    </w:rPr>
  </w:style>
  <w:style w:type="character" w:styleId="762">
    <w:name w:val="Subtitle Char"/>
    <w:basedOn w:val="799"/>
    <w:link w:val="817"/>
    <w:uiPriority w:val="11"/>
    <w:rPr>
      <w:sz w:val="24"/>
      <w:szCs w:val="24"/>
    </w:rPr>
  </w:style>
  <w:style w:type="character" w:styleId="763">
    <w:name w:val="Quote Char"/>
    <w:link w:val="846"/>
    <w:uiPriority w:val="29"/>
    <w:rPr>
      <w:i/>
    </w:rPr>
  </w:style>
  <w:style w:type="character" w:styleId="764">
    <w:name w:val="Intense Quote Char"/>
    <w:link w:val="848"/>
    <w:uiPriority w:val="30"/>
    <w:rPr>
      <w:i/>
    </w:rPr>
  </w:style>
  <w:style w:type="character" w:styleId="765">
    <w:name w:val="Header Char"/>
    <w:basedOn w:val="799"/>
    <w:link w:val="814"/>
    <w:uiPriority w:val="99"/>
  </w:style>
  <w:style w:type="character" w:styleId="766">
    <w:name w:val="Caption Char"/>
    <w:basedOn w:val="803"/>
    <w:link w:val="813"/>
    <w:uiPriority w:val="99"/>
  </w:style>
  <w:style w:type="table" w:styleId="767">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Footnote Text Char"/>
    <w:link w:val="818"/>
    <w:uiPriority w:val="99"/>
    <w:rPr>
      <w:sz w:val="18"/>
    </w:rPr>
  </w:style>
  <w:style w:type="character" w:styleId="787">
    <w:name w:val="Endnote Text Char"/>
    <w:link w:val="811"/>
    <w:uiPriority w:val="99"/>
    <w:rPr>
      <w:sz w:val="20"/>
    </w:rPr>
  </w:style>
  <w:style w:type="paragraph" w:styleId="788">
    <w:name w:val="TOC Heading"/>
    <w:uiPriority w:val="39"/>
    <w:unhideWhenUsed/>
  </w:style>
  <w:style w:type="paragraph" w:styleId="789"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790">
    <w:name w:val="Heading 1"/>
    <w:basedOn w:val="789"/>
    <w:next w:val="789"/>
    <w:link w:val="833"/>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34"/>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35"/>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36"/>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7"/>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38"/>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40"/>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41"/>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style>
  <w:style w:type="table" w:styleId="800" w:default="1">
    <w:name w:val="Normal Table"/>
    <w:uiPriority w:val="99"/>
    <w:semiHidden/>
    <w:unhideWhenUsed/>
    <w:tblPr>
      <w:tblCellMar>
        <w:left w:w="108" w:type="dxa"/>
        <w:top w:w="0" w:type="dxa"/>
        <w:right w:w="108" w:type="dxa"/>
        <w:bottom w:w="0" w:type="dxa"/>
      </w:tblCellMar>
    </w:tblPr>
  </w:style>
  <w:style w:type="paragraph" w:styleId="801">
    <w:name w:val="toc 7"/>
    <w:basedOn w:val="789"/>
    <w:next w:val="789"/>
    <w:uiPriority w:val="39"/>
    <w:unhideWhenUsed/>
    <w:qFormat/>
    <w:pPr>
      <w:ind w:left="1701"/>
      <w:spacing w:after="57"/>
    </w:pPr>
  </w:style>
  <w:style w:type="paragraph" w:styleId="802">
    <w:name w:val="Normal Indent"/>
    <w:basedOn w:val="789"/>
    <w:next w:val="789"/>
    <w:uiPriority w:val="0"/>
    <w:qFormat/>
    <w:pPr>
      <w:ind w:firstLine="420"/>
      <w:jc w:val="left"/>
    </w:pPr>
    <w:rPr>
      <w:sz w:val="24"/>
    </w:rPr>
  </w:style>
  <w:style w:type="paragraph" w:styleId="803">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Body Text"/>
    <w:basedOn w:val="789"/>
    <w:next w:val="789"/>
    <w:uiPriority w:val="0"/>
    <w:qFormat/>
    <w:pPr>
      <w:spacing w:after="120"/>
    </w:pPr>
    <w:rPr>
      <w:rFonts w:ascii="Calibri" w:hAnsi="Calibri" w:eastAsia="宋体"/>
    </w:rPr>
  </w:style>
  <w:style w:type="paragraph" w:styleId="805">
    <w:name w:val="Body Text Indent"/>
    <w:basedOn w:val="789"/>
    <w:next w:val="806"/>
    <w:uiPriority w:val="0"/>
    <w:qFormat/>
    <w:pPr>
      <w:ind w:left="420"/>
      <w:spacing w:after="120"/>
    </w:pPr>
  </w:style>
  <w:style w:type="paragraph" w:styleId="806">
    <w:name w:val="envelope return"/>
    <w:basedOn w:val="789"/>
    <w:uiPriority w:val="0"/>
    <w:qFormat/>
    <w:rPr>
      <w:rFonts w:ascii="Arial" w:hAnsi="Arial"/>
    </w:rPr>
  </w:style>
  <w:style w:type="paragraph" w:styleId="807">
    <w:name w:val="toc 5"/>
    <w:basedOn w:val="789"/>
    <w:next w:val="789"/>
    <w:uiPriority w:val="39"/>
    <w:unhideWhenUsed/>
    <w:qFormat/>
    <w:pPr>
      <w:ind w:left="1134"/>
      <w:spacing w:after="57"/>
    </w:pPr>
  </w:style>
  <w:style w:type="paragraph" w:styleId="808">
    <w:name w:val="toc 3"/>
    <w:basedOn w:val="789"/>
    <w:next w:val="789"/>
    <w:uiPriority w:val="39"/>
    <w:unhideWhenUsed/>
    <w:qFormat/>
    <w:pPr>
      <w:ind w:left="567"/>
      <w:spacing w:after="57"/>
    </w:pPr>
  </w:style>
  <w:style w:type="paragraph" w:styleId="809">
    <w:name w:val="Plain Text"/>
    <w:basedOn w:val="789"/>
    <w:uiPriority w:val="0"/>
    <w:qFormat/>
    <w:rPr>
      <w:rFonts w:ascii="宋体" w:hAnsi="Courier New"/>
      <w:sz w:val="26"/>
    </w:rPr>
  </w:style>
  <w:style w:type="paragraph" w:styleId="810">
    <w:name w:val="toc 8"/>
    <w:basedOn w:val="789"/>
    <w:next w:val="789"/>
    <w:uiPriority w:val="39"/>
    <w:unhideWhenUsed/>
    <w:qFormat/>
    <w:pPr>
      <w:ind w:left="1984"/>
      <w:spacing w:after="57"/>
    </w:pPr>
  </w:style>
  <w:style w:type="paragraph" w:styleId="811">
    <w:name w:val="endnote text"/>
    <w:basedOn w:val="789"/>
    <w:link w:val="979"/>
    <w:uiPriority w:val="99"/>
    <w:semiHidden/>
    <w:unhideWhenUsed/>
    <w:qFormat/>
    <w:rPr>
      <w:sz w:val="20"/>
    </w:rPr>
  </w:style>
  <w:style w:type="paragraph" w:styleId="812">
    <w:name w:val="Balloon Text"/>
    <w:basedOn w:val="789"/>
    <w:link w:val="1111"/>
    <w:uiPriority w:val="99"/>
    <w:semiHidden/>
    <w:unhideWhenUsed/>
    <w:qFormat/>
    <w:rPr>
      <w:sz w:val="18"/>
      <w:szCs w:val="18"/>
    </w:rPr>
  </w:style>
  <w:style w:type="paragraph" w:styleId="813">
    <w:name w:val="Footer"/>
    <w:basedOn w:val="789"/>
    <w:link w:val="852"/>
    <w:uiPriority w:val="99"/>
    <w:unhideWhenUsed/>
    <w:qFormat/>
    <w:pPr>
      <w:tabs>
        <w:tab w:val="center" w:pos="7143" w:leader="none"/>
        <w:tab w:val="right" w:pos="14287" w:leader="none"/>
      </w:tabs>
    </w:pPr>
  </w:style>
  <w:style w:type="paragraph" w:styleId="814">
    <w:name w:val="Header"/>
    <w:basedOn w:val="789"/>
    <w:link w:val="850"/>
    <w:uiPriority w:val="99"/>
    <w:unhideWhenUsed/>
    <w:qFormat/>
    <w:pPr>
      <w:tabs>
        <w:tab w:val="center" w:pos="7143" w:leader="none"/>
        <w:tab w:val="right" w:pos="14287" w:leader="none"/>
      </w:tabs>
    </w:pPr>
  </w:style>
  <w:style w:type="paragraph" w:styleId="815">
    <w:name w:val="toc 1"/>
    <w:basedOn w:val="789"/>
    <w:next w:val="789"/>
    <w:uiPriority w:val="39"/>
    <w:unhideWhenUsed/>
    <w:qFormat/>
    <w:pPr>
      <w:spacing w:after="57"/>
    </w:pPr>
  </w:style>
  <w:style w:type="paragraph" w:styleId="816">
    <w:name w:val="toc 4"/>
    <w:basedOn w:val="789"/>
    <w:next w:val="789"/>
    <w:uiPriority w:val="39"/>
    <w:unhideWhenUsed/>
    <w:qFormat/>
    <w:pPr>
      <w:ind w:left="850"/>
      <w:spacing w:after="57"/>
    </w:pPr>
  </w:style>
  <w:style w:type="paragraph" w:styleId="817">
    <w:name w:val="Subtitle"/>
    <w:basedOn w:val="789"/>
    <w:next w:val="789"/>
    <w:link w:val="845"/>
    <w:uiPriority w:val="11"/>
    <w:qFormat/>
    <w:pPr>
      <w:spacing w:before="200" w:after="200"/>
    </w:pPr>
    <w:rPr>
      <w:sz w:val="24"/>
      <w:szCs w:val="24"/>
    </w:rPr>
  </w:style>
  <w:style w:type="paragraph" w:styleId="818">
    <w:name w:val="footnote text"/>
    <w:basedOn w:val="789"/>
    <w:link w:val="978"/>
    <w:uiPriority w:val="99"/>
    <w:semiHidden/>
    <w:unhideWhenUsed/>
    <w:qFormat/>
    <w:pPr>
      <w:spacing w:after="40"/>
    </w:pPr>
    <w:rPr>
      <w:sz w:val="18"/>
    </w:rPr>
  </w:style>
  <w:style w:type="paragraph" w:styleId="819">
    <w:name w:val="toc 6"/>
    <w:basedOn w:val="789"/>
    <w:next w:val="789"/>
    <w:uiPriority w:val="39"/>
    <w:unhideWhenUsed/>
    <w:qFormat/>
    <w:pPr>
      <w:ind w:left="1417"/>
      <w:spacing w:after="57"/>
    </w:pPr>
  </w:style>
  <w:style w:type="paragraph" w:styleId="820">
    <w:name w:val="table of figures"/>
    <w:basedOn w:val="789"/>
    <w:next w:val="789"/>
    <w:uiPriority w:val="99"/>
    <w:unhideWhenUsed/>
    <w:qFormat/>
  </w:style>
  <w:style w:type="paragraph" w:styleId="821">
    <w:name w:val="toc 2"/>
    <w:basedOn w:val="789"/>
    <w:next w:val="789"/>
    <w:uiPriority w:val="39"/>
    <w:unhideWhenUsed/>
    <w:qFormat/>
    <w:pPr>
      <w:ind w:left="283"/>
      <w:spacing w:after="57"/>
    </w:pPr>
  </w:style>
  <w:style w:type="paragraph" w:styleId="822">
    <w:name w:val="toc 9"/>
    <w:basedOn w:val="789"/>
    <w:next w:val="789"/>
    <w:uiPriority w:val="39"/>
    <w:unhideWhenUsed/>
    <w:qFormat/>
    <w:pPr>
      <w:ind w:left="2268"/>
      <w:spacing w:after="57"/>
    </w:pPr>
  </w:style>
  <w:style w:type="paragraph" w:styleId="823">
    <w:name w:val="Title"/>
    <w:basedOn w:val="789"/>
    <w:next w:val="789"/>
    <w:link w:val="844"/>
    <w:uiPriority w:val="10"/>
    <w:qFormat/>
    <w:pPr>
      <w:contextualSpacing/>
      <w:spacing w:before="300" w:after="200"/>
    </w:pPr>
    <w:rPr>
      <w:sz w:val="48"/>
      <w:szCs w:val="48"/>
    </w:rPr>
  </w:style>
  <w:style w:type="paragraph" w:styleId="824">
    <w:name w:val="Body Text First Indent 2"/>
    <w:basedOn w:val="805"/>
    <w:uiPriority w:val="0"/>
    <w:qFormat/>
    <w:pPr>
      <w:ind w:firstLine="420"/>
    </w:p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14:textFill>
        <w14:solidFill>
          <w14:schemeClr w14:val="hlink"/>
        </w14:solidFill>
      </w14:textFill>
    </w:rPr>
  </w:style>
  <w:style w:type="character" w:styleId="828">
    <w:name w:val="footnote reference"/>
    <w:uiPriority w:val="99"/>
    <w:unhideWhenUsed/>
    <w:qFormat/>
    <w:rPr>
      <w:vertAlign w:val="superscript"/>
    </w:rPr>
  </w:style>
  <w:style w:type="paragraph" w:styleId="829" w:customStyle="1">
    <w:name w:val="一级条标题"/>
    <w:basedOn w:val="830"/>
    <w:next w:val="831"/>
    <w:uiPriority w:val="0"/>
    <w:qFormat/>
    <w:pPr>
      <w:ind w:left="420"/>
      <w:spacing w:line="240" w:lineRule="auto"/>
      <w:outlineLvl w:val="2"/>
    </w:pPr>
  </w:style>
  <w:style w:type="paragraph" w:styleId="830" w:customStyle="1">
    <w:name w:val="章标题"/>
    <w:next w:val="789"/>
    <w:uiPriority w:val="0"/>
    <w:qFormat/>
    <w:pPr>
      <w:jc w:val="both"/>
      <w:spacing w:line="360" w:lineRule="auto"/>
      <w:outlineLvl w:val="1"/>
    </w:pPr>
    <w:rPr>
      <w:rFonts w:ascii="黑体" w:hAnsi="Calibri" w:eastAsia="黑体" w:cs="黑体"/>
      <w:sz w:val="21"/>
      <w:szCs w:val="21"/>
      <w:lang w:val="en-US" w:eastAsia="zh-CN" w:bidi="ar-SA"/>
    </w:rPr>
  </w:style>
  <w:style w:type="paragraph" w:styleId="831" w:customStyle="1">
    <w:name w:val="段"/>
    <w:next w:val="78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32" w:customStyle="1">
    <w:name w:val="正文文本1"/>
    <w:basedOn w:val="789"/>
    <w:next w:val="789"/>
    <w:uiPriority w:val="0"/>
    <w:qFormat/>
    <w:pPr>
      <w:jc w:val="left"/>
      <w:spacing w:line="360" w:lineRule="auto"/>
      <w:widowControl/>
    </w:pPr>
    <w:rPr>
      <w:rFonts w:eastAsia="宋体"/>
      <w:sz w:val="24"/>
    </w:rPr>
  </w:style>
  <w:style w:type="character" w:styleId="833" w:customStyle="1">
    <w:name w:val="标题 1 字符1"/>
    <w:link w:val="790"/>
    <w:uiPriority w:val="9"/>
    <w:qFormat/>
    <w:rPr>
      <w:rFonts w:ascii="Arial" w:hAnsi="Arial" w:eastAsia="Arial" w:cs="Arial"/>
      <w:sz w:val="40"/>
      <w:szCs w:val="40"/>
    </w:rPr>
  </w:style>
  <w:style w:type="character" w:styleId="834" w:customStyle="1">
    <w:name w:val="标题 2 字符1"/>
    <w:link w:val="791"/>
    <w:uiPriority w:val="9"/>
    <w:qFormat/>
    <w:rPr>
      <w:rFonts w:ascii="Arial" w:hAnsi="Arial" w:eastAsia="Arial" w:cs="Arial"/>
      <w:sz w:val="34"/>
    </w:rPr>
  </w:style>
  <w:style w:type="character" w:styleId="835" w:customStyle="1">
    <w:name w:val="标题 3 字符1"/>
    <w:link w:val="792"/>
    <w:uiPriority w:val="9"/>
    <w:qFormat/>
    <w:rPr>
      <w:rFonts w:ascii="Arial" w:hAnsi="Arial" w:eastAsia="Arial" w:cs="Arial"/>
      <w:sz w:val="30"/>
      <w:szCs w:val="30"/>
    </w:rPr>
  </w:style>
  <w:style w:type="character" w:styleId="836" w:customStyle="1">
    <w:name w:val="标题 4 字符1"/>
    <w:link w:val="793"/>
    <w:uiPriority w:val="9"/>
    <w:qFormat/>
    <w:rPr>
      <w:rFonts w:ascii="Arial" w:hAnsi="Arial" w:eastAsia="Arial" w:cs="Arial"/>
      <w:b/>
      <w:bCs/>
      <w:sz w:val="26"/>
      <w:szCs w:val="26"/>
    </w:rPr>
  </w:style>
  <w:style w:type="character" w:styleId="837" w:customStyle="1">
    <w:name w:val="标题 5 字符1"/>
    <w:link w:val="794"/>
    <w:uiPriority w:val="9"/>
    <w:qFormat/>
    <w:rPr>
      <w:rFonts w:ascii="Arial" w:hAnsi="Arial" w:eastAsia="Arial" w:cs="Arial"/>
      <w:b/>
      <w:bCs/>
      <w:sz w:val="24"/>
      <w:szCs w:val="24"/>
    </w:rPr>
  </w:style>
  <w:style w:type="character" w:styleId="838" w:customStyle="1">
    <w:name w:val="标题 6 字符1"/>
    <w:link w:val="795"/>
    <w:uiPriority w:val="9"/>
    <w:qFormat/>
    <w:rPr>
      <w:rFonts w:ascii="Arial" w:hAnsi="Arial" w:eastAsia="Arial" w:cs="Arial"/>
      <w:b/>
      <w:bCs/>
      <w:sz w:val="22"/>
      <w:szCs w:val="22"/>
    </w:rPr>
  </w:style>
  <w:style w:type="character" w:styleId="839" w:customStyle="1">
    <w:name w:val="标题 7 字符1"/>
    <w:link w:val="796"/>
    <w:uiPriority w:val="9"/>
    <w:qFormat/>
    <w:rPr>
      <w:rFonts w:ascii="Arial" w:hAnsi="Arial" w:eastAsia="Arial" w:cs="Arial"/>
      <w:b/>
      <w:bCs/>
      <w:i/>
      <w:iCs/>
      <w:sz w:val="22"/>
      <w:szCs w:val="22"/>
    </w:rPr>
  </w:style>
  <w:style w:type="character" w:styleId="840" w:customStyle="1">
    <w:name w:val="标题 8 字符1"/>
    <w:link w:val="797"/>
    <w:uiPriority w:val="9"/>
    <w:qFormat/>
    <w:rPr>
      <w:rFonts w:ascii="Arial" w:hAnsi="Arial" w:eastAsia="Arial" w:cs="Arial"/>
      <w:i/>
      <w:iCs/>
      <w:sz w:val="22"/>
      <w:szCs w:val="22"/>
    </w:rPr>
  </w:style>
  <w:style w:type="character" w:styleId="841" w:customStyle="1">
    <w:name w:val="标题 9 字符1"/>
    <w:link w:val="798"/>
    <w:uiPriority w:val="9"/>
    <w:qFormat/>
    <w:rPr>
      <w:rFonts w:ascii="Arial" w:hAnsi="Arial" w:eastAsia="Arial" w:cs="Arial"/>
      <w:i/>
      <w:iCs/>
      <w:sz w:val="21"/>
      <w:szCs w:val="21"/>
    </w:rPr>
  </w:style>
  <w:style w:type="paragraph" w:styleId="842">
    <w:name w:val="List Paragraph"/>
    <w:basedOn w:val="789"/>
    <w:uiPriority w:val="34"/>
    <w:qFormat/>
    <w:pPr>
      <w:contextualSpacing/>
      <w:ind w:left="720"/>
    </w:pPr>
  </w:style>
  <w:style w:type="paragraph" w:styleId="843">
    <w:name w:val="No Spacing"/>
    <w:uiPriority w:val="1"/>
    <w:qFormat/>
    <w:rPr>
      <w:rFonts w:ascii="Times New Roman" w:hAnsi="Times New Roman" w:eastAsia="宋体" w:cs="Times New Roman"/>
      <w:lang w:val="en-US" w:eastAsia="zh-CN" w:bidi="ar-SA"/>
    </w:rPr>
  </w:style>
  <w:style w:type="character" w:styleId="844" w:customStyle="1">
    <w:name w:val="标题 字符"/>
    <w:link w:val="823"/>
    <w:uiPriority w:val="10"/>
    <w:qFormat/>
    <w:rPr>
      <w:sz w:val="48"/>
      <w:szCs w:val="48"/>
    </w:rPr>
  </w:style>
  <w:style w:type="character" w:styleId="845" w:customStyle="1">
    <w:name w:val="副标题 字符"/>
    <w:link w:val="817"/>
    <w:uiPriority w:val="11"/>
    <w:qFormat/>
    <w:rPr>
      <w:sz w:val="24"/>
      <w:szCs w:val="24"/>
    </w:rPr>
  </w:style>
  <w:style w:type="paragraph" w:styleId="846">
    <w:name w:val="Quote"/>
    <w:basedOn w:val="789"/>
    <w:next w:val="789"/>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89"/>
    <w:next w:val="789"/>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页眉 字符1"/>
    <w:link w:val="814"/>
    <w:uiPriority w:val="99"/>
    <w:qFormat/>
  </w:style>
  <w:style w:type="character" w:styleId="851" w:customStyle="1">
    <w:name w:val="Footer Char"/>
    <w:uiPriority w:val="99"/>
    <w:qFormat/>
  </w:style>
  <w:style w:type="character" w:styleId="852" w:customStyle="1">
    <w:name w:val="页脚 字符1"/>
    <w:link w:val="813"/>
    <w:uiPriority w:val="99"/>
    <w:qFormat/>
  </w:style>
  <w:style w:type="table" w:styleId="85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字符1"/>
    <w:link w:val="818"/>
    <w:uiPriority w:val="99"/>
    <w:qFormat/>
    <w:rPr>
      <w:sz w:val="18"/>
    </w:rPr>
  </w:style>
  <w:style w:type="character" w:styleId="979" w:customStyle="1">
    <w:name w:val="尾注文本 字符"/>
    <w:link w:val="811"/>
    <w:uiPriority w:val="99"/>
    <w:qFormat/>
    <w:rPr>
      <w:sz w:val="20"/>
    </w:rPr>
  </w:style>
  <w:style w:type="paragraph" w:styleId="980" w:customStyle="1">
    <w:name w:val="TOC 标题1"/>
    <w:uiPriority w:val="39"/>
    <w:unhideWhenUsed/>
    <w:qFormat/>
    <w:rPr>
      <w:rFonts w:ascii="Times New Roman" w:hAnsi="Times New Roman" w:eastAsia="宋体" w:cs="Times New Roman"/>
      <w:lang w:val="en-US" w:eastAsia="zh-CN" w:bidi="ar-SA"/>
    </w:rPr>
  </w:style>
  <w:style w:type="paragraph" w:styleId="981" w:customStyle="1">
    <w:name w:val="标题 11"/>
    <w:basedOn w:val="789"/>
    <w:next w:val="789"/>
    <w:link w:val="993"/>
    <w:uiPriority w:val="0"/>
    <w:qFormat/>
    <w:pPr>
      <w:keepLines/>
      <w:keepNext/>
      <w:spacing w:before="340" w:after="330" w:line="578" w:lineRule="auto"/>
      <w:outlineLvl w:val="0"/>
    </w:pPr>
    <w:rPr>
      <w:b/>
      <w:bCs/>
      <w:sz w:val="44"/>
      <w:szCs w:val="44"/>
    </w:rPr>
  </w:style>
  <w:style w:type="paragraph" w:styleId="982" w:customStyle="1">
    <w:name w:val="标题 21"/>
    <w:basedOn w:val="789"/>
    <w:next w:val="789"/>
    <w:link w:val="994"/>
    <w:uiPriority w:val="0"/>
    <w:qFormat/>
    <w:pPr>
      <w:jc w:val="center"/>
      <w:keepLines/>
      <w:keepNext/>
      <w:outlineLvl w:val="1"/>
    </w:pPr>
    <w:rPr>
      <w:rFonts w:ascii="宋体" w:hAnsi="宋体"/>
      <w:b/>
      <w:sz w:val="44"/>
    </w:rPr>
  </w:style>
  <w:style w:type="paragraph" w:styleId="983" w:customStyle="1">
    <w:name w:val="标题 31"/>
    <w:basedOn w:val="789"/>
    <w:next w:val="789"/>
    <w:link w:val="995"/>
    <w:uiPriority w:val="0"/>
    <w:qFormat/>
    <w:pPr>
      <w:jc w:val="center"/>
      <w:keepLines/>
      <w:keepNext/>
      <w:outlineLvl w:val="2"/>
    </w:pPr>
    <w:rPr>
      <w:b/>
      <w:sz w:val="32"/>
    </w:rPr>
  </w:style>
  <w:style w:type="paragraph" w:styleId="984" w:customStyle="1">
    <w:name w:val="标题 41"/>
    <w:basedOn w:val="789"/>
    <w:next w:val="985"/>
    <w:link w:val="996"/>
    <w:uiPriority w:val="0"/>
    <w:qFormat/>
    <w:pPr>
      <w:jc w:val="left"/>
      <w:keepLines/>
      <w:keepNext/>
      <w:spacing w:line="360" w:lineRule="auto"/>
      <w:tabs>
        <w:tab w:val="left" w:pos="1080" w:leader="none"/>
      </w:tabs>
      <w:outlineLvl w:val="3"/>
    </w:pPr>
    <w:rPr>
      <w:rFonts w:eastAsia="华文中宋"/>
      <w:b/>
      <w:sz w:val="24"/>
      <w:szCs w:val="28"/>
    </w:rPr>
  </w:style>
  <w:style w:type="paragraph" w:styleId="985" w:customStyle="1">
    <w:name w:val="正文缩进1"/>
    <w:basedOn w:val="789"/>
    <w:next w:val="789"/>
    <w:link w:val="997"/>
    <w:uiPriority w:val="0"/>
    <w:qFormat/>
    <w:pPr>
      <w:ind w:firstLine="420"/>
      <w:jc w:val="left"/>
    </w:pPr>
    <w:rPr>
      <w:sz w:val="24"/>
    </w:rPr>
  </w:style>
  <w:style w:type="paragraph" w:styleId="986" w:customStyle="1">
    <w:name w:val="标题 51"/>
    <w:basedOn w:val="789"/>
    <w:next w:val="789"/>
    <w:link w:val="998"/>
    <w:uiPriority w:val="0"/>
    <w:qFormat/>
    <w:pPr>
      <w:keepNext/>
      <w:outlineLvl w:val="4"/>
    </w:pPr>
    <w:rPr>
      <w:rFonts w:ascii="宋体" w:hAnsi="宋体" w:eastAsia="宋体"/>
      <w:color w:val="000000"/>
    </w:rPr>
  </w:style>
  <w:style w:type="paragraph" w:styleId="987" w:customStyle="1">
    <w:name w:val="标题 61"/>
    <w:basedOn w:val="789"/>
    <w:next w:val="789"/>
    <w:link w:val="999"/>
    <w:uiPriority w:val="0"/>
    <w:qFormat/>
    <w:pPr>
      <w:keepNext/>
      <w:outlineLvl w:val="5"/>
    </w:pPr>
    <w:rPr>
      <w:rFonts w:ascii="宋体" w:hAnsi="宋体" w:eastAsia="宋体"/>
    </w:rPr>
  </w:style>
  <w:style w:type="paragraph" w:styleId="988" w:customStyle="1">
    <w:name w:val="标题 71"/>
    <w:basedOn w:val="789"/>
    <w:next w:val="985"/>
    <w:link w:val="1000"/>
    <w:uiPriority w:val="0"/>
    <w:qFormat/>
    <w:pPr>
      <w:ind w:left="1296" w:hanging="1296"/>
      <w:keepLines/>
      <w:keepNext/>
      <w:spacing w:line="320" w:lineRule="auto"/>
      <w:tabs>
        <w:tab w:val="left" w:pos="1296" w:leader="none"/>
      </w:tabs>
      <w:outlineLvl w:val="6"/>
    </w:pPr>
    <w:rPr>
      <w:rFonts w:eastAsia="宋体"/>
      <w:b/>
      <w:sz w:val="24"/>
    </w:rPr>
  </w:style>
  <w:style w:type="paragraph" w:styleId="989" w:customStyle="1">
    <w:name w:val="标题 81"/>
    <w:basedOn w:val="789"/>
    <w:next w:val="985"/>
    <w:link w:val="1001"/>
    <w:uiPriority w:val="0"/>
    <w:qFormat/>
    <w:pPr>
      <w:ind w:left="1440" w:hanging="1440"/>
      <w:keepLines/>
      <w:keepNext/>
      <w:spacing w:line="320" w:lineRule="auto"/>
      <w:tabs>
        <w:tab w:val="left" w:pos="1440" w:leader="none"/>
      </w:tabs>
      <w:outlineLvl w:val="7"/>
    </w:pPr>
    <w:rPr>
      <w:rFonts w:ascii="Arial" w:hAnsi="Arial" w:eastAsia="黑体"/>
      <w:sz w:val="24"/>
    </w:rPr>
  </w:style>
  <w:style w:type="paragraph" w:styleId="990" w:customStyle="1">
    <w:name w:val="标题 91"/>
    <w:basedOn w:val="789"/>
    <w:next w:val="985"/>
    <w:link w:val="1002"/>
    <w:uiPriority w:val="0"/>
    <w:qFormat/>
    <w:pPr>
      <w:ind w:left="1584" w:hanging="1584"/>
      <w:keepLines/>
      <w:keepNext/>
      <w:spacing w:line="320" w:lineRule="auto"/>
      <w:tabs>
        <w:tab w:val="left" w:pos="1584" w:leader="none"/>
      </w:tabs>
      <w:outlineLvl w:val="8"/>
    </w:pPr>
    <w:rPr>
      <w:rFonts w:ascii="Arial" w:hAnsi="Arial" w:eastAsia="黑体"/>
      <w:sz w:val="21"/>
    </w:rPr>
  </w:style>
  <w:style w:type="character" w:styleId="991" w:customStyle="1">
    <w:name w:val="默认段落字体1"/>
    <w:uiPriority w:val="1"/>
    <w:unhideWhenUsed/>
    <w:qFormat/>
  </w:style>
  <w:style w:type="table" w:styleId="992" w:customStyle="1">
    <w:name w:val="普通表格1"/>
    <w:uiPriority w:val="99"/>
    <w:unhideWhenUsed/>
    <w:qFormat/>
    <w:tblPr>
      <w:tblCellMar>
        <w:left w:w="0" w:type="dxa"/>
        <w:top w:w="0" w:type="dxa"/>
        <w:right w:w="0" w:type="dxa"/>
        <w:bottom w:w="0" w:type="dxa"/>
      </w:tblCellMar>
    </w:tblPr>
  </w:style>
  <w:style w:type="character" w:styleId="993" w:customStyle="1">
    <w:name w:val="标题 1 字符"/>
    <w:link w:val="981"/>
    <w:uiPriority w:val="0"/>
    <w:qFormat/>
    <w:rPr>
      <w:rFonts w:eastAsia="楷体_GB2312"/>
      <w:b/>
      <w:bCs/>
      <w:sz w:val="44"/>
      <w:szCs w:val="44"/>
    </w:rPr>
  </w:style>
  <w:style w:type="character" w:styleId="994" w:customStyle="1">
    <w:name w:val="标题 2 字符"/>
    <w:link w:val="982"/>
    <w:uiPriority w:val="0"/>
    <w:qFormat/>
    <w:rPr>
      <w:rFonts w:ascii="宋体" w:hAnsi="宋体" w:eastAsia="楷体_GB2312"/>
      <w:b/>
      <w:sz w:val="44"/>
    </w:rPr>
  </w:style>
  <w:style w:type="character" w:styleId="995" w:customStyle="1">
    <w:name w:val="标题 3 字符"/>
    <w:link w:val="983"/>
    <w:uiPriority w:val="0"/>
    <w:qFormat/>
    <w:rPr>
      <w:rFonts w:eastAsia="楷体_GB2312"/>
      <w:b/>
      <w:sz w:val="32"/>
    </w:rPr>
  </w:style>
  <w:style w:type="character" w:styleId="996" w:customStyle="1">
    <w:name w:val="标题 4 字符"/>
    <w:link w:val="984"/>
    <w:uiPriority w:val="0"/>
    <w:qFormat/>
    <w:rPr>
      <w:rFonts w:eastAsia="华文中宋"/>
      <w:b/>
      <w:sz w:val="24"/>
      <w:szCs w:val="28"/>
    </w:rPr>
  </w:style>
  <w:style w:type="character" w:styleId="997" w:customStyle="1">
    <w:name w:val="正文缩进 字符"/>
    <w:link w:val="985"/>
    <w:uiPriority w:val="0"/>
    <w:qFormat/>
    <w:rPr>
      <w:rFonts w:eastAsia="楷体_GB2312"/>
      <w:sz w:val="24"/>
      <w:lang w:val="en-US" w:eastAsia="zh-CN" w:bidi="ar-SA"/>
    </w:rPr>
  </w:style>
  <w:style w:type="character" w:styleId="998" w:customStyle="1">
    <w:name w:val="标题 5 字符"/>
    <w:link w:val="986"/>
    <w:uiPriority w:val="0"/>
    <w:qFormat/>
    <w:rPr>
      <w:rFonts w:ascii="宋体" w:hAnsi="宋体"/>
      <w:color w:val="000000"/>
      <w:sz w:val="28"/>
    </w:rPr>
  </w:style>
  <w:style w:type="character" w:styleId="999" w:customStyle="1">
    <w:name w:val="标题 6 字符"/>
    <w:link w:val="987"/>
    <w:uiPriority w:val="0"/>
    <w:qFormat/>
    <w:rPr>
      <w:rFonts w:ascii="宋体" w:hAnsi="宋体"/>
      <w:sz w:val="28"/>
    </w:rPr>
  </w:style>
  <w:style w:type="character" w:styleId="1000" w:customStyle="1">
    <w:name w:val="标题 7 字符"/>
    <w:link w:val="988"/>
    <w:uiPriority w:val="0"/>
    <w:qFormat/>
    <w:rPr>
      <w:b/>
      <w:sz w:val="24"/>
    </w:rPr>
  </w:style>
  <w:style w:type="character" w:styleId="1001" w:customStyle="1">
    <w:name w:val="标题 8 字符"/>
    <w:link w:val="989"/>
    <w:uiPriority w:val="0"/>
    <w:qFormat/>
    <w:rPr>
      <w:rFonts w:ascii="Arial" w:hAnsi="Arial" w:eastAsia="黑体"/>
      <w:sz w:val="24"/>
    </w:rPr>
  </w:style>
  <w:style w:type="character" w:styleId="1002" w:customStyle="1">
    <w:name w:val="标题 9 字符"/>
    <w:link w:val="990"/>
    <w:uiPriority w:val="0"/>
    <w:qFormat/>
    <w:rPr>
      <w:rFonts w:ascii="Arial" w:hAnsi="Arial" w:eastAsia="黑体"/>
      <w:sz w:val="21"/>
    </w:rPr>
  </w:style>
  <w:style w:type="paragraph" w:styleId="1003" w:customStyle="1">
    <w:name w:val="列表 31"/>
    <w:basedOn w:val="789"/>
    <w:uiPriority w:val="0"/>
    <w:qFormat/>
    <w:pPr>
      <w:ind w:left="100" w:hanging="200"/>
    </w:pPr>
    <w:rPr>
      <w:sz w:val="26"/>
    </w:rPr>
  </w:style>
  <w:style w:type="paragraph" w:styleId="1004" w:customStyle="1">
    <w:name w:val="目录 71"/>
    <w:basedOn w:val="981"/>
    <w:next w:val="789"/>
    <w:uiPriority w:val="0"/>
    <w:qFormat/>
    <w:pPr>
      <w:ind w:left="1640" w:firstLine="3784"/>
      <w:spacing w:before="0" w:after="0" w:line="360" w:lineRule="auto"/>
    </w:pPr>
  </w:style>
  <w:style w:type="paragraph" w:styleId="1005" w:customStyle="1">
    <w:name w:val="注释标题1"/>
    <w:basedOn w:val="789"/>
    <w:next w:val="789"/>
    <w:uiPriority w:val="0"/>
    <w:qFormat/>
    <w:pPr>
      <w:jc w:val="center"/>
    </w:pPr>
    <w:rPr>
      <w:sz w:val="20"/>
    </w:rPr>
  </w:style>
  <w:style w:type="paragraph" w:styleId="1006" w:customStyle="1">
    <w:name w:val="题注1"/>
    <w:basedOn w:val="789"/>
    <w:next w:val="789"/>
    <w:link w:val="1007"/>
    <w:uiPriority w:val="0"/>
    <w:qFormat/>
    <w:pPr>
      <w:ind w:firstLine="425"/>
      <w:jc w:val="center"/>
      <w:spacing w:line="360" w:lineRule="auto"/>
    </w:pPr>
    <w:rPr>
      <w:rFonts w:eastAsia="宋体"/>
      <w:sz w:val="21"/>
    </w:rPr>
  </w:style>
  <w:style w:type="character" w:styleId="1007" w:customStyle="1">
    <w:name w:val="题注 字符"/>
    <w:link w:val="1006"/>
    <w:uiPriority w:val="0"/>
    <w:qFormat/>
    <w:rPr>
      <w:sz w:val="21"/>
    </w:rPr>
  </w:style>
  <w:style w:type="paragraph" w:styleId="1008" w:customStyle="1">
    <w:name w:val="文档结构图1"/>
    <w:basedOn w:val="789"/>
    <w:link w:val="1009"/>
    <w:uiPriority w:val="0"/>
    <w:qFormat/>
    <w:pPr>
      <w:shd w:val="clear" w:color="auto" w:fill="000080"/>
    </w:pPr>
  </w:style>
  <w:style w:type="character" w:styleId="1009" w:customStyle="1">
    <w:name w:val="文档结构图 字符"/>
    <w:link w:val="1008"/>
    <w:uiPriority w:val="0"/>
    <w:qFormat/>
    <w:rPr>
      <w:rFonts w:eastAsia="楷体_GB2312"/>
      <w:sz w:val="28"/>
      <w:shd w:val="clear" w:color="auto" w:fill="000080"/>
    </w:rPr>
  </w:style>
  <w:style w:type="paragraph" w:styleId="1010" w:customStyle="1">
    <w:name w:val="批注文字1"/>
    <w:basedOn w:val="789"/>
    <w:link w:val="1011"/>
    <w:uiPriority w:val="0"/>
    <w:qFormat/>
    <w:pPr>
      <w:jc w:val="left"/>
    </w:pPr>
  </w:style>
  <w:style w:type="character" w:styleId="1011" w:customStyle="1">
    <w:name w:val="批注文字 字符"/>
    <w:link w:val="1010"/>
    <w:uiPriority w:val="0"/>
    <w:qFormat/>
    <w:rPr>
      <w:rFonts w:eastAsia="楷体_GB2312"/>
      <w:sz w:val="28"/>
    </w:rPr>
  </w:style>
  <w:style w:type="paragraph" w:styleId="1012" w:customStyle="1">
    <w:name w:val="正文文本缩进11"/>
    <w:basedOn w:val="789"/>
    <w:next w:val="1013"/>
    <w:uiPriority w:val="0"/>
    <w:qFormat/>
    <w:pPr>
      <w:ind w:left="420"/>
      <w:spacing w:after="120"/>
    </w:pPr>
  </w:style>
  <w:style w:type="paragraph" w:styleId="1013" w:customStyle="1">
    <w:name w:val="寄信人地址1"/>
    <w:basedOn w:val="789"/>
    <w:uiPriority w:val="0"/>
    <w:qFormat/>
    <w:rPr>
      <w:rFonts w:ascii="Arial" w:hAnsi="Arial"/>
    </w:rPr>
  </w:style>
  <w:style w:type="paragraph" w:styleId="1014" w:customStyle="1">
    <w:name w:val="列表 21"/>
    <w:basedOn w:val="981"/>
    <w:next w:val="1004"/>
    <w:uiPriority w:val="0"/>
    <w:qFormat/>
    <w:pPr>
      <w:ind w:left="100" w:hanging="200"/>
    </w:pPr>
    <w:rPr>
      <w:rFonts w:eastAsia="宋体"/>
      <w:sz w:val="21"/>
      <w:szCs w:val="24"/>
    </w:rPr>
  </w:style>
  <w:style w:type="paragraph" w:styleId="1015" w:customStyle="1">
    <w:name w:val="纯文本11"/>
    <w:basedOn w:val="789"/>
    <w:link w:val="1016"/>
    <w:uiPriority w:val="0"/>
    <w:qFormat/>
    <w:rPr>
      <w:rFonts w:ascii="宋体" w:hAnsi="Courier New"/>
    </w:rPr>
  </w:style>
  <w:style w:type="character" w:styleId="1016" w:customStyle="1">
    <w:name w:val="纯文本 字符"/>
    <w:link w:val="1015"/>
    <w:uiPriority w:val="0"/>
    <w:qFormat/>
    <w:rPr>
      <w:rFonts w:ascii="宋体" w:hAnsi="Courier New" w:eastAsia="楷体_GB2312"/>
      <w:sz w:val="28"/>
      <w:lang w:val="en-US" w:eastAsia="zh-CN" w:bidi="ar-SA"/>
    </w:rPr>
  </w:style>
  <w:style w:type="paragraph" w:styleId="1017" w:customStyle="1">
    <w:name w:val="日期1"/>
    <w:basedOn w:val="789"/>
    <w:next w:val="789"/>
    <w:link w:val="1018"/>
    <w:uiPriority w:val="99"/>
    <w:qFormat/>
    <w:rPr>
      <w:rFonts w:ascii="宋体" w:hAnsi="宋体"/>
      <w:sz w:val="24"/>
    </w:rPr>
  </w:style>
  <w:style w:type="character" w:styleId="1018" w:customStyle="1">
    <w:name w:val="日期 字符"/>
    <w:link w:val="1017"/>
    <w:uiPriority w:val="99"/>
    <w:qFormat/>
    <w:rPr>
      <w:rFonts w:ascii="宋体" w:hAnsi="宋体" w:eastAsia="楷体_GB2312"/>
      <w:sz w:val="24"/>
      <w:lang w:val="en-US" w:eastAsia="zh-CN" w:bidi="ar-SA"/>
    </w:rPr>
  </w:style>
  <w:style w:type="paragraph" w:styleId="1019" w:customStyle="1">
    <w:name w:val="正文文本缩进 21"/>
    <w:basedOn w:val="789"/>
    <w:link w:val="1020"/>
    <w:uiPriority w:val="0"/>
    <w:qFormat/>
    <w:pPr>
      <w:ind w:left="420"/>
      <w:spacing w:after="120" w:line="480" w:lineRule="auto"/>
    </w:pPr>
  </w:style>
  <w:style w:type="character" w:styleId="1020" w:customStyle="1">
    <w:name w:val="正文文本缩进 2 字符"/>
    <w:link w:val="1019"/>
    <w:uiPriority w:val="0"/>
    <w:qFormat/>
    <w:rPr>
      <w:rFonts w:eastAsia="楷体_GB2312"/>
      <w:sz w:val="28"/>
    </w:rPr>
  </w:style>
  <w:style w:type="paragraph" w:styleId="1021" w:customStyle="1">
    <w:name w:val="批注框文本11"/>
    <w:basedOn w:val="789"/>
    <w:link w:val="1022"/>
    <w:uiPriority w:val="0"/>
    <w:qFormat/>
    <w:rPr>
      <w:sz w:val="18"/>
      <w:szCs w:val="18"/>
    </w:rPr>
  </w:style>
  <w:style w:type="character" w:styleId="1022" w:customStyle="1">
    <w:name w:val="批注框文本 字符"/>
    <w:link w:val="1021"/>
    <w:uiPriority w:val="0"/>
    <w:qFormat/>
    <w:rPr>
      <w:rFonts w:eastAsia="楷体_GB2312"/>
      <w:sz w:val="18"/>
      <w:szCs w:val="18"/>
    </w:rPr>
  </w:style>
  <w:style w:type="paragraph" w:styleId="1023" w:customStyle="1">
    <w:name w:val="页脚1"/>
    <w:basedOn w:val="789"/>
    <w:link w:val="1024"/>
    <w:uiPriority w:val="99"/>
    <w:qFormat/>
    <w:pPr>
      <w:jc w:val="left"/>
      <w:tabs>
        <w:tab w:val="center" w:pos="4153" w:leader="none"/>
        <w:tab w:val="right" w:pos="8306" w:leader="none"/>
      </w:tabs>
    </w:pPr>
    <w:rPr>
      <w:sz w:val="18"/>
      <w:szCs w:val="18"/>
    </w:rPr>
  </w:style>
  <w:style w:type="character" w:styleId="1024" w:customStyle="1">
    <w:name w:val="页脚 字符"/>
    <w:link w:val="1023"/>
    <w:uiPriority w:val="99"/>
    <w:qFormat/>
    <w:rPr>
      <w:rFonts w:eastAsia="楷体_GB2312"/>
      <w:sz w:val="18"/>
      <w:szCs w:val="18"/>
      <w:lang w:val="en-US" w:eastAsia="zh-CN" w:bidi="ar-SA"/>
    </w:rPr>
  </w:style>
  <w:style w:type="paragraph" w:styleId="1025" w:customStyle="1">
    <w:name w:val="页眉1"/>
    <w:basedOn w:val="789"/>
    <w:link w:val="1026"/>
    <w:uiPriority w:val="0"/>
    <w:qFormat/>
    <w:pPr>
      <w:jc w:val="center"/>
      <w:tabs>
        <w:tab w:val="center" w:pos="4153" w:leader="none"/>
        <w:tab w:val="right" w:pos="8306" w:leader="none"/>
      </w:tabs>
      <w:pBdr>
        <w:bottom w:val="single" w:color="000000" w:sz="6" w:space="1"/>
      </w:pBdr>
    </w:pPr>
    <w:rPr>
      <w:sz w:val="18"/>
      <w:szCs w:val="18"/>
    </w:rPr>
  </w:style>
  <w:style w:type="character" w:styleId="1026" w:customStyle="1">
    <w:name w:val="页眉 字符"/>
    <w:link w:val="1025"/>
    <w:uiPriority w:val="0"/>
    <w:qFormat/>
    <w:rPr>
      <w:rFonts w:eastAsia="楷体_GB2312"/>
      <w:sz w:val="18"/>
      <w:szCs w:val="18"/>
    </w:rPr>
  </w:style>
  <w:style w:type="paragraph" w:styleId="1027" w:customStyle="1">
    <w:name w:val="目录 11"/>
    <w:basedOn w:val="789"/>
    <w:next w:val="789"/>
    <w:uiPriority w:val="0"/>
    <w:qFormat/>
    <w:pPr>
      <w:jc w:val="left"/>
    </w:pPr>
    <w:rPr>
      <w:sz w:val="24"/>
    </w:rPr>
  </w:style>
  <w:style w:type="paragraph" w:styleId="1028" w:customStyle="1">
    <w:name w:val="副标题1"/>
    <w:basedOn w:val="789"/>
    <w:next w:val="789"/>
    <w:uiPriority w:val="0"/>
    <w:qFormat/>
    <w:pPr>
      <w:jc w:val="center"/>
      <w:spacing w:before="240" w:after="60" w:line="312" w:lineRule="auto"/>
      <w:outlineLvl w:val="1"/>
    </w:pPr>
    <w:rPr>
      <w:rFonts w:ascii="Cambria" w:hAnsi="Cambria" w:eastAsia="宋体"/>
      <w:b/>
      <w:bCs/>
      <w:sz w:val="32"/>
      <w:szCs w:val="32"/>
    </w:rPr>
  </w:style>
  <w:style w:type="paragraph" w:styleId="1029" w:customStyle="1">
    <w:name w:val="脚注文本1"/>
    <w:basedOn w:val="789"/>
    <w:link w:val="1030"/>
    <w:uiPriority w:val="0"/>
    <w:qFormat/>
    <w:pPr>
      <w:jc w:val="left"/>
    </w:pPr>
    <w:rPr>
      <w:sz w:val="18"/>
    </w:rPr>
  </w:style>
  <w:style w:type="character" w:styleId="1030" w:customStyle="1">
    <w:name w:val="脚注文本 字符"/>
    <w:link w:val="1029"/>
    <w:uiPriority w:val="0"/>
    <w:qFormat/>
    <w:rPr>
      <w:rFonts w:eastAsia="楷体_GB2312"/>
      <w:sz w:val="18"/>
    </w:rPr>
  </w:style>
  <w:style w:type="paragraph" w:styleId="1031" w:customStyle="1">
    <w:name w:val="正文文本缩进 31"/>
    <w:basedOn w:val="789"/>
    <w:link w:val="1032"/>
    <w:uiPriority w:val="0"/>
    <w:qFormat/>
    <w:pPr>
      <w:ind w:left="420"/>
      <w:spacing w:after="120"/>
    </w:pPr>
    <w:rPr>
      <w:sz w:val="16"/>
      <w:szCs w:val="16"/>
    </w:rPr>
  </w:style>
  <w:style w:type="character" w:styleId="1032" w:customStyle="1">
    <w:name w:val="正文文本缩进 3 字符"/>
    <w:link w:val="1031"/>
    <w:uiPriority w:val="0"/>
    <w:qFormat/>
    <w:rPr>
      <w:rFonts w:eastAsia="楷体_GB2312"/>
      <w:sz w:val="16"/>
      <w:szCs w:val="16"/>
    </w:rPr>
  </w:style>
  <w:style w:type="paragraph" w:styleId="1033" w:customStyle="1">
    <w:name w:val="正文文本 21"/>
    <w:basedOn w:val="789"/>
    <w:link w:val="1034"/>
    <w:uiPriority w:val="0"/>
    <w:qFormat/>
    <w:pPr>
      <w:spacing w:after="120" w:line="480" w:lineRule="auto"/>
    </w:pPr>
  </w:style>
  <w:style w:type="character" w:styleId="1034" w:customStyle="1">
    <w:name w:val="正文文本 2 字符"/>
    <w:link w:val="1033"/>
    <w:uiPriority w:val="0"/>
    <w:qFormat/>
    <w:rPr>
      <w:rFonts w:eastAsia="楷体_GB2312"/>
      <w:sz w:val="28"/>
    </w:rPr>
  </w:style>
  <w:style w:type="paragraph" w:styleId="1035" w:customStyle="1">
    <w:name w:val="普通(网站)1"/>
    <w:basedOn w:val="78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36" w:customStyle="1">
    <w:name w:val="标题1"/>
    <w:basedOn w:val="789"/>
    <w:next w:val="789"/>
    <w:uiPriority w:val="0"/>
    <w:qFormat/>
    <w:pPr>
      <w:jc w:val="center"/>
      <w:spacing w:before="240" w:after="60"/>
      <w:outlineLvl w:val="0"/>
    </w:pPr>
    <w:rPr>
      <w:rFonts w:ascii="Cambria" w:hAnsi="Cambria" w:eastAsia="宋体"/>
      <w:b/>
      <w:bCs/>
      <w:sz w:val="32"/>
      <w:szCs w:val="32"/>
    </w:rPr>
  </w:style>
  <w:style w:type="paragraph" w:styleId="1037" w:customStyle="1">
    <w:name w:val="批注主题1"/>
    <w:basedOn w:val="1010"/>
    <w:next w:val="1010"/>
    <w:link w:val="1038"/>
    <w:uiPriority w:val="0"/>
    <w:qFormat/>
    <w:rPr>
      <w:b/>
      <w:bCs/>
    </w:rPr>
  </w:style>
  <w:style w:type="character" w:styleId="1038" w:customStyle="1">
    <w:name w:val="批注主题 字符"/>
    <w:link w:val="1037"/>
    <w:uiPriority w:val="0"/>
    <w:qFormat/>
    <w:rPr>
      <w:rFonts w:eastAsia="楷体_GB2312"/>
      <w:b/>
      <w:bCs/>
      <w:sz w:val="28"/>
    </w:rPr>
  </w:style>
  <w:style w:type="paragraph" w:styleId="1039" w:customStyle="1">
    <w:name w:val="正文首行缩进 21"/>
    <w:basedOn w:val="1012"/>
    <w:uiPriority w:val="0"/>
    <w:qFormat/>
    <w:pPr>
      <w:ind w:firstLine="420"/>
    </w:pPr>
  </w:style>
  <w:style w:type="character" w:styleId="1040" w:customStyle="1">
    <w:name w:val="页码1"/>
    <w:uiPriority w:val="0"/>
    <w:qFormat/>
  </w:style>
  <w:style w:type="character" w:styleId="1041" w:customStyle="1">
    <w:name w:val="超链接1"/>
    <w:uiPriority w:val="99"/>
    <w:qFormat/>
    <w:rPr>
      <w:color w:val="0000ff"/>
      <w:u w:val="single"/>
    </w:rPr>
  </w:style>
  <w:style w:type="character" w:styleId="1042" w:customStyle="1">
    <w:name w:val="批注引用1"/>
    <w:uiPriority w:val="0"/>
    <w:qFormat/>
    <w:rPr>
      <w:sz w:val="21"/>
      <w:szCs w:val="21"/>
    </w:rPr>
  </w:style>
  <w:style w:type="paragraph" w:styleId="1043" w:customStyle="1">
    <w:name w:val="正文文本缩进1"/>
    <w:basedOn w:val="789"/>
    <w:next w:val="789"/>
    <w:uiPriority w:val="0"/>
    <w:qFormat/>
    <w:pPr>
      <w:ind w:left="420"/>
      <w:spacing w:after="120"/>
    </w:pPr>
  </w:style>
  <w:style w:type="paragraph" w:styleId="1044" w:customStyle="1">
    <w:name w:val="正文 A"/>
    <w:next w:val="831"/>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045" w:customStyle="1">
    <w:name w:val="正文1"/>
    <w:basedOn w:val="789"/>
    <w:next w:val="789"/>
    <w:uiPriority w:val="0"/>
    <w:qFormat/>
    <w:pPr>
      <w:ind w:firstLine="480"/>
      <w:spacing w:line="440" w:lineRule="exact"/>
    </w:pPr>
    <w:rPr>
      <w:bCs/>
      <w:color w:val="000000"/>
      <w:sz w:val="24"/>
      <w:szCs w:val="32"/>
    </w:rPr>
  </w:style>
  <w:style w:type="character" w:styleId="1046" w:customStyle="1">
    <w:name w:val="正文文本缩进 2 Char1"/>
    <w:uiPriority w:val="0"/>
    <w:qFormat/>
    <w:rPr>
      <w:rFonts w:eastAsia="楷体_GB2312"/>
      <w:sz w:val="28"/>
    </w:rPr>
  </w:style>
  <w:style w:type="character" w:styleId="1047" w:customStyle="1">
    <w:name w:val="样式2 Char"/>
    <w:link w:val="1048"/>
    <w:uiPriority w:val="0"/>
    <w:qFormat/>
    <w:rPr>
      <w:sz w:val="21"/>
      <w:szCs w:val="21"/>
    </w:rPr>
  </w:style>
  <w:style w:type="paragraph" w:styleId="1048" w:customStyle="1">
    <w:name w:val="样式2"/>
    <w:basedOn w:val="1049"/>
    <w:link w:val="1047"/>
    <w:uiPriority w:val="0"/>
    <w:qFormat/>
    <w:pPr>
      <w:tabs>
        <w:tab w:val="center" w:pos="4153" w:leader="none"/>
        <w:tab w:val="right" w:pos="8306" w:leader="none"/>
      </w:tabs>
      <w:pBdr>
        <w:top w:val="single" w:color="1F497D" w:sz="6" w:space="1"/>
      </w:pBdr>
    </w:pPr>
  </w:style>
  <w:style w:type="paragraph" w:styleId="1049" w:customStyle="1">
    <w:name w:val="样式1"/>
    <w:basedOn w:val="1023"/>
    <w:link w:val="1050"/>
    <w:uiPriority w:val="0"/>
    <w:qFormat/>
    <w:pPr>
      <w:jc w:val="center"/>
      <w:pBdr>
        <w:top w:val="single" w:color="000000" w:sz="4" w:space="1"/>
      </w:pBdr>
    </w:pPr>
    <w:rPr>
      <w:rFonts w:eastAsia="宋体"/>
      <w:sz w:val="21"/>
      <w:szCs w:val="21"/>
    </w:rPr>
  </w:style>
  <w:style w:type="character" w:styleId="1050" w:customStyle="1">
    <w:name w:val="样式1 Char"/>
    <w:link w:val="1049"/>
    <w:uiPriority w:val="0"/>
    <w:qFormat/>
    <w:rPr>
      <w:sz w:val="21"/>
      <w:szCs w:val="21"/>
    </w:rPr>
  </w:style>
  <w:style w:type="character" w:styleId="1051" w:customStyle="1">
    <w:name w:val="Plain Text Char Char"/>
    <w:link w:val="1052"/>
    <w:uiPriority w:val="0"/>
    <w:qFormat/>
    <w:rPr>
      <w:rFonts w:ascii="宋体" w:hAnsi="Courier New" w:eastAsia="楷体_GB2312"/>
      <w:sz w:val="26"/>
    </w:rPr>
  </w:style>
  <w:style w:type="paragraph" w:styleId="1052" w:customStyle="1">
    <w:name w:val="纯文本2"/>
    <w:basedOn w:val="789"/>
    <w:link w:val="1051"/>
    <w:uiPriority w:val="0"/>
    <w:qFormat/>
    <w:rPr>
      <w:rFonts w:ascii="宋体" w:hAnsi="Courier New"/>
      <w:sz w:val="26"/>
    </w:rPr>
  </w:style>
  <w:style w:type="character" w:styleId="1053" w:customStyle="1">
    <w:name w:val="样式6 Char"/>
    <w:link w:val="1054"/>
    <w:uiPriority w:val="0"/>
    <w:qFormat/>
    <w:rPr>
      <w:sz w:val="18"/>
      <w:szCs w:val="18"/>
    </w:rPr>
  </w:style>
  <w:style w:type="paragraph" w:styleId="1054" w:customStyle="1">
    <w:name w:val="样式6"/>
    <w:basedOn w:val="1025"/>
    <w:link w:val="1053"/>
    <w:uiPriority w:val="0"/>
    <w:qFormat/>
    <w:pPr>
      <w:ind w:firstLine="425"/>
      <w:pBdr>
        <w:bottom w:val="none" w:color="000000" w:sz="0" w:space="0"/>
      </w:pBdr>
    </w:pPr>
    <w:rPr>
      <w:rFonts w:eastAsia="宋体"/>
    </w:rPr>
  </w:style>
  <w:style w:type="character" w:styleId="1055" w:customStyle="1">
    <w:name w:val="无间隔 字符"/>
    <w:link w:val="1056"/>
    <w:uiPriority w:val="0"/>
    <w:qFormat/>
    <w:rPr>
      <w:sz w:val="21"/>
      <w:szCs w:val="22"/>
      <w:lang w:val="en-US" w:eastAsia="zh-CN" w:bidi="ar-SA"/>
    </w:rPr>
  </w:style>
  <w:style w:type="paragraph" w:styleId="1056" w:customStyle="1">
    <w:name w:val="无间隔1"/>
    <w:link w:val="1055"/>
    <w:uiPriority w:val="0"/>
    <w:qFormat/>
    <w:pPr>
      <w:jc w:val="both"/>
      <w:widowControl w:val="off"/>
    </w:pPr>
    <w:rPr>
      <w:rFonts w:ascii="Times New Roman" w:hAnsi="Times New Roman" w:eastAsia="宋体" w:cs="Times New Roman"/>
      <w:sz w:val="21"/>
      <w:szCs w:val="22"/>
      <w:lang w:val="en-US" w:eastAsia="zh-CN" w:bidi="ar-SA"/>
    </w:rPr>
  </w:style>
  <w:style w:type="character" w:styleId="1057" w:customStyle="1">
    <w:name w:val="Char Char3"/>
    <w:uiPriority w:val="0"/>
    <w:qFormat/>
    <w:rPr>
      <w:rFonts w:eastAsia="楷体_GB2312"/>
      <w:sz w:val="24"/>
      <w:lang w:val="en-US" w:eastAsia="zh-CN" w:bidi="ar-SA"/>
    </w:rPr>
  </w:style>
  <w:style w:type="character" w:styleId="1058" w:customStyle="1">
    <w:name w:val="正文缩进1 Char"/>
    <w:uiPriority w:val="0"/>
    <w:qFormat/>
    <w:rPr>
      <w:rFonts w:ascii="Times New Roman" w:hAnsi="Times New Roman" w:eastAsia="楷体_GB2312" w:cs="Times New Roman"/>
      <w:sz w:val="24"/>
      <w:szCs w:val="20"/>
    </w:rPr>
  </w:style>
  <w:style w:type="character" w:styleId="1059" w:customStyle="1">
    <w:name w:val="3级标题 Char"/>
    <w:link w:val="1060"/>
    <w:uiPriority w:val="0"/>
    <w:qFormat/>
    <w:rPr>
      <w:rFonts w:eastAsia="华文中宋"/>
      <w:b/>
      <w:bCs/>
      <w:sz w:val="28"/>
      <w:szCs w:val="32"/>
    </w:rPr>
  </w:style>
  <w:style w:type="paragraph" w:styleId="1060" w:customStyle="1">
    <w:name w:val="3级标题"/>
    <w:basedOn w:val="982"/>
    <w:link w:val="1059"/>
    <w:uiPriority w:val="0"/>
    <w:qFormat/>
    <w:pPr>
      <w:jc w:val="both"/>
      <w:spacing w:line="360" w:lineRule="auto"/>
      <w:tabs>
        <w:tab w:val="left" w:pos="1080" w:leader="none"/>
      </w:tabs>
    </w:pPr>
    <w:rPr>
      <w:rFonts w:ascii="Calibri" w:hAnsi="Calibri" w:eastAsia="华文中宋"/>
      <w:bCs/>
      <w:sz w:val="28"/>
      <w:szCs w:val="32"/>
    </w:rPr>
  </w:style>
  <w:style w:type="character" w:styleId="1061" w:customStyle="1">
    <w:name w:val="Char Char2"/>
    <w:uiPriority w:val="0"/>
    <w:qFormat/>
    <w:rPr>
      <w:rFonts w:ascii="宋体" w:hAnsi="宋体" w:eastAsia="楷体_GB2312"/>
      <w:sz w:val="24"/>
      <w:lang w:val="en-US" w:eastAsia="zh-CN" w:bidi="ar-SA"/>
    </w:rPr>
  </w:style>
  <w:style w:type="character" w:styleId="1062" w:customStyle="1">
    <w:name w:val="2级标题 Char"/>
    <w:link w:val="1063"/>
    <w:uiPriority w:val="0"/>
    <w:qFormat/>
    <w:rPr>
      <w:rFonts w:eastAsia="华文中宋"/>
      <w:b/>
      <w:bCs/>
      <w:sz w:val="28"/>
      <w:szCs w:val="32"/>
    </w:rPr>
  </w:style>
  <w:style w:type="paragraph" w:styleId="1063" w:customStyle="1">
    <w:name w:val="2级标题"/>
    <w:basedOn w:val="982"/>
    <w:link w:val="1062"/>
    <w:uiPriority w:val="0"/>
    <w:qFormat/>
    <w:pPr>
      <w:jc w:val="both"/>
      <w:spacing w:line="360" w:lineRule="auto"/>
      <w:tabs>
        <w:tab w:val="left" w:pos="851" w:leader="none"/>
      </w:tabs>
    </w:pPr>
    <w:rPr>
      <w:rFonts w:ascii="Calibri" w:hAnsi="Calibri" w:eastAsia="华文中宋"/>
      <w:bCs/>
      <w:sz w:val="28"/>
      <w:szCs w:val="32"/>
    </w:rPr>
  </w:style>
  <w:style w:type="character" w:styleId="1064" w:customStyle="1">
    <w:name w:val="*正文 Char"/>
    <w:link w:val="1065"/>
    <w:uiPriority w:val="0"/>
    <w:qFormat/>
    <w:rPr>
      <w:rFonts w:ascii="宋体" w:hAnsi="宋体"/>
      <w:sz w:val="24"/>
    </w:rPr>
  </w:style>
  <w:style w:type="paragraph" w:styleId="1065" w:customStyle="1">
    <w:name w:val="*正文"/>
    <w:basedOn w:val="789"/>
    <w:link w:val="1064"/>
    <w:uiPriority w:val="0"/>
    <w:qFormat/>
    <w:pPr>
      <w:ind w:firstLine="482"/>
      <w:spacing w:line="360" w:lineRule="auto"/>
    </w:pPr>
    <w:rPr>
      <w:rFonts w:ascii="宋体" w:hAnsi="宋体" w:eastAsia="宋体"/>
      <w:sz w:val="24"/>
    </w:rPr>
  </w:style>
  <w:style w:type="character" w:styleId="1066" w:customStyle="1">
    <w:name w:val="CharAttribute7"/>
    <w:uiPriority w:val="0"/>
    <w:qFormat/>
    <w:rPr>
      <w:rFonts w:ascii="Calibri" w:eastAsia="Calibri"/>
      <w:sz w:val="24"/>
    </w:rPr>
  </w:style>
  <w:style w:type="character" w:styleId="1067" w:customStyle="1">
    <w:name w:val="正文缩进 Char"/>
    <w:uiPriority w:val="0"/>
    <w:qFormat/>
    <w:rPr>
      <w:rFonts w:eastAsia="楷体_GB2312"/>
      <w:sz w:val="24"/>
      <w:lang w:val="en-US" w:eastAsia="zh-CN" w:bidi="ar-SA"/>
    </w:rPr>
  </w:style>
  <w:style w:type="character" w:styleId="1068" w:customStyle="1">
    <w:name w:val="列表段落 字符"/>
    <w:link w:val="1069"/>
    <w:uiPriority w:val="0"/>
    <w:qFormat/>
    <w:rPr>
      <w:rFonts w:ascii="Calibri" w:hAnsi="Calibri"/>
      <w:sz w:val="21"/>
      <w:szCs w:val="22"/>
    </w:rPr>
  </w:style>
  <w:style w:type="paragraph" w:styleId="1069" w:customStyle="1">
    <w:name w:val="列表段落1"/>
    <w:basedOn w:val="789"/>
    <w:link w:val="1068"/>
    <w:uiPriority w:val="0"/>
    <w:qFormat/>
    <w:pPr>
      <w:ind w:firstLine="420"/>
    </w:pPr>
    <w:rPr>
      <w:rFonts w:eastAsia="宋体"/>
      <w:sz w:val="21"/>
      <w:szCs w:val="22"/>
    </w:rPr>
  </w:style>
  <w:style w:type="character" w:styleId="1070" w:customStyle="1">
    <w:name w:val="方案 Char"/>
    <w:link w:val="1071"/>
    <w:uiPriority w:val="0"/>
    <w:qFormat/>
    <w:rPr>
      <w:rFonts w:ascii="宋体" w:hAnsi="宋体"/>
      <w:sz w:val="24"/>
      <w:szCs w:val="24"/>
    </w:rPr>
  </w:style>
  <w:style w:type="paragraph" w:styleId="1071" w:customStyle="1">
    <w:name w:val="方案"/>
    <w:basedOn w:val="789"/>
    <w:link w:val="1070"/>
    <w:uiPriority w:val="0"/>
    <w:qFormat/>
    <w:pPr>
      <w:ind w:firstLine="200"/>
      <w:spacing w:line="360" w:lineRule="auto"/>
    </w:pPr>
    <w:rPr>
      <w:rFonts w:ascii="宋体" w:hAnsi="宋体" w:eastAsia="宋体"/>
      <w:sz w:val="24"/>
      <w:szCs w:val="24"/>
    </w:rPr>
  </w:style>
  <w:style w:type="character" w:styleId="1072" w:customStyle="1">
    <w:name w:val="方案正文 Char"/>
    <w:link w:val="1073"/>
    <w:uiPriority w:val="0"/>
    <w:qFormat/>
    <w:rPr>
      <w:rFonts w:ascii="楷体_GB2312" w:hAnsi="宋体" w:eastAsia="楷体_GB2312"/>
      <w:spacing w:val="2"/>
      <w:sz w:val="24"/>
      <w:szCs w:val="24"/>
    </w:rPr>
  </w:style>
  <w:style w:type="paragraph" w:styleId="1073" w:customStyle="1">
    <w:name w:val="方案正文"/>
    <w:basedOn w:val="789"/>
    <w:link w:val="1072"/>
    <w:uiPriority w:val="0"/>
    <w:qFormat/>
    <w:pPr>
      <w:ind w:firstLine="425"/>
      <w:tabs>
        <w:tab w:val="left" w:pos="0" w:leader="none"/>
      </w:tabs>
    </w:pPr>
    <w:rPr>
      <w:rFonts w:ascii="楷体_GB2312" w:hAnsi="宋体"/>
      <w:spacing w:val="2"/>
      <w:sz w:val="24"/>
      <w:szCs w:val="24"/>
    </w:rPr>
  </w:style>
  <w:style w:type="character" w:styleId="1074" w:customStyle="1">
    <w:name w:val="5级 Char"/>
    <w:link w:val="1075"/>
    <w:uiPriority w:val="0"/>
    <w:qFormat/>
    <w:rPr>
      <w:rFonts w:eastAsia="华文中宋"/>
      <w:b/>
      <w:sz w:val="24"/>
      <w:szCs w:val="28"/>
    </w:rPr>
  </w:style>
  <w:style w:type="paragraph" w:styleId="1075" w:customStyle="1">
    <w:name w:val="5级"/>
    <w:basedOn w:val="984"/>
    <w:link w:val="1074"/>
    <w:uiPriority w:val="0"/>
    <w:qFormat/>
    <w:pPr>
      <w:tabs>
        <w:tab w:val="left" w:pos="1276" w:leader="none"/>
      </w:tabs>
    </w:pPr>
  </w:style>
  <w:style w:type="character" w:styleId="1076" w:customStyle="1">
    <w:name w:val="普通文字1 Char"/>
    <w:uiPriority w:val="0"/>
    <w:qFormat/>
    <w:rPr>
      <w:rFonts w:ascii="宋体" w:hAnsi="Courier New" w:eastAsia="楷体_GB2312"/>
      <w:sz w:val="26"/>
    </w:rPr>
  </w:style>
  <w:style w:type="character" w:styleId="1077" w:customStyle="1">
    <w:name w:val="样式5 Char"/>
    <w:link w:val="1078"/>
    <w:uiPriority w:val="0"/>
    <w:qFormat/>
    <w:rPr>
      <w:sz w:val="24"/>
      <w:szCs w:val="22"/>
    </w:rPr>
  </w:style>
  <w:style w:type="paragraph" w:styleId="1078" w:customStyle="1">
    <w:name w:val="样式5"/>
    <w:basedOn w:val="789"/>
    <w:link w:val="1077"/>
    <w:uiPriority w:val="0"/>
    <w:qFormat/>
    <w:pPr>
      <w:jc w:val="left"/>
      <w:pBdr>
        <w:bottom w:val="single" w:color="C0504D" w:sz="6" w:space="1"/>
      </w:pBdr>
    </w:pPr>
    <w:rPr>
      <w:rFonts w:eastAsia="宋体"/>
      <w:sz w:val="24"/>
      <w:szCs w:val="22"/>
    </w:rPr>
  </w:style>
  <w:style w:type="character" w:styleId="1079" w:customStyle="1">
    <w:name w:val="样式4 Char"/>
    <w:link w:val="1080"/>
    <w:uiPriority w:val="0"/>
    <w:qFormat/>
    <w:rPr>
      <w:sz w:val="18"/>
      <w:szCs w:val="18"/>
    </w:rPr>
  </w:style>
  <w:style w:type="paragraph" w:styleId="1080" w:customStyle="1">
    <w:name w:val="样式4"/>
    <w:basedOn w:val="1025"/>
    <w:link w:val="1079"/>
    <w:uiPriority w:val="0"/>
    <w:qFormat/>
    <w:pPr>
      <w:ind w:firstLine="425"/>
      <w:pBdr>
        <w:bottom w:val="none" w:color="000000" w:sz="0" w:space="0"/>
      </w:pBdr>
    </w:pPr>
    <w:rPr>
      <w:rFonts w:eastAsia="宋体"/>
    </w:rPr>
  </w:style>
  <w:style w:type="paragraph" w:styleId="1081" w:customStyle="1">
    <w:name w:val="Char Char Char Char Char Char Char Char Char1 Char"/>
    <w:basedOn w:val="1008"/>
    <w:uiPriority w:val="0"/>
    <w:qFormat/>
    <w:pPr>
      <w:spacing w:line="360" w:lineRule="auto"/>
    </w:pPr>
    <w:rPr>
      <w:rFonts w:ascii="Tahoma" w:hAnsi="Tahoma" w:eastAsia="宋体"/>
      <w:sz w:val="24"/>
      <w:szCs w:val="24"/>
    </w:rPr>
  </w:style>
  <w:style w:type="paragraph" w:styleId="1082" w:customStyle="1">
    <w:name w:val="Plain Text1"/>
    <w:basedOn w:val="789"/>
    <w:uiPriority w:val="0"/>
    <w:qFormat/>
    <w:rPr>
      <w:rFonts w:hint="eastAsia" w:ascii="宋体" w:hAnsi="Courier New"/>
    </w:rPr>
  </w:style>
  <w:style w:type="paragraph" w:styleId="1083" w:customStyle="1">
    <w:name w:val="Char Char Char Char Char Char Char Char Char Char"/>
    <w:basedOn w:val="789"/>
    <w:uiPriority w:val="0"/>
    <w:qFormat/>
    <w:pPr>
      <w:ind w:left="360" w:hanging="360"/>
      <w:tabs>
        <w:tab w:val="left" w:pos="360" w:leader="none"/>
      </w:tabs>
    </w:pPr>
    <w:rPr>
      <w:rFonts w:eastAsia="宋体"/>
      <w:sz w:val="24"/>
      <w:szCs w:val="24"/>
    </w:rPr>
  </w:style>
  <w:style w:type="paragraph" w:styleId="1084" w:customStyle="1">
    <w:name w:val="批注框文本1"/>
    <w:uiPriority w:val="0"/>
    <w:qFormat/>
    <w:pPr>
      <w:jc w:val="both"/>
      <w:widowControl w:val="off"/>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1085" w:customStyle="1">
    <w:name w:val="Char Char Char Char Char Char Char Char Char"/>
    <w:basedOn w:val="789"/>
    <w:uiPriority w:val="0"/>
    <w:qFormat/>
    <w:pPr>
      <w:jc w:val="left"/>
      <w:spacing w:after="160" w:line="240" w:lineRule="exact"/>
      <w:widowControl/>
    </w:pPr>
    <w:rPr>
      <w:rFonts w:eastAsia="宋体"/>
      <w:sz w:val="24"/>
      <w:szCs w:val="24"/>
    </w:rPr>
  </w:style>
  <w:style w:type="paragraph" w:styleId="1086" w:customStyle="1">
    <w:name w:val="[基本段落]"/>
    <w:basedOn w:val="789"/>
    <w:uiPriority w:val="0"/>
    <w:qFormat/>
    <w:pPr>
      <w:spacing w:line="288" w:lineRule="auto"/>
    </w:pPr>
    <w:rPr>
      <w:rFonts w:ascii="宋体" w:eastAsia="宋体" w:cs="宋体"/>
      <w:color w:val="000000"/>
      <w:sz w:val="24"/>
      <w:szCs w:val="24"/>
      <w:lang w:val="zh-CN"/>
    </w:rPr>
  </w:style>
  <w:style w:type="paragraph" w:styleId="1087" w:customStyle="1">
    <w:name w:val="默认段落字体 Para Char Char Char Char Char Char Char"/>
    <w:basedOn w:val="789"/>
    <w:uiPriority w:val="0"/>
    <w:qFormat/>
    <w:pPr>
      <w:spacing w:line="360" w:lineRule="auto"/>
    </w:pPr>
    <w:rPr>
      <w:rFonts w:ascii="Tahoma" w:hAnsi="Tahoma" w:eastAsia="宋体"/>
      <w:sz w:val="24"/>
    </w:rPr>
  </w:style>
  <w:style w:type="paragraph" w:styleId="1088" w:customStyle="1">
    <w:name w:val="Char Char1 Char"/>
    <w:basedOn w:val="1008"/>
    <w:uiPriority w:val="0"/>
    <w:qFormat/>
    <w:pPr>
      <w:spacing w:line="360" w:lineRule="auto"/>
    </w:pPr>
    <w:rPr>
      <w:rFonts w:ascii="Tahoma" w:hAnsi="Tahoma" w:eastAsia="宋体"/>
      <w:sz w:val="24"/>
      <w:szCs w:val="24"/>
    </w:rPr>
  </w:style>
  <w:style w:type="paragraph" w:styleId="1089" w:customStyle="1">
    <w:name w:val="Char Char Char Char Char Char Char Char Char1 Char1"/>
    <w:basedOn w:val="1008"/>
    <w:uiPriority w:val="0"/>
    <w:qFormat/>
    <w:pPr>
      <w:spacing w:line="360" w:lineRule="auto"/>
    </w:pPr>
    <w:rPr>
      <w:rFonts w:ascii="Tahoma" w:hAnsi="Tahoma" w:eastAsia="宋体"/>
      <w:sz w:val="24"/>
      <w:szCs w:val="24"/>
    </w:rPr>
  </w:style>
  <w:style w:type="paragraph" w:styleId="1090" w:customStyle="1">
    <w:name w:val="Char"/>
    <w:basedOn w:val="789"/>
    <w:uiPriority w:val="0"/>
    <w:qFormat/>
    <w:rPr>
      <w:rFonts w:ascii="Tahoma" w:hAnsi="Tahoma" w:eastAsia="宋体"/>
      <w:sz w:val="24"/>
    </w:rPr>
  </w:style>
  <w:style w:type="paragraph" w:styleId="1091" w:customStyle="1">
    <w:name w:val="Char Char Char Char Char Char Char Char1 Char Char Char Char"/>
    <w:basedOn w:val="1008"/>
    <w:uiPriority w:val="0"/>
    <w:qFormat/>
    <w:pPr>
      <w:spacing w:line="360" w:lineRule="auto"/>
    </w:pPr>
  </w:style>
  <w:style w:type="paragraph" w:styleId="1092" w:customStyle="1">
    <w:name w:val="Char Char Char"/>
    <w:basedOn w:val="1008"/>
    <w:uiPriority w:val="0"/>
    <w:qFormat/>
    <w:pPr>
      <w:spacing w:line="360" w:lineRule="auto"/>
    </w:pPr>
    <w:rPr>
      <w:rFonts w:ascii="Tahoma" w:hAnsi="Tahoma" w:eastAsia="宋体"/>
      <w:sz w:val="24"/>
      <w:szCs w:val="24"/>
    </w:rPr>
  </w:style>
  <w:style w:type="paragraph" w:styleId="1093" w:customStyle="1">
    <w:name w:val="font7"/>
    <w:basedOn w:val="789"/>
    <w:uiPriority w:val="0"/>
    <w:qFormat/>
    <w:pPr>
      <w:jc w:val="left"/>
      <w:spacing w:before="100" w:beforeAutospacing="1" w:after="100" w:afterAutospacing="1"/>
      <w:widowControl/>
    </w:pPr>
    <w:rPr>
      <w:rFonts w:eastAsia="宋体"/>
      <w:sz w:val="20"/>
    </w:rPr>
  </w:style>
  <w:style w:type="paragraph" w:styleId="1094" w:customStyle="1">
    <w:name w:val="Char2 Char Char Char Char Char Char Char Char Char"/>
    <w:basedOn w:val="789"/>
    <w:uiPriority w:val="0"/>
    <w:qFormat/>
    <w:pPr>
      <w:ind w:firstLine="200"/>
      <w:spacing w:line="360" w:lineRule="auto"/>
    </w:pPr>
  </w:style>
  <w:style w:type="paragraph" w:styleId="1095" w:customStyle="1">
    <w:name w:val="reader-word-layer reader-word-s7-11"/>
    <w:basedOn w:val="789"/>
    <w:uiPriority w:val="0"/>
    <w:qFormat/>
    <w:pPr>
      <w:jc w:val="left"/>
      <w:spacing w:before="100" w:beforeAutospacing="1" w:after="100" w:afterAutospacing="1"/>
      <w:widowControl/>
    </w:pPr>
    <w:rPr>
      <w:rFonts w:ascii="宋体" w:hAnsi="宋体" w:eastAsia="宋体" w:cs="宋体"/>
      <w:sz w:val="24"/>
      <w:szCs w:val="24"/>
    </w:rPr>
  </w:style>
  <w:style w:type="paragraph" w:styleId="1096" w:customStyle="1">
    <w:name w:val="纯文本1"/>
    <w:basedOn w:val="789"/>
    <w:uiPriority w:val="0"/>
    <w:qFormat/>
    <w:rPr>
      <w:rFonts w:ascii="宋体" w:hAnsi="Courier New"/>
    </w:rPr>
  </w:style>
  <w:style w:type="paragraph" w:styleId="1097" w:customStyle="1">
    <w:name w:val="_正文段落"/>
    <w:basedOn w:val="789"/>
    <w:uiPriority w:val="0"/>
    <w:qFormat/>
    <w:pPr>
      <w:ind w:firstLine="200"/>
      <w:jc w:val="left"/>
      <w:spacing w:line="360" w:lineRule="auto"/>
    </w:pPr>
    <w:rPr>
      <w:rFonts w:ascii="宋体" w:hAnsi="宋体" w:eastAsia="宋体"/>
      <w:sz w:val="24"/>
      <w:szCs w:val="24"/>
    </w:rPr>
  </w:style>
  <w:style w:type="paragraph" w:styleId="1098" w:customStyle="1">
    <w:name w:val="Andy_正文"/>
    <w:basedOn w:val="789"/>
    <w:uiPriority w:val="0"/>
    <w:qFormat/>
    <w:pPr>
      <w:ind w:firstLine="480"/>
      <w:spacing w:line="360" w:lineRule="auto"/>
    </w:pPr>
    <w:rPr>
      <w:rFonts w:ascii="@楷体_GB2312" w:hAnsi="@楷体_GB2312" w:eastAsia="@楷体_GB2312"/>
    </w:rPr>
  </w:style>
  <w:style w:type="paragraph" w:styleId="1099" w:customStyle="1">
    <w:name w:val="Andy_3级"/>
    <w:basedOn w:val="789"/>
    <w:uiPriority w:val="0"/>
    <w:qFormat/>
    <w:pPr>
      <w:ind w:left="1274" w:hanging="750"/>
      <w:spacing w:line="360" w:lineRule="auto"/>
      <w:tabs>
        <w:tab w:val="left" w:pos="1274" w:leader="none"/>
      </w:tabs>
    </w:pPr>
    <w:rPr>
      <w:rFonts w:ascii="@楷体_GB2312" w:hAnsi="@楷体_GB2312" w:eastAsia="@楷体_GB2312"/>
    </w:rPr>
  </w:style>
  <w:style w:type="paragraph" w:styleId="1100" w:customStyle="1">
    <w:name w:val="首行缩进"/>
    <w:basedOn w:val="789"/>
    <w:uiPriority w:val="0"/>
    <w:qFormat/>
    <w:pPr>
      <w:ind w:firstLine="480"/>
      <w:jc w:val="left"/>
      <w:spacing w:line="360" w:lineRule="auto"/>
    </w:pPr>
    <w:rPr>
      <w:rFonts w:ascii="宋体" w:hAnsi="宋体" w:eastAsia="宋体"/>
      <w:sz w:val="24"/>
      <w:szCs w:val="24"/>
    </w:rPr>
  </w:style>
  <w:style w:type="paragraph" w:styleId="1101" w:customStyle="1">
    <w:name w:val="正文空2格  1."/>
    <w:basedOn w:val="789"/>
    <w:uiPriority w:val="0"/>
    <w:qFormat/>
    <w:pPr>
      <w:ind w:firstLine="480"/>
      <w:spacing w:line="360" w:lineRule="auto"/>
    </w:pPr>
    <w:rPr>
      <w:rFonts w:hint="eastAsia" w:ascii="宋体" w:eastAsia="仿宋"/>
    </w:rPr>
  </w:style>
  <w:style w:type="paragraph" w:styleId="1102" w:customStyle="1">
    <w:name w:val="Body Text Indent 21"/>
    <w:basedOn w:val="789"/>
    <w:uiPriority w:val="0"/>
    <w:qFormat/>
    <w:pPr>
      <w:ind w:left="200"/>
      <w:spacing w:before="100" w:beforeAutospacing="1" w:after="100" w:afterAutospacing="1" w:line="480" w:lineRule="auto"/>
    </w:pPr>
    <w:rPr>
      <w:rFonts w:ascii="Calibri" w:hAnsi="Calibri"/>
    </w:rPr>
  </w:style>
  <w:style w:type="character" w:styleId="1103" w:customStyle="1">
    <w:name w:val="font11"/>
    <w:uiPriority w:val="0"/>
    <w:qFormat/>
    <w:rPr>
      <w:rFonts w:hint="eastAsia" w:ascii="宋体" w:hAnsi="宋体" w:eastAsia="宋体" w:cs="宋体"/>
      <w:color w:val="000000"/>
      <w:sz w:val="21"/>
      <w:szCs w:val="21"/>
      <w:u w:val="none"/>
    </w:rPr>
  </w:style>
  <w:style w:type="paragraph" w:styleId="1104" w:customStyle="1">
    <w:name w:val="纯文本21"/>
    <w:basedOn w:val="789"/>
    <w:uiPriority w:val="0"/>
    <w:qFormat/>
    <w:pPr>
      <w:jc w:val="left"/>
      <w:widowControl/>
    </w:pPr>
    <w:rPr>
      <w:rFonts w:ascii="等线" w:hAnsi="Wingdings"/>
      <w:sz w:val="26"/>
    </w:rPr>
  </w:style>
  <w:style w:type="paragraph" w:styleId="1105" w:customStyle="1">
    <w:name w:val="Body text|1"/>
    <w:basedOn w:val="789"/>
    <w:uiPriority w:val="0"/>
    <w:qFormat/>
    <w:pPr>
      <w:ind w:firstLine="400"/>
      <w:jc w:val="left"/>
      <w:spacing w:line="415" w:lineRule="auto"/>
    </w:pPr>
    <w:rPr>
      <w:rFonts w:ascii="宋体" w:hAnsi="宋体" w:cs="宋体"/>
      <w:color w:val="000000"/>
      <w:szCs w:val="28"/>
      <w:lang w:val="zh-TW" w:eastAsia="zh-TW" w:bidi="zh-TW"/>
    </w:rPr>
  </w:style>
  <w:style w:type="paragraph" w:styleId="1106" w:customStyle="1">
    <w:name w:val="纯文本111"/>
    <w:basedOn w:val="789"/>
    <w:uiPriority w:val="0"/>
    <w:qFormat/>
    <w:rPr>
      <w:rFonts w:ascii="宋体" w:hAnsi="Courier New"/>
    </w:rPr>
  </w:style>
  <w:style w:type="paragraph" w:styleId="1107" w:customStyle="1">
    <w:name w:val="表格"/>
    <w:basedOn w:val="789"/>
    <w:uiPriority w:val="0"/>
    <w:qFormat/>
    <w:rPr>
      <w:rFonts w:eastAsia="仿宋_GB2312"/>
      <w:sz w:val="24"/>
      <w:szCs w:val="24"/>
    </w:rPr>
  </w:style>
  <w:style w:type="character" w:styleId="1108" w:customStyle="1">
    <w:name w:val="NormalCharacter"/>
    <w:uiPriority w:val="0"/>
    <w:qFormat/>
    <w:rPr>
      <w:rFonts w:ascii="Times New Roman" w:hAnsi="Times New Roman" w:eastAsia="宋体" w:cs="Times New Roman"/>
    </w:rPr>
  </w:style>
  <w:style w:type="paragraph" w:styleId="1109" w:customStyle="1">
    <w:name w:val="Table Text"/>
    <w:basedOn w:val="789"/>
    <w:uiPriority w:val="0"/>
    <w:semiHidden/>
    <w:qFormat/>
    <w:rPr>
      <w:rFonts w:ascii="宋体" w:hAnsi="宋体" w:eastAsia="宋体" w:cs="宋体"/>
      <w:sz w:val="20"/>
      <w:lang w:eastAsia="en-US"/>
    </w:rPr>
  </w:style>
  <w:style w:type="table" w:styleId="1110" w:customStyle="1">
    <w:name w:val="Table Normal"/>
    <w:uiPriority w:val="0"/>
    <w:semiHidden/>
    <w:unhideWhenUsed/>
    <w:qFormat/>
    <w:tblPr>
      <w:tblCellMar>
        <w:left w:w="0" w:type="dxa"/>
        <w:top w:w="0" w:type="dxa"/>
        <w:right w:w="0" w:type="dxa"/>
        <w:bottom w:w="0" w:type="dxa"/>
      </w:tblCellMar>
    </w:tblPr>
  </w:style>
  <w:style w:type="character" w:styleId="1111" w:customStyle="1">
    <w:name w:val="批注框文本 字符1"/>
    <w:basedOn w:val="799"/>
    <w:link w:val="812"/>
    <w:uiPriority w:val="99"/>
    <w:semiHidden/>
    <w:qFormat/>
    <w:rPr>
      <w:rFonts w:eastAsia="楷体_GB2312"/>
      <w:sz w:val="18"/>
      <w:szCs w:val="18"/>
    </w:rPr>
  </w:style>
  <w:style w:type="paragraph" w:styleId="1112" w:customStyle="1">
    <w:name w:val="修订1"/>
    <w:hidden/>
    <w:uiPriority w:val="99"/>
    <w:unhideWhenUsed/>
    <w:qFormat/>
    <w:rPr>
      <w:rFonts w:ascii="Times New Roman" w:hAnsi="Times New Roman" w:eastAsia="楷体_GB2312" w:cs="Times New Roman"/>
      <w:sz w:val="28"/>
      <w:lang w:val="en-US" w:eastAsia="zh-CN" w:bidi="ar-SA"/>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苏州工业园</dc:title>
  <dc:creator>微软</dc:creator>
  <cp:lastModifiedBy>帅菊丽</cp:lastModifiedBy>
  <cp:revision>10</cp:revision>
  <dcterms:created xsi:type="dcterms:W3CDTF">2026-05-12T07:25:00Z</dcterms:created>
  <dcterms:modified xsi:type="dcterms:W3CDTF">2026-05-27T06:48:22Z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8BBDDD1782354F498BB3C94AA182CB7D_12</vt:lpwstr>
  </property>
  <property fmtid="{D5CDD505-2E9C-101B-9397-08002B2CF9AE}" pid="4" name="KSOTemplateDocerSaveRecord">
    <vt:lpwstr>eyJoZGlkIjoiMWI4MzhiMGM3NDQwODY2MDczMWU0ODViODQwZDQ3ZTMiLCJ1c2VySWQiOiIzMjU1MzMzNzgifQ==</vt:lpwstr>
  </property>
</Properties>
</file>