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ind w:firstLine="0"/>
        <w:rPr>
          <w:rFonts w:hint="eastAsia" w:eastAsia="黑体"/>
          <w:b/>
          <w:bCs/>
          <w:sz w:val="84"/>
        </w:rPr>
      </w:pPr>
      <w:r>
        <w:rPr>
          <w:rFonts w:hint="eastAsia" w:eastAsia="黑体"/>
          <w:b/>
          <w:bCs/>
          <w:sz w:val="84"/>
        </w:rPr>
      </w:r>
      <w:r/>
    </w:p>
    <w:p>
      <w:pPr>
        <w:pStyle w:val="799"/>
        <w:ind w:firstLine="0"/>
        <w:jc w:val="center"/>
        <w:rPr>
          <w:rFonts w:hint="eastAsia" w:eastAsia="黑体"/>
          <w:b/>
          <w:bCs/>
          <w:sz w:val="84"/>
        </w:rPr>
      </w:pPr>
      <w:r>
        <w:rPr>
          <w:rFonts w:hint="eastAsia" w:eastAsia="黑体"/>
          <w:b/>
          <w:bCs/>
          <w:sz w:val="84"/>
        </w:rPr>
        <w:t xml:space="preserve">招　标　文　件</w:t>
      </w:r>
      <w:r/>
    </w:p>
    <w:p>
      <w:pPr>
        <w:pStyle w:val="799"/>
        <w:ind w:firstLine="2249"/>
        <w:rPr>
          <w:rFonts w:hint="eastAsia"/>
          <w:b/>
          <w:bCs/>
          <w:sz w:val="32"/>
        </w:rPr>
      </w:pPr>
      <w:r>
        <w:rPr>
          <w:rFonts w:hint="eastAsia"/>
          <w:b/>
          <w:bCs/>
          <w:sz w:val="32"/>
        </w:rPr>
        <w:t xml:space="preserve">项目名称：</w:t>
      </w:r>
      <w:r>
        <w:rPr>
          <w:rFonts w:hint="eastAsia" w:hAnsi="宋体"/>
        </w:rPr>
        <w:t xml:space="preserve">常州纺织服装职业技术学院校园自助打印系统</w:t>
      </w:r>
      <w:r>
        <w:rPr>
          <w:rFonts w:hint="eastAsia"/>
          <w:b/>
          <w:bCs/>
          <w:sz w:val="32"/>
        </w:rPr>
      </w:r>
      <w:r/>
    </w:p>
    <w:p>
      <w:pPr>
        <w:pStyle w:val="700"/>
        <w:ind w:left="2100" w:firstLine="161"/>
        <w:rPr>
          <w:b/>
          <w:color w:val="ff0000"/>
          <w:sz w:val="30"/>
          <w:szCs w:val="30"/>
        </w:rPr>
      </w:pPr>
      <w:r>
        <w:rPr>
          <w:rFonts w:hint="eastAsia"/>
          <w:b/>
          <w:bCs/>
          <w:color w:val="ff0000"/>
          <w:sz w:val="32"/>
        </w:rPr>
        <w:t xml:space="preserve">项目编号：JSZC-320400-JZCG-G2026-0115</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700"/>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799"/>
        <w:ind w:firstLine="0"/>
        <w:spacing w:before="0" w:after="0"/>
        <w:rPr>
          <w:rFonts w:hint="eastAsia" w:ascii="宋体" w:hAnsi="宋体"/>
        </w:rPr>
      </w:pPr>
      <w:r>
        <w:rPr>
          <w:rFonts w:hint="eastAsia" w:ascii="宋体" w:hAnsi="宋体"/>
        </w:rPr>
      </w:r>
      <w:r/>
    </w:p>
    <w:p>
      <w:pPr>
        <w:pStyle w:val="799"/>
        <w:ind w:firstLine="0"/>
        <w:spacing w:before="0" w:after="0"/>
        <w:rPr>
          <w:rFonts w:hint="eastAsia" w:ascii="宋体" w:hAnsi="宋体"/>
        </w:rPr>
      </w:pPr>
      <w:r>
        <w:rPr>
          <w:rFonts w:hint="eastAsia" w:ascii="宋体" w:hAnsi="宋体"/>
        </w:rPr>
      </w:r>
      <w:r/>
    </w:p>
    <w:p>
      <w:pPr>
        <w:pStyle w:val="799"/>
        <w:ind w:firstLine="0"/>
        <w:spacing w:before="0" w:after="0"/>
        <w:rPr>
          <w:rFonts w:hint="eastAsia" w:ascii="宋体" w:hAnsi="宋体"/>
        </w:rPr>
      </w:pPr>
      <w:r>
        <w:rPr>
          <w:rFonts w:hint="eastAsia" w:ascii="宋体" w:hAnsi="宋体"/>
        </w:rPr>
      </w:r>
      <w:r/>
    </w:p>
    <w:p>
      <w:pPr>
        <w:pStyle w:val="799"/>
        <w:ind w:firstLine="0"/>
        <w:spacing w:before="0" w:after="0"/>
        <w:rPr>
          <w:rFonts w:hint="eastAsia" w:ascii="宋体" w:hAnsi="宋体"/>
        </w:rPr>
      </w:pPr>
      <w:r>
        <w:rPr>
          <w:rFonts w:hint="eastAsia" w:ascii="宋体" w:hAnsi="宋体"/>
        </w:rPr>
      </w:r>
      <w:r/>
    </w:p>
    <w:p>
      <w:pPr>
        <w:pStyle w:val="799"/>
        <w:ind w:firstLine="0"/>
        <w:spacing w:before="0" w:after="0"/>
        <w:rPr>
          <w:rFonts w:hint="eastAsia" w:ascii="宋体" w:hAnsi="宋体"/>
        </w:rPr>
      </w:pPr>
      <w:r>
        <w:rPr>
          <w:rFonts w:hint="eastAsia" w:ascii="宋体" w:hAnsi="宋体"/>
        </w:rPr>
      </w:r>
      <w:r/>
    </w:p>
    <w:p>
      <w:pPr>
        <w:pStyle w:val="799"/>
        <w:ind w:firstLine="0"/>
        <w:spacing w:before="0" w:after="0"/>
        <w:rPr>
          <w:rFonts w:hint="eastAsia" w:ascii="宋体" w:hAnsi="宋体"/>
        </w:rPr>
      </w:pPr>
      <w:r>
        <w:rPr>
          <w:rFonts w:hint="eastAsia" w:ascii="宋体" w:hAnsi="宋体"/>
        </w:rPr>
      </w:r>
      <w:r/>
    </w:p>
    <w:p>
      <w:pPr>
        <w:pStyle w:val="799"/>
        <w:ind w:firstLine="0"/>
        <w:spacing w:before="0" w:after="0"/>
        <w:rPr>
          <w:rFonts w:hint="eastAsia" w:ascii="宋体" w:hAnsi="宋体"/>
        </w:rPr>
      </w:pPr>
      <w:r>
        <w:rPr>
          <w:rFonts w:hint="eastAsia" w:ascii="宋体" w:hAnsi="宋体"/>
        </w:rPr>
      </w:r>
      <w:r/>
    </w:p>
    <w:p>
      <w:pPr>
        <w:pStyle w:val="799"/>
        <w:ind w:firstLine="0"/>
        <w:jc w:val="center"/>
        <w:rPr>
          <w:rFonts w:hint="eastAsia"/>
          <w:b/>
          <w:bCs/>
          <w:sz w:val="32"/>
        </w:rPr>
      </w:pPr>
      <w:r>
        <w:rPr>
          <w:rFonts w:hint="eastAsia"/>
          <w:b/>
          <w:bCs/>
          <w:sz w:val="32"/>
        </w:rPr>
        <w:t xml:space="preserve">常州市政府采购中心</w:t>
      </w:r>
      <w:r/>
    </w:p>
    <w:p>
      <w:pPr>
        <w:pStyle w:val="799"/>
        <w:ind w:firstLine="0"/>
        <w:jc w:val="center"/>
        <w:rPr>
          <w:rFonts w:hint="eastAsia"/>
          <w:b/>
          <w:bCs/>
          <w:sz w:val="32"/>
        </w:rPr>
      </w:pPr>
      <w:r>
        <w:rPr>
          <w:rFonts w:hint="eastAsia"/>
          <w:b/>
          <w:bCs/>
          <w:sz w:val="32"/>
        </w:rPr>
        <w:t xml:space="preserve">2026年05月13日</w:t>
      </w:r>
      <w:r/>
    </w:p>
    <w:p>
      <w:pPr>
        <w:pStyle w:val="799"/>
        <w:ind w:firstLine="0"/>
        <w:rPr>
          <w:rFonts w:hint="eastAsia"/>
          <w:u w:val="single"/>
        </w:rPr>
      </w:pPr>
      <w:r>
        <w:rPr>
          <w:rFonts w:hint="eastAsia"/>
        </w:rPr>
        <w:t xml:space="preserve">                        </w:t>
      </w:r>
      <w:r>
        <w:rPr>
          <w:rFonts w:hint="eastAsia"/>
          <w:u w:val="single"/>
        </w:rPr>
      </w:r>
      <w:r/>
    </w:p>
    <w:p>
      <w:pPr>
        <w:pStyle w:val="799"/>
        <w:ind w:firstLine="0"/>
        <w:jc w:val="center"/>
        <w:rPr>
          <w:rFonts w:hint="eastAsia"/>
        </w:rPr>
      </w:pPr>
      <w:r>
        <w:rPr>
          <w:rFonts w:hint="eastAsia"/>
        </w:rPr>
      </w:r>
      <w:r/>
    </w:p>
    <w:p>
      <w:pPr>
        <w:pStyle w:val="700"/>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rPr>
        <w:t xml:space="preserve"> </w:t>
      </w:r>
      <w:r>
        <w:rPr>
          <w:rFonts w:hint="eastAsia" w:ascii="黑体" w:hAnsi="Arial" w:eastAsia="黑体"/>
          <w:b/>
          <w:sz w:val="44"/>
        </w:rPr>
        <w:t xml:space="preserve">总  目  录</w:t>
      </w:r>
      <w:r/>
    </w:p>
    <w:p>
      <w:pPr>
        <w:pStyle w:val="700"/>
        <w:spacing w:line="480" w:lineRule="auto"/>
        <w:rPr>
          <w:rFonts w:hint="eastAsia" w:ascii="仿宋_GB2312" w:hAnsi="Arial" w:eastAsia="仿宋_GB2312"/>
          <w:b/>
          <w:sz w:val="28"/>
        </w:rPr>
      </w:pPr>
      <w:r>
        <w:rPr>
          <w:rFonts w:hint="eastAsia" w:ascii="仿宋_GB2312" w:hAnsi="Arial" w:eastAsia="仿宋_GB2312"/>
          <w:b/>
          <w:sz w:val="28"/>
        </w:rPr>
      </w:r>
      <w:r/>
    </w:p>
    <w:p>
      <w:pPr>
        <w:pStyle w:val="700"/>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0"/>
        <w:ind w:firstLine="480"/>
        <w:rPr>
          <w:rFonts w:ascii="宋体" w:hAnsi="宋体"/>
          <w:sz w:val="24"/>
          <w:szCs w:val="24"/>
        </w:rPr>
      </w:pPr>
      <w:r>
        <w:rPr>
          <w:rFonts w:hint="eastAsia" w:ascii="宋体" w:hAnsi="宋体"/>
          <w:sz w:val="24"/>
          <w:szCs w:val="24"/>
        </w:rPr>
        <w:t xml:space="preserve">受常州纺织服装职业技术学院</w:t>
      </w:r>
      <w:r>
        <w:rPr>
          <w:rFonts w:hint="eastAsia" w:ascii="宋体" w:hAnsi="宋体"/>
          <w:sz w:val="24"/>
          <w:szCs w:val="24"/>
        </w:rPr>
        <w:t xml:space="preserve">的委托，常州市政府采购中心就[常州纺织服装职业技术学院校园自助打印系统]([JSZC-320400-JZCG-G2026-0115])项目进行公开招标采购，欢迎符合条件的供应商投标。</w:t>
      </w:r>
      <w:r>
        <w:rPr>
          <w:rFonts w:ascii="宋体" w:hAnsi="宋体"/>
          <w:sz w:val="24"/>
          <w:szCs w:val="24"/>
        </w:rPr>
      </w:r>
      <w:r/>
    </w:p>
    <w:p>
      <w:pPr>
        <w:pStyle w:val="703"/>
        <w:ind w:firstLine="498"/>
        <w:spacing w:before="156" w:after="156" w:line="360" w:lineRule="auto"/>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700"/>
        <w:ind w:firstLine="480"/>
        <w:rPr>
          <w:rFonts w:ascii="宋体" w:hAnsi="宋体"/>
          <w:sz w:val="24"/>
          <w:szCs w:val="24"/>
        </w:rPr>
      </w:pPr>
      <w:r>
        <w:rPr>
          <w:rFonts w:hint="eastAsia" w:ascii="宋体" w:hAnsi="宋体"/>
          <w:sz w:val="24"/>
          <w:szCs w:val="24"/>
        </w:rPr>
        <w:t xml:space="preserve">1.项目编号：JSZC-320400-JZCG-G2026-0115</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2.项目名称：常州纺织服装职业技术学院校园自助打印系统</w:t>
      </w:r>
      <w:r>
        <w:rPr>
          <w:rFonts w:ascii="宋体" w:hAnsi="宋体"/>
          <w:sz w:val="24"/>
          <w:szCs w:val="24"/>
        </w:rPr>
      </w:r>
      <w:r/>
    </w:p>
    <w:p>
      <w:pPr>
        <w:pStyle w:val="700"/>
        <w:ind w:firstLine="480"/>
        <w:rPr>
          <w:rFonts w:ascii="宋体" w:hAnsi="宋体"/>
          <w:sz w:val="24"/>
          <w:szCs w:val="24"/>
        </w:rPr>
      </w:pPr>
      <w:r/>
      <w:bookmarkEnd w:id="11"/>
      <w:r>
        <w:rPr>
          <w:rFonts w:hint="eastAsia" w:ascii="宋体" w:hAnsi="宋体"/>
          <w:sz w:val="24"/>
          <w:szCs w:val="24"/>
        </w:rPr>
        <w:t xml:space="preserve">3.预算金额：22万元</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szCs w:val="24"/>
          <w:u w:val="single"/>
        </w:rPr>
        <w:t xml:space="preserve">  22   </w:t>
      </w:r>
      <w:r>
        <w:rPr>
          <w:rFonts w:hint="eastAsia" w:ascii="宋体" w:hAnsi="宋体"/>
          <w:sz w:val="24"/>
          <w:szCs w:val="24"/>
        </w:rPr>
        <w:t xml:space="preserve">万元。</w:t>
      </w:r>
      <w:r>
        <w:rPr>
          <w:rFonts w:ascii="宋体" w:hAnsi="宋体"/>
          <w:sz w:val="24"/>
          <w:szCs w:val="24"/>
        </w:rPr>
      </w:r>
      <w:r/>
    </w:p>
    <w:p>
      <w:pPr>
        <w:pStyle w:val="700"/>
        <w:ind w:firstLine="480"/>
        <w:rPr>
          <w:rFonts w:ascii="宋体" w:hAnsi="宋体"/>
          <w:sz w:val="24"/>
          <w:szCs w:val="24"/>
          <w:u w:val="single"/>
        </w:rPr>
      </w:pPr>
      <w:r>
        <w:rPr>
          <w:rFonts w:hint="eastAsia" w:ascii="宋体" w:hAnsi="宋体"/>
          <w:sz w:val="24"/>
          <w:szCs w:val="24"/>
        </w:rPr>
        <w:t xml:space="preserve">5.采购需求（简介）：本项目致力于打造集线上申请、智能审批、电子签章、自助打印、精细管理于一体的</w:t>
      </w:r>
      <w:r>
        <w:rPr>
          <w:rFonts w:hint="eastAsia" w:ascii="宋体" w:hAnsi="宋体"/>
          <w:sz w:val="24"/>
          <w:szCs w:val="24"/>
        </w:rPr>
        <w:t xml:space="preserve">校园智慧打印综合服务体系，全面实现证件材料、荣誉证书、各类证明等高频打印场景全流程线上化、流程标准化；依托权威电子签章搭建安全可信的在线审批签章体系，全程操作留痕、可追溯审计，保障文件合法真实、风险可控；同时建立智能化打印资源精细化管理机制，落实用户打印配额管控、自助设备远程监测、耗材智能预警与故障自动上报，并通过多维度数据分析支撑管理决策与资源优化；平台深度对接学校统一身份认证、信息门户及移动应用，实现单点登录、一键申办、进度实时查询，为师生提供便捷高效服务。项目建成后将构建规范高效、服务优质的校园打印服</w:t>
      </w:r>
      <w:r>
        <w:rPr>
          <w:rFonts w:hint="eastAsia" w:ascii="宋体" w:hAnsi="宋体"/>
          <w:sz w:val="24"/>
          <w:szCs w:val="24"/>
        </w:rPr>
        <w:t xml:space="preserve">务新模式，提升师生服务体验与满意度，助力学校治理体系和治理能力现代化建设。</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00"/>
        <w:ind w:firstLine="480"/>
        <w:rPr>
          <w:rFonts w:ascii="宋体" w:hAnsi="宋体"/>
          <w:sz w:val="24"/>
          <w:szCs w:val="24"/>
          <w:u w:val="single"/>
        </w:rPr>
      </w:pPr>
      <w:r>
        <w:rPr>
          <w:rFonts w:hint="eastAsia" w:ascii="宋体" w:hAnsi="宋体"/>
          <w:sz w:val="24"/>
          <w:szCs w:val="24"/>
        </w:rPr>
        <w:t xml:space="preserve">6.合同履行期限：3年</w:t>
      </w:r>
      <w:r>
        <w:rPr>
          <w:rFonts w:ascii="宋体" w:hAnsi="宋体"/>
          <w:sz w:val="24"/>
          <w:szCs w:val="24"/>
          <w:u w:val="single"/>
        </w:rPr>
      </w:r>
      <w:r/>
    </w:p>
    <w:p>
      <w:pPr>
        <w:pStyle w:val="703"/>
        <w:ind w:firstLine="498"/>
        <w:spacing w:before="156" w:after="156" w:line="360" w:lineRule="auto"/>
      </w:pPr>
      <w:r/>
      <w:bookmarkStart w:id="12" w:name="_Toc28359080"/>
      <w:r/>
      <w:bookmarkStart w:id="13" w:name="_Toc35393791"/>
      <w:r/>
      <w:bookmarkStart w:id="14" w:name="_Toc38985264"/>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pStyle w:val="700"/>
        <w:ind w:firstLine="480"/>
        <w:rPr>
          <w:rFonts w:hint="eastAsia" w:ascii="宋体" w:hAnsi="宋体"/>
          <w:sz w:val="24"/>
          <w:szCs w:val="24"/>
        </w:rPr>
      </w:pPr>
      <w:r/>
      <w:bookmarkStart w:id="17" w:name="_Toc35393792"/>
      <w:r/>
      <w:bookmarkStart w:id="18" w:name="_Toc28359081"/>
      <w:r/>
      <w:bookmarkStart w:id="19" w:name="_Toc38985265"/>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w:t>
      </w:r>
      <w:r>
        <w:rPr>
          <w:rFonts w:hint="eastAsia" w:ascii="宋体" w:hAnsi="宋体"/>
          <w:sz w:val="24"/>
          <w:szCs w:val="24"/>
        </w:rPr>
        <w:t xml:space="preserve">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0"/>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0"/>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70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0"/>
        <w:ind w:firstLine="480"/>
        <w:rPr>
          <w:rFonts w:hint="eastAsia" w:ascii="宋体" w:hAnsi="宋体" w:cs="宋体"/>
          <w:sz w:val="24"/>
          <w:szCs w:val="24"/>
        </w:rPr>
      </w:pPr>
      <w:r>
        <w:rPr>
          <w:rFonts w:hint="eastAsia" w:ascii="宋体" w:hAnsi="宋体" w:cs="宋体"/>
          <w:sz w:val="24"/>
          <w:szCs w:val="24"/>
        </w:rPr>
        <w:t xml:space="preserve">无</w:t>
      </w:r>
      <w:r/>
    </w:p>
    <w:p>
      <w:pPr>
        <w:pStyle w:val="703"/>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00"/>
        <w:ind w:firstLine="540"/>
        <w:spacing w:line="360" w:lineRule="auto"/>
        <w:rPr>
          <w:rFonts w:ascii="宋体" w:hAnsi="宋体" w:cs="宋体"/>
          <w:sz w:val="24"/>
          <w:szCs w:val="24"/>
        </w:rPr>
      </w:pPr>
      <w:r/>
      <w:bookmarkStart w:id="22" w:name="_Toc35393793"/>
      <w:r/>
      <w:bookmarkStart w:id="23" w:name="_Toc28359082"/>
      <w:r/>
      <w:bookmarkStart w:id="24" w:name="_Toc28359005"/>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3"/>
        <w:ind w:firstLine="498"/>
        <w:spacing w:before="156" w:after="156" w:line="360" w:lineRule="auto"/>
      </w:pPr>
      <w:r/>
      <w:bookmarkEnd w:id="22"/>
      <w:r/>
      <w:bookmarkEnd w:id="23"/>
      <w:r/>
      <w:bookmarkEnd w:id="24"/>
      <w:r/>
      <w:bookmarkEnd w:id="25"/>
      <w:r/>
      <w:bookmarkEnd w:id="26"/>
      <w:r/>
      <w:bookmarkStart w:id="27" w:name="_Toc28359007"/>
      <w:r/>
      <w:bookmarkStart w:id="28" w:name="_Toc38985267"/>
      <w:r/>
      <w:bookmarkStart w:id="29" w:name="_Toc28359084"/>
      <w:r/>
      <w:bookmarkStart w:id="30" w:name="_Toc35393625"/>
      <w:r/>
      <w:bookmarkStart w:id="31" w:name="_Toc35393794"/>
      <w:r>
        <w:rPr>
          <w:rFonts w:hint="eastAsia"/>
        </w:rPr>
        <w:t xml:space="preserve">四、投标文件提交</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03"/>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00"/>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3"/>
        <w:ind w:firstLine="498"/>
        <w:spacing w:before="156" w:after="156" w:line="360" w:lineRule="auto"/>
      </w:pPr>
      <w:r>
        <w:rPr>
          <w:rFonts w:hint="eastAsia"/>
        </w:rPr>
        <w:t xml:space="preserve">六、其他补充事宜</w:t>
      </w:r>
      <w:bookmarkEnd w:id="32"/>
      <w:r/>
      <w:bookmarkEnd w:id="33"/>
      <w:r/>
      <w:bookmarkEnd w:id="34"/>
      <w:r/>
      <w:r/>
    </w:p>
    <w:p>
      <w:pPr>
        <w:pStyle w:val="700"/>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3"/>
        <w:ind w:firstLine="498"/>
        <w:spacing w:before="156" w:after="156" w:line="360" w:lineRule="auto"/>
      </w:pPr>
      <w:r/>
      <w:bookmarkStart w:id="35" w:name="_Toc28359008"/>
      <w:r/>
      <w:bookmarkStart w:id="36" w:name="_Toc28359085"/>
      <w:r/>
      <w:bookmarkStart w:id="37" w:name="_Toc38985269"/>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70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0"/>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常州纺织服装职业技术学院 </w:t>
      </w:r>
      <w:r>
        <w:rPr>
          <w:rFonts w:hint="eastAsia"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江苏</w:t>
      </w:r>
      <w:r>
        <w:rPr>
          <w:rFonts w:hint="eastAsia" w:ascii="宋体" w:hAnsi="宋体"/>
          <w:sz w:val="24"/>
          <w:szCs w:val="24"/>
          <w:u w:val="single"/>
        </w:rPr>
        <w:t xml:space="preserve">省常州市武进区湖塘镇滆湖中路53号  </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陆颖                   </w:t>
      </w:r>
      <w:r>
        <w:rPr>
          <w:rFonts w:ascii="宋体" w:hAnsi="宋体"/>
          <w:sz w:val="24"/>
          <w:szCs w:val="24"/>
        </w:rPr>
      </w:r>
      <w:r/>
    </w:p>
    <w:p>
      <w:pPr>
        <w:pStyle w:val="700"/>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0519-86336180　　　　　 </w:t>
      </w:r>
      <w:bookmarkStart w:id="40" w:name="_Toc28359086"/>
      <w:r/>
      <w:bookmarkStart w:id="41" w:name="_Toc28359009"/>
      <w:r>
        <w:rPr>
          <w:rFonts w:ascii="宋体" w:hAnsi="宋体"/>
          <w:sz w:val="24"/>
          <w:szCs w:val="24"/>
          <w:u w:val="single"/>
        </w:rPr>
      </w:r>
      <w:r/>
    </w:p>
    <w:p>
      <w:pPr>
        <w:pStyle w:val="700"/>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00"/>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采购文件相关联系人：卢先生                </w:t>
      </w:r>
      <w:r>
        <w:rPr>
          <w:rFonts w:ascii="宋体" w:hAnsi="宋体"/>
          <w:sz w:val="24"/>
          <w:szCs w:val="24"/>
        </w:rPr>
      </w:r>
      <w:r/>
    </w:p>
    <w:p>
      <w:pPr>
        <w:pStyle w:val="700"/>
        <w:ind w:firstLine="720"/>
        <w:spacing w:line="360" w:lineRule="auto"/>
        <w:rPr>
          <w:rFonts w:hint="eastAsia" w:ascii="宋体" w:hAnsi="宋体"/>
          <w:sz w:val="24"/>
          <w:szCs w:val="24"/>
        </w:rPr>
      </w:pPr>
      <w:r>
        <w:rPr>
          <w:rFonts w:hint="eastAsia" w:ascii="宋体" w:hAnsi="宋体"/>
          <w:sz w:val="24"/>
          <w:szCs w:val="24"/>
        </w:rPr>
        <w:t xml:space="preserve">电  　话：0519-8</w:t>
      </w:r>
      <w:r>
        <w:rPr>
          <w:rFonts w:hint="eastAsia" w:ascii="宋体" w:hAnsi="宋体"/>
          <w:sz w:val="24"/>
          <w:szCs w:val="24"/>
        </w:rPr>
        <w:t xml:space="preserve">5588157</w:t>
      </w:r>
      <w:r/>
    </w:p>
    <w:p>
      <w:pPr>
        <w:pStyle w:val="700"/>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700"/>
        <w:ind w:firstLine="720"/>
        <w:spacing w:line="360" w:lineRule="auto"/>
        <w:rPr>
          <w:rFonts w:hint="eastAsia" w:ascii="宋体" w:hAnsi="宋体"/>
          <w:sz w:val="24"/>
          <w:szCs w:val="24"/>
        </w:rPr>
      </w:pPr>
      <w:r>
        <w:rPr>
          <w:rFonts w:hint="eastAsia" w:ascii="宋体" w:hAnsi="宋体"/>
          <w:sz w:val="24"/>
          <w:szCs w:val="24"/>
        </w:rPr>
        <w:t xml:space="preserve">电  　话：0519-85588166</w:t>
      </w:r>
      <w:r/>
    </w:p>
    <w:p>
      <w:pPr>
        <w:pStyle w:val="700"/>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00"/>
        <w:ind w:firstLine="720"/>
        <w:spacing w:line="360" w:lineRule="auto"/>
        <w:rPr>
          <w:rFonts w:ascii="宋体" w:hAnsi="宋体"/>
          <w:sz w:val="24"/>
          <w:szCs w:val="24"/>
        </w:rPr>
      </w:pPr>
      <w:r>
        <w:rPr>
          <w:rFonts w:ascii="宋体" w:hAnsi="宋体"/>
          <w:sz w:val="24"/>
          <w:szCs w:val="24"/>
        </w:rPr>
      </w:r>
      <w:r/>
    </w:p>
    <w:p>
      <w:pPr>
        <w:pStyle w:val="703"/>
        <w:ind w:firstLine="498"/>
        <w:spacing w:before="156" w:after="156" w:line="360" w:lineRule="auto"/>
      </w:pPr>
      <w:r/>
      <w:bookmarkEnd w:id="42"/>
      <w:r/>
      <w:bookmarkEnd w:id="43"/>
      <w:r>
        <w:rPr>
          <w:rFonts w:hint="eastAsia"/>
        </w:rPr>
        <w:t xml:space="preserve">八、其他</w:t>
      </w:r>
      <w:r/>
    </w:p>
    <w:p>
      <w:pPr>
        <w:pStyle w:val="700"/>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w:t>
      </w:r>
      <w:r>
        <w:rPr>
          <w:rFonts w:hint="eastAsia" w:ascii="宋体" w:hAnsi="宋体"/>
          <w:bCs/>
          <w:color w:val="ff0000"/>
          <w:sz w:val="24"/>
          <w:szCs w:val="24"/>
        </w:rPr>
        <w:t xml:space="preserve">接：http://www.ccgp-jiangsu.gov.cn/jiangsu/zlxz/ee/ee3a4bc5a3454aa2b0d9312230633ce9.</w:t>
      </w:r>
      <w:r>
        <w:rPr>
          <w:rFonts w:hint="eastAsia" w:ascii="宋体" w:hAnsi="宋体"/>
          <w:bCs/>
          <w:color w:val="ff0000"/>
          <w:sz w:val="24"/>
          <w:szCs w:val="24"/>
        </w:rPr>
        <w:t xml:space="preserve">html。</w:t>
      </w:r>
      <w:r/>
    </w:p>
    <w:p>
      <w:pPr>
        <w:pStyle w:val="700"/>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w:t>
      </w:r>
      <w:r>
        <w:rPr>
          <w:rFonts w:hint="eastAsia" w:ascii="宋体" w:hAnsi="宋体"/>
          <w:bCs/>
          <w:sz w:val="24"/>
          <w:szCs w:val="24"/>
        </w:rPr>
        <w:t xml:space="preserve">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00"/>
        <w:ind w:firstLine="480"/>
        <w:spacing w:line="560" w:lineRule="exact"/>
        <w:rPr>
          <w:rFonts w:hint="eastAsia" w:ascii="宋体" w:hAnsi="宋体"/>
          <w:sz w:val="24"/>
        </w:rPr>
      </w:pPr>
      <w:r>
        <w:rPr>
          <w:rFonts w:hint="eastAsia" w:ascii="宋体" w:hAnsi="宋体"/>
          <w:sz w:val="24"/>
        </w:rPr>
      </w:r>
      <w:r/>
    </w:p>
    <w:p>
      <w:pPr>
        <w:pStyle w:val="70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2"/>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3"/>
        <w:ind w:firstLine="498"/>
        <w:spacing w:before="156" w:after="156" w:line="360" w:lineRule="auto"/>
        <w:rPr>
          <w:rFonts w:hint="eastAsia"/>
        </w:rPr>
      </w:pPr>
      <w:r/>
      <w:bookmarkStart w:id="49" w:name="_Toc120614214"/>
      <w:r/>
      <w:bookmarkStart w:id="50" w:name="_Toc513029203"/>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704"/>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0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4"/>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0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04"/>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70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Start w:id="64" w:name="_Toc16938523"/>
      <w:r/>
      <w:bookmarkStart w:id="65" w:name="_Toc20823279"/>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w:t>
      </w:r>
      <w:r>
        <w:rPr>
          <w:rFonts w:hint="eastAsia" w:ascii="宋体" w:hAnsi="宋体"/>
          <w:sz w:val="24"/>
        </w:rPr>
        <w:t xml:space="preserve">何，常州市政府采购中心（以下简称采购中心）在任何情况下均无义务和责任承担这些费用。</w:t>
      </w:r>
      <w:r/>
    </w:p>
    <w:p>
      <w:pPr>
        <w:pStyle w:val="70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3"/>
        <w:ind w:firstLine="321"/>
        <w:spacing w:before="156" w:after="156" w:line="360" w:lineRule="auto"/>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704"/>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0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0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00"/>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0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0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0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560"/>
        <w:spacing w:before="0" w:after="0" w:line="240" w:lineRule="auto"/>
        <w:rPr>
          <w:rFonts w:hint="eastAsia"/>
          <w:b w:val="0"/>
          <w:bCs w:val="0"/>
        </w:rPr>
      </w:pPr>
      <w:r/>
      <w:bookmarkStart w:id="75" w:name="_Toc513029211"/>
      <w:r/>
      <w:bookmarkStart w:id="76" w:name="_Toc16938527"/>
      <w:r/>
      <w:bookmarkStart w:id="77" w:name="_Toc20823283"/>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70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4"/>
        <w:ind w:firstLine="560"/>
        <w:spacing w:before="0" w:after="0" w:line="240" w:lineRule="auto"/>
        <w:rPr>
          <w:rFonts w:hint="eastAsia"/>
          <w:b w:val="0"/>
          <w:bCs w:val="0"/>
        </w:rPr>
      </w:pPr>
      <w:r/>
      <w:bookmarkStart w:id="79" w:name="_Toc513029212"/>
      <w:r/>
      <w:bookmarkStart w:id="80" w:name="_Toc462564071"/>
      <w:r/>
      <w:bookmarkStart w:id="81" w:name="_Toc16938528"/>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0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w:t>
      </w:r>
      <w:r>
        <w:rPr>
          <w:rFonts w:hint="eastAsia" w:ascii="宋体" w:hAnsi="宋体"/>
          <w:sz w:val="24"/>
        </w:rPr>
        <w:t xml:space="preserve">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3"/>
        <w:ind w:firstLine="482"/>
        <w:spacing w:before="156" w:after="156" w:line="360" w:lineRule="auto"/>
        <w:rPr>
          <w:rFonts w:hint="eastAsia"/>
        </w:rPr>
      </w:pPr>
      <w:r/>
      <w:bookmarkStart w:id="83" w:name="_Toc16938529"/>
      <w:r/>
      <w:bookmarkStart w:id="84" w:name="_Toc20823285"/>
      <w:r/>
      <w:bookmarkStart w:id="85" w:name="_Toc462564072"/>
      <w:r/>
      <w:bookmarkStart w:id="86" w:name="_Toc120614216"/>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704"/>
        <w:ind w:firstLine="560"/>
        <w:spacing w:before="0" w:after="0" w:line="240" w:lineRule="auto"/>
        <w:rPr>
          <w:rFonts w:hint="eastAsia"/>
          <w:bCs w:val="0"/>
        </w:rPr>
      </w:pPr>
      <w:r/>
      <w:bookmarkStart w:id="88" w:name="_Toc462564073"/>
      <w:r/>
      <w:bookmarkStart w:id="89" w:name="_Toc20823286"/>
      <w:r/>
      <w:bookmarkStart w:id="90" w:name="_Toc16938530"/>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0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w:t>
      </w:r>
      <w:r>
        <w:rPr>
          <w:rFonts w:hint="eastAsia" w:ascii="宋体" w:hAnsi="宋体"/>
          <w:sz w:val="24"/>
        </w:rPr>
        <w:t xml:space="preserve">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0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04"/>
        <w:ind w:firstLine="420"/>
        <w:spacing w:before="0" w:after="0" w:line="240" w:lineRule="auto"/>
        <w:rPr>
          <w:rFonts w:hint="eastAsia"/>
          <w:b w:val="0"/>
          <w:bCs w:val="0"/>
        </w:rPr>
      </w:pPr>
      <w:r/>
      <w:bookmarkStart w:id="92" w:name="_Toc16938531"/>
      <w:r/>
      <w:bookmarkStart w:id="93" w:name="_Toc462564074"/>
      <w:r/>
      <w:bookmarkStart w:id="94" w:name="_Toc20823287"/>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70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w:t>
      </w:r>
      <w:r>
        <w:rPr>
          <w:rFonts w:ascii="宋体" w:hAnsi="宋体"/>
          <w:i/>
          <w:sz w:val="24"/>
          <w:u w:val="single"/>
        </w:rPr>
        <w:t xml:space="preserve">容拆开投标，否则其对该采购包的投标将被认定为无效投标。</w:t>
      </w: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0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04"/>
        <w:ind w:firstLine="420"/>
        <w:spacing w:before="0" w:after="0" w:line="240" w:lineRule="auto"/>
        <w:rPr>
          <w:rFonts w:hint="eastAsia"/>
          <w:b w:val="0"/>
          <w:bCs w:val="0"/>
        </w:rPr>
      </w:pPr>
      <w:r/>
      <w:bookmarkStart w:id="96" w:name="_Hlt26668975"/>
      <w:r/>
      <w:bookmarkEnd w:id="96"/>
      <w:r/>
      <w:bookmarkStart w:id="97" w:name="_Hlt26670360"/>
      <w:r/>
      <w:bookmarkEnd w:id="97"/>
      <w:r/>
      <w:bookmarkStart w:id="98" w:name="_Hlt26954838"/>
      <w:r/>
      <w:bookmarkEnd w:id="98"/>
      <w:r/>
      <w:bookmarkStart w:id="99" w:name="_Toc49090509"/>
      <w:r/>
      <w:bookmarkStart w:id="100" w:name="_Toc513029219"/>
      <w:r/>
      <w:bookmarkStart w:id="101" w:name="_Toc14577357"/>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00"/>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w:t>
      </w:r>
      <w:r>
        <w:rPr>
          <w:rFonts w:hint="eastAsia" w:ascii="宋体" w:hAnsi="宋体"/>
          <w:sz w:val="24"/>
          <w:szCs w:val="24"/>
        </w:rPr>
        <w:t xml:space="preserve">件以及招标文件要求提交证明文件，证明其及投标标的符合招标文件规定。</w:t>
      </w:r>
      <w:r/>
    </w:p>
    <w:p>
      <w:pPr>
        <w:pStyle w:val="70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4"/>
        <w:ind w:firstLine="420"/>
        <w:spacing w:before="0" w:after="0" w:line="240" w:lineRule="auto"/>
        <w:rPr>
          <w:rFonts w:hint="eastAsia"/>
          <w:b w:val="0"/>
          <w:bCs w:val="0"/>
        </w:rPr>
      </w:pPr>
      <w:r>
        <w:rPr>
          <w:rFonts w:hint="eastAsia"/>
          <w:b w:val="0"/>
          <w:bCs w:val="0"/>
        </w:rPr>
        <w:t xml:space="preserve">12、投标分项</w:t>
      </w:r>
      <w:r>
        <w:rPr>
          <w:rFonts w:hint="eastAsia"/>
          <w:b w:val="0"/>
          <w:bCs w:val="0"/>
        </w:rPr>
        <w:t xml:space="preserve">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0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4"/>
        <w:ind w:firstLine="420"/>
        <w:spacing w:before="0" w:after="0" w:line="240" w:lineRule="auto"/>
        <w:rPr>
          <w:rFonts w:hint="eastAsia"/>
          <w:b w:val="0"/>
          <w:bCs w:val="0"/>
        </w:rPr>
      </w:pPr>
      <w:r/>
      <w:bookmarkStart w:id="110" w:name="_Hlt26670486"/>
      <w:r/>
      <w:bookmarkEnd w:id="110"/>
      <w:r/>
      <w:bookmarkStart w:id="111" w:name="_Hlt26670482"/>
      <w:r/>
      <w:bookmarkEnd w:id="111"/>
      <w:r/>
      <w:bookmarkStart w:id="112" w:name="_Hlt26670425"/>
      <w:r/>
      <w:bookmarkEnd w:id="112"/>
      <w:r/>
      <w:bookmarkStart w:id="113" w:name="_Hlt26954844"/>
      <w:r/>
      <w:bookmarkEnd w:id="113"/>
      <w:r/>
      <w:bookmarkStart w:id="114" w:name="_Hlt26954846"/>
      <w:r/>
      <w:bookmarkEnd w:id="114"/>
      <w:r/>
      <w:bookmarkStart w:id="115" w:name="_Hlt26954848"/>
      <w:r/>
      <w:bookmarkEnd w:id="115"/>
      <w:r/>
      <w:bookmarkStart w:id="116" w:name="_Hlt26670403"/>
      <w:r/>
      <w:bookmarkEnd w:id="116"/>
      <w:r/>
      <w:bookmarkStart w:id="117" w:name="_Hlt26954731"/>
      <w:r/>
      <w:bookmarkEnd w:id="117"/>
      <w:r/>
      <w:bookmarkStart w:id="118" w:name="_Hlt26668983"/>
      <w:r/>
      <w:bookmarkEnd w:id="118"/>
      <w:r/>
      <w:bookmarkStart w:id="119" w:name="_Hlt26954842"/>
      <w:r/>
      <w:bookmarkEnd w:id="119"/>
      <w:r>
        <w:rPr>
          <w:rFonts w:hint="eastAsia"/>
          <w:b w:val="0"/>
          <w:bCs w:val="0"/>
        </w:rPr>
        <w:t xml:space="preserve">13、技术要求响应及偏离表、商务要求响应及偏离表</w:t>
      </w:r>
      <w:r/>
    </w:p>
    <w:p>
      <w:pPr>
        <w:pStyle w:val="70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0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4"/>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70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0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4"/>
        <w:ind w:firstLine="420"/>
        <w:spacing w:before="0" w:after="0" w:line="240" w:lineRule="auto"/>
        <w:rPr>
          <w:rFonts w:hint="eastAsia"/>
          <w:b w:val="0"/>
          <w:bCs w:val="0"/>
        </w:rPr>
      </w:pPr>
      <w:r>
        <w:rPr>
          <w:rFonts w:hint="eastAsia"/>
          <w:b w:val="0"/>
          <w:bCs w:val="0"/>
        </w:rPr>
        <w:t xml:space="preserve">16、投标有效期的延长</w:t>
      </w:r>
      <w:r/>
    </w:p>
    <w:p>
      <w:pPr>
        <w:pStyle w:val="700"/>
        <w:ind w:firstLine="480"/>
        <w:spacing w:line="500" w:lineRule="exact"/>
        <w:rPr>
          <w:rFonts w:hint="eastAsia" w:ascii="宋体" w:hAnsi="宋体"/>
          <w:bCs/>
          <w:sz w:val="24"/>
        </w:rPr>
      </w:pPr>
      <w:r>
        <w:rPr>
          <w:rFonts w:hint="eastAsia" w:ascii="宋体" w:hAnsi="宋体"/>
          <w:sz w:val="24"/>
        </w:rPr>
        <w:t xml:space="preserve">16.</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w:t>
      </w:r>
      <w:r>
        <w:rPr>
          <w:rFonts w:hint="eastAsia" w:ascii="宋体" w:hAnsi="宋体"/>
          <w:bCs/>
          <w:sz w:val="24"/>
        </w:rPr>
        <w:t xml:space="preserve">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3"/>
        <w:ind w:firstLine="482"/>
        <w:spacing w:before="156" w:after="156" w:line="360" w:lineRule="auto"/>
        <w:rPr>
          <w:rFonts w:hint="eastAsia"/>
        </w:rPr>
      </w:pPr>
      <w:r/>
      <w:bookmarkStart w:id="127" w:name="_Hlt26954739"/>
      <w:r/>
      <w:bookmarkEnd w:id="127"/>
      <w:r/>
      <w:bookmarkStart w:id="128" w:name="_Hlt26954852"/>
      <w:r/>
      <w:bookmarkEnd w:id="128"/>
      <w:r/>
      <w:bookmarkStart w:id="129" w:name="_Toc513029224"/>
      <w:r/>
      <w:bookmarkStart w:id="130" w:name="_Toc20823296"/>
      <w:r/>
      <w:bookmarkStart w:id="131" w:name="_Toc16938540"/>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704"/>
        <w:ind w:firstLine="560"/>
        <w:spacing w:before="0" w:after="0" w:line="240" w:lineRule="auto"/>
        <w:rPr>
          <w:rFonts w:hint="eastAsia" w:ascii="黑体"/>
          <w:b w:val="0"/>
          <w:bCs w:val="0"/>
        </w:rPr>
      </w:pPr>
      <w:r/>
      <w:bookmarkStart w:id="133" w:name="_Toc462564084"/>
      <w:r/>
      <w:bookmarkStart w:id="134" w:name="_Toc513029225"/>
      <w:r/>
      <w:bookmarkStart w:id="135" w:name="_Toc20823297"/>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70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1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704"/>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70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70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0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04"/>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70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04"/>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700"/>
        <w:ind w:firstLine="480"/>
        <w:spacing w:line="480" w:lineRule="exact"/>
        <w:rPr>
          <w:rFonts w:hint="eastAsia" w:ascii="宋体" w:hAnsi="宋体"/>
          <w:sz w:val="24"/>
        </w:rPr>
      </w:pPr>
      <w:r>
        <w:rPr>
          <w:rFonts w:hint="eastAsia" w:ascii="宋体" w:hAnsi="宋体"/>
          <w:sz w:val="24"/>
        </w:rPr>
        <w:t xml:space="preserve">20.1 投标文件的撤回</w:t>
      </w:r>
      <w:r/>
    </w:p>
    <w:p>
      <w:pPr>
        <w:pStyle w:val="700"/>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00"/>
        <w:ind w:firstLine="480"/>
        <w:spacing w:line="480" w:lineRule="exact"/>
        <w:rPr>
          <w:rFonts w:hint="eastAsia" w:ascii="宋体" w:hAnsi="宋体"/>
          <w:sz w:val="24"/>
        </w:rPr>
      </w:pPr>
      <w:r>
        <w:rPr>
          <w:rFonts w:hint="eastAsia" w:ascii="宋体" w:hAnsi="宋体"/>
          <w:sz w:val="24"/>
        </w:rPr>
        <w:t xml:space="preserve">投标人可在投</w:t>
      </w:r>
      <w:r>
        <w:rPr>
          <w:rFonts w:hint="eastAsia" w:ascii="宋体" w:hAnsi="宋体"/>
          <w:sz w:val="24"/>
        </w:rPr>
        <w:t xml:space="preserve">标截止时间前，撤回其电子投标文件，具体操作方法见《操作手册》。</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00"/>
        <w:ind w:firstLine="480"/>
        <w:spacing w:line="480" w:lineRule="exact"/>
        <w:rPr>
          <w:rFonts w:hint="eastAsia" w:ascii="宋体" w:hAnsi="宋体"/>
          <w:sz w:val="24"/>
        </w:rPr>
      </w:pPr>
      <w:r>
        <w:rPr>
          <w:rFonts w:hint="eastAsia" w:ascii="宋体" w:hAnsi="宋体"/>
          <w:sz w:val="24"/>
        </w:rPr>
        <w:t xml:space="preserve">20.2.1投标人可在投标截止时间</w:t>
      </w:r>
      <w:r>
        <w:rPr>
          <w:rFonts w:hint="eastAsia" w:ascii="宋体" w:hAnsi="宋体"/>
          <w:sz w:val="24"/>
        </w:rPr>
        <w:t xml:space="preserve">前，对其电子投标文件进行修改，具体操作方法见《操作手册》。</w:t>
      </w:r>
      <w:r/>
    </w:p>
    <w:p>
      <w:pPr>
        <w:pStyle w:val="70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0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03"/>
        <w:ind w:firstLine="482"/>
        <w:spacing w:before="156" w:after="156" w:line="360" w:lineRule="auto"/>
        <w:rPr>
          <w:rFonts w:hint="eastAsia"/>
        </w:rPr>
      </w:pPr>
      <w:r/>
      <w:bookmarkStart w:id="146" w:name="_Toc513029229"/>
      <w:r/>
      <w:bookmarkStart w:id="147" w:name="_Toc20823301"/>
      <w:r/>
      <w:bookmarkStart w:id="148" w:name="_Toc120614218"/>
      <w:r/>
      <w:bookmarkStart w:id="149" w:name="_Toc16938545"/>
      <w:r>
        <w:rPr>
          <w:rFonts w:hint="eastAsia"/>
        </w:rPr>
        <w:t xml:space="preserve">五、开标与评标</w:t>
      </w:r>
      <w:bookmarkEnd w:id="146"/>
      <w:r/>
      <w:bookmarkEnd w:id="147"/>
      <w:r/>
      <w:bookmarkEnd w:id="148"/>
      <w:r/>
      <w:bookmarkEnd w:id="149"/>
      <w:r>
        <w:rPr>
          <w:rFonts w:hint="eastAsia"/>
        </w:rPr>
      </w:r>
      <w:r/>
    </w:p>
    <w:p>
      <w:pPr>
        <w:pStyle w:val="704"/>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70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0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4"/>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p>
    <w:p>
      <w:pPr>
        <w:pStyle w:val="70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t xml:space="preserve">。</w:t>
      </w:r>
      <w:r/>
    </w:p>
    <w:p>
      <w:pPr>
        <w:pStyle w:val="704"/>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00"/>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0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0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4"/>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70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w:t>
      </w:r>
      <w:r>
        <w:rPr>
          <w:rFonts w:hint="eastAsia" w:ascii="宋体" w:hAnsi="宋体"/>
          <w:color w:val="ff0000"/>
          <w:sz w:val="24"/>
          <w:szCs w:val="24"/>
        </w:rPr>
        <w:t xml:space="preserve">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0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04"/>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70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0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0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0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70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w:t>
      </w:r>
      <w:r>
        <w:rPr>
          <w:rFonts w:hint="eastAsia" w:ascii="宋体" w:hAnsi="宋体"/>
          <w:sz w:val="24"/>
        </w:rPr>
        <w:t xml:space="preserve">细评标之前，评委会将首先审查每份投标文件是否实质性响应了招标文件的要求。实质性响应的投标应该是与招标文件要求的全部条款、条件和规格相符，没有重大偏离或保留的投标。</w:t>
      </w:r>
      <w:r/>
    </w:p>
    <w:p>
      <w:pPr>
        <w:pStyle w:val="70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w:t>
      </w:r>
      <w:r>
        <w:rPr>
          <w:rFonts w:hint="eastAsia" w:ascii="宋体" w:hAnsi="宋体"/>
          <w:sz w:val="24"/>
        </w:rPr>
        <w:t xml:space="preserve">的响应性只根据投标文件本身的内容，而不寻求外部的证据。</w:t>
      </w:r>
      <w:r/>
    </w:p>
    <w:p>
      <w:pPr>
        <w:pStyle w:val="70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0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（4）总价金额与按单价汇总金额不一致</w:t>
      </w:r>
      <w:r>
        <w:rPr>
          <w:rFonts w:hint="eastAsia" w:ascii="宋体" w:hAnsi="宋体"/>
          <w:bCs/>
          <w:sz w:val="24"/>
        </w:rPr>
        <w:t xml:space="preserve">的，以单价金额计算结果为准。</w:t>
      </w:r>
      <w:r/>
    </w:p>
    <w:p>
      <w:pPr>
        <w:pStyle w:val="70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0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0"/>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4"/>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700"/>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70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70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0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70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0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0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00"/>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w:t>
      </w:r>
      <w:r>
        <w:rPr>
          <w:rFonts w:ascii="宋体" w:hAnsi="宋体"/>
          <w:bCs/>
          <w:color w:val="000000"/>
          <w:sz w:val="24"/>
        </w:rPr>
        <w:t xml:space="preserve">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0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700"/>
        <w:ind w:left="479"/>
        <w:spacing w:line="440" w:lineRule="exact"/>
        <w:rPr>
          <w:rFonts w:hint="eastAsia" w:ascii="宋体" w:hAnsi="宋体"/>
          <w:bCs/>
          <w:sz w:val="24"/>
        </w:rPr>
      </w:pPr>
      <w:r>
        <w:rPr>
          <w:rFonts w:hint="eastAsia" w:ascii="宋体" w:hAnsi="宋体"/>
          <w:bCs/>
          <w:sz w:val="24"/>
        </w:rPr>
        <w:t xml:space="preserve">26.2废标条款</w:t>
      </w:r>
      <w:r/>
    </w:p>
    <w:p>
      <w:pPr>
        <w:pStyle w:val="70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700"/>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700"/>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0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w:t>
      </w:r>
      <w:r>
        <w:rPr>
          <w:rFonts w:hint="eastAsia" w:ascii="宋体" w:hAnsi="宋体"/>
          <w:bCs/>
          <w:sz w:val="24"/>
        </w:rPr>
        <w:t xml:space="preserve">工作无法进行。</w:t>
      </w:r>
      <w:r>
        <w:rPr>
          <w:rFonts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00"/>
        <w:ind w:firstLine="480"/>
        <w:spacing w:line="440" w:lineRule="exact"/>
        <w:rPr>
          <w:rFonts w:hint="eastAsia" w:ascii="宋体" w:hAnsi="宋体"/>
          <w:bCs/>
          <w:sz w:val="24"/>
        </w:rPr>
      </w:pPr>
      <w:r>
        <w:rPr>
          <w:rFonts w:hint="eastAsia" w:ascii="宋体" w:hAnsi="宋体"/>
          <w:bCs/>
          <w:sz w:val="24"/>
        </w:rPr>
        <w:t xml:space="preserve">26.3.1如出现投标截止时间结束后</w:t>
      </w:r>
      <w:r>
        <w:rPr>
          <w:rFonts w:hint="eastAsia" w:ascii="宋体" w:hAnsi="宋体"/>
          <w:bCs/>
          <w:sz w:val="24"/>
        </w:rPr>
        <w:t xml:space="preserve">参加投标的供应商或者在评标期间对招标文件做出实质响应的供应商不足三家情况，按政府采购相关规定执行。</w:t>
      </w:r>
      <w:r/>
    </w:p>
    <w:p>
      <w:pPr>
        <w:pStyle w:val="703"/>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4"/>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70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0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w:t>
      </w:r>
      <w:r>
        <w:rPr>
          <w:rFonts w:hint="eastAsia" w:ascii="宋体" w:hAnsi="宋体"/>
          <w:sz w:val="24"/>
          <w:szCs w:val="24"/>
        </w:rPr>
        <w:t xml:space="preserve">府采购网、常州市政府采购网”发布中标公告，公告期限为1个工作日。</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00"/>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27.5.1不同投标人的投标文件</w:t>
      </w:r>
      <w:r>
        <w:rPr>
          <w:rFonts w:hint="eastAsia" w:ascii="宋体" w:hAnsi="宋体"/>
          <w:sz w:val="24"/>
          <w:szCs w:val="24"/>
        </w:rPr>
        <w:t xml:space="preserve">由同一单位或者个人编制。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27.5.4不同投标人的投</w:t>
      </w:r>
      <w:r>
        <w:rPr>
          <w:rFonts w:hint="eastAsia" w:ascii="宋体" w:hAnsi="宋体"/>
          <w:sz w:val="24"/>
          <w:szCs w:val="24"/>
        </w:rPr>
        <w:t xml:space="preserve">标文件异常一致或者投标报价呈规律性差异。</w:t>
      </w:r>
      <w:r>
        <w:rPr>
          <w:rFonts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28.3质疑函必须按照本</w:t>
      </w:r>
      <w:r>
        <w:rPr>
          <w:rFonts w:hint="eastAsia" w:ascii="宋体" w:hAnsi="宋体"/>
          <w:sz w:val="24"/>
          <w:szCs w:val="24"/>
        </w:rPr>
        <w:t xml:space="preserve">招标文件中《质疑函范本》要求的格式和内容进行填写。供应商如组成联合体参加投标，则《质疑函范本》中要求签字、盖章、加盖公章之处，联合体各方均须按要求签字、盖章、加盖公章。</w:t>
      </w:r>
      <w:r/>
    </w:p>
    <w:p>
      <w:pPr>
        <w:pStyle w:val="70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w:t>
      </w:r>
      <w:r>
        <w:rPr>
          <w:rFonts w:ascii="宋体" w:hAnsi="宋体"/>
          <w:sz w:val="24"/>
          <w:szCs w:val="24"/>
        </w:rPr>
        <w:t xml:space="preserve">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w:t>
      </w:r>
      <w:r>
        <w:rPr>
          <w:rFonts w:hint="eastAsia" w:ascii="宋体" w:hAnsi="宋体"/>
          <w:color w:val="ff0000"/>
          <w:sz w:val="24"/>
          <w:szCs w:val="24"/>
        </w:rPr>
        <w:t xml:space="preserve">接受未填写快递运单的快件）。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0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w:t>
      </w:r>
      <w:r>
        <w:rPr>
          <w:rFonts w:hint="eastAsia" w:ascii="宋体" w:hAnsi="宋体"/>
          <w:sz w:val="24"/>
          <w:szCs w:val="24"/>
        </w:rPr>
        <w:t xml:space="preserve">理、有据，不得捏造事实、提供虚假材料进行恶意质疑。否则，一经查实，采购中心有权依据政府采购的有关规定，报请政府采购监管部门对该供应商进行相应的行政处罚和记录该供应商的失信信息。</w:t>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w:t>
      </w:r>
      <w:r>
        <w:rPr>
          <w:rFonts w:hint="eastAsia" w:ascii="黑体" w:hAnsi="宋体" w:cs="Times New Roman"/>
          <w:b w:val="0"/>
          <w:sz w:val="30"/>
          <w:szCs w:val="30"/>
        </w:rPr>
        <w:t xml:space="preserve">中标通知书</w:t>
      </w:r>
      <w:r/>
    </w:p>
    <w:p>
      <w:pPr>
        <w:pStyle w:val="70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00"/>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3"/>
        <w:spacing w:before="156" w:after="156"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704"/>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70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70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0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0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w:t>
      </w:r>
      <w:r>
        <w:rPr>
          <w:rFonts w:hint="eastAsia" w:ascii="宋体" w:hAnsi="宋体"/>
          <w:sz w:val="24"/>
          <w:szCs w:val="24"/>
        </w:rPr>
        <w:t xml:space="preserve">前提下，可以与中标人协商签订补充合同，但所有补充合同的采购金额不超过原合同金额10%。</w:t>
      </w:r>
      <w:r/>
    </w:p>
    <w:p>
      <w:pPr>
        <w:pStyle w:val="704"/>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16938558"/>
      <w:r/>
      <w:bookmarkStart w:id="182" w:name="_Toc120614221"/>
      <w:r/>
      <w:bookmarkStart w:id="183" w:name="_Toc20823314"/>
      <w:r/>
      <w:bookmarkStart w:id="184" w:name="_Toc479757207"/>
      <w:r>
        <w:rPr>
          <w:rFonts w:hint="eastAsia" w:ascii="黑体" w:hAnsi="宋体" w:cs="Times New Roman"/>
          <w:b w:val="0"/>
          <w:sz w:val="30"/>
          <w:szCs w:val="30"/>
        </w:rPr>
        <w:t xml:space="preserve">32、需要执行的政府采购政策（包括但不限于）</w:t>
      </w:r>
      <w:r/>
    </w:p>
    <w:p>
      <w:pPr>
        <w:pStyle w:val="70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70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w:t>
      </w:r>
      <w:r>
        <w:rPr>
          <w:rFonts w:ascii="宋体" w:hAnsi="宋体"/>
          <w:b/>
          <w:sz w:val="24"/>
          <w:szCs w:val="24"/>
        </w:rPr>
        <w:t xml:space="preserve">产品</w:t>
      </w:r>
      <w:r/>
    </w:p>
    <w:p>
      <w:pPr>
        <w:pStyle w:val="70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0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70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00"/>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w:t>
      </w:r>
      <w:r>
        <w:rPr>
          <w:rFonts w:ascii="宋体" w:hAnsi="宋体"/>
          <w:sz w:val="24"/>
          <w:szCs w:val="24"/>
        </w:rPr>
        <w:t xml:space="preserve">6号）、《关于印发中小</w:t>
      </w:r>
      <w:r>
        <w:rPr>
          <w:rFonts w:ascii="宋体" w:hAnsi="宋体"/>
          <w:sz w:val="24"/>
          <w:szCs w:val="24"/>
        </w:rPr>
        <w:t xml:space="preserve">企业划型标准规定的通知》（工信部联企业〔2011〕300 号）、《国务院关于进一步促进中小企业发展的若干意见》（国发〔2009〕36 号）。</w:t>
      </w:r>
      <w:r/>
    </w:p>
    <w:p>
      <w:pPr>
        <w:pStyle w:val="70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0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70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00"/>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0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70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00"/>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w:t>
      </w:r>
      <w:r>
        <w:rPr>
          <w:rFonts w:ascii="宋体" w:hAnsi="宋体"/>
          <w:sz w:val="24"/>
          <w:szCs w:val="24"/>
        </w:rPr>
        <w:t xml:space="preserve">强制隔离戒毒所、戒毒康复所，以及新疆生产建设兵团监狱管理局、戒毒管理局的企业。</w:t>
      </w:r>
      <w:r/>
    </w:p>
    <w:p>
      <w:pPr>
        <w:pStyle w:val="700"/>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70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700"/>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.3.6.2</w:t>
      </w:r>
      <w:r>
        <w:rPr>
          <w:rFonts w:ascii="宋体" w:hAnsi="宋体"/>
          <w:sz w:val="24"/>
          <w:szCs w:val="24"/>
        </w:rPr>
        <w:t xml:space="preserve">依法与安置的每位残疾人签订了一年以上（含一年）的劳动合同或服务协议；</w:t>
      </w:r>
      <w:r/>
    </w:p>
    <w:p>
      <w:pPr>
        <w:pStyle w:val="70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0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70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00"/>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w:t>
      </w:r>
      <w:r>
        <w:rPr>
          <w:rFonts w:ascii="宋体" w:hAnsi="宋体"/>
          <w:sz w:val="24"/>
          <w:szCs w:val="24"/>
        </w:rPr>
        <w:t xml:space="preserve">动关系并依法签订劳动合同或服务协议的雇员人数。</w:t>
      </w:r>
      <w:r/>
    </w:p>
    <w:p>
      <w:pPr>
        <w:pStyle w:val="70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0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0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0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0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w:t>
      </w:r>
      <w:r>
        <w:rPr>
          <w:rFonts w:ascii="宋体" w:hAnsi="宋体"/>
          <w:b/>
          <w:sz w:val="24"/>
          <w:szCs w:val="24"/>
        </w:rPr>
        <w:t xml:space="preserve">标人所报产品必须获得国家确定的认证机构出具的、处于有效期之内的节能产品认证证书，否则投标无效；</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w:t>
      </w:r>
      <w:r>
        <w:rPr>
          <w:rFonts w:ascii="宋体" w:hAnsi="宋体"/>
          <w:sz w:val="24"/>
          <w:szCs w:val="24"/>
        </w:rPr>
        <w:t xml:space="preserve">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70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70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0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w:t>
      </w:r>
      <w:r>
        <w:rPr>
          <w:rFonts w:ascii="宋体" w:hAnsi="宋体"/>
          <w:sz w:val="24"/>
          <w:szCs w:val="24"/>
        </w:rPr>
        <w:t xml:space="preserve">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32.8政府采购创新</w:t>
      </w:r>
      <w:r>
        <w:rPr>
          <w:rFonts w:hint="eastAsia" w:ascii="宋体" w:hAnsi="宋体"/>
          <w:b/>
          <w:sz w:val="24"/>
          <w:szCs w:val="24"/>
        </w:rPr>
        <w:t xml:space="preserve">产品政策</w:t>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w:t>
      </w:r>
      <w:r>
        <w:rPr>
          <w:rFonts w:hint="eastAsia" w:ascii="宋体" w:hAnsi="宋体"/>
          <w:sz w:val="24"/>
          <w:szCs w:val="24"/>
        </w:rPr>
        <w:t xml:space="preserve">商提供的产品</w:t>
      </w:r>
      <w:r>
        <w:rPr>
          <w:rFonts w:hint="eastAsia" w:ascii="宋体" w:hAnsi="宋体"/>
          <w:sz w:val="24"/>
          <w:szCs w:val="24"/>
        </w:rPr>
        <w:t xml:space="preserve">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cs="宋体"/>
          <w:color w:val="000000"/>
          <w:sz w:val="24"/>
          <w:szCs w:val="24"/>
        </w:rPr>
        <w:t xml:space="preserve">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cs="宋体"/>
          <w:color w:val="000000"/>
          <w:sz w:val="24"/>
          <w:szCs w:val="24"/>
        </w:rPr>
        <w:t xml:space="preserve">”。</w:t>
      </w:r>
      <w:r>
        <w:rPr>
          <w:rFonts w:ascii="宋体" w:hAnsi="宋体" w:cs="宋体"/>
          <w:sz w:val="24"/>
          <w:szCs w:val="24"/>
        </w:rPr>
      </w:r>
      <w:r/>
    </w:p>
    <w:p>
      <w:pPr>
        <w:pStyle w:val="700"/>
        <w:ind w:firstLine="480"/>
        <w:spacing w:line="480" w:lineRule="exact"/>
        <w:rPr>
          <w:rFonts w:ascii="宋体" w:hAnsi="宋体"/>
          <w:sz w:val="24"/>
          <w:szCs w:val="24"/>
        </w:rPr>
      </w:pPr>
      <w:r>
        <w:rPr>
          <w:rFonts w:ascii="宋体" w:hAnsi="宋体"/>
          <w:sz w:val="24"/>
          <w:szCs w:val="24"/>
        </w:rPr>
      </w:r>
      <w:r/>
    </w:p>
    <w:p>
      <w:pPr>
        <w:pStyle w:val="700"/>
      </w:pPr>
      <w:r/>
      <w:r/>
    </w:p>
    <w:p>
      <w:pPr>
        <w:pStyle w:val="779"/>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pPr>
      <w:r/>
      <w:r/>
    </w:p>
    <w:p>
      <w:pPr>
        <w:pStyle w:val="700"/>
      </w:pPr>
      <w:r/>
      <w:r/>
    </w:p>
    <w:p>
      <w:pPr>
        <w:pStyle w:val="701"/>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700"/>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p>
    <w:p>
      <w:pPr>
        <w:pStyle w:val="700"/>
        <w:jc w:val="center"/>
        <w:spacing w:before="156" w:after="156"/>
        <w:rPr>
          <w:rFonts w:hint="eastAsia" w:ascii="宋体" w:hAnsi="宋体"/>
          <w:b/>
          <w:sz w:val="30"/>
        </w:rPr>
        <w:outlineLvl w:val="0"/>
      </w:pPr>
      <w:r>
        <w:rPr>
          <w:rFonts w:hint="eastAsia" w:ascii="宋体" w:hAnsi="宋体"/>
          <w:b/>
          <w:sz w:val="30"/>
        </w:rPr>
      </w:r>
      <w:r/>
    </w:p>
    <w:p>
      <w:pPr>
        <w:pStyle w:val="70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85"/>
        <w:spacing w:before="120" w:after="120"/>
        <w:rPr>
          <w:rFonts w:hAnsi="宋体"/>
          <w:sz w:val="24"/>
          <w:szCs w:val="24"/>
        </w:rPr>
      </w:pPr>
      <w:r>
        <w:rPr>
          <w:rFonts w:hAnsi="宋体"/>
          <w:sz w:val="24"/>
          <w:szCs w:val="24"/>
        </w:rPr>
        <w:t xml:space="preserve">项目名称：                                       项目编号：</w:t>
      </w:r>
      <w:r/>
    </w:p>
    <w:p>
      <w:pPr>
        <w:pStyle w:val="785"/>
        <w:spacing w:before="120" w:after="120"/>
        <w:rPr>
          <w:rFonts w:hAnsi="宋体"/>
          <w:sz w:val="24"/>
          <w:szCs w:val="24"/>
        </w:rPr>
      </w:pPr>
      <w:r>
        <w:rPr>
          <w:rFonts w:hAnsi="宋体"/>
          <w:sz w:val="24"/>
          <w:szCs w:val="24"/>
        </w:rPr>
        <w:t xml:space="preserve">甲方：（买方）_________</w:t>
      </w:r>
      <w:r/>
    </w:p>
    <w:p>
      <w:pPr>
        <w:pStyle w:val="78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8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8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8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8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85"/>
        <w:spacing w:before="120" w:after="120"/>
        <w:rPr>
          <w:rFonts w:hint="eastAsia" w:hAnsi="宋体"/>
          <w:sz w:val="24"/>
          <w:szCs w:val="24"/>
        </w:rPr>
      </w:pPr>
      <w:r>
        <w:rPr>
          <w:rFonts w:hint="eastAsia" w:hAnsi="宋体"/>
          <w:sz w:val="24"/>
          <w:szCs w:val="24"/>
        </w:rPr>
        <w:t xml:space="preserve">1.3 标的数量（规模）：</w:t>
      </w:r>
      <w:r/>
    </w:p>
    <w:p>
      <w:pPr>
        <w:pStyle w:val="785"/>
        <w:spacing w:before="120" w:after="120"/>
        <w:rPr>
          <w:rFonts w:hint="eastAsia" w:hAnsi="宋体"/>
          <w:sz w:val="24"/>
          <w:szCs w:val="24"/>
        </w:rPr>
      </w:pPr>
      <w:r>
        <w:rPr>
          <w:rFonts w:hint="eastAsia" w:hAnsi="宋体"/>
          <w:sz w:val="24"/>
          <w:szCs w:val="24"/>
        </w:rPr>
        <w:t xml:space="preserve">1.4 履行时间（期限）：</w:t>
      </w:r>
      <w:r/>
    </w:p>
    <w:p>
      <w:pPr>
        <w:pStyle w:val="78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8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85"/>
        <w:spacing w:before="120" w:after="120"/>
        <w:rPr>
          <w:rFonts w:hAnsi="宋体"/>
          <w:b/>
          <w:sz w:val="24"/>
          <w:szCs w:val="24"/>
        </w:rPr>
      </w:pPr>
      <w:r>
        <w:rPr>
          <w:rFonts w:hAnsi="宋体"/>
          <w:b/>
          <w:sz w:val="24"/>
          <w:szCs w:val="24"/>
        </w:rPr>
        <w:t xml:space="preserve">二、合同金额</w:t>
      </w:r>
      <w:r/>
    </w:p>
    <w:p>
      <w:pPr>
        <w:pStyle w:val="78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85"/>
        <w:spacing w:before="120" w:after="120"/>
        <w:rPr>
          <w:rFonts w:hAnsi="宋体"/>
          <w:b/>
          <w:sz w:val="24"/>
          <w:szCs w:val="24"/>
        </w:rPr>
      </w:pPr>
      <w:r>
        <w:rPr>
          <w:rFonts w:hAnsi="宋体"/>
          <w:b/>
          <w:sz w:val="24"/>
          <w:szCs w:val="24"/>
        </w:rPr>
        <w:t xml:space="preserve">三、技术资料</w:t>
      </w:r>
      <w:r/>
    </w:p>
    <w:p>
      <w:pPr>
        <w:pStyle w:val="78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8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w:t>
      </w:r>
      <w:r>
        <w:rPr>
          <w:rFonts w:hAnsi="宋体"/>
          <w:sz w:val="24"/>
          <w:szCs w:val="24"/>
        </w:rPr>
        <w:t xml:space="preserve">关的人员提供，也应注意保密并限于履行合同的必需范围。</w:t>
      </w:r>
      <w:r/>
    </w:p>
    <w:p>
      <w:pPr>
        <w:pStyle w:val="785"/>
        <w:ind w:left="412" w:hanging="412"/>
        <w:spacing w:before="120" w:after="120"/>
        <w:rPr>
          <w:rFonts w:hAnsi="宋体"/>
          <w:b/>
          <w:sz w:val="24"/>
          <w:szCs w:val="24"/>
        </w:rPr>
      </w:pPr>
      <w:r>
        <w:rPr>
          <w:rFonts w:hAnsi="宋体"/>
          <w:b/>
          <w:sz w:val="24"/>
          <w:szCs w:val="24"/>
        </w:rPr>
        <w:t xml:space="preserve">四、知识产权</w:t>
      </w:r>
      <w:r/>
    </w:p>
    <w:p>
      <w:pPr>
        <w:pStyle w:val="78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8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8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85"/>
        <w:ind w:left="410" w:hanging="410"/>
        <w:spacing w:before="120" w:after="120"/>
        <w:rPr>
          <w:rFonts w:hAnsi="宋体"/>
          <w:b/>
          <w:sz w:val="24"/>
          <w:szCs w:val="24"/>
        </w:rPr>
      </w:pPr>
      <w:r>
        <w:rPr>
          <w:rFonts w:hAnsi="宋体"/>
          <w:b/>
          <w:sz w:val="24"/>
          <w:szCs w:val="24"/>
        </w:rPr>
        <w:t xml:space="preserve">六、履约保证金</w:t>
      </w:r>
      <w:r/>
    </w:p>
    <w:p>
      <w:pPr>
        <w:pStyle w:val="785"/>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85"/>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85"/>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85"/>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85"/>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85"/>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8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00"/>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0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0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70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00"/>
        <w:spacing w:before="156" w:after="156"/>
        <w:rPr>
          <w:rFonts w:ascii="宋体" w:hAnsi="宋体"/>
          <w:sz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ascii="宋体" w:hAnsi="宋体"/>
          <w:sz w:val="24"/>
        </w:rPr>
      </w:r>
      <w:r/>
    </w:p>
    <w:p>
      <w:pPr>
        <w:pStyle w:val="785"/>
        <w:spacing w:before="120" w:after="120"/>
        <w:rPr>
          <w:rFonts w:hAnsi="宋体"/>
          <w:bCs/>
          <w:sz w:val="24"/>
          <w:szCs w:val="24"/>
        </w:rPr>
      </w:pPr>
      <w:r>
        <w:rPr>
          <w:rFonts w:hint="eastAsia" w:hAnsi="宋体"/>
          <w:sz w:val="24"/>
        </w:rPr>
        <w:t xml:space="preserve">8.1分期付款：</w:t>
      </w:r>
      <w:r>
        <w:rPr>
          <w:rFonts w:hint="eastAsia" w:hAnsi="宋体"/>
          <w:sz w:val="24"/>
          <w:u w:val="single"/>
        </w:rPr>
        <w:t xml:space="preserve"> 本项目分2年支付：第1年，完成项目需求中的基本功能模块并上线运行，经甲方验收合格后，甲方收到乙方发票后10个工作日内向乙方支付合同金额的50%（本年度最高支付至10万元）；第2年，验收合格满1年，如无质量问题，甲方10个工作日内向乙方支付合同剩余金额的100%。</w:t>
      </w:r>
      <w:r>
        <w:rPr>
          <w:rFonts w:hAnsi="宋体"/>
          <w:bCs/>
          <w:sz w:val="24"/>
          <w:szCs w:val="24"/>
        </w:rPr>
      </w:r>
      <w:r/>
    </w:p>
    <w:p>
      <w:pPr>
        <w:pStyle w:val="700"/>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0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8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8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8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8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8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w:t>
      </w:r>
      <w:r>
        <w:rPr>
          <w:rFonts w:hint="eastAsia" w:hAnsi="宋体"/>
          <w:sz w:val="24"/>
          <w:szCs w:val="24"/>
        </w:rPr>
        <w:t xml:space="preserve">行验收。验收时,甲方按照采购合同的约定对每一项技术、服务、安全标准的履约情况进行确认。验收结束后,验收小组出具验收书,列明各项标准的验收情况及项目总体评价,由验收双方共同</w:t>
      </w:r>
      <w:r>
        <w:rPr>
          <w:rFonts w:hint="eastAsia" w:hAnsi="宋体"/>
          <w:sz w:val="24"/>
          <w:szCs w:val="24"/>
        </w:rPr>
        <w:t xml:space="preserve">签署。验收结果与采购合同约定的资金支付及履约保证金返还条件挂钩。履约验收的各项资料存档备查。</w:t>
      </w:r>
      <w:r/>
    </w:p>
    <w:p>
      <w:pPr>
        <w:pStyle w:val="78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w:t>
      </w:r>
      <w:r>
        <w:rPr>
          <w:rFonts w:hAnsi="宋体"/>
          <w:sz w:val="24"/>
          <w:szCs w:val="24"/>
        </w:rPr>
        <w:t xml:space="preserve">单方面解除合同。</w:t>
      </w:r>
      <w:r/>
    </w:p>
    <w:p>
      <w:pPr>
        <w:pStyle w:val="7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8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8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8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8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8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8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8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8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85"/>
        <w:ind w:left="480" w:hanging="480"/>
        <w:spacing w:before="120" w:after="120" w:line="0" w:lineRule="atLeast"/>
        <w:rPr>
          <w:rFonts w:hAnsi="宋体"/>
          <w:sz w:val="24"/>
          <w:szCs w:val="24"/>
        </w:rPr>
      </w:pPr>
      <w:r>
        <w:rPr>
          <w:rFonts w:hAnsi="宋体"/>
          <w:sz w:val="24"/>
          <w:szCs w:val="24"/>
        </w:rPr>
        <w:t xml:space="preserve">  甲方：                        乙方： </w:t>
      </w:r>
      <w:r/>
    </w:p>
    <w:p>
      <w:pPr>
        <w:pStyle w:val="78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8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8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85"/>
        <w:jc w:val="center"/>
        <w:spacing w:before="120" w:after="120" w:line="0" w:lineRule="atLeast"/>
        <w:rPr>
          <w:rFonts w:hint="eastAsia" w:ascii="黑体" w:eastAsia="黑体"/>
          <w:bCs/>
          <w:sz w:val="44"/>
        </w:rPr>
      </w:pPr>
      <w:r>
        <w:rPr>
          <w:rFonts w:hint="eastAsia"/>
        </w:rPr>
        <w:t xml:space="preserve">                         </w:t>
      </w: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9090575"/>
      <w:r/>
      <w:bookmarkStart w:id="190" w:name="_Toc120614281"/>
      <w:r/>
      <w:bookmarkStart w:id="191" w:name="_Toc26554093"/>
      <w:r/>
      <w:bookmarkStart w:id="192" w:name="_Toc462564139"/>
      <w:r/>
      <w:bookmarkStart w:id="193" w:name="_Toc479757211"/>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ascii="黑体" w:eastAsia="黑体"/>
          <w:bCs/>
          <w:sz w:val="44"/>
        </w:rPr>
      </w:pPr>
      <w:r>
        <w:rPr>
          <w:rFonts w:hint="eastAsia" w:ascii="黑体" w:eastAsia="黑体"/>
          <w:bCs/>
          <w:sz w:val="44"/>
        </w:rPr>
      </w:r>
      <w:r/>
    </w:p>
    <w:p>
      <w:pPr>
        <w:pStyle w:val="785"/>
        <w:jc w:val="center"/>
        <w:spacing w:before="120" w:after="120" w:line="0" w:lineRule="atLeast"/>
        <w:rPr>
          <w:rFonts w:hint="eastAsia" w:hAnsi="宋体"/>
          <w:color w:val="000000"/>
          <w:sz w:val="24"/>
        </w:rPr>
      </w:pPr>
      <w:r>
        <w:rPr>
          <w:rFonts w:hint="eastAsia"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1"/>
        <w:rPr>
          <w:rFonts w:hint="eastAsia" w:ascii="黑体" w:eastAsia="黑体"/>
          <w:b/>
          <w:bCs/>
          <w:sz w:val="44"/>
        </w:rPr>
      </w:pPr>
      <w:r>
        <w:rPr>
          <w:rFonts w:hint="eastAsia" w:ascii="黑体" w:eastAsia="黑体"/>
          <w:b/>
          <w:bCs/>
          <w:sz w:val="44"/>
        </w:rPr>
        <w:t xml:space="preserve">第四章 采购需求</w:t>
      </w:r>
      <w:r/>
    </w:p>
    <w:p>
      <w:pPr>
        <w:pStyle w:val="804"/>
        <w:numPr>
          <w:ilvl w:val="0"/>
          <w:numId w:val="6"/>
        </w:numPr>
        <w:jc w:val="both"/>
        <w:widowControl w:val="off"/>
        <w:rPr>
          <w:rFonts w:ascii="Times New Roman" w:hAnsi="Times New Roman"/>
          <w:b/>
        </w:rPr>
      </w:pPr>
      <w:r>
        <w:rPr>
          <w:rFonts w:ascii="Times New Roman" w:hAnsi="Times New Roman"/>
          <w:b/>
        </w:rPr>
        <w:t xml:space="preserve">采购标的</w:t>
      </w:r>
      <w:r/>
    </w:p>
    <w:p>
      <w:pPr>
        <w:pStyle w:val="700"/>
        <w:rPr>
          <w:rFonts w:hint="eastAsia"/>
          <w:bCs/>
          <w:sz w:val="24"/>
        </w:rPr>
      </w:pPr>
      <w:r>
        <w:rPr>
          <w:bCs/>
          <w:sz w:val="24"/>
        </w:rPr>
        <w:t xml:space="preserve">1.</w:t>
      </w:r>
      <w:r>
        <w:rPr>
          <w:rFonts w:hint="eastAsia"/>
          <w:bCs/>
          <w:sz w:val="24"/>
        </w:rPr>
        <w:t xml:space="preserve">项目名称：常州纺织服装职业技术学院校园自助打印系统</w:t>
      </w:r>
      <w:r>
        <w:rPr>
          <w:bCs/>
          <w:sz w:val="24"/>
        </w:rPr>
        <w:t xml:space="preserve"> </w:t>
      </w:r>
      <w:r>
        <w:rPr>
          <w:rFonts w:hint="eastAsia"/>
          <w:bCs/>
          <w:sz w:val="24"/>
        </w:rPr>
      </w:r>
      <w:r/>
    </w:p>
    <w:p>
      <w:pPr>
        <w:pStyle w:val="700"/>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22万元</w:t>
      </w:r>
      <w:r>
        <w:rPr>
          <w:rFonts w:ascii="宋体" w:hAnsi="宋体"/>
          <w:sz w:val="24"/>
        </w:rPr>
      </w:r>
      <w:r/>
    </w:p>
    <w:p>
      <w:pPr>
        <w:pStyle w:val="700"/>
        <w:rPr>
          <w:rFonts w:hint="eastAsia" w:ascii="宋体" w:hAnsi="宋体"/>
          <w:sz w:val="24"/>
        </w:rPr>
      </w:pPr>
      <w:r>
        <w:rPr>
          <w:rFonts w:hint="eastAsia" w:ascii="宋体" w:hAnsi="宋体"/>
          <w:sz w:val="24"/>
        </w:rPr>
        <w:t xml:space="preserve">3.最高限价： 22万元</w:t>
      </w:r>
      <w:r/>
    </w:p>
    <w:p>
      <w:pPr>
        <w:pStyle w:val="700"/>
        <w:rPr>
          <w:rFonts w:ascii="宋体" w:hAnsi="宋体"/>
          <w:sz w:val="24"/>
          <w:u w:val="single"/>
        </w:rPr>
      </w:pPr>
      <w:r>
        <w:rPr>
          <w:rFonts w:hint="eastAsia" w:ascii="宋体" w:hAnsi="宋体"/>
          <w:sz w:val="24"/>
        </w:rPr>
        <w:t xml:space="preserve">4.采购项目概况（简介）：本项目致力于打造集线上申请、智能审批、电子签章、自助打印、精细管理于一体的校园智慧打印综合服务体系，全面实现证件材料、</w:t>
      </w:r>
      <w:r>
        <w:rPr>
          <w:rFonts w:hint="eastAsia" w:ascii="宋体" w:hAnsi="宋体"/>
          <w:sz w:val="24"/>
        </w:rPr>
        <w:t xml:space="preserve">荣誉证书、各类证明等高频打印场</w:t>
      </w:r>
      <w:r>
        <w:rPr>
          <w:rFonts w:hint="eastAsia" w:ascii="宋体" w:hAnsi="宋体"/>
          <w:sz w:val="24"/>
        </w:rPr>
        <w:t xml:space="preserve">景全流程线上化、流程标准化；依托权威电子签章搭建安全可信的在线审批签章体系，全程操作留痕、可追溯审计，保障文件合法真实、风险可控；同时建立智能化打印资源精细化管理机制，落实用户打印配额管控、自助设备远程监测、耗材智能预警与故障自动上报，并通过多维度数据分析支撑管理决策与资源优化；平台深度对接学校统一身份认证、信息门户及移动应用，实现单点登录、一键申办、进度实时查询，为师生提供便捷高效服务。项目建成后将构建规范高效、服务优质的校园打印服务新模式，提升师生服务体验与满意度，助力学校治理体系和治理能力现代化建设。</w:t>
      </w:r>
      <w:r>
        <w:rPr>
          <w:rFonts w:hint="eastAsia" w:ascii="宋体" w:hAnsi="宋体" w:cs="宋体"/>
          <w:sz w:val="24"/>
        </w:rPr>
        <w:t xml:space="preserve"> </w:t>
      </w:r>
      <w:r>
        <w:rPr>
          <w:rFonts w:ascii="宋体" w:hAnsi="宋体"/>
          <w:sz w:val="24"/>
          <w:u w:val="single"/>
        </w:rPr>
      </w:r>
      <w:r/>
    </w:p>
    <w:p>
      <w:pPr>
        <w:pStyle w:val="700"/>
        <w:rPr>
          <w:rFonts w:hint="eastAsia" w:ascii="宋体" w:hAnsi="宋体"/>
          <w:sz w:val="24"/>
        </w:rPr>
      </w:pPr>
      <w:r>
        <w:rPr>
          <w:rFonts w:hint="eastAsia" w:ascii="宋体" w:hAnsi="宋体"/>
          <w:sz w:val="24"/>
        </w:rPr>
        <w:t xml:space="preserve">5.合同履行期限：3年</w:t>
      </w:r>
      <w:r/>
    </w:p>
    <w:p>
      <w:pPr>
        <w:pStyle w:val="700"/>
        <w:rPr>
          <w:rFonts w:hint="eastAsia" w:ascii="宋体" w:hAnsi="宋体"/>
          <w:sz w:val="24"/>
        </w:rPr>
      </w:pPr>
      <w:r>
        <w:rPr>
          <w:rFonts w:hint="eastAsia" w:ascii="宋体" w:hAnsi="宋体"/>
          <w:sz w:val="24"/>
        </w:rPr>
        <w:t xml:space="preserve">6.是/否接受联合体投标： </w:t>
      </w:r>
      <w:r>
        <w:rPr>
          <w:rFonts w:hint="eastAsia"/>
          <w:iCs/>
          <w:sz w:val="24"/>
        </w:rPr>
        <w:t xml:space="preserve">否</w:t>
      </w:r>
      <w:r>
        <w:rPr>
          <w:rFonts w:hint="eastAsia" w:ascii="宋体" w:hAnsi="宋体"/>
          <w:sz w:val="24"/>
        </w:rPr>
        <w:t xml:space="preserve">  </w:t>
      </w:r>
      <w:r/>
    </w:p>
    <w:p>
      <w:pPr>
        <w:pStyle w:val="70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iCs/>
          <w:sz w:val="24"/>
        </w:rPr>
        <w:t xml:space="preserve">否</w:t>
      </w:r>
      <w:r>
        <w:rPr>
          <w:rFonts w:hint="eastAsia" w:ascii="宋体" w:hAnsi="宋体"/>
          <w:bCs/>
          <w:sz w:val="24"/>
          <w:highlight w:val="yellow"/>
        </w:rPr>
      </w:r>
      <w:r/>
    </w:p>
    <w:p>
      <w:pPr>
        <w:pStyle w:val="700"/>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iCs/>
          <w:sz w:val="24"/>
        </w:rPr>
        <w:t xml:space="preserve">否</w:t>
      </w:r>
      <w:r>
        <w:rPr>
          <w:rFonts w:hint="eastAsia" w:ascii="宋体" w:hAnsi="宋体"/>
          <w:sz w:val="24"/>
        </w:rPr>
      </w:r>
      <w:r/>
    </w:p>
    <w:p>
      <w:pPr>
        <w:pStyle w:val="700"/>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iCs/>
          <w:sz w:val="24"/>
        </w:rPr>
        <w:t xml:space="preserve">否</w:t>
      </w:r>
      <w:r>
        <w:rPr>
          <w:rFonts w:hint="eastAsia"/>
          <w:sz w:val="24"/>
        </w:rPr>
      </w:r>
      <w:r/>
    </w:p>
    <w:p>
      <w:pPr>
        <w:pStyle w:val="700"/>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iCs/>
          <w:sz w:val="24"/>
        </w:rPr>
        <w:t xml:space="preserve">否</w:t>
      </w:r>
      <w:r>
        <w:rPr>
          <w:rFonts w:hint="eastAsia"/>
          <w:sz w:val="24"/>
        </w:rPr>
      </w:r>
      <w:r/>
    </w:p>
    <w:p>
      <w:pPr>
        <w:pStyle w:val="700"/>
        <w:rPr>
          <w:rFonts w:hint="eastAsia" w:ascii="宋体" w:hAnsi="宋体"/>
          <w:bCs/>
          <w:sz w:val="24"/>
        </w:rPr>
      </w:pPr>
      <w:r>
        <w:rPr>
          <w:rFonts w:hint="eastAsia"/>
          <w:sz w:val="24"/>
        </w:rPr>
        <w:t xml:space="preserve">11.本项目的特定资格要求：</w:t>
      </w:r>
      <w:r>
        <w:rPr>
          <w:rFonts w:hint="eastAsia"/>
          <w:iCs/>
          <w:sz w:val="24"/>
        </w:rPr>
        <w:t xml:space="preserve">无</w:t>
      </w:r>
      <w:r>
        <w:rPr>
          <w:rFonts w:hint="eastAsia" w:ascii="宋体" w:hAnsi="宋体"/>
          <w:bCs/>
          <w:sz w:val="24"/>
        </w:rPr>
      </w:r>
      <w:r/>
    </w:p>
    <w:p>
      <w:pPr>
        <w:pStyle w:val="700"/>
        <w:rPr>
          <w:rFonts w:hint="eastAsia" w:ascii="宋体" w:hAnsi="宋体"/>
          <w:bCs/>
          <w:sz w:val="24"/>
        </w:rPr>
      </w:pPr>
      <w:r>
        <w:rPr>
          <w:rFonts w:hint="eastAsia" w:ascii="宋体" w:hAnsi="宋体"/>
          <w:bCs/>
          <w:sz w:val="24"/>
        </w:rPr>
        <w:t xml:space="preserve">12.项目类别： </w:t>
      </w:r>
      <w:r>
        <w:rPr>
          <w:rFonts w:hint="eastAsia"/>
          <w:iCs/>
          <w:sz w:val="24"/>
        </w:rPr>
        <w:t xml:space="preserve">服务类</w:t>
      </w:r>
      <w:r>
        <w:rPr>
          <w:rFonts w:hint="eastAsia" w:ascii="宋体" w:hAnsi="宋体"/>
          <w:bCs/>
          <w:sz w:val="24"/>
        </w:rPr>
      </w:r>
      <w:r/>
    </w:p>
    <w:p>
      <w:pPr>
        <w:pStyle w:val="700"/>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是</w:t>
      </w:r>
      <w:r>
        <w:rPr>
          <w:rFonts w:hint="eastAsia" w:ascii="宋体" w:hAnsi="宋体"/>
          <w:bCs/>
          <w:sz w:val="24"/>
        </w:rPr>
      </w:r>
      <w:r/>
    </w:p>
    <w:p>
      <w:pPr>
        <w:pStyle w:val="700"/>
        <w:rPr>
          <w:rFonts w:hint="eastAsia" w:ascii="宋体" w:hAnsi="宋体"/>
          <w:sz w:val="24"/>
        </w:rPr>
      </w:pPr>
      <w:r>
        <w:rPr>
          <w:rFonts w:hint="eastAsia" w:ascii="宋体" w:hAnsi="宋体"/>
          <w:sz w:val="24"/>
        </w:rPr>
      </w:r>
      <w:r/>
    </w:p>
    <w:p>
      <w:pPr>
        <w:pStyle w:val="782"/>
        <w:jc w:val="both"/>
        <w:spacing w:before="0" w:beforeAutospacing="0" w:after="0" w:afterAutospacing="0"/>
        <w:widowControl w:val="off"/>
      </w:pPr>
      <w:r>
        <w:rPr>
          <w:b/>
          <w:bCs/>
          <w:color w:val="000000"/>
        </w:rPr>
        <w:t xml:space="preserve">二、政府采购中实施本国产品标准及相关政策</w:t>
      </w:r>
      <w:r/>
    </w:p>
    <w:p>
      <w:pPr>
        <w:pStyle w:val="700"/>
        <w:rPr>
          <w:rFonts w:ascii="宋体" w:hAnsi="宋体"/>
          <w:sz w:val="24"/>
        </w:rPr>
      </w:pPr>
      <w:r>
        <w:rPr>
          <w:rFonts w:ascii="宋体" w:hAnsi="宋体"/>
          <w:sz w:val="24"/>
        </w:rPr>
        <w:t xml:space="preserve">1.本项目对采购本国产品给予政策支持，具体内容见招标文件“第五章 评标方法与评标标准”。</w:t>
      </w:r>
      <w:r/>
    </w:p>
    <w:p>
      <w:pPr>
        <w:pStyle w:val="700"/>
        <w:rPr>
          <w:rFonts w:ascii="宋体" w:hAnsi="宋体"/>
          <w:sz w:val="24"/>
        </w:rPr>
      </w:pPr>
      <w:r>
        <w:rPr>
          <w:rFonts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0"/>
        <w:rPr>
          <w:rFonts w:hint="eastAsia" w:ascii="宋体" w:hAnsi="宋体"/>
          <w:sz w:val="24"/>
        </w:rPr>
      </w:pPr>
      <w:r>
        <w:rPr>
          <w:rFonts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700"/>
        <w:rPr>
          <w:rFonts w:ascii="宋体" w:hAnsi="宋体"/>
          <w:sz w:val="24"/>
        </w:rPr>
      </w:pPr>
      <w:r>
        <w:rPr>
          <w:rFonts w:ascii="宋体" w:hAnsi="宋体"/>
          <w:sz w:val="24"/>
        </w:rPr>
      </w:r>
      <w:r/>
    </w:p>
    <w:p>
      <w:pPr>
        <w:pStyle w:val="804"/>
        <w:ind w:left="0"/>
        <w:jc w:val="both"/>
        <w:widowControl w:val="off"/>
        <w:rPr>
          <w:rFonts w:ascii="Times New Roman" w:hAnsi="Times New Roman"/>
          <w:b/>
          <w:lang w:eastAsia="zh-CN"/>
        </w:rPr>
      </w:pPr>
      <w:r>
        <w:rPr>
          <w:rFonts w:hint="eastAsia" w:ascii="Times New Roman" w:hAnsi="Times New Roman"/>
          <w:b/>
          <w:lang w:eastAsia="zh-CN"/>
        </w:rPr>
        <w:t xml:space="preserve">三、商务要求</w:t>
      </w:r>
      <w:r>
        <w:rPr>
          <w:rFonts w:ascii="Times New Roman" w:hAnsi="Times New Roman"/>
          <w:b/>
          <w:lang w:eastAsia="zh-CN"/>
        </w:rPr>
      </w:r>
      <w:r/>
    </w:p>
    <w:p>
      <w:pPr>
        <w:pStyle w:val="700"/>
        <w:rPr>
          <w:i/>
          <w:sz w:val="24"/>
        </w:rPr>
      </w:pPr>
      <w:r>
        <w:rPr>
          <w:sz w:val="24"/>
        </w:rPr>
        <w:t xml:space="preserve">1. 交付（实施）的时间（期限）和地点（范围）</w:t>
      </w:r>
      <w:r>
        <w:rPr>
          <w:i/>
          <w:sz w:val="24"/>
        </w:rPr>
      </w:r>
      <w:r/>
    </w:p>
    <w:p>
      <w:pPr>
        <w:pStyle w:val="700"/>
        <w:rPr>
          <w:sz w:val="24"/>
        </w:rPr>
      </w:pPr>
      <w:r>
        <w:rPr>
          <w:sz w:val="24"/>
        </w:rPr>
        <w:t xml:space="preserve">合同签订后的60个工作日内完成系统的功能开发和部署，并开始上线运行</w:t>
      </w:r>
      <w:r>
        <w:rPr>
          <w:sz w:val="24"/>
        </w:rPr>
        <w:t xml:space="preserve">。</w:t>
      </w:r>
      <w:r>
        <w:rPr>
          <w:rFonts w:hint="eastAsia"/>
          <w:sz w:val="24"/>
        </w:rPr>
        <w:t xml:space="preserve">系统</w:t>
      </w:r>
      <w:r>
        <w:rPr>
          <w:rFonts w:hint="eastAsia"/>
          <w:sz w:val="24"/>
        </w:rPr>
        <w:t xml:space="preserve">经甲方验收合格</w:t>
      </w:r>
      <w:r>
        <w:rPr>
          <w:rFonts w:hint="eastAsia"/>
          <w:sz w:val="24"/>
        </w:rPr>
        <w:t xml:space="preserve">后，纳入三年合同履行期内，由供应商提供质保、运维及技术服务保障</w:t>
      </w:r>
      <w:r>
        <w:rPr>
          <w:rFonts w:hint="eastAsia"/>
          <w:sz w:val="24"/>
        </w:rPr>
        <w:t xml:space="preserve">。</w:t>
      </w:r>
      <w:r>
        <w:rPr>
          <w:sz w:val="24"/>
        </w:rPr>
      </w:r>
      <w:r/>
    </w:p>
    <w:p>
      <w:pPr>
        <w:pStyle w:val="700"/>
        <w:numPr>
          <w:ilvl w:val="0"/>
          <w:numId w:val="7"/>
        </w:numPr>
        <w:rPr>
          <w:sz w:val="24"/>
        </w:rPr>
      </w:pPr>
      <w:r>
        <w:rPr>
          <w:sz w:val="24"/>
        </w:rPr>
        <w:t xml:space="preserve">付款条件（进度和方式）</w:t>
      </w:r>
      <w:r/>
    </w:p>
    <w:p>
      <w:pPr>
        <w:pStyle w:val="700"/>
        <w:widowControl/>
        <w:rPr>
          <w:rFonts w:hint="eastAsia"/>
          <w:sz w:val="24"/>
        </w:rPr>
      </w:pPr>
      <w:r>
        <w:rPr>
          <w:rFonts w:hint="eastAsia"/>
          <w:sz w:val="24"/>
        </w:rPr>
        <w:t xml:space="preserve">本项目分2年支付：第1年，完成项目需求中的基本功能模块并上线运行，经甲方验收合格后，甲方收到乙方发票后10个工作日内向乙方支付合同金额的50%（本年度最高支付至10万元）；第2年，验收合格满1年，如无质量问题，甲方10个工作日内向乙方支付合同剩余金额的100%。</w:t>
      </w:r>
      <w:r/>
    </w:p>
    <w:p>
      <w:pPr>
        <w:pStyle w:val="700"/>
        <w:rPr>
          <w:rFonts w:hint="eastAsia"/>
          <w:sz w:val="24"/>
        </w:rPr>
      </w:pPr>
      <w:r>
        <w:rPr>
          <w:rFonts w:hint="eastAsia"/>
          <w:sz w:val="24"/>
        </w:rPr>
      </w:r>
      <w:r/>
    </w:p>
    <w:p>
      <w:pPr>
        <w:pStyle w:val="700"/>
        <w:numPr>
          <w:ilvl w:val="0"/>
          <w:numId w:val="7"/>
        </w:numPr>
        <w:rPr>
          <w:sz w:val="24"/>
        </w:rPr>
      </w:pPr>
      <w:r>
        <w:rPr>
          <w:sz w:val="24"/>
        </w:rPr>
        <w:t xml:space="preserve">包装和运输</w:t>
      </w:r>
      <w:r/>
    </w:p>
    <w:p>
      <w:pPr>
        <w:pStyle w:val="700"/>
        <w:rPr>
          <w:rFonts w:hint="eastAsia"/>
          <w:sz w:val="24"/>
        </w:rPr>
      </w:pPr>
      <w:r>
        <w:rPr>
          <w:rFonts w:hint="eastAsia"/>
          <w:sz w:val="24"/>
        </w:rPr>
        <w:t xml:space="preserve">无</w:t>
      </w:r>
      <w:r/>
    </w:p>
    <w:p>
      <w:pPr>
        <w:pStyle w:val="700"/>
        <w:rPr>
          <w:sz w:val="24"/>
        </w:rPr>
      </w:pPr>
      <w:r>
        <w:rPr>
          <w:sz w:val="24"/>
        </w:rPr>
      </w:r>
      <w:r/>
    </w:p>
    <w:p>
      <w:pPr>
        <w:pStyle w:val="700"/>
        <w:rPr>
          <w:sz w:val="24"/>
        </w:rPr>
      </w:pPr>
      <w:r>
        <w:rPr>
          <w:sz w:val="24"/>
        </w:rPr>
        <w:t xml:space="preserve">4. 售后服务</w:t>
      </w:r>
      <w:r/>
    </w:p>
    <w:p>
      <w:pPr>
        <w:pStyle w:val="700"/>
        <w:rPr>
          <w:rFonts w:hint="eastAsia"/>
          <w:sz w:val="24"/>
        </w:rPr>
      </w:pPr>
      <w:r>
        <w:rPr>
          <w:rFonts w:hint="eastAsia"/>
          <w:sz w:val="24"/>
        </w:rPr>
        <w:t xml:space="preserve">4.1质保期及售后服务：</w:t>
      </w:r>
      <w:r/>
    </w:p>
    <w:p>
      <w:pPr>
        <w:pStyle w:val="700"/>
        <w:rPr>
          <w:rFonts w:hint="eastAsia"/>
          <w:sz w:val="24"/>
        </w:rPr>
      </w:pPr>
      <w:r>
        <w:rPr>
          <w:rFonts w:hint="eastAsia"/>
          <w:sz w:val="24"/>
        </w:rPr>
        <w:t xml:space="preserve">投标人需提供售后服务方案、服务计划和服务措施及相关承诺。（提供承诺函）</w:t>
      </w:r>
      <w:r/>
    </w:p>
    <w:p>
      <w:pPr>
        <w:pStyle w:val="700"/>
        <w:rPr>
          <w:rFonts w:hint="eastAsia"/>
          <w:sz w:val="24"/>
        </w:rPr>
      </w:pPr>
      <w:r>
        <w:rPr>
          <w:rFonts w:hint="eastAsia"/>
          <w:sz w:val="24"/>
        </w:rPr>
        <w:t xml:space="preserve">（1）系统免费质保期自项目验收合格之日起3年，包含本系统涉及的全部硬件设备及配套软件，由于硬件本身质量所引起的问题，半年内可换新，3年内免费维修；其中电子签章升级服务质保期为1年。因系统自身程序bug及软件缺陷引发的故障问题，提供终身免费技术支持服务。</w:t>
      </w:r>
      <w:r/>
    </w:p>
    <w:p>
      <w:pPr>
        <w:pStyle w:val="700"/>
        <w:rPr>
          <w:rFonts w:hint="eastAsia"/>
          <w:sz w:val="24"/>
        </w:rPr>
      </w:pPr>
      <w:r>
        <w:rPr>
          <w:rFonts w:hint="eastAsia"/>
          <w:sz w:val="24"/>
        </w:rPr>
        <w:t xml:space="preserve">（2）对软件系统的bug和安全漏洞提供及时响应及修复。</w:t>
      </w:r>
      <w:r/>
    </w:p>
    <w:p>
      <w:pPr>
        <w:pStyle w:val="700"/>
        <w:rPr>
          <w:rFonts w:hint="eastAsia"/>
          <w:sz w:val="24"/>
        </w:rPr>
      </w:pPr>
      <w:r>
        <w:rPr>
          <w:rFonts w:hint="eastAsia"/>
          <w:sz w:val="24"/>
        </w:rPr>
        <w:t xml:space="preserve">（3）提</w:t>
      </w:r>
      <w:r>
        <w:rPr>
          <w:rFonts w:hint="eastAsia"/>
          <w:sz w:val="24"/>
        </w:rPr>
        <w:t xml:space="preserve">供至少2场使用操作培训，确保学校使用人员可独立自主运用系统能力。</w:t>
      </w:r>
      <w:r/>
    </w:p>
    <w:p>
      <w:pPr>
        <w:pStyle w:val="700"/>
        <w:rPr>
          <w:rFonts w:hint="eastAsia"/>
          <w:sz w:val="24"/>
        </w:rPr>
      </w:pPr>
      <w:r>
        <w:rPr>
          <w:rFonts w:hint="eastAsia"/>
          <w:sz w:val="24"/>
        </w:rPr>
        <w:t xml:space="preserve">（4）其余售后服务要求按照中标供应商投标文件中提供的售后服务方案执行。</w:t>
      </w:r>
      <w:r/>
    </w:p>
    <w:p>
      <w:pPr>
        <w:pStyle w:val="700"/>
        <w:rPr>
          <w:rFonts w:hint="eastAsia"/>
          <w:sz w:val="24"/>
        </w:rPr>
      </w:pPr>
      <w:r>
        <w:rPr>
          <w:rFonts w:hint="eastAsia"/>
          <w:sz w:val="24"/>
        </w:rPr>
        <w:t xml:space="preserve">4.2质量保证：</w:t>
      </w:r>
      <w:r/>
    </w:p>
    <w:p>
      <w:pPr>
        <w:pStyle w:val="700"/>
        <w:rPr>
          <w:rFonts w:hint="eastAsia"/>
          <w:sz w:val="24"/>
        </w:rPr>
      </w:pPr>
      <w:r>
        <w:rPr>
          <w:rFonts w:hint="eastAsia"/>
          <w:sz w:val="24"/>
        </w:rPr>
        <w:t xml:space="preserve">（1）本项目在建设过程中须按照信息系统工程监</w:t>
      </w:r>
      <w:r>
        <w:rPr>
          <w:rFonts w:hint="eastAsia"/>
          <w:sz w:val="24"/>
        </w:rPr>
        <w:t xml:space="preserve">理有关规定，接受学校委托的监理单位对项目建设进行全程监理。</w:t>
      </w:r>
      <w:r/>
    </w:p>
    <w:p>
      <w:pPr>
        <w:pStyle w:val="700"/>
        <w:rPr>
          <w:sz w:val="24"/>
        </w:rPr>
      </w:pPr>
      <w:r>
        <w:rPr>
          <w:rFonts w:hint="eastAsia"/>
          <w:sz w:val="24"/>
        </w:rPr>
        <w:t xml:space="preserve">（2）质保期内中标人提供免费维护，包括远程网络服务及热线电话、简单问题和故障4小时内解决，复杂问题8小时内解决、如遇软件系统严重故障并不能通过远程服务进行解决的，须于24小时内安排工程师到现场提供技术支持服务直至问题和故障排除，确保系统正常运行。</w:t>
      </w:r>
      <w:r>
        <w:rPr>
          <w:sz w:val="24"/>
        </w:rPr>
      </w:r>
      <w:r/>
    </w:p>
    <w:p>
      <w:pPr>
        <w:pStyle w:val="700"/>
        <w:rPr>
          <w:sz w:val="24"/>
        </w:rPr>
      </w:pPr>
      <w:r>
        <w:rPr>
          <w:sz w:val="24"/>
        </w:rPr>
        <w:t xml:space="preserve">5. 保险</w:t>
      </w:r>
      <w:r/>
    </w:p>
    <w:p>
      <w:pPr>
        <w:pStyle w:val="700"/>
        <w:rPr>
          <w:rFonts w:hint="eastAsia"/>
          <w:sz w:val="24"/>
        </w:rPr>
      </w:pPr>
      <w:r>
        <w:rPr>
          <w:rFonts w:hint="eastAsia"/>
          <w:sz w:val="24"/>
        </w:rPr>
        <w:t xml:space="preserve">无</w:t>
      </w:r>
      <w:r/>
    </w:p>
    <w:p>
      <w:pPr>
        <w:pStyle w:val="804"/>
        <w:ind w:left="0"/>
        <w:jc w:val="both"/>
        <w:widowControl w:val="off"/>
        <w:rPr>
          <w:rFonts w:hint="eastAsia" w:ascii="Times New Roman" w:hAnsi="Times New Roman"/>
          <w:b/>
          <w:i/>
          <w:szCs w:val="21"/>
          <w:lang w:eastAsia="zh-CN" w:bidi="ar-SA"/>
        </w:rPr>
      </w:pPr>
      <w:r>
        <w:rPr>
          <w:rFonts w:hint="eastAsia" w:ascii="Times New Roman" w:hAnsi="Times New Roman"/>
          <w:b/>
          <w:i/>
          <w:szCs w:val="21"/>
          <w:lang w:eastAsia="zh-CN" w:bidi="ar-SA"/>
        </w:rPr>
      </w:r>
      <w:r/>
    </w:p>
    <w:p>
      <w:pPr>
        <w:pStyle w:val="804"/>
        <w:ind w:left="0"/>
        <w:jc w:val="both"/>
        <w:widowControl w:val="off"/>
        <w:rPr>
          <w:rFonts w:hint="eastAsia" w:ascii="Times New Roman" w:hAnsi="Times New Roman"/>
          <w:b/>
          <w:lang w:eastAsia="zh-CN"/>
        </w:rPr>
      </w:pPr>
      <w:r>
        <w:rPr>
          <w:rFonts w:hint="eastAsia" w:ascii="Times New Roman" w:hAnsi="Times New Roman"/>
          <w:b/>
          <w:i/>
          <w:szCs w:val="21"/>
          <w:lang w:eastAsia="zh-CN" w:bidi="ar-SA"/>
        </w:rPr>
        <w:t xml:space="preserve">四、</w:t>
      </w:r>
      <w:r>
        <w:rPr>
          <w:rFonts w:ascii="Times New Roman" w:hAnsi="Times New Roman"/>
          <w:b/>
          <w:lang w:eastAsia="zh-CN"/>
        </w:rPr>
        <w:t xml:space="preserve">技术要求</w:t>
      </w:r>
      <w:r>
        <w:rPr>
          <w:rFonts w:hint="eastAsia" w:ascii="Times New Roman" w:hAnsi="Times New Roman"/>
          <w:b/>
          <w:lang w:eastAsia="zh-CN"/>
        </w:rPr>
      </w:r>
      <w:r/>
    </w:p>
    <w:p>
      <w:pPr>
        <w:pStyle w:val="804"/>
        <w:rPr>
          <w:rFonts w:hint="eastAsia" w:ascii="Times New Roman" w:hAnsi="Times New Roman"/>
          <w:b/>
          <w:highlight w:val="yellow"/>
          <w:lang w:eastAsia="zh-CN"/>
        </w:rPr>
      </w:pPr>
      <w:r>
        <w:rPr>
          <w:rFonts w:hint="eastAsia" w:ascii="Times New Roman" w:hAnsi="Times New Roman"/>
          <w:b/>
          <w:lang w:eastAsia="zh-CN"/>
        </w:rPr>
        <w:t xml:space="preserve">说明：▲为正偏离加分项</w:t>
      </w:r>
      <w:r>
        <w:rPr>
          <w:rFonts w:hint="eastAsia" w:ascii="Times New Roman" w:hAnsi="Times New Roman"/>
          <w:b/>
          <w:highlight w:val="yellow"/>
          <w:lang w:eastAsia="zh-CN"/>
        </w:rPr>
      </w:r>
      <w:r/>
    </w:p>
    <w:p>
      <w:pPr>
        <w:pStyle w:val="700"/>
        <w:rPr>
          <w:sz w:val="24"/>
          <w:highlight w:val="yellow"/>
        </w:rPr>
      </w:pPr>
      <w:r>
        <w:rPr>
          <w:sz w:val="24"/>
          <w:highlight w:val="yellow"/>
        </w:rPr>
        <w:t xml:space="preserve">1. 基本要求</w:t>
      </w:r>
      <w:r/>
    </w:p>
    <w:p>
      <w:pPr>
        <w:pStyle w:val="700"/>
        <w:ind w:firstLine="480"/>
        <w:rPr>
          <w:sz w:val="24"/>
          <w:highlight w:val="yellow"/>
        </w:rPr>
      </w:pPr>
      <w:r>
        <w:rPr>
          <w:sz w:val="24"/>
          <w:highlight w:val="yellow"/>
        </w:rPr>
        <w:t xml:space="preserve">1.1 采购标的需实现的功能或者目标</w:t>
      </w:r>
      <w:r/>
    </w:p>
    <w:p>
      <w:pPr>
        <w:pStyle w:val="700"/>
        <w:contextualSpacing/>
        <w:ind w:firstLine="480"/>
        <w:spacing w:line="360" w:lineRule="auto"/>
        <w:rPr>
          <w:rFonts w:hint="eastAsia" w:ascii="宋体" w:hAnsi="宋体"/>
          <w:sz w:val="24"/>
        </w:rPr>
      </w:pPr>
      <w:r>
        <w:rPr>
          <w:rFonts w:hint="eastAsia" w:ascii="宋体" w:hAnsi="宋体"/>
          <w:sz w:val="24"/>
        </w:rPr>
        <w:t xml:space="preserve">本项目旨在为学校提供“线上申请、智能审批、电子签章、自助打印、精细管理”于一体的综合性校园智慧打印服务。具体建设目标如下：</w:t>
      </w:r>
      <w:r/>
    </w:p>
    <w:p>
      <w:pPr>
        <w:pStyle w:val="700"/>
        <w:contextualSpacing/>
        <w:ind w:firstLine="480"/>
        <w:spacing w:line="360" w:lineRule="auto"/>
        <w:rPr>
          <w:rFonts w:hint="eastAsia" w:ascii="宋体" w:hAnsi="宋体"/>
          <w:sz w:val="24"/>
        </w:rPr>
      </w:pPr>
      <w:r>
        <w:rPr>
          <w:rFonts w:hint="eastAsia" w:ascii="宋体" w:hAnsi="宋体"/>
          <w:sz w:val="24"/>
        </w:rPr>
        <w:t xml:space="preserve">（一）实现打印服务全场景线上化与标准化</w:t>
      </w:r>
      <w:r/>
    </w:p>
    <w:p>
      <w:pPr>
        <w:pStyle w:val="700"/>
        <w:contextualSpacing/>
        <w:ind w:firstLine="480"/>
        <w:spacing w:line="360" w:lineRule="auto"/>
        <w:rPr>
          <w:rFonts w:hint="eastAsia" w:ascii="宋体" w:hAnsi="宋体"/>
          <w:sz w:val="24"/>
        </w:rPr>
      </w:pPr>
      <w:r>
        <w:rPr>
          <w:rFonts w:hint="eastAsia" w:ascii="宋体" w:hAnsi="宋体"/>
          <w:sz w:val="24"/>
        </w:rPr>
        <w:t xml:space="preserve">将高频打印场景（包括但不限于证件材料、荣誉证书、求职简历、学习资料、各类证明等）的申请、审批、签章、打印流程全面线上化，提供一站式服务入口。设计并固化各类业务的标准化申请表单与输出文件模板，确保流程规范、输出统一。</w:t>
      </w:r>
      <w:r/>
    </w:p>
    <w:p>
      <w:pPr>
        <w:pStyle w:val="700"/>
        <w:contextualSpacing/>
        <w:ind w:firstLine="480"/>
        <w:spacing w:line="360" w:lineRule="auto"/>
        <w:rPr>
          <w:rFonts w:hint="eastAsia" w:ascii="宋体" w:hAnsi="宋体"/>
          <w:sz w:val="24"/>
        </w:rPr>
      </w:pPr>
      <w:r>
        <w:rPr>
          <w:rFonts w:hint="eastAsia" w:ascii="宋体" w:hAnsi="宋体"/>
          <w:sz w:val="24"/>
        </w:rPr>
        <w:t xml:space="preserve">（二）构建安全可信的电子化签章与审批体系</w:t>
      </w:r>
      <w:r/>
    </w:p>
    <w:p>
      <w:pPr>
        <w:pStyle w:val="700"/>
        <w:contextualSpacing/>
        <w:ind w:firstLine="480"/>
        <w:spacing w:line="360" w:lineRule="auto"/>
        <w:rPr>
          <w:rFonts w:hint="eastAsia" w:ascii="宋体" w:hAnsi="宋体"/>
          <w:sz w:val="24"/>
        </w:rPr>
      </w:pPr>
      <w:r>
        <w:rPr>
          <w:rFonts w:hint="eastAsia" w:ascii="宋体" w:hAnsi="宋体"/>
          <w:sz w:val="24"/>
        </w:rPr>
        <w:t xml:space="preserve">集成权威电子签章，实现关键审批节点的在线签章，确保电子文件的法律效力、真实性、完整性与不可否认性。所有流程环节线上留痕，审批意见、签章记录、操作日志全程可追溯、可审计，有效防控风险。</w:t>
      </w:r>
      <w:r/>
    </w:p>
    <w:p>
      <w:pPr>
        <w:pStyle w:val="700"/>
        <w:contextualSpacing/>
        <w:ind w:firstLine="480"/>
        <w:spacing w:line="360" w:lineRule="auto"/>
        <w:rPr>
          <w:rFonts w:hint="eastAsia" w:ascii="宋体" w:hAnsi="宋体"/>
          <w:sz w:val="24"/>
        </w:rPr>
      </w:pPr>
      <w:r>
        <w:rPr>
          <w:rFonts w:hint="eastAsia" w:ascii="宋体" w:hAnsi="宋体"/>
          <w:sz w:val="24"/>
        </w:rPr>
        <w:t xml:space="preserve">（三）建立精细化、智能化的打印资源管理体系</w:t>
      </w:r>
      <w:r/>
    </w:p>
    <w:p>
      <w:pPr>
        <w:pStyle w:val="700"/>
        <w:contextualSpacing/>
        <w:ind w:firstLine="480"/>
        <w:spacing w:line="360" w:lineRule="auto"/>
        <w:rPr>
          <w:rFonts w:hint="eastAsia" w:ascii="宋体" w:hAnsi="宋体"/>
          <w:sz w:val="24"/>
        </w:rPr>
      </w:pPr>
      <w:r>
        <w:rPr>
          <w:rFonts w:hint="eastAsia" w:ascii="宋体" w:hAnsi="宋体"/>
          <w:sz w:val="24"/>
        </w:rPr>
        <w:t xml:space="preserve">建立用户打印配额管理制度，支持配额设置、使用监控、超额控制等精细化管理。实现对校园自助打印终端等设备的远程状态监控、耗材智能预警（缺纸、少墨）、故障自动上报，变被动响应为主动维护，保障服务高可用性。构建多维度统计分析体系，对打印总量、用户行为、设备负荷、成本消耗、环保成效等进行统计分析，为资源优化配置、管理决策提供数据支撑。</w:t>
      </w:r>
      <w:r/>
    </w:p>
    <w:p>
      <w:pPr>
        <w:pStyle w:val="700"/>
        <w:contextualSpacing/>
        <w:ind w:firstLine="480"/>
        <w:spacing w:line="360" w:lineRule="auto"/>
        <w:rPr>
          <w:rFonts w:hint="eastAsia" w:ascii="宋体" w:hAnsi="宋体"/>
          <w:sz w:val="24"/>
        </w:rPr>
      </w:pPr>
      <w:r>
        <w:rPr>
          <w:rFonts w:hint="eastAsia" w:ascii="宋体" w:hAnsi="宋体"/>
          <w:sz w:val="24"/>
        </w:rPr>
        <w:t xml:space="preserve">（四）打造便捷高效的师生服务体验</w:t>
      </w:r>
      <w:r/>
    </w:p>
    <w:p>
      <w:pPr>
        <w:pStyle w:val="700"/>
        <w:contextualSpacing/>
        <w:ind w:firstLine="480"/>
        <w:spacing w:line="360" w:lineRule="auto"/>
        <w:rPr>
          <w:rFonts w:hint="eastAsia" w:ascii="宋体" w:hAnsi="宋体"/>
          <w:sz w:val="24"/>
        </w:rPr>
      </w:pPr>
      <w:r>
        <w:rPr>
          <w:rFonts w:hint="eastAsia" w:ascii="宋体" w:hAnsi="宋体"/>
          <w:sz w:val="24"/>
        </w:rPr>
        <w:t xml:space="preserve">平台与学校统一身份认证、信息门户、移动应用（如企业微信）深度集成，实现“一号登录、单点登录、一键申请”。师生可随时随地提交申请，并实时跟踪审批进度与文件状态。通过校园自助打印一体机，师生可凭统一身份快速、安全地完成文件打印输出，实现“随时办、就近取”。</w:t>
      </w:r>
      <w:r/>
    </w:p>
    <w:p>
      <w:pPr>
        <w:pStyle w:val="700"/>
        <w:contextualSpacing/>
        <w:ind w:firstLine="480"/>
        <w:spacing w:line="360" w:lineRule="auto"/>
        <w:rPr>
          <w:sz w:val="24"/>
          <w:highlight w:val="yellow"/>
        </w:rPr>
      </w:pPr>
      <w:r>
        <w:rPr>
          <w:rFonts w:hint="eastAsia" w:ascii="宋体" w:hAnsi="宋体"/>
          <w:sz w:val="24"/>
        </w:rPr>
        <w:t xml:space="preserve">通过本项目的建设，最终将形成管理规范、运行高效、服务优质、体验良好的校园打印服务新格局，显著提升师生满意度与获得感，助力我校治理体系与治理能力现代化迈上新台阶。</w:t>
      </w:r>
      <w:r>
        <w:rPr>
          <w:sz w:val="24"/>
          <w:highlight w:val="yellow"/>
        </w:rPr>
      </w:r>
      <w:r/>
    </w:p>
    <w:p>
      <w:pPr>
        <w:pStyle w:val="700"/>
        <w:ind w:firstLine="480"/>
        <w:rPr>
          <w:sz w:val="24"/>
        </w:rPr>
      </w:pPr>
      <w:r>
        <w:rPr>
          <w:sz w:val="24"/>
          <w:highlight w:val="yellow"/>
        </w:rPr>
        <w:t xml:space="preserve">1.2 需执行的国家相关标准、行业标准、地方标准或者其他标准、规范</w:t>
      </w:r>
      <w:r>
        <w:rPr>
          <w:sz w:val="24"/>
        </w:rPr>
      </w:r>
      <w:r/>
    </w:p>
    <w:p>
      <w:pPr>
        <w:pStyle w:val="700"/>
        <w:contextualSpacing/>
        <w:ind w:firstLine="480"/>
        <w:spacing w:line="360" w:lineRule="auto"/>
        <w:rPr>
          <w:sz w:val="24"/>
        </w:rPr>
      </w:pPr>
      <w:r>
        <w:rPr>
          <w:rFonts w:hint="eastAsia"/>
          <w:sz w:val="24"/>
        </w:rPr>
        <w:t xml:space="preserve">本项目平台建设技术路线应能够实现学校统筹规划的应用需求和未来发展，符合并遵守学校制定的教育信息化技术规范、软件设计与开发规范、软件设计</w:t>
      </w:r>
      <w:r>
        <w:rPr>
          <w:rFonts w:hint="eastAsia"/>
          <w:sz w:val="24"/>
        </w:rPr>
        <w:t xml:space="preserve">开发标准等标准规范要求。</w:t>
      </w:r>
      <w:r>
        <w:rPr>
          <w:sz w:val="24"/>
        </w:rPr>
      </w:r>
      <w:r/>
    </w:p>
    <w:p>
      <w:pPr>
        <w:pStyle w:val="700"/>
        <w:rPr>
          <w:sz w:val="24"/>
        </w:rPr>
      </w:pPr>
      <w:r>
        <w:rPr>
          <w:sz w:val="24"/>
        </w:rPr>
      </w:r>
      <w:r/>
    </w:p>
    <w:p>
      <w:pPr>
        <w:pStyle w:val="700"/>
        <w:numPr>
          <w:ilvl w:val="0"/>
          <w:numId w:val="8"/>
        </w:numPr>
        <w:rPr>
          <w:sz w:val="24"/>
        </w:rPr>
      </w:pPr>
      <w:r>
        <w:rPr>
          <w:sz w:val="24"/>
        </w:rPr>
        <w:t xml:space="preserve">服务内容及要求/货物技术要求</w:t>
      </w:r>
      <w:r/>
    </w:p>
    <w:p>
      <w:pPr>
        <w:pStyle w:val="700"/>
        <w:ind w:firstLine="482"/>
        <w:spacing w:line="580" w:lineRule="exact"/>
        <w:rPr>
          <w:b/>
          <w:bCs/>
          <w:sz w:val="24"/>
          <w:szCs w:val="24"/>
        </w:rPr>
        <w:outlineLvl w:val="2"/>
      </w:pPr>
      <w:r>
        <w:rPr>
          <w:rFonts w:hint="eastAsia"/>
          <w:b/>
          <w:bCs/>
          <w:sz w:val="24"/>
          <w:szCs w:val="24"/>
        </w:rPr>
        <w:t xml:space="preserve">2</w:t>
      </w:r>
      <w:r>
        <w:rPr>
          <w:b/>
          <w:bCs/>
          <w:sz w:val="24"/>
          <w:szCs w:val="24"/>
        </w:rPr>
        <w:t xml:space="preserve">.</w:t>
      </w:r>
      <w:r>
        <w:rPr>
          <w:rFonts w:hint="eastAsia"/>
          <w:b/>
          <w:bCs/>
          <w:sz w:val="24"/>
          <w:szCs w:val="24"/>
        </w:rPr>
        <w:t xml:space="preserve">1校园自助打印服务</w:t>
      </w:r>
      <w:r>
        <w:rPr>
          <w:b/>
          <w:bCs/>
          <w:sz w:val="24"/>
          <w:szCs w:val="24"/>
        </w:rPr>
      </w:r>
      <w:r/>
    </w:p>
    <w:p>
      <w:pPr>
        <w:pStyle w:val="700"/>
        <w:ind w:firstLine="480"/>
        <w:spacing w:line="400" w:lineRule="exact"/>
        <w:rPr>
          <w:sz w:val="24"/>
          <w:szCs w:val="24"/>
        </w:rPr>
      </w:pPr>
      <w:r>
        <w:rPr>
          <w:rFonts w:hint="eastAsia"/>
          <w:sz w:val="24"/>
          <w:szCs w:val="24"/>
        </w:rPr>
        <w:t xml:space="preserve">要求能够协助学校利用已建设的智慧校园流程引擎完成打印相关的流程搭建（数量不限），要求提供不少于 30 个打印模板，包含但不限于证件材料打印、荣誉证书打印、求职简历打印、学习资料打印、申请材料打印、学生成绩单打印、转专业申请与打印、工作证明开具与打印、收入证明开具与打印等。</w:t>
      </w:r>
      <w:r>
        <w:rPr>
          <w:sz w:val="24"/>
          <w:szCs w:val="24"/>
        </w:rPr>
      </w:r>
      <w:r/>
    </w:p>
    <w:p>
      <w:pPr>
        <w:pStyle w:val="700"/>
        <w:ind w:firstLine="480"/>
        <w:spacing w:line="400" w:lineRule="exact"/>
        <w:rPr>
          <w:sz w:val="24"/>
          <w:szCs w:val="24"/>
        </w:rPr>
      </w:pPr>
      <w:r>
        <w:rPr>
          <w:rFonts w:hint="eastAsia"/>
          <w:sz w:val="24"/>
          <w:szCs w:val="24"/>
        </w:rPr>
        <w:t xml:space="preserve">要求能够统一在智慧校园平台展示所有流程，学生或教师能够快速申请打印流程，并在打印机终端快速打印，要求能够集成统一签章服务，能够根据审批流程，在关键节点对打印流程进行在线签章并打印。</w:t>
      </w:r>
      <w:r>
        <w:rPr>
          <w:sz w:val="24"/>
          <w:szCs w:val="24"/>
        </w:rPr>
      </w:r>
      <w:r/>
    </w:p>
    <w:p>
      <w:pPr>
        <w:pStyle w:val="700"/>
        <w:ind w:firstLine="480"/>
        <w:spacing w:line="400" w:lineRule="exact"/>
        <w:rPr>
          <w:sz w:val="24"/>
          <w:szCs w:val="24"/>
        </w:rPr>
      </w:pPr>
      <w:r>
        <w:rPr>
          <w:rFonts w:hint="eastAsia"/>
          <w:sz w:val="24"/>
          <w:szCs w:val="24"/>
        </w:rPr>
        <w:t xml:space="preserve">以下所有打印流程涉及的示例表单、示例材料和操作流程均为样例，要求在后续的实施中能够按照学校具体要求进行调整，数量并不局限于以下示例表单。</w:t>
      </w:r>
      <w:r>
        <w:rPr>
          <w:sz w:val="24"/>
          <w:szCs w:val="24"/>
        </w:rPr>
      </w:r>
      <w:r/>
    </w:p>
    <w:p>
      <w:pPr>
        <w:pStyle w:val="700"/>
        <w:ind w:firstLine="482"/>
        <w:spacing w:line="400" w:lineRule="exact"/>
        <w:rPr>
          <w:b/>
          <w:bCs/>
          <w:sz w:val="24"/>
          <w:szCs w:val="24"/>
        </w:rPr>
        <w:outlineLvl w:val="3"/>
      </w:pPr>
      <w:r>
        <w:rPr>
          <w:rFonts w:hint="eastAsia"/>
          <w:b/>
          <w:bCs/>
          <w:sz w:val="24"/>
          <w:szCs w:val="24"/>
        </w:rPr>
        <w:t xml:space="preserve">2</w:t>
      </w:r>
      <w:r>
        <w:rPr>
          <w:b/>
          <w:bCs/>
          <w:sz w:val="24"/>
          <w:szCs w:val="24"/>
        </w:rPr>
        <w:t xml:space="preserve">.</w:t>
      </w:r>
      <w:r>
        <w:rPr>
          <w:rFonts w:hint="eastAsia"/>
          <w:b/>
          <w:bCs/>
          <w:sz w:val="24"/>
          <w:szCs w:val="24"/>
        </w:rPr>
        <w:t xml:space="preserve">1</w:t>
      </w:r>
      <w:r>
        <w:rPr>
          <w:b/>
          <w:bCs/>
          <w:sz w:val="24"/>
          <w:szCs w:val="24"/>
        </w:rPr>
        <w:t xml:space="preserve">.1</w:t>
      </w:r>
      <w:r>
        <w:rPr>
          <w:rFonts w:hint="eastAsia"/>
          <w:b/>
          <w:bCs/>
          <w:sz w:val="24"/>
          <w:szCs w:val="24"/>
        </w:rPr>
        <w:t xml:space="preserve">师生证件材料打印</w:t>
      </w:r>
      <w:r>
        <w:rPr>
          <w:b/>
          <w:bCs/>
          <w:sz w:val="24"/>
          <w:szCs w:val="24"/>
        </w:rPr>
      </w:r>
      <w:r/>
    </w:p>
    <w:p>
      <w:pPr>
        <w:pStyle w:val="700"/>
        <w:ind w:firstLine="480"/>
        <w:spacing w:line="400" w:lineRule="exact"/>
        <w:rPr>
          <w:sz w:val="24"/>
          <w:szCs w:val="24"/>
        </w:rPr>
      </w:pPr>
      <w:r>
        <w:rPr>
          <w:rFonts w:hint="eastAsia"/>
          <w:sz w:val="24"/>
          <w:szCs w:val="24"/>
        </w:rPr>
        <w:t xml:space="preserve">要求实现师生在智慧校园平台中进行证件材料的打印申请和打印材料上传，相关负责人进行审批，通过审批后打印材料将同步到校园自助打印系统。师生通过学校统一身份认证扫码登录校园自助打印系统，在系统上选择相关证件材料进行打印。申请表具体示例如下</w:t>
      </w:r>
      <w:r>
        <w:rPr>
          <w:rFonts w:hint="eastAsia"/>
          <w:sz w:val="24"/>
          <w:szCs w:val="24"/>
        </w:rPr>
        <w:t xml:space="preserve">（包含但不限于以下内容）：</w:t>
      </w: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gridSpan w:val="4"/>
            <w:tcW w:w="8522" w:type="dxa"/>
            <w:vAlign w:val="center"/>
            <w:textDirection w:val="lrTb"/>
            <w:noWrap w:val="false"/>
          </w:tcPr>
          <w:p>
            <w:pPr>
              <w:pStyle w:val="700"/>
              <w:ind w:firstLine="480"/>
              <w:jc w:val="center"/>
              <w:spacing w:line="400" w:lineRule="exact"/>
              <w:rPr>
                <w:sz w:val="24"/>
                <w:szCs w:val="24"/>
              </w:rPr>
            </w:pPr>
            <w:r>
              <w:rPr>
                <w:rFonts w:hint="eastAsia"/>
                <w:sz w:val="24"/>
                <w:szCs w:val="24"/>
              </w:rPr>
              <w:t xml:space="preserve">证件打印申请表</w:t>
            </w:r>
            <w:r>
              <w:rPr>
                <w:sz w:val="24"/>
                <w:szCs w:val="24"/>
              </w:rPr>
            </w:r>
            <w:r/>
          </w:p>
        </w:tc>
      </w:tr>
      <w:tr>
        <w:trPr>
          <w:trHeight w:val="403"/>
        </w:trPr>
        <w:tc>
          <w:tcPr>
            <w:tcW w:w="2130" w:type="dxa"/>
            <w:vAlign w:val="center"/>
            <w:textDirection w:val="lrTb"/>
            <w:noWrap w:val="false"/>
          </w:tcPr>
          <w:p>
            <w:pPr>
              <w:pStyle w:val="700"/>
              <w:ind w:firstLine="480"/>
              <w:spacing w:line="400" w:lineRule="exact"/>
              <w:rPr>
                <w:sz w:val="24"/>
                <w:szCs w:val="24"/>
              </w:rPr>
            </w:pPr>
            <w:r>
              <w:rPr>
                <w:rFonts w:hint="eastAsia"/>
                <w:sz w:val="24"/>
                <w:szCs w:val="24"/>
              </w:rPr>
              <w:t xml:space="preserve">姓名</w:t>
            </w:r>
            <w:r>
              <w:rPr>
                <w:sz w:val="24"/>
                <w:szCs w:val="24"/>
              </w:rPr>
            </w:r>
            <w:r/>
          </w:p>
        </w:tc>
        <w:tc>
          <w:tcPr>
            <w:tcW w:w="2130" w:type="dxa"/>
            <w:vAlign w:val="center"/>
            <w:textDirection w:val="lrTb"/>
            <w:noWrap w:val="false"/>
          </w:tcPr>
          <w:p>
            <w:pPr>
              <w:pStyle w:val="700"/>
              <w:ind w:firstLine="480"/>
              <w:spacing w:line="400" w:lineRule="exact"/>
              <w:rPr>
                <w:sz w:val="24"/>
                <w:szCs w:val="24"/>
              </w:rPr>
            </w:pPr>
            <w:r>
              <w:rPr>
                <w:sz w:val="24"/>
                <w:szCs w:val="24"/>
              </w:rPr>
            </w:r>
            <w:r/>
          </w:p>
        </w:tc>
        <w:tc>
          <w:tcPr>
            <w:tcW w:w="2131" w:type="dxa"/>
            <w:vAlign w:val="center"/>
            <w:textDirection w:val="lrTb"/>
            <w:noWrap w:val="false"/>
          </w:tcPr>
          <w:p>
            <w:pPr>
              <w:pStyle w:val="700"/>
              <w:ind w:firstLine="480"/>
              <w:spacing w:line="400" w:lineRule="exact"/>
              <w:rPr>
                <w:sz w:val="24"/>
                <w:szCs w:val="24"/>
              </w:rPr>
            </w:pPr>
            <w:r>
              <w:rPr>
                <w:rFonts w:hint="eastAsia"/>
                <w:sz w:val="24"/>
                <w:szCs w:val="24"/>
              </w:rPr>
              <w:t xml:space="preserve">学/工号</w:t>
            </w:r>
            <w:r>
              <w:rPr>
                <w:sz w:val="24"/>
                <w:szCs w:val="24"/>
              </w:rPr>
            </w:r>
            <w:r/>
          </w:p>
        </w:tc>
        <w:tc>
          <w:tcPr>
            <w:tcW w:w="2131" w:type="dxa"/>
            <w:vAlign w:val="center"/>
            <w:textDirection w:val="lrTb"/>
            <w:noWrap w:val="false"/>
          </w:tcPr>
          <w:p>
            <w:pPr>
              <w:pStyle w:val="700"/>
              <w:ind w:firstLine="480"/>
              <w:spacing w:line="400" w:lineRule="exact"/>
              <w:rPr>
                <w:sz w:val="24"/>
                <w:szCs w:val="24"/>
              </w:rPr>
            </w:pPr>
            <w:r>
              <w:rPr>
                <w:sz w:val="24"/>
                <w:szCs w:val="24"/>
              </w:rPr>
            </w:r>
            <w:r/>
          </w:p>
        </w:tc>
      </w:tr>
      <w:tr>
        <w:trPr/>
        <w:tc>
          <w:tcPr>
            <w:tcW w:w="2130" w:type="dxa"/>
            <w:vAlign w:val="center"/>
            <w:textDirection w:val="lrTb"/>
            <w:noWrap w:val="false"/>
          </w:tcPr>
          <w:p>
            <w:pPr>
              <w:pStyle w:val="700"/>
              <w:ind w:firstLine="480"/>
              <w:spacing w:line="400" w:lineRule="exact"/>
              <w:rPr>
                <w:sz w:val="24"/>
                <w:szCs w:val="24"/>
              </w:rPr>
            </w:pPr>
            <w:r>
              <w:rPr>
                <w:sz w:val="24"/>
                <w:szCs w:val="24"/>
              </w:rPr>
              <w:t xml:space="preserve">证件类型</w:t>
            </w:r>
            <w:r/>
          </w:p>
        </w:tc>
        <w:tc>
          <w:tcPr>
            <w:tcW w:w="2130" w:type="dxa"/>
            <w:vAlign w:val="center"/>
            <w:textDirection w:val="lrTb"/>
            <w:noWrap w:val="false"/>
          </w:tcPr>
          <w:p>
            <w:pPr>
              <w:pStyle w:val="700"/>
              <w:ind w:firstLine="480"/>
              <w:spacing w:line="400" w:lineRule="exact"/>
              <w:rPr>
                <w:sz w:val="24"/>
                <w:szCs w:val="24"/>
              </w:rPr>
            </w:pPr>
            <w:r>
              <w:rPr>
                <w:sz w:val="24"/>
                <w:szCs w:val="24"/>
              </w:rPr>
            </w:r>
            <w:r/>
          </w:p>
        </w:tc>
        <w:tc>
          <w:tcPr>
            <w:tcW w:w="2131" w:type="dxa"/>
            <w:vAlign w:val="center"/>
            <w:textDirection w:val="lrTb"/>
            <w:noWrap w:val="false"/>
          </w:tcPr>
          <w:p>
            <w:pPr>
              <w:pStyle w:val="700"/>
              <w:ind w:firstLine="480"/>
              <w:spacing w:line="400" w:lineRule="exact"/>
              <w:rPr>
                <w:sz w:val="24"/>
                <w:szCs w:val="24"/>
              </w:rPr>
            </w:pPr>
            <w:r>
              <w:rPr>
                <w:rFonts w:hint="eastAsia"/>
                <w:sz w:val="24"/>
                <w:szCs w:val="24"/>
              </w:rPr>
              <w:t xml:space="preserve">打印份数</w:t>
            </w:r>
            <w:r>
              <w:rPr>
                <w:sz w:val="24"/>
                <w:szCs w:val="24"/>
              </w:rPr>
            </w:r>
            <w:r/>
          </w:p>
        </w:tc>
        <w:tc>
          <w:tcPr>
            <w:tcW w:w="2131" w:type="dxa"/>
            <w:vAlign w:val="center"/>
            <w:textDirection w:val="lrTb"/>
            <w:noWrap w:val="false"/>
          </w:tcPr>
          <w:p>
            <w:pPr>
              <w:pStyle w:val="700"/>
              <w:jc w:val="center"/>
            </w:pPr>
            <w:r/>
            <w:r/>
          </w:p>
        </w:tc>
      </w:tr>
      <w:tr>
        <w:trPr/>
        <w:tc>
          <w:tcPr>
            <w:tcW w:w="2130" w:type="dxa"/>
            <w:vAlign w:val="center"/>
            <w:textDirection w:val="lrTb"/>
            <w:noWrap w:val="false"/>
          </w:tcPr>
          <w:p>
            <w:pPr>
              <w:pStyle w:val="700"/>
              <w:ind w:firstLine="480"/>
              <w:spacing w:line="400" w:lineRule="exact"/>
              <w:rPr>
                <w:sz w:val="24"/>
                <w:szCs w:val="24"/>
              </w:rPr>
            </w:pPr>
            <w:r>
              <w:rPr>
                <w:rFonts w:hint="eastAsia"/>
                <w:sz w:val="24"/>
                <w:szCs w:val="24"/>
              </w:rPr>
              <w:t xml:space="preserve">备注说明</w:t>
            </w:r>
            <w:r>
              <w:rPr>
                <w:sz w:val="24"/>
                <w:szCs w:val="24"/>
              </w:rPr>
            </w:r>
            <w:r/>
          </w:p>
        </w:tc>
        <w:tc>
          <w:tcPr>
            <w:tcW w:w="2130" w:type="dxa"/>
            <w:vAlign w:val="center"/>
            <w:textDirection w:val="lrTb"/>
            <w:noWrap w:val="false"/>
          </w:tcPr>
          <w:p>
            <w:pPr>
              <w:pStyle w:val="700"/>
              <w:ind w:firstLine="480"/>
              <w:spacing w:line="400" w:lineRule="exact"/>
              <w:rPr>
                <w:sz w:val="24"/>
                <w:szCs w:val="24"/>
              </w:rPr>
            </w:pPr>
            <w:r>
              <w:rPr>
                <w:sz w:val="24"/>
                <w:szCs w:val="24"/>
              </w:rPr>
            </w:r>
            <w:r/>
          </w:p>
        </w:tc>
        <w:tc>
          <w:tcPr>
            <w:tcW w:w="2131" w:type="dxa"/>
            <w:vAlign w:val="center"/>
            <w:textDirection w:val="lrTb"/>
            <w:noWrap w:val="false"/>
          </w:tcPr>
          <w:p>
            <w:pPr>
              <w:pStyle w:val="700"/>
              <w:ind w:firstLine="480"/>
              <w:spacing w:line="400" w:lineRule="exact"/>
              <w:rPr>
                <w:sz w:val="24"/>
                <w:szCs w:val="24"/>
              </w:rPr>
            </w:pPr>
            <w:r>
              <w:rPr>
                <w:rFonts w:hint="eastAsia"/>
                <w:sz w:val="24"/>
                <w:szCs w:val="24"/>
              </w:rPr>
              <w:t xml:space="preserve">打印附件</w:t>
            </w:r>
            <w:r>
              <w:rPr>
                <w:sz w:val="24"/>
                <w:szCs w:val="24"/>
              </w:rPr>
            </w:r>
            <w:r/>
          </w:p>
        </w:tc>
        <w:tc>
          <w:tcPr>
            <w:tcW w:w="2131" w:type="dxa"/>
            <w:vAlign w:val="center"/>
            <w:textDirection w:val="lrTb"/>
            <w:noWrap w:val="false"/>
          </w:tcPr>
          <w:p>
            <w:pPr>
              <w:pStyle w:val="700"/>
              <w:jc w:val="center"/>
            </w:pPr>
            <w:r/>
            <w:r/>
          </w:p>
        </w:tc>
      </w:tr>
    </w:tbl>
    <w:p>
      <w:pPr>
        <w:pStyle w:val="700"/>
        <w:ind w:firstLine="482"/>
        <w:spacing w:line="400" w:lineRule="exact"/>
        <w:rPr>
          <w:b/>
          <w:bCs/>
          <w:sz w:val="24"/>
          <w:szCs w:val="24"/>
        </w:rPr>
        <w:outlineLvl w:val="3"/>
      </w:pPr>
      <w:r>
        <w:rPr>
          <w:rFonts w:hint="eastAsia"/>
          <w:b/>
          <w:bCs/>
          <w:sz w:val="24"/>
          <w:szCs w:val="24"/>
        </w:rPr>
        <w:t xml:space="preserve">2</w:t>
      </w:r>
      <w:r>
        <w:rPr>
          <w:b/>
          <w:bCs/>
          <w:sz w:val="24"/>
          <w:szCs w:val="24"/>
        </w:rPr>
        <w:t xml:space="preserve">.</w:t>
      </w:r>
      <w:r>
        <w:rPr>
          <w:rFonts w:hint="eastAsia"/>
          <w:b/>
          <w:bCs/>
          <w:sz w:val="24"/>
          <w:szCs w:val="24"/>
        </w:rPr>
        <w:t xml:space="preserve">1</w:t>
      </w:r>
      <w:r>
        <w:rPr>
          <w:b/>
          <w:bCs/>
          <w:sz w:val="24"/>
          <w:szCs w:val="24"/>
        </w:rPr>
        <w:t xml:space="preserve">.2</w:t>
      </w:r>
      <w:r>
        <w:rPr>
          <w:rFonts w:hint="eastAsia"/>
          <w:b/>
          <w:bCs/>
          <w:sz w:val="24"/>
          <w:szCs w:val="24"/>
        </w:rPr>
        <w:t xml:space="preserve">荣誉证书打印</w:t>
      </w:r>
      <w:r>
        <w:rPr>
          <w:b/>
          <w:bCs/>
          <w:sz w:val="24"/>
          <w:szCs w:val="24"/>
        </w:rPr>
      </w:r>
      <w:r/>
    </w:p>
    <w:p>
      <w:pPr>
        <w:pStyle w:val="700"/>
        <w:ind w:firstLine="480"/>
        <w:spacing w:line="400" w:lineRule="exact"/>
        <w:rPr>
          <w:sz w:val="24"/>
          <w:szCs w:val="24"/>
        </w:rPr>
      </w:pPr>
      <w:r>
        <w:rPr>
          <w:rFonts w:hint="eastAsia"/>
          <w:sz w:val="24"/>
          <w:szCs w:val="24"/>
        </w:rPr>
        <w:t xml:space="preserve">要求实现师生在智慧校园平台中进行荣誉证书的打印申请和打印材料上传，相关负责人进行审批，通过审批后打印材料将同步到校园自助打印系统。师生通过学校统一身份认证扫码登录校园自助打印系统，在系统上选择相关荣誉证书材料进行打印。申请表具体示例如下（包含但不限于以下内容）：</w:t>
      </w:r>
      <w:r>
        <w:rPr>
          <w:sz w:val="24"/>
          <w:szCs w:val="24"/>
        </w:rPr>
      </w:r>
      <w:r/>
    </w:p>
    <w:p>
      <w:pPr>
        <w:pStyle w:val="700"/>
        <w:ind w:firstLine="480"/>
        <w:spacing w:line="400" w:lineRule="exact"/>
        <w:rPr>
          <w:sz w:val="24"/>
          <w:szCs w:val="24"/>
        </w:rPr>
      </w:pP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gridSpan w:val="4"/>
            <w:tcW w:w="8522" w:type="dxa"/>
            <w:vAlign w:val="center"/>
            <w:textDirection w:val="lrTb"/>
            <w:noWrap w:val="false"/>
          </w:tcPr>
          <w:p>
            <w:pPr>
              <w:pStyle w:val="700"/>
              <w:ind w:firstLine="480"/>
              <w:jc w:val="center"/>
              <w:spacing w:line="400" w:lineRule="exact"/>
              <w:rPr>
                <w:sz w:val="24"/>
                <w:szCs w:val="24"/>
              </w:rPr>
            </w:pPr>
            <w:r>
              <w:rPr>
                <w:rFonts w:hint="eastAsia"/>
                <w:sz w:val="24"/>
                <w:szCs w:val="24"/>
              </w:rPr>
              <w:t xml:space="preserve">荣誉证书打印申请表</w:t>
            </w:r>
            <w:r>
              <w:rPr>
                <w:sz w:val="24"/>
                <w:szCs w:val="24"/>
              </w:rPr>
            </w:r>
            <w:r/>
          </w:p>
        </w:tc>
      </w:tr>
      <w:tr>
        <w:trPr/>
        <w:tc>
          <w:tcPr>
            <w:tcW w:w="2130" w:type="dxa"/>
            <w:vAlign w:val="center"/>
            <w:textDirection w:val="lrTb"/>
            <w:noWrap w:val="false"/>
          </w:tcPr>
          <w:p>
            <w:pPr>
              <w:pStyle w:val="700"/>
              <w:ind w:firstLine="480"/>
              <w:spacing w:line="400" w:lineRule="exact"/>
              <w:rPr>
                <w:sz w:val="24"/>
                <w:szCs w:val="24"/>
              </w:rPr>
            </w:pPr>
            <w:r>
              <w:rPr>
                <w:rFonts w:hint="eastAsia"/>
                <w:sz w:val="24"/>
                <w:szCs w:val="24"/>
              </w:rPr>
              <w:t xml:space="preserve">姓名</w:t>
            </w:r>
            <w:r>
              <w:rPr>
                <w:sz w:val="24"/>
                <w:szCs w:val="24"/>
              </w:rPr>
            </w:r>
            <w:r/>
          </w:p>
        </w:tc>
        <w:tc>
          <w:tcPr>
            <w:tcW w:w="2130" w:type="dxa"/>
            <w:vAlign w:val="center"/>
            <w:textDirection w:val="lrTb"/>
            <w:noWrap w:val="false"/>
          </w:tcPr>
          <w:p>
            <w:pPr>
              <w:pStyle w:val="700"/>
              <w:ind w:firstLine="480"/>
              <w:jc w:val="center"/>
              <w:spacing w:line="400" w:lineRule="exact"/>
              <w:rPr>
                <w:sz w:val="24"/>
                <w:szCs w:val="24"/>
              </w:rPr>
            </w:pPr>
            <w:r>
              <w:rPr>
                <w:sz w:val="24"/>
                <w:szCs w:val="24"/>
              </w:rPr>
            </w:r>
            <w:r/>
          </w:p>
        </w:tc>
        <w:tc>
          <w:tcPr>
            <w:tcW w:w="2131" w:type="dxa"/>
            <w:vAlign w:val="center"/>
            <w:textDirection w:val="lrTb"/>
            <w:noWrap w:val="false"/>
          </w:tcPr>
          <w:p>
            <w:pPr>
              <w:pStyle w:val="700"/>
              <w:ind w:firstLine="480"/>
              <w:spacing w:line="400" w:lineRule="exact"/>
              <w:rPr>
                <w:sz w:val="24"/>
                <w:szCs w:val="24"/>
              </w:rPr>
            </w:pPr>
            <w:r>
              <w:rPr>
                <w:rFonts w:hint="eastAsia"/>
                <w:sz w:val="24"/>
                <w:szCs w:val="24"/>
              </w:rPr>
              <w:t xml:space="preserve">学/工号</w:t>
            </w:r>
            <w:r>
              <w:rPr>
                <w:sz w:val="24"/>
                <w:szCs w:val="24"/>
              </w:rPr>
            </w:r>
            <w:r/>
          </w:p>
        </w:tc>
        <w:tc>
          <w:tcPr>
            <w:tcW w:w="2131" w:type="dxa"/>
            <w:vAlign w:val="center"/>
            <w:textDirection w:val="lrTb"/>
            <w:noWrap w:val="false"/>
          </w:tcPr>
          <w:p>
            <w:pPr>
              <w:pStyle w:val="700"/>
              <w:ind w:firstLine="480"/>
              <w:jc w:val="center"/>
              <w:spacing w:line="400" w:lineRule="exact"/>
              <w:rPr>
                <w:sz w:val="24"/>
                <w:szCs w:val="24"/>
              </w:rPr>
            </w:pPr>
            <w:r>
              <w:rPr>
                <w:sz w:val="24"/>
                <w:szCs w:val="24"/>
              </w:rPr>
            </w:r>
            <w:r/>
          </w:p>
        </w:tc>
      </w:tr>
      <w:tr>
        <w:trPr/>
        <w:tc>
          <w:tcPr>
            <w:tcW w:w="2130" w:type="dxa"/>
            <w:vAlign w:val="center"/>
            <w:textDirection w:val="lrTb"/>
            <w:noWrap w:val="false"/>
          </w:tcPr>
          <w:p>
            <w:pPr>
              <w:pStyle w:val="700"/>
              <w:ind w:firstLine="480"/>
              <w:spacing w:line="400" w:lineRule="exact"/>
              <w:rPr>
                <w:sz w:val="24"/>
                <w:szCs w:val="24"/>
              </w:rPr>
            </w:pPr>
            <w:r>
              <w:rPr>
                <w:sz w:val="24"/>
                <w:szCs w:val="24"/>
              </w:rPr>
              <w:t xml:space="preserve">证书类型</w:t>
            </w:r>
            <w:r/>
          </w:p>
        </w:tc>
        <w:tc>
          <w:tcPr>
            <w:tcW w:w="2130" w:type="dxa"/>
            <w:vAlign w:val="center"/>
            <w:textDirection w:val="lrTb"/>
            <w:noWrap w:val="false"/>
          </w:tcPr>
          <w:p>
            <w:pPr>
              <w:pStyle w:val="700"/>
              <w:ind w:firstLine="480"/>
              <w:jc w:val="center"/>
              <w:spacing w:line="400" w:lineRule="exact"/>
              <w:rPr>
                <w:sz w:val="24"/>
                <w:szCs w:val="24"/>
              </w:rPr>
            </w:pPr>
            <w:r>
              <w:rPr>
                <w:sz w:val="24"/>
                <w:szCs w:val="24"/>
              </w:rPr>
            </w:r>
            <w:r/>
          </w:p>
        </w:tc>
        <w:tc>
          <w:tcPr>
            <w:tcW w:w="2131" w:type="dxa"/>
            <w:vAlign w:val="center"/>
            <w:textDirection w:val="lrTb"/>
            <w:noWrap w:val="false"/>
          </w:tcPr>
          <w:p>
            <w:pPr>
              <w:pStyle w:val="700"/>
              <w:ind w:firstLine="480"/>
              <w:spacing w:line="400" w:lineRule="exact"/>
              <w:rPr>
                <w:sz w:val="24"/>
                <w:szCs w:val="24"/>
              </w:rPr>
            </w:pPr>
            <w:r>
              <w:rPr>
                <w:rFonts w:hint="eastAsia"/>
                <w:sz w:val="24"/>
                <w:szCs w:val="24"/>
              </w:rPr>
              <w:t xml:space="preserve">打印份数</w:t>
            </w:r>
            <w:r>
              <w:rPr>
                <w:sz w:val="24"/>
                <w:szCs w:val="24"/>
              </w:rPr>
            </w:r>
            <w:r/>
          </w:p>
        </w:tc>
        <w:tc>
          <w:tcPr>
            <w:tcW w:w="2131" w:type="dxa"/>
            <w:vAlign w:val="center"/>
            <w:textDirection w:val="lrTb"/>
            <w:noWrap w:val="false"/>
          </w:tcPr>
          <w:p>
            <w:pPr>
              <w:pStyle w:val="700"/>
              <w:ind w:firstLine="480"/>
              <w:jc w:val="center"/>
              <w:spacing w:line="400" w:lineRule="exact"/>
              <w:rPr>
                <w:sz w:val="24"/>
                <w:szCs w:val="24"/>
              </w:rPr>
            </w:pPr>
            <w:r>
              <w:rPr>
                <w:sz w:val="24"/>
                <w:szCs w:val="24"/>
              </w:rPr>
            </w:r>
            <w:r/>
          </w:p>
        </w:tc>
      </w:tr>
      <w:tr>
        <w:trPr/>
        <w:tc>
          <w:tcPr>
            <w:tcW w:w="2130" w:type="dxa"/>
            <w:vAlign w:val="center"/>
            <w:textDirection w:val="lrTb"/>
            <w:noWrap w:val="false"/>
          </w:tcPr>
          <w:p>
            <w:pPr>
              <w:pStyle w:val="700"/>
              <w:ind w:firstLine="480"/>
              <w:spacing w:line="400" w:lineRule="exact"/>
              <w:rPr>
                <w:sz w:val="24"/>
                <w:szCs w:val="24"/>
              </w:rPr>
            </w:pPr>
            <w:r>
              <w:rPr>
                <w:rFonts w:hint="eastAsia"/>
                <w:sz w:val="24"/>
                <w:szCs w:val="24"/>
              </w:rPr>
              <w:t xml:space="preserve">备注说明</w:t>
            </w:r>
            <w:r>
              <w:rPr>
                <w:sz w:val="24"/>
                <w:szCs w:val="24"/>
              </w:rPr>
            </w:r>
            <w:r/>
          </w:p>
        </w:tc>
        <w:tc>
          <w:tcPr>
            <w:tcW w:w="2130" w:type="dxa"/>
            <w:vAlign w:val="center"/>
            <w:textDirection w:val="lrTb"/>
            <w:noWrap w:val="false"/>
          </w:tcPr>
          <w:p>
            <w:pPr>
              <w:pStyle w:val="700"/>
              <w:ind w:firstLine="480"/>
              <w:jc w:val="center"/>
              <w:spacing w:line="400" w:lineRule="exact"/>
              <w:rPr>
                <w:sz w:val="24"/>
                <w:szCs w:val="24"/>
              </w:rPr>
            </w:pPr>
            <w:r>
              <w:rPr>
                <w:sz w:val="24"/>
                <w:szCs w:val="24"/>
              </w:rPr>
            </w:r>
            <w:r/>
          </w:p>
        </w:tc>
        <w:tc>
          <w:tcPr>
            <w:tcW w:w="2131" w:type="dxa"/>
            <w:vAlign w:val="center"/>
            <w:textDirection w:val="lrTb"/>
            <w:noWrap w:val="false"/>
          </w:tcPr>
          <w:p>
            <w:pPr>
              <w:pStyle w:val="700"/>
              <w:ind w:firstLine="480"/>
              <w:spacing w:line="400" w:lineRule="exact"/>
              <w:rPr>
                <w:sz w:val="24"/>
                <w:szCs w:val="24"/>
              </w:rPr>
            </w:pPr>
            <w:r>
              <w:rPr>
                <w:rFonts w:hint="eastAsia"/>
                <w:sz w:val="24"/>
                <w:szCs w:val="24"/>
              </w:rPr>
              <w:t xml:space="preserve">打印附件</w:t>
            </w:r>
            <w:r>
              <w:rPr>
                <w:sz w:val="24"/>
                <w:szCs w:val="24"/>
              </w:rPr>
            </w:r>
            <w:r/>
          </w:p>
        </w:tc>
        <w:tc>
          <w:tcPr>
            <w:tcW w:w="2131" w:type="dxa"/>
            <w:vAlign w:val="center"/>
            <w:textDirection w:val="lrTb"/>
            <w:noWrap w:val="false"/>
          </w:tcPr>
          <w:p>
            <w:pPr>
              <w:pStyle w:val="700"/>
              <w:ind w:firstLine="480"/>
              <w:jc w:val="center"/>
              <w:spacing w:line="400" w:lineRule="exact"/>
              <w:rPr>
                <w:sz w:val="24"/>
                <w:szCs w:val="24"/>
              </w:rPr>
            </w:pPr>
            <w:r>
              <w:rPr>
                <w:sz w:val="24"/>
                <w:szCs w:val="24"/>
              </w:rPr>
            </w:r>
            <w:r/>
          </w:p>
        </w:tc>
      </w:tr>
    </w:tbl>
    <w:p>
      <w:pPr>
        <w:pStyle w:val="700"/>
        <w:spacing w:line="400" w:lineRule="exact"/>
        <w:rPr>
          <w:sz w:val="24"/>
          <w:szCs w:val="24"/>
        </w:rPr>
      </w:pPr>
      <w:r>
        <w:rPr>
          <w:sz w:val="24"/>
          <w:szCs w:val="24"/>
        </w:rPr>
      </w:r>
      <w:r/>
    </w:p>
    <w:p>
      <w:pPr>
        <w:pStyle w:val="700"/>
        <w:ind w:firstLine="482"/>
        <w:spacing w:line="400" w:lineRule="exact"/>
        <w:rPr>
          <w:b/>
          <w:bCs/>
          <w:sz w:val="24"/>
          <w:szCs w:val="24"/>
        </w:rPr>
        <w:outlineLvl w:val="3"/>
      </w:pPr>
      <w:r>
        <w:rPr>
          <w:rFonts w:hint="eastAsia"/>
          <w:b/>
          <w:bCs/>
          <w:sz w:val="24"/>
          <w:szCs w:val="24"/>
        </w:rPr>
        <w:t xml:space="preserve">2</w:t>
      </w:r>
      <w:r>
        <w:rPr>
          <w:b/>
          <w:bCs/>
          <w:sz w:val="24"/>
          <w:szCs w:val="24"/>
        </w:rPr>
        <w:t xml:space="preserve">.</w:t>
      </w:r>
      <w:r>
        <w:rPr>
          <w:rFonts w:hint="eastAsia"/>
          <w:b/>
          <w:bCs/>
          <w:sz w:val="24"/>
          <w:szCs w:val="24"/>
        </w:rPr>
        <w:t xml:space="preserve">1</w:t>
      </w:r>
      <w:r>
        <w:rPr>
          <w:b/>
          <w:bCs/>
          <w:sz w:val="24"/>
          <w:szCs w:val="24"/>
        </w:rPr>
        <w:t xml:space="preserve">.</w:t>
      </w:r>
      <w:r>
        <w:rPr>
          <w:rFonts w:hint="eastAsia"/>
          <w:b/>
          <w:bCs/>
          <w:sz w:val="24"/>
          <w:szCs w:val="24"/>
        </w:rPr>
        <w:t xml:space="preserve">3学生成绩单打印</w:t>
      </w:r>
      <w:r>
        <w:rPr>
          <w:b/>
          <w:bCs/>
          <w:sz w:val="24"/>
          <w:szCs w:val="24"/>
        </w:rPr>
      </w:r>
      <w:r/>
    </w:p>
    <w:p>
      <w:pPr>
        <w:pStyle w:val="700"/>
        <w:ind w:firstLine="480"/>
        <w:spacing w:line="400" w:lineRule="exact"/>
        <w:rPr>
          <w:sz w:val="24"/>
          <w:szCs w:val="24"/>
        </w:rPr>
      </w:pPr>
      <w:r>
        <w:rPr>
          <w:rFonts w:hint="eastAsia"/>
          <w:sz w:val="24"/>
          <w:szCs w:val="24"/>
        </w:rPr>
        <w:t xml:space="preserve">要求实现校园自助打印系统对接教务管理系统获取学生的成绩单数据，学生通过学校统一身份认证扫码登录校园自助打印系统，在系统上可以按需选择需要打印的成绩单，一键进行打印和盖章操作。</w:t>
      </w:r>
      <w:r>
        <w:rPr>
          <w:sz w:val="24"/>
          <w:szCs w:val="24"/>
        </w:rPr>
      </w:r>
      <w:r/>
    </w:p>
    <w:p>
      <w:pPr>
        <w:pStyle w:val="700"/>
        <w:ind w:firstLine="482"/>
        <w:spacing w:line="400" w:lineRule="exact"/>
        <w:rPr>
          <w:b/>
          <w:bCs/>
          <w:sz w:val="24"/>
          <w:szCs w:val="24"/>
        </w:rPr>
        <w:outlineLvl w:val="3"/>
      </w:pPr>
      <w:r>
        <w:rPr>
          <w:rFonts w:hint="eastAsia"/>
          <w:b/>
          <w:bCs/>
          <w:sz w:val="24"/>
          <w:szCs w:val="24"/>
        </w:rPr>
        <w:t xml:space="preserve">2</w:t>
      </w:r>
      <w:r>
        <w:rPr>
          <w:b/>
          <w:bCs/>
          <w:sz w:val="24"/>
          <w:szCs w:val="24"/>
        </w:rPr>
        <w:t xml:space="preserve">.</w:t>
      </w:r>
      <w:r>
        <w:rPr>
          <w:rFonts w:hint="eastAsia"/>
          <w:b/>
          <w:bCs/>
          <w:sz w:val="24"/>
          <w:szCs w:val="24"/>
        </w:rPr>
        <w:t xml:space="preserve">1</w:t>
      </w:r>
      <w:r>
        <w:rPr>
          <w:b/>
          <w:bCs/>
          <w:sz w:val="24"/>
          <w:szCs w:val="24"/>
        </w:rPr>
        <w:t xml:space="preserve">.</w:t>
      </w:r>
      <w:r>
        <w:rPr>
          <w:rFonts w:hint="eastAsia"/>
          <w:b/>
          <w:bCs/>
          <w:sz w:val="24"/>
          <w:szCs w:val="24"/>
        </w:rPr>
        <w:t xml:space="preserve">4转专业申请与打印</w:t>
      </w:r>
      <w:r>
        <w:rPr>
          <w:b/>
          <w:bCs/>
          <w:sz w:val="24"/>
          <w:szCs w:val="24"/>
        </w:rPr>
      </w:r>
      <w:r/>
    </w:p>
    <w:p>
      <w:pPr>
        <w:pStyle w:val="700"/>
        <w:ind w:firstLine="480"/>
        <w:spacing w:line="400" w:lineRule="exact"/>
        <w:rPr>
          <w:sz w:val="24"/>
          <w:szCs w:val="24"/>
        </w:rPr>
      </w:pPr>
      <w:r>
        <w:rPr>
          <w:rFonts w:hint="eastAsia"/>
          <w:sz w:val="24"/>
          <w:szCs w:val="24"/>
        </w:rPr>
        <w:t xml:space="preserve">要求实现学生在智慧校园平台中进行转专业申请提交，相关部门进行审批，审批完成后自动生成证明材料。证明材料将同步至校园自助打印系统，并在系统内进行在线签章。学生通过学校统一身份认证扫码登录校园自助打印系统，在系统上选择证明材料进行打印。申请表具体示例如下（包含但不限于以下内容）：</w:t>
      </w: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55"/>
        <w:gridCol w:w="1905"/>
        <w:gridCol w:w="2346"/>
        <w:gridCol w:w="1916"/>
      </w:tblGrid>
      <w:tr>
        <w:trPr/>
        <w:tc>
          <w:tcPr>
            <w:gridSpan w:val="4"/>
            <w:tcW w:w="8522" w:type="dxa"/>
            <w:vAlign w:val="center"/>
            <w:textDirection w:val="lrTb"/>
            <w:noWrap w:val="false"/>
          </w:tcPr>
          <w:p>
            <w:pPr>
              <w:pStyle w:val="700"/>
              <w:ind w:firstLine="480"/>
              <w:jc w:val="center"/>
              <w:spacing w:line="400" w:lineRule="exact"/>
              <w:rPr>
                <w:sz w:val="24"/>
                <w:szCs w:val="24"/>
              </w:rPr>
            </w:pPr>
            <w:r>
              <w:rPr>
                <w:rFonts w:hint="eastAsia"/>
                <w:sz w:val="24"/>
                <w:szCs w:val="24"/>
              </w:rPr>
              <w:t xml:space="preserve">转专业申请表</w:t>
            </w:r>
            <w:r>
              <w:rPr>
                <w:sz w:val="24"/>
                <w:szCs w:val="24"/>
              </w:rPr>
            </w:r>
            <w:r/>
          </w:p>
        </w:tc>
      </w:tr>
      <w:tr>
        <w:trPr/>
        <w:tc>
          <w:tcPr>
            <w:tcW w:w="2355" w:type="dxa"/>
            <w:vAlign w:val="center"/>
            <w:textDirection w:val="lrTb"/>
            <w:noWrap w:val="false"/>
          </w:tcPr>
          <w:p>
            <w:pPr>
              <w:pStyle w:val="700"/>
              <w:ind w:firstLine="480"/>
              <w:spacing w:line="400" w:lineRule="exact"/>
              <w:rPr>
                <w:sz w:val="24"/>
                <w:szCs w:val="24"/>
              </w:rPr>
            </w:pPr>
            <w:r>
              <w:rPr>
                <w:sz w:val="24"/>
                <w:szCs w:val="24"/>
              </w:rPr>
              <w:t xml:space="preserve">姓名</w:t>
            </w:r>
            <w:r/>
          </w:p>
        </w:tc>
        <w:tc>
          <w:tcPr>
            <w:tcW w:w="1905" w:type="dxa"/>
            <w:vAlign w:val="center"/>
            <w:textDirection w:val="lrTb"/>
            <w:noWrap w:val="false"/>
          </w:tcPr>
          <w:p>
            <w:pPr>
              <w:pStyle w:val="700"/>
              <w:ind w:firstLine="480"/>
              <w:jc w:val="center"/>
              <w:spacing w:line="400" w:lineRule="exact"/>
              <w:rPr>
                <w:sz w:val="24"/>
                <w:szCs w:val="24"/>
              </w:rPr>
            </w:pPr>
            <w:r>
              <w:rPr>
                <w:sz w:val="24"/>
                <w:szCs w:val="24"/>
              </w:rPr>
            </w:r>
            <w:r/>
          </w:p>
        </w:tc>
        <w:tc>
          <w:tcPr>
            <w:tcW w:w="2346" w:type="dxa"/>
            <w:vAlign w:val="center"/>
            <w:textDirection w:val="lrTb"/>
            <w:noWrap w:val="false"/>
          </w:tcPr>
          <w:p>
            <w:pPr>
              <w:pStyle w:val="700"/>
              <w:ind w:firstLine="480"/>
              <w:spacing w:line="400" w:lineRule="exact"/>
              <w:rPr>
                <w:sz w:val="24"/>
                <w:szCs w:val="24"/>
              </w:rPr>
            </w:pPr>
            <w:r>
              <w:rPr>
                <w:sz w:val="24"/>
                <w:szCs w:val="24"/>
              </w:rPr>
              <w:t xml:space="preserve">学号</w:t>
            </w:r>
            <w:r/>
          </w:p>
        </w:tc>
        <w:tc>
          <w:tcPr>
            <w:tcW w:w="1916" w:type="dxa"/>
            <w:vAlign w:val="center"/>
            <w:textDirection w:val="lrTb"/>
            <w:noWrap w:val="false"/>
          </w:tcPr>
          <w:p>
            <w:pPr>
              <w:pStyle w:val="700"/>
              <w:ind w:firstLine="480"/>
              <w:jc w:val="center"/>
              <w:spacing w:line="400" w:lineRule="exact"/>
              <w:rPr>
                <w:sz w:val="24"/>
                <w:szCs w:val="24"/>
              </w:rPr>
            </w:pPr>
            <w:r>
              <w:rPr>
                <w:sz w:val="24"/>
                <w:szCs w:val="24"/>
              </w:rPr>
            </w:r>
            <w:r/>
          </w:p>
        </w:tc>
      </w:tr>
      <w:tr>
        <w:trPr/>
        <w:tc>
          <w:tcPr>
            <w:tcW w:w="2355" w:type="dxa"/>
            <w:vAlign w:val="center"/>
            <w:textDirection w:val="lrTb"/>
            <w:noWrap w:val="false"/>
          </w:tcPr>
          <w:p>
            <w:pPr>
              <w:pStyle w:val="700"/>
              <w:ind w:firstLine="480"/>
              <w:spacing w:line="400" w:lineRule="exact"/>
              <w:rPr>
                <w:sz w:val="24"/>
                <w:szCs w:val="24"/>
              </w:rPr>
            </w:pPr>
            <w:r>
              <w:rPr>
                <w:sz w:val="24"/>
                <w:szCs w:val="24"/>
              </w:rPr>
              <w:t xml:space="preserve">性别</w:t>
            </w:r>
            <w:r/>
          </w:p>
        </w:tc>
        <w:tc>
          <w:tcPr>
            <w:tcW w:w="1905" w:type="dxa"/>
            <w:vAlign w:val="center"/>
            <w:textDirection w:val="lrTb"/>
            <w:noWrap w:val="false"/>
          </w:tcPr>
          <w:p>
            <w:pPr>
              <w:pStyle w:val="700"/>
              <w:ind w:firstLine="480"/>
              <w:jc w:val="center"/>
              <w:spacing w:line="400" w:lineRule="exact"/>
              <w:rPr>
                <w:sz w:val="24"/>
                <w:szCs w:val="24"/>
              </w:rPr>
            </w:pPr>
            <w:r>
              <w:rPr>
                <w:sz w:val="24"/>
                <w:szCs w:val="24"/>
              </w:rPr>
            </w:r>
            <w:r/>
          </w:p>
        </w:tc>
        <w:tc>
          <w:tcPr>
            <w:tcW w:w="2346" w:type="dxa"/>
            <w:vAlign w:val="center"/>
            <w:textDirection w:val="lrTb"/>
            <w:noWrap w:val="false"/>
          </w:tcPr>
          <w:p>
            <w:pPr>
              <w:pStyle w:val="700"/>
              <w:ind w:firstLine="480"/>
              <w:spacing w:line="400" w:lineRule="exact"/>
              <w:rPr>
                <w:sz w:val="24"/>
                <w:szCs w:val="24"/>
              </w:rPr>
            </w:pPr>
            <w:r>
              <w:rPr>
                <w:sz w:val="24"/>
                <w:szCs w:val="24"/>
              </w:rPr>
              <w:t xml:space="preserve">联系电话</w:t>
            </w:r>
            <w:r/>
          </w:p>
        </w:tc>
        <w:tc>
          <w:tcPr>
            <w:tcW w:w="1916" w:type="dxa"/>
            <w:vAlign w:val="center"/>
            <w:textDirection w:val="lrTb"/>
            <w:noWrap w:val="false"/>
          </w:tcPr>
          <w:p>
            <w:pPr>
              <w:pStyle w:val="700"/>
              <w:ind w:firstLine="480"/>
              <w:jc w:val="center"/>
              <w:spacing w:line="400" w:lineRule="exact"/>
              <w:rPr>
                <w:sz w:val="24"/>
                <w:szCs w:val="24"/>
              </w:rPr>
            </w:pPr>
            <w:r>
              <w:rPr>
                <w:sz w:val="24"/>
                <w:szCs w:val="24"/>
              </w:rPr>
            </w:r>
            <w:r/>
          </w:p>
        </w:tc>
      </w:tr>
      <w:tr>
        <w:trPr/>
        <w:tc>
          <w:tcPr>
            <w:tcW w:w="2355" w:type="dxa"/>
            <w:vAlign w:val="center"/>
            <w:textDirection w:val="lrTb"/>
            <w:noWrap w:val="false"/>
          </w:tcPr>
          <w:p>
            <w:pPr>
              <w:pStyle w:val="700"/>
              <w:ind w:firstLine="480"/>
              <w:spacing w:line="400" w:lineRule="exact"/>
              <w:rPr>
                <w:sz w:val="24"/>
                <w:szCs w:val="24"/>
              </w:rPr>
            </w:pPr>
            <w:r>
              <w:rPr>
                <w:sz w:val="24"/>
                <w:szCs w:val="24"/>
              </w:rPr>
              <w:t xml:space="preserve">当前所在学院</w:t>
            </w:r>
            <w:r/>
          </w:p>
        </w:tc>
        <w:tc>
          <w:tcPr>
            <w:tcW w:w="1905" w:type="dxa"/>
            <w:vAlign w:val="center"/>
            <w:textDirection w:val="lrTb"/>
            <w:noWrap w:val="false"/>
          </w:tcPr>
          <w:p>
            <w:pPr>
              <w:pStyle w:val="700"/>
              <w:ind w:firstLine="480"/>
              <w:jc w:val="center"/>
              <w:spacing w:line="400" w:lineRule="exact"/>
              <w:rPr>
                <w:sz w:val="24"/>
                <w:szCs w:val="24"/>
              </w:rPr>
            </w:pPr>
            <w:r>
              <w:rPr>
                <w:sz w:val="24"/>
                <w:szCs w:val="24"/>
              </w:rPr>
            </w:r>
            <w:r/>
          </w:p>
        </w:tc>
        <w:tc>
          <w:tcPr>
            <w:tcW w:w="2346" w:type="dxa"/>
            <w:vAlign w:val="center"/>
            <w:textDirection w:val="lrTb"/>
            <w:noWrap w:val="false"/>
          </w:tcPr>
          <w:p>
            <w:pPr>
              <w:pStyle w:val="700"/>
              <w:ind w:firstLine="480"/>
              <w:spacing w:line="400" w:lineRule="exact"/>
              <w:rPr>
                <w:sz w:val="24"/>
                <w:szCs w:val="24"/>
              </w:rPr>
            </w:pPr>
            <w:r>
              <w:rPr>
                <w:sz w:val="24"/>
                <w:szCs w:val="24"/>
              </w:rPr>
              <w:t xml:space="preserve">当前所在专业</w:t>
            </w:r>
            <w:r/>
          </w:p>
        </w:tc>
        <w:tc>
          <w:tcPr>
            <w:tcW w:w="1916" w:type="dxa"/>
            <w:vAlign w:val="center"/>
            <w:textDirection w:val="lrTb"/>
            <w:noWrap w:val="false"/>
          </w:tcPr>
          <w:p>
            <w:pPr>
              <w:pStyle w:val="700"/>
              <w:ind w:firstLine="480"/>
              <w:jc w:val="center"/>
              <w:spacing w:line="400" w:lineRule="exact"/>
              <w:rPr>
                <w:sz w:val="24"/>
                <w:szCs w:val="24"/>
              </w:rPr>
            </w:pPr>
            <w:r>
              <w:rPr>
                <w:sz w:val="24"/>
                <w:szCs w:val="24"/>
              </w:rPr>
            </w:r>
            <w:r/>
          </w:p>
        </w:tc>
      </w:tr>
      <w:tr>
        <w:trPr/>
        <w:tc>
          <w:tcPr>
            <w:tcW w:w="2355" w:type="dxa"/>
            <w:vAlign w:val="center"/>
            <w:textDirection w:val="lrTb"/>
            <w:noWrap w:val="false"/>
          </w:tcPr>
          <w:p>
            <w:pPr>
              <w:pStyle w:val="700"/>
              <w:ind w:firstLine="480"/>
              <w:spacing w:line="400" w:lineRule="exact"/>
              <w:rPr>
                <w:sz w:val="24"/>
                <w:szCs w:val="24"/>
              </w:rPr>
            </w:pPr>
            <w:r>
              <w:rPr>
                <w:sz w:val="24"/>
                <w:szCs w:val="24"/>
              </w:rPr>
              <w:t xml:space="preserve">当前所在年级</w:t>
            </w:r>
            <w:r/>
          </w:p>
        </w:tc>
        <w:tc>
          <w:tcPr>
            <w:tcW w:w="1905" w:type="dxa"/>
            <w:vAlign w:val="center"/>
            <w:textDirection w:val="lrTb"/>
            <w:noWrap w:val="false"/>
          </w:tcPr>
          <w:p>
            <w:pPr>
              <w:pStyle w:val="700"/>
              <w:ind w:firstLine="480"/>
              <w:jc w:val="center"/>
              <w:spacing w:line="400" w:lineRule="exact"/>
              <w:rPr>
                <w:sz w:val="24"/>
                <w:szCs w:val="24"/>
              </w:rPr>
            </w:pPr>
            <w:r>
              <w:rPr>
                <w:sz w:val="24"/>
                <w:szCs w:val="24"/>
              </w:rPr>
            </w:r>
            <w:r/>
          </w:p>
        </w:tc>
        <w:tc>
          <w:tcPr>
            <w:tcW w:w="2346" w:type="dxa"/>
            <w:vAlign w:val="center"/>
            <w:textDirection w:val="lrTb"/>
            <w:noWrap w:val="false"/>
          </w:tcPr>
          <w:p>
            <w:pPr>
              <w:pStyle w:val="700"/>
              <w:ind w:firstLine="480"/>
              <w:spacing w:line="400" w:lineRule="exact"/>
              <w:rPr>
                <w:sz w:val="24"/>
                <w:szCs w:val="24"/>
              </w:rPr>
            </w:pPr>
            <w:r>
              <w:rPr>
                <w:sz w:val="24"/>
                <w:szCs w:val="24"/>
              </w:rPr>
              <w:t xml:space="preserve">当前所在班级</w:t>
            </w:r>
            <w:r/>
          </w:p>
        </w:tc>
        <w:tc>
          <w:tcPr>
            <w:tcW w:w="1916" w:type="dxa"/>
            <w:vAlign w:val="center"/>
            <w:textDirection w:val="lrTb"/>
            <w:noWrap w:val="false"/>
          </w:tcPr>
          <w:p>
            <w:pPr>
              <w:pStyle w:val="700"/>
              <w:ind w:firstLine="480"/>
              <w:jc w:val="center"/>
              <w:spacing w:line="400" w:lineRule="exact"/>
              <w:rPr>
                <w:sz w:val="24"/>
                <w:szCs w:val="24"/>
              </w:rPr>
            </w:pPr>
            <w:r>
              <w:rPr>
                <w:sz w:val="24"/>
                <w:szCs w:val="24"/>
              </w:rPr>
            </w:r>
            <w:r/>
          </w:p>
        </w:tc>
      </w:tr>
      <w:tr>
        <w:trPr/>
        <w:tc>
          <w:tcPr>
            <w:tcW w:w="2355" w:type="dxa"/>
            <w:vAlign w:val="center"/>
            <w:textDirection w:val="lrTb"/>
            <w:noWrap w:val="false"/>
          </w:tcPr>
          <w:p>
            <w:pPr>
              <w:pStyle w:val="700"/>
              <w:ind w:firstLine="480"/>
              <w:spacing w:line="400" w:lineRule="exact"/>
              <w:rPr>
                <w:sz w:val="24"/>
                <w:szCs w:val="24"/>
              </w:rPr>
            </w:pPr>
            <w:r>
              <w:rPr>
                <w:sz w:val="24"/>
                <w:szCs w:val="24"/>
              </w:rPr>
              <w:t xml:space="preserve">拟转入学院</w:t>
            </w:r>
            <w:r/>
          </w:p>
        </w:tc>
        <w:tc>
          <w:tcPr>
            <w:tcW w:w="1905" w:type="dxa"/>
            <w:vAlign w:val="center"/>
            <w:textDirection w:val="lrTb"/>
            <w:noWrap w:val="false"/>
          </w:tcPr>
          <w:p>
            <w:pPr>
              <w:pStyle w:val="700"/>
              <w:ind w:firstLine="480"/>
              <w:jc w:val="center"/>
              <w:spacing w:line="400" w:lineRule="exact"/>
              <w:rPr>
                <w:sz w:val="24"/>
                <w:szCs w:val="24"/>
              </w:rPr>
            </w:pPr>
            <w:r>
              <w:rPr>
                <w:sz w:val="24"/>
                <w:szCs w:val="24"/>
              </w:rPr>
            </w:r>
            <w:r/>
          </w:p>
        </w:tc>
        <w:tc>
          <w:tcPr>
            <w:tcW w:w="2346" w:type="dxa"/>
            <w:vAlign w:val="center"/>
            <w:textDirection w:val="lrTb"/>
            <w:noWrap w:val="false"/>
          </w:tcPr>
          <w:p>
            <w:pPr>
              <w:pStyle w:val="700"/>
              <w:ind w:firstLine="480"/>
              <w:spacing w:line="400" w:lineRule="exact"/>
              <w:rPr>
                <w:sz w:val="24"/>
                <w:szCs w:val="24"/>
              </w:rPr>
            </w:pPr>
            <w:r>
              <w:rPr>
                <w:sz w:val="24"/>
                <w:szCs w:val="24"/>
              </w:rPr>
              <w:t xml:space="preserve">拟转入专业</w:t>
            </w:r>
            <w:r/>
          </w:p>
        </w:tc>
        <w:tc>
          <w:tcPr>
            <w:tcW w:w="1916" w:type="dxa"/>
            <w:vAlign w:val="center"/>
            <w:textDirection w:val="lrTb"/>
            <w:noWrap w:val="false"/>
          </w:tcPr>
          <w:p>
            <w:pPr>
              <w:pStyle w:val="700"/>
              <w:ind w:firstLine="480"/>
              <w:jc w:val="center"/>
              <w:spacing w:line="400" w:lineRule="exact"/>
              <w:rPr>
                <w:sz w:val="24"/>
                <w:szCs w:val="24"/>
              </w:rPr>
            </w:pPr>
            <w:r>
              <w:rPr>
                <w:sz w:val="24"/>
                <w:szCs w:val="24"/>
              </w:rPr>
            </w:r>
            <w:r/>
          </w:p>
        </w:tc>
      </w:tr>
      <w:tr>
        <w:trPr/>
        <w:tc>
          <w:tcPr>
            <w:tcW w:w="2355" w:type="dxa"/>
            <w:vAlign w:val="center"/>
            <w:textDirection w:val="lrTb"/>
            <w:noWrap w:val="false"/>
          </w:tcPr>
          <w:p>
            <w:pPr>
              <w:pStyle w:val="700"/>
              <w:ind w:firstLine="480"/>
              <w:spacing w:line="400" w:lineRule="exact"/>
              <w:rPr>
                <w:sz w:val="24"/>
                <w:szCs w:val="24"/>
              </w:rPr>
            </w:pPr>
            <w:r>
              <w:rPr>
                <w:sz w:val="24"/>
                <w:szCs w:val="24"/>
              </w:rPr>
              <w:t xml:space="preserve">转专业理由</w:t>
            </w:r>
            <w:r/>
          </w:p>
        </w:tc>
        <w:tc>
          <w:tcPr>
            <w:tcW w:w="1905" w:type="dxa"/>
            <w:vAlign w:val="center"/>
            <w:textDirection w:val="lrTb"/>
            <w:noWrap w:val="false"/>
          </w:tcPr>
          <w:p>
            <w:pPr>
              <w:pStyle w:val="700"/>
              <w:ind w:firstLine="480"/>
              <w:jc w:val="center"/>
              <w:spacing w:line="400" w:lineRule="exact"/>
              <w:rPr>
                <w:sz w:val="24"/>
                <w:szCs w:val="24"/>
              </w:rPr>
            </w:pPr>
            <w:r>
              <w:rPr>
                <w:sz w:val="24"/>
                <w:szCs w:val="24"/>
              </w:rPr>
            </w:r>
            <w:r/>
          </w:p>
        </w:tc>
        <w:tc>
          <w:tcPr>
            <w:tcW w:w="2346" w:type="dxa"/>
            <w:vAlign w:val="center"/>
            <w:textDirection w:val="lrTb"/>
            <w:noWrap w:val="false"/>
          </w:tcPr>
          <w:p>
            <w:pPr>
              <w:pStyle w:val="700"/>
              <w:ind w:firstLine="480"/>
              <w:spacing w:line="400" w:lineRule="exact"/>
              <w:rPr>
                <w:sz w:val="24"/>
                <w:szCs w:val="24"/>
              </w:rPr>
            </w:pPr>
            <w:r>
              <w:rPr>
                <w:sz w:val="24"/>
                <w:szCs w:val="24"/>
              </w:rPr>
              <w:t xml:space="preserve">附件材料</w:t>
            </w:r>
            <w:r/>
          </w:p>
        </w:tc>
        <w:tc>
          <w:tcPr>
            <w:tcW w:w="1916" w:type="dxa"/>
            <w:vAlign w:val="center"/>
            <w:textDirection w:val="lrTb"/>
            <w:noWrap w:val="false"/>
          </w:tcPr>
          <w:p>
            <w:pPr>
              <w:pStyle w:val="700"/>
              <w:ind w:firstLine="480"/>
              <w:jc w:val="center"/>
              <w:spacing w:line="400" w:lineRule="exact"/>
              <w:rPr>
                <w:sz w:val="24"/>
                <w:szCs w:val="24"/>
              </w:rPr>
            </w:pPr>
            <w:r>
              <w:rPr>
                <w:sz w:val="24"/>
                <w:szCs w:val="24"/>
              </w:rPr>
            </w:r>
            <w:r/>
          </w:p>
        </w:tc>
      </w:tr>
    </w:tbl>
    <w:p>
      <w:pPr>
        <w:pStyle w:val="700"/>
        <w:ind w:firstLine="480"/>
        <w:spacing w:line="400" w:lineRule="exact"/>
        <w:rPr>
          <w:sz w:val="24"/>
          <w:szCs w:val="24"/>
        </w:rPr>
      </w:pPr>
      <w:r>
        <w:rPr>
          <w:rFonts w:hint="eastAsia"/>
          <w:sz w:val="24"/>
          <w:szCs w:val="24"/>
        </w:rPr>
        <w:t xml:space="preserve">能够根据预置模板和申报数据，自动生成证明材料。打印材料生成具体示例如下（包含但不限于以下内容）：</w:t>
      </w: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4806"/>
        </w:trPr>
        <w:tc>
          <w:tcPr>
            <w:tcW w:w="8522" w:type="dxa"/>
            <w:vAlign w:val="top"/>
            <w:textDirection w:val="lrTb"/>
            <w:noWrap w:val="false"/>
          </w:tcPr>
          <w:p>
            <w:pPr>
              <w:pStyle w:val="700"/>
              <w:jc w:val="center"/>
              <w:rPr>
                <w:rFonts w:ascii="宋体" w:hAnsi="宋体" w:cs="宋体"/>
                <w:sz w:val="24"/>
                <w:szCs w:val="24"/>
              </w:rPr>
            </w:pPr>
            <w:r>
              <w:rPr>
                <w:rFonts w:hint="eastAsia" w:ascii="宋体" w:hAnsi="宋体" w:cs="宋体"/>
                <w:sz w:val="24"/>
                <w:szCs w:val="24"/>
              </w:rPr>
              <w:t xml:space="preserve">转专业证明</w:t>
            </w:r>
            <w:r>
              <w:rPr>
                <w:rFonts w:ascii="宋体" w:hAnsi="宋体" w:cs="宋体"/>
                <w:sz w:val="24"/>
                <w:szCs w:val="24"/>
              </w:rPr>
            </w:r>
            <w:r/>
          </w:p>
          <w:p>
            <w:pPr>
              <w:pStyle w:val="700"/>
              <w:ind w:firstLine="480"/>
              <w:rPr>
                <w:rFonts w:ascii="宋体" w:hAnsi="宋体" w:cs="宋体"/>
                <w:sz w:val="24"/>
                <w:szCs w:val="24"/>
              </w:rPr>
            </w:pPr>
            <w:r>
              <w:rPr>
                <w:rFonts w:hint="eastAsia" w:ascii="宋体" w:hAnsi="宋体" w:cs="宋体"/>
                <w:sz w:val="24"/>
                <w:szCs w:val="24"/>
              </w:rPr>
              <w:t xml:space="preserve">兹证明，我校学生 </w:t>
            </w:r>
            <w:r>
              <w:rPr>
                <w:rFonts w:hint="eastAsia" w:ascii="宋体" w:hAnsi="宋体" w:cs="宋体"/>
                <w:sz w:val="24"/>
                <w:szCs w:val="24"/>
                <w:u w:val="single"/>
              </w:rPr>
              <w:t xml:space="preserve">张三</w:t>
            </w:r>
            <w:r>
              <w:rPr>
                <w:rFonts w:hint="eastAsia" w:ascii="宋体" w:hAnsi="宋体" w:cs="宋体"/>
                <w:sz w:val="24"/>
                <w:szCs w:val="24"/>
              </w:rPr>
              <w:t xml:space="preserve">（学号：</w:t>
            </w:r>
            <w:r>
              <w:rPr>
                <w:rFonts w:hint="eastAsia" w:ascii="宋体" w:hAnsi="宋体" w:cs="宋体"/>
                <w:sz w:val="24"/>
                <w:szCs w:val="24"/>
                <w:u w:val="single"/>
              </w:rPr>
              <w:t xml:space="preserve">*******</w:t>
            </w:r>
            <w:r>
              <w:rPr>
                <w:rFonts w:hint="eastAsia" w:ascii="宋体" w:hAnsi="宋体" w:cs="宋体"/>
                <w:sz w:val="24"/>
                <w:szCs w:val="24"/>
              </w:rPr>
              <w:t xml:space="preserve">，身份证号：</w:t>
            </w:r>
            <w:r>
              <w:rPr>
                <w:rFonts w:hint="eastAsia" w:ascii="宋体" w:hAnsi="宋体" w:cs="宋体"/>
                <w:sz w:val="24"/>
                <w:szCs w:val="24"/>
                <w:u w:val="single"/>
              </w:rPr>
              <w:t xml:space="preserve">****************</w:t>
            </w:r>
            <w:r>
              <w:rPr>
                <w:rFonts w:hint="eastAsia" w:ascii="宋体" w:hAnsi="宋体" w:cs="宋体"/>
                <w:sz w:val="24"/>
                <w:szCs w:val="24"/>
              </w:rPr>
              <w:t xml:space="preserve">），原系 </w:t>
            </w:r>
            <w:r>
              <w:rPr>
                <w:rFonts w:hint="eastAsia" w:ascii="宋体" w:hAnsi="宋体" w:cs="宋体"/>
                <w:sz w:val="24"/>
                <w:szCs w:val="24"/>
                <w:u w:val="single"/>
              </w:rPr>
              <w:t xml:space="preserve">**学院 ****专业 **</w:t>
            </w:r>
            <w:r>
              <w:rPr>
                <w:rFonts w:hint="eastAsia" w:ascii="宋体" w:hAnsi="宋体" w:cs="宋体"/>
                <w:sz w:val="24"/>
                <w:szCs w:val="24"/>
                <w:u w:val="single"/>
              </w:rPr>
              <w:t xml:space="preserve">*级 </w:t>
            </w:r>
            <w:r>
              <w:rPr>
                <w:rFonts w:hint="eastAsia" w:ascii="宋体" w:hAnsi="宋体" w:cs="宋体"/>
                <w:sz w:val="24"/>
                <w:szCs w:val="24"/>
              </w:rPr>
              <w:t xml:space="preserve">学生。</w:t>
            </w:r>
            <w:r>
              <w:rPr>
                <w:rFonts w:ascii="宋体" w:hAnsi="宋体" w:cs="宋体"/>
                <w:sz w:val="24"/>
                <w:szCs w:val="24"/>
              </w:rPr>
            </w:r>
            <w:r/>
          </w:p>
          <w:p>
            <w:pPr>
              <w:pStyle w:val="700"/>
              <w:ind w:firstLine="480"/>
              <w:rPr>
                <w:rFonts w:ascii="宋体" w:hAnsi="宋体" w:cs="宋体"/>
                <w:sz w:val="24"/>
                <w:szCs w:val="24"/>
              </w:rPr>
            </w:pPr>
            <w:r>
              <w:rPr>
                <w:rFonts w:hint="eastAsia" w:ascii="宋体" w:hAnsi="宋体" w:cs="宋体"/>
                <w:sz w:val="24"/>
                <w:szCs w:val="24"/>
              </w:rPr>
              <w:t xml:space="preserve">该生提出转专业申请，经其原所在学院同意、拟接收学院考核合格、学校审核并公示无异议，符合转专业条件。学校批准其转入</w:t>
            </w:r>
            <w:r>
              <w:rPr>
                <w:rFonts w:hint="eastAsia" w:ascii="宋体" w:hAnsi="宋体" w:cs="宋体"/>
                <w:sz w:val="24"/>
                <w:szCs w:val="24"/>
                <w:u w:val="single"/>
              </w:rPr>
              <w:t xml:space="preserve"> **学院 ****专业 </w:t>
            </w:r>
            <w:r>
              <w:rPr>
                <w:rFonts w:hint="eastAsia" w:ascii="宋体" w:hAnsi="宋体" w:cs="宋体"/>
                <w:sz w:val="24"/>
                <w:szCs w:val="24"/>
              </w:rPr>
              <w:t xml:space="preserve">学习，转入后年级为2024级（平级转入）。</w:t>
            </w:r>
            <w:r>
              <w:rPr>
                <w:rFonts w:ascii="宋体" w:hAnsi="宋体" w:cs="宋体"/>
                <w:sz w:val="24"/>
                <w:szCs w:val="24"/>
              </w:rPr>
            </w:r>
            <w:r/>
          </w:p>
          <w:p>
            <w:pPr>
              <w:pStyle w:val="700"/>
              <w:ind w:firstLine="480"/>
              <w:rPr>
                <w:rFonts w:ascii="宋体" w:hAnsi="宋体" w:cs="宋体"/>
                <w:sz w:val="24"/>
                <w:szCs w:val="24"/>
              </w:rPr>
            </w:pPr>
            <w:r>
              <w:rPr>
                <w:rFonts w:hint="eastAsia" w:ascii="宋体" w:hAnsi="宋体" w:cs="宋体"/>
                <w:sz w:val="24"/>
                <w:szCs w:val="24"/>
              </w:rPr>
              <w:t xml:space="preserve">本证明事项已于2026年3月2日经我校教务处审批通过，其学籍信息自2025-2026学年第二学期起正式变更。</w:t>
            </w:r>
            <w:r>
              <w:rPr>
                <w:rFonts w:ascii="宋体" w:hAnsi="宋体" w:cs="宋体"/>
                <w:sz w:val="24"/>
                <w:szCs w:val="24"/>
              </w:rPr>
            </w:r>
            <w:r/>
          </w:p>
          <w:p>
            <w:pPr>
              <w:pStyle w:val="700"/>
              <w:ind w:firstLine="480"/>
              <w:rPr>
                <w:rFonts w:ascii="宋体" w:hAnsi="宋体" w:cs="宋体"/>
                <w:sz w:val="24"/>
                <w:szCs w:val="24"/>
              </w:rPr>
            </w:pPr>
            <w:r>
              <w:rPr>
                <w:rFonts w:hint="eastAsia" w:ascii="宋体" w:hAnsi="宋体" w:cs="宋体"/>
                <w:sz w:val="24"/>
                <w:szCs w:val="24"/>
              </w:rPr>
              <w:t xml:space="preserve">特此证明。</w:t>
            </w:r>
            <w:r>
              <w:rPr>
                <w:rFonts w:ascii="宋体" w:hAnsi="宋体" w:cs="宋体"/>
                <w:sz w:val="24"/>
                <w:szCs w:val="24"/>
              </w:rPr>
            </w:r>
            <w:r/>
          </w:p>
          <w:p>
            <w:pPr>
              <w:pStyle w:val="700"/>
              <w:rPr>
                <w:rFonts w:ascii="宋体" w:hAnsi="宋体" w:cs="宋体"/>
                <w:sz w:val="24"/>
                <w:szCs w:val="24"/>
              </w:rPr>
            </w:pPr>
            <w:r>
              <w:rPr>
                <w:rFonts w:ascii="宋体" w:hAnsi="宋体" w:cs="宋体"/>
                <w:sz w:val="24"/>
                <w:szCs w:val="24"/>
              </w:rPr>
            </w:r>
            <w:r/>
          </w:p>
          <w:p>
            <w:pPr>
              <w:pStyle w:val="700"/>
              <w:jc w:val="right"/>
              <w:rPr>
                <w:rFonts w:ascii="宋体" w:hAnsi="宋体" w:cs="宋体"/>
                <w:sz w:val="24"/>
                <w:szCs w:val="24"/>
                <w:u w:val="single"/>
              </w:rPr>
            </w:pPr>
            <w:r>
              <w:rPr>
                <w:rFonts w:hint="eastAsia" w:ascii="宋体" w:hAnsi="宋体" w:cs="宋体"/>
                <w:sz w:val="24"/>
                <w:szCs w:val="24"/>
                <w:u w:val="single"/>
              </w:rPr>
              <w:t xml:space="preserve">常州纺织服装职业技术学院教务处（电子签章）</w:t>
            </w:r>
            <w:r>
              <w:rPr>
                <w:rFonts w:ascii="宋体" w:hAnsi="宋体" w:cs="宋体"/>
                <w:sz w:val="24"/>
                <w:szCs w:val="24"/>
                <w:u w:val="single"/>
              </w:rPr>
            </w:r>
            <w:r/>
          </w:p>
          <w:p>
            <w:pPr>
              <w:pStyle w:val="700"/>
              <w:jc w:val="right"/>
            </w:pPr>
            <w:r>
              <w:rPr>
                <w:rFonts w:hint="eastAsia" w:ascii="宋体" w:hAnsi="宋体" w:cs="宋体"/>
                <w:sz w:val="24"/>
                <w:szCs w:val="24"/>
                <w:u w:val="single"/>
              </w:rPr>
              <w:t xml:space="preserve">2026年3月1日</w:t>
            </w:r>
            <w:r/>
          </w:p>
          <w:p>
            <w:pPr>
              <w:pStyle w:val="700"/>
            </w:pPr>
            <w:r/>
            <w:r/>
          </w:p>
        </w:tc>
      </w:tr>
    </w:tbl>
    <w:p>
      <w:pPr>
        <w:pStyle w:val="700"/>
        <w:ind w:firstLine="480"/>
        <w:spacing w:line="400" w:lineRule="exact"/>
        <w:rPr>
          <w:sz w:val="24"/>
          <w:szCs w:val="24"/>
        </w:rPr>
      </w:pPr>
      <w:r>
        <w:rPr>
          <w:sz w:val="24"/>
          <w:szCs w:val="24"/>
        </w:rPr>
      </w:r>
      <w:r/>
    </w:p>
    <w:p>
      <w:pPr>
        <w:pStyle w:val="700"/>
        <w:ind w:firstLine="482"/>
        <w:spacing w:line="400" w:lineRule="exact"/>
        <w:rPr>
          <w:b/>
          <w:bCs/>
          <w:sz w:val="24"/>
          <w:szCs w:val="24"/>
        </w:rPr>
        <w:outlineLvl w:val="3"/>
      </w:pPr>
      <w:r>
        <w:rPr>
          <w:rFonts w:hint="eastAsia"/>
          <w:b/>
          <w:bCs/>
          <w:sz w:val="24"/>
          <w:szCs w:val="24"/>
        </w:rPr>
        <w:t xml:space="preserve">2</w:t>
      </w:r>
      <w:r>
        <w:rPr>
          <w:b/>
          <w:bCs/>
          <w:sz w:val="24"/>
          <w:szCs w:val="24"/>
        </w:rPr>
        <w:t xml:space="preserve">.</w:t>
      </w:r>
      <w:r>
        <w:rPr>
          <w:rFonts w:hint="eastAsia"/>
          <w:b/>
          <w:bCs/>
          <w:sz w:val="24"/>
          <w:szCs w:val="24"/>
        </w:rPr>
        <w:t xml:space="preserve">1</w:t>
      </w:r>
      <w:r>
        <w:rPr>
          <w:b/>
          <w:bCs/>
          <w:sz w:val="24"/>
          <w:szCs w:val="24"/>
        </w:rPr>
        <w:t xml:space="preserve">.</w:t>
      </w:r>
      <w:r>
        <w:rPr>
          <w:rFonts w:hint="eastAsia"/>
          <w:b/>
          <w:bCs/>
          <w:sz w:val="24"/>
          <w:szCs w:val="24"/>
        </w:rPr>
        <w:t xml:space="preserve">5工作证明开具与打印</w:t>
      </w:r>
      <w:r>
        <w:rPr>
          <w:b/>
          <w:bCs/>
          <w:sz w:val="24"/>
          <w:szCs w:val="24"/>
        </w:rPr>
      </w:r>
      <w:r/>
    </w:p>
    <w:p>
      <w:pPr>
        <w:pStyle w:val="700"/>
        <w:ind w:firstLine="480"/>
        <w:spacing w:line="400" w:lineRule="exact"/>
        <w:rPr>
          <w:sz w:val="24"/>
          <w:szCs w:val="24"/>
        </w:rPr>
      </w:pPr>
      <w:r>
        <w:rPr>
          <w:rFonts w:hint="eastAsia"/>
          <w:sz w:val="24"/>
          <w:szCs w:val="24"/>
        </w:rPr>
        <w:t xml:space="preserve">要求实现教职工在智慧校园平台中进行工作证明开具申请提交，相关部门进行审批，审批完成后自动生成证明材料。证明材料将同步至校园自助打印系统，并在系统内进行在线签</w:t>
      </w:r>
      <w:r>
        <w:rPr>
          <w:rFonts w:hint="eastAsia"/>
          <w:sz w:val="24"/>
          <w:szCs w:val="24"/>
        </w:rPr>
        <w:t xml:space="preserve">章。教职工通过统一身份认证扫码登录校园自助打印系统，在系统上选择证明材料进行打印。申请表具体示例如下（包含但不限于以下内容）：</w:t>
      </w:r>
      <w:r>
        <w:rPr>
          <w:sz w:val="24"/>
          <w:szCs w:val="24"/>
        </w:rPr>
      </w:r>
      <w:r/>
    </w:p>
    <w:p>
      <w:pPr>
        <w:pStyle w:val="700"/>
        <w:ind w:firstLine="480"/>
        <w:spacing w:line="400" w:lineRule="exact"/>
        <w:rPr>
          <w:sz w:val="24"/>
          <w:szCs w:val="24"/>
        </w:rPr>
      </w:pP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1786"/>
        <w:gridCol w:w="2314"/>
        <w:gridCol w:w="1760"/>
      </w:tblGrid>
      <w:tr>
        <w:trPr/>
        <w:tc>
          <w:tcPr>
            <w:gridSpan w:val="4"/>
            <w:tcW w:w="8148" w:type="dxa"/>
            <w:vAlign w:val="center"/>
            <w:textDirection w:val="lrTb"/>
            <w:noWrap w:val="false"/>
          </w:tcPr>
          <w:p>
            <w:pPr>
              <w:pStyle w:val="700"/>
              <w:ind w:firstLine="480"/>
              <w:jc w:val="center"/>
              <w:spacing w:line="400" w:lineRule="exact"/>
              <w:rPr>
                <w:sz w:val="24"/>
                <w:szCs w:val="24"/>
              </w:rPr>
            </w:pPr>
            <w:r>
              <w:rPr>
                <w:rFonts w:hint="eastAsia"/>
                <w:sz w:val="24"/>
                <w:szCs w:val="24"/>
              </w:rPr>
              <w:t xml:space="preserve">工作证明申请表</w:t>
            </w:r>
            <w:r>
              <w:rPr>
                <w:sz w:val="24"/>
                <w:szCs w:val="24"/>
              </w:rPr>
            </w:r>
            <w:r/>
          </w:p>
        </w:tc>
      </w:tr>
      <w:tr>
        <w:trPr>
          <w:trHeight w:val="403"/>
        </w:trPr>
        <w:tc>
          <w:tcPr>
            <w:tcW w:w="2288" w:type="dxa"/>
            <w:vAlign w:val="center"/>
            <w:textDirection w:val="lrTb"/>
            <w:noWrap w:val="false"/>
          </w:tcPr>
          <w:p>
            <w:pPr>
              <w:pStyle w:val="700"/>
              <w:ind w:firstLine="480"/>
              <w:spacing w:line="400" w:lineRule="exact"/>
              <w:rPr>
                <w:sz w:val="24"/>
                <w:szCs w:val="24"/>
              </w:rPr>
            </w:pPr>
            <w:r>
              <w:rPr>
                <w:rFonts w:hint="eastAsia"/>
                <w:sz w:val="24"/>
                <w:szCs w:val="24"/>
              </w:rPr>
              <w:t xml:space="preserve">姓名</w:t>
            </w:r>
            <w:r>
              <w:rPr>
                <w:sz w:val="24"/>
                <w:szCs w:val="24"/>
              </w:rPr>
            </w:r>
            <w:r/>
          </w:p>
        </w:tc>
        <w:tc>
          <w:tcPr>
            <w:tcW w:w="1786" w:type="dxa"/>
            <w:vAlign w:val="center"/>
            <w:textDirection w:val="lrTb"/>
            <w:noWrap w:val="false"/>
          </w:tcPr>
          <w:p>
            <w:pPr>
              <w:pStyle w:val="700"/>
              <w:ind w:firstLine="480"/>
              <w:spacing w:line="400" w:lineRule="exact"/>
              <w:rPr>
                <w:sz w:val="24"/>
                <w:szCs w:val="24"/>
              </w:rPr>
            </w:pPr>
            <w:r>
              <w:rPr>
                <w:sz w:val="24"/>
                <w:szCs w:val="24"/>
              </w:rPr>
            </w:r>
            <w:r/>
          </w:p>
        </w:tc>
        <w:tc>
          <w:tcPr>
            <w:tcW w:w="2314" w:type="dxa"/>
            <w:vAlign w:val="center"/>
            <w:textDirection w:val="lrTb"/>
            <w:noWrap w:val="false"/>
          </w:tcPr>
          <w:p>
            <w:pPr>
              <w:pStyle w:val="700"/>
              <w:ind w:firstLine="480"/>
              <w:spacing w:line="400" w:lineRule="exact"/>
              <w:rPr>
                <w:sz w:val="24"/>
                <w:szCs w:val="24"/>
              </w:rPr>
            </w:pPr>
            <w:r>
              <w:rPr>
                <w:rFonts w:hint="eastAsia"/>
                <w:sz w:val="24"/>
                <w:szCs w:val="24"/>
              </w:rPr>
              <w:t xml:space="preserve">工号</w:t>
            </w:r>
            <w:r>
              <w:rPr>
                <w:sz w:val="24"/>
                <w:szCs w:val="24"/>
              </w:rPr>
            </w:r>
            <w:r/>
          </w:p>
        </w:tc>
        <w:tc>
          <w:tcPr>
            <w:tcW w:w="1760" w:type="dxa"/>
            <w:vAlign w:val="center"/>
            <w:textDirection w:val="lrTb"/>
            <w:noWrap w:val="false"/>
          </w:tcPr>
          <w:p>
            <w:pPr>
              <w:pStyle w:val="700"/>
              <w:ind w:firstLine="480"/>
              <w:spacing w:line="400" w:lineRule="exact"/>
              <w:rPr>
                <w:sz w:val="24"/>
                <w:szCs w:val="24"/>
              </w:rPr>
            </w:pPr>
            <w:r>
              <w:rPr>
                <w:sz w:val="24"/>
                <w:szCs w:val="24"/>
              </w:rPr>
            </w:r>
            <w:r/>
          </w:p>
        </w:tc>
      </w:tr>
      <w:tr>
        <w:trPr/>
        <w:tc>
          <w:tcPr>
            <w:tcW w:w="2288" w:type="dxa"/>
            <w:vAlign w:val="center"/>
            <w:textDirection w:val="lrTb"/>
            <w:noWrap w:val="false"/>
          </w:tcPr>
          <w:p>
            <w:pPr>
              <w:pStyle w:val="700"/>
              <w:ind w:firstLine="480"/>
              <w:spacing w:line="400" w:lineRule="exact"/>
              <w:rPr>
                <w:sz w:val="24"/>
                <w:szCs w:val="24"/>
              </w:rPr>
            </w:pPr>
            <w:r>
              <w:rPr>
                <w:rFonts w:hint="eastAsia"/>
                <w:sz w:val="24"/>
                <w:szCs w:val="24"/>
              </w:rPr>
              <w:t xml:space="preserve">所属部门/学院</w:t>
            </w:r>
            <w:r>
              <w:rPr>
                <w:sz w:val="24"/>
                <w:szCs w:val="24"/>
              </w:rPr>
            </w:r>
            <w:r/>
          </w:p>
        </w:tc>
        <w:tc>
          <w:tcPr>
            <w:tcW w:w="1786" w:type="dxa"/>
            <w:vAlign w:val="center"/>
            <w:textDirection w:val="lrTb"/>
            <w:noWrap w:val="false"/>
          </w:tcPr>
          <w:p>
            <w:pPr>
              <w:pStyle w:val="700"/>
              <w:ind w:firstLine="480"/>
              <w:spacing w:line="400" w:lineRule="exact"/>
              <w:rPr>
                <w:sz w:val="24"/>
                <w:szCs w:val="24"/>
              </w:rPr>
            </w:pPr>
            <w:r>
              <w:rPr>
                <w:sz w:val="24"/>
                <w:szCs w:val="24"/>
              </w:rPr>
            </w:r>
            <w:r/>
          </w:p>
        </w:tc>
        <w:tc>
          <w:tcPr>
            <w:tcW w:w="2314" w:type="dxa"/>
            <w:vAlign w:val="center"/>
            <w:textDirection w:val="lrTb"/>
            <w:noWrap w:val="false"/>
          </w:tcPr>
          <w:p>
            <w:pPr>
              <w:pStyle w:val="700"/>
              <w:ind w:firstLine="480"/>
              <w:spacing w:line="400" w:lineRule="exact"/>
              <w:rPr>
                <w:sz w:val="24"/>
                <w:szCs w:val="24"/>
              </w:rPr>
            </w:pPr>
            <w:r>
              <w:rPr>
                <w:rFonts w:hint="eastAsia"/>
                <w:sz w:val="24"/>
                <w:szCs w:val="24"/>
              </w:rPr>
              <w:t xml:space="preserve">现任职务/职称</w:t>
            </w:r>
            <w:r>
              <w:rPr>
                <w:sz w:val="24"/>
                <w:szCs w:val="24"/>
              </w:rPr>
            </w:r>
            <w:r/>
          </w:p>
        </w:tc>
        <w:tc>
          <w:tcPr>
            <w:tcW w:w="1760" w:type="dxa"/>
            <w:vAlign w:val="center"/>
            <w:textDirection w:val="lrTb"/>
            <w:noWrap w:val="false"/>
          </w:tcPr>
          <w:p>
            <w:pPr>
              <w:pStyle w:val="700"/>
              <w:ind w:firstLine="480"/>
              <w:spacing w:line="400" w:lineRule="exact"/>
              <w:rPr>
                <w:sz w:val="24"/>
                <w:szCs w:val="24"/>
              </w:rPr>
            </w:pPr>
            <w:r>
              <w:rPr>
                <w:sz w:val="24"/>
                <w:szCs w:val="24"/>
              </w:rPr>
            </w:r>
            <w:r/>
          </w:p>
        </w:tc>
      </w:tr>
      <w:tr>
        <w:trPr/>
        <w:tc>
          <w:tcPr>
            <w:tcW w:w="2288" w:type="dxa"/>
            <w:vAlign w:val="center"/>
            <w:textDirection w:val="lrTb"/>
            <w:noWrap w:val="false"/>
          </w:tcPr>
          <w:p>
            <w:pPr>
              <w:pStyle w:val="700"/>
              <w:ind w:firstLine="480"/>
              <w:spacing w:line="400" w:lineRule="exact"/>
              <w:rPr>
                <w:sz w:val="24"/>
                <w:szCs w:val="24"/>
              </w:rPr>
            </w:pPr>
            <w:r>
              <w:rPr>
                <w:rFonts w:hint="eastAsia"/>
                <w:sz w:val="24"/>
                <w:szCs w:val="24"/>
              </w:rPr>
              <w:t xml:space="preserve">入职日期</w:t>
            </w:r>
            <w:r>
              <w:rPr>
                <w:sz w:val="24"/>
                <w:szCs w:val="24"/>
              </w:rPr>
            </w:r>
            <w:r/>
          </w:p>
        </w:tc>
        <w:tc>
          <w:tcPr>
            <w:tcW w:w="1786" w:type="dxa"/>
            <w:vAlign w:val="center"/>
            <w:textDirection w:val="lrTb"/>
            <w:noWrap w:val="false"/>
          </w:tcPr>
          <w:p>
            <w:pPr>
              <w:pStyle w:val="700"/>
              <w:ind w:firstLine="480"/>
              <w:spacing w:line="400" w:lineRule="exact"/>
              <w:rPr>
                <w:sz w:val="24"/>
                <w:szCs w:val="24"/>
              </w:rPr>
            </w:pPr>
            <w:r>
              <w:rPr>
                <w:sz w:val="24"/>
                <w:szCs w:val="24"/>
              </w:rPr>
            </w:r>
            <w:r/>
          </w:p>
        </w:tc>
        <w:tc>
          <w:tcPr>
            <w:tcW w:w="2314" w:type="dxa"/>
            <w:vAlign w:val="center"/>
            <w:textDirection w:val="lrTb"/>
            <w:noWrap w:val="false"/>
          </w:tcPr>
          <w:p>
            <w:pPr>
              <w:pStyle w:val="700"/>
              <w:ind w:firstLine="480"/>
              <w:spacing w:line="400" w:lineRule="exact"/>
              <w:rPr>
                <w:sz w:val="24"/>
                <w:szCs w:val="24"/>
              </w:rPr>
            </w:pPr>
            <w:r>
              <w:rPr>
                <w:rFonts w:hint="eastAsia"/>
                <w:sz w:val="24"/>
                <w:szCs w:val="24"/>
              </w:rPr>
              <w:t xml:space="preserve">证明用途</w:t>
            </w:r>
            <w:r>
              <w:rPr>
                <w:sz w:val="24"/>
                <w:szCs w:val="24"/>
              </w:rPr>
            </w:r>
            <w:r/>
          </w:p>
        </w:tc>
        <w:tc>
          <w:tcPr>
            <w:tcW w:w="1760" w:type="dxa"/>
            <w:vAlign w:val="center"/>
            <w:textDirection w:val="lrTb"/>
            <w:noWrap w:val="false"/>
          </w:tcPr>
          <w:p>
            <w:pPr>
              <w:pStyle w:val="700"/>
              <w:ind w:firstLine="480"/>
              <w:spacing w:line="400" w:lineRule="exact"/>
              <w:rPr>
                <w:sz w:val="24"/>
                <w:szCs w:val="24"/>
              </w:rPr>
            </w:pPr>
            <w:r>
              <w:rPr>
                <w:sz w:val="24"/>
                <w:szCs w:val="24"/>
              </w:rPr>
            </w:r>
            <w:r/>
          </w:p>
        </w:tc>
      </w:tr>
      <w:tr>
        <w:trPr/>
        <w:tc>
          <w:tcPr>
            <w:tcW w:w="2288" w:type="dxa"/>
            <w:vAlign w:val="center"/>
            <w:textDirection w:val="lrTb"/>
            <w:noWrap w:val="false"/>
          </w:tcPr>
          <w:p>
            <w:pPr>
              <w:pStyle w:val="700"/>
              <w:ind w:firstLine="480"/>
              <w:spacing w:line="400" w:lineRule="exact"/>
              <w:rPr>
                <w:sz w:val="24"/>
                <w:szCs w:val="24"/>
              </w:rPr>
            </w:pPr>
            <w:r>
              <w:rPr>
                <w:rFonts w:hint="eastAsia"/>
                <w:sz w:val="24"/>
                <w:szCs w:val="24"/>
              </w:rPr>
              <w:t xml:space="preserve">开具份数</w:t>
            </w:r>
            <w:r>
              <w:rPr>
                <w:sz w:val="24"/>
                <w:szCs w:val="24"/>
              </w:rPr>
            </w:r>
            <w:r/>
          </w:p>
        </w:tc>
        <w:tc>
          <w:tcPr>
            <w:tcW w:w="1786" w:type="dxa"/>
            <w:vAlign w:val="center"/>
            <w:textDirection w:val="lrTb"/>
            <w:noWrap w:val="false"/>
          </w:tcPr>
          <w:p>
            <w:pPr>
              <w:pStyle w:val="700"/>
              <w:ind w:firstLine="480"/>
              <w:spacing w:line="400" w:lineRule="exact"/>
              <w:rPr>
                <w:sz w:val="24"/>
                <w:szCs w:val="24"/>
              </w:rPr>
            </w:pPr>
            <w:r>
              <w:rPr>
                <w:sz w:val="24"/>
                <w:szCs w:val="24"/>
              </w:rPr>
            </w:r>
            <w:r/>
          </w:p>
        </w:tc>
        <w:tc>
          <w:tcPr>
            <w:tcW w:w="2314" w:type="dxa"/>
            <w:vAlign w:val="center"/>
            <w:textDirection w:val="lrTb"/>
            <w:noWrap w:val="false"/>
          </w:tcPr>
          <w:p>
            <w:pPr>
              <w:pStyle w:val="700"/>
              <w:ind w:firstLine="480"/>
              <w:spacing w:line="400" w:lineRule="exact"/>
              <w:rPr>
                <w:sz w:val="24"/>
                <w:szCs w:val="24"/>
              </w:rPr>
            </w:pPr>
            <w:r>
              <w:rPr>
                <w:rFonts w:hint="eastAsia"/>
                <w:sz w:val="24"/>
                <w:szCs w:val="24"/>
              </w:rPr>
              <w:t xml:space="preserve">备注说明</w:t>
            </w:r>
            <w:r>
              <w:rPr>
                <w:sz w:val="24"/>
                <w:szCs w:val="24"/>
              </w:rPr>
            </w:r>
            <w:r/>
          </w:p>
        </w:tc>
        <w:tc>
          <w:tcPr>
            <w:tcW w:w="1760" w:type="dxa"/>
            <w:vAlign w:val="center"/>
            <w:textDirection w:val="lrTb"/>
            <w:noWrap w:val="false"/>
          </w:tcPr>
          <w:p>
            <w:pPr>
              <w:pStyle w:val="700"/>
              <w:ind w:firstLine="480"/>
              <w:spacing w:line="400" w:lineRule="exact"/>
              <w:rPr>
                <w:sz w:val="24"/>
                <w:szCs w:val="24"/>
              </w:rPr>
            </w:pPr>
            <w:r>
              <w:rPr>
                <w:sz w:val="24"/>
                <w:szCs w:val="24"/>
              </w:rPr>
            </w:r>
            <w:r/>
          </w:p>
        </w:tc>
      </w:tr>
      <w:tr>
        <w:trPr/>
        <w:tc>
          <w:tcPr>
            <w:tcW w:w="2288" w:type="dxa"/>
            <w:vAlign w:val="center"/>
            <w:textDirection w:val="lrTb"/>
            <w:noWrap w:val="false"/>
          </w:tcPr>
          <w:p>
            <w:pPr>
              <w:pStyle w:val="700"/>
              <w:ind w:firstLine="480"/>
              <w:spacing w:line="400" w:lineRule="exact"/>
              <w:rPr>
                <w:sz w:val="24"/>
                <w:szCs w:val="24"/>
              </w:rPr>
            </w:pPr>
            <w:r>
              <w:rPr>
                <w:rFonts w:hint="eastAsia"/>
                <w:sz w:val="24"/>
                <w:szCs w:val="24"/>
              </w:rPr>
              <w:t xml:space="preserve">附件</w:t>
            </w:r>
            <w:r>
              <w:rPr>
                <w:sz w:val="24"/>
                <w:szCs w:val="24"/>
              </w:rPr>
            </w:r>
            <w:r/>
          </w:p>
        </w:tc>
        <w:tc>
          <w:tcPr>
            <w:tcW w:w="1786" w:type="dxa"/>
            <w:vAlign w:val="center"/>
            <w:textDirection w:val="lrTb"/>
            <w:noWrap w:val="false"/>
          </w:tcPr>
          <w:p>
            <w:pPr>
              <w:pStyle w:val="700"/>
              <w:ind w:firstLine="480"/>
              <w:spacing w:line="400" w:lineRule="exact"/>
              <w:rPr>
                <w:sz w:val="24"/>
                <w:szCs w:val="24"/>
              </w:rPr>
            </w:pPr>
            <w:r>
              <w:rPr>
                <w:sz w:val="24"/>
                <w:szCs w:val="24"/>
              </w:rPr>
            </w:r>
            <w:r/>
          </w:p>
        </w:tc>
        <w:tc>
          <w:tcPr>
            <w:tcW w:w="2314" w:type="dxa"/>
            <w:vAlign w:val="center"/>
            <w:textDirection w:val="lrTb"/>
            <w:noWrap w:val="false"/>
          </w:tcPr>
          <w:p>
            <w:pPr>
              <w:pStyle w:val="700"/>
              <w:ind w:firstLine="480"/>
              <w:spacing w:line="400" w:lineRule="exact"/>
              <w:rPr>
                <w:sz w:val="24"/>
                <w:szCs w:val="24"/>
              </w:rPr>
            </w:pPr>
            <w:r>
              <w:rPr>
                <w:sz w:val="24"/>
                <w:szCs w:val="24"/>
              </w:rPr>
            </w:r>
            <w:r/>
          </w:p>
        </w:tc>
        <w:tc>
          <w:tcPr>
            <w:tcW w:w="1760" w:type="dxa"/>
            <w:vAlign w:val="center"/>
            <w:textDirection w:val="lrTb"/>
            <w:noWrap w:val="false"/>
          </w:tcPr>
          <w:p>
            <w:pPr>
              <w:pStyle w:val="700"/>
              <w:ind w:firstLine="480"/>
              <w:spacing w:line="400" w:lineRule="exact"/>
              <w:rPr>
                <w:sz w:val="24"/>
                <w:szCs w:val="24"/>
              </w:rPr>
            </w:pPr>
            <w:r>
              <w:rPr>
                <w:sz w:val="24"/>
                <w:szCs w:val="24"/>
              </w:rPr>
            </w:r>
            <w:r/>
          </w:p>
        </w:tc>
      </w:tr>
    </w:tbl>
    <w:p>
      <w:pPr>
        <w:pStyle w:val="700"/>
        <w:ind w:firstLine="480"/>
        <w:spacing w:line="400" w:lineRule="exact"/>
        <w:rPr>
          <w:sz w:val="24"/>
          <w:szCs w:val="24"/>
        </w:rPr>
      </w:pPr>
      <w:r>
        <w:rPr>
          <w:rFonts w:hint="eastAsia"/>
          <w:sz w:val="24"/>
          <w:szCs w:val="24"/>
        </w:rPr>
        <w:t xml:space="preserve">能够根据预置模板和申报数据，自动生成证明材料。打印材料生成具体示例如下（包含但不限于以下内容）：</w:t>
      </w: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00"/>
              <w:jc w:val="center"/>
              <w:rPr>
                <w:sz w:val="24"/>
                <w:szCs w:val="24"/>
              </w:rPr>
            </w:pPr>
            <w:r>
              <w:rPr>
                <w:rFonts w:hint="eastAsia" w:ascii="宋体" w:hAnsi="宋体" w:cs="宋体"/>
                <w:sz w:val="24"/>
                <w:szCs w:val="24"/>
              </w:rPr>
              <w:t xml:space="preserve">工作证明</w:t>
            </w:r>
            <w:r>
              <w:rPr>
                <w:sz w:val="24"/>
                <w:szCs w:val="24"/>
              </w:rPr>
            </w:r>
            <w:r/>
          </w:p>
          <w:p>
            <w:pPr>
              <w:pStyle w:val="700"/>
              <w:ind w:firstLine="480"/>
              <w:rPr>
                <w:rFonts w:ascii="宋体" w:hAnsi="宋体" w:cs="宋体"/>
                <w:sz w:val="24"/>
                <w:szCs w:val="24"/>
              </w:rPr>
            </w:pPr>
            <w:r>
              <w:rPr>
                <w:rFonts w:hint="eastAsia" w:ascii="宋体" w:hAnsi="宋体" w:cs="宋体"/>
                <w:sz w:val="24"/>
                <w:szCs w:val="24"/>
              </w:rPr>
              <w:t xml:space="preserve">兹证明，</w:t>
            </w:r>
            <w:r>
              <w:rPr>
                <w:rFonts w:hint="eastAsia" w:ascii="宋体" w:hAnsi="宋体" w:cs="宋体"/>
                <w:sz w:val="24"/>
                <w:szCs w:val="24"/>
                <w:u w:val="single"/>
              </w:rPr>
              <w:t xml:space="preserve">张三（工号：*******）</w:t>
            </w:r>
            <w:r>
              <w:rPr>
                <w:rFonts w:hint="eastAsia" w:ascii="宋体" w:hAnsi="宋体" w:cs="宋体"/>
                <w:sz w:val="24"/>
                <w:szCs w:val="24"/>
              </w:rPr>
              <w:t xml:space="preserve">，自</w:t>
            </w:r>
            <w:r>
              <w:rPr>
                <w:rFonts w:hint="eastAsia" w:ascii="宋体" w:hAnsi="宋体" w:cs="宋体"/>
                <w:sz w:val="24"/>
                <w:szCs w:val="24"/>
                <w:u w:val="single"/>
              </w:rPr>
              <w:t xml:space="preserve"> 2018年9月1日 </w:t>
            </w:r>
            <w:r>
              <w:rPr>
                <w:rFonts w:hint="eastAsia" w:ascii="宋体" w:hAnsi="宋体" w:cs="宋体"/>
                <w:sz w:val="24"/>
                <w:szCs w:val="24"/>
              </w:rPr>
              <w:t xml:space="preserve">起至今，于</w:t>
            </w:r>
            <w:r>
              <w:rPr>
                <w:rFonts w:hint="eastAsia" w:ascii="宋体" w:hAnsi="宋体" w:cs="宋体"/>
                <w:sz w:val="24"/>
                <w:szCs w:val="24"/>
                <w:u w:val="single"/>
              </w:rPr>
              <w:t xml:space="preserve"> 常州纺织服装职业技术学院 ****部门 </w:t>
            </w:r>
            <w:r>
              <w:rPr>
                <w:rFonts w:hint="eastAsia" w:ascii="宋体" w:hAnsi="宋体" w:cs="宋体"/>
                <w:sz w:val="24"/>
                <w:szCs w:val="24"/>
              </w:rPr>
              <w:t xml:space="preserve">任职，现任</w:t>
            </w:r>
            <w:r>
              <w:rPr>
                <w:rFonts w:hint="eastAsia" w:ascii="宋体" w:hAnsi="宋体" w:cs="宋体"/>
                <w:sz w:val="24"/>
                <w:szCs w:val="24"/>
                <w:u w:val="single"/>
              </w:rPr>
              <w:t xml:space="preserve"> 副教授 </w:t>
            </w:r>
            <w:r>
              <w:rPr>
                <w:rFonts w:hint="eastAsia" w:ascii="宋体" w:hAnsi="宋体" w:cs="宋体"/>
                <w:sz w:val="24"/>
                <w:szCs w:val="24"/>
              </w:rPr>
              <w:t xml:space="preserve">职务。</w:t>
            </w:r>
            <w:r>
              <w:rPr>
                <w:rFonts w:ascii="宋体" w:hAnsi="宋体" w:cs="宋体"/>
                <w:sz w:val="24"/>
                <w:szCs w:val="24"/>
              </w:rPr>
            </w:r>
            <w:r/>
          </w:p>
          <w:p>
            <w:pPr>
              <w:pStyle w:val="700"/>
              <w:rPr>
                <w:rFonts w:ascii="宋体" w:hAnsi="宋体" w:cs="宋体"/>
                <w:sz w:val="24"/>
                <w:szCs w:val="24"/>
              </w:rPr>
            </w:pPr>
            <w:r>
              <w:rPr>
                <w:rFonts w:ascii="宋体" w:hAnsi="宋体" w:cs="宋体"/>
                <w:sz w:val="24"/>
                <w:szCs w:val="24"/>
              </w:rPr>
            </w:r>
            <w:r/>
          </w:p>
          <w:p>
            <w:pPr>
              <w:pStyle w:val="700"/>
              <w:ind w:firstLine="480"/>
              <w:rPr>
                <w:rFonts w:ascii="宋体" w:hAnsi="宋体" w:cs="宋体"/>
                <w:sz w:val="24"/>
                <w:szCs w:val="24"/>
              </w:rPr>
            </w:pPr>
            <w:r>
              <w:rPr>
                <w:rFonts w:hint="eastAsia" w:ascii="宋体" w:hAnsi="宋体" w:cs="宋体"/>
                <w:sz w:val="24"/>
                <w:szCs w:val="24"/>
              </w:rPr>
              <w:t xml:space="preserve">该同志在我校工作期间，主要承担******工作，并积极从事*****领域的科研工作，表现良好。</w:t>
            </w:r>
            <w:r>
              <w:rPr>
                <w:rFonts w:ascii="宋体" w:hAnsi="宋体" w:cs="宋体"/>
                <w:sz w:val="24"/>
                <w:szCs w:val="24"/>
              </w:rPr>
            </w:r>
            <w:r/>
          </w:p>
          <w:p>
            <w:pPr>
              <w:pStyle w:val="700"/>
              <w:rPr>
                <w:rFonts w:ascii="宋体" w:hAnsi="宋体" w:cs="宋体"/>
                <w:sz w:val="24"/>
                <w:szCs w:val="24"/>
              </w:rPr>
            </w:pPr>
            <w:r>
              <w:rPr>
                <w:rFonts w:ascii="宋体" w:hAnsi="宋体" w:cs="宋体"/>
                <w:sz w:val="24"/>
                <w:szCs w:val="24"/>
              </w:rPr>
            </w:r>
            <w:r/>
          </w:p>
          <w:p>
            <w:pPr>
              <w:pStyle w:val="700"/>
              <w:ind w:firstLine="480"/>
              <w:rPr>
                <w:rFonts w:ascii="宋体" w:hAnsi="宋体" w:cs="宋体"/>
                <w:sz w:val="24"/>
                <w:szCs w:val="24"/>
              </w:rPr>
            </w:pPr>
            <w:r>
              <w:rPr>
                <w:rFonts w:hint="eastAsia" w:ascii="宋体" w:hAnsi="宋体" w:cs="宋体"/>
                <w:sz w:val="24"/>
                <w:szCs w:val="24"/>
              </w:rPr>
              <w:t xml:space="preserve">本证明仅用于该同志办理</w:t>
            </w:r>
            <w:r>
              <w:rPr>
                <w:rFonts w:hint="eastAsia" w:ascii="宋体" w:hAnsi="宋体" w:cs="宋体"/>
                <w:sz w:val="24"/>
                <w:szCs w:val="24"/>
                <w:u w:val="single"/>
              </w:rPr>
              <w:t xml:space="preserve"> 个人银行贷款 </w:t>
            </w:r>
            <w:r>
              <w:rPr>
                <w:rFonts w:hint="eastAsia" w:ascii="宋体" w:hAnsi="宋体" w:cs="宋体"/>
                <w:sz w:val="24"/>
                <w:szCs w:val="24"/>
              </w:rPr>
              <w:t xml:space="preserve">事宜。</w:t>
            </w:r>
            <w:r>
              <w:rPr>
                <w:rFonts w:ascii="宋体" w:hAnsi="宋体" w:cs="宋体"/>
                <w:sz w:val="24"/>
                <w:szCs w:val="24"/>
              </w:rPr>
            </w:r>
            <w:r/>
          </w:p>
          <w:p>
            <w:pPr>
              <w:pStyle w:val="700"/>
              <w:rPr>
                <w:rFonts w:ascii="宋体" w:hAnsi="宋体" w:cs="宋体"/>
                <w:sz w:val="24"/>
                <w:szCs w:val="24"/>
              </w:rPr>
            </w:pPr>
            <w:r>
              <w:rPr>
                <w:rFonts w:ascii="宋体" w:hAnsi="宋体" w:cs="宋体"/>
                <w:sz w:val="24"/>
                <w:szCs w:val="24"/>
              </w:rPr>
            </w:r>
            <w:r/>
          </w:p>
          <w:p>
            <w:pPr>
              <w:pStyle w:val="700"/>
              <w:jc w:val="right"/>
              <w:rPr>
                <w:rFonts w:ascii="宋体" w:hAnsi="宋体" w:cs="宋体"/>
                <w:sz w:val="24"/>
                <w:szCs w:val="24"/>
              </w:rPr>
            </w:pPr>
            <w:r>
              <w:rPr>
                <w:rFonts w:hint="eastAsia" w:ascii="宋体" w:hAnsi="宋体" w:cs="宋体"/>
                <w:sz w:val="24"/>
                <w:szCs w:val="24"/>
                <w:u w:val="single"/>
              </w:rPr>
              <w:t xml:space="preserve">常州纺织服装职业技术学院人事处（电子签章）</w:t>
            </w:r>
            <w:r>
              <w:rPr>
                <w:rFonts w:ascii="宋体" w:hAnsi="宋体" w:cs="宋体"/>
                <w:sz w:val="24"/>
                <w:szCs w:val="24"/>
              </w:rPr>
            </w:r>
            <w:r/>
          </w:p>
          <w:p>
            <w:pPr>
              <w:pStyle w:val="700"/>
              <w:jc w:val="right"/>
              <w:rPr>
                <w:sz w:val="24"/>
                <w:szCs w:val="24"/>
              </w:rPr>
            </w:pPr>
            <w:r>
              <w:rPr>
                <w:rFonts w:hint="eastAsia" w:ascii="宋体" w:hAnsi="宋体" w:cs="宋体"/>
                <w:sz w:val="24"/>
                <w:szCs w:val="24"/>
                <w:u w:val="single"/>
              </w:rPr>
              <w:t xml:space="preserve">2026年3月1日</w:t>
            </w:r>
            <w:r>
              <w:rPr>
                <w:sz w:val="24"/>
                <w:szCs w:val="24"/>
              </w:rPr>
            </w:r>
            <w:r/>
          </w:p>
          <w:p>
            <w:pPr>
              <w:pStyle w:val="700"/>
            </w:pPr>
            <w:r/>
            <w:r/>
          </w:p>
        </w:tc>
      </w:tr>
    </w:tbl>
    <w:p>
      <w:pPr>
        <w:pStyle w:val="700"/>
        <w:spacing w:line="400" w:lineRule="exact"/>
        <w:rPr>
          <w:sz w:val="24"/>
          <w:szCs w:val="24"/>
        </w:rPr>
      </w:pPr>
      <w:r>
        <w:rPr>
          <w:sz w:val="24"/>
          <w:szCs w:val="24"/>
        </w:rPr>
      </w:r>
      <w:r/>
    </w:p>
    <w:p>
      <w:pPr>
        <w:pStyle w:val="700"/>
        <w:ind w:firstLine="482"/>
        <w:spacing w:line="400" w:lineRule="exact"/>
        <w:rPr>
          <w:b/>
          <w:bCs/>
          <w:sz w:val="24"/>
          <w:szCs w:val="24"/>
        </w:rPr>
        <w:outlineLvl w:val="3"/>
      </w:pPr>
      <w:r>
        <w:rPr>
          <w:rFonts w:hint="eastAsia"/>
          <w:b/>
          <w:bCs/>
          <w:sz w:val="24"/>
          <w:szCs w:val="24"/>
        </w:rPr>
        <w:t xml:space="preserve">2</w:t>
      </w:r>
      <w:r>
        <w:rPr>
          <w:b/>
          <w:bCs/>
          <w:sz w:val="24"/>
          <w:szCs w:val="24"/>
        </w:rPr>
        <w:t xml:space="preserve">.</w:t>
      </w:r>
      <w:r>
        <w:rPr>
          <w:rFonts w:hint="eastAsia"/>
          <w:b/>
          <w:bCs/>
          <w:sz w:val="24"/>
          <w:szCs w:val="24"/>
        </w:rPr>
        <w:t xml:space="preserve">1</w:t>
      </w:r>
      <w:r>
        <w:rPr>
          <w:b/>
          <w:bCs/>
          <w:sz w:val="24"/>
          <w:szCs w:val="24"/>
        </w:rPr>
        <w:t xml:space="preserve">.</w:t>
      </w:r>
      <w:r>
        <w:rPr>
          <w:rFonts w:hint="eastAsia"/>
          <w:b/>
          <w:bCs/>
          <w:sz w:val="24"/>
          <w:szCs w:val="24"/>
        </w:rPr>
        <w:t xml:space="preserve">6收入证明开具与打印</w:t>
      </w:r>
      <w:r>
        <w:rPr>
          <w:b/>
          <w:bCs/>
          <w:sz w:val="24"/>
          <w:szCs w:val="24"/>
        </w:rPr>
      </w:r>
      <w:r/>
    </w:p>
    <w:p>
      <w:pPr>
        <w:pStyle w:val="700"/>
        <w:ind w:firstLine="480"/>
        <w:spacing w:line="400" w:lineRule="exact"/>
        <w:rPr>
          <w:sz w:val="24"/>
          <w:szCs w:val="24"/>
        </w:rPr>
      </w:pPr>
      <w:r>
        <w:rPr>
          <w:rFonts w:hint="eastAsia"/>
          <w:sz w:val="24"/>
          <w:szCs w:val="24"/>
        </w:rPr>
        <w:t xml:space="preserve">要求实现教职工在智慧校园平台中进行收入证明开具申请提交，相关部门进行审批，审批完成后自动生成证明材料。证明材料将同步至校园自助打印系统，并在系统内进行在线签章。教职工通过统一身份认证扫码登录校园自助打印系统，在系统上选择证明材料进行打印。申请表具体示例如下（包含但不限于以下内容）：</w:t>
      </w: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6"/>
        <w:gridCol w:w="1868"/>
        <w:gridCol w:w="2795"/>
        <w:gridCol w:w="1279"/>
      </w:tblGrid>
      <w:tr>
        <w:trPr/>
        <w:tc>
          <w:tcPr>
            <w:gridSpan w:val="4"/>
            <w:tcW w:w="8148" w:type="dxa"/>
            <w:vAlign w:val="center"/>
            <w:textDirection w:val="lrTb"/>
            <w:noWrap w:val="false"/>
          </w:tcPr>
          <w:p>
            <w:pPr>
              <w:pStyle w:val="700"/>
              <w:ind w:firstLine="480"/>
              <w:jc w:val="center"/>
              <w:spacing w:line="400" w:lineRule="exact"/>
              <w:rPr>
                <w:sz w:val="24"/>
                <w:szCs w:val="24"/>
              </w:rPr>
            </w:pPr>
            <w:r>
              <w:rPr>
                <w:rFonts w:hint="eastAsia"/>
                <w:sz w:val="24"/>
                <w:szCs w:val="24"/>
              </w:rPr>
              <w:t xml:space="preserve">收入证明申请表</w:t>
            </w:r>
            <w:r>
              <w:rPr>
                <w:sz w:val="24"/>
                <w:szCs w:val="24"/>
              </w:rPr>
            </w:r>
            <w:r/>
          </w:p>
        </w:tc>
      </w:tr>
      <w:tr>
        <w:trPr/>
        <w:tc>
          <w:tcPr>
            <w:tcW w:w="2206" w:type="dxa"/>
            <w:vAlign w:val="center"/>
            <w:textDirection w:val="lrTb"/>
            <w:noWrap w:val="false"/>
          </w:tcPr>
          <w:p>
            <w:pPr>
              <w:pStyle w:val="700"/>
              <w:ind w:firstLine="480"/>
              <w:spacing w:line="400" w:lineRule="exact"/>
              <w:rPr>
                <w:sz w:val="24"/>
                <w:szCs w:val="24"/>
              </w:rPr>
            </w:pPr>
            <w:r>
              <w:rPr>
                <w:rFonts w:hint="eastAsia"/>
                <w:sz w:val="24"/>
                <w:szCs w:val="24"/>
              </w:rPr>
              <w:t xml:space="preserve">姓名</w:t>
            </w:r>
            <w:r>
              <w:rPr>
                <w:sz w:val="24"/>
                <w:szCs w:val="24"/>
              </w:rPr>
            </w:r>
            <w:r/>
          </w:p>
        </w:tc>
        <w:tc>
          <w:tcPr>
            <w:tcW w:w="1868" w:type="dxa"/>
            <w:vAlign w:val="center"/>
            <w:textDirection w:val="lrTb"/>
            <w:noWrap w:val="false"/>
          </w:tcPr>
          <w:p>
            <w:pPr>
              <w:pStyle w:val="700"/>
              <w:ind w:firstLine="480"/>
              <w:spacing w:line="400" w:lineRule="exact"/>
              <w:rPr>
                <w:sz w:val="24"/>
                <w:szCs w:val="24"/>
              </w:rPr>
            </w:pPr>
            <w:r>
              <w:rPr>
                <w:sz w:val="24"/>
                <w:szCs w:val="24"/>
              </w:rPr>
            </w:r>
            <w:r/>
          </w:p>
        </w:tc>
        <w:tc>
          <w:tcPr>
            <w:tcW w:w="2795" w:type="dxa"/>
            <w:vAlign w:val="center"/>
            <w:textDirection w:val="lrTb"/>
            <w:noWrap w:val="false"/>
          </w:tcPr>
          <w:p>
            <w:pPr>
              <w:pStyle w:val="700"/>
              <w:ind w:firstLine="480"/>
              <w:spacing w:line="400" w:lineRule="exact"/>
              <w:rPr>
                <w:sz w:val="24"/>
                <w:szCs w:val="24"/>
              </w:rPr>
            </w:pPr>
            <w:r>
              <w:rPr>
                <w:rFonts w:hint="eastAsia"/>
                <w:sz w:val="24"/>
                <w:szCs w:val="24"/>
              </w:rPr>
              <w:t xml:space="preserve">工号</w:t>
            </w:r>
            <w:r>
              <w:rPr>
                <w:sz w:val="24"/>
                <w:szCs w:val="24"/>
              </w:rPr>
            </w:r>
            <w:r/>
          </w:p>
        </w:tc>
        <w:tc>
          <w:tcPr>
            <w:tcW w:w="1279" w:type="dxa"/>
            <w:vAlign w:val="center"/>
            <w:textDirection w:val="lrTb"/>
            <w:noWrap w:val="false"/>
          </w:tcPr>
          <w:p>
            <w:pPr>
              <w:pStyle w:val="700"/>
              <w:ind w:firstLine="480"/>
              <w:spacing w:line="400" w:lineRule="exact"/>
              <w:rPr>
                <w:sz w:val="24"/>
                <w:szCs w:val="24"/>
              </w:rPr>
            </w:pPr>
            <w:r>
              <w:rPr>
                <w:sz w:val="24"/>
                <w:szCs w:val="24"/>
              </w:rPr>
            </w:r>
            <w:r/>
          </w:p>
        </w:tc>
      </w:tr>
      <w:tr>
        <w:trPr/>
        <w:tc>
          <w:tcPr>
            <w:tcW w:w="2206" w:type="dxa"/>
            <w:vAlign w:val="center"/>
            <w:textDirection w:val="lrTb"/>
            <w:noWrap w:val="false"/>
          </w:tcPr>
          <w:p>
            <w:pPr>
              <w:pStyle w:val="700"/>
              <w:ind w:firstLine="480"/>
              <w:spacing w:line="400" w:lineRule="exact"/>
              <w:rPr>
                <w:sz w:val="24"/>
                <w:szCs w:val="24"/>
              </w:rPr>
            </w:pPr>
            <w:r>
              <w:rPr>
                <w:rFonts w:hint="eastAsia"/>
                <w:sz w:val="24"/>
                <w:szCs w:val="24"/>
              </w:rPr>
              <w:t xml:space="preserve">所属部门/学院</w:t>
            </w:r>
            <w:r>
              <w:rPr>
                <w:sz w:val="24"/>
                <w:szCs w:val="24"/>
              </w:rPr>
            </w:r>
            <w:r/>
          </w:p>
        </w:tc>
        <w:tc>
          <w:tcPr>
            <w:tcW w:w="1868" w:type="dxa"/>
            <w:vAlign w:val="center"/>
            <w:textDirection w:val="lrTb"/>
            <w:noWrap w:val="false"/>
          </w:tcPr>
          <w:p>
            <w:pPr>
              <w:pStyle w:val="700"/>
              <w:ind w:firstLine="480"/>
              <w:spacing w:line="400" w:lineRule="exact"/>
              <w:rPr>
                <w:sz w:val="24"/>
                <w:szCs w:val="24"/>
              </w:rPr>
            </w:pPr>
            <w:r>
              <w:rPr>
                <w:sz w:val="24"/>
                <w:szCs w:val="24"/>
              </w:rPr>
            </w:r>
            <w:r/>
          </w:p>
        </w:tc>
        <w:tc>
          <w:tcPr>
            <w:tcW w:w="2795" w:type="dxa"/>
            <w:vAlign w:val="center"/>
            <w:textDirection w:val="lrTb"/>
            <w:noWrap w:val="false"/>
          </w:tcPr>
          <w:p>
            <w:pPr>
              <w:pStyle w:val="700"/>
              <w:ind w:firstLine="480"/>
              <w:spacing w:line="400" w:lineRule="exact"/>
              <w:rPr>
                <w:sz w:val="24"/>
                <w:szCs w:val="24"/>
              </w:rPr>
            </w:pPr>
            <w:r>
              <w:rPr>
                <w:rFonts w:hint="eastAsia"/>
                <w:sz w:val="24"/>
                <w:szCs w:val="24"/>
              </w:rPr>
              <w:t xml:space="preserve">现任职务/职称</w:t>
            </w:r>
            <w:r>
              <w:rPr>
                <w:sz w:val="24"/>
                <w:szCs w:val="24"/>
              </w:rPr>
            </w:r>
            <w:r/>
          </w:p>
        </w:tc>
        <w:tc>
          <w:tcPr>
            <w:tcW w:w="1279" w:type="dxa"/>
            <w:vAlign w:val="center"/>
            <w:textDirection w:val="lrTb"/>
            <w:noWrap w:val="false"/>
          </w:tcPr>
          <w:p>
            <w:pPr>
              <w:pStyle w:val="700"/>
              <w:ind w:firstLine="480"/>
              <w:spacing w:line="400" w:lineRule="exact"/>
              <w:rPr>
                <w:sz w:val="24"/>
                <w:szCs w:val="24"/>
              </w:rPr>
            </w:pPr>
            <w:r>
              <w:rPr>
                <w:sz w:val="24"/>
                <w:szCs w:val="24"/>
              </w:rPr>
            </w:r>
            <w:r/>
          </w:p>
        </w:tc>
      </w:tr>
      <w:tr>
        <w:trPr/>
        <w:tc>
          <w:tcPr>
            <w:tcW w:w="2206" w:type="dxa"/>
            <w:vAlign w:val="center"/>
            <w:textDirection w:val="lrTb"/>
            <w:noWrap w:val="false"/>
          </w:tcPr>
          <w:p>
            <w:pPr>
              <w:pStyle w:val="700"/>
              <w:ind w:firstLine="480"/>
              <w:spacing w:line="400" w:lineRule="exact"/>
              <w:rPr>
                <w:sz w:val="24"/>
                <w:szCs w:val="24"/>
              </w:rPr>
            </w:pPr>
            <w:r>
              <w:rPr>
                <w:rFonts w:hint="eastAsia"/>
                <w:sz w:val="24"/>
                <w:szCs w:val="24"/>
              </w:rPr>
              <w:t xml:space="preserve">收入证明时段</w:t>
            </w:r>
            <w:r>
              <w:rPr>
                <w:sz w:val="24"/>
                <w:szCs w:val="24"/>
              </w:rPr>
            </w:r>
            <w:r/>
          </w:p>
        </w:tc>
        <w:tc>
          <w:tcPr>
            <w:tcW w:w="1868" w:type="dxa"/>
            <w:vAlign w:val="center"/>
            <w:textDirection w:val="lrTb"/>
            <w:noWrap w:val="false"/>
          </w:tcPr>
          <w:p>
            <w:pPr>
              <w:pStyle w:val="700"/>
              <w:ind w:firstLine="480"/>
              <w:spacing w:line="400" w:lineRule="exact"/>
              <w:rPr>
                <w:sz w:val="24"/>
                <w:szCs w:val="24"/>
              </w:rPr>
            </w:pPr>
            <w:r>
              <w:rPr>
                <w:sz w:val="24"/>
                <w:szCs w:val="24"/>
              </w:rPr>
            </w:r>
            <w:r/>
          </w:p>
        </w:tc>
        <w:tc>
          <w:tcPr>
            <w:tcW w:w="2795" w:type="dxa"/>
            <w:vAlign w:val="center"/>
            <w:textDirection w:val="lrTb"/>
            <w:noWrap w:val="false"/>
          </w:tcPr>
          <w:p>
            <w:pPr>
              <w:pStyle w:val="700"/>
              <w:ind w:firstLine="480"/>
              <w:spacing w:line="400" w:lineRule="exact"/>
              <w:rPr>
                <w:sz w:val="24"/>
                <w:szCs w:val="24"/>
              </w:rPr>
            </w:pPr>
            <w:r>
              <w:rPr>
                <w:rFonts w:hint="eastAsia"/>
                <w:sz w:val="24"/>
                <w:szCs w:val="24"/>
              </w:rPr>
              <w:t xml:space="preserve">证明用途</w:t>
            </w:r>
            <w:r>
              <w:rPr>
                <w:sz w:val="24"/>
                <w:szCs w:val="24"/>
              </w:rPr>
            </w:r>
            <w:r/>
          </w:p>
        </w:tc>
        <w:tc>
          <w:tcPr>
            <w:tcW w:w="1279" w:type="dxa"/>
            <w:vAlign w:val="center"/>
            <w:textDirection w:val="lrTb"/>
            <w:noWrap w:val="false"/>
          </w:tcPr>
          <w:p>
            <w:pPr>
              <w:pStyle w:val="700"/>
              <w:ind w:firstLine="480"/>
              <w:spacing w:line="400" w:lineRule="exact"/>
              <w:rPr>
                <w:sz w:val="24"/>
                <w:szCs w:val="24"/>
              </w:rPr>
            </w:pPr>
            <w:r>
              <w:rPr>
                <w:sz w:val="24"/>
                <w:szCs w:val="24"/>
              </w:rPr>
            </w:r>
            <w:r/>
          </w:p>
        </w:tc>
      </w:tr>
      <w:tr>
        <w:trPr/>
        <w:tc>
          <w:tcPr>
            <w:tcW w:w="2206" w:type="dxa"/>
            <w:vAlign w:val="center"/>
            <w:textDirection w:val="lrTb"/>
            <w:noWrap w:val="false"/>
          </w:tcPr>
          <w:p>
            <w:pPr>
              <w:pStyle w:val="700"/>
              <w:ind w:firstLine="480"/>
              <w:spacing w:line="400" w:lineRule="exact"/>
              <w:rPr>
                <w:sz w:val="24"/>
                <w:szCs w:val="24"/>
              </w:rPr>
            </w:pPr>
            <w:r>
              <w:rPr>
                <w:rFonts w:hint="eastAsia"/>
                <w:sz w:val="24"/>
                <w:szCs w:val="24"/>
              </w:rPr>
              <w:t xml:space="preserve">年度税前总收</w:t>
            </w:r>
            <w:r>
              <w:rPr>
                <w:sz w:val="24"/>
                <w:szCs w:val="24"/>
              </w:rPr>
            </w:r>
            <w:r/>
          </w:p>
        </w:tc>
        <w:tc>
          <w:tcPr>
            <w:tcW w:w="1868" w:type="dxa"/>
            <w:vAlign w:val="center"/>
            <w:textDirection w:val="lrTb"/>
            <w:noWrap w:val="false"/>
          </w:tcPr>
          <w:p>
            <w:pPr>
              <w:pStyle w:val="700"/>
              <w:ind w:firstLine="480"/>
              <w:spacing w:line="400" w:lineRule="exact"/>
              <w:rPr>
                <w:sz w:val="24"/>
                <w:szCs w:val="24"/>
              </w:rPr>
            </w:pPr>
            <w:r>
              <w:rPr>
                <w:sz w:val="24"/>
                <w:szCs w:val="24"/>
              </w:rPr>
            </w:r>
            <w:r/>
          </w:p>
        </w:tc>
        <w:tc>
          <w:tcPr>
            <w:tcW w:w="2795" w:type="dxa"/>
            <w:vAlign w:val="center"/>
            <w:textDirection w:val="lrTb"/>
            <w:noWrap w:val="false"/>
          </w:tcPr>
          <w:p>
            <w:pPr>
              <w:pStyle w:val="700"/>
              <w:ind w:firstLine="480"/>
              <w:spacing w:line="400" w:lineRule="exact"/>
              <w:rPr>
                <w:sz w:val="24"/>
                <w:szCs w:val="24"/>
              </w:rPr>
            </w:pPr>
            <w:r>
              <w:rPr>
                <w:rFonts w:hint="eastAsia"/>
                <w:sz w:val="24"/>
                <w:szCs w:val="24"/>
              </w:rPr>
              <w:t xml:space="preserve">平均每月税前收入</w:t>
            </w:r>
            <w:r>
              <w:rPr>
                <w:sz w:val="24"/>
                <w:szCs w:val="24"/>
              </w:rPr>
            </w:r>
            <w:r/>
          </w:p>
        </w:tc>
        <w:tc>
          <w:tcPr>
            <w:tcW w:w="1279" w:type="dxa"/>
            <w:vAlign w:val="center"/>
            <w:textDirection w:val="lrTb"/>
            <w:noWrap w:val="false"/>
          </w:tcPr>
          <w:p>
            <w:pPr>
              <w:pStyle w:val="700"/>
              <w:ind w:firstLine="480"/>
              <w:spacing w:line="400" w:lineRule="exact"/>
              <w:rPr>
                <w:sz w:val="24"/>
                <w:szCs w:val="24"/>
              </w:rPr>
            </w:pPr>
            <w:r>
              <w:rPr>
                <w:sz w:val="24"/>
                <w:szCs w:val="24"/>
              </w:rPr>
            </w:r>
            <w:r/>
          </w:p>
        </w:tc>
      </w:tr>
      <w:tr>
        <w:trPr/>
        <w:tc>
          <w:tcPr>
            <w:tcW w:w="2206" w:type="dxa"/>
            <w:vAlign w:val="center"/>
            <w:textDirection w:val="lrTb"/>
            <w:noWrap w:val="false"/>
          </w:tcPr>
          <w:p>
            <w:pPr>
              <w:pStyle w:val="700"/>
              <w:ind w:firstLine="480"/>
              <w:spacing w:line="400" w:lineRule="exact"/>
              <w:rPr>
                <w:sz w:val="24"/>
                <w:szCs w:val="24"/>
              </w:rPr>
            </w:pPr>
            <w:r>
              <w:rPr>
                <w:rFonts w:hint="eastAsia"/>
                <w:sz w:val="24"/>
                <w:szCs w:val="24"/>
              </w:rPr>
              <w:t xml:space="preserve">开具份数</w:t>
            </w:r>
            <w:r>
              <w:rPr>
                <w:sz w:val="24"/>
                <w:szCs w:val="24"/>
              </w:rPr>
            </w:r>
            <w:r/>
          </w:p>
        </w:tc>
        <w:tc>
          <w:tcPr>
            <w:tcW w:w="1868" w:type="dxa"/>
            <w:vAlign w:val="center"/>
            <w:textDirection w:val="lrTb"/>
            <w:noWrap w:val="false"/>
          </w:tcPr>
          <w:p>
            <w:pPr>
              <w:pStyle w:val="700"/>
              <w:ind w:firstLine="480"/>
              <w:spacing w:line="400" w:lineRule="exact"/>
              <w:rPr>
                <w:sz w:val="24"/>
                <w:szCs w:val="24"/>
              </w:rPr>
            </w:pPr>
            <w:r>
              <w:rPr>
                <w:sz w:val="24"/>
                <w:szCs w:val="24"/>
              </w:rPr>
            </w:r>
            <w:r/>
          </w:p>
        </w:tc>
        <w:tc>
          <w:tcPr>
            <w:tcW w:w="2795" w:type="dxa"/>
            <w:vAlign w:val="center"/>
            <w:textDirection w:val="lrTb"/>
            <w:noWrap w:val="false"/>
          </w:tcPr>
          <w:p>
            <w:pPr>
              <w:pStyle w:val="700"/>
              <w:ind w:firstLine="480"/>
              <w:spacing w:line="400" w:lineRule="exact"/>
              <w:rPr>
                <w:sz w:val="24"/>
                <w:szCs w:val="24"/>
              </w:rPr>
            </w:pPr>
            <w:r>
              <w:rPr>
                <w:rFonts w:hint="eastAsia"/>
                <w:sz w:val="24"/>
                <w:szCs w:val="24"/>
              </w:rPr>
              <w:t xml:space="preserve">备注说明</w:t>
            </w:r>
            <w:r>
              <w:rPr>
                <w:sz w:val="24"/>
                <w:szCs w:val="24"/>
              </w:rPr>
            </w:r>
            <w:r/>
          </w:p>
        </w:tc>
        <w:tc>
          <w:tcPr>
            <w:tcW w:w="1279" w:type="dxa"/>
            <w:vAlign w:val="center"/>
            <w:textDirection w:val="lrTb"/>
            <w:noWrap w:val="false"/>
          </w:tcPr>
          <w:p>
            <w:pPr>
              <w:pStyle w:val="700"/>
              <w:ind w:firstLine="480"/>
              <w:spacing w:line="400" w:lineRule="exact"/>
              <w:rPr>
                <w:sz w:val="24"/>
                <w:szCs w:val="24"/>
              </w:rPr>
            </w:pPr>
            <w:r>
              <w:rPr>
                <w:sz w:val="24"/>
                <w:szCs w:val="24"/>
              </w:rPr>
            </w:r>
            <w:r/>
          </w:p>
        </w:tc>
      </w:tr>
      <w:tr>
        <w:trPr/>
        <w:tc>
          <w:tcPr>
            <w:tcW w:w="2206" w:type="dxa"/>
            <w:vAlign w:val="center"/>
            <w:textDirection w:val="lrTb"/>
            <w:noWrap w:val="false"/>
          </w:tcPr>
          <w:p>
            <w:pPr>
              <w:pStyle w:val="700"/>
              <w:ind w:firstLine="480"/>
              <w:spacing w:line="400" w:lineRule="exact"/>
              <w:rPr>
                <w:sz w:val="24"/>
                <w:szCs w:val="24"/>
              </w:rPr>
            </w:pPr>
            <w:r>
              <w:rPr>
                <w:rFonts w:hint="eastAsia"/>
                <w:sz w:val="24"/>
                <w:szCs w:val="24"/>
              </w:rPr>
              <w:t xml:space="preserve">附件</w:t>
            </w:r>
            <w:r>
              <w:rPr>
                <w:sz w:val="24"/>
                <w:szCs w:val="24"/>
              </w:rPr>
            </w:r>
            <w:r/>
          </w:p>
        </w:tc>
        <w:tc>
          <w:tcPr>
            <w:tcW w:w="1868" w:type="dxa"/>
            <w:vAlign w:val="center"/>
            <w:textDirection w:val="lrTb"/>
            <w:noWrap w:val="false"/>
          </w:tcPr>
          <w:p>
            <w:pPr>
              <w:pStyle w:val="700"/>
              <w:ind w:firstLine="480"/>
              <w:spacing w:line="400" w:lineRule="exact"/>
              <w:rPr>
                <w:sz w:val="24"/>
                <w:szCs w:val="24"/>
              </w:rPr>
            </w:pPr>
            <w:r>
              <w:rPr>
                <w:sz w:val="24"/>
                <w:szCs w:val="24"/>
              </w:rPr>
            </w:r>
            <w:r/>
          </w:p>
        </w:tc>
        <w:tc>
          <w:tcPr>
            <w:tcW w:w="2795" w:type="dxa"/>
            <w:vAlign w:val="center"/>
            <w:textDirection w:val="lrTb"/>
            <w:noWrap w:val="false"/>
          </w:tcPr>
          <w:p>
            <w:pPr>
              <w:pStyle w:val="700"/>
              <w:ind w:firstLine="480"/>
              <w:spacing w:line="400" w:lineRule="exact"/>
              <w:rPr>
                <w:sz w:val="24"/>
                <w:szCs w:val="24"/>
              </w:rPr>
            </w:pPr>
            <w:r>
              <w:rPr>
                <w:sz w:val="24"/>
                <w:szCs w:val="24"/>
              </w:rPr>
            </w:r>
            <w:r/>
          </w:p>
        </w:tc>
        <w:tc>
          <w:tcPr>
            <w:tcW w:w="1279" w:type="dxa"/>
            <w:vAlign w:val="center"/>
            <w:textDirection w:val="lrTb"/>
            <w:noWrap w:val="false"/>
          </w:tcPr>
          <w:p>
            <w:pPr>
              <w:pStyle w:val="700"/>
              <w:ind w:firstLine="480"/>
              <w:spacing w:line="400" w:lineRule="exact"/>
              <w:rPr>
                <w:sz w:val="24"/>
                <w:szCs w:val="24"/>
              </w:rPr>
            </w:pPr>
            <w:r>
              <w:rPr>
                <w:sz w:val="24"/>
                <w:szCs w:val="24"/>
              </w:rPr>
            </w:r>
            <w:r/>
          </w:p>
        </w:tc>
      </w:tr>
    </w:tbl>
    <w:p>
      <w:pPr>
        <w:pStyle w:val="700"/>
        <w:ind w:firstLine="480"/>
        <w:spacing w:line="400" w:lineRule="exact"/>
        <w:rPr>
          <w:sz w:val="24"/>
          <w:szCs w:val="24"/>
        </w:rPr>
      </w:pPr>
      <w:r>
        <w:rPr>
          <w:rFonts w:hint="eastAsia"/>
          <w:sz w:val="24"/>
          <w:szCs w:val="24"/>
        </w:rPr>
        <w:t xml:space="preserve">能够根据预置模板和申报数据，自动生成证明材料。打印材料生成具体示例如下（包含但不限于以下内容）：</w:t>
      </w:r>
      <w:r>
        <w:rPr>
          <w:sz w:val="24"/>
          <w:szCs w:val="24"/>
        </w:rPr>
      </w:r>
      <w:r/>
    </w:p>
    <w:tbl>
      <w:tblPr>
        <w:tblpPr w:horzAnchor="page" w:tblpXSpec="center" w:vertAnchor="text" w:tblpY="-32" w:leftFromText="180" w:topFromText="0" w:rightFromText="180" w:bottomFromText="0"/>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00"/>
              <w:jc w:val="center"/>
              <w:rPr>
                <w:rFonts w:ascii="宋体" w:hAnsi="宋体" w:cs="宋体"/>
                <w:sz w:val="24"/>
                <w:szCs w:val="24"/>
              </w:rPr>
              <w:framePr w:hSpace="180" w:wrap="around" w:vAnchor="text" w:hAnchor="page" w:xAlign="center" w:y="-32"/>
            </w:pPr>
            <w:r>
              <w:rPr>
                <w:rFonts w:hint="eastAsia" w:ascii="宋体" w:hAnsi="宋体" w:cs="宋体"/>
                <w:sz w:val="24"/>
                <w:szCs w:val="24"/>
              </w:rPr>
              <w:t xml:space="preserve">收入证明</w:t>
            </w:r>
            <w:r>
              <w:rPr>
                <w:rFonts w:ascii="宋体" w:hAnsi="宋体" w:cs="宋体"/>
                <w:sz w:val="24"/>
                <w:szCs w:val="24"/>
              </w:rPr>
            </w:r>
            <w:r/>
          </w:p>
          <w:p>
            <w:pPr>
              <w:pStyle w:val="700"/>
              <w:ind w:firstLine="480"/>
              <w:rPr>
                <w:rFonts w:ascii="宋体" w:hAnsi="宋体" w:cs="宋体"/>
                <w:sz w:val="24"/>
                <w:szCs w:val="24"/>
              </w:rPr>
              <w:framePr w:hSpace="180" w:wrap="around" w:vAnchor="text" w:hAnchor="page" w:xAlign="center" w:y="-32"/>
            </w:pPr>
            <w:r>
              <w:rPr>
                <w:rFonts w:hint="eastAsia" w:ascii="宋体" w:hAnsi="宋体" w:cs="宋体"/>
                <w:sz w:val="24"/>
                <w:szCs w:val="24"/>
              </w:rPr>
              <w:t xml:space="preserve">致相关单位：</w:t>
            </w:r>
            <w:r>
              <w:rPr>
                <w:rFonts w:ascii="宋体" w:hAnsi="宋体" w:cs="宋体"/>
                <w:sz w:val="24"/>
                <w:szCs w:val="24"/>
              </w:rPr>
            </w:r>
            <w:r/>
          </w:p>
          <w:p>
            <w:pPr>
              <w:pStyle w:val="700"/>
              <w:ind w:firstLine="480"/>
              <w:rPr>
                <w:rFonts w:ascii="宋体" w:hAnsi="宋体" w:cs="宋体"/>
                <w:sz w:val="24"/>
                <w:szCs w:val="24"/>
              </w:rPr>
              <w:framePr w:hSpace="180" w:wrap="around" w:vAnchor="text" w:hAnchor="page" w:xAlign="center" w:y="-32"/>
            </w:pPr>
            <w:r>
              <w:rPr>
                <w:rFonts w:hint="eastAsia" w:ascii="宋体" w:hAnsi="宋体" w:cs="宋体"/>
                <w:sz w:val="24"/>
                <w:szCs w:val="24"/>
              </w:rPr>
              <w:t xml:space="preserve">兹证明，</w:t>
            </w:r>
            <w:r>
              <w:rPr>
                <w:rFonts w:hint="eastAsia" w:ascii="宋体" w:hAnsi="宋体" w:cs="宋体"/>
                <w:sz w:val="24"/>
                <w:szCs w:val="24"/>
                <w:u w:val="single"/>
              </w:rPr>
              <w:t xml:space="preserve">李四（工号：*******）</w:t>
            </w:r>
            <w:r>
              <w:rPr>
                <w:rFonts w:hint="eastAsia" w:ascii="宋体" w:hAnsi="宋体" w:cs="宋体"/>
                <w:sz w:val="24"/>
                <w:szCs w:val="24"/>
              </w:rPr>
              <w:t xml:space="preserve">，系</w:t>
            </w:r>
            <w:r>
              <w:rPr>
                <w:rFonts w:hint="eastAsia" w:ascii="宋体" w:hAnsi="宋体" w:cs="宋体"/>
                <w:sz w:val="24"/>
                <w:szCs w:val="24"/>
                <w:u w:val="single"/>
              </w:rPr>
              <w:t xml:space="preserve"> 常州纺织服装职业技术学院 智造学院 教授</w:t>
            </w:r>
            <w:r>
              <w:rPr>
                <w:rFonts w:hint="eastAsia" w:ascii="宋体" w:hAnsi="宋体" w:cs="宋体"/>
                <w:sz w:val="24"/>
                <w:szCs w:val="24"/>
              </w:rPr>
              <w:t xml:space="preserve">，为本校正式在职员工。</w:t>
            </w:r>
            <w:r>
              <w:rPr>
                <w:rFonts w:ascii="宋体" w:hAnsi="宋体" w:cs="宋体"/>
                <w:sz w:val="24"/>
                <w:szCs w:val="24"/>
              </w:rPr>
            </w:r>
            <w:r/>
          </w:p>
          <w:p>
            <w:pPr>
              <w:pStyle w:val="700"/>
              <w:ind w:firstLine="480"/>
              <w:rPr>
                <w:rFonts w:ascii="宋体" w:hAnsi="宋体" w:cs="宋体"/>
                <w:sz w:val="24"/>
                <w:szCs w:val="24"/>
              </w:rPr>
              <w:framePr w:hSpace="180" w:wrap="around" w:vAnchor="text" w:hAnchor="page" w:xAlign="center" w:y="-32"/>
            </w:pPr>
            <w:r>
              <w:rPr>
                <w:rFonts w:hint="eastAsia" w:ascii="宋体" w:hAnsi="宋体" w:cs="宋体"/>
                <w:sz w:val="24"/>
                <w:szCs w:val="24"/>
              </w:rPr>
              <w:t xml:space="preserve">根据其 </w:t>
            </w:r>
            <w:r>
              <w:rPr>
                <w:rFonts w:hint="eastAsia" w:ascii="宋体" w:hAnsi="宋体" w:cs="宋体"/>
                <w:sz w:val="24"/>
                <w:szCs w:val="24"/>
                <w:u w:val="single"/>
              </w:rPr>
              <w:t xml:space="preserve">2025年1月1日</w:t>
            </w:r>
            <w:r>
              <w:rPr>
                <w:rFonts w:hint="eastAsia" w:ascii="宋体" w:hAnsi="宋体" w:cs="宋体"/>
                <w:sz w:val="24"/>
                <w:szCs w:val="24"/>
              </w:rPr>
              <w:t xml:space="preserve">至</w:t>
            </w:r>
            <w:r>
              <w:rPr>
                <w:rFonts w:hint="eastAsia" w:ascii="宋体" w:hAnsi="宋体" w:cs="宋体"/>
                <w:sz w:val="24"/>
                <w:szCs w:val="24"/>
                <w:u w:val="single"/>
              </w:rPr>
              <w:t xml:space="preserve">2025年12月31日 </w:t>
            </w:r>
            <w:r>
              <w:rPr>
                <w:rFonts w:hint="eastAsia" w:ascii="宋体" w:hAnsi="宋体" w:cs="宋体"/>
                <w:sz w:val="24"/>
                <w:szCs w:val="24"/>
              </w:rPr>
              <w:t xml:space="preserve">的薪酬记录，其年度税前总收入为人民币 </w:t>
            </w:r>
            <w:r>
              <w:rPr>
                <w:rFonts w:hint="eastAsia" w:ascii="宋体" w:hAnsi="宋体" w:cs="宋体"/>
                <w:sz w:val="24"/>
                <w:szCs w:val="24"/>
                <w:u w:val="single"/>
              </w:rPr>
              <w:t xml:space="preserve">¥285,600.00 元（大写：贰拾捌万伍仟陆佰元整）</w:t>
            </w:r>
            <w:r>
              <w:rPr>
                <w:rFonts w:hint="eastAsia" w:ascii="宋体" w:hAnsi="宋体" w:cs="宋体"/>
                <w:sz w:val="24"/>
                <w:szCs w:val="24"/>
              </w:rPr>
              <w:t xml:space="preserve">，平均每月税前收入为人民币</w:t>
            </w:r>
            <w:r>
              <w:rPr>
                <w:rFonts w:hint="eastAsia" w:ascii="宋体" w:hAnsi="宋体" w:cs="宋体"/>
                <w:sz w:val="24"/>
                <w:szCs w:val="24"/>
                <w:u w:val="single"/>
              </w:rPr>
              <w:t xml:space="preserve"> ¥23,800.00 元（大写：贰万叁仟捌佰元整）</w:t>
            </w:r>
            <w:r>
              <w:rPr>
                <w:rFonts w:hint="eastAsia" w:ascii="宋体" w:hAnsi="宋体" w:cs="宋体"/>
                <w:sz w:val="24"/>
                <w:szCs w:val="24"/>
              </w:rPr>
              <w:t xml:space="preserve">。</w:t>
            </w:r>
            <w:r>
              <w:rPr>
                <w:rFonts w:ascii="宋体" w:hAnsi="宋体" w:cs="宋体"/>
                <w:sz w:val="24"/>
                <w:szCs w:val="24"/>
              </w:rPr>
            </w:r>
            <w:r/>
          </w:p>
          <w:p>
            <w:pPr>
              <w:pStyle w:val="700"/>
              <w:ind w:firstLine="480"/>
              <w:rPr>
                <w:rFonts w:ascii="宋体" w:hAnsi="宋体" w:cs="宋体"/>
                <w:sz w:val="24"/>
                <w:szCs w:val="24"/>
              </w:rPr>
              <w:framePr w:hSpace="180" w:wrap="around" w:vAnchor="text" w:hAnchor="page" w:xAlign="center" w:y="-32"/>
            </w:pPr>
            <w:r>
              <w:rPr>
                <w:rFonts w:hint="eastAsia" w:ascii="宋体" w:hAnsi="宋体" w:cs="宋体"/>
                <w:sz w:val="24"/>
                <w:szCs w:val="24"/>
              </w:rPr>
              <w:t xml:space="preserve">特此证明。</w:t>
            </w:r>
            <w:r>
              <w:rPr>
                <w:rFonts w:ascii="宋体" w:hAnsi="宋体" w:cs="宋体"/>
                <w:sz w:val="24"/>
                <w:szCs w:val="24"/>
              </w:rPr>
            </w:r>
            <w:r/>
          </w:p>
          <w:p>
            <w:pPr>
              <w:pStyle w:val="700"/>
              <w:jc w:val="right"/>
              <w:rPr>
                <w:rFonts w:ascii="宋体" w:hAnsi="宋体" w:cs="宋体"/>
                <w:sz w:val="24"/>
                <w:szCs w:val="24"/>
                <w:u w:val="single"/>
              </w:rPr>
              <w:framePr w:hSpace="180" w:wrap="around" w:vAnchor="text" w:hAnchor="page" w:xAlign="center" w:y="-32"/>
            </w:pPr>
            <w:r>
              <w:rPr>
                <w:rFonts w:hint="eastAsia" w:ascii="宋体" w:hAnsi="宋体" w:cs="宋体"/>
                <w:sz w:val="24"/>
                <w:szCs w:val="24"/>
                <w:u w:val="single"/>
              </w:rPr>
              <w:t xml:space="preserve">常州纺织服装职业技术学院人事处（电子签章）</w:t>
            </w:r>
            <w:r>
              <w:rPr>
                <w:rFonts w:ascii="宋体" w:hAnsi="宋体" w:cs="宋体"/>
                <w:sz w:val="24"/>
                <w:szCs w:val="24"/>
                <w:u w:val="single"/>
              </w:rPr>
            </w:r>
            <w:r/>
          </w:p>
          <w:p>
            <w:pPr>
              <w:pStyle w:val="700"/>
              <w:jc w:val="right"/>
              <w:rPr>
                <w:rFonts w:ascii="宋体" w:hAnsi="宋体" w:cs="宋体"/>
              </w:rPr>
              <w:framePr w:hSpace="180" w:wrap="around" w:vAnchor="text" w:hAnchor="page" w:xAlign="center" w:y="-32"/>
            </w:pPr>
            <w:r>
              <w:rPr>
                <w:rFonts w:hint="eastAsia" w:ascii="宋体" w:hAnsi="宋体" w:cs="宋体"/>
                <w:sz w:val="24"/>
                <w:szCs w:val="24"/>
                <w:u w:val="single"/>
              </w:rPr>
              <w:t xml:space="preserve">2025年3月16日</w:t>
            </w:r>
            <w:r>
              <w:rPr>
                <w:rFonts w:ascii="宋体" w:hAnsi="宋体" w:cs="宋体"/>
              </w:rPr>
            </w:r>
            <w:r/>
          </w:p>
        </w:tc>
      </w:tr>
    </w:tbl>
    <w:p>
      <w:pPr>
        <w:pStyle w:val="700"/>
        <w:ind w:firstLine="482"/>
        <w:spacing w:line="580" w:lineRule="exact"/>
        <w:rPr>
          <w:b/>
          <w:bCs/>
          <w:sz w:val="24"/>
          <w:szCs w:val="24"/>
        </w:rPr>
        <w:outlineLvl w:val="2"/>
      </w:pPr>
      <w:r>
        <w:rPr>
          <w:rFonts w:hint="eastAsia"/>
          <w:b/>
          <w:bCs/>
          <w:sz w:val="24"/>
          <w:szCs w:val="24"/>
        </w:rPr>
        <w:t xml:space="preserve">2</w:t>
      </w:r>
      <w:r>
        <w:rPr>
          <w:b/>
          <w:bCs/>
          <w:sz w:val="24"/>
          <w:szCs w:val="24"/>
        </w:rPr>
        <w:t xml:space="preserve">.</w:t>
      </w:r>
      <w:r>
        <w:rPr>
          <w:rFonts w:hint="eastAsia"/>
          <w:b/>
          <w:bCs/>
          <w:sz w:val="24"/>
          <w:szCs w:val="24"/>
        </w:rPr>
        <w:t xml:space="preserve">2电子签章升级服务</w:t>
      </w:r>
      <w:r>
        <w:rPr>
          <w:b/>
          <w:bCs/>
          <w:sz w:val="24"/>
          <w:szCs w:val="24"/>
        </w:rPr>
      </w:r>
      <w:r/>
    </w:p>
    <w:p>
      <w:pPr>
        <w:pStyle w:val="700"/>
        <w:ind w:firstLine="480"/>
        <w:spacing w:line="400" w:lineRule="exact"/>
        <w:rPr>
          <w:sz w:val="24"/>
          <w:szCs w:val="24"/>
        </w:rPr>
      </w:pPr>
      <w:r>
        <w:rPr>
          <w:rFonts w:hint="eastAsia"/>
          <w:sz w:val="24"/>
          <w:szCs w:val="24"/>
        </w:rPr>
        <w:t xml:space="preserve">要求在原有电子签章的基础上进行功能升级，具体升级内容包括但不限于如下：</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2.2.1签署文件检测</w:t>
      </w:r>
      <w:r>
        <w:rPr>
          <w:b/>
          <w:bCs/>
          <w:sz w:val="24"/>
          <w:szCs w:val="24"/>
        </w:rPr>
      </w:r>
      <w:r/>
    </w:p>
    <w:p>
      <w:pPr>
        <w:pStyle w:val="700"/>
        <w:ind w:firstLine="480"/>
        <w:spacing w:line="400" w:lineRule="exact"/>
        <w:rPr>
          <w:sz w:val="24"/>
          <w:szCs w:val="24"/>
        </w:rPr>
      </w:pPr>
      <w:r>
        <w:rPr>
          <w:rFonts w:hint="eastAsia"/>
          <w:sz w:val="24"/>
          <w:szCs w:val="24"/>
        </w:rPr>
        <w:t xml:space="preserve">发起电子签约时可检测文件是否包含数字签名，可限制已篡改的文件不允许发起签署，保证签署安全。</w:t>
      </w:r>
      <w:r>
        <w:rPr>
          <w:sz w:val="24"/>
          <w:szCs w:val="24"/>
        </w:rPr>
      </w:r>
      <w:r/>
    </w:p>
    <w:p>
      <w:pPr>
        <w:pStyle w:val="700"/>
        <w:ind w:firstLine="480"/>
        <w:spacing w:line="400" w:lineRule="exact"/>
        <w:rPr>
          <w:sz w:val="24"/>
          <w:szCs w:val="24"/>
        </w:rPr>
      </w:pPr>
      <w:r>
        <w:rPr>
          <w:rFonts w:hint="eastAsia"/>
          <w:sz w:val="24"/>
          <w:szCs w:val="24"/>
        </w:rPr>
        <w:t xml:space="preserve">能够实现检测签署文件是否包含空白页面，可限制不允许在空白页签署，防止空白页面盖章后被随意添加内容产生风险。</w:t>
      </w:r>
      <w:r>
        <w:rPr>
          <w:sz w:val="24"/>
          <w:szCs w:val="24"/>
        </w:rPr>
      </w:r>
      <w:r/>
    </w:p>
    <w:p>
      <w:pPr>
        <w:pStyle w:val="700"/>
        <w:ind w:firstLine="480"/>
        <w:spacing w:line="400" w:lineRule="exact"/>
        <w:rPr>
          <w:sz w:val="24"/>
          <w:szCs w:val="24"/>
        </w:rPr>
      </w:pPr>
      <w:r>
        <w:rPr>
          <w:rFonts w:hint="eastAsia"/>
          <w:sz w:val="24"/>
          <w:szCs w:val="24"/>
        </w:rPr>
        <w:t xml:space="preserve">能够实现检测签署时是否允许在空白区域添加签名或印章，防止空白区域盖章后被扣章的操作产生风险。</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2.2.2文件抄送</w:t>
      </w:r>
      <w:r>
        <w:rPr>
          <w:b/>
          <w:bCs/>
          <w:sz w:val="24"/>
          <w:szCs w:val="24"/>
        </w:rPr>
      </w:r>
      <w:r/>
    </w:p>
    <w:p>
      <w:pPr>
        <w:pStyle w:val="700"/>
        <w:ind w:firstLine="480"/>
        <w:spacing w:line="400" w:lineRule="exact"/>
        <w:rPr>
          <w:sz w:val="24"/>
          <w:szCs w:val="24"/>
        </w:rPr>
      </w:pPr>
      <w:r>
        <w:rPr>
          <w:rFonts w:hint="eastAsia"/>
          <w:sz w:val="24"/>
          <w:szCs w:val="24"/>
        </w:rPr>
        <w:t xml:space="preserve">能够实现添加抄送人，抄送人无需参与签署也收到文件可登录查看。可自定义填写抄送人，也可以选择内部成员进行抄送。批量发起文件时可导入抄送人信息，通过批量文件列表批量操作手动抄送。</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2.2.3签署截止日期</w:t>
      </w:r>
      <w:r>
        <w:rPr>
          <w:b/>
          <w:bCs/>
          <w:sz w:val="24"/>
          <w:szCs w:val="24"/>
        </w:rPr>
      </w:r>
      <w:r/>
    </w:p>
    <w:p>
      <w:pPr>
        <w:pStyle w:val="700"/>
        <w:ind w:firstLine="480"/>
        <w:spacing w:line="400" w:lineRule="exact"/>
        <w:rPr>
          <w:sz w:val="24"/>
          <w:szCs w:val="24"/>
        </w:rPr>
      </w:pPr>
      <w:r>
        <w:rPr>
          <w:rFonts w:hint="eastAsia"/>
          <w:sz w:val="24"/>
          <w:szCs w:val="24"/>
        </w:rPr>
        <w:t xml:space="preserve">能够实现填写文件签署截止日期，即超过日期后，文件将失效不可再进行签署。能够实现按签署方来设置签署截止日期，超过日期后，对应的签署方不可再进行签署，防止先签署</w:t>
      </w:r>
      <w:r>
        <w:rPr>
          <w:rFonts w:hint="eastAsia"/>
          <w:sz w:val="24"/>
          <w:szCs w:val="24"/>
        </w:rPr>
        <w:t xml:space="preserve">的签署方一直未签署导致后签署的签署方时间紧张的问题。</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2.2.4阅读全文/阅读满足时长</w:t>
      </w:r>
      <w:r>
        <w:rPr>
          <w:b/>
          <w:bCs/>
          <w:sz w:val="24"/>
          <w:szCs w:val="24"/>
        </w:rPr>
      </w:r>
      <w:r/>
    </w:p>
    <w:p>
      <w:pPr>
        <w:pStyle w:val="700"/>
        <w:ind w:firstLine="480"/>
        <w:spacing w:line="400" w:lineRule="exact"/>
        <w:rPr>
          <w:sz w:val="24"/>
          <w:szCs w:val="24"/>
        </w:rPr>
      </w:pPr>
      <w:r>
        <w:rPr>
          <w:rFonts w:hint="eastAsia"/>
          <w:sz w:val="24"/>
          <w:szCs w:val="24"/>
        </w:rPr>
        <w:t xml:space="preserve">能够实现要求签署人阅读完所有文件后才可开始签署，用户可明确获知到底哪一页没有进行阅读，并支持跳转。</w:t>
      </w:r>
      <w:r>
        <w:rPr>
          <w:sz w:val="24"/>
          <w:szCs w:val="24"/>
        </w:rPr>
      </w:r>
      <w:r/>
    </w:p>
    <w:p>
      <w:pPr>
        <w:pStyle w:val="700"/>
        <w:ind w:firstLine="480"/>
        <w:spacing w:line="400" w:lineRule="exact"/>
        <w:rPr>
          <w:sz w:val="24"/>
          <w:szCs w:val="24"/>
        </w:rPr>
      </w:pPr>
      <w:r>
        <w:rPr>
          <w:rFonts w:hint="eastAsia"/>
          <w:sz w:val="24"/>
          <w:szCs w:val="24"/>
        </w:rPr>
        <w:t xml:space="preserve">能够实现配置文件浏览要求，要求必须阅读文件要点</w:t>
      </w:r>
      <w:r>
        <w:rPr>
          <w:rFonts w:hint="eastAsia"/>
          <w:sz w:val="24"/>
          <w:szCs w:val="24"/>
        </w:rPr>
        <w:t xml:space="preserve">所在页面才能开始审批/签署。</w:t>
      </w:r>
      <w:r>
        <w:rPr>
          <w:sz w:val="24"/>
          <w:szCs w:val="24"/>
        </w:rPr>
      </w:r>
      <w:r/>
    </w:p>
    <w:p>
      <w:pPr>
        <w:pStyle w:val="700"/>
        <w:ind w:firstLine="480"/>
        <w:spacing w:line="400" w:lineRule="exact"/>
        <w:rPr>
          <w:sz w:val="24"/>
          <w:szCs w:val="24"/>
        </w:rPr>
      </w:pPr>
      <w:r>
        <w:rPr>
          <w:rFonts w:hint="eastAsia"/>
          <w:sz w:val="24"/>
          <w:szCs w:val="24"/>
        </w:rPr>
        <w:t xml:space="preserve">能够实现要求签署人至少阅读文件的时长，例如总时长至少达到30s，或每份文件都需要阅读30s。</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2.2.5文件批注</w:t>
      </w:r>
      <w:r>
        <w:rPr>
          <w:b/>
          <w:bCs/>
          <w:sz w:val="24"/>
          <w:szCs w:val="24"/>
        </w:rPr>
      </w:r>
      <w:r/>
    </w:p>
    <w:p>
      <w:pPr>
        <w:pStyle w:val="700"/>
        <w:ind w:firstLine="480"/>
        <w:spacing w:line="400" w:lineRule="exact"/>
        <w:rPr>
          <w:sz w:val="24"/>
          <w:szCs w:val="24"/>
        </w:rPr>
      </w:pPr>
      <w:r>
        <w:rPr>
          <w:rFonts w:hint="eastAsia"/>
          <w:sz w:val="24"/>
          <w:szCs w:val="24"/>
        </w:rPr>
        <w:t xml:space="preserve">能够实现多种批注方式。</w:t>
      </w:r>
      <w:r>
        <w:rPr>
          <w:sz w:val="24"/>
          <w:szCs w:val="24"/>
        </w:rPr>
      </w:r>
      <w:r/>
    </w:p>
    <w:p>
      <w:pPr>
        <w:pStyle w:val="700"/>
        <w:ind w:firstLine="480"/>
        <w:spacing w:line="400" w:lineRule="exact"/>
        <w:rPr>
          <w:sz w:val="24"/>
          <w:szCs w:val="24"/>
        </w:rPr>
      </w:pPr>
      <w:r>
        <w:rPr>
          <w:rFonts w:hint="eastAsia"/>
          <w:sz w:val="24"/>
          <w:szCs w:val="24"/>
        </w:rPr>
        <w:t xml:space="preserve">1、手写批注：在弹出的面板绘制批注内容。</w:t>
      </w:r>
      <w:r>
        <w:rPr>
          <w:sz w:val="24"/>
          <w:szCs w:val="24"/>
        </w:rPr>
      </w:r>
      <w:r/>
    </w:p>
    <w:p>
      <w:pPr>
        <w:pStyle w:val="700"/>
        <w:ind w:firstLine="480"/>
        <w:spacing w:line="400" w:lineRule="exact"/>
        <w:rPr>
          <w:sz w:val="24"/>
          <w:szCs w:val="24"/>
        </w:rPr>
      </w:pPr>
      <w:r>
        <w:rPr>
          <w:rFonts w:hint="eastAsia"/>
          <w:sz w:val="24"/>
          <w:szCs w:val="24"/>
        </w:rPr>
        <w:t xml:space="preserve">2、键盘输入批注：在弹窗的面板中键盘输入文字批注。</w:t>
      </w:r>
      <w:r>
        <w:rPr>
          <w:sz w:val="24"/>
          <w:szCs w:val="24"/>
        </w:rPr>
      </w:r>
      <w:r/>
    </w:p>
    <w:p>
      <w:pPr>
        <w:pStyle w:val="700"/>
        <w:ind w:firstLine="480"/>
        <w:spacing w:line="400" w:lineRule="exact"/>
        <w:rPr>
          <w:sz w:val="24"/>
          <w:szCs w:val="24"/>
        </w:rPr>
      </w:pPr>
      <w:r>
        <w:rPr>
          <w:rFonts w:hint="eastAsia"/>
          <w:sz w:val="24"/>
          <w:szCs w:val="24"/>
        </w:rPr>
        <w:t xml:space="preserve">3、常用批注语：手写批注、键盘输入批注可保存为常用批注语，方便下次签署时使用。</w:t>
      </w:r>
      <w:r>
        <w:rPr>
          <w:sz w:val="24"/>
          <w:szCs w:val="24"/>
        </w:rPr>
      </w:r>
      <w:r/>
    </w:p>
    <w:p>
      <w:pPr>
        <w:pStyle w:val="700"/>
        <w:ind w:firstLine="480"/>
        <w:spacing w:line="400" w:lineRule="exact"/>
        <w:rPr>
          <w:sz w:val="24"/>
          <w:szCs w:val="24"/>
        </w:rPr>
      </w:pPr>
      <w:r>
        <w:rPr>
          <w:rFonts w:hint="eastAsia"/>
          <w:sz w:val="24"/>
          <w:szCs w:val="24"/>
        </w:rPr>
        <w:t xml:space="preserve">4、全文批注：能够直接在文件上添加形状、文本框、随意画图案。</w:t>
      </w:r>
      <w:r>
        <w:rPr>
          <w:sz w:val="24"/>
          <w:szCs w:val="24"/>
        </w:rPr>
      </w:r>
      <w:r/>
    </w:p>
    <w:p>
      <w:pPr>
        <w:pStyle w:val="700"/>
        <w:ind w:firstLine="480"/>
        <w:spacing w:line="400" w:lineRule="exact"/>
        <w:rPr>
          <w:sz w:val="24"/>
          <w:szCs w:val="24"/>
        </w:rPr>
      </w:pPr>
      <w:r>
        <w:rPr>
          <w:rFonts w:hint="eastAsia"/>
          <w:sz w:val="24"/>
          <w:szCs w:val="24"/>
        </w:rPr>
        <w:t xml:space="preserve">5、单选批注：能够从预设的选项中进行单选快捷生成批注内容。</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2.2.6文件密级设置</w:t>
      </w:r>
      <w:r>
        <w:rPr>
          <w:b/>
          <w:bCs/>
          <w:sz w:val="24"/>
          <w:szCs w:val="24"/>
        </w:rPr>
      </w:r>
      <w:r/>
    </w:p>
    <w:p>
      <w:pPr>
        <w:pStyle w:val="700"/>
        <w:ind w:firstLine="480"/>
        <w:spacing w:line="400" w:lineRule="exact"/>
        <w:rPr>
          <w:sz w:val="24"/>
          <w:szCs w:val="24"/>
        </w:rPr>
      </w:pPr>
      <w:r>
        <w:rPr>
          <w:rFonts w:hint="eastAsia"/>
          <w:sz w:val="24"/>
          <w:szCs w:val="24"/>
        </w:rPr>
        <w:t xml:space="preserve">能够实现涉密单位对文件保密性的管理要求，提供文件密级管理功能：</w:t>
      </w:r>
      <w:r>
        <w:rPr>
          <w:sz w:val="24"/>
          <w:szCs w:val="24"/>
        </w:rPr>
      </w:r>
      <w:r/>
    </w:p>
    <w:p>
      <w:pPr>
        <w:pStyle w:val="700"/>
        <w:ind w:firstLine="480"/>
        <w:spacing w:line="400" w:lineRule="exact"/>
        <w:rPr>
          <w:sz w:val="24"/>
          <w:szCs w:val="24"/>
        </w:rPr>
      </w:pPr>
      <w:r>
        <w:rPr>
          <w:rFonts w:hint="eastAsia"/>
          <w:sz w:val="24"/>
          <w:szCs w:val="24"/>
        </w:rPr>
        <w:t xml:space="preserve">1、能够对成员设置“人员密级”（非密、一般、重要、核心），区分成员的保密等级；</w:t>
      </w:r>
      <w:r>
        <w:rPr>
          <w:sz w:val="24"/>
          <w:szCs w:val="24"/>
        </w:rPr>
      </w:r>
      <w:r/>
    </w:p>
    <w:p>
      <w:pPr>
        <w:pStyle w:val="700"/>
        <w:ind w:firstLine="480"/>
        <w:spacing w:line="400" w:lineRule="exact"/>
        <w:rPr>
          <w:sz w:val="24"/>
          <w:szCs w:val="24"/>
        </w:rPr>
      </w:pPr>
      <w:r>
        <w:rPr>
          <w:rFonts w:hint="eastAsia"/>
          <w:sz w:val="24"/>
          <w:szCs w:val="24"/>
        </w:rPr>
        <w:t xml:space="preserve">2、发起电子签约时，能够对文件设置“文件密级”（非密、内部、秘密、机密），防止核心文件外泄；</w:t>
      </w:r>
      <w:r>
        <w:rPr>
          <w:sz w:val="24"/>
          <w:szCs w:val="24"/>
        </w:rPr>
      </w:r>
      <w:r/>
    </w:p>
    <w:p>
      <w:pPr>
        <w:pStyle w:val="700"/>
        <w:ind w:firstLine="480"/>
        <w:spacing w:line="400" w:lineRule="exact"/>
        <w:rPr>
          <w:sz w:val="24"/>
          <w:szCs w:val="24"/>
        </w:rPr>
      </w:pPr>
      <w:r>
        <w:rPr>
          <w:rFonts w:hint="eastAsia"/>
          <w:sz w:val="24"/>
          <w:szCs w:val="24"/>
        </w:rPr>
        <w:t xml:space="preserve">3、能够定义不同等级的人员设置可查看的文件范围，内部成员查看文件时根据人员等级判断是否可查看对应密级的文件。（例如，设置【一般】人员可查看文件密级为：非密、内部、秘密，则【一般】人员无权限查看“机密”文件，查看文件时将提示人员密级权限不足）。</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2.2.7用户签署须知</w:t>
      </w:r>
      <w:r>
        <w:rPr>
          <w:b/>
          <w:bCs/>
          <w:sz w:val="24"/>
          <w:szCs w:val="24"/>
        </w:rPr>
      </w:r>
      <w:r/>
    </w:p>
    <w:p>
      <w:pPr>
        <w:pStyle w:val="700"/>
        <w:ind w:firstLine="480"/>
        <w:spacing w:line="400" w:lineRule="exact"/>
        <w:rPr>
          <w:sz w:val="24"/>
          <w:szCs w:val="24"/>
        </w:rPr>
      </w:pPr>
      <w:r>
        <w:rPr>
          <w:rFonts w:hint="eastAsia"/>
          <w:sz w:val="24"/>
          <w:szCs w:val="24"/>
        </w:rPr>
        <w:t xml:space="preserve">能够提供用户签署须知功能。</w:t>
      </w:r>
      <w:r>
        <w:rPr>
          <w:sz w:val="24"/>
          <w:szCs w:val="24"/>
        </w:rPr>
      </w:r>
      <w:r/>
    </w:p>
    <w:p>
      <w:pPr>
        <w:pStyle w:val="700"/>
        <w:ind w:firstLine="480"/>
        <w:spacing w:line="400" w:lineRule="exact"/>
        <w:rPr>
          <w:sz w:val="24"/>
          <w:szCs w:val="24"/>
        </w:rPr>
      </w:pPr>
      <w:r>
        <w:rPr>
          <w:rFonts w:hint="eastAsia"/>
          <w:sz w:val="24"/>
          <w:szCs w:val="24"/>
        </w:rPr>
        <w:t xml:space="preserve">1</w:t>
      </w:r>
      <w:r>
        <w:rPr>
          <w:rFonts w:hint="eastAsia"/>
          <w:sz w:val="24"/>
          <w:szCs w:val="24"/>
        </w:rPr>
        <w:t xml:space="preserve">、能够配置用户签署时，弹出签署须知内容，需用户同意后才可进行签署。</w:t>
      </w:r>
      <w:r>
        <w:rPr>
          <w:sz w:val="24"/>
          <w:szCs w:val="24"/>
        </w:rPr>
      </w:r>
      <w:r/>
    </w:p>
    <w:p>
      <w:pPr>
        <w:pStyle w:val="700"/>
        <w:ind w:firstLine="480"/>
        <w:spacing w:line="400" w:lineRule="exact"/>
        <w:rPr>
          <w:sz w:val="24"/>
          <w:szCs w:val="24"/>
        </w:rPr>
      </w:pPr>
      <w:r>
        <w:rPr>
          <w:rFonts w:hint="eastAsia"/>
          <w:sz w:val="24"/>
          <w:szCs w:val="24"/>
        </w:rPr>
        <w:t xml:space="preserve">2、提醒时机：进入签署页面时、确认签署时（默认）。</w:t>
      </w:r>
      <w:r>
        <w:rPr>
          <w:sz w:val="24"/>
          <w:szCs w:val="24"/>
        </w:rPr>
      </w:r>
      <w:r/>
    </w:p>
    <w:p>
      <w:pPr>
        <w:pStyle w:val="700"/>
        <w:ind w:firstLine="480"/>
        <w:spacing w:line="400" w:lineRule="exact"/>
        <w:rPr>
          <w:sz w:val="24"/>
          <w:szCs w:val="24"/>
        </w:rPr>
      </w:pPr>
      <w:r>
        <w:rPr>
          <w:rFonts w:hint="eastAsia"/>
          <w:sz w:val="24"/>
          <w:szCs w:val="24"/>
        </w:rPr>
        <w:t xml:space="preserve">3、校验方式：阅读达到N秒后才允许点击同意按钮；必须滑动至内容底部，才允许点击同意按钮。</w:t>
      </w:r>
      <w:r>
        <w:rPr>
          <w:sz w:val="24"/>
          <w:szCs w:val="24"/>
        </w:rPr>
      </w:r>
      <w:r/>
    </w:p>
    <w:p>
      <w:pPr>
        <w:pStyle w:val="700"/>
        <w:ind w:firstLine="480"/>
        <w:spacing w:line="400" w:lineRule="exact"/>
        <w:rPr>
          <w:sz w:val="24"/>
          <w:szCs w:val="24"/>
        </w:rPr>
      </w:pPr>
      <w:r>
        <w:rPr>
          <w:rFonts w:hint="eastAsia"/>
          <w:sz w:val="24"/>
          <w:szCs w:val="24"/>
        </w:rPr>
        <w:t xml:space="preserve">4、生效对象：发起方、接收方。</w:t>
      </w:r>
      <w:r>
        <w:rPr>
          <w:sz w:val="24"/>
          <w:szCs w:val="24"/>
        </w:rPr>
      </w:r>
      <w:r/>
    </w:p>
    <w:p>
      <w:pPr>
        <w:pStyle w:val="700"/>
        <w:ind w:firstLine="480"/>
        <w:spacing w:line="400" w:lineRule="exact"/>
        <w:rPr>
          <w:sz w:val="24"/>
          <w:szCs w:val="24"/>
        </w:rPr>
      </w:pPr>
      <w:r>
        <w:rPr>
          <w:rFonts w:hint="eastAsia"/>
          <w:sz w:val="24"/>
          <w:szCs w:val="24"/>
        </w:rPr>
        <w:t xml:space="preserve">5、能够插入本地文件或在线模板。</w:t>
      </w:r>
      <w:r>
        <w:rPr>
          <w:sz w:val="24"/>
          <w:szCs w:val="24"/>
        </w:rPr>
      </w:r>
      <w:r/>
    </w:p>
    <w:p>
      <w:pPr>
        <w:pStyle w:val="700"/>
        <w:ind w:firstLine="480"/>
        <w:spacing w:line="400" w:lineRule="exact"/>
        <w:rPr>
          <w:sz w:val="24"/>
          <w:szCs w:val="24"/>
        </w:rPr>
      </w:pPr>
      <w:r>
        <w:rPr>
          <w:rFonts w:hint="eastAsia"/>
          <w:sz w:val="24"/>
          <w:szCs w:val="24"/>
        </w:rPr>
        <w:t xml:space="preserve">6、能够对签署须知开启存证。</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2.2.8签署模式</w:t>
      </w:r>
      <w:r>
        <w:rPr>
          <w:b/>
          <w:bCs/>
          <w:sz w:val="24"/>
          <w:szCs w:val="24"/>
        </w:rPr>
      </w:r>
      <w:r/>
    </w:p>
    <w:p>
      <w:pPr>
        <w:pStyle w:val="700"/>
        <w:ind w:firstLine="480"/>
        <w:spacing w:line="400" w:lineRule="exact"/>
        <w:rPr>
          <w:sz w:val="24"/>
          <w:szCs w:val="24"/>
        </w:rPr>
      </w:pPr>
      <w:r>
        <w:rPr>
          <w:rFonts w:hint="eastAsia"/>
          <w:sz w:val="24"/>
          <w:szCs w:val="24"/>
        </w:rPr>
        <w:t xml:space="preserve">能够实现自由配置多种签署页面模式</w:t>
      </w:r>
      <w:r>
        <w:rPr>
          <w:sz w:val="24"/>
          <w:szCs w:val="24"/>
        </w:rPr>
      </w:r>
      <w:r/>
    </w:p>
    <w:p>
      <w:pPr>
        <w:pStyle w:val="700"/>
        <w:ind w:firstLine="480"/>
        <w:spacing w:line="400" w:lineRule="exact"/>
        <w:rPr>
          <w:sz w:val="24"/>
          <w:szCs w:val="24"/>
        </w:rPr>
      </w:pPr>
      <w:r>
        <w:rPr>
          <w:rFonts w:hint="eastAsia"/>
          <w:sz w:val="24"/>
          <w:szCs w:val="24"/>
        </w:rPr>
        <w:t xml:space="preserve">1、正常模式：</w:t>
      </w:r>
      <w:r>
        <w:rPr>
          <w:sz w:val="24"/>
          <w:szCs w:val="24"/>
        </w:rPr>
      </w:r>
      <w:r/>
    </w:p>
    <w:p>
      <w:pPr>
        <w:pStyle w:val="700"/>
        <w:ind w:firstLine="480"/>
        <w:spacing w:line="400" w:lineRule="exact"/>
        <w:rPr>
          <w:sz w:val="24"/>
          <w:szCs w:val="24"/>
        </w:rPr>
      </w:pPr>
      <w:r>
        <w:rPr>
          <w:rFonts w:hint="eastAsia"/>
          <w:sz w:val="24"/>
          <w:szCs w:val="24"/>
        </w:rPr>
        <w:t xml:space="preserve">能够实现签署位置定位、一键签、手动调整签署位置，功能更丰富。能够配置一键签署添加签名和印章是否立即确认签署意愿。能够配置是否允许对已添加至文件上的签名印章批量应用至其他文件页面上。</w:t>
      </w:r>
      <w:r>
        <w:rPr>
          <w:sz w:val="24"/>
          <w:szCs w:val="24"/>
        </w:rPr>
      </w:r>
      <w:r/>
    </w:p>
    <w:p>
      <w:pPr>
        <w:pStyle w:val="700"/>
        <w:ind w:firstLine="480"/>
        <w:spacing w:line="400" w:lineRule="exact"/>
        <w:rPr>
          <w:sz w:val="24"/>
          <w:szCs w:val="24"/>
        </w:rPr>
      </w:pPr>
      <w:r>
        <w:rPr>
          <w:rFonts w:hint="eastAsia"/>
          <w:sz w:val="24"/>
          <w:szCs w:val="24"/>
        </w:rPr>
        <w:t xml:space="preserve">2、极简模式：</w:t>
      </w:r>
      <w:r>
        <w:rPr>
          <w:sz w:val="24"/>
          <w:szCs w:val="24"/>
        </w:rPr>
      </w:r>
      <w:r/>
    </w:p>
    <w:p>
      <w:pPr>
        <w:pStyle w:val="700"/>
        <w:ind w:firstLine="480"/>
        <w:spacing w:line="400" w:lineRule="exact"/>
        <w:rPr>
          <w:sz w:val="24"/>
          <w:szCs w:val="24"/>
        </w:rPr>
      </w:pPr>
      <w:r>
        <w:rPr>
          <w:rFonts w:hint="eastAsia"/>
          <w:sz w:val="24"/>
          <w:szCs w:val="24"/>
        </w:rPr>
        <w:t xml:space="preserve">能够实现已指定签署位置且必签时，签署界面仅保留一个按钮，用户只要一键添加签名/签章即可完成签署，操作更简单。</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2.2.9拟定/签署操作完成弹窗设置</w:t>
      </w:r>
      <w:r>
        <w:rPr>
          <w:b/>
          <w:bCs/>
          <w:sz w:val="24"/>
          <w:szCs w:val="24"/>
        </w:rPr>
      </w:r>
      <w:r/>
    </w:p>
    <w:p>
      <w:pPr>
        <w:pStyle w:val="700"/>
        <w:ind w:firstLine="480"/>
        <w:spacing w:line="400" w:lineRule="exact"/>
        <w:rPr>
          <w:sz w:val="24"/>
          <w:szCs w:val="24"/>
        </w:rPr>
      </w:pPr>
      <w:r>
        <w:rPr>
          <w:rFonts w:hint="eastAsia"/>
          <w:sz w:val="24"/>
          <w:szCs w:val="24"/>
        </w:rPr>
        <w:t xml:space="preserve">能够实现配置拟定/签署操作完成（签署完成、拒签）提示弹窗内容显示模式：正常模式or极简模式。</w:t>
      </w:r>
      <w:r>
        <w:rPr>
          <w:sz w:val="24"/>
          <w:szCs w:val="24"/>
        </w:rPr>
      </w:r>
      <w:r/>
    </w:p>
    <w:p>
      <w:pPr>
        <w:pStyle w:val="700"/>
        <w:ind w:firstLine="480"/>
        <w:spacing w:line="400" w:lineRule="exact"/>
        <w:rPr>
          <w:sz w:val="24"/>
          <w:szCs w:val="24"/>
        </w:rPr>
      </w:pPr>
      <w:r>
        <w:rPr>
          <w:rFonts w:hint="eastAsia"/>
          <w:sz w:val="24"/>
          <w:szCs w:val="24"/>
        </w:rPr>
        <w:t xml:space="preserve">1、正常模式：弹窗信息显示更丰富，告知用户拟定/签署完成的同时，能够快捷查看签署详情、下载文件，查看后续节点信息、处理下一待办。</w:t>
      </w:r>
      <w:r>
        <w:rPr>
          <w:sz w:val="24"/>
          <w:szCs w:val="24"/>
        </w:rPr>
      </w:r>
      <w:r/>
    </w:p>
    <w:p>
      <w:pPr>
        <w:pStyle w:val="700"/>
        <w:ind w:firstLine="480"/>
        <w:spacing w:line="400" w:lineRule="exact"/>
        <w:rPr>
          <w:sz w:val="24"/>
          <w:szCs w:val="24"/>
        </w:rPr>
      </w:pPr>
      <w:r>
        <w:rPr>
          <w:rFonts w:hint="eastAsia"/>
          <w:sz w:val="24"/>
          <w:szCs w:val="24"/>
        </w:rPr>
        <w:t xml:space="preserve">2、极简模式：信息显示更精简，仅告知用户当前签署操作已完成，无其他提示和快捷操</w:t>
      </w:r>
      <w:r>
        <w:rPr>
          <w:rFonts w:hint="eastAsia"/>
          <w:sz w:val="24"/>
          <w:szCs w:val="24"/>
        </w:rPr>
        <w:t xml:space="preserve">作入口。</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2.2.10查看文件显示签署位置</w:t>
      </w:r>
      <w:r>
        <w:rPr>
          <w:b/>
          <w:bCs/>
          <w:sz w:val="24"/>
          <w:szCs w:val="24"/>
        </w:rPr>
      </w:r>
      <w:r/>
    </w:p>
    <w:p>
      <w:pPr>
        <w:pStyle w:val="700"/>
        <w:ind w:firstLine="480"/>
        <w:spacing w:line="400" w:lineRule="exact"/>
        <w:rPr>
          <w:sz w:val="24"/>
          <w:szCs w:val="24"/>
        </w:rPr>
      </w:pPr>
      <w:r>
        <w:rPr>
          <w:rFonts w:hint="eastAsia"/>
          <w:sz w:val="24"/>
          <w:szCs w:val="24"/>
        </w:rPr>
        <w:t xml:space="preserve">能够实现配置内部组织成员在审批、查看文件时可定位查看已指定的签署位置：</w:t>
      </w:r>
      <w:r>
        <w:rPr>
          <w:sz w:val="24"/>
          <w:szCs w:val="24"/>
        </w:rPr>
      </w:r>
      <w:r/>
    </w:p>
    <w:p>
      <w:pPr>
        <w:pStyle w:val="700"/>
        <w:ind w:firstLine="480"/>
        <w:spacing w:line="400" w:lineRule="exact"/>
        <w:rPr>
          <w:sz w:val="24"/>
          <w:szCs w:val="24"/>
        </w:rPr>
      </w:pPr>
      <w:r>
        <w:rPr>
          <w:rFonts w:hint="eastAsia"/>
          <w:sz w:val="24"/>
          <w:szCs w:val="24"/>
        </w:rPr>
        <w:t xml:space="preserve">1、能够配置可查看签署位置的内部用户：发起人、文件审批人、文件查看人。</w:t>
      </w:r>
      <w:r>
        <w:rPr>
          <w:sz w:val="24"/>
          <w:szCs w:val="24"/>
        </w:rPr>
      </w:r>
      <w:r/>
    </w:p>
    <w:p>
      <w:pPr>
        <w:pStyle w:val="700"/>
        <w:ind w:firstLine="480"/>
        <w:spacing w:line="400" w:lineRule="exact"/>
        <w:rPr>
          <w:sz w:val="24"/>
          <w:szCs w:val="24"/>
        </w:rPr>
      </w:pPr>
      <w:r>
        <w:rPr>
          <w:rFonts w:hint="eastAsia"/>
          <w:sz w:val="24"/>
          <w:szCs w:val="24"/>
        </w:rPr>
        <w:t xml:space="preserve">2、能够配置签章位置预览</w:t>
      </w:r>
      <w:r>
        <w:rPr>
          <w:rFonts w:hint="eastAsia"/>
          <w:sz w:val="24"/>
          <w:szCs w:val="24"/>
        </w:rPr>
        <w:t xml:space="preserve">方式：虚拟章面、实际章面的黑白图片、实际章面原图片。</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2.2.11印章审批</w:t>
      </w:r>
      <w:r>
        <w:rPr>
          <w:b/>
          <w:bCs/>
          <w:sz w:val="24"/>
          <w:szCs w:val="24"/>
        </w:rPr>
      </w:r>
      <w:r/>
    </w:p>
    <w:p>
      <w:pPr>
        <w:pStyle w:val="700"/>
        <w:ind w:firstLine="480"/>
        <w:spacing w:line="400" w:lineRule="exact"/>
        <w:rPr>
          <w:sz w:val="24"/>
          <w:szCs w:val="24"/>
        </w:rPr>
      </w:pPr>
      <w:r>
        <w:rPr>
          <w:rFonts w:hint="eastAsia"/>
          <w:sz w:val="24"/>
          <w:szCs w:val="24"/>
        </w:rPr>
        <w:t xml:space="preserve">能够实现对组织内部的印章开启审批，印章存在变更需授权后才可生效，确保印章安全。</w:t>
      </w:r>
      <w:r>
        <w:rPr>
          <w:sz w:val="24"/>
          <w:szCs w:val="24"/>
        </w:rPr>
      </w:r>
      <w:r/>
    </w:p>
    <w:p>
      <w:pPr>
        <w:pStyle w:val="700"/>
        <w:ind w:firstLine="480"/>
        <w:spacing w:line="400" w:lineRule="exact"/>
        <w:rPr>
          <w:sz w:val="24"/>
          <w:szCs w:val="24"/>
        </w:rPr>
      </w:pPr>
      <w:r>
        <w:rPr>
          <w:rFonts w:hint="eastAsia"/>
          <w:sz w:val="24"/>
          <w:szCs w:val="24"/>
        </w:rPr>
        <w:t xml:space="preserve">1、开启后，组织内部的印章发生变更将会生成审批待办，由法人或法人授权的印章管理授权人审批。</w:t>
      </w:r>
      <w:r>
        <w:rPr>
          <w:sz w:val="24"/>
          <w:szCs w:val="24"/>
        </w:rPr>
      </w:r>
      <w:r/>
    </w:p>
    <w:p>
      <w:pPr>
        <w:pStyle w:val="700"/>
        <w:ind w:firstLine="480"/>
        <w:spacing w:line="400" w:lineRule="exact"/>
        <w:rPr>
          <w:sz w:val="24"/>
          <w:szCs w:val="24"/>
        </w:rPr>
      </w:pPr>
      <w:r>
        <w:rPr>
          <w:rFonts w:hint="eastAsia"/>
          <w:sz w:val="24"/>
          <w:szCs w:val="24"/>
        </w:rPr>
        <w:t xml:space="preserve">2、印章开启的类型：</w:t>
      </w:r>
      <w:r>
        <w:rPr>
          <w:sz w:val="24"/>
          <w:szCs w:val="24"/>
        </w:rPr>
      </w:r>
      <w:r/>
    </w:p>
    <w:p>
      <w:pPr>
        <w:pStyle w:val="700"/>
        <w:ind w:firstLine="480"/>
        <w:spacing w:line="400" w:lineRule="exact"/>
        <w:rPr>
          <w:sz w:val="24"/>
          <w:szCs w:val="24"/>
        </w:rPr>
      </w:pPr>
      <w:r>
        <w:rPr>
          <w:rFonts w:hint="eastAsia"/>
          <w:sz w:val="24"/>
          <w:szCs w:val="24"/>
        </w:rPr>
        <w:t xml:space="preserve">印章制作（制作审批通过后才会生成印章）</w:t>
      </w:r>
      <w:r>
        <w:rPr>
          <w:sz w:val="24"/>
          <w:szCs w:val="24"/>
        </w:rPr>
      </w:r>
      <w:r/>
    </w:p>
    <w:p>
      <w:pPr>
        <w:pStyle w:val="700"/>
        <w:ind w:firstLine="480"/>
        <w:spacing w:line="400" w:lineRule="exact"/>
        <w:rPr>
          <w:sz w:val="24"/>
          <w:szCs w:val="24"/>
        </w:rPr>
      </w:pPr>
      <w:r>
        <w:rPr>
          <w:rFonts w:hint="eastAsia"/>
          <w:sz w:val="24"/>
          <w:szCs w:val="24"/>
        </w:rPr>
        <w:t xml:space="preserve">权限变更（增/删管理员与签章人）</w:t>
      </w:r>
      <w:r>
        <w:rPr>
          <w:sz w:val="24"/>
          <w:szCs w:val="24"/>
        </w:rPr>
      </w:r>
      <w:r/>
    </w:p>
    <w:p>
      <w:pPr>
        <w:pStyle w:val="700"/>
        <w:ind w:firstLine="480"/>
        <w:spacing w:line="400" w:lineRule="exact"/>
        <w:rPr>
          <w:sz w:val="24"/>
          <w:szCs w:val="24"/>
        </w:rPr>
      </w:pPr>
      <w:r>
        <w:rPr>
          <w:rFonts w:hint="eastAsia"/>
          <w:sz w:val="24"/>
          <w:szCs w:val="24"/>
        </w:rPr>
        <w:t xml:space="preserve">状态变更（启用/停用/注销印章）</w:t>
      </w:r>
      <w:r>
        <w:rPr>
          <w:sz w:val="24"/>
          <w:szCs w:val="24"/>
        </w:rPr>
      </w:r>
      <w:r/>
    </w:p>
    <w:p>
      <w:pPr>
        <w:pStyle w:val="700"/>
        <w:ind w:firstLine="480"/>
        <w:spacing w:line="400" w:lineRule="exact"/>
        <w:rPr>
          <w:sz w:val="24"/>
          <w:szCs w:val="24"/>
        </w:rPr>
      </w:pPr>
      <w:r>
        <w:rPr>
          <w:rFonts w:hint="eastAsia"/>
          <w:sz w:val="24"/>
          <w:szCs w:val="24"/>
        </w:rPr>
        <w:t xml:space="preserve">章面信息变更（Ukey印章章面变更）</w:t>
      </w:r>
      <w:r>
        <w:rPr>
          <w:sz w:val="24"/>
          <w:szCs w:val="24"/>
        </w:rPr>
      </w:r>
      <w:r/>
    </w:p>
    <w:p>
      <w:pPr>
        <w:pStyle w:val="700"/>
        <w:ind w:firstLine="480"/>
        <w:spacing w:line="400" w:lineRule="exact"/>
        <w:rPr>
          <w:sz w:val="24"/>
          <w:szCs w:val="24"/>
        </w:rPr>
      </w:pPr>
      <w:r>
        <w:rPr>
          <w:rFonts w:hint="eastAsia"/>
          <w:sz w:val="24"/>
          <w:szCs w:val="24"/>
        </w:rPr>
        <w:t xml:space="preserve">印章删除（无用印数据的印章可删除，审批后删除数据）</w:t>
      </w:r>
      <w:r>
        <w:rPr>
          <w:sz w:val="24"/>
          <w:szCs w:val="24"/>
        </w:rPr>
      </w:r>
      <w:r/>
    </w:p>
    <w:p>
      <w:pPr>
        <w:pStyle w:val="700"/>
        <w:ind w:firstLine="480"/>
        <w:spacing w:line="400" w:lineRule="exact"/>
        <w:rPr>
          <w:sz w:val="24"/>
          <w:szCs w:val="24"/>
        </w:rPr>
      </w:pPr>
      <w:r>
        <w:rPr>
          <w:rFonts w:hint="eastAsia"/>
          <w:sz w:val="24"/>
          <w:szCs w:val="24"/>
        </w:rPr>
        <w:t xml:space="preserve">3、成员获取印章审批权限后，其历史提交的印章制作与变更申请若在审</w:t>
      </w:r>
      <w:r>
        <w:rPr>
          <w:rFonts w:hint="eastAsia"/>
          <w:sz w:val="24"/>
          <w:szCs w:val="24"/>
        </w:rPr>
        <w:t xml:space="preserve">批范围内将自动通过。</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2.2.12电子印章制作</w:t>
      </w:r>
      <w:r>
        <w:rPr>
          <w:b/>
          <w:bCs/>
          <w:sz w:val="24"/>
          <w:szCs w:val="24"/>
        </w:rPr>
      </w:r>
      <w:r/>
    </w:p>
    <w:p>
      <w:pPr>
        <w:pStyle w:val="700"/>
        <w:ind w:firstLine="480"/>
        <w:spacing w:line="400" w:lineRule="exact"/>
        <w:rPr>
          <w:sz w:val="24"/>
          <w:szCs w:val="24"/>
        </w:rPr>
      </w:pPr>
      <w:r>
        <w:rPr>
          <w:rFonts w:hint="eastAsia"/>
          <w:sz w:val="24"/>
          <w:szCs w:val="24"/>
        </w:rPr>
        <w:t xml:space="preserve">系统能够实现在线绘制章面，制章员进行印章制作时可选择在线绘制方式制作章面。能够自定义添加各类常用的章面元素（圆形、椭圆、矩形、环绕文字、横排文字、五角星、党徽），并且在可视化的画布上通过拖拉方式动态调整元素位置以及大小，实现与线下实</w:t>
      </w:r>
      <w:r>
        <w:rPr>
          <w:rFonts w:hint="eastAsia"/>
          <w:sz w:val="24"/>
          <w:szCs w:val="24"/>
        </w:rPr>
        <w:t xml:space="preserve">体章1:1还原。同时部分单位的章面中某一部分内容是动态，在线绘制能够添加动态元素，签署时填写动态内容生成最终章面，例如评阅章、日期章。</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2.2.13人员权限</w:t>
      </w:r>
      <w:r>
        <w:rPr>
          <w:b/>
          <w:bCs/>
          <w:sz w:val="24"/>
          <w:szCs w:val="24"/>
        </w:rPr>
      </w:r>
      <w:r/>
    </w:p>
    <w:p>
      <w:pPr>
        <w:pStyle w:val="700"/>
        <w:ind w:firstLine="480"/>
        <w:spacing w:line="400" w:lineRule="exact"/>
        <w:rPr>
          <w:sz w:val="24"/>
          <w:szCs w:val="24"/>
        </w:rPr>
      </w:pPr>
      <w:r>
        <w:rPr>
          <w:rFonts w:hint="eastAsia"/>
          <w:sz w:val="24"/>
          <w:szCs w:val="24"/>
        </w:rPr>
        <w:t xml:space="preserve">系统能够实现多个维度控制，限制操作人的成员选择范围：</w:t>
      </w:r>
      <w:r>
        <w:rPr>
          <w:sz w:val="24"/>
          <w:szCs w:val="24"/>
        </w:rPr>
      </w:r>
      <w:r/>
    </w:p>
    <w:p>
      <w:pPr>
        <w:pStyle w:val="700"/>
        <w:ind w:firstLine="480"/>
        <w:spacing w:line="400" w:lineRule="exact"/>
        <w:rPr>
          <w:sz w:val="24"/>
          <w:szCs w:val="24"/>
        </w:rPr>
      </w:pPr>
      <w:r>
        <w:rPr>
          <w:rFonts w:hint="eastAsia"/>
          <w:sz w:val="24"/>
          <w:szCs w:val="24"/>
        </w:rPr>
        <w:t xml:space="preserve">安全级别：通过设置成员的安全级别，控制仅可选择一定安全级别的成员。例如普通成员仅可选择级别为（0-10）的成员；核心管理人员可选择级别为（0-100）的所有成员。</w:t>
      </w:r>
      <w:r>
        <w:rPr>
          <w:sz w:val="24"/>
          <w:szCs w:val="24"/>
        </w:rPr>
      </w:r>
      <w:r/>
    </w:p>
    <w:p>
      <w:pPr>
        <w:pStyle w:val="700"/>
        <w:ind w:firstLine="480"/>
        <w:spacing w:line="400" w:lineRule="exact"/>
        <w:rPr>
          <w:sz w:val="24"/>
          <w:szCs w:val="24"/>
        </w:rPr>
      </w:pPr>
      <w:r>
        <w:rPr>
          <w:rFonts w:hint="eastAsia"/>
          <w:sz w:val="24"/>
          <w:szCs w:val="24"/>
        </w:rPr>
        <w:t xml:space="preserve">所属组织：通过设置可查看的组织范围，控制仅可查看对应组织下的所有成员。例如普通成员仅可选择本部门的成员；管理人员可以选择全组织的成员。</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2.2.14单位权限</w:t>
      </w:r>
      <w:r>
        <w:rPr>
          <w:b/>
          <w:bCs/>
          <w:sz w:val="24"/>
          <w:szCs w:val="24"/>
        </w:rPr>
      </w:r>
      <w:r/>
    </w:p>
    <w:p>
      <w:pPr>
        <w:pStyle w:val="700"/>
        <w:ind w:firstLine="480"/>
        <w:spacing w:line="400" w:lineRule="exact"/>
        <w:rPr>
          <w:sz w:val="24"/>
          <w:szCs w:val="24"/>
        </w:rPr>
      </w:pPr>
      <w:r>
        <w:rPr>
          <w:rFonts w:hint="eastAsia"/>
          <w:sz w:val="24"/>
          <w:szCs w:val="24"/>
        </w:rPr>
        <w:t xml:space="preserve">能够实现单位管理员和法定代表人将单位权限下放，分配单位权限：</w:t>
      </w:r>
      <w:r>
        <w:rPr>
          <w:sz w:val="24"/>
          <w:szCs w:val="24"/>
        </w:rPr>
      </w:r>
      <w:r/>
    </w:p>
    <w:p>
      <w:pPr>
        <w:pStyle w:val="700"/>
        <w:ind w:firstLine="480"/>
        <w:spacing w:line="400" w:lineRule="exact"/>
      </w:pPr>
      <w:r>
        <w:rPr>
          <w:rFonts w:hint="eastAsia"/>
          <w:sz w:val="24"/>
          <w:szCs w:val="24"/>
        </w:rPr>
        <w:t xml:space="preserve">1、印章制作：制作单位印章。</w:t>
      </w:r>
      <w:r>
        <w:rPr>
          <w:sz w:val="24"/>
          <w:szCs w:val="24"/>
        </w:rPr>
      </w:r>
      <w:r/>
    </w:p>
    <w:p>
      <w:pPr>
        <w:pStyle w:val="700"/>
        <w:ind w:firstLine="480"/>
        <w:spacing w:line="400" w:lineRule="exact"/>
        <w:rPr>
          <w:sz w:val="24"/>
          <w:szCs w:val="24"/>
        </w:rPr>
      </w:pPr>
      <w:r>
        <w:rPr>
          <w:rFonts w:hint="eastAsia"/>
          <w:sz w:val="24"/>
          <w:szCs w:val="24"/>
        </w:rPr>
        <w:t xml:space="preserve">2、印章管理：进行印章管理操作，包括状态变更、权限变更、章面信息变更、紧急用印、印控设备管理、断开Ukey远程链接。</w:t>
      </w:r>
      <w:r>
        <w:rPr>
          <w:sz w:val="24"/>
          <w:szCs w:val="24"/>
        </w:rPr>
      </w:r>
      <w:r/>
    </w:p>
    <w:p>
      <w:pPr>
        <w:pStyle w:val="700"/>
        <w:ind w:firstLine="480"/>
        <w:spacing w:line="400" w:lineRule="exact"/>
        <w:rPr>
          <w:sz w:val="24"/>
          <w:szCs w:val="24"/>
        </w:rPr>
      </w:pPr>
      <w:r>
        <w:rPr>
          <w:rFonts w:hint="eastAsia"/>
          <w:sz w:val="24"/>
          <w:szCs w:val="24"/>
        </w:rPr>
        <w:t xml:space="preserve">3、印章查看：查看单位印章。</w:t>
      </w:r>
      <w:r>
        <w:rPr>
          <w:sz w:val="24"/>
          <w:szCs w:val="24"/>
        </w:rPr>
      </w:r>
      <w:r/>
    </w:p>
    <w:p>
      <w:pPr>
        <w:pStyle w:val="700"/>
        <w:ind w:firstLine="480"/>
        <w:spacing w:line="400" w:lineRule="exact"/>
        <w:rPr>
          <w:sz w:val="24"/>
          <w:szCs w:val="24"/>
        </w:rPr>
      </w:pPr>
      <w:r>
        <w:rPr>
          <w:rFonts w:hint="eastAsia"/>
          <w:sz w:val="24"/>
          <w:szCs w:val="24"/>
        </w:rPr>
        <w:t xml:space="preserve">4、印章库制作：制作单位印章库。</w:t>
      </w:r>
      <w:r>
        <w:rPr>
          <w:sz w:val="24"/>
          <w:szCs w:val="24"/>
        </w:rPr>
      </w:r>
      <w:r/>
    </w:p>
    <w:p>
      <w:pPr>
        <w:pStyle w:val="700"/>
        <w:ind w:firstLine="480"/>
        <w:spacing w:line="400" w:lineRule="exact"/>
        <w:rPr>
          <w:sz w:val="24"/>
          <w:szCs w:val="24"/>
        </w:rPr>
      </w:pPr>
      <w:r>
        <w:rPr>
          <w:rFonts w:hint="eastAsia"/>
          <w:sz w:val="24"/>
          <w:szCs w:val="24"/>
        </w:rPr>
        <w:t xml:space="preserve">5、印章库管理：进行印章库管理操作，包括状态变更、权限变更、章面信息变更。</w:t>
      </w:r>
      <w:r>
        <w:rPr>
          <w:sz w:val="24"/>
          <w:szCs w:val="24"/>
        </w:rPr>
      </w:r>
      <w:r/>
    </w:p>
    <w:p>
      <w:pPr>
        <w:pStyle w:val="700"/>
        <w:ind w:firstLine="480"/>
        <w:spacing w:line="400" w:lineRule="exact"/>
        <w:rPr>
          <w:sz w:val="24"/>
          <w:szCs w:val="24"/>
        </w:rPr>
      </w:pPr>
      <w:r>
        <w:rPr>
          <w:rFonts w:hint="eastAsia"/>
          <w:sz w:val="24"/>
          <w:szCs w:val="24"/>
        </w:rPr>
        <w:t xml:space="preserve">6、印章审批设置：配置单位印章审批流。</w:t>
      </w:r>
      <w:r>
        <w:rPr>
          <w:sz w:val="24"/>
          <w:szCs w:val="24"/>
        </w:rPr>
      </w:r>
      <w:r/>
    </w:p>
    <w:p>
      <w:pPr>
        <w:pStyle w:val="700"/>
        <w:ind w:firstLine="480"/>
        <w:spacing w:line="400" w:lineRule="exact"/>
        <w:rPr>
          <w:sz w:val="24"/>
          <w:szCs w:val="24"/>
        </w:rPr>
      </w:pPr>
      <w:r>
        <w:rPr>
          <w:rFonts w:hint="eastAsia"/>
          <w:sz w:val="24"/>
          <w:szCs w:val="24"/>
        </w:rPr>
        <w:t xml:space="preserve">7、证书管理：申请单位数字证书。</w:t>
      </w:r>
      <w:r>
        <w:rPr>
          <w:sz w:val="24"/>
          <w:szCs w:val="24"/>
        </w:rPr>
      </w:r>
      <w:r/>
    </w:p>
    <w:p>
      <w:pPr>
        <w:pStyle w:val="700"/>
        <w:ind w:firstLine="480"/>
        <w:spacing w:line="400" w:lineRule="exact"/>
        <w:rPr>
          <w:sz w:val="24"/>
          <w:szCs w:val="24"/>
        </w:rPr>
      </w:pPr>
      <w:r>
        <w:rPr>
          <w:rFonts w:hint="eastAsia"/>
          <w:sz w:val="24"/>
          <w:szCs w:val="24"/>
        </w:rPr>
        <w:t xml:space="preserve">8、证书审批：审批单位证书申请。</w:t>
      </w:r>
      <w:r>
        <w:rPr>
          <w:sz w:val="24"/>
          <w:szCs w:val="24"/>
        </w:rPr>
      </w:r>
      <w:r/>
    </w:p>
    <w:p>
      <w:pPr>
        <w:pStyle w:val="700"/>
        <w:ind w:firstLine="480"/>
        <w:spacing w:line="400" w:lineRule="exact"/>
        <w:rPr>
          <w:sz w:val="24"/>
          <w:szCs w:val="24"/>
        </w:rPr>
      </w:pPr>
      <w:r>
        <w:rPr>
          <w:rFonts w:hint="eastAsia"/>
          <w:sz w:val="24"/>
          <w:szCs w:val="24"/>
        </w:rPr>
        <w:t xml:space="preserve">9、单位管理：编辑单位信息、添加</w:t>
      </w:r>
      <w:r>
        <w:rPr>
          <w:rFonts w:hint="eastAsia"/>
          <w:sz w:val="24"/>
          <w:szCs w:val="24"/>
        </w:rPr>
        <w:t xml:space="preserve">下级单位、绑定动态令牌、查看单位内的用印统计。</w:t>
      </w:r>
      <w:r>
        <w:rPr>
          <w:sz w:val="24"/>
          <w:szCs w:val="24"/>
        </w:rPr>
      </w:r>
      <w:r/>
    </w:p>
    <w:p>
      <w:pPr>
        <w:pStyle w:val="700"/>
        <w:ind w:firstLine="480"/>
        <w:spacing w:line="400" w:lineRule="exact"/>
        <w:rPr>
          <w:sz w:val="24"/>
          <w:szCs w:val="24"/>
        </w:rPr>
      </w:pPr>
      <w:r>
        <w:rPr>
          <w:rFonts w:hint="eastAsia"/>
          <w:sz w:val="24"/>
          <w:szCs w:val="24"/>
        </w:rPr>
        <w:t xml:space="preserve">10、单位权限管理：可创建印章角色，为他人分配制作和管理单位印章的权限；授权业务系统通过接口创建、管理、查询和使用单位印章。</w:t>
      </w:r>
      <w:r>
        <w:rPr>
          <w:sz w:val="24"/>
          <w:szCs w:val="24"/>
        </w:rPr>
      </w:r>
      <w:r/>
    </w:p>
    <w:p>
      <w:pPr>
        <w:pStyle w:val="700"/>
        <w:ind w:firstLine="482"/>
        <w:spacing w:line="580" w:lineRule="exact"/>
        <w:rPr>
          <w:b/>
          <w:bCs/>
          <w:sz w:val="24"/>
          <w:szCs w:val="24"/>
        </w:rPr>
        <w:outlineLvl w:val="3"/>
      </w:pPr>
      <w:r>
        <w:rPr>
          <w:rFonts w:hint="eastAsia"/>
          <w:b/>
          <w:bCs/>
          <w:sz w:val="24"/>
          <w:szCs w:val="24"/>
        </w:rPr>
        <w:t xml:space="preserve">2.2.15权限交接</w:t>
      </w:r>
      <w:r>
        <w:rPr>
          <w:b/>
          <w:bCs/>
          <w:sz w:val="24"/>
          <w:szCs w:val="24"/>
        </w:rPr>
      </w:r>
      <w:r/>
    </w:p>
    <w:p>
      <w:pPr>
        <w:pStyle w:val="700"/>
        <w:ind w:firstLine="480"/>
        <w:spacing w:line="400" w:lineRule="exact"/>
        <w:rPr>
          <w:sz w:val="24"/>
          <w:szCs w:val="24"/>
        </w:rPr>
      </w:pPr>
      <w:r>
        <w:rPr>
          <w:rFonts w:hint="eastAsia"/>
          <w:sz w:val="24"/>
          <w:szCs w:val="24"/>
        </w:rPr>
        <w:t xml:space="preserve">1、能够实现多场景的员工权限交接。</w:t>
      </w:r>
      <w:r>
        <w:rPr>
          <w:sz w:val="24"/>
          <w:szCs w:val="24"/>
        </w:rPr>
      </w:r>
      <w:r/>
    </w:p>
    <w:p>
      <w:pPr>
        <w:pStyle w:val="700"/>
        <w:ind w:firstLine="480"/>
        <w:spacing w:line="400" w:lineRule="exact"/>
        <w:rPr>
          <w:sz w:val="24"/>
          <w:szCs w:val="24"/>
        </w:rPr>
      </w:pPr>
      <w:r>
        <w:rPr>
          <w:rFonts w:hint="eastAsia"/>
          <w:sz w:val="24"/>
          <w:szCs w:val="24"/>
        </w:rPr>
        <w:t xml:space="preserve">实现对正常调岗情况下员工进行权限交接，同时也能够对已离职的员工进行权限的交接，能够满足单位日常管理中对人员的各类权限调整。</w:t>
      </w:r>
      <w:r>
        <w:rPr>
          <w:sz w:val="24"/>
          <w:szCs w:val="24"/>
        </w:rPr>
      </w:r>
      <w:r/>
    </w:p>
    <w:p>
      <w:pPr>
        <w:pStyle w:val="700"/>
        <w:ind w:firstLine="480"/>
        <w:spacing w:line="400" w:lineRule="exact"/>
        <w:rPr>
          <w:sz w:val="24"/>
          <w:szCs w:val="24"/>
        </w:rPr>
      </w:pPr>
      <w:r>
        <w:rPr>
          <w:rFonts w:hint="eastAsia"/>
          <w:sz w:val="24"/>
          <w:szCs w:val="24"/>
        </w:rPr>
        <w:t xml:space="preserve">2、能够灵活调整或交接员工的权限。</w:t>
      </w:r>
      <w:r>
        <w:rPr>
          <w:sz w:val="24"/>
          <w:szCs w:val="24"/>
        </w:rPr>
      </w:r>
      <w:r/>
    </w:p>
    <w:p>
      <w:pPr>
        <w:pStyle w:val="700"/>
        <w:ind w:firstLine="480"/>
        <w:spacing w:line="400" w:lineRule="exact"/>
        <w:rPr>
          <w:sz w:val="24"/>
          <w:szCs w:val="24"/>
        </w:rPr>
      </w:pPr>
      <w:r>
        <w:rPr>
          <w:rFonts w:hint="eastAsia"/>
          <w:sz w:val="24"/>
          <w:szCs w:val="24"/>
        </w:rPr>
        <w:t xml:space="preserve">待办文件：处于签署中的电子签约和物理用印文件，能够快速移交给其他人，不耽误签署用印进度。</w:t>
      </w:r>
      <w:r>
        <w:rPr>
          <w:sz w:val="24"/>
          <w:szCs w:val="24"/>
        </w:rPr>
      </w:r>
      <w:r/>
    </w:p>
    <w:p>
      <w:pPr>
        <w:pStyle w:val="700"/>
        <w:ind w:firstLine="480"/>
        <w:spacing w:line="400" w:lineRule="exact"/>
        <w:rPr>
          <w:sz w:val="24"/>
          <w:szCs w:val="24"/>
        </w:rPr>
      </w:pPr>
      <w:r>
        <w:rPr>
          <w:rFonts w:hint="eastAsia"/>
          <w:sz w:val="24"/>
          <w:szCs w:val="24"/>
        </w:rPr>
        <w:t xml:space="preserve">历史已处理文件：员工离职调岗后，历史已处理所有文件也能够移交给其他人，方便后续的工作跟进。</w:t>
      </w:r>
      <w:r>
        <w:rPr>
          <w:sz w:val="24"/>
          <w:szCs w:val="24"/>
        </w:rPr>
      </w:r>
      <w:r/>
    </w:p>
    <w:p>
      <w:pPr>
        <w:pStyle w:val="700"/>
        <w:ind w:firstLine="480"/>
        <w:spacing w:line="400" w:lineRule="exact"/>
        <w:rPr>
          <w:sz w:val="24"/>
          <w:szCs w:val="24"/>
        </w:rPr>
      </w:pPr>
      <w:r>
        <w:rPr>
          <w:rFonts w:hint="eastAsia"/>
          <w:sz w:val="24"/>
          <w:szCs w:val="24"/>
        </w:rPr>
        <w:t xml:space="preserve">角色管理权限：员工离职调岗后，在系统中拥有的所有角色管理权限也能够分发转发给其他人，及时控制对系统的管理和使用权限。</w:t>
      </w:r>
      <w:r>
        <w:rPr>
          <w:sz w:val="24"/>
          <w:szCs w:val="24"/>
        </w:rPr>
      </w:r>
      <w:r/>
    </w:p>
    <w:p>
      <w:pPr>
        <w:pStyle w:val="700"/>
        <w:ind w:firstLine="480"/>
        <w:spacing w:line="400" w:lineRule="exact"/>
        <w:rPr>
          <w:sz w:val="24"/>
          <w:szCs w:val="24"/>
        </w:rPr>
      </w:pPr>
      <w:r>
        <w:rPr>
          <w:rFonts w:hint="eastAsia"/>
          <w:sz w:val="24"/>
          <w:szCs w:val="24"/>
        </w:rPr>
        <w:t xml:space="preserve">模板管理权限：员工离职后，模板管理、制作、使用能够及时交接给他人。</w:t>
      </w:r>
      <w:r>
        <w:rPr>
          <w:sz w:val="24"/>
          <w:szCs w:val="24"/>
        </w:rPr>
      </w:r>
      <w:r/>
    </w:p>
    <w:p>
      <w:pPr>
        <w:pStyle w:val="700"/>
        <w:ind w:firstLine="480"/>
        <w:spacing w:line="400" w:lineRule="exact"/>
        <w:rPr>
          <w:sz w:val="24"/>
          <w:szCs w:val="24"/>
        </w:rPr>
      </w:pPr>
      <w:r>
        <w:rPr>
          <w:rFonts w:hint="eastAsia"/>
          <w:sz w:val="24"/>
          <w:szCs w:val="24"/>
        </w:rPr>
        <w:t xml:space="preserve">用印流程权限：用印流程的查看、下载、打印，审批节点的审批人、签章节点的签章人均能够快速移交。</w:t>
      </w:r>
      <w:r>
        <w:rPr>
          <w:sz w:val="24"/>
          <w:szCs w:val="24"/>
        </w:rPr>
      </w:r>
      <w:r/>
    </w:p>
    <w:p>
      <w:pPr>
        <w:pStyle w:val="700"/>
        <w:ind w:firstLine="480"/>
        <w:spacing w:line="400" w:lineRule="exact"/>
        <w:rPr>
          <w:sz w:val="24"/>
          <w:szCs w:val="24"/>
        </w:rPr>
      </w:pPr>
      <w:r>
        <w:rPr>
          <w:rFonts w:hint="eastAsia"/>
          <w:sz w:val="24"/>
          <w:szCs w:val="24"/>
        </w:rPr>
        <w:t xml:space="preserve">印章权限：能够移交印章管理员、印章签章人权限，员工离职后能够及时清除用印权限，避免印章乱盖。</w:t>
      </w:r>
      <w:r>
        <w:rPr>
          <w:sz w:val="24"/>
          <w:szCs w:val="24"/>
        </w:rPr>
      </w:r>
      <w:r/>
    </w:p>
    <w:p>
      <w:pPr>
        <w:pStyle w:val="700"/>
        <w:ind w:firstLine="480"/>
        <w:spacing w:line="400" w:lineRule="exact"/>
        <w:rPr>
          <w:sz w:val="24"/>
          <w:szCs w:val="24"/>
        </w:rPr>
      </w:pPr>
      <w:r>
        <w:rPr>
          <w:rFonts w:hint="eastAsia"/>
          <w:sz w:val="24"/>
          <w:szCs w:val="24"/>
        </w:rPr>
        <w:t xml:space="preserve">岗位权限：能够移交部门主管的权限。</w:t>
      </w:r>
      <w:r>
        <w:rPr>
          <w:sz w:val="24"/>
          <w:szCs w:val="24"/>
        </w:rPr>
      </w:r>
      <w:r/>
    </w:p>
    <w:p>
      <w:pPr>
        <w:pStyle w:val="700"/>
        <w:ind w:firstLine="480"/>
        <w:spacing w:line="400" w:lineRule="exact"/>
        <w:rPr>
          <w:sz w:val="24"/>
          <w:szCs w:val="24"/>
        </w:rPr>
      </w:pPr>
      <w:r>
        <w:rPr>
          <w:rFonts w:hint="eastAsia"/>
          <w:sz w:val="24"/>
          <w:szCs w:val="24"/>
        </w:rPr>
        <w:t xml:space="preserve">3、权限交接时将计算操作人是否有权限，无</w:t>
      </w:r>
      <w:r>
        <w:rPr>
          <w:rFonts w:hint="eastAsia"/>
          <w:sz w:val="24"/>
          <w:szCs w:val="24"/>
        </w:rPr>
        <w:t xml:space="preserve">权限时将明确提示。</w:t>
      </w:r>
      <w:r>
        <w:rPr>
          <w:sz w:val="24"/>
          <w:szCs w:val="24"/>
        </w:rPr>
      </w:r>
      <w:r/>
    </w:p>
    <w:p>
      <w:pPr>
        <w:pStyle w:val="700"/>
        <w:ind w:firstLine="482"/>
        <w:spacing w:line="400" w:lineRule="exact"/>
        <w:rPr>
          <w:sz w:val="24"/>
          <w:szCs w:val="24"/>
        </w:rPr>
      </w:pPr>
      <w:r>
        <w:rPr>
          <w:rFonts w:hint="eastAsia"/>
          <w:b/>
          <w:bCs/>
          <w:sz w:val="24"/>
          <w:szCs w:val="24"/>
        </w:rPr>
        <w:t xml:space="preserve">备注：要求电子签章升级服务提供为期1年的质保期；同时，自签章升级完成并正式启用之日起，供应商应提供为期一年的免费使用服务（包括：学校公章、全部部门章、校领导个人签章等，不限盖章次数）。</w:t>
      </w:r>
      <w:r>
        <w:rPr>
          <w:sz w:val="24"/>
          <w:szCs w:val="24"/>
        </w:rPr>
      </w:r>
      <w:r/>
    </w:p>
    <w:p>
      <w:pPr>
        <w:pStyle w:val="700"/>
        <w:ind w:firstLine="482"/>
        <w:spacing w:line="580" w:lineRule="exact"/>
        <w:rPr>
          <w:b/>
          <w:bCs/>
          <w:sz w:val="24"/>
          <w:szCs w:val="24"/>
        </w:rPr>
        <w:outlineLvl w:val="2"/>
      </w:pPr>
      <w:r>
        <w:rPr>
          <w:rFonts w:hint="eastAsia"/>
          <w:b/>
          <w:bCs/>
          <w:sz w:val="24"/>
          <w:szCs w:val="24"/>
        </w:rPr>
        <w:t xml:space="preserve">2</w:t>
      </w:r>
      <w:r>
        <w:rPr>
          <w:b/>
          <w:bCs/>
          <w:sz w:val="24"/>
          <w:szCs w:val="24"/>
        </w:rPr>
        <w:t xml:space="preserve">.</w:t>
      </w:r>
      <w:r>
        <w:rPr>
          <w:rFonts w:hint="eastAsia"/>
          <w:b/>
          <w:bCs/>
          <w:sz w:val="24"/>
          <w:szCs w:val="24"/>
        </w:rPr>
        <w:t xml:space="preserve">3校园自助终端打印一体机（含软件）</w:t>
      </w:r>
      <w:r>
        <w:rPr>
          <w:b/>
          <w:bCs/>
          <w:sz w:val="24"/>
          <w:szCs w:val="24"/>
        </w:rPr>
      </w:r>
      <w:r/>
    </w:p>
    <w:p>
      <w:pPr>
        <w:pStyle w:val="700"/>
        <w:ind w:firstLine="482"/>
        <w:spacing w:line="580" w:lineRule="exact"/>
        <w:rPr>
          <w:b/>
          <w:bCs/>
          <w:sz w:val="24"/>
          <w:szCs w:val="24"/>
        </w:rPr>
        <w:outlineLvl w:val="3"/>
      </w:pPr>
      <w:r>
        <w:rPr>
          <w:rFonts w:hint="eastAsia"/>
          <w:b/>
          <w:bCs/>
          <w:sz w:val="24"/>
          <w:szCs w:val="24"/>
        </w:rPr>
        <w:t xml:space="preserve">2.3.1自助打印终端硬件</w:t>
      </w:r>
      <w:r>
        <w:rPr>
          <w:b/>
          <w:bCs/>
          <w:sz w:val="24"/>
          <w:szCs w:val="24"/>
        </w:rPr>
      </w:r>
      <w:r/>
    </w:p>
    <w:tbl>
      <w:tblPr>
        <w:tblpPr w:horzAnchor="page" w:tblpXSpec="center" w:vertAnchor="text" w:tblpY="21" w:leftFromText="180" w:topFromText="0" w:rightFromText="180" w:bottomFromText="0"/>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921"/>
        <w:gridCol w:w="5984"/>
      </w:tblGrid>
      <w:tr>
        <w:trPr/>
        <w:tc>
          <w:tcPr>
            <w:tcW w:w="1617" w:type="dxa"/>
            <w:vAlign w:val="center"/>
            <w:textDirection w:val="lrTb"/>
            <w:noWrap w:val="false"/>
          </w:tcPr>
          <w:p>
            <w:pPr>
              <w:pStyle w:val="700"/>
              <w:jc w:val="center"/>
              <w:rPr>
                <w:rFonts w:ascii="宋体" w:hAnsi="宋体" w:cs="宋体"/>
                <w:sz w:val="24"/>
                <w:szCs w:val="24"/>
              </w:rPr>
              <w:framePr w:hSpace="180" w:wrap="around" w:vAnchor="text" w:hAnchor="page" w:xAlign="center" w:y="21"/>
            </w:pPr>
            <w:r>
              <w:rPr>
                <w:rFonts w:hint="eastAsia" w:ascii="宋体" w:hAnsi="宋体" w:cs="宋体"/>
                <w:sz w:val="24"/>
                <w:szCs w:val="24"/>
              </w:rPr>
              <w:t xml:space="preserve">名称</w:t>
            </w:r>
            <w:r>
              <w:rPr>
                <w:rFonts w:ascii="宋体" w:hAnsi="宋体" w:cs="宋体"/>
                <w:sz w:val="24"/>
                <w:szCs w:val="24"/>
              </w:rPr>
            </w:r>
            <w:r/>
          </w:p>
        </w:tc>
        <w:tc>
          <w:tcPr>
            <w:tcW w:w="921" w:type="dxa"/>
            <w:vAlign w:val="center"/>
            <w:textDirection w:val="lrTb"/>
            <w:noWrap w:val="false"/>
          </w:tcPr>
          <w:p>
            <w:pPr>
              <w:pStyle w:val="700"/>
              <w:jc w:val="center"/>
              <w:rPr>
                <w:rFonts w:ascii="宋体" w:hAnsi="宋体" w:cs="宋体"/>
                <w:sz w:val="24"/>
                <w:szCs w:val="24"/>
              </w:rPr>
              <w:framePr w:hSpace="180" w:wrap="around" w:vAnchor="text" w:hAnchor="page" w:xAlign="center" w:y="21"/>
            </w:pPr>
            <w:r>
              <w:rPr>
                <w:rFonts w:hint="eastAsia" w:ascii="宋体" w:hAnsi="宋体" w:cs="宋体"/>
                <w:sz w:val="24"/>
                <w:szCs w:val="24"/>
              </w:rPr>
              <w:t xml:space="preserve">数量</w:t>
            </w:r>
            <w:r>
              <w:rPr>
                <w:rFonts w:ascii="宋体" w:hAnsi="宋体" w:cs="宋体"/>
                <w:sz w:val="24"/>
                <w:szCs w:val="24"/>
              </w:rPr>
            </w:r>
            <w:r/>
          </w:p>
        </w:tc>
        <w:tc>
          <w:tcPr>
            <w:tcW w:w="5984" w:type="dxa"/>
            <w:vAlign w:val="center"/>
            <w:textDirection w:val="lrTb"/>
            <w:noWrap w:val="false"/>
          </w:tcPr>
          <w:p>
            <w:pPr>
              <w:pStyle w:val="700"/>
              <w:jc w:val="center"/>
              <w:rPr>
                <w:rFonts w:ascii="宋体" w:hAnsi="宋体" w:cs="宋体"/>
                <w:sz w:val="24"/>
                <w:szCs w:val="24"/>
              </w:rPr>
              <w:framePr w:hSpace="180" w:wrap="around" w:vAnchor="text" w:hAnchor="page" w:xAlign="center" w:y="21"/>
            </w:pPr>
            <w:r>
              <w:rPr>
                <w:rFonts w:hint="eastAsia" w:ascii="宋体" w:hAnsi="宋体" w:cs="宋体"/>
                <w:sz w:val="24"/>
                <w:szCs w:val="24"/>
              </w:rPr>
              <w:t xml:space="preserve">参数</w:t>
            </w:r>
            <w:r>
              <w:rPr>
                <w:rFonts w:ascii="宋体" w:hAnsi="宋体" w:cs="宋体"/>
                <w:sz w:val="24"/>
                <w:szCs w:val="24"/>
              </w:rPr>
            </w:r>
            <w:r/>
          </w:p>
        </w:tc>
      </w:tr>
      <w:tr>
        <w:trPr/>
        <w:tc>
          <w:tcPr>
            <w:tcW w:w="1617" w:type="dxa"/>
            <w:vAlign w:val="center"/>
            <w:textDirection w:val="lrTb"/>
            <w:noWrap w:val="false"/>
          </w:tcPr>
          <w:p>
            <w:pPr>
              <w:pStyle w:val="700"/>
              <w:jc w:val="center"/>
              <w:rPr>
                <w:rFonts w:ascii="宋体" w:hAnsi="宋体" w:cs="宋体"/>
                <w:sz w:val="24"/>
                <w:szCs w:val="24"/>
              </w:rPr>
              <w:framePr w:hSpace="180" w:wrap="around" w:vAnchor="text" w:hAnchor="page" w:xAlign="center" w:y="21"/>
            </w:pPr>
            <w:r>
              <w:rPr>
                <w:rFonts w:hint="eastAsia" w:ascii="宋体" w:hAnsi="宋体" w:cs="宋体"/>
                <w:sz w:val="24"/>
                <w:szCs w:val="24"/>
              </w:rPr>
              <w:t xml:space="preserve">校园自助终端打印一体机</w:t>
            </w:r>
            <w:r>
              <w:rPr>
                <w:rFonts w:ascii="宋体" w:hAnsi="宋体" w:cs="宋体"/>
                <w:sz w:val="24"/>
                <w:szCs w:val="24"/>
              </w:rPr>
            </w:r>
            <w:r/>
          </w:p>
        </w:tc>
        <w:tc>
          <w:tcPr>
            <w:tcW w:w="921" w:type="dxa"/>
            <w:vAlign w:val="center"/>
            <w:textDirection w:val="lrTb"/>
            <w:noWrap w:val="false"/>
          </w:tcPr>
          <w:p>
            <w:pPr>
              <w:pStyle w:val="700"/>
              <w:jc w:val="center"/>
              <w:rPr>
                <w:rFonts w:ascii="宋体" w:hAnsi="宋体" w:cs="宋体"/>
                <w:sz w:val="24"/>
                <w:szCs w:val="24"/>
              </w:rPr>
              <w:framePr w:hSpace="180" w:wrap="around" w:vAnchor="text" w:hAnchor="page" w:xAlign="center" w:y="21"/>
            </w:pPr>
            <w:r>
              <w:rPr>
                <w:rFonts w:hint="eastAsia" w:ascii="宋体" w:hAnsi="宋体" w:cs="宋体"/>
                <w:sz w:val="24"/>
                <w:szCs w:val="24"/>
              </w:rPr>
              <w:t xml:space="preserve">2台</w:t>
            </w:r>
            <w:r>
              <w:rPr>
                <w:rFonts w:ascii="宋体" w:hAnsi="宋体" w:cs="宋体"/>
                <w:sz w:val="24"/>
                <w:szCs w:val="24"/>
              </w:rPr>
            </w:r>
            <w:r/>
          </w:p>
        </w:tc>
        <w:tc>
          <w:tcPr>
            <w:tcW w:w="5984" w:type="dxa"/>
            <w:vAlign w:val="center"/>
            <w:textDirection w:val="lrTb"/>
            <w:noWrap w:val="false"/>
          </w:tcPr>
          <w:p>
            <w:pPr>
              <w:pStyle w:val="700"/>
              <w:jc w:val="left"/>
              <w:rPr>
                <w:rFonts w:ascii="宋体" w:hAnsi="宋体" w:cs="宋体"/>
                <w:sz w:val="24"/>
                <w:szCs w:val="24"/>
              </w:rPr>
              <w:framePr w:hSpace="180" w:wrap="around" w:vAnchor="text" w:hAnchor="page" w:xAlign="center" w:y="21"/>
            </w:pPr>
            <w:r>
              <w:rPr>
                <w:rFonts w:hint="eastAsia" w:ascii="宋体" w:hAnsi="宋体" w:cs="宋体"/>
                <w:sz w:val="24"/>
                <w:szCs w:val="24"/>
              </w:rPr>
              <w:t xml:space="preserve">1、机柜：采用≥1.5毫米金属机柜，选用一体式金属机柜；要求能够防水、防潮、防霉、防尘、防爆且温度适应性强、供电稳定可靠,内部部件维护方便;要求配套防盗锁具，确保闭合稳定性。</w:t>
            </w:r>
            <w:r>
              <w:rPr>
                <w:rFonts w:ascii="宋体" w:hAnsi="宋体" w:cs="宋体"/>
                <w:sz w:val="24"/>
                <w:szCs w:val="24"/>
              </w:rPr>
            </w:r>
            <w:r/>
          </w:p>
          <w:p>
            <w:pPr>
              <w:pStyle w:val="700"/>
              <w:jc w:val="left"/>
              <w:rPr>
                <w:rFonts w:ascii="宋体" w:hAnsi="宋体" w:cs="宋体"/>
                <w:sz w:val="24"/>
                <w:szCs w:val="24"/>
              </w:rPr>
              <w:framePr w:hSpace="180" w:wrap="around" w:vAnchor="text" w:hAnchor="page" w:xAlign="center" w:y="21"/>
            </w:pPr>
            <w:r>
              <w:rPr>
                <w:rFonts w:hint="eastAsia" w:ascii="宋体" w:hAnsi="宋体" w:cs="宋体"/>
                <w:sz w:val="24"/>
                <w:szCs w:val="24"/>
              </w:rPr>
              <w:t xml:space="preserve">2、操作屏：采用≥23英寸电容一体化屏，透光率：≥85％以上，比例:≥16:9；最佳分辨率:≥1920</w:t>
            </w:r>
            <w:r>
              <w:rPr>
                <w:rFonts w:ascii="Arial" w:hAnsi="Arial" w:cs="Arial"/>
                <w:sz w:val="24"/>
                <w:szCs w:val="24"/>
              </w:rPr>
              <w:t xml:space="preserve">×</w:t>
            </w:r>
            <w:r>
              <w:rPr>
                <w:rFonts w:hint="eastAsia" w:ascii="宋体" w:hAnsi="宋体" w:cs="宋体"/>
                <w:sz w:val="24"/>
                <w:szCs w:val="24"/>
              </w:rPr>
              <w:t xml:space="preserve">1080；对比度:≥1000:1；亮度:≥250cd/m2；单点寿命≥200万次；操作电压：DC12V。</w:t>
            </w:r>
            <w:r>
              <w:rPr>
                <w:rFonts w:ascii="宋体" w:hAnsi="宋体" w:cs="宋体"/>
                <w:sz w:val="24"/>
                <w:szCs w:val="24"/>
              </w:rPr>
            </w:r>
            <w:r/>
          </w:p>
          <w:p>
            <w:pPr>
              <w:pStyle w:val="700"/>
              <w:jc w:val="left"/>
              <w:rPr>
                <w:rFonts w:ascii="宋体" w:hAnsi="宋体" w:cs="宋体"/>
                <w:sz w:val="24"/>
                <w:szCs w:val="24"/>
              </w:rPr>
              <w:framePr w:hSpace="180" w:wrap="around" w:vAnchor="text" w:hAnchor="page" w:xAlign="center" w:y="21"/>
            </w:pPr>
            <w:r>
              <w:rPr>
                <w:rFonts w:hint="eastAsia" w:ascii="宋体" w:hAnsi="宋体" w:cs="宋体"/>
                <w:sz w:val="24"/>
                <w:szCs w:val="24"/>
              </w:rPr>
              <w:t xml:space="preserve">3、控制主机：机箱：工控机箱结构。电源：服务器电源；</w:t>
            </w:r>
            <w:r>
              <w:rPr>
                <w:rFonts w:ascii="宋体" w:hAnsi="宋体" w:cs="宋体"/>
                <w:sz w:val="24"/>
                <w:szCs w:val="24"/>
              </w:rPr>
            </w:r>
            <w:r/>
          </w:p>
          <w:p>
            <w:pPr>
              <w:pStyle w:val="700"/>
              <w:jc w:val="left"/>
              <w:rPr>
                <w:rFonts w:ascii="宋体" w:hAnsi="宋体" w:cs="宋体"/>
                <w:sz w:val="24"/>
                <w:szCs w:val="24"/>
              </w:rPr>
              <w:framePr w:hSpace="180" w:wrap="around" w:vAnchor="text" w:hAnchor="page" w:xAlign="center" w:y="21"/>
            </w:pPr>
            <w:r>
              <w:rPr>
                <w:rFonts w:hint="eastAsia" w:ascii="宋体" w:hAnsi="宋体" w:cs="宋体"/>
                <w:sz w:val="24"/>
                <w:szCs w:val="24"/>
              </w:rPr>
              <w:t xml:space="preserve">基本配置：主板：高性能工控主板，≥6核心12线程处理器；标配内存≥16GB DDR4独立内存；固态硬盘≥256GB，配备M.2 NVMe高速接口；自带正版操作系统；</w:t>
            </w:r>
            <w:r>
              <w:rPr>
                <w:rFonts w:ascii="宋体" w:hAnsi="宋体" w:cs="宋体"/>
                <w:sz w:val="24"/>
                <w:szCs w:val="24"/>
              </w:rPr>
            </w:r>
            <w:r/>
          </w:p>
          <w:p>
            <w:pPr>
              <w:pStyle w:val="700"/>
              <w:jc w:val="left"/>
              <w:rPr>
                <w:rFonts w:hint="eastAsia" w:ascii="宋体" w:hAnsi="宋体" w:cs="宋体"/>
                <w:sz w:val="24"/>
                <w:szCs w:val="24"/>
              </w:rPr>
              <w:framePr w:hSpace="180" w:wrap="around" w:vAnchor="text" w:hAnchor="page" w:xAlign="center" w:y="21"/>
            </w:pPr>
            <w:r>
              <w:rPr>
                <w:rFonts w:hint="eastAsia" w:ascii="宋体" w:hAnsi="宋体" w:cs="宋体"/>
                <w:sz w:val="24"/>
                <w:szCs w:val="24"/>
              </w:rPr>
              <w:t xml:space="preserve">接口：USB（2.0或3.0）接口≥4个；</w:t>
            </w:r>
            <w:r/>
          </w:p>
          <w:p>
            <w:pPr>
              <w:pStyle w:val="700"/>
              <w:jc w:val="left"/>
              <w:rPr>
                <w:rFonts w:ascii="宋体" w:hAnsi="宋体" w:cs="宋体"/>
                <w:sz w:val="24"/>
                <w:szCs w:val="24"/>
              </w:rPr>
              <w:framePr w:hSpace="180" w:wrap="around" w:vAnchor="text" w:hAnchor="page" w:xAlign="center" w:y="21"/>
            </w:pPr>
            <w:r>
              <w:rPr>
                <w:rFonts w:hint="eastAsia" w:ascii="宋体" w:hAnsi="宋体" w:cs="宋体"/>
                <w:sz w:val="24"/>
                <w:szCs w:val="24"/>
              </w:rPr>
              <w:t xml:space="preserve">麦克风和耳机插孔≥2个，网络接口：集成≥2个10M/100M/1000M自适应网络连接接口；</w:t>
            </w:r>
            <w:r>
              <w:rPr>
                <w:rFonts w:ascii="宋体" w:hAnsi="宋体" w:cs="宋体"/>
                <w:sz w:val="24"/>
                <w:szCs w:val="24"/>
              </w:rPr>
            </w:r>
            <w:r/>
          </w:p>
          <w:p>
            <w:pPr>
              <w:pStyle w:val="700"/>
              <w:jc w:val="left"/>
              <w:rPr>
                <w:rFonts w:ascii="宋体" w:hAnsi="宋体" w:cs="宋体"/>
                <w:sz w:val="24"/>
                <w:szCs w:val="24"/>
              </w:rPr>
              <w:framePr w:hSpace="180" w:wrap="around" w:vAnchor="text" w:hAnchor="page" w:xAlign="center" w:y="21"/>
            </w:pPr>
            <w:r>
              <w:rPr>
                <w:rFonts w:hint="eastAsia" w:ascii="宋体" w:hAnsi="宋体" w:cs="宋体"/>
                <w:sz w:val="24"/>
                <w:szCs w:val="24"/>
              </w:rPr>
              <w:t xml:space="preserve">显示接口VGA接口+HDMI2.0接口；</w:t>
            </w:r>
            <w:r>
              <w:rPr>
                <w:rFonts w:ascii="宋体" w:hAnsi="宋体" w:cs="宋体"/>
                <w:sz w:val="24"/>
                <w:szCs w:val="24"/>
              </w:rPr>
            </w:r>
            <w:r/>
          </w:p>
          <w:p>
            <w:pPr>
              <w:pStyle w:val="700"/>
              <w:jc w:val="left"/>
              <w:rPr>
                <w:rFonts w:ascii="宋体" w:hAnsi="宋体" w:cs="宋体"/>
                <w:sz w:val="24"/>
                <w:szCs w:val="24"/>
              </w:rPr>
              <w:framePr w:hSpace="180" w:wrap="around" w:vAnchor="text" w:hAnchor="page" w:xAlign="center" w:y="21"/>
            </w:pPr>
            <w:r>
              <w:rPr>
                <w:rFonts w:hint="eastAsia" w:ascii="宋体" w:hAnsi="宋体" w:cs="宋体"/>
                <w:sz w:val="24"/>
                <w:szCs w:val="24"/>
              </w:rPr>
              <w:t xml:space="preserve">能够定时开关机，能够还原重启后系统恢复到原始最佳状态。</w:t>
            </w:r>
            <w:r>
              <w:rPr>
                <w:rFonts w:ascii="宋体" w:hAnsi="宋体" w:cs="宋体"/>
                <w:sz w:val="24"/>
                <w:szCs w:val="24"/>
              </w:rPr>
            </w:r>
            <w:r/>
          </w:p>
          <w:p>
            <w:pPr>
              <w:pStyle w:val="700"/>
              <w:jc w:val="left"/>
              <w:rPr>
                <w:rFonts w:hint="eastAsia" w:ascii="宋体" w:hAnsi="宋体" w:cs="宋体"/>
                <w:sz w:val="24"/>
                <w:szCs w:val="24"/>
              </w:rPr>
              <w:framePr w:hSpace="180" w:wrap="around" w:vAnchor="text" w:hAnchor="page" w:xAlign="center" w:y="21"/>
            </w:pPr>
            <w:r>
              <w:rPr>
                <w:rFonts w:hint="eastAsia" w:ascii="宋体" w:hAnsi="宋体" w:cs="宋体"/>
                <w:sz w:val="24"/>
                <w:szCs w:val="24"/>
              </w:rPr>
              <w:t xml:space="preserve">4、彩色打印机：激光电子成像；双面打印；黑白、彩色打印速度：≥30页/分钟；最高分辨率：≥1200</w:t>
            </w:r>
            <w:r>
              <w:rPr>
                <w:rFonts w:ascii="Arial" w:hAnsi="Arial" w:cs="Arial"/>
                <w:sz w:val="24"/>
                <w:szCs w:val="24"/>
              </w:rPr>
              <w:t xml:space="preserve">×</w:t>
            </w:r>
            <w:r>
              <w:rPr>
                <w:rFonts w:hint="eastAsia" w:ascii="宋体" w:hAnsi="宋体" w:cs="宋体"/>
                <w:sz w:val="24"/>
                <w:szCs w:val="24"/>
              </w:rPr>
              <w:t xml:space="preserve">1200dpi；处理器主频：≥1.2GHz；内存：标</w:t>
            </w:r>
            <w:r>
              <w:rPr>
                <w:rFonts w:hint="eastAsia" w:ascii="宋体" w:hAnsi="宋体" w:cs="宋体"/>
                <w:sz w:val="24"/>
                <w:szCs w:val="24"/>
              </w:rPr>
              <w:t xml:space="preserve">配≥1GB；进纸盒容量：标准纸盒：500页，加配纸盒：≥500页纸盒</w:t>
            </w:r>
            <w:r>
              <w:rPr>
                <w:rFonts w:ascii="Arial" w:hAnsi="Arial" w:cs="Arial"/>
                <w:sz w:val="24"/>
                <w:szCs w:val="24"/>
              </w:rPr>
              <w:t xml:space="preserve">×</w:t>
            </w:r>
            <w:r>
              <w:rPr>
                <w:rFonts w:hint="eastAsia" w:ascii="宋体" w:hAnsi="宋体" w:cs="宋体"/>
                <w:sz w:val="24"/>
                <w:szCs w:val="24"/>
              </w:rPr>
              <w:t xml:space="preserve">2，共计≥1500页打印纸容量；支持“红头专色”打印功能，实现在任何情况下，都可以输出满足用户要求的专用红色；月打印负荷≥80000页，长寿命感光鼓，要求使用寿命≥20万页。（提供彩色打印机制造商针对本项目的参数确认函及质保函，以保证本地原厂售后服务。）出厂自带所有配件及耗材（包括硒鼓、四色碳粉等）。</w:t>
            </w:r>
            <w:r/>
          </w:p>
          <w:p>
            <w:pPr>
              <w:pStyle w:val="700"/>
              <w:jc w:val="left"/>
              <w:rPr>
                <w:rFonts w:hint="eastAsia" w:ascii="宋体" w:hAnsi="宋体" w:cs="宋体"/>
                <w:sz w:val="24"/>
                <w:szCs w:val="24"/>
              </w:rPr>
              <w:framePr w:hSpace="180" w:wrap="around" w:vAnchor="text" w:hAnchor="page" w:xAlign="center" w:y="21"/>
            </w:pPr>
            <w:r>
              <w:rPr>
                <w:rFonts w:hint="eastAsia" w:ascii="宋体" w:hAnsi="宋体" w:cs="宋体"/>
                <w:sz w:val="24"/>
                <w:szCs w:val="24"/>
              </w:rPr>
              <w:t xml:space="preserve">5、▲为保证减少后期因为灰尘造成设备硬件的损坏与维护量的增加，自助打印终端应具备可除尘相关功能，需自动清理机柜、输出终端及主要部件的灰尘。(提供可除尘的自助打印终端的专利证书复印件并加盖公章,若材料所有者为原厂商，则需提供原厂授权书。)</w:t>
            </w:r>
            <w:r/>
          </w:p>
          <w:p>
            <w:pPr>
              <w:pStyle w:val="700"/>
              <w:jc w:val="left"/>
              <w:rPr>
                <w:rFonts w:hint="eastAsia" w:ascii="宋体" w:hAnsi="宋体" w:cs="宋体"/>
                <w:sz w:val="24"/>
                <w:szCs w:val="24"/>
              </w:rPr>
              <w:framePr w:hSpace="180" w:wrap="around" w:vAnchor="text" w:hAnchor="page" w:xAlign="center" w:y="21"/>
            </w:pPr>
            <w:r>
              <w:rPr>
                <w:rFonts w:hint="eastAsia" w:ascii="宋体" w:hAnsi="宋体" w:cs="宋体"/>
                <w:sz w:val="24"/>
                <w:szCs w:val="24"/>
              </w:rPr>
              <w:t xml:space="preserve">6、要求每台设备丝网印刷学校专属LOGO。</w:t>
            </w:r>
            <w:r/>
          </w:p>
          <w:p>
            <w:pPr>
              <w:pStyle w:val="700"/>
              <w:jc w:val="left"/>
              <w:rPr>
                <w:rFonts w:ascii="宋体" w:hAnsi="宋体" w:cs="宋体"/>
                <w:sz w:val="24"/>
                <w:szCs w:val="24"/>
              </w:rPr>
              <w:framePr w:hSpace="180" w:wrap="around" w:vAnchor="text" w:hAnchor="page" w:xAlign="center" w:y="21"/>
            </w:pPr>
            <w:r>
              <w:rPr>
                <w:rFonts w:hint="eastAsia" w:ascii="宋体" w:hAnsi="宋体" w:cs="宋体"/>
                <w:sz w:val="24"/>
                <w:szCs w:val="24"/>
              </w:rPr>
              <w:t xml:space="preserve">7、要求每台设备整体配色大方美观，符合人体工程学要求。</w:t>
            </w:r>
            <w:r>
              <w:rPr>
                <w:rFonts w:ascii="宋体" w:hAnsi="宋体" w:cs="宋体"/>
                <w:sz w:val="24"/>
                <w:szCs w:val="24"/>
              </w:rPr>
            </w:r>
            <w:r/>
          </w:p>
        </w:tc>
      </w:tr>
      <w:tr>
        <w:trPr/>
        <w:tc>
          <w:tcPr>
            <w:tcW w:w="1617" w:type="dxa"/>
            <w:vAlign w:val="center"/>
            <w:textDirection w:val="lrTb"/>
            <w:noWrap w:val="false"/>
          </w:tcPr>
          <w:p>
            <w:pPr>
              <w:pStyle w:val="700"/>
              <w:jc w:val="center"/>
              <w:rPr>
                <w:rFonts w:hint="eastAsia" w:ascii="宋体" w:hAnsi="宋体" w:cs="宋体"/>
                <w:sz w:val="24"/>
                <w:szCs w:val="24"/>
              </w:rPr>
              <w:framePr w:hSpace="180" w:wrap="around" w:vAnchor="text" w:hAnchor="page" w:xAlign="center" w:y="21"/>
            </w:pPr>
            <w:r>
              <w:rPr>
                <w:rFonts w:hint="eastAsia" w:ascii="宋体" w:hAnsi="宋体" w:cs="宋体"/>
                <w:sz w:val="24"/>
                <w:szCs w:val="24"/>
              </w:rPr>
              <w:t xml:space="preserve">耗材备件</w:t>
            </w:r>
            <w:r/>
          </w:p>
        </w:tc>
        <w:tc>
          <w:tcPr>
            <w:gridSpan w:val="2"/>
            <w:tcW w:w="6905" w:type="dxa"/>
            <w:vAlign w:val="center"/>
            <w:textDirection w:val="lrTb"/>
            <w:noWrap w:val="false"/>
          </w:tcPr>
          <w:p>
            <w:pPr>
              <w:pStyle w:val="700"/>
              <w:jc w:val="left"/>
              <w:rPr>
                <w:rFonts w:hint="eastAsia" w:ascii="宋体" w:hAnsi="宋体" w:cs="宋体"/>
                <w:sz w:val="24"/>
                <w:szCs w:val="24"/>
              </w:rPr>
              <w:framePr w:hSpace="180" w:wrap="around" w:vAnchor="text" w:hAnchor="page" w:xAlign="center" w:y="21"/>
            </w:pPr>
            <w:r>
              <w:rPr>
                <w:rFonts w:hint="eastAsia" w:ascii="宋体" w:hAnsi="宋体" w:cs="宋体"/>
                <w:sz w:val="24"/>
                <w:szCs w:val="24"/>
              </w:rPr>
              <w:t xml:space="preserve">要求提供3套四色碳粉（碳粉容量≥5000页）及彩激专用A4规格（克重80-100g/㎡，白度85%-90%，透气度≥100ml/min）打印纸5000张。</w:t>
            </w:r>
            <w:r/>
          </w:p>
        </w:tc>
      </w:tr>
    </w:tbl>
    <w:p>
      <w:pPr>
        <w:pStyle w:val="700"/>
        <w:spacing w:line="580" w:lineRule="exact"/>
        <w:rPr>
          <w:b/>
          <w:bCs/>
          <w:sz w:val="24"/>
          <w:szCs w:val="24"/>
        </w:rPr>
        <w:outlineLvl w:val="3"/>
      </w:pPr>
      <w:r>
        <w:rPr>
          <w:b/>
          <w:bCs/>
          <w:sz w:val="24"/>
          <w:szCs w:val="24"/>
        </w:rPr>
      </w:r>
      <w:r/>
    </w:p>
    <w:p>
      <w:pPr>
        <w:pStyle w:val="700"/>
        <w:ind w:firstLine="482"/>
        <w:spacing w:line="580" w:lineRule="exact"/>
        <w:rPr>
          <w:rFonts w:hint="eastAsia"/>
          <w:b/>
          <w:bCs/>
          <w:sz w:val="24"/>
          <w:szCs w:val="24"/>
        </w:rPr>
        <w:outlineLvl w:val="3"/>
      </w:pPr>
      <w:r>
        <w:rPr>
          <w:rFonts w:hint="eastAsia"/>
          <w:b/>
          <w:bCs/>
          <w:sz w:val="24"/>
          <w:szCs w:val="24"/>
        </w:rPr>
        <w:t xml:space="preserve">2.3.2自助打印管理平台</w:t>
      </w:r>
      <w:r/>
    </w:p>
    <w:p>
      <w:pPr>
        <w:pStyle w:val="700"/>
        <w:ind w:firstLine="480"/>
        <w:spacing w:line="400" w:lineRule="exact"/>
        <w:rPr>
          <w:sz w:val="24"/>
          <w:szCs w:val="24"/>
        </w:rPr>
      </w:pPr>
      <w:r>
        <w:rPr>
          <w:sz w:val="24"/>
          <w:szCs w:val="24"/>
        </w:rPr>
        <w:t xml:space="preserve">1．登录认证：自助打印终端</w:t>
      </w:r>
      <w:r>
        <w:rPr>
          <w:rFonts w:hint="eastAsia"/>
          <w:sz w:val="24"/>
          <w:szCs w:val="24"/>
        </w:rPr>
        <w:t xml:space="preserve">能够实现师生</w:t>
      </w:r>
      <w:r>
        <w:rPr>
          <w:sz w:val="24"/>
          <w:szCs w:val="24"/>
        </w:rPr>
        <w:t xml:space="preserve">在设备上选择：统一身份认证、账号与密码进行身份验证登录系统。</w:t>
      </w:r>
      <w:r/>
    </w:p>
    <w:p>
      <w:pPr>
        <w:pStyle w:val="700"/>
        <w:ind w:firstLine="480"/>
        <w:spacing w:line="400" w:lineRule="exact"/>
        <w:rPr>
          <w:sz w:val="24"/>
          <w:szCs w:val="24"/>
        </w:rPr>
      </w:pPr>
      <w:r>
        <w:rPr>
          <w:sz w:val="24"/>
          <w:szCs w:val="24"/>
        </w:rPr>
        <w:t xml:space="preserve">2．屏幕操作菜单：</w:t>
      </w:r>
      <w:r>
        <w:rPr>
          <w:rFonts w:hint="eastAsia"/>
          <w:sz w:val="24"/>
          <w:szCs w:val="24"/>
        </w:rPr>
        <w:t xml:space="preserve">能够</w:t>
      </w:r>
      <w:r>
        <w:rPr>
          <w:sz w:val="24"/>
          <w:szCs w:val="24"/>
        </w:rPr>
        <w:t xml:space="preserve">采用大类分法，使用户快速根据打印材料分类属性</w:t>
      </w:r>
      <w:r>
        <w:rPr>
          <w:rFonts w:hint="eastAsia"/>
          <w:sz w:val="24"/>
          <w:szCs w:val="24"/>
        </w:rPr>
        <w:t xml:space="preserve">，</w:t>
      </w:r>
      <w:r>
        <w:rPr>
          <w:sz w:val="24"/>
          <w:szCs w:val="24"/>
        </w:rPr>
        <w:t xml:space="preserve">快速找到打印文件；例如：分为证书、证明、成绩单，然后大类以列表方式显示可打印项目。</w:t>
      </w:r>
      <w:r/>
    </w:p>
    <w:p>
      <w:pPr>
        <w:pStyle w:val="700"/>
        <w:ind w:firstLine="480"/>
        <w:spacing w:line="400" w:lineRule="exact"/>
        <w:rPr>
          <w:sz w:val="24"/>
          <w:szCs w:val="24"/>
        </w:rPr>
      </w:pPr>
      <w:r>
        <w:rPr>
          <w:sz w:val="24"/>
          <w:szCs w:val="24"/>
        </w:rPr>
        <w:t xml:space="preserve">3．无人值守：</w:t>
      </w:r>
      <w:r>
        <w:rPr>
          <w:rFonts w:hint="eastAsia"/>
          <w:sz w:val="24"/>
          <w:szCs w:val="24"/>
        </w:rPr>
        <w:t xml:space="preserve">能够实现师生</w:t>
      </w:r>
      <w:r>
        <w:rPr>
          <w:sz w:val="24"/>
          <w:szCs w:val="24"/>
        </w:rPr>
        <w:t xml:space="preserve">在操作过程中，自助终端每步操作都带有智能语音提示，实现无人化自助完成操作系统的应用，打印完成后能够智能提示</w:t>
      </w:r>
      <w:r>
        <w:rPr>
          <w:rFonts w:hint="eastAsia"/>
          <w:sz w:val="24"/>
          <w:szCs w:val="24"/>
        </w:rPr>
        <w:t xml:space="preserve">师生</w:t>
      </w:r>
      <w:r>
        <w:rPr>
          <w:sz w:val="24"/>
          <w:szCs w:val="24"/>
        </w:rPr>
        <w:t xml:space="preserve">取卡取文件并退出登录状态事项。</w:t>
      </w:r>
      <w:r/>
    </w:p>
    <w:p>
      <w:pPr>
        <w:pStyle w:val="700"/>
        <w:ind w:firstLine="480"/>
        <w:spacing w:line="400" w:lineRule="exact"/>
        <w:rPr>
          <w:sz w:val="24"/>
          <w:szCs w:val="24"/>
        </w:rPr>
      </w:pPr>
      <w:r>
        <w:rPr>
          <w:sz w:val="24"/>
          <w:szCs w:val="24"/>
        </w:rPr>
        <w:t xml:space="preserve">4．状态监控：系统能够自动监测终端机的运行状态，例如缺纸、少墨、卡纸的异常情况，能够显示在终端屏幕上，系统能够自动把故障和预警信息发送给管理员。</w:t>
      </w:r>
      <w:r/>
    </w:p>
    <w:p>
      <w:pPr>
        <w:pStyle w:val="700"/>
        <w:ind w:firstLine="480"/>
        <w:spacing w:line="400" w:lineRule="exact"/>
        <w:rPr>
          <w:sz w:val="24"/>
          <w:szCs w:val="24"/>
        </w:rPr>
      </w:pPr>
      <w:r>
        <w:rPr>
          <w:sz w:val="24"/>
          <w:szCs w:val="24"/>
        </w:rPr>
        <w:t xml:space="preserve">5．终端智能管理：</w:t>
      </w:r>
      <w:r>
        <w:rPr>
          <w:rFonts w:hint="eastAsia"/>
          <w:sz w:val="24"/>
          <w:szCs w:val="24"/>
        </w:rPr>
        <w:t xml:space="preserve">能够实现</w:t>
      </w:r>
      <w:r>
        <w:rPr>
          <w:sz w:val="24"/>
          <w:szCs w:val="24"/>
        </w:rPr>
        <w:t xml:space="preserve">根据设置的服务时间</w:t>
      </w:r>
      <w:r>
        <w:rPr>
          <w:rFonts w:hint="eastAsia"/>
          <w:sz w:val="24"/>
          <w:szCs w:val="24"/>
        </w:rPr>
        <w:t xml:space="preserve">，</w:t>
      </w:r>
      <w:r>
        <w:rPr>
          <w:sz w:val="24"/>
          <w:szCs w:val="24"/>
        </w:rPr>
        <w:t xml:space="preserve">自助终端能够定时开关机达到安全与节能效果，能够还原后系统恢复到原始最佳状态，保障自助终端系统的健康。</w:t>
      </w:r>
      <w:r/>
    </w:p>
    <w:p>
      <w:pPr>
        <w:pStyle w:val="700"/>
        <w:ind w:firstLine="480"/>
        <w:spacing w:line="400" w:lineRule="exact"/>
        <w:rPr>
          <w:sz w:val="24"/>
          <w:szCs w:val="24"/>
        </w:rPr>
      </w:pPr>
      <w:r>
        <w:rPr>
          <w:sz w:val="24"/>
          <w:szCs w:val="24"/>
        </w:rPr>
        <w:t xml:space="preserve">6．运维图：</w:t>
      </w:r>
      <w:r>
        <w:rPr>
          <w:rFonts w:hint="eastAsia"/>
          <w:sz w:val="24"/>
          <w:szCs w:val="24"/>
        </w:rPr>
        <w:t xml:space="preserve">能够实现</w:t>
      </w:r>
      <w:r>
        <w:rPr>
          <w:sz w:val="24"/>
          <w:szCs w:val="24"/>
        </w:rPr>
        <w:t xml:space="preserve">通过图形展示方式查看平台的运维情况，包括：各模块的运行情况、各服务类别当日和历史打印数量、防伪查询的数据统计、各类用户服务数量，数据图形显示，各类终端的运行情况。</w:t>
      </w:r>
      <w:r/>
    </w:p>
    <w:p>
      <w:pPr>
        <w:pStyle w:val="700"/>
        <w:ind w:firstLine="480"/>
        <w:spacing w:line="400" w:lineRule="exact"/>
        <w:rPr>
          <w:sz w:val="24"/>
          <w:szCs w:val="24"/>
        </w:rPr>
      </w:pPr>
      <w:r>
        <w:rPr>
          <w:sz w:val="24"/>
          <w:szCs w:val="24"/>
        </w:rPr>
        <w:t xml:space="preserve">7．日志记录：包括整个平台运行的异常记录，管理员的操作日志记录。</w:t>
      </w:r>
      <w:r/>
    </w:p>
    <w:p>
      <w:pPr>
        <w:pStyle w:val="700"/>
        <w:ind w:firstLine="480"/>
        <w:spacing w:line="400" w:lineRule="exact"/>
        <w:rPr>
          <w:sz w:val="24"/>
          <w:szCs w:val="24"/>
        </w:rPr>
      </w:pPr>
      <w:r>
        <w:rPr>
          <w:sz w:val="24"/>
          <w:szCs w:val="24"/>
        </w:rPr>
        <w:t xml:space="preserve">8．报修流程：</w:t>
      </w:r>
      <w:r>
        <w:rPr>
          <w:rFonts w:hint="eastAsia"/>
          <w:sz w:val="24"/>
          <w:szCs w:val="24"/>
        </w:rPr>
        <w:t xml:space="preserve">能够实现</w:t>
      </w:r>
      <w:r>
        <w:rPr>
          <w:sz w:val="24"/>
          <w:szCs w:val="24"/>
        </w:rPr>
        <w:t xml:space="preserve">平台查看</w:t>
      </w:r>
      <w:r>
        <w:rPr>
          <w:sz w:val="24"/>
          <w:szCs w:val="24"/>
        </w:rPr>
        <w:t xml:space="preserve">用户和管理员故障维护</w:t>
      </w:r>
      <w:r>
        <w:rPr>
          <w:rFonts w:hint="eastAsia"/>
          <w:sz w:val="24"/>
          <w:szCs w:val="24"/>
        </w:rPr>
        <w:t xml:space="preserve">全</w:t>
      </w:r>
      <w:r>
        <w:rPr>
          <w:sz w:val="24"/>
          <w:szCs w:val="24"/>
        </w:rPr>
        <w:t xml:space="preserve">过程的记录。</w:t>
      </w:r>
      <w:r/>
    </w:p>
    <w:p>
      <w:pPr>
        <w:pStyle w:val="700"/>
        <w:ind w:firstLine="480"/>
        <w:spacing w:line="400" w:lineRule="exact"/>
        <w:rPr>
          <w:sz w:val="24"/>
          <w:szCs w:val="24"/>
        </w:rPr>
      </w:pPr>
      <w:r>
        <w:rPr>
          <w:sz w:val="24"/>
          <w:szCs w:val="24"/>
        </w:rPr>
        <w:t xml:space="preserve">9．预警邮箱：</w:t>
      </w:r>
      <w:r>
        <w:rPr>
          <w:rFonts w:hint="eastAsia"/>
          <w:sz w:val="24"/>
          <w:szCs w:val="24"/>
        </w:rPr>
        <w:t xml:space="preserve">能够实现</w:t>
      </w:r>
      <w:r>
        <w:rPr>
          <w:sz w:val="24"/>
          <w:szCs w:val="24"/>
        </w:rPr>
        <w:t xml:space="preserve">配置管理员预警邮箱，接收自助打印终端与服务平台异常情况的报警信息。</w:t>
      </w:r>
      <w:r/>
    </w:p>
    <w:p>
      <w:pPr>
        <w:pStyle w:val="700"/>
        <w:ind w:firstLine="480"/>
        <w:spacing w:line="400" w:lineRule="exact"/>
        <w:rPr>
          <w:sz w:val="24"/>
          <w:szCs w:val="24"/>
        </w:rPr>
      </w:pPr>
      <w:r>
        <w:rPr>
          <w:sz w:val="24"/>
          <w:szCs w:val="24"/>
        </w:rPr>
        <w:t xml:space="preserve">10．防伪水印：</w:t>
      </w:r>
      <w:r>
        <w:rPr>
          <w:rFonts w:hint="eastAsia"/>
          <w:sz w:val="24"/>
          <w:szCs w:val="24"/>
        </w:rPr>
        <w:t xml:space="preserve">能够实现</w:t>
      </w:r>
      <w:r>
        <w:rPr>
          <w:sz w:val="24"/>
          <w:szCs w:val="24"/>
        </w:rPr>
        <w:t xml:space="preserve">防伪水印在管理员WEB端预览、防伪查询验真平台，能够带有底纹水印，</w:t>
      </w:r>
      <w:r>
        <w:rPr>
          <w:rFonts w:hint="eastAsia"/>
          <w:sz w:val="24"/>
          <w:szCs w:val="24"/>
        </w:rPr>
        <w:t xml:space="preserve">实现</w:t>
      </w:r>
      <w:r>
        <w:rPr>
          <w:sz w:val="24"/>
          <w:szCs w:val="24"/>
        </w:rPr>
        <w:t xml:space="preserve">水印内容、字体颜色、大小、旋转度、透明度、启用开关配置；</w:t>
      </w:r>
      <w:r/>
    </w:p>
    <w:p>
      <w:pPr>
        <w:pStyle w:val="700"/>
        <w:ind w:firstLine="480"/>
        <w:spacing w:line="400" w:lineRule="exact"/>
        <w:rPr>
          <w:sz w:val="24"/>
          <w:szCs w:val="24"/>
        </w:rPr>
      </w:pPr>
      <w:r>
        <w:rPr>
          <w:rFonts w:hint="eastAsia"/>
          <w:sz w:val="24"/>
          <w:szCs w:val="24"/>
        </w:rPr>
        <w:t xml:space="preserve">11</w:t>
      </w:r>
      <w:r>
        <w:rPr>
          <w:sz w:val="24"/>
          <w:szCs w:val="24"/>
        </w:rPr>
        <w:t xml:space="preserve">．</w:t>
      </w:r>
      <w:r>
        <w:rPr>
          <w:rFonts w:hint="eastAsia"/>
          <w:sz w:val="24"/>
          <w:szCs w:val="24"/>
        </w:rPr>
        <w:t xml:space="preserve">防伪核验：能够实现管理端</w:t>
      </w:r>
      <w:r>
        <w:rPr>
          <w:sz w:val="24"/>
          <w:szCs w:val="24"/>
        </w:rPr>
        <w:t xml:space="preserve">配置防伪码</w:t>
      </w:r>
      <w:r>
        <w:rPr>
          <w:rFonts w:hint="eastAsia"/>
          <w:sz w:val="24"/>
          <w:szCs w:val="24"/>
        </w:rPr>
        <w:t xml:space="preserve">地址，用于防伪核验。能够实现前台用户端通过扫描打印文件二维码，或在防伪平台手动输入文件编号及防伪密钥两种方式进行核验；防伪验证平台将快速返回核验结果，并展示带有仅供防伪验证查询核验使用水印的文件内容图片。</w:t>
      </w:r>
      <w:r>
        <w:rPr>
          <w:sz w:val="24"/>
          <w:szCs w:val="24"/>
        </w:rPr>
      </w:r>
      <w:r/>
    </w:p>
    <w:p>
      <w:pPr>
        <w:pStyle w:val="700"/>
        <w:ind w:firstLine="480"/>
        <w:spacing w:line="400" w:lineRule="exact"/>
        <w:rPr>
          <w:sz w:val="24"/>
          <w:szCs w:val="24"/>
        </w:rPr>
      </w:pPr>
      <w:r>
        <w:rPr>
          <w:sz w:val="24"/>
          <w:szCs w:val="24"/>
        </w:rPr>
        <w:t xml:space="preserve">1</w:t>
      </w:r>
      <w:r>
        <w:rPr>
          <w:rFonts w:hint="eastAsia"/>
          <w:sz w:val="24"/>
          <w:szCs w:val="24"/>
        </w:rPr>
        <w:t xml:space="preserve">2</w:t>
      </w:r>
      <w:r>
        <w:rPr>
          <w:sz w:val="24"/>
          <w:szCs w:val="24"/>
        </w:rPr>
        <w:t xml:space="preserve">．查询统计：</w:t>
      </w:r>
      <w:r>
        <w:rPr>
          <w:rFonts w:hint="eastAsia"/>
          <w:sz w:val="24"/>
          <w:szCs w:val="24"/>
        </w:rPr>
        <w:t xml:space="preserve">能够实现</w:t>
      </w:r>
      <w:r>
        <w:rPr>
          <w:sz w:val="24"/>
          <w:szCs w:val="24"/>
        </w:rPr>
        <w:t xml:space="preserve">对平台内各项服务功能，提供详细的查询功能和统计功能；必须包含自助终端各类打印记录；提供综合报表功能，可以按全部终端和单个终端，在查询时间段内，用一张表综合统计出各类终端设备的使用总量和总费用。</w:t>
      </w:r>
      <w:r/>
    </w:p>
    <w:p>
      <w:pPr>
        <w:pStyle w:val="700"/>
        <w:ind w:firstLine="480"/>
        <w:spacing w:line="400" w:lineRule="exact"/>
        <w:rPr>
          <w:sz w:val="24"/>
          <w:szCs w:val="24"/>
        </w:rPr>
      </w:pPr>
      <w:r>
        <w:rPr>
          <w:sz w:val="24"/>
          <w:szCs w:val="24"/>
        </w:rPr>
        <w:t xml:space="preserve">1</w:t>
      </w:r>
      <w:r>
        <w:rPr>
          <w:rFonts w:hint="eastAsia"/>
          <w:sz w:val="24"/>
          <w:szCs w:val="24"/>
        </w:rPr>
        <w:t xml:space="preserve">3</w:t>
      </w:r>
      <w:r>
        <w:rPr>
          <w:sz w:val="24"/>
          <w:szCs w:val="24"/>
        </w:rPr>
        <w:t xml:space="preserve">．模板管理：</w:t>
      </w:r>
      <w:r>
        <w:rPr>
          <w:rFonts w:hint="eastAsia"/>
          <w:sz w:val="24"/>
          <w:szCs w:val="24"/>
        </w:rPr>
        <w:t xml:space="preserve">能够实现</w:t>
      </w:r>
      <w:r>
        <w:rPr>
          <w:sz w:val="24"/>
          <w:szCs w:val="24"/>
        </w:rPr>
        <w:t xml:space="preserve">表单模板的维护、发布、编辑，维护人员通过文字编辑和图形拖拽后配置对应的字段变量，能够实现模板制作，并能够发布配置完成</w:t>
      </w:r>
      <w:r>
        <w:rPr>
          <w:rFonts w:hint="eastAsia"/>
          <w:sz w:val="24"/>
          <w:szCs w:val="24"/>
        </w:rPr>
        <w:t xml:space="preserve">的</w:t>
      </w:r>
      <w:r>
        <w:rPr>
          <w:sz w:val="24"/>
          <w:szCs w:val="24"/>
        </w:rPr>
        <w:t xml:space="preserve">模板。</w:t>
      </w:r>
      <w:r/>
    </w:p>
    <w:p>
      <w:pPr>
        <w:pStyle w:val="700"/>
        <w:ind w:firstLine="480"/>
        <w:spacing w:line="400" w:lineRule="exact"/>
        <w:rPr>
          <w:sz w:val="24"/>
          <w:szCs w:val="24"/>
        </w:rPr>
      </w:pPr>
      <w:r>
        <w:rPr>
          <w:rFonts w:hint="eastAsia"/>
          <w:sz w:val="24"/>
          <w:szCs w:val="24"/>
        </w:rPr>
        <w:t xml:space="preserve">14. 费率管理：能够按照学校要求设置打印单价，能够设置免费打印次数，超过最大次数后进行收费或限制打印；能够对某种打印材料进行打印次</w:t>
      </w:r>
      <w:r>
        <w:rPr>
          <w:rFonts w:hint="eastAsia"/>
          <w:sz w:val="24"/>
          <w:szCs w:val="24"/>
        </w:rPr>
        <w:t xml:space="preserve">数限制，或者按照学年进行打印次数限制。</w:t>
      </w:r>
      <w:r>
        <w:rPr>
          <w:sz w:val="24"/>
          <w:szCs w:val="24"/>
        </w:rPr>
      </w:r>
      <w:r/>
    </w:p>
    <w:p>
      <w:pPr>
        <w:pStyle w:val="700"/>
        <w:ind w:firstLine="480"/>
        <w:spacing w:line="400" w:lineRule="exact"/>
        <w:rPr>
          <w:sz w:val="24"/>
          <w:szCs w:val="24"/>
        </w:rPr>
      </w:pPr>
      <w:r>
        <w:rPr>
          <w:sz w:val="24"/>
          <w:szCs w:val="24"/>
        </w:rPr>
        <w:t xml:space="preserve">1</w:t>
      </w:r>
      <w:r>
        <w:rPr>
          <w:rFonts w:hint="eastAsia"/>
          <w:sz w:val="24"/>
          <w:szCs w:val="24"/>
        </w:rPr>
        <w:t xml:space="preserve">5</w:t>
      </w:r>
      <w:r>
        <w:rPr>
          <w:sz w:val="24"/>
          <w:szCs w:val="24"/>
        </w:rPr>
        <w:t xml:space="preserve">．电子签章组件提供：</w:t>
      </w:r>
      <w:r>
        <w:rPr>
          <w:rFonts w:hint="eastAsia"/>
          <w:sz w:val="24"/>
          <w:szCs w:val="24"/>
        </w:rPr>
        <w:t xml:space="preserve">能够实现在</w:t>
      </w:r>
      <w:r>
        <w:rPr>
          <w:sz w:val="24"/>
          <w:szCs w:val="24"/>
        </w:rPr>
        <w:t xml:space="preserve">自助打印系统中，对自助打印的文件提供盖章功能。</w:t>
      </w:r>
      <w:r>
        <w:rPr>
          <w:rFonts w:hint="eastAsia"/>
          <w:sz w:val="24"/>
          <w:szCs w:val="24"/>
        </w:rPr>
        <w:t xml:space="preserve">能够实现</w:t>
      </w:r>
      <w:r>
        <w:rPr>
          <w:sz w:val="24"/>
          <w:szCs w:val="24"/>
        </w:rPr>
        <w:t xml:space="preserve">每张报表自定义使用电子章，一张证明文件支持多个电子章。</w:t>
      </w:r>
      <w:r/>
    </w:p>
    <w:p>
      <w:pPr>
        <w:pStyle w:val="700"/>
        <w:ind w:firstLine="480"/>
        <w:spacing w:line="400" w:lineRule="exact"/>
        <w:rPr>
          <w:sz w:val="24"/>
          <w:szCs w:val="24"/>
        </w:rPr>
      </w:pPr>
      <w:r>
        <w:rPr>
          <w:rFonts w:hint="eastAsia"/>
          <w:sz w:val="24"/>
          <w:szCs w:val="24"/>
        </w:rPr>
        <w:t xml:space="preserve">16. 移动端微应用：能够嵌入企业微信，通过移动端能够查看机器摆放位置、机器状态、服务内容、历史打印记录等，并且能够实现提取码打印功能。</w:t>
      </w:r>
      <w:r>
        <w:rPr>
          <w:sz w:val="24"/>
          <w:szCs w:val="24"/>
        </w:rPr>
      </w:r>
      <w:r/>
    </w:p>
    <w:p>
      <w:pPr>
        <w:pStyle w:val="700"/>
        <w:ind w:firstLine="480"/>
        <w:spacing w:line="400" w:lineRule="exact"/>
        <w:rPr>
          <w:sz w:val="24"/>
          <w:szCs w:val="24"/>
        </w:rPr>
      </w:pPr>
      <w:r>
        <w:rPr>
          <w:rFonts w:hint="eastAsia"/>
          <w:sz w:val="24"/>
          <w:szCs w:val="24"/>
        </w:rPr>
        <w:t xml:space="preserve">▲提取码打印：校外师生急需成绩单或者相关证明文件，可以登录自助服务平台移动应用端，生成打印项目的提取码，在自助终端委托他人快速提取打印材料。（提供第三方检测机构出具的有CMA、CNAS标识的检测（验）报告复印件,若材料所有者为原厂商，则需提供原厂授权书。）</w:t>
      </w:r>
      <w:r>
        <w:rPr>
          <w:sz w:val="24"/>
          <w:szCs w:val="24"/>
        </w:rPr>
      </w:r>
      <w:r/>
    </w:p>
    <w:p>
      <w:pPr>
        <w:pStyle w:val="700"/>
        <w:ind w:firstLine="480"/>
        <w:spacing w:line="400" w:lineRule="exact"/>
        <w:rPr>
          <w:sz w:val="24"/>
          <w:szCs w:val="24"/>
        </w:rPr>
      </w:pPr>
      <w:r>
        <w:rPr>
          <w:sz w:val="24"/>
          <w:szCs w:val="24"/>
        </w:rPr>
        <w:t xml:space="preserve">1</w:t>
      </w:r>
      <w:r>
        <w:rPr>
          <w:rFonts w:hint="eastAsia"/>
          <w:sz w:val="24"/>
          <w:szCs w:val="24"/>
        </w:rPr>
        <w:t xml:space="preserve">7</w:t>
      </w:r>
      <w:r>
        <w:rPr>
          <w:sz w:val="24"/>
          <w:szCs w:val="24"/>
        </w:rPr>
        <w:t xml:space="preserve">．</w:t>
      </w:r>
      <w:r>
        <w:rPr>
          <w:rFonts w:hint="eastAsia"/>
          <w:b/>
          <w:sz w:val="24"/>
          <w:szCs w:val="24"/>
        </w:rPr>
        <w:t xml:space="preserve">▲</w:t>
      </w:r>
      <w:r>
        <w:rPr>
          <w:rFonts w:hint="eastAsia"/>
          <w:sz w:val="24"/>
          <w:szCs w:val="24"/>
        </w:rPr>
        <w:t xml:space="preserve">终端</w:t>
      </w:r>
      <w:r>
        <w:rPr>
          <w:sz w:val="24"/>
          <w:szCs w:val="24"/>
        </w:rPr>
        <w:t xml:space="preserve">性能要求：</w:t>
      </w:r>
      <w:r/>
    </w:p>
    <w:p>
      <w:pPr>
        <w:pStyle w:val="700"/>
        <w:ind w:firstLine="480"/>
        <w:spacing w:line="400" w:lineRule="exact"/>
        <w:rPr>
          <w:sz w:val="24"/>
          <w:szCs w:val="24"/>
        </w:rPr>
      </w:pPr>
      <w:r>
        <w:rPr>
          <w:sz w:val="24"/>
          <w:szCs w:val="24"/>
        </w:rPr>
        <w:t xml:space="preserve">页面平均延时：普通页面，小于≤2秒；原图生成预览页面，≤5秒。</w:t>
      </w:r>
      <w:r/>
    </w:p>
    <w:p>
      <w:pPr>
        <w:pStyle w:val="700"/>
        <w:ind w:firstLine="480"/>
        <w:spacing w:line="400" w:lineRule="exact"/>
        <w:rPr>
          <w:sz w:val="24"/>
          <w:szCs w:val="24"/>
        </w:rPr>
      </w:pPr>
      <w:r>
        <w:rPr>
          <w:rFonts w:hint="eastAsia"/>
          <w:sz w:val="24"/>
          <w:szCs w:val="24"/>
        </w:rPr>
        <w:t xml:space="preserve">系统保证7</w:t>
      </w:r>
      <w:r>
        <w:rPr>
          <w:rFonts w:ascii="Arial" w:hAnsi="Arial" w:cs="Arial"/>
          <w:sz w:val="24"/>
          <w:szCs w:val="24"/>
        </w:rPr>
        <w:t xml:space="preserve">×</w:t>
      </w:r>
      <w:r>
        <w:rPr>
          <w:rFonts w:hint="eastAsia"/>
          <w:sz w:val="24"/>
          <w:szCs w:val="24"/>
        </w:rPr>
        <w:t xml:space="preserve">24 小时运行，无故障运行时间≥4000小时。（提供第三方检测机构出具的有CMA、CNAS标识的检测（验）报告复印件,若材料所有者为原厂商，则需提供原厂授权书。）</w:t>
      </w:r>
      <w:r>
        <w:rPr>
          <w:sz w:val="24"/>
          <w:szCs w:val="24"/>
        </w:rPr>
      </w:r>
      <w:r/>
    </w:p>
    <w:p>
      <w:pPr>
        <w:pStyle w:val="700"/>
        <w:ind w:firstLine="482"/>
        <w:spacing w:line="580" w:lineRule="exact"/>
        <w:rPr>
          <w:b/>
          <w:bCs/>
          <w:sz w:val="24"/>
          <w:szCs w:val="24"/>
        </w:rPr>
        <w:outlineLvl w:val="2"/>
      </w:pPr>
      <w:r>
        <w:rPr>
          <w:rFonts w:hint="eastAsia"/>
          <w:b/>
          <w:bCs/>
          <w:sz w:val="24"/>
          <w:szCs w:val="24"/>
        </w:rPr>
        <w:t xml:space="preserve">2</w:t>
      </w:r>
      <w:r>
        <w:rPr>
          <w:b/>
          <w:bCs/>
          <w:sz w:val="24"/>
          <w:szCs w:val="24"/>
        </w:rPr>
        <w:t xml:space="preserve">.</w:t>
      </w:r>
      <w:r>
        <w:rPr>
          <w:rFonts w:hint="eastAsia"/>
          <w:b/>
          <w:bCs/>
          <w:sz w:val="24"/>
          <w:szCs w:val="24"/>
        </w:rPr>
        <w:t xml:space="preserve">4数据对接服务</w:t>
      </w:r>
      <w:r>
        <w:rPr>
          <w:b/>
          <w:bCs/>
          <w:sz w:val="24"/>
          <w:szCs w:val="24"/>
        </w:rPr>
      </w:r>
      <w:r/>
    </w:p>
    <w:p>
      <w:pPr>
        <w:pStyle w:val="700"/>
        <w:ind w:firstLine="480"/>
        <w:spacing w:line="400" w:lineRule="exact"/>
        <w:rPr>
          <w:sz w:val="24"/>
          <w:szCs w:val="24"/>
        </w:rPr>
      </w:pPr>
      <w:r>
        <w:rPr>
          <w:rFonts w:hint="eastAsia"/>
          <w:sz w:val="24"/>
          <w:szCs w:val="24"/>
        </w:rPr>
        <w:t xml:space="preserve">要求质保期内根据甲方需要，免费将本平台内的数据通过接口或者数据库账号的方式进行数据发布，要求能够按照数据标准进行数据归档至学校数据中心，充分发挥本平台内的数据效</w:t>
      </w:r>
      <w:r>
        <w:rPr>
          <w:rFonts w:hint="eastAsia"/>
          <w:sz w:val="24"/>
          <w:szCs w:val="24"/>
        </w:rPr>
        <w:t xml:space="preserve">能。</w:t>
      </w:r>
      <w:r>
        <w:rPr>
          <w:sz w:val="24"/>
          <w:szCs w:val="24"/>
        </w:rPr>
      </w:r>
      <w:r/>
    </w:p>
    <w:p>
      <w:pPr>
        <w:pStyle w:val="700"/>
        <w:ind w:firstLine="480"/>
        <w:spacing w:line="400" w:lineRule="exact"/>
        <w:rPr>
          <w:sz w:val="24"/>
          <w:szCs w:val="24"/>
        </w:rPr>
      </w:pPr>
      <w:r>
        <w:rPr>
          <w:rFonts w:hint="eastAsia"/>
          <w:sz w:val="24"/>
          <w:szCs w:val="24"/>
        </w:rPr>
        <w:t xml:space="preserve">要求本平台能够对接校方以下相关平台，要求供应商自行与各个应用系统进行接洽，能够实现数据的贯通和业务的衔接。</w:t>
      </w:r>
      <w:r>
        <w:rPr>
          <w:sz w:val="24"/>
          <w:szCs w:val="24"/>
        </w:rPr>
      </w:r>
      <w:r/>
    </w:p>
    <w:p>
      <w:pPr>
        <w:pStyle w:val="700"/>
        <w:ind w:firstLine="480"/>
        <w:spacing w:line="400" w:lineRule="exact"/>
        <w:rPr>
          <w:sz w:val="24"/>
          <w:szCs w:val="24"/>
        </w:rPr>
      </w:pPr>
      <w:r>
        <w:rPr>
          <w:rFonts w:hint="eastAsia"/>
          <w:sz w:val="24"/>
          <w:szCs w:val="24"/>
        </w:rPr>
        <w:t xml:space="preserve">(1)</w:t>
      </w:r>
      <w:r>
        <w:rPr>
          <w:rFonts w:hint="eastAsia"/>
          <w:b/>
          <w:sz w:val="24"/>
          <w:szCs w:val="24"/>
        </w:rPr>
        <w:t xml:space="preserve">▲</w:t>
      </w:r>
      <w:r>
        <w:rPr>
          <w:rFonts w:hint="eastAsia"/>
          <w:sz w:val="24"/>
          <w:szCs w:val="24"/>
        </w:rPr>
        <w:t xml:space="preserve">统一身份认证对接：要求平台能够与学校统一身份认证接口进行对接，实现单点登录，一键登录，一号登录。在系统质保期及维保期内，采购方若新增或更换统一身份认证平台，投标方须按采购方要求无条件免费对接。（提供承诺函）</w:t>
      </w:r>
      <w:r>
        <w:rPr>
          <w:sz w:val="24"/>
          <w:szCs w:val="24"/>
        </w:rPr>
      </w:r>
      <w:r/>
    </w:p>
    <w:p>
      <w:pPr>
        <w:pStyle w:val="700"/>
        <w:ind w:firstLine="480"/>
        <w:spacing w:line="400" w:lineRule="exact"/>
        <w:rPr>
          <w:sz w:val="24"/>
          <w:szCs w:val="24"/>
        </w:rPr>
      </w:pPr>
      <w:r>
        <w:rPr>
          <w:rFonts w:hint="eastAsia"/>
          <w:sz w:val="24"/>
          <w:szCs w:val="24"/>
        </w:rPr>
        <w:t xml:space="preserve">(2)融合门户对接：要求该平台能够与学校现有的融合门户进行对接，实现业务模块碎片化，新建系统能够平滑接入学校现有业务条线。</w:t>
      </w:r>
      <w:r>
        <w:rPr>
          <w:sz w:val="24"/>
          <w:szCs w:val="24"/>
        </w:rPr>
      </w:r>
      <w:r/>
    </w:p>
    <w:p>
      <w:pPr>
        <w:pStyle w:val="700"/>
        <w:ind w:firstLine="480"/>
        <w:spacing w:line="400" w:lineRule="exact"/>
        <w:rPr>
          <w:sz w:val="24"/>
          <w:szCs w:val="24"/>
        </w:rPr>
      </w:pPr>
      <w:r>
        <w:rPr>
          <w:rFonts w:hint="eastAsia"/>
          <w:sz w:val="24"/>
          <w:szCs w:val="24"/>
        </w:rPr>
        <w:t xml:space="preserve">(3)</w:t>
      </w:r>
      <w:r>
        <w:rPr>
          <w:rFonts w:hint="eastAsia"/>
          <w:b/>
          <w:sz w:val="24"/>
          <w:szCs w:val="24"/>
        </w:rPr>
        <w:t xml:space="preserve">▲</w:t>
      </w:r>
      <w:r>
        <w:rPr>
          <w:rFonts w:hint="eastAsia"/>
          <w:sz w:val="24"/>
          <w:szCs w:val="24"/>
        </w:rPr>
        <w:t xml:space="preserve">统一消息中心对接：要求该平台能够与学校现有的统一消息中心对接，能够将消息进行统一呈现，实现PC端消息提醒、移动端消息提醒（企业微信）、手机短信消息（学校提供短信平台）提醒等。在系统质保期及维保期内，采购方若新增或更换统一消息推送系统，投标方须按采购方要求免费对接。（提供承诺函）</w:t>
      </w:r>
      <w:r>
        <w:rPr>
          <w:sz w:val="24"/>
          <w:szCs w:val="24"/>
        </w:rPr>
      </w:r>
      <w:r/>
    </w:p>
    <w:p>
      <w:pPr>
        <w:pStyle w:val="700"/>
        <w:ind w:firstLine="480"/>
        <w:spacing w:line="400" w:lineRule="exact"/>
        <w:rPr>
          <w:sz w:val="24"/>
          <w:szCs w:val="24"/>
        </w:rPr>
      </w:pPr>
      <w:r>
        <w:rPr>
          <w:rFonts w:hint="eastAsia"/>
          <w:sz w:val="24"/>
          <w:szCs w:val="24"/>
        </w:rPr>
        <w:t xml:space="preserve">(4)教务系统以及其他业务系统对接：我校教务系统以及其他业务系统提供视图或者对接接口，要求本平台能够一键对接教务系统以及其他业务系统数据。</w:t>
      </w:r>
      <w:r>
        <w:rPr>
          <w:sz w:val="24"/>
          <w:szCs w:val="24"/>
        </w:rPr>
      </w:r>
      <w:r/>
    </w:p>
    <w:p>
      <w:pPr>
        <w:pStyle w:val="700"/>
        <w:ind w:firstLine="480"/>
        <w:spacing w:line="400" w:lineRule="exact"/>
        <w:rPr>
          <w:sz w:val="24"/>
          <w:szCs w:val="24"/>
        </w:rPr>
      </w:pPr>
      <w:r>
        <w:rPr>
          <w:rFonts w:hint="eastAsia"/>
          <w:sz w:val="24"/>
          <w:szCs w:val="24"/>
        </w:rPr>
        <w:t xml:space="preserve">(5)数据中台对接：要求根据学校数据中台的数据接口，对接进数据中台，相关基础数据无需人为二次输入，降低数据孤岛。在项目实施时，将数据中心与本平</w:t>
      </w:r>
      <w:r>
        <w:rPr>
          <w:rFonts w:hint="eastAsia"/>
          <w:sz w:val="24"/>
          <w:szCs w:val="24"/>
        </w:rPr>
        <w:t xml:space="preserve">台有关的现有数据同步到本平台中，提高校方存量数据的利用效率，保证数据的唯一性。</w:t>
      </w:r>
      <w:r>
        <w:rPr>
          <w:sz w:val="24"/>
          <w:szCs w:val="24"/>
        </w:rPr>
      </w:r>
      <w:r/>
    </w:p>
    <w:p>
      <w:pPr>
        <w:pStyle w:val="700"/>
        <w:ind w:firstLine="480"/>
        <w:spacing w:line="400" w:lineRule="exact"/>
        <w:rPr>
          <w:sz w:val="24"/>
          <w:szCs w:val="24"/>
        </w:rPr>
      </w:pPr>
      <w:r>
        <w:rPr>
          <w:rFonts w:hint="eastAsia"/>
          <w:sz w:val="24"/>
          <w:szCs w:val="24"/>
        </w:rPr>
        <w:t xml:space="preserve">(6)数据标准：系统中的各种数据遵循信息编码须符合学校智慧校园信息编码标准规范，规范中没有的以教育部颁布的最新版本《教育管理信息化标准》或行业规范为准进行编码。</w:t>
      </w:r>
      <w:r>
        <w:rPr>
          <w:sz w:val="24"/>
          <w:szCs w:val="24"/>
        </w:rPr>
      </w:r>
      <w:r/>
    </w:p>
    <w:p>
      <w:pPr>
        <w:pStyle w:val="700"/>
        <w:ind w:firstLine="482"/>
        <w:spacing w:line="580" w:lineRule="exact"/>
        <w:rPr>
          <w:b/>
          <w:bCs/>
          <w:sz w:val="24"/>
          <w:szCs w:val="24"/>
        </w:rPr>
        <w:outlineLvl w:val="2"/>
      </w:pPr>
      <w:r>
        <w:rPr>
          <w:rFonts w:hint="eastAsia"/>
          <w:b/>
          <w:bCs/>
          <w:sz w:val="24"/>
          <w:szCs w:val="24"/>
        </w:rPr>
        <w:t xml:space="preserve">2</w:t>
      </w:r>
      <w:r>
        <w:rPr>
          <w:b/>
          <w:bCs/>
          <w:sz w:val="24"/>
          <w:szCs w:val="24"/>
        </w:rPr>
        <w:t xml:space="preserve">.</w:t>
      </w:r>
      <w:r>
        <w:rPr>
          <w:rFonts w:hint="eastAsia"/>
          <w:b/>
          <w:bCs/>
          <w:sz w:val="24"/>
          <w:szCs w:val="24"/>
        </w:rPr>
        <w:t xml:space="preserve">5系统管理</w:t>
      </w:r>
      <w:r>
        <w:rPr>
          <w:b/>
          <w:bCs/>
          <w:sz w:val="24"/>
          <w:szCs w:val="24"/>
        </w:rPr>
      </w:r>
      <w:r/>
    </w:p>
    <w:p>
      <w:pPr>
        <w:pStyle w:val="700"/>
        <w:ind w:firstLine="480"/>
        <w:spacing w:line="400" w:lineRule="exact"/>
        <w:rPr>
          <w:sz w:val="24"/>
          <w:szCs w:val="24"/>
        </w:rPr>
      </w:pPr>
      <w:r>
        <w:rPr>
          <w:rFonts w:hint="eastAsia"/>
          <w:sz w:val="24"/>
          <w:szCs w:val="24"/>
        </w:rPr>
        <w:t xml:space="preserve">组织架构及用户管理：能够提供多级组织架构管理，以树状形式展示当前的组织架构。实现对学校内各位用户的统一管理，实现系统管理员通过模板进行用户信息的批量导入。</w:t>
      </w:r>
      <w:r>
        <w:rPr>
          <w:sz w:val="24"/>
          <w:szCs w:val="24"/>
        </w:rPr>
      </w:r>
      <w:r/>
    </w:p>
    <w:p>
      <w:pPr>
        <w:pStyle w:val="700"/>
        <w:ind w:firstLine="480"/>
        <w:spacing w:line="400" w:lineRule="exact"/>
        <w:rPr>
          <w:sz w:val="24"/>
          <w:szCs w:val="24"/>
        </w:rPr>
      </w:pPr>
      <w:r>
        <w:rPr>
          <w:rFonts w:hint="eastAsia"/>
          <w:sz w:val="24"/>
          <w:szCs w:val="24"/>
        </w:rPr>
        <w:t xml:space="preserve">角色管理：能够对系统内的角色进行统一的管理维护，并能够在整个系统中进行引用。维护内容包含增删改和设置角色内的人员，能够对角色进行权限的授权。</w:t>
      </w:r>
      <w:r>
        <w:rPr>
          <w:sz w:val="24"/>
          <w:szCs w:val="24"/>
        </w:rPr>
      </w:r>
      <w:r/>
    </w:p>
    <w:p>
      <w:pPr>
        <w:pStyle w:val="700"/>
        <w:ind w:firstLine="482"/>
        <w:spacing w:line="400" w:lineRule="exact"/>
        <w:rPr>
          <w:b/>
          <w:bCs/>
          <w:sz w:val="24"/>
          <w:szCs w:val="24"/>
        </w:rPr>
        <w:outlineLvl w:val="1"/>
      </w:pPr>
      <w:r>
        <w:rPr>
          <w:rFonts w:hint="eastAsia"/>
          <w:b/>
          <w:bCs/>
          <w:sz w:val="24"/>
          <w:szCs w:val="24"/>
        </w:rPr>
        <w:t xml:space="preserve">2.6</w:t>
      </w:r>
      <w:r>
        <w:rPr>
          <w:b/>
          <w:bCs/>
          <w:sz w:val="24"/>
          <w:szCs w:val="24"/>
        </w:rPr>
        <w:t xml:space="preserve"> </w:t>
      </w:r>
      <w:r>
        <w:rPr>
          <w:rFonts w:hint="eastAsia"/>
          <w:b/>
          <w:bCs/>
          <w:sz w:val="24"/>
          <w:szCs w:val="24"/>
        </w:rPr>
        <w:t xml:space="preserve">其他要求</w:t>
      </w:r>
      <w:r>
        <w:rPr>
          <w:b/>
          <w:bCs/>
          <w:sz w:val="24"/>
          <w:szCs w:val="24"/>
        </w:rPr>
      </w:r>
      <w:r/>
    </w:p>
    <w:p>
      <w:pPr>
        <w:pStyle w:val="700"/>
        <w:ind w:firstLine="482"/>
        <w:spacing w:line="580" w:lineRule="exact"/>
        <w:rPr>
          <w:b/>
          <w:bCs/>
          <w:sz w:val="24"/>
          <w:szCs w:val="24"/>
        </w:rPr>
        <w:outlineLvl w:val="2"/>
      </w:pPr>
      <w:r>
        <w:rPr>
          <w:rFonts w:hint="eastAsia"/>
          <w:b/>
          <w:bCs/>
          <w:sz w:val="24"/>
          <w:szCs w:val="24"/>
        </w:rPr>
        <w:t xml:space="preserve">2</w:t>
      </w:r>
      <w:r>
        <w:rPr>
          <w:b/>
          <w:bCs/>
          <w:sz w:val="24"/>
          <w:szCs w:val="24"/>
        </w:rPr>
        <w:t xml:space="preserve">.</w:t>
      </w:r>
      <w:r>
        <w:rPr>
          <w:rFonts w:hint="eastAsia"/>
          <w:b/>
          <w:bCs/>
          <w:sz w:val="24"/>
          <w:szCs w:val="24"/>
        </w:rPr>
        <w:t xml:space="preserve">6.</w:t>
      </w:r>
      <w:r>
        <w:rPr>
          <w:b/>
          <w:bCs/>
          <w:sz w:val="24"/>
          <w:szCs w:val="24"/>
        </w:rPr>
        <w:t xml:space="preserve">1</w:t>
      </w:r>
      <w:r>
        <w:rPr>
          <w:rFonts w:hint="eastAsia"/>
          <w:b/>
          <w:bCs/>
          <w:sz w:val="24"/>
          <w:szCs w:val="24"/>
        </w:rPr>
        <w:t xml:space="preserve">系统架构</w:t>
      </w:r>
      <w:r>
        <w:rPr>
          <w:b/>
          <w:bCs/>
          <w:sz w:val="24"/>
          <w:szCs w:val="24"/>
        </w:rPr>
      </w:r>
      <w:r/>
    </w:p>
    <w:p>
      <w:pPr>
        <w:pStyle w:val="700"/>
        <w:ind w:firstLine="480"/>
        <w:spacing w:line="400" w:lineRule="exact"/>
        <w:rPr>
          <w:color w:val="000000"/>
          <w:sz w:val="24"/>
          <w:szCs w:val="24"/>
        </w:rPr>
      </w:pPr>
      <w:r>
        <w:rPr>
          <w:rFonts w:hint="eastAsia"/>
          <w:sz w:val="24"/>
          <w:szCs w:val="24"/>
        </w:rPr>
        <w:t xml:space="preserve">1.技术路线：</w:t>
      </w:r>
      <w:r>
        <w:rPr>
          <w:rFonts w:hint="eastAsia"/>
          <w:color w:val="000000"/>
          <w:sz w:val="24"/>
          <w:szCs w:val="24"/>
        </w:rPr>
        <w:t xml:space="preserve">系统采用B/S与C/S混合架构，可实现浏览器访问与专用客户端两种使用模式。其中B/S架构前端基于Vue框架开发，用户通过浏览器即可完成打印申请及相关管理操作；C/S客户端基于Java桌面技术开发，部署专用打印客户端实现打印业务处理；后端整体采用J2EE Web技术架构，基于Java 语言开发，为B/S、C/S两端提供统一的业务逻辑与数据服务支撑。</w:t>
      </w:r>
      <w:r>
        <w:rPr>
          <w:color w:val="000000"/>
          <w:sz w:val="24"/>
          <w:szCs w:val="24"/>
        </w:rPr>
      </w:r>
      <w:r/>
    </w:p>
    <w:p>
      <w:pPr>
        <w:pStyle w:val="700"/>
        <w:ind w:firstLine="480"/>
        <w:spacing w:line="400" w:lineRule="exact"/>
        <w:rPr>
          <w:sz w:val="24"/>
          <w:szCs w:val="24"/>
        </w:rPr>
      </w:pPr>
      <w:r>
        <w:rPr>
          <w:sz w:val="24"/>
          <w:szCs w:val="24"/>
        </w:rPr>
        <w:t xml:space="preserve">2</w:t>
      </w:r>
      <w:r>
        <w:rPr>
          <w:rFonts w:hint="eastAsia"/>
          <w:sz w:val="24"/>
          <w:szCs w:val="24"/>
        </w:rPr>
        <w:t xml:space="preserve">.浏览器兼容要求：系统应保证客户端用Window 10、Wind</w:t>
      </w:r>
      <w:r>
        <w:rPr>
          <w:rFonts w:hint="eastAsia"/>
          <w:sz w:val="24"/>
          <w:szCs w:val="24"/>
        </w:rPr>
        <w:t xml:space="preserve">ow 1</w:t>
      </w:r>
      <w:r>
        <w:rPr>
          <w:sz w:val="24"/>
          <w:szCs w:val="24"/>
        </w:rPr>
        <w:t xml:space="preserve">1</w:t>
      </w:r>
      <w:r>
        <w:rPr>
          <w:rFonts w:hint="eastAsia"/>
          <w:sz w:val="24"/>
          <w:szCs w:val="24"/>
        </w:rPr>
        <w:t xml:space="preserve">、macOS等常用操作系统（含家庭版、专业版、旗舰版等各种版本）的正常使用，浏览器支持Google Chrome、Firefox、360、Edge、Safari等主流浏览器。</w:t>
      </w:r>
      <w:r>
        <w:rPr>
          <w:sz w:val="24"/>
          <w:szCs w:val="24"/>
        </w:rPr>
      </w:r>
      <w:r/>
    </w:p>
    <w:p>
      <w:pPr>
        <w:pStyle w:val="700"/>
        <w:ind w:firstLine="480"/>
        <w:spacing w:line="400" w:lineRule="exact"/>
        <w:rPr>
          <w:sz w:val="24"/>
          <w:szCs w:val="24"/>
        </w:rPr>
      </w:pPr>
      <w:r>
        <w:rPr>
          <w:sz w:val="24"/>
          <w:szCs w:val="24"/>
        </w:rPr>
        <w:t xml:space="preserve">3</w:t>
      </w:r>
      <w:r>
        <w:rPr>
          <w:rFonts w:hint="eastAsia"/>
          <w:sz w:val="24"/>
          <w:szCs w:val="24"/>
        </w:rPr>
        <w:t xml:space="preserve">.数据库：需采用主流数据库，且支持国产商业和开源数据库，实现双活或主备部署，提高可用性和安全性。</w:t>
      </w:r>
      <w:r>
        <w:rPr>
          <w:sz w:val="24"/>
          <w:szCs w:val="24"/>
        </w:rPr>
      </w:r>
      <w:r/>
    </w:p>
    <w:p>
      <w:pPr>
        <w:pStyle w:val="700"/>
        <w:ind w:firstLine="480"/>
        <w:spacing w:line="400" w:lineRule="exact"/>
        <w:rPr>
          <w:sz w:val="24"/>
          <w:szCs w:val="24"/>
        </w:rPr>
      </w:pPr>
      <w:r>
        <w:rPr>
          <w:sz w:val="24"/>
          <w:szCs w:val="24"/>
        </w:rPr>
        <w:t xml:space="preserve">4</w:t>
      </w:r>
      <w:r>
        <w:rPr>
          <w:rFonts w:hint="eastAsia"/>
          <w:sz w:val="24"/>
          <w:szCs w:val="24"/>
        </w:rPr>
        <w:t xml:space="preserve">.运行环境：系统可运行在物理实体机或者虚拟机环境上，项目的运行操作系统环境需实现国产Linux操作系统，如openEuler、银河麒麟、统信等。</w:t>
      </w:r>
      <w:r>
        <w:rPr>
          <w:sz w:val="24"/>
          <w:szCs w:val="24"/>
        </w:rPr>
      </w:r>
      <w:r/>
    </w:p>
    <w:p>
      <w:pPr>
        <w:pStyle w:val="700"/>
        <w:ind w:firstLine="480"/>
        <w:spacing w:line="400" w:lineRule="exact"/>
        <w:rPr>
          <w:sz w:val="24"/>
          <w:szCs w:val="24"/>
        </w:rPr>
      </w:pPr>
      <w:r>
        <w:rPr>
          <w:sz w:val="24"/>
          <w:szCs w:val="24"/>
        </w:rPr>
        <w:t xml:space="preserve">5</w:t>
      </w:r>
      <w:r>
        <w:rPr>
          <w:rFonts w:hint="eastAsia"/>
          <w:sz w:val="24"/>
          <w:szCs w:val="24"/>
        </w:rPr>
        <w:t xml:space="preserve">.授权数量：系统使用不限用户数量，不限并发数量，无授权数量限制（包括本项目中所使用的第三方组件和中间件等）。</w:t>
      </w:r>
      <w:r>
        <w:rPr>
          <w:sz w:val="24"/>
          <w:szCs w:val="24"/>
        </w:rPr>
      </w:r>
      <w:r/>
    </w:p>
    <w:p>
      <w:pPr>
        <w:pStyle w:val="700"/>
        <w:ind w:firstLine="480"/>
        <w:spacing w:line="400" w:lineRule="exact"/>
        <w:rPr>
          <w:sz w:val="24"/>
          <w:szCs w:val="24"/>
        </w:rPr>
      </w:pPr>
      <w:r>
        <w:rPr>
          <w:sz w:val="24"/>
          <w:szCs w:val="24"/>
        </w:rPr>
        <w:t xml:space="preserve">6</w:t>
      </w:r>
      <w:r>
        <w:rPr>
          <w:rFonts w:hint="eastAsia"/>
          <w:sz w:val="24"/>
          <w:szCs w:val="24"/>
        </w:rPr>
        <w:t xml:space="preserve">.操作响应速度：客户端（含计算机及移动客户端）打开操作界面、保存数据等基本操作平均响应时间（除报表统计、数据导入等涉及大量数据的操作外）不超过3秒；报表和图表生成时间不超过30秒。</w:t>
      </w:r>
      <w:r>
        <w:rPr>
          <w:sz w:val="24"/>
          <w:szCs w:val="24"/>
        </w:rPr>
      </w:r>
      <w:r/>
    </w:p>
    <w:p>
      <w:pPr>
        <w:pStyle w:val="700"/>
        <w:ind w:firstLine="480"/>
        <w:spacing w:line="400" w:lineRule="exact"/>
        <w:rPr>
          <w:sz w:val="24"/>
          <w:szCs w:val="24"/>
        </w:rPr>
      </w:pPr>
      <w:r>
        <w:rPr>
          <w:sz w:val="24"/>
          <w:szCs w:val="24"/>
        </w:rPr>
        <w:t xml:space="preserve">7</w:t>
      </w:r>
      <w:r>
        <w:rPr>
          <w:rFonts w:hint="eastAsia"/>
          <w:sz w:val="24"/>
          <w:szCs w:val="24"/>
        </w:rPr>
        <w:t xml:space="preserve">.系统稳定性能：除硬件外，应用服务应长年稳定运行，不出现异常及明显的功能缺陷；数据库长期稳定运行，提供关于存储空间规划、数据维护、备份/恢复等完整的数据库管理方案。</w:t>
      </w:r>
      <w:r>
        <w:rPr>
          <w:sz w:val="24"/>
          <w:szCs w:val="24"/>
        </w:rPr>
      </w:r>
      <w:r/>
    </w:p>
    <w:p>
      <w:pPr>
        <w:pStyle w:val="700"/>
        <w:ind w:firstLine="482"/>
        <w:spacing w:line="580" w:lineRule="exact"/>
        <w:rPr>
          <w:b/>
          <w:bCs/>
          <w:sz w:val="24"/>
          <w:szCs w:val="24"/>
        </w:rPr>
        <w:outlineLvl w:val="2"/>
      </w:pPr>
      <w:r>
        <w:rPr>
          <w:rFonts w:hint="eastAsia"/>
          <w:b/>
          <w:bCs/>
          <w:sz w:val="24"/>
          <w:szCs w:val="24"/>
        </w:rPr>
        <w:t xml:space="preserve">2.7系统安全</w:t>
      </w:r>
      <w:r>
        <w:rPr>
          <w:b/>
          <w:bCs/>
          <w:sz w:val="24"/>
          <w:szCs w:val="24"/>
        </w:rPr>
      </w:r>
      <w:r/>
    </w:p>
    <w:p>
      <w:pPr>
        <w:pStyle w:val="700"/>
        <w:ind w:firstLine="480"/>
        <w:spacing w:line="400" w:lineRule="exact"/>
        <w:rPr>
          <w:sz w:val="24"/>
          <w:szCs w:val="24"/>
        </w:rPr>
      </w:pPr>
      <w:r>
        <w:rPr>
          <w:rFonts w:hint="eastAsia"/>
          <w:sz w:val="24"/>
          <w:szCs w:val="24"/>
        </w:rPr>
        <w:t xml:space="preserve">1.SSL协议：系统需要实现SSL传输协议，可以实现链路层的加密传输。</w:t>
      </w:r>
      <w:r>
        <w:rPr>
          <w:sz w:val="24"/>
          <w:szCs w:val="24"/>
        </w:rPr>
      </w:r>
      <w:r/>
    </w:p>
    <w:p>
      <w:pPr>
        <w:pStyle w:val="700"/>
        <w:ind w:firstLine="480"/>
        <w:spacing w:line="400" w:lineRule="exact"/>
        <w:rPr>
          <w:sz w:val="24"/>
          <w:szCs w:val="24"/>
        </w:rPr>
      </w:pPr>
      <w:r>
        <w:rPr>
          <w:sz w:val="24"/>
          <w:szCs w:val="24"/>
        </w:rPr>
        <w:t xml:space="preserve">2</w:t>
      </w:r>
      <w:r>
        <w:rPr>
          <w:rFonts w:hint="eastAsia"/>
          <w:sz w:val="24"/>
          <w:szCs w:val="24"/>
        </w:rPr>
        <w:t xml:space="preserve">.备份服务：系统需提供数据自动异地备</w:t>
      </w:r>
      <w:r>
        <w:rPr>
          <w:rFonts w:hint="eastAsia"/>
          <w:sz w:val="24"/>
          <w:szCs w:val="24"/>
        </w:rPr>
        <w:t xml:space="preserve">份的机制（如每天备份），提供详细备份策略资料以及恢复的详细方法，确保数据安全。</w:t>
      </w:r>
      <w:r>
        <w:rPr>
          <w:sz w:val="24"/>
          <w:szCs w:val="24"/>
        </w:rPr>
      </w:r>
      <w:r/>
    </w:p>
    <w:p>
      <w:pPr>
        <w:pStyle w:val="700"/>
        <w:ind w:firstLine="480"/>
        <w:spacing w:line="400" w:lineRule="exact"/>
        <w:rPr>
          <w:sz w:val="24"/>
          <w:szCs w:val="24"/>
        </w:rPr>
      </w:pPr>
      <w:r>
        <w:rPr>
          <w:sz w:val="24"/>
          <w:szCs w:val="24"/>
        </w:rPr>
        <w:t xml:space="preserve">3</w:t>
      </w:r>
      <w:r>
        <w:rPr>
          <w:rFonts w:hint="eastAsia"/>
          <w:sz w:val="24"/>
          <w:szCs w:val="24"/>
        </w:rPr>
        <w:t xml:space="preserve">.敏感信息保护：系统中的敏感数据以密文方式存储。</w:t>
      </w:r>
      <w:r>
        <w:rPr>
          <w:sz w:val="24"/>
          <w:szCs w:val="24"/>
        </w:rPr>
      </w:r>
      <w:r/>
    </w:p>
    <w:p>
      <w:pPr>
        <w:pStyle w:val="700"/>
        <w:ind w:firstLine="480"/>
        <w:spacing w:line="400" w:lineRule="exact"/>
        <w:rPr>
          <w:sz w:val="24"/>
          <w:szCs w:val="24"/>
        </w:rPr>
      </w:pPr>
      <w:r>
        <w:rPr>
          <w:sz w:val="24"/>
          <w:szCs w:val="24"/>
        </w:rPr>
        <w:t xml:space="preserve">4</w:t>
      </w:r>
      <w:r>
        <w:rPr>
          <w:rFonts w:hint="eastAsia"/>
          <w:sz w:val="24"/>
          <w:szCs w:val="24"/>
        </w:rPr>
        <w:t xml:space="preserve">.漏洞扫描与报告：须进行代码级漏洞扫描，从代码层面构建安全体系，系统无中高级安全风险漏洞，需要有支撑材料。</w:t>
      </w:r>
      <w:r>
        <w:rPr>
          <w:sz w:val="24"/>
          <w:szCs w:val="24"/>
        </w:rPr>
      </w:r>
      <w:r/>
    </w:p>
    <w:p>
      <w:pPr>
        <w:pStyle w:val="700"/>
        <w:ind w:firstLine="480"/>
        <w:spacing w:line="400" w:lineRule="exact"/>
        <w:rPr>
          <w:sz w:val="24"/>
          <w:szCs w:val="24"/>
        </w:rPr>
      </w:pPr>
      <w:r>
        <w:rPr>
          <w:sz w:val="24"/>
          <w:szCs w:val="24"/>
        </w:rPr>
        <w:t xml:space="preserve">5</w:t>
      </w:r>
      <w:r>
        <w:rPr>
          <w:rFonts w:hint="eastAsia"/>
          <w:sz w:val="24"/>
          <w:szCs w:val="24"/>
        </w:rPr>
        <w:t xml:space="preserve">.信息系统等级保护：后期需免费配合学校进行信息系统等级保护2级、3级认定，认定过程若本软件出现不符合等保2级、3级要求的，需免费进行整改，直至等保认定合格。</w:t>
      </w:r>
      <w:r>
        <w:rPr>
          <w:sz w:val="24"/>
          <w:szCs w:val="24"/>
        </w:rPr>
      </w:r>
      <w:r/>
    </w:p>
    <w:p>
      <w:pPr>
        <w:pStyle w:val="700"/>
        <w:ind w:firstLine="482"/>
        <w:spacing w:line="580" w:lineRule="exact"/>
        <w:rPr>
          <w:b/>
          <w:bCs/>
          <w:sz w:val="24"/>
          <w:szCs w:val="24"/>
        </w:rPr>
        <w:outlineLvl w:val="2"/>
      </w:pPr>
      <w:r>
        <w:rPr>
          <w:rFonts w:hint="eastAsia"/>
          <w:b/>
          <w:bCs/>
          <w:sz w:val="24"/>
          <w:szCs w:val="24"/>
        </w:rPr>
        <w:t xml:space="preserve">2</w:t>
      </w:r>
      <w:r>
        <w:rPr>
          <w:b/>
          <w:bCs/>
          <w:sz w:val="24"/>
          <w:szCs w:val="24"/>
        </w:rPr>
        <w:t xml:space="preserve">.</w:t>
      </w:r>
      <w:r>
        <w:rPr>
          <w:rFonts w:hint="eastAsia"/>
          <w:b/>
          <w:bCs/>
          <w:sz w:val="24"/>
          <w:szCs w:val="24"/>
        </w:rPr>
        <w:t xml:space="preserve">8项目实施</w:t>
      </w:r>
      <w:r>
        <w:rPr>
          <w:b/>
          <w:bCs/>
          <w:sz w:val="24"/>
          <w:szCs w:val="24"/>
        </w:rPr>
      </w:r>
      <w:r/>
    </w:p>
    <w:p>
      <w:pPr>
        <w:pStyle w:val="700"/>
        <w:ind w:firstLine="480"/>
        <w:spacing w:line="400" w:lineRule="exact"/>
        <w:rPr>
          <w:rFonts w:hint="eastAsia"/>
          <w:sz w:val="24"/>
          <w:szCs w:val="24"/>
        </w:rPr>
      </w:pPr>
      <w:r>
        <w:rPr>
          <w:rFonts w:hint="eastAsia"/>
          <w:sz w:val="24"/>
          <w:szCs w:val="24"/>
        </w:rPr>
        <w:t xml:space="preserve">为确保本项目的顺利推进与实施，投标文件中需要提供明确的实施方案。要求方案内容包括但不限于组织架构与职责、实施阶段与过程、项目管理、项目实施安全、项目测试方案方面。</w:t>
      </w:r>
      <w:r/>
    </w:p>
    <w:p>
      <w:pPr>
        <w:pStyle w:val="700"/>
        <w:ind w:firstLine="482"/>
        <w:spacing w:line="440" w:lineRule="exact"/>
        <w:rPr>
          <w:b/>
          <w:sz w:val="24"/>
          <w:szCs w:val="24"/>
        </w:rPr>
        <w:outlineLvl w:val="0"/>
      </w:pPr>
      <w:r>
        <w:rPr>
          <w:rFonts w:hint="eastAsia"/>
          <w:b/>
          <w:bCs/>
          <w:sz w:val="24"/>
          <w:szCs w:val="24"/>
        </w:rPr>
        <w:t xml:space="preserve">2</w:t>
      </w:r>
      <w:r>
        <w:rPr>
          <w:b/>
          <w:bCs/>
          <w:sz w:val="24"/>
          <w:szCs w:val="24"/>
        </w:rPr>
        <w:t xml:space="preserve">.</w:t>
      </w:r>
      <w:r>
        <w:rPr>
          <w:rFonts w:hint="eastAsia"/>
          <w:b/>
          <w:bCs/>
          <w:sz w:val="24"/>
          <w:szCs w:val="24"/>
        </w:rPr>
        <w:t xml:space="preserve">9</w:t>
      </w:r>
      <w:r>
        <w:rPr>
          <w:rFonts w:hint="eastAsia"/>
          <w:b/>
          <w:sz w:val="24"/>
          <w:szCs w:val="24"/>
        </w:rPr>
        <w:t xml:space="preserve">质保期及售后服务</w:t>
      </w:r>
      <w:r>
        <w:rPr>
          <w:b/>
          <w:sz w:val="24"/>
          <w:szCs w:val="24"/>
        </w:rPr>
      </w:r>
      <w:r/>
    </w:p>
    <w:p>
      <w:pPr>
        <w:pStyle w:val="700"/>
        <w:ind w:firstLine="482"/>
        <w:rPr>
          <w:sz w:val="24"/>
          <w:szCs w:val="24"/>
        </w:rPr>
      </w:pPr>
      <w:r>
        <w:rPr>
          <w:rFonts w:hint="eastAsia"/>
          <w:b/>
          <w:sz w:val="24"/>
          <w:szCs w:val="24"/>
        </w:rPr>
        <w:t xml:space="preserve">▲</w:t>
      </w:r>
      <w:r>
        <w:rPr>
          <w:rFonts w:hint="eastAsia"/>
          <w:sz w:val="24"/>
          <w:szCs w:val="24"/>
        </w:rPr>
        <w:t xml:space="preserve">投标人需提供售后服务方案、服务计划和服务措施及相关承诺。（提供承诺函）</w:t>
      </w:r>
      <w:r>
        <w:rPr>
          <w:sz w:val="24"/>
          <w:szCs w:val="24"/>
        </w:rPr>
      </w:r>
      <w:r/>
    </w:p>
    <w:p>
      <w:pPr>
        <w:pStyle w:val="700"/>
        <w:ind w:firstLine="480"/>
        <w:rPr>
          <w:sz w:val="24"/>
          <w:szCs w:val="24"/>
        </w:rPr>
      </w:pPr>
      <w:r>
        <w:rPr>
          <w:rFonts w:hint="eastAsia"/>
          <w:sz w:val="24"/>
          <w:szCs w:val="24"/>
        </w:rPr>
        <w:t xml:space="preserve">1.系统免费质保期自项目验收合格之日起3年，包含本系统涉及的全部硬件设备及配套软件，由于硬件本身质量所引起的问题，半年内可换新，3年内免费维修；其中电子签章升级服务质保期为1年。因系统自身程序bug及软件缺陷引发的故障问题，提供终身免费技术支持服务。</w:t>
      </w:r>
      <w:r>
        <w:rPr>
          <w:sz w:val="24"/>
          <w:szCs w:val="24"/>
        </w:rPr>
      </w:r>
      <w:r/>
    </w:p>
    <w:p>
      <w:pPr>
        <w:pStyle w:val="700"/>
        <w:ind w:firstLine="480"/>
        <w:rPr>
          <w:sz w:val="24"/>
          <w:szCs w:val="24"/>
        </w:rPr>
      </w:pPr>
      <w:r>
        <w:rPr>
          <w:sz w:val="24"/>
          <w:szCs w:val="24"/>
        </w:rPr>
        <w:t xml:space="preserve">2</w:t>
      </w:r>
      <w:r>
        <w:rPr>
          <w:rFonts w:hint="eastAsia"/>
          <w:sz w:val="24"/>
          <w:szCs w:val="24"/>
        </w:rPr>
        <w:t xml:space="preserve">.对软件系统的bug和安全漏洞提供及时响应及修复。</w:t>
      </w:r>
      <w:r>
        <w:rPr>
          <w:sz w:val="24"/>
          <w:szCs w:val="24"/>
        </w:rPr>
      </w:r>
      <w:r/>
    </w:p>
    <w:p>
      <w:pPr>
        <w:pStyle w:val="700"/>
        <w:ind w:firstLine="480"/>
        <w:rPr>
          <w:sz w:val="24"/>
          <w:szCs w:val="24"/>
        </w:rPr>
      </w:pPr>
      <w:r>
        <w:rPr>
          <w:sz w:val="24"/>
          <w:szCs w:val="24"/>
        </w:rPr>
        <w:t xml:space="preserve">3</w:t>
      </w:r>
      <w:r>
        <w:rPr>
          <w:rFonts w:hint="eastAsia"/>
          <w:sz w:val="24"/>
          <w:szCs w:val="24"/>
        </w:rPr>
        <w:t xml:space="preserve">.提供至少2场使用操作培训，确保学校</w:t>
      </w:r>
      <w:r>
        <w:rPr>
          <w:rFonts w:hint="eastAsia"/>
          <w:sz w:val="24"/>
          <w:szCs w:val="24"/>
        </w:rPr>
        <w:t xml:space="preserve">使用人员可独立自主运用系统能力。</w:t>
      </w:r>
      <w:r>
        <w:rPr>
          <w:sz w:val="24"/>
          <w:szCs w:val="24"/>
        </w:rPr>
      </w:r>
      <w:r/>
    </w:p>
    <w:p>
      <w:pPr>
        <w:pStyle w:val="700"/>
        <w:ind w:firstLine="480"/>
        <w:rPr>
          <w:sz w:val="24"/>
          <w:szCs w:val="24"/>
        </w:rPr>
      </w:pPr>
      <w:r>
        <w:rPr>
          <w:sz w:val="24"/>
          <w:szCs w:val="24"/>
        </w:rPr>
        <w:t xml:space="preserve">4</w:t>
      </w:r>
      <w:r>
        <w:rPr>
          <w:rFonts w:hint="eastAsia"/>
          <w:sz w:val="24"/>
          <w:szCs w:val="24"/>
        </w:rPr>
        <w:t xml:space="preserve">.其余售后服务要求按照中标供应商投标文件中提供的售后服务方案执行。</w:t>
      </w:r>
      <w:r>
        <w:rPr>
          <w:sz w:val="24"/>
          <w:szCs w:val="24"/>
        </w:rPr>
      </w:r>
      <w:r/>
    </w:p>
    <w:p>
      <w:pPr>
        <w:pStyle w:val="700"/>
        <w:ind w:firstLine="482"/>
        <w:spacing w:line="440" w:lineRule="exact"/>
        <w:rPr>
          <w:b/>
          <w:sz w:val="24"/>
          <w:szCs w:val="24"/>
        </w:rPr>
        <w:outlineLvl w:val="0"/>
      </w:pPr>
      <w:r>
        <w:rPr>
          <w:rFonts w:hint="eastAsia"/>
          <w:b/>
          <w:sz w:val="24"/>
          <w:szCs w:val="24"/>
        </w:rPr>
        <w:t xml:space="preserve">2.10质量保证</w:t>
      </w:r>
      <w:r>
        <w:rPr>
          <w:b/>
          <w:sz w:val="24"/>
          <w:szCs w:val="24"/>
        </w:rPr>
      </w:r>
      <w:r/>
    </w:p>
    <w:p>
      <w:pPr>
        <w:pStyle w:val="700"/>
        <w:ind w:firstLine="480"/>
        <w:rPr>
          <w:sz w:val="24"/>
          <w:szCs w:val="24"/>
        </w:rPr>
      </w:pPr>
      <w:r>
        <w:rPr>
          <w:sz w:val="24"/>
          <w:szCs w:val="24"/>
        </w:rPr>
        <w:t xml:space="preserve">1</w:t>
      </w:r>
      <w:r>
        <w:rPr>
          <w:rFonts w:hint="eastAsia"/>
          <w:sz w:val="24"/>
          <w:szCs w:val="24"/>
        </w:rPr>
        <w:t xml:space="preserve">.本项目在建设过程中须按照信息系统工程监理有关规定，接受学校委托的监理单位对项目建设进行全程监理。</w:t>
      </w:r>
      <w:r>
        <w:rPr>
          <w:sz w:val="24"/>
          <w:szCs w:val="24"/>
        </w:rPr>
      </w:r>
      <w:r/>
    </w:p>
    <w:p>
      <w:pPr>
        <w:pStyle w:val="700"/>
        <w:ind w:firstLine="480"/>
        <w:rPr>
          <w:rFonts w:hint="eastAsia"/>
          <w:sz w:val="24"/>
          <w:szCs w:val="24"/>
        </w:rPr>
      </w:pPr>
      <w:r>
        <w:rPr>
          <w:sz w:val="24"/>
          <w:szCs w:val="24"/>
        </w:rPr>
        <w:t xml:space="preserve">2</w:t>
      </w:r>
      <w:r>
        <w:rPr>
          <w:rFonts w:hint="eastAsia"/>
          <w:sz w:val="24"/>
          <w:szCs w:val="24"/>
        </w:rPr>
        <w:t xml:space="preserve">.质保期内中标人提供免费维护，包括远程网络服务及热线电话、简单问题和故障4小时内解决，复杂问题8小时内解决、如遇软件系统严重故障并不能通过远程服务进行解决的，须于</w:t>
      </w:r>
      <w:r>
        <w:rPr>
          <w:sz w:val="24"/>
          <w:szCs w:val="24"/>
        </w:rPr>
        <w:t xml:space="preserve">24</w:t>
      </w:r>
      <w:r>
        <w:rPr>
          <w:rFonts w:hint="eastAsia"/>
          <w:sz w:val="24"/>
          <w:szCs w:val="24"/>
        </w:rPr>
        <w:t xml:space="preserve">小时内安排工程师到现场提供技术支持服务直至问题和故障排除，确保系统正常运行。</w:t>
      </w:r>
      <w:r/>
    </w:p>
    <w:p>
      <w:pPr>
        <w:pStyle w:val="804"/>
        <w:ind w:left="0"/>
        <w:rPr>
          <w:rFonts w:ascii="Times New Roman" w:hAnsi="Times New Roman"/>
          <w:lang w:eastAsia="zh-CN"/>
        </w:rPr>
      </w:pPr>
      <w:r>
        <w:rPr>
          <w:rFonts w:ascii="Times New Roman" w:hAnsi="Times New Roman"/>
          <w:lang w:eastAsia="zh-CN"/>
        </w:rPr>
      </w:r>
      <w:r/>
    </w:p>
    <w:p>
      <w:pPr>
        <w:pStyle w:val="700"/>
        <w:rPr>
          <w:i/>
          <w:iCs/>
          <w:sz w:val="24"/>
        </w:rPr>
      </w:pPr>
      <w:r>
        <w:rPr>
          <w:sz w:val="24"/>
        </w:rPr>
        <w:t xml:space="preserve">3. 验收标准</w:t>
      </w:r>
      <w:r>
        <w:rPr>
          <w:i/>
          <w:iCs/>
          <w:sz w:val="24"/>
        </w:rPr>
      </w:r>
      <w:r/>
    </w:p>
    <w:p>
      <w:pPr>
        <w:pStyle w:val="700"/>
        <w:ind w:firstLine="480"/>
        <w:rPr>
          <w:rFonts w:ascii="宋体" w:hAnsi="宋体"/>
          <w:sz w:val="24"/>
        </w:rPr>
      </w:pPr>
      <w:r>
        <w:rPr>
          <w:rFonts w:hint="eastAsia"/>
          <w:sz w:val="24"/>
        </w:rPr>
        <w:t xml:space="preserve">（</w:t>
      </w:r>
      <w:r>
        <w:rPr>
          <w:sz w:val="24"/>
        </w:rPr>
        <w:t xml:space="preserve">1</w:t>
      </w:r>
      <w:r>
        <w:rPr>
          <w:rFonts w:hint="eastAsia" w:ascii="宋体" w:hAnsi="宋体"/>
          <w:sz w:val="24"/>
        </w:rPr>
        <w:t xml:space="preserve">）验收的范围为学校的采购需求、中标供应商投标文件中的相关承诺以及项目实施过程中学校提出的具体功能需求。</w:t>
      </w:r>
      <w:r>
        <w:rPr>
          <w:rFonts w:ascii="宋体" w:hAnsi="宋体"/>
          <w:sz w:val="24"/>
        </w:rPr>
      </w:r>
      <w:r/>
    </w:p>
    <w:p>
      <w:pPr>
        <w:pStyle w:val="700"/>
        <w:ind w:firstLine="480"/>
        <w:rPr>
          <w:rFonts w:ascii="宋体" w:hAnsi="宋体"/>
          <w:sz w:val="24"/>
        </w:rPr>
      </w:pPr>
      <w:r>
        <w:rPr>
          <w:rFonts w:hint="eastAsia"/>
          <w:sz w:val="24"/>
        </w:rPr>
        <w:t xml:space="preserve">（2）</w:t>
      </w:r>
      <w:r>
        <w:rPr>
          <w:rFonts w:hint="eastAsia" w:ascii="宋体" w:hAnsi="宋体"/>
          <w:sz w:val="24"/>
        </w:rPr>
        <w:t xml:space="preserve">验收时间：完成本项目各项功能需求开发，系统稳定运行1个月后。</w:t>
      </w:r>
      <w:r>
        <w:rPr>
          <w:rFonts w:ascii="宋体" w:hAnsi="宋体"/>
          <w:sz w:val="24"/>
        </w:rPr>
      </w:r>
      <w:r/>
    </w:p>
    <w:p>
      <w:pPr>
        <w:pStyle w:val="700"/>
        <w:ind w:firstLine="480"/>
        <w:rPr>
          <w:rFonts w:ascii="宋体" w:hAnsi="宋体"/>
          <w:sz w:val="24"/>
        </w:rPr>
      </w:pPr>
      <w:r>
        <w:rPr>
          <w:rFonts w:hint="eastAsia"/>
          <w:sz w:val="24"/>
        </w:rPr>
        <w:t xml:space="preserve">（3）</w:t>
      </w:r>
      <w:r>
        <w:rPr>
          <w:rFonts w:hint="eastAsia" w:ascii="宋体" w:hAnsi="宋体"/>
          <w:sz w:val="24"/>
        </w:rPr>
        <w:t xml:space="preserve">验收标准包括：</w:t>
      </w:r>
      <w:r>
        <w:rPr>
          <w:rFonts w:ascii="宋体" w:hAnsi="宋体"/>
          <w:sz w:val="24"/>
        </w:rPr>
      </w:r>
      <w:r/>
    </w:p>
    <w:p>
      <w:pPr>
        <w:pStyle w:val="700"/>
        <w:ind w:firstLine="480"/>
        <w:rPr>
          <w:rFonts w:ascii="宋体" w:hAnsi="宋体"/>
          <w:sz w:val="24"/>
        </w:rPr>
      </w:pPr>
      <w:r>
        <w:rPr>
          <w:rFonts w:hint="eastAsia" w:ascii="宋体" w:hAnsi="宋体"/>
          <w:sz w:val="24"/>
        </w:rPr>
        <w:t xml:space="preserve">a</w:t>
      </w:r>
      <w:r>
        <w:rPr>
          <w:rFonts w:ascii="宋体" w:hAnsi="宋体"/>
          <w:sz w:val="24"/>
        </w:rPr>
        <w:t xml:space="preserve">.</w:t>
      </w:r>
      <w:r>
        <w:rPr>
          <w:rFonts w:hint="eastAsia" w:ascii="宋体" w:hAnsi="宋体"/>
          <w:sz w:val="24"/>
        </w:rPr>
        <w:t xml:space="preserve">中标供应商向学校提供数据库文档：包括数据库连接方式、数据库配置文档、数据字典；</w:t>
      </w:r>
      <w:r>
        <w:rPr>
          <w:rFonts w:ascii="宋体" w:hAnsi="宋体"/>
          <w:sz w:val="24"/>
        </w:rPr>
      </w:r>
      <w:r/>
    </w:p>
    <w:p>
      <w:pPr>
        <w:pStyle w:val="700"/>
        <w:ind w:firstLine="480"/>
        <w:rPr>
          <w:rFonts w:ascii="宋体" w:hAnsi="宋体"/>
          <w:sz w:val="24"/>
        </w:rPr>
      </w:pPr>
      <w:r>
        <w:rPr>
          <w:rFonts w:hint="eastAsia" w:ascii="宋体" w:hAnsi="宋体"/>
          <w:sz w:val="24"/>
        </w:rPr>
        <w:t xml:space="preserve">b</w:t>
      </w:r>
      <w:r>
        <w:rPr>
          <w:rFonts w:ascii="宋体" w:hAnsi="宋体"/>
          <w:sz w:val="24"/>
        </w:rPr>
        <w:t xml:space="preserve">.</w:t>
      </w:r>
      <w:r>
        <w:rPr>
          <w:rFonts w:hint="eastAsia" w:ascii="宋体" w:hAnsi="宋体"/>
          <w:sz w:val="24"/>
        </w:rPr>
        <w:t xml:space="preserve">中标供应商向学校提供技术文档：包括项目开发中的各种技术文档，如，开发环境配置说明、需求分析说明、系统设计说明、用户手册、系统维护说明、系统培训资料以及有关系统接口的技术说明等；</w:t>
      </w:r>
      <w:r>
        <w:rPr>
          <w:rFonts w:ascii="宋体" w:hAnsi="宋体"/>
          <w:sz w:val="24"/>
        </w:rPr>
      </w:r>
      <w:r/>
    </w:p>
    <w:p>
      <w:pPr>
        <w:pStyle w:val="700"/>
        <w:ind w:firstLine="480"/>
        <w:rPr>
          <w:rFonts w:ascii="宋体" w:hAnsi="宋体"/>
          <w:sz w:val="24"/>
        </w:rPr>
      </w:pPr>
      <w:r>
        <w:rPr>
          <w:rFonts w:hint="eastAsia" w:ascii="宋体" w:hAnsi="宋体"/>
          <w:sz w:val="24"/>
        </w:rPr>
        <w:t xml:space="preserve">c</w:t>
      </w:r>
      <w:r>
        <w:rPr>
          <w:rFonts w:ascii="宋体" w:hAnsi="宋体"/>
          <w:sz w:val="24"/>
        </w:rPr>
        <w:t xml:space="preserve">.</w:t>
      </w:r>
      <w:r>
        <w:rPr>
          <w:rFonts w:hint="eastAsia" w:ascii="宋体" w:hAnsi="宋体"/>
          <w:sz w:val="24"/>
        </w:rPr>
        <w:t xml:space="preserve">中标供应商向学校提供管理文档：包括项目开发中的一些工作文档，如，计划</w:t>
      </w:r>
      <w:r>
        <w:rPr>
          <w:rFonts w:hint="eastAsia" w:ascii="宋体" w:hAnsi="宋体"/>
          <w:sz w:val="24"/>
        </w:rPr>
        <w:t xml:space="preserve">、报告、讨论纲要、会议记录等；</w:t>
      </w:r>
      <w:r>
        <w:rPr>
          <w:rFonts w:ascii="宋体" w:hAnsi="宋体"/>
          <w:sz w:val="24"/>
        </w:rPr>
      </w:r>
      <w:r/>
    </w:p>
    <w:p>
      <w:pPr>
        <w:pStyle w:val="700"/>
        <w:ind w:firstLine="480"/>
        <w:rPr>
          <w:rFonts w:ascii="宋体" w:hAnsi="宋体"/>
          <w:sz w:val="24"/>
        </w:rPr>
      </w:pPr>
      <w:r>
        <w:rPr>
          <w:rFonts w:hint="eastAsia" w:ascii="宋体" w:hAnsi="宋体"/>
          <w:sz w:val="24"/>
        </w:rPr>
        <w:t xml:space="preserve">d</w:t>
      </w:r>
      <w:r>
        <w:rPr>
          <w:rFonts w:ascii="宋体" w:hAnsi="宋体"/>
          <w:sz w:val="24"/>
        </w:rPr>
        <w:t xml:space="preserve">.</w:t>
      </w:r>
      <w:r>
        <w:rPr>
          <w:rFonts w:hint="eastAsia" w:ascii="宋体" w:hAnsi="宋体"/>
          <w:sz w:val="24"/>
        </w:rPr>
        <w:t xml:space="preserve">中标供应商向学校提供流程实施过程中的过程记录（如文档管理、版本管理、变更记录等）、用户培训记录；</w:t>
      </w:r>
      <w:r>
        <w:rPr>
          <w:rFonts w:ascii="宋体" w:hAnsi="宋体"/>
          <w:sz w:val="24"/>
        </w:rPr>
      </w:r>
      <w:r/>
    </w:p>
    <w:p>
      <w:pPr>
        <w:pStyle w:val="700"/>
        <w:ind w:firstLine="480"/>
        <w:rPr>
          <w:rFonts w:hint="eastAsia" w:ascii="宋体" w:hAnsi="宋体"/>
          <w:sz w:val="24"/>
        </w:rPr>
      </w:pPr>
      <w:r>
        <w:rPr>
          <w:rFonts w:hint="eastAsia" w:ascii="宋体" w:hAnsi="宋体"/>
          <w:sz w:val="24"/>
        </w:rPr>
        <w:t xml:space="preserve">e</w:t>
      </w:r>
      <w:r>
        <w:rPr>
          <w:rFonts w:ascii="宋体" w:hAnsi="宋体"/>
          <w:sz w:val="24"/>
        </w:rPr>
        <w:t xml:space="preserve">.</w:t>
      </w:r>
      <w:r>
        <w:rPr>
          <w:rFonts w:hint="eastAsia" w:ascii="宋体" w:hAnsi="宋体"/>
          <w:sz w:val="24"/>
        </w:rPr>
        <w:t xml:space="preserve">中标供应商向学校提供交付的所有成果应包括成果的电子化版本；</w:t>
      </w:r>
      <w:r/>
    </w:p>
    <w:p>
      <w:pPr>
        <w:pStyle w:val="700"/>
        <w:ind w:firstLine="480"/>
        <w:rPr>
          <w:rFonts w:ascii="宋体" w:hAnsi="宋体"/>
          <w:sz w:val="24"/>
        </w:rPr>
      </w:pPr>
      <w:r>
        <w:rPr>
          <w:rFonts w:hint="eastAsia" w:ascii="宋体" w:hAnsi="宋体"/>
          <w:sz w:val="24"/>
        </w:rPr>
        <w:t xml:space="preserve">f</w:t>
      </w:r>
      <w:r>
        <w:rPr>
          <w:rFonts w:ascii="宋体" w:hAnsi="宋体"/>
          <w:sz w:val="24"/>
        </w:rPr>
        <w:t xml:space="preserve">.中标供应商在设备安装调试完毕后，向学校提供与实际部署一致的硬件架构图（含网络与外设连接）及自助打印机整机、关键接口、内部结构的清晰实物照片；</w:t>
      </w:r>
      <w:r/>
    </w:p>
    <w:p>
      <w:pPr>
        <w:pStyle w:val="700"/>
        <w:ind w:firstLine="480"/>
        <w:rPr>
          <w:rFonts w:ascii="宋体" w:hAnsi="宋体"/>
          <w:sz w:val="24"/>
        </w:rPr>
      </w:pPr>
      <w:r>
        <w:rPr>
          <w:rFonts w:ascii="宋体" w:hAnsi="宋体"/>
          <w:sz w:val="24"/>
        </w:rPr>
        <w:t xml:space="preserve">g.</w:t>
      </w:r>
      <w:r>
        <w:rPr>
          <w:rFonts w:hint="eastAsia" w:ascii="宋体" w:hAnsi="宋体"/>
          <w:sz w:val="24"/>
        </w:rPr>
        <w:t xml:space="preserve">学校验收意见。</w:t>
      </w:r>
      <w:r>
        <w:rPr>
          <w:rFonts w:ascii="宋体" w:hAnsi="宋体"/>
          <w:sz w:val="24"/>
        </w:rPr>
      </w:r>
      <w:r/>
    </w:p>
    <w:p>
      <w:pPr>
        <w:pStyle w:val="700"/>
        <w:ind w:firstLine="482"/>
        <w:widowControl/>
        <w:rPr>
          <w:b/>
          <w:sz w:val="24"/>
        </w:rPr>
      </w:pPr>
      <w:r>
        <w:rPr>
          <w:b/>
          <w:sz w:val="24"/>
        </w:rPr>
      </w:r>
      <w:r/>
    </w:p>
    <w:p>
      <w:pPr>
        <w:pStyle w:val="700"/>
        <w:rPr>
          <w:sz w:val="24"/>
        </w:rPr>
      </w:pPr>
      <w:r>
        <w:rPr>
          <w:sz w:val="24"/>
        </w:rPr>
        <w:t xml:space="preserve">4. 其他要求</w:t>
      </w:r>
      <w:r/>
    </w:p>
    <w:p>
      <w:pPr>
        <w:pStyle w:val="700"/>
        <w:ind w:firstLine="280"/>
        <w:rPr>
          <w:rFonts w:hint="eastAsia"/>
          <w:i/>
          <w:sz w:val="28"/>
          <w:szCs w:val="28"/>
          <w:u w:val="single"/>
        </w:rPr>
      </w:pPr>
      <w:r>
        <w:rPr>
          <w:rFonts w:hint="eastAsia"/>
          <w:i/>
          <w:sz w:val="28"/>
          <w:szCs w:val="28"/>
          <w:u w:val="single"/>
        </w:rPr>
        <w:t xml:space="preserve">无</w:t>
      </w:r>
      <w:r/>
    </w:p>
    <w:p>
      <w:pPr>
        <w:pStyle w:val="700"/>
        <w:rPr>
          <w:rFonts w:hint="eastAsia"/>
          <w:b/>
          <w:sz w:val="28"/>
          <w:szCs w:val="28"/>
        </w:rPr>
      </w:pPr>
      <w:r>
        <w:rPr>
          <w:rFonts w:hint="eastAsia"/>
          <w:sz w:val="28"/>
          <w:szCs w:val="28"/>
        </w:rPr>
        <w:t xml:space="preserve">5. </w:t>
      </w:r>
      <w:r>
        <w:rPr>
          <w:rFonts w:hint="eastAsia"/>
          <w:b/>
          <w:sz w:val="28"/>
          <w:szCs w:val="28"/>
        </w:rPr>
        <w:t xml:space="preserve">实质性要求</w:t>
      </w:r>
      <w:r/>
    </w:p>
    <w:p>
      <w:pPr>
        <w:pStyle w:val="700"/>
        <w:ind w:firstLine="240"/>
        <w:rPr>
          <w:rFonts w:hint="eastAsia"/>
          <w:sz w:val="24"/>
          <w:highlight w:val="yellow"/>
        </w:rPr>
      </w:pPr>
      <w:r>
        <w:rPr>
          <w:rFonts w:hint="eastAsia"/>
          <w:color w:val="000000"/>
          <w:sz w:val="24"/>
        </w:rPr>
        <w:t xml:space="preserve">无</w:t>
      </w:r>
      <w:r>
        <w:rPr>
          <w:rFonts w:hint="eastAsia"/>
          <w:sz w:val="24"/>
          <w:highlight w:val="yellow"/>
        </w:rPr>
      </w:r>
      <w:r/>
    </w:p>
    <w:p>
      <w:pPr>
        <w:pStyle w:val="700"/>
        <w:rPr>
          <w:rFonts w:hint="eastAsia"/>
          <w:sz w:val="24"/>
        </w:rPr>
      </w:pPr>
      <w:r>
        <w:rPr>
          <w:rFonts w:hint="eastAsia"/>
          <w:sz w:val="24"/>
        </w:rPr>
        <w:t xml:space="preserve">6. 样品</w:t>
      </w:r>
      <w:r/>
    </w:p>
    <w:p>
      <w:pPr>
        <w:pStyle w:val="700"/>
        <w:ind w:firstLine="240"/>
        <w:rPr>
          <w:sz w:val="24"/>
        </w:rPr>
      </w:pPr>
      <w:r>
        <w:rPr>
          <w:rFonts w:hint="eastAsia"/>
          <w:sz w:val="24"/>
        </w:rPr>
        <w:t xml:space="preserve">无</w:t>
      </w:r>
      <w:r>
        <w:rPr>
          <w:sz w:val="24"/>
        </w:rPr>
      </w:r>
      <w:r/>
    </w:p>
    <w:p>
      <w:pPr>
        <w:pStyle w:val="700"/>
        <w:rPr>
          <w:rFonts w:hint="eastAsia"/>
          <w:color w:val="000000"/>
          <w:sz w:val="24"/>
        </w:rPr>
      </w:pPr>
      <w:r>
        <w:rPr>
          <w:rFonts w:hint="eastAsia"/>
          <w:color w:val="000000"/>
          <w:sz w:val="24"/>
        </w:rPr>
        <w:t xml:space="preserve">7. 演示</w:t>
      </w:r>
      <w:r/>
    </w:p>
    <w:p>
      <w:pPr>
        <w:pStyle w:val="700"/>
        <w:ind w:firstLine="480"/>
        <w:rPr>
          <w:rFonts w:hint="eastAsia"/>
          <w:sz w:val="24"/>
        </w:rPr>
      </w:pPr>
      <w:r>
        <w:rPr>
          <w:rFonts w:hint="eastAsia"/>
          <w:sz w:val="24"/>
        </w:rPr>
        <w:t xml:space="preserve">上传演示视频的形式</w:t>
      </w:r>
      <w:r/>
    </w:p>
    <w:p>
      <w:pPr>
        <w:pStyle w:val="700"/>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ascii="宋体" w:hAnsi="宋体"/>
          <w:sz w:val="24"/>
        </w:rPr>
      </w:r>
      <w:r/>
    </w:p>
    <w:p>
      <w:pPr>
        <w:pStyle w:val="700"/>
        <w:ind w:firstLine="480"/>
        <w:rPr>
          <w:rFonts w:hint="eastAsia" w:ascii="宋体" w:hAnsi="宋体"/>
          <w:sz w:val="24"/>
        </w:rPr>
      </w:pPr>
      <w:r>
        <w:rPr>
          <w:rFonts w:hint="eastAsia" w:ascii="宋体" w:hAnsi="宋体"/>
          <w:sz w:val="24"/>
        </w:rPr>
        <w:t xml:space="preserve">（2）演示内容如下：</w:t>
      </w:r>
      <w:r/>
    </w:p>
    <w:p>
      <w:pPr>
        <w:pStyle w:val="700"/>
        <w:ind w:firstLine="480"/>
        <w:rPr>
          <w:rFonts w:hint="eastAsia" w:ascii="宋体" w:hAnsi="宋体"/>
          <w:sz w:val="24"/>
        </w:rPr>
      </w:pPr>
      <w:r>
        <w:rPr>
          <w:rFonts w:hint="eastAsia" w:ascii="宋体" w:hAnsi="宋体"/>
          <w:sz w:val="24"/>
        </w:rPr>
        <w:t xml:space="preserve">①打印驱动客户端演示：在电脑上双击安装打印客户端，电脑控制面板打印机驱动中显示投标产品品牌的打印机驱动。配置服务器地址和端口号，用账号密码登录万能打印客户端，打开电脑里的PS文件，word文件，点击打印，选择投标产品品牌打印驱动进行打印，并显示</w:t>
      </w:r>
      <w:r>
        <w:rPr>
          <w:rFonts w:hint="eastAsia" w:ascii="宋体" w:hAnsi="宋体"/>
          <w:sz w:val="24"/>
        </w:rPr>
        <w:t xml:space="preserve">文件提交进度，支持查看待打印任务并支持打印内容预览。</w:t>
      </w:r>
      <w:r/>
    </w:p>
    <w:p>
      <w:pPr>
        <w:pStyle w:val="700"/>
        <w:ind w:firstLine="480"/>
        <w:rPr>
          <w:rFonts w:hint="eastAsia" w:ascii="宋体" w:hAnsi="宋体"/>
          <w:sz w:val="24"/>
        </w:rPr>
      </w:pPr>
      <w:r>
        <w:rPr>
          <w:rFonts w:hint="eastAsia" w:ascii="宋体" w:hAnsi="宋体"/>
          <w:sz w:val="24"/>
        </w:rPr>
        <w:t xml:space="preserve">②线下自助服务终端演示：在线下自助服务终端上选择云打印按钮，键盘模拟账号密码登录，查询刚提交的word文件确认无误后扣费或者扣减额度打印输出。在线下自助服务终端的USB口上，插入U盘，选择U盘打印按钮，系统读取U盘中的文件，预览内容确认无误后扣费打印输出。</w:t>
      </w:r>
      <w:r/>
    </w:p>
    <w:p>
      <w:pPr>
        <w:pStyle w:val="700"/>
        <w:ind w:firstLine="480"/>
        <w:rPr>
          <w:rFonts w:hint="eastAsia" w:ascii="宋体" w:hAnsi="宋体"/>
          <w:sz w:val="24"/>
        </w:rPr>
      </w:pPr>
      <w:r>
        <w:rPr>
          <w:rFonts w:hint="eastAsia" w:ascii="宋体" w:hAnsi="宋体"/>
          <w:sz w:val="24"/>
        </w:rPr>
        <w:t xml:space="preserve">③CS客户端管理端演示：双击打开EXE执行文件运行CS管理端，配置服务器地址和端口号，用管理员账号密码登录后，查询刚刚线下自助服务终端打印记录。查看全部终端运行情况；能够对演示终端进行关机操作；能够对终端服务时间、服务内容进行配置修改。能够管理和维护校级防伪平台防伪地址；能够对电子签章调用参数进行配置，进行增删改查；能够对翻译库进行维护，进行增删改查。</w:t>
      </w:r>
      <w:r/>
    </w:p>
    <w:p>
      <w:pPr>
        <w:pStyle w:val="700"/>
        <w:ind w:firstLine="480"/>
        <w:rPr>
          <w:rFonts w:hint="eastAsia" w:ascii="宋体" w:hAnsi="宋体"/>
          <w:sz w:val="24"/>
        </w:rPr>
      </w:pPr>
      <w:r>
        <w:rPr>
          <w:rFonts w:hint="eastAsia" w:ascii="宋体" w:hAnsi="宋体"/>
          <w:sz w:val="24"/>
        </w:rPr>
        <w:t xml:space="preserve">④BS浏览器管理端演示：打开电脑浏览器，输入BS管理端网址，用管理员账号密码登录BS管理端，查询刚刚线下自助服务终端的打印记录。对线下自助服务终端参数配置等操作，并可以对费率或者免费打印额度进行配置，可以查看终端的运行状态。支持导入荣誉数据、设置最大文件编号、荣誉数据上传备份、打印模板快速复制新增。</w:t>
      </w:r>
      <w:r/>
    </w:p>
    <w:p>
      <w:pPr>
        <w:pStyle w:val="700"/>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0"/>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00"/>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700"/>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700"/>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00"/>
              <w:jc w:val="center"/>
              <w:rPr>
                <w:rFonts w:ascii="宋体" w:hAnsi="宋体"/>
                <w:sz w:val="24"/>
              </w:rPr>
            </w:pPr>
            <w:r>
              <w:rPr>
                <w:rFonts w:hint="eastAsia" w:ascii="宋体" w:hAnsi="宋体"/>
                <w:sz w:val="24"/>
              </w:rPr>
              <w:t xml:space="preserve">校园自助打印系统</w:t>
            </w:r>
            <w:r>
              <w:rPr>
                <w:rFonts w:ascii="宋体" w:hAnsi="宋体"/>
                <w:sz w:val="24"/>
              </w:rPr>
            </w:r>
            <w:r/>
          </w:p>
        </w:tc>
        <w:tc>
          <w:tcPr>
            <w:tcW w:w="2852" w:type="dxa"/>
            <w:vAlign w:val="top"/>
            <w:textDirection w:val="lrTb"/>
            <w:noWrap w:val="false"/>
          </w:tcPr>
          <w:p>
            <w:pPr>
              <w:pStyle w:val="700"/>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804"/>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0"/>
        <w:rPr>
          <w:rFonts w:hint="eastAsia"/>
        </w:rPr>
      </w:pPr>
      <w:r>
        <w:rPr>
          <w:rFonts w:hint="eastAsia"/>
        </w:rPr>
      </w:r>
      <w:r/>
    </w:p>
    <w:p>
      <w:pPr>
        <w:pStyle w:val="79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799"/>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9"/>
        <w:spacing w:line="0" w:lineRule="atLeast"/>
        <w:rPr>
          <w:rFonts w:hint="eastAsia" w:ascii="宋体" w:hAnsi="宋体"/>
        </w:rPr>
      </w:pPr>
      <w:r>
        <w:rPr>
          <w:rFonts w:hint="eastAsia" w:ascii="宋体" w:hAnsi="宋体"/>
        </w:rPr>
        <w:t xml:space="preserve">1、小微型企业价格扣除</w:t>
      </w:r>
      <w:r/>
    </w:p>
    <w:p>
      <w:pPr>
        <w:pStyle w:val="79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79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9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99"/>
        <w:spacing w:line="0" w:lineRule="atLeast"/>
        <w:rPr>
          <w:rFonts w:hint="eastAsia" w:ascii="宋体" w:hAnsi="宋体"/>
        </w:rPr>
      </w:pPr>
      <w:r>
        <w:rPr>
          <w:rFonts w:hint="eastAsia" w:ascii="宋体" w:hAnsi="宋体"/>
        </w:rPr>
        <w:t xml:space="preserve">2、残疾人福利单位价格扣除</w:t>
      </w:r>
      <w:r/>
    </w:p>
    <w:p>
      <w:pPr>
        <w:pStyle w:val="79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9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9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99"/>
        <w:spacing w:line="0" w:lineRule="atLeast"/>
        <w:rPr>
          <w:rFonts w:hint="eastAsia" w:ascii="宋体" w:hAnsi="宋体"/>
        </w:rPr>
      </w:pPr>
      <w:r>
        <w:rPr>
          <w:rFonts w:hint="eastAsia" w:ascii="宋体" w:hAnsi="宋体"/>
        </w:rPr>
        <w:t xml:space="preserve">3、监狱和戒毒企</w:t>
      </w:r>
      <w:r>
        <w:rPr>
          <w:rFonts w:hint="eastAsia" w:ascii="宋体" w:hAnsi="宋体"/>
        </w:rPr>
        <w:t xml:space="preserve">业价格扣除</w:t>
      </w:r>
      <w:r/>
    </w:p>
    <w:p>
      <w:pPr>
        <w:pStyle w:val="79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9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9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9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9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79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99"/>
        <w:spacing w:line="400" w:lineRule="exact"/>
        <w:rPr>
          <w:rFonts w:ascii="宋体" w:hAnsi="宋体"/>
        </w:rPr>
      </w:pPr>
      <w:r>
        <w:rPr>
          <w:rFonts w:hint="eastAsia" w:ascii="宋体" w:hAnsi="宋体"/>
        </w:rPr>
        <w:t xml:space="preserve">7</w:t>
      </w:r>
      <w:r>
        <w:rPr>
          <w:rFonts w:ascii="宋体" w:hAnsi="宋体"/>
        </w:rPr>
        <w:t xml:space="preserve">、采购本国产品的支持政策</w:t>
      </w:r>
      <w:r/>
    </w:p>
    <w:p>
      <w:pPr>
        <w:pStyle w:val="799"/>
        <w:spacing w:line="400" w:lineRule="exact"/>
        <w:rPr>
          <w:rFonts w:ascii="宋体" w:hAnsi="宋体"/>
        </w:rPr>
      </w:pPr>
      <w:r>
        <w:rPr>
          <w:rFonts w:hint="eastAsia" w:ascii="宋体" w:hAnsi="宋体"/>
        </w:rPr>
        <w:t xml:space="preserve">7</w:t>
      </w:r>
      <w:r>
        <w:rPr>
          <w:rFonts w:ascii="宋体" w:hAnsi="宋体"/>
        </w:rPr>
        <w:t xml:space="preserve">.1本项目政府采购活动中既有本国产品又有非本国产品参与竞争的，依法对本国产品给予价格评审</w:t>
      </w:r>
      <w:r>
        <w:rPr>
          <w:rFonts w:ascii="宋体" w:hAnsi="宋体"/>
        </w:rPr>
        <w:t xml:space="preserve">优惠，对本国产品的报价给予20%的价格扣除，用扣除后的价格参与评审。</w:t>
      </w:r>
      <w:r/>
    </w:p>
    <w:p>
      <w:pPr>
        <w:pStyle w:val="799"/>
        <w:spacing w:line="400" w:lineRule="exact"/>
        <w:rPr>
          <w:rFonts w:ascii="宋体" w:hAnsi="宋体"/>
        </w:rPr>
      </w:pPr>
      <w:r>
        <w:rPr>
          <w:rFonts w:hint="eastAsia" w:ascii="宋体" w:hAnsi="宋体"/>
        </w:rPr>
        <w:t xml:space="preserve">7</w:t>
      </w:r>
      <w:r>
        <w:rPr>
          <w:rFonts w:ascii="宋体" w:hAnsi="宋体"/>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w:t>
      </w:r>
      <w:r>
        <w:rPr>
          <w:rFonts w:hint="eastAsia" w:ascii="宋体" w:hAnsi="宋体"/>
        </w:rPr>
        <w:t xml:space="preserve">（产品部分）</w:t>
      </w:r>
      <w:r>
        <w:rPr>
          <w:rFonts w:ascii="宋体" w:hAnsi="宋体"/>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99"/>
        <w:spacing w:line="400" w:lineRule="exact"/>
        <w:rPr>
          <w:rFonts w:ascii="宋体" w:hAnsi="宋体"/>
        </w:rPr>
      </w:pPr>
      <w:r>
        <w:rPr>
          <w:rFonts w:hint="eastAsia" w:ascii="宋体" w:hAnsi="宋体"/>
        </w:rPr>
        <w:t xml:space="preserve">7</w:t>
      </w:r>
      <w:r>
        <w:rPr>
          <w:rFonts w:ascii="宋体" w:hAnsi="宋体"/>
        </w:rPr>
        <w:t xml:space="preserve">.3供应商需按照招标文件的要求提供《关于符合本国产品标准的声明函》（以下简称《声明函》），如不提供将不享受本国产品价格评审优惠。</w:t>
      </w:r>
      <w:r/>
    </w:p>
    <w:p>
      <w:pPr>
        <w:pStyle w:val="799"/>
        <w:spacing w:line="400" w:lineRule="exact"/>
        <w:rPr>
          <w:rFonts w:ascii="宋体" w:hAnsi="宋体"/>
        </w:rPr>
      </w:pPr>
      <w:r>
        <w:rPr>
          <w:rFonts w:hint="eastAsia" w:ascii="宋体" w:hAnsi="宋体"/>
        </w:rPr>
        <w:t xml:space="preserve">7</w:t>
      </w:r>
      <w:r>
        <w:rPr>
          <w:rFonts w:ascii="宋体" w:hAnsi="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99"/>
        <w:spacing w:line="400" w:lineRule="exact"/>
        <w:rPr>
          <w:rFonts w:ascii="宋体" w:hAnsi="宋体"/>
        </w:rPr>
      </w:pPr>
      <w:r>
        <w:rPr>
          <w:rFonts w:hint="eastAsia" w:ascii="宋体" w:hAnsi="宋体"/>
        </w:rPr>
        <w:t xml:space="preserve">7</w:t>
      </w:r>
      <w:r>
        <w:rPr>
          <w:rFonts w:ascii="宋体" w:hAnsi="宋体"/>
        </w:rPr>
        <w:t xml:space="preserve">.5评标过程中，如发现供应商在《声明函》内容含义不明确、同类事项与投标（响应）文件表述不一致或者有明显文字错误等情况的，评标委员会应当以书面形式要求供应商作</w:t>
      </w:r>
      <w:r>
        <w:rPr>
          <w:rFonts w:ascii="宋体" w:hAnsi="宋体"/>
        </w:rPr>
        <w:t xml:space="preserve">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99"/>
        <w:spacing w:line="0" w:lineRule="atLeast"/>
        <w:rPr>
          <w:rFonts w:hint="eastAsia" w:ascii="宋体" w:hAnsi="宋体"/>
        </w:rPr>
      </w:pPr>
      <w:r>
        <w:rPr>
          <w:rFonts w:hint="eastAsia" w:ascii="宋体" w:hAnsi="宋体"/>
        </w:rPr>
      </w:r>
      <w:r/>
    </w:p>
    <w:p>
      <w:pPr>
        <w:pStyle w:val="799"/>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98" w:type="dxa"/>
        <w:tblLayout w:type="fixed"/>
        <w:tblCellMar>
          <w:left w:w="0" w:type="dxa"/>
          <w:top w:w="0" w:type="dxa"/>
          <w:right w:w="0" w:type="dxa"/>
          <w:bottom w:w="0" w:type="dxa"/>
        </w:tblCellMar>
        <w:tblLook w:val="04A0" w:firstRow="1" w:lastRow="0" w:firstColumn="1" w:lastColumn="0" w:noHBand="0" w:noVBand="1"/>
      </w:tblPr>
      <w:tblGrid>
        <w:gridCol w:w="763"/>
        <w:gridCol w:w="1302"/>
        <w:gridCol w:w="3903"/>
        <w:gridCol w:w="725"/>
        <w:gridCol w:w="557"/>
        <w:gridCol w:w="667"/>
        <w:gridCol w:w="667"/>
      </w:tblGrid>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700"/>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7" w:type="dxa"/>
            <w:vAlign w:val="top"/>
            <w:textDirection w:val="lrTb"/>
            <w:noWrap w:val="false"/>
          </w:tcPr>
          <w:p>
            <w:pPr>
              <w:pStyle w:val="700"/>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7" w:type="dxa"/>
            <w:vAlign w:val="top"/>
            <w:textDirection w:val="lrTb"/>
            <w:noWrap w:val="false"/>
          </w:tcPr>
          <w:p>
            <w:pPr>
              <w:pStyle w:val="700"/>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采用低价优先法计算，即满足招标文件要求且投标价格最低的投标报价为评标基准价，其价格分为满分10分。其他投标人的价格分统一按照下列公式计算：投标报价得分=(评标基准价／投标报价)×10%×100。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7"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7"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700"/>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7" w:type="dxa"/>
            <w:vAlign w:val="top"/>
            <w:textDirection w:val="lrTb"/>
            <w:noWrap w:val="false"/>
          </w:tcPr>
          <w:p>
            <w:pPr>
              <w:pStyle w:val="700"/>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67" w:type="dxa"/>
            <w:vAlign w:val="top"/>
            <w:textDirection w:val="lrTb"/>
            <w:noWrap w:val="false"/>
          </w:tcPr>
          <w:p>
            <w:pPr>
              <w:pStyle w:val="700"/>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下列（2.1-2.4）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总体设计方案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总体设计方案中，要求从建设背景、总体建设目标、涉及的领域技术、建设的相关标准、建设的相关原则、建设的相关技术路线等角度出发，全面介绍本项目，进行总体设计方案编制，切实服务学校实际情况和当前信息化发展技术：</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方案内容全面、计划科学合理得6分；方案内容、计划良好的得</w:t>
            </w:r>
            <w:r>
              <w:rPr>
                <w:rFonts w:hint="eastAsia" w:ascii="宋体" w:hAnsi="宋体" w:cs="宋体"/>
                <w:b/>
                <w:bCs/>
                <w:sz w:val="20"/>
                <w:szCs w:val="20"/>
              </w:rPr>
              <w:t xml:space="preserve">4</w:t>
            </w:r>
            <w:r>
              <w:rPr>
                <w:rFonts w:hint="eastAsia" w:ascii="宋体" w:hAnsi="宋体" w:cs="宋体"/>
                <w:b/>
                <w:bCs/>
                <w:sz w:val="20"/>
                <w:szCs w:val="20"/>
              </w:rPr>
              <w:t xml:space="preserve">分；方案内容、计划一般的得</w:t>
            </w:r>
            <w:r>
              <w:rPr>
                <w:rFonts w:hint="eastAsia" w:ascii="宋体" w:hAnsi="宋体" w:cs="宋体"/>
                <w:b/>
                <w:bCs/>
                <w:sz w:val="20"/>
                <w:szCs w:val="20"/>
              </w:rPr>
              <w:t xml:space="preserve">2</w:t>
            </w:r>
            <w:r>
              <w:rPr>
                <w:rFonts w:hint="eastAsia" w:ascii="宋体" w:hAnsi="宋体" w:cs="宋体"/>
                <w:b/>
                <w:bCs/>
                <w:sz w:val="20"/>
                <w:szCs w:val="20"/>
              </w:rPr>
              <w:t xml:space="preserve">分；方案不符合项目要求或者未提供方案</w:t>
            </w:r>
            <w:r>
              <w:rPr>
                <w:rFonts w:hint="eastAsia" w:ascii="宋体" w:hAnsi="宋体" w:cs="宋体"/>
                <w:b/>
                <w:bCs/>
                <w:sz w:val="20"/>
                <w:szCs w:val="20"/>
              </w:rPr>
              <w:t xml:space="preserve">得</w:t>
            </w:r>
            <w:r>
              <w:rPr>
                <w:rFonts w:hint="eastAsia" w:ascii="宋体" w:hAnsi="宋体" w:cs="宋体"/>
                <w:b/>
                <w:bCs/>
                <w:sz w:val="20"/>
                <w:szCs w:val="20"/>
              </w:rPr>
              <w:t xml:space="preserve">0</w:t>
            </w:r>
            <w:r>
              <w:rPr>
                <w:rFonts w:hint="eastAsia" w:ascii="宋体" w:hAnsi="宋体" w:cs="宋体"/>
                <w:b/>
                <w:bCs/>
                <w:sz w:val="20"/>
                <w:szCs w:val="20"/>
              </w:rPr>
              <w:t xml:space="preserve">分</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投标单位根据本项目的实际情况编制组织实施方案，方案内容包括组织架构与职责、实施阶段与过程、项目管理、项目实施安全、项目测试方案等方面；</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方案内容全面、计划科学合理得6分；方案内容、计划良好的得</w:t>
            </w:r>
            <w:r>
              <w:rPr>
                <w:rFonts w:hint="eastAsia" w:ascii="宋体" w:hAnsi="宋体" w:cs="宋体"/>
                <w:b/>
                <w:bCs/>
                <w:sz w:val="20"/>
                <w:szCs w:val="20"/>
              </w:rPr>
              <w:t xml:space="preserve">4</w:t>
            </w:r>
            <w:r>
              <w:rPr>
                <w:rFonts w:hint="eastAsia" w:ascii="宋体" w:hAnsi="宋体" w:cs="宋体"/>
                <w:b/>
                <w:bCs/>
                <w:sz w:val="20"/>
                <w:szCs w:val="20"/>
              </w:rPr>
              <w:t xml:space="preserve">分；方案内容、计划一般的，得</w:t>
            </w:r>
            <w:r>
              <w:rPr>
                <w:rFonts w:hint="eastAsia" w:ascii="宋体" w:hAnsi="宋体" w:cs="宋体"/>
                <w:b/>
                <w:bCs/>
                <w:sz w:val="20"/>
                <w:szCs w:val="20"/>
              </w:rPr>
              <w:t xml:space="preserve">2</w:t>
            </w:r>
            <w:r>
              <w:rPr>
                <w:rFonts w:hint="eastAsia" w:ascii="宋体" w:hAnsi="宋体" w:cs="宋体"/>
                <w:b/>
                <w:bCs/>
                <w:sz w:val="20"/>
                <w:szCs w:val="20"/>
              </w:rPr>
              <w:t xml:space="preserve">分；方案不符合项目要求或者未提供方案</w:t>
            </w:r>
            <w:r>
              <w:rPr>
                <w:rFonts w:hint="eastAsia" w:ascii="宋体" w:hAnsi="宋体" w:cs="宋体"/>
                <w:b/>
                <w:bCs/>
                <w:sz w:val="20"/>
                <w:szCs w:val="20"/>
              </w:rPr>
              <w:t xml:space="preserve">得</w:t>
            </w:r>
            <w:r>
              <w:rPr>
                <w:rFonts w:hint="eastAsia" w:ascii="宋体" w:hAnsi="宋体" w:cs="宋体"/>
                <w:b/>
                <w:bCs/>
                <w:sz w:val="20"/>
                <w:szCs w:val="20"/>
              </w:rPr>
              <w:t xml:space="preserve">0</w:t>
            </w:r>
            <w:r>
              <w:rPr>
                <w:rFonts w:hint="eastAsia" w:ascii="宋体" w:hAnsi="宋体" w:cs="宋体"/>
                <w:b/>
                <w:bCs/>
                <w:sz w:val="20"/>
                <w:szCs w:val="20"/>
              </w:rPr>
              <w:t xml:space="preserve">分</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投标单位根据本项目的实际情况编制培训方案，方案内容包括培训目的、培训次数、培训类别、培训方式、培训对象、培训内容、培训场地、培训时间等方面；</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方案内容全面、计划科学合理得6分；方案内容、计划良好的得</w:t>
            </w:r>
            <w:r>
              <w:rPr>
                <w:rFonts w:hint="eastAsia" w:ascii="宋体" w:hAnsi="宋体" w:cs="宋体"/>
                <w:b/>
                <w:bCs/>
                <w:sz w:val="20"/>
                <w:szCs w:val="20"/>
              </w:rPr>
              <w:t xml:space="preserve">4</w:t>
            </w:r>
            <w:r>
              <w:rPr>
                <w:rFonts w:hint="eastAsia" w:ascii="宋体" w:hAnsi="宋体" w:cs="宋体"/>
                <w:b/>
                <w:bCs/>
                <w:sz w:val="20"/>
                <w:szCs w:val="20"/>
              </w:rPr>
              <w:t xml:space="preserve">分；方案内容、计划一般的得</w:t>
            </w:r>
            <w:r>
              <w:rPr>
                <w:rFonts w:hint="eastAsia" w:ascii="宋体" w:hAnsi="宋体" w:cs="宋体"/>
                <w:b/>
                <w:bCs/>
                <w:sz w:val="20"/>
                <w:szCs w:val="20"/>
              </w:rPr>
              <w:t xml:space="preserve">2</w:t>
            </w:r>
            <w:r>
              <w:rPr>
                <w:rFonts w:hint="eastAsia" w:ascii="宋体" w:hAnsi="宋体" w:cs="宋体"/>
                <w:b/>
                <w:bCs/>
                <w:sz w:val="20"/>
                <w:szCs w:val="20"/>
              </w:rPr>
              <w:t xml:space="preserve">分；方案不符合项目要求或者未提供方案</w:t>
            </w:r>
            <w:r>
              <w:rPr>
                <w:rFonts w:hint="eastAsia" w:ascii="宋体" w:hAnsi="宋体" w:cs="宋体"/>
                <w:b/>
                <w:bCs/>
                <w:sz w:val="20"/>
                <w:szCs w:val="20"/>
              </w:rPr>
              <w:t xml:space="preserve">得</w:t>
            </w:r>
            <w:r>
              <w:rPr>
                <w:rFonts w:hint="eastAsia" w:ascii="宋体" w:hAnsi="宋体" w:cs="宋体"/>
                <w:b/>
                <w:bCs/>
                <w:sz w:val="20"/>
                <w:szCs w:val="20"/>
              </w:rPr>
              <w:t xml:space="preserve">0</w:t>
            </w:r>
            <w:r>
              <w:rPr>
                <w:rFonts w:hint="eastAsia" w:ascii="宋体" w:hAnsi="宋体" w:cs="宋体"/>
                <w:b/>
                <w:bCs/>
                <w:sz w:val="20"/>
                <w:szCs w:val="20"/>
              </w:rPr>
              <w:t xml:space="preserve">分</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投标单位根据本项目的实际情况编制售后服务方案，方案内容包括服务交付周期、质保期内的服务内容、技术支持、售后服务策略、售后服务管理制度、服务升级等方面；</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方案内容全面、计划科学合理得6分；方案内容、计划良好的得</w:t>
            </w:r>
            <w:r>
              <w:rPr>
                <w:rFonts w:hint="eastAsia" w:ascii="宋体" w:hAnsi="宋体" w:cs="宋体"/>
                <w:b/>
                <w:bCs/>
                <w:sz w:val="20"/>
                <w:szCs w:val="20"/>
              </w:rPr>
              <w:t xml:space="preserve">4</w:t>
            </w:r>
            <w:r>
              <w:rPr>
                <w:rFonts w:hint="eastAsia" w:ascii="宋体" w:hAnsi="宋体" w:cs="宋体"/>
                <w:b/>
                <w:bCs/>
                <w:sz w:val="20"/>
                <w:szCs w:val="20"/>
              </w:rPr>
              <w:t xml:space="preserve">分；方案内容、计划一般的得</w:t>
            </w:r>
            <w:r>
              <w:rPr>
                <w:rFonts w:hint="eastAsia" w:ascii="宋体" w:hAnsi="宋体" w:cs="宋体"/>
                <w:b/>
                <w:bCs/>
                <w:sz w:val="20"/>
                <w:szCs w:val="20"/>
              </w:rPr>
              <w:t xml:space="preserve">2</w:t>
            </w:r>
            <w:r>
              <w:rPr>
                <w:rFonts w:hint="eastAsia" w:ascii="宋体" w:hAnsi="宋体" w:cs="宋体"/>
                <w:b/>
                <w:bCs/>
                <w:sz w:val="20"/>
                <w:szCs w:val="20"/>
              </w:rPr>
              <w:t xml:space="preserve">分；方案不符合项目要求或者未提供方案</w:t>
            </w:r>
            <w:r>
              <w:rPr>
                <w:rFonts w:hint="eastAsia" w:ascii="宋体" w:hAnsi="宋体" w:cs="宋体"/>
                <w:b/>
                <w:bCs/>
                <w:sz w:val="20"/>
                <w:szCs w:val="20"/>
              </w:rPr>
              <w:t xml:space="preserve">得</w:t>
            </w:r>
            <w:r>
              <w:rPr>
                <w:rFonts w:hint="eastAsia" w:ascii="宋体" w:hAnsi="宋体" w:cs="宋体"/>
                <w:b/>
                <w:bCs/>
                <w:sz w:val="20"/>
                <w:szCs w:val="20"/>
              </w:rPr>
              <w:t xml:space="preserve">0</w:t>
            </w:r>
            <w:r>
              <w:rPr>
                <w:rFonts w:hint="eastAsia" w:ascii="宋体" w:hAnsi="宋体" w:cs="宋体"/>
                <w:b/>
                <w:bCs/>
                <w:sz w:val="20"/>
                <w:szCs w:val="20"/>
              </w:rPr>
              <w:t xml:space="preserve">分</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66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业绩案例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投标单位提供承担过自2023年1月1日至今（以合同签订日为准）的类似校务治理类信息化项目业绩案例，要求每一个合同案例至少包括以下4类关键功能模块中的3类：①校务治理服务类②在线签章服务类③数据开放服务类④应用管理服务类。投标人每提供1份符合要求的业绩案例得3分，最高得9分。未提供或提供但不满足要求的得0分，每项业绩案例重复提供不累计得分。（投标人提供合同</w:t>
            </w:r>
            <w:r>
              <w:rPr>
                <w:rFonts w:hint="eastAsia" w:ascii="宋体" w:hAnsi="宋体" w:cs="宋体"/>
                <w:b/>
                <w:bCs/>
                <w:sz w:val="20"/>
                <w:szCs w:val="20"/>
              </w:rPr>
              <w:t xml:space="preserve">扫描件</w:t>
            </w:r>
            <w:r>
              <w:rPr>
                <w:rFonts w:hint="eastAsia" w:ascii="宋体" w:hAnsi="宋体" w:cs="宋体"/>
                <w:b/>
                <w:bCs/>
                <w:sz w:val="20"/>
                <w:szCs w:val="20"/>
              </w:rPr>
              <w:t xml:space="preserve">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9</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项目团队人员要求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拟投入的项目经理具有人社部或工信部（或工信部教考中心）颁发的项目经理类证书</w:t>
            </w:r>
            <w:r>
              <w:rPr>
                <w:rFonts w:hint="eastAsia" w:ascii="宋体" w:hAnsi="宋体" w:cs="宋体"/>
                <w:b/>
                <w:bCs/>
                <w:sz w:val="20"/>
                <w:szCs w:val="20"/>
              </w:rPr>
              <w:t xml:space="preserve">、</w:t>
            </w:r>
            <w:r>
              <w:rPr>
                <w:rFonts w:hint="eastAsia" w:ascii="宋体" w:hAnsi="宋体" w:cs="宋体"/>
                <w:b/>
                <w:bCs/>
                <w:sz w:val="20"/>
                <w:szCs w:val="20"/>
              </w:rPr>
              <w:t xml:space="preserve">具备“校务治理”类建设项目经验（以提供的项目经理业绩合同扫描件为准）。每满足一项得2分，两项均满足得4分，不满足得</w:t>
            </w:r>
            <w:r>
              <w:rPr>
                <w:rFonts w:hint="eastAsia" w:ascii="宋体" w:hAnsi="宋体" w:cs="宋体"/>
                <w:b/>
                <w:bCs/>
                <w:sz w:val="20"/>
                <w:szCs w:val="20"/>
              </w:rPr>
              <w:t xml:space="preserve">0</w:t>
            </w:r>
            <w:r>
              <w:rPr>
                <w:rFonts w:hint="eastAsia" w:ascii="宋体" w:hAnsi="宋体" w:cs="宋体"/>
                <w:b/>
                <w:bCs/>
                <w:sz w:val="20"/>
                <w:szCs w:val="20"/>
              </w:rPr>
              <w:t xml:space="preserve">分</w:t>
            </w:r>
            <w:r>
              <w:rPr>
                <w:rFonts w:hint="eastAsia" w:ascii="宋体" w:hAnsi="宋体" w:cs="宋体"/>
                <w:b/>
                <w:bCs/>
                <w:sz w:val="20"/>
                <w:szCs w:val="20"/>
              </w:rPr>
              <w:t xml:space="preserve">。</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（上述证书需要相关授权官网的查询记录证明截图并加盖投标单位公章；并提供投标单位为其缴纳的近三个月内任意一个月的社保证明</w:t>
            </w:r>
            <w:r>
              <w:rPr>
                <w:rFonts w:hint="eastAsia" w:ascii="宋体" w:hAnsi="宋体" w:cs="宋体"/>
                <w:b/>
                <w:bCs/>
                <w:sz w:val="20"/>
                <w:szCs w:val="20"/>
              </w:rPr>
              <w:t xml:space="preserve">并加盖投标单位公章</w:t>
            </w:r>
            <w:r>
              <w:rPr>
                <w:rFonts w:hint="eastAsia" w:ascii="宋体" w:hAnsi="宋体" w:cs="宋体"/>
                <w:b/>
                <w:bCs/>
                <w:sz w:val="20"/>
                <w:szCs w:val="20"/>
              </w:rPr>
              <w:t xml:space="preserve">，否则不计分。）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国产数据库兼容能力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提供校务治理服务类平台与不同国产数据库的产品兼容互认证书。每提供一份得1分，最高得4分。（投标文件中需提供加盖国产化数据库厂商公章的产品兼容认证互认证书扫描件和官网认证查询截图，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软件著作权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具备本项目建设所需的自主知识产权储备，并取得国家版权部门出具的相关软件著作权证书，并提供中国版权保护中心对应著作权证书的查询记录截图，包括①校务治理类、②基础支撑服务类、③数据开放类、④数据同步类。以此证明投标人具备本项目所需的软件建设技术能力。每提供一份得1分，最高得4分。</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注：同一类型不重复得分，同一证书不重复得分。提供的证书扫描件及查询记录需加盖投标单位公章。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技术参数响应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所投产品的规格、技术参数完全满足采购文件要求的得33分。“▲”条款一条不满足的扣5分，非“▲”条款一条不满足的扣1分，扣完为止。</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所有标注“▲”的技术参数响应需提供支撑资料，并加盖公章，需要提供的材料详见采购需求，如未附有效支撑材料或者所附的支撑材料由评标委员会认为不能佐证技术指标的有效性的，则视为负偏离。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3" w:type="dxa"/>
            <w:vAlign w:val="top"/>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3.6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现场演示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3"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
                <w:bCs/>
                <w:sz w:val="20"/>
                <w:szCs w:val="20"/>
              </w:rPr>
              <w:t xml:space="preserve">一、演示视频录制要求：</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1.演示现场必须同时放置线下自助服务终端、客户端管理端演示操作电脑进行视频录制，否则现场演示不得分。</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2.需为真人操作与讲解方式录制的视频，以PPT、非真人操作、软件电脑屏幕录屏的视频、图片、人工剪辑后的视频等视同未演示，现场演示不得分。</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3.演示及讲解过程录制视频，演示时长不超过15分钟，</w:t>
            </w:r>
            <w:r>
              <w:rPr>
                <w:rFonts w:hint="eastAsia" w:ascii="宋体" w:hAnsi="宋体" w:cs="宋体"/>
                <w:b/>
                <w:bCs/>
                <w:sz w:val="20"/>
                <w:szCs w:val="20"/>
              </w:rPr>
              <w:t xml:space="preserve">以</w:t>
            </w:r>
            <w:r>
              <w:rPr>
                <w:rFonts w:hint="eastAsia" w:ascii="宋体" w:hAnsi="宋体" w:cs="宋体"/>
                <w:b/>
                <w:bCs/>
                <w:sz w:val="20"/>
                <w:szCs w:val="20"/>
              </w:rPr>
              <w:t xml:space="preserve">上传的演示视频为准</w:t>
            </w:r>
            <w:r>
              <w:rPr>
                <w:rFonts w:hint="eastAsia" w:ascii="宋体" w:hAnsi="宋体" w:cs="宋体"/>
                <w:b/>
                <w:bCs/>
                <w:sz w:val="20"/>
                <w:szCs w:val="20"/>
              </w:rPr>
              <w:t xml:space="preserve">，否则现场演示不得分。</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二、具体演示内容如下：</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1．打印驱动客户端演示（实现全部功能得3分，否则不得分）</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在电脑上双击安装打印客户端，电脑控制面板打印机驱动中显示投标产品品牌的打印机驱动。配置服务器地址和端口号，用账号密码登录万能打印客户端，打开电脑里的PS文件，word文件，点击打印，选择投标产品品牌打印驱动进行打印，并显示文件提交进度，支持查看待打印任务并支持打印内容预览。</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2. 线下自助服务终端演示（实现全部功能得3分，否则不得分）</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在线下自助服务终端上选择云打印按钮，键盘模拟账号密码登录，查询刚提交的word文件确认无误后扣费或者扣减额度打印输出。在线下自助服务终端的USB口上，插入U盘，选择U盘打印按钮，系统读取U盘中的文件，预览内容确认无误后扣费打印</w:t>
            </w:r>
            <w:r>
              <w:rPr>
                <w:rFonts w:hint="eastAsia" w:ascii="宋体" w:hAnsi="宋体" w:cs="宋体"/>
                <w:b/>
                <w:bCs/>
                <w:sz w:val="20"/>
                <w:szCs w:val="20"/>
              </w:rPr>
              <w:t xml:space="preserve">输出。</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3. CS客户端管理端演示（实现全部功能得3分，否则不得分）</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双击打开EXE执行文件运行CS管理端，配置服务器地址和端口号，用管理员账号密码登录后，查询刚刚线下自助服务终端打印记录。查看全部终端运行情况；能够对演示终端进行关机操作；能够对终端服务时间、服务内容进行配置修改。能够管理和维护校级防伪平台防伪地址；能够对电子签章调用参数进行配置，进行增删改查；能够对翻译库进行维护，进行增删改查。</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4. BS浏览器管理端演示（实现全部功能得3分，否则不得分）</w:t>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打开电脑浏览器，输入BS管理端网址，用管理员账号密码登录BS管理端，查询刚刚线下自助服务终端的打印记录。对线下自助服务终端参数配置等操作，并可以对费率或者免费打印额度进行配置，可以查看终端的运行状态。支持导入荣誉数据、设置最大文件编号、荣誉数据上传备份、打印模板快速复制新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7"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700"/>
        <w:jc w:val="center"/>
        <w:rPr>
          <w:rFonts w:hint="eastAsia" w:ascii="宋体" w:hAnsi="宋体"/>
          <w:b/>
          <w:sz w:val="72"/>
        </w:rPr>
      </w:pPr>
      <w:r/>
      <w:bookmarkStart w:id="194" w:name="_Toc120614282"/>
      <w:r/>
      <w:bookmarkStart w:id="195" w:name="_Toc26554094"/>
      <w:r/>
      <w:bookmarkStart w:id="196" w:name="_Toc49090576"/>
      <w:r/>
      <w:bookmarkStart w:id="197" w:name="_Hlt26955039"/>
      <w:r/>
      <w:bookmarkEnd w:id="197"/>
      <w:r/>
      <w:bookmarkStart w:id="198" w:name="_Hlt26671244"/>
      <w:r/>
      <w:bookmarkEnd w:id="198"/>
      <w:r>
        <w:rPr>
          <w:rFonts w:hint="eastAsia" w:ascii="宋体" w:hAnsi="宋体"/>
          <w:b/>
          <w:sz w:val="72"/>
        </w:rPr>
      </w:r>
      <w:r/>
    </w:p>
    <w:p>
      <w:pPr>
        <w:pStyle w:val="700"/>
        <w:jc w:val="center"/>
        <w:rPr>
          <w:rFonts w:hint="eastAsia" w:ascii="宋体" w:hAnsi="宋体"/>
          <w:b/>
          <w:sz w:val="72"/>
        </w:rPr>
      </w:pPr>
      <w:r>
        <w:rPr>
          <w:rFonts w:hint="eastAsia" w:ascii="宋体" w:hAnsi="宋体"/>
          <w:b/>
          <w:sz w:val="72"/>
        </w:rPr>
        <w:t xml:space="preserve">投  标  文  件</w:t>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0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0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spacing w:line="440" w:lineRule="exact"/>
        <w:rPr>
          <w:rFonts w:ascii="宋体" w:hAnsi="宋体"/>
        </w:rPr>
      </w:pPr>
      <w:r>
        <w:rPr>
          <w:rFonts w:ascii="宋体" w:hAnsi="宋体"/>
        </w:rPr>
      </w:r>
      <w:r/>
    </w:p>
    <w:p>
      <w:pPr>
        <w:pStyle w:val="70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700"/>
        <w:ind w:firstLine="480"/>
        <w:spacing w:line="440" w:lineRule="exact"/>
        <w:rPr>
          <w:rFonts w:hint="eastAsia" w:ascii="宋体" w:hAnsi="宋体"/>
          <w:sz w:val="24"/>
        </w:rPr>
      </w:pPr>
      <w:r>
        <w:rPr>
          <w:rFonts w:hint="eastAsia" w:ascii="宋体" w:hAnsi="宋体"/>
          <w:sz w:val="24"/>
        </w:rPr>
        <w:t xml:space="preserve">五、小微企业声明函</w:t>
      </w:r>
      <w:r/>
    </w:p>
    <w:p>
      <w:pPr>
        <w:pStyle w:val="700"/>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700"/>
        <w:ind w:firstLine="480"/>
        <w:spacing w:line="440" w:lineRule="exact"/>
        <w:rPr>
          <w:rFonts w:hint="eastAsia" w:ascii="宋体" w:hAnsi="宋体"/>
          <w:sz w:val="24"/>
        </w:rPr>
      </w:pPr>
      <w:r>
        <w:rPr>
          <w:rFonts w:hint="eastAsia" w:ascii="宋体" w:hAnsi="宋体"/>
          <w:sz w:val="24"/>
        </w:rPr>
        <w:t xml:space="preserve">七、联合体协议</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700"/>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700"/>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0"/>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0"/>
        <w:ind w:firstLine="480"/>
        <w:spacing w:line="440" w:lineRule="exact"/>
        <w:rPr>
          <w:rFonts w:ascii="宋体" w:hAnsi="宋体"/>
          <w:sz w:val="24"/>
        </w:rPr>
      </w:pPr>
      <w:r>
        <w:rPr>
          <w:rFonts w:hint="eastAsia" w:ascii="宋体" w:hAnsi="宋体"/>
          <w:sz w:val="24"/>
        </w:rPr>
        <w:t xml:space="preserve">十二、关于符合本国产品标准的声明函</w:t>
      </w: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79"/>
        <w:ind w:firstLine="480"/>
        <w:spacing w:line="460" w:lineRule="exact"/>
      </w:pPr>
      <w:r/>
      <w:r/>
    </w:p>
    <w:p>
      <w:pPr>
        <w:pStyle w:val="779"/>
        <w:ind w:firstLine="480"/>
        <w:spacing w:line="460" w:lineRule="exact"/>
      </w:pPr>
      <w:r>
        <w:rPr>
          <w:rFonts w:hint="eastAsia"/>
        </w:rPr>
        <w:t xml:space="preserve">致：常州市政府采购中心</w:t>
      </w:r>
      <w:r/>
    </w:p>
    <w:p>
      <w:pPr>
        <w:pStyle w:val="779"/>
        <w:ind w:firstLine="840"/>
        <w:spacing w:line="460" w:lineRule="exact"/>
        <w:rPr>
          <w:u w:val="single"/>
        </w:rPr>
      </w:pPr>
      <w:r>
        <w:rPr>
          <w:rFonts w:hint="eastAsia"/>
          <w:u w:val="single"/>
        </w:rPr>
        <w:t xml:space="preserve">（采购人名称）</w:t>
      </w:r>
      <w:r>
        <w:rPr>
          <w:u w:val="single"/>
        </w:rPr>
      </w:r>
      <w:r/>
    </w:p>
    <w:p>
      <w:pPr>
        <w:pStyle w:val="779"/>
        <w:ind w:firstLine="480"/>
        <w:spacing w:line="460" w:lineRule="exact"/>
      </w:pPr>
      <w:r/>
      <w:r/>
    </w:p>
    <w:p>
      <w:pPr>
        <w:pStyle w:val="779"/>
        <w:ind w:firstLine="480"/>
        <w:spacing w:line="460" w:lineRule="exact"/>
      </w:pPr>
      <w:r>
        <w:rPr>
          <w:rFonts w:hint="eastAsia"/>
        </w:rPr>
        <w:t xml:space="preserve">按照《中华人民共和国政府采购法》第二十二条和招标文件的规定，我单位郑重声明如下：</w:t>
      </w:r>
      <w:r/>
    </w:p>
    <w:p>
      <w:pPr>
        <w:pStyle w:val="77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w:t>
      </w:r>
      <w:r>
        <w:rPr>
          <w:rFonts w:hint="eastAsia"/>
        </w:rPr>
        <w:t xml:space="preserve">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79"/>
        <w:ind w:firstLine="480"/>
        <w:spacing w:line="460" w:lineRule="exact"/>
      </w:pPr>
      <w:r>
        <w:rPr>
          <w:rFonts w:hint="eastAsia"/>
        </w:rPr>
        <w:t xml:space="preserve">二、我单位具有良好的商业信誉（指投标人经营状况良好，无本资格声明第十条情形）和健全的财务会计制度。</w:t>
      </w:r>
      <w:r/>
    </w:p>
    <w:p>
      <w:pPr>
        <w:pStyle w:val="779"/>
        <w:ind w:firstLine="480"/>
        <w:spacing w:line="460" w:lineRule="exact"/>
      </w:pPr>
      <w:r>
        <w:rPr>
          <w:rFonts w:hint="eastAsia"/>
        </w:rPr>
        <w:t xml:space="preserve">三、我单位依法进行纳税和社会保险申报并实际履行了义务。</w:t>
      </w:r>
      <w:r/>
    </w:p>
    <w:p>
      <w:pPr>
        <w:pStyle w:val="77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79"/>
        <w:ind w:firstLine="480"/>
        <w:spacing w:line="460" w:lineRule="exact"/>
      </w:pPr>
      <w:r>
        <w:rPr>
          <w:rFonts w:hint="eastAsia"/>
        </w:rPr>
        <w:t xml:space="preserve">主要设备有：</w:t>
      </w:r>
      <w:r>
        <w:rPr>
          <w:u w:val="single"/>
        </w:rPr>
        <w:t xml:space="preserve">            </w:t>
      </w:r>
      <w:r/>
    </w:p>
    <w:p>
      <w:pPr>
        <w:pStyle w:val="779"/>
        <w:ind w:firstLine="480"/>
        <w:spacing w:line="460" w:lineRule="exact"/>
      </w:pPr>
      <w:r>
        <w:rPr>
          <w:rFonts w:hint="eastAsia"/>
        </w:rPr>
        <w:t xml:space="preserve">主要专业技术能力有</w:t>
      </w:r>
      <w:r>
        <w:rPr>
          <w:rFonts w:hint="eastAsia"/>
          <w:u w:val="single"/>
        </w:rPr>
        <w:t xml:space="preserve">                 </w:t>
      </w:r>
      <w:r/>
    </w:p>
    <w:p>
      <w:pPr>
        <w:pStyle w:val="77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79"/>
        <w:ind w:firstLine="480"/>
        <w:spacing w:line="460" w:lineRule="exact"/>
      </w:pPr>
      <w:r>
        <w:rPr>
          <w:rFonts w:hint="eastAsia"/>
        </w:rPr>
        <w:t xml:space="preserve">六、我单位具备法律、行政法规规定的其他条件。</w:t>
      </w:r>
      <w:r/>
    </w:p>
    <w:p>
      <w:pPr>
        <w:pStyle w:val="779"/>
        <w:ind w:firstLine="480"/>
        <w:spacing w:line="460" w:lineRule="exact"/>
      </w:pPr>
      <w:r>
        <w:rPr>
          <w:rFonts w:hint="eastAsia"/>
        </w:rPr>
        <w:t xml:space="preserve">七、与我单</w:t>
      </w:r>
      <w:r>
        <w:rPr>
          <w:rFonts w:hint="eastAsia"/>
        </w:rPr>
        <w:t xml:space="preserve">位存在“单位负责人为同一人或者存在直接控股、管理关系”的其他单位信息如下（如无此情形的，填写“无”）：</w:t>
      </w:r>
      <w:r/>
    </w:p>
    <w:p>
      <w:pPr>
        <w:pStyle w:val="77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7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7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7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79"/>
        <w:ind w:firstLine="480"/>
        <w:spacing w:line="460" w:lineRule="exact"/>
      </w:pPr>
      <w:r>
        <w:rPr>
          <w:rFonts w:hint="eastAsia"/>
        </w:rPr>
        <w:t xml:space="preserve">九、</w:t>
      </w:r>
      <w:r>
        <w:t xml:space="preserve">我单位无以下不良信用记录情形：</w:t>
      </w:r>
      <w:r/>
    </w:p>
    <w:p>
      <w:pPr>
        <w:pStyle w:val="779"/>
        <w:ind w:firstLine="480"/>
        <w:spacing w:line="460" w:lineRule="exact"/>
      </w:pPr>
      <w:r>
        <w:t xml:space="preserve">1</w:t>
      </w:r>
      <w:r>
        <w:rPr>
          <w:rFonts w:hint="eastAsia"/>
        </w:rPr>
        <w:t xml:space="preserve">、在“信用中国”网站被列入失信被执行人和重大税收违法案件当事人名单；</w:t>
      </w:r>
      <w:r/>
    </w:p>
    <w:p>
      <w:pPr>
        <w:pStyle w:val="779"/>
        <w:ind w:firstLine="480"/>
        <w:spacing w:line="460" w:lineRule="exact"/>
      </w:pPr>
      <w:r>
        <w:t xml:space="preserve">2</w:t>
      </w:r>
      <w:r>
        <w:rPr>
          <w:rFonts w:hint="eastAsia"/>
        </w:rPr>
        <w:t xml:space="preserve">、在“中国政府采购网”网站被列入政府采购严重违法失信行为记录名单；</w:t>
      </w:r>
      <w:r/>
    </w:p>
    <w:p>
      <w:pPr>
        <w:pStyle w:val="779"/>
        <w:ind w:firstLine="480"/>
        <w:spacing w:line="460" w:lineRule="exact"/>
      </w:pPr>
      <w:r>
        <w:t xml:space="preserve">3</w:t>
      </w:r>
      <w:r>
        <w:rPr>
          <w:rFonts w:hint="eastAsia"/>
        </w:rPr>
        <w:t xml:space="preserve">、</w:t>
      </w:r>
      <w:r>
        <w:t xml:space="preserve">不符合《政府采购法》第二十二条规定的条件。</w:t>
      </w:r>
      <w:r/>
    </w:p>
    <w:p>
      <w:pPr>
        <w:pStyle w:val="779"/>
        <w:ind w:firstLine="480"/>
        <w:spacing w:line="460" w:lineRule="exact"/>
      </w:pPr>
      <w:r/>
      <w:r/>
    </w:p>
    <w:p>
      <w:pPr>
        <w:pStyle w:val="7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79"/>
        <w:ind w:firstLine="480"/>
        <w:spacing w:line="460" w:lineRule="exact"/>
      </w:pPr>
      <w:r/>
      <w:r/>
    </w:p>
    <w:p>
      <w:pPr>
        <w:pStyle w:val="779"/>
        <w:ind w:firstLine="480"/>
        <w:spacing w:line="460" w:lineRule="exact"/>
      </w:pPr>
      <w:r/>
      <w:r/>
    </w:p>
    <w:p>
      <w:pPr>
        <w:pStyle w:val="779"/>
        <w:ind w:firstLine="480"/>
        <w:spacing w:line="460" w:lineRule="exact"/>
      </w:pPr>
      <w:r>
        <w:rPr>
          <w:rFonts w:hint="eastAsia"/>
        </w:rPr>
        <w:t xml:space="preserve">                                            投标人：（加盖公章）</w:t>
      </w:r>
      <w:r/>
    </w:p>
    <w:p>
      <w:pPr>
        <w:pStyle w:val="779"/>
        <w:ind w:firstLine="480"/>
        <w:spacing w:line="460" w:lineRule="exact"/>
      </w:pPr>
      <w:r>
        <w:rPr>
          <w:rFonts w:hint="eastAsia"/>
        </w:rPr>
        <w:t xml:space="preserve">                                           法定代表人（或单位负责人）签字或盖章：</w:t>
      </w:r>
      <w:r/>
    </w:p>
    <w:p>
      <w:pPr>
        <w:pStyle w:val="779"/>
        <w:ind w:firstLine="4305"/>
        <w:spacing w:line="460" w:lineRule="exact"/>
        <w:rPr>
          <w:rFonts w:hint="eastAsia"/>
        </w:rPr>
      </w:pPr>
      <w:r>
        <w:rPr>
          <w:rFonts w:hint="eastAsia"/>
        </w:rPr>
        <w:t xml:space="preserve">日期：    </w:t>
      </w:r>
      <w:r>
        <w:rPr>
          <w:rFonts w:hint="eastAsia"/>
        </w:rPr>
        <w:t xml:space="preserve">年    月    日</w:t>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0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70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70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64"/>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64"/>
        <w:ind w:firstLine="480"/>
        <w:rPr>
          <w:rFonts w:hint="eastAsia"/>
          <w:sz w:val="24"/>
          <w:szCs w:val="24"/>
        </w:rPr>
      </w:pPr>
      <w:r>
        <w:rPr>
          <w:rFonts w:hint="eastAsia"/>
          <w:sz w:val="24"/>
          <w:szCs w:val="24"/>
        </w:rPr>
        <w:t xml:space="preserve">本授权书于______年____月____日起生效，特此声明。</w:t>
      </w:r>
      <w:r/>
    </w:p>
    <w:p>
      <w:pPr>
        <w:pStyle w:val="76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6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6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6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64"/>
        <w:ind w:firstLine="480"/>
        <w:rPr>
          <w:rFonts w:hint="eastAsia"/>
          <w:sz w:val="24"/>
          <w:szCs w:val="24"/>
        </w:rPr>
      </w:pPr>
      <w:r>
        <w:rPr>
          <w:rFonts w:hint="eastAsia"/>
          <w:sz w:val="24"/>
          <w:szCs w:val="24"/>
        </w:rPr>
        <w:t xml:space="preserve">      日期：</w:t>
      </w:r>
      <w:bookmarkStart w:id="200" w:name="_Hlt26671380"/>
      <w:r/>
      <w:bookmarkEnd w:id="200"/>
      <w:r/>
      <w:bookmarkStart w:id="201" w:name="_Hlt2695507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779"/>
        <w:rPr>
          <w:rFonts w:hint="eastAsia"/>
          <w:i/>
          <w:sz w:val="24"/>
          <w:szCs w:val="24"/>
          <w:u w:val="single"/>
        </w:rPr>
      </w:pPr>
      <w:r>
        <w:rPr>
          <w:rFonts w:hint="eastAsia"/>
          <w:i/>
          <w:sz w:val="24"/>
          <w:szCs w:val="24"/>
          <w:u w:val="single"/>
        </w:rPr>
      </w:r>
      <w:r/>
    </w:p>
    <w:p>
      <w:pPr>
        <w:pStyle w:val="779"/>
        <w:ind w:firstLine="0"/>
        <w:rPr>
          <w:rFonts w:hint="eastAsia"/>
        </w:rPr>
      </w:pPr>
      <w:r>
        <w:rPr>
          <w:rFonts w:hint="eastAsia"/>
        </w:rPr>
      </w:r>
      <w:r/>
    </w:p>
    <w:p>
      <w:pPr>
        <w:pStyle w:val="700"/>
        <w:spacing w:line="460" w:lineRule="exact"/>
        <w:rPr>
          <w:rFonts w:hint="eastAsia" w:ascii="楷体" w:hAnsi="楷体" w:eastAsia="楷体"/>
          <w:bCs/>
          <w:sz w:val="24"/>
          <w:szCs w:val="24"/>
        </w:rPr>
      </w:pPr>
      <w:r>
        <w:rPr>
          <w:rFonts w:hint="eastAsia" w:ascii="楷体" w:hAnsi="楷体" w:eastAsia="楷体"/>
          <w:bCs/>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3"/>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99"/>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9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799"/>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79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9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9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9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9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9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9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99"/>
        <w:ind w:left="420"/>
        <w:spacing w:before="0" w:after="0" w:line="420" w:lineRule="exact"/>
        <w:rPr>
          <w:rFonts w:hint="eastAsia" w:ascii="宋体" w:hAnsi="宋体"/>
          <w:szCs w:val="21"/>
        </w:rPr>
      </w:pPr>
      <w:r>
        <w:rPr>
          <w:rFonts w:hint="eastAsia" w:ascii="宋体" w:hAnsi="宋体"/>
          <w:szCs w:val="21"/>
        </w:rPr>
        <w:t xml:space="preserve">地          址：</w:t>
      </w:r>
      <w:r/>
    </w:p>
    <w:p>
      <w:pPr>
        <w:pStyle w:val="799"/>
        <w:ind w:left="420"/>
        <w:spacing w:before="0" w:after="0" w:line="420" w:lineRule="exact"/>
        <w:rPr>
          <w:rFonts w:hint="eastAsia" w:ascii="宋体" w:hAnsi="宋体"/>
          <w:szCs w:val="21"/>
        </w:rPr>
      </w:pPr>
      <w:r>
        <w:rPr>
          <w:rFonts w:hint="eastAsia" w:ascii="宋体" w:hAnsi="宋体"/>
          <w:szCs w:val="21"/>
        </w:rPr>
        <w:t xml:space="preserve">邮          编：</w:t>
      </w:r>
      <w:r/>
    </w:p>
    <w:p>
      <w:pPr>
        <w:pStyle w:val="799"/>
        <w:ind w:left="420"/>
        <w:spacing w:before="0" w:after="0" w:line="420" w:lineRule="exact"/>
        <w:rPr>
          <w:rFonts w:hint="eastAsia" w:ascii="宋体" w:hAnsi="宋体"/>
          <w:szCs w:val="21"/>
        </w:rPr>
      </w:pPr>
      <w:r>
        <w:rPr>
          <w:rFonts w:hint="eastAsia" w:ascii="宋体" w:hAnsi="宋体"/>
          <w:szCs w:val="21"/>
        </w:rPr>
        <w:t xml:space="preserve">电          话：</w:t>
      </w:r>
      <w:r/>
    </w:p>
    <w:p>
      <w:pPr>
        <w:pStyle w:val="799"/>
        <w:ind w:left="420"/>
        <w:spacing w:before="0" w:after="0" w:line="420" w:lineRule="exact"/>
        <w:rPr>
          <w:rFonts w:hint="eastAsia" w:ascii="宋体" w:hAnsi="宋体"/>
          <w:szCs w:val="21"/>
        </w:rPr>
      </w:pPr>
      <w:r>
        <w:rPr>
          <w:rFonts w:hint="eastAsia" w:ascii="宋体" w:hAnsi="宋体"/>
          <w:szCs w:val="21"/>
        </w:rPr>
        <w:t xml:space="preserve">传          真：</w:t>
      </w:r>
      <w:r/>
    </w:p>
    <w:p>
      <w:pPr>
        <w:pStyle w:val="79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99"/>
        <w:ind w:left="420"/>
        <w:spacing w:before="0" w:after="0" w:line="420" w:lineRule="exact"/>
        <w:rPr>
          <w:rFonts w:hint="eastAsia" w:ascii="宋体" w:hAnsi="宋体"/>
          <w:szCs w:val="21"/>
        </w:rPr>
      </w:pPr>
      <w:r>
        <w:rPr>
          <w:rFonts w:hint="eastAsia" w:ascii="宋体" w:hAnsi="宋体"/>
          <w:szCs w:val="21"/>
        </w:rPr>
        <w:t xml:space="preserve">账          号： </w:t>
      </w:r>
      <w:r/>
    </w:p>
    <w:p>
      <w:pPr>
        <w:pStyle w:val="799"/>
        <w:ind w:left="420"/>
        <w:spacing w:before="0" w:after="0" w:line="420" w:lineRule="exact"/>
        <w:rPr>
          <w:rFonts w:hint="eastAsia" w:ascii="宋体" w:hAnsi="宋体"/>
          <w:szCs w:val="21"/>
        </w:rPr>
      </w:pPr>
      <w:r>
        <w:rPr>
          <w:rFonts w:hint="eastAsia" w:ascii="宋体" w:hAnsi="宋体"/>
          <w:szCs w:val="21"/>
        </w:rPr>
        <w:t xml:space="preserve">日          期：________年__</w:t>
      </w:r>
      <w:r>
        <w:rPr>
          <w:rFonts w:hint="eastAsia" w:ascii="宋体" w:hAnsi="宋体"/>
          <w:szCs w:val="21"/>
        </w:rPr>
        <w:t xml:space="preserve">__月____日</w:t>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jc w:val="center"/>
        <w:spacing w:line="460" w:lineRule="exact"/>
        <w:rPr>
          <w:rFonts w:ascii="黑体" w:hAnsi="黑体" w:eastAsia="黑体"/>
          <w:b/>
          <w:sz w:val="32"/>
          <w:szCs w:val="32"/>
        </w:rPr>
      </w:pPr>
      <w:r>
        <w:rPr>
          <w:rFonts w:ascii="黑体" w:hAnsi="黑体" w:eastAsia="黑体"/>
          <w:b/>
          <w:sz w:val="32"/>
          <w:szCs w:val="32"/>
        </w:rPr>
      </w:r>
      <w:r/>
    </w:p>
    <w:p>
      <w:pPr>
        <w:pStyle w:val="700"/>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0"/>
        <w:ind w:firstLine="36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sz w:val="24"/>
          <w:szCs w:val="24"/>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00"/>
        <w:ind w:right="720"/>
        <w:spacing w:line="560" w:lineRule="exact"/>
        <w:rPr>
          <w:rFonts w:hint="eastAsia" w:ascii="宋体" w:hAnsi="宋体"/>
          <w:sz w:val="24"/>
          <w:szCs w:val="24"/>
        </w:rPr>
      </w:pPr>
      <w:r>
        <w:rPr>
          <w:rFonts w:hint="eastAsia" w:ascii="宋体" w:hAnsi="宋体"/>
          <w:sz w:val="24"/>
          <w:szCs w:val="24"/>
        </w:rPr>
      </w:r>
      <w:r/>
    </w:p>
    <w:p>
      <w:pPr>
        <w:pStyle w:val="70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00"/>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00"/>
        <w:ind w:firstLine="240"/>
        <w:spacing w:line="560" w:lineRule="exact"/>
        <w:rPr>
          <w:rFonts w:hint="eastAsia" w:ascii="宋体" w:hAnsi="宋体"/>
          <w:sz w:val="24"/>
          <w:szCs w:val="24"/>
        </w:rPr>
      </w:pPr>
      <w:r>
        <w:rPr>
          <w:rFonts w:hint="eastAsia" w:ascii="宋体" w:hAnsi="宋体"/>
          <w:sz w:val="24"/>
          <w:szCs w:val="24"/>
        </w:rPr>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0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70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0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0"/>
        <w:ind w:firstLine="480"/>
        <w:spacing w:line="588" w:lineRule="exact"/>
        <w:rPr>
          <w:rFonts w:hint="eastAsia" w:ascii="宋体" w:hAnsi="宋体"/>
          <w:sz w:val="24"/>
        </w:rPr>
      </w:pP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（备注：1、供应商如不提供此声明函，价格将不做相应扣除。2、</w:t>
      </w:r>
      <w:r>
        <w:rPr>
          <w:rFonts w:hint="eastAsia" w:ascii="宋体" w:hAnsi="宋体"/>
          <w:sz w:val="24"/>
        </w:rPr>
        <w:t xml:space="preserve">中标人为残疾人福利单位的，此声明函将随中标结果同时公告，接受社会监督）</w:t>
      </w:r>
      <w:r>
        <w:rPr>
          <w:rFonts w:ascii="宋体" w:hAnsi="宋体"/>
          <w:sz w:val="24"/>
        </w:rPr>
      </w:r>
      <w:r/>
    </w:p>
    <w:p>
      <w:pPr>
        <w:pStyle w:val="70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w:t>
      </w:r>
      <w:r>
        <w:rPr>
          <w:rFonts w:hint="eastAsia" w:ascii="宋体" w:hAnsi="宋体"/>
          <w:sz w:val="24"/>
        </w:rPr>
        <w:t xml:space="preserve">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700"/>
        <w:ind w:firstLine="645"/>
        <w:spacing w:line="560" w:lineRule="exact"/>
        <w:rPr>
          <w:rFonts w:hint="eastAsia" w:ascii="宋体" w:hAnsi="宋体"/>
          <w:sz w:val="24"/>
        </w:rPr>
      </w:pPr>
      <w:r>
        <w:rPr>
          <w:rFonts w:hint="eastAsia" w:ascii="宋体" w:hAnsi="宋体"/>
          <w:sz w:val="24"/>
        </w:rPr>
      </w:r>
      <w:r/>
    </w:p>
    <w:p>
      <w:pPr>
        <w:pStyle w:val="70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00"/>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00"/>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rPr>
          <w:rFonts w:hint="eastAsia"/>
        </w:rPr>
      </w:pPr>
      <w:r>
        <w:rPr>
          <w:rFonts w:hint="eastAsia"/>
        </w:rPr>
      </w:r>
      <w:r/>
    </w:p>
    <w:p>
      <w:pPr>
        <w:pStyle w:val="70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八、投标分项报价表（服务部分）（分包号：**）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服务部分投标总价（人民币：元）</w:t>
            </w:r>
            <w:r>
              <w:rPr>
                <w:rFonts w:ascii="宋体" w:hAnsi="宋体"/>
                <w:sz w:val="24"/>
                <w:szCs w:val="24"/>
              </w:rPr>
            </w:r>
            <w:r/>
          </w:p>
        </w:tc>
        <w:tc>
          <w:tcPr>
            <w:tcW w:w="1798" w:type="dxa"/>
            <w:vAlign w:val="top"/>
            <w:textDirection w:val="lrTb"/>
            <w:noWrap w:val="false"/>
          </w:tcPr>
          <w:p>
            <w:pPr>
              <w:pStyle w:val="700"/>
              <w:spacing w:line="0" w:lineRule="atLeast"/>
              <w:rPr>
                <w:rFonts w:ascii="宋体" w:hAnsi="宋体"/>
                <w:sz w:val="24"/>
                <w:szCs w:val="24"/>
              </w:rPr>
            </w:pPr>
            <w:r>
              <w:rPr>
                <w:rFonts w:ascii="宋体" w:hAnsi="宋体"/>
                <w:sz w:val="24"/>
                <w:szCs w:val="24"/>
              </w:rPr>
            </w:r>
            <w:r/>
          </w:p>
        </w:tc>
      </w:tr>
    </w:tbl>
    <w:p>
      <w:pPr>
        <w:pStyle w:val="700"/>
        <w:rPr>
          <w:rFonts w:hint="eastAsia" w:ascii="宋体" w:hAnsi="宋体"/>
          <w:sz w:val="24"/>
          <w:szCs w:val="24"/>
          <w:u w:val="single"/>
        </w:rPr>
      </w:pPr>
      <w:r>
        <w:rPr>
          <w:rFonts w:hint="eastAsia" w:ascii="宋体" w:hAnsi="宋体"/>
          <w:sz w:val="24"/>
          <w:szCs w:val="24"/>
          <w:u w:val="single"/>
        </w:rPr>
      </w:r>
      <w:r/>
    </w:p>
    <w:p>
      <w:pPr>
        <w:pStyle w:val="700"/>
        <w:jc w:val="center"/>
        <w:rPr>
          <w:rFonts w:hint="eastAsia" w:ascii="宋体" w:hAnsi="宋体"/>
          <w:sz w:val="24"/>
          <w:szCs w:val="24"/>
          <w:u w:val="single"/>
        </w:rPr>
      </w:pPr>
      <w:r>
        <w:rPr>
          <w:rFonts w:hint="eastAsia" w:ascii="黑体" w:hAnsi="黑体" w:eastAsia="黑体"/>
          <w:b/>
          <w:i/>
          <w:sz w:val="32"/>
          <w:szCs w:val="32"/>
          <w:u w:val="single"/>
        </w:rPr>
        <w:t xml:space="preserve">投标分项报价表（产品部分）（分包号：**）</w:t>
      </w:r>
      <w:r>
        <w:rPr>
          <w:rFonts w:hint="eastAsia" w:ascii="宋体" w:hAnsi="宋体"/>
          <w:sz w:val="24"/>
          <w:szCs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产品部分投标总价（人民币：元）</w:t>
            </w:r>
            <w:r>
              <w:rPr>
                <w:rFonts w:ascii="宋体" w:hAnsi="宋体"/>
                <w:color w:val="000000"/>
                <w:sz w:val="24"/>
                <w:szCs w:val="24"/>
              </w:rPr>
            </w:r>
            <w:r/>
          </w:p>
        </w:tc>
        <w:tc>
          <w:tcPr>
            <w:tcW w:w="124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00"/>
              <w:jc w:val="left"/>
              <w:spacing w:line="560" w:lineRule="atLeast"/>
              <w:rPr>
                <w:rFonts w:ascii="宋体" w:hAnsi="宋体"/>
                <w:sz w:val="24"/>
                <w:szCs w:val="24"/>
              </w:rPr>
            </w:pPr>
            <w:r>
              <w:rPr>
                <w:rFonts w:hint="eastAsia" w:ascii="方正魏碑_GBK" w:hAnsi="方正魏碑_GBK" w:eastAsia="方正魏碑_GBK" w:cs="方正魏碑_GBK"/>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4"/>
                <w:szCs w:val="24"/>
                <w:u w:val="single"/>
              </w:rPr>
              <w:t xml:space="preserve">   </w:t>
            </w:r>
            <w:r>
              <w:rPr>
                <w:rFonts w:hint="eastAsia" w:ascii="方正魏碑_GBK" w:hAnsi="方正魏碑_GBK" w:eastAsia="方正魏碑_GBK" w:cs="方正魏碑_GBK"/>
                <w:sz w:val="24"/>
                <w:szCs w:val="24"/>
              </w:rPr>
              <w:t xml:space="preserve">%。</w:t>
            </w:r>
            <w:r>
              <w:rPr>
                <w:rFonts w:ascii="宋体" w:hAnsi="宋体"/>
                <w:sz w:val="24"/>
                <w:szCs w:val="24"/>
              </w:rPr>
            </w:r>
            <w:r/>
          </w:p>
        </w:tc>
      </w:tr>
    </w:tbl>
    <w:p>
      <w:pPr>
        <w:pStyle w:val="700"/>
        <w:rPr>
          <w:rFonts w:hint="eastAsia" w:ascii="宋体" w:hAnsi="宋体"/>
          <w:sz w:val="24"/>
          <w:szCs w:val="24"/>
          <w:u w:val="single"/>
        </w:rPr>
      </w:pPr>
      <w:r>
        <w:rPr>
          <w:rFonts w:hint="eastAsia" w:ascii="宋体" w:hAnsi="宋体"/>
          <w:sz w:val="24"/>
          <w:szCs w:val="24"/>
          <w:u w:val="single"/>
        </w:rPr>
      </w:r>
      <w:r/>
    </w:p>
    <w:p>
      <w:pPr>
        <w:pStyle w:val="700"/>
        <w:rPr>
          <w:rFonts w:hint="eastAsia" w:ascii="宋体" w:hAnsi="宋体"/>
          <w:sz w:val="24"/>
          <w:szCs w:val="24"/>
          <w:u w:val="single"/>
        </w:rPr>
      </w:pPr>
      <w:r>
        <w:rPr>
          <w:rFonts w:hint="eastAsia" w:ascii="宋体" w:hAnsi="宋体"/>
          <w:sz w:val="24"/>
          <w:szCs w:val="24"/>
          <w:u w:val="single"/>
        </w:rPr>
      </w:r>
      <w:r/>
    </w:p>
    <w:p>
      <w:pPr>
        <w:pStyle w:val="700"/>
        <w:rPr>
          <w:rFonts w:hint="eastAsia" w:ascii="宋体" w:hAnsi="宋体"/>
          <w:sz w:val="24"/>
          <w:szCs w:val="24"/>
          <w:u w:val="single"/>
        </w:rPr>
      </w:pPr>
      <w:r>
        <w:rPr>
          <w:rFonts w:hint="eastAsia" w:ascii="宋体" w:hAnsi="宋体"/>
          <w:sz w:val="24"/>
          <w:szCs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3"/>
        <w:gridCol w:w="1246"/>
      </w:tblGrid>
      <w:tr>
        <w:trPr>
          <w:cantSplit/>
          <w:trHeight w:val="726"/>
        </w:trPr>
        <w:tc>
          <w:tcPr>
            <w:tcW w:w="8413" w:type="dxa"/>
            <w:vAlign w:val="center"/>
            <w:textDirection w:val="lrTb"/>
            <w:noWrap w:val="false"/>
          </w:tcPr>
          <w:p>
            <w:pPr>
              <w:pStyle w:val="700"/>
              <w:jc w:val="center"/>
              <w:spacing w:line="560" w:lineRule="atLeast"/>
              <w:rPr>
                <w:rFonts w:ascii="宋体" w:hAnsi="宋体"/>
                <w:color w:val="000000"/>
                <w:sz w:val="24"/>
                <w:szCs w:val="24"/>
              </w:rPr>
            </w:pPr>
            <w:r>
              <w:rPr>
                <w:rFonts w:hint="eastAsia" w:ascii="宋体" w:hAnsi="宋体"/>
                <w:color w:val="000000"/>
                <w:sz w:val="24"/>
                <w:szCs w:val="24"/>
              </w:rPr>
              <w:t xml:space="preserve">投标总报价=</w:t>
            </w:r>
            <w:r>
              <w:rPr>
                <w:rFonts w:hint="eastAsia" w:ascii="宋体" w:hAnsi="宋体"/>
                <w:sz w:val="24"/>
                <w:szCs w:val="24"/>
              </w:rPr>
              <w:t xml:space="preserve">服务部分投标总价+</w:t>
            </w:r>
            <w:r>
              <w:rPr>
                <w:rFonts w:hint="eastAsia" w:ascii="宋体" w:hAnsi="宋体"/>
                <w:color w:val="000000"/>
                <w:sz w:val="24"/>
                <w:szCs w:val="24"/>
              </w:rPr>
              <w:t xml:space="preserve">产品部分投标总价（人民币：元）</w:t>
            </w:r>
            <w:r>
              <w:rPr>
                <w:rFonts w:ascii="宋体" w:hAnsi="宋体"/>
                <w:color w:val="000000"/>
                <w:sz w:val="24"/>
                <w:szCs w:val="24"/>
              </w:rPr>
            </w:r>
            <w:r/>
          </w:p>
        </w:tc>
        <w:tc>
          <w:tcPr>
            <w:tcW w:w="1246" w:type="dxa"/>
            <w:vAlign w:val="center"/>
            <w:textDirection w:val="lrTb"/>
            <w:noWrap w:val="false"/>
          </w:tcPr>
          <w:p>
            <w:pPr>
              <w:pStyle w:val="700"/>
              <w:jc w:val="center"/>
              <w:spacing w:line="560" w:lineRule="atLeast"/>
              <w:rPr>
                <w:rFonts w:ascii="宋体" w:hAnsi="宋体"/>
                <w:color w:val="000000"/>
                <w:sz w:val="24"/>
                <w:szCs w:val="24"/>
              </w:rPr>
            </w:pPr>
            <w:r>
              <w:rPr>
                <w:rFonts w:ascii="宋体" w:hAnsi="宋体"/>
                <w:color w:val="000000"/>
                <w:sz w:val="24"/>
                <w:szCs w:val="24"/>
              </w:rPr>
            </w:r>
            <w:r/>
          </w:p>
        </w:tc>
      </w:tr>
    </w:tbl>
    <w:p>
      <w:pPr>
        <w:pStyle w:val="700"/>
        <w:rPr>
          <w:rFonts w:hint="eastAsia" w:ascii="宋体" w:hAnsi="宋体"/>
          <w:sz w:val="24"/>
          <w:szCs w:val="24"/>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安装调试费、测试验收费、运行维护费用、质量保证费用、培训费用等，项目在指定地点、环境交付、安装、调试、验收所需费用和所有相关税金费用及为完成整个项目所产生的其它所有费用，招标文件另有规定的除外。</w:t>
      </w:r>
      <w:r/>
    </w:p>
    <w:p>
      <w:pPr>
        <w:pStyle w:val="700"/>
        <w:spacing w:line="56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pStyle w:val="700"/>
        <w:spacing w:line="560" w:lineRule="atLeast"/>
        <w:rPr>
          <w:rFonts w:ascii="宋体" w:hAnsi="宋体"/>
          <w:sz w:val="24"/>
          <w:szCs w:val="24"/>
        </w:rPr>
      </w:pPr>
      <w:r>
        <w:rPr>
          <w:rFonts w:hint="eastAsia" w:ascii="宋体" w:hAnsi="宋体" w:cs="方正魏碑_GBK"/>
          <w:sz w:val="24"/>
          <w:szCs w:val="24"/>
        </w:rPr>
        <w:t xml:space="preserve">3</w:t>
      </w:r>
      <w:r>
        <w:rPr>
          <w:rFonts w:ascii="宋体" w:hAnsi="宋体" w:cs="方正魏碑_GBK"/>
          <w:sz w:val="24"/>
          <w:szCs w:val="24"/>
        </w:rPr>
        <w:t xml:space="preserve">.</w:t>
      </w:r>
      <w:r>
        <w:rPr>
          <w:rFonts w:hint="eastAsia" w:ascii="宋体" w:hAnsi="宋体" w:cs="方正魏碑_GBK"/>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szCs w:val="24"/>
        </w:rPr>
      </w:r>
      <w:r/>
    </w:p>
    <w:p>
      <w:pPr>
        <w:pStyle w:val="700"/>
        <w:spacing w:line="560" w:lineRule="atLeast"/>
        <w:rPr>
          <w:rFonts w:ascii="宋体" w:hAnsi="宋体"/>
          <w:sz w:val="24"/>
          <w:szCs w:val="24"/>
        </w:rPr>
      </w:pPr>
      <w:r>
        <w:rPr>
          <w:rFonts w:hint="eastAsia" w:ascii="宋体" w:hAnsi="宋体"/>
          <w:sz w:val="24"/>
          <w:szCs w:val="24"/>
        </w:rPr>
        <w:t xml:space="preserve">4.投标人需认真填写本报价表，尤其注意规格型号的准确填写。</w:t>
      </w:r>
      <w:r>
        <w:rPr>
          <w:rFonts w:ascii="宋体" w:hAnsi="宋体"/>
          <w:sz w:val="24"/>
          <w:szCs w:val="24"/>
        </w:rPr>
      </w:r>
      <w:r/>
    </w:p>
    <w:p>
      <w:pPr>
        <w:pStyle w:val="700"/>
        <w:rPr>
          <w:rFonts w:hint="eastAsia" w:ascii="宋体" w:hAnsi="宋体"/>
          <w:sz w:val="24"/>
          <w:szCs w:val="24"/>
        </w:rPr>
      </w:pPr>
      <w:r>
        <w:rPr>
          <w:rFonts w:hint="eastAsia" w:ascii="宋体" w:hAnsi="宋体"/>
          <w:sz w:val="24"/>
          <w:szCs w:val="24"/>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p>
          <w:p>
            <w:pPr>
              <w:pStyle w:val="70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p>
          <w:p>
            <w:pPr>
              <w:pStyle w:val="70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bookmarkStart w:id="204" w:name="_Hlt26955064"/>
            <w:r/>
            <w:bookmarkEnd w:id="204"/>
            <w:r/>
            <w:bookmarkStart w:id="205" w:name="_Hlt26671343"/>
            <w:r/>
            <w:bookmarkEnd w:id="205"/>
            <w:r/>
            <w:bookmarkStart w:id="206" w:name="_Hlt26580838"/>
            <w:r/>
            <w:bookmarkEnd w:id="206"/>
            <w:r/>
            <w:bookmarkStart w:id="207" w:name="_Hlt26609391"/>
            <w:r/>
            <w:bookmarkEnd w:id="207"/>
            <w:r/>
            <w:bookmarkStart w:id="208" w:name="_Hlt24879081"/>
            <w:r/>
            <w:bookmarkEnd w:id="208"/>
            <w:r/>
            <w:bookmarkStart w:id="209" w:name="_Hlt26955056"/>
            <w:r/>
            <w:bookmarkEnd w:id="209"/>
            <w:r/>
            <w:bookmarkStart w:id="210" w:name="_Hlt26671372"/>
            <w:r/>
            <w:bookmarkEnd w:id="210"/>
            <w:r/>
            <w:bookmarkStart w:id="211" w:name="_Hlt26782999"/>
            <w:r/>
            <w:bookmarkEnd w:id="211"/>
            <w:r>
              <w:rPr>
                <w:rFonts w:hint="eastAsia"/>
                <w:b/>
                <w:color w:val="000000"/>
                <w:sz w:val="24"/>
              </w:rPr>
              <w:t xml:space="preserve">对本项目商务要求条款的偏离情况（请进行勾选）：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p>
          <w:p>
            <w:pPr>
              <w:pStyle w:val="70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p>
          <w:p>
            <w:pPr>
              <w:pStyle w:val="70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p>
    <w:p>
      <w:pPr>
        <w:pStyle w:val="700"/>
        <w:spacing w:line="480" w:lineRule="auto"/>
        <w:rPr>
          <w:rFonts w:hint="eastAsia" w:ascii="宋体" w:hAnsi="宋体"/>
          <w:sz w:val="24"/>
        </w:rPr>
      </w:pPr>
      <w:r>
        <w:rPr>
          <w:rFonts w:hint="eastAsia" w:ascii="宋体" w:hAnsi="宋体"/>
          <w:sz w:val="24"/>
        </w:rPr>
      </w:r>
      <w:r/>
    </w:p>
    <w:p>
      <w:pPr>
        <w:pStyle w:val="700"/>
        <w:spacing w:line="480" w:lineRule="auto"/>
        <w:rPr>
          <w:rFonts w:hint="eastAsia" w:ascii="仿宋_GB2312" w:hAnsi="Arial"/>
          <w:sz w:val="30"/>
        </w:rPr>
      </w:pPr>
      <w:r>
        <w:rPr>
          <w:rFonts w:hint="eastAsia" w:ascii="仿宋_GB2312" w:hAnsi="Arial"/>
          <w:sz w:val="30"/>
        </w:rPr>
      </w:r>
      <w:r/>
    </w:p>
    <w:p>
      <w:pPr>
        <w:pStyle w:val="779"/>
        <w:ind w:firstLine="0"/>
        <w:rPr>
          <w:rFonts w:hint="eastAsia" w:ascii="宋体" w:hAnsi="宋体"/>
          <w:sz w:val="24"/>
        </w:rPr>
      </w:pPr>
      <w:r/>
      <w:bookmarkStart w:id="212" w:name="_Hlt26671374"/>
      <w:r/>
      <w:bookmarkEnd w:id="212"/>
      <w:r/>
      <w:bookmarkStart w:id="213" w:name="_Hlt26955066"/>
      <w:r/>
      <w:bookmarkEnd w:id="213"/>
      <w:r/>
      <w:bookmarkStart w:id="214" w:name="_Hlt26609389"/>
      <w:r/>
      <w:bookmarkEnd w:id="214"/>
      <w:r/>
      <w:bookmarkStart w:id="215" w:name="_Toc462564146"/>
      <w:r>
        <w:rPr>
          <w:rFonts w:hint="eastAsia" w:ascii="宋体" w:hAnsi="宋体"/>
          <w:sz w:val="24"/>
        </w:rPr>
      </w:r>
      <w:r/>
    </w:p>
    <w:p>
      <w:pPr>
        <w:pStyle w:val="700"/>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00"/>
        <w:ind w:firstLine="480"/>
        <w:rPr>
          <w:rFonts w:hint="eastAsia" w:ascii="宋体" w:hAnsi="宋体"/>
          <w:sz w:val="24"/>
          <w:szCs w:val="24"/>
        </w:rPr>
      </w:pPr>
      <w:r>
        <w:rPr>
          <w:rFonts w:hint="eastAsia" w:ascii="宋体" w:hAnsi="宋体"/>
          <w:sz w:val="24"/>
          <w:szCs w:val="24"/>
        </w:rPr>
        <w:t xml:space="preserve">投标人全称（加盖CA电子签章）：</w:t>
      </w:r>
      <w:r/>
    </w:p>
    <w:p>
      <w:pPr>
        <w:pStyle w:val="700"/>
        <w:ind w:firstLine="480"/>
        <w:rPr>
          <w:sz w:val="24"/>
          <w:szCs w:val="24"/>
        </w:rPr>
      </w:pPr>
      <w:r>
        <w:rPr>
          <w:rFonts w:hint="eastAsia" w:ascii="宋体" w:hAnsi="宋体"/>
          <w:sz w:val="24"/>
          <w:szCs w:val="24"/>
        </w:rPr>
        <w:t xml:space="preserve">项目名称：</w:t>
      </w:r>
      <w:r>
        <w:rPr>
          <w:sz w:val="24"/>
          <w:szCs w:val="24"/>
        </w:rPr>
      </w:r>
      <w:r/>
    </w:p>
    <w:p>
      <w:pPr>
        <w:pStyle w:val="70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9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0"/>
        <w:rPr>
          <w:rFonts w:ascii="宋体" w:hAnsi="宋体"/>
          <w:sz w:val="24"/>
          <w:szCs w:val="24"/>
        </w:rPr>
      </w:pPr>
      <w:r>
        <w:rPr>
          <w:rFonts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00"/>
        <w:spacing w:line="460" w:lineRule="exact"/>
        <w:rPr>
          <w:rFonts w:hint="eastAsia" w:ascii="宋体" w:hAnsi="宋体"/>
          <w:bCs/>
          <w:sz w:val="24"/>
        </w:rPr>
      </w:pPr>
      <w:r>
        <w:rPr>
          <w:rFonts w:hint="eastAsia" w:ascii="宋体" w:hAnsi="宋体"/>
          <w:bCs/>
          <w:sz w:val="24"/>
        </w:rPr>
      </w:r>
      <w:r/>
    </w:p>
    <w:p>
      <w:pPr>
        <w:pStyle w:val="700"/>
        <w:ind w:firstLine="321"/>
        <w:jc w:val="center"/>
        <w:spacing w:line="560" w:lineRule="atLeast"/>
        <w:rPr>
          <w:rFonts w:ascii="黑体" w:hAnsi="黑体" w:eastAsia="黑体"/>
          <w:b/>
          <w:sz w:val="32"/>
          <w:szCs w:val="32"/>
        </w:rPr>
      </w:pPr>
      <w:r>
        <w:rPr>
          <w:rFonts w:hint="eastAsia" w:ascii="黑体" w:hAnsi="黑体" w:eastAsia="黑体"/>
          <w:b/>
          <w:sz w:val="32"/>
          <w:szCs w:val="32"/>
        </w:rPr>
        <w:t xml:space="preserve">十二  关于符合本国产品标准的声明函（采购包号：**）</w:t>
      </w:r>
      <w:r>
        <w:rPr>
          <w:rFonts w:ascii="黑体" w:hAnsi="黑体" w:eastAsia="黑体"/>
          <w:b/>
          <w:sz w:val="32"/>
          <w:szCs w:val="32"/>
        </w:rPr>
      </w:r>
      <w:r/>
    </w:p>
    <w:p>
      <w:pPr>
        <w:pStyle w:val="782"/>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782"/>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rPr>
      </w:r>
      <w:r/>
    </w:p>
    <w:p>
      <w:pPr>
        <w:pStyle w:val="782"/>
        <w:ind w:firstLine="420"/>
        <w:spacing w:before="30" w:beforeAutospacing="0" w:after="30" w:afterAutospacing="0" w:line="560" w:lineRule="atLeast"/>
        <w:rPr>
          <w:rFonts w:cs="方正魏碑_GBK"/>
        </w:rPr>
      </w:pPr>
      <w:r>
        <w:rPr>
          <w:rFonts w:hint="eastAsia" w:cs="方正魏碑_GBK"/>
          <w:shd w:val="clear" w:color="auto" w:fill="ffffff"/>
        </w:rPr>
        <w:t xml:space="preserve">1.</w:t>
      </w:r>
      <w:r>
        <w:rPr>
          <w:rStyle w:val="739"/>
          <w:rFonts w:hint="eastAsia" w:cs="方正魏碑_GBK"/>
          <w:u w:val="single"/>
          <w:shd w:val="clear" w:color="auto" w:fill="ffffff"/>
        </w:rPr>
        <w:t xml:space="preserve">（产品名称1）</w:t>
      </w:r>
      <w:r>
        <w:rPr>
          <w:rStyle w:val="739"/>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739"/>
          <w:rFonts w:hint="eastAsia" w:cs="方正魏碑_GBK"/>
          <w:u w:val="single"/>
          <w:shd w:val="clear" w:color="auto" w:fill="ffffff"/>
        </w:rPr>
        <w:t xml:space="preserve">（厂名）</w:t>
      </w:r>
      <w:r>
        <w:rPr>
          <w:rStyle w:val="739"/>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739"/>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39"/>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739"/>
          <w:rFonts w:hint="eastAsia" w:cs="方正魏碑_GBK"/>
          <w:u w:val="single"/>
          <w:shd w:val="clear" w:color="auto" w:fill="ffffff"/>
        </w:rPr>
        <w:t xml:space="preserve">（规定</w:t>
      </w:r>
      <w:r>
        <w:rPr>
          <w:rStyle w:val="739"/>
          <w:rFonts w:cs="方正魏碑_GBK"/>
          <w:u w:val="single"/>
          <w:shd w:val="clear" w:color="auto" w:fill="ffffff"/>
        </w:rPr>
        <w:t xml:space="preserve">比例</w:t>
      </w:r>
      <w:r>
        <w:rPr>
          <w:rStyle w:val="739"/>
          <w:rFonts w:hint="eastAsia" w:cs="方正魏碑_GBK"/>
          <w:u w:val="single"/>
          <w:shd w:val="clear" w:color="auto" w:fill="ffffff"/>
        </w:rPr>
        <w:t xml:space="preserve">）</w:t>
      </w:r>
      <w:r>
        <w:rPr>
          <w:rStyle w:val="739"/>
          <w:rFonts w:hint="eastAsia" w:cs="方正魏碑_GBK"/>
          <w:shd w:val="clear" w:color="auto" w:fill="ffffff"/>
          <w:vertAlign w:val="superscript"/>
        </w:rPr>
        <w:t xml:space="preserve">3</w:t>
      </w:r>
      <w:r>
        <w:rPr>
          <w:rFonts w:hint="eastAsia" w:cs="方正魏碑_GBK"/>
          <w:shd w:val="clear" w:color="auto" w:fill="ffffff"/>
        </w:rPr>
        <w:t xml:space="preserve">。</w:t>
      </w:r>
      <w:r>
        <w:rPr>
          <w:rStyle w:val="739"/>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39"/>
          <w:rFonts w:hint="eastAsia" w:cs="方正魏碑_GBK"/>
          <w:u w:val="single"/>
          <w:shd w:val="clear" w:color="auto" w:fill="ffffff"/>
        </w:rPr>
        <w:t xml:space="preserve">（关键</w:t>
      </w:r>
      <w:r>
        <w:rPr>
          <w:rStyle w:val="739"/>
          <w:rFonts w:cs="方正魏碑_GBK"/>
          <w:u w:val="single"/>
          <w:shd w:val="clear" w:color="auto" w:fill="ffffff"/>
        </w:rPr>
        <w:t xml:space="preserve">组件</w:t>
      </w:r>
      <w:r>
        <w:rPr>
          <w:rStyle w:val="739"/>
          <w:rFonts w:hint="eastAsia" w:cs="方正魏碑_GBK"/>
          <w:u w:val="single"/>
          <w:shd w:val="clear" w:color="auto" w:fill="ffffff"/>
        </w:rPr>
        <w:t xml:space="preserve">）</w:t>
      </w:r>
      <w:r>
        <w:rPr>
          <w:rStyle w:val="739"/>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739"/>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39"/>
          <w:rFonts w:hint="eastAsia" w:cs="方正魏碑_GBK"/>
          <w:u w:val="single"/>
          <w:shd w:val="clear" w:color="auto" w:fill="ffffff"/>
        </w:rPr>
        <w:t xml:space="preserve">（关键工序）</w:t>
      </w:r>
      <w:r>
        <w:rPr>
          <w:rStyle w:val="739"/>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rPr>
          <w:rFonts w:cs="方正魏碑_GBK"/>
        </w:rPr>
      </w:r>
      <w:r/>
    </w:p>
    <w:p>
      <w:pPr>
        <w:pStyle w:val="782"/>
        <w:ind w:firstLine="420"/>
        <w:spacing w:before="30" w:beforeAutospacing="0" w:after="30" w:afterAutospacing="0" w:line="560" w:lineRule="atLeast"/>
        <w:rPr>
          <w:rFonts w:cs="方正魏碑_GBK"/>
        </w:rPr>
      </w:pPr>
      <w:r>
        <w:rPr>
          <w:rFonts w:hint="eastAsia" w:cs="方正魏碑_GBK"/>
          <w:shd w:val="clear" w:color="auto" w:fill="ffffff"/>
        </w:rPr>
        <w:t xml:space="preserve">2.</w:t>
      </w:r>
      <w:r>
        <w:rPr>
          <w:rStyle w:val="739"/>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739"/>
          <w:rFonts w:hint="eastAsia" w:cs="方正魏碑_GBK"/>
          <w:u w:val="single"/>
          <w:shd w:val="clear" w:color="auto" w:fill="ffffff"/>
        </w:rPr>
        <w:t xml:space="preserve">（厂名）</w:t>
      </w:r>
      <w:r>
        <w:rPr>
          <w:rFonts w:hint="eastAsia" w:cs="方正魏碑_GBK"/>
          <w:shd w:val="clear" w:color="auto" w:fill="ffffff"/>
        </w:rPr>
        <w:t xml:space="preserve">，厂址为</w:t>
      </w:r>
      <w:r>
        <w:rPr>
          <w:rStyle w:val="739"/>
          <w:rFonts w:hint="eastAsia" w:cs="方正魏碑_GBK"/>
          <w:u w:val="single"/>
          <w:shd w:val="clear" w:color="auto" w:fill="ffffff"/>
        </w:rPr>
        <w:t xml:space="preserve">（生产厂址）</w:t>
      </w:r>
      <w:r>
        <w:rPr>
          <w:rFonts w:hint="eastAsia" w:cs="方正魏碑_GBK"/>
          <w:shd w:val="clear" w:color="auto" w:fill="ffffff"/>
        </w:rPr>
        <w:t xml:space="preserve">。</w:t>
      </w:r>
      <w:r>
        <w:rPr>
          <w:rStyle w:val="739"/>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739"/>
          <w:rFonts w:hint="eastAsia" w:cs="方正魏碑_GBK"/>
          <w:u w:val="single"/>
          <w:shd w:val="clear" w:color="auto" w:fill="ffffff"/>
        </w:rPr>
        <w:t xml:space="preserve">（规定</w:t>
      </w:r>
      <w:r>
        <w:rPr>
          <w:rStyle w:val="739"/>
          <w:rFonts w:cs="方正魏碑_GBK"/>
          <w:u w:val="single"/>
          <w:shd w:val="clear" w:color="auto" w:fill="ffffff"/>
        </w:rPr>
        <w:t xml:space="preserve">比例</w:t>
      </w:r>
      <w:r>
        <w:rPr>
          <w:rStyle w:val="739"/>
          <w:rFonts w:hint="eastAsia" w:cs="方正魏碑_GBK"/>
          <w:u w:val="single"/>
          <w:shd w:val="clear" w:color="auto" w:fill="ffffff"/>
        </w:rPr>
        <w:t xml:space="preserve">）</w:t>
      </w:r>
      <w:r>
        <w:rPr>
          <w:rFonts w:hint="eastAsia" w:cs="方正魏碑_GBK"/>
          <w:shd w:val="clear" w:color="auto" w:fill="ffffff"/>
        </w:rPr>
        <w:t xml:space="preserve">。</w:t>
      </w:r>
      <w:r>
        <w:rPr>
          <w:rStyle w:val="739"/>
          <w:rFonts w:hint="eastAsia" w:cs="方正魏碑_GBK"/>
          <w:u w:val="single"/>
          <w:shd w:val="clear" w:color="auto" w:fill="ffffff"/>
        </w:rPr>
        <w:t xml:space="preserve">（产品名称2）</w:t>
      </w:r>
      <w:r>
        <w:rPr>
          <w:rFonts w:hint="eastAsia" w:cs="方正魏碑_GBK"/>
          <w:shd w:val="clear" w:color="auto" w:fill="ffffff"/>
        </w:rPr>
        <w:t xml:space="preserve">的</w:t>
      </w:r>
      <w:r>
        <w:rPr>
          <w:rStyle w:val="739"/>
          <w:rFonts w:hint="eastAsia" w:cs="方正魏碑_GBK"/>
          <w:u w:val="single"/>
          <w:shd w:val="clear" w:color="auto" w:fill="ffffff"/>
        </w:rPr>
        <w:t xml:space="preserve">（关键</w:t>
      </w:r>
      <w:r>
        <w:rPr>
          <w:rStyle w:val="739"/>
          <w:rFonts w:cs="方正魏碑_GBK"/>
          <w:u w:val="single"/>
          <w:shd w:val="clear" w:color="auto" w:fill="ffffff"/>
        </w:rPr>
        <w:t xml:space="preserve">组件</w:t>
      </w:r>
      <w:r>
        <w:rPr>
          <w:rStyle w:val="739"/>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739"/>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39"/>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rPr>
          <w:rFonts w:cs="方正魏碑_GBK"/>
        </w:rPr>
      </w:r>
      <w:r/>
    </w:p>
    <w:p>
      <w:pPr>
        <w:pStyle w:val="782"/>
        <w:ind w:firstLine="420"/>
        <w:spacing w:before="30" w:beforeAutospacing="0" w:after="30" w:afterAutospacing="0" w:line="560" w:lineRule="atLeast"/>
        <w:rPr>
          <w:rFonts w:cs="方正魏碑_GBK"/>
        </w:rPr>
      </w:pPr>
      <w:r>
        <w:rPr>
          <w:rFonts w:hint="eastAsia" w:cs="方正魏碑_GBK"/>
          <w:shd w:val="clear" w:color="auto" w:fill="ffffff"/>
        </w:rPr>
        <w:t xml:space="preserve">……</w:t>
      </w:r>
      <w:r>
        <w:rPr>
          <w:rFonts w:cs="方正魏碑_GBK"/>
        </w:rPr>
      </w:r>
      <w:r/>
    </w:p>
    <w:p>
      <w:pPr>
        <w:pStyle w:val="782"/>
        <w:ind w:firstLine="420"/>
        <w:spacing w:before="30" w:beforeAutospacing="0" w:after="30" w:afterAutospacing="0" w:line="560" w:lineRule="atLeast"/>
        <w:rPr>
          <w:rFonts w:cs="方正魏碑_GBK"/>
        </w:rPr>
      </w:pPr>
      <w:r>
        <w:rPr>
          <w:rFonts w:hint="eastAsia" w:cs="方正魏碑_GBK"/>
          <w:shd w:val="clear" w:color="auto" w:fill="ffffff"/>
        </w:rPr>
        <w:t xml:space="preserve">本公司（单位）对上述声明内容的真实性负责。如有虚假，愿承担相应法律责任。</w:t>
      </w:r>
      <w:r>
        <w:rPr>
          <w:rFonts w:cs="方正魏碑_GBK"/>
        </w:rPr>
      </w:r>
      <w:r/>
    </w:p>
    <w:p>
      <w:pPr>
        <w:pStyle w:val="782"/>
        <w:spacing w:before="30" w:beforeAutospacing="0" w:after="30" w:afterAutospacing="0" w:line="560" w:lineRule="atLeast"/>
        <w:rPr>
          <w:rFonts w:cs="方正魏碑_GBK"/>
        </w:rPr>
      </w:pPr>
      <w:r>
        <w:rPr>
          <w:rFonts w:cs="方正魏碑_GBK"/>
        </w:rPr>
      </w:r>
      <w:r/>
    </w:p>
    <w:p>
      <w:pPr>
        <w:pStyle w:val="782"/>
        <w:ind w:right="480" w:firstLine="372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rPr>
          <w:rFonts w:cs="方正魏碑_GBK"/>
        </w:rPr>
      </w:r>
      <w:r/>
    </w:p>
    <w:p>
      <w:pPr>
        <w:pStyle w:val="782"/>
        <w:jc w:val="center"/>
        <w:spacing w:before="30" w:beforeAutospacing="0" w:after="30" w:afterAutospacing="0" w:line="560" w:lineRule="atLeas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rPr>
          <w:rFonts w:cs="方正魏碑_GBK"/>
        </w:rPr>
      </w:r>
      <w:r/>
    </w:p>
    <w:p>
      <w:pPr>
        <w:pStyle w:val="782"/>
        <w:spacing w:before="30" w:beforeAutospacing="0" w:after="30" w:afterAutospacing="0" w:line="560" w:lineRule="atLeast"/>
        <w:rPr>
          <w:rFonts w:cs="方正魏碑_GBK"/>
        </w:rPr>
      </w:pPr>
      <w:r>
        <w:rPr>
          <w:rFonts w:hint="eastAsia" w:cs="方正魏碑_GBK"/>
          <w:shd w:val="clear" w:color="auto" w:fill="ffffff"/>
        </w:rPr>
        <w:t xml:space="preserve">__________________</w:t>
      </w:r>
      <w:r>
        <w:rPr>
          <w:rFonts w:cs="方正魏碑_GBK"/>
        </w:rPr>
      </w:r>
      <w:r/>
    </w:p>
    <w:p>
      <w:pPr>
        <w:pStyle w:val="782"/>
        <w:spacing w:before="30" w:beforeAutospacing="0" w:after="30" w:afterAutospacing="0"/>
        <w:rPr>
          <w:rFonts w:cs="方正魏碑_GBK"/>
        </w:rPr>
      </w:pPr>
      <w:r>
        <w:rPr>
          <w:rFonts w:hint="eastAsia" w:cs="方正魏碑_GBK"/>
          <w:shd w:val="clear" w:color="auto" w:fill="ffffff"/>
        </w:rPr>
        <w:t xml:space="preserve">1.产品如有型号，请在“产品名称”栏一并填写。</w:t>
      </w:r>
      <w:r>
        <w:rPr>
          <w:rFonts w:cs="方正魏碑_GBK"/>
        </w:rPr>
      </w:r>
      <w:r/>
    </w:p>
    <w:p>
      <w:pPr>
        <w:pStyle w:val="782"/>
        <w:spacing w:before="30" w:beforeAutospacing="0" w:after="30" w:afterAutospacing="0"/>
        <w:rPr>
          <w:rFonts w:cs="方正魏碑_GBK"/>
        </w:rPr>
      </w:pPr>
      <w:r>
        <w:rPr>
          <w:rFonts w:hint="eastAsia" w:cs="方正魏碑_GBK"/>
          <w:shd w:val="clear" w:color="auto" w:fill="ffffff"/>
        </w:rPr>
        <w:t xml:space="preserve">2.生产厂名与厂址应与生产厂营业执照载明的相关信息保持一致。</w:t>
      </w:r>
      <w:r>
        <w:rPr>
          <w:rFonts w:cs="方正魏碑_GBK"/>
        </w:rPr>
      </w:r>
      <w:r/>
    </w:p>
    <w:p>
      <w:pPr>
        <w:pStyle w:val="782"/>
        <w:spacing w:before="30" w:beforeAutospacing="0" w:after="30" w:afterAutospacing="0"/>
        <w:rPr>
          <w:rFonts w:cs="方正魏碑_GBK"/>
        </w:rPr>
      </w:pPr>
      <w:r>
        <w:rPr>
          <w:rFonts w:hint="eastAsia" w:cs="方正魏碑_GBK"/>
          <w:shd w:val="clear" w:color="auto" w:fill="ffffff"/>
        </w:rPr>
        <w:t xml:space="preserve">3.该产品的中国境内生产的组件成本占比相关要求实施前，“规定比例”栏可不填，下同。</w:t>
      </w:r>
      <w:r>
        <w:rPr>
          <w:rFonts w:cs="方正魏碑_GBK"/>
        </w:rPr>
      </w:r>
      <w:r/>
    </w:p>
    <w:p>
      <w:pPr>
        <w:pStyle w:val="782"/>
        <w:spacing w:before="30" w:beforeAutospacing="0" w:after="30" w:afterAutospacing="0"/>
        <w:rPr>
          <w:rFonts w:cs="方正魏碑_GBK"/>
        </w:rPr>
      </w:pPr>
      <w:r>
        <w:rPr>
          <w:rFonts w:hint="eastAsia" w:cs="方正魏碑_GBK"/>
          <w:shd w:val="clear" w:color="auto" w:fill="ffffff"/>
        </w:rPr>
        <w:t xml:space="preserve">4.该产品的关键组件要求实施前，“关键组件”栏可不填，下同。</w:t>
      </w:r>
      <w:r>
        <w:rPr>
          <w:rFonts w:cs="方正魏碑_GBK"/>
        </w:rPr>
      </w:r>
      <w:r/>
    </w:p>
    <w:p>
      <w:pPr>
        <w:pStyle w:val="782"/>
        <w:spacing w:before="30" w:beforeAutospacing="0" w:after="30" w:afterAutospacing="0"/>
        <w:rPr>
          <w:rFonts w:cs="方正魏碑_GBK"/>
          <w:shd w:val="clear" w:color="auto" w:fill="ffffff"/>
        </w:rPr>
      </w:pPr>
      <w:r>
        <w:rPr>
          <w:rFonts w:hint="eastAsia" w:cs="方正魏碑_GBK"/>
          <w:shd w:val="clear" w:color="auto" w:fill="ffffff"/>
        </w:rPr>
        <w:t xml:space="preserve">5.该产品的关键工序要求实施前，“关键工序”栏可不填，下同。</w:t>
      </w:r>
      <w:r>
        <w:rPr>
          <w:rFonts w:cs="方正魏碑_GBK"/>
          <w:shd w:val="clear" w:color="auto" w:fill="ffffff"/>
        </w:rPr>
      </w:r>
      <w:r/>
    </w:p>
    <w:p>
      <w:pPr>
        <w:pStyle w:val="782"/>
        <w:spacing w:before="30" w:beforeAutospacing="0" w:after="30" w:afterAutospacing="0"/>
        <w:rPr>
          <w:rFonts w:cs="方正魏碑_GBK"/>
          <w:shd w:val="clear" w:color="auto" w:fill="ffffff"/>
        </w:rPr>
      </w:pPr>
      <w:r>
        <w:rPr>
          <w:rFonts w:hint="eastAsia" w:cs="方正魏碑_GBK"/>
          <w:shd w:val="clear" w:color="auto" w:fill="ffffff"/>
        </w:rPr>
        <w:t xml:space="preserve">6.用斜线划除的地方无需填写。</w:t>
      </w:r>
      <w:r>
        <w:rPr>
          <w:rFonts w:cs="方正魏碑_GBK"/>
          <w:shd w:val="clear" w:color="auto" w:fill="ffffff"/>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黑体" w:hAnsi="黑体" w:eastAsia="黑体"/>
          <w:b/>
          <w:sz w:val="32"/>
          <w:szCs w:val="32"/>
        </w:rPr>
      </w:pPr>
      <w:r>
        <w:rPr>
          <w:rFonts w:hint="eastAsia" w:ascii="黑体" w:hAnsi="黑体" w:eastAsia="黑体"/>
          <w:b/>
          <w:sz w:val="32"/>
          <w:szCs w:val="32"/>
        </w:rPr>
      </w:r>
      <w:r/>
    </w:p>
    <w:p>
      <w:pPr>
        <w:pStyle w:val="700"/>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700"/>
        <w:spacing w:line="460" w:lineRule="exact"/>
        <w:rPr>
          <w:rFonts w:hint="eastAsia" w:ascii="宋体" w:hAnsi="宋体"/>
          <w:bCs/>
          <w:sz w:val="24"/>
        </w:rPr>
      </w:pPr>
      <w:r>
        <w:rPr>
          <w:rFonts w:hint="eastAsia" w:ascii="宋体" w:hAnsi="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00"/>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00"/>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w:t>
            </w:r>
            <w:r>
              <w:rPr>
                <w:rFonts w:hint="eastAsia" w:cs="宋体"/>
              </w:rPr>
              <w:t xml:space="preserve">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598"/>
        </w:trPr>
        <w:tc>
          <w:tcPr>
            <w:shd w:val="clear" w:color="000000" w:fill="ffff00"/>
            <w:tcW w:w="1089" w:type="dxa"/>
            <w:vAlign w:val="center"/>
            <w:textDirection w:val="lrTb"/>
            <w:noWrap w:val="false"/>
          </w:tcPr>
          <w:p>
            <w:pPr>
              <w:pStyle w:val="700"/>
              <w:jc w:val="center"/>
              <w:widowControl/>
              <w:rPr>
                <w:rFonts w:hint="eastAsia"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pStyle w:val="700"/>
              <w:jc w:val="center"/>
              <w:widowControl/>
              <w:rPr>
                <w:rFonts w:hint="eastAsia" w:ascii="宋体" w:hAnsi="宋体" w:cs="宋体"/>
                <w:color w:val="000000"/>
              </w:rPr>
            </w:pPr>
            <w:r>
              <w:rPr>
                <w:rFonts w:hint="eastAsia" w:ascii="宋体" w:hAnsi="宋体" w:cs="宋体"/>
                <w:color w:val="000000"/>
              </w:rPr>
              <w:t xml:space="preserve">关于符合本国产品标准的声明函</w:t>
            </w:r>
            <w:r/>
          </w:p>
        </w:tc>
        <w:tc>
          <w:tcPr>
            <w:shd w:val="clear" w:color="000000" w:fill="ffff00"/>
            <w:tcW w:w="5321" w:type="dxa"/>
            <w:vAlign w:val="center"/>
            <w:textDirection w:val="lrTb"/>
            <w:noWrap w:val="false"/>
          </w:tcPr>
          <w:p>
            <w:pPr>
              <w:pStyle w:val="700"/>
              <w:jc w:val="center"/>
              <w:widowControl/>
              <w:rPr>
                <w:rFonts w:hint="eastAsia" w:ascii="宋体" w:hAnsi="宋体" w:cs="宋体"/>
                <w:color w:val="000000"/>
              </w:rPr>
            </w:pPr>
            <w:r>
              <w:rPr>
                <w:rFonts w:hint="eastAsia" w:ascii="宋体" w:hAnsi="宋体" w:cs="宋体"/>
                <w:color w:val="000000"/>
              </w:rPr>
              <w:t xml:space="preserve">属于提供本国产品的提供</w:t>
            </w:r>
            <w:r>
              <w:rPr>
                <w:rFonts w:hint="eastAsia" w:ascii="宋体" w:hAnsi="宋体" w:cs="宋体"/>
                <w:b/>
                <w:color w:val="000000"/>
              </w:rPr>
              <w:t xml:space="preserve">《关于符合本国产品标准的声明函》</w:t>
            </w:r>
            <w:r>
              <w:rPr>
                <w:rFonts w:hint="eastAsia" w:ascii="宋体" w:hAnsi="宋体" w:cs="宋体"/>
                <w:color w:val="000000"/>
              </w:rPr>
              <w:t xml:space="preserve">。(格式见《投标（响应）文件格式》)</w:t>
            </w:r>
            <w:r/>
          </w:p>
        </w:tc>
      </w:tr>
    </w:tbl>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w:t>
      </w:r>
      <w:r>
        <w:rPr>
          <w:rFonts w:hint="eastAsia" w:ascii="宋体" w:hAnsi="宋体"/>
          <w:sz w:val="24"/>
          <w:szCs w:val="24"/>
        </w:rPr>
        <w:t xml:space="preserve">或者其授权代表签字或者盖章，并加盖公章。</w:t>
      </w:r>
      <w:r>
        <w:rPr>
          <w:rFonts w:ascii="宋体" w:hAnsi="宋体"/>
          <w:sz w:val="24"/>
          <w:szCs w:val="24"/>
        </w:rPr>
      </w:r>
      <w:r/>
    </w:p>
    <w:p>
      <w:pPr>
        <w:pStyle w:val="779"/>
        <w:rPr>
          <w:rFonts w:hint="eastAsia"/>
          <w:sz w:val="24"/>
          <w:szCs w:val="24"/>
        </w:rPr>
      </w:pPr>
      <w:r>
        <w:rPr>
          <w:rFonts w:hint="eastAsia"/>
          <w:sz w:val="24"/>
          <w:szCs w:val="24"/>
        </w:rPr>
      </w:r>
      <w:r/>
    </w:p>
    <w:p>
      <w:pPr>
        <w:pStyle w:val="779"/>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795"/>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right"/>
    </w:pPr>
    <w:r>
      <w:fldChar w:fldCharType="begin"/>
    </w:r>
    <w:r>
      <w:instrText xml:space="preserve">PAGE   \* MERGEFORMAT</w:instrText>
    </w:r>
    <w:r>
      <w:fldChar w:fldCharType="separate"/>
    </w:r>
    <w:r>
      <w:rPr>
        <w:lang w:val="zh-CN"/>
      </w:rPr>
      <w:t xml:space="preserve">-</w:t>
    </w:r>
    <w:r>
      <w:t xml:space="preserve"> 36 -</w:t>
    </w:r>
    <w:r>
      <w:fldChar w:fldCharType="end"/>
    </w:r>
    <w:r/>
  </w:p>
  <w:p>
    <w:pPr>
      <w:pStyle w:val="795"/>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right"/>
    </w:pPr>
    <w:r>
      <w:fldChar w:fldCharType="begin"/>
    </w:r>
    <w:r>
      <w:instrText xml:space="preserve">PAGE   \* MERGEFORMAT</w:instrText>
    </w:r>
    <w:r>
      <w:fldChar w:fldCharType="separate"/>
    </w:r>
    <w:r>
      <w:rPr>
        <w:lang w:val="zh-CN"/>
      </w:rPr>
      <w:t xml:space="preserve">-</w:t>
    </w:r>
    <w:r>
      <w:t xml:space="preserve"> 50 -</w:t>
    </w:r>
    <w:r>
      <w:fldChar w:fldCharType="end"/>
    </w:r>
    <w:r/>
  </w:p>
  <w:p>
    <w:pPr>
      <w:pStyle w:val="795"/>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rPr>
        <w:rStyle w:val="731"/>
      </w:rPr>
    </w:r>
    <w:r/>
  </w:p>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0"/>
        <w:ind w:left="900" w:hanging="900"/>
        <w:tabs>
          <w:tab w:val="num" w:pos="900" w:leader="none"/>
        </w:tabs>
      </w:pPr>
      <w:rPr>
        <w:rFonts w:hint="eastAsia"/>
      </w:rPr>
    </w:lvl>
    <w:lvl w:ilvl="1">
      <w:start w:val="1"/>
      <w:numFmt w:val="decimal"/>
      <w:isLgl w:val="false"/>
      <w:suff w:val="tab"/>
      <w:lvlText w:val="%1.%2"/>
      <w:lvlJc w:val="left"/>
      <w:pPr>
        <w:pStyle w:val="7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0"/>
        <w:ind w:left="1980" w:hanging="900"/>
        <w:tabs>
          <w:tab w:val="num" w:pos="1980" w:leader="none"/>
        </w:tabs>
      </w:pPr>
      <w:rPr>
        <w:rFonts w:hint="eastAsia"/>
      </w:rPr>
    </w:lvl>
    <w:lvl w:ilvl="3">
      <w:start w:val="1"/>
      <w:numFmt w:val="decimal"/>
      <w:isLgl w:val="false"/>
      <w:suff w:val="tab"/>
      <w:lvlText w:val="%1.%2.%3.%4"/>
      <w:lvlJc w:val="left"/>
      <w:pPr>
        <w:pStyle w:val="700"/>
        <w:ind w:left="900" w:hanging="900"/>
        <w:tabs>
          <w:tab w:val="num" w:pos="900" w:leader="none"/>
        </w:tabs>
      </w:pPr>
      <w:rPr>
        <w:rFonts w:hint="eastAsia"/>
      </w:rPr>
    </w:lvl>
    <w:lvl w:ilvl="4">
      <w:start w:val="1"/>
      <w:numFmt w:val="decimal"/>
      <w:isLgl w:val="false"/>
      <w:suff w:val="tab"/>
      <w:lvlText w:val="%1.%2.%3.%4.%5"/>
      <w:lvlJc w:val="left"/>
      <w:pPr>
        <w:pStyle w:val="700"/>
        <w:ind w:left="900" w:hanging="900"/>
        <w:tabs>
          <w:tab w:val="num" w:pos="900" w:leader="none"/>
        </w:tabs>
      </w:pPr>
      <w:rPr>
        <w:rFonts w:hint="eastAsia"/>
      </w:rPr>
    </w:lvl>
    <w:lvl w:ilvl="5">
      <w:start w:val="1"/>
      <w:numFmt w:val="decimal"/>
      <w:isLgl w:val="false"/>
      <w:suff w:val="tab"/>
      <w:lvlText w:val="%1.%2.%3.%4.%5.%6"/>
      <w:lvlJc w:val="left"/>
      <w:pPr>
        <w:pStyle w:val="700"/>
        <w:ind w:left="900" w:hanging="900"/>
        <w:tabs>
          <w:tab w:val="num" w:pos="900" w:leader="none"/>
        </w:tabs>
      </w:pPr>
      <w:rPr>
        <w:rFonts w:hint="eastAsia"/>
      </w:rPr>
    </w:lvl>
    <w:lvl w:ilvl="6">
      <w:start w:val="1"/>
      <w:numFmt w:val="decimal"/>
      <w:isLgl w:val="false"/>
      <w:suff w:val="tab"/>
      <w:lvlText w:val="%1.%2.%3.%4.%5.%6.%7"/>
      <w:lvlJc w:val="left"/>
      <w:pPr>
        <w:pStyle w:val="700"/>
        <w:ind w:left="900" w:hanging="900"/>
        <w:tabs>
          <w:tab w:val="num" w:pos="900" w:leader="none"/>
        </w:tabs>
      </w:pPr>
      <w:rPr>
        <w:rFonts w:hint="eastAsia"/>
      </w:rPr>
    </w:lvl>
    <w:lvl w:ilvl="7">
      <w:start w:val="1"/>
      <w:numFmt w:val="decimal"/>
      <w:isLgl w:val="false"/>
      <w:suff w:val="tab"/>
      <w:lvlText w:val="%1.%2.%3.%4.%5.%6.%7.%8"/>
      <w:lvlJc w:val="left"/>
      <w:pPr>
        <w:pStyle w:val="700"/>
        <w:ind w:left="900" w:hanging="900"/>
        <w:tabs>
          <w:tab w:val="num" w:pos="900" w:leader="none"/>
        </w:tabs>
      </w:pPr>
      <w:rPr>
        <w:rFonts w:hint="eastAsia"/>
      </w:rPr>
    </w:lvl>
    <w:lvl w:ilvl="8">
      <w:start w:val="1"/>
      <w:numFmt w:val="decimal"/>
      <w:isLgl w:val="false"/>
      <w:suff w:val="tab"/>
      <w:lvlText w:val="%1.%2.%3.%4.%5.%6.%7.%8.%9"/>
      <w:lvlJc w:val="left"/>
      <w:pPr>
        <w:pStyle w:val="700"/>
        <w:ind w:left="900" w:hanging="900"/>
        <w:tabs>
          <w:tab w:val="num" w:pos="900" w:leader="none"/>
        </w:tabs>
      </w:pPr>
      <w:rPr>
        <w:rFonts w:hint="eastAsia"/>
      </w:rPr>
    </w:lvl>
  </w:abstractNum>
  <w:abstractNum w:abstractNumId="3">
    <w:multiLevelType w:val="hybridMultilevel"/>
    <w:lvl w:ilvl="0">
      <w:start w:val="1"/>
      <w:numFmt w:val="upperLetter"/>
      <w:pStyle w:val="802"/>
      <w:isLgl w:val="false"/>
      <w:suff w:val="tab"/>
      <w:lvlText w:val="附录%1."/>
      <w:lvlJc w:val="left"/>
      <w:pPr>
        <w:pStyle w:val="7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00"/>
        <w:ind w:left="500" w:hanging="500"/>
      </w:pPr>
    </w:lvl>
    <w:lvl w:ilvl="1">
      <w:start w:val="1"/>
      <w:numFmt w:val="lowerLetter"/>
      <w:isLgl w:val="false"/>
      <w:suff w:val="tab"/>
      <w:lvlText w:val="%2)"/>
      <w:lvlJc w:val="left"/>
      <w:pPr>
        <w:pStyle w:val="700"/>
        <w:ind w:left="840" w:hanging="420"/>
      </w:pPr>
    </w:lvl>
    <w:lvl w:ilvl="2">
      <w:start w:val="1"/>
      <w:numFmt w:val="lowerRoman"/>
      <w:isLgl w:val="false"/>
      <w:suff w:val="tab"/>
      <w:lvlText w:val="%3."/>
      <w:lvlJc w:val="right"/>
      <w:pPr>
        <w:pStyle w:val="700"/>
        <w:ind w:left="1260" w:hanging="420"/>
      </w:pPr>
    </w:lvl>
    <w:lvl w:ilvl="3">
      <w:start w:val="1"/>
      <w:numFmt w:val="decimal"/>
      <w:isLgl w:val="false"/>
      <w:suff w:val="tab"/>
      <w:lvlText w:val="%4."/>
      <w:lvlJc w:val="left"/>
      <w:pPr>
        <w:pStyle w:val="700"/>
        <w:ind w:left="1680" w:hanging="420"/>
      </w:pPr>
    </w:lvl>
    <w:lvl w:ilvl="4">
      <w:start w:val="1"/>
      <w:numFmt w:val="lowerLetter"/>
      <w:isLgl w:val="false"/>
      <w:suff w:val="tab"/>
      <w:lvlText w:val="%5)"/>
      <w:lvlJc w:val="left"/>
      <w:pPr>
        <w:pStyle w:val="700"/>
        <w:ind w:left="2100" w:hanging="420"/>
      </w:pPr>
    </w:lvl>
    <w:lvl w:ilvl="5">
      <w:start w:val="1"/>
      <w:numFmt w:val="lowerRoman"/>
      <w:isLgl w:val="false"/>
      <w:suff w:val="tab"/>
      <w:lvlText w:val="%6."/>
      <w:lvlJc w:val="right"/>
      <w:pPr>
        <w:pStyle w:val="700"/>
        <w:ind w:left="2520" w:hanging="420"/>
      </w:pPr>
    </w:lvl>
    <w:lvl w:ilvl="6">
      <w:start w:val="1"/>
      <w:numFmt w:val="decimal"/>
      <w:isLgl w:val="false"/>
      <w:suff w:val="tab"/>
      <w:lvlText w:val="%7."/>
      <w:lvlJc w:val="left"/>
      <w:pPr>
        <w:pStyle w:val="700"/>
        <w:ind w:left="2940" w:hanging="420"/>
      </w:pPr>
    </w:lvl>
    <w:lvl w:ilvl="7">
      <w:start w:val="1"/>
      <w:numFmt w:val="lowerLetter"/>
      <w:isLgl w:val="false"/>
      <w:suff w:val="tab"/>
      <w:lvlText w:val="%8)"/>
      <w:lvlJc w:val="left"/>
      <w:pPr>
        <w:pStyle w:val="700"/>
        <w:ind w:left="3360" w:hanging="420"/>
      </w:pPr>
    </w:lvl>
    <w:lvl w:ilvl="8">
      <w:start w:val="1"/>
      <w:numFmt w:val="lowerRoman"/>
      <w:isLgl w:val="false"/>
      <w:suff w:val="tab"/>
      <w:lvlText w:val="%9."/>
      <w:lvlJc w:val="right"/>
      <w:pPr>
        <w:pStyle w:val="700"/>
        <w:ind w:left="3780" w:hanging="420"/>
      </w:pPr>
    </w:lvl>
  </w:abstractNum>
  <w:abstractNum w:abstractNumId="5">
    <w:multiLevelType w:val="hybridMultilevel"/>
    <w:lvl w:ilvl="0">
      <w:start w:val="1"/>
      <w:numFmt w:val="decimal"/>
      <w:pStyle w:val="812"/>
      <w:isLgl w:val="false"/>
      <w:suff w:val="tab"/>
      <w:lvlText w:val="%1."/>
      <w:lvlJc w:val="left"/>
      <w:pPr>
        <w:pStyle w:val="700"/>
        <w:ind w:left="709" w:hanging="709"/>
        <w:tabs>
          <w:tab w:val="num" w:pos="709" w:leader="none"/>
        </w:tabs>
      </w:pPr>
      <w:rPr>
        <w:rFonts w:hint="eastAsia"/>
      </w:rPr>
    </w:lvl>
    <w:lvl w:ilvl="1">
      <w:start w:val="1"/>
      <w:numFmt w:val="decimal"/>
      <w:isLgl w:val="false"/>
      <w:suff w:val="tab"/>
      <w:lvlText w:val="%1.%2"/>
      <w:lvlJc w:val="left"/>
      <w:pPr>
        <w:pStyle w:val="700"/>
        <w:ind w:left="709" w:hanging="709"/>
        <w:tabs>
          <w:tab w:val="num" w:pos="709" w:leader="none"/>
        </w:tabs>
      </w:pPr>
      <w:rPr>
        <w:rFonts w:hint="eastAsia"/>
      </w:rPr>
    </w:lvl>
    <w:lvl w:ilvl="2">
      <w:start w:val="1"/>
      <w:numFmt w:val="decimal"/>
      <w:isLgl w:val="false"/>
      <w:suff w:val="tab"/>
      <w:lvlText w:val="%1.%2.%3."/>
      <w:lvlJc w:val="left"/>
      <w:pPr>
        <w:pStyle w:val="700"/>
        <w:ind w:left="425" w:hanging="425"/>
        <w:tabs>
          <w:tab w:val="num" w:pos="425" w:leader="none"/>
        </w:tabs>
      </w:pPr>
      <w:rPr>
        <w:rFonts w:hint="eastAsia"/>
      </w:rPr>
    </w:lvl>
    <w:lvl w:ilvl="3">
      <w:start w:val="1"/>
      <w:numFmt w:val="decimal"/>
      <w:isLgl w:val="false"/>
      <w:suff w:val="tab"/>
      <w:lvlText w:val="%1.%2.%3.%4."/>
      <w:lvlJc w:val="left"/>
      <w:pPr>
        <w:pStyle w:val="700"/>
        <w:ind w:left="851" w:hanging="851"/>
        <w:tabs>
          <w:tab w:val="num" w:pos="851" w:leader="none"/>
        </w:tabs>
      </w:pPr>
      <w:rPr>
        <w:rFonts w:hint="eastAsia"/>
      </w:rPr>
    </w:lvl>
    <w:lvl w:ilvl="4">
      <w:start w:val="1"/>
      <w:numFmt w:val="decimal"/>
      <w:isLgl w:val="false"/>
      <w:suff w:val="tab"/>
      <w:lvlText w:val="%1.%2.%3.%4.%5."/>
      <w:lvlJc w:val="left"/>
      <w:pPr>
        <w:pStyle w:val="700"/>
        <w:ind w:left="992" w:hanging="992"/>
        <w:tabs>
          <w:tab w:val="num" w:pos="992" w:leader="none"/>
        </w:tabs>
      </w:pPr>
      <w:rPr>
        <w:rFonts w:hint="eastAsia"/>
      </w:rPr>
    </w:lvl>
    <w:lvl w:ilvl="5">
      <w:start w:val="1"/>
      <w:numFmt w:val="decimal"/>
      <w:isLgl w:val="false"/>
      <w:suff w:val="tab"/>
      <w:lvlText w:val="%1.%2.%3.%4.%5.%6."/>
      <w:lvlJc w:val="left"/>
      <w:pPr>
        <w:pStyle w:val="700"/>
        <w:ind w:left="1134" w:hanging="1134"/>
        <w:tabs>
          <w:tab w:val="num" w:pos="1134" w:leader="none"/>
        </w:tabs>
      </w:pPr>
      <w:rPr>
        <w:rFonts w:hint="eastAsia"/>
      </w:rPr>
    </w:lvl>
    <w:lvl w:ilvl="6">
      <w:start w:val="1"/>
      <w:numFmt w:val="decimal"/>
      <w:isLgl w:val="false"/>
      <w:suff w:val="tab"/>
      <w:lvlText w:val="%1.%2.%3.%4.%5.%6.%7."/>
      <w:lvlJc w:val="left"/>
      <w:pPr>
        <w:pStyle w:val="700"/>
        <w:ind w:left="1276" w:hanging="1276"/>
        <w:tabs>
          <w:tab w:val="num" w:pos="1276" w:leader="none"/>
        </w:tabs>
      </w:pPr>
      <w:rPr>
        <w:rFonts w:hint="eastAsia"/>
      </w:rPr>
    </w:lvl>
    <w:lvl w:ilvl="7">
      <w:start w:val="1"/>
      <w:numFmt w:val="decimal"/>
      <w:isLgl w:val="false"/>
      <w:suff w:val="tab"/>
      <w:lvlText w:val="%1.%2.%3.%4.%5.%6.%7.%8."/>
      <w:lvlJc w:val="left"/>
      <w:pPr>
        <w:pStyle w:val="700"/>
        <w:ind w:left="1418" w:hanging="1418"/>
        <w:tabs>
          <w:tab w:val="num" w:pos="1418" w:leader="none"/>
        </w:tabs>
      </w:pPr>
      <w:rPr>
        <w:rFonts w:hint="eastAsia"/>
      </w:rPr>
    </w:lvl>
    <w:lvl w:ilvl="8">
      <w:start w:val="1"/>
      <w:numFmt w:val="decimal"/>
      <w:isLgl w:val="false"/>
      <w:suff w:val="tab"/>
      <w:lvlText w:val="%1.%2.%3.%4.%5.%6.%7.%8.%9."/>
      <w:lvlJc w:val="left"/>
      <w:pPr>
        <w:pStyle w:val="70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00"/>
        <w:ind w:left="0" w:firstLine="0"/>
      </w:pPr>
      <w:rPr>
        <w:rFonts w:hint="eastAsia"/>
      </w:rPr>
    </w:lvl>
    <w:lvl w:ilvl="1">
      <w:start w:val="1"/>
      <w:numFmt w:val="decimal"/>
      <w:isLgl w:val="false"/>
      <w:suff w:val="nothing"/>
      <w:lvlText w:val="%2、"/>
      <w:lvlJc w:val="left"/>
      <w:pPr>
        <w:pStyle w:val="700"/>
        <w:ind w:left="0" w:firstLine="0"/>
      </w:pPr>
      <w:rPr>
        <w:rFonts w:hint="eastAsia"/>
      </w:rPr>
    </w:lvl>
    <w:lvl w:ilvl="2">
      <w:start w:val="1"/>
      <w:numFmt w:val="decimal"/>
      <w:isLgl w:val="false"/>
      <w:suff w:val="nothing"/>
      <w:lvlText w:val="%2.%3 "/>
      <w:lvlJc w:val="left"/>
      <w:pPr>
        <w:pStyle w:val="700"/>
        <w:ind w:left="0" w:firstLine="0"/>
      </w:pPr>
      <w:rPr>
        <w:rFonts w:hint="eastAsia"/>
      </w:rPr>
    </w:lvl>
    <w:lvl w:ilvl="3">
      <w:start w:val="1"/>
      <w:numFmt w:val="decimal"/>
      <w:isLgl w:val="false"/>
      <w:suff w:val="nothing"/>
      <w:lvlText w:val="%2.%3.%4 "/>
      <w:lvlJc w:val="left"/>
      <w:pPr>
        <w:pStyle w:val="700"/>
        <w:ind w:left="0" w:firstLine="0"/>
      </w:pPr>
      <w:rPr>
        <w:rFonts w:hint="eastAsia"/>
      </w:rPr>
    </w:lvl>
    <w:lvl w:ilvl="4">
      <w:start w:val="1"/>
      <w:numFmt w:val="decimal"/>
      <w:isLgl w:val="false"/>
      <w:suff w:val="nothing"/>
      <w:lvlText w:val="%2.%3.%4.%5 "/>
      <w:lvlJc w:val="left"/>
      <w:pPr>
        <w:pStyle w:val="700"/>
        <w:ind w:left="0" w:firstLine="0"/>
      </w:pPr>
      <w:rPr>
        <w:rFonts w:hint="eastAsia"/>
      </w:rPr>
    </w:lvl>
    <w:lvl w:ilvl="5">
      <w:start w:val="1"/>
      <w:numFmt w:val="decimal"/>
      <w:pStyle w:val="706"/>
      <w:isLgl w:val="false"/>
      <w:suff w:val="nothing"/>
      <w:lvlText w:val=""/>
      <w:lvlJc w:val="left"/>
      <w:pPr>
        <w:pStyle w:val="700"/>
        <w:ind w:left="0" w:firstLine="0"/>
      </w:pPr>
      <w:rPr>
        <w:rFonts w:hint="eastAsia"/>
      </w:rPr>
    </w:lvl>
    <w:lvl w:ilvl="6">
      <w:start w:val="1"/>
      <w:numFmt w:val="decimal"/>
      <w:pStyle w:val="707"/>
      <w:isLgl w:val="false"/>
      <w:suff w:val="nothing"/>
      <w:lvlText w:val=""/>
      <w:lvlJc w:val="left"/>
      <w:pPr>
        <w:pStyle w:val="700"/>
        <w:ind w:left="0" w:firstLine="0"/>
      </w:pPr>
      <w:rPr>
        <w:rFonts w:hint="eastAsia"/>
      </w:rPr>
    </w:lvl>
    <w:lvl w:ilvl="7">
      <w:start w:val="1"/>
      <w:numFmt w:val="decimal"/>
      <w:pStyle w:val="708"/>
      <w:isLgl w:val="false"/>
      <w:suff w:val="nothing"/>
      <w:lvlText w:val=""/>
      <w:lvlJc w:val="left"/>
      <w:pPr>
        <w:pStyle w:val="700"/>
        <w:ind w:left="0" w:firstLine="0"/>
      </w:pPr>
      <w:rPr>
        <w:rFonts w:hint="eastAsia"/>
      </w:rPr>
    </w:lvl>
    <w:lvl w:ilvl="8">
      <w:start w:val="1"/>
      <w:numFmt w:val="decimal"/>
      <w:pStyle w:val="709"/>
      <w:isLgl w:val="false"/>
      <w:suff w:val="nothing"/>
      <w:lvlText w:val=""/>
      <w:lvlJc w:val="left"/>
      <w:pPr>
        <w:pStyle w:val="700"/>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70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rFonts w:ascii="Times New Roman" w:hAnsi="Times New Roman"/>
      <w:sz w:val="21"/>
      <w:szCs w:val="21"/>
      <w:lang w:val="en-US" w:eastAsia="zh-CN" w:bidi="ar-SA"/>
    </w:rPr>
  </w:style>
  <w:style w:type="paragraph" w:styleId="701">
    <w:name w:val="标题 1"/>
    <w:basedOn w:val="700"/>
    <w:next w:val="700"/>
    <w:link w:val="744"/>
    <w:qFormat/>
    <w:pPr>
      <w:jc w:val="center"/>
      <w:keepNext/>
      <w:outlineLvl w:val="0"/>
    </w:pPr>
    <w:rPr>
      <w:rFonts w:ascii="楷体_GB2312" w:eastAsia="楷体_GB2312"/>
      <w:sz w:val="28"/>
      <w:szCs w:val="28"/>
    </w:rPr>
  </w:style>
  <w:style w:type="paragraph" w:styleId="702">
    <w:name w:val="标题 2"/>
    <w:basedOn w:val="700"/>
    <w:next w:val="779"/>
    <w:link w:val="720"/>
    <w:qFormat/>
    <w:pPr>
      <w:jc w:val="center"/>
      <w:keepLines/>
      <w:keepNext/>
      <w:spacing w:before="260" w:after="260" w:line="416" w:lineRule="auto"/>
      <w:outlineLvl w:val="1"/>
    </w:pPr>
    <w:rPr>
      <w:rFonts w:ascii="Arial" w:hAnsi="Arial" w:eastAsia="幼圆" w:cs="Arial"/>
      <w:b/>
      <w:bCs/>
      <w:sz w:val="44"/>
      <w:szCs w:val="44"/>
    </w:rPr>
  </w:style>
  <w:style w:type="paragraph" w:styleId="703">
    <w:name w:val="标题 3"/>
    <w:basedOn w:val="700"/>
    <w:next w:val="779"/>
    <w:link w:val="735"/>
    <w:qFormat/>
    <w:pPr>
      <w:keepLines/>
      <w:keepNext/>
      <w:spacing w:before="260" w:after="260" w:line="416" w:lineRule="auto"/>
      <w:outlineLvl w:val="2"/>
    </w:pPr>
    <w:rPr>
      <w:b/>
      <w:bCs/>
      <w:sz w:val="32"/>
      <w:szCs w:val="32"/>
    </w:rPr>
  </w:style>
  <w:style w:type="paragraph" w:styleId="704">
    <w:name w:val="标题 4"/>
    <w:basedOn w:val="700"/>
    <w:next w:val="779"/>
    <w:link w:val="737"/>
    <w:qFormat/>
    <w:pPr>
      <w:keepLines/>
      <w:keepNext/>
      <w:spacing w:before="280" w:after="290" w:line="376" w:lineRule="auto"/>
      <w:outlineLvl w:val="3"/>
    </w:pPr>
    <w:rPr>
      <w:rFonts w:ascii="Arial" w:hAnsi="Arial" w:eastAsia="黑体" w:cs="Arial"/>
      <w:b/>
      <w:bCs/>
      <w:sz w:val="28"/>
      <w:szCs w:val="28"/>
    </w:rPr>
  </w:style>
  <w:style w:type="paragraph" w:styleId="705">
    <w:name w:val="标题 5"/>
    <w:basedOn w:val="700"/>
    <w:next w:val="779"/>
    <w:link w:val="715"/>
    <w:qFormat/>
    <w:pPr>
      <w:keepNext/>
      <w:outlineLvl w:val="4"/>
    </w:pPr>
    <w:rPr>
      <w:rFonts w:ascii="宋体"/>
      <w:color w:val="000000"/>
      <w:sz w:val="28"/>
      <w:szCs w:val="28"/>
    </w:rPr>
  </w:style>
  <w:style w:type="paragraph" w:styleId="706">
    <w:name w:val="标题 6"/>
    <w:basedOn w:val="700"/>
    <w:next w:val="700"/>
    <w:link w:val="742"/>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标题 7"/>
    <w:basedOn w:val="700"/>
    <w:next w:val="700"/>
    <w:link w:val="746"/>
    <w:qFormat/>
    <w:pPr>
      <w:numPr>
        <w:ilvl w:val="6"/>
        <w:numId w:val="1"/>
      </w:numPr>
      <w:keepLines/>
      <w:keepNext/>
      <w:spacing w:before="240" w:after="64" w:line="320" w:lineRule="auto"/>
      <w:outlineLvl w:val="6"/>
    </w:pPr>
    <w:rPr>
      <w:b/>
      <w:bCs/>
      <w:sz w:val="24"/>
      <w:szCs w:val="24"/>
    </w:rPr>
  </w:style>
  <w:style w:type="paragraph" w:styleId="708">
    <w:name w:val="标题 8"/>
    <w:basedOn w:val="700"/>
    <w:next w:val="700"/>
    <w:link w:val="734"/>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标题 9"/>
    <w:basedOn w:val="700"/>
    <w:next w:val="700"/>
    <w:link w:val="736"/>
    <w:qFormat/>
    <w:pPr>
      <w:numPr>
        <w:ilvl w:val="8"/>
        <w:numId w:val="1"/>
      </w:numPr>
      <w:keepLines/>
      <w:keepNext/>
      <w:spacing w:before="240" w:after="64" w:line="320" w:lineRule="auto"/>
      <w:outlineLvl w:val="8"/>
    </w:pPr>
    <w:rPr>
      <w:rFonts w:ascii="Arial" w:hAnsi="Arial" w:eastAsia="黑体"/>
    </w:rPr>
  </w:style>
  <w:style w:type="character" w:styleId="710">
    <w:name w:val="默认段落字体"/>
    <w:next w:val="710"/>
    <w:link w:val="700"/>
    <w:uiPriority w:val="1"/>
    <w:unhideWhenUsed/>
  </w:style>
  <w:style w:type="table" w:styleId="711">
    <w:name w:val="普通表格"/>
    <w:next w:val="711"/>
    <w:link w:val="700"/>
    <w:uiPriority w:val="99"/>
    <w:unhideWhenUsed/>
    <w:tblPr/>
  </w:style>
  <w:style w:type="numbering" w:styleId="712">
    <w:name w:val="无列表"/>
    <w:next w:val="712"/>
    <w:link w:val="700"/>
    <w:uiPriority w:val="99"/>
    <w:semiHidden/>
    <w:unhideWhenUsed/>
  </w:style>
  <w:style w:type="character" w:styleId="713">
    <w:name w:val="文档结构图 字符"/>
    <w:next w:val="713"/>
    <w:link w:val="761"/>
    <w:semiHidden/>
    <w:rPr>
      <w:rFonts w:ascii="Times New Roman" w:hAnsi="Times New Roman" w:eastAsia="宋体" w:cs="Times New Roman"/>
      <w:szCs w:val="21"/>
      <w:shd w:val="clear" w:color="auto" w:fill="000080"/>
    </w:rPr>
  </w:style>
  <w:style w:type="character" w:styleId="714">
    <w:name w:val="正文文本首行缩进 字符"/>
    <w:next w:val="714"/>
    <w:link w:val="765"/>
    <w:rPr>
      <w:rFonts w:ascii="仿宋_GB2312" w:hAnsi="Times New Roman" w:eastAsia="仿宋_GB2312" w:cs="Times New Roman"/>
      <w:sz w:val="30"/>
      <w:szCs w:val="30"/>
    </w:rPr>
  </w:style>
  <w:style w:type="character" w:styleId="715">
    <w:name w:val="标题 5 字符"/>
    <w:next w:val="715"/>
    <w:link w:val="705"/>
    <w:rPr>
      <w:rFonts w:ascii="宋体" w:hAnsi="Times New Roman" w:eastAsia="宋体" w:cs="Times New Roman"/>
      <w:color w:val="000000"/>
      <w:sz w:val="28"/>
      <w:szCs w:val="28"/>
    </w:rPr>
  </w:style>
  <w:style w:type="character" w:styleId="716">
    <w:name w:val="页眉 字符"/>
    <w:next w:val="716"/>
    <w:link w:val="762"/>
    <w:rPr>
      <w:rFonts w:ascii="Times New Roman" w:hAnsi="Times New Roman" w:eastAsia="宋体" w:cs="Times New Roman"/>
      <w:sz w:val="18"/>
      <w:szCs w:val="18"/>
    </w:rPr>
  </w:style>
  <w:style w:type="character" w:styleId="717">
    <w:name w:val="纯文本 字符"/>
    <w:next w:val="717"/>
    <w:link w:val="785"/>
    <w:rPr>
      <w:rFonts w:ascii="宋体" w:hAnsi="Courier New" w:eastAsia="宋体" w:cs="Courier New"/>
      <w:szCs w:val="21"/>
    </w:rPr>
  </w:style>
  <w:style w:type="character" w:styleId="718">
    <w:name w:val="要点"/>
    <w:next w:val="718"/>
    <w:link w:val="700"/>
    <w:qFormat/>
    <w:rPr>
      <w:b/>
      <w:bCs/>
    </w:rPr>
  </w:style>
  <w:style w:type="character" w:styleId="719">
    <w:name w:val="批注框文本 字符"/>
    <w:next w:val="719"/>
    <w:link w:val="755"/>
    <w:semiHidden/>
    <w:rPr>
      <w:rFonts w:ascii="Times New Roman" w:hAnsi="Times New Roman" w:eastAsia="宋体" w:cs="Times New Roman"/>
      <w:sz w:val="18"/>
      <w:szCs w:val="18"/>
    </w:rPr>
  </w:style>
  <w:style w:type="character" w:styleId="720">
    <w:name w:val="标题 2 字符"/>
    <w:next w:val="720"/>
    <w:link w:val="702"/>
    <w:rPr>
      <w:rFonts w:ascii="Arial" w:hAnsi="Arial" w:eastAsia="幼圆" w:cs="Arial"/>
      <w:b/>
      <w:bCs/>
      <w:sz w:val="44"/>
      <w:szCs w:val="44"/>
    </w:rPr>
  </w:style>
  <w:style w:type="character" w:styleId="721">
    <w:name w:val="访问过的超链接"/>
    <w:next w:val="721"/>
    <w:link w:val="700"/>
    <w:rPr>
      <w:color w:val="800080"/>
      <w:u w:val="single"/>
    </w:rPr>
  </w:style>
  <w:style w:type="character" w:styleId="722">
    <w:name w:val="font5 Char"/>
    <w:next w:val="722"/>
    <w:link w:val="700"/>
    <w:rPr>
      <w:rFonts w:ascii="宋体" w:hAnsi="宋体" w:eastAsia="宋体"/>
      <w:sz w:val="28"/>
      <w:szCs w:val="28"/>
      <w:lang w:val="en-US" w:eastAsia="zh-CN" w:bidi="ar-SA"/>
    </w:rPr>
  </w:style>
  <w:style w:type="character" w:styleId="723">
    <w:name w:val="标题 字符"/>
    <w:next w:val="723"/>
    <w:link w:val="780"/>
    <w:uiPriority w:val="10"/>
    <w:rPr>
      <w:rFonts w:ascii="Cambria" w:hAnsi="Cambria" w:cs="Times New Roman"/>
      <w:b/>
      <w:bCs/>
      <w:sz w:val="32"/>
      <w:szCs w:val="32"/>
    </w:rPr>
  </w:style>
  <w:style w:type="character" w:styleId="724">
    <w:name w:val="正文文本 3 字符"/>
    <w:next w:val="724"/>
    <w:link w:val="797"/>
    <w:rPr>
      <w:rFonts w:ascii="仿宋_GB2312" w:hAnsi="Arial" w:eastAsia="仿宋_GB2312" w:cs="Times New Roman"/>
      <w:sz w:val="32"/>
      <w:szCs w:val="32"/>
    </w:rPr>
  </w:style>
  <w:style w:type="character" w:styleId="725">
    <w:name w:val="二级目录 Char"/>
    <w:next w:val="725"/>
    <w:link w:val="802"/>
    <w:rPr>
      <w:b/>
      <w:sz w:val="30"/>
      <w:szCs w:val="28"/>
    </w:rPr>
  </w:style>
  <w:style w:type="character" w:styleId="726">
    <w:name w:val="正文文本缩进 2 字符"/>
    <w:next w:val="726"/>
    <w:link w:val="789"/>
    <w:rPr>
      <w:rFonts w:ascii="Arial" w:hAnsi="Arial" w:eastAsia="仿宋_GB2312" w:cs="Arial"/>
      <w:sz w:val="32"/>
      <w:szCs w:val="32"/>
    </w:rPr>
  </w:style>
  <w:style w:type="character" w:styleId="727">
    <w:name w:val="正文文本 2 字符"/>
    <w:next w:val="727"/>
    <w:link w:val="767"/>
    <w:rPr>
      <w:rFonts w:ascii="楷体_GB2312" w:hAnsi="Times New Roman" w:eastAsia="楷体_GB2312" w:cs="Times New Roman"/>
      <w:sz w:val="28"/>
      <w:szCs w:val="28"/>
    </w:rPr>
  </w:style>
  <w:style w:type="character" w:styleId="728">
    <w:name w:val="列表段落 字符"/>
    <w:next w:val="728"/>
    <w:link w:val="804"/>
    <w:uiPriority w:val="34"/>
    <w:qFormat/>
    <w:rPr>
      <w:sz w:val="24"/>
      <w:szCs w:val="24"/>
      <w:lang w:eastAsia="en-US" w:bidi="en-US"/>
    </w:rPr>
  </w:style>
  <w:style w:type="character" w:styleId="729">
    <w:name w:val="超链接"/>
    <w:next w:val="729"/>
    <w:link w:val="700"/>
    <w:rPr>
      <w:color w:val="0000ff"/>
      <w:u w:val="single"/>
    </w:rPr>
  </w:style>
  <w:style w:type="character" w:styleId="730">
    <w:name w:val="正文文本缩进 3 字符"/>
    <w:next w:val="730"/>
    <w:link w:val="750"/>
    <w:rPr>
      <w:rFonts w:ascii="Arial" w:hAnsi="Arial" w:eastAsia="仿宋_GB2312" w:cs="Arial"/>
      <w:color w:val="ffff00"/>
      <w:sz w:val="32"/>
      <w:szCs w:val="32"/>
    </w:rPr>
  </w:style>
  <w:style w:type="character" w:styleId="731">
    <w:name w:val="页码"/>
    <w:next w:val="731"/>
    <w:link w:val="700"/>
  </w:style>
  <w:style w:type="character" w:styleId="732">
    <w:name w:val="批注文字 字符"/>
    <w:next w:val="732"/>
    <w:link w:val="769"/>
    <w:rPr>
      <w:rFonts w:ascii="Times New Roman" w:hAnsi="Times New Roman" w:eastAsia="宋体" w:cs="Times New Roman"/>
      <w:szCs w:val="21"/>
    </w:rPr>
  </w:style>
  <w:style w:type="character" w:styleId="733">
    <w:name w:val="正文文本 字符"/>
    <w:next w:val="733"/>
    <w:link w:val="758"/>
    <w:rPr>
      <w:rFonts w:ascii="楷体_GB2312" w:hAnsi="Arial" w:eastAsia="楷体_GB2312" w:cs="Times New Roman"/>
      <w:sz w:val="28"/>
      <w:szCs w:val="28"/>
    </w:rPr>
  </w:style>
  <w:style w:type="character" w:styleId="734">
    <w:name w:val="标题 8 字符"/>
    <w:next w:val="734"/>
    <w:link w:val="708"/>
    <w:rPr>
      <w:rFonts w:ascii="Arial" w:hAnsi="Arial" w:eastAsia="黑体" w:cs="Times New Roman"/>
      <w:sz w:val="24"/>
      <w:szCs w:val="24"/>
    </w:rPr>
  </w:style>
  <w:style w:type="character" w:styleId="735">
    <w:name w:val="标题 3 字符"/>
    <w:next w:val="735"/>
    <w:link w:val="703"/>
    <w:rPr>
      <w:rFonts w:ascii="Times New Roman" w:hAnsi="Times New Roman" w:eastAsia="宋体" w:cs="Times New Roman"/>
      <w:b/>
      <w:bCs/>
      <w:sz w:val="32"/>
      <w:szCs w:val="32"/>
    </w:rPr>
  </w:style>
  <w:style w:type="character" w:styleId="736">
    <w:name w:val="标题 9 字符"/>
    <w:next w:val="736"/>
    <w:link w:val="709"/>
    <w:rPr>
      <w:rFonts w:ascii="Arial" w:hAnsi="Arial" w:eastAsia="黑体" w:cs="Times New Roman"/>
      <w:szCs w:val="21"/>
    </w:rPr>
  </w:style>
  <w:style w:type="character" w:styleId="737">
    <w:name w:val="标题 4 字符"/>
    <w:next w:val="737"/>
    <w:link w:val="704"/>
    <w:rPr>
      <w:rFonts w:ascii="Arial" w:hAnsi="Arial" w:eastAsia="黑体" w:cs="Arial"/>
      <w:b/>
      <w:bCs/>
      <w:sz w:val="28"/>
      <w:szCs w:val="28"/>
    </w:rPr>
  </w:style>
  <w:style w:type="character" w:styleId="738">
    <w:name w:val="批注引用"/>
    <w:next w:val="738"/>
    <w:link w:val="700"/>
    <w:qFormat/>
    <w:rPr>
      <w:sz w:val="21"/>
      <w:szCs w:val="21"/>
    </w:rPr>
  </w:style>
  <w:style w:type="character" w:styleId="739">
    <w:name w:val="强调"/>
    <w:next w:val="739"/>
    <w:link w:val="700"/>
    <w:qFormat/>
    <w:rPr>
      <w:i/>
    </w:rPr>
  </w:style>
  <w:style w:type="character" w:styleId="740">
    <w:name w:val="批注主题 字符"/>
    <w:next w:val="740"/>
    <w:link w:val="775"/>
    <w:semiHidden/>
    <w:rPr>
      <w:rFonts w:ascii="Times New Roman" w:hAnsi="Times New Roman" w:eastAsia="宋体" w:cs="Times New Roman"/>
      <w:b/>
      <w:bCs/>
      <w:szCs w:val="21"/>
    </w:rPr>
  </w:style>
  <w:style w:type="character" w:styleId="741">
    <w:name w:val="正文文本首行缩进 2 字符"/>
    <w:next w:val="741"/>
    <w:link w:val="784"/>
    <w:rPr>
      <w:rFonts w:ascii="宋体" w:hAnsi="宋体" w:eastAsia="宋体" w:cs="Times New Roman"/>
      <w:sz w:val="32"/>
      <w:szCs w:val="20"/>
    </w:rPr>
  </w:style>
  <w:style w:type="character" w:styleId="742">
    <w:name w:val="标题 6 字符"/>
    <w:next w:val="742"/>
    <w:link w:val="706"/>
    <w:rPr>
      <w:rFonts w:ascii="Arial" w:hAnsi="Arial" w:eastAsia="黑体" w:cs="Times New Roman"/>
      <w:b/>
      <w:bCs/>
      <w:sz w:val="24"/>
      <w:szCs w:val="24"/>
    </w:rPr>
  </w:style>
  <w:style w:type="character" w:styleId="743">
    <w:name w:val="列出段落 Char,Bullet List Char,numbered Char,FooterText Char,List Paragraph1 Char,Paragraphe de liste1 Char"/>
    <w:next w:val="743"/>
    <w:link w:val="801"/>
    <w:rPr>
      <w:rFonts w:ascii="Calibri" w:hAnsi="Calibri"/>
      <w:sz w:val="24"/>
      <w:szCs w:val="24"/>
      <w:lang w:eastAsia="en-US" w:bidi="en-US"/>
    </w:rPr>
  </w:style>
  <w:style w:type="character" w:styleId="744">
    <w:name w:val="标题 1 字符"/>
    <w:next w:val="744"/>
    <w:link w:val="701"/>
    <w:rPr>
      <w:rFonts w:ascii="楷体_GB2312" w:hAnsi="Times New Roman" w:eastAsia="楷体_GB2312" w:cs="Times New Roman"/>
      <w:sz w:val="28"/>
      <w:szCs w:val="28"/>
    </w:rPr>
  </w:style>
  <w:style w:type="character" w:styleId="745">
    <w:name w:val="正文缩进 字符"/>
    <w:next w:val="745"/>
    <w:link w:val="779"/>
    <w:qFormat/>
    <w:rPr>
      <w:rFonts w:ascii="Times New Roman" w:hAnsi="Times New Roman" w:eastAsia="宋体" w:cs="Times New Roman"/>
      <w:szCs w:val="21"/>
    </w:rPr>
  </w:style>
  <w:style w:type="character" w:styleId="746">
    <w:name w:val="标题 7 字符"/>
    <w:next w:val="746"/>
    <w:link w:val="707"/>
    <w:rPr>
      <w:rFonts w:ascii="Times New Roman" w:hAnsi="Times New Roman" w:eastAsia="宋体" w:cs="Times New Roman"/>
      <w:b/>
      <w:bCs/>
      <w:sz w:val="24"/>
      <w:szCs w:val="24"/>
    </w:rPr>
  </w:style>
  <w:style w:type="character" w:styleId="747">
    <w:name w:val="正文文本缩进 字符"/>
    <w:next w:val="747"/>
    <w:link w:val="796"/>
    <w:rPr>
      <w:rFonts w:ascii="楷体_GB2312" w:hAnsi="Times New Roman" w:eastAsia="楷体_GB2312" w:cs="Times New Roman"/>
      <w:sz w:val="32"/>
      <w:szCs w:val="32"/>
    </w:rPr>
  </w:style>
  <w:style w:type="character" w:styleId="748">
    <w:name w:val="日期 字符"/>
    <w:next w:val="748"/>
    <w:link w:val="763"/>
    <w:rPr>
      <w:rFonts w:ascii="Times New Roman" w:hAnsi="Times New Roman" w:eastAsia="宋体" w:cs="Times New Roman"/>
      <w:sz w:val="24"/>
      <w:szCs w:val="24"/>
    </w:rPr>
  </w:style>
  <w:style w:type="character" w:styleId="749">
    <w:name w:val="页脚 字符"/>
    <w:next w:val="749"/>
    <w:link w:val="795"/>
    <w:uiPriority w:val="99"/>
    <w:rPr>
      <w:rFonts w:ascii="Times New Roman" w:hAnsi="Times New Roman" w:eastAsia="宋体" w:cs="Times New Roman"/>
      <w:sz w:val="18"/>
      <w:szCs w:val="18"/>
    </w:rPr>
  </w:style>
  <w:style w:type="paragraph" w:styleId="750">
    <w:name w:val="正文文本缩进 3"/>
    <w:basedOn w:val="700"/>
    <w:next w:val="750"/>
    <w:link w:val="730"/>
    <w:pPr>
      <w:ind w:left="645" w:firstLine="645"/>
    </w:pPr>
    <w:rPr>
      <w:rFonts w:ascii="Arial" w:hAnsi="Arial" w:eastAsia="仿宋_GB2312" w:cs="Arial"/>
      <w:color w:val="ffff00"/>
      <w:sz w:val="32"/>
      <w:szCs w:val="32"/>
    </w:rPr>
  </w:style>
  <w:style w:type="paragraph" w:styleId="751">
    <w:name w:val=" Char Char Char Char Char Char Char Char Char Char"/>
    <w:basedOn w:val="700"/>
    <w:next w:val="751"/>
    <w:link w:val="700"/>
    <w:pPr>
      <w:spacing w:line="360" w:lineRule="auto"/>
    </w:pPr>
    <w:rPr>
      <w:sz w:val="24"/>
      <w:szCs w:val="20"/>
    </w:rPr>
  </w:style>
  <w:style w:type="paragraph" w:styleId="752">
    <w:name w:val="toc 4"/>
    <w:basedOn w:val="700"/>
    <w:next w:val="700"/>
    <w:link w:val="700"/>
    <w:semiHidden/>
    <w:pPr>
      <w:ind w:left="630"/>
      <w:jc w:val="left"/>
    </w:pPr>
  </w:style>
  <w:style w:type="paragraph" w:styleId="753">
    <w:name w:val="xl25"/>
    <w:basedOn w:val="700"/>
    <w:next w:val="753"/>
    <w:link w:val="70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4">
    <w:name w:val="font7"/>
    <w:basedOn w:val="700"/>
    <w:next w:val="754"/>
    <w:link w:val="700"/>
    <w:pPr>
      <w:jc w:val="left"/>
      <w:spacing w:before="100" w:beforeAutospacing="1" w:after="100" w:afterAutospacing="1"/>
      <w:widowControl/>
    </w:pPr>
    <w:rPr>
      <w:rFonts w:hint="eastAsia" w:ascii="宋体" w:hAnsi="宋体"/>
      <w:sz w:val="18"/>
      <w:szCs w:val="18"/>
    </w:rPr>
  </w:style>
  <w:style w:type="paragraph" w:styleId="755">
    <w:name w:val="批注框文本"/>
    <w:basedOn w:val="700"/>
    <w:next w:val="755"/>
    <w:link w:val="719"/>
    <w:semiHidden/>
    <w:rPr>
      <w:sz w:val="18"/>
      <w:szCs w:val="18"/>
    </w:rPr>
  </w:style>
  <w:style w:type="paragraph" w:styleId="756">
    <w:name w:val="toc 2"/>
    <w:basedOn w:val="700"/>
    <w:next w:val="700"/>
    <w:link w:val="700"/>
    <w:semiHidden/>
    <w:pPr>
      <w:ind w:left="210"/>
      <w:jc w:val="left"/>
    </w:pPr>
    <w:rPr>
      <w:smallCaps/>
      <w:szCs w:val="24"/>
    </w:rPr>
  </w:style>
  <w:style w:type="paragraph" w:styleId="757">
    <w:name w:val="普通 (Web)"/>
    <w:basedOn w:val="700"/>
    <w:next w:val="757"/>
    <w:link w:val="700"/>
    <w:pPr>
      <w:jc w:val="left"/>
      <w:spacing w:before="100" w:beforeAutospacing="1" w:after="100" w:afterAutospacing="1"/>
      <w:widowControl/>
    </w:pPr>
    <w:rPr>
      <w:rFonts w:ascii="宋体" w:hAnsi="宋体"/>
      <w:sz w:val="24"/>
      <w:szCs w:val="24"/>
    </w:rPr>
  </w:style>
  <w:style w:type="paragraph" w:styleId="758">
    <w:name w:val="正文文本"/>
    <w:basedOn w:val="700"/>
    <w:next w:val="758"/>
    <w:link w:val="733"/>
    <w:rPr>
      <w:rFonts w:ascii="楷体_GB2312" w:hAnsi="Arial" w:eastAsia="楷体_GB2312"/>
      <w:sz w:val="28"/>
      <w:szCs w:val="28"/>
    </w:rPr>
  </w:style>
  <w:style w:type="paragraph" w:styleId="759">
    <w:name w:val="列表"/>
    <w:basedOn w:val="700"/>
    <w:next w:val="759"/>
    <w:link w:val="700"/>
    <w:pPr>
      <w:ind w:left="200" w:hanging="200"/>
    </w:pPr>
  </w:style>
  <w:style w:type="paragraph" w:styleId="760">
    <w:name w:val=" Char"/>
    <w:basedOn w:val="761"/>
    <w:next w:val="760"/>
    <w:link w:val="700"/>
    <w:rPr>
      <w:rFonts w:ascii="Tahoma" w:hAnsi="Tahoma"/>
      <w:sz w:val="24"/>
      <w:szCs w:val="24"/>
    </w:rPr>
  </w:style>
  <w:style w:type="paragraph" w:styleId="761">
    <w:name w:val="文档结构图"/>
    <w:basedOn w:val="700"/>
    <w:next w:val="761"/>
    <w:link w:val="713"/>
    <w:semiHidden/>
    <w:pPr>
      <w:shd w:val="clear" w:color="auto" w:fill="000080"/>
    </w:pPr>
  </w:style>
  <w:style w:type="paragraph" w:styleId="762">
    <w:name w:val="页眉"/>
    <w:basedOn w:val="700"/>
    <w:next w:val="762"/>
    <w:link w:val="716"/>
    <w:pPr>
      <w:jc w:val="center"/>
      <w:tabs>
        <w:tab w:val="center" w:pos="4153" w:leader="none"/>
        <w:tab w:val="right" w:pos="8306" w:leader="none"/>
      </w:tabs>
      <w:pBdr>
        <w:bottom w:val="single" w:color="000000" w:sz="6" w:space="1"/>
      </w:pBdr>
    </w:pPr>
    <w:rPr>
      <w:sz w:val="18"/>
      <w:szCs w:val="18"/>
    </w:rPr>
  </w:style>
  <w:style w:type="paragraph" w:styleId="763">
    <w:name w:val="日期"/>
    <w:basedOn w:val="700"/>
    <w:next w:val="700"/>
    <w:link w:val="748"/>
    <w:rPr>
      <w:sz w:val="24"/>
      <w:szCs w:val="24"/>
    </w:rPr>
  </w:style>
  <w:style w:type="paragraph" w:styleId="764">
    <w:name w:val="Char"/>
    <w:basedOn w:val="700"/>
    <w:next w:val="764"/>
    <w:link w:val="700"/>
    <w:pPr>
      <w:ind w:firstLine="200"/>
      <w:tabs>
        <w:tab w:val="left" w:pos="360" w:leader="none"/>
      </w:tabs>
    </w:pPr>
    <w:rPr>
      <w:sz w:val="28"/>
      <w:szCs w:val="30"/>
    </w:rPr>
  </w:style>
  <w:style w:type="paragraph" w:styleId="765">
    <w:name w:val="正文文本首行缩进"/>
    <w:basedOn w:val="700"/>
    <w:next w:val="765"/>
    <w:link w:val="714"/>
    <w:pPr>
      <w:ind w:firstLine="200"/>
      <w:spacing w:line="360" w:lineRule="auto"/>
    </w:pPr>
    <w:rPr>
      <w:rFonts w:ascii="仿宋_GB2312" w:eastAsia="仿宋_GB2312"/>
      <w:sz w:val="30"/>
      <w:szCs w:val="30"/>
    </w:rPr>
  </w:style>
  <w:style w:type="paragraph" w:styleId="766">
    <w:name w:val="toc 3"/>
    <w:basedOn w:val="700"/>
    <w:next w:val="700"/>
    <w:link w:val="700"/>
    <w:semiHidden/>
    <w:pPr>
      <w:ind w:left="420"/>
      <w:jc w:val="left"/>
    </w:pPr>
    <w:rPr>
      <w:i/>
      <w:iCs/>
      <w:szCs w:val="24"/>
    </w:rPr>
  </w:style>
  <w:style w:type="paragraph" w:styleId="767">
    <w:name w:val="正文文本 2"/>
    <w:basedOn w:val="700"/>
    <w:next w:val="767"/>
    <w:link w:val="727"/>
    <w:pPr>
      <w:jc w:val="center"/>
      <w:widowControl/>
    </w:pPr>
    <w:rPr>
      <w:rFonts w:ascii="楷体_GB2312" w:eastAsia="楷体_GB2312"/>
      <w:sz w:val="28"/>
      <w:szCs w:val="28"/>
    </w:rPr>
  </w:style>
  <w:style w:type="paragraph" w:styleId="768">
    <w:name w:val="toc 6"/>
    <w:basedOn w:val="700"/>
    <w:next w:val="700"/>
    <w:link w:val="700"/>
    <w:semiHidden/>
    <w:pPr>
      <w:ind w:left="1050"/>
      <w:jc w:val="left"/>
    </w:pPr>
  </w:style>
  <w:style w:type="paragraph" w:styleId="769">
    <w:name w:val="批注文字"/>
    <w:basedOn w:val="700"/>
    <w:next w:val="769"/>
    <w:link w:val="732"/>
    <w:qFormat/>
    <w:pPr>
      <w:jc w:val="left"/>
    </w:pPr>
  </w:style>
  <w:style w:type="paragraph" w:styleId="770">
    <w:name w:val="toc 1"/>
    <w:basedOn w:val="700"/>
    <w:next w:val="700"/>
    <w:link w:val="700"/>
    <w:semiHidden/>
    <w:pPr>
      <w:jc w:val="left"/>
      <w:spacing w:before="120" w:after="120" w:line="400" w:lineRule="exact"/>
      <w:tabs>
        <w:tab w:val="right" w:pos="8720" w:leader="dot"/>
      </w:tabs>
    </w:pPr>
    <w:rPr>
      <w:rFonts w:ascii="宋体" w:hAnsi="宋体"/>
      <w:caps/>
      <w:sz w:val="24"/>
      <w:szCs w:val="24"/>
    </w:rPr>
  </w:style>
  <w:style w:type="paragraph" w:styleId="771">
    <w:name w:val="toc 8"/>
    <w:basedOn w:val="700"/>
    <w:next w:val="700"/>
    <w:link w:val="700"/>
    <w:semiHidden/>
    <w:pPr>
      <w:ind w:left="1470"/>
      <w:jc w:val="left"/>
    </w:pPr>
  </w:style>
  <w:style w:type="paragraph" w:styleId="772">
    <w:name w:val=" Char Char Char Char Char Char Char Char"/>
    <w:basedOn w:val="700"/>
    <w:next w:val="772"/>
    <w:link w:val="700"/>
    <w:pPr>
      <w:jc w:val="left"/>
      <w:spacing w:after="160" w:line="240" w:lineRule="exact"/>
      <w:widowControl/>
    </w:pPr>
    <w:rPr>
      <w:rFonts w:ascii="Verdana" w:hAnsi="Verdana"/>
      <w:sz w:val="20"/>
      <w:szCs w:val="20"/>
      <w:lang w:eastAsia="en-US"/>
    </w:rPr>
  </w:style>
  <w:style w:type="paragraph" w:styleId="773">
    <w:name w:val="toc 7"/>
    <w:basedOn w:val="700"/>
    <w:next w:val="700"/>
    <w:link w:val="700"/>
    <w:semiHidden/>
    <w:pPr>
      <w:ind w:left="1260"/>
      <w:jc w:val="left"/>
    </w:pPr>
  </w:style>
  <w:style w:type="paragraph" w:styleId="774">
    <w:name w:val="Char Char Char Char"/>
    <w:basedOn w:val="761"/>
    <w:next w:val="774"/>
    <w:link w:val="700"/>
    <w:pPr>
      <w:spacing w:line="360" w:lineRule="auto"/>
    </w:pPr>
    <w:rPr>
      <w:rFonts w:ascii="Tahoma" w:hAnsi="Tahoma"/>
      <w:sz w:val="24"/>
      <w:szCs w:val="24"/>
    </w:rPr>
  </w:style>
  <w:style w:type="paragraph" w:styleId="775">
    <w:name w:val="批注主题"/>
    <w:basedOn w:val="769"/>
    <w:next w:val="769"/>
    <w:link w:val="740"/>
    <w:semiHidden/>
    <w:rPr>
      <w:b/>
      <w:bCs/>
    </w:rPr>
  </w:style>
  <w:style w:type="paragraph" w:styleId="776">
    <w:name w:val="图表目录"/>
    <w:basedOn w:val="700"/>
    <w:next w:val="700"/>
    <w:link w:val="700"/>
    <w:semiHidden/>
    <w:pPr>
      <w:ind w:left="840" w:hanging="420"/>
    </w:pPr>
  </w:style>
  <w:style w:type="paragraph" w:styleId="777">
    <w:name w:val="Body Text(ch)"/>
    <w:basedOn w:val="700"/>
    <w:next w:val="758"/>
    <w:link w:val="700"/>
    <w:pPr>
      <w:spacing w:after="120"/>
    </w:pPr>
    <w:rPr>
      <w:rFonts w:ascii="宋体" w:hAnsi="Arial"/>
      <w:bCs/>
      <w:iCs/>
      <w:szCs w:val="24"/>
    </w:rPr>
  </w:style>
  <w:style w:type="paragraph" w:styleId="778">
    <w:name w:val="font5"/>
    <w:basedOn w:val="700"/>
    <w:next w:val="778"/>
    <w:link w:val="700"/>
    <w:pPr>
      <w:jc w:val="left"/>
      <w:spacing w:before="100" w:beforeAutospacing="1" w:after="100" w:afterAutospacing="1"/>
      <w:widowControl/>
    </w:pPr>
    <w:rPr>
      <w:rFonts w:hint="eastAsia" w:ascii="宋体" w:hAnsi="宋体"/>
      <w:sz w:val="28"/>
      <w:szCs w:val="28"/>
    </w:rPr>
  </w:style>
  <w:style w:type="paragraph" w:styleId="779">
    <w:name w:val="正文缩进"/>
    <w:basedOn w:val="700"/>
    <w:next w:val="779"/>
    <w:link w:val="745"/>
    <w:uiPriority w:val="99"/>
    <w:pPr>
      <w:ind w:firstLine="420"/>
    </w:pPr>
  </w:style>
  <w:style w:type="paragraph" w:styleId="780">
    <w:name w:val="标题"/>
    <w:basedOn w:val="700"/>
    <w:next w:val="700"/>
    <w:link w:val="723"/>
    <w:uiPriority w:val="10"/>
    <w:qFormat/>
    <w:pPr>
      <w:jc w:val="center"/>
      <w:spacing w:before="240" w:after="60"/>
      <w:outlineLvl w:val="0"/>
    </w:pPr>
    <w:rPr>
      <w:rFonts w:ascii="Cambria" w:hAnsi="Cambria" w:cs="Times New Roman"/>
      <w:b/>
      <w:bCs/>
      <w:sz w:val="32"/>
      <w:szCs w:val="32"/>
    </w:rPr>
  </w:style>
  <w:style w:type="paragraph" w:styleId="781">
    <w:name w:val=" Char Char Char Char"/>
    <w:basedOn w:val="761"/>
    <w:next w:val="781"/>
    <w:link w:val="700"/>
    <w:pPr>
      <w:spacing w:line="360" w:lineRule="auto"/>
    </w:pPr>
    <w:rPr>
      <w:rFonts w:ascii="Tahoma" w:hAnsi="Tahoma"/>
      <w:sz w:val="24"/>
      <w:szCs w:val="24"/>
    </w:rPr>
  </w:style>
  <w:style w:type="paragraph" w:styleId="782">
    <w:name w:val="普通(网站)"/>
    <w:basedOn w:val="700"/>
    <w:next w:val="782"/>
    <w:link w:val="700"/>
    <w:uiPriority w:val="99"/>
    <w:pPr>
      <w:jc w:val="left"/>
      <w:spacing w:before="100" w:beforeAutospacing="1" w:after="100" w:afterAutospacing="1"/>
      <w:widowControl/>
    </w:pPr>
    <w:rPr>
      <w:rFonts w:ascii="宋体" w:hAnsi="宋体" w:cs="宋体"/>
      <w:sz w:val="24"/>
      <w:szCs w:val="24"/>
    </w:rPr>
  </w:style>
  <w:style w:type="paragraph" w:styleId="783">
    <w:name w:val="xl29"/>
    <w:basedOn w:val="700"/>
    <w:next w:val="783"/>
    <w:link w:val="70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4">
    <w:name w:val="正文文本首行缩进 2"/>
    <w:basedOn w:val="796"/>
    <w:next w:val="784"/>
    <w:link w:val="741"/>
    <w:pPr>
      <w:ind w:firstLine="420"/>
      <w:spacing w:line="360" w:lineRule="auto"/>
    </w:pPr>
    <w:rPr>
      <w:rFonts w:ascii="宋体" w:hAnsi="宋体" w:eastAsia="宋体"/>
      <w:sz w:val="21"/>
      <w:szCs w:val="20"/>
    </w:rPr>
  </w:style>
  <w:style w:type="paragraph" w:styleId="785">
    <w:name w:val="纯文本"/>
    <w:basedOn w:val="700"/>
    <w:next w:val="785"/>
    <w:link w:val="717"/>
    <w:qFormat/>
    <w:rPr>
      <w:rFonts w:ascii="宋体" w:hAnsi="Courier New" w:cs="Courier New"/>
    </w:rPr>
  </w:style>
  <w:style w:type="paragraph" w:styleId="786">
    <w:name w:val="标题3"/>
    <w:basedOn w:val="700"/>
    <w:next w:val="700"/>
    <w:link w:val="700"/>
    <w:pPr>
      <w:ind w:firstLine="624"/>
      <w:spacing w:line="590" w:lineRule="atLeast"/>
    </w:pPr>
    <w:rPr>
      <w:rFonts w:ascii="方正黑体_GBK" w:eastAsia="方正黑体_GBK"/>
      <w:sz w:val="32"/>
      <w:szCs w:val="32"/>
    </w:rPr>
  </w:style>
  <w:style w:type="paragraph" w:styleId="787">
    <w:name w:val="列表 2"/>
    <w:basedOn w:val="700"/>
    <w:next w:val="787"/>
    <w:link w:val="700"/>
    <w:pPr>
      <w:ind w:left="100" w:hanging="200"/>
    </w:pPr>
  </w:style>
  <w:style w:type="paragraph" w:styleId="788">
    <w:name w:val="xl26"/>
    <w:basedOn w:val="700"/>
    <w:next w:val="788"/>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9">
    <w:name w:val="正文文本缩进 2"/>
    <w:basedOn w:val="700"/>
    <w:next w:val="789"/>
    <w:link w:val="726"/>
    <w:pPr>
      <w:ind w:left="630" w:firstLine="645"/>
    </w:pPr>
    <w:rPr>
      <w:rFonts w:ascii="Arial" w:hAnsi="Arial" w:eastAsia="仿宋_GB2312" w:cs="Arial"/>
      <w:sz w:val="32"/>
      <w:szCs w:val="32"/>
    </w:rPr>
  </w:style>
  <w:style w:type="paragraph" w:styleId="790">
    <w:name w:val="索引 1"/>
    <w:basedOn w:val="700"/>
    <w:next w:val="700"/>
    <w:link w:val="700"/>
    <w:semiHidden/>
    <w:pPr>
      <w:spacing w:line="240" w:lineRule="atLeast"/>
    </w:pPr>
    <w:rPr>
      <w:b/>
      <w:bCs/>
    </w:rPr>
  </w:style>
  <w:style w:type="paragraph" w:styleId="791">
    <w:name w:val="列表 3"/>
    <w:basedOn w:val="700"/>
    <w:next w:val="791"/>
    <w:link w:val="700"/>
    <w:pPr>
      <w:ind w:left="100" w:hanging="200"/>
    </w:pPr>
  </w:style>
  <w:style w:type="paragraph" w:styleId="792">
    <w:name w:val="toc 5"/>
    <w:basedOn w:val="700"/>
    <w:next w:val="700"/>
    <w:link w:val="700"/>
    <w:semiHidden/>
    <w:pPr>
      <w:ind w:left="840"/>
      <w:jc w:val="left"/>
    </w:pPr>
  </w:style>
  <w:style w:type="paragraph" w:styleId="793">
    <w:name w:val="toc 9"/>
    <w:basedOn w:val="700"/>
    <w:next w:val="700"/>
    <w:link w:val="700"/>
    <w:semiHidden/>
    <w:pPr>
      <w:ind w:left="1680"/>
      <w:jc w:val="left"/>
    </w:pPr>
  </w:style>
  <w:style w:type="paragraph" w:styleId="794">
    <w:name w:val="font6"/>
    <w:basedOn w:val="700"/>
    <w:next w:val="794"/>
    <w:link w:val="700"/>
    <w:pPr>
      <w:jc w:val="left"/>
      <w:spacing w:before="100" w:beforeAutospacing="1" w:after="100" w:afterAutospacing="1"/>
      <w:widowControl/>
    </w:pPr>
    <w:rPr>
      <w:rFonts w:hint="eastAsia" w:ascii="宋体" w:hAnsi="宋体"/>
      <w:sz w:val="28"/>
      <w:szCs w:val="28"/>
      <w:u w:val="single"/>
    </w:rPr>
  </w:style>
  <w:style w:type="paragraph" w:styleId="795">
    <w:name w:val="页脚"/>
    <w:basedOn w:val="700"/>
    <w:next w:val="795"/>
    <w:link w:val="749"/>
    <w:uiPriority w:val="99"/>
    <w:pPr>
      <w:jc w:val="left"/>
      <w:tabs>
        <w:tab w:val="center" w:pos="4153" w:leader="none"/>
        <w:tab w:val="right" w:pos="8306" w:leader="none"/>
      </w:tabs>
    </w:pPr>
    <w:rPr>
      <w:sz w:val="18"/>
      <w:szCs w:val="18"/>
    </w:rPr>
  </w:style>
  <w:style w:type="paragraph" w:styleId="796">
    <w:name w:val="正文文本缩进"/>
    <w:basedOn w:val="700"/>
    <w:next w:val="796"/>
    <w:link w:val="747"/>
    <w:pPr>
      <w:ind w:firstLine="645"/>
    </w:pPr>
    <w:rPr>
      <w:rFonts w:ascii="楷体_GB2312" w:eastAsia="楷体_GB2312"/>
      <w:sz w:val="32"/>
      <w:szCs w:val="32"/>
    </w:rPr>
  </w:style>
  <w:style w:type="paragraph" w:styleId="797">
    <w:name w:val="正文文本 3"/>
    <w:basedOn w:val="700"/>
    <w:next w:val="797"/>
    <w:link w:val="724"/>
    <w:rPr>
      <w:rFonts w:ascii="仿宋_GB2312" w:hAnsi="Arial" w:eastAsia="仿宋_GB2312"/>
      <w:sz w:val="32"/>
      <w:szCs w:val="32"/>
    </w:rPr>
  </w:style>
  <w:style w:type="paragraph" w:styleId="798">
    <w:name w:val="标题1"/>
    <w:basedOn w:val="700"/>
    <w:next w:val="700"/>
    <w:link w:val="700"/>
    <w:pPr>
      <w:jc w:val="center"/>
      <w:spacing w:line="700" w:lineRule="atLeast"/>
      <w:tabs>
        <w:tab w:val="left" w:pos="9193" w:leader="none"/>
        <w:tab w:val="left" w:pos="9827" w:leader="none"/>
      </w:tabs>
    </w:pPr>
    <w:rPr>
      <w:rFonts w:ascii="方正小标宋_GBK" w:eastAsia="方正小标宋_GBK"/>
      <w:sz w:val="44"/>
      <w:szCs w:val="20"/>
    </w:rPr>
  </w:style>
  <w:style w:type="paragraph" w:styleId="799">
    <w:name w:val="普通正文"/>
    <w:basedOn w:val="700"/>
    <w:next w:val="799"/>
    <w:link w:val="700"/>
    <w:pPr>
      <w:ind w:firstLine="480"/>
      <w:jc w:val="left"/>
      <w:spacing w:before="120" w:after="120" w:line="360" w:lineRule="auto"/>
    </w:pPr>
    <w:rPr>
      <w:rFonts w:ascii="Arial" w:hAnsi="Arial"/>
      <w:sz w:val="24"/>
      <w:szCs w:val="24"/>
    </w:rPr>
  </w:style>
  <w:style w:type="paragraph" w:styleId="800">
    <w:name w:val="xl27"/>
    <w:basedOn w:val="700"/>
    <w:next w:val="800"/>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1">
    <w:name w:val="列出段落1"/>
    <w:basedOn w:val="700"/>
    <w:next w:val="801"/>
    <w:link w:val="743"/>
    <w:qFormat/>
    <w:pPr>
      <w:contextualSpacing/>
      <w:ind w:left="720"/>
      <w:jc w:val="left"/>
      <w:widowControl/>
    </w:pPr>
    <w:rPr>
      <w:rFonts w:ascii="Calibri" w:hAnsi="Calibri" w:eastAsia="宋体" w:cs="Times New Roman"/>
      <w:sz w:val="24"/>
      <w:szCs w:val="24"/>
      <w:lang w:eastAsia="en-US" w:bidi="en-US"/>
    </w:rPr>
  </w:style>
  <w:style w:type="paragraph" w:styleId="802">
    <w:name w:val="二级目录"/>
    <w:next w:val="700"/>
    <w:link w:val="725"/>
    <w:pPr>
      <w:numPr>
        <w:ilvl w:val="0"/>
        <w:numId w:val="2"/>
      </w:numPr>
      <w:tabs>
        <w:tab w:val="left" w:pos="907" w:leader="none"/>
        <w:tab w:val="left" w:pos="1145" w:leader="none"/>
      </w:tabs>
      <w:outlineLvl w:val="1"/>
    </w:pPr>
    <w:rPr>
      <w:b/>
      <w:sz w:val="30"/>
      <w:szCs w:val="28"/>
      <w:lang w:val="en-US" w:eastAsia="zh-CN" w:bidi="ar-SA"/>
    </w:rPr>
  </w:style>
  <w:style w:type="paragraph" w:styleId="803">
    <w:name w:val="图标"/>
    <w:basedOn w:val="700"/>
    <w:next w:val="700"/>
    <w:link w:val="70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4">
    <w:name w:val="列表段落"/>
    <w:basedOn w:val="700"/>
    <w:next w:val="804"/>
    <w:link w:val="728"/>
    <w:uiPriority w:val="34"/>
    <w:qFormat/>
    <w:pPr>
      <w:contextualSpacing/>
      <w:ind w:left="720"/>
      <w:jc w:val="left"/>
      <w:widowControl/>
    </w:pPr>
    <w:rPr>
      <w:rFonts w:ascii="Calibri" w:hAnsi="Calibri"/>
      <w:sz w:val="24"/>
      <w:szCs w:val="24"/>
      <w:lang w:eastAsia="en-US" w:bidi="en-US"/>
    </w:rPr>
  </w:style>
  <w:style w:type="paragraph" w:styleId="805">
    <w:name w:val="附录1"/>
    <w:next w:val="805"/>
    <w:link w:val="70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6">
    <w:name w:val="table_1stline"/>
    <w:basedOn w:val="700"/>
    <w:next w:val="806"/>
    <w:link w:val="700"/>
    <w:pPr>
      <w:jc w:val="left"/>
      <w:spacing w:before="120"/>
      <w:widowControl/>
    </w:pPr>
    <w:rPr>
      <w:bCs/>
      <w:sz w:val="20"/>
      <w:szCs w:val="20"/>
      <w:lang w:val="de-DE" w:eastAsia="de-DE"/>
    </w:rPr>
  </w:style>
  <w:style w:type="paragraph" w:styleId="807">
    <w:name w:val="xl28"/>
    <w:basedOn w:val="700"/>
    <w:next w:val="807"/>
    <w:link w:val="70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8">
    <w:name w:val="4"/>
    <w:basedOn w:val="700"/>
    <w:next w:val="750"/>
    <w:link w:val="700"/>
    <w:pPr>
      <w:ind w:firstLine="420"/>
      <w:spacing w:line="360" w:lineRule="auto"/>
    </w:pPr>
    <w:rPr>
      <w:color w:val="ff0000"/>
      <w:sz w:val="24"/>
      <w:szCs w:val="24"/>
    </w:rPr>
  </w:style>
  <w:style w:type="paragraph" w:styleId="809">
    <w:name w:val="修订"/>
    <w:next w:val="809"/>
    <w:link w:val="700"/>
    <w:uiPriority w:val="99"/>
    <w:semiHidden/>
    <w:rPr>
      <w:rFonts w:ascii="Times New Roman" w:hAnsi="Times New Roman"/>
      <w:sz w:val="21"/>
      <w:szCs w:val="21"/>
      <w:lang w:val="en-US" w:eastAsia="zh-CN" w:bidi="ar-SA"/>
    </w:rPr>
  </w:style>
  <w:style w:type="paragraph" w:styleId="810">
    <w:name w:val="table_lines"/>
    <w:basedOn w:val="700"/>
    <w:next w:val="810"/>
    <w:link w:val="700"/>
    <w:pPr>
      <w:jc w:val="left"/>
      <w:widowControl/>
    </w:pPr>
    <w:rPr>
      <w:sz w:val="20"/>
      <w:szCs w:val="20"/>
      <w:lang w:val="de-DE" w:eastAsia="de-DE"/>
    </w:rPr>
  </w:style>
  <w:style w:type="paragraph" w:styleId="811">
    <w:name w:val="xl24"/>
    <w:basedOn w:val="700"/>
    <w:next w:val="811"/>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2">
    <w:name w:val="样式1"/>
    <w:basedOn w:val="700"/>
    <w:next w:val="812"/>
    <w:link w:val="700"/>
    <w:pPr>
      <w:numPr>
        <w:ilvl w:val="0"/>
        <w:numId w:val="3"/>
      </w:numPr>
      <w:tabs>
        <w:tab w:val="left" w:pos="709" w:leader="none"/>
      </w:tabs>
    </w:pPr>
    <w:rPr>
      <w:rFonts w:ascii="宋体" w:hAnsi="宋体"/>
    </w:rPr>
  </w:style>
  <w:style w:type="paragraph" w:styleId="813">
    <w:name w:val="无间隔"/>
    <w:next w:val="813"/>
    <w:link w:val="700"/>
    <w:uiPriority w:val="99"/>
    <w:qFormat/>
    <w:pPr>
      <w:jc w:val="both"/>
      <w:widowControl w:val="off"/>
    </w:pPr>
    <w:rPr>
      <w:rFonts w:ascii="Times New Roman" w:hAnsi="Times New Roman"/>
      <w:sz w:val="21"/>
      <w:szCs w:val="21"/>
      <w:lang w:val="en-US" w:eastAsia="zh-CN" w:bidi="ar-SA"/>
    </w:rPr>
  </w:style>
  <w:style w:type="paragraph" w:styleId="814">
    <w:name w:val="xl30"/>
    <w:basedOn w:val="700"/>
    <w:next w:val="814"/>
    <w:link w:val="700"/>
    <w:pPr>
      <w:jc w:val="center"/>
      <w:spacing w:before="100" w:beforeAutospacing="1" w:after="100" w:afterAutospacing="1"/>
      <w:widowControl/>
    </w:pPr>
    <w:rPr>
      <w:rFonts w:ascii="宋体" w:hAnsi="宋体"/>
      <w:b/>
      <w:bCs/>
      <w:sz w:val="36"/>
      <w:szCs w:val="36"/>
    </w:rPr>
  </w:style>
  <w:style w:type="paragraph" w:styleId="815">
    <w:name w:val="Char Char Char Char Char Char Char Char"/>
    <w:basedOn w:val="700"/>
    <w:next w:val="815"/>
    <w:link w:val="700"/>
    <w:pPr>
      <w:jc w:val="left"/>
      <w:spacing w:after="160" w:line="240" w:lineRule="exact"/>
      <w:widowControl/>
    </w:pPr>
    <w:rPr>
      <w:rFonts w:ascii="Verdana" w:hAnsi="Verdana"/>
      <w:sz w:val="20"/>
      <w:szCs w:val="20"/>
      <w:lang w:eastAsia="en-US"/>
    </w:rPr>
  </w:style>
  <w:style w:type="table" w:styleId="816">
    <w:name w:val="网格型"/>
    <w:basedOn w:val="711"/>
    <w:next w:val="816"/>
    <w:link w:val="700"/>
    <w:pPr>
      <w:jc w:val="both"/>
      <w:widowControl w:val="off"/>
    </w:pPr>
    <w:rPr>
      <w:rFonts w:ascii="Times New Roman" w:hAnsi="Times New Roman" w:eastAsia="宋体" w:cs="Times New Roman"/>
      <w:sz w:val="20"/>
      <w:szCs w:val="20"/>
    </w:rPr>
    <w:tblPr/>
  </w:style>
  <w:style w:type="character" w:styleId="13203" w:default="1">
    <w:name w:val="Default Paragraph Font"/>
    <w:uiPriority w:val="1"/>
    <w:semiHidden/>
    <w:unhideWhenUsed/>
  </w:style>
  <w:style w:type="numbering" w:styleId="13204" w:default="1">
    <w:name w:val="No List"/>
    <w:uiPriority w:val="99"/>
    <w:semiHidden/>
    <w:unhideWhenUsed/>
  </w:style>
  <w:style w:type="table" w:styleId="132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卢先生</cp:lastModifiedBy>
  <cp:revision>3</cp:revision>
  <dcterms:created xsi:type="dcterms:W3CDTF">2026-04-10T08:27:00Z</dcterms:created>
  <dcterms:modified xsi:type="dcterms:W3CDTF">2026-05-19T07:14:03Z</dcterms:modified>
  <cp:version>1048576</cp:version>
</cp:coreProperties>
</file>