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0"/>
        <w:jc w:val="center"/>
        <w:rPr>
          <w:rFonts w:hint="eastAsia" w:ascii="宋体" w:hAnsi="宋体" w:cs="宋体"/>
          <w:color w:val="000000"/>
          <w:highlight w:val="none"/>
        </w:rPr>
      </w:pPr>
      <w:r>
        <w:rPr>
          <w:rFonts w:hint="eastAsia" w:ascii="宋体" w:hAnsi="宋体" w:cs="宋体"/>
          <w:color w:val="000000"/>
          <w:highlight w:val="none"/>
        </w:rPr>
      </w:r>
      <w:r/>
    </w:p>
    <w:p>
      <w:pPr>
        <w:pStyle w:val="1040"/>
        <w:jc w:val="center"/>
        <w:rPr>
          <w:rFonts w:hint="eastAsia" w:ascii="宋体" w:hAnsi="宋体" w:cs="宋体"/>
          <w:color w:val="000000"/>
          <w:highlight w:val="none"/>
        </w:rPr>
      </w:pPr>
      <w:r>
        <w:rPr>
          <w:rFonts w:hint="eastAsia" w:ascii="宋体" w:hAnsi="宋体" w:cs="宋体"/>
          <w:color w:val="000000"/>
          <w:highlight w:val="none"/>
        </w:rPr>
      </w:r>
      <w:r/>
    </w:p>
    <w:p>
      <w:pPr>
        <w:pStyle w:val="1040"/>
        <w:jc w:val="center"/>
        <w:rPr>
          <w:rFonts w:hint="eastAsia" w:ascii="宋体" w:hAnsi="宋体" w:cs="宋体"/>
          <w:color w:val="000000"/>
          <w:highlight w:val="none"/>
        </w:rPr>
      </w:pPr>
      <w:r>
        <w:rPr>
          <w:rFonts w:hint="eastAsia" w:ascii="宋体" w:hAnsi="宋体" w:cs="宋体"/>
          <w:color w:val="000000"/>
          <w:highlight w:val="none"/>
        </w:rPr>
      </w:r>
      <w:r/>
    </w:p>
    <w:p>
      <w:pPr>
        <w:pStyle w:val="1040"/>
        <w:jc w:val="center"/>
        <w:rPr>
          <w:rFonts w:hint="eastAsia" w:ascii="宋体" w:hAnsi="宋体" w:cs="宋体"/>
          <w:color w:val="000000"/>
          <w:highlight w:val="none"/>
        </w:rPr>
      </w:pPr>
      <w:r>
        <w:rPr>
          <w:color w:val="000000"/>
          <w:highlight w:val="none"/>
        </w:rPr>
      </w:r>
      <w:r>
        <w:rPr>
          <w:rFonts w:hint="eastAsia" w:ascii="宋体" w:hAnsi="宋体" w:cs="宋体"/>
          <w:color w:val="000000"/>
          <w:highlight w:val="none"/>
        </w:rPr>
      </w:r>
      <w:r/>
    </w:p>
    <w:p>
      <w:pPr>
        <w:pStyle w:val="1040"/>
        <w:jc w:val="center"/>
        <w:spacing w:line="960" w:lineRule="auto"/>
        <w:rPr>
          <w:rFonts w:hint="eastAsia" w:ascii="宋体" w:hAnsi="宋体" w:cs="宋体"/>
          <w:b/>
          <w:color w:val="000000"/>
          <w:spacing w:val="40"/>
          <w:sz w:val="72"/>
          <w:szCs w:val="72"/>
          <w:highlight w:val="none"/>
        </w:rPr>
      </w:pPr>
      <w:r>
        <w:rPr>
          <w:rFonts w:hint="eastAsia" w:ascii="宋体" w:hAnsi="宋体" w:cs="宋体"/>
          <w:b/>
          <w:color w:val="000000"/>
          <w:spacing w:val="40"/>
          <w:sz w:val="72"/>
          <w:szCs w:val="72"/>
          <w:highlight w:val="none"/>
        </w:rPr>
        <w:t xml:space="preserve">苏州市相城区政府采购</w:t>
      </w:r>
      <w:r>
        <w:rPr>
          <w:rFonts w:hint="eastAsia" w:ascii="宋体" w:hAnsi="宋体" w:cs="宋体"/>
          <w:b/>
          <w:color w:val="000000"/>
          <w:spacing w:val="40"/>
          <w:sz w:val="72"/>
          <w:szCs w:val="72"/>
          <w:highlight w:val="none"/>
        </w:rPr>
      </w:r>
      <w:r/>
    </w:p>
    <w:p>
      <w:pPr>
        <w:pStyle w:val="1040"/>
        <w:jc w:val="center"/>
        <w:spacing w:line="960" w:lineRule="auto"/>
        <w:rPr>
          <w:rFonts w:hint="eastAsia" w:ascii="宋体" w:hAnsi="宋体" w:cs="宋体"/>
          <w:b/>
          <w:color w:val="000000"/>
          <w:spacing w:val="40"/>
          <w:sz w:val="72"/>
          <w:szCs w:val="72"/>
          <w:highlight w:val="none"/>
        </w:rPr>
      </w:pPr>
      <w:r>
        <w:rPr>
          <w:rFonts w:hint="eastAsia" w:ascii="宋体" w:hAnsi="宋体" w:cs="宋体"/>
          <w:b/>
          <w:color w:val="000000"/>
          <w:spacing w:val="40"/>
          <w:sz w:val="72"/>
          <w:szCs w:val="72"/>
          <w:highlight w:val="none"/>
        </w:rPr>
        <w:t xml:space="preserve">竞争性磋商</w:t>
      </w:r>
      <w:r>
        <w:rPr>
          <w:rFonts w:hint="eastAsia" w:ascii="宋体" w:hAnsi="宋体" w:cs="宋体"/>
          <w:b/>
          <w:color w:val="000000"/>
          <w:spacing w:val="20"/>
          <w:sz w:val="72"/>
          <w:szCs w:val="72"/>
          <w:highlight w:val="none"/>
        </w:rPr>
        <w:t xml:space="preserve">文件</w:t>
      </w:r>
      <w:r>
        <w:rPr>
          <w:rFonts w:hint="eastAsia" w:ascii="宋体" w:hAnsi="宋体" w:cs="宋体"/>
          <w:b/>
          <w:color w:val="000000"/>
          <w:spacing w:val="40"/>
          <w:sz w:val="72"/>
          <w:szCs w:val="72"/>
          <w:highlight w:val="none"/>
        </w:rPr>
      </w:r>
      <w:r/>
    </w:p>
    <w:p>
      <w:pPr>
        <w:pStyle w:val="1040"/>
        <w:ind w:firstLine="1400"/>
        <w:spacing w:line="360" w:lineRule="auto"/>
        <w:tabs>
          <w:tab w:val="left" w:pos="709" w:leader="none"/>
        </w:tabs>
        <w:rPr>
          <w:rFonts w:hint="eastAsia" w:ascii="宋体" w:hAnsi="宋体" w:eastAsia="宋体" w:cs="宋体"/>
          <w:color w:val="000000"/>
          <w:sz w:val="28"/>
          <w:szCs w:val="22"/>
          <w:highlight w:val="none"/>
          <w:lang w:val="en-US" w:eastAsia="zh-CN"/>
        </w:rPr>
      </w:pPr>
      <w:r>
        <w:rPr>
          <w:rFonts w:hint="eastAsia" w:ascii="宋体" w:hAnsi="宋体" w:cs="宋体"/>
          <w:color w:val="000000"/>
          <w:sz w:val="28"/>
          <w:szCs w:val="22"/>
          <w:highlight w:val="none"/>
        </w:rPr>
        <w:t xml:space="preserve">采购编号</w:t>
      </w:r>
      <w:r>
        <w:rPr>
          <w:rFonts w:hint="eastAsia" w:ascii="宋体" w:hAnsi="宋体" w:eastAsia="宋体" w:cs="宋体"/>
          <w:color w:val="000000"/>
          <w:sz w:val="28"/>
          <w:szCs w:val="22"/>
          <w:highlight w:val="none"/>
        </w:rPr>
        <w:t xml:space="preserve">：</w:t>
      </w:r>
      <w:r>
        <w:rPr>
          <w:rFonts w:hint="eastAsia" w:ascii="宋体" w:hAnsi="宋体" w:eastAsia="宋体" w:cs="宋体"/>
          <w:color w:val="000000"/>
          <w:sz w:val="28"/>
          <w:szCs w:val="22"/>
          <w:highlight w:val="none"/>
          <w:lang w:eastAsia="zh-CN"/>
        </w:rPr>
        <w:t xml:space="preserve">JSZC-320507-SZMS-C2026-0001</w:t>
      </w:r>
      <w:r>
        <w:rPr>
          <w:rFonts w:hint="eastAsia" w:ascii="宋体" w:hAnsi="宋体" w:eastAsia="宋体" w:cs="宋体"/>
          <w:color w:val="000000"/>
          <w:sz w:val="28"/>
          <w:szCs w:val="22"/>
          <w:highlight w:val="none"/>
          <w:lang w:val="en-US" w:eastAsia="zh-CN"/>
        </w:rPr>
      </w:r>
      <w:r/>
    </w:p>
    <w:p>
      <w:pPr>
        <w:pStyle w:val="1040"/>
        <w:ind w:firstLine="1400"/>
        <w:spacing w:line="360" w:lineRule="auto"/>
        <w:tabs>
          <w:tab w:val="left" w:pos="709" w:leader="none"/>
        </w:tabs>
        <w:rPr>
          <w:rFonts w:hint="eastAsia" w:ascii="宋体" w:hAnsi="宋体" w:eastAsia="宋体" w:cs="宋体"/>
          <w:color w:val="000000"/>
          <w:sz w:val="28"/>
          <w:szCs w:val="22"/>
          <w:highlight w:val="none"/>
          <w:lang w:eastAsia="zh-CN"/>
        </w:rPr>
      </w:pPr>
      <w:r>
        <w:rPr>
          <w:rFonts w:hint="eastAsia" w:ascii="宋体" w:hAnsi="宋体" w:cs="宋体"/>
          <w:color w:val="000000"/>
          <w:sz w:val="28"/>
          <w:szCs w:val="22"/>
          <w:highlight w:val="none"/>
        </w:rPr>
        <w:t xml:space="preserve">采购内容：</w:t>
      </w:r>
      <w:r>
        <w:rPr>
          <w:rFonts w:hint="eastAsia" w:ascii="宋体" w:hAnsi="宋体" w:cs="宋体"/>
          <w:color w:val="000000"/>
          <w:sz w:val="28"/>
          <w:szCs w:val="22"/>
          <w:highlight w:val="none"/>
          <w:lang w:eastAsia="zh-CN"/>
        </w:rPr>
        <w:t xml:space="preserve">黄桥街道东塘河、旺巷浜水环境提升改造工程</w:t>
      </w:r>
      <w:r>
        <w:rPr>
          <w:rFonts w:hint="eastAsia" w:ascii="宋体" w:hAnsi="宋体" w:eastAsia="宋体" w:cs="宋体"/>
          <w:color w:val="000000"/>
          <w:sz w:val="28"/>
          <w:szCs w:val="22"/>
          <w:highlight w:val="none"/>
          <w:lang w:eastAsia="zh-CN"/>
        </w:rPr>
      </w:r>
      <w:r/>
    </w:p>
    <w:p>
      <w:pPr>
        <w:pStyle w:val="1040"/>
        <w:ind w:firstLine="1400"/>
        <w:spacing w:line="360" w:lineRule="auto"/>
        <w:tabs>
          <w:tab w:val="left" w:pos="709" w:leader="none"/>
        </w:tabs>
        <w:rPr>
          <w:rFonts w:hint="eastAsia" w:ascii="宋体" w:hAnsi="宋体" w:eastAsia="宋体" w:cs="宋体"/>
          <w:color w:val="000000"/>
          <w:sz w:val="28"/>
          <w:szCs w:val="22"/>
          <w:highlight w:val="none"/>
          <w:lang w:eastAsia="zh-CN"/>
        </w:rPr>
      </w:pPr>
      <w:r>
        <w:rPr>
          <w:rFonts w:hint="eastAsia" w:ascii="宋体" w:hAnsi="宋体" w:cs="宋体"/>
          <w:color w:val="000000"/>
          <w:sz w:val="28"/>
          <w:szCs w:val="22"/>
          <w:highlight w:val="none"/>
        </w:rPr>
        <w:t xml:space="preserve">采</w:t>
      </w:r>
      <w:r>
        <w:rPr>
          <w:rFonts w:hint="eastAsia" w:ascii="宋体" w:hAnsi="宋体" w:cs="宋体"/>
          <w:color w:val="000000"/>
          <w:sz w:val="28"/>
          <w:szCs w:val="22"/>
          <w:highlight w:val="none"/>
          <w:lang w:val="en-US" w:eastAsia="zh-CN"/>
        </w:rPr>
        <w:t xml:space="preserve"> </w:t>
      </w:r>
      <w:r>
        <w:rPr>
          <w:rFonts w:hint="eastAsia" w:ascii="宋体" w:hAnsi="宋体" w:cs="宋体"/>
          <w:color w:val="000000"/>
          <w:sz w:val="28"/>
          <w:szCs w:val="22"/>
          <w:highlight w:val="none"/>
        </w:rPr>
        <w:t xml:space="preserve">购</w:t>
      </w:r>
      <w:r>
        <w:rPr>
          <w:rFonts w:hint="eastAsia" w:ascii="宋体" w:hAnsi="宋体" w:cs="宋体"/>
          <w:color w:val="000000"/>
          <w:sz w:val="28"/>
          <w:szCs w:val="22"/>
          <w:highlight w:val="none"/>
          <w:lang w:val="en-US" w:eastAsia="zh-CN"/>
        </w:rPr>
        <w:t xml:space="preserve"> </w:t>
      </w:r>
      <w:r>
        <w:rPr>
          <w:rFonts w:hint="eastAsia" w:ascii="宋体" w:hAnsi="宋体" w:cs="宋体"/>
          <w:color w:val="000000"/>
          <w:sz w:val="28"/>
          <w:szCs w:val="22"/>
          <w:highlight w:val="none"/>
        </w:rPr>
        <w:t xml:space="preserve">人：</w:t>
      </w:r>
      <w:r>
        <w:rPr>
          <w:rFonts w:hint="eastAsia" w:ascii="宋体" w:hAnsi="宋体" w:cs="宋体"/>
          <w:color w:val="000000"/>
          <w:sz w:val="28"/>
          <w:szCs w:val="22"/>
          <w:highlight w:val="none"/>
          <w:lang w:eastAsia="zh-CN"/>
        </w:rPr>
        <w:t xml:space="preserve">苏州市相城区人民政府黄桥街道办事处</w:t>
      </w:r>
      <w:r>
        <w:rPr>
          <w:rFonts w:hint="eastAsia" w:ascii="宋体" w:hAnsi="宋体" w:eastAsia="宋体" w:cs="宋体"/>
          <w:color w:val="000000"/>
          <w:sz w:val="28"/>
          <w:szCs w:val="22"/>
          <w:highlight w:val="none"/>
          <w:lang w:eastAsia="zh-CN"/>
        </w:rPr>
      </w:r>
      <w:r/>
    </w:p>
    <w:p>
      <w:pPr>
        <w:pStyle w:val="1048"/>
        <w:ind w:firstLine="1383"/>
        <w:rPr>
          <w:rFonts w:hint="eastAsia" w:hAnsi="宋体" w:cs="宋体"/>
          <w:color w:val="000000"/>
          <w:sz w:val="28"/>
          <w:szCs w:val="18"/>
          <w:highlight w:val="none"/>
        </w:rPr>
      </w:pPr>
      <w:r>
        <w:rPr>
          <w:rFonts w:hint="eastAsia" w:hAnsi="宋体" w:cs="宋体"/>
          <w:color w:val="000000"/>
          <w:sz w:val="28"/>
          <w:szCs w:val="18"/>
          <w:highlight w:val="none"/>
        </w:rPr>
        <w:t xml:space="preserve">项目类别：工程类</w:t>
      </w:r>
      <w:r>
        <w:rPr>
          <w:rFonts w:hint="eastAsia" w:hAnsi="宋体" w:cs="宋体"/>
          <w:color w:val="000000"/>
          <w:sz w:val="28"/>
          <w:szCs w:val="18"/>
          <w:highlight w:val="none"/>
        </w:rPr>
      </w:r>
      <w:r/>
    </w:p>
    <w:p>
      <w:pPr>
        <w:pStyle w:val="1040"/>
        <w:rPr>
          <w:rFonts w:hint="eastAsia"/>
          <w:color w:val="000000"/>
          <w:highlight w:val="none"/>
        </w:rPr>
      </w:pPr>
      <w:r>
        <w:rPr>
          <w:rFonts w:hint="eastAsia"/>
          <w:color w:val="000000"/>
          <w:highlight w:val="none"/>
        </w:rPr>
      </w:r>
      <w:r/>
    </w:p>
    <w:p>
      <w:pPr>
        <w:pStyle w:val="1040"/>
        <w:rPr>
          <w:rFonts w:hint="eastAsia"/>
          <w:color w:val="000000"/>
          <w:highlight w:val="none"/>
        </w:rPr>
      </w:pPr>
      <w:r>
        <w:rPr>
          <w:rFonts w:hint="eastAsia"/>
          <w:color w:val="000000"/>
          <w:highlight w:val="none"/>
        </w:rPr>
      </w:r>
      <w:r/>
    </w:p>
    <w:p>
      <w:pPr>
        <w:pStyle w:val="1040"/>
        <w:rPr>
          <w:rFonts w:hint="eastAsia" w:ascii="宋体" w:hAnsi="宋体" w:cs="宋体"/>
          <w:color w:val="000000"/>
          <w:sz w:val="32"/>
          <w:highlight w:val="none"/>
        </w:rPr>
      </w:pPr>
      <w:r>
        <w:rPr>
          <w:rFonts w:hint="eastAsia" w:ascii="宋体" w:hAnsi="宋体" w:cs="宋体"/>
          <w:color w:val="000000"/>
          <w:sz w:val="32"/>
          <w:highlight w:val="none"/>
        </w:rPr>
      </w:r>
      <w:r/>
    </w:p>
    <w:p>
      <w:pPr>
        <w:pStyle w:val="1040"/>
        <w:rPr>
          <w:rFonts w:hint="eastAsia" w:ascii="宋体" w:hAnsi="宋体" w:cs="宋体"/>
          <w:color w:val="000000"/>
          <w:sz w:val="32"/>
          <w:highlight w:val="none"/>
        </w:rPr>
      </w:pPr>
      <w:r>
        <w:rPr>
          <w:rFonts w:hint="eastAsia" w:ascii="宋体" w:hAnsi="宋体" w:cs="宋体"/>
          <w:color w:val="000000"/>
          <w:sz w:val="32"/>
          <w:highlight w:val="none"/>
        </w:rPr>
      </w:r>
      <w:r/>
    </w:p>
    <w:p>
      <w:pPr>
        <w:pStyle w:val="1040"/>
        <w:rPr>
          <w:rFonts w:hint="eastAsia" w:ascii="宋体" w:hAnsi="宋体" w:cs="宋体"/>
          <w:color w:val="000000"/>
          <w:sz w:val="32"/>
          <w:highlight w:val="none"/>
        </w:rPr>
      </w:pPr>
      <w:r>
        <w:rPr>
          <w:rFonts w:hint="eastAsia" w:ascii="宋体" w:hAnsi="宋体" w:cs="宋体"/>
          <w:color w:val="000000"/>
          <w:sz w:val="32"/>
          <w:highlight w:val="none"/>
        </w:rPr>
      </w:r>
      <w:r/>
    </w:p>
    <w:p>
      <w:pPr>
        <w:pStyle w:val="1040"/>
        <w:jc w:val="both"/>
        <w:rPr>
          <w:rFonts w:hint="eastAsia" w:ascii="宋体" w:hAnsi="宋体" w:cs="宋体"/>
          <w:color w:val="000000"/>
          <w:sz w:val="28"/>
          <w:szCs w:val="22"/>
          <w:highlight w:val="none"/>
        </w:rPr>
      </w:pPr>
      <w:r>
        <w:rPr>
          <w:rFonts w:hint="eastAsia" w:ascii="宋体" w:hAnsi="宋体" w:cs="宋体"/>
          <w:color w:val="000000"/>
          <w:sz w:val="28"/>
          <w:szCs w:val="22"/>
          <w:highlight w:val="none"/>
        </w:rPr>
      </w:r>
      <w:r/>
    </w:p>
    <w:p>
      <w:pPr>
        <w:pStyle w:val="1040"/>
        <w:jc w:val="center"/>
        <w:rPr>
          <w:rFonts w:hint="eastAsia" w:ascii="宋体" w:hAnsi="宋体" w:cs="宋体"/>
          <w:color w:val="000000"/>
          <w:sz w:val="28"/>
          <w:szCs w:val="22"/>
          <w:highlight w:val="none"/>
        </w:rPr>
      </w:pPr>
      <w:r>
        <w:rPr>
          <w:rFonts w:hint="eastAsia" w:ascii="宋体" w:hAnsi="宋体" w:cs="宋体"/>
          <w:color w:val="000000"/>
          <w:sz w:val="28"/>
          <w:szCs w:val="22"/>
          <w:highlight w:val="none"/>
          <w:lang w:eastAsia="zh-CN"/>
        </w:rPr>
        <w:t xml:space="preserve">苏州明生建设项目管理有限公司</w:t>
      </w:r>
      <w:r>
        <w:rPr>
          <w:rFonts w:hint="eastAsia" w:ascii="宋体" w:hAnsi="宋体" w:cs="宋体"/>
          <w:color w:val="000000"/>
          <w:sz w:val="28"/>
          <w:szCs w:val="22"/>
          <w:highlight w:val="none"/>
        </w:rPr>
        <w:t xml:space="preserve">  </w:t>
      </w:r>
      <w:r>
        <w:rPr>
          <w:rFonts w:hint="eastAsia" w:ascii="宋体" w:hAnsi="宋体" w:cs="宋体"/>
          <w:color w:val="000000"/>
          <w:sz w:val="28"/>
          <w:szCs w:val="22"/>
          <w:highlight w:val="none"/>
        </w:rPr>
      </w:r>
      <w:r/>
    </w:p>
    <w:p>
      <w:pPr>
        <w:pStyle w:val="1040"/>
        <w:jc w:val="center"/>
        <w:rPr>
          <w:rFonts w:hint="eastAsia" w:ascii="宋体" w:hAnsi="宋体" w:cs="宋体"/>
          <w:color w:val="000000"/>
          <w:sz w:val="28"/>
          <w:szCs w:val="22"/>
          <w:highlight w:val="none"/>
        </w:rPr>
      </w:pPr>
      <w:r>
        <w:rPr>
          <w:rFonts w:hint="eastAsia" w:ascii="宋体" w:hAnsi="宋体" w:cs="宋体"/>
          <w:color w:val="000000"/>
          <w:sz w:val="28"/>
          <w:szCs w:val="22"/>
          <w:highlight w:val="none"/>
        </w:rPr>
        <w:t xml:space="preserve">二零二</w:t>
      </w:r>
      <w:r>
        <w:rPr>
          <w:rFonts w:hint="eastAsia" w:ascii="宋体" w:hAnsi="宋体" w:cs="宋体"/>
          <w:color w:val="000000"/>
          <w:sz w:val="28"/>
          <w:szCs w:val="22"/>
          <w:highlight w:val="none"/>
          <w:lang w:val="en-US" w:eastAsia="zh-CN"/>
        </w:rPr>
        <w:t xml:space="preserve">六</w:t>
      </w:r>
      <w:r>
        <w:rPr>
          <w:rFonts w:hint="eastAsia" w:ascii="宋体" w:hAnsi="宋体" w:cs="宋体"/>
          <w:color w:val="000000"/>
          <w:sz w:val="28"/>
          <w:szCs w:val="22"/>
          <w:highlight w:val="none"/>
        </w:rPr>
        <w:t xml:space="preserve">年</w:t>
      </w:r>
      <w:r>
        <w:rPr>
          <w:rFonts w:hint="eastAsia" w:ascii="宋体" w:hAnsi="宋体" w:cs="宋体"/>
          <w:color w:val="000000"/>
          <w:sz w:val="28"/>
          <w:szCs w:val="22"/>
          <w:highlight w:val="none"/>
          <w:lang w:eastAsia="zh-CN"/>
        </w:rPr>
        <w:t xml:space="preserve">五</w:t>
      </w:r>
      <w:r>
        <w:rPr>
          <w:rFonts w:hint="eastAsia" w:ascii="宋体" w:hAnsi="宋体" w:cs="宋体"/>
          <w:color w:val="000000"/>
          <w:sz w:val="28"/>
          <w:szCs w:val="22"/>
          <w:highlight w:val="none"/>
        </w:rPr>
        <w:t xml:space="preserve">月</w:t>
      </w:r>
      <w:r>
        <w:rPr>
          <w:rFonts w:hint="eastAsia" w:ascii="宋体" w:hAnsi="宋体" w:cs="宋体"/>
          <w:color w:val="000000"/>
          <w:sz w:val="28"/>
          <w:szCs w:val="22"/>
          <w:highlight w:val="none"/>
        </w:rPr>
      </w:r>
      <w:r/>
    </w:p>
    <w:p>
      <w:pPr>
        <w:pStyle w:val="1040"/>
        <w:jc w:val="center"/>
        <w:tabs>
          <w:tab w:val="left" w:pos="315" w:leader="none"/>
          <w:tab w:val="center" w:pos="4153" w:leader="none"/>
        </w:tabs>
        <w:rPr>
          <w:rFonts w:hint="eastAsia" w:ascii="宋体" w:hAnsi="宋体" w:cs="宋体"/>
          <w:b/>
          <w:color w:val="000000"/>
          <w:sz w:val="52"/>
          <w:szCs w:val="52"/>
          <w:highlight w:val="none"/>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40" w:right="1196" w:bottom="1440" w:left="1310" w:header="851" w:footer="992" w:gutter="0"/>
          <w:pgNumType w:start="1"/>
          <w:cols w:num="1" w:sep="0" w:space="1701" w:equalWidth="1"/>
          <w:docGrid w:linePitch="360"/>
          <w:titlePg/>
        </w:sectPr>
      </w:pPr>
      <w:r>
        <w:rPr>
          <w:rFonts w:hint="eastAsia" w:ascii="宋体" w:hAnsi="宋体" w:cs="宋体"/>
          <w:b/>
          <w:color w:val="000000"/>
          <w:sz w:val="52"/>
          <w:szCs w:val="52"/>
          <w:highlight w:val="none"/>
        </w:rPr>
      </w:r>
      <w:r/>
    </w:p>
    <w:p>
      <w:pPr>
        <w:pStyle w:val="1040"/>
        <w:jc w:val="center"/>
        <w:spacing w:before="156" w:line="360" w:lineRule="auto"/>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前附表</w:t>
      </w:r>
      <w:r>
        <w:rPr>
          <w:rFonts w:ascii="宋体" w:hAnsi="宋体" w:cs="宋体"/>
          <w:b/>
          <w:color w:val="000000"/>
          <w:sz w:val="36"/>
          <w:szCs w:val="36"/>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57" w:type="dxa"/>
          <w:right w:w="108" w:type="dxa"/>
          <w:bottom w:w="0" w:type="dxa"/>
        </w:tblCellMar>
        <w:tblLook w:val="04A0" w:firstRow="1" w:lastRow="0" w:firstColumn="1" w:lastColumn="0" w:noHBand="0" w:noVBand="1"/>
      </w:tblPr>
      <w:tblGrid>
        <w:gridCol w:w="705"/>
        <w:gridCol w:w="1695"/>
        <w:gridCol w:w="7515"/>
      </w:tblGrid>
      <w:tr>
        <w:trPr>
          <w:trHeight w:val="416"/>
        </w:trPr>
        <w:tc>
          <w:tcPr>
            <w:tcW w:w="705" w:type="dxa"/>
            <w:vAlign w:val="center"/>
            <w:textDirection w:val="lrTb"/>
            <w:noWrap w:val="false"/>
          </w:tcPr>
          <w:p>
            <w:pPr>
              <w:pStyle w:val="1040"/>
              <w:jc w:val="center"/>
              <w:rPr>
                <w:rFonts w:ascii="Times New Roman" w:hAnsi="Times New Roman" w:cs="Times New Roman"/>
                <w:b/>
                <w:color w:val="000000"/>
                <w:sz w:val="20"/>
                <w:szCs w:val="20"/>
                <w:highlight w:val="none"/>
              </w:rPr>
            </w:pPr>
            <w:r>
              <w:rPr>
                <w:rFonts w:ascii="Times New Roman" w:hAnsi="Times New Roman" w:cs="Times New Roman"/>
                <w:b/>
                <w:color w:val="000000"/>
                <w:sz w:val="20"/>
                <w:szCs w:val="20"/>
                <w:highlight w:val="none"/>
              </w:rPr>
              <w:t xml:space="preserve">序号</w:t>
            </w:r>
            <w:r>
              <w:rPr>
                <w:rFonts w:ascii="Times New Roman" w:hAnsi="Times New Roman" w:cs="Times New Roman"/>
                <w:b/>
                <w:color w:val="000000"/>
                <w:sz w:val="20"/>
                <w:szCs w:val="20"/>
                <w:highlight w:val="none"/>
              </w:rPr>
            </w:r>
            <w:r/>
          </w:p>
        </w:tc>
        <w:tc>
          <w:tcPr>
            <w:tcW w:w="1695" w:type="dxa"/>
            <w:vAlign w:val="center"/>
            <w:textDirection w:val="lrTb"/>
            <w:noWrap w:val="false"/>
          </w:tcPr>
          <w:p>
            <w:pPr>
              <w:pStyle w:val="1040"/>
              <w:jc w:val="center"/>
              <w:rPr>
                <w:rFonts w:ascii="Times New Roman" w:hAnsi="Times New Roman" w:cs="Times New Roman"/>
                <w:b/>
                <w:color w:val="000000"/>
                <w:sz w:val="20"/>
                <w:szCs w:val="20"/>
                <w:highlight w:val="none"/>
              </w:rPr>
            </w:pPr>
            <w:r>
              <w:rPr>
                <w:rFonts w:ascii="Times New Roman" w:hAnsi="Times New Roman" w:cs="Times New Roman"/>
                <w:b/>
                <w:color w:val="000000"/>
                <w:sz w:val="20"/>
                <w:szCs w:val="20"/>
                <w:highlight w:val="none"/>
              </w:rPr>
              <w:t xml:space="preserve">内容</w:t>
            </w:r>
            <w:r>
              <w:rPr>
                <w:rFonts w:ascii="Times New Roman" w:hAnsi="Times New Roman" w:cs="Times New Roman"/>
                <w:b/>
                <w:color w:val="000000"/>
                <w:sz w:val="20"/>
                <w:szCs w:val="20"/>
                <w:highlight w:val="none"/>
              </w:rPr>
            </w:r>
            <w:r/>
          </w:p>
        </w:tc>
        <w:tc>
          <w:tcPr>
            <w:tcW w:w="7515" w:type="dxa"/>
            <w:vAlign w:val="center"/>
            <w:textDirection w:val="lrTb"/>
            <w:noWrap w:val="false"/>
          </w:tcPr>
          <w:p>
            <w:pPr>
              <w:pStyle w:val="1040"/>
              <w:jc w:val="center"/>
              <w:rPr>
                <w:rFonts w:ascii="Times New Roman" w:hAnsi="Times New Roman" w:cs="Times New Roman"/>
                <w:b/>
                <w:color w:val="000000"/>
                <w:sz w:val="20"/>
                <w:szCs w:val="20"/>
                <w:highlight w:val="none"/>
              </w:rPr>
            </w:pPr>
            <w:r>
              <w:rPr>
                <w:rFonts w:ascii="Times New Roman" w:hAnsi="Times New Roman" w:cs="Times New Roman"/>
                <w:b/>
                <w:color w:val="000000"/>
                <w:sz w:val="20"/>
                <w:szCs w:val="20"/>
                <w:highlight w:val="none"/>
              </w:rPr>
              <w:t xml:space="preserve">规定</w:t>
            </w:r>
            <w:r>
              <w:rPr>
                <w:rFonts w:ascii="Times New Roman" w:hAnsi="Times New Roman" w:cs="Times New Roman"/>
                <w:b/>
                <w:color w:val="000000"/>
                <w:sz w:val="20"/>
                <w:szCs w:val="20"/>
                <w:highlight w:val="none"/>
              </w:rPr>
            </w:r>
            <w:r/>
          </w:p>
        </w:tc>
      </w:tr>
      <w:tr>
        <w:trPr>
          <w:trHeight w:val="454"/>
        </w:trPr>
        <w:tc>
          <w:tcPr>
            <w:tcW w:w="705" w:type="dxa"/>
            <w:vAlign w:val="center"/>
            <w:textDirection w:val="lrTb"/>
            <w:noWrap w:val="false"/>
          </w:tcPr>
          <w:p>
            <w:pPr>
              <w:pStyle w:val="1040"/>
              <w:jc w:val="center"/>
              <w:spacing w:line="24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w:t>
            </w:r>
            <w:r>
              <w:rPr>
                <w:rFonts w:ascii="Times New Roman" w:hAnsi="Times New Roman" w:cs="Times New Roman"/>
                <w:color w:val="000000"/>
                <w:szCs w:val="21"/>
                <w:highlight w:val="none"/>
              </w:rPr>
            </w:r>
            <w:r/>
          </w:p>
        </w:tc>
        <w:tc>
          <w:tcPr>
            <w:tcW w:w="1695" w:type="dxa"/>
            <w:vAlign w:val="center"/>
            <w:textDirection w:val="lrTb"/>
            <w:noWrap w:val="false"/>
          </w:tcPr>
          <w:p>
            <w:pPr>
              <w:pStyle w:val="1040"/>
              <w:jc w:val="center"/>
              <w:spacing w:line="24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采购内容</w:t>
            </w:r>
            <w:r>
              <w:rPr>
                <w:rFonts w:ascii="Times New Roman" w:hAnsi="Times New Roman" w:cs="Times New Roman"/>
                <w:color w:val="000000"/>
                <w:szCs w:val="21"/>
                <w:highlight w:val="none"/>
              </w:rPr>
            </w:r>
            <w:r/>
          </w:p>
        </w:tc>
        <w:tc>
          <w:tcPr>
            <w:tcW w:w="7515" w:type="dxa"/>
            <w:vAlign w:val="center"/>
            <w:textDirection w:val="lrTb"/>
            <w:noWrap w:val="false"/>
          </w:tcPr>
          <w:p>
            <w:pPr>
              <w:pStyle w:val="1040"/>
              <w:spacing w:line="240" w:lineRule="auto"/>
              <w:rPr>
                <w:rFonts w:ascii="Times New Roman" w:hAnsi="Times New Roman" w:eastAsia="宋体" w:cs="Times New Roman"/>
                <w:color w:val="000000"/>
                <w:szCs w:val="21"/>
                <w:highlight w:val="none"/>
                <w:lang w:eastAsia="zh-CN"/>
              </w:rPr>
            </w:pPr>
            <w:r>
              <w:rPr>
                <w:rFonts w:hint="eastAsia" w:ascii="Times New Roman" w:hAnsi="Times New Roman" w:cs="Times New Roman"/>
                <w:color w:val="000000"/>
                <w:szCs w:val="21"/>
                <w:highlight w:val="none"/>
                <w:lang w:eastAsia="zh-CN"/>
              </w:rPr>
              <w:t xml:space="preserve">黄桥街道东塘河、旺巷浜水环境提升改造工程</w:t>
            </w:r>
            <w:r>
              <w:rPr>
                <w:rFonts w:ascii="Times New Roman" w:hAnsi="Times New Roman" w:eastAsia="宋体" w:cs="Times New Roman"/>
                <w:color w:val="000000"/>
                <w:szCs w:val="21"/>
                <w:highlight w:val="none"/>
                <w:lang w:eastAsia="zh-CN"/>
              </w:rPr>
            </w:r>
            <w:r/>
          </w:p>
        </w:tc>
      </w:tr>
      <w:tr>
        <w:trPr>
          <w:trHeight w:val="454"/>
        </w:trPr>
        <w:tc>
          <w:tcPr>
            <w:tcW w:w="705" w:type="dxa"/>
            <w:vAlign w:val="center"/>
            <w:textDirection w:val="lrTb"/>
            <w:noWrap w:val="false"/>
          </w:tcPr>
          <w:p>
            <w:pPr>
              <w:pStyle w:val="1040"/>
              <w:jc w:val="center"/>
              <w:spacing w:line="24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w:t>
            </w:r>
            <w:r>
              <w:rPr>
                <w:rFonts w:ascii="Times New Roman" w:hAnsi="Times New Roman" w:cs="Times New Roman"/>
                <w:color w:val="000000"/>
                <w:szCs w:val="21"/>
                <w:highlight w:val="none"/>
              </w:rPr>
            </w:r>
            <w:r/>
          </w:p>
        </w:tc>
        <w:tc>
          <w:tcPr>
            <w:tcW w:w="1695" w:type="dxa"/>
            <w:vAlign w:val="center"/>
            <w:textDirection w:val="lrTb"/>
            <w:noWrap w:val="false"/>
          </w:tcPr>
          <w:p>
            <w:pPr>
              <w:pStyle w:val="1040"/>
              <w:jc w:val="center"/>
              <w:spacing w:line="24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响应文件有效期</w:t>
            </w:r>
            <w:r>
              <w:rPr>
                <w:rFonts w:ascii="Times New Roman" w:hAnsi="Times New Roman" w:cs="Times New Roman"/>
                <w:color w:val="000000"/>
                <w:szCs w:val="21"/>
                <w:highlight w:val="none"/>
              </w:rPr>
            </w:r>
            <w:r/>
          </w:p>
        </w:tc>
        <w:tc>
          <w:tcPr>
            <w:tcW w:w="7515" w:type="dxa"/>
            <w:vAlign w:val="center"/>
            <w:textDirection w:val="lrTb"/>
            <w:noWrap w:val="false"/>
          </w:tcPr>
          <w:p>
            <w:pPr>
              <w:pStyle w:val="1040"/>
              <w:spacing w:line="240" w:lineRule="auto"/>
              <w:rPr>
                <w:rFonts w:ascii="Times New Roman" w:hAnsi="Times New Roman" w:cs="Times New Roman"/>
                <w:color w:val="000000"/>
                <w:szCs w:val="21"/>
                <w:highlight w:val="none"/>
              </w:rPr>
            </w:pPr>
            <w:r>
              <w:rPr>
                <w:rFonts w:ascii="Times New Roman" w:hAnsi="Times New Roman" w:cs="Times New Roman"/>
                <w:bCs/>
                <w:color w:val="000000"/>
                <w:szCs w:val="21"/>
                <w:highlight w:val="none"/>
              </w:rPr>
              <w:t xml:space="preserve">响应文件有效期为60日历天（从提交响应文件截止时间当日起算）</w:t>
            </w:r>
            <w:r>
              <w:rPr>
                <w:rFonts w:ascii="Times New Roman" w:hAnsi="Times New Roman" w:cs="Times New Roman"/>
                <w:color w:val="000000"/>
                <w:szCs w:val="21"/>
                <w:highlight w:val="none"/>
              </w:rPr>
            </w:r>
            <w:r/>
          </w:p>
        </w:tc>
      </w:tr>
      <w:tr>
        <w:trPr>
          <w:trHeight w:val="454"/>
        </w:trPr>
        <w:tc>
          <w:tcPr>
            <w:tcW w:w="705" w:type="dxa"/>
            <w:vAlign w:val="center"/>
            <w:textDirection w:val="lrTb"/>
            <w:noWrap w:val="false"/>
          </w:tcPr>
          <w:p>
            <w:pPr>
              <w:pStyle w:val="1040"/>
              <w:jc w:val="center"/>
              <w:spacing w:line="24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w:t>
            </w:r>
            <w:r>
              <w:rPr>
                <w:rFonts w:ascii="Times New Roman" w:hAnsi="Times New Roman" w:cs="Times New Roman"/>
                <w:color w:val="000000"/>
                <w:szCs w:val="21"/>
                <w:highlight w:val="none"/>
              </w:rPr>
            </w:r>
            <w:r/>
          </w:p>
        </w:tc>
        <w:tc>
          <w:tcPr>
            <w:tcW w:w="1695" w:type="dxa"/>
            <w:vAlign w:val="center"/>
            <w:textDirection w:val="lrTb"/>
            <w:noWrap w:val="false"/>
          </w:tcPr>
          <w:p>
            <w:pPr>
              <w:pStyle w:val="1040"/>
              <w:jc w:val="center"/>
              <w:spacing w:line="24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响应保证金</w:t>
            </w:r>
            <w:r>
              <w:rPr>
                <w:rFonts w:ascii="Times New Roman" w:hAnsi="Times New Roman" w:cs="Times New Roman"/>
                <w:color w:val="000000"/>
                <w:szCs w:val="21"/>
                <w:highlight w:val="none"/>
              </w:rPr>
            </w:r>
            <w:r/>
          </w:p>
        </w:tc>
        <w:tc>
          <w:tcPr>
            <w:tcW w:w="7515" w:type="dxa"/>
            <w:vAlign w:val="center"/>
            <w:textDirection w:val="lrTb"/>
            <w:noWrap w:val="false"/>
          </w:tcPr>
          <w:p>
            <w:pPr>
              <w:pStyle w:val="1040"/>
              <w:spacing w:line="24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本次采购活动须交纳响应保证金：</w:t>
            </w:r>
            <w:r>
              <w:rPr>
                <w:rFonts w:ascii="Times New Roman" w:hAnsi="Times New Roman" w:cs="Times New Roman"/>
                <w:b/>
                <w:bCs/>
                <w:color w:val="000000"/>
                <w:szCs w:val="21"/>
                <w:highlight w:val="none"/>
                <w:u w:val="single"/>
              </w:rPr>
              <w:t xml:space="preserve">无需提交</w:t>
            </w:r>
            <w:r>
              <w:rPr>
                <w:rFonts w:ascii="Times New Roman" w:hAnsi="Times New Roman" w:cs="Times New Roman"/>
                <w:color w:val="000000"/>
                <w:highlight w:val="none"/>
              </w:rPr>
              <w:t xml:space="preserve">（响应文件中提供《</w:t>
            </w:r>
            <w:r>
              <w:rPr>
                <w:rFonts w:ascii="Times New Roman" w:hAnsi="Times New Roman" w:cs="Times New Roman"/>
                <w:color w:val="000000"/>
                <w:szCs w:val="21"/>
                <w:highlight w:val="none"/>
              </w:rPr>
              <w:t xml:space="preserve">响应保证承诺书</w:t>
            </w:r>
            <w:r>
              <w:rPr>
                <w:rFonts w:ascii="Times New Roman" w:hAnsi="Times New Roman" w:cs="Times New Roman"/>
                <w:color w:val="000000"/>
                <w:highlight w:val="none"/>
              </w:rPr>
              <w:t xml:space="preserve">》）</w:t>
            </w:r>
            <w:r>
              <w:rPr>
                <w:rFonts w:ascii="Times New Roman" w:hAnsi="Times New Roman" w:cs="Times New Roman"/>
                <w:color w:val="000000"/>
                <w:szCs w:val="21"/>
                <w:highlight w:val="none"/>
              </w:rPr>
            </w:r>
            <w:r/>
          </w:p>
        </w:tc>
      </w:tr>
      <w:tr>
        <w:trPr>
          <w:trHeight w:val="428"/>
        </w:trPr>
        <w:tc>
          <w:tcPr>
            <w:tcW w:w="705" w:type="dxa"/>
            <w:vAlign w:val="center"/>
            <w:textDirection w:val="lrTb"/>
            <w:noWrap w:val="false"/>
          </w:tcPr>
          <w:p>
            <w:pPr>
              <w:pStyle w:val="1040"/>
              <w:jc w:val="center"/>
              <w:spacing w:line="36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w:t>
            </w:r>
            <w:r>
              <w:rPr>
                <w:rFonts w:ascii="Times New Roman" w:hAnsi="Times New Roman" w:cs="Times New Roman"/>
                <w:color w:val="000000"/>
                <w:szCs w:val="21"/>
                <w:highlight w:val="none"/>
              </w:rPr>
            </w:r>
            <w:r/>
          </w:p>
        </w:tc>
        <w:tc>
          <w:tcPr>
            <w:tcW w:w="1695" w:type="dxa"/>
            <w:vAlign w:val="center"/>
            <w:textDirection w:val="lrTb"/>
            <w:noWrap w:val="false"/>
          </w:tcPr>
          <w:p>
            <w:pPr>
              <w:pStyle w:val="1040"/>
              <w:jc w:val="center"/>
              <w:spacing w:line="36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现场考察</w:t>
            </w:r>
            <w:r>
              <w:rPr>
                <w:rFonts w:ascii="Times New Roman" w:hAnsi="Times New Roman" w:cs="Times New Roman"/>
                <w:color w:val="000000"/>
                <w:szCs w:val="21"/>
                <w:highlight w:val="none"/>
              </w:rPr>
            </w:r>
            <w:r/>
          </w:p>
        </w:tc>
        <w:tc>
          <w:tcPr>
            <w:tcW w:w="7515" w:type="dxa"/>
            <w:vAlign w:val="center"/>
            <w:textDirection w:val="lrTb"/>
            <w:noWrap w:val="false"/>
          </w:tcPr>
          <w:p>
            <w:pPr>
              <w:pStyle w:val="1040"/>
              <w:jc w:val="left"/>
              <w:spacing w:line="36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根据自身需要，供应商可对有关现场和周围环境自行进行考察，以获取编制响应文件和签署合同所需的信息。现场考察所发生的费用由供应商自己承担。</w:t>
            </w:r>
            <w:r>
              <w:rPr>
                <w:rFonts w:ascii="Times New Roman" w:hAnsi="Times New Roman" w:cs="Times New Roman"/>
                <w:color w:val="000000"/>
                <w:szCs w:val="21"/>
                <w:highlight w:val="none"/>
              </w:rPr>
            </w:r>
            <w:r/>
          </w:p>
        </w:tc>
      </w:tr>
      <w:tr>
        <w:trPr>
          <w:trHeight w:val="1211"/>
        </w:trPr>
        <w:tc>
          <w:tcPr>
            <w:tcW w:w="705" w:type="dxa"/>
            <w:vAlign w:val="center"/>
            <w:textDirection w:val="lrTb"/>
            <w:noWrap w:val="false"/>
          </w:tcPr>
          <w:p>
            <w:pPr>
              <w:pStyle w:val="1040"/>
              <w:jc w:val="center"/>
              <w:spacing w:line="36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5</w:t>
            </w:r>
            <w:r>
              <w:rPr>
                <w:rFonts w:ascii="Times New Roman" w:hAnsi="Times New Roman" w:cs="Times New Roman"/>
                <w:color w:val="000000"/>
                <w:szCs w:val="21"/>
                <w:highlight w:val="none"/>
              </w:rPr>
            </w:r>
            <w:r/>
          </w:p>
        </w:tc>
        <w:tc>
          <w:tcPr>
            <w:tcW w:w="1695" w:type="dxa"/>
            <w:vAlign w:val="center"/>
            <w:textDirection w:val="lrTb"/>
            <w:noWrap w:val="false"/>
          </w:tcPr>
          <w:p>
            <w:pPr>
              <w:pStyle w:val="1040"/>
              <w:jc w:val="center"/>
              <w:spacing w:line="360" w:lineRule="auto"/>
              <w:tabs>
                <w:tab w:val="center" w:pos="813"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质疑</w:t>
            </w:r>
            <w:r>
              <w:rPr>
                <w:rFonts w:ascii="Times New Roman" w:hAnsi="Times New Roman" w:cs="Times New Roman"/>
                <w:color w:val="000000"/>
                <w:szCs w:val="21"/>
                <w:highlight w:val="none"/>
              </w:rPr>
            </w:r>
            <w:r/>
          </w:p>
        </w:tc>
        <w:tc>
          <w:tcPr>
            <w:tcW w:w="7515" w:type="dxa"/>
            <w:vAlign w:val="center"/>
            <w:textDirection w:val="lrTb"/>
            <w:noWrap w:val="false"/>
          </w:tcPr>
          <w:p>
            <w:pPr>
              <w:pStyle w:val="1040"/>
              <w:jc w:val="left"/>
              <w:spacing w:line="360" w:lineRule="auto"/>
              <w:rPr>
                <w:rFonts w:ascii="Times New Roman" w:hAnsi="Times New Roman" w:cs="Times New Roman"/>
                <w:color w:val="000000"/>
                <w:szCs w:val="21"/>
                <w:highlight w:val="none"/>
              </w:rPr>
            </w:pPr>
            <w:r>
              <w:rPr>
                <w:rFonts w:hint="eastAsia" w:ascii="Times New Roman" w:hAnsi="Times New Roman" w:cs="Times New Roman"/>
                <w:color w:val="000000"/>
                <w:szCs w:val="21"/>
                <w:highlight w:val="none"/>
                <w:lang w:eastAsia="zh-CN"/>
              </w:rPr>
              <w:t xml:space="preserve">响应</w:t>
            </w:r>
            <w:r>
              <w:rPr>
                <w:rFonts w:ascii="Times New Roman" w:hAnsi="Times New Roman" w:cs="Times New Roman"/>
                <w:color w:val="000000"/>
                <w:szCs w:val="21"/>
                <w:highlight w:val="none"/>
              </w:rPr>
              <w:t xml:space="preserve">单位对</w:t>
            </w:r>
            <w:r>
              <w:rPr>
                <w:rFonts w:hint="eastAsia" w:ascii="Times New Roman" w:hAnsi="Times New Roman" w:cs="Times New Roman"/>
                <w:color w:val="000000"/>
                <w:szCs w:val="21"/>
                <w:highlight w:val="none"/>
                <w:lang w:eastAsia="zh-CN"/>
              </w:rPr>
              <w:t xml:space="preserve">采购</w:t>
            </w:r>
            <w:r>
              <w:rPr>
                <w:rFonts w:ascii="Times New Roman" w:hAnsi="Times New Roman" w:cs="Times New Roman"/>
                <w:color w:val="000000"/>
                <w:szCs w:val="21"/>
                <w:highlight w:val="none"/>
              </w:rPr>
              <w:t xml:space="preserve">文件如有疑问，请将疑问</w:t>
            </w:r>
            <w:r>
              <w:rPr>
                <w:rFonts w:hint="eastAsia" w:ascii="宋体" w:hAnsi="宋体" w:eastAsia="宋体" w:cs="宋体"/>
                <w:color w:val="000000"/>
                <w:szCs w:val="21"/>
                <w:highlight w:val="none"/>
              </w:rPr>
              <w:t xml:space="preserve">及供应商投标</w:t>
            </w:r>
            <w:r>
              <w:rPr>
                <w:rFonts w:hint="eastAsia" w:ascii="宋体" w:hAnsi="宋体" w:eastAsia="宋体" w:cs="宋体"/>
                <w:color w:val="000000"/>
                <w:szCs w:val="21"/>
                <w:highlight w:val="none"/>
                <w:lang w:eastAsia="zh-CN"/>
              </w:rPr>
              <w:t xml:space="preserve">（响应）</w:t>
            </w:r>
            <w:r>
              <w:rPr>
                <w:rFonts w:hint="eastAsia" w:ascii="宋体" w:hAnsi="宋体" w:eastAsia="宋体" w:cs="宋体"/>
                <w:color w:val="000000"/>
                <w:szCs w:val="21"/>
                <w:highlight w:val="none"/>
              </w:rPr>
              <w:t xml:space="preserve">确认函于</w:t>
            </w:r>
            <w:r>
              <w:rPr>
                <w:rFonts w:ascii="Times New Roman" w:hAnsi="Times New Roman" w:cs="Times New Roman"/>
                <w:color w:val="000000"/>
                <w:szCs w:val="21"/>
                <w:highlight w:val="none"/>
              </w:rPr>
              <w:t xml:space="preserve">法律规定时间前以书面形式递交至</w:t>
            </w:r>
            <w:r>
              <w:rPr>
                <w:rFonts w:hint="eastAsia" w:ascii="Times New Roman" w:hAnsi="Times New Roman" w:cs="Times New Roman"/>
                <w:color w:val="000000"/>
                <w:szCs w:val="21"/>
                <w:highlight w:val="none"/>
                <w:lang w:eastAsia="zh-CN"/>
              </w:rPr>
              <w:t xml:space="preserve">苏州明生建设项目管理有限公司</w:t>
            </w:r>
            <w:r>
              <w:rPr>
                <w:rFonts w:ascii="Times New Roman" w:hAnsi="Times New Roman" w:cs="Times New Roman"/>
                <w:color w:val="000000"/>
                <w:szCs w:val="21"/>
                <w:highlight w:val="none"/>
              </w:rPr>
              <w:t xml:space="preserve">（联系地址：苏州市相城区阳澄湖中路99号华宇星云汇1幢11楼1111室，联系人：</w:t>
            </w:r>
            <w:r>
              <w:rPr>
                <w:rFonts w:hint="eastAsia" w:ascii="Times New Roman" w:hAnsi="Times New Roman" w:cs="Times New Roman"/>
                <w:color w:val="000000"/>
                <w:szCs w:val="21"/>
                <w:highlight w:val="none"/>
                <w:lang w:eastAsia="zh-CN"/>
              </w:rPr>
              <w:t xml:space="preserve">熊鑫婷</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rPr>
            </w:r>
            <w:r/>
          </w:p>
        </w:tc>
      </w:tr>
      <w:tr>
        <w:trPr>
          <w:trHeight w:val="409"/>
        </w:trPr>
        <w:tc>
          <w:tcPr>
            <w:tcW w:w="705" w:type="dxa"/>
            <w:vAlign w:val="center"/>
            <w:textDirection w:val="lrTb"/>
            <w:noWrap w:val="false"/>
          </w:tcPr>
          <w:p>
            <w:pPr>
              <w:pStyle w:val="1040"/>
              <w:jc w:val="center"/>
              <w:spacing w:line="36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6</w:t>
            </w:r>
            <w:r>
              <w:rPr>
                <w:rFonts w:ascii="Times New Roman" w:hAnsi="Times New Roman" w:cs="Times New Roman"/>
                <w:color w:val="000000"/>
                <w:szCs w:val="21"/>
                <w:highlight w:val="none"/>
              </w:rPr>
            </w:r>
            <w:r/>
          </w:p>
        </w:tc>
        <w:tc>
          <w:tcPr>
            <w:tcW w:w="1695" w:type="dxa"/>
            <w:vAlign w:val="center"/>
            <w:textDirection w:val="lrTb"/>
            <w:noWrap w:val="false"/>
          </w:tcPr>
          <w:p>
            <w:pPr>
              <w:pStyle w:val="1040"/>
              <w:jc w:val="center"/>
              <w:spacing w:line="36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响应文件份数</w:t>
            </w:r>
            <w:r>
              <w:rPr>
                <w:rFonts w:ascii="Times New Roman" w:hAnsi="Times New Roman" w:cs="Times New Roman"/>
                <w:color w:val="000000"/>
                <w:szCs w:val="21"/>
                <w:highlight w:val="none"/>
              </w:rPr>
            </w:r>
            <w:r/>
          </w:p>
        </w:tc>
        <w:tc>
          <w:tcPr>
            <w:tcW w:w="7515" w:type="dxa"/>
            <w:vAlign w:val="center"/>
            <w:textDirection w:val="lrTb"/>
            <w:noWrap w:val="false"/>
          </w:tcPr>
          <w:p>
            <w:pPr>
              <w:pStyle w:val="1040"/>
              <w:spacing w:line="36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本项目采用电子响应文件，供应商按照采购文件要求制作上传电子响应文件，供应商无需提供纸质响应文件。</w:t>
            </w:r>
            <w:r>
              <w:rPr>
                <w:rFonts w:ascii="Times New Roman" w:hAnsi="Times New Roman" w:cs="Times New Roman"/>
                <w:color w:val="000000"/>
                <w:szCs w:val="21"/>
                <w:highlight w:val="none"/>
              </w:rPr>
            </w:r>
            <w:r/>
          </w:p>
        </w:tc>
      </w:tr>
      <w:tr>
        <w:trPr>
          <w:trHeight w:val="454"/>
        </w:trPr>
        <w:tc>
          <w:tcPr>
            <w:tcW w:w="705" w:type="dxa"/>
            <w:vAlign w:val="center"/>
            <w:textDirection w:val="lrTb"/>
            <w:noWrap w:val="false"/>
          </w:tcPr>
          <w:p>
            <w:pPr>
              <w:pStyle w:val="1040"/>
              <w:jc w:val="center"/>
              <w:spacing w:line="24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7</w:t>
            </w:r>
            <w:r>
              <w:rPr>
                <w:rFonts w:ascii="Times New Roman" w:hAnsi="Times New Roman" w:cs="Times New Roman"/>
                <w:color w:val="000000"/>
                <w:szCs w:val="21"/>
                <w:highlight w:val="none"/>
              </w:rPr>
            </w:r>
            <w:r/>
          </w:p>
        </w:tc>
        <w:tc>
          <w:tcPr>
            <w:tcW w:w="1695" w:type="dxa"/>
            <w:vAlign w:val="center"/>
            <w:textDirection w:val="lrTb"/>
            <w:noWrap w:val="false"/>
          </w:tcPr>
          <w:p>
            <w:pPr>
              <w:pStyle w:val="1040"/>
              <w:jc w:val="center"/>
              <w:spacing w:line="24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磋商响应货币</w:t>
            </w:r>
            <w:r>
              <w:rPr>
                <w:rFonts w:ascii="Times New Roman" w:hAnsi="Times New Roman" w:cs="Times New Roman"/>
                <w:color w:val="000000"/>
                <w:szCs w:val="21"/>
                <w:highlight w:val="none"/>
              </w:rPr>
            </w:r>
            <w:r/>
          </w:p>
        </w:tc>
        <w:tc>
          <w:tcPr>
            <w:tcW w:w="7515" w:type="dxa"/>
            <w:vAlign w:val="center"/>
            <w:textDirection w:val="lrTb"/>
            <w:noWrap w:val="false"/>
          </w:tcPr>
          <w:p>
            <w:pPr>
              <w:pStyle w:val="1040"/>
              <w:spacing w:line="24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人民币</w:t>
            </w:r>
            <w:r>
              <w:rPr>
                <w:rFonts w:ascii="Times New Roman" w:hAnsi="Times New Roman" w:cs="Times New Roman"/>
                <w:color w:val="000000"/>
                <w:szCs w:val="21"/>
                <w:highlight w:val="none"/>
              </w:rPr>
            </w:r>
            <w:r/>
          </w:p>
        </w:tc>
      </w:tr>
      <w:tr>
        <w:trPr>
          <w:trHeight w:val="833"/>
        </w:trPr>
        <w:tc>
          <w:tcPr>
            <w:tcW w:w="705" w:type="dxa"/>
            <w:vAlign w:val="center"/>
            <w:textDirection w:val="lrTb"/>
            <w:noWrap w:val="false"/>
          </w:tcPr>
          <w:p>
            <w:pPr>
              <w:pStyle w:val="1040"/>
              <w:jc w:val="center"/>
              <w:spacing w:line="36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8</w:t>
            </w:r>
            <w:r>
              <w:rPr>
                <w:rFonts w:ascii="Times New Roman" w:hAnsi="Times New Roman" w:cs="Times New Roman"/>
                <w:color w:val="000000"/>
                <w:szCs w:val="21"/>
                <w:highlight w:val="none"/>
              </w:rPr>
            </w:r>
            <w:r/>
          </w:p>
        </w:tc>
        <w:tc>
          <w:tcPr>
            <w:tcW w:w="1695" w:type="dxa"/>
            <w:vAlign w:val="center"/>
            <w:textDirection w:val="lrTb"/>
            <w:noWrap w:val="false"/>
          </w:tcPr>
          <w:p>
            <w:pPr>
              <w:pStyle w:val="1040"/>
              <w:jc w:val="center"/>
              <w:spacing w:line="36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磋商时间和地点</w:t>
            </w:r>
            <w:r>
              <w:rPr>
                <w:rFonts w:ascii="Times New Roman" w:hAnsi="Times New Roman" w:cs="Times New Roman"/>
                <w:color w:val="000000"/>
                <w:szCs w:val="21"/>
                <w:highlight w:val="none"/>
              </w:rPr>
            </w:r>
            <w:r/>
          </w:p>
        </w:tc>
        <w:tc>
          <w:tcPr>
            <w:tcW w:w="7515" w:type="dxa"/>
            <w:vAlign w:val="center"/>
            <w:textDirection w:val="lrTb"/>
            <w:noWrap w:val="false"/>
          </w:tcPr>
          <w:p>
            <w:pPr>
              <w:pStyle w:val="1040"/>
              <w:jc w:val="left"/>
              <w:spacing w:line="36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时间：202</w:t>
            </w:r>
            <w:r>
              <w:rPr>
                <w:rFonts w:hint="eastAsia" w:ascii="Times New Roman" w:hAnsi="Times New Roman" w:cs="Times New Roman"/>
                <w:color w:val="000000"/>
                <w:szCs w:val="21"/>
                <w:highlight w:val="none"/>
                <w:lang w:val="en-US" w:eastAsia="zh-CN"/>
              </w:rPr>
              <w:t xml:space="preserve">6</w:t>
            </w:r>
            <w:r>
              <w:rPr>
                <w:rFonts w:ascii="Times New Roman" w:hAnsi="Times New Roman" w:cs="Times New Roman"/>
                <w:color w:val="000000"/>
                <w:szCs w:val="21"/>
                <w:highlight w:val="none"/>
              </w:rPr>
              <w:t xml:space="preserve">年</w:t>
            </w:r>
            <w:r>
              <w:rPr>
                <w:rFonts w:hint="eastAsia" w:ascii="Times New Roman" w:hAnsi="Times New Roman" w:cs="Times New Roman"/>
                <w:color w:val="000000"/>
                <w:szCs w:val="21"/>
                <w:highlight w:val="none"/>
                <w:lang w:val="en-US" w:eastAsia="zh-CN"/>
              </w:rPr>
              <w:t xml:space="preserve">6</w:t>
            </w:r>
            <w:r>
              <w:rPr>
                <w:rFonts w:ascii="Times New Roman" w:hAnsi="Times New Roman" w:cs="Times New Roman"/>
                <w:color w:val="000000"/>
                <w:szCs w:val="21"/>
                <w:highlight w:val="none"/>
              </w:rPr>
              <w:t xml:space="preserve">月</w:t>
            </w:r>
            <w:r>
              <w:rPr>
                <w:rFonts w:ascii="Times New Roman" w:hAnsi="Times New Roman" w:cs="Times New Roman"/>
                <w:color w:val="000000"/>
                <w:szCs w:val="21"/>
                <w:highlight w:val="none"/>
              </w:rPr>
              <w:t xml:space="preserve">9日</w:t>
            </w:r>
            <w:r>
              <w:rPr>
                <w:rFonts w:hint="eastAsia" w:ascii="Times New Roman" w:hAnsi="Times New Roman" w:cs="Times New Roman"/>
                <w:color w:val="000000"/>
                <w:szCs w:val="21"/>
                <w:highlight w:val="none"/>
                <w:lang w:val="en-US" w:eastAsia="zh-CN"/>
              </w:rPr>
              <w:t xml:space="preserve">13</w:t>
            </w:r>
            <w:r>
              <w:rPr>
                <w:rFonts w:ascii="Times New Roman" w:hAnsi="Times New Roman" w:cs="Times New Roman"/>
                <w:color w:val="000000"/>
                <w:szCs w:val="21"/>
                <w:highlight w:val="none"/>
              </w:rPr>
              <w:t xml:space="preserve">：</w:t>
            </w:r>
            <w:r>
              <w:rPr>
                <w:rFonts w:hint="eastAsia" w:ascii="Times New Roman" w:hAnsi="Times New Roman" w:cs="Times New Roman"/>
                <w:color w:val="000000"/>
                <w:szCs w:val="21"/>
                <w:highlight w:val="none"/>
                <w:lang w:val="en-US" w:eastAsia="zh-CN"/>
              </w:rPr>
              <w:t xml:space="preserve">30</w:t>
            </w:r>
            <w:r>
              <w:rPr>
                <w:rFonts w:ascii="Times New Roman" w:hAnsi="Times New Roman" w:cs="Times New Roman"/>
                <w:color w:val="000000"/>
                <w:szCs w:val="21"/>
                <w:highlight w:val="none"/>
              </w:rPr>
              <w:t xml:space="preserve">（北京时间）</w:t>
            </w:r>
            <w:r>
              <w:rPr>
                <w:rFonts w:ascii="Times New Roman" w:hAnsi="Times New Roman" w:cs="Times New Roman"/>
                <w:color w:val="000000"/>
                <w:szCs w:val="21"/>
                <w:highlight w:val="none"/>
              </w:rPr>
            </w:r>
            <w:r/>
          </w:p>
          <w:p>
            <w:pPr>
              <w:pStyle w:val="1040"/>
              <w:jc w:val="left"/>
              <w:spacing w:line="36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地点：</w:t>
            </w:r>
            <w:r>
              <w:rPr>
                <w:rFonts w:hint="eastAsia" w:ascii="Times New Roman" w:hAnsi="Times New Roman" w:cs="Times New Roman"/>
                <w:color w:val="000000"/>
                <w:szCs w:val="21"/>
                <w:highlight w:val="none"/>
                <w:lang w:eastAsia="zh-CN"/>
              </w:rPr>
              <w:t xml:space="preserve">“</w:t>
            </w:r>
            <w:r>
              <w:rPr>
                <w:rFonts w:ascii="Times New Roman" w:hAnsi="Times New Roman" w:cs="Times New Roman"/>
                <w:color w:val="000000"/>
                <w:szCs w:val="21"/>
                <w:highlight w:val="none"/>
              </w:rPr>
              <w:t xml:space="preserve">苏采云</w:t>
            </w:r>
            <w:r>
              <w:rPr>
                <w:rFonts w:hint="eastAsia" w:ascii="Times New Roman" w:hAnsi="Times New Roman" w:cs="Times New Roman"/>
                <w:color w:val="000000"/>
                <w:szCs w:val="21"/>
                <w:highlight w:val="none"/>
                <w:lang w:eastAsia="zh-CN"/>
              </w:rPr>
              <w:t xml:space="preserve">”</w:t>
            </w:r>
            <w:r>
              <w:rPr>
                <w:rFonts w:ascii="Times New Roman" w:hAnsi="Times New Roman" w:cs="Times New Roman"/>
                <w:color w:val="000000"/>
                <w:szCs w:val="21"/>
                <w:highlight w:val="none"/>
              </w:rPr>
              <w:t xml:space="preserve">系统（网址：</w:t>
            </w:r>
            <w:r>
              <w:rPr>
                <w:rFonts w:ascii="Times New Roman" w:hAnsi="Times New Roman" w:cs="Times New Roman"/>
                <w:color w:val="000000"/>
                <w:szCs w:val="21"/>
                <w:highlight w:val="none"/>
              </w:rPr>
              <w:fldChar w:fldCharType="begin"/>
            </w:r>
            <w:r>
              <w:rPr>
                <w:rFonts w:ascii="Times New Roman" w:hAnsi="Times New Roman" w:cs="Times New Roman"/>
                <w:color w:val="000000"/>
                <w:szCs w:val="21"/>
                <w:highlight w:val="none"/>
              </w:rPr>
              <w:instrText xml:space="preserve"> HYPERLINK "http://jszfcg.jsczt.cn/" </w:instrText>
            </w:r>
            <w:r>
              <w:rPr>
                <w:rFonts w:ascii="Times New Roman" w:hAnsi="Times New Roman" w:cs="Times New Roman"/>
                <w:color w:val="000000"/>
                <w:szCs w:val="21"/>
                <w:highlight w:val="none"/>
              </w:rPr>
              <w:fldChar w:fldCharType="separate"/>
            </w:r>
            <w:r>
              <w:rPr>
                <w:rStyle w:val="1090"/>
                <w:rFonts w:ascii="Times New Roman" w:hAnsi="Times New Roman" w:cs="Times New Roman"/>
                <w:color w:val="000000"/>
                <w:szCs w:val="21"/>
                <w:highlight w:val="none"/>
              </w:rPr>
              <w:t xml:space="preserve">http://jszfcg.jsczt.cn/</w:t>
            </w:r>
            <w:r>
              <w:rPr>
                <w:rFonts w:ascii="Times New Roman" w:hAnsi="Times New Roman" w:cs="Times New Roman"/>
                <w:color w:val="000000"/>
                <w:szCs w:val="21"/>
                <w:highlight w:val="none"/>
              </w:rPr>
              <w:fldChar w:fldCharType="end"/>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rPr>
            </w:r>
            <w:r/>
          </w:p>
          <w:p>
            <w:pPr>
              <w:pStyle w:val="1040"/>
              <w:jc w:val="left"/>
              <w:spacing w:line="360" w:lineRule="auto"/>
              <w:rPr>
                <w:rFonts w:ascii="Times New Roman" w:hAnsi="Times New Roman" w:cs="Times New Roman"/>
                <w:color w:val="000000"/>
                <w:szCs w:val="21"/>
                <w:highlight w:val="none"/>
              </w:rPr>
            </w:pPr>
            <w:r>
              <w:rPr>
                <w:rFonts w:ascii="Times New Roman" w:hAnsi="Times New Roman" w:cs="Times New Roman"/>
                <w:b/>
                <w:color w:val="000000"/>
                <w:szCs w:val="21"/>
                <w:highlight w:val="none"/>
              </w:rPr>
              <w:t xml:space="preserve">本项目为不见面磋商项目，开启阶段供应商在【供应商解密】环节必须使用 CA证书解密电子响应文件，如在系统规定的解密时间（响应文件提交截止时间后 30 分钟</w:t>
            </w:r>
            <w:r>
              <w:rPr>
                <w:rFonts w:hint="eastAsia" w:ascii="Times New Roman" w:hAnsi="Times New Roman" w:cs="Times New Roman"/>
                <w:b/>
                <w:color w:val="000000"/>
                <w:szCs w:val="21"/>
                <w:highlight w:val="none"/>
                <w:lang w:eastAsia="zh-CN"/>
              </w:rPr>
              <w:t xml:space="preserve">）</w:t>
            </w:r>
            <w:r>
              <w:rPr>
                <w:rFonts w:ascii="Times New Roman" w:hAnsi="Times New Roman" w:cs="Times New Roman"/>
                <w:b/>
                <w:color w:val="000000"/>
                <w:szCs w:val="21"/>
                <w:highlight w:val="none"/>
              </w:rPr>
              <w:t xml:space="preserve">内未能完成解密的视为放弃参与本项目。</w:t>
            </w:r>
            <w:r>
              <w:rPr>
                <w:rFonts w:ascii="Times New Roman" w:hAnsi="Times New Roman" w:cs="Times New Roman"/>
                <w:color w:val="000000"/>
                <w:szCs w:val="21"/>
                <w:highlight w:val="none"/>
              </w:rPr>
            </w:r>
            <w:r/>
          </w:p>
        </w:tc>
      </w:tr>
      <w:tr>
        <w:trPr>
          <w:trHeight w:val="1409"/>
        </w:trPr>
        <w:tc>
          <w:tcPr>
            <w:tcW w:w="705" w:type="dxa"/>
            <w:vAlign w:val="center"/>
            <w:textDirection w:val="lrTb"/>
            <w:noWrap w:val="false"/>
          </w:tcPr>
          <w:p>
            <w:pPr>
              <w:pStyle w:val="1040"/>
              <w:jc w:val="center"/>
              <w:spacing w:line="36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9</w:t>
            </w:r>
            <w:r>
              <w:rPr>
                <w:rFonts w:ascii="Times New Roman" w:hAnsi="Times New Roman" w:cs="Times New Roman"/>
                <w:color w:val="000000"/>
                <w:szCs w:val="21"/>
                <w:highlight w:val="none"/>
              </w:rPr>
            </w:r>
            <w:r/>
          </w:p>
        </w:tc>
        <w:tc>
          <w:tcPr>
            <w:tcW w:w="1695" w:type="dxa"/>
            <w:vAlign w:val="center"/>
            <w:textDirection w:val="lrTb"/>
            <w:noWrap w:val="false"/>
          </w:tcPr>
          <w:p>
            <w:pPr>
              <w:pStyle w:val="1040"/>
              <w:jc w:val="center"/>
              <w:spacing w:line="36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成交原则</w:t>
            </w:r>
            <w:r>
              <w:rPr>
                <w:rFonts w:ascii="Times New Roman" w:hAnsi="Times New Roman" w:cs="Times New Roman"/>
                <w:color w:val="000000"/>
                <w:szCs w:val="21"/>
                <w:highlight w:val="none"/>
              </w:rPr>
            </w:r>
            <w:r/>
          </w:p>
        </w:tc>
        <w:tc>
          <w:tcPr>
            <w:tcW w:w="7515" w:type="dxa"/>
            <w:vAlign w:val="center"/>
            <w:textDirection w:val="lrTb"/>
            <w:noWrap w:val="false"/>
          </w:tcPr>
          <w:p>
            <w:pPr>
              <w:pStyle w:val="1040"/>
              <w:spacing w:line="360" w:lineRule="auto"/>
              <w:tabs>
                <w:tab w:val="left" w:pos="287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采购人授权磋商小组根据本文件规定的成交原则确定成交供应商，即在响应文件满足磋商文件全部实质性要求且按评审因素的量化指标评审得分最高的供应商为成交候选供应商。采购人书面授权磋商小组直接确定成交供应商。</w:t>
            </w:r>
            <w:r>
              <w:rPr>
                <w:rFonts w:ascii="Times New Roman" w:hAnsi="Times New Roman" w:cs="Times New Roman"/>
                <w:color w:val="000000"/>
                <w:szCs w:val="21"/>
                <w:highlight w:val="none"/>
              </w:rPr>
            </w:r>
            <w:r/>
          </w:p>
        </w:tc>
      </w:tr>
      <w:tr>
        <w:trPr>
          <w:trHeight w:val="454"/>
        </w:trPr>
        <w:tc>
          <w:tcPr>
            <w:tcW w:w="705" w:type="dxa"/>
            <w:vAlign w:val="center"/>
            <w:textDirection w:val="lrTb"/>
            <w:noWrap w:val="false"/>
          </w:tcPr>
          <w:p>
            <w:pPr>
              <w:pStyle w:val="1040"/>
              <w:jc w:val="center"/>
              <w:spacing w:line="24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10</w:t>
            </w:r>
            <w:r>
              <w:rPr>
                <w:rFonts w:ascii="Times New Roman" w:hAnsi="Times New Roman" w:cs="Times New Roman"/>
                <w:color w:val="000000"/>
                <w:szCs w:val="21"/>
                <w:highlight w:val="none"/>
              </w:rPr>
            </w:r>
            <w:r/>
          </w:p>
        </w:tc>
        <w:tc>
          <w:tcPr>
            <w:tcW w:w="1695" w:type="dxa"/>
            <w:vAlign w:val="center"/>
            <w:textDirection w:val="lrTb"/>
            <w:noWrap w:val="false"/>
          </w:tcPr>
          <w:p>
            <w:pPr>
              <w:pStyle w:val="1040"/>
              <w:jc w:val="center"/>
              <w:spacing w:line="24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履约保证金</w:t>
            </w:r>
            <w:r>
              <w:rPr>
                <w:rFonts w:ascii="Times New Roman" w:hAnsi="Times New Roman" w:cs="Times New Roman"/>
                <w:color w:val="000000"/>
                <w:szCs w:val="21"/>
                <w:highlight w:val="none"/>
              </w:rPr>
            </w:r>
            <w:r/>
          </w:p>
        </w:tc>
        <w:tc>
          <w:tcPr>
            <w:tcW w:w="7515" w:type="dxa"/>
            <w:vAlign w:val="center"/>
            <w:textDirection w:val="lrTb"/>
            <w:noWrap w:val="false"/>
          </w:tcPr>
          <w:p>
            <w:pPr>
              <w:pStyle w:val="1040"/>
              <w:spacing w:line="240" w:lineRule="auto"/>
              <w:rPr>
                <w:rFonts w:hint="eastAsia" w:ascii="Times New Roman" w:hAnsi="Times New Roman" w:eastAsia="宋体" w:cs="Times New Roman"/>
                <w:color w:val="000000"/>
                <w:szCs w:val="21"/>
                <w:highlight w:val="none"/>
                <w:lang w:eastAsia="zh-CN"/>
              </w:rPr>
            </w:pPr>
            <w:r>
              <w:rPr>
                <w:rFonts w:hint="eastAsia" w:ascii="Times New Roman" w:hAnsi="Times New Roman" w:cs="Times New Roman"/>
                <w:bCs/>
                <w:color w:val="000000"/>
                <w:szCs w:val="21"/>
                <w:highlight w:val="none"/>
                <w:lang w:eastAsia="zh-CN"/>
              </w:rPr>
              <w:t xml:space="preserve">无</w:t>
            </w:r>
            <w:r>
              <w:rPr>
                <w:rFonts w:hint="eastAsia" w:ascii="Times New Roman" w:hAnsi="Times New Roman" w:eastAsia="宋体" w:cs="Times New Roman"/>
                <w:color w:val="000000"/>
                <w:szCs w:val="21"/>
                <w:highlight w:val="none"/>
                <w:lang w:eastAsia="zh-CN"/>
              </w:rPr>
            </w:r>
            <w:r/>
          </w:p>
        </w:tc>
      </w:tr>
      <w:tr>
        <w:trPr>
          <w:trHeight w:val="1966" w:hRule="exact"/>
        </w:trPr>
        <w:tc>
          <w:tcPr>
            <w:tcW w:w="705" w:type="dxa"/>
            <w:vAlign w:val="center"/>
            <w:textDirection w:val="lrTb"/>
            <w:noWrap w:val="false"/>
          </w:tcPr>
          <w:p>
            <w:pPr>
              <w:pStyle w:val="1040"/>
              <w:jc w:val="center"/>
              <w:spacing w:line="36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11</w:t>
            </w:r>
            <w:r>
              <w:rPr>
                <w:rFonts w:ascii="Times New Roman" w:hAnsi="Times New Roman" w:cs="Times New Roman"/>
                <w:color w:val="000000"/>
                <w:szCs w:val="21"/>
                <w:highlight w:val="none"/>
              </w:rPr>
            </w:r>
            <w:r/>
          </w:p>
        </w:tc>
        <w:tc>
          <w:tcPr>
            <w:tcW w:w="1695" w:type="dxa"/>
            <w:vAlign w:val="center"/>
            <w:textDirection w:val="lrTb"/>
            <w:noWrap w:val="false"/>
          </w:tcPr>
          <w:p>
            <w:pPr>
              <w:pStyle w:val="1040"/>
              <w:jc w:val="center"/>
              <w:spacing w:line="36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签订合同</w:t>
            </w:r>
            <w:r>
              <w:rPr>
                <w:rFonts w:ascii="Times New Roman" w:hAnsi="Times New Roman" w:cs="Times New Roman"/>
                <w:color w:val="000000"/>
                <w:szCs w:val="21"/>
                <w:highlight w:val="none"/>
              </w:rPr>
            </w:r>
            <w:r/>
          </w:p>
        </w:tc>
        <w:tc>
          <w:tcPr>
            <w:tcW w:w="7515" w:type="dxa"/>
            <w:vAlign w:val="center"/>
            <w:textDirection w:val="lrTb"/>
            <w:noWrap w:val="false"/>
          </w:tcPr>
          <w:p>
            <w:pPr>
              <w:pStyle w:val="1040"/>
              <w:spacing w:line="36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按照《关于做好政府采购支持企业发展有关事项的通知》（苏财购〔2020〕52号）文件精神，采购人与成交供应商原则上应当在成交通知书发出之日起十五日内，按照磋商文件及响应文件确定的事项签订政府采购合同，最长不得超过三十日。</w:t>
            </w:r>
            <w:r>
              <w:rPr>
                <w:rFonts w:ascii="Times New Roman" w:hAnsi="Times New Roman" w:cs="Times New Roman"/>
                <w:color w:val="000000"/>
                <w:szCs w:val="21"/>
                <w:highlight w:val="none"/>
              </w:rPr>
            </w:r>
            <w:r/>
          </w:p>
        </w:tc>
      </w:tr>
      <w:tr>
        <w:trPr>
          <w:trHeight w:val="454"/>
        </w:trPr>
        <w:tc>
          <w:tcPr>
            <w:tcW w:w="705" w:type="dxa"/>
            <w:vAlign w:val="center"/>
            <w:textDirection w:val="lrTb"/>
            <w:noWrap w:val="false"/>
          </w:tcPr>
          <w:p>
            <w:pPr>
              <w:pStyle w:val="1040"/>
              <w:jc w:val="center"/>
              <w:spacing w:line="24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12</w:t>
            </w:r>
            <w:r>
              <w:rPr>
                <w:rFonts w:ascii="Times New Roman" w:hAnsi="Times New Roman" w:cs="Times New Roman"/>
                <w:color w:val="000000"/>
                <w:szCs w:val="21"/>
                <w:highlight w:val="none"/>
              </w:rPr>
            </w:r>
            <w:r/>
          </w:p>
        </w:tc>
        <w:tc>
          <w:tcPr>
            <w:tcW w:w="1695" w:type="dxa"/>
            <w:vAlign w:val="center"/>
            <w:textDirection w:val="lrTb"/>
            <w:noWrap w:val="false"/>
          </w:tcPr>
          <w:p>
            <w:pPr>
              <w:pStyle w:val="1040"/>
              <w:jc w:val="center"/>
              <w:spacing w:line="24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评审办法</w:t>
            </w:r>
            <w:r>
              <w:rPr>
                <w:rFonts w:ascii="Times New Roman" w:hAnsi="Times New Roman" w:cs="Times New Roman"/>
                <w:color w:val="000000"/>
                <w:szCs w:val="21"/>
                <w:highlight w:val="none"/>
              </w:rPr>
            </w:r>
            <w:r/>
          </w:p>
        </w:tc>
        <w:tc>
          <w:tcPr>
            <w:tcW w:w="7515" w:type="dxa"/>
            <w:vAlign w:val="center"/>
            <w:textDirection w:val="lrTb"/>
            <w:noWrap w:val="false"/>
          </w:tcPr>
          <w:p>
            <w:pPr>
              <w:pStyle w:val="1040"/>
              <w:jc w:val="left"/>
              <w:spacing w:line="240" w:lineRule="auto"/>
              <w:rPr>
                <w:rFonts w:hint="eastAsia" w:ascii="Times New Roman" w:hAnsi="Times New Roman" w:eastAsia="宋体" w:cs="Times New Roman"/>
                <w:color w:val="000000"/>
                <w:szCs w:val="21"/>
                <w:highlight w:val="none"/>
                <w:lang w:eastAsia="zh-CN"/>
              </w:rPr>
            </w:pPr>
            <w:r>
              <w:rPr>
                <w:rFonts w:ascii="Times New Roman" w:hAnsi="Times New Roman" w:cs="Times New Roman"/>
                <w:color w:val="000000"/>
                <w:szCs w:val="21"/>
                <w:highlight w:val="none"/>
              </w:rPr>
              <w:t xml:space="preserve">详见</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三、评审方法及标准</w:t>
            </w:r>
            <w:r>
              <w:rPr>
                <w:rFonts w:hint="eastAsia" w:ascii="宋体" w:hAnsi="宋体" w:eastAsia="宋体" w:cs="宋体"/>
                <w:color w:val="000000"/>
                <w:szCs w:val="21"/>
                <w:highlight w:val="none"/>
                <w:lang w:eastAsia="zh-CN"/>
              </w:rPr>
              <w:t xml:space="preserve">”</w:t>
            </w:r>
            <w:r>
              <w:rPr>
                <w:rFonts w:hint="eastAsia" w:ascii="Times New Roman" w:hAnsi="Times New Roman" w:eastAsia="宋体" w:cs="Times New Roman"/>
                <w:color w:val="000000"/>
                <w:szCs w:val="21"/>
                <w:highlight w:val="none"/>
                <w:lang w:eastAsia="zh-CN"/>
              </w:rPr>
            </w:r>
            <w:r/>
          </w:p>
        </w:tc>
      </w:tr>
      <w:tr>
        <w:trPr>
          <w:trHeight w:val="514"/>
        </w:trPr>
        <w:tc>
          <w:tcPr>
            <w:tcW w:w="705" w:type="dxa"/>
            <w:vAlign w:val="center"/>
            <w:textDirection w:val="lrTb"/>
            <w:noWrap w:val="false"/>
          </w:tcPr>
          <w:p>
            <w:pPr>
              <w:pStyle w:val="1040"/>
              <w:jc w:val="center"/>
              <w:spacing w:line="36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13</w:t>
            </w:r>
            <w:r>
              <w:rPr>
                <w:rFonts w:ascii="Times New Roman" w:hAnsi="Times New Roman" w:cs="Times New Roman"/>
                <w:color w:val="000000"/>
                <w:szCs w:val="21"/>
                <w:highlight w:val="none"/>
              </w:rPr>
            </w:r>
            <w:r/>
          </w:p>
        </w:tc>
        <w:tc>
          <w:tcPr>
            <w:tcW w:w="1695" w:type="dxa"/>
            <w:vAlign w:val="center"/>
            <w:textDirection w:val="lrTb"/>
            <w:noWrap w:val="false"/>
          </w:tcPr>
          <w:p>
            <w:pPr>
              <w:pStyle w:val="1040"/>
              <w:jc w:val="center"/>
              <w:spacing w:line="36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导致废标</w:t>
            </w:r>
            <w:r>
              <w:rPr>
                <w:rFonts w:ascii="Times New Roman" w:hAnsi="Times New Roman" w:cs="Times New Roman"/>
                <w:color w:val="000000"/>
                <w:szCs w:val="21"/>
                <w:highlight w:val="none"/>
              </w:rPr>
            </w:r>
            <w:r/>
          </w:p>
          <w:p>
            <w:pPr>
              <w:pStyle w:val="1040"/>
              <w:jc w:val="center"/>
              <w:spacing w:line="36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因素</w:t>
            </w:r>
            <w:r>
              <w:rPr>
                <w:rFonts w:ascii="Times New Roman" w:hAnsi="Times New Roman" w:cs="Times New Roman"/>
                <w:color w:val="000000"/>
                <w:szCs w:val="21"/>
                <w:highlight w:val="none"/>
              </w:rPr>
            </w:r>
            <w:r/>
          </w:p>
        </w:tc>
        <w:tc>
          <w:tcPr>
            <w:tcW w:w="7515" w:type="dxa"/>
            <w:vAlign w:val="center"/>
            <w:textDirection w:val="lrTb"/>
            <w:noWrap w:val="false"/>
          </w:tcPr>
          <w:p>
            <w:pPr>
              <w:pStyle w:val="1040"/>
              <w:spacing w:line="360" w:lineRule="auto"/>
              <w:tabs>
                <w:tab w:val="left" w:pos="2870" w:leader="none"/>
              </w:tabs>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出现下列情形之一的，本次采购无效（废标）： </w:t>
            </w:r>
            <w:r>
              <w:rPr>
                <w:rFonts w:ascii="Times New Roman" w:hAnsi="Times New Roman" w:eastAsia="宋体" w:cs="Times New Roman"/>
                <w:color w:val="000000"/>
                <w:szCs w:val="21"/>
                <w:highlight w:val="none"/>
              </w:rPr>
            </w:r>
            <w:r/>
          </w:p>
          <w:p>
            <w:pPr>
              <w:pStyle w:val="1040"/>
              <w:spacing w:line="360" w:lineRule="auto"/>
              <w:tabs>
                <w:tab w:val="left" w:pos="2870" w:leader="none"/>
              </w:tabs>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eastAsia="zh-CN"/>
              </w:rPr>
              <w:t xml:space="preserve">（一）</w:t>
            </w:r>
            <w:r>
              <w:rPr>
                <w:rFonts w:ascii="Times New Roman" w:hAnsi="Times New Roman" w:eastAsia="宋体" w:cs="Times New Roman"/>
                <w:color w:val="000000"/>
                <w:szCs w:val="21"/>
                <w:highlight w:val="none"/>
              </w:rPr>
              <w:t xml:space="preserve">符合专业条件的投标（响应）人或者对采购文件作实质响应的投标（响应）人不足三家的； </w:t>
            </w:r>
            <w:r>
              <w:rPr>
                <w:rFonts w:ascii="Times New Roman" w:hAnsi="Times New Roman" w:eastAsia="宋体" w:cs="Times New Roman"/>
                <w:color w:val="000000"/>
                <w:szCs w:val="21"/>
                <w:highlight w:val="none"/>
              </w:rPr>
            </w:r>
            <w:r/>
          </w:p>
          <w:p>
            <w:pPr>
              <w:pStyle w:val="1040"/>
              <w:spacing w:line="360" w:lineRule="auto"/>
              <w:tabs>
                <w:tab w:val="left" w:pos="2870" w:leader="none"/>
              </w:tabs>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（二）出现影响采购公正的违法、违规行为的； </w:t>
            </w:r>
            <w:r>
              <w:rPr>
                <w:rFonts w:ascii="Times New Roman" w:hAnsi="Times New Roman" w:eastAsia="宋体" w:cs="Times New Roman"/>
                <w:color w:val="000000"/>
                <w:szCs w:val="21"/>
                <w:highlight w:val="none"/>
              </w:rPr>
            </w:r>
            <w:r/>
          </w:p>
          <w:p>
            <w:pPr>
              <w:pStyle w:val="1040"/>
              <w:spacing w:line="360" w:lineRule="auto"/>
              <w:tabs>
                <w:tab w:val="left" w:pos="2870" w:leader="none"/>
              </w:tabs>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（三）投标（响应）人的报价均超过了</w:t>
            </w:r>
            <w:r>
              <w:rPr>
                <w:rFonts w:ascii="Times New Roman" w:hAnsi="Times New Roman" w:eastAsia="宋体" w:cs="Times New Roman"/>
                <w:color w:val="000000"/>
                <w:szCs w:val="21"/>
                <w:highlight w:val="none"/>
                <w:lang w:eastAsia="zh-CN"/>
              </w:rPr>
              <w:t xml:space="preserve">预算价</w:t>
            </w:r>
            <w:r>
              <w:rPr>
                <w:rFonts w:ascii="Times New Roman" w:hAnsi="Times New Roman" w:eastAsia="宋体" w:cs="Times New Roman"/>
                <w:color w:val="000000"/>
                <w:szCs w:val="21"/>
                <w:highlight w:val="none"/>
              </w:rPr>
              <w:t xml:space="preserve">的，采购人不能支付的（报价不符合采购文件要求的）； </w:t>
            </w:r>
            <w:r>
              <w:rPr>
                <w:rFonts w:ascii="Times New Roman" w:hAnsi="Times New Roman" w:eastAsia="宋体" w:cs="Times New Roman"/>
                <w:color w:val="000000"/>
                <w:szCs w:val="21"/>
                <w:highlight w:val="none"/>
              </w:rPr>
            </w:r>
            <w:r/>
          </w:p>
          <w:p>
            <w:pPr>
              <w:pStyle w:val="1040"/>
              <w:spacing w:line="360" w:lineRule="auto"/>
              <w:tabs>
                <w:tab w:val="left" w:pos="2870" w:leader="none"/>
              </w:tabs>
              <w:rPr>
                <w:rFonts w:ascii="Times New Roman" w:hAnsi="Times New Roman" w:cs="Times New Roman"/>
                <w:color w:val="000000"/>
                <w:szCs w:val="21"/>
                <w:highlight w:val="none"/>
              </w:rPr>
            </w:pPr>
            <w:r>
              <w:rPr>
                <w:rFonts w:ascii="Times New Roman" w:hAnsi="Times New Roman" w:eastAsia="宋体" w:cs="Times New Roman"/>
                <w:color w:val="000000"/>
                <w:szCs w:val="21"/>
                <w:highlight w:val="none"/>
              </w:rPr>
              <w:t xml:space="preserve">（四）因重大变故，采购任务取消的。</w:t>
            </w:r>
            <w:r>
              <w:rPr>
                <w:rFonts w:ascii="Times New Roman" w:hAnsi="Times New Roman" w:cs="Times New Roman"/>
                <w:color w:val="000000"/>
                <w:szCs w:val="21"/>
                <w:highlight w:val="none"/>
              </w:rPr>
            </w:r>
            <w:r/>
          </w:p>
        </w:tc>
      </w:tr>
      <w:tr>
        <w:trPr>
          <w:trHeight w:val="942"/>
        </w:trPr>
        <w:tc>
          <w:tcPr>
            <w:tcW w:w="705" w:type="dxa"/>
            <w:vAlign w:val="center"/>
            <w:textDirection w:val="lrTb"/>
            <w:noWrap w:val="false"/>
          </w:tcPr>
          <w:p>
            <w:pPr>
              <w:pStyle w:val="1040"/>
              <w:jc w:val="center"/>
              <w:spacing w:line="36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14</w:t>
            </w:r>
            <w:r>
              <w:rPr>
                <w:rFonts w:ascii="Times New Roman" w:hAnsi="Times New Roman" w:cs="Times New Roman"/>
                <w:color w:val="000000"/>
                <w:szCs w:val="21"/>
                <w:highlight w:val="none"/>
              </w:rPr>
            </w:r>
            <w:r/>
          </w:p>
        </w:tc>
        <w:tc>
          <w:tcPr>
            <w:tcW w:w="1695" w:type="dxa"/>
            <w:vAlign w:val="center"/>
            <w:textDirection w:val="lrTb"/>
            <w:noWrap w:val="false"/>
          </w:tcPr>
          <w:p>
            <w:pPr>
              <w:pStyle w:val="1040"/>
              <w:jc w:val="center"/>
              <w:spacing w:line="36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投标（响应）</w:t>
            </w:r>
            <w:r>
              <w:rPr>
                <w:rFonts w:ascii="Times New Roman" w:hAnsi="Times New Roman" w:cs="Times New Roman"/>
                <w:color w:val="000000"/>
                <w:szCs w:val="21"/>
                <w:highlight w:val="none"/>
              </w:rPr>
            </w:r>
            <w:r/>
          </w:p>
          <w:p>
            <w:pPr>
              <w:pStyle w:val="1040"/>
              <w:jc w:val="center"/>
              <w:spacing w:line="36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无效因素</w:t>
            </w:r>
            <w:r>
              <w:rPr>
                <w:rFonts w:ascii="Times New Roman" w:hAnsi="Times New Roman" w:cs="Times New Roman"/>
                <w:color w:val="000000"/>
                <w:szCs w:val="21"/>
                <w:highlight w:val="none"/>
              </w:rPr>
            </w:r>
            <w:r/>
          </w:p>
        </w:tc>
        <w:tc>
          <w:tcPr>
            <w:tcW w:w="7515" w:type="dxa"/>
            <w:vAlign w:val="center"/>
            <w:textDirection w:val="lrTb"/>
            <w:noWrap w:val="false"/>
          </w:tcPr>
          <w:p>
            <w:pPr>
              <w:pStyle w:val="1040"/>
              <w:spacing w:line="360" w:lineRule="auto"/>
              <w:rPr>
                <w:rFonts w:ascii="Times New Roman" w:hAnsi="Times New Roman" w:cs="Times New Roman"/>
                <w:color w:val="000000"/>
                <w:szCs w:val="21"/>
                <w:highlight w:val="none"/>
              </w:rPr>
              <w:outlineLvl w:val="2"/>
            </w:pPr>
            <w:r>
              <w:rPr>
                <w:rFonts w:ascii="Times New Roman" w:hAnsi="Times New Roman" w:cs="Times New Roman"/>
                <w:color w:val="000000"/>
                <w:szCs w:val="21"/>
                <w:highlight w:val="none"/>
              </w:rPr>
              <w:t xml:space="preserve">（一）有下列情形之一的，视为投标（响应）人串通投标（响应），其投标（响应）均无效：</w:t>
            </w:r>
            <w:r>
              <w:rPr>
                <w:rFonts w:ascii="Times New Roman" w:hAnsi="Times New Roman" w:cs="Times New Roman"/>
                <w:color w:val="000000"/>
                <w:szCs w:val="21"/>
                <w:highlight w:val="none"/>
              </w:rPr>
            </w:r>
            <w:r/>
          </w:p>
          <w:p>
            <w:pPr>
              <w:pStyle w:val="1040"/>
              <w:spacing w:line="360" w:lineRule="auto"/>
              <w:rPr>
                <w:rFonts w:ascii="Times New Roman" w:hAnsi="Times New Roman" w:cs="Times New Roman"/>
                <w:color w:val="000000"/>
                <w:szCs w:val="21"/>
                <w:highlight w:val="none"/>
              </w:rPr>
              <w:outlineLvl w:val="2"/>
            </w:pPr>
            <w:r>
              <w:rPr>
                <w:rFonts w:ascii="Times New Roman" w:hAnsi="Times New Roman" w:cs="Times New Roman"/>
                <w:color w:val="000000"/>
                <w:szCs w:val="21"/>
                <w:highlight w:val="none"/>
              </w:rPr>
              <w:t xml:space="preserve">1.不同投标（响应）人的投标（响应）文件由同一单位或者个人编制；</w:t>
            </w:r>
            <w:r>
              <w:rPr>
                <w:rFonts w:ascii="Times New Roman" w:hAnsi="Times New Roman" w:cs="Times New Roman"/>
                <w:color w:val="000000"/>
                <w:szCs w:val="21"/>
                <w:highlight w:val="none"/>
              </w:rPr>
            </w:r>
            <w:r/>
          </w:p>
          <w:p>
            <w:pPr>
              <w:pStyle w:val="1040"/>
              <w:spacing w:line="360" w:lineRule="auto"/>
              <w:rPr>
                <w:rFonts w:ascii="Times New Roman" w:hAnsi="Times New Roman" w:cs="Times New Roman"/>
                <w:color w:val="000000"/>
                <w:szCs w:val="21"/>
                <w:highlight w:val="none"/>
              </w:rPr>
              <w:outlineLvl w:val="2"/>
            </w:pPr>
            <w:r>
              <w:rPr>
                <w:rFonts w:ascii="Times New Roman" w:hAnsi="Times New Roman" w:cs="Times New Roman"/>
                <w:color w:val="000000"/>
                <w:szCs w:val="21"/>
                <w:highlight w:val="none"/>
              </w:rPr>
              <w:t xml:space="preserve">2.不同投标（响应）人委托同一单位或者个人办理投标（响应）事宜；</w:t>
            </w:r>
            <w:r>
              <w:rPr>
                <w:rFonts w:ascii="Times New Roman" w:hAnsi="Times New Roman" w:cs="Times New Roman"/>
                <w:color w:val="000000"/>
                <w:szCs w:val="21"/>
                <w:highlight w:val="none"/>
              </w:rPr>
            </w:r>
            <w:r/>
          </w:p>
          <w:p>
            <w:pPr>
              <w:pStyle w:val="1040"/>
              <w:spacing w:line="360" w:lineRule="auto"/>
              <w:rPr>
                <w:rFonts w:ascii="Times New Roman" w:hAnsi="Times New Roman" w:cs="Times New Roman"/>
                <w:color w:val="000000"/>
                <w:szCs w:val="21"/>
                <w:highlight w:val="none"/>
              </w:rPr>
              <w:outlineLvl w:val="2"/>
            </w:pPr>
            <w:r>
              <w:rPr>
                <w:rFonts w:ascii="Times New Roman" w:hAnsi="Times New Roman" w:cs="Times New Roman"/>
                <w:color w:val="000000"/>
                <w:szCs w:val="21"/>
                <w:highlight w:val="none"/>
              </w:rPr>
              <w:t xml:space="preserve">3.不同投标（响应）人的投标（响应）文件载明的项目管理成员或者联系人员为同一人；</w:t>
            </w:r>
            <w:r>
              <w:rPr>
                <w:rFonts w:ascii="Times New Roman" w:hAnsi="Times New Roman" w:cs="Times New Roman"/>
                <w:color w:val="000000"/>
                <w:szCs w:val="21"/>
                <w:highlight w:val="none"/>
              </w:rPr>
            </w:r>
            <w:r/>
          </w:p>
          <w:p>
            <w:pPr>
              <w:pStyle w:val="1040"/>
              <w:spacing w:line="360" w:lineRule="auto"/>
              <w:rPr>
                <w:rFonts w:ascii="Times New Roman" w:hAnsi="Times New Roman" w:cs="Times New Roman"/>
                <w:color w:val="000000"/>
                <w:szCs w:val="21"/>
                <w:highlight w:val="none"/>
              </w:rPr>
              <w:outlineLvl w:val="2"/>
            </w:pPr>
            <w:r>
              <w:rPr>
                <w:rFonts w:ascii="Times New Roman" w:hAnsi="Times New Roman" w:cs="Times New Roman"/>
                <w:color w:val="000000"/>
                <w:szCs w:val="21"/>
                <w:highlight w:val="none"/>
              </w:rPr>
              <w:t xml:space="preserve">4.不同投标（响应）人的投标（响应）文件异常一致或者投标（响应）报价呈规律性差异；</w:t>
            </w:r>
            <w:r>
              <w:rPr>
                <w:rFonts w:ascii="Times New Roman" w:hAnsi="Times New Roman" w:cs="Times New Roman"/>
                <w:color w:val="000000"/>
                <w:szCs w:val="21"/>
                <w:highlight w:val="none"/>
              </w:rPr>
            </w:r>
            <w:r/>
          </w:p>
          <w:p>
            <w:pPr>
              <w:pStyle w:val="1040"/>
              <w:spacing w:line="360" w:lineRule="auto"/>
              <w:rPr>
                <w:rFonts w:ascii="Times New Roman" w:hAnsi="Times New Roman" w:cs="Times New Roman"/>
                <w:color w:val="000000"/>
                <w:szCs w:val="21"/>
                <w:highlight w:val="none"/>
              </w:rPr>
              <w:outlineLvl w:val="2"/>
            </w:pPr>
            <w:r>
              <w:rPr>
                <w:rFonts w:ascii="Times New Roman" w:hAnsi="Times New Roman" w:cs="Times New Roman"/>
                <w:color w:val="000000"/>
                <w:szCs w:val="21"/>
                <w:highlight w:val="none"/>
              </w:rPr>
              <w:t xml:space="preserve">5.不同投标（响应）人的投标（响应）保证金从同一单位或者个人的账户转出；</w:t>
            </w:r>
            <w:r>
              <w:rPr>
                <w:rFonts w:ascii="Times New Roman" w:hAnsi="Times New Roman" w:cs="Times New Roman"/>
                <w:color w:val="000000"/>
                <w:szCs w:val="21"/>
                <w:highlight w:val="none"/>
              </w:rPr>
            </w:r>
            <w:r/>
          </w:p>
          <w:p>
            <w:pPr>
              <w:pStyle w:val="1040"/>
              <w:spacing w:line="360" w:lineRule="auto"/>
              <w:rPr>
                <w:rFonts w:ascii="Times New Roman" w:hAnsi="Times New Roman" w:cs="Times New Roman"/>
                <w:color w:val="000000"/>
                <w:szCs w:val="21"/>
                <w:highlight w:val="none"/>
              </w:rPr>
              <w:outlineLvl w:val="2"/>
            </w:pPr>
            <w:r>
              <w:rPr>
                <w:rFonts w:ascii="Times New Roman" w:hAnsi="Times New Roman" w:cs="Times New Roman"/>
                <w:color w:val="000000"/>
                <w:szCs w:val="21"/>
                <w:highlight w:val="none"/>
              </w:rPr>
              <w:t xml:space="preserve">6.不同投标（响应）人的响应文件制作机器码一致；</w:t>
            </w:r>
            <w:r>
              <w:rPr>
                <w:rFonts w:ascii="Times New Roman" w:hAnsi="Times New Roman" w:cs="Times New Roman"/>
                <w:color w:val="000000"/>
                <w:szCs w:val="21"/>
                <w:highlight w:val="none"/>
              </w:rPr>
            </w:r>
            <w:r/>
          </w:p>
          <w:p>
            <w:pPr>
              <w:pStyle w:val="1040"/>
              <w:spacing w:line="360" w:lineRule="auto"/>
              <w:rPr>
                <w:rFonts w:ascii="Times New Roman" w:hAnsi="Times New Roman" w:cs="Times New Roman"/>
                <w:color w:val="000000"/>
                <w:szCs w:val="21"/>
                <w:highlight w:val="none"/>
              </w:rPr>
              <w:outlineLvl w:val="2"/>
            </w:pPr>
            <w:r>
              <w:rPr>
                <w:rFonts w:ascii="Times New Roman" w:hAnsi="Times New Roman" w:cs="Times New Roman"/>
                <w:color w:val="000000"/>
                <w:szCs w:val="21"/>
                <w:highlight w:val="none"/>
              </w:rPr>
              <w:t xml:space="preserve">（二）投标（响应）人存在下列情况之一的，投标（响应）无效:</w:t>
            </w:r>
            <w:r>
              <w:rPr>
                <w:rFonts w:ascii="Times New Roman" w:hAnsi="Times New Roman" w:cs="Times New Roman"/>
                <w:color w:val="000000"/>
                <w:szCs w:val="21"/>
                <w:highlight w:val="none"/>
              </w:rPr>
            </w:r>
            <w:r/>
          </w:p>
          <w:p>
            <w:pPr>
              <w:pStyle w:val="1040"/>
              <w:spacing w:line="360" w:lineRule="auto"/>
              <w:rPr>
                <w:rFonts w:ascii="Times New Roman" w:hAnsi="Times New Roman" w:cs="Times New Roman"/>
                <w:color w:val="000000"/>
                <w:szCs w:val="21"/>
                <w:highlight w:val="none"/>
              </w:rPr>
              <w:outlineLvl w:val="2"/>
            </w:pPr>
            <w:r>
              <w:rPr>
                <w:rFonts w:ascii="Times New Roman" w:hAnsi="Times New Roman" w:cs="Times New Roman"/>
                <w:color w:val="000000"/>
                <w:szCs w:val="21"/>
                <w:highlight w:val="none"/>
              </w:rPr>
              <w:t xml:space="preserve">1.未按照采购文件规定提交投标（响应）保证金或响应保证承诺书的；</w:t>
            </w:r>
            <w:r>
              <w:rPr>
                <w:rFonts w:ascii="Times New Roman" w:hAnsi="Times New Roman" w:cs="Times New Roman"/>
                <w:color w:val="000000"/>
                <w:szCs w:val="21"/>
                <w:highlight w:val="none"/>
              </w:rPr>
            </w:r>
            <w:r/>
          </w:p>
          <w:p>
            <w:pPr>
              <w:pStyle w:val="1040"/>
              <w:spacing w:line="360" w:lineRule="auto"/>
              <w:rPr>
                <w:rFonts w:ascii="Times New Roman" w:hAnsi="Times New Roman" w:cs="Times New Roman"/>
                <w:color w:val="000000"/>
                <w:szCs w:val="21"/>
                <w:highlight w:val="none"/>
              </w:rPr>
              <w:outlineLvl w:val="2"/>
            </w:pPr>
            <w:r>
              <w:rPr>
                <w:rFonts w:ascii="Times New Roman" w:hAnsi="Times New Roman" w:cs="Times New Roman"/>
                <w:color w:val="000000"/>
                <w:szCs w:val="21"/>
                <w:highlight w:val="none"/>
              </w:rPr>
              <w:t xml:space="preserve">2.未按照采购文件规定要求签名、盖章；</w:t>
            </w:r>
            <w:r>
              <w:rPr>
                <w:rFonts w:ascii="Times New Roman" w:hAnsi="Times New Roman" w:cs="Times New Roman"/>
                <w:color w:val="000000"/>
                <w:szCs w:val="21"/>
                <w:highlight w:val="none"/>
              </w:rPr>
            </w:r>
            <w:r/>
          </w:p>
          <w:p>
            <w:pPr>
              <w:pStyle w:val="1040"/>
              <w:spacing w:line="360" w:lineRule="auto"/>
              <w:rPr>
                <w:rFonts w:ascii="Times New Roman" w:hAnsi="Times New Roman" w:cs="Times New Roman"/>
                <w:color w:val="000000"/>
                <w:szCs w:val="21"/>
                <w:highlight w:val="none"/>
              </w:rPr>
              <w:outlineLvl w:val="2"/>
            </w:pPr>
            <w:r>
              <w:rPr>
                <w:rFonts w:ascii="Times New Roman" w:hAnsi="Times New Roman" w:cs="Times New Roman"/>
                <w:color w:val="000000"/>
                <w:szCs w:val="21"/>
                <w:highlight w:val="none"/>
              </w:rPr>
              <w:t xml:space="preserve">3.不具备采购文件中规定资格要求；</w:t>
            </w:r>
            <w:r>
              <w:rPr>
                <w:rFonts w:ascii="Times New Roman" w:hAnsi="Times New Roman" w:cs="Times New Roman"/>
                <w:color w:val="000000"/>
                <w:szCs w:val="21"/>
                <w:highlight w:val="none"/>
              </w:rPr>
            </w:r>
            <w:r/>
          </w:p>
          <w:p>
            <w:pPr>
              <w:pStyle w:val="1040"/>
              <w:spacing w:line="360" w:lineRule="auto"/>
              <w:rPr>
                <w:rFonts w:ascii="Times New Roman" w:hAnsi="Times New Roman" w:cs="Times New Roman"/>
                <w:color w:val="000000"/>
                <w:szCs w:val="21"/>
                <w:highlight w:val="none"/>
              </w:rPr>
              <w:outlineLvl w:val="2"/>
            </w:pPr>
            <w:r>
              <w:rPr>
                <w:rFonts w:ascii="Times New Roman" w:hAnsi="Times New Roman" w:cs="Times New Roman"/>
                <w:color w:val="000000"/>
                <w:szCs w:val="21"/>
                <w:highlight w:val="none"/>
              </w:rPr>
              <w:t xml:space="preserve">4.报价超过采购文件中规定的</w:t>
            </w:r>
            <w:r>
              <w:rPr>
                <w:rFonts w:ascii="Times New Roman" w:hAnsi="Times New Roman" w:cs="Times New Roman"/>
                <w:color w:val="000000"/>
                <w:szCs w:val="21"/>
                <w:highlight w:val="none"/>
                <w:lang w:eastAsia="zh-CN"/>
              </w:rPr>
              <w:t xml:space="preserve">预算价</w:t>
            </w:r>
            <w:r>
              <w:rPr>
                <w:rFonts w:ascii="Times New Roman" w:hAnsi="Times New Roman" w:cs="Times New Roman"/>
                <w:color w:val="000000"/>
                <w:szCs w:val="21"/>
                <w:highlight w:val="none"/>
              </w:rPr>
              <w:t xml:space="preserve">的；</w:t>
            </w:r>
            <w:r>
              <w:rPr>
                <w:rFonts w:ascii="Times New Roman" w:hAnsi="Times New Roman" w:cs="Times New Roman"/>
                <w:color w:val="000000"/>
                <w:szCs w:val="21"/>
                <w:highlight w:val="none"/>
              </w:rPr>
            </w:r>
            <w:r/>
          </w:p>
          <w:p>
            <w:pPr>
              <w:pStyle w:val="1040"/>
              <w:spacing w:line="360" w:lineRule="auto"/>
              <w:rPr>
                <w:rFonts w:ascii="Times New Roman" w:hAnsi="Times New Roman" w:cs="Times New Roman"/>
                <w:color w:val="000000"/>
                <w:szCs w:val="21"/>
                <w:highlight w:val="none"/>
              </w:rPr>
              <w:outlineLvl w:val="2"/>
            </w:pPr>
            <w:r>
              <w:rPr>
                <w:rFonts w:ascii="Times New Roman" w:hAnsi="Times New Roman" w:cs="Times New Roman"/>
                <w:color w:val="000000"/>
                <w:szCs w:val="21"/>
                <w:highlight w:val="none"/>
              </w:rPr>
              <w:t xml:space="preserve">5.响应文件含有采购人不能接受的附加条件的；</w:t>
            </w:r>
            <w:r>
              <w:rPr>
                <w:rFonts w:ascii="Times New Roman" w:hAnsi="Times New Roman" w:cs="Times New Roman"/>
                <w:color w:val="000000"/>
                <w:szCs w:val="21"/>
                <w:highlight w:val="none"/>
              </w:rPr>
            </w:r>
            <w:r/>
          </w:p>
          <w:p>
            <w:pPr>
              <w:pStyle w:val="1040"/>
              <w:spacing w:line="360" w:lineRule="auto"/>
              <w:rPr>
                <w:rFonts w:ascii="Times New Roman" w:hAnsi="Times New Roman" w:cs="Times New Roman"/>
                <w:color w:val="000000"/>
                <w:szCs w:val="21"/>
                <w:highlight w:val="none"/>
              </w:rPr>
              <w:outlineLvl w:val="2"/>
            </w:pPr>
            <w:r>
              <w:rPr>
                <w:rFonts w:ascii="Times New Roman" w:hAnsi="Times New Roman" w:cs="Times New Roman"/>
                <w:color w:val="000000"/>
                <w:szCs w:val="21"/>
                <w:highlight w:val="none"/>
              </w:rPr>
              <w:t xml:space="preserve">6.法律、法规和采购文件规定的其他无效情形。</w:t>
            </w:r>
            <w:r>
              <w:rPr>
                <w:rFonts w:ascii="Times New Roman" w:hAnsi="Times New Roman" w:cs="Times New Roman"/>
                <w:color w:val="000000"/>
                <w:szCs w:val="21"/>
                <w:highlight w:val="none"/>
              </w:rPr>
            </w:r>
            <w:r/>
          </w:p>
        </w:tc>
      </w:tr>
      <w:tr>
        <w:trPr>
          <w:trHeight w:val="567"/>
        </w:trPr>
        <w:tc>
          <w:tcPr>
            <w:tcW w:w="705" w:type="dxa"/>
            <w:vAlign w:val="center"/>
            <w:textDirection w:val="lrTb"/>
            <w:noWrap w:val="false"/>
          </w:tcPr>
          <w:p>
            <w:pPr>
              <w:pStyle w:val="1040"/>
              <w:jc w:val="center"/>
              <w:spacing w:line="24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15</w:t>
            </w:r>
            <w:r>
              <w:rPr>
                <w:rFonts w:ascii="Times New Roman" w:hAnsi="Times New Roman" w:cs="Times New Roman"/>
                <w:color w:val="000000"/>
                <w:szCs w:val="21"/>
                <w:highlight w:val="none"/>
              </w:rPr>
            </w:r>
            <w:r/>
          </w:p>
        </w:tc>
        <w:tc>
          <w:tcPr>
            <w:tcW w:w="1695" w:type="dxa"/>
            <w:vAlign w:val="center"/>
            <w:textDirection w:val="lrTb"/>
            <w:noWrap w:val="false"/>
          </w:tcPr>
          <w:p>
            <w:pPr>
              <w:pStyle w:val="1040"/>
              <w:jc w:val="center"/>
              <w:spacing w:line="24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代理服务费</w:t>
            </w:r>
            <w:r>
              <w:rPr>
                <w:rFonts w:ascii="Times New Roman" w:hAnsi="Times New Roman" w:cs="Times New Roman"/>
                <w:color w:val="000000"/>
                <w:szCs w:val="21"/>
                <w:highlight w:val="none"/>
              </w:rPr>
            </w:r>
            <w:r/>
          </w:p>
        </w:tc>
        <w:tc>
          <w:tcPr>
            <w:tcW w:w="7515" w:type="dxa"/>
            <w:vAlign w:val="center"/>
            <w:textDirection w:val="lrTb"/>
            <w:noWrap w:val="false"/>
          </w:tcPr>
          <w:p>
            <w:pPr>
              <w:pStyle w:val="1040"/>
              <w:spacing w:line="240" w:lineRule="auto"/>
              <w:rPr>
                <w:rFonts w:ascii="Times New Roman" w:hAnsi="Times New Roman" w:cs="Times New Roman"/>
                <w:color w:val="000000"/>
                <w:szCs w:val="21"/>
                <w:highlight w:val="none"/>
              </w:rPr>
              <w:outlineLvl w:val="2"/>
            </w:pPr>
            <w:r>
              <w:rPr>
                <w:rFonts w:ascii="Times New Roman" w:hAnsi="Times New Roman" w:cs="Times New Roman"/>
                <w:color w:val="000000"/>
                <w:szCs w:val="21"/>
                <w:highlight w:val="none"/>
              </w:rPr>
              <w:t xml:space="preserve">按规定由采购人支付。</w:t>
            </w:r>
            <w:r>
              <w:rPr>
                <w:rFonts w:ascii="Times New Roman" w:hAnsi="Times New Roman" w:cs="Times New Roman"/>
                <w:color w:val="000000"/>
                <w:szCs w:val="21"/>
                <w:highlight w:val="none"/>
              </w:rPr>
            </w:r>
            <w:r/>
          </w:p>
        </w:tc>
      </w:tr>
    </w:tbl>
    <w:p>
      <w:pPr>
        <w:pStyle w:val="1059"/>
        <w:ind w:left="0"/>
        <w:rPr>
          <w:rFonts w:hint="eastAsia"/>
          <w:color w:val="000000"/>
          <w:highlight w:val="none"/>
        </w:rPr>
      </w:pPr>
      <w:r>
        <w:rPr>
          <w:rFonts w:hint="eastAsia"/>
          <w:color w:val="000000"/>
          <w:highlight w:val="none"/>
        </w:rPr>
      </w:r>
      <w:r/>
    </w:p>
    <w:p>
      <w:pPr>
        <w:pStyle w:val="1040"/>
        <w:jc w:val="both"/>
        <w:tabs>
          <w:tab w:val="left" w:pos="315" w:leader="none"/>
          <w:tab w:val="center" w:pos="4153" w:leader="none"/>
        </w:tabs>
        <w:rPr>
          <w:rFonts w:hint="eastAsia" w:ascii="宋体" w:hAnsi="宋体" w:cs="宋体"/>
          <w:b/>
          <w:color w:val="000000"/>
          <w:sz w:val="52"/>
          <w:szCs w:val="52"/>
          <w:highlight w:val="none"/>
        </w:rPr>
      </w:pPr>
      <w:r>
        <w:rPr>
          <w:rFonts w:hint="eastAsia" w:ascii="宋体" w:hAnsi="宋体" w:cs="宋体"/>
          <w:b/>
          <w:color w:val="000000"/>
          <w:sz w:val="52"/>
          <w:szCs w:val="52"/>
          <w:highlight w:val="none"/>
        </w:rPr>
      </w:r>
      <w:r/>
    </w:p>
    <w:p>
      <w:pPr>
        <w:pStyle w:val="1048"/>
        <w:rPr>
          <w:rFonts w:hint="eastAsia" w:ascii="宋体" w:hAnsi="宋体" w:cs="宋体"/>
          <w:b/>
          <w:color w:val="000000"/>
          <w:sz w:val="52"/>
          <w:szCs w:val="52"/>
          <w:highlight w:val="none"/>
        </w:rPr>
      </w:pPr>
      <w:r>
        <w:rPr>
          <w:rFonts w:hint="eastAsia" w:ascii="宋体" w:hAnsi="宋体" w:cs="宋体"/>
          <w:b/>
          <w:color w:val="000000"/>
          <w:sz w:val="52"/>
          <w:szCs w:val="52"/>
          <w:highlight w:val="none"/>
        </w:rPr>
      </w:r>
      <w:r/>
    </w:p>
    <w:p>
      <w:pPr>
        <w:shd w:val="nil" w:color="auto"/>
        <w:rPr>
          <w:rFonts w:hint="eastAsia"/>
        </w:rPr>
      </w:pPr>
      <w:r>
        <w:rPr>
          <w:rFonts w:hint="eastAsia"/>
        </w:rPr>
        <w:br w:type="page" w:clear="all"/>
      </w:r>
      <w:r>
        <w:rPr>
          <w:rFonts w:hint="eastAsia"/>
        </w:rPr>
      </w:r>
      <w:r/>
    </w:p>
    <w:p>
      <w:pPr>
        <w:pStyle w:val="1040"/>
        <w:rPr>
          <w:rFonts w:hint="eastAsia"/>
        </w:rPr>
      </w:pPr>
      <w:r>
        <w:rPr>
          <w:rFonts w:hint="eastAsia"/>
        </w:rPr>
      </w:r>
      <w:r/>
    </w:p>
    <w:p>
      <w:pPr>
        <w:pStyle w:val="1040"/>
        <w:jc w:val="center"/>
        <w:tabs>
          <w:tab w:val="left" w:pos="315" w:leader="none"/>
          <w:tab w:val="center" w:pos="4153" w:leader="none"/>
        </w:tabs>
        <w:rPr>
          <w:rFonts w:hint="eastAsia" w:ascii="宋体" w:hAnsi="宋体" w:cs="宋体"/>
          <w:b/>
          <w:color w:val="000000"/>
          <w:sz w:val="52"/>
          <w:szCs w:val="52"/>
          <w:highlight w:val="none"/>
        </w:rPr>
      </w:pPr>
      <w:r>
        <w:rPr>
          <w:rFonts w:hint="eastAsia" w:ascii="宋体" w:hAnsi="宋体" w:cs="宋体"/>
          <w:b/>
          <w:color w:val="000000"/>
          <w:sz w:val="52"/>
          <w:szCs w:val="52"/>
          <w:highlight w:val="none"/>
        </w:rPr>
        <w:t xml:space="preserve">目 录</w:t>
      </w:r>
      <w:r>
        <w:rPr>
          <w:rFonts w:hint="eastAsia" w:ascii="宋体" w:hAnsi="宋体" w:cs="宋体"/>
          <w:b/>
          <w:color w:val="000000"/>
          <w:sz w:val="52"/>
          <w:szCs w:val="52"/>
          <w:highlight w:val="none"/>
        </w:rPr>
      </w:r>
      <w:r/>
    </w:p>
    <w:p>
      <w:pPr>
        <w:pStyle w:val="1040"/>
        <w:jc w:val="center"/>
        <w:tabs>
          <w:tab w:val="left" w:pos="315" w:leader="none"/>
          <w:tab w:val="center" w:pos="4153" w:leader="none"/>
        </w:tabs>
        <w:rPr>
          <w:rFonts w:hint="eastAsia" w:ascii="宋体" w:hAnsi="宋体" w:cs="宋体"/>
          <w:b/>
          <w:color w:val="000000"/>
          <w:sz w:val="52"/>
          <w:szCs w:val="52"/>
          <w:highlight w:val="none"/>
        </w:rPr>
      </w:pPr>
      <w:r>
        <w:rPr>
          <w:rFonts w:hint="eastAsia" w:ascii="宋体" w:hAnsi="宋体" w:cs="宋体"/>
          <w:b/>
          <w:color w:val="000000"/>
          <w:sz w:val="52"/>
          <w:szCs w:val="52"/>
          <w:highlight w:val="none"/>
        </w:rPr>
      </w:r>
      <w:r/>
    </w:p>
    <w:p>
      <w:pPr>
        <w:pStyle w:val="1040"/>
        <w:numPr>
          <w:ilvl w:val="0"/>
          <w:numId w:val="2"/>
        </w:numPr>
        <w:tabs>
          <w:tab w:val="left" w:pos="315" w:leader="none"/>
          <w:tab w:val="left" w:pos="720" w:leader="none"/>
          <w:tab w:val="center" w:pos="4153" w:leader="none"/>
        </w:tabs>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竞争性磋商公告</w:t>
      </w:r>
      <w:r>
        <w:rPr>
          <w:rFonts w:hint="eastAsia" w:ascii="宋体" w:hAnsi="宋体" w:cs="宋体"/>
          <w:color w:val="000000"/>
          <w:sz w:val="28"/>
          <w:szCs w:val="28"/>
          <w:highlight w:val="none"/>
        </w:rPr>
      </w:r>
      <w:r/>
    </w:p>
    <w:p>
      <w:pPr>
        <w:pStyle w:val="1040"/>
        <w:numPr>
          <w:ilvl w:val="0"/>
          <w:numId w:val="2"/>
        </w:numPr>
        <w:tabs>
          <w:tab w:val="left" w:pos="315" w:leader="none"/>
          <w:tab w:val="left" w:pos="720" w:leader="none"/>
          <w:tab w:val="center" w:pos="4153" w:leader="none"/>
        </w:tabs>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采购需求</w:t>
      </w:r>
      <w:r>
        <w:rPr>
          <w:rFonts w:hint="eastAsia" w:ascii="宋体" w:hAnsi="宋体" w:cs="宋体"/>
          <w:color w:val="000000"/>
          <w:sz w:val="28"/>
          <w:szCs w:val="28"/>
          <w:highlight w:val="none"/>
        </w:rPr>
      </w:r>
      <w:r/>
    </w:p>
    <w:p>
      <w:pPr>
        <w:pStyle w:val="1040"/>
        <w:numPr>
          <w:ilvl w:val="0"/>
          <w:numId w:val="2"/>
        </w:numPr>
        <w:tabs>
          <w:tab w:val="left" w:pos="315" w:leader="none"/>
          <w:tab w:val="left" w:pos="720" w:leader="none"/>
          <w:tab w:val="center" w:pos="4153" w:leader="none"/>
        </w:tabs>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评审方法及标准</w:t>
      </w:r>
      <w:r>
        <w:rPr>
          <w:rFonts w:hint="eastAsia" w:ascii="宋体" w:hAnsi="宋体" w:cs="宋体"/>
          <w:color w:val="000000"/>
          <w:sz w:val="28"/>
          <w:szCs w:val="28"/>
          <w:highlight w:val="none"/>
        </w:rPr>
      </w:r>
      <w:r/>
    </w:p>
    <w:p>
      <w:pPr>
        <w:pStyle w:val="1040"/>
        <w:numPr>
          <w:ilvl w:val="0"/>
          <w:numId w:val="2"/>
        </w:numPr>
        <w:tabs>
          <w:tab w:val="left" w:pos="315" w:leader="none"/>
          <w:tab w:val="left" w:pos="720" w:leader="none"/>
          <w:tab w:val="center" w:pos="4153" w:leader="none"/>
        </w:tabs>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合同主要条款</w:t>
      </w:r>
      <w:r>
        <w:rPr>
          <w:rFonts w:hint="eastAsia" w:ascii="宋体" w:hAnsi="宋体" w:cs="宋体"/>
          <w:color w:val="000000"/>
          <w:sz w:val="28"/>
          <w:szCs w:val="28"/>
          <w:highlight w:val="none"/>
        </w:rPr>
      </w:r>
      <w:r/>
    </w:p>
    <w:p>
      <w:pPr>
        <w:pStyle w:val="1040"/>
        <w:numPr>
          <w:ilvl w:val="0"/>
          <w:numId w:val="2"/>
        </w:numPr>
        <w:tabs>
          <w:tab w:val="left" w:pos="315" w:leader="none"/>
          <w:tab w:val="left" w:pos="720" w:leader="none"/>
          <w:tab w:val="center" w:pos="4153" w:leader="none"/>
        </w:tabs>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附件格式</w:t>
      </w:r>
      <w:r>
        <w:rPr>
          <w:rFonts w:hint="eastAsia" w:ascii="宋体" w:hAnsi="宋体" w:cs="宋体"/>
          <w:color w:val="000000"/>
          <w:sz w:val="28"/>
          <w:szCs w:val="28"/>
          <w:highlight w:val="none"/>
        </w:rPr>
      </w:r>
      <w:r/>
    </w:p>
    <w:p>
      <w:pPr>
        <w:pStyle w:val="1040"/>
        <w:tabs>
          <w:tab w:val="left" w:pos="315" w:leader="none"/>
          <w:tab w:val="center" w:pos="4153" w:leader="none"/>
        </w:tabs>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40"/>
        <w:jc w:val="center"/>
        <w:tabs>
          <w:tab w:val="left" w:pos="315" w:leader="none"/>
          <w:tab w:val="left" w:pos="720" w:leader="none"/>
          <w:tab w:val="center" w:pos="4153" w:leader="none"/>
        </w:tabs>
        <w:rPr>
          <w:rFonts w:hint="eastAsia" w:ascii="宋体" w:hAnsi="宋体" w:cs="宋体"/>
          <w:color w:val="000000"/>
          <w:sz w:val="24"/>
          <w:highlight w:val="none"/>
        </w:rPr>
        <w:outlineLvl w:val="0"/>
      </w:pPr>
      <w:r>
        <w:rPr>
          <w:rFonts w:hint="eastAsia" w:ascii="宋体" w:hAnsi="宋体" w:cs="宋体"/>
          <w:b/>
          <w:color w:val="000000"/>
          <w:sz w:val="32"/>
          <w:szCs w:val="32"/>
          <w:highlight w:val="none"/>
        </w:rPr>
        <w:br w:type="page" w:clear="all"/>
      </w:r>
      <w:r>
        <w:rPr>
          <w:rFonts w:hint="eastAsia" w:ascii="宋体" w:hAnsi="宋体" w:cs="宋体"/>
          <w:b/>
          <w:color w:val="000000"/>
          <w:sz w:val="32"/>
          <w:szCs w:val="32"/>
          <w:highlight w:val="none"/>
        </w:rPr>
        <w:t xml:space="preserve">一、竞争性磋商公告</w:t>
      </w:r>
      <w:r>
        <w:rPr>
          <w:rFonts w:hint="eastAsia" w:ascii="宋体" w:hAnsi="宋体" w:cs="宋体"/>
          <w:color w:val="000000"/>
          <w:sz w:val="24"/>
          <w:highlight w:val="none"/>
        </w:rPr>
      </w:r>
      <w:r/>
    </w:p>
    <w:p>
      <w:pPr>
        <w:pStyle w:val="1040"/>
        <w:ind w:firstLine="480"/>
        <w:spacing w:line="360" w:lineRule="auto"/>
        <w:tabs>
          <w:tab w:val="left" w:pos="142" w:leader="none"/>
        </w:tabs>
        <w:rPr>
          <w:rFonts w:ascii="Times New Roman" w:hAnsi="Times New Roman" w:cs="Times New Roman"/>
          <w:color w:val="000000"/>
          <w:sz w:val="24"/>
          <w:highlight w:val="none"/>
        </w:rPr>
        <w:pBdr>
          <w:top w:val="single" w:color="000000" w:sz="4" w:space="1"/>
          <w:left w:val="single" w:color="000000" w:sz="4" w:space="4"/>
          <w:bottom w:val="single" w:color="000000" w:sz="4" w:space="1"/>
          <w:right w:val="single" w:color="000000" w:sz="4" w:space="4"/>
        </w:pBdr>
      </w:pPr>
      <w:r>
        <w:rPr>
          <w:rFonts w:ascii="Times New Roman" w:hAnsi="Times New Roman" w:cs="Times New Roman"/>
          <w:color w:val="000000"/>
          <w:sz w:val="24"/>
          <w:highlight w:val="none"/>
        </w:rPr>
        <w:t xml:space="preserve">项目概况</w:t>
      </w:r>
      <w:r>
        <w:rPr>
          <w:rFonts w:ascii="Times New Roman" w:hAnsi="Times New Roman" w:cs="Times New Roman"/>
          <w:color w:val="000000"/>
          <w:sz w:val="24"/>
          <w:highlight w:val="none"/>
        </w:rPr>
      </w:r>
      <w:r/>
    </w:p>
    <w:p>
      <w:pPr>
        <w:pStyle w:val="1040"/>
        <w:ind w:firstLine="480"/>
        <w:spacing w:line="360" w:lineRule="auto"/>
        <w:tabs>
          <w:tab w:val="left" w:pos="142" w:leader="none"/>
        </w:tabs>
        <w:rPr>
          <w:rFonts w:ascii="Times New Roman" w:hAnsi="Times New Roman" w:cs="Times New Roman"/>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Times New Roman"/>
          <w:color w:val="000000"/>
          <w:sz w:val="24"/>
          <w:highlight w:val="none"/>
          <w:u w:val="single"/>
          <w:lang w:eastAsia="zh-CN"/>
        </w:rPr>
        <w:t xml:space="preserve">黄桥街道东塘河、旺巷浜水环境提升改造工程</w:t>
      </w:r>
      <w:r>
        <w:rPr>
          <w:rFonts w:ascii="Times New Roman" w:hAnsi="Times New Roman" w:cs="Times New Roman"/>
          <w:color w:val="000000"/>
          <w:sz w:val="24"/>
          <w:highlight w:val="none"/>
        </w:rPr>
        <w:t xml:space="preserve">采购项目的潜在供应商应在</w:t>
      </w:r>
      <w:r>
        <w:rPr>
          <w:rFonts w:hint="eastAsia" w:ascii="Times New Roman" w:hAnsi="Times New Roman" w:cs="Times New Roman"/>
          <w:color w:val="000000"/>
          <w:sz w:val="24"/>
          <w:highlight w:val="none"/>
          <w:u w:val="single"/>
          <w:lang w:eastAsia="zh-CN"/>
        </w:rPr>
        <w:t xml:space="preserve">“</w:t>
      </w:r>
      <w:r>
        <w:rPr>
          <w:rFonts w:ascii="Times New Roman" w:hAnsi="Times New Roman" w:cs="Times New Roman"/>
          <w:color w:val="000000"/>
          <w:sz w:val="24"/>
          <w:highlight w:val="none"/>
          <w:u w:val="single"/>
        </w:rPr>
        <w:t xml:space="preserve">苏采云</w:t>
      </w:r>
      <w:r>
        <w:rPr>
          <w:rFonts w:hint="eastAsia" w:ascii="Times New Roman" w:hAnsi="Times New Roman" w:cs="Times New Roman"/>
          <w:color w:val="000000"/>
          <w:sz w:val="24"/>
          <w:highlight w:val="none"/>
          <w:u w:val="single"/>
          <w:lang w:eastAsia="zh-CN"/>
        </w:rPr>
        <w:t xml:space="preserve">”</w:t>
      </w:r>
      <w:r>
        <w:rPr>
          <w:rFonts w:ascii="Times New Roman" w:hAnsi="Times New Roman" w:cs="Times New Roman"/>
          <w:color w:val="000000"/>
          <w:sz w:val="24"/>
          <w:highlight w:val="none"/>
          <w:u w:val="single"/>
        </w:rPr>
        <w:t xml:space="preserve">系统</w:t>
      </w:r>
      <w:r>
        <w:rPr>
          <w:rFonts w:ascii="Times New Roman" w:hAnsi="Times New Roman" w:cs="Times New Roman"/>
          <w:color w:val="000000"/>
          <w:sz w:val="24"/>
          <w:highlight w:val="none"/>
        </w:rPr>
        <w:t xml:space="preserve">获取采购文件，并于</w:t>
      </w:r>
      <w:r>
        <w:rPr>
          <w:rFonts w:ascii="Times New Roman" w:hAnsi="Times New Roman" w:cs="Times New Roman"/>
          <w:bCs/>
          <w:color w:val="000000"/>
          <w:sz w:val="24"/>
          <w:highlight w:val="none"/>
          <w:u w:val="single"/>
        </w:rPr>
        <w:t xml:space="preserve">202</w:t>
      </w:r>
      <w:r>
        <w:rPr>
          <w:rFonts w:hint="eastAsia" w:ascii="Times New Roman" w:hAnsi="Times New Roman" w:cs="Times New Roman"/>
          <w:bCs/>
          <w:color w:val="000000"/>
          <w:sz w:val="24"/>
          <w:highlight w:val="none"/>
          <w:u w:val="single"/>
          <w:lang w:val="en-US" w:eastAsia="zh-CN"/>
        </w:rPr>
        <w:t xml:space="preserve">6</w:t>
      </w:r>
      <w:r>
        <w:rPr>
          <w:rFonts w:ascii="Times New Roman" w:hAnsi="Times New Roman" w:cs="Times New Roman"/>
          <w:bCs/>
          <w:color w:val="000000"/>
          <w:sz w:val="24"/>
          <w:highlight w:val="none"/>
          <w:u w:val="single"/>
        </w:rPr>
        <w:t xml:space="preserve">年</w:t>
      </w:r>
      <w:r>
        <w:rPr>
          <w:rFonts w:ascii="Times New Roman" w:hAnsi="Times New Roman" w:cs="Times New Roman"/>
          <w:bCs/>
          <w:color w:val="000000"/>
          <w:sz w:val="24"/>
          <w:highlight w:val="none"/>
          <w:u w:val="single"/>
        </w:rPr>
        <w:t xml:space="preserve">6月</w:t>
      </w:r>
      <w:r>
        <w:rPr>
          <w:rFonts w:ascii="Times New Roman" w:hAnsi="Times New Roman" w:cs="Times New Roman"/>
          <w:bCs/>
          <w:color w:val="000000"/>
          <w:sz w:val="24"/>
          <w:highlight w:val="none"/>
          <w:u w:val="single"/>
        </w:rPr>
        <w:t xml:space="preserve">9日</w:t>
      </w:r>
      <w:r>
        <w:rPr>
          <w:rFonts w:hint="eastAsia" w:ascii="Times New Roman" w:hAnsi="Times New Roman" w:cs="Times New Roman"/>
          <w:bCs/>
          <w:color w:val="000000"/>
          <w:sz w:val="24"/>
          <w:highlight w:val="none"/>
          <w:u w:val="single"/>
          <w:lang w:val="en-US" w:eastAsia="zh-CN"/>
        </w:rPr>
        <w:t xml:space="preserve">13</w:t>
      </w:r>
      <w:r>
        <w:rPr>
          <w:rFonts w:ascii="Times New Roman" w:hAnsi="Times New Roman" w:cs="Times New Roman"/>
          <w:bCs/>
          <w:color w:val="000000"/>
          <w:sz w:val="24"/>
          <w:highlight w:val="none"/>
          <w:u w:val="single"/>
        </w:rPr>
        <w:t xml:space="preserve">点</w:t>
      </w:r>
      <w:r>
        <w:rPr>
          <w:rFonts w:hint="eastAsia" w:ascii="Times New Roman" w:hAnsi="Times New Roman" w:cs="Times New Roman"/>
          <w:bCs/>
          <w:color w:val="000000"/>
          <w:sz w:val="24"/>
          <w:highlight w:val="none"/>
          <w:u w:val="single"/>
          <w:lang w:val="en-US" w:eastAsia="zh-CN"/>
        </w:rPr>
        <w:t xml:space="preserve">30</w:t>
      </w:r>
      <w:r>
        <w:rPr>
          <w:rFonts w:ascii="Times New Roman" w:hAnsi="Times New Roman" w:cs="Times New Roman"/>
          <w:bCs/>
          <w:color w:val="000000"/>
          <w:sz w:val="24"/>
          <w:highlight w:val="none"/>
          <w:u w:val="single"/>
        </w:rPr>
        <w:t xml:space="preserve">分</w:t>
      </w:r>
      <w:r>
        <w:rPr>
          <w:rFonts w:ascii="Times New Roman" w:hAnsi="Times New Roman" w:cs="Times New Roman"/>
          <w:bCs/>
          <w:color w:val="000000"/>
          <w:sz w:val="24"/>
          <w:highlight w:val="none"/>
        </w:rPr>
        <w:t xml:space="preserve">（北京时间）前提交响应文件</w:t>
      </w:r>
      <w:r>
        <w:rPr>
          <w:rFonts w:ascii="Times New Roman" w:hAnsi="Times New Roman" w:cs="Times New Roman"/>
          <w:color w:val="000000"/>
          <w:sz w:val="24"/>
          <w:highlight w:val="none"/>
        </w:rPr>
        <w:t xml:space="preserve">。</w:t>
      </w:r>
      <w:r>
        <w:rPr>
          <w:rFonts w:ascii="Times New Roman" w:hAnsi="Times New Roman" w:cs="Times New Roman"/>
          <w:color w:val="000000"/>
          <w:sz w:val="24"/>
          <w:highlight w:val="none"/>
        </w:rPr>
      </w:r>
      <w:r/>
    </w:p>
    <w:p>
      <w:pPr>
        <w:pStyle w:val="1040"/>
        <w:rPr>
          <w:rFonts w:ascii="Times New Roman" w:hAnsi="Times New Roman" w:cs="Times New Roman"/>
          <w:color w:val="000000"/>
          <w:highlight w:val="none"/>
        </w:rPr>
      </w:pPr>
      <w:r>
        <w:rPr>
          <w:rFonts w:ascii="Times New Roman" w:hAnsi="Times New Roman" w:cs="Times New Roman"/>
          <w:color w:val="000000"/>
          <w:highlight w:val="none"/>
        </w:rPr>
      </w:r>
      <w:r/>
    </w:p>
    <w:p>
      <w:pPr>
        <w:pStyle w:val="1040"/>
        <w:jc w:val="left"/>
        <w:spacing w:line="360" w:lineRule="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一、项目基本</w:t>
      </w:r>
      <w:r>
        <w:rPr>
          <w:rFonts w:ascii="Times New Roman" w:hAnsi="Times New Roman" w:cs="Times New Roman"/>
          <w:color w:val="000000"/>
          <w:sz w:val="24"/>
          <w:highlight w:val="none"/>
        </w:rPr>
        <w:t xml:space="preserve">情况</w:t>
      </w:r>
      <w:r>
        <w:rPr>
          <w:rFonts w:ascii="Times New Roman" w:hAnsi="Times New Roman" w:cs="Times New Roman"/>
          <w:color w:val="000000"/>
          <w:sz w:val="24"/>
          <w:highlight w:val="none"/>
        </w:rPr>
      </w:r>
      <w:r/>
    </w:p>
    <w:p>
      <w:pPr>
        <w:pStyle w:val="1040"/>
        <w:ind w:firstLine="480"/>
        <w:jc w:val="left"/>
        <w:spacing w:line="360" w:lineRule="auto"/>
        <w:widowControl/>
        <w:rPr>
          <w:rFonts w:hint="eastAsia" w:ascii="宋体" w:hAnsi="宋体" w:eastAsia="宋体" w:cs="宋体"/>
          <w:color w:val="000000"/>
          <w:sz w:val="24"/>
          <w:highlight w:val="none"/>
          <w:lang w:val="en-US" w:eastAsia="zh-CN"/>
        </w:rPr>
      </w:pPr>
      <w:r>
        <w:rPr>
          <w:rFonts w:ascii="Times New Roman" w:hAnsi="Times New Roman" w:cs="Times New Roman"/>
          <w:color w:val="000000"/>
          <w:sz w:val="24"/>
          <w:highlight w:val="none"/>
        </w:rPr>
        <w:t xml:space="preserve">项目编</w:t>
      </w:r>
      <w:r>
        <w:rPr>
          <w:rFonts w:hint="eastAsia" w:ascii="宋体" w:hAnsi="宋体" w:eastAsia="宋体" w:cs="宋体"/>
          <w:color w:val="000000"/>
          <w:sz w:val="24"/>
          <w:highlight w:val="none"/>
        </w:rPr>
        <w:t xml:space="preserve">号：</w:t>
      </w:r>
      <w:r>
        <w:rPr>
          <w:rFonts w:hint="eastAsia" w:ascii="宋体" w:hAnsi="宋体" w:eastAsia="宋体" w:cs="宋体"/>
          <w:color w:val="000000"/>
          <w:sz w:val="24"/>
          <w:highlight w:val="none"/>
          <w:lang w:eastAsia="zh-CN"/>
        </w:rPr>
        <w:t xml:space="preserve">JSZC-320507-SZMS-C2026-0001</w:t>
      </w:r>
      <w:r>
        <w:rPr>
          <w:rFonts w:hint="eastAsia" w:ascii="宋体" w:hAnsi="宋体" w:eastAsia="宋体" w:cs="宋体"/>
          <w:color w:val="000000"/>
          <w:sz w:val="24"/>
          <w:highlight w:val="none"/>
          <w:lang w:val="en-US" w:eastAsia="zh-CN"/>
        </w:rPr>
      </w:r>
      <w:r/>
    </w:p>
    <w:p>
      <w:pPr>
        <w:pStyle w:val="1040"/>
        <w:ind w:firstLine="480"/>
        <w:jc w:val="left"/>
        <w:spacing w:line="360" w:lineRule="auto"/>
        <w:widowControl/>
        <w:rPr>
          <w:rFonts w:ascii="Times New Roman" w:hAnsi="Times New Roman" w:eastAsia="宋体" w:cs="Times New Roman"/>
          <w:color w:val="000000"/>
          <w:sz w:val="24"/>
          <w:highlight w:val="none"/>
          <w:lang w:eastAsia="zh-CN"/>
        </w:rPr>
      </w:pPr>
      <w:r>
        <w:rPr>
          <w:rFonts w:ascii="Times New Roman" w:hAnsi="Times New Roman" w:cs="Times New Roman"/>
          <w:color w:val="000000"/>
          <w:sz w:val="24"/>
          <w:highlight w:val="none"/>
        </w:rPr>
        <w:t xml:space="preserve">项目名称：</w:t>
      </w:r>
      <w:r>
        <w:rPr>
          <w:rFonts w:hint="eastAsia" w:ascii="Times New Roman" w:hAnsi="Times New Roman" w:cs="Times New Roman"/>
          <w:color w:val="000000"/>
          <w:sz w:val="24"/>
          <w:highlight w:val="none"/>
          <w:lang w:eastAsia="zh-CN"/>
        </w:rPr>
        <w:t xml:space="preserve">黄桥街道东塘河、旺巷浜水环境提升改造工程</w:t>
      </w:r>
      <w:r>
        <w:rPr>
          <w:rFonts w:ascii="Times New Roman" w:hAnsi="Times New Roman" w:eastAsia="宋体" w:cs="Times New Roman"/>
          <w:color w:val="000000"/>
          <w:sz w:val="24"/>
          <w:highlight w:val="none"/>
          <w:lang w:eastAsia="zh-CN"/>
        </w:rPr>
      </w:r>
      <w:r/>
    </w:p>
    <w:p>
      <w:pPr>
        <w:pStyle w:val="1040"/>
        <w:ind w:firstLine="480"/>
        <w:jc w:val="left"/>
        <w:spacing w:line="360" w:lineRule="auto"/>
        <w:widowControl/>
        <w:rPr>
          <w:rFonts w:ascii="Times New Roman" w:hAnsi="Times New Roman" w:cs="Times New Roman"/>
          <w:color w:val="000000" w:themeColor="text1"/>
          <w:sz w:val="24"/>
          <w:highlight w:val="none"/>
        </w:rPr>
      </w:pPr>
      <w:r>
        <w:rPr>
          <w:rFonts w:ascii="Times New Roman" w:hAnsi="Times New Roman" w:cs="Times New Roman"/>
          <w:color w:val="000000"/>
          <w:sz w:val="24"/>
          <w:highlight w:val="none"/>
        </w:rPr>
        <w:t xml:space="preserve">采购方式：竞争性磋商</w:t>
      </w:r>
      <w:r>
        <w:rPr>
          <w:rFonts w:ascii="Times New Roman" w:hAnsi="Times New Roman" w:cs="Times New Roman"/>
          <w:color w:val="000000" w:themeColor="text1"/>
          <w:sz w:val="24"/>
          <w:highlight w:val="none"/>
        </w:rPr>
      </w:r>
      <w:r>
        <w:rPr>
          <w:color w:val="000000" w:themeColor="text1"/>
        </w:rPr>
      </w:r>
    </w:p>
    <w:p>
      <w:pPr>
        <w:pStyle w:val="1040"/>
        <w:ind w:firstLine="480"/>
        <w:jc w:val="left"/>
        <w:spacing w:line="360" w:lineRule="auto"/>
        <w:widowControl/>
        <w:rPr>
          <w:rFonts w:ascii="Times New Roman" w:hAnsi="Times New Roman" w:cs="Times New Roman"/>
          <w:color w:val="000000"/>
          <w:sz w:val="24"/>
          <w:highlight w:val="none"/>
        </w:rPr>
      </w:pPr>
      <w:r>
        <w:rPr>
          <w:rFonts w:ascii="Times New Roman" w:hAnsi="Times New Roman" w:cs="Times New Roman"/>
          <w:color w:val="000000" w:themeColor="text1"/>
          <w:sz w:val="24"/>
          <w:highlight w:val="none"/>
        </w:rPr>
        <w:t xml:space="preserve">预算金额：</w:t>
      </w:r>
      <w:r>
        <w:rPr>
          <w:rFonts w:ascii="Times New Roman" w:hAnsi="Times New Roman" w:cs="Times New Roman"/>
          <w:color w:val="000000" w:themeColor="text1"/>
          <w:sz w:val="24"/>
          <w:highlight w:val="none"/>
        </w:rPr>
        <w:t xml:space="preserve">人民币壹佰柒拾万玖仟陆佰贰拾元壹角捌分（¥</w:t>
      </w:r>
      <w:r>
        <w:rPr>
          <w:rFonts w:hint="eastAsia" w:ascii="Times New Roman" w:hAnsi="Times New Roman" w:cs="Times New Roman"/>
          <w:color w:val="000000" w:themeColor="text1"/>
          <w:sz w:val="24"/>
          <w:highlight w:val="none"/>
          <w:lang w:val="en-US" w:eastAsia="zh-CN"/>
        </w:rPr>
        <w:t xml:space="preserve">1709620.18</w:t>
      </w:r>
      <w:r>
        <w:rPr>
          <w:rFonts w:ascii="Times New Roman" w:hAnsi="Times New Roman" w:cs="Times New Roman"/>
          <w:color w:val="000000" w:themeColor="text1"/>
          <w:sz w:val="24"/>
          <w:highlight w:val="none"/>
        </w:rPr>
        <w:t xml:space="preserve">）</w:t>
      </w:r>
      <w:r>
        <w:rPr>
          <w:rFonts w:ascii="Times New Roman" w:hAnsi="Times New Roman" w:cs="Times New Roman"/>
          <w:color w:val="000000"/>
          <w:sz w:val="24"/>
          <w:highlight w:val="none"/>
        </w:rPr>
      </w:r>
      <w:r/>
    </w:p>
    <w:p>
      <w:pPr>
        <w:pStyle w:val="1040"/>
        <w:ind w:firstLine="480"/>
        <w:jc w:val="left"/>
        <w:spacing w:line="360" w:lineRule="auto"/>
        <w:widowControl/>
        <w:rPr>
          <w:rFonts w:hint="eastAsia" w:ascii="Times New Roman" w:hAnsi="Times New Roman" w:eastAsia="宋体" w:cs="Times New Roman"/>
          <w:color w:val="000000"/>
          <w:sz w:val="24"/>
          <w:highlight w:val="none"/>
          <w:lang w:eastAsia="zh-CN"/>
        </w:rPr>
      </w:pPr>
      <w:r>
        <w:rPr>
          <w:rFonts w:hint="eastAsia" w:ascii="Times New Roman" w:hAnsi="Times New Roman" w:cs="Times New Roman"/>
          <w:color w:val="000000"/>
          <w:sz w:val="24"/>
          <w:highlight w:val="none"/>
          <w:lang w:eastAsia="zh-CN"/>
        </w:rPr>
        <w:t xml:space="preserve">最高限价：同预算金额</w:t>
      </w:r>
      <w:r>
        <w:rPr>
          <w:rFonts w:hint="eastAsia" w:ascii="Times New Roman" w:hAnsi="Times New Roman" w:eastAsia="宋体" w:cs="Times New Roman"/>
          <w:color w:val="000000"/>
          <w:sz w:val="24"/>
          <w:highlight w:val="none"/>
          <w:lang w:eastAsia="zh-CN"/>
        </w:rPr>
      </w:r>
      <w:r/>
    </w:p>
    <w:p>
      <w:pPr>
        <w:pStyle w:val="1040"/>
        <w:ind w:firstLine="480"/>
        <w:jc w:val="left"/>
        <w:spacing w:line="360" w:lineRule="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采购需求：</w:t>
      </w:r>
      <w:r>
        <w:rPr>
          <w:rFonts w:ascii="Times New Roman" w:hAnsi="Times New Roman" w:cs="Times New Roman"/>
          <w:color w:val="000000"/>
          <w:sz w:val="24"/>
          <w:highlight w:val="none"/>
        </w:rPr>
      </w:r>
      <w:r/>
    </w:p>
    <w:p>
      <w:pPr>
        <w:pStyle w:val="1040"/>
        <w:ind w:firstLine="480"/>
        <w:jc w:val="left"/>
        <w:spacing w:line="360" w:lineRule="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1.项目主要内容：</w:t>
      </w:r>
      <w:r>
        <w:rPr>
          <w:rFonts w:hint="eastAsia" w:ascii="Times New Roman" w:hAnsi="Times New Roman" w:cs="Times New Roman"/>
          <w:color w:val="000000"/>
          <w:sz w:val="24"/>
          <w:highlight w:val="none"/>
          <w:lang w:eastAsia="zh-CN"/>
        </w:rPr>
        <w:t xml:space="preserve">黄桥街道东塘河、旺巷浜水环境提升改造工程</w:t>
      </w:r>
      <w:r>
        <w:rPr>
          <w:rFonts w:ascii="Times New Roman" w:hAnsi="Times New Roman" w:cs="Times New Roman"/>
          <w:color w:val="000000"/>
          <w:sz w:val="24"/>
          <w:highlight w:val="none"/>
        </w:rPr>
        <w:t xml:space="preserve">，具体内容详见</w:t>
      </w:r>
      <w:r>
        <w:rPr>
          <w:rFonts w:hint="eastAsia" w:ascii="Times New Roman" w:hAnsi="Times New Roman" w:cs="Times New Roman"/>
          <w:color w:val="000000"/>
          <w:sz w:val="24"/>
          <w:highlight w:val="none"/>
          <w:lang w:eastAsia="zh-CN"/>
        </w:rPr>
        <w:t xml:space="preserve">图纸和</w:t>
      </w:r>
      <w:r>
        <w:rPr>
          <w:rFonts w:ascii="Times New Roman" w:hAnsi="Times New Roman" w:cs="Times New Roman"/>
          <w:color w:val="000000"/>
          <w:sz w:val="24"/>
          <w:highlight w:val="none"/>
        </w:rPr>
        <w:t xml:space="preserve">工程量清单。</w:t>
      </w:r>
      <w:r>
        <w:rPr>
          <w:rFonts w:ascii="Times New Roman" w:hAnsi="Times New Roman" w:cs="Times New Roman"/>
          <w:color w:val="000000"/>
          <w:sz w:val="24"/>
          <w:highlight w:val="none"/>
        </w:rPr>
      </w:r>
      <w:r/>
    </w:p>
    <w:p>
      <w:pPr>
        <w:pStyle w:val="1040"/>
        <w:ind w:firstLine="480"/>
        <w:jc w:val="left"/>
        <w:spacing w:line="360" w:lineRule="auto"/>
        <w:widowControl/>
        <w:rPr>
          <w:rFonts w:ascii="Times New Roman" w:hAnsi="Times New Roman" w:cs="Times New Roman"/>
          <w:color w:val="000000" w:themeColor="text1"/>
          <w:sz w:val="24"/>
          <w:highlight w:val="none"/>
        </w:rPr>
      </w:pPr>
      <w:r>
        <w:rPr>
          <w:rFonts w:ascii="Times New Roman" w:hAnsi="Times New Roman" w:cs="Times New Roman"/>
          <w:color w:val="000000"/>
          <w:sz w:val="24"/>
          <w:highlight w:val="none"/>
        </w:rPr>
        <w:t xml:space="preserve">2.项目地点：</w:t>
      </w:r>
      <w:r>
        <w:rPr>
          <w:rFonts w:hint="eastAsia" w:ascii="宋体" w:hAnsi="宋体" w:cs="宋体"/>
          <w:color w:val="000000"/>
          <w:sz w:val="24"/>
          <w:highlight w:val="none"/>
        </w:rPr>
        <w:t xml:space="preserve">苏州</w:t>
      </w:r>
      <w:r>
        <w:rPr>
          <w:rFonts w:hint="eastAsia" w:ascii="宋体" w:hAnsi="宋体" w:cs="宋体"/>
          <w:color w:val="000000" w:themeColor="text1"/>
          <w:sz w:val="24"/>
          <w:highlight w:val="none"/>
        </w:rPr>
        <w:t xml:space="preserve">市相城区</w:t>
      </w:r>
      <w:r>
        <w:rPr>
          <w:rFonts w:hint="eastAsia" w:ascii="宋体" w:hAnsi="宋体" w:cs="宋体"/>
          <w:color w:val="000000" w:themeColor="text1"/>
          <w:sz w:val="24"/>
          <w:highlight w:val="none"/>
          <w:lang w:eastAsia="zh-CN"/>
        </w:rPr>
        <w:t xml:space="preserve">黄桥街道</w:t>
      </w:r>
      <w:r>
        <w:rPr>
          <w:rFonts w:ascii="Times New Roman" w:hAnsi="Times New Roman" w:cs="Times New Roman"/>
          <w:color w:val="000000" w:themeColor="text1"/>
          <w:sz w:val="24"/>
          <w:highlight w:val="none"/>
        </w:rPr>
      </w:r>
      <w:r>
        <w:rPr>
          <w:color w:val="000000" w:themeColor="text1"/>
        </w:rPr>
      </w:r>
    </w:p>
    <w:p>
      <w:pPr>
        <w:pStyle w:val="1040"/>
        <w:ind w:firstLine="480"/>
        <w:jc w:val="left"/>
        <w:spacing w:line="360" w:lineRule="auto"/>
        <w:widowControl/>
        <w:rPr>
          <w:rFonts w:ascii="Times New Roman" w:hAnsi="Times New Roman" w:cs="Times New Roman"/>
          <w:color w:val="000000"/>
          <w:sz w:val="24"/>
          <w:highlight w:val="none"/>
        </w:rPr>
      </w:pPr>
      <w:r>
        <w:rPr>
          <w:rFonts w:ascii="Times New Roman" w:hAnsi="Times New Roman" w:cs="Times New Roman"/>
          <w:color w:val="000000" w:themeColor="text1"/>
          <w:sz w:val="24"/>
          <w:highlight w:val="none"/>
        </w:rPr>
        <w:t xml:space="preserve">3.合同期限：工期</w:t>
      </w:r>
      <w:r>
        <w:rPr>
          <w:rFonts w:hint="eastAsia" w:ascii="Times New Roman" w:hAnsi="Times New Roman" w:cs="Times New Roman"/>
          <w:color w:val="000000" w:themeColor="text1"/>
          <w:sz w:val="24"/>
          <w:highlight w:val="none"/>
          <w:lang w:val="en-US" w:eastAsia="zh-CN"/>
        </w:rPr>
        <w:t xml:space="preserve">60</w:t>
      </w:r>
      <w:r>
        <w:rPr>
          <w:rFonts w:ascii="Times New Roman" w:hAnsi="Times New Roman" w:cs="Times New Roman"/>
          <w:color w:val="000000"/>
          <w:sz w:val="24"/>
          <w:highlight w:val="none"/>
        </w:rPr>
        <w:t xml:space="preserve">天</w:t>
      </w:r>
      <w:r>
        <w:rPr>
          <w:rFonts w:ascii="Times New Roman" w:hAnsi="Times New Roman" w:cs="Times New Roman"/>
          <w:color w:val="000000"/>
          <w:sz w:val="24"/>
          <w:highlight w:val="none"/>
        </w:rPr>
      </w:r>
      <w:r/>
    </w:p>
    <w:p>
      <w:pPr>
        <w:pStyle w:val="1040"/>
        <w:ind w:firstLine="480"/>
        <w:jc w:val="left"/>
        <w:spacing w:line="360" w:lineRule="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4.质量要求：合格。</w:t>
      </w:r>
      <w:r>
        <w:rPr>
          <w:rFonts w:ascii="Times New Roman" w:hAnsi="Times New Roman" w:cs="Times New Roman"/>
          <w:color w:val="000000"/>
          <w:sz w:val="24"/>
          <w:highlight w:val="none"/>
        </w:rPr>
      </w:r>
      <w:r/>
    </w:p>
    <w:p>
      <w:pPr>
        <w:pStyle w:val="1040"/>
        <w:jc w:val="left"/>
        <w:spacing w:line="360" w:lineRule="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二、申请人的资格要求：</w:t>
      </w:r>
      <w:r>
        <w:rPr>
          <w:rFonts w:ascii="Times New Roman" w:hAnsi="Times New Roman" w:cs="Times New Roman"/>
          <w:color w:val="000000"/>
          <w:sz w:val="24"/>
          <w:highlight w:val="none"/>
        </w:rPr>
      </w:r>
      <w:r/>
    </w:p>
    <w:p>
      <w:pPr>
        <w:pStyle w:val="1040"/>
        <w:ind w:firstLine="480"/>
        <w:jc w:val="left"/>
        <w:spacing w:line="360" w:lineRule="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1.满足《中华人民共和国政府采购法》第二十二条规定；</w:t>
      </w:r>
      <w:r>
        <w:rPr>
          <w:rFonts w:ascii="Times New Roman" w:hAnsi="Times New Roman" w:cs="Times New Roman"/>
          <w:color w:val="000000"/>
          <w:sz w:val="24"/>
          <w:highlight w:val="none"/>
        </w:rPr>
      </w:r>
      <w:r/>
    </w:p>
    <w:p>
      <w:pPr>
        <w:pStyle w:val="1040"/>
        <w:ind w:firstLine="480"/>
        <w:jc w:val="left"/>
        <w:spacing w:line="360" w:lineRule="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（1）具有独立承担民事责任的能力；</w:t>
      </w:r>
      <w:r>
        <w:rPr>
          <w:rFonts w:ascii="Times New Roman" w:hAnsi="Times New Roman" w:cs="Times New Roman"/>
          <w:color w:val="000000"/>
          <w:sz w:val="24"/>
          <w:highlight w:val="none"/>
        </w:rPr>
      </w:r>
      <w:r/>
    </w:p>
    <w:p>
      <w:pPr>
        <w:pStyle w:val="1040"/>
        <w:ind w:firstLine="480"/>
        <w:jc w:val="left"/>
        <w:spacing w:line="360" w:lineRule="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（2）具有良好的商业信誉和健全的财务会计制度；</w:t>
      </w:r>
      <w:r>
        <w:rPr>
          <w:rFonts w:ascii="Times New Roman" w:hAnsi="Times New Roman" w:cs="Times New Roman"/>
          <w:color w:val="000000"/>
          <w:sz w:val="24"/>
          <w:highlight w:val="none"/>
        </w:rPr>
      </w:r>
      <w:r/>
    </w:p>
    <w:p>
      <w:pPr>
        <w:pStyle w:val="1040"/>
        <w:ind w:firstLine="480"/>
        <w:jc w:val="left"/>
        <w:spacing w:line="360" w:lineRule="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（3）具有履行合同所必需的设备和专业技术能力；</w:t>
      </w:r>
      <w:r>
        <w:rPr>
          <w:rFonts w:ascii="Times New Roman" w:hAnsi="Times New Roman" w:cs="Times New Roman"/>
          <w:color w:val="000000"/>
          <w:sz w:val="24"/>
          <w:highlight w:val="none"/>
        </w:rPr>
      </w:r>
      <w:r/>
    </w:p>
    <w:p>
      <w:pPr>
        <w:pStyle w:val="1040"/>
        <w:ind w:firstLine="480"/>
        <w:jc w:val="left"/>
        <w:spacing w:line="360" w:lineRule="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（4）有依法缴纳税收和社会保障资金的良好记录；</w:t>
      </w:r>
      <w:r>
        <w:rPr>
          <w:rFonts w:ascii="Times New Roman" w:hAnsi="Times New Roman" w:cs="Times New Roman"/>
          <w:color w:val="000000"/>
          <w:sz w:val="24"/>
          <w:highlight w:val="none"/>
        </w:rPr>
      </w:r>
      <w:r/>
    </w:p>
    <w:p>
      <w:pPr>
        <w:pStyle w:val="1040"/>
        <w:ind w:firstLine="480"/>
        <w:jc w:val="left"/>
        <w:spacing w:line="360" w:lineRule="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（5）参加政府采购活动前三年内，在经营活动中没有重大违法记录；</w:t>
      </w:r>
      <w:r>
        <w:rPr>
          <w:rFonts w:ascii="Times New Roman" w:hAnsi="Times New Roman" w:cs="Times New Roman"/>
          <w:color w:val="000000"/>
          <w:sz w:val="24"/>
          <w:highlight w:val="none"/>
        </w:rPr>
      </w:r>
      <w:r/>
    </w:p>
    <w:p>
      <w:pPr>
        <w:pStyle w:val="1040"/>
        <w:ind w:firstLine="480"/>
        <w:jc w:val="left"/>
        <w:spacing w:line="360" w:lineRule="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（6）法律、行政法规规定的其他条件；</w:t>
      </w:r>
      <w:r>
        <w:rPr>
          <w:rFonts w:ascii="Times New Roman" w:hAnsi="Times New Roman" w:cs="Times New Roman"/>
          <w:color w:val="000000"/>
          <w:sz w:val="24"/>
          <w:highlight w:val="none"/>
        </w:rPr>
      </w:r>
      <w:r/>
    </w:p>
    <w:p>
      <w:pPr>
        <w:pStyle w:val="1040"/>
        <w:ind w:firstLine="480"/>
        <w:jc w:val="left"/>
        <w:spacing w:line="360" w:lineRule="auto"/>
        <w:widowControl/>
        <w:rPr>
          <w:rFonts w:ascii="Times New Roman" w:hAnsi="Times New Roman" w:cs="Times New Roman"/>
          <w:b/>
          <w:bCs/>
          <w:color w:val="000000"/>
          <w:sz w:val="24"/>
          <w:highlight w:val="none"/>
        </w:rPr>
      </w:pPr>
      <w:r>
        <w:rPr>
          <w:rFonts w:ascii="Times New Roman" w:hAnsi="Times New Roman" w:cs="Times New Roman"/>
          <w:color w:val="000000"/>
          <w:sz w:val="24"/>
          <w:highlight w:val="none"/>
        </w:rPr>
        <w:t xml:space="preserve">2.落实政府采购政策需满足的资格要求：根据《政府采购促进中小企业发展管理办法》的相关规定，</w:t>
      </w:r>
      <w:r>
        <w:rPr>
          <w:rFonts w:ascii="Times New Roman" w:hAnsi="Times New Roman" w:cs="Times New Roman"/>
          <w:bCs/>
          <w:color w:val="000000"/>
          <w:sz w:val="24"/>
          <w:highlight w:val="none"/>
        </w:rPr>
        <w:t xml:space="preserve">本项目专门面向中小</w:t>
      </w:r>
      <w:r>
        <w:rPr>
          <w:rFonts w:ascii="Times New Roman" w:hAnsi="Times New Roman" w:cs="Times New Roman"/>
          <w:bCs/>
          <w:color w:val="000000"/>
          <w:sz w:val="24"/>
          <w:highlight w:val="none"/>
          <w:lang w:eastAsia="zh-CN"/>
        </w:rPr>
        <w:t xml:space="preserve">微</w:t>
      </w:r>
      <w:r>
        <w:rPr>
          <w:rFonts w:ascii="Times New Roman" w:hAnsi="Times New Roman" w:cs="Times New Roman"/>
          <w:bCs/>
          <w:color w:val="000000"/>
          <w:sz w:val="24"/>
          <w:highlight w:val="none"/>
        </w:rPr>
        <w:t xml:space="preserve">企业，所属行业为建筑业，承接本项目的供应商应为中小微企业或监狱企业或残疾人福利性单位。</w:t>
      </w:r>
      <w:r>
        <w:rPr>
          <w:rFonts w:ascii="Times New Roman" w:hAnsi="Times New Roman" w:cs="Times New Roman"/>
          <w:b/>
          <w:bCs/>
          <w:color w:val="000000"/>
          <w:sz w:val="24"/>
          <w:highlight w:val="none"/>
        </w:rPr>
      </w:r>
      <w:r/>
    </w:p>
    <w:p>
      <w:pPr>
        <w:pStyle w:val="1040"/>
        <w:ind w:firstLine="480"/>
        <w:jc w:val="left"/>
        <w:spacing w:line="360" w:lineRule="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3.本项目的特定资格要求：</w:t>
      </w:r>
      <w:r>
        <w:rPr>
          <w:rFonts w:ascii="Times New Roman" w:hAnsi="Times New Roman" w:cs="Times New Roman"/>
          <w:color w:val="000000"/>
          <w:sz w:val="24"/>
          <w:highlight w:val="none"/>
        </w:rPr>
      </w:r>
      <w:r/>
    </w:p>
    <w:p>
      <w:pPr>
        <w:pStyle w:val="1040"/>
        <w:ind w:firstLine="480"/>
        <w:spacing w:line="360" w:lineRule="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（1）本项目不接受联合体响应；</w:t>
      </w:r>
      <w:r>
        <w:rPr>
          <w:rFonts w:ascii="Times New Roman" w:hAnsi="Times New Roman" w:cs="Times New Roman"/>
          <w:color w:val="000000"/>
          <w:sz w:val="24"/>
          <w:highlight w:val="none"/>
        </w:rPr>
      </w:r>
      <w:r/>
    </w:p>
    <w:p>
      <w:pPr>
        <w:pStyle w:val="1040"/>
        <w:ind w:firstLine="480"/>
        <w:spacing w:line="360" w:lineRule="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rFonts w:ascii="Times New Roman" w:hAnsi="Times New Roman" w:cs="Times New Roman"/>
          <w:color w:val="000000"/>
          <w:sz w:val="24"/>
          <w:highlight w:val="none"/>
        </w:rPr>
      </w:r>
      <w:r/>
    </w:p>
    <w:p>
      <w:pPr>
        <w:pStyle w:val="1040"/>
        <w:ind w:firstLine="480"/>
        <w:spacing w:line="360" w:lineRule="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（3）其他特定资格要求：</w:t>
      </w:r>
      <w:r>
        <w:rPr>
          <w:rFonts w:ascii="Times New Roman" w:hAnsi="Times New Roman" w:cs="Times New Roman"/>
          <w:color w:val="000000"/>
          <w:sz w:val="24"/>
          <w:highlight w:val="none"/>
        </w:rPr>
      </w:r>
      <w:r/>
    </w:p>
    <w:p>
      <w:pPr>
        <w:pStyle w:val="1040"/>
        <w:ind w:firstLine="600"/>
        <w:spacing w:line="360" w:lineRule="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1）具备</w:t>
      </w:r>
      <w:r>
        <w:rPr>
          <w:rFonts w:ascii="Times New Roman" w:hAnsi="Times New Roman" w:cs="Times New Roman"/>
          <w:color w:val="000000"/>
          <w:sz w:val="24"/>
          <w:highlight w:val="none"/>
          <w:lang w:eastAsia="zh-CN"/>
        </w:rPr>
        <w:t xml:space="preserve">市政公用</w:t>
      </w:r>
      <w:r>
        <w:rPr>
          <w:rFonts w:ascii="Times New Roman" w:hAnsi="Times New Roman" w:cs="Times New Roman"/>
          <w:color w:val="000000"/>
          <w:sz w:val="24"/>
          <w:highlight w:val="none"/>
        </w:rPr>
        <w:t xml:space="preserve">工程施工总承包三级及以上资质，具备安全生产条件，并取得安全生产许可证；</w:t>
      </w:r>
      <w:r>
        <w:rPr>
          <w:rFonts w:ascii="Times New Roman" w:hAnsi="Times New Roman" w:cs="Times New Roman"/>
          <w:color w:val="000000"/>
          <w:sz w:val="24"/>
          <w:highlight w:val="none"/>
        </w:rPr>
      </w:r>
      <w:r/>
    </w:p>
    <w:p>
      <w:pPr>
        <w:pStyle w:val="1040"/>
        <w:ind w:firstLine="600"/>
        <w:spacing w:line="360" w:lineRule="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2）拟投入本项目的项目经理具有</w:t>
      </w:r>
      <w:r>
        <w:rPr>
          <w:rFonts w:ascii="Times New Roman" w:hAnsi="Times New Roman" w:cs="Times New Roman"/>
          <w:color w:val="000000"/>
          <w:sz w:val="24"/>
          <w:highlight w:val="none"/>
          <w:lang w:eastAsia="zh-CN"/>
        </w:rPr>
        <w:t xml:space="preserve">市政公用</w:t>
      </w:r>
      <w:r>
        <w:rPr>
          <w:rFonts w:ascii="Times New Roman" w:hAnsi="Times New Roman" w:cs="Times New Roman"/>
          <w:color w:val="000000"/>
          <w:sz w:val="24"/>
          <w:highlight w:val="none"/>
        </w:rPr>
        <w:t xml:space="preserve">工程二级及以上</w:t>
      </w:r>
      <w:r>
        <w:rPr>
          <w:rFonts w:ascii="Times New Roman" w:hAnsi="Times New Roman" w:cs="Times New Roman"/>
          <w:color w:val="000000"/>
          <w:sz w:val="24"/>
          <w:highlight w:val="none"/>
          <w:lang w:eastAsia="zh-CN"/>
        </w:rPr>
        <w:t xml:space="preserve">注册</w:t>
      </w:r>
      <w:r>
        <w:rPr>
          <w:rFonts w:ascii="Times New Roman" w:hAnsi="Times New Roman" w:cs="Times New Roman"/>
          <w:color w:val="000000"/>
          <w:sz w:val="24"/>
          <w:highlight w:val="none"/>
        </w:rPr>
        <w:t xml:space="preserve">建造师资格，具有建设行政主管部门核发的《建筑施工企业项目负责人安全生产考核合格证书》（B类证）且无在建工程。</w:t>
      </w:r>
      <w:r>
        <w:rPr>
          <w:rFonts w:ascii="Times New Roman" w:hAnsi="Times New Roman" w:cs="Times New Roman"/>
          <w:color w:val="000000"/>
          <w:sz w:val="24"/>
          <w:highlight w:val="none"/>
        </w:rPr>
      </w:r>
      <w:r/>
    </w:p>
    <w:p>
      <w:pPr>
        <w:pStyle w:val="1040"/>
        <w:ind w:firstLine="480"/>
        <w:jc w:val="left"/>
        <w:spacing w:line="360" w:lineRule="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项目负责人必须满足下列条件：</w:t>
      </w:r>
      <w:r>
        <w:rPr>
          <w:rFonts w:ascii="Times New Roman" w:hAnsi="Times New Roman" w:cs="Times New Roman"/>
          <w:color w:val="000000"/>
          <w:sz w:val="24"/>
          <w:highlight w:val="none"/>
        </w:rPr>
        <w:fldChar w:fldCharType="begin"/>
      </w:r>
      <w:r>
        <w:rPr>
          <w:rFonts w:ascii="Times New Roman" w:hAnsi="Times New Roman" w:cs="Times New Roman"/>
          <w:color w:val="000000"/>
          <w:sz w:val="24"/>
          <w:highlight w:val="none"/>
        </w:rPr>
        <w:instrText xml:space="preserve"> = 1 \* GB3 </w:instrText>
      </w:r>
      <w:r>
        <w:rPr>
          <w:rFonts w:ascii="Times New Roman" w:hAnsi="Times New Roman" w:cs="Times New Roman"/>
          <w:color w:val="000000"/>
          <w:sz w:val="24"/>
          <w:highlight w:val="none"/>
        </w:rPr>
        <w:fldChar w:fldCharType="separate"/>
      </w:r>
      <w:r>
        <w:rPr>
          <w:rFonts w:ascii="Times New Roman" w:hAnsi="Times New Roman" w:cs="Times New Roman"/>
          <w:color w:val="000000"/>
          <w:sz w:val="24"/>
          <w:highlight w:val="none"/>
        </w:rPr>
        <w:t xml:space="preserve">①</w:t>
      </w:r>
      <w:r>
        <w:rPr>
          <w:rFonts w:ascii="Times New Roman" w:hAnsi="Times New Roman" w:cs="Times New Roman"/>
          <w:color w:val="000000"/>
          <w:sz w:val="24"/>
          <w:highlight w:val="none"/>
        </w:rPr>
        <w:fldChar w:fldCharType="end"/>
      </w:r>
      <w:r>
        <w:rPr>
          <w:rFonts w:ascii="Times New Roman" w:hAnsi="Times New Roman" w:cs="Times New Roman"/>
          <w:color w:val="000000"/>
          <w:sz w:val="24"/>
          <w:highlight w:val="none"/>
        </w:rPr>
        <w:t xml:space="preserve">项目负责人不得同时在两个或者两个以上单位受聘或者执业；</w:t>
      </w:r>
      <w:r>
        <w:rPr>
          <w:rFonts w:ascii="Times New Roman" w:hAnsi="Times New Roman" w:cs="Times New Roman"/>
          <w:color w:val="000000"/>
          <w:sz w:val="24"/>
          <w:highlight w:val="none"/>
        </w:rPr>
        <w:fldChar w:fldCharType="begin"/>
      </w:r>
      <w:r>
        <w:rPr>
          <w:rFonts w:ascii="Times New Roman" w:hAnsi="Times New Roman" w:cs="Times New Roman"/>
          <w:color w:val="000000"/>
          <w:sz w:val="24"/>
          <w:highlight w:val="none"/>
        </w:rPr>
        <w:instrText xml:space="preserve"> = 2 \* GB3 </w:instrText>
      </w:r>
      <w:r>
        <w:rPr>
          <w:rFonts w:ascii="Times New Roman" w:hAnsi="Times New Roman" w:cs="Times New Roman"/>
          <w:color w:val="000000"/>
          <w:sz w:val="24"/>
          <w:highlight w:val="none"/>
        </w:rPr>
        <w:fldChar w:fldCharType="separate"/>
      </w:r>
      <w:r>
        <w:rPr>
          <w:rFonts w:ascii="Times New Roman" w:hAnsi="Times New Roman" w:cs="Times New Roman"/>
          <w:color w:val="000000"/>
          <w:sz w:val="24"/>
          <w:highlight w:val="none"/>
        </w:rPr>
        <w:t xml:space="preserve">②</w:t>
      </w:r>
      <w:r>
        <w:rPr>
          <w:rFonts w:ascii="Times New Roman" w:hAnsi="Times New Roman" w:cs="Times New Roman"/>
          <w:color w:val="000000"/>
          <w:sz w:val="24"/>
          <w:highlight w:val="none"/>
        </w:rPr>
        <w:fldChar w:fldCharType="end"/>
      </w:r>
      <w:r>
        <w:rPr>
          <w:rFonts w:ascii="Times New Roman" w:hAnsi="Times New Roman" w:cs="Times New Roman"/>
          <w:color w:val="000000"/>
          <w:sz w:val="24"/>
          <w:highlight w:val="none"/>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采购的工程属于同一工程项目、同一项目批文、同一施工地点分段发包或分期施工的情况且总的工程规模在项目负责人执业范围之内。</w:t>
      </w:r>
      <w:r>
        <w:rPr>
          <w:rFonts w:ascii="Times New Roman" w:hAnsi="Times New Roman" w:cs="Times New Roman"/>
          <w:color w:val="000000"/>
          <w:sz w:val="24"/>
          <w:highlight w:val="none"/>
        </w:rPr>
      </w:r>
      <w:r/>
    </w:p>
    <w:p>
      <w:pPr>
        <w:pStyle w:val="1040"/>
        <w:jc w:val="left"/>
        <w:spacing w:line="360" w:lineRule="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三、获取采购文件</w:t>
      </w:r>
      <w:r>
        <w:rPr>
          <w:rFonts w:ascii="Times New Roman" w:hAnsi="Times New Roman" w:cs="Times New Roman"/>
          <w:color w:val="000000"/>
          <w:sz w:val="24"/>
          <w:highlight w:val="none"/>
        </w:rPr>
      </w:r>
      <w:r/>
    </w:p>
    <w:p>
      <w:pPr>
        <w:pStyle w:val="1040"/>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1.报名截止时间：自公告发布之日起至202</w:t>
      </w:r>
      <w:r>
        <w:rPr>
          <w:rFonts w:hint="eastAsia" w:ascii="Times New Roman" w:hAnsi="Times New Roman" w:cs="Times New Roman"/>
          <w:color w:val="000000"/>
          <w:sz w:val="24"/>
          <w:highlight w:val="none"/>
          <w:lang w:val="en-US" w:eastAsia="zh-CN"/>
        </w:rPr>
        <w:t xml:space="preserve">6</w:t>
      </w:r>
      <w:r>
        <w:rPr>
          <w:rFonts w:ascii="Times New Roman" w:hAnsi="Times New Roman" w:cs="Times New Roman"/>
          <w:color w:val="000000"/>
          <w:sz w:val="24"/>
          <w:highlight w:val="none"/>
        </w:rPr>
        <w:t xml:space="preserve">年</w:t>
      </w:r>
      <w:r>
        <w:rPr>
          <w:rFonts w:ascii="Times New Roman" w:hAnsi="Times New Roman" w:cs="Times New Roman"/>
          <w:color w:val="000000"/>
          <w:sz w:val="24"/>
          <w:highlight w:val="none"/>
        </w:rPr>
        <w:t xml:space="preserve">6月</w:t>
      </w:r>
      <w:r>
        <w:rPr>
          <w:rFonts w:ascii="Times New Roman" w:hAnsi="Times New Roman" w:cs="Times New Roman"/>
          <w:color w:val="000000"/>
          <w:sz w:val="24"/>
          <w:highlight w:val="none"/>
        </w:rPr>
        <w:t xml:space="preserve">5日</w:t>
      </w:r>
      <w:r>
        <w:rPr>
          <w:rFonts w:ascii="Times New Roman" w:hAnsi="Times New Roman" w:cs="Times New Roman"/>
          <w:color w:val="000000"/>
          <w:sz w:val="24"/>
          <w:highlight w:val="none"/>
        </w:rPr>
      </w:r>
      <w:r/>
    </w:p>
    <w:p>
      <w:pPr>
        <w:pStyle w:val="1040"/>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2.地点：</w:t>
      </w:r>
      <w:r>
        <w:rPr>
          <w:rFonts w:hint="eastAsia" w:ascii="Times New Roman" w:hAnsi="Times New Roman" w:cs="Times New Roman"/>
          <w:color w:val="000000"/>
          <w:sz w:val="24"/>
          <w:highlight w:val="none"/>
          <w:lang w:eastAsia="zh-CN"/>
        </w:rPr>
        <w:t xml:space="preserve">“</w:t>
      </w:r>
      <w:r>
        <w:rPr>
          <w:rFonts w:ascii="Times New Roman" w:hAnsi="Times New Roman" w:cs="Times New Roman"/>
          <w:color w:val="000000"/>
          <w:sz w:val="24"/>
          <w:highlight w:val="none"/>
        </w:rPr>
        <w:t xml:space="preserve">苏采云</w:t>
      </w:r>
      <w:r>
        <w:rPr>
          <w:rFonts w:hint="eastAsia" w:ascii="Times New Roman" w:hAnsi="Times New Roman" w:cs="Times New Roman"/>
          <w:color w:val="000000"/>
          <w:sz w:val="24"/>
          <w:highlight w:val="none"/>
          <w:lang w:eastAsia="zh-CN"/>
        </w:rPr>
        <w:t xml:space="preserve">”</w:t>
      </w:r>
      <w:r>
        <w:rPr>
          <w:rFonts w:ascii="Times New Roman" w:hAnsi="Times New Roman" w:cs="Times New Roman"/>
          <w:color w:val="000000"/>
          <w:sz w:val="24"/>
          <w:highlight w:val="none"/>
        </w:rPr>
        <w:t xml:space="preserve">系统</w:t>
      </w:r>
      <w:r>
        <w:rPr>
          <w:rFonts w:ascii="Times New Roman" w:hAnsi="Times New Roman" w:cs="Times New Roman"/>
          <w:color w:val="000000"/>
          <w:sz w:val="24"/>
          <w:highlight w:val="none"/>
        </w:rPr>
      </w:r>
      <w:r/>
    </w:p>
    <w:p>
      <w:pPr>
        <w:pStyle w:val="1040"/>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3.报名方式（网上报名）</w:t>
      </w:r>
      <w:r>
        <w:rPr>
          <w:rFonts w:ascii="Times New Roman" w:hAnsi="Times New Roman" w:cs="Times New Roman"/>
          <w:color w:val="000000"/>
          <w:sz w:val="24"/>
          <w:highlight w:val="none"/>
        </w:rPr>
      </w:r>
      <w:r/>
    </w:p>
    <w:p>
      <w:pPr>
        <w:pStyle w:val="1040"/>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（1）CA证书办理</w:t>
      </w:r>
      <w:r>
        <w:rPr>
          <w:rFonts w:ascii="Times New Roman" w:hAnsi="Times New Roman" w:cs="Times New Roman"/>
          <w:color w:val="000000"/>
          <w:sz w:val="24"/>
          <w:highlight w:val="none"/>
        </w:rPr>
      </w:r>
      <w:r/>
    </w:p>
    <w:p>
      <w:pPr>
        <w:pStyle w:val="1040"/>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w:t>
      </w:r>
      <w:r>
        <w:rPr>
          <w:rFonts w:hint="eastAsia" w:ascii="Times New Roman" w:hAnsi="Times New Roman" w:cs="Times New Roman"/>
          <w:color w:val="000000"/>
          <w:sz w:val="24"/>
          <w:highlight w:val="none"/>
          <w:lang w:eastAsia="zh-CN"/>
        </w:rPr>
        <w:t xml:space="preserve">“</w:t>
      </w:r>
      <w:r>
        <w:rPr>
          <w:rFonts w:ascii="Times New Roman" w:hAnsi="Times New Roman" w:cs="Times New Roman"/>
          <w:color w:val="000000"/>
          <w:sz w:val="24"/>
          <w:highlight w:val="none"/>
        </w:rPr>
        <w:t xml:space="preserve">苏采云</w:t>
      </w:r>
      <w:r>
        <w:rPr>
          <w:rFonts w:hint="eastAsia" w:ascii="Times New Roman" w:hAnsi="Times New Roman" w:cs="Times New Roman"/>
          <w:color w:val="000000"/>
          <w:sz w:val="24"/>
          <w:highlight w:val="none"/>
          <w:lang w:eastAsia="zh-CN"/>
        </w:rPr>
        <w:t xml:space="preserve">”</w:t>
      </w:r>
      <w:r>
        <w:rPr>
          <w:rFonts w:ascii="Times New Roman" w:hAnsi="Times New Roman" w:cs="Times New Roman"/>
          <w:color w:val="000000"/>
          <w:sz w:val="24"/>
          <w:highlight w:val="none"/>
        </w:rPr>
        <w:t xml:space="preserve">系统登录界面中的</w:t>
      </w:r>
      <w:r>
        <w:rPr>
          <w:rFonts w:hint="eastAsia" w:ascii="Times New Roman" w:hAnsi="Times New Roman" w:cs="Times New Roman"/>
          <w:color w:val="000000"/>
          <w:sz w:val="24"/>
          <w:highlight w:val="none"/>
          <w:lang w:eastAsia="zh-CN"/>
        </w:rPr>
        <w:t xml:space="preserve">“</w:t>
      </w:r>
      <w:r>
        <w:rPr>
          <w:rFonts w:ascii="Times New Roman" w:hAnsi="Times New Roman" w:cs="Times New Roman"/>
          <w:color w:val="000000"/>
          <w:sz w:val="24"/>
          <w:highlight w:val="none"/>
        </w:rPr>
        <w:t xml:space="preserve">新CA办理指南</w:t>
      </w:r>
      <w:r>
        <w:rPr>
          <w:rFonts w:hint="eastAsia" w:ascii="Times New Roman" w:hAnsi="Times New Roman" w:cs="Times New Roman"/>
          <w:color w:val="000000"/>
          <w:sz w:val="24"/>
          <w:highlight w:val="none"/>
          <w:lang w:eastAsia="zh-CN"/>
        </w:rPr>
        <w:t xml:space="preserve">”</w:t>
      </w:r>
      <w:r>
        <w:rPr>
          <w:rFonts w:ascii="Times New Roman" w:hAnsi="Times New Roman" w:cs="Times New Roman"/>
          <w:color w:val="000000"/>
          <w:sz w:val="24"/>
          <w:highlight w:val="none"/>
        </w:rPr>
        <w:t xml:space="preserve">。</w:t>
      </w:r>
      <w:r>
        <w:rPr>
          <w:rFonts w:hint="eastAsia" w:ascii="Times New Roman" w:hAnsi="Times New Roman" w:cs="Times New Roman"/>
          <w:color w:val="000000"/>
          <w:sz w:val="24"/>
          <w:highlight w:val="none"/>
          <w:lang w:eastAsia="zh-CN"/>
        </w:rPr>
        <w:t xml:space="preserve">“</w:t>
      </w:r>
      <w:r>
        <w:rPr>
          <w:rFonts w:ascii="Times New Roman" w:hAnsi="Times New Roman" w:cs="Times New Roman"/>
          <w:color w:val="000000"/>
          <w:sz w:val="24"/>
          <w:highlight w:val="none"/>
        </w:rPr>
        <w:t xml:space="preserve">苏采云</w:t>
      </w:r>
      <w:r>
        <w:rPr>
          <w:rFonts w:hint="eastAsia" w:ascii="Times New Roman" w:hAnsi="Times New Roman" w:cs="Times New Roman"/>
          <w:color w:val="000000"/>
          <w:sz w:val="24"/>
          <w:highlight w:val="none"/>
          <w:lang w:eastAsia="zh-CN"/>
        </w:rPr>
        <w:t xml:space="preserve">”</w:t>
      </w:r>
      <w:r>
        <w:rPr>
          <w:rFonts w:ascii="Times New Roman" w:hAnsi="Times New Roman" w:cs="Times New Roman"/>
          <w:color w:val="000000"/>
          <w:sz w:val="24"/>
          <w:highlight w:val="none"/>
        </w:rPr>
        <w:t xml:space="preserve">系统目前仅支持</w:t>
      </w:r>
      <w:r>
        <w:rPr>
          <w:rFonts w:hint="eastAsia" w:ascii="Times New Roman" w:hAnsi="Times New Roman" w:cs="Times New Roman"/>
          <w:color w:val="000000"/>
          <w:sz w:val="24"/>
          <w:highlight w:val="none"/>
          <w:lang w:eastAsia="zh-CN"/>
        </w:rPr>
        <w:t xml:space="preserve">“</w:t>
      </w:r>
      <w:r>
        <w:rPr>
          <w:rFonts w:ascii="Times New Roman" w:hAnsi="Times New Roman" w:cs="Times New Roman"/>
          <w:color w:val="000000"/>
          <w:sz w:val="24"/>
          <w:highlight w:val="none"/>
        </w:rPr>
        <w:t xml:space="preserve">苏采云</w:t>
      </w:r>
      <w:r>
        <w:rPr>
          <w:rFonts w:hint="eastAsia" w:ascii="Times New Roman" w:hAnsi="Times New Roman" w:cs="Times New Roman"/>
          <w:color w:val="000000"/>
          <w:sz w:val="24"/>
          <w:highlight w:val="none"/>
          <w:lang w:eastAsia="zh-CN"/>
        </w:rPr>
        <w:t xml:space="preserve">”</w:t>
      </w:r>
      <w:r>
        <w:rPr>
          <w:rFonts w:ascii="Times New Roman" w:hAnsi="Times New Roman" w:cs="Times New Roman"/>
          <w:color w:val="000000"/>
          <w:sz w:val="24"/>
          <w:highlight w:val="none"/>
        </w:rPr>
        <w:t xml:space="preserve">系统下的政务CA证书，江苏省内各地区办理的</w:t>
      </w:r>
      <w:r>
        <w:rPr>
          <w:rFonts w:hint="eastAsia" w:ascii="Times New Roman" w:hAnsi="Times New Roman" w:cs="Times New Roman"/>
          <w:color w:val="000000"/>
          <w:sz w:val="24"/>
          <w:highlight w:val="none"/>
          <w:lang w:eastAsia="zh-CN"/>
        </w:rPr>
        <w:t xml:space="preserve">“</w:t>
      </w:r>
      <w:r>
        <w:rPr>
          <w:rFonts w:ascii="Times New Roman" w:hAnsi="Times New Roman" w:cs="Times New Roman"/>
          <w:color w:val="000000"/>
          <w:sz w:val="24"/>
          <w:highlight w:val="none"/>
        </w:rPr>
        <w:t xml:space="preserve">苏采云</w:t>
      </w:r>
      <w:r>
        <w:rPr>
          <w:rFonts w:hint="eastAsia" w:ascii="Times New Roman" w:hAnsi="Times New Roman" w:cs="Times New Roman"/>
          <w:color w:val="000000"/>
          <w:sz w:val="24"/>
          <w:highlight w:val="none"/>
          <w:lang w:eastAsia="zh-CN"/>
        </w:rPr>
        <w:t xml:space="preserve">”</w:t>
      </w:r>
      <w:r>
        <w:rPr>
          <w:rFonts w:ascii="Times New Roman" w:hAnsi="Times New Roman" w:cs="Times New Roman"/>
          <w:color w:val="000000"/>
          <w:sz w:val="24"/>
          <w:highlight w:val="none"/>
        </w:rPr>
        <w:t xml:space="preserve">系统下的政务CA证书全省通用。苏州现场办理地址：苏州高新区邓尉路105号狮山科技馆</w:t>
      </w:r>
      <w:r>
        <w:rPr>
          <w:rFonts w:hint="eastAsia" w:ascii="Times New Roman" w:hAnsi="Times New Roman" w:cs="Times New Roman"/>
          <w:color w:val="000000"/>
          <w:sz w:val="24"/>
          <w:highlight w:val="none"/>
          <w:lang w:eastAsia="zh-CN"/>
        </w:rPr>
        <w:t xml:space="preserve">指定</w:t>
      </w:r>
      <w:r>
        <w:rPr>
          <w:rFonts w:ascii="Times New Roman" w:hAnsi="Times New Roman" w:cs="Times New Roman"/>
          <w:color w:val="000000"/>
          <w:sz w:val="24"/>
          <w:highlight w:val="none"/>
        </w:rPr>
        <w:t xml:space="preserve">窗口，咨询电话：</w:t>
      </w:r>
      <w:r>
        <w:rPr>
          <w:rFonts w:ascii="Times New Roman" w:hAnsi="Times New Roman" w:cs="Times New Roman"/>
          <w:color w:val="000000"/>
          <w:sz w:val="24"/>
          <w:highlight w:val="none"/>
        </w:rPr>
        <w:t xml:space="preserve">0512-69820</w:t>
      </w:r>
      <w:r>
        <w:rPr>
          <w:rFonts w:hint="eastAsia" w:ascii="Times New Roman" w:hAnsi="Times New Roman" w:cs="Times New Roman"/>
          <w:color w:val="000000"/>
          <w:sz w:val="24"/>
          <w:highlight w:val="none"/>
          <w:lang w:val="en-US" w:eastAsia="zh-CN"/>
        </w:rPr>
        <w:t xml:space="preserve">630</w:t>
      </w:r>
      <w:r>
        <w:rPr>
          <w:rFonts w:ascii="Times New Roman" w:hAnsi="Times New Roman" w:cs="Times New Roman"/>
          <w:color w:val="000000"/>
          <w:sz w:val="24"/>
          <w:highlight w:val="none"/>
        </w:rPr>
        <w:t xml:space="preserve">。</w:t>
      </w:r>
      <w:r>
        <w:rPr>
          <w:rFonts w:ascii="Times New Roman" w:hAnsi="Times New Roman" w:cs="Times New Roman"/>
          <w:color w:val="000000"/>
          <w:sz w:val="24"/>
          <w:highlight w:val="none"/>
        </w:rPr>
      </w:r>
      <w:r/>
    </w:p>
    <w:p>
      <w:pPr>
        <w:pStyle w:val="1040"/>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（2）参与采购活动</w:t>
      </w:r>
      <w:r>
        <w:rPr>
          <w:rFonts w:ascii="Times New Roman" w:hAnsi="Times New Roman" w:cs="Times New Roman"/>
          <w:color w:val="000000"/>
          <w:sz w:val="24"/>
          <w:highlight w:val="none"/>
        </w:rPr>
      </w:r>
      <w:r/>
    </w:p>
    <w:p>
      <w:pPr>
        <w:pStyle w:val="1040"/>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供应商插入CA证书登陆</w:t>
      </w:r>
      <w:r>
        <w:rPr>
          <w:rFonts w:hint="eastAsia" w:ascii="Times New Roman" w:hAnsi="Times New Roman" w:cs="Times New Roman"/>
          <w:color w:val="000000"/>
          <w:sz w:val="24"/>
          <w:highlight w:val="none"/>
          <w:lang w:eastAsia="zh-CN"/>
        </w:rPr>
        <w:t xml:space="preserve">“</w:t>
      </w:r>
      <w:r>
        <w:rPr>
          <w:rFonts w:ascii="Times New Roman" w:hAnsi="Times New Roman" w:cs="Times New Roman"/>
          <w:color w:val="000000"/>
          <w:sz w:val="24"/>
          <w:highlight w:val="none"/>
        </w:rPr>
        <w:t xml:space="preserve">苏采云</w:t>
      </w:r>
      <w:r>
        <w:rPr>
          <w:rFonts w:hint="eastAsia" w:ascii="Times New Roman" w:hAnsi="Times New Roman" w:cs="Times New Roman"/>
          <w:color w:val="000000"/>
          <w:sz w:val="24"/>
          <w:highlight w:val="none"/>
          <w:lang w:eastAsia="zh-CN"/>
        </w:rPr>
        <w:t xml:space="preserve">”</w:t>
      </w:r>
      <w:r>
        <w:rPr>
          <w:rFonts w:ascii="Times New Roman" w:hAnsi="Times New Roman" w:cs="Times New Roman"/>
          <w:color w:val="000000"/>
          <w:sz w:val="24"/>
          <w:highlight w:val="none"/>
        </w:rPr>
        <w:t xml:space="preserve">系统后选择具体项目，点击</w:t>
      </w:r>
      <w:r>
        <w:rPr>
          <w:rFonts w:hint="eastAsia" w:ascii="Times New Roman" w:hAnsi="Times New Roman" w:cs="Times New Roman"/>
          <w:color w:val="000000"/>
          <w:sz w:val="24"/>
          <w:highlight w:val="none"/>
          <w:lang w:eastAsia="zh-CN"/>
        </w:rPr>
        <w:t xml:space="preserve">“</w:t>
      </w:r>
      <w:r>
        <w:rPr>
          <w:rFonts w:ascii="Times New Roman" w:hAnsi="Times New Roman" w:cs="Times New Roman"/>
          <w:color w:val="000000"/>
          <w:sz w:val="24"/>
          <w:highlight w:val="none"/>
        </w:rPr>
        <w:t xml:space="preserve">我要参与</w:t>
      </w:r>
      <w:r>
        <w:rPr>
          <w:rFonts w:hint="eastAsia" w:ascii="Times New Roman" w:hAnsi="Times New Roman" w:cs="Times New Roman"/>
          <w:color w:val="000000"/>
          <w:sz w:val="24"/>
          <w:highlight w:val="none"/>
          <w:lang w:eastAsia="zh-CN"/>
        </w:rPr>
        <w:t xml:space="preserve">”</w:t>
      </w:r>
      <w:r>
        <w:rPr>
          <w:rFonts w:ascii="Times New Roman" w:hAnsi="Times New Roman" w:cs="Times New Roman"/>
          <w:color w:val="000000"/>
          <w:sz w:val="24"/>
          <w:highlight w:val="none"/>
        </w:rPr>
        <w:t xml:space="preserve">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ascii="Times New Roman" w:hAnsi="Times New Roman" w:cs="Times New Roman"/>
          <w:color w:val="000000"/>
          <w:sz w:val="24"/>
          <w:highlight w:val="none"/>
        </w:rPr>
      </w:r>
      <w:r/>
    </w:p>
    <w:p>
      <w:pPr>
        <w:pStyle w:val="1040"/>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（3）电子投标准备</w:t>
      </w:r>
      <w:r>
        <w:rPr>
          <w:rFonts w:ascii="Times New Roman" w:hAnsi="Times New Roman" w:cs="Times New Roman"/>
          <w:color w:val="000000"/>
          <w:sz w:val="24"/>
          <w:highlight w:val="none"/>
        </w:rPr>
      </w:r>
      <w:r/>
    </w:p>
    <w:p>
      <w:pPr>
        <w:pStyle w:val="1040"/>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供应商在</w:t>
      </w:r>
      <w:r>
        <w:rPr>
          <w:rFonts w:hint="eastAsia" w:ascii="Times New Roman" w:hAnsi="Times New Roman" w:cs="Times New Roman"/>
          <w:color w:val="000000"/>
          <w:sz w:val="24"/>
          <w:highlight w:val="none"/>
          <w:lang w:eastAsia="zh-CN"/>
        </w:rPr>
        <w:t xml:space="preserve">“</w:t>
      </w:r>
      <w:r>
        <w:rPr>
          <w:rFonts w:ascii="Times New Roman" w:hAnsi="Times New Roman" w:cs="Times New Roman"/>
          <w:color w:val="000000"/>
          <w:sz w:val="24"/>
          <w:highlight w:val="none"/>
        </w:rPr>
        <w:t xml:space="preserve">苏采云</w:t>
      </w:r>
      <w:r>
        <w:rPr>
          <w:rFonts w:hint="eastAsia" w:ascii="Times New Roman" w:hAnsi="Times New Roman" w:cs="Times New Roman"/>
          <w:color w:val="000000"/>
          <w:sz w:val="24"/>
          <w:highlight w:val="none"/>
          <w:lang w:eastAsia="zh-CN"/>
        </w:rPr>
        <w:t xml:space="preserve">”</w:t>
      </w:r>
      <w:r>
        <w:rPr>
          <w:rFonts w:ascii="Times New Roman" w:hAnsi="Times New Roman" w:cs="Times New Roman"/>
          <w:color w:val="000000"/>
          <w:sz w:val="24"/>
          <w:highlight w:val="none"/>
        </w:rPr>
        <w:t xml:space="preserve">系统中操作参与项目后，必须在</w:t>
      </w:r>
      <w:r>
        <w:rPr>
          <w:rFonts w:hint="eastAsia" w:ascii="Times New Roman" w:hAnsi="Times New Roman" w:cs="Times New Roman"/>
          <w:color w:val="000000"/>
          <w:sz w:val="24"/>
          <w:highlight w:val="none"/>
          <w:lang w:eastAsia="zh-CN"/>
        </w:rPr>
        <w:t xml:space="preserve">“</w:t>
      </w:r>
      <w:r>
        <w:rPr>
          <w:rFonts w:ascii="Times New Roman" w:hAnsi="Times New Roman" w:cs="Times New Roman"/>
          <w:color w:val="000000"/>
          <w:sz w:val="24"/>
          <w:highlight w:val="none"/>
        </w:rPr>
        <w:t xml:space="preserve">已参与项目</w:t>
      </w:r>
      <w:r>
        <w:rPr>
          <w:rFonts w:hint="eastAsia" w:ascii="Times New Roman" w:hAnsi="Times New Roman" w:cs="Times New Roman"/>
          <w:color w:val="000000"/>
          <w:sz w:val="24"/>
          <w:highlight w:val="none"/>
          <w:lang w:eastAsia="zh-CN"/>
        </w:rPr>
        <w:t xml:space="preserve">”</w:t>
      </w:r>
      <w:r>
        <w:rPr>
          <w:rFonts w:ascii="Times New Roman" w:hAnsi="Times New Roman" w:cs="Times New Roman"/>
          <w:color w:val="000000"/>
          <w:sz w:val="24"/>
          <w:highlight w:val="none"/>
        </w:rPr>
        <w:t xml:space="preserve">界面中下载电子采购文件（后缀名为</w:t>
      </w:r>
      <w:r>
        <w:rPr>
          <w:rFonts w:hint="eastAsia" w:ascii="Times New Roman" w:hAnsi="Times New Roman" w:cs="Times New Roman"/>
          <w:color w:val="000000"/>
          <w:sz w:val="24"/>
          <w:highlight w:val="none"/>
          <w:lang w:eastAsia="zh-CN"/>
        </w:rPr>
        <w:t xml:space="preserve">“</w:t>
      </w:r>
      <w:r>
        <w:rPr>
          <w:rFonts w:ascii="Times New Roman" w:hAnsi="Times New Roman" w:cs="Times New Roman"/>
          <w:color w:val="000000"/>
          <w:sz w:val="24"/>
          <w:highlight w:val="none"/>
        </w:rPr>
        <w:t xml:space="preserve">.kedt</w:t>
      </w:r>
      <w:r>
        <w:rPr>
          <w:rFonts w:hint="eastAsia" w:ascii="Times New Roman" w:hAnsi="Times New Roman" w:cs="Times New Roman"/>
          <w:color w:val="000000"/>
          <w:sz w:val="24"/>
          <w:highlight w:val="none"/>
          <w:lang w:eastAsia="zh-CN"/>
        </w:rPr>
        <w:t xml:space="preserve">”</w:t>
      </w:r>
      <w:r>
        <w:rPr>
          <w:rFonts w:ascii="Times New Roman" w:hAnsi="Times New Roman" w:cs="Times New Roman"/>
          <w:color w:val="000000"/>
          <w:sz w:val="24"/>
          <w:highlight w:val="none"/>
        </w:rPr>
        <w:t xml:space="preserve">）并导入政府采购客户端工具后方可进行响应文件制作和提交（具体详见《苏采云系统供应商操作手册》）。在系统操作过程中如有疑问，请按以下方式联系：</w:t>
      </w:r>
      <w:r>
        <w:rPr>
          <w:rFonts w:ascii="Times New Roman" w:hAnsi="Times New Roman" w:cs="Times New Roman"/>
          <w:color w:val="000000"/>
          <w:sz w:val="24"/>
          <w:highlight w:val="none"/>
        </w:rPr>
      </w:r>
      <w:r/>
    </w:p>
    <w:p>
      <w:pPr>
        <w:pStyle w:val="1040"/>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注册咨询：</w:t>
      </w:r>
      <w:r>
        <w:rPr>
          <w:rFonts w:hint="eastAsia" w:ascii="Times New Roman" w:hAnsi="Times New Roman" w:cs="Times New Roman"/>
          <w:color w:val="000000"/>
          <w:sz w:val="24"/>
          <w:highlight w:val="none"/>
          <w:lang w:val="en-US" w:eastAsia="zh-CN"/>
        </w:rPr>
        <w:t xml:space="preserve">13914088964</w:t>
      </w:r>
      <w:r>
        <w:rPr>
          <w:rFonts w:ascii="Times New Roman" w:hAnsi="Times New Roman" w:cs="Times New Roman"/>
          <w:color w:val="000000"/>
          <w:sz w:val="24"/>
          <w:highlight w:val="none"/>
        </w:rPr>
        <w:t xml:space="preserve">；</w:t>
      </w:r>
      <w:r>
        <w:rPr>
          <w:rFonts w:ascii="Times New Roman" w:hAnsi="Times New Roman" w:cs="Times New Roman"/>
          <w:color w:val="000000"/>
          <w:sz w:val="24"/>
          <w:highlight w:val="none"/>
        </w:rPr>
      </w:r>
      <w:r/>
    </w:p>
    <w:p>
      <w:pPr>
        <w:pStyle w:val="1040"/>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CA技术咨询电话：400-608-6099；</w:t>
      </w:r>
      <w:r>
        <w:rPr>
          <w:rFonts w:ascii="Times New Roman" w:hAnsi="Times New Roman" w:cs="Times New Roman"/>
          <w:color w:val="000000"/>
          <w:sz w:val="24"/>
          <w:highlight w:val="none"/>
        </w:rPr>
      </w:r>
      <w:r/>
    </w:p>
    <w:p>
      <w:pPr>
        <w:pStyle w:val="1040"/>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签章使用问题：025-83633811、025-83633812、15380932027、15371015030；</w:t>
      </w:r>
      <w:r>
        <w:rPr>
          <w:rFonts w:ascii="Times New Roman" w:hAnsi="Times New Roman" w:cs="Times New Roman"/>
          <w:color w:val="000000"/>
          <w:sz w:val="24"/>
          <w:highlight w:val="none"/>
        </w:rPr>
      </w:r>
      <w:r/>
    </w:p>
    <w:p>
      <w:pPr>
        <w:pStyle w:val="1040"/>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系统使用指导与咨询：联系电话：</w:t>
      </w:r>
      <w:r>
        <w:rPr>
          <w:rFonts w:hint="eastAsia" w:ascii="Times New Roman" w:hAnsi="Times New Roman" w:cs="Times New Roman"/>
          <w:color w:val="000000"/>
          <w:sz w:val="24"/>
          <w:highlight w:val="none"/>
          <w:lang w:val="en-US" w:eastAsia="zh-CN"/>
        </w:rPr>
        <w:t xml:space="preserve">13914088964</w:t>
      </w:r>
      <w:r>
        <w:rPr>
          <w:rFonts w:ascii="Times New Roman" w:hAnsi="Times New Roman" w:cs="Times New Roman"/>
          <w:color w:val="000000"/>
          <w:sz w:val="24"/>
          <w:highlight w:val="none"/>
        </w:rPr>
        <w:t xml:space="preserve">；QQ：3048755361、1315179389、895706745。</w:t>
      </w:r>
      <w:r>
        <w:rPr>
          <w:rFonts w:ascii="Times New Roman" w:hAnsi="Times New Roman" w:cs="Times New Roman"/>
          <w:color w:val="000000"/>
          <w:sz w:val="24"/>
          <w:highlight w:val="none"/>
        </w:rPr>
      </w:r>
      <w:r/>
    </w:p>
    <w:p>
      <w:pPr>
        <w:pStyle w:val="1040"/>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4.售价：免费</w:t>
      </w:r>
      <w:r>
        <w:rPr>
          <w:rFonts w:ascii="Times New Roman" w:hAnsi="Times New Roman" w:cs="Times New Roman"/>
          <w:color w:val="000000"/>
          <w:sz w:val="24"/>
          <w:highlight w:val="none"/>
        </w:rPr>
      </w:r>
      <w:r/>
    </w:p>
    <w:p>
      <w:pPr>
        <w:pStyle w:val="1040"/>
        <w:ind w:firstLine="480"/>
        <w:spacing w:line="360" w:lineRule="auto"/>
        <w:rPr>
          <w:rFonts w:ascii="Times New Roman" w:hAnsi="Times New Roman" w:eastAsia="宋体" w:cs="Times New Roman"/>
          <w:color w:val="000000"/>
          <w:sz w:val="24"/>
          <w:highlight w:val="none"/>
          <w:lang w:val="en-US" w:eastAsia="zh-CN"/>
        </w:rPr>
      </w:pPr>
      <w:r>
        <w:rPr>
          <w:rFonts w:hint="eastAsia" w:ascii="Times New Roman" w:hAnsi="Times New Roman" w:cs="Times New Roman"/>
          <w:color w:val="000000"/>
          <w:sz w:val="24"/>
          <w:highlight w:val="none"/>
          <w:lang w:eastAsia="zh-CN"/>
        </w:rPr>
        <w:t xml:space="preserve">注：因交易系统上传限制，故本项目工程量清单及图纸等相关附件请各供应商自行在网盘中下载。链接及</w:t>
      </w:r>
      <w:r>
        <w:rPr>
          <w:rFonts w:hint="eastAsia" w:ascii="Times New Roman" w:hAnsi="Times New Roman" w:cs="Times New Roman"/>
          <w:color w:val="000000"/>
          <w:sz w:val="24"/>
          <w:highlight w:val="none"/>
          <w:lang w:val="en-US" w:eastAsia="zh-CN"/>
        </w:rPr>
        <w:t xml:space="preserve">提取码详见采购文件中采购需求的“四、综合说明及其他要求”内容。</w:t>
      </w:r>
      <w:r>
        <w:rPr>
          <w:rFonts w:ascii="Times New Roman" w:hAnsi="Times New Roman" w:eastAsia="宋体" w:cs="Times New Roman"/>
          <w:color w:val="000000"/>
          <w:sz w:val="24"/>
          <w:highlight w:val="none"/>
          <w:lang w:val="en-US" w:eastAsia="zh-CN"/>
        </w:rPr>
      </w:r>
      <w:r/>
    </w:p>
    <w:p>
      <w:pPr>
        <w:pStyle w:val="104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四、提交电子响应文件截止时间、开标</w:t>
      </w:r>
      <w:r>
        <w:rPr>
          <w:rFonts w:hint="eastAsia" w:ascii="Times New Roman" w:hAnsi="Times New Roman" w:cs="Times New Roman"/>
          <w:color w:val="000000"/>
          <w:sz w:val="24"/>
          <w:highlight w:val="none"/>
          <w:lang w:eastAsia="zh-CN"/>
        </w:rPr>
        <w:t xml:space="preserve">（开启）</w:t>
      </w:r>
      <w:r>
        <w:rPr>
          <w:rFonts w:ascii="Times New Roman" w:hAnsi="Times New Roman" w:cs="Times New Roman"/>
          <w:color w:val="000000"/>
          <w:sz w:val="24"/>
          <w:highlight w:val="none"/>
        </w:rPr>
        <w:t xml:space="preserve">时间和地点：</w:t>
      </w:r>
      <w:r>
        <w:rPr>
          <w:rFonts w:ascii="Times New Roman" w:hAnsi="Times New Roman" w:cs="Times New Roman"/>
          <w:color w:val="000000"/>
          <w:sz w:val="24"/>
          <w:highlight w:val="none"/>
        </w:rPr>
      </w:r>
      <w:r/>
    </w:p>
    <w:p>
      <w:pPr>
        <w:pStyle w:val="1040"/>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1.提交截止时间：202</w:t>
      </w:r>
      <w:r>
        <w:rPr>
          <w:rFonts w:hint="eastAsia" w:ascii="Times New Roman" w:hAnsi="Times New Roman" w:cs="Times New Roman"/>
          <w:color w:val="000000"/>
          <w:sz w:val="24"/>
          <w:highlight w:val="none"/>
          <w:lang w:val="en-US" w:eastAsia="zh-CN"/>
        </w:rPr>
        <w:t xml:space="preserve">6</w:t>
      </w:r>
      <w:r>
        <w:rPr>
          <w:rFonts w:ascii="Times New Roman" w:hAnsi="Times New Roman" w:cs="Times New Roman"/>
          <w:color w:val="000000"/>
          <w:sz w:val="24"/>
          <w:highlight w:val="none"/>
        </w:rPr>
        <w:t xml:space="preserve">年</w:t>
      </w:r>
      <w:r>
        <w:rPr>
          <w:rFonts w:ascii="Times New Roman" w:hAnsi="Times New Roman" w:cs="Times New Roman"/>
          <w:color w:val="000000"/>
          <w:sz w:val="24"/>
          <w:highlight w:val="none"/>
        </w:rPr>
        <w:t xml:space="preserve">6月</w:t>
      </w:r>
      <w:r>
        <w:rPr>
          <w:rFonts w:ascii="Times New Roman" w:hAnsi="Times New Roman" w:cs="Times New Roman"/>
          <w:color w:val="000000"/>
          <w:sz w:val="24"/>
          <w:highlight w:val="none"/>
        </w:rPr>
        <w:t xml:space="preserve">9日</w:t>
      </w:r>
      <w:r>
        <w:rPr>
          <w:rFonts w:hint="eastAsia" w:ascii="Times New Roman" w:hAnsi="Times New Roman" w:cs="Times New Roman"/>
          <w:color w:val="000000"/>
          <w:sz w:val="24"/>
          <w:highlight w:val="none"/>
          <w:lang w:val="en-US" w:eastAsia="zh-CN"/>
        </w:rPr>
        <w:t xml:space="preserve">13</w:t>
      </w:r>
      <w:r>
        <w:rPr>
          <w:rFonts w:ascii="Times New Roman" w:hAnsi="Times New Roman" w:cs="Times New Roman"/>
          <w:color w:val="000000"/>
          <w:sz w:val="24"/>
          <w:highlight w:val="none"/>
        </w:rPr>
        <w:t xml:space="preserve">：</w:t>
      </w:r>
      <w:r>
        <w:rPr>
          <w:rFonts w:hint="eastAsia" w:ascii="Times New Roman" w:hAnsi="Times New Roman" w:cs="Times New Roman"/>
          <w:color w:val="000000"/>
          <w:sz w:val="24"/>
          <w:highlight w:val="none"/>
          <w:lang w:val="en-US" w:eastAsia="zh-CN"/>
        </w:rPr>
        <w:t xml:space="preserve">30</w:t>
      </w:r>
      <w:r>
        <w:rPr>
          <w:rFonts w:ascii="Times New Roman" w:hAnsi="Times New Roman" w:cs="Times New Roman"/>
          <w:color w:val="000000"/>
          <w:sz w:val="24"/>
          <w:highlight w:val="none"/>
        </w:rPr>
        <w:t xml:space="preserve">（北京时间）</w:t>
      </w:r>
      <w:r>
        <w:rPr>
          <w:rFonts w:ascii="Times New Roman" w:hAnsi="Times New Roman" w:cs="Times New Roman"/>
          <w:color w:val="000000"/>
          <w:sz w:val="24"/>
          <w:highlight w:val="none"/>
        </w:rPr>
      </w:r>
      <w:r/>
    </w:p>
    <w:p>
      <w:pPr>
        <w:pStyle w:val="1040"/>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2.时间：</w:t>
      </w:r>
      <w:r>
        <w:rPr>
          <w:rFonts w:ascii="Times New Roman" w:hAnsi="Times New Roman" w:cs="Times New Roman"/>
          <w:color w:val="000000"/>
          <w:sz w:val="24"/>
          <w:highlight w:val="none"/>
        </w:rPr>
        <w:t xml:space="preserve">202</w:t>
      </w:r>
      <w:r>
        <w:rPr>
          <w:rFonts w:hint="eastAsia" w:ascii="Times New Roman" w:hAnsi="Times New Roman" w:cs="Times New Roman"/>
          <w:color w:val="000000"/>
          <w:sz w:val="24"/>
          <w:highlight w:val="none"/>
          <w:lang w:val="en-US" w:eastAsia="zh-CN"/>
        </w:rPr>
        <w:t xml:space="preserve">6</w:t>
      </w:r>
      <w:r>
        <w:rPr>
          <w:rFonts w:ascii="Times New Roman" w:hAnsi="Times New Roman" w:cs="Times New Roman"/>
          <w:color w:val="000000"/>
          <w:sz w:val="24"/>
          <w:highlight w:val="none"/>
        </w:rPr>
        <w:t xml:space="preserve">年</w:t>
      </w:r>
      <w:r>
        <w:rPr>
          <w:rFonts w:ascii="Times New Roman" w:hAnsi="Times New Roman" w:cs="Times New Roman"/>
          <w:color w:val="000000"/>
          <w:sz w:val="24"/>
          <w:highlight w:val="none"/>
        </w:rPr>
        <w:t xml:space="preserve">6月</w:t>
      </w:r>
      <w:r>
        <w:rPr>
          <w:rFonts w:ascii="Times New Roman" w:hAnsi="Times New Roman" w:cs="Times New Roman"/>
          <w:color w:val="000000"/>
          <w:sz w:val="24"/>
          <w:highlight w:val="none"/>
        </w:rPr>
        <w:t xml:space="preserve">9日</w:t>
      </w:r>
      <w:r>
        <w:rPr>
          <w:rFonts w:hint="eastAsia" w:ascii="Times New Roman" w:hAnsi="Times New Roman" w:cs="Times New Roman"/>
          <w:color w:val="000000"/>
          <w:sz w:val="24"/>
          <w:highlight w:val="none"/>
          <w:lang w:val="en-US" w:eastAsia="zh-CN"/>
        </w:rPr>
        <w:t xml:space="preserve">13</w:t>
      </w:r>
      <w:r>
        <w:rPr>
          <w:rFonts w:ascii="Times New Roman" w:hAnsi="Times New Roman" w:cs="Times New Roman"/>
          <w:color w:val="000000"/>
          <w:sz w:val="24"/>
          <w:highlight w:val="none"/>
        </w:rPr>
        <w:t xml:space="preserve">：</w:t>
      </w:r>
      <w:r>
        <w:rPr>
          <w:rFonts w:hint="eastAsia" w:ascii="Times New Roman" w:hAnsi="Times New Roman" w:cs="Times New Roman"/>
          <w:color w:val="000000"/>
          <w:sz w:val="24"/>
          <w:highlight w:val="none"/>
          <w:lang w:val="en-US" w:eastAsia="zh-CN"/>
        </w:rPr>
        <w:t xml:space="preserve">30</w:t>
      </w:r>
      <w:r>
        <w:rPr>
          <w:rFonts w:ascii="Times New Roman" w:hAnsi="Times New Roman" w:cs="Times New Roman"/>
          <w:color w:val="000000"/>
          <w:sz w:val="24"/>
          <w:highlight w:val="none"/>
        </w:rPr>
        <w:t xml:space="preserve">（北京时间）</w:t>
      </w:r>
      <w:r>
        <w:rPr>
          <w:rFonts w:ascii="Times New Roman" w:hAnsi="Times New Roman" w:cs="Times New Roman"/>
          <w:color w:val="000000"/>
          <w:sz w:val="24"/>
          <w:highlight w:val="none"/>
        </w:rPr>
      </w:r>
      <w:r/>
    </w:p>
    <w:p>
      <w:pPr>
        <w:pStyle w:val="1040"/>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3.地点：</w:t>
      </w:r>
      <w:r>
        <w:rPr>
          <w:rFonts w:hint="eastAsia" w:ascii="Times New Roman" w:hAnsi="Times New Roman" w:cs="Times New Roman"/>
          <w:color w:val="000000"/>
          <w:sz w:val="24"/>
          <w:highlight w:val="none"/>
          <w:lang w:eastAsia="zh-CN"/>
        </w:rPr>
        <w:t xml:space="preserve">“</w:t>
      </w:r>
      <w:r>
        <w:rPr>
          <w:rFonts w:ascii="Times New Roman" w:hAnsi="Times New Roman" w:cs="Times New Roman"/>
          <w:color w:val="000000"/>
          <w:sz w:val="24"/>
          <w:highlight w:val="none"/>
        </w:rPr>
        <w:t xml:space="preserve">苏采云</w:t>
      </w:r>
      <w:r>
        <w:rPr>
          <w:rFonts w:hint="eastAsia" w:ascii="Times New Roman" w:hAnsi="Times New Roman" w:cs="Times New Roman"/>
          <w:color w:val="000000"/>
          <w:sz w:val="24"/>
          <w:highlight w:val="none"/>
          <w:lang w:eastAsia="zh-CN"/>
        </w:rPr>
        <w:t xml:space="preserve">”</w:t>
      </w:r>
      <w:r>
        <w:rPr>
          <w:rFonts w:ascii="Times New Roman" w:hAnsi="Times New Roman" w:cs="Times New Roman"/>
          <w:color w:val="000000"/>
          <w:sz w:val="24"/>
          <w:highlight w:val="none"/>
        </w:rPr>
        <w:t xml:space="preserve">系统。</w:t>
      </w:r>
      <w:r>
        <w:rPr>
          <w:rFonts w:ascii="Times New Roman" w:hAnsi="Times New Roman" w:cs="Times New Roman"/>
          <w:color w:val="000000"/>
          <w:sz w:val="24"/>
          <w:highlight w:val="none"/>
        </w:rPr>
      </w:r>
      <w:r/>
    </w:p>
    <w:p>
      <w:pPr>
        <w:pStyle w:val="1040"/>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4.本项目采用电子招投标形式，请供应商按照《苏采云系统供应商操作手册》进行制作、上传电子响应文件。电子响应文件制作完成后请于响应文件递交截止时间前成功上传至</w:t>
      </w:r>
      <w:r>
        <w:rPr>
          <w:rFonts w:hint="eastAsia" w:ascii="Times New Roman" w:hAnsi="Times New Roman" w:cs="Times New Roman"/>
          <w:color w:val="000000"/>
          <w:sz w:val="24"/>
          <w:highlight w:val="none"/>
          <w:lang w:eastAsia="zh-CN"/>
        </w:rPr>
        <w:t xml:space="preserve">“</w:t>
      </w:r>
      <w:r>
        <w:rPr>
          <w:rFonts w:ascii="Times New Roman" w:hAnsi="Times New Roman" w:cs="Times New Roman"/>
          <w:color w:val="000000"/>
          <w:sz w:val="24"/>
          <w:highlight w:val="none"/>
        </w:rPr>
        <w:t xml:space="preserve">苏采云</w:t>
      </w:r>
      <w:r>
        <w:rPr>
          <w:rFonts w:hint="eastAsia" w:ascii="Times New Roman" w:hAnsi="Times New Roman" w:cs="Times New Roman"/>
          <w:color w:val="000000"/>
          <w:sz w:val="24"/>
          <w:highlight w:val="none"/>
          <w:lang w:eastAsia="zh-CN"/>
        </w:rPr>
        <w:t xml:space="preserve">”</w:t>
      </w:r>
      <w:r>
        <w:rPr>
          <w:rFonts w:ascii="Times New Roman" w:hAnsi="Times New Roman" w:cs="Times New Roman"/>
          <w:color w:val="000000"/>
          <w:sz w:val="24"/>
          <w:highlight w:val="none"/>
        </w:rPr>
        <w:t xml:space="preserve">系统，否则视为放弃参加该采购项目。供应商应充分考虑到网络环境、网络带宽等风险因素，如因供应商自身原因造成的电子响应文件上传不成功由供应商自行承担全部责任。</w:t>
      </w:r>
      <w:r>
        <w:rPr>
          <w:rFonts w:ascii="Times New Roman" w:hAnsi="Times New Roman" w:cs="Times New Roman"/>
          <w:color w:val="000000"/>
          <w:sz w:val="24"/>
          <w:highlight w:val="none"/>
        </w:rPr>
      </w:r>
      <w:r/>
    </w:p>
    <w:p>
      <w:pPr>
        <w:pStyle w:val="1040"/>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5.线上参加开标（开启）会方式：供应商登录</w:t>
      </w:r>
      <w:r>
        <w:rPr>
          <w:rFonts w:hint="eastAsia" w:ascii="Times New Roman" w:hAnsi="Times New Roman" w:cs="Times New Roman"/>
          <w:color w:val="000000"/>
          <w:sz w:val="24"/>
          <w:highlight w:val="none"/>
          <w:lang w:eastAsia="zh-CN"/>
        </w:rPr>
        <w:t xml:space="preserve">“</w:t>
      </w:r>
      <w:r>
        <w:rPr>
          <w:rFonts w:ascii="Times New Roman" w:hAnsi="Times New Roman" w:cs="Times New Roman"/>
          <w:color w:val="000000"/>
          <w:sz w:val="24"/>
          <w:highlight w:val="none"/>
        </w:rPr>
        <w:t xml:space="preserve">苏采云</w:t>
      </w:r>
      <w:r>
        <w:rPr>
          <w:rFonts w:hint="eastAsia" w:ascii="Times New Roman" w:hAnsi="Times New Roman" w:cs="Times New Roman"/>
          <w:color w:val="000000"/>
          <w:sz w:val="24"/>
          <w:highlight w:val="none"/>
          <w:lang w:eastAsia="zh-CN"/>
        </w:rPr>
        <w:t xml:space="preserve">”</w:t>
      </w:r>
      <w:r>
        <w:rPr>
          <w:rFonts w:ascii="Times New Roman" w:hAnsi="Times New Roman" w:cs="Times New Roman"/>
          <w:color w:val="000000"/>
          <w:sz w:val="24"/>
          <w:highlight w:val="none"/>
        </w:rPr>
        <w:t xml:space="preserve">系统在平台首页点击</w:t>
      </w:r>
      <w:r>
        <w:rPr>
          <w:rFonts w:hint="eastAsia" w:ascii="Times New Roman" w:hAnsi="Times New Roman" w:cs="Times New Roman"/>
          <w:color w:val="000000"/>
          <w:sz w:val="24"/>
          <w:highlight w:val="none"/>
          <w:lang w:eastAsia="zh-CN"/>
        </w:rPr>
        <w:t xml:space="preserve">“</w:t>
      </w:r>
      <w:r>
        <w:rPr>
          <w:rFonts w:ascii="Times New Roman" w:hAnsi="Times New Roman" w:cs="Times New Roman"/>
          <w:color w:val="000000"/>
          <w:sz w:val="24"/>
          <w:highlight w:val="none"/>
        </w:rPr>
        <w:t xml:space="preserve">开标大厅</w:t>
      </w:r>
      <w:r>
        <w:rPr>
          <w:rFonts w:hint="eastAsia" w:ascii="Times New Roman" w:hAnsi="Times New Roman" w:cs="Times New Roman"/>
          <w:color w:val="000000"/>
          <w:sz w:val="24"/>
          <w:highlight w:val="none"/>
          <w:lang w:eastAsia="zh-CN"/>
        </w:rPr>
        <w:t xml:space="preserve">”</w:t>
      </w:r>
      <w:r>
        <w:rPr>
          <w:rFonts w:ascii="Times New Roman" w:hAnsi="Times New Roman" w:cs="Times New Roman"/>
          <w:color w:val="000000"/>
          <w:sz w:val="24"/>
          <w:highlight w:val="none"/>
        </w:rPr>
        <w:t xml:space="preserve">，进入江苏省政府采购一体化不见面开标（采购）大厅，在今日项目列表，点击项目，进入不见面开标系统。</w:t>
      </w:r>
      <w:r>
        <w:rPr>
          <w:rFonts w:ascii="Times New Roman" w:hAnsi="Times New Roman" w:cs="Times New Roman"/>
          <w:b/>
          <w:color w:val="000000"/>
          <w:sz w:val="24"/>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rPr>
          <w:rFonts w:ascii="Times New Roman" w:hAnsi="Times New Roman" w:cs="Times New Roman"/>
          <w:color w:val="000000"/>
          <w:sz w:val="24"/>
          <w:highlight w:val="none"/>
        </w:rPr>
      </w:r>
      <w:r/>
    </w:p>
    <w:p>
      <w:pPr>
        <w:pStyle w:val="1040"/>
        <w:ind w:firstLine="480"/>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请供应商确保电脑、系统及其他设备（视频输入输出设备等）无误，且开启直至项目结束始终保持系统在线状态。</w:t>
      </w:r>
      <w:r>
        <w:rPr>
          <w:rFonts w:ascii="Times New Roman" w:hAnsi="Times New Roman" w:eastAsia="宋体" w:cs="Times New Roman"/>
          <w:color w:val="000000"/>
          <w:sz w:val="24"/>
          <w:highlight w:val="none"/>
        </w:rPr>
      </w:r>
      <w:r/>
    </w:p>
    <w:p>
      <w:pPr>
        <w:pStyle w:val="1040"/>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五、公告期限</w:t>
      </w:r>
      <w:r>
        <w:rPr>
          <w:rFonts w:ascii="Times New Roman" w:hAnsi="Times New Roman" w:eastAsia="宋体" w:cs="Times New Roman"/>
          <w:color w:val="000000"/>
          <w:sz w:val="24"/>
          <w:highlight w:val="none"/>
        </w:rPr>
      </w:r>
      <w:r/>
    </w:p>
    <w:p>
      <w:pPr>
        <w:pStyle w:val="1040"/>
        <w:ind w:firstLine="480"/>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自本公告发布之日起3个工作日。</w:t>
      </w:r>
      <w:r>
        <w:rPr>
          <w:rFonts w:ascii="Times New Roman" w:hAnsi="Times New Roman" w:eastAsia="宋体" w:cs="Times New Roman"/>
          <w:color w:val="000000"/>
          <w:sz w:val="24"/>
          <w:highlight w:val="none"/>
        </w:rPr>
      </w:r>
      <w:r/>
    </w:p>
    <w:p>
      <w:pPr>
        <w:pStyle w:val="1040"/>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六、其他补充事宜</w:t>
      </w:r>
      <w:r>
        <w:rPr>
          <w:rFonts w:ascii="Times New Roman" w:hAnsi="Times New Roman" w:eastAsia="宋体" w:cs="Times New Roman"/>
          <w:color w:val="000000"/>
          <w:sz w:val="24"/>
          <w:highlight w:val="none"/>
        </w:rPr>
      </w:r>
      <w:r/>
    </w:p>
    <w:p>
      <w:pPr>
        <w:pStyle w:val="1040"/>
        <w:ind w:firstLine="480"/>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1.本公告同时在江苏政府采购网、苏州市政府采购网发布。</w:t>
      </w:r>
      <w:r>
        <w:rPr>
          <w:rFonts w:ascii="Times New Roman" w:hAnsi="Times New Roman" w:eastAsia="宋体" w:cs="Times New Roman"/>
          <w:color w:val="000000"/>
          <w:sz w:val="24"/>
          <w:highlight w:val="none"/>
        </w:rPr>
      </w:r>
      <w:r/>
    </w:p>
    <w:p>
      <w:pPr>
        <w:pStyle w:val="1040"/>
        <w:ind w:firstLine="480"/>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2.政府采购监督电话：0512-67591005、0512-67591006。</w:t>
      </w:r>
      <w:r>
        <w:rPr>
          <w:rFonts w:ascii="Times New Roman" w:hAnsi="Times New Roman" w:eastAsia="宋体" w:cs="Times New Roman"/>
          <w:color w:val="000000"/>
          <w:sz w:val="24"/>
          <w:highlight w:val="none"/>
        </w:rPr>
      </w:r>
      <w:r/>
    </w:p>
    <w:p>
      <w:pPr>
        <w:pStyle w:val="1040"/>
        <w:ind w:firstLine="480"/>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3.本项目获取采购文件截止日期之后仍可以下载采购文件，但截止日期之后下载的采购文件，视为非有效方式且不作为供应商权益受到损害的证明材料和依据。</w:t>
      </w:r>
      <w:r>
        <w:rPr>
          <w:rFonts w:ascii="Times New Roman" w:hAnsi="Times New Roman" w:eastAsia="宋体" w:cs="Times New Roman"/>
          <w:color w:val="000000"/>
          <w:sz w:val="24"/>
          <w:highlight w:val="none"/>
        </w:rPr>
      </w:r>
      <w:r/>
    </w:p>
    <w:p>
      <w:pPr>
        <w:pStyle w:val="1040"/>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七、凡对本次采购提出询问，请按以下方式联系。</w:t>
      </w:r>
      <w:r>
        <w:rPr>
          <w:rFonts w:ascii="Times New Roman" w:hAnsi="Times New Roman" w:eastAsia="宋体" w:cs="Times New Roman"/>
          <w:color w:val="000000"/>
          <w:sz w:val="24"/>
          <w:highlight w:val="none"/>
        </w:rPr>
      </w:r>
      <w:r/>
    </w:p>
    <w:p>
      <w:pPr>
        <w:pStyle w:val="1040"/>
        <w:ind w:firstLine="480"/>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1.采购人信息</w:t>
      </w:r>
      <w:r>
        <w:rPr>
          <w:rFonts w:ascii="Times New Roman" w:hAnsi="Times New Roman" w:eastAsia="宋体" w:cs="Times New Roman"/>
          <w:color w:val="000000"/>
          <w:sz w:val="24"/>
          <w:highlight w:val="none"/>
        </w:rPr>
      </w:r>
      <w:r/>
    </w:p>
    <w:p>
      <w:pPr>
        <w:pStyle w:val="1040"/>
        <w:ind w:firstLine="480"/>
        <w:spacing w:line="360" w:lineRule="auto"/>
        <w:rPr>
          <w:rFonts w:ascii="Times New Roman" w:hAnsi="Times New Roman" w:eastAsia="宋体" w:cs="Times New Roman"/>
          <w:color w:val="000000"/>
          <w:sz w:val="24"/>
          <w:highlight w:val="none"/>
          <w:lang w:eastAsia="zh-CN"/>
        </w:rPr>
      </w:pPr>
      <w:r>
        <w:rPr>
          <w:rFonts w:ascii="Times New Roman" w:hAnsi="Times New Roman" w:eastAsia="宋体" w:cs="Times New Roman"/>
          <w:color w:val="000000"/>
          <w:sz w:val="24"/>
          <w:highlight w:val="none"/>
        </w:rPr>
        <w:t xml:space="preserve">名</w:t>
      </w:r>
      <w:r>
        <w:rPr>
          <w:rFonts w:ascii="Times New Roman" w:hAnsi="Times New Roman" w:eastAsia="宋体" w:cs="Times New Roman"/>
          <w:color w:val="000000"/>
          <w:sz w:val="24"/>
          <w:highlight w:val="none"/>
          <w:lang w:val="en-US" w:eastAsia="zh-CN"/>
        </w:rPr>
        <w:t xml:space="preserve">  </w:t>
      </w:r>
      <w:r>
        <w:rPr>
          <w:rFonts w:ascii="Times New Roman" w:hAnsi="Times New Roman" w:eastAsia="宋体" w:cs="Times New Roman"/>
          <w:color w:val="000000"/>
          <w:sz w:val="24"/>
          <w:highlight w:val="none"/>
        </w:rPr>
        <w:t xml:space="preserve">称：</w:t>
      </w:r>
      <w:r>
        <w:rPr>
          <w:rFonts w:hint="eastAsia" w:ascii="Times New Roman" w:hAnsi="Times New Roman" w:eastAsia="宋体" w:cs="Times New Roman"/>
          <w:color w:val="000000"/>
          <w:sz w:val="24"/>
          <w:highlight w:val="none"/>
          <w:lang w:eastAsia="zh-CN"/>
        </w:rPr>
        <w:t xml:space="preserve">苏州市相城区人民政府黄桥街道办事处</w:t>
      </w:r>
      <w:r>
        <w:rPr>
          <w:rFonts w:ascii="Times New Roman" w:hAnsi="Times New Roman" w:eastAsia="宋体" w:cs="Times New Roman"/>
          <w:color w:val="000000"/>
          <w:sz w:val="24"/>
          <w:highlight w:val="none"/>
          <w:lang w:eastAsia="zh-CN"/>
        </w:rPr>
      </w:r>
      <w:r/>
    </w:p>
    <w:p>
      <w:pPr>
        <w:pStyle w:val="1040"/>
        <w:ind w:firstLine="480"/>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地</w:t>
      </w:r>
      <w:r>
        <w:rPr>
          <w:rFonts w:ascii="Times New Roman" w:hAnsi="Times New Roman" w:eastAsia="宋体" w:cs="Times New Roman"/>
          <w:color w:val="000000"/>
          <w:sz w:val="24"/>
          <w:highlight w:val="none"/>
          <w:lang w:val="en-US" w:eastAsia="zh-CN"/>
        </w:rPr>
        <w:t xml:space="preserve">  </w:t>
      </w:r>
      <w:r>
        <w:rPr>
          <w:rFonts w:ascii="Times New Roman" w:hAnsi="Times New Roman" w:eastAsia="宋体" w:cs="Times New Roman"/>
          <w:color w:val="000000"/>
          <w:sz w:val="24"/>
          <w:highlight w:val="none"/>
        </w:rPr>
        <w:t xml:space="preserve">址：苏州市相城区</w:t>
      </w:r>
      <w:r>
        <w:rPr>
          <w:rFonts w:hint="eastAsia" w:ascii="Times New Roman" w:hAnsi="Times New Roman" w:eastAsia="宋体" w:cs="Times New Roman"/>
          <w:color w:val="000000"/>
          <w:sz w:val="24"/>
          <w:highlight w:val="none"/>
          <w:lang w:eastAsia="zh-CN"/>
        </w:rPr>
        <w:t xml:space="preserve">黄桥街道</w:t>
      </w:r>
      <w:r>
        <w:rPr>
          <w:rFonts w:ascii="Times New Roman" w:hAnsi="Times New Roman" w:eastAsia="宋体" w:cs="Times New Roman"/>
          <w:color w:val="000000"/>
          <w:sz w:val="24"/>
          <w:highlight w:val="none"/>
        </w:rPr>
      </w:r>
      <w:r/>
    </w:p>
    <w:p>
      <w:pPr>
        <w:pStyle w:val="1040"/>
        <w:ind w:firstLine="480"/>
        <w:spacing w:line="360" w:lineRule="auto"/>
        <w:rPr>
          <w:rFonts w:hint="eastAsia" w:ascii="Times New Roman" w:hAnsi="Times New Roman" w:eastAsia="宋体" w:cs="Times New Roman"/>
          <w:color w:val="000000"/>
          <w:sz w:val="24"/>
          <w:highlight w:val="none"/>
          <w:lang w:eastAsia="zh-CN"/>
        </w:rPr>
      </w:pPr>
      <w:r>
        <w:rPr>
          <w:rFonts w:ascii="Times New Roman" w:hAnsi="Times New Roman" w:eastAsia="宋体" w:cs="Times New Roman"/>
          <w:color w:val="000000"/>
          <w:sz w:val="24"/>
          <w:highlight w:val="none"/>
        </w:rPr>
        <w:t xml:space="preserve">联系人：</w:t>
      </w:r>
      <w:r>
        <w:rPr>
          <w:rFonts w:hint="eastAsia" w:ascii="Times New Roman" w:hAnsi="Times New Roman" w:eastAsia="宋体" w:cs="Times New Roman"/>
          <w:color w:val="000000"/>
          <w:sz w:val="24"/>
          <w:highlight w:val="none"/>
          <w:lang w:eastAsia="zh-CN"/>
        </w:rPr>
        <w:t xml:space="preserve">汪颖</w:t>
      </w:r>
      <w:r>
        <w:rPr>
          <w:rFonts w:hint="eastAsia" w:ascii="Times New Roman" w:hAnsi="Times New Roman" w:eastAsia="宋体" w:cs="Times New Roman"/>
          <w:color w:val="000000"/>
          <w:sz w:val="24"/>
          <w:highlight w:val="none"/>
          <w:lang w:eastAsia="zh-CN"/>
        </w:rPr>
      </w:r>
      <w:r/>
    </w:p>
    <w:p>
      <w:pPr>
        <w:pStyle w:val="1040"/>
        <w:ind w:firstLine="480"/>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电</w:t>
      </w:r>
      <w:r>
        <w:rPr>
          <w:rFonts w:ascii="Times New Roman" w:hAnsi="Times New Roman" w:eastAsia="宋体" w:cs="Times New Roman"/>
          <w:color w:val="000000"/>
          <w:sz w:val="24"/>
          <w:highlight w:val="none"/>
          <w:lang w:val="en-US" w:eastAsia="zh-CN"/>
        </w:rPr>
        <w:t xml:space="preserve">  </w:t>
      </w:r>
      <w:r>
        <w:rPr>
          <w:rFonts w:ascii="Times New Roman" w:hAnsi="Times New Roman" w:eastAsia="宋体" w:cs="Times New Roman"/>
          <w:color w:val="000000"/>
          <w:sz w:val="24"/>
          <w:highlight w:val="none"/>
        </w:rPr>
        <w:t xml:space="preserve">话：0512-65461462</w:t>
      </w:r>
      <w:r>
        <w:rPr>
          <w:rFonts w:ascii="Times New Roman" w:hAnsi="Times New Roman" w:eastAsia="宋体" w:cs="Times New Roman"/>
          <w:color w:val="000000"/>
          <w:sz w:val="24"/>
          <w:highlight w:val="none"/>
        </w:rPr>
      </w:r>
      <w:r/>
    </w:p>
    <w:p>
      <w:pPr>
        <w:pStyle w:val="1040"/>
        <w:ind w:firstLine="480"/>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2.采购代理机构信息</w:t>
      </w:r>
      <w:r>
        <w:rPr>
          <w:rFonts w:ascii="Times New Roman" w:hAnsi="Times New Roman" w:eastAsia="宋体" w:cs="Times New Roman"/>
          <w:color w:val="000000"/>
          <w:sz w:val="24"/>
          <w:highlight w:val="none"/>
        </w:rPr>
      </w:r>
      <w:r/>
    </w:p>
    <w:p>
      <w:pPr>
        <w:pStyle w:val="1040"/>
        <w:ind w:firstLine="480"/>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名  称：</w:t>
      </w:r>
      <w:r>
        <w:rPr>
          <w:rFonts w:hint="eastAsia" w:ascii="Times New Roman" w:hAnsi="Times New Roman" w:eastAsia="宋体" w:cs="Times New Roman"/>
          <w:color w:val="000000"/>
          <w:sz w:val="24"/>
          <w:highlight w:val="none"/>
          <w:lang w:eastAsia="zh-CN"/>
        </w:rPr>
        <w:t xml:space="preserve">苏州明生建设项目管理有限公司</w:t>
      </w:r>
      <w:r>
        <w:rPr>
          <w:rFonts w:ascii="Times New Roman" w:hAnsi="Times New Roman" w:eastAsia="宋体" w:cs="Times New Roman"/>
          <w:color w:val="000000"/>
          <w:sz w:val="24"/>
          <w:highlight w:val="none"/>
        </w:rPr>
        <w:t xml:space="preserve">  </w:t>
      </w:r>
      <w:r>
        <w:rPr>
          <w:rFonts w:ascii="Times New Roman" w:hAnsi="Times New Roman" w:eastAsia="宋体" w:cs="Times New Roman"/>
          <w:color w:val="000000"/>
          <w:sz w:val="24"/>
          <w:highlight w:val="none"/>
        </w:rPr>
      </w:r>
      <w:r/>
    </w:p>
    <w:p>
      <w:pPr>
        <w:pStyle w:val="1040"/>
        <w:ind w:firstLine="480"/>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地　址：苏州市相城区阳澄湖中路99号华宇星云汇1幢11楼1111室</w:t>
      </w:r>
      <w:r>
        <w:rPr>
          <w:rFonts w:ascii="Times New Roman" w:hAnsi="Times New Roman" w:eastAsia="宋体" w:cs="Times New Roman"/>
          <w:color w:val="000000"/>
          <w:sz w:val="24"/>
          <w:highlight w:val="none"/>
        </w:rPr>
      </w:r>
      <w:r/>
    </w:p>
    <w:p>
      <w:pPr>
        <w:pStyle w:val="1040"/>
        <w:ind w:firstLine="480"/>
        <w:spacing w:line="360" w:lineRule="auto"/>
        <w:rPr>
          <w:rFonts w:ascii="Times New Roman" w:hAnsi="Times New Roman" w:eastAsia="宋体" w:cs="Times New Roman"/>
          <w:color w:val="000000"/>
          <w:sz w:val="24"/>
          <w:highlight w:val="none"/>
          <w:lang w:val="en-US" w:eastAsia="zh-CN"/>
        </w:rPr>
      </w:pPr>
      <w:r>
        <w:rPr>
          <w:rFonts w:ascii="Times New Roman" w:hAnsi="Times New Roman" w:eastAsia="宋体" w:cs="Times New Roman"/>
          <w:color w:val="000000"/>
          <w:sz w:val="24"/>
          <w:highlight w:val="none"/>
        </w:rPr>
        <w:t xml:space="preserve">电 </w:t>
      </w:r>
      <w:r>
        <w:rPr>
          <w:rFonts w:ascii="Times New Roman" w:hAnsi="Times New Roman" w:eastAsia="宋体" w:cs="Times New Roman"/>
          <w:color w:val="000000"/>
          <w:sz w:val="24"/>
          <w:highlight w:val="none"/>
          <w:lang w:val="en-US" w:eastAsia="zh-CN"/>
        </w:rPr>
        <w:t xml:space="preserve"> </w:t>
      </w:r>
      <w:r>
        <w:rPr>
          <w:rFonts w:ascii="Times New Roman" w:hAnsi="Times New Roman" w:eastAsia="宋体" w:cs="Times New Roman"/>
          <w:color w:val="000000"/>
          <w:sz w:val="24"/>
          <w:highlight w:val="none"/>
        </w:rPr>
        <w:t xml:space="preserve">话：0512-65111130</w:t>
      </w:r>
      <w:r>
        <w:rPr>
          <w:rFonts w:ascii="Times New Roman" w:hAnsi="Times New Roman" w:eastAsia="宋体" w:cs="Times New Roman"/>
          <w:color w:val="000000"/>
          <w:sz w:val="24"/>
          <w:highlight w:val="none"/>
          <w:lang w:val="en-US" w:eastAsia="zh-CN"/>
        </w:rPr>
      </w:r>
      <w:r/>
    </w:p>
    <w:p>
      <w:pPr>
        <w:pStyle w:val="1040"/>
        <w:ind w:firstLine="480"/>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3.项目联系方式</w:t>
      </w:r>
      <w:r>
        <w:rPr>
          <w:rFonts w:ascii="Times New Roman" w:hAnsi="Times New Roman" w:eastAsia="宋体" w:cs="Times New Roman"/>
          <w:color w:val="000000"/>
          <w:sz w:val="24"/>
          <w:highlight w:val="none"/>
        </w:rPr>
      </w:r>
      <w:r/>
    </w:p>
    <w:p>
      <w:pPr>
        <w:pStyle w:val="1040"/>
        <w:ind w:firstLine="480"/>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项目联系人：</w:t>
      </w:r>
      <w:r>
        <w:rPr>
          <w:rFonts w:hint="eastAsia" w:ascii="Times New Roman" w:hAnsi="Times New Roman" w:eastAsia="宋体" w:cs="Times New Roman"/>
          <w:color w:val="000000"/>
          <w:sz w:val="24"/>
          <w:highlight w:val="none"/>
          <w:lang w:eastAsia="zh-CN"/>
        </w:rPr>
        <w:t xml:space="preserve">熊鑫婷</w:t>
      </w:r>
      <w:r>
        <w:rPr>
          <w:rFonts w:ascii="Times New Roman" w:hAnsi="Times New Roman" w:eastAsia="宋体" w:cs="Times New Roman"/>
          <w:color w:val="000000"/>
          <w:sz w:val="24"/>
          <w:highlight w:val="none"/>
        </w:rPr>
      </w:r>
      <w:r/>
    </w:p>
    <w:p>
      <w:pPr>
        <w:pStyle w:val="1040"/>
        <w:ind w:firstLine="480"/>
        <w:spacing w:line="360" w:lineRule="auto"/>
        <w:rPr>
          <w:rFonts w:ascii="Times New Roman" w:hAnsi="Times New Roman" w:eastAsia="宋体" w:cs="Times New Roman"/>
          <w:color w:val="000000"/>
          <w:sz w:val="24"/>
          <w:highlight w:val="none"/>
          <w:lang w:val="en-US" w:eastAsia="zh-CN"/>
        </w:rPr>
      </w:pPr>
      <w:r>
        <w:rPr>
          <w:rFonts w:ascii="Times New Roman" w:hAnsi="Times New Roman" w:eastAsia="宋体" w:cs="Times New Roman"/>
          <w:color w:val="000000"/>
          <w:sz w:val="24"/>
          <w:highlight w:val="none"/>
        </w:rPr>
        <w:t xml:space="preserve">电 话：</w:t>
      </w:r>
      <w:r>
        <w:rPr>
          <w:rFonts w:ascii="Times New Roman" w:hAnsi="Times New Roman" w:eastAsia="宋体" w:cs="Times New Roman"/>
          <w:color w:val="000000"/>
          <w:sz w:val="24"/>
          <w:highlight w:val="none"/>
        </w:rPr>
        <w:t xml:space="preserve">0512-65111130</w:t>
      </w:r>
      <w:r>
        <w:rPr>
          <w:rFonts w:ascii="Times New Roman" w:hAnsi="Times New Roman" w:eastAsia="宋体" w:cs="Times New Roman"/>
          <w:color w:val="000000"/>
          <w:sz w:val="24"/>
          <w:highlight w:val="none"/>
          <w:lang w:val="en-US" w:eastAsia="zh-CN"/>
        </w:rPr>
      </w:r>
      <w:r/>
    </w:p>
    <w:p>
      <w:pPr>
        <w:pStyle w:val="1040"/>
        <w:ind w:firstLine="480"/>
        <w:jc w:val="righ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40"/>
        <w:ind w:firstLine="480"/>
        <w:jc w:val="left"/>
        <w:spacing w:line="360" w:lineRule="auto"/>
        <w:widowControl/>
        <w:rPr>
          <w:rFonts w:hint="eastAsia" w:ascii="宋体" w:hAnsi="宋体" w:cs="宋体"/>
          <w:color w:val="000000"/>
          <w:sz w:val="24"/>
          <w:highlight w:val="none"/>
        </w:rPr>
        <w:sectPr>
          <w:footerReference w:type="default" r:id="rId14"/>
          <w:footerReference w:type="first" r:id="rId15"/>
          <w:footnotePr/>
          <w:endnotePr/>
          <w:type w:val="nextPage"/>
          <w:pgSz w:w="11906" w:h="16838" w:orient="portrait"/>
          <w:pgMar w:top="1440" w:right="1417" w:bottom="1440" w:left="1417" w:header="851" w:footer="992" w:gutter="0"/>
          <w:cols w:num="1" w:sep="0" w:space="1701" w:equalWidth="1"/>
          <w:docGrid w:linePitch="360"/>
        </w:sectPr>
      </w:pPr>
      <w:r>
        <w:rPr>
          <w:rFonts w:hint="eastAsia" w:ascii="宋体" w:hAnsi="宋体" w:cs="宋体"/>
          <w:color w:val="000000"/>
          <w:sz w:val="24"/>
          <w:highlight w:val="none"/>
        </w:rPr>
      </w:r>
      <w:r/>
    </w:p>
    <w:p>
      <w:pPr>
        <w:pStyle w:val="1040"/>
        <w:jc w:val="center"/>
        <w:tabs>
          <w:tab w:val="left" w:pos="315" w:leader="none"/>
          <w:tab w:val="left" w:pos="720" w:leader="none"/>
          <w:tab w:val="center" w:pos="4153" w:leader="none"/>
        </w:tabs>
        <w:rPr>
          <w:rFonts w:hint="eastAsia" w:ascii="宋体" w:hAnsi="宋体" w:cs="宋体"/>
          <w:b/>
          <w:color w:val="000000"/>
          <w:sz w:val="32"/>
          <w:szCs w:val="32"/>
          <w:highlight w:val="none"/>
        </w:rPr>
        <w:outlineLvl w:val="0"/>
      </w:pPr>
      <w:r>
        <w:rPr>
          <w:rFonts w:hint="eastAsia" w:ascii="宋体" w:hAnsi="宋体" w:cs="宋体"/>
          <w:b/>
          <w:color w:val="000000"/>
          <w:sz w:val="32"/>
          <w:szCs w:val="32"/>
          <w:highlight w:val="none"/>
        </w:rPr>
        <w:t xml:space="preserve">二、采购需求</w:t>
      </w:r>
      <w:r>
        <w:rPr>
          <w:rFonts w:hint="eastAsia" w:ascii="宋体" w:hAnsi="宋体" w:cs="宋体"/>
          <w:b/>
          <w:color w:val="000000"/>
          <w:sz w:val="32"/>
          <w:szCs w:val="32"/>
          <w:highlight w:val="none"/>
        </w:rPr>
      </w:r>
      <w:r/>
    </w:p>
    <w:p>
      <w:pPr>
        <w:pStyle w:val="1040"/>
        <w:ind w:firstLine="480"/>
        <w:spacing w:line="360" w:lineRule="auto"/>
        <w:rPr>
          <w:rFonts w:hint="eastAsia" w:cs="宋体"/>
          <w:color w:val="000000"/>
          <w:sz w:val="24"/>
          <w:highlight w:val="none"/>
        </w:rPr>
      </w:pPr>
      <w:r>
        <w:rPr>
          <w:rFonts w:hint="eastAsia" w:cs="宋体"/>
          <w:color w:val="000000"/>
          <w:sz w:val="24"/>
          <w:highlight w:val="none"/>
        </w:rPr>
        <w:t xml:space="preserve">受</w:t>
      </w:r>
      <w:r>
        <w:rPr>
          <w:rFonts w:hint="eastAsia" w:cs="宋体"/>
          <w:color w:val="000000"/>
          <w:sz w:val="24"/>
          <w:highlight w:val="none"/>
          <w:lang w:eastAsia="zh-CN"/>
        </w:rPr>
        <w:t xml:space="preserve">苏州市相城区人民政府黄桥街道办事处</w:t>
      </w:r>
      <w:r>
        <w:rPr>
          <w:rFonts w:hint="eastAsia" w:cs="宋体"/>
          <w:color w:val="000000"/>
          <w:sz w:val="24"/>
          <w:highlight w:val="none"/>
        </w:rPr>
        <w:t xml:space="preserve">之委托，</w:t>
      </w:r>
      <w:r>
        <w:rPr>
          <w:rFonts w:hint="eastAsia" w:cs="宋体"/>
          <w:color w:val="000000"/>
          <w:sz w:val="24"/>
          <w:highlight w:val="none"/>
          <w:lang w:eastAsia="zh-CN"/>
        </w:rPr>
        <w:t xml:space="preserve">苏州明生建设项目管理有限公司</w:t>
      </w:r>
      <w:r>
        <w:rPr>
          <w:rFonts w:hint="eastAsia" w:cs="宋体"/>
          <w:color w:val="000000"/>
          <w:sz w:val="24"/>
          <w:highlight w:val="none"/>
        </w:rPr>
        <w:t xml:space="preserve">对其需采购的</w:t>
      </w:r>
      <w:r>
        <w:rPr>
          <w:rFonts w:hint="eastAsia" w:cs="宋体"/>
          <w:color w:val="000000"/>
          <w:sz w:val="24"/>
          <w:highlight w:val="none"/>
          <w:lang w:eastAsia="zh-CN"/>
        </w:rPr>
        <w:t xml:space="preserve">黄桥街道东塘河、旺巷浜水环境提升改造工程</w:t>
      </w:r>
      <w:r>
        <w:rPr>
          <w:rFonts w:hint="eastAsia" w:cs="宋体"/>
          <w:color w:val="000000"/>
          <w:sz w:val="24"/>
          <w:highlight w:val="none"/>
        </w:rPr>
        <w:t xml:space="preserve">在国内组织竞争性磋商采购。欢迎符合资格条件的响应单位前来报名参加。</w:t>
      </w:r>
      <w:r>
        <w:rPr>
          <w:rFonts w:hint="eastAsia" w:cs="宋体"/>
          <w:color w:val="000000"/>
          <w:sz w:val="24"/>
          <w:highlight w:val="none"/>
        </w:rPr>
      </w:r>
      <w:r/>
    </w:p>
    <w:p>
      <w:pPr>
        <w:pStyle w:val="1040"/>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一、磋商编号：</w:t>
      </w:r>
      <w:r>
        <w:rPr>
          <w:rFonts w:ascii="Times New Roman" w:hAnsi="Times New Roman" w:cs="Times New Roman"/>
          <w:b w:val="0"/>
          <w:bCs/>
          <w:color w:val="000000"/>
          <w:sz w:val="24"/>
          <w:highlight w:val="none"/>
        </w:rPr>
        <w:t xml:space="preserve">JSZC-320507-SZMS-C2025-0011</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40"/>
        <w:spacing w:line="360" w:lineRule="auto"/>
        <w:rPr>
          <w:rFonts w:hint="eastAsia" w:ascii="宋体" w:hAnsi="宋体" w:eastAsia="宋体" w:cs="宋体"/>
          <w:b/>
          <w:color w:val="000000"/>
          <w:sz w:val="24"/>
          <w:highlight w:val="none"/>
          <w:lang w:eastAsia="zh-CN"/>
        </w:rPr>
      </w:pPr>
      <w:r>
        <w:rPr>
          <w:rFonts w:hint="eastAsia" w:ascii="宋体" w:hAnsi="宋体" w:cs="宋体"/>
          <w:b/>
          <w:color w:val="000000"/>
          <w:sz w:val="24"/>
          <w:highlight w:val="none"/>
        </w:rPr>
        <w:t xml:space="preserve">二、项目名称：</w:t>
      </w:r>
      <w:r>
        <w:rPr>
          <w:rFonts w:hint="eastAsia" w:cs="宋体"/>
          <w:color w:val="000000"/>
          <w:sz w:val="24"/>
          <w:highlight w:val="none"/>
          <w:lang w:eastAsia="zh-CN"/>
        </w:rPr>
        <w:t xml:space="preserve">黄桥街道东塘河、旺巷浜水环境提升改造工程</w:t>
      </w:r>
      <w:r>
        <w:rPr>
          <w:rFonts w:hint="eastAsia" w:ascii="宋体" w:hAnsi="宋体" w:eastAsia="宋体" w:cs="宋体"/>
          <w:b/>
          <w:color w:val="000000"/>
          <w:sz w:val="24"/>
          <w:highlight w:val="none"/>
          <w:lang w:eastAsia="zh-CN"/>
        </w:rPr>
      </w:r>
      <w:r/>
    </w:p>
    <w:p>
      <w:pPr>
        <w:pStyle w:val="1040"/>
        <w:ind w:firstLine="482"/>
        <w:spacing w:line="360" w:lineRule="auto"/>
        <w:rPr>
          <w:rFonts w:hint="eastAsia" w:ascii="宋体" w:hAnsi="宋体" w:eastAsia="宋体" w:cs="宋体"/>
          <w:b/>
          <w:color w:val="000000"/>
          <w:sz w:val="24"/>
          <w:highlight w:val="none"/>
        </w:rPr>
      </w:pPr>
      <w:r>
        <w:rPr>
          <w:rFonts w:hint="eastAsia" w:ascii="宋体" w:hAnsi="宋体" w:cs="宋体"/>
          <w:b/>
          <w:color w:val="000000"/>
          <w:sz w:val="24"/>
          <w:highlight w:val="none"/>
        </w:rPr>
        <w:t xml:space="preserve">采购方式：</w:t>
      </w:r>
      <w:r>
        <w:rPr>
          <w:rFonts w:hint="eastAsia" w:ascii="宋体" w:hAnsi="宋体" w:cs="宋体"/>
          <w:color w:val="000000"/>
          <w:sz w:val="24"/>
          <w:highlight w:val="none"/>
        </w:rPr>
        <w:t xml:space="preserve">竞争性磋商</w:t>
      </w:r>
      <w:r>
        <w:rPr>
          <w:rFonts w:hint="eastAsia" w:ascii="宋体" w:hAnsi="宋体" w:cs="宋体"/>
          <w:b w:val="0"/>
          <w:bCs w:val="0"/>
          <w:color w:val="000000"/>
          <w:sz w:val="24"/>
          <w:highlight w:val="none"/>
        </w:rPr>
        <w:t xml:space="preserve">采</w:t>
      </w:r>
      <w:r>
        <w:rPr>
          <w:rFonts w:hint="eastAsia" w:ascii="宋体" w:hAnsi="宋体" w:eastAsia="宋体" w:cs="宋体"/>
          <w:b w:val="0"/>
          <w:bCs w:val="0"/>
          <w:color w:val="000000"/>
          <w:sz w:val="24"/>
          <w:highlight w:val="none"/>
        </w:rPr>
        <w:t xml:space="preserve">购</w:t>
      </w:r>
      <w:r>
        <w:rPr>
          <w:rFonts w:hint="eastAsia" w:ascii="宋体" w:hAnsi="宋体" w:eastAsia="宋体" w:cs="宋体"/>
          <w:b/>
          <w:color w:val="000000"/>
          <w:sz w:val="24"/>
          <w:highlight w:val="none"/>
        </w:rPr>
      </w:r>
      <w:r/>
    </w:p>
    <w:p>
      <w:pPr>
        <w:pStyle w:val="1040"/>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预算金额：</w:t>
      </w:r>
      <w:r>
        <w:rPr>
          <w:rFonts w:hint="eastAsia" w:ascii="宋体" w:hAnsi="宋体" w:eastAsia="宋体" w:cs="宋体"/>
          <w:b w:val="0"/>
          <w:bCs/>
          <w:color w:val="000000"/>
          <w:sz w:val="24"/>
          <w:highlight w:val="none"/>
        </w:rPr>
        <w:t xml:space="preserve">人民币壹佰柒拾万玖仟陆佰贰拾元壹角捌分（¥1709620.18），超过</w:t>
      </w:r>
      <w:r>
        <w:rPr>
          <w:rFonts w:hint="eastAsia" w:ascii="宋体" w:hAnsi="宋体" w:eastAsia="宋体" w:cs="宋体"/>
          <w:b w:val="0"/>
          <w:bCs/>
          <w:color w:val="000000"/>
          <w:sz w:val="24"/>
          <w:highlight w:val="none"/>
          <w:lang w:eastAsia="zh-CN"/>
        </w:rPr>
        <w:t xml:space="preserve">预算价</w:t>
      </w:r>
      <w:r>
        <w:rPr>
          <w:rFonts w:hint="eastAsia" w:ascii="宋体" w:hAnsi="宋体" w:eastAsia="宋体" w:cs="宋体"/>
          <w:b w:val="0"/>
          <w:bCs/>
          <w:color w:val="000000"/>
          <w:sz w:val="24"/>
          <w:highlight w:val="none"/>
        </w:rPr>
        <w:t xml:space="preserve">的为无效</w:t>
      </w:r>
      <w:r>
        <w:rPr>
          <w:rFonts w:hint="eastAsia" w:ascii="宋体" w:hAnsi="宋体" w:eastAsia="宋体" w:cs="宋体"/>
          <w:b w:val="0"/>
          <w:bCs/>
          <w:color w:val="000000"/>
          <w:sz w:val="24"/>
          <w:highlight w:val="none"/>
          <w:lang w:eastAsia="zh-CN"/>
        </w:rPr>
        <w:t xml:space="preserve">响应</w:t>
      </w:r>
      <w:r>
        <w:rPr>
          <w:rFonts w:hint="eastAsia" w:ascii="宋体" w:hAnsi="宋体" w:eastAsia="宋体" w:cs="宋体"/>
          <w:b w:val="0"/>
          <w:bCs/>
          <w:color w:val="000000"/>
          <w:sz w:val="24"/>
          <w:highlight w:val="none"/>
        </w:rPr>
        <w:t xml:space="preserve">。</w:t>
      </w:r>
      <w:r>
        <w:rPr>
          <w:rFonts w:hint="eastAsia" w:ascii="宋体" w:hAnsi="宋体" w:eastAsia="宋体" w:cs="宋体"/>
          <w:b/>
          <w:color w:val="000000"/>
          <w:sz w:val="24"/>
          <w:highlight w:val="none"/>
        </w:rPr>
      </w:r>
      <w:r/>
    </w:p>
    <w:p>
      <w:pPr>
        <w:pStyle w:val="1040"/>
        <w:spacing w:line="360" w:lineRule="auto"/>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三、采购内容：</w:t>
      </w:r>
      <w:r>
        <w:rPr>
          <w:rFonts w:hint="eastAsia" w:ascii="宋体" w:hAnsi="宋体" w:cs="宋体"/>
          <w:b/>
          <w:color w:val="000000"/>
          <w:sz w:val="24"/>
          <w:highlight w:val="none"/>
        </w:rPr>
      </w:r>
      <w:r/>
    </w:p>
    <w:p>
      <w:pPr>
        <w:pStyle w:val="1123"/>
        <w:ind w:firstLine="480"/>
        <w:spacing w:line="360" w:lineRule="auto"/>
        <w:rPr>
          <w:rFonts w:ascii="Times New Roman" w:hAnsi="Times New Roman" w:eastAsia="宋体"/>
          <w:color w:val="000000"/>
          <w:sz w:val="24"/>
          <w:highlight w:val="none"/>
        </w:rPr>
      </w:pPr>
      <w:r>
        <w:rPr>
          <w:rFonts w:ascii="Times New Roman" w:hAnsi="Times New Roman" w:eastAsia="宋体"/>
          <w:color w:val="000000"/>
          <w:sz w:val="24"/>
          <w:highlight w:val="none"/>
        </w:rPr>
        <w:t xml:space="preserve">1</w:t>
      </w:r>
      <w:r>
        <w:rPr>
          <w:rFonts w:ascii="Times New Roman" w:hAnsi="宋体" w:eastAsia="宋体"/>
          <w:color w:val="000000"/>
          <w:sz w:val="24"/>
          <w:highlight w:val="none"/>
        </w:rPr>
        <w:t xml:space="preserve">、本工程项目根据《中华人民共和国政府采购法》及其实施条例等有关规定，按照现行法律、法规和部门规章，通过竞争性磋商方式，选定承包人。</w:t>
      </w:r>
      <w:r>
        <w:rPr>
          <w:rFonts w:ascii="Times New Roman" w:hAnsi="Times New Roman" w:eastAsia="宋体"/>
          <w:color w:val="000000"/>
          <w:sz w:val="24"/>
          <w:highlight w:val="none"/>
        </w:rPr>
      </w:r>
      <w:r/>
    </w:p>
    <w:p>
      <w:pPr>
        <w:pStyle w:val="1040"/>
        <w:ind w:firstLine="480"/>
        <w:spacing w:line="360" w:lineRule="auto"/>
        <w:rPr>
          <w:color w:val="000000"/>
          <w:sz w:val="24"/>
          <w:highlight w:val="none"/>
        </w:rPr>
      </w:pPr>
      <w:r>
        <w:rPr>
          <w:color w:val="000000"/>
          <w:sz w:val="24"/>
          <w:highlight w:val="none"/>
        </w:rPr>
        <w:t xml:space="preserve">2</w:t>
      </w:r>
      <w:r>
        <w:rPr>
          <w:rFonts w:hAnsi="宋体"/>
          <w:color w:val="000000"/>
          <w:sz w:val="24"/>
          <w:highlight w:val="none"/>
        </w:rPr>
        <w:t xml:space="preserve">、现场条件：</w:t>
      </w:r>
      <w:r>
        <w:rPr>
          <w:color w:val="000000"/>
          <w:sz w:val="24"/>
          <w:highlight w:val="none"/>
        </w:rPr>
      </w:r>
      <w:r/>
    </w:p>
    <w:p>
      <w:pPr>
        <w:pStyle w:val="1040"/>
        <w:ind w:firstLine="480"/>
        <w:spacing w:line="360" w:lineRule="auto"/>
        <w:rPr>
          <w:color w:val="000000"/>
          <w:sz w:val="24"/>
          <w:highlight w:val="none"/>
        </w:rPr>
      </w:pPr>
      <w:r>
        <w:rPr>
          <w:color w:val="000000"/>
          <w:sz w:val="24"/>
          <w:highlight w:val="none"/>
        </w:rPr>
        <w:t xml:space="preserve">2.1</w:t>
      </w:r>
      <w:r>
        <w:rPr>
          <w:rFonts w:hAnsi="宋体"/>
          <w:color w:val="000000"/>
          <w:sz w:val="24"/>
          <w:highlight w:val="none"/>
        </w:rPr>
        <w:t xml:space="preserve">施工现场平整情况：</w:t>
      </w:r>
      <w:r>
        <w:rPr>
          <w:rFonts w:hAnsi="宋体"/>
          <w:color w:val="000000"/>
          <w:sz w:val="24"/>
          <w:highlight w:val="none"/>
          <w:u w:val="single"/>
        </w:rPr>
        <w:t xml:space="preserve">现有原状</w:t>
      </w:r>
      <w:r>
        <w:rPr>
          <w:rFonts w:hAnsi="宋体"/>
          <w:color w:val="000000"/>
          <w:sz w:val="24"/>
          <w:highlight w:val="none"/>
        </w:rPr>
        <w:t xml:space="preserve">。</w:t>
      </w:r>
      <w:r>
        <w:rPr>
          <w:color w:val="000000"/>
          <w:sz w:val="24"/>
          <w:highlight w:val="none"/>
        </w:rPr>
      </w:r>
      <w:r/>
    </w:p>
    <w:p>
      <w:pPr>
        <w:pStyle w:val="1040"/>
        <w:ind w:firstLine="480"/>
        <w:spacing w:line="360" w:lineRule="auto"/>
        <w:rPr>
          <w:color w:val="000000"/>
          <w:sz w:val="24"/>
          <w:highlight w:val="none"/>
        </w:rPr>
      </w:pPr>
      <w:r>
        <w:rPr>
          <w:color w:val="000000"/>
          <w:sz w:val="24"/>
          <w:highlight w:val="none"/>
        </w:rPr>
        <w:t xml:space="preserve">2.2</w:t>
      </w:r>
      <w:r>
        <w:rPr>
          <w:rFonts w:hAnsi="宋体"/>
          <w:color w:val="000000"/>
          <w:sz w:val="24"/>
          <w:highlight w:val="none"/>
        </w:rPr>
        <w:t xml:space="preserve">场内外道路：</w:t>
      </w:r>
      <w:r>
        <w:rPr>
          <w:rFonts w:hAnsi="宋体"/>
          <w:color w:val="000000"/>
          <w:sz w:val="24"/>
          <w:highlight w:val="none"/>
          <w:u w:val="single"/>
        </w:rPr>
        <w:t xml:space="preserve">已到位</w:t>
      </w:r>
      <w:r>
        <w:rPr>
          <w:rFonts w:hAnsi="宋体"/>
          <w:color w:val="000000"/>
          <w:sz w:val="24"/>
          <w:highlight w:val="none"/>
        </w:rPr>
        <w:t xml:space="preserve">。</w:t>
      </w:r>
      <w:r>
        <w:rPr>
          <w:color w:val="000000"/>
          <w:sz w:val="24"/>
          <w:highlight w:val="none"/>
        </w:rPr>
      </w:r>
      <w:r/>
    </w:p>
    <w:p>
      <w:pPr>
        <w:pStyle w:val="1040"/>
        <w:ind w:firstLine="480"/>
        <w:spacing w:line="360" w:lineRule="auto"/>
        <w:rPr>
          <w:color w:val="000000"/>
          <w:sz w:val="24"/>
          <w:highlight w:val="none"/>
        </w:rPr>
      </w:pPr>
      <w:r>
        <w:rPr>
          <w:color w:val="000000"/>
          <w:sz w:val="24"/>
          <w:highlight w:val="none"/>
        </w:rPr>
        <w:t xml:space="preserve">2.3</w:t>
      </w:r>
      <w:r>
        <w:rPr>
          <w:rFonts w:hAnsi="宋体"/>
          <w:color w:val="000000"/>
          <w:sz w:val="24"/>
          <w:highlight w:val="none"/>
        </w:rPr>
        <w:t xml:space="preserve">施工用电：</w:t>
      </w:r>
      <w:r>
        <w:rPr>
          <w:rFonts w:hAnsi="宋体"/>
          <w:color w:val="000000"/>
          <w:sz w:val="24"/>
          <w:highlight w:val="none"/>
          <w:u w:val="single"/>
        </w:rPr>
        <w:t xml:space="preserve">已到位，装表计量。费用由承包商承担，考虑在报价中，据实际使用量支付给发包方。</w:t>
      </w:r>
      <w:r>
        <w:rPr>
          <w:color w:val="000000"/>
          <w:sz w:val="24"/>
          <w:highlight w:val="none"/>
        </w:rPr>
      </w:r>
      <w:r/>
    </w:p>
    <w:p>
      <w:pPr>
        <w:pStyle w:val="1040"/>
        <w:ind w:firstLine="472"/>
        <w:spacing w:line="360" w:lineRule="auto"/>
        <w:rPr>
          <w:color w:val="000000"/>
          <w:sz w:val="24"/>
          <w:highlight w:val="none"/>
        </w:rPr>
      </w:pPr>
      <w:r>
        <w:rPr>
          <w:color w:val="000000"/>
          <w:sz w:val="24"/>
          <w:highlight w:val="none"/>
        </w:rPr>
        <w:t xml:space="preserve">3</w:t>
      </w:r>
      <w:r>
        <w:rPr>
          <w:rFonts w:hAnsi="宋体"/>
          <w:color w:val="000000"/>
          <w:sz w:val="24"/>
          <w:highlight w:val="none"/>
        </w:rPr>
        <w:t xml:space="preserve">、发包范围：</w:t>
      </w:r>
      <w:r>
        <w:rPr>
          <w:rFonts w:hint="eastAsia" w:ascii="Times New Roman" w:hAnsi="宋体" w:eastAsia="宋体" w:cs="Times New Roman"/>
          <w:color w:val="000000"/>
          <w:sz w:val="24"/>
          <w:highlight w:val="none"/>
          <w:u w:val="single"/>
          <w:lang w:eastAsia="zh-CN"/>
        </w:rPr>
        <w:t xml:space="preserve">黄桥街道东塘河、旺巷浜水环境提升改造工程</w:t>
      </w:r>
      <w:r>
        <w:rPr>
          <w:rFonts w:ascii="Times New Roman" w:hAnsi="宋体" w:eastAsia="宋体" w:cs="Times New Roman"/>
          <w:color w:val="000000"/>
          <w:sz w:val="24"/>
          <w:highlight w:val="none"/>
          <w:u w:val="single"/>
        </w:rPr>
        <w:t xml:space="preserve">。详</w:t>
      </w:r>
      <w:r>
        <w:rPr>
          <w:rFonts w:hAnsi="宋体"/>
          <w:color w:val="000000"/>
          <w:sz w:val="24"/>
          <w:highlight w:val="none"/>
          <w:u w:val="single"/>
        </w:rPr>
        <w:t xml:space="preserve">见附件工程量清单。</w:t>
      </w:r>
      <w:r>
        <w:rPr>
          <w:color w:val="000000"/>
          <w:sz w:val="24"/>
          <w:highlight w:val="none"/>
        </w:rPr>
        <w:t xml:space="preserve">                       </w:t>
      </w:r>
      <w:r>
        <w:rPr>
          <w:color w:val="000000"/>
          <w:sz w:val="24"/>
          <w:highlight w:val="none"/>
        </w:rPr>
      </w:r>
      <w:r/>
    </w:p>
    <w:p>
      <w:pPr>
        <w:pStyle w:val="1040"/>
        <w:ind w:firstLine="480"/>
        <w:spacing w:line="360" w:lineRule="auto"/>
        <w:rPr>
          <w:color w:val="000000"/>
          <w:sz w:val="24"/>
          <w:highlight w:val="none"/>
        </w:rPr>
      </w:pPr>
      <w:r>
        <w:rPr>
          <w:color w:val="000000"/>
          <w:sz w:val="24"/>
          <w:highlight w:val="none"/>
        </w:rPr>
        <w:t xml:space="preserve">4</w:t>
      </w:r>
      <w:r>
        <w:rPr>
          <w:rFonts w:hAnsi="宋体"/>
          <w:color w:val="000000"/>
          <w:sz w:val="24"/>
          <w:highlight w:val="none"/>
        </w:rPr>
        <w:t xml:space="preserve">、工期要求：</w:t>
      </w:r>
      <w:r>
        <w:rPr>
          <w:rFonts w:hAnsi="宋体"/>
          <w:color w:val="000000"/>
          <w:sz w:val="24"/>
          <w:highlight w:val="none"/>
          <w:u w:val="single"/>
        </w:rPr>
        <w:t xml:space="preserve">工期</w:t>
      </w:r>
      <w:r>
        <w:rPr>
          <w:rFonts w:hint="eastAsia"/>
          <w:color w:val="000000"/>
          <w:sz w:val="24"/>
          <w:highlight w:val="none"/>
          <w:u w:val="single"/>
          <w:lang w:val="en-US" w:eastAsia="zh-CN"/>
        </w:rPr>
        <w:t xml:space="preserve">60</w:t>
      </w:r>
      <w:r>
        <w:rPr>
          <w:rFonts w:hAnsi="宋体"/>
          <w:color w:val="000000"/>
          <w:sz w:val="24"/>
          <w:highlight w:val="none"/>
          <w:u w:val="single"/>
        </w:rPr>
        <w:t xml:space="preserve">天，如不能如期完工，采购单位有权终止合同，成交单位须承担由此对采购方造成的损失；（实际开工日期以业主的开工报告为准）。</w:t>
      </w:r>
      <w:r>
        <w:rPr>
          <w:color w:val="000000"/>
          <w:sz w:val="24"/>
          <w:highlight w:val="none"/>
        </w:rPr>
      </w:r>
      <w:r/>
    </w:p>
    <w:p>
      <w:pPr>
        <w:pStyle w:val="1123"/>
        <w:ind w:firstLine="480"/>
        <w:spacing w:line="360" w:lineRule="auto"/>
        <w:rPr>
          <w:rFonts w:ascii="Times New Roman" w:hAnsi="Times New Roman" w:eastAsia="宋体"/>
          <w:color w:val="000000"/>
          <w:sz w:val="24"/>
          <w:highlight w:val="none"/>
        </w:rPr>
      </w:pPr>
      <w:r>
        <w:rPr>
          <w:rFonts w:ascii="Times New Roman" w:hAnsi="Times New Roman" w:eastAsia="宋体"/>
          <w:color w:val="000000"/>
          <w:sz w:val="24"/>
          <w:highlight w:val="none"/>
        </w:rPr>
        <w:t xml:space="preserve">5</w:t>
      </w:r>
      <w:r>
        <w:rPr>
          <w:rFonts w:ascii="Times New Roman" w:hAnsi="宋体" w:eastAsia="宋体"/>
          <w:color w:val="000000"/>
          <w:sz w:val="24"/>
          <w:highlight w:val="none"/>
        </w:rPr>
        <w:t xml:space="preserve">、质量要求：</w:t>
      </w:r>
      <w:r>
        <w:rPr>
          <w:rFonts w:ascii="Times New Roman" w:hAnsi="宋体" w:eastAsia="宋体"/>
          <w:color w:val="000000"/>
          <w:sz w:val="24"/>
          <w:highlight w:val="none"/>
          <w:u w:val="single"/>
        </w:rPr>
        <w:t xml:space="preserve">合格</w:t>
      </w:r>
      <w:r>
        <w:rPr>
          <w:rFonts w:ascii="Times New Roman" w:hAnsi="宋体" w:eastAsia="宋体"/>
          <w:color w:val="000000"/>
          <w:sz w:val="24"/>
          <w:highlight w:val="none"/>
        </w:rPr>
        <w:t xml:space="preserve">，质量保修期限：</w:t>
      </w:r>
      <w:r>
        <w:rPr>
          <w:rFonts w:ascii="Times New Roman" w:hAnsi="宋体" w:eastAsia="宋体"/>
          <w:color w:val="000000"/>
          <w:sz w:val="24"/>
          <w:highlight w:val="none"/>
          <w:u w:val="single"/>
        </w:rPr>
        <w:t xml:space="preserve">详见合附件工程质量保修书</w:t>
      </w:r>
      <w:r>
        <w:rPr>
          <w:rFonts w:ascii="Times New Roman" w:hAnsi="宋体" w:eastAsia="宋体"/>
          <w:color w:val="000000"/>
          <w:sz w:val="24"/>
          <w:highlight w:val="none"/>
        </w:rPr>
        <w:t xml:space="preserve">。</w:t>
      </w:r>
      <w:r>
        <w:rPr>
          <w:rFonts w:ascii="Times New Roman" w:hAnsi="Times New Roman" w:eastAsia="宋体"/>
          <w:color w:val="000000"/>
          <w:sz w:val="24"/>
          <w:highlight w:val="none"/>
        </w:rPr>
      </w:r>
      <w:r/>
    </w:p>
    <w:p>
      <w:pPr>
        <w:pStyle w:val="1123"/>
        <w:ind w:firstLine="480"/>
        <w:spacing w:line="360" w:lineRule="auto"/>
        <w:rPr>
          <w:rFonts w:hint="eastAsia" w:ascii="Times New Roman" w:hAnsi="宋体" w:eastAsia="宋体" w:cs="Times New Roman"/>
          <w:color w:val="000000"/>
          <w:sz w:val="24"/>
          <w:highlight w:val="none"/>
        </w:rPr>
      </w:pPr>
      <w:r>
        <w:rPr>
          <w:rFonts w:ascii="Times New Roman" w:hAnsi="宋体" w:eastAsia="宋体" w:cs="Times New Roman"/>
          <w:color w:val="000000"/>
          <w:sz w:val="24"/>
          <w:highlight w:val="none"/>
        </w:rPr>
        <w:t xml:space="preserve">6、对供应商要求：</w:t>
      </w:r>
      <w:r>
        <w:rPr>
          <w:rFonts w:ascii="Times New Roman" w:hAnsi="宋体" w:eastAsia="宋体" w:cs="Times New Roman"/>
          <w:color w:val="000000"/>
          <w:sz w:val="24"/>
          <w:highlight w:val="none"/>
          <w:u w:val="single"/>
        </w:rPr>
        <w:t xml:space="preserve">详见磋商公告。</w:t>
      </w:r>
      <w:r>
        <w:rPr>
          <w:rFonts w:hint="eastAsia" w:ascii="Times New Roman" w:hAnsi="宋体" w:eastAsia="宋体" w:cs="Times New Roman"/>
          <w:color w:val="000000"/>
          <w:sz w:val="24"/>
          <w:highlight w:val="none"/>
        </w:rPr>
      </w:r>
      <w:r/>
    </w:p>
    <w:p>
      <w:pPr>
        <w:pStyle w:val="1040"/>
        <w:spacing w:line="360" w:lineRule="auto"/>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四、综合说明及其他要求</w:t>
      </w:r>
      <w:r>
        <w:rPr>
          <w:rFonts w:hint="eastAsia" w:ascii="宋体" w:hAnsi="宋体" w:cs="宋体"/>
          <w:b/>
          <w:color w:val="000000"/>
          <w:sz w:val="24"/>
          <w:highlight w:val="none"/>
        </w:rPr>
      </w:r>
      <w:r/>
    </w:p>
    <w:p>
      <w:pPr>
        <w:pStyle w:val="1040"/>
        <w:ind w:firstLine="480"/>
        <w:spacing w:line="360" w:lineRule="auto"/>
        <w:rPr>
          <w:rFonts w:hint="eastAsia" w:eastAsia="宋体"/>
          <w:color w:val="000000"/>
          <w:sz w:val="24"/>
          <w:highlight w:val="none"/>
          <w:lang w:eastAsia="zh-CN"/>
        </w:rPr>
      </w:pPr>
      <w:r>
        <w:rPr>
          <w:color w:val="000000"/>
          <w:sz w:val="24"/>
          <w:highlight w:val="none"/>
        </w:rPr>
        <w:t xml:space="preserve">1</w:t>
      </w:r>
      <w:r>
        <w:rPr>
          <w:rFonts w:hAnsi="宋体"/>
          <w:color w:val="000000"/>
          <w:sz w:val="24"/>
          <w:highlight w:val="none"/>
        </w:rPr>
        <w:t xml:space="preserve">、付款步骤：</w:t>
      </w:r>
      <w:r>
        <w:rPr>
          <w:rFonts w:hint="eastAsia" w:ascii="宋体" w:hAnsi="宋体" w:cs="宋体"/>
          <w:color w:val="000000"/>
          <w:sz w:val="24"/>
          <w:highlight w:val="none"/>
        </w:rPr>
        <w:t xml:space="preserve">详见合同条款</w:t>
      </w:r>
      <w:r>
        <w:rPr>
          <w:rFonts w:hint="eastAsia" w:ascii="宋体" w:hAnsi="宋体" w:cs="宋体"/>
          <w:color w:val="000000"/>
          <w:sz w:val="24"/>
          <w:highlight w:val="none"/>
          <w:lang w:eastAsia="zh-CN"/>
        </w:rPr>
        <w:t xml:space="preserve">。</w:t>
      </w:r>
      <w:r>
        <w:rPr>
          <w:rFonts w:hint="eastAsia" w:eastAsia="宋体"/>
          <w:color w:val="000000"/>
          <w:sz w:val="24"/>
          <w:highlight w:val="none"/>
          <w:lang w:eastAsia="zh-CN"/>
        </w:rPr>
      </w:r>
      <w:r/>
    </w:p>
    <w:p>
      <w:pPr>
        <w:pStyle w:val="1040"/>
        <w:ind w:firstLine="480"/>
        <w:spacing w:line="360" w:lineRule="auto"/>
        <w:rPr>
          <w:color w:val="000000"/>
          <w:sz w:val="24"/>
          <w:highlight w:val="none"/>
        </w:rPr>
      </w:pPr>
      <w:r>
        <w:rPr>
          <w:color w:val="000000"/>
          <w:sz w:val="24"/>
          <w:highlight w:val="none"/>
        </w:rPr>
        <w:t xml:space="preserve">2</w:t>
      </w:r>
      <w:r>
        <w:rPr>
          <w:rFonts w:hAnsi="宋体"/>
          <w:color w:val="000000"/>
          <w:sz w:val="24"/>
          <w:highlight w:val="none"/>
        </w:rPr>
        <w:t xml:space="preserve">、本工程为财政投资项目，最终以财政审计结果为建设项目价款结算依据。</w:t>
      </w:r>
      <w:r>
        <w:rPr>
          <w:color w:val="000000"/>
          <w:sz w:val="24"/>
          <w:highlight w:val="none"/>
        </w:rPr>
      </w:r>
      <w:r/>
    </w:p>
    <w:p>
      <w:pPr>
        <w:pStyle w:val="1040"/>
        <w:ind w:firstLine="480"/>
        <w:spacing w:line="360" w:lineRule="auto"/>
        <w:rPr>
          <w:color w:val="000000"/>
          <w:sz w:val="24"/>
          <w:highlight w:val="none"/>
        </w:rPr>
      </w:pPr>
      <w:r>
        <w:rPr>
          <w:color w:val="000000"/>
          <w:sz w:val="24"/>
          <w:highlight w:val="none"/>
        </w:rPr>
        <w:t xml:space="preserve">3</w:t>
      </w:r>
      <w:r>
        <w:rPr>
          <w:rFonts w:hAnsi="宋体"/>
          <w:color w:val="000000"/>
          <w:sz w:val="24"/>
          <w:highlight w:val="none"/>
        </w:rPr>
        <w:t xml:space="preserve">、磋商响应单位必须承诺按采购文件中提出的全部技术规范要求及服务内容。</w:t>
      </w:r>
      <w:r>
        <w:rPr>
          <w:color w:val="000000"/>
          <w:sz w:val="24"/>
          <w:highlight w:val="none"/>
        </w:rPr>
      </w:r>
      <w:r/>
    </w:p>
    <w:p>
      <w:pPr>
        <w:pStyle w:val="1040"/>
        <w:ind w:firstLine="480"/>
        <w:spacing w:line="360" w:lineRule="auto"/>
        <w:rPr>
          <w:color w:val="000000"/>
          <w:sz w:val="24"/>
          <w:highlight w:val="none"/>
        </w:rPr>
      </w:pPr>
      <w:r>
        <w:rPr>
          <w:color w:val="000000"/>
          <w:sz w:val="24"/>
          <w:highlight w:val="none"/>
        </w:rPr>
        <w:t xml:space="preserve">4</w:t>
      </w:r>
      <w:r>
        <w:rPr>
          <w:rFonts w:hAnsi="宋体"/>
          <w:color w:val="000000"/>
          <w:sz w:val="24"/>
          <w:highlight w:val="none"/>
        </w:rPr>
        <w:t xml:space="preserve">、报价说明</w:t>
      </w:r>
      <w:r>
        <w:rPr>
          <w:color w:val="000000"/>
          <w:sz w:val="24"/>
          <w:highlight w:val="none"/>
        </w:rPr>
      </w:r>
      <w:r/>
    </w:p>
    <w:p>
      <w:pPr>
        <w:pStyle w:val="1040"/>
        <w:ind w:firstLine="480"/>
        <w:spacing w:line="360" w:lineRule="auto"/>
        <w:rPr>
          <w:color w:val="000000"/>
          <w:sz w:val="24"/>
          <w:highlight w:val="none"/>
        </w:rPr>
      </w:pPr>
      <w:r>
        <w:rPr>
          <w:color w:val="000000"/>
          <w:sz w:val="24"/>
          <w:highlight w:val="none"/>
        </w:rPr>
        <w:t xml:space="preserve">4.1</w:t>
      </w:r>
      <w:r>
        <w:rPr>
          <w:rFonts w:hAnsi="宋体"/>
          <w:color w:val="000000"/>
          <w:sz w:val="24"/>
          <w:highlight w:val="none"/>
        </w:rPr>
        <w:t xml:space="preserve">响应报价应根据采购文件中的有关计价要求，并按照下列依据自主报价，但不得低于成本。</w:t>
      </w:r>
      <w:r>
        <w:rPr>
          <w:color w:val="000000"/>
          <w:sz w:val="24"/>
          <w:highlight w:val="none"/>
        </w:rPr>
      </w:r>
      <w:r/>
    </w:p>
    <w:p>
      <w:pPr>
        <w:pStyle w:val="1040"/>
        <w:numPr>
          <w:ilvl w:val="0"/>
          <w:numId w:val="3"/>
        </w:numPr>
        <w:ind w:firstLine="720"/>
        <w:spacing w:line="360" w:lineRule="auto"/>
        <w:rPr>
          <w:color w:val="000000"/>
          <w:sz w:val="24"/>
          <w:highlight w:val="none"/>
        </w:rPr>
      </w:pPr>
      <w:r>
        <w:rPr>
          <w:rFonts w:hAnsi="宋体"/>
          <w:color w:val="000000"/>
          <w:sz w:val="24"/>
          <w:highlight w:val="none"/>
        </w:rPr>
        <w:t xml:space="preserve">本项目采购文件；</w:t>
      </w:r>
      <w:r>
        <w:rPr>
          <w:color w:val="000000"/>
          <w:sz w:val="24"/>
          <w:highlight w:val="none"/>
        </w:rPr>
      </w:r>
      <w:r/>
    </w:p>
    <w:p>
      <w:pPr>
        <w:pStyle w:val="1040"/>
        <w:numPr>
          <w:ilvl w:val="0"/>
          <w:numId w:val="3"/>
        </w:numPr>
        <w:ind w:firstLine="720"/>
        <w:spacing w:line="360" w:lineRule="auto"/>
        <w:rPr>
          <w:color w:val="000000"/>
          <w:sz w:val="24"/>
          <w:highlight w:val="none"/>
        </w:rPr>
      </w:pPr>
      <w:r>
        <w:rPr>
          <w:rFonts w:hAnsi="宋体"/>
          <w:color w:val="000000"/>
          <w:sz w:val="24"/>
          <w:highlight w:val="none"/>
        </w:rPr>
        <w:t xml:space="preserve">《建设工程工程量清单计价规范》</w:t>
      </w:r>
      <w:r>
        <w:rPr>
          <w:color w:val="000000"/>
          <w:sz w:val="24"/>
          <w:highlight w:val="none"/>
        </w:rPr>
        <w:t xml:space="preserve">(GB50500-2013) </w:t>
      </w:r>
      <w:r>
        <w:rPr>
          <w:rFonts w:hAnsi="宋体"/>
          <w:color w:val="000000"/>
          <w:sz w:val="24"/>
          <w:highlight w:val="none"/>
        </w:rPr>
        <w:t xml:space="preserve">及其</w:t>
      </w:r>
      <w:r>
        <w:rPr>
          <w:color w:val="000000"/>
          <w:sz w:val="24"/>
          <w:highlight w:val="none"/>
        </w:rPr>
        <w:t xml:space="preserve">9</w:t>
      </w:r>
      <w:r>
        <w:rPr>
          <w:rFonts w:hAnsi="宋体"/>
          <w:color w:val="000000"/>
          <w:sz w:val="24"/>
          <w:highlight w:val="none"/>
        </w:rPr>
        <w:t xml:space="preserve">本计算规范；</w:t>
      </w:r>
      <w:r>
        <w:rPr>
          <w:color w:val="000000"/>
          <w:sz w:val="24"/>
          <w:highlight w:val="none"/>
        </w:rPr>
      </w:r>
      <w:r/>
    </w:p>
    <w:p>
      <w:pPr>
        <w:pStyle w:val="1040"/>
        <w:numPr>
          <w:ilvl w:val="0"/>
          <w:numId w:val="3"/>
        </w:numPr>
        <w:ind w:firstLine="720"/>
        <w:spacing w:line="360" w:lineRule="auto"/>
        <w:rPr>
          <w:color w:val="000000"/>
          <w:sz w:val="24"/>
          <w:highlight w:val="none"/>
        </w:rPr>
      </w:pPr>
      <w:r>
        <w:rPr>
          <w:rFonts w:hAnsi="宋体"/>
          <w:color w:val="000000"/>
          <w:sz w:val="24"/>
          <w:highlight w:val="none"/>
        </w:rPr>
        <w:t xml:space="preserve">国家或省级、行业建设主管部门颁发的计价办法；</w:t>
      </w:r>
      <w:r>
        <w:rPr>
          <w:color w:val="000000"/>
          <w:sz w:val="24"/>
          <w:highlight w:val="none"/>
        </w:rPr>
      </w:r>
      <w:r/>
    </w:p>
    <w:p>
      <w:pPr>
        <w:pStyle w:val="1040"/>
        <w:numPr>
          <w:ilvl w:val="0"/>
          <w:numId w:val="3"/>
        </w:numPr>
        <w:ind w:firstLine="720"/>
        <w:spacing w:line="360" w:lineRule="auto"/>
        <w:rPr>
          <w:color w:val="000000"/>
          <w:sz w:val="24"/>
          <w:highlight w:val="none"/>
        </w:rPr>
      </w:pPr>
      <w:r>
        <w:rPr>
          <w:rFonts w:hAnsi="宋体"/>
          <w:color w:val="000000"/>
          <w:sz w:val="24"/>
          <w:highlight w:val="none"/>
        </w:rPr>
        <w:t xml:space="preserve">企业定额，国家或省级、行业建设主管部门颁发的计价定额；</w:t>
      </w:r>
      <w:r>
        <w:rPr>
          <w:color w:val="000000"/>
          <w:sz w:val="24"/>
          <w:highlight w:val="none"/>
        </w:rPr>
      </w:r>
      <w:r/>
    </w:p>
    <w:p>
      <w:pPr>
        <w:pStyle w:val="1040"/>
        <w:numPr>
          <w:ilvl w:val="0"/>
          <w:numId w:val="3"/>
        </w:numPr>
        <w:ind w:firstLine="720"/>
        <w:spacing w:line="360" w:lineRule="auto"/>
        <w:rPr>
          <w:color w:val="000000"/>
          <w:sz w:val="24"/>
          <w:highlight w:val="none"/>
        </w:rPr>
      </w:pPr>
      <w:r>
        <w:rPr>
          <w:rFonts w:hAnsi="宋体"/>
          <w:color w:val="000000"/>
          <w:sz w:val="24"/>
          <w:highlight w:val="none"/>
        </w:rPr>
        <w:t xml:space="preserve">采购文件、工程量清单及其补充通知、答疑纪要；</w:t>
      </w:r>
      <w:r>
        <w:rPr>
          <w:color w:val="000000"/>
          <w:sz w:val="24"/>
          <w:highlight w:val="none"/>
        </w:rPr>
      </w:r>
      <w:r/>
    </w:p>
    <w:p>
      <w:pPr>
        <w:pStyle w:val="1040"/>
        <w:numPr>
          <w:ilvl w:val="0"/>
          <w:numId w:val="3"/>
        </w:numPr>
        <w:ind w:firstLine="720"/>
        <w:spacing w:line="360" w:lineRule="auto"/>
        <w:rPr>
          <w:color w:val="000000"/>
          <w:sz w:val="24"/>
          <w:highlight w:val="none"/>
        </w:rPr>
      </w:pPr>
      <w:r>
        <w:rPr>
          <w:rFonts w:hAnsi="宋体"/>
          <w:color w:val="000000"/>
          <w:sz w:val="24"/>
          <w:highlight w:val="none"/>
        </w:rPr>
        <w:t xml:space="preserve">建设工程设计文件及相关资料；</w:t>
      </w:r>
      <w:r>
        <w:rPr>
          <w:color w:val="000000"/>
          <w:sz w:val="24"/>
          <w:highlight w:val="none"/>
        </w:rPr>
      </w:r>
      <w:r/>
    </w:p>
    <w:p>
      <w:pPr>
        <w:pStyle w:val="1040"/>
        <w:numPr>
          <w:ilvl w:val="0"/>
          <w:numId w:val="3"/>
        </w:numPr>
        <w:ind w:firstLine="720"/>
        <w:spacing w:line="360" w:lineRule="auto"/>
        <w:rPr>
          <w:color w:val="000000"/>
          <w:sz w:val="24"/>
          <w:highlight w:val="none"/>
        </w:rPr>
      </w:pPr>
      <w:r>
        <w:rPr>
          <w:rFonts w:hAnsi="宋体"/>
          <w:color w:val="000000"/>
          <w:sz w:val="24"/>
          <w:highlight w:val="none"/>
        </w:rPr>
        <w:t xml:space="preserve">施工现场情况、工程特点及拟定的响应施工组织设计或施工方案；</w:t>
      </w:r>
      <w:r>
        <w:rPr>
          <w:color w:val="000000"/>
          <w:sz w:val="24"/>
          <w:highlight w:val="none"/>
        </w:rPr>
      </w:r>
      <w:r/>
    </w:p>
    <w:p>
      <w:pPr>
        <w:pStyle w:val="1040"/>
        <w:numPr>
          <w:ilvl w:val="0"/>
          <w:numId w:val="3"/>
        </w:numPr>
        <w:ind w:firstLine="720"/>
        <w:spacing w:line="360" w:lineRule="auto"/>
        <w:rPr>
          <w:color w:val="000000"/>
          <w:sz w:val="24"/>
          <w:highlight w:val="none"/>
        </w:rPr>
      </w:pPr>
      <w:r>
        <w:rPr>
          <w:rFonts w:hAnsi="宋体"/>
          <w:color w:val="000000"/>
          <w:sz w:val="24"/>
          <w:highlight w:val="none"/>
        </w:rPr>
        <w:t xml:space="preserve">与建设项目相关的标准、规范等技术资料；</w:t>
      </w:r>
      <w:r>
        <w:rPr>
          <w:color w:val="000000"/>
          <w:sz w:val="24"/>
          <w:highlight w:val="none"/>
        </w:rPr>
      </w:r>
      <w:r/>
    </w:p>
    <w:p>
      <w:pPr>
        <w:pStyle w:val="1040"/>
        <w:numPr>
          <w:ilvl w:val="0"/>
          <w:numId w:val="3"/>
        </w:numPr>
        <w:ind w:firstLine="720"/>
        <w:spacing w:line="360" w:lineRule="auto"/>
        <w:rPr>
          <w:color w:val="000000"/>
          <w:sz w:val="24"/>
          <w:highlight w:val="none"/>
        </w:rPr>
      </w:pPr>
      <w:r>
        <w:rPr>
          <w:rFonts w:hAnsi="宋体"/>
          <w:color w:val="000000"/>
          <w:sz w:val="24"/>
          <w:highlight w:val="none"/>
        </w:rPr>
        <w:t xml:space="preserve">市场价格信息或工程造价管理机构发布的工程造价信息；</w:t>
      </w:r>
      <w:r>
        <w:rPr>
          <w:color w:val="000000"/>
          <w:sz w:val="24"/>
          <w:highlight w:val="none"/>
        </w:rPr>
      </w:r>
      <w:r/>
    </w:p>
    <w:p>
      <w:pPr>
        <w:pStyle w:val="1040"/>
        <w:numPr>
          <w:ilvl w:val="0"/>
          <w:numId w:val="3"/>
        </w:numPr>
        <w:ind w:firstLine="720"/>
        <w:spacing w:line="360" w:lineRule="auto"/>
        <w:rPr>
          <w:color w:val="000000"/>
          <w:sz w:val="24"/>
          <w:highlight w:val="none"/>
        </w:rPr>
      </w:pPr>
      <w:r>
        <w:rPr>
          <w:rFonts w:hAnsi="宋体"/>
          <w:color w:val="000000"/>
          <w:sz w:val="24"/>
          <w:highlight w:val="none"/>
        </w:rPr>
        <w:t xml:space="preserve">其他的相关资料。</w:t>
      </w:r>
      <w:r>
        <w:rPr>
          <w:color w:val="000000"/>
          <w:sz w:val="24"/>
          <w:highlight w:val="none"/>
        </w:rPr>
      </w:r>
      <w:r/>
    </w:p>
    <w:p>
      <w:pPr>
        <w:pStyle w:val="1051"/>
        <w:ind w:firstLine="505"/>
        <w:jc w:val="both"/>
        <w:spacing w:line="360" w:lineRule="auto"/>
        <w:rPr>
          <w:rFonts w:eastAsia="宋体"/>
          <w:color w:val="000000"/>
          <w:szCs w:val="24"/>
          <w:highlight w:val="none"/>
        </w:rPr>
      </w:pPr>
      <w:r>
        <w:rPr>
          <w:rFonts w:eastAsia="宋体"/>
          <w:color w:val="000000"/>
          <w:szCs w:val="24"/>
          <w:highlight w:val="none"/>
        </w:rPr>
        <w:t xml:space="preserve">4.2 </w:t>
      </w:r>
      <w:r>
        <w:rPr>
          <w:rFonts w:hAnsi="宋体" w:eastAsia="宋体"/>
          <w:color w:val="000000"/>
          <w:szCs w:val="24"/>
          <w:highlight w:val="none"/>
        </w:rPr>
        <w:t xml:space="preserve">计价方式：本工程项目采用下列第</w:t>
      </w:r>
      <w:r>
        <w:rPr>
          <w:rFonts w:eastAsia="宋体"/>
          <w:color w:val="000000"/>
          <w:szCs w:val="24"/>
          <w:highlight w:val="none"/>
          <w:u w:val="single"/>
        </w:rPr>
        <w:t xml:space="preserve"> </w:t>
      </w:r>
      <w:r>
        <w:rPr>
          <w:rFonts w:hAnsi="宋体" w:eastAsia="宋体"/>
          <w:color w:val="000000"/>
          <w:szCs w:val="24"/>
          <w:highlight w:val="none"/>
          <w:u w:val="single"/>
        </w:rPr>
        <w:t xml:space="preserve">（</w:t>
      </w:r>
      <w:r>
        <w:rPr>
          <w:rFonts w:eastAsia="宋体"/>
          <w:color w:val="000000"/>
          <w:szCs w:val="24"/>
          <w:highlight w:val="none"/>
          <w:u w:val="single"/>
        </w:rPr>
        <w:t xml:space="preserve">1</w:t>
      </w:r>
      <w:r>
        <w:rPr>
          <w:rFonts w:hAnsi="宋体" w:eastAsia="宋体"/>
          <w:color w:val="000000"/>
          <w:szCs w:val="24"/>
          <w:highlight w:val="none"/>
          <w:u w:val="single"/>
        </w:rPr>
        <w:t xml:space="preserve">）</w:t>
      </w:r>
      <w:r>
        <w:rPr>
          <w:rFonts w:eastAsia="宋体"/>
          <w:color w:val="000000"/>
          <w:szCs w:val="24"/>
          <w:highlight w:val="none"/>
          <w:u w:val="single"/>
        </w:rPr>
        <w:t xml:space="preserve"> </w:t>
      </w:r>
      <w:r>
        <w:rPr>
          <w:rFonts w:hAnsi="宋体" w:eastAsia="宋体"/>
          <w:color w:val="000000"/>
          <w:szCs w:val="24"/>
          <w:highlight w:val="none"/>
        </w:rPr>
        <w:t xml:space="preserve">种计价方式。</w:t>
      </w:r>
      <w:r>
        <w:rPr>
          <w:rFonts w:eastAsia="宋体"/>
          <w:color w:val="000000"/>
          <w:szCs w:val="24"/>
          <w:highlight w:val="none"/>
        </w:rPr>
      </w:r>
      <w:r/>
    </w:p>
    <w:p>
      <w:pPr>
        <w:pStyle w:val="1051"/>
        <w:ind w:firstLine="624"/>
        <w:jc w:val="both"/>
        <w:spacing w:line="360" w:lineRule="auto"/>
        <w:rPr>
          <w:rFonts w:eastAsia="宋体"/>
          <w:color w:val="000000"/>
          <w:szCs w:val="24"/>
          <w:highlight w:val="none"/>
        </w:rPr>
      </w:pPr>
      <w:r>
        <w:rPr>
          <w:rFonts w:hAnsi="宋体" w:eastAsia="宋体"/>
          <w:color w:val="000000"/>
          <w:szCs w:val="24"/>
          <w:highlight w:val="none"/>
        </w:rPr>
        <w:t xml:space="preserve">（</w:t>
      </w:r>
      <w:r>
        <w:rPr>
          <w:rFonts w:eastAsia="宋体"/>
          <w:color w:val="000000"/>
          <w:szCs w:val="24"/>
          <w:highlight w:val="none"/>
        </w:rPr>
        <w:t xml:space="preserve">1</w:t>
      </w:r>
      <w:r>
        <w:rPr>
          <w:rFonts w:hAnsi="宋体" w:eastAsia="宋体"/>
          <w:color w:val="000000"/>
          <w:szCs w:val="24"/>
          <w:highlight w:val="none"/>
        </w:rPr>
        <w:t xml:space="preserve">）工程量清单计价方式</w:t>
      </w:r>
      <w:r>
        <w:rPr>
          <w:rFonts w:eastAsia="宋体"/>
          <w:color w:val="000000"/>
          <w:szCs w:val="24"/>
          <w:highlight w:val="none"/>
        </w:rPr>
      </w:r>
      <w:r/>
    </w:p>
    <w:p>
      <w:pPr>
        <w:pStyle w:val="1051"/>
        <w:ind w:firstLine="624"/>
        <w:jc w:val="both"/>
        <w:spacing w:line="360" w:lineRule="auto"/>
        <w:rPr>
          <w:rFonts w:eastAsia="宋体"/>
          <w:color w:val="000000"/>
          <w:szCs w:val="24"/>
          <w:highlight w:val="none"/>
        </w:rPr>
      </w:pPr>
      <w:r>
        <w:rPr>
          <w:rFonts w:hAnsi="宋体" w:eastAsia="宋体"/>
          <w:color w:val="000000"/>
          <w:szCs w:val="24"/>
          <w:highlight w:val="none"/>
        </w:rPr>
        <w:t xml:space="preserve">（</w:t>
      </w:r>
      <w:r>
        <w:rPr>
          <w:rFonts w:eastAsia="宋体"/>
          <w:color w:val="000000"/>
          <w:szCs w:val="24"/>
          <w:highlight w:val="none"/>
        </w:rPr>
        <w:t xml:space="preserve">2</w:t>
      </w:r>
      <w:r>
        <w:rPr>
          <w:rFonts w:hAnsi="宋体" w:eastAsia="宋体"/>
          <w:color w:val="000000"/>
          <w:szCs w:val="24"/>
          <w:highlight w:val="none"/>
        </w:rPr>
        <w:t xml:space="preserve">）计价表计价方式</w:t>
      </w:r>
      <w:r>
        <w:rPr>
          <w:rFonts w:eastAsia="宋体"/>
          <w:color w:val="000000"/>
          <w:szCs w:val="24"/>
          <w:highlight w:val="none"/>
        </w:rPr>
      </w:r>
      <w:r/>
    </w:p>
    <w:p>
      <w:pPr>
        <w:pStyle w:val="1051"/>
        <w:ind w:firstLine="505"/>
        <w:jc w:val="both"/>
        <w:spacing w:line="360" w:lineRule="auto"/>
        <w:rPr>
          <w:rFonts w:eastAsia="宋体"/>
          <w:color w:val="000000"/>
          <w:szCs w:val="24"/>
          <w:highlight w:val="none"/>
        </w:rPr>
      </w:pPr>
      <w:r>
        <w:rPr>
          <w:rFonts w:eastAsia="宋体"/>
          <w:color w:val="000000"/>
          <w:szCs w:val="24"/>
          <w:highlight w:val="none"/>
        </w:rPr>
        <w:t xml:space="preserve">4.3 </w:t>
      </w:r>
      <w:r>
        <w:rPr>
          <w:rFonts w:hAnsi="宋体" w:eastAsia="宋体"/>
          <w:color w:val="000000"/>
          <w:szCs w:val="24"/>
          <w:highlight w:val="none"/>
        </w:rPr>
        <w:t xml:space="preserve">报价方式：本工程项目采用下列第</w:t>
      </w:r>
      <w:r>
        <w:rPr>
          <w:rFonts w:eastAsia="宋体"/>
          <w:color w:val="000000"/>
          <w:szCs w:val="24"/>
          <w:highlight w:val="none"/>
          <w:u w:val="single"/>
        </w:rPr>
        <w:t xml:space="preserve"> </w:t>
      </w:r>
      <w:r>
        <w:rPr>
          <w:rFonts w:hAnsi="宋体" w:eastAsia="宋体"/>
          <w:color w:val="000000"/>
          <w:szCs w:val="24"/>
          <w:highlight w:val="none"/>
          <w:u w:val="single"/>
        </w:rPr>
        <w:t xml:space="preserve">（</w:t>
      </w:r>
      <w:r>
        <w:rPr>
          <w:rFonts w:eastAsia="宋体"/>
          <w:color w:val="000000"/>
          <w:szCs w:val="24"/>
          <w:highlight w:val="none"/>
          <w:u w:val="single"/>
        </w:rPr>
        <w:t xml:space="preserve">2</w:t>
      </w:r>
      <w:r>
        <w:rPr>
          <w:rFonts w:hAnsi="宋体" w:eastAsia="宋体"/>
          <w:color w:val="000000"/>
          <w:szCs w:val="24"/>
          <w:highlight w:val="none"/>
          <w:u w:val="single"/>
        </w:rPr>
        <w:t xml:space="preserve">）</w:t>
      </w:r>
      <w:r>
        <w:rPr>
          <w:rFonts w:eastAsia="宋体"/>
          <w:color w:val="000000"/>
          <w:szCs w:val="24"/>
          <w:highlight w:val="none"/>
          <w:u w:val="single"/>
        </w:rPr>
        <w:t xml:space="preserve"> </w:t>
      </w:r>
      <w:r>
        <w:rPr>
          <w:rFonts w:hAnsi="宋体" w:eastAsia="宋体"/>
          <w:color w:val="000000"/>
          <w:szCs w:val="24"/>
          <w:highlight w:val="none"/>
        </w:rPr>
        <w:t xml:space="preserve">种报价方式。</w:t>
      </w:r>
      <w:r>
        <w:rPr>
          <w:rFonts w:eastAsia="宋体"/>
          <w:color w:val="000000"/>
          <w:szCs w:val="24"/>
          <w:highlight w:val="none"/>
        </w:rPr>
      </w:r>
      <w:r/>
    </w:p>
    <w:p>
      <w:pPr>
        <w:pStyle w:val="1040"/>
        <w:ind w:right="-153" w:firstLine="600"/>
        <w:spacing w:line="360" w:lineRule="auto"/>
        <w:rPr>
          <w:color w:val="000000"/>
          <w:sz w:val="24"/>
          <w:highlight w:val="none"/>
        </w:rPr>
      </w:pPr>
      <w:r>
        <w:rPr>
          <w:rFonts w:hAnsi="宋体"/>
          <w:color w:val="000000"/>
          <w:sz w:val="24"/>
          <w:highlight w:val="none"/>
        </w:rPr>
        <w:t xml:space="preserve">（</w:t>
      </w:r>
      <w:r>
        <w:rPr>
          <w:color w:val="000000"/>
          <w:sz w:val="24"/>
          <w:highlight w:val="none"/>
        </w:rPr>
        <w:t xml:space="preserve">1</w:t>
      </w:r>
      <w:r>
        <w:rPr>
          <w:rFonts w:hAnsi="宋体"/>
          <w:color w:val="000000"/>
          <w:sz w:val="24"/>
          <w:highlight w:val="none"/>
        </w:rPr>
        <w:t xml:space="preserve">）固定总价报价。竞争报价人应充分考虑施工期间各类建材市场价格变化，政策性调整的风险，一旦经评审确定承包人，报价不作调整。</w:t>
      </w:r>
      <w:r>
        <w:rPr>
          <w:color w:val="000000"/>
          <w:sz w:val="24"/>
          <w:highlight w:val="none"/>
        </w:rPr>
      </w:r>
      <w:r/>
    </w:p>
    <w:p>
      <w:pPr>
        <w:pStyle w:val="1040"/>
        <w:ind w:right="-153" w:firstLine="600"/>
        <w:spacing w:line="360" w:lineRule="auto"/>
        <w:rPr>
          <w:color w:val="000000"/>
          <w:sz w:val="24"/>
          <w:highlight w:val="none"/>
        </w:rPr>
      </w:pPr>
      <w:r>
        <w:rPr>
          <w:rFonts w:hAnsi="宋体"/>
          <w:color w:val="000000"/>
          <w:sz w:val="24"/>
          <w:highlight w:val="none"/>
        </w:rPr>
        <w:t xml:space="preserve">（</w:t>
      </w:r>
      <w:r>
        <w:rPr>
          <w:color w:val="000000"/>
          <w:sz w:val="24"/>
          <w:highlight w:val="none"/>
        </w:rPr>
        <w:t xml:space="preserve">2</w:t>
      </w:r>
      <w:r>
        <w:rPr>
          <w:rFonts w:hAnsi="宋体"/>
          <w:color w:val="000000"/>
          <w:sz w:val="24"/>
          <w:highlight w:val="none"/>
        </w:rPr>
        <w:t xml:space="preserve">）固定单价报价。</w:t>
      </w:r>
      <w:r>
        <w:rPr>
          <w:color w:val="000000"/>
          <w:sz w:val="24"/>
          <w:highlight w:val="none"/>
        </w:rPr>
      </w:r>
      <w:r/>
    </w:p>
    <w:p>
      <w:pPr>
        <w:pStyle w:val="1040"/>
        <w:ind w:right="-153" w:firstLine="480"/>
        <w:spacing w:line="360" w:lineRule="auto"/>
        <w:rPr>
          <w:color w:val="000000"/>
          <w:sz w:val="24"/>
          <w:highlight w:val="none"/>
        </w:rPr>
      </w:pPr>
      <w:r>
        <w:rPr>
          <w:color w:val="000000"/>
          <w:sz w:val="24"/>
          <w:highlight w:val="none"/>
        </w:rPr>
        <w:t xml:space="preserve">4.4 </w:t>
      </w:r>
      <w:r>
        <w:rPr>
          <w:rFonts w:hAnsi="宋体"/>
          <w:color w:val="000000"/>
          <w:sz w:val="24"/>
          <w:highlight w:val="none"/>
        </w:rPr>
        <w:t xml:space="preserve">竞争报价时，不可竞争费用均按规定计算，不得让利或随意调整计算标准。</w:t>
      </w:r>
      <w:r>
        <w:rPr>
          <w:color w:val="000000"/>
          <w:sz w:val="24"/>
          <w:highlight w:val="none"/>
        </w:rPr>
      </w:r>
      <w:r/>
    </w:p>
    <w:p>
      <w:pPr>
        <w:pStyle w:val="1040"/>
        <w:ind w:right="-153" w:firstLine="480"/>
        <w:spacing w:line="360" w:lineRule="auto"/>
        <w:rPr>
          <w:color w:val="000000"/>
          <w:sz w:val="24"/>
          <w:highlight w:val="none"/>
        </w:rPr>
      </w:pPr>
      <w:r>
        <w:rPr>
          <w:color w:val="000000"/>
          <w:sz w:val="24"/>
          <w:highlight w:val="none"/>
        </w:rPr>
        <w:t xml:space="preserve">4.5</w:t>
      </w:r>
      <w:r>
        <w:rPr>
          <w:rFonts w:hAnsi="宋体"/>
          <w:color w:val="000000"/>
          <w:sz w:val="24"/>
          <w:highlight w:val="none"/>
        </w:rPr>
        <w:t xml:space="preserve">计价格式中列明的所有需要填报的单价和合价，竞争人均需填报，未填报的单价和合价，视为此项费用已包含在工程量清单的其他单价和合价中。规费费率详见工程量清单。江苏省安全文明施工措施费应放在措施项目清单中（仅计取基本费、扬尘污染防治增加费，奖励费、考评费均不计）。供应商不得将不可竞争费用降低标准收取，不可竞争费费率详见工程量清单。</w:t>
      </w:r>
      <w:r>
        <w:rPr>
          <w:color w:val="000000"/>
          <w:sz w:val="24"/>
          <w:highlight w:val="none"/>
        </w:rPr>
      </w:r>
      <w:r/>
    </w:p>
    <w:p>
      <w:pPr>
        <w:pStyle w:val="1040"/>
        <w:ind w:right="-153" w:firstLine="480"/>
        <w:spacing w:line="360" w:lineRule="auto"/>
        <w:rPr>
          <w:color w:val="000000"/>
          <w:sz w:val="24"/>
          <w:highlight w:val="none"/>
        </w:rPr>
      </w:pPr>
      <w:r>
        <w:rPr>
          <w:color w:val="000000"/>
          <w:sz w:val="24"/>
          <w:highlight w:val="none"/>
        </w:rPr>
        <w:t xml:space="preserve">4.6 </w:t>
      </w:r>
      <w:r>
        <w:rPr>
          <w:rFonts w:hAnsi="宋体"/>
          <w:color w:val="000000"/>
          <w:sz w:val="24"/>
          <w:highlight w:val="none"/>
        </w:rPr>
        <w:t xml:space="preserve">响应文件报价的计价方式：工程量清单中每一个子目和单项均需填写单价、合价，响应人没有填写单价、合价的项目将被认为此项费用已包括在工程量清单的其他单价、合价中。</w:t>
      </w:r>
      <w:r>
        <w:rPr>
          <w:color w:val="000000"/>
          <w:sz w:val="24"/>
          <w:highlight w:val="none"/>
        </w:rPr>
      </w:r>
      <w:r/>
    </w:p>
    <w:p>
      <w:pPr>
        <w:pStyle w:val="1040"/>
        <w:ind w:firstLine="480"/>
        <w:jc w:val="left"/>
        <w:spacing w:line="360" w:lineRule="auto"/>
        <w:rPr>
          <w:color w:val="000000"/>
          <w:sz w:val="24"/>
          <w:highlight w:val="none"/>
        </w:rPr>
      </w:pPr>
      <w:r>
        <w:rPr>
          <w:rFonts w:hAnsi="宋体"/>
          <w:color w:val="000000"/>
          <w:sz w:val="24"/>
          <w:highlight w:val="none"/>
        </w:rPr>
        <w:t xml:space="preserve">本工程在磋商采购文件中已明确的各项施工措施费，均包含在合同总价中。其他在磋商采购文件和答疑中未提及、未明确部分的施工措施费项目，可以根据相关资料按实调整，并作相应的下浮。</w:t>
      </w:r>
      <w:r>
        <w:rPr>
          <w:color w:val="000000"/>
          <w:sz w:val="24"/>
          <w:highlight w:val="none"/>
        </w:rPr>
      </w:r>
      <w:r/>
    </w:p>
    <w:p>
      <w:pPr>
        <w:pStyle w:val="1040"/>
        <w:ind w:firstLine="480"/>
        <w:jc w:val="left"/>
        <w:spacing w:line="360" w:lineRule="auto"/>
        <w:rPr>
          <w:color w:val="000000"/>
          <w:sz w:val="24"/>
          <w:highlight w:val="none"/>
        </w:rPr>
      </w:pPr>
      <w:r>
        <w:rPr>
          <w:color w:val="000000"/>
          <w:sz w:val="24"/>
          <w:highlight w:val="none"/>
        </w:rPr>
        <w:t xml:space="preserve">5</w:t>
      </w:r>
      <w:r>
        <w:rPr>
          <w:rFonts w:hAnsi="宋体"/>
          <w:color w:val="000000"/>
          <w:sz w:val="24"/>
          <w:highlight w:val="none"/>
        </w:rPr>
        <w:t xml:space="preserve">、实质性响应条款：变更后的追加费用不得超过原合同金额的</w:t>
      </w:r>
      <w:r>
        <w:rPr>
          <w:color w:val="000000"/>
          <w:sz w:val="24"/>
          <w:highlight w:val="none"/>
        </w:rPr>
        <w:t xml:space="preserve">10%</w:t>
      </w:r>
      <w:r>
        <w:rPr>
          <w:rFonts w:hAnsi="宋体"/>
          <w:color w:val="000000"/>
          <w:sz w:val="24"/>
          <w:highlight w:val="none"/>
        </w:rPr>
        <w:t xml:space="preserve">，超过部分财政部门不再安排资金。</w:t>
      </w:r>
      <w:r>
        <w:rPr>
          <w:color w:val="000000"/>
          <w:sz w:val="24"/>
          <w:highlight w:val="none"/>
        </w:rPr>
      </w:r>
      <w:r/>
    </w:p>
    <w:p>
      <w:pPr>
        <w:pStyle w:val="1040"/>
        <w:ind w:firstLine="480"/>
        <w:spacing w:line="360" w:lineRule="auto"/>
        <w:rPr>
          <w:color w:val="000000"/>
          <w:sz w:val="24"/>
          <w:highlight w:val="none"/>
        </w:rPr>
      </w:pPr>
      <w:r>
        <w:rPr>
          <w:color w:val="000000"/>
          <w:sz w:val="24"/>
          <w:highlight w:val="none"/>
        </w:rPr>
        <w:t xml:space="preserve">6</w:t>
      </w:r>
      <w:r>
        <w:rPr>
          <w:rFonts w:hAnsi="宋体"/>
          <w:color w:val="000000"/>
          <w:sz w:val="24"/>
          <w:highlight w:val="none"/>
        </w:rPr>
        <w:t xml:space="preserve">、验收标准：根据采购文件、采购合同及有关规定要求验收。</w:t>
      </w:r>
      <w:r>
        <w:rPr>
          <w:color w:val="000000"/>
          <w:sz w:val="24"/>
          <w:highlight w:val="none"/>
        </w:rPr>
      </w:r>
      <w:r/>
    </w:p>
    <w:p>
      <w:pPr>
        <w:pStyle w:val="1131"/>
        <w:spacing w:line="360" w:lineRule="auto"/>
        <w:rPr>
          <w:color w:val="000000"/>
          <w:sz w:val="24"/>
          <w:highlight w:val="none"/>
        </w:rPr>
      </w:pPr>
      <w:r>
        <w:rPr>
          <w:color w:val="000000"/>
          <w:sz w:val="24"/>
          <w:highlight w:val="none"/>
        </w:rPr>
        <w:t xml:space="preserve">7</w:t>
      </w:r>
      <w:r>
        <w:rPr>
          <w:rFonts w:hAnsi="宋体"/>
          <w:color w:val="000000"/>
          <w:sz w:val="24"/>
          <w:highlight w:val="none"/>
        </w:rPr>
        <w:t xml:space="preserve">、小额工程在履行合同时，发生工程变更的，按照工程变更备案管理的相关规定办理变更备案手续。工程完工验收合格后，按照财政投资评审操作规程向相关部门申请项目结算评审，由相关部门对其工程结算进行评审，并出具评审报告。</w:t>
      </w:r>
      <w:r>
        <w:rPr>
          <w:color w:val="000000"/>
          <w:sz w:val="24"/>
          <w:highlight w:val="none"/>
        </w:rPr>
      </w:r>
      <w:r/>
    </w:p>
    <w:p>
      <w:pPr>
        <w:pStyle w:val="1040"/>
        <w:ind w:firstLine="480"/>
        <w:jc w:val="left"/>
        <w:spacing w:line="360" w:lineRule="auto"/>
        <w:rPr>
          <w:color w:val="000000"/>
          <w:sz w:val="24"/>
          <w:highlight w:val="none"/>
        </w:rPr>
      </w:pPr>
      <w:r>
        <w:rPr>
          <w:color w:val="000000"/>
          <w:sz w:val="24"/>
          <w:highlight w:val="none"/>
        </w:rPr>
        <w:t xml:space="preserve">8</w:t>
      </w:r>
      <w:r>
        <w:rPr>
          <w:rFonts w:hAnsi="宋体"/>
          <w:color w:val="000000"/>
          <w:sz w:val="24"/>
          <w:highlight w:val="none"/>
        </w:rPr>
        <w:t xml:space="preserve">、合同备案要求</w:t>
      </w:r>
      <w:r>
        <w:rPr>
          <w:color w:val="000000"/>
          <w:sz w:val="24"/>
          <w:highlight w:val="none"/>
        </w:rPr>
      </w:r>
      <w:r/>
    </w:p>
    <w:p>
      <w:pPr>
        <w:pStyle w:val="1040"/>
        <w:ind w:firstLine="480"/>
        <w:jc w:val="left"/>
        <w:spacing w:line="360" w:lineRule="auto"/>
        <w:rPr>
          <w:color w:val="000000"/>
          <w:sz w:val="24"/>
          <w:highlight w:val="none"/>
        </w:rPr>
      </w:pPr>
      <w:r>
        <w:rPr>
          <w:rFonts w:hAnsi="宋体"/>
          <w:color w:val="000000"/>
          <w:sz w:val="24"/>
          <w:highlight w:val="none"/>
        </w:rPr>
        <w:t xml:space="preserve">（</w:t>
      </w:r>
      <w:r>
        <w:rPr>
          <w:color w:val="000000"/>
          <w:sz w:val="24"/>
          <w:highlight w:val="none"/>
        </w:rPr>
        <w:t xml:space="preserve">1</w:t>
      </w:r>
      <w:r>
        <w:rPr>
          <w:rFonts w:hAnsi="宋体"/>
          <w:color w:val="000000"/>
          <w:sz w:val="24"/>
          <w:highlight w:val="none"/>
        </w:rPr>
        <w:t xml:space="preserve">）需办理施工许可证等相关工程监管手续的小额工程项目，除了需在财政部门采购管理科进行合同备案外，还需凭政府采购成交通知书至项目所在地的住建招标部门按要求进行项目登记、合同备案等工作，否则无法办理相关工程监管手续。</w:t>
      </w:r>
      <w:r>
        <w:rPr>
          <w:color w:val="000000"/>
          <w:sz w:val="24"/>
          <w:highlight w:val="none"/>
        </w:rPr>
      </w:r>
      <w:r/>
    </w:p>
    <w:p>
      <w:pPr>
        <w:pStyle w:val="1040"/>
        <w:ind w:firstLine="480"/>
        <w:jc w:val="left"/>
        <w:spacing w:line="360" w:lineRule="auto"/>
        <w:rPr>
          <w:color w:val="000000"/>
          <w:sz w:val="24"/>
          <w:highlight w:val="none"/>
        </w:rPr>
      </w:pPr>
      <w:r>
        <w:rPr>
          <w:rFonts w:hAnsi="宋体"/>
          <w:color w:val="000000"/>
          <w:sz w:val="24"/>
          <w:highlight w:val="none"/>
        </w:rPr>
        <w:t xml:space="preserve">（</w:t>
      </w:r>
      <w:r>
        <w:rPr>
          <w:color w:val="000000"/>
          <w:sz w:val="24"/>
          <w:highlight w:val="none"/>
        </w:rPr>
        <w:t xml:space="preserve">2</w:t>
      </w:r>
      <w:r>
        <w:rPr>
          <w:rFonts w:hAnsi="宋体"/>
          <w:color w:val="000000"/>
          <w:sz w:val="24"/>
          <w:highlight w:val="none"/>
        </w:rPr>
        <w:t xml:space="preserve">）无需办理施工许可证等相关工程监管手续的小额工程项目，只需在财政部门采购管理科进行合同备案即可。</w:t>
      </w:r>
      <w:r>
        <w:rPr>
          <w:color w:val="000000"/>
          <w:sz w:val="24"/>
          <w:highlight w:val="none"/>
        </w:rPr>
      </w:r>
      <w:r/>
    </w:p>
    <w:p>
      <w:pPr>
        <w:pStyle w:val="1040"/>
        <w:ind w:firstLine="480"/>
        <w:spacing w:line="360" w:lineRule="auto"/>
        <w:rPr>
          <w:color w:val="000000"/>
          <w:sz w:val="24"/>
          <w:highlight w:val="none"/>
          <w:lang w:val="zh-CN"/>
        </w:rPr>
      </w:pPr>
      <w:r>
        <w:rPr>
          <w:color w:val="000000"/>
          <w:sz w:val="24"/>
          <w:highlight w:val="none"/>
        </w:rPr>
        <w:t xml:space="preserve">9</w:t>
      </w:r>
      <w:r>
        <w:rPr>
          <w:rFonts w:hAnsi="宋体"/>
          <w:color w:val="000000"/>
          <w:sz w:val="24"/>
          <w:highlight w:val="none"/>
        </w:rPr>
        <w:t xml:space="preserve">、</w:t>
      </w:r>
      <w:r>
        <w:rPr>
          <w:rFonts w:hAnsi="宋体"/>
          <w:color w:val="000000"/>
          <w:sz w:val="24"/>
          <w:highlight w:val="none"/>
          <w:lang w:val="zh-CN"/>
        </w:rPr>
        <w:t xml:space="preserve">下列各项费用应包含在磋商响应报价中：</w:t>
      </w:r>
      <w:r>
        <w:rPr>
          <w:color w:val="000000"/>
          <w:sz w:val="24"/>
          <w:highlight w:val="none"/>
          <w:lang w:val="zh-CN"/>
        </w:rPr>
      </w:r>
      <w:r/>
    </w:p>
    <w:p>
      <w:pPr>
        <w:pStyle w:val="1040"/>
        <w:ind w:firstLine="480"/>
        <w:spacing w:line="360" w:lineRule="auto"/>
        <w:rPr>
          <w:color w:val="000000"/>
          <w:sz w:val="24"/>
          <w:highlight w:val="none"/>
        </w:rPr>
      </w:pPr>
      <w:r>
        <w:rPr>
          <w:rFonts w:hAnsi="宋体"/>
          <w:color w:val="000000"/>
          <w:sz w:val="24"/>
          <w:highlight w:val="none"/>
        </w:rPr>
        <w:t xml:space="preserve">（</w:t>
      </w:r>
      <w:r>
        <w:rPr>
          <w:color w:val="000000"/>
          <w:sz w:val="24"/>
          <w:highlight w:val="none"/>
        </w:rPr>
        <w:t xml:space="preserve">1</w:t>
      </w:r>
      <w:r>
        <w:rPr>
          <w:rFonts w:hAnsi="宋体"/>
          <w:color w:val="000000"/>
          <w:sz w:val="24"/>
          <w:highlight w:val="none"/>
        </w:rPr>
        <w:t xml:space="preserve">）施工及生活临时用水由成交单位自行安装施工用水管道及水表（采购单位提供给水接驳点），费用均须包含在响应报价中，由成交单位自行承担；</w:t>
      </w:r>
      <w:r>
        <w:rPr>
          <w:color w:val="000000"/>
          <w:sz w:val="24"/>
          <w:highlight w:val="none"/>
        </w:rPr>
      </w:r>
      <w:r/>
    </w:p>
    <w:p>
      <w:pPr>
        <w:pStyle w:val="1040"/>
        <w:ind w:firstLine="480"/>
        <w:spacing w:line="360" w:lineRule="auto"/>
        <w:rPr>
          <w:color w:val="000000"/>
          <w:sz w:val="24"/>
          <w:highlight w:val="none"/>
        </w:rPr>
      </w:pPr>
      <w:r>
        <w:rPr>
          <w:rFonts w:hAnsi="宋体"/>
          <w:color w:val="000000"/>
          <w:sz w:val="24"/>
          <w:highlight w:val="none"/>
        </w:rPr>
        <w:t xml:space="preserve">（</w:t>
      </w:r>
      <w:r>
        <w:rPr>
          <w:color w:val="000000"/>
          <w:sz w:val="24"/>
          <w:highlight w:val="none"/>
        </w:rPr>
        <w:t xml:space="preserve">2</w:t>
      </w:r>
      <w:r>
        <w:rPr>
          <w:rFonts w:hAnsi="宋体"/>
          <w:color w:val="000000"/>
          <w:sz w:val="24"/>
          <w:highlight w:val="none"/>
        </w:rPr>
        <w:t xml:space="preserve">）施工及生活临时用电由成交单位自行安装施工用电设施（采购单位提供用电接驳点及计量电表）费用均须包含在响应报价中，由成交单位自行承担；</w:t>
      </w:r>
      <w:r>
        <w:rPr>
          <w:color w:val="000000"/>
          <w:sz w:val="24"/>
          <w:highlight w:val="none"/>
        </w:rPr>
      </w:r>
      <w:r/>
    </w:p>
    <w:p>
      <w:pPr>
        <w:pStyle w:val="1040"/>
        <w:ind w:firstLine="480"/>
        <w:spacing w:line="360" w:lineRule="auto"/>
        <w:rPr>
          <w:color w:val="000000"/>
          <w:sz w:val="24"/>
          <w:highlight w:val="none"/>
        </w:rPr>
      </w:pPr>
      <w:r>
        <w:rPr>
          <w:rFonts w:hAnsi="宋体"/>
          <w:color w:val="000000"/>
          <w:sz w:val="24"/>
          <w:highlight w:val="none"/>
        </w:rPr>
        <w:t xml:space="preserve">（</w:t>
      </w:r>
      <w:r>
        <w:rPr>
          <w:color w:val="000000"/>
          <w:sz w:val="24"/>
          <w:highlight w:val="none"/>
        </w:rPr>
        <w:t xml:space="preserve">3</w:t>
      </w:r>
      <w:r>
        <w:rPr>
          <w:rFonts w:hAnsi="宋体"/>
          <w:color w:val="000000"/>
          <w:sz w:val="24"/>
          <w:highlight w:val="none"/>
        </w:rPr>
        <w:t xml:space="preserve">）为保证安全施工及过往行人、车辆的安全通行实施的围栏、硬化、保卫、看护、夜间照明等措施工作；发生任何事故所需承担的一切责任及义务均由施工单位承担；</w:t>
      </w:r>
      <w:r>
        <w:rPr>
          <w:color w:val="000000"/>
          <w:sz w:val="24"/>
          <w:highlight w:val="none"/>
        </w:rPr>
      </w:r>
      <w:r/>
    </w:p>
    <w:p>
      <w:pPr>
        <w:pStyle w:val="1040"/>
        <w:ind w:firstLine="480"/>
        <w:spacing w:line="360" w:lineRule="auto"/>
        <w:rPr>
          <w:color w:val="000000"/>
          <w:sz w:val="24"/>
          <w:highlight w:val="none"/>
        </w:rPr>
      </w:pPr>
      <w:r>
        <w:rPr>
          <w:rFonts w:hAnsi="宋体"/>
          <w:color w:val="000000"/>
          <w:sz w:val="24"/>
          <w:highlight w:val="none"/>
        </w:rPr>
        <w:t xml:space="preserve">（</w:t>
      </w:r>
      <w:r>
        <w:rPr>
          <w:color w:val="000000"/>
          <w:sz w:val="24"/>
          <w:highlight w:val="none"/>
        </w:rPr>
        <w:t xml:space="preserve">4</w:t>
      </w:r>
      <w:r>
        <w:rPr>
          <w:rFonts w:hAnsi="宋体"/>
          <w:color w:val="000000"/>
          <w:sz w:val="24"/>
          <w:highlight w:val="none"/>
        </w:rPr>
        <w:t xml:space="preserve">）因施工造成的周边的设施、设备及其他附属物的污染、破损，施工单位须进行复原或进行相应的经济赔偿；</w:t>
      </w:r>
      <w:r>
        <w:rPr>
          <w:color w:val="000000"/>
          <w:sz w:val="24"/>
          <w:highlight w:val="none"/>
        </w:rPr>
      </w:r>
      <w:r/>
    </w:p>
    <w:p>
      <w:pPr>
        <w:pStyle w:val="1040"/>
        <w:ind w:firstLine="480"/>
        <w:spacing w:line="360" w:lineRule="auto"/>
        <w:rPr>
          <w:color w:val="000000"/>
          <w:sz w:val="24"/>
          <w:highlight w:val="none"/>
        </w:rPr>
      </w:pPr>
      <w:r>
        <w:rPr>
          <w:rFonts w:hAnsi="宋体"/>
          <w:color w:val="000000"/>
          <w:sz w:val="24"/>
          <w:highlight w:val="none"/>
        </w:rPr>
        <w:t xml:space="preserve">（</w:t>
      </w:r>
      <w:r>
        <w:rPr>
          <w:color w:val="000000"/>
          <w:sz w:val="24"/>
          <w:highlight w:val="none"/>
        </w:rPr>
        <w:t xml:space="preserve">5</w:t>
      </w:r>
      <w:r>
        <w:rPr>
          <w:rFonts w:hAnsi="宋体"/>
          <w:color w:val="000000"/>
          <w:sz w:val="24"/>
          <w:highlight w:val="none"/>
        </w:rPr>
        <w:t xml:space="preserve">）建筑物、构筑物等场内外原有事物的排险加固费用；</w:t>
      </w:r>
      <w:r>
        <w:rPr>
          <w:color w:val="000000"/>
          <w:sz w:val="24"/>
          <w:highlight w:val="none"/>
        </w:rPr>
      </w:r>
      <w:r/>
    </w:p>
    <w:p>
      <w:pPr>
        <w:pStyle w:val="1040"/>
        <w:ind w:firstLine="480"/>
        <w:spacing w:line="360" w:lineRule="auto"/>
        <w:rPr>
          <w:color w:val="000000"/>
          <w:sz w:val="24"/>
          <w:highlight w:val="none"/>
        </w:rPr>
      </w:pPr>
      <w:r>
        <w:rPr>
          <w:rFonts w:hAnsi="宋体"/>
          <w:color w:val="000000"/>
          <w:sz w:val="24"/>
          <w:highlight w:val="none"/>
        </w:rPr>
        <w:t xml:space="preserve">（</w:t>
      </w:r>
      <w:r>
        <w:rPr>
          <w:color w:val="000000"/>
          <w:sz w:val="24"/>
          <w:highlight w:val="none"/>
        </w:rPr>
        <w:t xml:space="preserve">6</w:t>
      </w:r>
      <w:r>
        <w:rPr>
          <w:rFonts w:hAnsi="宋体"/>
          <w:color w:val="000000"/>
          <w:sz w:val="24"/>
          <w:highlight w:val="none"/>
        </w:rPr>
        <w:t xml:space="preserve">）场内障碍物（含裸露及埋藏的垃圾、地表植物）的清除、外运及换填费用；</w:t>
      </w:r>
      <w:r>
        <w:rPr>
          <w:color w:val="000000"/>
          <w:sz w:val="24"/>
          <w:highlight w:val="none"/>
        </w:rPr>
      </w:r>
      <w:r/>
    </w:p>
    <w:p>
      <w:pPr>
        <w:pStyle w:val="1040"/>
        <w:ind w:firstLine="480"/>
        <w:spacing w:line="360" w:lineRule="auto"/>
        <w:rPr>
          <w:color w:val="000000"/>
          <w:sz w:val="24"/>
          <w:highlight w:val="none"/>
        </w:rPr>
      </w:pPr>
      <w:r>
        <w:rPr>
          <w:rFonts w:hAnsi="宋体"/>
          <w:color w:val="000000"/>
          <w:sz w:val="24"/>
          <w:highlight w:val="none"/>
        </w:rPr>
        <w:t xml:space="preserve">（</w:t>
      </w:r>
      <w:r>
        <w:rPr>
          <w:color w:val="000000"/>
          <w:sz w:val="24"/>
          <w:highlight w:val="none"/>
        </w:rPr>
        <w:t xml:space="preserve">7</w:t>
      </w:r>
      <w:r>
        <w:rPr>
          <w:rFonts w:hAnsi="宋体"/>
          <w:color w:val="000000"/>
          <w:sz w:val="24"/>
          <w:highlight w:val="none"/>
        </w:rPr>
        <w:t xml:space="preserve">）施工垃圾外运费用，倾倒地点应符合苏州相城区的规定；</w:t>
      </w:r>
      <w:r>
        <w:rPr>
          <w:color w:val="000000"/>
          <w:sz w:val="24"/>
          <w:highlight w:val="none"/>
        </w:rPr>
      </w:r>
      <w:r/>
    </w:p>
    <w:p>
      <w:pPr>
        <w:pStyle w:val="1040"/>
        <w:ind w:firstLine="480"/>
        <w:spacing w:line="360" w:lineRule="auto"/>
        <w:rPr>
          <w:color w:val="000000"/>
          <w:sz w:val="24"/>
          <w:highlight w:val="none"/>
        </w:rPr>
      </w:pPr>
      <w:r>
        <w:rPr>
          <w:rFonts w:hAnsi="宋体"/>
          <w:color w:val="000000"/>
          <w:sz w:val="24"/>
          <w:highlight w:val="none"/>
        </w:rPr>
        <w:t xml:space="preserve">（</w:t>
      </w:r>
      <w:r>
        <w:rPr>
          <w:color w:val="000000"/>
          <w:sz w:val="24"/>
          <w:highlight w:val="none"/>
        </w:rPr>
        <w:t xml:space="preserve">8</w:t>
      </w:r>
      <w:r>
        <w:rPr>
          <w:rFonts w:hAnsi="宋体"/>
          <w:color w:val="000000"/>
          <w:sz w:val="24"/>
          <w:highlight w:val="none"/>
        </w:rPr>
        <w:t xml:space="preserve">）运输线路上的道路维护、保洁费用；</w:t>
      </w:r>
      <w:r>
        <w:rPr>
          <w:color w:val="000000"/>
          <w:sz w:val="24"/>
          <w:highlight w:val="none"/>
        </w:rPr>
      </w:r>
      <w:r/>
    </w:p>
    <w:p>
      <w:pPr>
        <w:pStyle w:val="1040"/>
        <w:ind w:firstLine="480"/>
        <w:spacing w:line="360" w:lineRule="auto"/>
        <w:rPr>
          <w:color w:val="000000"/>
          <w:sz w:val="24"/>
          <w:highlight w:val="none"/>
        </w:rPr>
      </w:pPr>
      <w:r>
        <w:rPr>
          <w:rFonts w:hAnsi="宋体"/>
          <w:color w:val="000000"/>
          <w:sz w:val="24"/>
          <w:highlight w:val="none"/>
        </w:rPr>
        <w:t xml:space="preserve">（</w:t>
      </w:r>
      <w:r>
        <w:rPr>
          <w:color w:val="000000"/>
          <w:sz w:val="24"/>
          <w:highlight w:val="none"/>
        </w:rPr>
        <w:t xml:space="preserve">9</w:t>
      </w:r>
      <w:r>
        <w:rPr>
          <w:rFonts w:hAnsi="宋体"/>
          <w:color w:val="000000"/>
          <w:sz w:val="24"/>
          <w:highlight w:val="none"/>
        </w:rPr>
        <w:t xml:space="preserve">）施工拆除废料全部由中标</w:t>
      </w:r>
      <w:r>
        <w:rPr>
          <w:rFonts w:hint="eastAsia" w:hAnsi="宋体"/>
          <w:color w:val="000000"/>
          <w:sz w:val="24"/>
          <w:highlight w:val="none"/>
          <w:lang w:eastAsia="zh-CN"/>
        </w:rPr>
        <w:t xml:space="preserve">（成交）</w:t>
      </w:r>
      <w:r>
        <w:rPr>
          <w:rFonts w:hAnsi="宋体"/>
          <w:color w:val="000000"/>
          <w:sz w:val="24"/>
          <w:highlight w:val="none"/>
        </w:rPr>
        <w:t xml:space="preserve">供应商按要求外运，施工综合报价必须包含垃圾外运费用；</w:t>
      </w:r>
      <w:r>
        <w:rPr>
          <w:color w:val="000000"/>
          <w:sz w:val="24"/>
          <w:highlight w:val="none"/>
        </w:rPr>
      </w:r>
      <w:r/>
    </w:p>
    <w:p>
      <w:pPr>
        <w:pStyle w:val="1040"/>
        <w:ind w:firstLine="480"/>
        <w:spacing w:line="360" w:lineRule="auto"/>
        <w:rPr>
          <w:color w:val="000000"/>
          <w:sz w:val="24"/>
          <w:highlight w:val="none"/>
        </w:rPr>
      </w:pPr>
      <w:r>
        <w:rPr>
          <w:rFonts w:hAnsi="宋体"/>
          <w:color w:val="000000"/>
          <w:sz w:val="24"/>
          <w:highlight w:val="none"/>
        </w:rPr>
        <w:t xml:space="preserve">（</w:t>
      </w:r>
      <w:r>
        <w:rPr>
          <w:color w:val="000000"/>
          <w:sz w:val="24"/>
          <w:highlight w:val="none"/>
        </w:rPr>
        <w:t xml:space="preserve">10</w:t>
      </w:r>
      <w:r>
        <w:rPr>
          <w:rFonts w:hAnsi="宋体"/>
          <w:color w:val="000000"/>
          <w:sz w:val="24"/>
          <w:highlight w:val="none"/>
        </w:rPr>
        <w:t xml:space="preserve">）根据苏州市、相城区有关规定办理与施工生产相关的申请、审批、保证、批准手续所需的费用；</w:t>
      </w:r>
      <w:r>
        <w:rPr>
          <w:color w:val="000000"/>
          <w:sz w:val="24"/>
          <w:highlight w:val="none"/>
        </w:rPr>
      </w:r>
      <w:r/>
    </w:p>
    <w:p>
      <w:pPr>
        <w:pStyle w:val="1040"/>
        <w:ind w:firstLine="480"/>
        <w:spacing w:line="360" w:lineRule="auto"/>
        <w:rPr>
          <w:rFonts w:hint="eastAsia" w:eastAsia="宋体"/>
          <w:color w:val="000000"/>
          <w:sz w:val="24"/>
          <w:highlight w:val="none"/>
          <w:lang w:eastAsia="zh-CN"/>
        </w:rPr>
      </w:pPr>
      <w:r>
        <w:rPr>
          <w:rFonts w:hAnsi="宋体"/>
          <w:color w:val="000000"/>
          <w:sz w:val="24"/>
          <w:highlight w:val="none"/>
        </w:rPr>
        <w:t xml:space="preserve">（</w:t>
      </w:r>
      <w:r>
        <w:rPr>
          <w:color w:val="000000"/>
          <w:sz w:val="24"/>
          <w:highlight w:val="none"/>
        </w:rPr>
        <w:t xml:space="preserve">11</w:t>
      </w:r>
      <w:r>
        <w:rPr>
          <w:rFonts w:hAnsi="宋体"/>
          <w:color w:val="000000"/>
          <w:sz w:val="24"/>
          <w:highlight w:val="none"/>
        </w:rPr>
        <w:t xml:space="preserve">）通过现场踏勘，作为有经验的供应商可预见的工作内容所需的费用</w:t>
      </w:r>
      <w:r>
        <w:rPr>
          <w:rFonts w:hint="eastAsia" w:hAnsi="宋体"/>
          <w:color w:val="000000"/>
          <w:sz w:val="24"/>
          <w:highlight w:val="none"/>
          <w:lang w:eastAsia="zh-CN"/>
        </w:rPr>
        <w:t xml:space="preserve">；</w:t>
      </w:r>
      <w:r>
        <w:rPr>
          <w:rFonts w:hint="eastAsia" w:eastAsia="宋体"/>
          <w:color w:val="000000"/>
          <w:sz w:val="24"/>
          <w:highlight w:val="none"/>
          <w:lang w:eastAsia="zh-CN"/>
        </w:rPr>
      </w:r>
      <w:r/>
    </w:p>
    <w:p>
      <w:pPr>
        <w:pStyle w:val="1040"/>
        <w:ind w:firstLine="480"/>
        <w:spacing w:line="360" w:lineRule="auto"/>
        <w:rPr>
          <w:rFonts w:hint="eastAsia" w:eastAsia="宋体"/>
          <w:color w:val="000000"/>
          <w:sz w:val="24"/>
          <w:highlight w:val="none"/>
          <w:lang w:eastAsia="zh-CN"/>
        </w:rPr>
      </w:pPr>
      <w:r>
        <w:rPr>
          <w:rFonts w:hAnsi="宋体"/>
          <w:color w:val="000000"/>
          <w:sz w:val="24"/>
          <w:highlight w:val="none"/>
        </w:rPr>
        <w:t xml:space="preserve">（</w:t>
      </w:r>
      <w:r>
        <w:rPr>
          <w:color w:val="000000"/>
          <w:sz w:val="24"/>
          <w:highlight w:val="none"/>
        </w:rPr>
        <w:t xml:space="preserve">12</w:t>
      </w:r>
      <w:r>
        <w:rPr>
          <w:rFonts w:hAnsi="宋体"/>
          <w:color w:val="000000"/>
          <w:sz w:val="24"/>
          <w:highlight w:val="none"/>
        </w:rPr>
        <w:t xml:space="preserve">）</w:t>
      </w:r>
      <w:r>
        <w:rPr>
          <w:rFonts w:hint="eastAsia" w:hAnsi="宋体"/>
          <w:color w:val="000000"/>
          <w:sz w:val="24"/>
          <w:highlight w:val="none"/>
          <w:lang w:eastAsia="zh-CN"/>
        </w:rPr>
        <w:t xml:space="preserve">响应</w:t>
      </w:r>
      <w:r>
        <w:rPr>
          <w:rFonts w:hAnsi="宋体"/>
          <w:color w:val="000000"/>
          <w:sz w:val="24"/>
          <w:highlight w:val="none"/>
        </w:rPr>
        <w:t xml:space="preserve">单位须考虑节假日施工措施费用</w:t>
      </w:r>
      <w:r>
        <w:rPr>
          <w:rFonts w:hint="eastAsia" w:hAnsi="宋体"/>
          <w:color w:val="000000"/>
          <w:sz w:val="24"/>
          <w:highlight w:val="none"/>
          <w:lang w:eastAsia="zh-CN"/>
        </w:rPr>
        <w:t xml:space="preserve">；</w:t>
      </w:r>
      <w:r>
        <w:rPr>
          <w:rFonts w:hint="eastAsia" w:eastAsia="宋体"/>
          <w:color w:val="000000"/>
          <w:sz w:val="24"/>
          <w:highlight w:val="none"/>
          <w:lang w:eastAsia="zh-CN"/>
        </w:rPr>
      </w:r>
      <w:r/>
    </w:p>
    <w:p>
      <w:pPr>
        <w:pStyle w:val="1131"/>
        <w:spacing w:line="360" w:lineRule="auto"/>
        <w:rPr>
          <w:color w:val="000000"/>
          <w:sz w:val="24"/>
          <w:highlight w:val="none"/>
        </w:rPr>
      </w:pPr>
      <w:r>
        <w:rPr>
          <w:rFonts w:hAnsi="宋体"/>
          <w:color w:val="000000"/>
          <w:sz w:val="24"/>
          <w:highlight w:val="none"/>
        </w:rPr>
        <w:t xml:space="preserve">（</w:t>
      </w:r>
      <w:r>
        <w:rPr>
          <w:color w:val="000000"/>
          <w:sz w:val="24"/>
          <w:highlight w:val="none"/>
        </w:rPr>
        <w:t xml:space="preserve">13</w:t>
      </w:r>
      <w:r>
        <w:rPr>
          <w:rFonts w:hAnsi="宋体"/>
          <w:color w:val="000000"/>
          <w:sz w:val="24"/>
          <w:highlight w:val="none"/>
        </w:rPr>
        <w:t xml:space="preserve">）上述工作内容无论工程量清单中是否列项，供应商均应将所需费用包含在响应总价中。施工中此类项目均不予计量工程量。</w:t>
      </w:r>
      <w:r>
        <w:rPr>
          <w:color w:val="000000"/>
          <w:sz w:val="24"/>
          <w:highlight w:val="none"/>
        </w:rPr>
      </w:r>
      <w:r/>
    </w:p>
    <w:p>
      <w:pPr>
        <w:pStyle w:val="1131"/>
        <w:spacing w:line="360" w:lineRule="auto"/>
        <w:rPr>
          <w:rFonts w:hAnsi="宋体"/>
          <w:color w:val="000000"/>
          <w:sz w:val="24"/>
          <w:szCs w:val="24"/>
          <w:highlight w:val="none"/>
        </w:rPr>
      </w:pPr>
      <w:r>
        <w:rPr>
          <w:color w:val="000000"/>
          <w:sz w:val="24"/>
          <w:szCs w:val="24"/>
          <w:highlight w:val="none"/>
          <w:lang w:val="en-US"/>
        </w:rPr>
        <w:t xml:space="preserve">10</w:t>
      </w:r>
      <w:r>
        <w:rPr>
          <w:rFonts w:hAnsi="宋体"/>
          <w:color w:val="000000"/>
          <w:sz w:val="24"/>
          <w:szCs w:val="24"/>
          <w:highlight w:val="none"/>
        </w:rPr>
        <w:t xml:space="preserve">、</w:t>
      </w:r>
      <w:r>
        <w:rPr>
          <w:rFonts w:hAnsi="宋体"/>
          <w:color w:val="000000"/>
          <w:sz w:val="24"/>
          <w:szCs w:val="24"/>
          <w:highlight w:val="none"/>
        </w:rPr>
        <w:t xml:space="preserve">本工程如有提供参考品牌及规格型号的主要材料，仅做参考，并没有限制性，供应商可以直接选用或采用替代标准产品进行报价，但这些替代标准要优于或相当于采购文件要求，以满足采购人的需要。施工中如采购人发现成交人采用的品牌低于参考品牌的标准，造成不能满足采购人的需要的，则采购人有权将该部分材料品牌按参考品牌规格型号进行调整，成交人必须按调整后的品牌规格型号进行施工，且成交价格不予调整。</w:t>
      </w:r>
      <w:r>
        <w:rPr>
          <w:rFonts w:hAnsi="宋体"/>
          <w:color w:val="000000"/>
          <w:sz w:val="24"/>
          <w:szCs w:val="24"/>
          <w:highlight w:val="none"/>
        </w:rPr>
      </w:r>
      <w:r/>
    </w:p>
    <w:p>
      <w:pPr>
        <w:pStyle w:val="1131"/>
        <w:spacing w:line="360" w:lineRule="auto"/>
        <w:rPr>
          <w:rFonts w:hint="eastAsia" w:hAnsi="宋体" w:eastAsia="宋体"/>
          <w:color w:val="000000"/>
          <w:sz w:val="24"/>
          <w:szCs w:val="24"/>
          <w:highlight w:val="none"/>
          <w:lang w:val="en-US" w:eastAsia="zh-CN"/>
        </w:rPr>
      </w:pPr>
      <w:r>
        <w:rPr>
          <w:rFonts w:hint="eastAsia" w:hAnsi="宋体"/>
          <w:color w:val="000000"/>
          <w:sz w:val="24"/>
          <w:szCs w:val="24"/>
          <w:highlight w:val="none"/>
          <w:lang w:val="en-US" w:eastAsia="zh-CN"/>
        </w:rPr>
        <w:t xml:space="preserve">11、因交易系统上传限制，故本项目工程量清单及图纸等相关附件请各供应商自行在网盘中下载。链接：https://pan.baidu.com/s/1qF6mKLgkPtGkkM1CCiaRmA</w:t>
      </w:r>
      <w:r>
        <w:rPr>
          <w:rFonts w:hint="eastAsia" w:ascii="宋体" w:hAnsi="宋体" w:eastAsia="宋体" w:cs="宋体"/>
          <w:color w:val="000000"/>
          <w:sz w:val="24"/>
          <w:szCs w:val="24"/>
          <w:highlight w:val="none"/>
          <w:lang w:eastAsia="zh-CN"/>
        </w:rPr>
        <w:t xml:space="preserve">，</w:t>
      </w:r>
      <w:r>
        <w:rPr>
          <w:rFonts w:ascii="Times New Roman" w:hAnsi="Times New Roman" w:eastAsia="宋体" w:cs="Times New Roman"/>
          <w:color w:val="000000"/>
          <w:sz w:val="24"/>
          <w:szCs w:val="24"/>
          <w:highlight w:val="none"/>
          <w:lang w:eastAsia="zh-CN"/>
        </w:rPr>
        <w:t xml:space="preserve">提取码：e49w</w:t>
      </w:r>
      <w:r>
        <w:rPr>
          <w:rFonts w:hint="eastAsia" w:ascii="宋体" w:hAnsi="宋体" w:eastAsia="宋体" w:cs="宋体"/>
          <w:color w:val="000000"/>
          <w:sz w:val="24"/>
          <w:szCs w:val="24"/>
          <w:highlight w:val="none"/>
          <w:lang w:eastAsia="zh-CN"/>
        </w:rPr>
        <w:t xml:space="preserve">。</w:t>
      </w:r>
      <w:r>
        <w:rPr>
          <w:rFonts w:hint="eastAsia" w:hAnsi="宋体" w:eastAsia="宋体"/>
          <w:color w:val="000000"/>
          <w:sz w:val="24"/>
          <w:szCs w:val="24"/>
          <w:highlight w:val="none"/>
          <w:lang w:val="en-US" w:eastAsia="zh-CN"/>
        </w:rPr>
      </w:r>
      <w:r/>
    </w:p>
    <w:p>
      <w:pPr>
        <w:pStyle w:val="1040"/>
        <w:spacing w:line="360" w:lineRule="auto"/>
        <w:rPr>
          <w:rFonts w:ascii="宋体" w:hAnsi="宋体" w:cs="宋体"/>
          <w:b/>
          <w:color w:val="000000"/>
          <w:sz w:val="24"/>
          <w:highlight w:val="none"/>
        </w:rPr>
        <w:outlineLvl w:val="1"/>
      </w:pPr>
      <w:r>
        <w:rPr>
          <w:rFonts w:hint="eastAsia" w:ascii="宋体" w:hAnsi="宋体" w:cs="宋体"/>
          <w:b/>
          <w:color w:val="000000"/>
          <w:sz w:val="24"/>
          <w:highlight w:val="none"/>
        </w:rPr>
        <w:t xml:space="preserve">五、响应文件的组成及要求</w:t>
      </w:r>
      <w:r>
        <w:rPr>
          <w:rFonts w:ascii="宋体" w:hAnsi="宋体" w:cs="宋体"/>
          <w:b/>
          <w:color w:val="000000"/>
          <w:sz w:val="24"/>
          <w:highlight w:val="none"/>
        </w:rPr>
      </w:r>
      <w:r/>
    </w:p>
    <w:p>
      <w:pPr>
        <w:pStyle w:val="1040"/>
        <w:ind w:right="-16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（一）文件组成（采购文件内格式与系统内格式不一致的，以系统内格式要求为准）</w:t>
      </w:r>
      <w:r>
        <w:rPr>
          <w:rFonts w:hint="eastAsia" w:ascii="宋体" w:hAnsi="宋体" w:cs="宋体"/>
          <w:color w:val="000000"/>
          <w:sz w:val="24"/>
          <w:highlight w:val="none"/>
        </w:rPr>
      </w:r>
      <w:r/>
    </w:p>
    <w:p>
      <w:pPr>
        <w:pStyle w:val="1040"/>
        <w:ind w:firstLine="482"/>
        <w:spacing w:line="360" w:lineRule="auto"/>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1、封面</w:t>
      </w:r>
      <w:r>
        <w:rPr>
          <w:rFonts w:hint="eastAsia" w:ascii="宋体" w:hAnsi="宋体" w:cs="宋体"/>
          <w:b/>
          <w:color w:val="000000"/>
          <w:sz w:val="24"/>
          <w:highlight w:val="none"/>
          <w:lang w:val="zh-CN"/>
        </w:rPr>
      </w:r>
      <w:r/>
    </w:p>
    <w:p>
      <w:pPr>
        <w:pStyle w:val="1040"/>
        <w:ind w:firstLine="482"/>
        <w:spacing w:line="360" w:lineRule="auto"/>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2、开标一览表</w:t>
      </w:r>
      <w:r>
        <w:rPr>
          <w:rFonts w:hint="eastAsia" w:ascii="宋体" w:hAnsi="宋体" w:cs="宋体"/>
          <w:b/>
          <w:color w:val="000000"/>
          <w:sz w:val="24"/>
          <w:highlight w:val="none"/>
          <w:lang w:val="zh-CN"/>
        </w:rPr>
      </w:r>
      <w:r/>
    </w:p>
    <w:p>
      <w:pPr>
        <w:pStyle w:val="1040"/>
        <w:ind w:firstLine="482"/>
        <w:spacing w:line="360" w:lineRule="auto"/>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3、资格审查响应文件</w:t>
      </w:r>
      <w:r>
        <w:rPr>
          <w:rFonts w:hint="eastAsia" w:ascii="宋体" w:hAnsi="宋体" w:cs="宋体"/>
          <w:b/>
          <w:color w:val="000000"/>
          <w:sz w:val="24"/>
          <w:highlight w:val="none"/>
          <w:lang w:val="zh-CN"/>
        </w:rPr>
      </w:r>
      <w:r/>
    </w:p>
    <w:p>
      <w:pPr>
        <w:pStyle w:val="1040"/>
        <w:ind w:firstLine="480"/>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3.1供应商有效的营业执照、资质证书、安全生产许可证原件扫描件；</w:t>
      </w:r>
      <w:r>
        <w:rPr>
          <w:rFonts w:hint="eastAsia" w:ascii="宋体" w:hAnsi="宋体" w:cs="宋体"/>
          <w:bCs/>
          <w:color w:val="000000"/>
          <w:sz w:val="24"/>
          <w:highlight w:val="none"/>
          <w:lang w:val="zh-CN"/>
        </w:rPr>
      </w:r>
      <w:r/>
    </w:p>
    <w:p>
      <w:pPr>
        <w:pStyle w:val="104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3.2项目经理身份证、注册证书、安全生产考核合格证（B类证）等相关资料原件扫描件；</w:t>
      </w:r>
      <w:r>
        <w:rPr>
          <w:rFonts w:hint="eastAsia" w:ascii="宋体" w:hAnsi="宋体" w:cs="宋体"/>
          <w:bCs/>
          <w:color w:val="000000"/>
          <w:sz w:val="24"/>
          <w:highlight w:val="none"/>
        </w:rPr>
      </w:r>
      <w:r/>
    </w:p>
    <w:p>
      <w:pPr>
        <w:pStyle w:val="1040"/>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3.3项目经理无在建工程承诺书</w:t>
      </w:r>
      <w:r>
        <w:rPr>
          <w:rFonts w:hint="eastAsia" w:ascii="宋体" w:hAnsi="宋体" w:cs="宋体"/>
          <w:bCs/>
          <w:color w:val="000000"/>
          <w:sz w:val="24"/>
          <w:highlight w:val="none"/>
          <w:lang w:val="zh-CN"/>
        </w:rPr>
        <w:t xml:space="preserve">（格式见附件）</w:t>
      </w:r>
      <w:r>
        <w:rPr>
          <w:rFonts w:hint="eastAsia" w:ascii="宋体" w:hAnsi="宋体" w:cs="宋体"/>
          <w:color w:val="000000"/>
          <w:sz w:val="24"/>
          <w:highlight w:val="none"/>
        </w:rPr>
      </w:r>
      <w:r/>
    </w:p>
    <w:p>
      <w:pPr>
        <w:pStyle w:val="1040"/>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3.4供应商</w:t>
      </w:r>
      <w:r>
        <w:rPr>
          <w:rFonts w:hint="eastAsia" w:ascii="宋体" w:hAnsi="宋体" w:cs="宋体"/>
          <w:color w:val="000000"/>
          <w:sz w:val="24"/>
          <w:highlight w:val="none"/>
          <w:lang w:val="zh-CN"/>
        </w:rPr>
        <w:t xml:space="preserve">满足条件的资格证明文件：</w:t>
      </w:r>
      <w:r>
        <w:rPr>
          <w:rFonts w:hint="eastAsia" w:ascii="宋体" w:hAnsi="宋体" w:cs="宋体"/>
          <w:color w:val="000000"/>
          <w:sz w:val="24"/>
          <w:highlight w:val="none"/>
          <w:lang w:val="zh-CN"/>
        </w:rPr>
      </w:r>
      <w:r/>
    </w:p>
    <w:p>
      <w:pPr>
        <w:pStyle w:val="1040"/>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①具有独立承担民事责任的能力证明：包括法人或者其他组织的营业执照等证明文件，自然人的身份证明；</w:t>
      </w:r>
      <w:r>
        <w:rPr>
          <w:rFonts w:hint="eastAsia" w:ascii="宋体" w:hAnsi="宋体" w:cs="宋体"/>
          <w:color w:val="000000"/>
          <w:sz w:val="24"/>
          <w:highlight w:val="none"/>
          <w:lang w:val="zh-CN"/>
        </w:rPr>
      </w:r>
      <w:r/>
    </w:p>
    <w:p>
      <w:pPr>
        <w:pStyle w:val="1040"/>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②良好的商业信誉和健全的财务会计制度：包括但不限于最近一期经审计的财务报告，其他组织、自然人及成立未满一年的法人应提供银行出具的资信证明；</w:t>
      </w:r>
      <w:r>
        <w:rPr>
          <w:rFonts w:hint="eastAsia" w:ascii="宋体" w:hAnsi="宋体" w:cs="宋体"/>
          <w:color w:val="000000"/>
          <w:sz w:val="24"/>
          <w:highlight w:val="none"/>
          <w:lang w:val="zh-CN"/>
        </w:rPr>
      </w:r>
      <w:r/>
    </w:p>
    <w:p>
      <w:pPr>
        <w:pStyle w:val="1040"/>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③具备履行合同所必需的设备和专业技术能力的证明材料：具备履行合同的相关设备、人员等证明材料；</w:t>
      </w:r>
      <w:r>
        <w:rPr>
          <w:rFonts w:hint="eastAsia" w:ascii="宋体" w:hAnsi="宋体" w:cs="宋体"/>
          <w:color w:val="000000"/>
          <w:sz w:val="24"/>
          <w:highlight w:val="none"/>
          <w:lang w:val="zh-CN"/>
        </w:rPr>
      </w:r>
      <w:r/>
    </w:p>
    <w:p>
      <w:pPr>
        <w:pStyle w:val="1040"/>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④依法缴纳税收和社会保障资金的良好记录：包括但不限于最新一期的缴纳税收的凭据，最新一期社会保险缴纳的凭据：专用收据或社会保险缴纳清单扫描件；</w:t>
      </w:r>
      <w:r>
        <w:rPr>
          <w:rFonts w:hint="eastAsia" w:ascii="宋体" w:hAnsi="宋体" w:cs="宋体"/>
          <w:color w:val="000000"/>
          <w:sz w:val="24"/>
          <w:highlight w:val="none"/>
          <w:lang w:val="zh-CN"/>
        </w:rPr>
      </w:r>
      <w:r/>
    </w:p>
    <w:p>
      <w:pPr>
        <w:pStyle w:val="1040"/>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⑤参加政府采购活动前三年内，在经营活动中没有重大违法记录的声明（格式自拟）；</w:t>
      </w:r>
      <w:r>
        <w:rPr>
          <w:rFonts w:hint="eastAsia" w:ascii="宋体" w:hAnsi="宋体" w:cs="宋体"/>
          <w:color w:val="000000"/>
          <w:sz w:val="24"/>
          <w:highlight w:val="none"/>
          <w:lang w:val="zh-CN"/>
        </w:rPr>
      </w:r>
      <w:r/>
    </w:p>
    <w:p>
      <w:pPr>
        <w:pStyle w:val="1040"/>
        <w:ind w:firstLine="480"/>
        <w:spacing w:line="360" w:lineRule="auto"/>
        <w:rPr>
          <w:rFonts w:hint="eastAsia" w:ascii="宋体" w:hAnsi="宋体" w:cs="宋体"/>
          <w:b/>
          <w:color w:val="000000"/>
          <w:sz w:val="24"/>
          <w:highlight w:val="none"/>
          <w:lang w:val="zh-CN"/>
        </w:rPr>
      </w:pPr>
      <w:r>
        <w:rPr>
          <w:rFonts w:hint="eastAsia" w:ascii="宋体" w:hAnsi="宋体" w:cs="宋体"/>
          <w:color w:val="000000"/>
          <w:sz w:val="24"/>
          <w:highlight w:val="none"/>
        </w:rPr>
        <w:t xml:space="preserve">⑥法律、行政法规规定的其他条件；</w:t>
      </w:r>
      <w:r>
        <w:rPr>
          <w:rFonts w:hint="eastAsia" w:ascii="宋体" w:hAnsi="宋体" w:cs="宋体"/>
          <w:b/>
          <w:color w:val="000000"/>
          <w:sz w:val="24"/>
          <w:highlight w:val="none"/>
          <w:lang w:val="zh-CN"/>
        </w:rPr>
      </w:r>
      <w:r/>
    </w:p>
    <w:p>
      <w:pPr>
        <w:pStyle w:val="1040"/>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3.</w:t>
      </w:r>
      <w:r>
        <w:rPr>
          <w:rFonts w:hint="eastAsia" w:ascii="宋体" w:hAnsi="宋体" w:cs="宋体"/>
          <w:color w:val="000000"/>
          <w:sz w:val="24"/>
          <w:highlight w:val="none"/>
        </w:rPr>
        <w:t xml:space="preserve">5</w:t>
      </w:r>
      <w:r>
        <w:rPr>
          <w:rFonts w:hint="eastAsia" w:ascii="宋体" w:hAnsi="宋体" w:cs="宋体"/>
          <w:color w:val="000000"/>
          <w:sz w:val="24"/>
          <w:highlight w:val="none"/>
          <w:lang w:val="zh-CN"/>
        </w:rPr>
        <w:t xml:space="preserve">《中小企业声明函》或《残疾人福利性单位声明函》或由省级以上监狱管理局、戒毒管理局（含新疆生产建设兵团）出具的属于监狱企业的</w:t>
      </w:r>
      <w:r>
        <w:rPr>
          <w:rFonts w:hint="eastAsia" w:ascii="宋体" w:hAnsi="宋体" w:cs="宋体"/>
          <w:color w:val="000000"/>
          <w:sz w:val="24"/>
          <w:highlight w:val="none"/>
        </w:rPr>
        <w:t xml:space="preserve">相关证明材料扫描件</w:t>
      </w:r>
      <w:r>
        <w:rPr>
          <w:rFonts w:hint="eastAsia" w:ascii="宋体" w:hAnsi="宋体" w:cs="宋体"/>
          <w:color w:val="000000"/>
          <w:sz w:val="24"/>
          <w:highlight w:val="none"/>
          <w:lang w:val="zh-CN"/>
        </w:rPr>
        <w:t xml:space="preserve">（格式见附件）；</w:t>
      </w:r>
      <w:r>
        <w:rPr>
          <w:rFonts w:hint="eastAsia" w:ascii="宋体" w:hAnsi="宋体" w:cs="宋体"/>
          <w:color w:val="000000"/>
          <w:sz w:val="24"/>
          <w:highlight w:val="none"/>
          <w:lang w:val="zh-CN"/>
        </w:rPr>
      </w:r>
      <w:r/>
    </w:p>
    <w:p>
      <w:pPr>
        <w:pStyle w:val="1040"/>
        <w:ind w:firstLine="482"/>
        <w:spacing w:line="360" w:lineRule="auto"/>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4、符合性审查响应文件</w:t>
      </w:r>
      <w:r>
        <w:rPr>
          <w:rFonts w:hint="eastAsia" w:ascii="宋体" w:hAnsi="宋体" w:cs="宋体"/>
          <w:b/>
          <w:color w:val="000000"/>
          <w:sz w:val="24"/>
          <w:highlight w:val="none"/>
          <w:lang w:val="zh-CN"/>
        </w:rPr>
      </w:r>
      <w:r/>
    </w:p>
    <w:p>
      <w:pPr>
        <w:pStyle w:val="1040"/>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4.1</w:t>
      </w:r>
      <w:r>
        <w:rPr>
          <w:rFonts w:hint="eastAsia" w:ascii="宋体" w:hAnsi="宋体" w:cs="宋体"/>
          <w:bCs/>
          <w:color w:val="000000"/>
          <w:sz w:val="24"/>
          <w:highlight w:val="none"/>
          <w:lang w:val="zh-CN"/>
        </w:rPr>
        <w:t xml:space="preserve">磋商响应单位</w:t>
      </w:r>
      <w:r>
        <w:rPr>
          <w:rFonts w:hint="eastAsia" w:ascii="宋体" w:hAnsi="宋体" w:cs="宋体"/>
          <w:color w:val="000000"/>
          <w:sz w:val="24"/>
          <w:highlight w:val="none"/>
          <w:lang w:val="zh-CN"/>
        </w:rPr>
        <w:t xml:space="preserve">法定代表人身份证扫描件（双面，须在有效期内）；</w:t>
      </w:r>
      <w:r>
        <w:rPr>
          <w:rFonts w:hint="eastAsia" w:ascii="宋体" w:hAnsi="宋体" w:cs="宋体"/>
          <w:color w:val="000000"/>
          <w:sz w:val="24"/>
          <w:highlight w:val="none"/>
          <w:lang w:val="zh-CN"/>
        </w:rPr>
      </w:r>
      <w:r/>
    </w:p>
    <w:p>
      <w:pPr>
        <w:pStyle w:val="1040"/>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4.</w:t>
      </w:r>
      <w:r>
        <w:rPr>
          <w:rFonts w:hint="eastAsia" w:ascii="宋体" w:hAnsi="宋体" w:cs="宋体"/>
          <w:color w:val="000000"/>
          <w:sz w:val="24"/>
          <w:highlight w:val="none"/>
        </w:rPr>
        <w:t xml:space="preserve">2</w:t>
      </w:r>
      <w:r>
        <w:rPr>
          <w:rFonts w:hint="eastAsia" w:ascii="宋体" w:hAnsi="宋体" w:cs="宋体"/>
          <w:color w:val="000000"/>
          <w:sz w:val="24"/>
          <w:highlight w:val="none"/>
          <w:lang w:val="zh-CN"/>
        </w:rPr>
        <w:t xml:space="preserve">法定代表人授权委托书（如有授权）（格式见附件）；</w:t>
      </w:r>
      <w:r>
        <w:rPr>
          <w:rFonts w:hint="eastAsia" w:ascii="宋体" w:hAnsi="宋体" w:cs="宋体"/>
          <w:color w:val="000000"/>
          <w:sz w:val="24"/>
          <w:highlight w:val="none"/>
          <w:lang w:val="zh-CN"/>
        </w:rPr>
      </w:r>
      <w:r/>
    </w:p>
    <w:p>
      <w:pPr>
        <w:pStyle w:val="1040"/>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4.</w:t>
      </w:r>
      <w:r>
        <w:rPr>
          <w:rFonts w:hint="eastAsia" w:ascii="宋体" w:hAnsi="宋体" w:cs="宋体"/>
          <w:color w:val="000000"/>
          <w:sz w:val="24"/>
          <w:highlight w:val="none"/>
        </w:rPr>
        <w:t xml:space="preserve">3</w:t>
      </w:r>
      <w:r>
        <w:rPr>
          <w:rFonts w:hint="eastAsia" w:ascii="宋体" w:hAnsi="宋体" w:cs="宋体"/>
          <w:color w:val="000000"/>
          <w:sz w:val="24"/>
          <w:highlight w:val="none"/>
          <w:lang w:val="zh-CN"/>
        </w:rPr>
        <w:t xml:space="preserve">授权委托代理人身份证扫描件（如有授权）（双面，须在有效期内）；</w:t>
      </w:r>
      <w:r>
        <w:rPr>
          <w:rFonts w:hint="eastAsia" w:ascii="宋体" w:hAnsi="宋体" w:cs="宋体"/>
          <w:color w:val="000000"/>
          <w:sz w:val="24"/>
          <w:highlight w:val="none"/>
          <w:lang w:val="zh-CN"/>
        </w:rPr>
      </w:r>
      <w:r/>
    </w:p>
    <w:p>
      <w:pPr>
        <w:pStyle w:val="1040"/>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4.</w:t>
      </w:r>
      <w:r>
        <w:rPr>
          <w:rFonts w:hint="eastAsia" w:ascii="宋体" w:hAnsi="宋体" w:cs="宋体"/>
          <w:color w:val="000000"/>
          <w:sz w:val="24"/>
          <w:highlight w:val="none"/>
        </w:rPr>
        <w:t xml:space="preserve">4</w:t>
      </w:r>
      <w:r>
        <w:rPr>
          <w:rFonts w:hint="eastAsia" w:ascii="宋体" w:hAnsi="宋体" w:cs="宋体"/>
          <w:color w:val="000000"/>
          <w:sz w:val="24"/>
          <w:highlight w:val="none"/>
          <w:lang w:val="zh-CN"/>
        </w:rPr>
        <w:t xml:space="preserve">磋商响应函（格式见附件）；</w:t>
      </w:r>
      <w:r>
        <w:rPr>
          <w:rFonts w:hint="eastAsia" w:ascii="宋体" w:hAnsi="宋体" w:cs="宋体"/>
          <w:color w:val="000000"/>
          <w:sz w:val="24"/>
          <w:highlight w:val="none"/>
          <w:lang w:val="zh-CN"/>
        </w:rPr>
      </w:r>
      <w:r/>
    </w:p>
    <w:p>
      <w:pPr>
        <w:pStyle w:val="1040"/>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4.</w:t>
      </w:r>
      <w:r>
        <w:rPr>
          <w:rFonts w:hint="eastAsia" w:ascii="宋体" w:hAnsi="宋体" w:cs="宋体"/>
          <w:color w:val="000000"/>
          <w:sz w:val="24"/>
          <w:highlight w:val="none"/>
        </w:rPr>
        <w:t xml:space="preserve">5</w:t>
      </w:r>
      <w:r>
        <w:rPr>
          <w:rFonts w:hint="eastAsia" w:ascii="宋体" w:hAnsi="宋体" w:cs="宋体"/>
          <w:color w:val="000000"/>
          <w:sz w:val="24"/>
          <w:highlight w:val="none"/>
          <w:lang w:val="zh-CN"/>
        </w:rPr>
        <w:t xml:space="preserve">磋商响应报价表、报价明细表（详见工程量清单格式）；</w:t>
      </w:r>
      <w:r>
        <w:rPr>
          <w:rFonts w:hint="eastAsia" w:ascii="宋体" w:hAnsi="宋体" w:cs="宋体"/>
          <w:color w:val="000000"/>
          <w:sz w:val="24"/>
          <w:highlight w:val="none"/>
          <w:lang w:val="zh-CN"/>
        </w:rPr>
      </w:r>
      <w:r/>
    </w:p>
    <w:p>
      <w:pPr>
        <w:pStyle w:val="1040"/>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4.</w:t>
      </w:r>
      <w:r>
        <w:rPr>
          <w:rFonts w:hint="eastAsia" w:ascii="宋体" w:hAnsi="宋体" w:cs="宋体"/>
          <w:color w:val="000000"/>
          <w:sz w:val="24"/>
          <w:highlight w:val="none"/>
        </w:rPr>
        <w:t xml:space="preserve">6</w:t>
      </w:r>
      <w:r>
        <w:rPr>
          <w:rFonts w:hint="eastAsia" w:ascii="宋体" w:hAnsi="宋体" w:cs="宋体"/>
          <w:color w:val="000000"/>
          <w:sz w:val="24"/>
          <w:highlight w:val="none"/>
          <w:lang w:val="zh-CN"/>
        </w:rPr>
        <w:t xml:space="preserve">项目组人员一览表、</w:t>
      </w:r>
      <w:r>
        <w:rPr>
          <w:rFonts w:hint="eastAsia" w:ascii="宋体" w:hAnsi="宋体" w:cs="宋体"/>
          <w:color w:val="000000"/>
          <w:sz w:val="24"/>
          <w:highlight w:val="none"/>
        </w:rPr>
        <w:t xml:space="preserve">投入专用设施设备清单（格式自拟）；</w:t>
      </w:r>
      <w:r>
        <w:rPr>
          <w:rFonts w:hint="eastAsia" w:ascii="宋体" w:hAnsi="宋体" w:cs="宋体"/>
          <w:color w:val="000000"/>
          <w:sz w:val="24"/>
          <w:highlight w:val="none"/>
          <w:lang w:val="zh-CN"/>
        </w:rPr>
      </w:r>
      <w:r/>
    </w:p>
    <w:p>
      <w:pPr>
        <w:pStyle w:val="1040"/>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4.</w:t>
      </w:r>
      <w:r>
        <w:rPr>
          <w:rFonts w:hint="eastAsia" w:ascii="宋体" w:hAnsi="宋体" w:cs="宋体"/>
          <w:color w:val="000000"/>
          <w:sz w:val="24"/>
          <w:highlight w:val="none"/>
        </w:rPr>
        <w:t xml:space="preserve">7</w:t>
      </w:r>
      <w:r>
        <w:rPr>
          <w:rFonts w:hint="eastAsia" w:ascii="宋体" w:hAnsi="宋体" w:cs="宋体"/>
          <w:color w:val="000000"/>
          <w:sz w:val="24"/>
          <w:highlight w:val="none"/>
          <w:lang w:val="zh-CN"/>
        </w:rPr>
        <w:t xml:space="preserve">响应保证承诺书（格式见附件）；</w:t>
      </w:r>
      <w:r>
        <w:rPr>
          <w:rFonts w:hint="eastAsia" w:ascii="宋体" w:hAnsi="宋体" w:cs="宋体"/>
          <w:color w:val="000000"/>
          <w:sz w:val="24"/>
          <w:highlight w:val="none"/>
          <w:lang w:val="zh-CN"/>
        </w:rPr>
      </w:r>
      <w:r/>
    </w:p>
    <w:p>
      <w:pPr>
        <w:pStyle w:val="1040"/>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4.8</w:t>
      </w:r>
      <w:r>
        <w:rPr>
          <w:rFonts w:hint="eastAsia" w:ascii="宋体" w:hAnsi="宋体" w:cs="宋体"/>
          <w:color w:val="000000"/>
          <w:sz w:val="24"/>
          <w:highlight w:val="none"/>
          <w:lang w:val="zh-CN"/>
        </w:rPr>
        <w:t xml:space="preserve">安全责任承诺书、工程项目施工管理委托书；（格式见附件）</w:t>
      </w:r>
      <w:r>
        <w:rPr>
          <w:rFonts w:hint="eastAsia" w:ascii="宋体" w:hAnsi="宋体" w:cs="宋体"/>
          <w:color w:val="000000"/>
          <w:sz w:val="24"/>
          <w:highlight w:val="none"/>
          <w:lang w:val="zh-CN"/>
        </w:rPr>
      </w:r>
      <w:r/>
    </w:p>
    <w:p>
      <w:pPr>
        <w:pStyle w:val="1040"/>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4.9</w:t>
      </w:r>
      <w:r>
        <w:rPr>
          <w:rFonts w:hint="eastAsia" w:ascii="宋体" w:hAnsi="宋体" w:cs="宋体"/>
          <w:color w:val="000000"/>
          <w:sz w:val="24"/>
          <w:highlight w:val="none"/>
          <w:lang w:val="zh-CN"/>
        </w:rPr>
        <w:t xml:space="preserve">工程项目施工管理承诺书；（格式见附件）</w:t>
      </w:r>
      <w:r>
        <w:rPr>
          <w:rFonts w:hint="eastAsia" w:ascii="宋体" w:hAnsi="宋体" w:cs="宋体"/>
          <w:color w:val="000000"/>
          <w:sz w:val="24"/>
          <w:highlight w:val="none"/>
          <w:lang w:val="zh-CN"/>
        </w:rPr>
      </w:r>
      <w:r/>
    </w:p>
    <w:p>
      <w:pPr>
        <w:pStyle w:val="104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4.10采购文件中所涉及到的其他材料。</w:t>
      </w:r>
      <w:r>
        <w:rPr>
          <w:rFonts w:ascii="宋体" w:hAnsi="宋体" w:cs="宋体"/>
          <w:color w:val="000000"/>
          <w:sz w:val="24"/>
          <w:highlight w:val="none"/>
        </w:rPr>
      </w:r>
      <w:r/>
    </w:p>
    <w:p>
      <w:pPr>
        <w:pStyle w:val="1040"/>
        <w:ind w:firstLine="482"/>
        <w:spacing w:line="360" w:lineRule="auto"/>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5、综合评审响应文件</w:t>
      </w:r>
      <w:r>
        <w:rPr>
          <w:rFonts w:hint="eastAsia" w:ascii="宋体" w:hAnsi="宋体" w:cs="宋体"/>
          <w:b/>
          <w:color w:val="000000"/>
          <w:sz w:val="24"/>
          <w:highlight w:val="none"/>
          <w:lang w:val="zh-CN"/>
        </w:rPr>
      </w:r>
      <w:r/>
    </w:p>
    <w:p>
      <w:pPr>
        <w:pStyle w:val="1040"/>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5.1</w:t>
      </w:r>
      <w:r>
        <w:rPr>
          <w:rFonts w:hint="eastAsia" w:ascii="宋体" w:hAnsi="宋体" w:cs="宋体"/>
          <w:bCs/>
          <w:color w:val="000000"/>
          <w:sz w:val="24"/>
          <w:highlight w:val="none"/>
          <w:lang w:val="zh-CN"/>
        </w:rPr>
        <w:t xml:space="preserve">《</w:t>
      </w:r>
      <w:r>
        <w:rPr>
          <w:rFonts w:hint="eastAsia" w:ascii="宋体" w:hAnsi="宋体" w:cs="宋体"/>
          <w:color w:val="000000"/>
          <w:sz w:val="24"/>
          <w:highlight w:val="none"/>
        </w:rPr>
        <w:t xml:space="preserve">企业类似业绩一览表</w:t>
      </w:r>
      <w:r>
        <w:rPr>
          <w:rFonts w:hint="eastAsia" w:ascii="宋体" w:hAnsi="宋体" w:cs="宋体"/>
          <w:bCs/>
          <w:color w:val="000000"/>
          <w:sz w:val="24"/>
          <w:highlight w:val="none"/>
          <w:lang w:val="zh-CN"/>
        </w:rPr>
        <w:t xml:space="preserve">》</w:t>
      </w:r>
      <w:r>
        <w:rPr>
          <w:rFonts w:hint="eastAsia" w:ascii="宋体" w:hAnsi="宋体" w:cs="宋体"/>
          <w:color w:val="000000"/>
          <w:sz w:val="24"/>
          <w:highlight w:val="none"/>
        </w:rPr>
        <w:t xml:space="preserve">（格式见附件）</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104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5.2施工方案</w:t>
      </w:r>
      <w:r>
        <w:rPr>
          <w:rFonts w:hint="eastAsia" w:ascii="宋体" w:hAnsi="宋体" w:cs="宋体"/>
          <w:color w:val="000000"/>
          <w:sz w:val="24"/>
          <w:highlight w:val="none"/>
          <w:lang w:val="zh-CN"/>
        </w:rPr>
        <w:t xml:space="preserve">（自拟）；</w:t>
      </w:r>
      <w:r>
        <w:rPr>
          <w:rFonts w:hint="eastAsia" w:ascii="宋体" w:hAnsi="宋体" w:cs="宋体"/>
          <w:color w:val="000000"/>
          <w:sz w:val="24"/>
          <w:highlight w:val="none"/>
        </w:rPr>
      </w:r>
      <w:r/>
    </w:p>
    <w:p>
      <w:pPr>
        <w:pStyle w:val="104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5.3采购文件中采购需求、附件格式及评分标准中所涉及到的其他材料如人员证书、获奖文件、荣誉证书等与本项目有关的其它资料。</w:t>
      </w:r>
      <w:r>
        <w:rPr>
          <w:rFonts w:hint="eastAsia" w:ascii="宋体" w:hAnsi="宋体" w:cs="宋体"/>
          <w:color w:val="000000"/>
          <w:sz w:val="24"/>
          <w:highlight w:val="none"/>
        </w:rPr>
      </w:r>
      <w:r/>
    </w:p>
    <w:p>
      <w:pPr>
        <w:pStyle w:val="1040"/>
        <w:ind w:firstLine="482"/>
        <w:spacing w:line="360" w:lineRule="auto"/>
        <w:rPr>
          <w:rFonts w:hint="eastAsia" w:ascii="宋体" w:hAnsi="宋体" w:cs="宋体"/>
          <w:b/>
          <w:bCs/>
          <w:color w:val="000000"/>
          <w:sz w:val="24"/>
          <w:highlight w:val="none"/>
          <w:lang w:val="zh-CN"/>
        </w:rPr>
      </w:pPr>
      <w:r>
        <w:rPr>
          <w:rFonts w:hint="eastAsia" w:ascii="宋体" w:hAnsi="宋体" w:cs="宋体"/>
          <w:b/>
          <w:color w:val="000000"/>
          <w:sz w:val="24"/>
          <w:highlight w:val="none"/>
        </w:rPr>
        <w:t xml:space="preserve">注：</w:t>
      </w:r>
      <w:r>
        <w:rPr>
          <w:rFonts w:hint="eastAsia" w:ascii="宋体" w:hAnsi="宋体" w:cs="宋体"/>
          <w:b/>
          <w:bCs/>
          <w:color w:val="000000"/>
          <w:sz w:val="24"/>
          <w:highlight w:val="none"/>
          <w:lang w:val="zh-CN"/>
        </w:rPr>
        <w:t xml:space="preserve">（1）以上3.1-3.</w:t>
      </w:r>
      <w:r>
        <w:rPr>
          <w:rFonts w:hint="eastAsia" w:ascii="宋体" w:hAnsi="宋体" w:cs="宋体"/>
          <w:b/>
          <w:bCs/>
          <w:color w:val="000000"/>
          <w:sz w:val="24"/>
          <w:highlight w:val="none"/>
        </w:rPr>
        <w:t xml:space="preserve">5</w:t>
      </w:r>
      <w:r>
        <w:rPr>
          <w:rFonts w:hint="eastAsia" w:ascii="宋体" w:hAnsi="宋体" w:cs="宋体"/>
          <w:b/>
          <w:bCs/>
          <w:color w:val="000000"/>
          <w:sz w:val="24"/>
          <w:highlight w:val="none"/>
          <w:lang w:val="zh-CN"/>
        </w:rPr>
        <w:t xml:space="preserve">为资格审查要求提供的材料，是作为对供应商资格审查、质疑身份认定的依据，响应供应商必须提供并加盖电子公章。否则，磋商响应文件将被认定为不符合资格审查要求，视为不实质性响应。</w:t>
      </w:r>
      <w:r>
        <w:rPr>
          <w:rFonts w:hint="eastAsia" w:ascii="宋体" w:hAnsi="宋体" w:cs="宋体"/>
          <w:b/>
          <w:bCs/>
          <w:color w:val="000000"/>
          <w:sz w:val="24"/>
          <w:highlight w:val="none"/>
          <w:lang w:val="zh-CN"/>
        </w:rPr>
      </w:r>
      <w:r/>
    </w:p>
    <w:p>
      <w:pPr>
        <w:pStyle w:val="1040"/>
        <w:ind w:firstLine="482"/>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（2）以上4.1-4.</w:t>
      </w:r>
      <w:r>
        <w:rPr>
          <w:rFonts w:hint="eastAsia" w:ascii="宋体" w:hAnsi="宋体" w:cs="宋体"/>
          <w:b/>
          <w:bCs/>
          <w:color w:val="000000"/>
          <w:sz w:val="24"/>
          <w:highlight w:val="none"/>
        </w:rPr>
        <w:t xml:space="preserve">10</w:t>
      </w:r>
      <w:r>
        <w:rPr>
          <w:rFonts w:hint="eastAsia" w:ascii="宋体" w:hAnsi="宋体" w:cs="宋体"/>
          <w:b/>
          <w:bCs/>
          <w:color w:val="000000"/>
          <w:sz w:val="24"/>
          <w:highlight w:val="none"/>
          <w:lang w:val="zh-CN"/>
        </w:rPr>
        <w:t xml:space="preserve">为符合性审查须提供的资料，响应供应商必须提供并加盖电子公章。否则，磋商响应文件将被认定为未实质性响应。</w:t>
      </w:r>
      <w:r>
        <w:rPr>
          <w:rFonts w:hint="eastAsia" w:ascii="宋体" w:hAnsi="宋体" w:cs="宋体"/>
          <w:b/>
          <w:bCs/>
          <w:color w:val="000000"/>
          <w:sz w:val="24"/>
          <w:highlight w:val="none"/>
          <w:lang w:val="zh-CN"/>
        </w:rPr>
      </w:r>
      <w:r/>
    </w:p>
    <w:p>
      <w:pPr>
        <w:pStyle w:val="1040"/>
        <w:ind w:right="-161"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（3）</w:t>
      </w:r>
      <w:r>
        <w:rPr>
          <w:rFonts w:hint="eastAsia" w:ascii="宋体" w:hAnsi="宋体" w:cs="宋体"/>
          <w:b/>
          <w:bCs/>
          <w:color w:val="000000"/>
          <w:sz w:val="24"/>
          <w:highlight w:val="none"/>
          <w:lang w:val="zh-CN"/>
        </w:rPr>
        <w:t xml:space="preserve">响应单位所提交的其它资料文件的完整与否，将直接影响磋商供应商的评分。</w:t>
      </w:r>
      <w:r>
        <w:rPr>
          <w:rFonts w:hint="eastAsia" w:ascii="宋体" w:hAnsi="宋体" w:cs="宋体"/>
          <w:color w:val="000000"/>
          <w:sz w:val="24"/>
          <w:highlight w:val="none"/>
        </w:rPr>
      </w:r>
      <w:r/>
    </w:p>
    <w:p>
      <w:pPr>
        <w:pStyle w:val="1040"/>
        <w:ind w:right="-16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（二）电子化要求：</w:t>
      </w:r>
      <w:r>
        <w:rPr>
          <w:rFonts w:hint="eastAsia" w:ascii="宋体" w:hAnsi="宋体" w:cs="宋体"/>
          <w:color w:val="000000"/>
          <w:sz w:val="24"/>
          <w:highlight w:val="none"/>
        </w:rPr>
      </w:r>
      <w:r/>
    </w:p>
    <w:p>
      <w:pPr>
        <w:pStyle w:val="104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本项目采用电子响应文件，供应商按照采购文件要求制作上传电子响应文件，供应商无需提供纸质响应文件。</w:t>
      </w:r>
      <w:r>
        <w:rPr>
          <w:rFonts w:hint="eastAsia" w:ascii="宋体" w:hAnsi="宋体" w:cs="宋体"/>
          <w:color w:val="000000"/>
          <w:sz w:val="24"/>
          <w:highlight w:val="none"/>
        </w:rPr>
      </w:r>
      <w:r/>
    </w:p>
    <w:p>
      <w:pPr>
        <w:pStyle w:val="104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1、电子投标</w:t>
      </w:r>
      <w:r>
        <w:rPr>
          <w:rFonts w:hint="eastAsia" w:ascii="宋体" w:hAnsi="宋体" w:cs="宋体"/>
          <w:color w:val="000000"/>
          <w:sz w:val="24"/>
          <w:highlight w:val="none"/>
          <w:lang w:eastAsia="zh-CN"/>
        </w:rPr>
        <w:t xml:space="preserve">响应</w:t>
      </w:r>
      <w:r>
        <w:rPr>
          <w:rFonts w:hint="eastAsia" w:ascii="宋体" w:hAnsi="宋体" w:cs="宋体"/>
          <w:color w:val="000000"/>
          <w:sz w:val="24"/>
          <w:highlight w:val="none"/>
        </w:rPr>
        <w:t xml:space="preserve">准备：</w:t>
      </w:r>
      <w:r>
        <w:rPr>
          <w:rFonts w:hint="eastAsia" w:ascii="宋体" w:hAnsi="宋体" w:cs="宋体"/>
          <w:color w:val="000000"/>
          <w:sz w:val="24"/>
          <w:highlight w:val="none"/>
        </w:rPr>
      </w:r>
      <w:r/>
    </w:p>
    <w:p>
      <w:pPr>
        <w:pStyle w:val="104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供应商在</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苏采云</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系统中操作参与项目后，必须在</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已参与项目</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界面中下载电子采购文件（后缀名为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.kedt</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）并导入政府采购客户端工具后方可进行响应文件制作和提交（具体详见《苏采云系统供应商操作手册》，网址链接https://czju.suzhou.gov.cn/zfcg/html/content/20231220161910031.shtml）。</w:t>
      </w:r>
      <w:r>
        <w:rPr>
          <w:rFonts w:hint="eastAsia" w:ascii="宋体" w:hAnsi="宋体" w:cs="宋体"/>
          <w:color w:val="000000"/>
          <w:sz w:val="24"/>
          <w:highlight w:val="none"/>
        </w:rPr>
      </w:r>
      <w:r/>
    </w:p>
    <w:p>
      <w:pPr>
        <w:pStyle w:val="104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2、磋商响应文件编制要求：</w:t>
      </w:r>
      <w:r>
        <w:rPr>
          <w:rFonts w:hint="eastAsia" w:ascii="宋体" w:hAnsi="宋体" w:cs="宋体"/>
          <w:color w:val="000000"/>
          <w:sz w:val="24"/>
          <w:highlight w:val="none"/>
        </w:rPr>
      </w:r>
      <w:r/>
    </w:p>
    <w:p>
      <w:pPr>
        <w:pStyle w:val="104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本项目采用电子招投标形式，请供应商按照《苏采云系统供应商操作手册》进行制作、上传电子响应文件。</w:t>
      </w:r>
      <w:r>
        <w:rPr>
          <w:rFonts w:hint="eastAsia" w:ascii="宋体" w:hAnsi="宋体" w:cs="宋体"/>
          <w:b/>
          <w:color w:val="000000"/>
          <w:sz w:val="24"/>
          <w:highlight w:val="none"/>
        </w:rPr>
        <w:t xml:space="preserve">电子响应文件制作完成后请于响应文件递交截止时间前成功上传至</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苏采云</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系统，否则视为放弃参加该采购项目。</w:t>
      </w:r>
      <w:r>
        <w:rPr>
          <w:rFonts w:hint="eastAsia" w:ascii="宋体" w:hAnsi="宋体" w:cs="宋体"/>
          <w:color w:val="000000"/>
          <w:sz w:val="24"/>
          <w:highlight w:val="none"/>
        </w:rPr>
        <w:t xml:space="preserve">供应商应充分考虑到网络环境、网络带宽等风险因素，如因供应商自身原因造成的电子响应文件上传不成功由供应商自行承担全部责任。</w:t>
      </w:r>
      <w:r>
        <w:rPr>
          <w:rFonts w:hint="eastAsia" w:ascii="宋体" w:hAnsi="宋体" w:cs="宋体"/>
          <w:color w:val="000000"/>
          <w:sz w:val="24"/>
          <w:highlight w:val="none"/>
        </w:rPr>
      </w:r>
      <w:r/>
    </w:p>
    <w:p>
      <w:pPr>
        <w:pStyle w:val="104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3、响应文件提交：</w:t>
      </w:r>
      <w:r>
        <w:rPr>
          <w:rFonts w:hint="eastAsia" w:ascii="宋体" w:hAnsi="宋体" w:cs="宋体"/>
          <w:color w:val="000000"/>
          <w:sz w:val="24"/>
          <w:highlight w:val="none"/>
        </w:rPr>
      </w:r>
      <w:r/>
    </w:p>
    <w:p>
      <w:pPr>
        <w:pStyle w:val="104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（1）地点：</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苏采云</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系统（网址：http://jszfcg.jsczt.cn/）。响应文件网上递交，不需要现场参加采购活动，无需提供纸质响应文件。</w:t>
      </w:r>
      <w:r>
        <w:rPr>
          <w:rFonts w:hint="eastAsia" w:ascii="宋体" w:hAnsi="宋体" w:cs="宋体"/>
          <w:color w:val="000000"/>
          <w:sz w:val="24"/>
          <w:highlight w:val="none"/>
        </w:rPr>
      </w:r>
      <w:r/>
    </w:p>
    <w:p>
      <w:pPr>
        <w:pStyle w:val="104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（2）本项目采用电子招投标形式，请供应商按照《苏采云系统供应商操作手册》进行制作、上传电子响应文件。电子响应文件制作完成后请于响应文件递交截止时间前成功上传至</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苏采云</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系统，否则视为放弃参加该采购项目。供应商应充分考虑到网络环境、网络带宽等风险因素，如因供应商自身原因造成的电子响应文件上传不成功由供应商自行承担全部责任。</w:t>
      </w:r>
      <w:r>
        <w:rPr>
          <w:rFonts w:hint="eastAsia" w:ascii="宋体" w:hAnsi="宋体" w:cs="宋体"/>
          <w:color w:val="000000"/>
          <w:sz w:val="24"/>
          <w:highlight w:val="none"/>
        </w:rPr>
      </w:r>
      <w:r/>
    </w:p>
    <w:p>
      <w:pPr>
        <w:pStyle w:val="104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4、开启：</w:t>
      </w:r>
      <w:r>
        <w:rPr>
          <w:rFonts w:hint="eastAsia" w:ascii="宋体" w:hAnsi="宋体" w:cs="宋体"/>
          <w:color w:val="000000"/>
          <w:sz w:val="24"/>
          <w:highlight w:val="none"/>
        </w:rPr>
      </w:r>
      <w:r/>
    </w:p>
    <w:p>
      <w:pPr>
        <w:pStyle w:val="104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（1）地点：</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苏采云</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系统（网址：http://jszfcg.jsczt.cn/）</w:t>
      </w:r>
      <w:r>
        <w:rPr>
          <w:rFonts w:hint="eastAsia" w:ascii="宋体" w:hAnsi="宋体" w:cs="宋体"/>
          <w:color w:val="000000"/>
          <w:sz w:val="24"/>
          <w:highlight w:val="none"/>
        </w:rPr>
      </w:r>
      <w:r/>
    </w:p>
    <w:p>
      <w:pPr>
        <w:pStyle w:val="1040"/>
        <w:ind w:firstLine="480"/>
        <w:spacing w:line="360" w:lineRule="auto"/>
        <w:rPr>
          <w:rFonts w:hint="eastAsia" w:ascii="宋体" w:hAnsi="宋体" w:cs="宋体"/>
          <w:b/>
          <w:color w:val="000000"/>
          <w:sz w:val="24"/>
          <w:highlight w:val="none"/>
        </w:rPr>
      </w:pPr>
      <w:r>
        <w:rPr>
          <w:rFonts w:hint="eastAsia" w:ascii="宋体" w:hAnsi="宋体" w:cs="宋体"/>
          <w:color w:val="000000"/>
          <w:sz w:val="24"/>
          <w:highlight w:val="none"/>
        </w:rPr>
        <w:t xml:space="preserve">（2）线上参加开标（开启）会方式：供应商登录</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苏采云</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系统在平台首页点击</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开标大厅</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，进入江苏省政府采购一体化不见面开标（采购）大厅，在今日项目列表，点击项目，进入不见面开标系统。</w:t>
      </w:r>
      <w:r>
        <w:rPr>
          <w:rFonts w:hint="eastAsia" w:ascii="宋体" w:hAnsi="宋体" w:cs="宋体"/>
          <w:b/>
          <w:color w:val="000000"/>
          <w:sz w:val="24"/>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rPr>
          <w:rFonts w:hint="eastAsia" w:ascii="宋体" w:hAnsi="宋体" w:cs="宋体"/>
          <w:b/>
          <w:color w:val="000000"/>
          <w:sz w:val="24"/>
          <w:highlight w:val="none"/>
        </w:rPr>
      </w:r>
      <w:r/>
    </w:p>
    <w:p>
      <w:pPr>
        <w:pStyle w:val="1040"/>
        <w:ind w:right="-161" w:firstLine="480"/>
        <w:spacing w:line="360" w:lineRule="auto"/>
        <w:rPr>
          <w:rFonts w:hint="eastAsia" w:ascii="宋体" w:hAnsi="宋体" w:cs="宋体"/>
          <w:b/>
          <w:color w:val="000000"/>
          <w:sz w:val="24"/>
          <w:highlight w:val="none"/>
        </w:rPr>
      </w:pPr>
      <w:r>
        <w:rPr>
          <w:rFonts w:hint="eastAsia" w:ascii="宋体" w:hAnsi="宋体" w:cs="宋体"/>
          <w:color w:val="000000"/>
          <w:sz w:val="24"/>
          <w:highlight w:val="none"/>
        </w:rPr>
        <w:t xml:space="preserve">请供应商确保电脑、系统及其他设备（视频输入输出设备等）无误，且开启直至项目结束始终保持系统在线状态。</w:t>
      </w:r>
      <w:r>
        <w:rPr>
          <w:rFonts w:hint="eastAsia" w:ascii="宋体" w:hAnsi="宋体" w:cs="宋体"/>
          <w:b/>
          <w:color w:val="000000"/>
          <w:sz w:val="24"/>
          <w:highlight w:val="none"/>
        </w:rPr>
      </w:r>
      <w:r/>
    </w:p>
    <w:p>
      <w:pPr>
        <w:pStyle w:val="104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六、磋商程序</w:t>
      </w:r>
      <w:r>
        <w:rPr>
          <w:rFonts w:hint="eastAsia" w:ascii="宋体" w:hAnsi="宋体" w:cs="宋体"/>
          <w:b/>
          <w:color w:val="000000"/>
          <w:sz w:val="24"/>
          <w:highlight w:val="none"/>
        </w:rPr>
      </w:r>
      <w:r/>
    </w:p>
    <w:p>
      <w:pPr>
        <w:pStyle w:val="104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1、采购代理机构按本须知规定的时间、地点主持磋商采购活动。</w:t>
      </w:r>
      <w:r>
        <w:rPr>
          <w:rFonts w:hint="eastAsia" w:ascii="宋体" w:hAnsi="宋体" w:cs="宋体"/>
          <w:color w:val="000000"/>
          <w:sz w:val="24"/>
          <w:highlight w:val="none"/>
        </w:rPr>
      </w:r>
      <w:r/>
    </w:p>
    <w:p>
      <w:pPr>
        <w:pStyle w:val="104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2、供应商通过</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苏采云</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系统在线参与磋商活动。供应商应当按照《苏采云系统供应商操作手册》规定在 </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苏采云</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系统规定的时间内对响应文件进行解密。</w:t>
      </w:r>
      <w:r>
        <w:rPr>
          <w:rFonts w:hint="eastAsia" w:ascii="宋体" w:hAnsi="宋体" w:cs="宋体"/>
          <w:color w:val="000000"/>
          <w:sz w:val="24"/>
          <w:highlight w:val="none"/>
        </w:rPr>
      </w:r>
      <w:r/>
    </w:p>
    <w:p>
      <w:pPr>
        <w:pStyle w:val="104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3、在磋商响应文件网上递交截止时间止成功解密的磋商供应商少于三家，则本次采购失败。</w:t>
      </w:r>
      <w:r>
        <w:rPr>
          <w:rFonts w:hint="eastAsia" w:ascii="宋体" w:hAnsi="宋体" w:cs="宋体"/>
          <w:color w:val="000000"/>
          <w:sz w:val="24"/>
          <w:highlight w:val="none"/>
        </w:rPr>
      </w:r>
      <w:r/>
    </w:p>
    <w:p>
      <w:pPr>
        <w:pStyle w:val="104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4、由磋商小组审查供应商解密的响应文件。</w:t>
      </w:r>
      <w:r>
        <w:rPr>
          <w:rFonts w:hint="eastAsia" w:ascii="宋体" w:hAnsi="宋体" w:cs="宋体"/>
          <w:color w:val="000000"/>
          <w:sz w:val="24"/>
          <w:highlight w:val="none"/>
        </w:rPr>
      </w:r>
      <w:r/>
    </w:p>
    <w:p>
      <w:pPr>
        <w:pStyle w:val="104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hint="eastAsia" w:ascii="宋体" w:hAnsi="宋体" w:cs="宋体"/>
          <w:color w:val="000000"/>
          <w:sz w:val="24"/>
          <w:highlight w:val="none"/>
        </w:rPr>
      </w:r>
      <w:r/>
    </w:p>
    <w:p>
      <w:pPr>
        <w:pStyle w:val="104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6、磋商小组要求供应商澄清、说明或者更正响应文件应当以书面形式做出。供应商的澄清、说明或者更正应当由其单位加盖电子公章。</w:t>
      </w:r>
      <w:r>
        <w:rPr>
          <w:rFonts w:hint="eastAsia" w:ascii="宋体" w:hAnsi="宋体" w:cs="宋体"/>
          <w:color w:val="000000"/>
          <w:sz w:val="24"/>
          <w:highlight w:val="none"/>
        </w:rPr>
      </w:r>
      <w:r/>
    </w:p>
    <w:p>
      <w:pPr>
        <w:pStyle w:val="1040"/>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本项目供应商的澄清、说明或者补正采用线上澄清:磋商小组将通过</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苏采云</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系统向供应商发布</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澄清要求函</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，接到</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澄清要求函</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的供应商应当按要求在规定时间内通过</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苏采云</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系统提交</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澄清响应函</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hint="eastAsia" w:ascii="宋体" w:hAnsi="宋体" w:cs="宋体"/>
          <w:b/>
          <w:color w:val="000000"/>
          <w:sz w:val="24"/>
          <w:highlight w:val="none"/>
        </w:rPr>
      </w:r>
      <w:r/>
    </w:p>
    <w:p>
      <w:pPr>
        <w:pStyle w:val="1040"/>
        <w:ind w:firstLine="480"/>
        <w:spacing w:line="360" w:lineRule="auto"/>
        <w:rPr>
          <w:rFonts w:hint="eastAsia" w:ascii="宋体" w:hAnsi="宋体" w:cs="宋体"/>
          <w:b/>
          <w:color w:val="000000"/>
          <w:sz w:val="24"/>
          <w:highlight w:val="none"/>
        </w:rPr>
      </w:pPr>
      <w:r>
        <w:rPr>
          <w:rFonts w:hint="eastAsia" w:ascii="宋体" w:hAnsi="宋体" w:cs="宋体"/>
          <w:color w:val="000000"/>
          <w:sz w:val="24"/>
          <w:highlight w:val="none"/>
        </w:rPr>
        <w:t xml:space="preserve">7、对于通过资格审查和符合性审查的供应商，磋商小组所有成员集中与单一供应商分别进行磋商，并给予所有参加磋商的供应商平等的磋商机会。</w:t>
      </w:r>
      <w:r>
        <w:rPr>
          <w:rFonts w:hint="eastAsia" w:ascii="宋体" w:hAnsi="宋体" w:cs="宋体"/>
          <w:b/>
          <w:color w:val="000000"/>
          <w:sz w:val="24"/>
          <w:highlight w:val="none"/>
        </w:rPr>
        <w:t xml:space="preserve">磋商小组通过</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苏采云</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系统向供应商发布</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磋商函</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，供应商应当按照要求在</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苏采云</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系统提交</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磋商响应函</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并加盖CA电子公章。</w:t>
      </w:r>
      <w:r>
        <w:rPr>
          <w:rFonts w:hint="eastAsia" w:ascii="宋体" w:hAnsi="宋体" w:cs="宋体"/>
          <w:b/>
          <w:color w:val="000000"/>
          <w:sz w:val="24"/>
          <w:highlight w:val="none"/>
        </w:rPr>
      </w:r>
      <w:r/>
    </w:p>
    <w:p>
      <w:pPr>
        <w:pStyle w:val="104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8、在磋商过程中，磋商小组可以根据采购文件和磋商情况实质性变动采购需求中的技术、服务要求以及合同草案条款。对采购文件做出的实质性变动是采购文件的有效组成部分，磋商小组将在</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苏采云</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系统中同时通知所有参加磋商的供应商，供应商应当按照磋商文件的变动情况和磋商小组的要求在</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苏采云</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系统中重新提交响应文件，并加盖CA电子公章。</w:t>
      </w:r>
      <w:r>
        <w:rPr>
          <w:rFonts w:hint="eastAsia" w:ascii="宋体" w:hAnsi="宋体" w:cs="宋体"/>
          <w:color w:val="000000"/>
          <w:sz w:val="24"/>
          <w:highlight w:val="none"/>
        </w:rPr>
      </w:r>
      <w:r/>
    </w:p>
    <w:p>
      <w:pPr>
        <w:pStyle w:val="1040"/>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9、磋商结束后，磋商小组将在</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苏采云</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系统向所有实质性响应的供应商发布</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最后报价要求函</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及最后报价格式表，要求所有实质性响应的供应商在规定时间内提交最后报价。</w:t>
      </w:r>
      <w:r>
        <w:rPr>
          <w:rFonts w:hint="eastAsia" w:ascii="宋体" w:hAnsi="宋体" w:cs="宋体"/>
          <w:b/>
          <w:color w:val="000000"/>
          <w:sz w:val="24"/>
          <w:highlight w:val="none"/>
        </w:rPr>
      </w:r>
      <w:r/>
    </w:p>
    <w:p>
      <w:pPr>
        <w:pStyle w:val="1040"/>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10、供应商未在磋商小组规定的时间内在</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苏采云</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系统中提交最后报价的视为放弃磋商，其响应文件按无效响应处理，最后报价格式表须加盖CA电子章,否则视为未提交最后报价。（此处规定时间的计算以系统中的倒计时间为准，请供应商慎重</w:t>
      </w:r>
      <w:r>
        <w:rPr>
          <w:rFonts w:hint="eastAsia" w:ascii="宋体" w:hAnsi="宋体" w:cs="宋体"/>
          <w:b/>
          <w:color w:val="000000"/>
          <w:sz w:val="24"/>
          <w:highlight w:val="none"/>
          <w:lang w:eastAsia="zh-CN"/>
        </w:rPr>
        <w:t xml:space="preserve">操作</w:t>
      </w:r>
      <w:r>
        <w:rPr>
          <w:rFonts w:hint="eastAsia" w:ascii="宋体" w:hAnsi="宋体" w:cs="宋体"/>
          <w:b/>
          <w:color w:val="000000"/>
          <w:sz w:val="24"/>
          <w:highlight w:val="none"/>
        </w:rPr>
        <w:t xml:space="preserve">）</w:t>
      </w:r>
      <w:r>
        <w:rPr>
          <w:rFonts w:hint="eastAsia" w:ascii="宋体" w:hAnsi="宋体" w:cs="宋体"/>
          <w:b/>
          <w:color w:val="000000"/>
          <w:sz w:val="24"/>
          <w:highlight w:val="none"/>
        </w:rPr>
      </w:r>
      <w:r/>
    </w:p>
    <w:p>
      <w:pPr>
        <w:pStyle w:val="1040"/>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已提交响应文件的供应商，在提交最后报价之前，可以根据磋商情况退出磋商，并在</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苏采云</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系统中提交</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退出磋商函</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并加盖CA电子公章。</w:t>
      </w:r>
      <w:r>
        <w:rPr>
          <w:rFonts w:hint="eastAsia" w:ascii="宋体" w:hAnsi="宋体" w:cs="宋体"/>
          <w:b/>
          <w:color w:val="000000"/>
          <w:sz w:val="24"/>
          <w:highlight w:val="none"/>
        </w:rPr>
      </w:r>
      <w:r/>
    </w:p>
    <w:p>
      <w:pPr>
        <w:pStyle w:val="1040"/>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*进入项目评审流程后，建议各供应商法定代表人或授权代理人始终保持通讯顺畅，时刻关注不见面开标大厅，不离开不见面开标大厅。</w:t>
      </w:r>
      <w:r>
        <w:rPr>
          <w:rFonts w:hint="eastAsia" w:ascii="宋体" w:hAnsi="宋体" w:cs="宋体"/>
          <w:b/>
          <w:color w:val="000000"/>
          <w:sz w:val="24"/>
          <w:highlight w:val="none"/>
        </w:rPr>
      </w:r>
      <w:r/>
    </w:p>
    <w:p>
      <w:pPr>
        <w:pStyle w:val="104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11、经磋商确定最终采购需求和提交最后报价的供应商后，由磋商小组采用综合评分法对提交最后报价的供应商的响应文件和最后报价进行综合评分。</w:t>
      </w:r>
      <w:r>
        <w:rPr>
          <w:rFonts w:hint="eastAsia" w:ascii="宋体" w:hAnsi="宋体" w:cs="宋体"/>
          <w:color w:val="000000"/>
          <w:sz w:val="24"/>
          <w:highlight w:val="none"/>
        </w:rPr>
      </w:r>
      <w:r/>
    </w:p>
    <w:p>
      <w:pPr>
        <w:pStyle w:val="104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12、磋商小组根据磋商成交原则确定成交供应商，并将结果通知所有参加磋商的供应商。</w:t>
      </w:r>
      <w:r>
        <w:rPr>
          <w:rFonts w:hint="eastAsia" w:ascii="宋体" w:hAnsi="宋体" w:cs="宋体"/>
          <w:color w:val="000000"/>
          <w:sz w:val="24"/>
          <w:highlight w:val="none"/>
        </w:rPr>
      </w:r>
      <w:r/>
    </w:p>
    <w:p>
      <w:pPr>
        <w:pStyle w:val="1040"/>
        <w:ind w:firstLine="480"/>
        <w:spacing w:line="360" w:lineRule="auto"/>
        <w:rPr>
          <w:rFonts w:hint="eastAsia" w:ascii="宋体" w:hAnsi="宋体" w:cs="宋体"/>
          <w:b/>
          <w:color w:val="000000"/>
          <w:sz w:val="24"/>
          <w:highlight w:val="none"/>
        </w:rPr>
      </w:pPr>
      <w:r>
        <w:rPr>
          <w:rFonts w:hint="eastAsia" w:ascii="宋体" w:hAnsi="宋体" w:cs="宋体"/>
          <w:color w:val="000000"/>
          <w:sz w:val="24"/>
          <w:highlight w:val="none"/>
        </w:rPr>
        <w:t xml:space="preserve">13、如磋商过程中出现本采购文件未尽事宜，由磋商小组根据政府采购有关法律、法规讨论决定。</w:t>
      </w:r>
      <w:r>
        <w:rPr>
          <w:rFonts w:hint="eastAsia" w:ascii="宋体" w:hAnsi="宋体" w:cs="宋体"/>
          <w:b/>
          <w:color w:val="000000"/>
          <w:sz w:val="24"/>
          <w:highlight w:val="none"/>
        </w:rPr>
      </w:r>
      <w:r/>
    </w:p>
    <w:p>
      <w:pPr>
        <w:pStyle w:val="1061"/>
        <w:ind w:left="0" w:right="-153" w:firstLine="0"/>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t xml:space="preserve">七、综合说明</w:t>
      </w:r>
      <w:r>
        <w:rPr>
          <w:rFonts w:ascii="宋体" w:hAnsi="宋体" w:eastAsia="宋体" w:cs="宋体"/>
          <w:b/>
          <w:color w:val="000000"/>
          <w:sz w:val="24"/>
          <w:szCs w:val="24"/>
          <w:highlight w:val="none"/>
        </w:rPr>
      </w:r>
      <w:r/>
    </w:p>
    <w:p>
      <w:pPr>
        <w:pStyle w:val="104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响应供应商应先到工地现场踏勘以充分了解工地位置、情况、道路、储存空间、装卸限制及任何其他足以影响承包价的情况，任何因忽视或误解工地情况而导致的索赔或工期延长申请将不被批准；供应商踏勘现场，充分考虑现场实际情况及工程概况要求中提及的各项费用，以上所涉及的各项费用均在措施费用中进行报价，成交后，成交单位不得以任何形式以不了解现场情况为由提出费用调整，结算时不予调整。</w:t>
      </w:r>
      <w:r>
        <w:rPr>
          <w:rFonts w:hint="eastAsia" w:ascii="宋体" w:hAnsi="宋体" w:eastAsia="宋体" w:cs="宋体"/>
          <w:color w:val="000000"/>
          <w:sz w:val="24"/>
          <w:highlight w:val="none"/>
        </w:rPr>
      </w:r>
      <w:r/>
    </w:p>
    <w:p>
      <w:pPr>
        <w:pStyle w:val="104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2、本项目合同部分或全部不可转包，如发现成交单位私自转包即刻取消其成交供应商资格。</w:t>
      </w:r>
      <w:r>
        <w:rPr>
          <w:rFonts w:hint="eastAsia" w:ascii="宋体" w:hAnsi="宋体" w:eastAsia="宋体" w:cs="宋体"/>
          <w:color w:val="000000"/>
          <w:sz w:val="24"/>
          <w:highlight w:val="none"/>
        </w:rPr>
      </w:r>
      <w:r/>
    </w:p>
    <w:p>
      <w:pPr>
        <w:pStyle w:val="104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3、磋商保证金：无</w:t>
      </w:r>
      <w:r>
        <w:rPr>
          <w:rFonts w:hint="eastAsia" w:ascii="宋体" w:hAnsi="宋体" w:eastAsia="宋体" w:cs="宋体"/>
          <w:color w:val="000000"/>
          <w:sz w:val="24"/>
          <w:highlight w:val="none"/>
        </w:rPr>
      </w:r>
      <w:r/>
    </w:p>
    <w:p>
      <w:pPr>
        <w:pStyle w:val="1040"/>
        <w:ind w:firstLine="480"/>
        <w:spacing w:line="360" w:lineRule="auto"/>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lang w:eastAsia="zh-CN"/>
        </w:rPr>
        <w:t xml:space="preserve">代理</w:t>
      </w:r>
      <w:r>
        <w:rPr>
          <w:rFonts w:hint="eastAsia" w:ascii="宋体" w:hAnsi="宋体" w:eastAsia="宋体" w:cs="宋体"/>
          <w:color w:val="000000"/>
          <w:sz w:val="24"/>
          <w:highlight w:val="none"/>
        </w:rPr>
        <w:t xml:space="preserve">服务费：</w:t>
      </w:r>
      <w:r>
        <w:rPr>
          <w:rFonts w:hint="eastAsia" w:ascii="宋体" w:hAnsi="宋体" w:eastAsia="宋体" w:cs="宋体"/>
          <w:color w:val="000000"/>
          <w:sz w:val="24"/>
          <w:highlight w:val="none"/>
          <w:lang w:eastAsia="zh-CN"/>
        </w:rPr>
        <w:t xml:space="preserve">按规定</w:t>
      </w:r>
      <w:r>
        <w:rPr>
          <w:rFonts w:hint="eastAsia" w:ascii="宋体" w:hAnsi="宋体" w:eastAsia="宋体" w:cs="宋体"/>
          <w:color w:val="000000"/>
          <w:sz w:val="24"/>
          <w:highlight w:val="none"/>
        </w:rPr>
        <w:t xml:space="preserve">由</w:t>
      </w:r>
      <w:r>
        <w:rPr>
          <w:rFonts w:hint="eastAsia" w:ascii="宋体" w:hAnsi="宋体" w:eastAsia="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支付</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104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5、确定出成交单位后，采购代理机构在法定时间内向成交单位发出成交通知书。成交通知书将成为合同的组成部分。</w:t>
      </w:r>
      <w:r>
        <w:rPr>
          <w:rFonts w:hint="eastAsia" w:ascii="宋体" w:hAnsi="宋体" w:cs="宋体"/>
          <w:b/>
          <w:color w:val="000000"/>
          <w:sz w:val="24"/>
          <w:highlight w:val="none"/>
        </w:rPr>
        <w:t xml:space="preserve">请成交单位在成交结果公告届满之日起30日内,使用CA证书登录</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苏采云</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系统及时下载成交通知书。</w:t>
      </w:r>
      <w:r>
        <w:rPr>
          <w:rFonts w:hint="eastAsia" w:ascii="宋体" w:hAnsi="宋体" w:cs="宋体"/>
          <w:color w:val="000000"/>
          <w:sz w:val="24"/>
          <w:highlight w:val="none"/>
        </w:rPr>
      </w:r>
      <w:r/>
    </w:p>
    <w:p>
      <w:pPr>
        <w:pStyle w:val="104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6、磋商说明： </w:t>
      </w:r>
      <w:r>
        <w:rPr>
          <w:rFonts w:hint="eastAsia" w:ascii="宋体" w:hAnsi="宋体" w:cs="宋体"/>
          <w:bCs/>
          <w:color w:val="000000"/>
          <w:sz w:val="24"/>
          <w:highlight w:val="none"/>
        </w:rPr>
      </w:r>
      <w:r/>
    </w:p>
    <w:p>
      <w:pPr>
        <w:pStyle w:val="104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（1）不符合供应商资格要求的响应文件将被拒绝；</w:t>
      </w:r>
      <w:r>
        <w:rPr>
          <w:rFonts w:hint="eastAsia" w:ascii="宋体" w:hAnsi="宋体" w:cs="宋体"/>
          <w:color w:val="000000"/>
          <w:sz w:val="24"/>
          <w:highlight w:val="none"/>
        </w:rPr>
      </w:r>
      <w:r/>
    </w:p>
    <w:p>
      <w:pPr>
        <w:pStyle w:val="104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（2）最终报价超过</w:t>
      </w:r>
      <w:r>
        <w:rPr>
          <w:rFonts w:hint="eastAsia" w:ascii="宋体" w:hAnsi="宋体" w:cs="宋体"/>
          <w:color w:val="000000"/>
          <w:sz w:val="24"/>
          <w:highlight w:val="none"/>
          <w:lang w:eastAsia="zh-CN"/>
        </w:rPr>
        <w:t xml:space="preserve">预算价</w:t>
      </w:r>
      <w:r>
        <w:rPr>
          <w:rFonts w:hint="eastAsia" w:ascii="宋体" w:hAnsi="宋体" w:cs="宋体"/>
          <w:color w:val="000000"/>
          <w:sz w:val="24"/>
          <w:highlight w:val="none"/>
        </w:rPr>
        <w:t xml:space="preserve">的，不能成交；</w:t>
      </w:r>
      <w:r>
        <w:rPr>
          <w:rFonts w:hint="eastAsia" w:ascii="宋体" w:hAnsi="宋体" w:cs="宋体"/>
          <w:color w:val="000000"/>
          <w:sz w:val="24"/>
          <w:highlight w:val="none"/>
        </w:rPr>
      </w:r>
      <w:r/>
    </w:p>
    <w:p>
      <w:pPr>
        <w:pStyle w:val="104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（3）不实质性响应磋商文件的不能成交；</w:t>
      </w:r>
      <w:r>
        <w:rPr>
          <w:rFonts w:hint="eastAsia" w:ascii="宋体" w:hAnsi="宋体" w:cs="宋体"/>
          <w:color w:val="000000"/>
          <w:sz w:val="24"/>
          <w:highlight w:val="none"/>
        </w:rPr>
      </w:r>
      <w:r/>
    </w:p>
    <w:p>
      <w:pPr>
        <w:pStyle w:val="104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（4）实质性响应磋商文件不满三家或进入二次报价的不满三家或二次报价在</w:t>
      </w:r>
      <w:r>
        <w:rPr>
          <w:rFonts w:hint="eastAsia" w:ascii="宋体" w:hAnsi="宋体" w:cs="宋体"/>
          <w:color w:val="000000"/>
          <w:sz w:val="24"/>
          <w:highlight w:val="none"/>
          <w:lang w:eastAsia="zh-CN"/>
        </w:rPr>
        <w:t xml:space="preserve">预算价</w:t>
      </w:r>
      <w:r>
        <w:rPr>
          <w:rFonts w:hint="eastAsia" w:ascii="宋体" w:hAnsi="宋体" w:cs="宋体"/>
          <w:color w:val="000000"/>
          <w:sz w:val="24"/>
          <w:highlight w:val="none"/>
        </w:rPr>
        <w:t xml:space="preserve">内不满三家的，磋商采购失败。</w:t>
      </w:r>
      <w:r>
        <w:rPr>
          <w:rFonts w:hint="eastAsia" w:ascii="宋体" w:hAnsi="宋体" w:cs="宋体"/>
          <w:color w:val="000000"/>
          <w:sz w:val="24"/>
          <w:highlight w:val="none"/>
        </w:rPr>
      </w:r>
      <w:r/>
    </w:p>
    <w:p>
      <w:pPr>
        <w:pStyle w:val="104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（5）最终合同单价按最终总报价同比例下（上）浮。</w:t>
      </w:r>
      <w:r>
        <w:rPr>
          <w:rFonts w:hint="eastAsia" w:ascii="宋体" w:hAnsi="宋体" w:cs="宋体"/>
          <w:color w:val="000000"/>
          <w:sz w:val="24"/>
          <w:highlight w:val="none"/>
        </w:rPr>
      </w:r>
      <w:r/>
    </w:p>
    <w:p>
      <w:pPr>
        <w:pStyle w:val="104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信用查询：在响应文件提交（上传）截止时间，供应商完成解密后，采购代理机构工作人员下载打印全部供应商的《供应商信用记录搜索结果》（以下简称《搜索结果》），并将《搜索结果》递交给磋商小组。</w:t>
      </w:r>
      <w:r>
        <w:rPr>
          <w:rFonts w:hint="eastAsia" w:ascii="宋体" w:hAnsi="宋体" w:cs="宋体"/>
          <w:color w:val="000000"/>
          <w:sz w:val="24"/>
          <w:highlight w:val="none"/>
        </w:rPr>
      </w:r>
      <w:r/>
    </w:p>
    <w:p>
      <w:pPr>
        <w:pStyle w:val="104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磋商小组应根据《搜索结果》对供应商的不良信用记录逐项甄别确认。按照《中华人民共和国政府采购法》第二十二条规定，</w:t>
      </w:r>
      <w:r>
        <w:rPr>
          <w:rFonts w:hint="eastAsia" w:ascii="宋体" w:hAnsi="宋体" w:cs="宋体"/>
          <w:b/>
          <w:bCs/>
          <w:color w:val="000000"/>
          <w:sz w:val="24"/>
          <w:highlight w:val="none"/>
        </w:rPr>
        <w:t xml:space="preserve">下列信用记录属于应依法拒绝供应商参加政府采购的失信信息，存在此类失信信息的供应商的响应文件按无效处理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4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政府采购严重违法记录，即供应商被全国各级财政部门列入</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政府采购严重违法失信行为记录名单</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，且在处罚有效期内的。</w:t>
      </w:r>
      <w:r>
        <w:rPr>
          <w:rFonts w:hint="eastAsia" w:ascii="宋体" w:hAnsi="宋体" w:cs="宋体"/>
          <w:color w:val="000000"/>
          <w:sz w:val="24"/>
          <w:highlight w:val="none"/>
        </w:rPr>
      </w:r>
      <w:r/>
    </w:p>
    <w:p>
      <w:pPr>
        <w:pStyle w:val="104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财政部门与法院、工商、税务等部门联合惩戒的失信信息，包括：</w:t>
      </w:r>
      <w:r>
        <w:rPr>
          <w:rFonts w:hint="eastAsia" w:ascii="宋体" w:hAnsi="宋体" w:cs="宋体"/>
          <w:color w:val="000000"/>
          <w:sz w:val="24"/>
          <w:highlight w:val="none"/>
        </w:rPr>
      </w:r>
      <w:r/>
    </w:p>
    <w:p>
      <w:pPr>
        <w:pStyle w:val="1040"/>
        <w:ind w:firstLine="72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a</w:t>
      </w:r>
      <w:r>
        <w:rPr>
          <w:rFonts w:hint="eastAsia" w:ascii="宋体" w:hAnsi="宋体" w:cs="宋体"/>
          <w:color w:val="000000"/>
          <w:sz w:val="24"/>
          <w:highlight w:val="none"/>
        </w:rPr>
        <w:t xml:space="preserve">.被列入失信被执行人名单；</w:t>
      </w:r>
      <w:r>
        <w:rPr>
          <w:rFonts w:hint="eastAsia" w:ascii="宋体" w:hAnsi="宋体" w:cs="宋体"/>
          <w:color w:val="000000"/>
          <w:sz w:val="24"/>
          <w:highlight w:val="none"/>
        </w:rPr>
      </w:r>
      <w:r/>
    </w:p>
    <w:p>
      <w:pPr>
        <w:pStyle w:val="1040"/>
        <w:ind w:firstLine="72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b</w:t>
      </w:r>
      <w:r>
        <w:rPr>
          <w:rFonts w:hint="eastAsia" w:ascii="宋体" w:hAnsi="宋体" w:cs="宋体"/>
          <w:color w:val="000000"/>
          <w:sz w:val="24"/>
          <w:highlight w:val="none"/>
        </w:rPr>
        <w:t xml:space="preserve">.被列入重大税收违法案件当事人名单；</w:t>
      </w:r>
      <w:r>
        <w:rPr>
          <w:rFonts w:hint="eastAsia" w:ascii="宋体" w:hAnsi="宋体" w:cs="宋体"/>
          <w:color w:val="000000"/>
          <w:sz w:val="24"/>
          <w:highlight w:val="none"/>
        </w:rPr>
      </w:r>
      <w:r/>
    </w:p>
    <w:p>
      <w:pPr>
        <w:pStyle w:val="1040"/>
        <w:ind w:firstLine="72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c</w:t>
      </w:r>
      <w:r>
        <w:rPr>
          <w:rFonts w:hint="eastAsia" w:ascii="宋体" w:hAnsi="宋体" w:cs="宋体"/>
          <w:color w:val="000000"/>
          <w:sz w:val="24"/>
          <w:highlight w:val="none"/>
        </w:rPr>
        <w:t xml:space="preserve">.企业经营异常名录中被责令停产停业、暂扣或者吊销许可证或者执照，或者对经营活动中的违法行为处以200万元以上数额罚款（法律、行政法规以及国务院有关部门明确规定相关领域</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较大数额罚款</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标准高于200万元的，从其规定。）的信用记录。处罚生效日至提交（上传）响应文件日未满三年的。</w:t>
      </w:r>
      <w:r>
        <w:rPr>
          <w:rFonts w:hint="eastAsia" w:ascii="宋体" w:hAnsi="宋体" w:cs="宋体"/>
          <w:color w:val="000000"/>
          <w:sz w:val="24"/>
          <w:highlight w:val="none"/>
        </w:rPr>
      </w:r>
      <w:r/>
    </w:p>
    <w:p>
      <w:pPr>
        <w:pStyle w:val="104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上述的第</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项的失信信息应通过</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中国政府采购网</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网的</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政府采购严重违法失信行为记录名单</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，以及</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信用中国</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网的</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政府采购严重违法失信名单</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栏目予以查询。</w:t>
      </w:r>
      <w:r>
        <w:rPr>
          <w:rFonts w:hint="eastAsia" w:ascii="宋体" w:hAnsi="宋体" w:cs="宋体"/>
          <w:color w:val="000000"/>
          <w:sz w:val="24"/>
          <w:highlight w:val="none"/>
        </w:rPr>
      </w:r>
      <w:r/>
    </w:p>
    <w:p>
      <w:pPr>
        <w:pStyle w:val="104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上述的第</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项的失信信息应通过</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信用中国</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网的</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失信被执行人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重大税收违法案件当事人名单</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企业经营异常名录</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信用江苏</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网的</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社会法人失信名单</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重大税收违法案件联合惩戒名单</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工商失信违法名单</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，以及</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诚信苏州</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网的</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失信被执行人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重大税收违法案件当事人名单</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企业经营异常名录</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予以查询。</w:t>
      </w:r>
      <w:r>
        <w:rPr>
          <w:rFonts w:hint="eastAsia" w:ascii="宋体" w:hAnsi="宋体" w:cs="宋体"/>
          <w:color w:val="000000"/>
          <w:sz w:val="24"/>
          <w:highlight w:val="none"/>
        </w:rPr>
      </w:r>
      <w:r/>
    </w:p>
    <w:p>
      <w:pPr>
        <w:pStyle w:val="104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对存在失信信息的供应商，评审小组应填写《苏州市级政府采购供应商失信信息确认函》，由失信供应商应签名（章）确认。同时，采购代理机构工作人员应根据评审小组确认的失信信息，按规定登陆到来源网站页面进行复核并打印，作为证据留存。</w:t>
      </w:r>
      <w:r>
        <w:rPr>
          <w:rFonts w:hint="eastAsia" w:ascii="宋体" w:hAnsi="宋体" w:cs="宋体"/>
          <w:color w:val="000000"/>
          <w:sz w:val="24"/>
          <w:highlight w:val="none"/>
        </w:rPr>
      </w:r>
      <w:r/>
    </w:p>
    <w:p>
      <w:pPr>
        <w:pStyle w:val="104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其他有关</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供应商信用查询</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的规定见苏州市财政局《关于印发苏州市市级政府采购信用记录查询和使用工作试行办法的通知》（苏财购（2017）11号）、〈财政部关于《中华人民共和国政府采购法实施条例》 第十九条第一款</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较大数额罚款</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具体适用问题的意见〉（财库〔2022〕3号）文件。</w:t>
      </w:r>
      <w:r>
        <w:rPr>
          <w:rFonts w:hint="eastAsia" w:ascii="宋体" w:hAnsi="宋体" w:cs="宋体"/>
          <w:color w:val="000000"/>
          <w:sz w:val="24"/>
          <w:highlight w:val="none"/>
        </w:rPr>
      </w:r>
      <w:r/>
    </w:p>
    <w:p>
      <w:pPr>
        <w:pStyle w:val="1040"/>
        <w:ind w:right="-161"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8、相关政策（如涉及）</w:t>
      </w:r>
      <w:r>
        <w:rPr>
          <w:rFonts w:hint="eastAsia" w:ascii="宋体" w:hAnsi="宋体" w:cs="宋体"/>
          <w:color w:val="000000"/>
          <w:sz w:val="24"/>
          <w:highlight w:val="none"/>
        </w:rPr>
      </w:r>
      <w:r/>
    </w:p>
    <w:p>
      <w:pPr>
        <w:pStyle w:val="104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8.1</w:t>
      </w:r>
      <w:r>
        <w:rPr>
          <w:rFonts w:hint="eastAsia" w:ascii="宋体" w:hAnsi="宋体" w:cs="宋体"/>
          <w:color w:val="000000"/>
          <w:sz w:val="24"/>
          <w:highlight w:val="none"/>
        </w:rPr>
        <w:t xml:space="preserve">根据《关于调整优化节能产品、环境标志产品政府采购执行机制的通知》（财库</w:t>
      </w:r>
      <w:r>
        <w:rPr>
          <w:rFonts w:hint="eastAsia" w:ascii="宋体" w:hAnsi="宋体" w:cs="宋体"/>
          <w:color w:val="000000"/>
          <w:sz w:val="24"/>
          <w:highlight w:val="none"/>
        </w:rPr>
        <w:t xml:space="preserve">〔2019〕9号）、《关于贯彻执行绿色采购、促进残疾人就业和支持监狱企业发展有关政策的通知（苏财购〔2019〕10号）》的通知规定，若本次采购的产品属于财政部、国家发展改革委、生态环境部、市场监管总局等部门发布的节能产品、环境标志产品政府发布采购品目清单中属于强制采购产品的，供应商必须在响应文件中提供所投产品由国家确定的认证机构出具的、处于有效期之内的节能产品、环境标志产品认证证书，未提供或提供不全的将视为未实质性响应采购要求。节能产品、环境标志产品品目清单以递交响应文件截止时已正式公布的最近一期信息为准。</w:t>
      </w:r>
      <w:r>
        <w:rPr>
          <w:rFonts w:hint="eastAsia" w:ascii="宋体" w:hAnsi="宋体" w:cs="宋体"/>
          <w:color w:val="000000"/>
          <w:sz w:val="24"/>
          <w:highlight w:val="none"/>
        </w:rPr>
      </w:r>
      <w:r/>
    </w:p>
    <w:p>
      <w:pPr>
        <w:pStyle w:val="104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8.2</w:t>
      </w:r>
      <w:r>
        <w:rPr>
          <w:rFonts w:hint="eastAsia" w:ascii="宋体" w:hAnsi="宋体" w:cs="宋体"/>
          <w:color w:val="000000"/>
          <w:sz w:val="24"/>
          <w:highlight w:val="none"/>
        </w:rPr>
        <w:t xml:space="preserve">若响应产品涉及政府采购协议供货目录内的产品则必须报产品单价，且不得超过最新一期的政府采购协议供货价格。可通过</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苏州市政府采购网</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（http://www.zfcg.suzhou.gov.cn）链接查询。若响应产品涉及政府采购协议供货目录内的产品则必须选择最新一期目录内产品（型号及参数），产品报价不得超过最新一期的政府采购协议供货价格。</w:t>
      </w:r>
      <w:r>
        <w:rPr>
          <w:rFonts w:hint="eastAsia" w:ascii="宋体" w:hAnsi="宋体" w:cs="宋体"/>
          <w:color w:val="000000"/>
          <w:sz w:val="24"/>
          <w:highlight w:val="none"/>
        </w:rPr>
      </w:r>
      <w:r/>
    </w:p>
    <w:p>
      <w:pPr>
        <w:pStyle w:val="104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8.3</w:t>
      </w:r>
      <w:r>
        <w:rPr>
          <w:rFonts w:hint="eastAsia" w:ascii="宋体" w:hAnsi="宋体" w:cs="宋体"/>
          <w:color w:val="000000"/>
          <w:sz w:val="24"/>
          <w:highlight w:val="none"/>
        </w:rPr>
        <w:t xml:space="preserve">促进残疾人就业政策</w:t>
      </w:r>
      <w:r>
        <w:rPr>
          <w:rFonts w:hint="eastAsia" w:ascii="宋体" w:hAnsi="宋体" w:cs="宋体"/>
          <w:color w:val="000000"/>
          <w:sz w:val="24"/>
          <w:highlight w:val="none"/>
        </w:rPr>
      </w:r>
      <w:r/>
    </w:p>
    <w:p>
      <w:pPr>
        <w:pStyle w:val="104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根据《关于贯彻执行绿色采购、促进残疾人就业和支持监狱企业发展有关</w:t>
      </w:r>
      <w:r>
        <w:rPr>
          <w:rFonts w:hint="eastAsia" w:ascii="宋体" w:hAnsi="宋体" w:cs="宋体"/>
          <w:color w:val="000000"/>
          <w:sz w:val="24"/>
          <w:highlight w:val="none"/>
        </w:rPr>
        <w:t xml:space="preserve">政策的通知（苏财购〔2020〕10号）》，残疾人福利性单位视同小型、微型企业。如供应商认定本企业为符合《关于促进残疾人就业政府采购政策的通知》（财库〔2017〕141号）规定条件的残疾人福利性单位，应提供《残疾人福利性单位声明函》（格式附后），并对声明的真实性负责。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rPr>
          <w:rFonts w:hint="eastAsia" w:ascii="宋体" w:hAnsi="宋体" w:cs="宋体"/>
          <w:color w:val="000000"/>
          <w:sz w:val="24"/>
          <w:highlight w:val="none"/>
        </w:rPr>
      </w:r>
      <w:r/>
    </w:p>
    <w:p>
      <w:pPr>
        <w:pStyle w:val="104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8.4</w:t>
      </w:r>
      <w:r>
        <w:rPr>
          <w:rFonts w:hint="eastAsia" w:ascii="宋体" w:hAnsi="宋体" w:cs="宋体"/>
          <w:color w:val="000000"/>
          <w:sz w:val="24"/>
          <w:highlight w:val="none"/>
        </w:rPr>
        <w:t xml:space="preserve">支持监狱企业发展政策</w:t>
      </w:r>
      <w:r>
        <w:rPr>
          <w:rFonts w:hint="eastAsia" w:ascii="宋体" w:hAnsi="宋体" w:cs="宋体"/>
          <w:color w:val="000000"/>
          <w:sz w:val="24"/>
          <w:highlight w:val="none"/>
        </w:rPr>
      </w:r>
      <w:r/>
    </w:p>
    <w:p>
      <w:pPr>
        <w:pStyle w:val="104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根据《关于贯彻执行绿色采购、促进残疾人就业和支持监狱企业发展有关政策的通知（苏财购〔2020〕10号）》，监狱企业视同小型、微型企业。如供应商符合《关于政府采购支持监狱企业发展有关问题的通知》（财库〔2014〕68号）条件为监狱企业的，应当提供由省级以上监狱管理局、戒毒管理局（含新疆生产建设兵团）出具的属于监狱企业的证明文件。</w:t>
      </w:r>
      <w:r>
        <w:rPr>
          <w:rFonts w:hint="eastAsia" w:ascii="宋体" w:hAnsi="宋体" w:cs="宋体"/>
          <w:color w:val="000000"/>
          <w:sz w:val="24"/>
          <w:highlight w:val="none"/>
        </w:rPr>
      </w:r>
      <w:r/>
    </w:p>
    <w:p>
      <w:pPr>
        <w:pStyle w:val="104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8.5</w:t>
      </w:r>
      <w:r>
        <w:rPr>
          <w:rFonts w:hint="eastAsia" w:ascii="宋体" w:hAnsi="宋体" w:cs="宋体"/>
          <w:color w:val="000000"/>
          <w:sz w:val="24"/>
          <w:highlight w:val="none"/>
        </w:rPr>
        <w:t xml:space="preserve">针对中小微企业的评审：</w:t>
      </w:r>
      <w:r>
        <w:rPr>
          <w:rFonts w:hint="eastAsia" w:ascii="宋体" w:hAnsi="宋体" w:cs="宋体"/>
          <w:color w:val="000000"/>
          <w:sz w:val="24"/>
          <w:highlight w:val="none"/>
        </w:rPr>
      </w:r>
      <w:r/>
    </w:p>
    <w:p>
      <w:pPr>
        <w:pStyle w:val="104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1）中小企业：是指在中华人民共和国境内依法设立，依据国务院批准的中小企业划分标准确定的中型企业、小型企业和微型企业，但与大企业的负责人为同一人，或者与大企业存在直接控股、管理关系的除外。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宋体" w:hAnsi="宋体" w:cs="宋体"/>
          <w:color w:val="000000"/>
          <w:sz w:val="24"/>
          <w:highlight w:val="none"/>
        </w:rPr>
      </w:r>
      <w:r/>
    </w:p>
    <w:p>
      <w:pPr>
        <w:pStyle w:val="104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color w:val="000000"/>
          <w:sz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cs="宋体"/>
          <w:color w:val="000000"/>
          <w:sz w:val="24"/>
          <w:highlight w:val="none"/>
        </w:rPr>
      </w:r>
      <w:r/>
    </w:p>
    <w:p>
      <w:pPr>
        <w:pStyle w:val="104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本项目属于专门面向中小微企业采购的项目。</w:t>
      </w:r>
      <w:r>
        <w:rPr>
          <w:rFonts w:hint="eastAsia" w:ascii="宋体" w:hAnsi="宋体" w:cs="宋体"/>
          <w:color w:val="000000"/>
          <w:sz w:val="24"/>
          <w:highlight w:val="none"/>
        </w:rPr>
      </w:r>
      <w:r/>
    </w:p>
    <w:p>
      <w:pPr>
        <w:pStyle w:val="104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依据《政府采购促进中小企业发展管理办法》及本项目采购文件规定获得政府采购合同的中小微企业不得将合同分包给大型企业。 </w:t>
      </w:r>
      <w:r>
        <w:rPr>
          <w:rFonts w:hint="eastAsia" w:ascii="宋体" w:hAnsi="宋体" w:cs="宋体"/>
          <w:color w:val="000000"/>
          <w:sz w:val="24"/>
          <w:highlight w:val="none"/>
        </w:rPr>
      </w:r>
      <w:r/>
    </w:p>
    <w:p>
      <w:pPr>
        <w:pStyle w:val="1040"/>
        <w:ind w:firstLine="480"/>
        <w:spacing w:line="360" w:lineRule="auto"/>
        <w:rPr>
          <w:rFonts w:hint="eastAsia" w:ascii="宋体" w:hAnsi="宋体" w:cs="宋体"/>
          <w:color w:val="000000"/>
          <w:sz w:val="24"/>
          <w:highlight w:val="none"/>
        </w:rPr>
      </w:pP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lang w:val="en-US" w:eastAsia="zh-CN"/>
        </w:rPr>
        <w:t xml:space="preserve">5</w:t>
      </w:r>
      <w:r>
        <w:rPr>
          <w:rFonts w:hint="eastAsia" w:ascii="宋体" w:hAnsi="宋体" w:cs="宋体"/>
          <w:b w:val="0"/>
          <w:bCs w:val="0"/>
          <w:color w:val="000000"/>
          <w:sz w:val="24"/>
          <w:highlight w:val="none"/>
          <w:lang w:eastAsia="zh-CN"/>
        </w:rPr>
        <w:t xml:space="preserve">）</w:t>
      </w:r>
      <w:r>
        <w:rPr>
          <w:rFonts w:hint="eastAsia" w:ascii="宋体" w:hAnsi="宋体" w:cs="宋体"/>
          <w:b/>
          <w:bCs/>
          <w:color w:val="000000"/>
          <w:sz w:val="24"/>
          <w:highlight w:val="none"/>
        </w:rPr>
        <w:t xml:space="preserve">根据《政府采购促进中小企业发展管理办法》（财库〔2020〕46号）及《中小企业划型标准规定》（工信部联企业〔2011〕300号）</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本项目采购标的对应的中小企业划分标准所属行业为：建筑业。</w:t>
      </w:r>
      <w:r>
        <w:rPr>
          <w:rFonts w:hint="eastAsia" w:ascii="宋体" w:hAnsi="宋体" w:cs="宋体"/>
          <w:color w:val="000000"/>
          <w:sz w:val="24"/>
          <w:highlight w:val="none"/>
        </w:rPr>
      </w:r>
      <w:r/>
    </w:p>
    <w:p>
      <w:pPr>
        <w:pStyle w:val="104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中小微企业参加本次政府采购活动，应当出具符合《政府采购促进中小企业发展管理办法》规定且满足落实政府采购政策需满足的资格要求的《中小企业声明函》（格式附后），否则视为无效响应。 </w:t>
      </w:r>
      <w:r>
        <w:rPr>
          <w:rFonts w:hint="eastAsia" w:ascii="宋体" w:hAnsi="宋体" w:cs="宋体"/>
          <w:color w:val="000000"/>
          <w:sz w:val="24"/>
          <w:highlight w:val="none"/>
        </w:rPr>
      </w:r>
      <w:r/>
    </w:p>
    <w:p>
      <w:pPr>
        <w:pStyle w:val="1040"/>
        <w:ind w:firstLine="480"/>
        <w:spacing w:line="360" w:lineRule="auto"/>
        <w:rPr>
          <w:rFonts w:hint="eastAsia" w:ascii="宋体" w:hAnsi="宋体" w:cs="宋体"/>
          <w:b w:val="0"/>
          <w:bCs w:val="0"/>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本项目中供应商提供的服务由中小微企业承接</w:t>
      </w:r>
      <w:r>
        <w:rPr>
          <w:rFonts w:hint="eastAsia" w:ascii="宋体" w:hAnsi="宋体" w:cs="宋体"/>
          <w:b w:val="0"/>
          <w:bCs w:val="0"/>
          <w:color w:val="000000"/>
          <w:sz w:val="24"/>
          <w:highlight w:val="none"/>
        </w:rPr>
        <w:t xml:space="preserve">，即提供服务的人员为中小微企业依照《中华人民共和国劳动合同法》订立劳动合同的从业人员。服务类项目中供应商若使用退休人员，将不享受相关扶持政策。</w:t>
      </w:r>
      <w:r>
        <w:rPr>
          <w:rFonts w:hint="eastAsia" w:ascii="宋体" w:hAnsi="宋体" w:cs="宋体"/>
          <w:b w:val="0"/>
          <w:bCs w:val="0"/>
          <w:color w:val="000000"/>
          <w:sz w:val="24"/>
          <w:highlight w:val="none"/>
        </w:rPr>
      </w:r>
      <w:r/>
    </w:p>
    <w:p>
      <w:pPr>
        <w:pStyle w:val="1040"/>
        <w:ind w:firstLine="480"/>
        <w:spacing w:line="360" w:lineRule="auto"/>
        <w:rPr>
          <w:rFonts w:hint="eastAsia" w:ascii="宋体" w:hAnsi="宋体" w:cs="宋体"/>
          <w:color w:val="000000"/>
          <w:sz w:val="24"/>
          <w:highlight w:val="none"/>
        </w:rPr>
      </w:pP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lang w:val="en-US" w:eastAsia="zh-CN"/>
        </w:rPr>
        <w:t xml:space="preserve">8</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若供应商提供的《中小企业声明函》为虚假声明则</w:t>
      </w:r>
      <w:r>
        <w:rPr>
          <w:rFonts w:hint="eastAsia" w:ascii="宋体" w:hAnsi="宋体" w:cs="宋体"/>
          <w:color w:val="000000"/>
          <w:sz w:val="24"/>
          <w:highlight w:val="none"/>
        </w:rPr>
        <w:t xml:space="preserve">视同提供虚假材料，按政府采购相关规定处理并报由政府监管部门给予行政处罚。</w:t>
      </w:r>
      <w:r>
        <w:rPr>
          <w:rFonts w:hint="eastAsia" w:ascii="宋体" w:hAnsi="宋体" w:cs="宋体"/>
          <w:color w:val="000000"/>
          <w:sz w:val="24"/>
          <w:highlight w:val="none"/>
        </w:rPr>
      </w:r>
      <w:r/>
    </w:p>
    <w:p>
      <w:pPr>
        <w:pStyle w:val="1040"/>
        <w:ind w:firstLine="480"/>
        <w:spacing w:line="360" w:lineRule="auto"/>
        <w:tabs>
          <w:tab w:val="left" w:pos="567" w:leader="none"/>
        </w:tabs>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u w:val="single"/>
          <w:lang w:val="en-US" w:eastAsia="zh-CN"/>
        </w:rPr>
        <w:t xml:space="preserve">8.6</w:t>
      </w:r>
      <w:r>
        <w:rPr>
          <w:rFonts w:hint="eastAsia" w:ascii="宋体" w:hAnsi="宋体" w:eastAsia="宋体" w:cs="宋体"/>
          <w:b w:val="0"/>
          <w:bCs w:val="0"/>
          <w:sz w:val="24"/>
          <w:szCs w:val="24"/>
          <w:u w:val="single"/>
        </w:rPr>
        <w:t xml:space="preserve">政府采购中实施本国产品标准及相关政策</w:t>
      </w:r>
      <w:r>
        <w:rPr>
          <w:rFonts w:hint="eastAsia" w:ascii="宋体" w:hAnsi="宋体" w:eastAsia="宋体" w:cs="宋体"/>
          <w:b/>
          <w:bCs/>
          <w:sz w:val="24"/>
          <w:szCs w:val="24"/>
          <w:u w:val="single"/>
          <w:lang w:eastAsia="zh-CN"/>
        </w:rPr>
        <w:t xml:space="preserve">（本次工程类采购不适用）</w:t>
      </w:r>
      <w:r>
        <w:rPr>
          <w:rFonts w:hint="eastAsia" w:ascii="宋体" w:hAnsi="宋体" w:eastAsia="宋体" w:cs="宋体"/>
          <w:b w:val="0"/>
          <w:bCs w:val="0"/>
          <w:sz w:val="24"/>
          <w:szCs w:val="24"/>
          <w:lang w:eastAsia="zh-CN"/>
        </w:rPr>
      </w:r>
      <w:r/>
    </w:p>
    <w:p>
      <w:pPr>
        <w:pStyle w:val="1040"/>
        <w:ind w:firstLine="48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8.6.1本国产品标准</w:t>
      </w:r>
      <w:r>
        <w:rPr>
          <w:rFonts w:hint="eastAsia" w:ascii="宋体" w:hAnsi="宋体" w:eastAsia="宋体" w:cs="宋体"/>
          <w:b w:val="0"/>
          <w:bCs w:val="0"/>
          <w:sz w:val="24"/>
          <w:szCs w:val="24"/>
          <w:lang w:val="en-US" w:eastAsia="zh-CN"/>
        </w:rPr>
      </w:r>
      <w:r/>
    </w:p>
    <w:p>
      <w:pPr>
        <w:pStyle w:val="1040"/>
        <w:ind w:firstLine="48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本国产品应当符合以下条件：</w:t>
      </w:r>
      <w:r>
        <w:rPr>
          <w:rFonts w:hint="eastAsia" w:ascii="宋体" w:hAnsi="宋体" w:eastAsia="宋体" w:cs="宋体"/>
          <w:b w:val="0"/>
          <w:bCs w:val="0"/>
          <w:sz w:val="24"/>
          <w:szCs w:val="24"/>
          <w:lang w:val="en-US" w:eastAsia="zh-CN"/>
        </w:rPr>
      </w:r>
      <w:r/>
    </w:p>
    <w:p>
      <w:pPr>
        <w:pStyle w:val="1040"/>
        <w:ind w:firstLine="48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（1）在中国境内生产</w:t>
      </w:r>
      <w:r>
        <w:rPr>
          <w:rFonts w:hint="eastAsia" w:ascii="宋体" w:hAnsi="宋体" w:eastAsia="宋体" w:cs="宋体"/>
          <w:b w:val="0"/>
          <w:bCs w:val="0"/>
          <w:sz w:val="24"/>
          <w:szCs w:val="24"/>
          <w:lang w:val="en-US" w:eastAsia="zh-CN"/>
        </w:rPr>
      </w:r>
      <w:r/>
    </w:p>
    <w:p>
      <w:pPr>
        <w:pStyle w:val="1040"/>
        <w:ind w:firstLine="48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产品应当在中国境内生产，即在中华人民共和国关境内实现从原材料、组件到产品的属性改变。</w:t>
      </w:r>
      <w:r>
        <w:rPr>
          <w:rFonts w:hint="eastAsia" w:ascii="宋体" w:hAnsi="宋体" w:eastAsia="宋体" w:cs="宋体"/>
          <w:b w:val="0"/>
          <w:bCs w:val="0"/>
          <w:sz w:val="24"/>
          <w:szCs w:val="24"/>
          <w:lang w:val="en-US" w:eastAsia="zh-CN"/>
        </w:rPr>
      </w:r>
      <w:r/>
    </w:p>
    <w:p>
      <w:pPr>
        <w:pStyle w:val="1040"/>
        <w:ind w:firstLine="48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属性改变是指经过制造、加工或者组装等工序，产生完全不同于原材料、组件的新产品，并具有新的名称和特征（用途）。属性改变不包括以下细微操作：</w:t>
      </w:r>
      <w:r>
        <w:rPr>
          <w:rFonts w:hint="eastAsia" w:ascii="宋体" w:hAnsi="宋体" w:eastAsia="宋体" w:cs="宋体"/>
          <w:b w:val="0"/>
          <w:bCs w:val="0"/>
          <w:sz w:val="24"/>
          <w:szCs w:val="24"/>
          <w:lang w:val="en-US" w:eastAsia="zh-CN"/>
        </w:rPr>
      </w:r>
      <w:r/>
    </w:p>
    <w:p>
      <w:pPr>
        <w:pStyle w:val="1040"/>
        <w:ind w:firstLine="48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（1.1）为确保产品在运输或者储存期间保持某种状态而进行的操作；</w:t>
      </w:r>
      <w:r>
        <w:rPr>
          <w:rFonts w:hint="eastAsia" w:ascii="宋体" w:hAnsi="宋体" w:eastAsia="宋体" w:cs="宋体"/>
          <w:b w:val="0"/>
          <w:bCs w:val="0"/>
          <w:sz w:val="24"/>
          <w:szCs w:val="24"/>
          <w:lang w:val="en-US" w:eastAsia="zh-CN"/>
        </w:rPr>
      </w:r>
      <w:r/>
    </w:p>
    <w:p>
      <w:pPr>
        <w:pStyle w:val="1040"/>
        <w:ind w:firstLine="48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（1.2）为产品运输或者销售进行的包装或者展示；</w:t>
      </w:r>
      <w:r>
        <w:rPr>
          <w:rFonts w:hint="eastAsia" w:ascii="宋体" w:hAnsi="宋体" w:eastAsia="宋体" w:cs="宋体"/>
          <w:b w:val="0"/>
          <w:bCs w:val="0"/>
          <w:sz w:val="24"/>
          <w:szCs w:val="24"/>
          <w:lang w:val="en-US" w:eastAsia="zh-CN"/>
        </w:rPr>
      </w:r>
      <w:r/>
    </w:p>
    <w:p>
      <w:pPr>
        <w:pStyle w:val="1040"/>
        <w:ind w:firstLine="48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（1.3）在产品或者其包装上粘贴或者印刷品牌、标志、标识以及其他用于区别的标记；</w:t>
      </w:r>
      <w:r>
        <w:rPr>
          <w:rFonts w:hint="eastAsia" w:ascii="宋体" w:hAnsi="宋体" w:eastAsia="宋体" w:cs="宋体"/>
          <w:b w:val="0"/>
          <w:bCs w:val="0"/>
          <w:sz w:val="24"/>
          <w:szCs w:val="24"/>
          <w:lang w:val="en-US" w:eastAsia="zh-CN"/>
        </w:rPr>
      </w:r>
      <w:r/>
    </w:p>
    <w:p>
      <w:pPr>
        <w:pStyle w:val="1040"/>
        <w:ind w:firstLine="48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（1.4）简单的上漆、磨光和分装；</w:t>
      </w:r>
      <w:r>
        <w:rPr>
          <w:rFonts w:hint="eastAsia" w:ascii="宋体" w:hAnsi="宋体" w:eastAsia="宋体" w:cs="宋体"/>
          <w:b w:val="0"/>
          <w:bCs w:val="0"/>
          <w:sz w:val="24"/>
          <w:szCs w:val="24"/>
          <w:lang w:val="en-US" w:eastAsia="zh-CN"/>
        </w:rPr>
      </w:r>
      <w:r/>
    </w:p>
    <w:p>
      <w:pPr>
        <w:pStyle w:val="1040"/>
        <w:ind w:firstLine="48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（1.5）其他不属于属性改变的情形。</w:t>
      </w:r>
      <w:r>
        <w:rPr>
          <w:rFonts w:hint="eastAsia" w:ascii="宋体" w:hAnsi="宋体" w:eastAsia="宋体" w:cs="宋体"/>
          <w:b w:val="0"/>
          <w:bCs w:val="0"/>
          <w:sz w:val="24"/>
          <w:szCs w:val="24"/>
          <w:lang w:val="en-US" w:eastAsia="zh-CN"/>
        </w:rPr>
      </w:r>
      <w:r/>
    </w:p>
    <w:p>
      <w:pPr>
        <w:pStyle w:val="1040"/>
        <w:ind w:firstLine="48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（2）在中国境内生产的组件成本占比达到规定比例</w:t>
      </w:r>
      <w:r>
        <w:rPr>
          <w:rFonts w:hint="eastAsia" w:ascii="宋体" w:hAnsi="宋体" w:eastAsia="宋体" w:cs="宋体"/>
          <w:b w:val="0"/>
          <w:bCs w:val="0"/>
          <w:sz w:val="24"/>
          <w:szCs w:val="24"/>
          <w:lang w:val="en-US" w:eastAsia="zh-CN"/>
        </w:rPr>
      </w:r>
      <w:r/>
    </w:p>
    <w:p>
      <w:pPr>
        <w:pStyle w:val="1040"/>
        <w:ind w:firstLine="48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产品在中国境内生产的组件成本占比应当达到规定比例，计算公式为：</w:t>
      </w:r>
      <w:r>
        <w:rPr>
          <w:rFonts w:hint="eastAsia" w:ascii="宋体" w:hAnsi="宋体" w:eastAsia="宋体" w:cs="宋体"/>
          <w:b w:val="0"/>
          <w:bCs w:val="0"/>
          <w:sz w:val="24"/>
          <w:szCs w:val="24"/>
          <w:lang w:val="en-US" w:eastAsia="zh-CN"/>
        </w:rPr>
      </w:r>
      <w:r/>
    </w:p>
    <w:p>
      <w:pPr>
        <w:pStyle w:val="1040"/>
        <w:ind w:firstLine="480"/>
        <w:jc w:val="center"/>
        <w:spacing w:line="360" w:lineRule="auto"/>
        <w:rPr>
          <w:rFonts w:hint="eastAsia" w:ascii="宋体" w:hAnsi="宋体" w:eastAsia="宋体" w:cs="宋体"/>
          <w:b w:val="0"/>
          <w:bCs w:val="0"/>
          <w:sz w:val="24"/>
          <w:szCs w:val="24"/>
          <w:lang w:val="en-US" w:eastAsia="zh-CN"/>
        </w:rPr>
      </w:pPr>
      <w:r>
        <w:rPr>
          <w:rFonts w:hint="eastAsia" w:ascii="宋体" w:hAnsi="宋体" w:eastAsia="宋体" w:cs="宋体"/>
          <w:i w:val="0"/>
          <w:iCs w:val="0"/>
          <w:caps w:val="0"/>
          <w:color w:val="333333"/>
          <w:spacing w:val="0"/>
          <w:sz w:val="24"/>
          <w:szCs w:val="24"/>
          <w:shd w:val="clear" w:color="auto" w:fill="ffffff"/>
        </w:rPr>
        <w:fldChar w:fldCharType="begin"/>
      </w:r>
      <w:r>
        <w:rPr>
          <w:rFonts w:hint="eastAsia" w:ascii="宋体" w:hAnsi="宋体" w:eastAsia="宋体" w:cs="宋体"/>
          <w:i w:val="0"/>
          <w:iCs w:val="0"/>
          <w:caps w:val="0"/>
          <w:color w:val="333333"/>
          <w:spacing w:val="0"/>
          <w:sz w:val="24"/>
          <w:szCs w:val="24"/>
          <w:shd w:val="clear" w:color="auto" w:fill="ffffff"/>
        </w:rPr>
        <w:instrText xml:space="preserve">INCLUDEPICTURE \d "https://www.gov.cn/zhengce/content/202509/W020250930645245947614.png" \* MERGEFORMATINET </w:instrText>
      </w:r>
      <w:r>
        <w:rPr>
          <w:rFonts w:hint="eastAsia" w:ascii="宋体" w:hAnsi="宋体" w:eastAsia="宋体" w:cs="宋体"/>
          <w:i w:val="0"/>
          <w:iCs w:val="0"/>
          <w:caps w:val="0"/>
          <w:color w:val="333333"/>
          <w:spacing w:val="0"/>
          <w:sz w:val="24"/>
          <w:szCs w:val="24"/>
          <w:shd w:val="clear" w:color="auto" w:fill="ffffff"/>
        </w:rPr>
        <w:fldChar w:fldCharType="separate"/>
      </w:r>
      <w:r>
        <w:rPr>
          <w:rFonts w:hint="eastAsia" w:ascii="宋体" w:hAnsi="宋体" w:eastAsia="宋体" w:cs="宋体"/>
          <w:i w:val="0"/>
          <w:iCs w:val="0"/>
          <w:caps w:val="0"/>
          <w:color w:val="333333"/>
          <w:spacing w:val="0"/>
          <w:sz w:val="24"/>
          <w:szCs w:val="24"/>
          <w:shd w:val="clear" w:color="auto" w:fill="ffffff"/>
        </w:rPr>
        <mc:AlternateContent>
          <mc:Choice Requires="wpg">
            <w:drawing>
              <wp:inline xmlns:wp="http://schemas.openxmlformats.org/drawingml/2006/wordprocessingDrawing" distT="0" distB="0" distL="0" distR="0">
                <wp:extent cx="4149357" cy="618989"/>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4149357" cy="6189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26.7pt;height:48.7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i w:val="0"/>
          <w:iCs w:val="0"/>
          <w:caps w:val="0"/>
          <w:color w:val="333333"/>
          <w:spacing w:val="0"/>
          <w:sz w:val="24"/>
          <w:szCs w:val="24"/>
          <w:shd w:val="clear" w:color="auto" w:fill="ffffff"/>
        </w:rPr>
        <w:fldChar w:fldCharType="end"/>
      </w:r>
      <w:r>
        <w:rPr>
          <w:rFonts w:hint="eastAsia" w:ascii="宋体" w:hAnsi="宋体" w:eastAsia="宋体" w:cs="宋体"/>
          <w:b w:val="0"/>
          <w:bCs w:val="0"/>
          <w:sz w:val="24"/>
          <w:szCs w:val="24"/>
          <w:lang w:val="en-US" w:eastAsia="zh-CN"/>
        </w:rPr>
      </w:r>
      <w:r/>
    </w:p>
    <w:p>
      <w:pPr>
        <w:pStyle w:val="1040"/>
        <w:ind w:firstLine="48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财政部会同有关行业主管部门，分产品确定在中国境内生产的组件成本占比应当达到的规定比例。在分产品的中国境内生产的组件成本占比相关要求实施前，符合本通知第一条第（1）项条件的产品在政府采购活动中视同本国产品。</w:t>
      </w:r>
      <w:r>
        <w:rPr>
          <w:rFonts w:hint="eastAsia" w:ascii="宋体" w:hAnsi="宋体" w:eastAsia="宋体" w:cs="宋体"/>
          <w:b w:val="0"/>
          <w:bCs w:val="0"/>
          <w:sz w:val="24"/>
          <w:szCs w:val="24"/>
          <w:lang w:val="en-US" w:eastAsia="zh-CN"/>
        </w:rPr>
      </w:r>
      <w:r/>
    </w:p>
    <w:p>
      <w:pPr>
        <w:pStyle w:val="1040"/>
        <w:ind w:firstLine="48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（3）特定产品的关键组件、关键工序符合相关要求</w:t>
      </w:r>
      <w:r>
        <w:rPr>
          <w:rFonts w:hint="eastAsia" w:ascii="宋体" w:hAnsi="宋体" w:eastAsia="宋体" w:cs="宋体"/>
          <w:b w:val="0"/>
          <w:bCs w:val="0"/>
          <w:sz w:val="24"/>
          <w:szCs w:val="24"/>
          <w:lang w:val="en-US" w:eastAsia="zh-CN"/>
        </w:rPr>
      </w:r>
      <w:r/>
    </w:p>
    <w:p>
      <w:pPr>
        <w:pStyle w:val="1040"/>
        <w:ind w:firstLine="48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对特定产品，在符合本通知第一条第（1）项和第（2）项条件的基础上，应当符合财政部会同有关行业主管部门确定的其关键组件、关键工序在中国境内生产、完成等要求。</w:t>
      </w:r>
      <w:r>
        <w:rPr>
          <w:rFonts w:hint="eastAsia" w:ascii="宋体" w:hAnsi="宋体" w:eastAsia="宋体" w:cs="宋体"/>
          <w:b w:val="0"/>
          <w:bCs w:val="0"/>
          <w:sz w:val="24"/>
          <w:szCs w:val="24"/>
          <w:lang w:val="en-US" w:eastAsia="zh-CN"/>
        </w:rPr>
      </w:r>
      <w:r/>
    </w:p>
    <w:p>
      <w:pPr>
        <w:pStyle w:val="1040"/>
        <w:ind w:firstLine="48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rFonts w:hint="eastAsia" w:ascii="宋体" w:hAnsi="宋体" w:eastAsia="宋体" w:cs="宋体"/>
          <w:b w:val="0"/>
          <w:bCs w:val="0"/>
          <w:sz w:val="24"/>
          <w:szCs w:val="24"/>
          <w:lang w:val="en-US" w:eastAsia="zh-CN"/>
        </w:rPr>
      </w:r>
      <w:r/>
    </w:p>
    <w:p>
      <w:pPr>
        <w:pStyle w:val="1040"/>
        <w:ind w:firstLine="48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8.6</w:t>
      </w:r>
      <w:r>
        <w:rPr>
          <w:rFonts w:hint="eastAsia" w:ascii="宋体" w:hAnsi="宋体" w:eastAsia="宋体" w:cs="宋体"/>
          <w:b w:val="0"/>
          <w:bCs w:val="0"/>
          <w:sz w:val="24"/>
          <w:szCs w:val="24"/>
          <w:lang w:val="en-US" w:eastAsia="zh-CN"/>
        </w:rPr>
        <w:t xml:space="preserve">.2本国产品标准的适用范围</w:t>
      </w:r>
      <w:r>
        <w:rPr>
          <w:rFonts w:hint="eastAsia" w:ascii="宋体" w:hAnsi="宋体" w:eastAsia="宋体" w:cs="宋体"/>
          <w:b w:val="0"/>
          <w:bCs w:val="0"/>
          <w:sz w:val="24"/>
          <w:szCs w:val="24"/>
          <w:lang w:val="en-US" w:eastAsia="zh-CN"/>
        </w:rPr>
      </w:r>
      <w:r/>
    </w:p>
    <w:p>
      <w:pPr>
        <w:pStyle w:val="1040"/>
        <w:ind w:firstLine="48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 w:val="0"/>
          <w:bCs w:val="0"/>
          <w:sz w:val="24"/>
          <w:szCs w:val="24"/>
          <w:lang w:val="en-US" w:eastAsia="zh-CN"/>
        </w:rPr>
      </w:r>
      <w:r/>
    </w:p>
    <w:p>
      <w:pPr>
        <w:pStyle w:val="1040"/>
        <w:ind w:firstLine="48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8.6</w:t>
      </w:r>
      <w:r>
        <w:rPr>
          <w:rFonts w:hint="eastAsia" w:ascii="宋体" w:hAnsi="宋体" w:eastAsia="宋体" w:cs="宋体"/>
          <w:b w:val="0"/>
          <w:bCs w:val="0"/>
          <w:sz w:val="24"/>
          <w:szCs w:val="24"/>
          <w:lang w:val="en-US" w:eastAsia="zh-CN"/>
        </w:rPr>
        <w:t xml:space="preserve">.3对本国产品的支持政策</w:t>
      </w:r>
      <w:r>
        <w:rPr>
          <w:rFonts w:hint="eastAsia" w:ascii="宋体" w:hAnsi="宋体" w:eastAsia="宋体" w:cs="宋体"/>
          <w:b w:val="0"/>
          <w:bCs w:val="0"/>
          <w:sz w:val="24"/>
          <w:szCs w:val="24"/>
          <w:lang w:val="en-US" w:eastAsia="zh-CN"/>
        </w:rPr>
      </w:r>
      <w:r/>
    </w:p>
    <w:p>
      <w:pPr>
        <w:pStyle w:val="1040"/>
        <w:ind w:firstLine="48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b w:val="0"/>
          <w:bCs w:val="0"/>
          <w:sz w:val="24"/>
          <w:szCs w:val="24"/>
          <w:lang w:val="en-US" w:eastAsia="zh-CN"/>
        </w:rPr>
      </w:r>
      <w:r/>
    </w:p>
    <w:p>
      <w:pPr>
        <w:pStyle w:val="1040"/>
        <w:ind w:firstLine="48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b w:val="0"/>
          <w:bCs w:val="0"/>
          <w:sz w:val="24"/>
          <w:szCs w:val="24"/>
          <w:lang w:val="en-US" w:eastAsia="zh-CN"/>
        </w:rPr>
      </w:r>
      <w:r/>
    </w:p>
    <w:p>
      <w:pPr>
        <w:pStyle w:val="1040"/>
        <w:ind w:firstLine="48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8.6</w:t>
      </w:r>
      <w:r>
        <w:rPr>
          <w:rFonts w:hint="eastAsia" w:ascii="宋体" w:hAnsi="宋体" w:eastAsia="宋体" w:cs="宋体"/>
          <w:b w:val="0"/>
          <w:bCs w:val="0"/>
          <w:sz w:val="24"/>
          <w:szCs w:val="24"/>
          <w:lang w:val="en-US" w:eastAsia="zh-CN"/>
        </w:rPr>
        <w:t xml:space="preserve">.4政策执行要求</w:t>
      </w:r>
      <w:r>
        <w:rPr>
          <w:rFonts w:hint="eastAsia" w:ascii="宋体" w:hAnsi="宋体" w:eastAsia="宋体" w:cs="宋体"/>
          <w:b w:val="0"/>
          <w:bCs w:val="0"/>
          <w:sz w:val="24"/>
          <w:szCs w:val="24"/>
          <w:lang w:val="en-US" w:eastAsia="zh-CN"/>
        </w:rPr>
      </w:r>
      <w:r/>
    </w:p>
    <w:p>
      <w:pPr>
        <w:pStyle w:val="1040"/>
        <w:ind w:firstLine="48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（1）产品在中国境内生产的组件成本核算规则。产品在中国境内生产的组件成本，按照《中国境内生产的组件成本核算基本规则》计算。</w:t>
      </w:r>
      <w:r>
        <w:rPr>
          <w:rFonts w:hint="eastAsia" w:ascii="宋体" w:hAnsi="宋体" w:eastAsia="宋体" w:cs="宋体"/>
          <w:b w:val="0"/>
          <w:bCs w:val="0"/>
          <w:sz w:val="24"/>
          <w:szCs w:val="24"/>
          <w:lang w:val="en-US" w:eastAsia="zh-CN"/>
        </w:rPr>
      </w:r>
      <w:r/>
    </w:p>
    <w:p>
      <w:pPr>
        <w:pStyle w:val="1040"/>
        <w:ind w:firstLine="48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有关证明文件。采购人、采购代理机构应当在采购文件中明确要求供应商对其提供的产品出具《关于符合本国产品标准的声明函》或财政部会同有关部门规定的有关证明文件。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w:t>
      </w:r>
      <w:r>
        <w:rPr>
          <w:rFonts w:hint="eastAsia" w:ascii="宋体" w:hAnsi="宋体" w:eastAsia="宋体" w:cs="宋体"/>
          <w:b w:val="0"/>
          <w:bCs w:val="0"/>
          <w:sz w:val="24"/>
          <w:szCs w:val="24"/>
          <w:lang w:val="en-US" w:eastAsia="zh-CN"/>
        </w:rPr>
      </w:r>
      <w:r/>
    </w:p>
    <w:p>
      <w:pPr>
        <w:pStyle w:val="1040"/>
        <w:ind w:firstLine="48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采购人、采购代理机构应当随中标、成交结果同时公告中标、成交供应商提供的《声明函》或有关证明文件。</w:t>
      </w:r>
      <w:r>
        <w:rPr>
          <w:rFonts w:hint="eastAsia" w:ascii="宋体" w:hAnsi="宋体" w:eastAsia="宋体" w:cs="宋体"/>
          <w:b w:val="0"/>
          <w:bCs w:val="0"/>
          <w:sz w:val="24"/>
          <w:szCs w:val="24"/>
          <w:lang w:val="en-US" w:eastAsia="zh-CN"/>
        </w:rPr>
      </w:r>
      <w:r/>
    </w:p>
    <w:p>
      <w:pPr>
        <w:pStyle w:val="1040"/>
        <w:ind w:firstLine="48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rPr>
          <w:rFonts w:hint="eastAsia" w:ascii="宋体" w:hAnsi="宋体" w:eastAsia="宋体" w:cs="宋体"/>
          <w:b w:val="0"/>
          <w:bCs w:val="0"/>
          <w:sz w:val="24"/>
          <w:szCs w:val="24"/>
          <w:lang w:val="en-US" w:eastAsia="zh-CN"/>
        </w:rPr>
      </w:r>
      <w:r/>
    </w:p>
    <w:p>
      <w:pPr>
        <w:pStyle w:val="1040"/>
        <w:ind w:firstLine="48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（4）中华人民共和国缔结或者共同参加的国际条约、协定对政府采购中本国产品政策另有规定的，按照有关条约、协定执行。</w:t>
      </w:r>
      <w:r>
        <w:rPr>
          <w:rFonts w:hint="eastAsia" w:ascii="宋体" w:hAnsi="宋体" w:eastAsia="宋体" w:cs="宋体"/>
          <w:b w:val="0"/>
          <w:bCs w:val="0"/>
          <w:sz w:val="24"/>
          <w:szCs w:val="24"/>
          <w:lang w:val="en-US" w:eastAsia="zh-CN"/>
        </w:rPr>
      </w:r>
      <w:r/>
    </w:p>
    <w:p>
      <w:pPr>
        <w:pStyle w:val="1040"/>
        <w:ind w:firstLine="48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4.1）根据《国务院办公厅关于在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b w:val="0"/>
          <w:bCs w:val="0"/>
          <w:sz w:val="24"/>
          <w:szCs w:val="24"/>
          <w:lang w:val="en-US" w:eastAsia="zh-CN"/>
        </w:rPr>
      </w:r>
      <w:r/>
    </w:p>
    <w:p>
      <w:pPr>
        <w:pStyle w:val="1040"/>
        <w:ind w:firstLine="48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4.2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b w:val="0"/>
          <w:bCs w:val="0"/>
          <w:sz w:val="24"/>
          <w:szCs w:val="24"/>
          <w:lang w:val="en-US" w:eastAsia="zh-CN"/>
        </w:rPr>
      </w:r>
      <w:r/>
    </w:p>
    <w:p>
      <w:pPr>
        <w:pStyle w:val="1040"/>
        <w:ind w:firstLine="48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（4.3）供应商需按照招标文件的要求对其提供的产品出具《关于符合本国产品标准的声明函》（以下简称《声明函》），如不提供将不享受本国产品价格评审优惠。</w:t>
      </w:r>
      <w:r>
        <w:rPr>
          <w:rFonts w:hint="eastAsia" w:ascii="宋体" w:hAnsi="宋体" w:eastAsia="宋体" w:cs="宋体"/>
          <w:b w:val="0"/>
          <w:bCs w:val="0"/>
          <w:sz w:val="24"/>
          <w:szCs w:val="24"/>
          <w:lang w:val="en-US" w:eastAsia="zh-CN"/>
        </w:rPr>
      </w:r>
      <w:r/>
    </w:p>
    <w:p>
      <w:pPr>
        <w:pStyle w:val="1040"/>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sz w:val="24"/>
          <w:szCs w:val="24"/>
          <w:lang w:val="en-US" w:eastAsia="zh-CN"/>
        </w:rPr>
        <w:t xml:space="preserve">8.7</w:t>
      </w:r>
      <w:r>
        <w:rPr>
          <w:rFonts w:hint="eastAsia" w:ascii="宋体" w:hAnsi="宋体" w:eastAsia="宋体" w:cs="宋体"/>
          <w:b w:val="0"/>
          <w:bCs w:val="0"/>
          <w:color w:val="000000"/>
          <w:sz w:val="24"/>
          <w:szCs w:val="24"/>
          <w:highlight w:val="none"/>
          <w:lang w:val="en-US" w:eastAsia="zh-CN"/>
        </w:rPr>
        <w:t xml:space="preserve">关于异常低价投标（响应）审查程序</w:t>
      </w:r>
      <w:r>
        <w:rPr>
          <w:rFonts w:hint="eastAsia" w:ascii="宋体" w:hAnsi="宋体" w:eastAsia="宋体" w:cs="宋体"/>
          <w:b w:val="0"/>
          <w:bCs w:val="0"/>
          <w:color w:val="000000"/>
          <w:sz w:val="24"/>
          <w:szCs w:val="24"/>
          <w:highlight w:val="none"/>
          <w:lang w:val="en-US" w:eastAsia="zh-CN"/>
        </w:rPr>
      </w:r>
      <w:r/>
    </w:p>
    <w:p>
      <w:pPr>
        <w:pStyle w:val="1040"/>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根据“财政部关于推动解决政府采购异常低价问题的通知”（财库〔2026〕2号），政府采购评审中出现下列情形之一的，评审委员会应当启动异常低价投标（响应）审查程序：</w:t>
      </w:r>
      <w:r>
        <w:rPr>
          <w:rFonts w:hint="eastAsia" w:ascii="宋体" w:hAnsi="宋体" w:eastAsia="宋体" w:cs="宋体"/>
          <w:color w:val="000000"/>
          <w:sz w:val="24"/>
          <w:szCs w:val="24"/>
          <w:highlight w:val="none"/>
          <w:lang w:val="en-US" w:eastAsia="zh-CN"/>
        </w:rPr>
      </w:r>
      <w:r/>
    </w:p>
    <w:p>
      <w:pPr>
        <w:pStyle w:val="1040"/>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（1）投标（响应）报价低于全部通过符合性审查供应商投标（响应）报价平均值50%的，即投标（响应）报价＜全部通过符合性审查供应商投标（响应）报价平均值×50%；</w:t>
      </w:r>
      <w:r>
        <w:rPr>
          <w:rFonts w:hint="eastAsia" w:ascii="宋体" w:hAnsi="宋体" w:eastAsia="宋体" w:cs="宋体"/>
          <w:color w:val="000000"/>
          <w:sz w:val="24"/>
          <w:szCs w:val="24"/>
          <w:highlight w:val="none"/>
          <w:lang w:val="en-US" w:eastAsia="zh-CN"/>
        </w:rPr>
      </w:r>
      <w:r/>
    </w:p>
    <w:p>
      <w:pPr>
        <w:pStyle w:val="1040"/>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（2）投标（响应）报价低于通过符合性审查的次低报价供应商投标（响应）报价50%的，即投标（响应）报价＜通过符合性审查的次低报价供应商投标（响应）报价×50%；</w:t>
      </w:r>
      <w:r>
        <w:rPr>
          <w:rFonts w:hint="eastAsia" w:ascii="宋体" w:hAnsi="宋体" w:eastAsia="宋体" w:cs="宋体"/>
          <w:color w:val="000000"/>
          <w:sz w:val="24"/>
          <w:szCs w:val="24"/>
          <w:highlight w:val="none"/>
          <w:lang w:val="en-US" w:eastAsia="zh-CN"/>
        </w:rPr>
      </w:r>
      <w:r/>
    </w:p>
    <w:p>
      <w:pPr>
        <w:pStyle w:val="1040"/>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（3）投标（响应）报价低于采购项目最高限价45%的，即投标（响应）报价＜采购项目最高限价×45%；</w:t>
      </w:r>
      <w:r>
        <w:rPr>
          <w:rFonts w:hint="eastAsia" w:ascii="宋体" w:hAnsi="宋体" w:eastAsia="宋体" w:cs="宋体"/>
          <w:color w:val="000000"/>
          <w:sz w:val="24"/>
          <w:szCs w:val="24"/>
          <w:highlight w:val="none"/>
          <w:lang w:val="en-US" w:eastAsia="zh-CN"/>
        </w:rPr>
      </w:r>
      <w:r/>
    </w:p>
    <w:p>
      <w:pPr>
        <w:pStyle w:val="1040"/>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（4）评审委员会基于专业判断，认为供应商报价过低，有可能影响产品质量或者不能诚信履约的其他情形。</w:t>
      </w:r>
      <w:r>
        <w:rPr>
          <w:rFonts w:hint="eastAsia" w:ascii="宋体" w:hAnsi="宋体" w:eastAsia="宋体" w:cs="宋体"/>
          <w:color w:val="000000"/>
          <w:sz w:val="24"/>
          <w:szCs w:val="24"/>
          <w:highlight w:val="none"/>
          <w:lang w:val="en-US" w:eastAsia="zh-CN"/>
        </w:rPr>
      </w:r>
      <w:r/>
    </w:p>
    <w:p>
      <w:pPr>
        <w:pStyle w:val="1040"/>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000000"/>
          <w:sz w:val="24"/>
          <w:szCs w:val="24"/>
          <w:highlight w:val="none"/>
          <w:lang w:val="en-US" w:eastAsia="zh-CN"/>
        </w:rPr>
      </w:r>
      <w:r/>
    </w:p>
    <w:p>
      <w:pPr>
        <w:pStyle w:val="1040"/>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000000"/>
          <w:sz w:val="24"/>
          <w:szCs w:val="24"/>
          <w:highlight w:val="none"/>
          <w:lang w:val="en-US" w:eastAsia="zh-CN"/>
        </w:rPr>
      </w:r>
      <w:r/>
    </w:p>
    <w:p>
      <w:pPr>
        <w:pStyle w:val="1040"/>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color w:val="000000"/>
          <w:sz w:val="24"/>
          <w:szCs w:val="24"/>
          <w:highlight w:val="none"/>
          <w:lang w:val="en-US" w:eastAsia="zh-CN"/>
        </w:rPr>
      </w:r>
      <w:r/>
    </w:p>
    <w:p>
      <w:pPr>
        <w:pStyle w:val="1040"/>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sz w:val="24"/>
          <w:szCs w:val="24"/>
          <w:highlight w:val="none"/>
          <w:lang w:val="en-US" w:eastAsia="zh-CN"/>
        </w:rPr>
      </w:r>
      <w:r/>
    </w:p>
    <w:p>
      <w:pPr>
        <w:pStyle w:val="104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、凡涉及磋商采购文件的补充说明和修改，均以苏州市政府采购网上公示的补充通知为准。</w:t>
      </w:r>
      <w:r>
        <w:rPr>
          <w:rFonts w:hint="eastAsia" w:ascii="宋体" w:hAnsi="宋体" w:cs="宋体"/>
          <w:color w:val="000000"/>
          <w:sz w:val="24"/>
          <w:highlight w:val="none"/>
        </w:rPr>
      </w:r>
      <w:r/>
    </w:p>
    <w:p>
      <w:pPr>
        <w:pStyle w:val="1131"/>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041"/>
        <w:jc w:val="center"/>
        <w:spacing w:line="360" w:lineRule="auto"/>
        <w:rPr>
          <w:rFonts w:hint="eastAsia" w:ascii="宋体" w:hAnsi="宋体" w:cs="宋体"/>
          <w:color w:val="000000"/>
          <w:sz w:val="24"/>
          <w:highlight w:val="none"/>
        </w:rPr>
        <w:sectPr>
          <w:footnotePr/>
          <w:endnotePr/>
          <w:type w:val="nextPage"/>
          <w:pgSz w:w="11906" w:h="16838" w:orient="portrait"/>
          <w:pgMar w:top="1440" w:right="1417" w:bottom="1440" w:left="1417" w:header="851" w:footer="992" w:gutter="0"/>
          <w:cols w:num="1" w:sep="0" w:space="1701" w:equalWidth="1"/>
          <w:docGrid w:linePitch="360"/>
        </w:sectPr>
      </w:pPr>
      <w:r>
        <w:rPr>
          <w:rFonts w:hint="eastAsia" w:ascii="宋体" w:hAnsi="宋体" w:cs="宋体"/>
          <w:color w:val="000000"/>
          <w:sz w:val="24"/>
          <w:highlight w:val="none"/>
        </w:rPr>
      </w:r>
      <w:r/>
    </w:p>
    <w:p>
      <w:pPr>
        <w:pStyle w:val="1040"/>
        <w:jc w:val="center"/>
        <w:tabs>
          <w:tab w:val="left" w:pos="315" w:leader="none"/>
          <w:tab w:val="left" w:pos="720" w:leader="none"/>
          <w:tab w:val="center" w:pos="4153" w:leader="none"/>
        </w:tabs>
        <w:rPr>
          <w:rFonts w:hint="eastAsia" w:ascii="宋体" w:hAnsi="宋体" w:cs="宋体"/>
          <w:b/>
          <w:color w:val="000000"/>
          <w:sz w:val="32"/>
          <w:szCs w:val="32"/>
          <w:highlight w:val="none"/>
        </w:rPr>
        <w:outlineLvl w:val="0"/>
      </w:pPr>
      <w:r>
        <w:rPr>
          <w:rFonts w:hint="eastAsia" w:ascii="宋体" w:hAnsi="宋体" w:cs="宋体"/>
          <w:b/>
          <w:color w:val="000000"/>
          <w:sz w:val="32"/>
          <w:szCs w:val="32"/>
          <w:highlight w:val="none"/>
        </w:rPr>
        <w:t xml:space="preserve">三、评审方法及评分标准</w:t>
      </w:r>
      <w:r>
        <w:rPr>
          <w:rFonts w:hint="eastAsia" w:ascii="宋体" w:hAnsi="宋体" w:cs="宋体"/>
          <w:b/>
          <w:color w:val="000000"/>
          <w:sz w:val="32"/>
          <w:szCs w:val="32"/>
          <w:highlight w:val="none"/>
        </w:rPr>
      </w:r>
      <w:r/>
    </w:p>
    <w:p>
      <w:pPr>
        <w:pStyle w:val="1040"/>
        <w:spacing w:line="360" w:lineRule="auto"/>
        <w:tabs>
          <w:tab w:val="left" w:pos="287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一、评审方法</w:t>
      </w:r>
      <w:r>
        <w:rPr>
          <w:rFonts w:hint="eastAsia" w:ascii="宋体" w:hAnsi="宋体" w:cs="宋体"/>
          <w:b/>
          <w:bCs/>
          <w:color w:val="000000"/>
          <w:sz w:val="24"/>
          <w:highlight w:val="none"/>
        </w:rPr>
      </w:r>
      <w:r/>
    </w:p>
    <w:p>
      <w:pPr>
        <w:pStyle w:val="1040"/>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1、本次磋商采用综合评分法，即在响应文件满足磋商文件全部实质性要求且按评审因素的量化指标评审得分最高的供应商为成交候选供应商。采购人书面授权磋商小组直接确定成交供应商。</w:t>
      </w:r>
      <w:r>
        <w:rPr>
          <w:rFonts w:hint="eastAsia" w:ascii="宋体" w:hAnsi="宋体" w:cs="宋体"/>
          <w:color w:val="000000"/>
          <w:sz w:val="24"/>
          <w:highlight w:val="none"/>
        </w:rPr>
      </w:r>
      <w:r/>
    </w:p>
    <w:p>
      <w:pPr>
        <w:pStyle w:val="1040"/>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2、磋商小组各成员独立对每个进入打分程序的有效响应单位的响应文件以打分的形式进行评审和评价。 </w:t>
      </w:r>
      <w:r>
        <w:rPr>
          <w:rFonts w:hint="eastAsia" w:ascii="宋体" w:hAnsi="宋体" w:cs="宋体"/>
          <w:color w:val="000000"/>
          <w:sz w:val="24"/>
          <w:highlight w:val="none"/>
        </w:rPr>
      </w:r>
      <w:r/>
    </w:p>
    <w:p>
      <w:pPr>
        <w:pStyle w:val="1040"/>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3、对评委的评分(除价格分外)进行统计汇总，直接算术平均计算得分，计算出每个响应单位的得分（四舍五入保留两位小数），加上价格得分即为每个响应单位的综合得分。 </w:t>
      </w:r>
      <w:r>
        <w:rPr>
          <w:rFonts w:hint="eastAsia" w:ascii="宋体" w:hAnsi="宋体" w:cs="宋体"/>
          <w:color w:val="000000"/>
          <w:sz w:val="24"/>
          <w:highlight w:val="none"/>
        </w:rPr>
      </w:r>
      <w:r/>
    </w:p>
    <w:p>
      <w:pPr>
        <w:pStyle w:val="1040"/>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4、如出现总得分最高的响应单位有两个或两个以上的，以实际响应报价较低者优先作为成交单位，如果实际响应报价也相同的，则由评审委员会组织以抽签方式确定成交单位。 </w:t>
      </w:r>
      <w:r>
        <w:rPr>
          <w:rFonts w:hint="eastAsia" w:ascii="宋体" w:hAnsi="宋体" w:cs="宋体"/>
          <w:color w:val="000000"/>
          <w:sz w:val="24"/>
          <w:highlight w:val="none"/>
        </w:rPr>
      </w:r>
      <w:r/>
    </w:p>
    <w:p>
      <w:pPr>
        <w:pStyle w:val="1040"/>
        <w:spacing w:line="360" w:lineRule="auto"/>
        <w:rPr>
          <w:rStyle w:val="1145"/>
          <w:rFonts w:hint="eastAsia" w:ascii="宋体" w:hAnsi="宋体" w:cs="宋体"/>
          <w:b/>
          <w:color w:val="000000"/>
          <w:sz w:val="24"/>
          <w:highlight w:val="none"/>
        </w:rPr>
      </w:pPr>
      <w:r>
        <w:rPr>
          <w:rStyle w:val="1145"/>
          <w:rFonts w:hint="eastAsia" w:ascii="宋体" w:hAnsi="宋体" w:cs="宋体"/>
          <w:b/>
          <w:color w:val="000000"/>
          <w:sz w:val="24"/>
          <w:highlight w:val="none"/>
        </w:rPr>
        <w:t xml:space="preserve">二、评分标准</w:t>
      </w:r>
      <w:r>
        <w:rPr>
          <w:rStyle w:val="1145"/>
          <w:rFonts w:hint="eastAsia" w:ascii="宋体" w:hAnsi="宋体" w:cs="宋体"/>
          <w:b/>
          <w:color w:val="000000"/>
          <w:sz w:val="24"/>
          <w:highlight w:val="none"/>
        </w:rPr>
      </w:r>
      <w:r/>
    </w:p>
    <w:p>
      <w:pPr>
        <w:pStyle w:val="1040"/>
        <w:ind w:firstLine="241"/>
        <w:spacing w:line="360" w:lineRule="auto"/>
        <w:rPr>
          <w:rStyle w:val="1145"/>
          <w:rFonts w:ascii="Times New Roman" w:hAnsi="Times New Roman" w:cs="Times New Roman"/>
          <w:b/>
          <w:color w:val="000000"/>
          <w:sz w:val="24"/>
          <w:highlight w:val="none"/>
        </w:rPr>
      </w:pPr>
      <w:r>
        <w:rPr>
          <w:rStyle w:val="1145"/>
          <w:rFonts w:ascii="Times New Roman" w:hAnsi="Times New Roman" w:cs="Times New Roman"/>
          <w:b/>
          <w:color w:val="000000"/>
          <w:sz w:val="24"/>
          <w:highlight w:val="none"/>
        </w:rPr>
        <w:t xml:space="preserve">（一）价格分（</w:t>
      </w:r>
      <w:r>
        <w:rPr>
          <w:rStyle w:val="1145"/>
          <w:rFonts w:hint="eastAsia" w:cs="Times New Roman"/>
          <w:b/>
          <w:color w:val="000000"/>
          <w:sz w:val="24"/>
          <w:highlight w:val="none"/>
          <w:lang w:val="en-US" w:eastAsia="zh-CN"/>
        </w:rPr>
        <w:t xml:space="preserve">1</w:t>
      </w:r>
      <w:r>
        <w:rPr>
          <w:rStyle w:val="1145"/>
          <w:rFonts w:ascii="Times New Roman" w:hAnsi="Times New Roman" w:cs="Times New Roman"/>
          <w:b/>
          <w:color w:val="000000"/>
          <w:sz w:val="24"/>
          <w:highlight w:val="none"/>
        </w:rPr>
        <w:t xml:space="preserve">0分</w:t>
      </w:r>
      <w:r>
        <w:rPr>
          <w:rStyle w:val="1145"/>
          <w:rFonts w:ascii="Times New Roman" w:hAnsi="Times New Roman" w:cs="Times New Roman"/>
          <w:b/>
          <w:color w:val="000000"/>
          <w:sz w:val="24"/>
          <w:highlight w:val="none"/>
        </w:rPr>
        <w:t xml:space="preserve">）</w:t>
      </w:r>
      <w:r>
        <w:rPr>
          <w:rStyle w:val="1145"/>
          <w:rFonts w:ascii="Times New Roman" w:hAnsi="Times New Roman" w:cs="Times New Roman"/>
          <w:b/>
          <w:color w:val="000000"/>
          <w:sz w:val="24"/>
          <w:highlight w:val="none"/>
        </w:rPr>
      </w:r>
      <w:r/>
    </w:p>
    <w:p>
      <w:pPr>
        <w:pStyle w:val="1040"/>
        <w:ind w:firstLine="420"/>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价格分统一采用低价优先法计算，即满足磋商文件要求且最终报价最低且未超采购预算的供应商的价格为磋商基准价，其价格分为满分（</w:t>
      </w:r>
      <w:r>
        <w:rPr>
          <w:rFonts w:hint="eastAsia" w:cs="Times New Roman"/>
          <w:color w:val="000000"/>
          <w:sz w:val="24"/>
          <w:highlight w:val="none"/>
          <w:lang w:val="en-US" w:eastAsia="zh-CN"/>
        </w:rPr>
        <w:t xml:space="preserve">1</w:t>
      </w:r>
      <w:r>
        <w:rPr>
          <w:rFonts w:ascii="Times New Roman" w:hAnsi="Times New Roman" w:eastAsia="宋体" w:cs="Times New Roman"/>
          <w:color w:val="000000"/>
          <w:sz w:val="24"/>
          <w:highlight w:val="none"/>
        </w:rPr>
        <w:t xml:space="preserve">0分）。其他供应商的价格分统一按照下列公式计算（计算结果四舍五入保留两位小数）：</w:t>
      </w:r>
      <w:r>
        <w:rPr>
          <w:rFonts w:ascii="Times New Roman" w:hAnsi="Times New Roman" w:eastAsia="宋体" w:cs="Times New Roman"/>
          <w:color w:val="000000"/>
          <w:sz w:val="24"/>
          <w:highlight w:val="none"/>
        </w:rPr>
      </w:r>
      <w:r/>
    </w:p>
    <w:p>
      <w:pPr>
        <w:pStyle w:val="1040"/>
        <w:ind w:firstLine="420"/>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磋商报价得分=（磋商基准价/最终磋商报价）×</w:t>
      </w:r>
      <w:r>
        <w:rPr>
          <w:rFonts w:hint="eastAsia" w:cs="Times New Roman"/>
          <w:color w:val="000000"/>
          <w:sz w:val="24"/>
          <w:highlight w:val="none"/>
          <w:lang w:val="en-US" w:eastAsia="zh-CN"/>
        </w:rPr>
        <w:t xml:space="preserve">1</w:t>
      </w:r>
      <w:r>
        <w:rPr>
          <w:rFonts w:ascii="Times New Roman" w:hAnsi="Times New Roman" w:eastAsia="宋体" w:cs="Times New Roman"/>
          <w:color w:val="000000"/>
          <w:sz w:val="24"/>
          <w:highlight w:val="none"/>
        </w:rPr>
        <w:t xml:space="preserve">0%×100</w:t>
      </w:r>
      <w:r>
        <w:rPr>
          <w:rFonts w:ascii="Times New Roman" w:hAnsi="Times New Roman" w:eastAsia="宋体" w:cs="Times New Roman"/>
          <w:color w:val="000000"/>
          <w:sz w:val="24"/>
          <w:highlight w:val="none"/>
        </w:rPr>
      </w:r>
      <w:r/>
    </w:p>
    <w:p>
      <w:pPr>
        <w:pStyle w:val="1040"/>
        <w:ind w:firstLine="241"/>
        <w:spacing w:line="360" w:lineRule="auto"/>
        <w:rPr>
          <w:rStyle w:val="1145"/>
          <w:rFonts w:ascii="Times New Roman" w:hAnsi="Times New Roman" w:cs="Times New Roman"/>
          <w:b/>
          <w:color w:val="000000"/>
          <w:sz w:val="24"/>
          <w:highlight w:val="none"/>
        </w:rPr>
      </w:pPr>
      <w:r>
        <w:rPr>
          <w:rStyle w:val="1145"/>
          <w:rFonts w:ascii="Times New Roman" w:hAnsi="Times New Roman" w:cs="Times New Roman"/>
          <w:b/>
          <w:color w:val="000000"/>
          <w:sz w:val="24"/>
          <w:highlight w:val="none"/>
        </w:rPr>
        <w:t xml:space="preserve">（二）技术方案及施工组织设计（</w:t>
      </w:r>
      <w:r>
        <w:rPr>
          <w:rStyle w:val="1145"/>
          <w:rFonts w:hint="eastAsia" w:ascii="Times New Roman" w:hAnsi="Times New Roman" w:cs="Times New Roman"/>
          <w:b/>
          <w:color w:val="000000"/>
          <w:sz w:val="24"/>
          <w:highlight w:val="none"/>
          <w:lang w:val="en-US" w:eastAsia="zh-CN"/>
        </w:rPr>
        <w:t xml:space="preserve">60</w:t>
      </w:r>
      <w:r>
        <w:rPr>
          <w:rStyle w:val="1145"/>
          <w:rFonts w:ascii="Times New Roman" w:hAnsi="Times New Roman" w:cs="Times New Roman"/>
          <w:b/>
          <w:color w:val="000000"/>
          <w:sz w:val="24"/>
          <w:highlight w:val="none"/>
        </w:rPr>
        <w:t xml:space="preserve">分）</w:t>
      </w:r>
      <w:r>
        <w:rPr>
          <w:rStyle w:val="1145"/>
          <w:rFonts w:ascii="Times New Roman" w:hAnsi="Times New Roman" w:cs="Times New Roman"/>
          <w:b/>
          <w:color w:val="000000"/>
          <w:sz w:val="24"/>
          <w:highlight w:val="none"/>
        </w:rPr>
      </w:r>
      <w:r/>
    </w:p>
    <w:p>
      <w:pPr>
        <w:pStyle w:val="1040"/>
        <w:ind w:firstLine="420"/>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根据供应商提供的整体施工方案进行评分，在实质性满足采购要求的前提下，按下列标准评分：</w:t>
      </w:r>
      <w:r>
        <w:rPr>
          <w:rFonts w:ascii="Times New Roman" w:hAnsi="Times New Roman" w:eastAsia="宋体" w:cs="Times New Roman"/>
          <w:color w:val="000000"/>
          <w:sz w:val="24"/>
          <w:highlight w:val="none"/>
        </w:rPr>
      </w:r>
      <w:r/>
    </w:p>
    <w:p>
      <w:pPr>
        <w:pStyle w:val="1040"/>
        <w:ind w:firstLine="420"/>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1、总体概述：工程概述、总体安排、及施工部署及施工段划分等健全、合理、规范、高效。（</w:t>
      </w:r>
      <w:r>
        <w:rPr>
          <w:rFonts w:hint="eastAsia" w:ascii="Times New Roman" w:hAnsi="Times New Roman" w:eastAsia="宋体" w:cs="Times New Roman"/>
          <w:color w:val="000000"/>
          <w:sz w:val="24"/>
          <w:highlight w:val="none"/>
          <w:lang w:val="en-US" w:eastAsia="zh-CN"/>
        </w:rPr>
        <w:t xml:space="preserve">9</w:t>
      </w:r>
      <w:r>
        <w:rPr>
          <w:rFonts w:ascii="Times New Roman" w:hAnsi="Times New Roman" w:eastAsia="宋体" w:cs="Times New Roman"/>
          <w:color w:val="000000"/>
          <w:sz w:val="24"/>
          <w:highlight w:val="none"/>
        </w:rPr>
        <w:t xml:space="preserve">分）</w:t>
      </w:r>
      <w:r>
        <w:rPr>
          <w:rFonts w:ascii="Times New Roman" w:hAnsi="Times New Roman" w:eastAsia="宋体" w:cs="Times New Roman"/>
          <w:color w:val="000000"/>
          <w:sz w:val="24"/>
          <w:highlight w:val="none"/>
        </w:rPr>
      </w:r>
      <w:r/>
    </w:p>
    <w:p>
      <w:pPr>
        <w:pStyle w:val="1040"/>
        <w:ind w:firstLine="420"/>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综合评定优秀，概述详细，组织机构健全，总体安排科学，方案考虑周全，有合理化建议等得</w:t>
      </w:r>
      <w:r>
        <w:rPr>
          <w:rFonts w:hint="eastAsia" w:ascii="Times New Roman" w:hAnsi="Times New Roman" w:eastAsia="宋体" w:cs="Times New Roman"/>
          <w:color w:val="000000"/>
          <w:sz w:val="24"/>
          <w:highlight w:val="none"/>
          <w:lang w:val="en-US" w:eastAsia="zh-CN"/>
        </w:rPr>
        <w:t xml:space="preserve">9</w:t>
      </w:r>
      <w:r>
        <w:rPr>
          <w:rFonts w:ascii="Times New Roman" w:hAnsi="Times New Roman" w:eastAsia="宋体" w:cs="Times New Roman"/>
          <w:color w:val="000000"/>
          <w:sz w:val="24"/>
          <w:highlight w:val="none"/>
        </w:rPr>
        <w:t xml:space="preserve">分；综合评定良好，概述较为详细，总体安排可行，方案考虑比较细致，能满足项目实施需要的得</w:t>
      </w:r>
      <w:r>
        <w:rPr>
          <w:rFonts w:hint="eastAsia" w:ascii="Times New Roman" w:hAnsi="Times New Roman" w:eastAsia="宋体" w:cs="Times New Roman"/>
          <w:color w:val="000000"/>
          <w:sz w:val="24"/>
          <w:highlight w:val="none"/>
          <w:lang w:val="en-US" w:eastAsia="zh-CN"/>
        </w:rPr>
        <w:t xml:space="preserve">5</w:t>
      </w:r>
      <w:r>
        <w:rPr>
          <w:rFonts w:ascii="Times New Roman" w:hAnsi="Times New Roman" w:eastAsia="宋体" w:cs="Times New Roman"/>
          <w:color w:val="000000"/>
          <w:sz w:val="24"/>
          <w:highlight w:val="none"/>
        </w:rPr>
        <w:t xml:space="preserve">分；综合评定一般，方案简单，基本能满足项目实施需要的得1分,不提供的不得分。</w:t>
      </w:r>
      <w:r>
        <w:rPr>
          <w:rFonts w:ascii="Times New Roman" w:hAnsi="Times New Roman" w:eastAsia="宋体" w:cs="Times New Roman"/>
          <w:color w:val="000000"/>
          <w:sz w:val="24"/>
          <w:highlight w:val="none"/>
        </w:rPr>
      </w:r>
      <w:r/>
    </w:p>
    <w:p>
      <w:pPr>
        <w:pStyle w:val="1040"/>
        <w:ind w:firstLine="420"/>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2、平面布置：施工现场平面布置及临时设施、临时道路等施工现场的布置科学、合理、规范、高效。（</w:t>
      </w:r>
      <w:r>
        <w:rPr>
          <w:rFonts w:hint="eastAsia" w:ascii="Times New Roman" w:hAnsi="Times New Roman" w:eastAsia="宋体" w:cs="Times New Roman"/>
          <w:color w:val="000000"/>
          <w:sz w:val="24"/>
          <w:highlight w:val="none"/>
          <w:lang w:val="en-US" w:eastAsia="zh-CN"/>
        </w:rPr>
        <w:t xml:space="preserve">9</w:t>
      </w:r>
      <w:r>
        <w:rPr>
          <w:rFonts w:ascii="Times New Roman" w:hAnsi="Times New Roman" w:eastAsia="宋体" w:cs="Times New Roman"/>
          <w:color w:val="000000"/>
          <w:sz w:val="24"/>
          <w:highlight w:val="none"/>
        </w:rPr>
        <w:t xml:space="preserve">分）</w:t>
      </w:r>
      <w:r>
        <w:rPr>
          <w:rFonts w:ascii="Times New Roman" w:hAnsi="Times New Roman" w:eastAsia="宋体" w:cs="Times New Roman"/>
          <w:color w:val="000000"/>
          <w:sz w:val="24"/>
          <w:highlight w:val="none"/>
        </w:rPr>
      </w:r>
      <w:r/>
    </w:p>
    <w:p>
      <w:pPr>
        <w:pStyle w:val="1040"/>
        <w:ind w:firstLine="420"/>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综合评定优秀，布置科学合理，描述详细，清晰准确的得</w:t>
      </w:r>
      <w:r>
        <w:rPr>
          <w:rFonts w:hint="eastAsia" w:ascii="Times New Roman" w:hAnsi="Times New Roman" w:eastAsia="宋体" w:cs="Times New Roman"/>
          <w:color w:val="000000"/>
          <w:sz w:val="24"/>
          <w:highlight w:val="none"/>
          <w:lang w:val="en-US" w:eastAsia="zh-CN"/>
        </w:rPr>
        <w:t xml:space="preserve">9</w:t>
      </w:r>
      <w:r>
        <w:rPr>
          <w:rFonts w:ascii="Times New Roman" w:hAnsi="Times New Roman" w:eastAsia="宋体" w:cs="Times New Roman"/>
          <w:color w:val="000000"/>
          <w:sz w:val="24"/>
          <w:highlight w:val="none"/>
        </w:rPr>
        <w:t xml:space="preserve">分；综合评定良好，布置比较科学合理，描述比较详细，能满足项目实施需要的得</w:t>
      </w:r>
      <w:r>
        <w:rPr>
          <w:rFonts w:hint="eastAsia" w:ascii="Times New Roman" w:hAnsi="Times New Roman" w:eastAsia="宋体" w:cs="Times New Roman"/>
          <w:color w:val="000000"/>
          <w:sz w:val="24"/>
          <w:highlight w:val="none"/>
          <w:lang w:val="en-US" w:eastAsia="zh-CN"/>
        </w:rPr>
        <w:t xml:space="preserve">5</w:t>
      </w:r>
      <w:r>
        <w:rPr>
          <w:rFonts w:ascii="Times New Roman" w:hAnsi="Times New Roman" w:eastAsia="宋体" w:cs="Times New Roman"/>
          <w:color w:val="000000"/>
          <w:sz w:val="24"/>
          <w:highlight w:val="none"/>
        </w:rPr>
        <w:t xml:space="preserve">分；综合评定一般，方案简单，描述不完整，基本能满足项目实施需要的得1分,不提供的不得分。</w:t>
      </w:r>
      <w:r>
        <w:rPr>
          <w:rFonts w:ascii="Times New Roman" w:hAnsi="Times New Roman" w:eastAsia="宋体" w:cs="Times New Roman"/>
          <w:color w:val="000000"/>
          <w:sz w:val="24"/>
          <w:highlight w:val="none"/>
        </w:rPr>
      </w:r>
      <w:r/>
    </w:p>
    <w:p>
      <w:pPr>
        <w:pStyle w:val="1040"/>
        <w:ind w:firstLine="420"/>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3、施工总进度计划：关于本工程施工进度计划的描述，以及为完成该计划所定措施科学、合理、规范、高效。（</w:t>
      </w:r>
      <w:r>
        <w:rPr>
          <w:rFonts w:hint="eastAsia" w:ascii="Times New Roman" w:hAnsi="Times New Roman" w:eastAsia="宋体" w:cs="Times New Roman"/>
          <w:color w:val="000000"/>
          <w:sz w:val="24"/>
          <w:highlight w:val="none"/>
          <w:lang w:val="en-US" w:eastAsia="zh-CN"/>
        </w:rPr>
        <w:t xml:space="preserve">9</w:t>
      </w:r>
      <w:r>
        <w:rPr>
          <w:rFonts w:ascii="Times New Roman" w:hAnsi="Times New Roman" w:eastAsia="宋体" w:cs="Times New Roman"/>
          <w:color w:val="000000"/>
          <w:sz w:val="24"/>
          <w:highlight w:val="none"/>
        </w:rPr>
        <w:t xml:space="preserve">分）</w:t>
      </w:r>
      <w:r>
        <w:rPr>
          <w:rFonts w:ascii="Times New Roman" w:hAnsi="Times New Roman" w:eastAsia="宋体" w:cs="Times New Roman"/>
          <w:color w:val="000000"/>
          <w:sz w:val="24"/>
          <w:highlight w:val="none"/>
        </w:rPr>
      </w:r>
      <w:r/>
    </w:p>
    <w:p>
      <w:pPr>
        <w:pStyle w:val="1040"/>
        <w:ind w:firstLine="420"/>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综合评定优秀，总进度计划详尽，项目实施进度、时间点、关键节点等设置清晰准确的得</w:t>
      </w:r>
      <w:r>
        <w:rPr>
          <w:rFonts w:hint="eastAsia" w:ascii="Times New Roman" w:hAnsi="Times New Roman" w:eastAsia="宋体" w:cs="Times New Roman"/>
          <w:color w:val="000000"/>
          <w:sz w:val="24"/>
          <w:highlight w:val="none"/>
          <w:lang w:val="en-US" w:eastAsia="zh-CN"/>
        </w:rPr>
        <w:t xml:space="preserve">9</w:t>
      </w:r>
      <w:r>
        <w:rPr>
          <w:rFonts w:ascii="Times New Roman" w:hAnsi="Times New Roman" w:eastAsia="宋体" w:cs="Times New Roman"/>
          <w:color w:val="000000"/>
          <w:sz w:val="24"/>
          <w:highlight w:val="none"/>
        </w:rPr>
        <w:t xml:space="preserve">分；综合评定良好，总进度计划较为详尽，项目实施进度、时间点、关键点等设置比较准确的得</w:t>
      </w:r>
      <w:r>
        <w:rPr>
          <w:rFonts w:hint="eastAsia" w:ascii="Times New Roman" w:hAnsi="Times New Roman" w:eastAsia="宋体" w:cs="Times New Roman"/>
          <w:color w:val="000000"/>
          <w:sz w:val="24"/>
          <w:highlight w:val="none"/>
          <w:lang w:val="en-US" w:eastAsia="zh-CN"/>
        </w:rPr>
        <w:t xml:space="preserve">5</w:t>
      </w:r>
      <w:r>
        <w:rPr>
          <w:rFonts w:ascii="Times New Roman" w:hAnsi="Times New Roman" w:eastAsia="宋体" w:cs="Times New Roman"/>
          <w:color w:val="000000"/>
          <w:sz w:val="24"/>
          <w:highlight w:val="none"/>
        </w:rPr>
        <w:t xml:space="preserve">分；综合评定一般，方案简单，描述不清楚，基本能满足项目实施需要的得1分,不提供的不得分。</w:t>
      </w:r>
      <w:r>
        <w:rPr>
          <w:rFonts w:ascii="Times New Roman" w:hAnsi="Times New Roman" w:eastAsia="宋体" w:cs="Times New Roman"/>
          <w:color w:val="000000"/>
          <w:sz w:val="24"/>
          <w:highlight w:val="none"/>
        </w:rPr>
      </w:r>
      <w:r/>
    </w:p>
    <w:p>
      <w:pPr>
        <w:pStyle w:val="1040"/>
        <w:ind w:firstLine="420"/>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4、分部、分项工程的施工方案：该工程分部分项工程的施工方案、关键施工技术、工艺及工程项目实施的重点、难点和解决方案、具体施工技术措施科学、合理、操作性强、规范、高效。（</w:t>
      </w:r>
      <w:r>
        <w:rPr>
          <w:rFonts w:hint="eastAsia" w:ascii="Times New Roman" w:hAnsi="Times New Roman" w:eastAsia="宋体" w:cs="Times New Roman"/>
          <w:color w:val="000000"/>
          <w:sz w:val="24"/>
          <w:highlight w:val="none"/>
          <w:lang w:val="en-US" w:eastAsia="zh-CN"/>
        </w:rPr>
        <w:t xml:space="preserve">9</w:t>
      </w:r>
      <w:r>
        <w:rPr>
          <w:rFonts w:ascii="Times New Roman" w:hAnsi="Times New Roman" w:eastAsia="宋体" w:cs="Times New Roman"/>
          <w:color w:val="000000"/>
          <w:sz w:val="24"/>
          <w:highlight w:val="none"/>
        </w:rPr>
        <w:t xml:space="preserve">分）</w:t>
      </w:r>
      <w:r>
        <w:rPr>
          <w:rFonts w:ascii="Times New Roman" w:hAnsi="Times New Roman" w:eastAsia="宋体" w:cs="Times New Roman"/>
          <w:color w:val="000000"/>
          <w:sz w:val="24"/>
          <w:highlight w:val="none"/>
        </w:rPr>
      </w:r>
      <w:r/>
    </w:p>
    <w:p>
      <w:pPr>
        <w:pStyle w:val="1040"/>
        <w:ind w:firstLine="420"/>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综合评定优秀，分项施工方案、关键施工技术、工艺及工程项目实施的重点、难点和解决方案、科学合理、操作性强、考虑周全的得</w:t>
      </w:r>
      <w:r>
        <w:rPr>
          <w:rFonts w:hint="eastAsia" w:ascii="Times New Roman" w:hAnsi="Times New Roman" w:eastAsia="宋体" w:cs="Times New Roman"/>
          <w:color w:val="000000"/>
          <w:sz w:val="24"/>
          <w:highlight w:val="none"/>
          <w:lang w:val="en-US" w:eastAsia="zh-CN"/>
        </w:rPr>
        <w:t xml:space="preserve">9</w:t>
      </w:r>
      <w:r>
        <w:rPr>
          <w:rFonts w:ascii="Times New Roman" w:hAnsi="Times New Roman" w:eastAsia="宋体" w:cs="Times New Roman"/>
          <w:color w:val="000000"/>
          <w:sz w:val="24"/>
          <w:highlight w:val="none"/>
        </w:rPr>
        <w:t xml:space="preserve">分；综合评定良好，分项施工方案、关键施工技术、工艺及工程项目实施的重点、难点和解决方案、比较合理、操作性较强、考虑较周全的得</w:t>
      </w:r>
      <w:r>
        <w:rPr>
          <w:rFonts w:hint="eastAsia" w:ascii="Times New Roman" w:hAnsi="Times New Roman" w:eastAsia="宋体" w:cs="Times New Roman"/>
          <w:color w:val="000000"/>
          <w:sz w:val="24"/>
          <w:highlight w:val="none"/>
          <w:lang w:val="en-US" w:eastAsia="zh-CN"/>
        </w:rPr>
        <w:t xml:space="preserve">5</w:t>
      </w:r>
      <w:r>
        <w:rPr>
          <w:rFonts w:ascii="Times New Roman" w:hAnsi="Times New Roman" w:eastAsia="宋体" w:cs="Times New Roman"/>
          <w:color w:val="000000"/>
          <w:sz w:val="24"/>
          <w:highlight w:val="none"/>
        </w:rPr>
        <w:t xml:space="preserve">分；综合评定一般，方案简单，操作性不强的得1分,不提供的不得分。</w:t>
      </w:r>
      <w:r>
        <w:rPr>
          <w:rFonts w:ascii="Times New Roman" w:hAnsi="Times New Roman" w:eastAsia="宋体" w:cs="Times New Roman"/>
          <w:color w:val="000000"/>
          <w:sz w:val="24"/>
          <w:highlight w:val="none"/>
        </w:rPr>
      </w:r>
      <w:r/>
    </w:p>
    <w:p>
      <w:pPr>
        <w:pStyle w:val="1040"/>
        <w:ind w:firstLine="420"/>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5、安全文明施工措施：该工程安全文明施工、施工现场扬尘污染防治措施及环境保护方面的措施科学、合理、操作性强、规范、高效。（</w:t>
      </w:r>
      <w:r>
        <w:rPr>
          <w:rFonts w:hint="eastAsia" w:ascii="Times New Roman" w:hAnsi="Times New Roman" w:eastAsia="宋体" w:cs="Times New Roman"/>
          <w:color w:val="000000"/>
          <w:sz w:val="24"/>
          <w:highlight w:val="none"/>
          <w:lang w:val="en-US" w:eastAsia="zh-CN"/>
        </w:rPr>
        <w:t xml:space="preserve">9</w:t>
      </w:r>
      <w:r>
        <w:rPr>
          <w:rFonts w:ascii="Times New Roman" w:hAnsi="Times New Roman" w:eastAsia="宋体" w:cs="Times New Roman"/>
          <w:color w:val="000000"/>
          <w:sz w:val="24"/>
          <w:highlight w:val="none"/>
        </w:rPr>
        <w:t xml:space="preserve">分）</w:t>
      </w:r>
      <w:r>
        <w:rPr>
          <w:rFonts w:ascii="Times New Roman" w:hAnsi="Times New Roman" w:eastAsia="宋体" w:cs="Times New Roman"/>
          <w:color w:val="000000"/>
          <w:sz w:val="24"/>
          <w:highlight w:val="none"/>
        </w:rPr>
      </w:r>
      <w:r/>
    </w:p>
    <w:p>
      <w:pPr>
        <w:pStyle w:val="1040"/>
        <w:ind w:firstLine="420"/>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综合评定优秀，措施科学合理，问题沟通和解决机制简单有效，对项目安全、环保等风险进行分析，给出应对措施，操作性强的得</w:t>
      </w:r>
      <w:r>
        <w:rPr>
          <w:rFonts w:hint="eastAsia" w:ascii="Times New Roman" w:hAnsi="Times New Roman" w:eastAsia="宋体" w:cs="Times New Roman"/>
          <w:color w:val="000000"/>
          <w:sz w:val="24"/>
          <w:highlight w:val="none"/>
          <w:lang w:val="en-US" w:eastAsia="zh-CN"/>
        </w:rPr>
        <w:t xml:space="preserve">9</w:t>
      </w:r>
      <w:r>
        <w:rPr>
          <w:rFonts w:ascii="Times New Roman" w:hAnsi="Times New Roman" w:eastAsia="宋体" w:cs="Times New Roman"/>
          <w:color w:val="000000"/>
          <w:sz w:val="24"/>
          <w:highlight w:val="none"/>
        </w:rPr>
        <w:t xml:space="preserve">分；综合评定良好，措施比较合理、操作性较强、考虑较周全、能满足项目实施需要的得</w:t>
      </w:r>
      <w:r>
        <w:rPr>
          <w:rFonts w:hint="eastAsia" w:ascii="Times New Roman" w:hAnsi="Times New Roman" w:eastAsia="宋体" w:cs="Times New Roman"/>
          <w:color w:val="000000"/>
          <w:sz w:val="24"/>
          <w:highlight w:val="none"/>
          <w:lang w:val="en-US" w:eastAsia="zh-CN"/>
        </w:rPr>
        <w:t xml:space="preserve">5</w:t>
      </w:r>
      <w:r>
        <w:rPr>
          <w:rFonts w:ascii="Times New Roman" w:hAnsi="Times New Roman" w:eastAsia="宋体" w:cs="Times New Roman"/>
          <w:color w:val="000000"/>
          <w:sz w:val="24"/>
          <w:highlight w:val="none"/>
        </w:rPr>
        <w:t xml:space="preserve">分；综合评定一般，措施简单，操作性不强的得1分,不提供的不得分。</w:t>
      </w:r>
      <w:r>
        <w:rPr>
          <w:rFonts w:ascii="Times New Roman" w:hAnsi="Times New Roman" w:eastAsia="宋体" w:cs="Times New Roman"/>
          <w:color w:val="000000"/>
          <w:sz w:val="24"/>
          <w:highlight w:val="none"/>
        </w:rPr>
      </w:r>
      <w:r/>
    </w:p>
    <w:p>
      <w:pPr>
        <w:pStyle w:val="1040"/>
        <w:ind w:firstLine="420"/>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6、机械设备的投入：用于该工程的机械及各种设备，及施工过程中的主要设备的使用管理等内容比较。（</w:t>
      </w:r>
      <w:r>
        <w:rPr>
          <w:rFonts w:hint="eastAsia" w:ascii="Times New Roman" w:hAnsi="Times New Roman" w:eastAsia="宋体" w:cs="Times New Roman"/>
          <w:color w:val="000000"/>
          <w:sz w:val="24"/>
          <w:highlight w:val="none"/>
          <w:lang w:val="en-US" w:eastAsia="zh-CN"/>
        </w:rPr>
        <w:t xml:space="preserve">5</w:t>
      </w:r>
      <w:r>
        <w:rPr>
          <w:rFonts w:ascii="Times New Roman" w:hAnsi="Times New Roman" w:eastAsia="宋体" w:cs="Times New Roman"/>
          <w:color w:val="000000"/>
          <w:sz w:val="24"/>
          <w:highlight w:val="none"/>
        </w:rPr>
        <w:t xml:space="preserve">分）</w:t>
      </w:r>
      <w:r>
        <w:rPr>
          <w:rFonts w:ascii="Times New Roman" w:hAnsi="Times New Roman" w:eastAsia="宋体" w:cs="Times New Roman"/>
          <w:color w:val="000000"/>
          <w:sz w:val="24"/>
          <w:highlight w:val="none"/>
        </w:rPr>
      </w:r>
      <w:r/>
    </w:p>
    <w:p>
      <w:pPr>
        <w:pStyle w:val="1040"/>
        <w:ind w:firstLine="420"/>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综合评定优秀，投入完全符合项目实际，管理制度完备、使用方案详尽的得</w:t>
      </w:r>
      <w:r>
        <w:rPr>
          <w:rFonts w:hint="eastAsia" w:ascii="Times New Roman" w:hAnsi="Times New Roman" w:eastAsia="宋体" w:cs="Times New Roman"/>
          <w:color w:val="000000"/>
          <w:sz w:val="24"/>
          <w:highlight w:val="none"/>
          <w:lang w:val="en-US" w:eastAsia="zh-CN"/>
        </w:rPr>
        <w:t xml:space="preserve">5</w:t>
      </w:r>
      <w:r>
        <w:rPr>
          <w:rFonts w:ascii="Times New Roman" w:hAnsi="Times New Roman" w:eastAsia="宋体" w:cs="Times New Roman"/>
          <w:color w:val="000000"/>
          <w:sz w:val="24"/>
          <w:highlight w:val="none"/>
        </w:rPr>
        <w:t xml:space="preserve">分；综合评定良好，投入基本符合项目实际，管理制度比较完备、使用方案比价清楚的得</w:t>
      </w:r>
      <w:r>
        <w:rPr>
          <w:rFonts w:hint="eastAsia" w:ascii="Times New Roman" w:hAnsi="Times New Roman" w:eastAsia="宋体" w:cs="Times New Roman"/>
          <w:color w:val="000000"/>
          <w:sz w:val="24"/>
          <w:highlight w:val="none"/>
          <w:lang w:val="en-US" w:eastAsia="zh-CN"/>
        </w:rPr>
        <w:t xml:space="preserve">3</w:t>
      </w:r>
      <w:r>
        <w:rPr>
          <w:rFonts w:ascii="Times New Roman" w:hAnsi="Times New Roman" w:eastAsia="宋体" w:cs="Times New Roman"/>
          <w:color w:val="000000"/>
          <w:sz w:val="24"/>
          <w:highlight w:val="none"/>
        </w:rPr>
        <w:t xml:space="preserve">分；综合评定一般，投入不足，基本能满足项目实施需要的得1分,不提供的不得分。</w:t>
      </w:r>
      <w:r>
        <w:rPr>
          <w:rFonts w:ascii="Times New Roman" w:hAnsi="Times New Roman" w:eastAsia="宋体" w:cs="Times New Roman"/>
          <w:color w:val="000000"/>
          <w:sz w:val="24"/>
          <w:highlight w:val="none"/>
        </w:rPr>
      </w:r>
      <w:r/>
    </w:p>
    <w:p>
      <w:pPr>
        <w:pStyle w:val="1040"/>
        <w:ind w:firstLine="420"/>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7、特殊情况施工措施：本项目的季节性施工、已有设备、管线的加固、保护等特殊情况下的施工措施内容比较。（</w:t>
      </w:r>
      <w:r>
        <w:rPr>
          <w:rFonts w:hint="eastAsia" w:ascii="Times New Roman" w:hAnsi="Times New Roman" w:eastAsia="宋体" w:cs="Times New Roman"/>
          <w:color w:val="000000"/>
          <w:sz w:val="24"/>
          <w:highlight w:val="none"/>
          <w:lang w:val="en-US" w:eastAsia="zh-CN"/>
        </w:rPr>
        <w:t xml:space="preserve">5</w:t>
      </w:r>
      <w:r>
        <w:rPr>
          <w:rFonts w:ascii="Times New Roman" w:hAnsi="Times New Roman" w:eastAsia="宋体" w:cs="Times New Roman"/>
          <w:color w:val="000000"/>
          <w:sz w:val="24"/>
          <w:highlight w:val="none"/>
        </w:rPr>
        <w:t xml:space="preserve">分）</w:t>
      </w:r>
      <w:r>
        <w:rPr>
          <w:rFonts w:ascii="Times New Roman" w:hAnsi="Times New Roman" w:eastAsia="宋体" w:cs="Times New Roman"/>
          <w:color w:val="000000"/>
          <w:sz w:val="24"/>
          <w:highlight w:val="none"/>
        </w:rPr>
      </w:r>
      <w:r/>
    </w:p>
    <w:p>
      <w:pPr>
        <w:pStyle w:val="1040"/>
        <w:ind w:firstLine="420"/>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综合评定优秀，措施科学合理，给出应对措施，操作性强的得</w:t>
      </w:r>
      <w:r>
        <w:rPr>
          <w:rFonts w:hint="eastAsia" w:ascii="Times New Roman" w:hAnsi="Times New Roman" w:eastAsia="宋体" w:cs="Times New Roman"/>
          <w:color w:val="000000"/>
          <w:sz w:val="24"/>
          <w:highlight w:val="none"/>
          <w:lang w:val="en-US" w:eastAsia="zh-CN"/>
        </w:rPr>
        <w:t xml:space="preserve">5</w:t>
      </w:r>
      <w:r>
        <w:rPr>
          <w:rFonts w:ascii="Times New Roman" w:hAnsi="Times New Roman" w:eastAsia="宋体" w:cs="Times New Roman"/>
          <w:color w:val="000000"/>
          <w:sz w:val="24"/>
          <w:highlight w:val="none"/>
        </w:rPr>
        <w:t xml:space="preserve">分；综合评定良好，措施比较合理、操作性较强、考虑较周全、能满足项目实施需要的的得</w:t>
      </w:r>
      <w:r>
        <w:rPr>
          <w:rFonts w:hint="eastAsia" w:ascii="Times New Roman" w:hAnsi="Times New Roman" w:eastAsia="宋体" w:cs="Times New Roman"/>
          <w:color w:val="000000"/>
          <w:sz w:val="24"/>
          <w:highlight w:val="none"/>
          <w:lang w:val="en-US" w:eastAsia="zh-CN"/>
        </w:rPr>
        <w:t xml:space="preserve">3</w:t>
      </w:r>
      <w:r>
        <w:rPr>
          <w:rFonts w:ascii="Times New Roman" w:hAnsi="Times New Roman" w:eastAsia="宋体" w:cs="Times New Roman"/>
          <w:color w:val="000000"/>
          <w:sz w:val="24"/>
          <w:highlight w:val="none"/>
        </w:rPr>
        <w:t xml:space="preserve">分；综合评定一般，措施简单，操作性不强的得1分,不提供的不得分。</w:t>
      </w:r>
      <w:r>
        <w:rPr>
          <w:rFonts w:ascii="Times New Roman" w:hAnsi="Times New Roman" w:eastAsia="宋体" w:cs="Times New Roman"/>
          <w:color w:val="000000"/>
          <w:sz w:val="24"/>
          <w:highlight w:val="none"/>
        </w:rPr>
      </w:r>
      <w:r/>
    </w:p>
    <w:p>
      <w:pPr>
        <w:pStyle w:val="1040"/>
        <w:ind w:firstLine="420"/>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8、应急预案：本项目施工过程中的重大、紧急事项应急方案比较。（</w:t>
      </w:r>
      <w:r>
        <w:rPr>
          <w:rFonts w:hint="eastAsia" w:ascii="Times New Roman" w:hAnsi="Times New Roman" w:eastAsia="宋体" w:cs="Times New Roman"/>
          <w:color w:val="000000"/>
          <w:sz w:val="24"/>
          <w:highlight w:val="none"/>
          <w:lang w:val="en-US" w:eastAsia="zh-CN"/>
        </w:rPr>
        <w:t xml:space="preserve">5</w:t>
      </w:r>
      <w:r>
        <w:rPr>
          <w:rFonts w:ascii="Times New Roman" w:hAnsi="Times New Roman" w:eastAsia="宋体" w:cs="Times New Roman"/>
          <w:color w:val="000000"/>
          <w:sz w:val="24"/>
          <w:highlight w:val="none"/>
        </w:rPr>
        <w:t xml:space="preserve">分）</w:t>
      </w:r>
      <w:r>
        <w:rPr>
          <w:rFonts w:ascii="Times New Roman" w:hAnsi="Times New Roman" w:eastAsia="宋体" w:cs="Times New Roman"/>
          <w:color w:val="000000"/>
          <w:sz w:val="24"/>
          <w:highlight w:val="none"/>
        </w:rPr>
      </w:r>
      <w:r/>
    </w:p>
    <w:p>
      <w:pPr>
        <w:pStyle w:val="1040"/>
        <w:ind w:firstLine="420"/>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综合评定优秀，方案措施科学合理，详尽有效，操作性强的得</w:t>
      </w:r>
      <w:r>
        <w:rPr>
          <w:rFonts w:hint="eastAsia" w:ascii="Times New Roman" w:hAnsi="Times New Roman" w:eastAsia="宋体" w:cs="Times New Roman"/>
          <w:color w:val="000000"/>
          <w:sz w:val="24"/>
          <w:highlight w:val="none"/>
          <w:lang w:val="en-US" w:eastAsia="zh-CN"/>
        </w:rPr>
        <w:t xml:space="preserve">5</w:t>
      </w:r>
      <w:r>
        <w:rPr>
          <w:rFonts w:ascii="Times New Roman" w:hAnsi="Times New Roman" w:eastAsia="宋体" w:cs="Times New Roman"/>
          <w:color w:val="000000"/>
          <w:sz w:val="24"/>
          <w:highlight w:val="none"/>
        </w:rPr>
        <w:t xml:space="preserve">分；综合评定良好，措施比较合理、操作性较强、考虑较周全、能满足项目实施需要的的得</w:t>
      </w:r>
      <w:r>
        <w:rPr>
          <w:rFonts w:hint="eastAsia" w:ascii="Times New Roman" w:hAnsi="Times New Roman" w:eastAsia="宋体" w:cs="Times New Roman"/>
          <w:color w:val="000000"/>
          <w:sz w:val="24"/>
          <w:highlight w:val="none"/>
          <w:lang w:val="en-US" w:eastAsia="zh-CN"/>
        </w:rPr>
        <w:t xml:space="preserve">3</w:t>
      </w:r>
      <w:r>
        <w:rPr>
          <w:rFonts w:ascii="Times New Roman" w:hAnsi="Times New Roman" w:eastAsia="宋体" w:cs="Times New Roman"/>
          <w:color w:val="000000"/>
          <w:sz w:val="24"/>
          <w:highlight w:val="none"/>
        </w:rPr>
        <w:t xml:space="preserve">分；综合评定一般，措施简单，操作性不强的得1分,不提供的不得分。</w:t>
      </w:r>
      <w:r>
        <w:rPr>
          <w:rFonts w:ascii="Times New Roman" w:hAnsi="Times New Roman" w:eastAsia="宋体" w:cs="Times New Roman"/>
          <w:color w:val="000000"/>
          <w:sz w:val="24"/>
          <w:highlight w:val="none"/>
        </w:rPr>
      </w:r>
      <w:r/>
    </w:p>
    <w:p>
      <w:pPr>
        <w:pStyle w:val="1040"/>
        <w:ind w:firstLine="241"/>
        <w:spacing w:line="360" w:lineRule="auto"/>
        <w:rPr>
          <w:rStyle w:val="1145"/>
          <w:rFonts w:ascii="Times New Roman" w:hAnsi="Times New Roman" w:eastAsia="宋体" w:cs="Times New Roman"/>
          <w:b/>
          <w:color w:val="000000"/>
          <w:sz w:val="24"/>
          <w:highlight w:val="none"/>
        </w:rPr>
      </w:pPr>
      <w:r>
        <w:rPr>
          <w:rStyle w:val="1145"/>
          <w:rFonts w:ascii="Times New Roman" w:hAnsi="Times New Roman" w:eastAsia="宋体" w:cs="Times New Roman"/>
          <w:b/>
          <w:color w:val="000000"/>
          <w:sz w:val="24"/>
          <w:highlight w:val="none"/>
        </w:rPr>
        <w:t xml:space="preserve">（三）项目组人员配备情况比较（</w:t>
      </w:r>
      <w:r>
        <w:rPr>
          <w:rStyle w:val="1145"/>
          <w:rFonts w:hint="eastAsia" w:ascii="Times New Roman" w:hAnsi="Times New Roman" w:eastAsia="宋体" w:cs="Times New Roman"/>
          <w:b/>
          <w:color w:val="000000"/>
          <w:sz w:val="24"/>
          <w:highlight w:val="none"/>
          <w:lang w:val="en-US" w:eastAsia="zh-CN"/>
        </w:rPr>
        <w:t xml:space="preserve">1</w:t>
      </w:r>
      <w:r>
        <w:rPr>
          <w:rStyle w:val="1145"/>
          <w:rFonts w:hint="eastAsia" w:cs="Times New Roman"/>
          <w:b/>
          <w:color w:val="000000"/>
          <w:sz w:val="24"/>
          <w:highlight w:val="none"/>
          <w:lang w:val="en-US" w:eastAsia="zh-CN"/>
        </w:rPr>
        <w:t xml:space="preserve">5</w:t>
      </w:r>
      <w:r>
        <w:rPr>
          <w:rStyle w:val="1145"/>
          <w:rFonts w:ascii="Times New Roman" w:hAnsi="Times New Roman" w:eastAsia="宋体" w:cs="Times New Roman"/>
          <w:b/>
          <w:color w:val="000000"/>
          <w:sz w:val="24"/>
          <w:highlight w:val="none"/>
        </w:rPr>
        <w:t xml:space="preserve">分） </w:t>
      </w:r>
      <w:r>
        <w:rPr>
          <w:rStyle w:val="1145"/>
          <w:rFonts w:ascii="Times New Roman" w:hAnsi="Times New Roman" w:eastAsia="宋体" w:cs="Times New Roman"/>
          <w:b/>
          <w:color w:val="000000"/>
          <w:sz w:val="24"/>
          <w:highlight w:val="none"/>
        </w:rPr>
      </w:r>
      <w:r/>
    </w:p>
    <w:p>
      <w:pPr>
        <w:pStyle w:val="1040"/>
        <w:ind w:firstLine="480"/>
        <w:spacing w:line="360" w:lineRule="auto"/>
        <w:rPr>
          <w:bCs/>
          <w:color w:val="000000"/>
          <w:sz w:val="24"/>
          <w:highlight w:val="none"/>
        </w:rPr>
      </w:pPr>
      <w:r>
        <w:rPr>
          <w:bCs/>
          <w:color w:val="000000"/>
          <w:sz w:val="24"/>
          <w:highlight w:val="none"/>
        </w:rPr>
        <w:t xml:space="preserve">1</w:t>
      </w:r>
      <w:r>
        <w:rPr>
          <w:rFonts w:hAnsi="宋体"/>
          <w:bCs/>
          <w:color w:val="000000"/>
          <w:sz w:val="24"/>
          <w:highlight w:val="none"/>
        </w:rPr>
        <w:t xml:space="preserve">、拟派本项目的项目</w:t>
      </w:r>
      <w:r>
        <w:rPr>
          <w:rFonts w:hint="eastAsia" w:hAnsi="宋体"/>
          <w:bCs/>
          <w:color w:val="000000"/>
          <w:sz w:val="24"/>
          <w:highlight w:val="none"/>
          <w:lang w:eastAsia="zh-CN"/>
        </w:rPr>
        <w:t xml:space="preserve">技术负责人</w:t>
      </w:r>
      <w:r>
        <w:rPr>
          <w:rFonts w:hAnsi="宋体"/>
          <w:bCs/>
          <w:color w:val="000000"/>
          <w:sz w:val="24"/>
          <w:highlight w:val="none"/>
        </w:rPr>
        <w:t xml:space="preserve">具有</w:t>
      </w:r>
      <w:r>
        <w:rPr>
          <w:rFonts w:hint="eastAsia" w:hAnsi="宋体"/>
          <w:bCs/>
          <w:color w:val="000000"/>
          <w:sz w:val="24"/>
          <w:highlight w:val="none"/>
        </w:rPr>
        <w:t xml:space="preserve">中级</w:t>
      </w:r>
      <w:r>
        <w:rPr>
          <w:rFonts w:hAnsi="宋体"/>
          <w:bCs/>
          <w:color w:val="000000"/>
          <w:sz w:val="24"/>
          <w:highlight w:val="none"/>
        </w:rPr>
        <w:t xml:space="preserve">工程师</w:t>
      </w:r>
      <w:r>
        <w:rPr>
          <w:rFonts w:hint="eastAsia" w:hAnsi="宋体"/>
          <w:bCs/>
          <w:color w:val="000000"/>
          <w:sz w:val="24"/>
          <w:highlight w:val="none"/>
        </w:rPr>
        <w:t xml:space="preserve">及以上</w:t>
      </w:r>
      <w:r>
        <w:rPr>
          <w:rFonts w:hAnsi="宋体"/>
          <w:bCs/>
          <w:color w:val="000000"/>
          <w:sz w:val="24"/>
          <w:highlight w:val="none"/>
        </w:rPr>
        <w:t xml:space="preserve">职称的得</w:t>
      </w:r>
      <w:r>
        <w:rPr>
          <w:rFonts w:hint="eastAsia"/>
          <w:bCs/>
          <w:color w:val="000000"/>
          <w:sz w:val="24"/>
          <w:highlight w:val="none"/>
          <w:lang w:val="en-US" w:eastAsia="zh-CN"/>
        </w:rPr>
        <w:t xml:space="preserve">5</w:t>
      </w:r>
      <w:r>
        <w:rPr>
          <w:rFonts w:hAnsi="宋体"/>
          <w:bCs/>
          <w:color w:val="000000"/>
          <w:sz w:val="24"/>
          <w:highlight w:val="none"/>
        </w:rPr>
        <w:t xml:space="preserve">分；</w:t>
      </w:r>
      <w:r>
        <w:rPr>
          <w:rFonts w:hint="eastAsia" w:hAnsi="宋体"/>
          <w:bCs/>
          <w:color w:val="000000"/>
          <w:sz w:val="24"/>
          <w:highlight w:val="none"/>
        </w:rPr>
        <w:t xml:space="preserve">初级</w:t>
      </w:r>
      <w:r>
        <w:rPr>
          <w:rFonts w:hAnsi="宋体"/>
          <w:bCs/>
          <w:color w:val="000000"/>
          <w:sz w:val="24"/>
          <w:highlight w:val="none"/>
        </w:rPr>
        <w:t xml:space="preserve">工程师职称的得</w:t>
      </w:r>
      <w:r>
        <w:rPr>
          <w:rFonts w:hint="eastAsia"/>
          <w:bCs/>
          <w:color w:val="000000"/>
          <w:sz w:val="24"/>
          <w:highlight w:val="none"/>
          <w:lang w:val="en-US" w:eastAsia="zh-CN"/>
        </w:rPr>
        <w:t xml:space="preserve">2</w:t>
      </w:r>
      <w:r>
        <w:rPr>
          <w:rFonts w:hAnsi="宋体"/>
          <w:bCs/>
          <w:color w:val="000000"/>
          <w:sz w:val="24"/>
          <w:highlight w:val="none"/>
        </w:rPr>
        <w:t xml:space="preserve">分</w:t>
      </w:r>
      <w:r>
        <w:rPr>
          <w:rFonts w:hint="eastAsia" w:hAnsi="宋体"/>
          <w:bCs/>
          <w:color w:val="000000"/>
          <w:sz w:val="24"/>
          <w:highlight w:val="none"/>
        </w:rPr>
        <w:t xml:space="preserve">。</w:t>
      </w:r>
      <w:r>
        <w:rPr>
          <w:rFonts w:hAnsi="宋体"/>
          <w:bCs/>
          <w:color w:val="000000"/>
          <w:sz w:val="24"/>
          <w:highlight w:val="none"/>
        </w:rPr>
        <w:t xml:space="preserve">以本人职称证书、劳动合同及社保缴纳证明原件扫描件为准。</w:t>
      </w:r>
      <w:r>
        <w:rPr>
          <w:bCs/>
          <w:color w:val="000000"/>
          <w:sz w:val="24"/>
          <w:highlight w:val="none"/>
        </w:rPr>
      </w:r>
      <w:r/>
    </w:p>
    <w:p>
      <w:pPr>
        <w:pStyle w:val="1040"/>
        <w:ind w:firstLine="480"/>
        <w:spacing w:line="360" w:lineRule="auto"/>
        <w:rPr>
          <w:bCs/>
          <w:color w:val="000000"/>
          <w:sz w:val="24"/>
          <w:highlight w:val="none"/>
        </w:rPr>
      </w:pPr>
      <w:r>
        <w:rPr>
          <w:bCs/>
          <w:color w:val="000000"/>
          <w:sz w:val="24"/>
          <w:highlight w:val="none"/>
        </w:rPr>
        <w:t xml:space="preserve">2</w:t>
      </w:r>
      <w:r>
        <w:rPr>
          <w:rFonts w:hAnsi="宋体"/>
          <w:bCs/>
          <w:color w:val="000000"/>
          <w:sz w:val="24"/>
          <w:highlight w:val="none"/>
        </w:rPr>
        <w:t xml:space="preserve">、项目组成员（项目</w:t>
      </w:r>
      <w:r>
        <w:rPr>
          <w:rFonts w:hint="eastAsia" w:hAnsi="宋体"/>
          <w:bCs/>
          <w:color w:val="000000"/>
          <w:sz w:val="24"/>
          <w:highlight w:val="none"/>
          <w:lang w:eastAsia="zh-CN"/>
        </w:rPr>
        <w:t xml:space="preserve">技术负责人</w:t>
      </w:r>
      <w:r>
        <w:rPr>
          <w:rFonts w:hAnsi="宋体"/>
          <w:bCs/>
          <w:color w:val="000000"/>
          <w:sz w:val="24"/>
          <w:highlight w:val="none"/>
        </w:rPr>
        <w:t xml:space="preserve">除外）中具有中级工程师职称及以上的每个得</w:t>
      </w:r>
      <w:r>
        <w:rPr>
          <w:rFonts w:hint="eastAsia"/>
          <w:bCs/>
          <w:color w:val="000000"/>
          <w:sz w:val="24"/>
          <w:highlight w:val="none"/>
          <w:lang w:val="en-US" w:eastAsia="zh-CN"/>
        </w:rPr>
        <w:t xml:space="preserve">5</w:t>
      </w:r>
      <w:r>
        <w:rPr>
          <w:rFonts w:hAnsi="宋体"/>
          <w:bCs/>
          <w:color w:val="000000"/>
          <w:sz w:val="24"/>
          <w:highlight w:val="none"/>
        </w:rPr>
        <w:t xml:space="preserve">分</w:t>
      </w:r>
      <w:r>
        <w:rPr>
          <w:rFonts w:hint="eastAsia" w:hAnsi="宋体"/>
          <w:bCs/>
          <w:color w:val="000000"/>
          <w:sz w:val="24"/>
          <w:highlight w:val="none"/>
        </w:rPr>
        <w:t xml:space="preserve">；初级</w:t>
      </w:r>
      <w:r>
        <w:rPr>
          <w:rFonts w:hAnsi="宋体"/>
          <w:bCs/>
          <w:color w:val="000000"/>
          <w:sz w:val="24"/>
          <w:highlight w:val="none"/>
        </w:rPr>
        <w:t xml:space="preserve">工程师职称的每个得</w:t>
      </w:r>
      <w:r>
        <w:rPr>
          <w:rFonts w:hint="eastAsia"/>
          <w:bCs/>
          <w:color w:val="000000"/>
          <w:sz w:val="24"/>
          <w:highlight w:val="none"/>
          <w:lang w:val="en-US" w:eastAsia="zh-CN"/>
        </w:rPr>
        <w:t xml:space="preserve">2</w:t>
      </w:r>
      <w:r>
        <w:rPr>
          <w:rFonts w:hint="eastAsia"/>
          <w:bCs/>
          <w:color w:val="000000"/>
          <w:sz w:val="24"/>
          <w:highlight w:val="none"/>
        </w:rPr>
        <w:t xml:space="preserve">分。</w:t>
      </w:r>
      <w:r>
        <w:rPr>
          <w:rFonts w:hAnsi="宋体"/>
          <w:bCs/>
          <w:color w:val="000000"/>
          <w:sz w:val="24"/>
          <w:highlight w:val="none"/>
        </w:rPr>
        <w:t xml:space="preserve">限评</w:t>
      </w:r>
      <w:r>
        <w:rPr>
          <w:rFonts w:hint="eastAsia"/>
          <w:bCs/>
          <w:color w:val="000000"/>
          <w:sz w:val="24"/>
          <w:highlight w:val="none"/>
          <w:lang w:val="en-US" w:eastAsia="zh-CN"/>
        </w:rPr>
        <w:t xml:space="preserve">2</w:t>
      </w:r>
      <w:r>
        <w:rPr>
          <w:rFonts w:hAnsi="宋体"/>
          <w:bCs/>
          <w:color w:val="000000"/>
          <w:sz w:val="24"/>
          <w:highlight w:val="none"/>
        </w:rPr>
        <w:t xml:space="preserve">人，最高得</w:t>
      </w:r>
      <w:r>
        <w:rPr>
          <w:rFonts w:hint="eastAsia"/>
          <w:bCs/>
          <w:color w:val="000000"/>
          <w:sz w:val="24"/>
          <w:highlight w:val="none"/>
          <w:lang w:val="en-US" w:eastAsia="zh-CN"/>
        </w:rPr>
        <w:t xml:space="preserve">10</w:t>
      </w:r>
      <w:r>
        <w:rPr>
          <w:rFonts w:hAnsi="宋体"/>
          <w:bCs/>
          <w:color w:val="000000"/>
          <w:sz w:val="24"/>
          <w:highlight w:val="none"/>
        </w:rPr>
        <w:t xml:space="preserve">分。以相应人员职称证书、劳动合同及社保缴纳证明原件扫描件为准。</w:t>
      </w:r>
      <w:r>
        <w:rPr>
          <w:bCs/>
          <w:color w:val="000000"/>
          <w:sz w:val="24"/>
          <w:highlight w:val="none"/>
        </w:rPr>
      </w:r>
      <w:r/>
    </w:p>
    <w:p>
      <w:pPr>
        <w:pStyle w:val="1040"/>
        <w:ind w:firstLine="241"/>
        <w:spacing w:line="360" w:lineRule="auto"/>
        <w:rPr>
          <w:rStyle w:val="1145"/>
          <w:rFonts w:ascii="Times New Roman" w:hAnsi="Times New Roman" w:eastAsia="宋体" w:cs="Times New Roman"/>
          <w:b/>
          <w:color w:val="000000"/>
          <w:sz w:val="24"/>
          <w:highlight w:val="none"/>
        </w:rPr>
      </w:pPr>
      <w:r>
        <w:rPr>
          <w:rStyle w:val="1145"/>
          <w:rFonts w:ascii="Times New Roman" w:hAnsi="Times New Roman" w:eastAsia="宋体" w:cs="Times New Roman"/>
          <w:b/>
          <w:color w:val="000000"/>
          <w:sz w:val="24"/>
          <w:highlight w:val="none"/>
        </w:rPr>
        <w:t xml:space="preserve">（四）供应商</w:t>
      </w:r>
      <w:r>
        <w:rPr>
          <w:rStyle w:val="1145"/>
          <w:rFonts w:hint="eastAsia" w:ascii="Times New Roman" w:hAnsi="Times New Roman" w:eastAsia="宋体" w:cs="Times New Roman"/>
          <w:b/>
          <w:color w:val="000000"/>
          <w:sz w:val="24"/>
          <w:highlight w:val="none"/>
          <w:lang w:eastAsia="zh-CN"/>
        </w:rPr>
        <w:t xml:space="preserve">类似业绩</w:t>
      </w:r>
      <w:r>
        <w:rPr>
          <w:rStyle w:val="1145"/>
          <w:rFonts w:ascii="Times New Roman" w:hAnsi="Times New Roman" w:eastAsia="宋体" w:cs="Times New Roman"/>
          <w:b/>
          <w:color w:val="000000"/>
          <w:sz w:val="24"/>
          <w:highlight w:val="none"/>
        </w:rPr>
        <w:t xml:space="preserve">（</w:t>
      </w:r>
      <w:r>
        <w:rPr>
          <w:rStyle w:val="1145"/>
          <w:rFonts w:hint="eastAsia" w:cs="Times New Roman"/>
          <w:b/>
          <w:color w:val="000000"/>
          <w:sz w:val="24"/>
          <w:highlight w:val="none"/>
          <w:lang w:val="en-US" w:eastAsia="zh-CN"/>
        </w:rPr>
        <w:t xml:space="preserve">15</w:t>
      </w:r>
      <w:r>
        <w:rPr>
          <w:rStyle w:val="1145"/>
          <w:rFonts w:ascii="Times New Roman" w:hAnsi="Times New Roman" w:eastAsia="宋体" w:cs="Times New Roman"/>
          <w:b/>
          <w:color w:val="000000"/>
          <w:sz w:val="24"/>
          <w:highlight w:val="none"/>
        </w:rPr>
        <w:t xml:space="preserve">分）</w:t>
      </w:r>
      <w:r>
        <w:rPr>
          <w:rStyle w:val="1145"/>
          <w:rFonts w:ascii="Times New Roman" w:hAnsi="Times New Roman" w:eastAsia="宋体" w:cs="Times New Roman"/>
          <w:b/>
          <w:color w:val="000000"/>
          <w:sz w:val="24"/>
          <w:highlight w:val="none"/>
        </w:rPr>
      </w:r>
      <w:r/>
    </w:p>
    <w:p>
      <w:pPr>
        <w:pStyle w:val="1040"/>
        <w:ind w:firstLine="480"/>
        <w:spacing w:line="360" w:lineRule="auto"/>
        <w:rPr>
          <w:rFonts w:ascii="Times New Roman" w:hAnsi="Times New Roman" w:eastAsia="宋体" w:cs="Times New Roman"/>
          <w:bCs/>
          <w:color w:val="000000"/>
          <w:sz w:val="24"/>
          <w:highlight w:val="none"/>
        </w:rPr>
      </w:pPr>
      <w:r>
        <w:rPr>
          <w:rFonts w:hint="eastAsia" w:ascii="Times New Roman" w:hAnsi="Times New Roman" w:eastAsia="宋体" w:cs="Times New Roman"/>
          <w:bCs/>
          <w:color w:val="000000"/>
          <w:sz w:val="24"/>
          <w:highlight w:val="none"/>
          <w:lang w:val="en-US" w:eastAsia="zh-CN"/>
        </w:rPr>
        <w:t xml:space="preserve">1、</w:t>
      </w:r>
      <w:r>
        <w:rPr>
          <w:rFonts w:ascii="Times New Roman" w:hAnsi="Times New Roman" w:eastAsia="宋体" w:cs="Times New Roman"/>
          <w:bCs/>
          <w:color w:val="000000"/>
          <w:sz w:val="24"/>
          <w:highlight w:val="none"/>
        </w:rPr>
        <w:t xml:space="preserve">响应单位20</w:t>
      </w:r>
      <w:r>
        <w:rPr>
          <w:rFonts w:hint="eastAsia" w:ascii="Times New Roman" w:hAnsi="Times New Roman" w:eastAsia="宋体" w:cs="Times New Roman"/>
          <w:bCs/>
          <w:color w:val="000000"/>
          <w:sz w:val="24"/>
          <w:highlight w:val="none"/>
          <w:lang w:val="en-US" w:eastAsia="zh-CN"/>
        </w:rPr>
        <w:t xml:space="preserve">23</w:t>
      </w:r>
      <w:r>
        <w:rPr>
          <w:rFonts w:ascii="Times New Roman" w:hAnsi="Times New Roman" w:eastAsia="宋体" w:cs="Times New Roman"/>
          <w:bCs/>
          <w:color w:val="000000"/>
          <w:sz w:val="24"/>
          <w:highlight w:val="none"/>
        </w:rPr>
        <w:t xml:space="preserve">年1月至今承担过类似</w:t>
      </w:r>
      <w:r>
        <w:rPr>
          <w:rFonts w:hint="eastAsia" w:ascii="Times New Roman" w:hAnsi="Times New Roman" w:eastAsia="宋体" w:cs="Times New Roman"/>
          <w:bCs/>
          <w:color w:val="000000"/>
          <w:sz w:val="24"/>
          <w:highlight w:val="none"/>
          <w:lang w:eastAsia="zh-CN"/>
        </w:rPr>
        <w:t xml:space="preserve">市政公用</w:t>
      </w:r>
      <w:r>
        <w:rPr>
          <w:rFonts w:ascii="Times New Roman" w:hAnsi="Times New Roman" w:eastAsia="宋体" w:cs="Times New Roman"/>
          <w:bCs/>
          <w:color w:val="000000"/>
          <w:sz w:val="24"/>
          <w:highlight w:val="none"/>
        </w:rPr>
        <w:t xml:space="preserve">业绩的（以竣工验收证明时间为准）</w:t>
      </w:r>
      <w:r>
        <w:rPr>
          <w:rFonts w:hint="eastAsia" w:ascii="Times New Roman" w:hAnsi="Times New Roman" w:eastAsia="宋体" w:cs="Times New Roman"/>
          <w:bCs/>
          <w:color w:val="000000"/>
          <w:sz w:val="24"/>
          <w:highlight w:val="none"/>
          <w:lang w:eastAsia="zh-CN"/>
        </w:rPr>
        <w:t xml:space="preserve">的每一项</w:t>
      </w:r>
      <w:r>
        <w:rPr>
          <w:rFonts w:ascii="Times New Roman" w:hAnsi="Times New Roman" w:eastAsia="宋体" w:cs="Times New Roman"/>
          <w:bCs/>
          <w:color w:val="000000"/>
          <w:sz w:val="24"/>
          <w:highlight w:val="none"/>
        </w:rPr>
        <w:t xml:space="preserve">得</w:t>
      </w:r>
      <w:r>
        <w:rPr>
          <w:rFonts w:hint="eastAsia" w:ascii="Times New Roman" w:hAnsi="Times New Roman" w:eastAsia="宋体" w:cs="Times New Roman"/>
          <w:bCs/>
          <w:color w:val="000000"/>
          <w:sz w:val="24"/>
          <w:highlight w:val="none"/>
          <w:lang w:val="en-US" w:eastAsia="zh-CN"/>
        </w:rPr>
        <w:t xml:space="preserve">3</w:t>
      </w:r>
      <w:r>
        <w:rPr>
          <w:rFonts w:ascii="Times New Roman" w:hAnsi="Times New Roman" w:eastAsia="宋体" w:cs="Times New Roman"/>
          <w:bCs/>
          <w:color w:val="000000"/>
          <w:sz w:val="24"/>
          <w:highlight w:val="none"/>
        </w:rPr>
        <w:t xml:space="preserve">分</w:t>
      </w:r>
      <w:r>
        <w:rPr>
          <w:rFonts w:hint="eastAsia" w:ascii="Times New Roman" w:hAnsi="Times New Roman" w:eastAsia="宋体" w:cs="Times New Roman"/>
          <w:bCs/>
          <w:color w:val="000000"/>
          <w:sz w:val="24"/>
          <w:highlight w:val="none"/>
          <w:lang w:eastAsia="zh-CN"/>
        </w:rPr>
        <w:t xml:space="preserve">，限评</w:t>
      </w:r>
      <w:r>
        <w:rPr>
          <w:rFonts w:hint="eastAsia" w:ascii="Times New Roman" w:hAnsi="Times New Roman" w:eastAsia="宋体" w:cs="Times New Roman"/>
          <w:bCs/>
          <w:color w:val="000000"/>
          <w:sz w:val="24"/>
          <w:highlight w:val="none"/>
          <w:lang w:val="en-US" w:eastAsia="zh-CN"/>
        </w:rPr>
        <w:t xml:space="preserve">2项，最高得6分</w:t>
      </w:r>
      <w:r>
        <w:rPr>
          <w:rFonts w:ascii="Times New Roman" w:hAnsi="Times New Roman" w:eastAsia="宋体" w:cs="Times New Roman"/>
          <w:bCs/>
          <w:color w:val="000000"/>
          <w:sz w:val="24"/>
          <w:highlight w:val="none"/>
        </w:rPr>
        <w:t xml:space="preserve">；以相应业绩的竣工验收证明、施工合同</w:t>
      </w:r>
      <w:r>
        <w:rPr>
          <w:rFonts w:hint="eastAsia" w:ascii="Times New Roman" w:hAnsi="Times New Roman" w:eastAsia="宋体" w:cs="Times New Roman"/>
          <w:bCs/>
          <w:color w:val="000000"/>
          <w:sz w:val="24"/>
          <w:highlight w:val="none"/>
          <w:lang w:eastAsia="zh-CN"/>
        </w:rPr>
        <w:t xml:space="preserve">、业绩发票</w:t>
      </w:r>
      <w:r>
        <w:rPr>
          <w:rFonts w:ascii="Times New Roman" w:hAnsi="Times New Roman" w:eastAsia="宋体" w:cs="Times New Roman"/>
          <w:bCs/>
          <w:color w:val="000000"/>
          <w:sz w:val="24"/>
          <w:highlight w:val="none"/>
        </w:rPr>
        <w:t xml:space="preserve">原件扫描件为准</w:t>
      </w:r>
      <w:r>
        <w:rPr>
          <w:rFonts w:hint="eastAsia" w:ascii="Times New Roman" w:hAnsi="Times New Roman" w:eastAsia="宋体" w:cs="Times New Roman"/>
          <w:bCs/>
          <w:color w:val="000000"/>
          <w:sz w:val="24"/>
          <w:highlight w:val="none"/>
          <w:lang w:eastAsia="zh-CN"/>
        </w:rPr>
        <w:t xml:space="preserve">，否则对应项不得分</w:t>
      </w:r>
      <w:r>
        <w:rPr>
          <w:rFonts w:ascii="Times New Roman" w:hAnsi="Times New Roman" w:eastAsia="宋体" w:cs="Times New Roman"/>
          <w:bCs/>
          <w:color w:val="000000"/>
          <w:sz w:val="24"/>
          <w:highlight w:val="none"/>
        </w:rPr>
        <w:t xml:space="preserve">。</w:t>
      </w:r>
      <w:r>
        <w:rPr>
          <w:rFonts w:ascii="Times New Roman" w:hAnsi="Times New Roman" w:eastAsia="宋体" w:cs="Times New Roman"/>
          <w:bCs/>
          <w:color w:val="000000"/>
          <w:sz w:val="24"/>
          <w:highlight w:val="none"/>
        </w:rPr>
      </w:r>
      <w:r/>
    </w:p>
    <w:p>
      <w:pPr>
        <w:pStyle w:val="1040"/>
        <w:ind w:firstLine="480"/>
        <w:spacing w:line="360" w:lineRule="auto"/>
        <w:rPr>
          <w:rFonts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2、响应单位具有有效期内的质量管理体系认证、环境管理体系认证、职业健康安全管理体系认证。每提供1项得3分，最高得9分。以证书原件扫描件为准并同时提供相应的国家认证认可监督管理委员会网站查询结果页面截图，否则对应项不得分。</w:t>
      </w:r>
      <w:r>
        <w:rPr>
          <w:rFonts w:ascii="Times New Roman" w:hAnsi="Times New Roman" w:eastAsia="宋体" w:cs="Times New Roman"/>
          <w:bCs/>
          <w:color w:val="000000"/>
          <w:sz w:val="24"/>
          <w:highlight w:val="none"/>
          <w:lang w:val="en-US" w:eastAsia="zh-CN"/>
        </w:rPr>
      </w:r>
      <w:r/>
    </w:p>
    <w:p>
      <w:pPr>
        <w:pStyle w:val="1040"/>
        <w:ind w:firstLine="480"/>
        <w:spacing w:line="360" w:lineRule="auto"/>
        <w:rPr>
          <w:rFonts w:ascii="Times New Roman" w:hAnsi="Times New Roman" w:eastAsia="宋体" w:cs="Times New Roman"/>
          <w:bCs/>
          <w:color w:val="000000"/>
          <w:sz w:val="24"/>
          <w:highlight w:val="none"/>
        </w:rPr>
      </w:pPr>
      <w:r>
        <w:rPr>
          <w:rFonts w:ascii="Times New Roman" w:hAnsi="Times New Roman" w:eastAsia="宋体" w:cs="Times New Roman"/>
          <w:bCs/>
          <w:color w:val="000000"/>
          <w:sz w:val="24"/>
          <w:highlight w:val="none"/>
        </w:rPr>
      </w:r>
      <w:r/>
    </w:p>
    <w:p>
      <w:pPr>
        <w:pStyle w:val="1040"/>
        <w:rPr>
          <w:rFonts w:hAnsi="宋体"/>
          <w:b/>
          <w:bCs/>
          <w:color w:val="000000"/>
          <w:sz w:val="24"/>
          <w:highlight w:val="none"/>
        </w:rPr>
      </w:pPr>
      <w:r>
        <w:rPr>
          <w:rFonts w:hAnsi="宋体"/>
          <w:b/>
          <w:bCs/>
          <w:color w:val="000000"/>
          <w:sz w:val="24"/>
          <w:highlight w:val="none"/>
        </w:rPr>
      </w:r>
      <w:r/>
    </w:p>
    <w:p>
      <w:pPr>
        <w:pStyle w:val="1048"/>
      </w:pPr>
      <w:r/>
      <w:r/>
    </w:p>
    <w:p>
      <w:pPr>
        <w:pStyle w:val="1040"/>
        <w:spacing w:line="360" w:lineRule="auto"/>
        <w:rPr>
          <w:b/>
          <w:bCs/>
          <w:color w:val="000000"/>
          <w:sz w:val="24"/>
          <w:highlight w:val="none"/>
        </w:rPr>
      </w:pPr>
      <w:r>
        <w:rPr>
          <w:rFonts w:hAnsi="宋体"/>
          <w:b/>
          <w:bCs/>
          <w:color w:val="000000"/>
          <w:sz w:val="24"/>
          <w:highlight w:val="none"/>
        </w:rPr>
        <w:t xml:space="preserve">注：</w:t>
      </w:r>
      <w:r>
        <w:rPr>
          <w:b/>
          <w:bCs/>
          <w:color w:val="000000"/>
          <w:sz w:val="24"/>
          <w:highlight w:val="none"/>
        </w:rPr>
      </w:r>
      <w:r/>
    </w:p>
    <w:p>
      <w:pPr>
        <w:pStyle w:val="1040"/>
        <w:ind w:firstLine="354"/>
        <w:spacing w:line="360" w:lineRule="auto"/>
        <w:rPr>
          <w:b/>
          <w:bCs/>
          <w:color w:val="000000"/>
          <w:sz w:val="24"/>
          <w:highlight w:val="none"/>
        </w:rPr>
      </w:pPr>
      <w:r>
        <w:rPr>
          <w:b/>
          <w:bCs/>
          <w:color w:val="000000"/>
          <w:sz w:val="24"/>
          <w:highlight w:val="none"/>
        </w:rPr>
        <w:t xml:space="preserve">1</w:t>
      </w:r>
      <w:r>
        <w:rPr>
          <w:rFonts w:hAnsi="宋体"/>
          <w:b/>
          <w:bCs/>
          <w:color w:val="000000"/>
          <w:sz w:val="24"/>
          <w:highlight w:val="none"/>
        </w:rPr>
        <w:t xml:space="preserve">、付款方式、服务期如有负偏离的不得成交。</w:t>
      </w:r>
      <w:r>
        <w:rPr>
          <w:b/>
          <w:bCs/>
          <w:color w:val="000000"/>
          <w:sz w:val="24"/>
          <w:highlight w:val="none"/>
        </w:rPr>
      </w:r>
      <w:r/>
    </w:p>
    <w:p>
      <w:pPr>
        <w:pStyle w:val="1040"/>
        <w:ind w:firstLine="354"/>
        <w:spacing w:line="360" w:lineRule="auto"/>
        <w:rPr>
          <w:b/>
          <w:bCs/>
          <w:color w:val="000000"/>
          <w:sz w:val="24"/>
          <w:highlight w:val="none"/>
        </w:rPr>
      </w:pPr>
      <w:r>
        <w:rPr>
          <w:b/>
          <w:bCs/>
          <w:color w:val="000000"/>
          <w:sz w:val="24"/>
          <w:highlight w:val="none"/>
        </w:rPr>
        <w:t xml:space="preserve">2</w:t>
      </w:r>
      <w:r>
        <w:rPr>
          <w:rFonts w:hAnsi="宋体"/>
          <w:b/>
          <w:bCs/>
          <w:color w:val="000000"/>
          <w:sz w:val="24"/>
          <w:highlight w:val="none"/>
        </w:rPr>
        <w:t xml:space="preserve">、针对评分标准中评分的每一条，响应均应提供相关资料并作出相应说明供评委评判，未提供相关资料的视为不具备该项得分的条件。</w:t>
      </w:r>
      <w:r>
        <w:rPr>
          <w:b/>
          <w:bCs/>
          <w:color w:val="000000"/>
          <w:sz w:val="24"/>
          <w:highlight w:val="none"/>
        </w:rPr>
      </w:r>
      <w:r/>
    </w:p>
    <w:p>
      <w:pPr>
        <w:pStyle w:val="1040"/>
        <w:ind w:firstLine="354"/>
        <w:spacing w:line="360" w:lineRule="auto"/>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rPr>
        <w:t xml:space="preserve">3、所有要求的原件（无原件可用公证件代替）资料（如有）可单独封装，须与响应文件在截止时间前一并递交，逾期不予接收。</w:t>
      </w:r>
      <w:r>
        <w:rPr>
          <w:rFonts w:ascii="Times New Roman" w:hAnsi="Times New Roman" w:eastAsia="宋体" w:cs="Times New Roman"/>
          <w:b/>
          <w:bCs/>
          <w:color w:val="000000"/>
          <w:sz w:val="24"/>
          <w:highlight w:val="none"/>
        </w:rPr>
      </w:r>
      <w:r/>
    </w:p>
    <w:p>
      <w:pPr>
        <w:pStyle w:val="1040"/>
        <w:ind w:firstLine="354"/>
        <w:spacing w:line="360" w:lineRule="auto"/>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rPr>
        <w:t xml:space="preserve">4、响应单位对其响应文件中所有内容（包含证明材料）的真实性负全部责任，由此产生的一切后果均由响应单位承担。</w:t>
      </w:r>
      <w:r>
        <w:rPr>
          <w:rFonts w:ascii="Times New Roman" w:hAnsi="Times New Roman" w:eastAsia="宋体" w:cs="Times New Roman"/>
          <w:b/>
          <w:bCs/>
          <w:color w:val="000000"/>
          <w:sz w:val="24"/>
          <w:highlight w:val="none"/>
        </w:rPr>
      </w:r>
      <w:r/>
    </w:p>
    <w:p>
      <w:pPr>
        <w:pStyle w:val="1040"/>
        <w:jc w:val="center"/>
        <w:tabs>
          <w:tab w:val="left" w:pos="315" w:leader="none"/>
          <w:tab w:val="left" w:pos="720" w:leader="none"/>
          <w:tab w:val="center" w:pos="4153" w:leader="none"/>
        </w:tabs>
        <w:rPr>
          <w:rFonts w:hint="eastAsia" w:ascii="宋体" w:hAnsi="宋体" w:cs="宋体"/>
          <w:b/>
          <w:color w:val="000000"/>
          <w:sz w:val="32"/>
          <w:szCs w:val="32"/>
          <w:highlight w:val="none"/>
        </w:rPr>
        <w:outlineLvl w:val="0"/>
      </w:pPr>
      <w:r>
        <w:rPr>
          <w:rFonts w:hint="eastAsia" w:ascii="宋体" w:hAnsi="宋体" w:cs="宋体"/>
          <w:b/>
          <w:color w:val="000000"/>
          <w:sz w:val="32"/>
          <w:szCs w:val="32"/>
          <w:highlight w:val="none"/>
        </w:rPr>
        <w:t xml:space="preserve">四、合同主要条款</w:t>
      </w:r>
      <w:r>
        <w:rPr>
          <w:rFonts w:hint="eastAsia" w:ascii="宋体" w:hAnsi="宋体" w:cs="宋体"/>
          <w:b/>
          <w:color w:val="000000"/>
          <w:sz w:val="32"/>
          <w:szCs w:val="32"/>
          <w:highlight w:val="none"/>
        </w:rPr>
      </w:r>
      <w:r/>
    </w:p>
    <w:p>
      <w:pPr>
        <w:pStyle w:val="1148"/>
        <w:jc w:val="left"/>
        <w:rPr>
          <w:rFonts w:hint="eastAsia" w:ascii="宋体" w:hAnsi="宋体"/>
          <w:bCs/>
          <w:color w:val="000000"/>
          <w:sz w:val="36"/>
          <w:szCs w:val="36"/>
          <w:highlight w:val="none"/>
        </w:rPr>
      </w:pPr>
      <w:r/>
      <w:bookmarkStart w:id="0" w:name="_Toc179632607"/>
      <w:r/>
      <w:bookmarkStart w:id="1" w:name="_Toc152042366"/>
      <w:r/>
      <w:bookmarkStart w:id="2" w:name="_Toc152045589"/>
      <w:r/>
      <w:bookmarkStart w:id="3" w:name="_Toc273437360"/>
      <w:r/>
      <w:bookmarkStart w:id="4" w:name="_Toc144974556"/>
      <w:r/>
      <w:bookmarkStart w:id="5" w:name="_Toc263777209"/>
      <w:r/>
      <w:bookmarkStart w:id="6" w:name="_Toc267475110"/>
      <w:r/>
      <w:bookmarkStart w:id="7" w:name="_Toc277837436"/>
      <w:r/>
      <w:bookmarkStart w:id="8" w:name="_Toc295547847"/>
      <w:r>
        <w:rPr>
          <w:rFonts w:hint="eastAsia" w:ascii="宋体" w:hAnsi="宋体"/>
          <w:bCs/>
          <w:color w:val="000000"/>
          <w:sz w:val="36"/>
          <w:szCs w:val="36"/>
          <w:highlight w:val="none"/>
        </w:rPr>
      </w:r>
      <w:r/>
    </w:p>
    <w:p>
      <w:pPr>
        <w:pStyle w:val="1148"/>
        <w:jc w:val="left"/>
        <w:rPr>
          <w:rFonts w:ascii="宋体" w:hAnsi="宋体"/>
          <w:bCs/>
          <w:color w:val="000000"/>
          <w:sz w:val="36"/>
          <w:szCs w:val="36"/>
          <w:highlight w:val="none"/>
        </w:rPr>
      </w:pPr>
      <w:r>
        <w:rPr>
          <w:rFonts w:hint="eastAsia" w:ascii="宋体" w:hAnsi="宋体"/>
          <w:bCs/>
          <w:color w:val="000000"/>
          <w:sz w:val="36"/>
          <w:szCs w:val="36"/>
          <w:highlight w:val="none"/>
        </w:rPr>
        <w:t xml:space="preserve">GF -2017-0201</w:t>
      </w:r>
      <w:r>
        <w:rPr>
          <w:rFonts w:ascii="宋体" w:hAnsi="宋体"/>
          <w:bCs/>
          <w:color w:val="000000"/>
          <w:sz w:val="36"/>
          <w:szCs w:val="36"/>
          <w:highlight w:val="none"/>
        </w:rPr>
      </w:r>
      <w:r/>
    </w:p>
    <w:p>
      <w:pPr>
        <w:pStyle w:val="1148"/>
        <w:jc w:val="center"/>
        <w:rPr>
          <w:rFonts w:ascii="宋体" w:hAnsi="宋体"/>
          <w:b/>
          <w:bCs/>
          <w:color w:val="000000"/>
          <w:sz w:val="52"/>
          <w:szCs w:val="52"/>
          <w:highlight w:val="none"/>
        </w:rPr>
      </w:pPr>
      <w:r>
        <w:rPr>
          <w:rFonts w:ascii="宋体" w:hAnsi="宋体"/>
          <w:b/>
          <w:bCs/>
          <w:color w:val="000000"/>
          <w:sz w:val="52"/>
          <w:szCs w:val="52"/>
          <w:highlight w:val="none"/>
        </w:rPr>
      </w:r>
      <w:r/>
    </w:p>
    <w:p>
      <w:pPr>
        <w:pStyle w:val="1148"/>
        <w:jc w:val="center"/>
        <w:rPr>
          <w:rFonts w:ascii="宋体" w:hAnsi="宋体"/>
          <w:b/>
          <w:bCs/>
          <w:color w:val="000000"/>
          <w:sz w:val="52"/>
          <w:szCs w:val="52"/>
          <w:highlight w:val="none"/>
        </w:rPr>
      </w:pPr>
      <w:r>
        <w:rPr>
          <w:rFonts w:ascii="宋体" w:hAnsi="宋体"/>
          <w:b/>
          <w:bCs/>
          <w:color w:val="000000"/>
          <w:sz w:val="52"/>
          <w:szCs w:val="52"/>
          <w:highlight w:val="none"/>
        </w:rPr>
      </w:r>
      <w:r/>
    </w:p>
    <w:p>
      <w:pPr>
        <w:pStyle w:val="1148"/>
        <w:jc w:val="center"/>
        <w:rPr>
          <w:rFonts w:ascii="宋体" w:hAnsi="宋体"/>
          <w:b/>
          <w:bCs/>
          <w:color w:val="000000"/>
          <w:sz w:val="52"/>
          <w:szCs w:val="52"/>
          <w:highlight w:val="none"/>
        </w:rPr>
      </w:pPr>
      <w:r>
        <w:rPr>
          <w:rFonts w:hint="eastAsia" w:ascii="宋体" w:hAnsi="宋体"/>
          <w:b/>
          <w:bCs/>
          <w:color w:val="000000"/>
          <w:sz w:val="52"/>
          <w:szCs w:val="52"/>
          <w:highlight w:val="none"/>
        </w:rPr>
        <w:t xml:space="preserve">建 设 工 程 施 工 合 同</w:t>
      </w:r>
      <w:r>
        <w:rPr>
          <w:rFonts w:ascii="宋体" w:hAnsi="宋体"/>
          <w:b/>
          <w:bCs/>
          <w:color w:val="000000"/>
          <w:sz w:val="52"/>
          <w:szCs w:val="52"/>
          <w:highlight w:val="none"/>
        </w:rPr>
      </w:r>
      <w:r/>
    </w:p>
    <w:p>
      <w:pPr>
        <w:pStyle w:val="1148"/>
        <w:jc w:val="left"/>
        <w:rPr>
          <w:rFonts w:ascii="宋体" w:hAnsi="宋体"/>
          <w:bCs/>
          <w:color w:val="000000"/>
          <w:sz w:val="32"/>
          <w:szCs w:val="32"/>
          <w:highlight w:val="none"/>
        </w:rPr>
      </w:pPr>
      <w:r>
        <w:rPr>
          <w:rFonts w:ascii="宋体" w:hAnsi="宋体"/>
          <w:bCs/>
          <w:color w:val="000000"/>
          <w:sz w:val="32"/>
          <w:szCs w:val="32"/>
          <w:highlight w:val="none"/>
        </w:rPr>
      </w:r>
      <w:r/>
    </w:p>
    <w:p>
      <w:pPr>
        <w:pStyle w:val="1148"/>
        <w:jc w:val="left"/>
        <w:rPr>
          <w:rFonts w:ascii="宋体" w:hAnsi="宋体"/>
          <w:bCs/>
          <w:color w:val="000000"/>
          <w:sz w:val="32"/>
          <w:szCs w:val="32"/>
          <w:highlight w:val="none"/>
        </w:rPr>
      </w:pPr>
      <w:r>
        <w:rPr>
          <w:rFonts w:ascii="宋体" w:hAnsi="宋体"/>
          <w:bCs/>
          <w:color w:val="000000"/>
          <w:sz w:val="32"/>
          <w:szCs w:val="32"/>
          <w:highlight w:val="none"/>
        </w:rPr>
      </w:r>
      <w:r/>
    </w:p>
    <w:p>
      <w:pPr>
        <w:pStyle w:val="1148"/>
        <w:jc w:val="left"/>
        <w:rPr>
          <w:rFonts w:ascii="宋体" w:hAnsi="宋体"/>
          <w:bCs/>
          <w:color w:val="000000"/>
          <w:sz w:val="32"/>
          <w:szCs w:val="32"/>
          <w:highlight w:val="none"/>
        </w:rPr>
      </w:pPr>
      <w:r>
        <w:rPr>
          <w:rFonts w:ascii="宋体" w:hAnsi="宋体"/>
          <w:bCs/>
          <w:color w:val="000000"/>
          <w:sz w:val="32"/>
          <w:szCs w:val="32"/>
          <w:highlight w:val="none"/>
        </w:rPr>
      </w:r>
      <w:r/>
    </w:p>
    <w:p>
      <w:pPr>
        <w:pStyle w:val="1148"/>
        <w:jc w:val="left"/>
        <w:rPr>
          <w:rFonts w:ascii="宋体" w:hAnsi="宋体"/>
          <w:bCs/>
          <w:color w:val="000000"/>
          <w:sz w:val="32"/>
          <w:szCs w:val="32"/>
          <w:highlight w:val="none"/>
        </w:rPr>
      </w:pPr>
      <w:r>
        <w:rPr>
          <w:rFonts w:ascii="宋体" w:hAnsi="宋体"/>
          <w:bCs/>
          <w:color w:val="000000"/>
          <w:sz w:val="32"/>
          <w:szCs w:val="32"/>
          <w:highlight w:val="none"/>
        </w:rPr>
      </w:r>
      <w:r/>
    </w:p>
    <w:p>
      <w:pPr>
        <w:pStyle w:val="1148"/>
        <w:ind w:firstLine="1687"/>
        <w:jc w:val="left"/>
        <w:spacing w:line="360" w:lineRule="auto"/>
        <w:rPr>
          <w:rFonts w:ascii="宋体" w:hAnsi="宋体"/>
          <w:b/>
          <w:bCs/>
          <w:color w:val="000000"/>
          <w:sz w:val="28"/>
          <w:szCs w:val="32"/>
          <w:highlight w:val="none"/>
          <w:u w:val="single"/>
        </w:rPr>
      </w:pPr>
      <w:r>
        <w:rPr>
          <w:rFonts w:hint="eastAsia" w:ascii="宋体" w:hAnsi="宋体"/>
          <w:b/>
          <w:bCs/>
          <w:color w:val="000000"/>
          <w:sz w:val="28"/>
          <w:szCs w:val="32"/>
          <w:highlight w:val="none"/>
        </w:rPr>
        <w:t xml:space="preserve">项目名称:</w:t>
      </w:r>
      <w:r>
        <w:rPr>
          <w:rFonts w:hint="eastAsia" w:ascii="宋体" w:hAnsi="宋体"/>
          <w:b/>
          <w:color w:val="000000"/>
          <w:sz w:val="28"/>
          <w:szCs w:val="32"/>
          <w:highlight w:val="none"/>
          <w:u w:val="single"/>
          <w:lang w:eastAsia="zh-CN"/>
        </w:rPr>
        <w:t xml:space="preserve">黄桥街道东塘河、旺巷浜水环境提升改造工程</w:t>
      </w:r>
      <w:r>
        <w:rPr>
          <w:rFonts w:hint="eastAsia" w:ascii="宋体" w:hAnsi="宋体"/>
          <w:b/>
          <w:color w:val="000000"/>
          <w:sz w:val="28"/>
          <w:szCs w:val="32"/>
          <w:highlight w:val="none"/>
          <w:u w:val="single"/>
        </w:rPr>
        <w:t xml:space="preserve"> </w:t>
      </w:r>
      <w:r>
        <w:rPr>
          <w:rFonts w:ascii="宋体" w:hAnsi="宋体"/>
          <w:b/>
          <w:bCs/>
          <w:color w:val="000000"/>
          <w:sz w:val="28"/>
          <w:szCs w:val="32"/>
          <w:highlight w:val="none"/>
          <w:u w:val="single"/>
        </w:rPr>
      </w:r>
      <w:r/>
    </w:p>
    <w:p>
      <w:pPr>
        <w:pStyle w:val="1148"/>
        <w:ind w:firstLine="1687"/>
        <w:jc w:val="left"/>
        <w:spacing w:line="360" w:lineRule="auto"/>
        <w:rPr>
          <w:rFonts w:hint="eastAsia" w:ascii="宋体" w:hAnsi="宋体" w:eastAsia="宋体"/>
          <w:b/>
          <w:bCs/>
          <w:color w:val="000000"/>
          <w:sz w:val="28"/>
          <w:szCs w:val="32"/>
          <w:highlight w:val="none"/>
          <w:u w:val="single"/>
          <w:lang w:eastAsia="zh-CN"/>
        </w:rPr>
      </w:pPr>
      <w:r>
        <w:rPr>
          <w:rFonts w:hint="eastAsia" w:ascii="宋体" w:hAnsi="宋体"/>
          <w:b/>
          <w:bCs/>
          <w:color w:val="000000"/>
          <w:sz w:val="28"/>
          <w:szCs w:val="32"/>
          <w:highlight w:val="none"/>
        </w:rPr>
        <w:t xml:space="preserve">发 包 人:</w:t>
      </w:r>
      <w:r>
        <w:rPr>
          <w:rFonts w:hint="eastAsia" w:ascii="宋体" w:hAnsi="宋体"/>
          <w:b/>
          <w:bCs/>
          <w:color w:val="000000"/>
          <w:sz w:val="28"/>
          <w:szCs w:val="32"/>
          <w:highlight w:val="none"/>
          <w:u w:val="single"/>
          <w:lang w:eastAsia="zh-CN"/>
        </w:rPr>
        <w:t xml:space="preserve">苏州市相城区人民政府黄桥街道办事处</w:t>
      </w:r>
      <w:r>
        <w:rPr>
          <w:rFonts w:hint="eastAsia" w:ascii="宋体" w:hAnsi="宋体" w:eastAsia="宋体"/>
          <w:b/>
          <w:bCs/>
          <w:color w:val="000000"/>
          <w:sz w:val="28"/>
          <w:szCs w:val="32"/>
          <w:highlight w:val="none"/>
          <w:u w:val="single"/>
          <w:lang w:eastAsia="zh-CN"/>
        </w:rPr>
      </w:r>
      <w:r/>
    </w:p>
    <w:p>
      <w:pPr>
        <w:pStyle w:val="1148"/>
        <w:ind w:firstLine="1687"/>
        <w:jc w:val="left"/>
        <w:spacing w:line="360" w:lineRule="auto"/>
        <w:rPr>
          <w:rFonts w:ascii="宋体" w:hAnsi="宋体"/>
          <w:b/>
          <w:bCs/>
          <w:color w:val="000000"/>
          <w:sz w:val="28"/>
          <w:szCs w:val="32"/>
          <w:highlight w:val="none"/>
          <w:u w:val="single"/>
        </w:rPr>
      </w:pPr>
      <w:r>
        <w:rPr>
          <w:rFonts w:hint="eastAsia" w:ascii="宋体" w:hAnsi="宋体"/>
          <w:b/>
          <w:bCs/>
          <w:color w:val="000000"/>
          <w:sz w:val="28"/>
          <w:szCs w:val="32"/>
          <w:highlight w:val="none"/>
        </w:rPr>
        <w:t xml:space="preserve">承 包 人:</w:t>
      </w:r>
      <w:r>
        <w:rPr>
          <w:rFonts w:ascii="宋体" w:hAnsi="宋体"/>
          <w:b/>
          <w:bCs/>
          <w:color w:val="000000"/>
          <w:sz w:val="28"/>
          <w:szCs w:val="32"/>
          <w:highlight w:val="none"/>
          <w:u w:val="single"/>
        </w:rPr>
      </w:r>
      <w:r/>
    </w:p>
    <w:p>
      <w:pPr>
        <w:pStyle w:val="1148"/>
        <w:ind w:firstLine="1687"/>
        <w:jc w:val="left"/>
        <w:spacing w:line="360" w:lineRule="auto"/>
        <w:rPr>
          <w:rFonts w:ascii="宋体" w:hAnsi="宋体"/>
          <w:b/>
          <w:bCs/>
          <w:color w:val="000000"/>
          <w:sz w:val="28"/>
          <w:szCs w:val="32"/>
          <w:highlight w:val="none"/>
          <w:u w:val="single"/>
        </w:rPr>
      </w:pPr>
      <w:r>
        <w:rPr>
          <w:rFonts w:hint="eastAsia" w:ascii="宋体" w:hAnsi="宋体"/>
          <w:b/>
          <w:bCs/>
          <w:color w:val="000000"/>
          <w:sz w:val="28"/>
          <w:szCs w:val="32"/>
          <w:highlight w:val="none"/>
        </w:rPr>
        <w:t xml:space="preserve">日    期: </w:t>
      </w:r>
      <w:r>
        <w:rPr>
          <w:rFonts w:hint="eastAsia" w:ascii="宋体" w:hAnsi="宋体"/>
          <w:b/>
          <w:bCs/>
          <w:color w:val="000000"/>
          <w:sz w:val="28"/>
          <w:szCs w:val="32"/>
          <w:highlight w:val="none"/>
          <w:u w:val="single"/>
        </w:rPr>
        <w:t xml:space="preserve">    年   月  日</w:t>
      </w:r>
      <w:r>
        <w:rPr>
          <w:rFonts w:ascii="宋体" w:hAnsi="宋体"/>
          <w:b/>
          <w:bCs/>
          <w:color w:val="000000"/>
          <w:sz w:val="28"/>
          <w:szCs w:val="32"/>
          <w:highlight w:val="none"/>
          <w:u w:val="single"/>
        </w:rPr>
      </w:r>
      <w:r/>
    </w:p>
    <w:p>
      <w:pPr>
        <w:pStyle w:val="1148"/>
        <w:spacing w:line="480" w:lineRule="auto"/>
        <w:rPr>
          <w:rFonts w:ascii="宋体" w:hAnsi="宋体"/>
          <w:bCs/>
          <w:color w:val="000000"/>
          <w:sz w:val="32"/>
          <w:szCs w:val="32"/>
          <w:highlight w:val="none"/>
        </w:rPr>
      </w:pPr>
      <w:r>
        <w:rPr>
          <w:rFonts w:ascii="宋体" w:hAnsi="宋体"/>
          <w:bCs/>
          <w:color w:val="000000"/>
          <w:sz w:val="32"/>
          <w:szCs w:val="32"/>
          <w:highlight w:val="none"/>
        </w:rPr>
      </w:r>
      <w:r/>
    </w:p>
    <w:p>
      <w:pPr>
        <w:pStyle w:val="1148"/>
        <w:jc w:val="center"/>
        <w:rPr>
          <w:rFonts w:ascii="宋体" w:hAnsi="宋体"/>
          <w:bCs/>
          <w:color w:val="000000"/>
          <w:sz w:val="32"/>
          <w:szCs w:val="32"/>
          <w:highlight w:val="none"/>
        </w:rPr>
      </w:pPr>
      <w:r>
        <w:rPr>
          <w:rFonts w:ascii="宋体" w:hAnsi="宋体"/>
          <w:bCs/>
          <w:color w:val="000000"/>
          <w:sz w:val="32"/>
          <w:szCs w:val="32"/>
          <w:highlight w:val="none"/>
        </w:rPr>
      </w:r>
      <w:r/>
    </w:p>
    <w:p>
      <w:pPr>
        <w:pStyle w:val="1148"/>
        <w:jc w:val="center"/>
        <w:rPr>
          <w:rFonts w:ascii="宋体" w:hAnsi="宋体"/>
          <w:bCs/>
          <w:color w:val="000000"/>
          <w:sz w:val="32"/>
          <w:szCs w:val="32"/>
          <w:highlight w:val="none"/>
        </w:rPr>
      </w:pPr>
      <w:r>
        <w:rPr>
          <w:rFonts w:ascii="宋体" w:hAnsi="宋体"/>
          <w:bCs/>
          <w:color w:val="000000"/>
          <w:sz w:val="32"/>
          <w:szCs w:val="32"/>
          <w:highlight w:val="none"/>
        </w:rPr>
      </w:r>
      <w:r/>
    </w:p>
    <w:p>
      <w:pPr>
        <w:pStyle w:val="1148"/>
        <w:ind w:firstLine="2720"/>
        <w:rPr>
          <w:rFonts w:ascii="宋体" w:hAnsi="宋体"/>
          <w:bCs/>
          <w:color w:val="000000"/>
          <w:position w:val="-20"/>
          <w:sz w:val="32"/>
          <w:szCs w:val="32"/>
          <w:highlight w:val="none"/>
        </w:rPr>
      </w:pPr>
      <w:r>
        <w:rPr>
          <w:rFonts w:hint="eastAsia" w:ascii="宋体" w:hAnsi="宋体"/>
          <w:bCs/>
          <w:color w:val="000000"/>
          <w:position w:val="-20"/>
          <w:sz w:val="32"/>
          <w:szCs w:val="32"/>
          <w:highlight w:val="none"/>
        </w:rPr>
        <w:t xml:space="preserve">住 房 城 乡 建 设 部</w:t>
      </w:r>
      <w:r>
        <w:rPr>
          <w:rFonts w:ascii="宋体" w:hAnsi="宋体"/>
          <w:bCs/>
          <w:color w:val="000000"/>
          <w:position w:val="-20"/>
          <w:sz w:val="32"/>
          <w:szCs w:val="32"/>
          <w:highlight w:val="none"/>
        </w:rPr>
      </w:r>
      <w:r/>
    </w:p>
    <w:p>
      <w:pPr>
        <w:pStyle w:val="1148"/>
        <w:ind w:firstLine="2720"/>
        <w:rPr>
          <w:rFonts w:ascii="宋体" w:hAnsi="宋体"/>
          <w:bCs/>
          <w:color w:val="000000"/>
          <w:sz w:val="32"/>
          <w:szCs w:val="32"/>
          <w:highlight w:val="none"/>
        </w:rPr>
      </w:pPr>
      <w:r>
        <w:rPr>
          <w:rFonts w:hint="eastAsia" w:ascii="宋体" w:hAnsi="宋体"/>
          <w:bCs/>
          <w:color w:val="000000"/>
          <w:position w:val="20"/>
          <w:sz w:val="32"/>
          <w:szCs w:val="32"/>
          <w:highlight w:val="none"/>
        </w:rPr>
        <w:t xml:space="preserve">国家工商行政管理总局</w:t>
      </w:r>
      <w:r>
        <w:rPr>
          <w:rFonts w:hint="eastAsia" w:ascii="宋体" w:hAnsi="宋体"/>
          <w:bCs/>
          <w:color w:val="000000"/>
          <w:position w:val="20"/>
          <w:sz w:val="32"/>
          <w:szCs w:val="32"/>
          <w:highlight w:val="none"/>
          <w:lang w:val="en-US" w:eastAsia="zh-CN"/>
        </w:rPr>
        <w:t xml:space="preserve">  </w:t>
      </w:r>
      <w:r>
        <w:rPr>
          <w:rFonts w:hint="eastAsia" w:ascii="宋体" w:hAnsi="宋体"/>
          <w:bCs/>
          <w:color w:val="000000"/>
          <w:position w:val="50"/>
          <w:sz w:val="32"/>
          <w:szCs w:val="32"/>
          <w:highlight w:val="none"/>
        </w:rPr>
        <w:t xml:space="preserve">制定</w:t>
      </w:r>
      <w:r>
        <w:rPr>
          <w:rFonts w:ascii="宋体" w:hAnsi="宋体"/>
          <w:bCs/>
          <w:color w:val="000000"/>
          <w:sz w:val="32"/>
          <w:szCs w:val="32"/>
          <w:highlight w:val="none"/>
        </w:rPr>
      </w:r>
      <w:r/>
    </w:p>
    <w:p>
      <w:pPr>
        <w:pStyle w:val="1048"/>
        <w:ind w:left="0" w:firstLine="0"/>
        <w:rPr>
          <w:color w:val="000000"/>
          <w:highlight w:val="none"/>
        </w:rPr>
      </w:pPr>
      <w:r/>
      <w:bookmarkEnd w:id="0"/>
      <w:r/>
      <w:bookmarkEnd w:id="1"/>
      <w:r/>
      <w:bookmarkEnd w:id="2"/>
      <w:r/>
      <w:bookmarkEnd w:id="3"/>
      <w:r/>
      <w:bookmarkEnd w:id="4"/>
      <w:r/>
      <w:bookmarkEnd w:id="5"/>
      <w:r/>
      <w:bookmarkEnd w:id="6"/>
      <w:r/>
      <w:bookmarkEnd w:id="7"/>
      <w:r/>
      <w:bookmarkEnd w:id="8"/>
      <w:r>
        <w:rPr>
          <w:color w:val="000000"/>
          <w:highlight w:val="none"/>
        </w:rPr>
      </w:r>
      <w:r/>
    </w:p>
    <w:p>
      <w:pPr>
        <w:pStyle w:val="1040"/>
      </w:pPr>
      <w:r/>
      <w:r/>
    </w:p>
    <w:p>
      <w:pPr>
        <w:pStyle w:val="1040"/>
        <w:jc w:val="center"/>
        <w:spacing w:line="360" w:lineRule="auto"/>
        <w:rPr>
          <w:rFonts w:ascii="宋体" w:hAnsi="宋体" w:cs="宋体"/>
          <w:b/>
          <w:color w:val="000000"/>
          <w:szCs w:val="24"/>
          <w:highlight w:val="none"/>
        </w:rPr>
      </w:pPr>
      <w:r>
        <w:rPr>
          <w:rFonts w:hint="eastAsia" w:ascii="宋体" w:hAnsi="宋体" w:cs="宋体"/>
          <w:b/>
          <w:bCs/>
          <w:color w:val="000000"/>
          <w:sz w:val="30"/>
          <w:szCs w:val="24"/>
          <w:highlight w:val="none"/>
        </w:rPr>
        <w:t xml:space="preserve">第一部分 合同协议书</w:t>
      </w:r>
      <w:r>
        <w:rPr>
          <w:rFonts w:ascii="宋体" w:hAnsi="宋体" w:cs="宋体"/>
          <w:b/>
          <w:color w:val="000000"/>
          <w:szCs w:val="24"/>
          <w:highlight w:val="none"/>
        </w:rPr>
      </w:r>
      <w:r/>
    </w:p>
    <w:p>
      <w:pPr>
        <w:pStyle w:val="1040"/>
        <w:ind w:firstLine="422"/>
        <w:spacing w:line="360" w:lineRule="auto"/>
        <w:rPr>
          <w:rFonts w:ascii="宋体" w:hAnsi="宋体" w:cs="宋体"/>
          <w:b/>
          <w:color w:val="000000"/>
          <w:szCs w:val="24"/>
          <w:highlight w:val="none"/>
        </w:rPr>
      </w:pPr>
      <w:r>
        <w:rPr>
          <w:rFonts w:ascii="宋体" w:hAnsi="宋体" w:cs="宋体"/>
          <w:b/>
          <w:color w:val="000000"/>
          <w:szCs w:val="24"/>
          <w:highlight w:val="none"/>
        </w:rPr>
      </w:r>
      <w:r/>
    </w:p>
    <w:p>
      <w:pPr>
        <w:pStyle w:val="1040"/>
        <w:ind w:firstLine="422"/>
        <w:spacing w:line="360" w:lineRule="auto"/>
        <w:rPr>
          <w:rFonts w:ascii="宋体" w:hAnsi="宋体" w:cs="宋体"/>
          <w:b/>
          <w:color w:val="000000"/>
          <w:szCs w:val="21"/>
          <w:highlight w:val="none"/>
          <w:u w:val="single"/>
        </w:rPr>
      </w:pPr>
      <w:r>
        <w:rPr>
          <w:rFonts w:hint="eastAsia" w:ascii="宋体" w:hAnsi="宋体" w:cs="宋体"/>
          <w:b/>
          <w:color w:val="000000"/>
          <w:szCs w:val="21"/>
          <w:highlight w:val="none"/>
        </w:rPr>
        <w:t xml:space="preserve">发包人（全称）：</w:t>
      </w:r>
      <w:r>
        <w:rPr>
          <w:rFonts w:hint="eastAsia" w:ascii="宋体" w:hAnsi="宋体" w:cs="宋体"/>
          <w:b/>
          <w:color w:val="000000"/>
          <w:szCs w:val="21"/>
          <w:highlight w:val="none"/>
          <w:u w:val="single"/>
          <w:lang w:eastAsia="zh-CN"/>
        </w:rPr>
        <w:t xml:space="preserve">苏州市相城区人民政府黄桥街道办事处</w:t>
      </w:r>
      <w:r>
        <w:rPr>
          <w:rFonts w:hint="eastAsia" w:ascii="宋体" w:hAnsi="宋体" w:cs="宋体"/>
          <w:b/>
          <w:color w:val="000000"/>
          <w:szCs w:val="21"/>
          <w:highlight w:val="none"/>
          <w:u w:val="single"/>
        </w:rPr>
        <w:t xml:space="preserve"> </w:t>
      </w:r>
      <w:r>
        <w:rPr>
          <w:rFonts w:ascii="宋体" w:hAnsi="宋体" w:cs="宋体"/>
          <w:b/>
          <w:color w:val="000000"/>
          <w:szCs w:val="21"/>
          <w:highlight w:val="none"/>
          <w:u w:val="single"/>
        </w:rPr>
      </w:r>
      <w:r/>
    </w:p>
    <w:p>
      <w:pPr>
        <w:pStyle w:val="1040"/>
        <w:ind w:firstLine="422"/>
        <w:spacing w:line="360" w:lineRule="auto"/>
        <w:rPr>
          <w:rFonts w:ascii="宋体" w:hAnsi="宋体" w:cs="宋体"/>
          <w:b/>
          <w:color w:val="000000"/>
          <w:szCs w:val="21"/>
          <w:highlight w:val="none"/>
          <w:u w:val="single"/>
        </w:rPr>
      </w:pPr>
      <w:r>
        <w:rPr>
          <w:rFonts w:hint="eastAsia" w:ascii="宋体" w:hAnsi="宋体" w:cs="宋体"/>
          <w:b/>
          <w:color w:val="000000"/>
          <w:szCs w:val="21"/>
          <w:highlight w:val="none"/>
        </w:rPr>
        <w:t xml:space="preserve">承包人（全称）：</w:t>
      </w:r>
      <w:r>
        <w:rPr>
          <w:rFonts w:hint="eastAsia" w:ascii="宋体" w:hAnsi="宋体" w:cs="宋体"/>
          <w:b/>
          <w:color w:val="000000"/>
          <w:szCs w:val="21"/>
          <w:highlight w:val="none"/>
          <w:u w:val="single"/>
        </w:rPr>
        <w:t xml:space="preserve">                                    </w:t>
      </w:r>
      <w:r>
        <w:rPr>
          <w:rFonts w:ascii="宋体" w:hAnsi="宋体" w:cs="宋体"/>
          <w:b/>
          <w:color w:val="000000"/>
          <w:szCs w:val="21"/>
          <w:highlight w:val="none"/>
          <w:u w:val="single"/>
        </w:rPr>
      </w:r>
      <w:r/>
    </w:p>
    <w:p>
      <w:pPr>
        <w:pStyle w:val="104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根据《中华人民共和国民法典》、《中华人民共和国建筑法》及有关法律规定，遵循平等、自愿、公平和诚实信用的原则，双方就</w:t>
      </w:r>
      <w:r>
        <w:rPr>
          <w:rFonts w:hint="eastAsia" w:ascii="宋体" w:hAnsi="宋体" w:cs="宋体"/>
          <w:color w:val="000000"/>
          <w:szCs w:val="21"/>
          <w:highlight w:val="none"/>
          <w:u w:val="single"/>
          <w:lang w:eastAsia="zh-CN"/>
        </w:rPr>
        <w:t xml:space="preserve">黄桥街道东塘河、旺巷浜水环境提升改造工程</w:t>
      </w:r>
      <w:r>
        <w:rPr>
          <w:rFonts w:hint="eastAsia" w:ascii="宋体" w:hAnsi="宋体" w:cs="宋体"/>
          <w:color w:val="000000"/>
          <w:szCs w:val="21"/>
          <w:highlight w:val="none"/>
        </w:rPr>
        <w:t xml:space="preserve">施工及有关事项协商一致，共同达成如下协议：</w:t>
      </w:r>
      <w:r>
        <w:rPr>
          <w:rFonts w:ascii="宋体" w:hAnsi="宋体" w:cs="宋体"/>
          <w:color w:val="000000"/>
          <w:szCs w:val="21"/>
          <w:highlight w:val="none"/>
        </w:rPr>
      </w:r>
      <w:r/>
    </w:p>
    <w:p>
      <w:pPr>
        <w:pStyle w:val="1040"/>
        <w:ind w:firstLine="420"/>
        <w:keepLines/>
        <w:keepNext/>
        <w:spacing w:line="360" w:lineRule="auto"/>
        <w:rPr>
          <w:rFonts w:ascii="宋体" w:hAnsi="宋体" w:cs="宋体"/>
          <w:b/>
          <w:color w:val="000000"/>
          <w:szCs w:val="21"/>
          <w:highlight w:val="none"/>
        </w:rPr>
        <w:outlineLvl w:val="3"/>
      </w:pPr>
      <w:r>
        <w:rPr>
          <w:rFonts w:hint="eastAsia" w:ascii="宋体" w:hAnsi="宋体" w:cs="宋体"/>
          <w:bCs/>
          <w:color w:val="000000"/>
          <w:szCs w:val="21"/>
          <w:highlight w:val="none"/>
        </w:rPr>
        <w:t xml:space="preserve"> </w:t>
      </w:r>
      <w:bookmarkStart w:id="9" w:name="_Toc351203481"/>
      <w:r>
        <w:rPr>
          <w:rFonts w:hint="eastAsia" w:ascii="宋体" w:hAnsi="宋体" w:cs="宋体"/>
          <w:bCs/>
          <w:color w:val="000000"/>
          <w:szCs w:val="21"/>
          <w:highlight w:val="none"/>
        </w:rPr>
        <w:t xml:space="preserve">一、工程概况</w:t>
      </w:r>
      <w:bookmarkEnd w:id="9"/>
      <w:r>
        <w:rPr>
          <w:rFonts w:ascii="宋体" w:hAnsi="宋体" w:cs="宋体"/>
          <w:b/>
          <w:color w:val="000000"/>
          <w:szCs w:val="21"/>
          <w:highlight w:val="none"/>
        </w:rPr>
      </w:r>
      <w:r/>
    </w:p>
    <w:p>
      <w:pPr>
        <w:pStyle w:val="1040"/>
        <w:ind w:firstLine="420"/>
        <w:spacing w:line="360" w:lineRule="auto"/>
        <w:rPr>
          <w:rFonts w:ascii="宋体" w:hAnsi="宋体" w:cs="宋体"/>
          <w:color w:val="000000"/>
          <w:szCs w:val="21"/>
          <w:highlight w:val="none"/>
          <w:u w:val="single"/>
        </w:rPr>
      </w:pPr>
      <w:r>
        <w:rPr>
          <w:rFonts w:hint="eastAsia" w:ascii="宋体" w:hAnsi="宋体" w:cs="宋体"/>
          <w:bCs/>
          <w:color w:val="000000"/>
          <w:szCs w:val="21"/>
          <w:highlight w:val="none"/>
        </w:rPr>
        <w:t xml:space="preserve">1.工程名称</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lang w:eastAsia="zh-CN"/>
        </w:rPr>
        <w:t xml:space="preserve">黄桥街道东塘河、旺巷浜水环境提升改造工程</w:t>
      </w:r>
      <w:r>
        <w:rPr>
          <w:rFonts w:hint="eastAsia" w:ascii="宋体" w:hAnsi="宋体" w:cs="宋体"/>
          <w:color w:val="000000"/>
          <w:szCs w:val="21"/>
          <w:highlight w:val="none"/>
        </w:rPr>
        <w:t xml:space="preserve">。</w:t>
      </w:r>
      <w:r>
        <w:rPr>
          <w:rFonts w:ascii="宋体" w:hAnsi="宋体" w:cs="宋体"/>
          <w:color w:val="000000"/>
          <w:szCs w:val="21"/>
          <w:highlight w:val="none"/>
          <w:u w:val="single"/>
        </w:rPr>
      </w:r>
      <w:r/>
    </w:p>
    <w:p>
      <w:pPr>
        <w:pStyle w:val="1040"/>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2.工程地点：</w:t>
      </w:r>
      <w:r>
        <w:rPr>
          <w:rFonts w:hint="eastAsia" w:ascii="宋体" w:hAnsi="宋体" w:cs="宋体"/>
          <w:color w:val="000000"/>
          <w:szCs w:val="21"/>
          <w:highlight w:val="none"/>
          <w:u w:val="single"/>
        </w:rPr>
        <w:t xml:space="preserve">苏州市相城区黄桥街道</w:t>
      </w:r>
      <w:r>
        <w:rPr>
          <w:rFonts w:hint="eastAsia" w:ascii="宋体" w:hAnsi="宋体" w:cs="宋体"/>
          <w:color w:val="000000"/>
          <w:szCs w:val="21"/>
          <w:highlight w:val="none"/>
        </w:rPr>
        <w:t xml:space="preserve">。</w:t>
      </w:r>
      <w:r>
        <w:rPr>
          <w:rFonts w:ascii="宋体" w:hAnsi="宋体" w:cs="宋体"/>
          <w:bCs/>
          <w:color w:val="000000"/>
          <w:szCs w:val="21"/>
          <w:highlight w:val="none"/>
        </w:rPr>
      </w:r>
      <w:r/>
    </w:p>
    <w:p>
      <w:pPr>
        <w:pStyle w:val="1040"/>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3.工程内容：</w:t>
      </w:r>
      <w:r>
        <w:rPr>
          <w:rFonts w:hint="eastAsia" w:ascii="宋体" w:hAnsi="宋体" w:cs="宋体"/>
          <w:color w:val="000000"/>
          <w:szCs w:val="21"/>
          <w:highlight w:val="none"/>
          <w:u w:val="single"/>
          <w:lang w:eastAsia="zh-CN"/>
        </w:rPr>
        <w:t xml:space="preserve">黄桥街道东塘河、旺巷浜水环境提升改造工程</w:t>
      </w:r>
      <w:r>
        <w:rPr>
          <w:rFonts w:hint="eastAsia" w:ascii="宋体" w:hAnsi="宋体" w:cs="宋体"/>
          <w:color w:val="000000"/>
          <w:szCs w:val="21"/>
          <w:highlight w:val="none"/>
          <w:u w:val="single"/>
        </w:rPr>
        <w:t xml:space="preserve">施工。工程内容详见工程量清单。质量要求合格。工程内容详见工程量清单</w:t>
      </w:r>
      <w:r>
        <w:rPr>
          <w:rFonts w:hint="eastAsia" w:ascii="宋体" w:hAnsi="宋体" w:cs="宋体"/>
          <w:bCs/>
          <w:color w:val="000000"/>
          <w:szCs w:val="21"/>
          <w:highlight w:val="none"/>
        </w:rPr>
        <w:t xml:space="preserve">。</w:t>
      </w:r>
      <w:r>
        <w:rPr>
          <w:rFonts w:ascii="宋体" w:hAnsi="宋体" w:cs="宋体"/>
          <w:bCs/>
          <w:color w:val="000000"/>
          <w:szCs w:val="21"/>
          <w:highlight w:val="none"/>
        </w:rPr>
      </w:r>
      <w:r/>
    </w:p>
    <w:p>
      <w:pPr>
        <w:pStyle w:val="1040"/>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4.工程承包范围：</w:t>
      </w:r>
      <w:r>
        <w:rPr>
          <w:rFonts w:ascii="宋体" w:hAnsi="宋体" w:cs="宋体"/>
          <w:bCs/>
          <w:color w:val="000000"/>
          <w:szCs w:val="21"/>
          <w:highlight w:val="none"/>
        </w:rPr>
      </w:r>
      <w:r/>
    </w:p>
    <w:p>
      <w:pPr>
        <w:pStyle w:val="104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磋商文件、图纸（如有）、工程量清单及补充通知、承诺函中包含的所有工程</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040"/>
        <w:ind w:firstLine="420"/>
        <w:keepLines/>
        <w:keepNext/>
        <w:spacing w:line="360" w:lineRule="auto"/>
        <w:rPr>
          <w:rFonts w:ascii="宋体" w:hAnsi="宋体" w:cs="宋体"/>
          <w:bCs/>
          <w:color w:val="000000"/>
          <w:szCs w:val="21"/>
          <w:highlight w:val="none"/>
        </w:rPr>
        <w:outlineLvl w:val="3"/>
      </w:pPr>
      <w:r/>
      <w:bookmarkStart w:id="10" w:name="_Toc351203482"/>
      <w:r>
        <w:rPr>
          <w:rFonts w:hint="eastAsia" w:ascii="宋体" w:hAnsi="宋体" w:cs="宋体"/>
          <w:bCs/>
          <w:color w:val="000000"/>
          <w:szCs w:val="21"/>
          <w:highlight w:val="none"/>
        </w:rPr>
        <w:t xml:space="preserve">二、合同工期</w:t>
      </w:r>
      <w:bookmarkEnd w:id="10"/>
      <w:r>
        <w:rPr>
          <w:rFonts w:ascii="宋体" w:hAnsi="宋体" w:cs="宋体"/>
          <w:bCs/>
          <w:color w:val="000000"/>
          <w:szCs w:val="21"/>
          <w:highlight w:val="none"/>
        </w:rPr>
      </w:r>
      <w:r/>
    </w:p>
    <w:p>
      <w:pPr>
        <w:pStyle w:val="1040"/>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合同签订生效</w:t>
      </w:r>
      <w:r>
        <w:rPr>
          <w:rFonts w:hint="eastAsia" w:ascii="宋体" w:hAnsi="宋体" w:cs="宋体"/>
          <w:color w:val="000000"/>
          <w:szCs w:val="21"/>
          <w:highlight w:val="none"/>
        </w:rPr>
        <w:t xml:space="preserve">后</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60</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天内完工（具体开工日期以招标人通知为准）</w:t>
      </w:r>
      <w:r>
        <w:rPr>
          <w:rFonts w:ascii="宋体" w:hAnsi="宋体" w:cs="宋体"/>
          <w:color w:val="000000"/>
          <w:szCs w:val="21"/>
          <w:highlight w:val="none"/>
        </w:rPr>
        <w:t xml:space="preserve">。</w:t>
      </w:r>
      <w:r>
        <w:rPr>
          <w:rFonts w:ascii="宋体" w:hAnsi="宋体" w:cs="宋体"/>
          <w:color w:val="000000"/>
          <w:szCs w:val="21"/>
          <w:highlight w:val="none"/>
        </w:rPr>
      </w:r>
      <w:r/>
    </w:p>
    <w:p>
      <w:pPr>
        <w:pStyle w:val="104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工期总日历天数与根据前述计划开竣工日期计算的工期天数不一致的，以工期总日历天数为准。</w:t>
      </w:r>
      <w:r>
        <w:rPr>
          <w:rFonts w:ascii="宋体" w:hAnsi="宋体" w:cs="宋体"/>
          <w:color w:val="000000"/>
          <w:szCs w:val="21"/>
          <w:highlight w:val="none"/>
        </w:rPr>
      </w:r>
      <w:r/>
    </w:p>
    <w:p>
      <w:pPr>
        <w:pStyle w:val="1040"/>
        <w:ind w:firstLine="420"/>
        <w:keepLines/>
        <w:keepNext/>
        <w:spacing w:line="360" w:lineRule="auto"/>
        <w:rPr>
          <w:rFonts w:ascii="宋体" w:hAnsi="宋体" w:cs="宋体"/>
          <w:b/>
          <w:color w:val="000000"/>
          <w:szCs w:val="21"/>
          <w:highlight w:val="none"/>
        </w:rPr>
        <w:outlineLvl w:val="3"/>
      </w:pPr>
      <w:r/>
      <w:bookmarkStart w:id="11" w:name="_Toc351203483"/>
      <w:r>
        <w:rPr>
          <w:rFonts w:hint="eastAsia" w:ascii="宋体" w:hAnsi="宋体" w:cs="宋体"/>
          <w:bCs/>
          <w:color w:val="000000"/>
          <w:szCs w:val="21"/>
          <w:highlight w:val="none"/>
        </w:rPr>
        <w:t xml:space="preserve">三、质量标准</w:t>
      </w:r>
      <w:bookmarkEnd w:id="11"/>
      <w:r>
        <w:rPr>
          <w:rFonts w:ascii="宋体" w:hAnsi="宋体" w:cs="宋体"/>
          <w:b/>
          <w:color w:val="000000"/>
          <w:szCs w:val="21"/>
          <w:highlight w:val="none"/>
        </w:rPr>
      </w:r>
      <w:r/>
    </w:p>
    <w:p>
      <w:pPr>
        <w:pStyle w:val="104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工程质量符合</w:t>
      </w:r>
      <w:r>
        <w:rPr>
          <w:rFonts w:hint="eastAsia" w:ascii="MingLiU_HKSCS" w:hAnsi="MingLiU_HKSCS" w:eastAsia="MingLiU_HKSCS" w:cs="MingLiU_HKSCS"/>
          <w:color w:val="000000"/>
          <w:szCs w:val="21"/>
          <w:highlight w:val="none"/>
          <w:u w:val="single"/>
        </w:rPr>
        <w:t xml:space="preserve">  </w:t>
      </w:r>
      <w:r>
        <w:rPr>
          <w:rFonts w:hint="eastAsia" w:ascii="宋体" w:hAnsi="宋体" w:cs="宋体"/>
          <w:color w:val="000000"/>
          <w:szCs w:val="21"/>
          <w:highlight w:val="none"/>
          <w:u w:val="single"/>
        </w:rPr>
        <w:t xml:space="preserve">合格</w:t>
      </w:r>
      <w:r>
        <w:rPr>
          <w:rFonts w:hint="eastAsia" w:ascii="MingLiU_HKSCS" w:hAnsi="MingLiU_HKSCS" w:eastAsia="MingLiU_HKSCS" w:cs="MingLiU_HKSCS"/>
          <w:color w:val="000000"/>
          <w:szCs w:val="21"/>
          <w:highlight w:val="none"/>
          <w:u w:val="single"/>
        </w:rPr>
        <w:t xml:space="preserve">  </w:t>
      </w:r>
      <w:r>
        <w:rPr>
          <w:rFonts w:hint="eastAsia" w:ascii="宋体" w:hAnsi="宋体" w:cs="宋体"/>
          <w:color w:val="000000"/>
          <w:szCs w:val="21"/>
          <w:highlight w:val="none"/>
        </w:rPr>
        <w:t xml:space="preserve">标准。</w:t>
      </w:r>
      <w:r>
        <w:rPr>
          <w:rFonts w:ascii="宋体" w:hAnsi="宋体" w:cs="宋体"/>
          <w:color w:val="000000"/>
          <w:szCs w:val="21"/>
          <w:highlight w:val="none"/>
        </w:rPr>
      </w:r>
      <w:r/>
    </w:p>
    <w:p>
      <w:pPr>
        <w:pStyle w:val="1040"/>
        <w:ind w:firstLine="420"/>
        <w:keepLines/>
        <w:keepNext/>
        <w:spacing w:line="360" w:lineRule="auto"/>
        <w:rPr>
          <w:rFonts w:ascii="宋体" w:hAnsi="宋体" w:cs="宋体"/>
          <w:b/>
          <w:color w:val="000000"/>
          <w:szCs w:val="21"/>
          <w:highlight w:val="none"/>
        </w:rPr>
        <w:outlineLvl w:val="3"/>
      </w:pPr>
      <w:r/>
      <w:bookmarkStart w:id="12" w:name="_Toc351203484"/>
      <w:r>
        <w:rPr>
          <w:rFonts w:hint="eastAsia" w:ascii="宋体" w:hAnsi="宋体" w:cs="宋体"/>
          <w:bCs/>
          <w:color w:val="000000"/>
          <w:szCs w:val="21"/>
          <w:highlight w:val="none"/>
        </w:rPr>
        <w:t xml:space="preserve">四、签约合同价与合同价格形式</w:t>
      </w:r>
      <w:bookmarkEnd w:id="12"/>
      <w:r>
        <w:rPr>
          <w:rFonts w:ascii="宋体" w:hAnsi="宋体" w:cs="宋体"/>
          <w:b/>
          <w:color w:val="000000"/>
          <w:szCs w:val="21"/>
          <w:highlight w:val="none"/>
        </w:rPr>
      </w:r>
      <w:r/>
    </w:p>
    <w:p>
      <w:pPr>
        <w:pStyle w:val="104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1.签约合同价为：</w:t>
      </w:r>
      <w:r>
        <w:rPr>
          <w:rFonts w:ascii="宋体" w:hAnsi="宋体" w:cs="宋体"/>
          <w:color w:val="000000"/>
          <w:szCs w:val="21"/>
          <w:highlight w:val="none"/>
        </w:rPr>
      </w:r>
      <w:r/>
    </w:p>
    <w:p>
      <w:pPr>
        <w:pStyle w:val="104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人民币（大写）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元)；合同价包括但不限于人工费、材料费、施工机械使用费、措施费管理费、风险费以及利润、税金、政策性文件规定及合同包含的所有风险、责任等完成本项目的各项应有费用。</w:t>
      </w:r>
      <w:r>
        <w:rPr>
          <w:rFonts w:ascii="宋体" w:hAnsi="宋体" w:cs="宋体"/>
          <w:color w:val="000000"/>
          <w:szCs w:val="21"/>
          <w:highlight w:val="none"/>
        </w:rPr>
      </w:r>
      <w:r/>
    </w:p>
    <w:p>
      <w:pPr>
        <w:pStyle w:val="1040"/>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注：</w:t>
      </w:r>
      <w:r>
        <w:rPr>
          <w:rFonts w:ascii="宋体" w:hAnsi="宋体" w:cs="宋体"/>
          <w:b/>
          <w:bCs/>
          <w:color w:val="000000"/>
          <w:szCs w:val="21"/>
          <w:highlight w:val="none"/>
        </w:rPr>
      </w:r>
      <w:r/>
    </w:p>
    <w:p>
      <w:pPr>
        <w:pStyle w:val="1040"/>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按照《苏州市相城区区级政府投资建设工程变更备案管理实施细则》的通知相政发〔2019〕8号执行变更程序。变更后的追加费用不得超过原合同金额的10%，超过部分财政部门不再安排</w:t>
      </w:r>
      <w:r>
        <w:rPr>
          <w:rFonts w:hint="eastAsia" w:ascii="宋体" w:hAnsi="宋体" w:cs="宋体"/>
          <w:b/>
          <w:color w:val="000000"/>
          <w:szCs w:val="21"/>
          <w:highlight w:val="none"/>
        </w:rPr>
        <w:t xml:space="preserve">资金。</w:t>
      </w:r>
      <w:r>
        <w:rPr>
          <w:rFonts w:ascii="宋体" w:hAnsi="宋体" w:cs="宋体"/>
          <w:b/>
          <w:bCs/>
          <w:color w:val="000000"/>
          <w:szCs w:val="21"/>
          <w:highlight w:val="none"/>
        </w:rPr>
      </w:r>
      <w:r/>
    </w:p>
    <w:p>
      <w:pPr>
        <w:pStyle w:val="1040"/>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付款方式：</w:t>
      </w:r>
      <w:r>
        <w:rPr>
          <w:rFonts w:ascii="宋体" w:hAnsi="宋体" w:cs="宋体"/>
          <w:bCs/>
          <w:color w:val="000000"/>
          <w:szCs w:val="21"/>
          <w:highlight w:val="none"/>
        </w:rPr>
      </w:r>
      <w:r/>
    </w:p>
    <w:p>
      <w:pPr>
        <w:pStyle w:val="1040"/>
        <w:ind w:firstLine="422"/>
        <w:spacing w:line="360" w:lineRule="auto"/>
        <w:rPr>
          <w:rFonts w:hint="eastAsia" w:ascii="宋体" w:hAnsi="宋体"/>
          <w:b/>
          <w:bCs/>
          <w:color w:val="000000"/>
          <w:highlight w:val="none"/>
          <w:u w:val="single"/>
        </w:rPr>
      </w:pPr>
      <w:r/>
      <w:bookmarkStart w:id="13" w:name="_Toc351203485"/>
      <w:r>
        <w:rPr>
          <w:rFonts w:hint="eastAsia" w:ascii="宋体" w:hAnsi="宋体"/>
          <w:b/>
          <w:bCs/>
          <w:color w:val="000000"/>
          <w:highlight w:val="none"/>
          <w:u w:val="single"/>
        </w:rPr>
        <w:t xml:space="preserve">合同签订生效，开工后进度款根据工程进度支付，定期支付经甲方及监理等各单位确认的完成工程量的50%。工程验收后审计前最高付至合同价（实际完成工作量）的70%。审计结束后最高付至审计价的80%，余款在审计结束2年后付清。</w:t>
      </w:r>
      <w:r>
        <w:rPr>
          <w:rFonts w:hint="eastAsia" w:ascii="宋体" w:hAnsi="宋体"/>
          <w:b/>
          <w:bCs/>
          <w:color w:val="000000"/>
          <w:highlight w:val="none"/>
          <w:u w:val="single"/>
        </w:rPr>
      </w:r>
      <w:r/>
    </w:p>
    <w:p>
      <w:pPr>
        <w:pStyle w:val="1040"/>
        <w:ind w:firstLine="420"/>
        <w:spacing w:line="360" w:lineRule="auto"/>
        <w:rPr>
          <w:color w:val="000000"/>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合同价格形式：</w:t>
      </w:r>
      <w:bookmarkStart w:id="14" w:name="EBe62b7cfbc0db4b279452f96420ea0c45"/>
      <w:r/>
      <w:bookmarkEnd w:id="14"/>
      <w:r>
        <w:rPr>
          <w:rFonts w:hint="eastAsia" w:cs="宋体"/>
          <w:b/>
          <w:color w:val="000000"/>
          <w:szCs w:val="21"/>
          <w:highlight w:val="none"/>
          <w:u w:val="single"/>
        </w:rPr>
        <w:t xml:space="preserve">固定综合单价</w:t>
      </w:r>
      <w:r>
        <w:rPr>
          <w:rFonts w:hint="eastAsia" w:ascii="宋体" w:hAnsi="宋体"/>
          <w:color w:val="000000"/>
          <w:szCs w:val="21"/>
          <w:highlight w:val="none"/>
        </w:rPr>
        <w:t xml:space="preserve">。</w:t>
      </w:r>
      <w:r>
        <w:rPr>
          <w:color w:val="000000"/>
          <w:highlight w:val="none"/>
        </w:rPr>
      </w:r>
      <w:r/>
    </w:p>
    <w:p>
      <w:pPr>
        <w:pStyle w:val="1040"/>
        <w:ind w:firstLine="420"/>
        <w:keepLines/>
        <w:keepNext/>
        <w:spacing w:line="360" w:lineRule="auto"/>
        <w:rPr>
          <w:rFonts w:hint="eastAsia" w:ascii="宋体" w:hAnsi="宋体" w:cs="宋体"/>
          <w:bCs/>
          <w:color w:val="000000"/>
          <w:szCs w:val="21"/>
          <w:highlight w:val="none"/>
        </w:rPr>
        <w:outlineLvl w:val="3"/>
      </w:pPr>
      <w:r>
        <w:rPr>
          <w:rFonts w:hint="eastAsia" w:ascii="宋体" w:hAnsi="宋体" w:cs="宋体"/>
          <w:bCs/>
          <w:color w:val="000000"/>
          <w:szCs w:val="21"/>
          <w:highlight w:val="none"/>
        </w:rPr>
      </w:r>
      <w:r/>
    </w:p>
    <w:p>
      <w:pPr>
        <w:pStyle w:val="1040"/>
        <w:ind w:firstLine="420"/>
        <w:keepLines/>
        <w:keepNext/>
        <w:spacing w:line="360" w:lineRule="auto"/>
        <w:rPr>
          <w:rFonts w:ascii="宋体" w:hAnsi="宋体" w:cs="宋体"/>
          <w:bCs/>
          <w:color w:val="000000"/>
          <w:szCs w:val="21"/>
          <w:highlight w:val="none"/>
        </w:rPr>
        <w:outlineLvl w:val="3"/>
      </w:pPr>
      <w:r>
        <w:rPr>
          <w:rFonts w:hint="eastAsia" w:ascii="宋体" w:hAnsi="宋体" w:cs="宋体"/>
          <w:bCs/>
          <w:color w:val="000000"/>
          <w:szCs w:val="21"/>
          <w:highlight w:val="none"/>
        </w:rPr>
        <w:t xml:space="preserve">五、</w:t>
      </w:r>
      <w:bookmarkEnd w:id="13"/>
      <w:r>
        <w:rPr>
          <w:rFonts w:hint="eastAsia" w:ascii="宋体" w:hAnsi="宋体" w:cs="宋体"/>
          <w:bCs/>
          <w:color w:val="000000"/>
          <w:szCs w:val="21"/>
          <w:highlight w:val="none"/>
        </w:rPr>
        <w:t xml:space="preserve">项目经理</w:t>
      </w:r>
      <w:r>
        <w:rPr>
          <w:rFonts w:ascii="宋体" w:hAnsi="宋体" w:cs="宋体"/>
          <w:bCs/>
          <w:color w:val="000000"/>
          <w:szCs w:val="21"/>
          <w:highlight w:val="none"/>
        </w:rPr>
      </w:r>
      <w:r/>
    </w:p>
    <w:p>
      <w:pPr>
        <w:pStyle w:val="104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承包人项目经理：</w:t>
      </w:r>
      <w:r>
        <w:rPr>
          <w:rFonts w:hint="eastAsia" w:ascii="MingLiU_HKSCS" w:hAnsi="MingLiU_HKSCS" w:eastAsia="MingLiU_HKSCS" w:cs="MingLiU_HKSCS"/>
          <w:color w:val="000000"/>
          <w:szCs w:val="21"/>
          <w:highlight w:val="none"/>
          <w:u w:val="single"/>
        </w:rPr>
        <w:t xml:space="preserve">   </w:t>
      </w:r>
      <w:r>
        <w:rPr>
          <w:rFonts w:hint="eastAsia" w:ascii="宋体" w:hAnsi="宋体" w:cs="宋体"/>
          <w:color w:val="000000"/>
          <w:szCs w:val="21"/>
          <w:highlight w:val="none"/>
          <w:u w:val="single"/>
        </w:rPr>
        <w:t xml:space="preserve">                 </w:t>
      </w:r>
      <w:r>
        <w:rPr>
          <w:rFonts w:hint="eastAsia" w:ascii="MingLiU_HKSCS" w:hAnsi="MingLiU_HKSCS" w:eastAsia="MingLiU_HKSCS" w:cs="MingLiU_HKSCS"/>
          <w:color w:val="000000"/>
          <w:szCs w:val="21"/>
          <w:highlight w:val="none"/>
          <w:u w:val="single"/>
        </w:rPr>
        <w:t xml:space="preserve"> </w:t>
      </w:r>
      <w:r>
        <w:rPr>
          <w:rFonts w:hint="eastAsia" w:ascii="宋体" w:hAnsi="宋体" w:cs="宋体"/>
          <w:color w:val="000000"/>
          <w:szCs w:val="21"/>
          <w:highlight w:val="none"/>
          <w:u w:val="single"/>
        </w:rPr>
        <w:t xml:space="preserve">    </w:t>
      </w:r>
      <w:r>
        <w:rPr>
          <w:rFonts w:hint="eastAsia" w:ascii="MingLiU_HKSCS" w:hAnsi="MingLiU_HKSCS" w:eastAsia="MingLiU_HKSCS" w:cs="MingLiU_HKSCS"/>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040"/>
        <w:ind w:firstLine="420"/>
        <w:keepLines/>
        <w:keepNext/>
        <w:spacing w:line="360" w:lineRule="auto"/>
        <w:rPr>
          <w:rFonts w:ascii="宋体" w:hAnsi="宋体" w:cs="宋体"/>
          <w:b/>
          <w:color w:val="000000"/>
          <w:szCs w:val="21"/>
          <w:highlight w:val="none"/>
        </w:rPr>
        <w:outlineLvl w:val="3"/>
      </w:pPr>
      <w:r/>
      <w:bookmarkStart w:id="15" w:name="_Toc351203486"/>
      <w:r>
        <w:rPr>
          <w:rFonts w:hint="eastAsia" w:ascii="宋体" w:hAnsi="宋体" w:cs="宋体"/>
          <w:bCs/>
          <w:color w:val="000000"/>
          <w:szCs w:val="21"/>
          <w:highlight w:val="none"/>
        </w:rPr>
        <w:t xml:space="preserve">六、合同文件构成</w:t>
      </w:r>
      <w:bookmarkEnd w:id="15"/>
      <w:r>
        <w:rPr>
          <w:rFonts w:ascii="宋体" w:hAnsi="宋体" w:cs="宋体"/>
          <w:b/>
          <w:color w:val="000000"/>
          <w:szCs w:val="21"/>
          <w:highlight w:val="none"/>
        </w:rPr>
      </w:r>
      <w:r/>
    </w:p>
    <w:p>
      <w:pPr>
        <w:pStyle w:val="1040"/>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本协议书与下列文件一起构成合同文件：</w:t>
      </w:r>
      <w:r>
        <w:rPr>
          <w:rFonts w:ascii="宋体" w:hAnsi="宋体" w:cs="宋体"/>
          <w:bCs/>
          <w:color w:val="000000"/>
          <w:szCs w:val="21"/>
          <w:highlight w:val="none"/>
        </w:rPr>
      </w:r>
      <w:r/>
    </w:p>
    <w:p>
      <w:pPr>
        <w:pStyle w:val="104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（1）中标通知书（如果有）；</w:t>
      </w:r>
      <w:r>
        <w:rPr>
          <w:rFonts w:ascii="宋体" w:hAnsi="宋体" w:cs="宋体"/>
          <w:color w:val="000000"/>
          <w:szCs w:val="21"/>
          <w:highlight w:val="none"/>
        </w:rPr>
      </w:r>
      <w:r/>
    </w:p>
    <w:p>
      <w:pPr>
        <w:pStyle w:val="104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（2）投标函及其附录（如果有）； </w:t>
      </w:r>
      <w:r>
        <w:rPr>
          <w:rFonts w:ascii="宋体" w:hAnsi="宋体" w:cs="宋体"/>
          <w:color w:val="000000"/>
          <w:szCs w:val="21"/>
          <w:highlight w:val="none"/>
        </w:rPr>
      </w:r>
      <w:r/>
    </w:p>
    <w:p>
      <w:pPr>
        <w:pStyle w:val="104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（3）专用合同条款及其附件；</w:t>
      </w:r>
      <w:r>
        <w:rPr>
          <w:rFonts w:ascii="宋体" w:hAnsi="宋体" w:cs="宋体"/>
          <w:color w:val="000000"/>
          <w:szCs w:val="21"/>
          <w:highlight w:val="none"/>
        </w:rPr>
      </w:r>
      <w:r/>
    </w:p>
    <w:p>
      <w:pPr>
        <w:pStyle w:val="104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（4）通用合同条款；</w:t>
      </w:r>
      <w:r>
        <w:rPr>
          <w:rFonts w:ascii="宋体" w:hAnsi="宋体" w:cs="宋体"/>
          <w:color w:val="000000"/>
          <w:szCs w:val="21"/>
          <w:highlight w:val="none"/>
        </w:rPr>
      </w:r>
      <w:r/>
    </w:p>
    <w:p>
      <w:pPr>
        <w:pStyle w:val="104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（5）技术标准和要求；</w:t>
      </w:r>
      <w:r>
        <w:rPr>
          <w:rFonts w:ascii="宋体" w:hAnsi="宋体" w:cs="宋体"/>
          <w:color w:val="000000"/>
          <w:szCs w:val="21"/>
          <w:highlight w:val="none"/>
        </w:rPr>
      </w:r>
      <w:r/>
    </w:p>
    <w:p>
      <w:pPr>
        <w:pStyle w:val="104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（6）图纸（如有）；</w:t>
      </w:r>
      <w:r>
        <w:rPr>
          <w:rFonts w:ascii="宋体" w:hAnsi="宋体" w:cs="宋体"/>
          <w:color w:val="000000"/>
          <w:szCs w:val="21"/>
          <w:highlight w:val="none"/>
        </w:rPr>
      </w:r>
      <w:r/>
    </w:p>
    <w:p>
      <w:pPr>
        <w:pStyle w:val="104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（7）已标价工程量清单或预算书；</w:t>
      </w:r>
      <w:r>
        <w:rPr>
          <w:rFonts w:ascii="宋体" w:hAnsi="宋体" w:cs="宋体"/>
          <w:color w:val="000000"/>
          <w:szCs w:val="21"/>
          <w:highlight w:val="none"/>
        </w:rPr>
      </w:r>
      <w:r/>
    </w:p>
    <w:p>
      <w:pPr>
        <w:pStyle w:val="104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（8）其他合同文件。</w:t>
      </w:r>
      <w:r>
        <w:rPr>
          <w:rFonts w:ascii="宋体" w:hAnsi="宋体" w:cs="宋体"/>
          <w:color w:val="000000"/>
          <w:szCs w:val="21"/>
          <w:highlight w:val="none"/>
        </w:rPr>
      </w:r>
      <w:r/>
    </w:p>
    <w:p>
      <w:pPr>
        <w:pStyle w:val="104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在合同订立及履行过程中形成的与合同有关的文件均构成合同文件组成部分。</w:t>
      </w:r>
      <w:r>
        <w:rPr>
          <w:rFonts w:ascii="宋体" w:hAnsi="宋体" w:cs="宋体"/>
          <w:color w:val="000000"/>
          <w:szCs w:val="21"/>
          <w:highlight w:val="none"/>
        </w:rPr>
      </w:r>
      <w:r/>
    </w:p>
    <w:p>
      <w:pPr>
        <w:pStyle w:val="104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rPr>
          <w:rFonts w:ascii="宋体" w:hAnsi="宋体" w:cs="宋体"/>
          <w:color w:val="000000"/>
          <w:szCs w:val="21"/>
          <w:highlight w:val="none"/>
        </w:rPr>
      </w:r>
      <w:r/>
    </w:p>
    <w:p>
      <w:pPr>
        <w:pStyle w:val="1040"/>
        <w:ind w:firstLine="420"/>
        <w:keepLines/>
        <w:keepNext/>
        <w:spacing w:line="360" w:lineRule="auto"/>
        <w:rPr>
          <w:rFonts w:ascii="宋体" w:hAnsi="宋体" w:cs="宋体"/>
          <w:color w:val="000000"/>
          <w:szCs w:val="21"/>
          <w:highlight w:val="none"/>
        </w:rPr>
        <w:outlineLvl w:val="3"/>
      </w:pPr>
      <w:r/>
      <w:bookmarkStart w:id="16" w:name="_Toc351203487"/>
      <w:r>
        <w:rPr>
          <w:rFonts w:hint="eastAsia" w:ascii="宋体" w:hAnsi="宋体" w:cs="宋体"/>
          <w:bCs/>
          <w:color w:val="000000"/>
          <w:szCs w:val="21"/>
          <w:highlight w:val="none"/>
        </w:rPr>
        <w:t xml:space="preserve">七、承诺</w:t>
      </w:r>
      <w:bookmarkEnd w:id="16"/>
      <w:r>
        <w:rPr>
          <w:rFonts w:ascii="宋体" w:hAnsi="宋体" w:cs="宋体"/>
          <w:color w:val="000000"/>
          <w:szCs w:val="21"/>
          <w:highlight w:val="none"/>
        </w:rPr>
      </w:r>
      <w:r/>
    </w:p>
    <w:p>
      <w:pPr>
        <w:pStyle w:val="1040"/>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1.发包人承诺按照法律规定履行项目审批手续、筹集工程建设资金并按照合同约定的期限和方式支付合同价款。</w:t>
      </w:r>
      <w:r>
        <w:rPr>
          <w:rFonts w:ascii="宋体" w:hAnsi="宋体" w:cs="宋体"/>
          <w:bCs/>
          <w:color w:val="000000"/>
          <w:szCs w:val="21"/>
          <w:highlight w:val="none"/>
        </w:rPr>
      </w:r>
      <w:r/>
    </w:p>
    <w:p>
      <w:pPr>
        <w:pStyle w:val="1040"/>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2.承包人承诺按照法律规定及合同约定组织完成工程施工，确保工程质量和安全，不进行转包及违法分包，并在缺陷责任期内承担相应的工程维修责任。</w:t>
      </w:r>
      <w:r>
        <w:rPr>
          <w:rFonts w:ascii="宋体" w:hAnsi="宋体" w:cs="宋体"/>
          <w:bCs/>
          <w:color w:val="000000"/>
          <w:szCs w:val="21"/>
          <w:highlight w:val="none"/>
        </w:rPr>
      </w:r>
      <w:r/>
    </w:p>
    <w:p>
      <w:pPr>
        <w:pStyle w:val="1040"/>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3.发包人和承包人通过招投标形式签订合同的，双方理解并承诺不再就同一工程另行签订与合同实质性内容相背离的协议。</w:t>
      </w:r>
      <w:r>
        <w:rPr>
          <w:rFonts w:ascii="宋体" w:hAnsi="宋体" w:cs="宋体"/>
          <w:bCs/>
          <w:color w:val="000000"/>
          <w:szCs w:val="21"/>
          <w:highlight w:val="none"/>
        </w:rPr>
      </w:r>
      <w:r/>
    </w:p>
    <w:p>
      <w:pPr>
        <w:pStyle w:val="1040"/>
        <w:ind w:firstLine="420"/>
        <w:spacing w:line="360" w:lineRule="auto"/>
        <w:rPr>
          <w:rFonts w:ascii="宋体" w:hAnsi="宋体" w:cs="宋体"/>
          <w:bCs/>
          <w:color w:val="000000"/>
          <w:szCs w:val="21"/>
          <w:highlight w:val="none"/>
        </w:rPr>
      </w:pPr>
      <w:r/>
      <w:bookmarkStart w:id="17" w:name="_Toc351203488"/>
      <w:r>
        <w:rPr>
          <w:rFonts w:hint="eastAsia" w:ascii="宋体" w:hAnsi="宋体" w:cs="宋体"/>
          <w:color w:val="000000"/>
          <w:szCs w:val="21"/>
          <w:highlight w:val="none"/>
        </w:rPr>
        <w:t xml:space="preserve">八、词语含义</w:t>
      </w:r>
      <w:bookmarkEnd w:id="17"/>
      <w:r>
        <w:rPr>
          <w:rFonts w:ascii="宋体" w:hAnsi="宋体" w:cs="宋体"/>
          <w:bCs/>
          <w:color w:val="000000"/>
          <w:szCs w:val="21"/>
          <w:highlight w:val="none"/>
        </w:rPr>
      </w:r>
      <w:r/>
    </w:p>
    <w:p>
      <w:pPr>
        <w:pStyle w:val="1040"/>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本协议书中词语含义与第二部分通用合同条款中赋予的含义相同。</w:t>
      </w:r>
      <w:r>
        <w:rPr>
          <w:rFonts w:ascii="宋体" w:hAnsi="宋体" w:cs="宋体"/>
          <w:bCs/>
          <w:color w:val="000000"/>
          <w:szCs w:val="21"/>
          <w:highlight w:val="none"/>
        </w:rPr>
      </w:r>
      <w:r/>
    </w:p>
    <w:p>
      <w:pPr>
        <w:pStyle w:val="1040"/>
        <w:ind w:firstLine="420"/>
        <w:keepLines/>
        <w:keepNext/>
        <w:spacing w:line="360" w:lineRule="auto"/>
        <w:rPr>
          <w:rFonts w:ascii="宋体" w:hAnsi="宋体" w:cs="宋体"/>
          <w:b/>
          <w:color w:val="000000"/>
          <w:szCs w:val="21"/>
          <w:highlight w:val="none"/>
        </w:rPr>
        <w:outlineLvl w:val="3"/>
      </w:pPr>
      <w:r/>
      <w:bookmarkStart w:id="18" w:name="_Toc351203489"/>
      <w:r>
        <w:rPr>
          <w:rFonts w:hint="eastAsia" w:ascii="宋体" w:hAnsi="宋体" w:cs="宋体"/>
          <w:bCs/>
          <w:color w:val="000000"/>
          <w:szCs w:val="21"/>
          <w:highlight w:val="none"/>
        </w:rPr>
        <w:t xml:space="preserve">九、签订时间</w:t>
      </w:r>
      <w:bookmarkEnd w:id="18"/>
      <w:r>
        <w:rPr>
          <w:rFonts w:ascii="宋体" w:hAnsi="宋体" w:cs="宋体"/>
          <w:b/>
          <w:color w:val="000000"/>
          <w:szCs w:val="21"/>
          <w:highlight w:val="none"/>
        </w:rPr>
      </w:r>
      <w:r/>
    </w:p>
    <w:p>
      <w:pPr>
        <w:pStyle w:val="1040"/>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本合同于</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年</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月</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日签订。</w:t>
      </w:r>
      <w:r>
        <w:rPr>
          <w:rFonts w:ascii="宋体" w:hAnsi="宋体" w:cs="宋体"/>
          <w:bCs/>
          <w:color w:val="000000"/>
          <w:szCs w:val="21"/>
          <w:highlight w:val="none"/>
        </w:rPr>
      </w:r>
      <w:r/>
    </w:p>
    <w:p>
      <w:pPr>
        <w:pStyle w:val="1040"/>
        <w:ind w:firstLine="420"/>
        <w:keepLines/>
        <w:keepNext/>
        <w:spacing w:line="360" w:lineRule="auto"/>
        <w:rPr>
          <w:rFonts w:ascii="宋体" w:hAnsi="宋体" w:cs="宋体"/>
          <w:b/>
          <w:color w:val="000000"/>
          <w:szCs w:val="21"/>
          <w:highlight w:val="none"/>
        </w:rPr>
        <w:outlineLvl w:val="3"/>
      </w:pPr>
      <w:r/>
      <w:bookmarkStart w:id="19" w:name="_Toc351203490"/>
      <w:r>
        <w:rPr>
          <w:rFonts w:hint="eastAsia" w:ascii="宋体" w:hAnsi="宋体" w:cs="宋体"/>
          <w:bCs/>
          <w:color w:val="000000"/>
          <w:szCs w:val="21"/>
          <w:highlight w:val="none"/>
        </w:rPr>
        <w:t xml:space="preserve">十、签订地点</w:t>
      </w:r>
      <w:bookmarkEnd w:id="19"/>
      <w:r>
        <w:rPr>
          <w:rFonts w:ascii="宋体" w:hAnsi="宋体" w:cs="宋体"/>
          <w:b/>
          <w:color w:val="000000"/>
          <w:szCs w:val="21"/>
          <w:highlight w:val="none"/>
        </w:rPr>
      </w:r>
      <w:r/>
    </w:p>
    <w:p>
      <w:pPr>
        <w:pStyle w:val="1040"/>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本合同在</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签订。</w:t>
      </w:r>
      <w:r>
        <w:rPr>
          <w:rFonts w:ascii="宋体" w:hAnsi="宋体" w:cs="宋体"/>
          <w:bCs/>
          <w:color w:val="000000"/>
          <w:szCs w:val="21"/>
          <w:highlight w:val="none"/>
        </w:rPr>
      </w:r>
      <w:r/>
    </w:p>
    <w:p>
      <w:pPr>
        <w:pStyle w:val="1040"/>
        <w:ind w:firstLine="420"/>
        <w:keepLines/>
        <w:keepNext/>
        <w:spacing w:line="360" w:lineRule="auto"/>
        <w:rPr>
          <w:rFonts w:ascii="宋体" w:hAnsi="宋体" w:cs="宋体"/>
          <w:b/>
          <w:color w:val="000000"/>
          <w:szCs w:val="21"/>
          <w:highlight w:val="none"/>
        </w:rPr>
        <w:outlineLvl w:val="3"/>
      </w:pPr>
      <w:r/>
      <w:bookmarkStart w:id="20" w:name="_Toc351203491"/>
      <w:r>
        <w:rPr>
          <w:rFonts w:hint="eastAsia" w:ascii="宋体" w:hAnsi="宋体" w:cs="宋体"/>
          <w:bCs/>
          <w:color w:val="000000"/>
          <w:szCs w:val="21"/>
          <w:highlight w:val="none"/>
        </w:rPr>
        <w:t xml:space="preserve">十一、补充协议</w:t>
      </w:r>
      <w:bookmarkEnd w:id="20"/>
      <w:r>
        <w:rPr>
          <w:rFonts w:ascii="宋体" w:hAnsi="宋体" w:cs="宋体"/>
          <w:b/>
          <w:color w:val="000000"/>
          <w:szCs w:val="21"/>
          <w:highlight w:val="none"/>
        </w:rPr>
      </w:r>
      <w:r/>
    </w:p>
    <w:p>
      <w:pPr>
        <w:pStyle w:val="1040"/>
        <w:ind w:firstLine="420"/>
        <w:spacing w:line="360" w:lineRule="auto"/>
        <w:rPr>
          <w:rFonts w:ascii="宋体" w:hAnsi="宋体" w:cs="宋体"/>
          <w:b/>
          <w:bCs/>
          <w:color w:val="000000"/>
          <w:szCs w:val="21"/>
          <w:highlight w:val="none"/>
        </w:rPr>
      </w:pPr>
      <w:r>
        <w:rPr>
          <w:rFonts w:hint="eastAsia" w:ascii="宋体" w:hAnsi="宋体" w:cs="宋体"/>
          <w:bCs/>
          <w:color w:val="000000"/>
          <w:szCs w:val="21"/>
          <w:highlight w:val="none"/>
        </w:rPr>
        <w:t xml:space="preserve">合同未尽事宜，合同当事人另行签订补充协议，补充协议是合同的组成部分。</w:t>
      </w:r>
      <w:r>
        <w:rPr>
          <w:rFonts w:ascii="宋体" w:hAnsi="宋体" w:cs="宋体"/>
          <w:b/>
          <w:bCs/>
          <w:color w:val="000000"/>
          <w:szCs w:val="21"/>
          <w:highlight w:val="none"/>
        </w:rPr>
      </w:r>
      <w:r/>
    </w:p>
    <w:p>
      <w:pPr>
        <w:pStyle w:val="1040"/>
        <w:ind w:firstLine="420"/>
        <w:keepLines/>
        <w:keepNext/>
        <w:spacing w:line="360" w:lineRule="auto"/>
        <w:rPr>
          <w:rFonts w:ascii="宋体" w:hAnsi="宋体" w:cs="宋体"/>
          <w:b/>
          <w:color w:val="000000"/>
          <w:szCs w:val="21"/>
          <w:highlight w:val="none"/>
        </w:rPr>
        <w:outlineLvl w:val="3"/>
      </w:pPr>
      <w:r/>
      <w:bookmarkStart w:id="21" w:name="_Toc351203492"/>
      <w:r>
        <w:rPr>
          <w:rFonts w:hint="eastAsia" w:ascii="宋体" w:hAnsi="宋体" w:cs="宋体"/>
          <w:bCs/>
          <w:color w:val="000000"/>
          <w:szCs w:val="21"/>
          <w:highlight w:val="none"/>
        </w:rPr>
        <w:t xml:space="preserve">十二、合同生效</w:t>
      </w:r>
      <w:bookmarkEnd w:id="21"/>
      <w:r>
        <w:rPr>
          <w:rFonts w:ascii="宋体" w:hAnsi="宋体" w:cs="宋体"/>
          <w:b/>
          <w:color w:val="000000"/>
          <w:szCs w:val="21"/>
          <w:highlight w:val="none"/>
        </w:rPr>
      </w:r>
      <w:r/>
    </w:p>
    <w:p>
      <w:pPr>
        <w:pStyle w:val="1040"/>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本合同自</w:t>
      </w:r>
      <w:r>
        <w:rPr>
          <w:rFonts w:hint="eastAsia" w:ascii="宋体" w:hAnsi="宋体" w:cs="宋体"/>
          <w:bCs/>
          <w:color w:val="000000"/>
          <w:szCs w:val="21"/>
          <w:highlight w:val="none"/>
          <w:u w:val="single"/>
        </w:rPr>
        <w:t xml:space="preserve">  发承包双方签字盖章后  </w:t>
      </w:r>
      <w:r>
        <w:rPr>
          <w:rFonts w:hint="eastAsia" w:ascii="宋体" w:hAnsi="宋体" w:cs="宋体"/>
          <w:bCs/>
          <w:color w:val="000000"/>
          <w:szCs w:val="21"/>
          <w:highlight w:val="none"/>
        </w:rPr>
        <w:t xml:space="preserve">生效。</w:t>
      </w:r>
      <w:r>
        <w:rPr>
          <w:rFonts w:ascii="宋体" w:hAnsi="宋体" w:cs="宋体"/>
          <w:bCs/>
          <w:color w:val="000000"/>
          <w:szCs w:val="21"/>
          <w:highlight w:val="none"/>
        </w:rPr>
      </w:r>
      <w:r/>
    </w:p>
    <w:p>
      <w:pPr>
        <w:pStyle w:val="1040"/>
        <w:ind w:firstLine="420"/>
        <w:keepLines/>
        <w:keepNext/>
        <w:spacing w:line="360" w:lineRule="auto"/>
        <w:rPr>
          <w:rFonts w:ascii="宋体" w:hAnsi="宋体" w:cs="宋体"/>
          <w:b/>
          <w:color w:val="000000"/>
          <w:szCs w:val="21"/>
          <w:highlight w:val="none"/>
        </w:rPr>
        <w:outlineLvl w:val="3"/>
      </w:pPr>
      <w:r/>
      <w:bookmarkStart w:id="22" w:name="_Toc351203493"/>
      <w:r>
        <w:rPr>
          <w:rFonts w:hint="eastAsia" w:ascii="宋体" w:hAnsi="宋体" w:cs="宋体"/>
          <w:bCs/>
          <w:color w:val="000000"/>
          <w:szCs w:val="21"/>
          <w:highlight w:val="none"/>
        </w:rPr>
        <w:t xml:space="preserve">十三、合同份数</w:t>
      </w:r>
      <w:bookmarkEnd w:id="22"/>
      <w:r>
        <w:rPr>
          <w:rFonts w:ascii="宋体" w:hAnsi="宋体" w:cs="宋体"/>
          <w:b/>
          <w:color w:val="000000"/>
          <w:szCs w:val="21"/>
          <w:highlight w:val="none"/>
        </w:rPr>
      </w:r>
      <w:r/>
    </w:p>
    <w:p>
      <w:pPr>
        <w:pStyle w:val="1040"/>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本合同一式</w:t>
      </w:r>
      <w:r>
        <w:rPr>
          <w:rFonts w:hint="eastAsia" w:ascii="宋体" w:hAnsi="宋体" w:cs="宋体"/>
          <w:bCs/>
          <w:color w:val="000000"/>
          <w:szCs w:val="21"/>
          <w:highlight w:val="none"/>
          <w:u w:val="single"/>
        </w:rPr>
        <w:t xml:space="preserve"> 陆 </w:t>
      </w:r>
      <w:r>
        <w:rPr>
          <w:rFonts w:hint="eastAsia" w:ascii="宋体" w:hAnsi="宋体" w:cs="宋体"/>
          <w:bCs/>
          <w:color w:val="000000"/>
          <w:szCs w:val="21"/>
          <w:highlight w:val="none"/>
        </w:rPr>
        <w:t xml:space="preserve">份，均具有同等法律效力，发包人执</w:t>
      </w:r>
      <w:r>
        <w:rPr>
          <w:rFonts w:hint="eastAsia" w:ascii="宋体" w:hAnsi="宋体" w:cs="宋体"/>
          <w:bCs/>
          <w:color w:val="000000"/>
          <w:szCs w:val="21"/>
          <w:highlight w:val="none"/>
          <w:u w:val="single"/>
        </w:rPr>
        <w:t xml:space="preserve"> 贰 </w:t>
      </w:r>
      <w:r>
        <w:rPr>
          <w:rFonts w:hint="eastAsia" w:ascii="宋体" w:hAnsi="宋体" w:cs="宋体"/>
          <w:bCs/>
          <w:color w:val="000000"/>
          <w:szCs w:val="21"/>
          <w:highlight w:val="none"/>
        </w:rPr>
        <w:t xml:space="preserve">份，承包人执</w:t>
      </w:r>
      <w:r>
        <w:rPr>
          <w:rFonts w:hint="eastAsia" w:ascii="宋体" w:hAnsi="宋体" w:cs="宋体"/>
          <w:bCs/>
          <w:color w:val="000000"/>
          <w:szCs w:val="21"/>
          <w:highlight w:val="none"/>
          <w:u w:val="single"/>
        </w:rPr>
        <w:t xml:space="preserve"> 贰 </w:t>
      </w:r>
      <w:r>
        <w:rPr>
          <w:rFonts w:hint="eastAsia" w:ascii="宋体" w:hAnsi="宋体" w:cs="宋体"/>
          <w:bCs/>
          <w:color w:val="000000"/>
          <w:szCs w:val="21"/>
          <w:highlight w:val="none"/>
        </w:rPr>
        <w:t xml:space="preserve">份，</w:t>
      </w:r>
      <w:r>
        <w:rPr>
          <w:rFonts w:hint="eastAsia" w:ascii="宋体" w:hAnsi="宋体" w:cs="宋体"/>
          <w:color w:val="000000"/>
          <w:szCs w:val="21"/>
          <w:highlight w:val="none"/>
        </w:rPr>
        <w:t xml:space="preserve">备案部门与招标代理机构各执壹份</w:t>
      </w:r>
      <w:r>
        <w:rPr>
          <w:rFonts w:hint="eastAsia" w:ascii="宋体" w:hAnsi="宋体" w:cs="宋体"/>
          <w:bCs/>
          <w:color w:val="000000"/>
          <w:szCs w:val="21"/>
          <w:highlight w:val="none"/>
        </w:rPr>
        <w:t xml:space="preserve">。</w:t>
      </w:r>
      <w:r>
        <w:rPr>
          <w:rFonts w:ascii="宋体" w:hAnsi="宋体" w:cs="宋体"/>
          <w:bCs/>
          <w:color w:val="000000"/>
          <w:szCs w:val="21"/>
          <w:highlight w:val="none"/>
        </w:rPr>
      </w:r>
      <w:r/>
    </w:p>
    <w:p>
      <w:pPr>
        <w:pStyle w:val="1040"/>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1048"/>
        <w:ind w:firstLine="420"/>
        <w:rPr>
          <w:color w:val="000000"/>
          <w:sz w:val="21"/>
          <w:szCs w:val="21"/>
          <w:highlight w:val="none"/>
        </w:rPr>
      </w:pPr>
      <w:r>
        <w:rPr>
          <w:color w:val="000000"/>
          <w:sz w:val="21"/>
          <w:szCs w:val="21"/>
          <w:highlight w:val="none"/>
        </w:rPr>
      </w:r>
      <w:r/>
    </w:p>
    <w:p>
      <w:pPr>
        <w:pStyle w:val="1040"/>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发包人：  (公章)                   承包人：  (公章)                            </w:t>
      </w:r>
      <w:r>
        <w:rPr>
          <w:rFonts w:ascii="宋体" w:hAnsi="宋体" w:cs="宋体"/>
          <w:color w:val="000000"/>
          <w:szCs w:val="21"/>
          <w:highlight w:val="none"/>
          <w:u w:val="single"/>
        </w:rPr>
      </w:r>
      <w:r/>
    </w:p>
    <w:p>
      <w:pPr>
        <w:pStyle w:val="1040"/>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104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法定代表人或其委托代理人：         法定代表人或其委托代理人：</w:t>
      </w:r>
      <w:r>
        <w:rPr>
          <w:rFonts w:ascii="宋体" w:hAnsi="宋体" w:cs="宋体"/>
          <w:color w:val="000000"/>
          <w:szCs w:val="21"/>
          <w:highlight w:val="none"/>
        </w:rPr>
      </w:r>
      <w:r/>
    </w:p>
    <w:p>
      <w:pPr>
        <w:pStyle w:val="1040"/>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（签字）                          （签字）</w:t>
      </w:r>
      <w:r>
        <w:rPr>
          <w:rFonts w:ascii="宋体" w:hAnsi="宋体" w:cs="宋体"/>
          <w:color w:val="000000"/>
          <w:szCs w:val="21"/>
          <w:highlight w:val="none"/>
          <w:u w:val="single"/>
        </w:rPr>
      </w:r>
      <w:r/>
    </w:p>
    <w:p>
      <w:pPr>
        <w:pStyle w:val="1040"/>
        <w:ind w:firstLine="420"/>
        <w:spacing w:line="360" w:lineRule="auto"/>
        <w:tabs>
          <w:tab w:val="left" w:pos="4410" w:leader="none"/>
        </w:tabs>
        <w:rPr>
          <w:rFonts w:ascii="宋体" w:hAnsi="宋体" w:cs="宋体"/>
          <w:color w:val="000000"/>
          <w:szCs w:val="21"/>
          <w:highlight w:val="none"/>
        </w:rPr>
      </w:pPr>
      <w:r>
        <w:rPr>
          <w:rFonts w:ascii="宋体" w:hAnsi="宋体" w:cs="宋体"/>
          <w:color w:val="000000"/>
          <w:szCs w:val="21"/>
          <w:highlight w:val="none"/>
        </w:rPr>
      </w:r>
      <w:r/>
    </w:p>
    <w:p>
      <w:pPr>
        <w:pStyle w:val="1040"/>
        <w:ind w:firstLine="420"/>
        <w:spacing w:line="360" w:lineRule="auto"/>
        <w:tabs>
          <w:tab w:val="left" w:pos="4410" w:leader="none"/>
        </w:tabs>
        <w:rPr>
          <w:rFonts w:ascii="宋体" w:hAnsi="宋体" w:cs="宋体"/>
          <w:color w:val="000000"/>
          <w:szCs w:val="21"/>
          <w:highlight w:val="none"/>
          <w:u w:val="none"/>
        </w:rPr>
      </w:pPr>
      <w:r>
        <w:rPr>
          <w:rFonts w:hint="eastAsia" w:ascii="宋体" w:hAnsi="宋体" w:cs="宋体"/>
          <w:color w:val="000000"/>
          <w:szCs w:val="21"/>
          <w:highlight w:val="none"/>
          <w:u w:val="none"/>
        </w:rPr>
        <w:t xml:space="preserve">组织机构代码：</w:t>
      </w:r>
      <w:r>
        <w:rPr>
          <w:rFonts w:hint="eastAsia" w:ascii="MingLiU_HKSCS" w:hAnsi="MingLiU_HKSCS" w:eastAsia="MingLiU_HKSCS" w:cs="MingLiU_HKSCS"/>
          <w:color w:val="000000"/>
          <w:szCs w:val="21"/>
          <w:highlight w:val="none"/>
          <w:u w:val="none"/>
        </w:rPr>
        <w:t xml:space="preserve"> </w:t>
      </w:r>
      <w:r>
        <w:rPr>
          <w:rFonts w:hint="eastAsia" w:ascii="宋体" w:hAnsi="宋体" w:cs="宋体"/>
          <w:color w:val="000000"/>
          <w:szCs w:val="21"/>
          <w:highlight w:val="none"/>
          <w:u w:val="none"/>
        </w:rPr>
        <w:t xml:space="preserve">  </w:t>
      </w:r>
      <w:r>
        <w:rPr>
          <w:rFonts w:hint="eastAsia" w:ascii="MingLiU_HKSCS" w:hAnsi="MingLiU_HKSCS" w:eastAsia="MingLiU_HKSCS" w:cs="MingLiU_HKSCS"/>
          <w:color w:val="000000"/>
          <w:szCs w:val="21"/>
          <w:highlight w:val="none"/>
          <w:u w:val="none"/>
        </w:rPr>
        <w:t xml:space="preserve">  </w:t>
      </w:r>
      <w:r>
        <w:rPr>
          <w:rFonts w:hint="eastAsia" w:ascii="宋体" w:hAnsi="宋体" w:cs="宋体"/>
          <w:color w:val="000000"/>
          <w:szCs w:val="21"/>
          <w:highlight w:val="none"/>
          <w:u w:val="none"/>
        </w:rPr>
        <w:t xml:space="preserve">                组织机构代码：</w:t>
      </w:r>
      <w:r>
        <w:rPr>
          <w:rFonts w:hint="eastAsia" w:ascii="MingLiU_HKSCS" w:hAnsi="MingLiU_HKSCS" w:eastAsia="MingLiU_HKSCS" w:cs="MingLiU_HKSCS"/>
          <w:color w:val="000000"/>
          <w:szCs w:val="21"/>
          <w:highlight w:val="none"/>
          <w:u w:val="none"/>
        </w:rPr>
        <w:t xml:space="preserve"> </w:t>
      </w:r>
      <w:r>
        <w:rPr>
          <w:rFonts w:hint="eastAsia" w:ascii="宋体" w:hAnsi="宋体" w:cs="宋体"/>
          <w:color w:val="000000"/>
          <w:szCs w:val="21"/>
          <w:highlight w:val="none"/>
          <w:u w:val="none"/>
        </w:rPr>
        <w:t xml:space="preserve">  </w:t>
      </w:r>
      <w:r>
        <w:rPr>
          <w:rFonts w:hint="eastAsia" w:ascii="MingLiU_HKSCS" w:hAnsi="MingLiU_HKSCS" w:eastAsia="MingLiU_HKSCS" w:cs="MingLiU_HKSCS"/>
          <w:color w:val="000000"/>
          <w:szCs w:val="21"/>
          <w:highlight w:val="none"/>
          <w:u w:val="none"/>
        </w:rPr>
        <w:t xml:space="preserve"> </w:t>
      </w:r>
      <w:r>
        <w:rPr>
          <w:rFonts w:hint="eastAsia" w:ascii="宋体" w:hAnsi="宋体" w:cs="宋体"/>
          <w:color w:val="000000"/>
          <w:szCs w:val="21"/>
          <w:highlight w:val="none"/>
          <w:u w:val="none"/>
        </w:rPr>
        <w:t xml:space="preserve">         </w:t>
      </w:r>
      <w:r>
        <w:rPr>
          <w:rFonts w:ascii="宋体" w:hAnsi="宋体" w:cs="宋体"/>
          <w:color w:val="000000"/>
          <w:szCs w:val="21"/>
          <w:highlight w:val="none"/>
          <w:u w:val="none"/>
        </w:rPr>
      </w:r>
      <w:r/>
    </w:p>
    <w:p>
      <w:pPr>
        <w:pStyle w:val="1040"/>
        <w:ind w:firstLine="420"/>
        <w:spacing w:line="360" w:lineRule="auto"/>
        <w:rPr>
          <w:rFonts w:ascii="宋体" w:hAnsi="宋体" w:cs="宋体"/>
          <w:color w:val="000000"/>
          <w:szCs w:val="21"/>
          <w:highlight w:val="none"/>
          <w:u w:val="none"/>
        </w:rPr>
      </w:pPr>
      <w:r>
        <w:rPr>
          <w:rFonts w:hint="eastAsia" w:ascii="宋体" w:hAnsi="宋体" w:cs="宋体"/>
          <w:color w:val="000000"/>
          <w:szCs w:val="21"/>
          <w:highlight w:val="none"/>
          <w:u w:val="none"/>
        </w:rPr>
        <w:t xml:space="preserve">地  址： </w:t>
      </w:r>
      <w:r>
        <w:rPr>
          <w:rFonts w:hint="eastAsia" w:ascii="MingLiU_HKSCS" w:hAnsi="MingLiU_HKSCS" w:eastAsia="MingLiU_HKSCS" w:cs="MingLiU_HKSCS"/>
          <w:color w:val="000000"/>
          <w:szCs w:val="21"/>
          <w:highlight w:val="none"/>
          <w:u w:val="none"/>
        </w:rPr>
        <w:t xml:space="preserve">       </w:t>
      </w:r>
      <w:r>
        <w:rPr>
          <w:rFonts w:hint="eastAsia" w:ascii="宋体" w:hAnsi="宋体" w:cs="宋体"/>
          <w:color w:val="000000"/>
          <w:szCs w:val="21"/>
          <w:highlight w:val="none"/>
          <w:u w:val="none"/>
        </w:rPr>
        <w:t xml:space="preserve">                   地  址：</w:t>
      </w:r>
      <w:r>
        <w:rPr>
          <w:rFonts w:hint="eastAsia" w:ascii="MingLiU_HKSCS" w:hAnsi="MingLiU_HKSCS" w:eastAsia="MingLiU_HKSCS" w:cs="MingLiU_HKSCS"/>
          <w:color w:val="000000"/>
          <w:szCs w:val="21"/>
          <w:highlight w:val="none"/>
          <w:u w:val="none"/>
        </w:rPr>
        <w:t xml:space="preserve">    </w:t>
      </w:r>
      <w:r>
        <w:rPr>
          <w:rFonts w:hint="eastAsia" w:ascii="宋体" w:hAnsi="宋体" w:cs="宋体"/>
          <w:color w:val="000000"/>
          <w:szCs w:val="21"/>
          <w:highlight w:val="none"/>
          <w:u w:val="none"/>
        </w:rPr>
        <w:t xml:space="preserve"> </w:t>
      </w:r>
      <w:r>
        <w:rPr>
          <w:rFonts w:hint="eastAsia" w:ascii="MingLiU_HKSCS" w:hAnsi="MingLiU_HKSCS" w:eastAsia="MingLiU_HKSCS" w:cs="MingLiU_HKSCS"/>
          <w:color w:val="000000"/>
          <w:szCs w:val="21"/>
          <w:highlight w:val="none"/>
          <w:u w:val="none"/>
        </w:rPr>
        <w:t xml:space="preserve">  </w:t>
      </w:r>
      <w:r>
        <w:rPr>
          <w:rFonts w:hint="eastAsia" w:ascii="宋体" w:hAnsi="宋体" w:cs="宋体"/>
          <w:color w:val="000000"/>
          <w:szCs w:val="21"/>
          <w:highlight w:val="none"/>
          <w:u w:val="none"/>
        </w:rPr>
        <w:t xml:space="preserve"> </w:t>
      </w:r>
      <w:r>
        <w:rPr>
          <w:rFonts w:hint="eastAsia" w:ascii="MingLiU_HKSCS" w:hAnsi="MingLiU_HKSCS" w:eastAsia="MingLiU_HKSCS" w:cs="MingLiU_HKSCS"/>
          <w:color w:val="000000"/>
          <w:szCs w:val="21"/>
          <w:highlight w:val="none"/>
          <w:u w:val="none"/>
        </w:rPr>
        <w:t xml:space="preserve"> </w:t>
      </w:r>
      <w:r>
        <w:rPr>
          <w:rFonts w:hint="eastAsia" w:ascii="宋体" w:hAnsi="宋体" w:cs="宋体"/>
          <w:color w:val="000000"/>
          <w:szCs w:val="21"/>
          <w:highlight w:val="none"/>
          <w:u w:val="none"/>
        </w:rPr>
        <w:t xml:space="preserve">      </w:t>
      </w:r>
      <w:r>
        <w:rPr>
          <w:rFonts w:ascii="宋体" w:hAnsi="宋体" w:cs="宋体"/>
          <w:color w:val="000000"/>
          <w:szCs w:val="21"/>
          <w:highlight w:val="none"/>
          <w:u w:val="none"/>
        </w:rPr>
      </w:r>
      <w:r/>
    </w:p>
    <w:p>
      <w:pPr>
        <w:pStyle w:val="1040"/>
        <w:ind w:firstLine="420"/>
        <w:spacing w:line="360" w:lineRule="auto"/>
        <w:rPr>
          <w:rFonts w:ascii="宋体" w:hAnsi="宋体" w:cs="宋体"/>
          <w:color w:val="000000"/>
          <w:szCs w:val="21"/>
          <w:highlight w:val="none"/>
          <w:u w:val="none"/>
        </w:rPr>
      </w:pPr>
      <w:r>
        <w:rPr>
          <w:rFonts w:hint="eastAsia" w:ascii="宋体" w:hAnsi="宋体" w:cs="宋体"/>
          <w:color w:val="000000"/>
          <w:szCs w:val="21"/>
          <w:highlight w:val="none"/>
          <w:u w:val="none"/>
        </w:rPr>
        <w:t xml:space="preserve">邮政编码： </w:t>
      </w:r>
      <w:r>
        <w:rPr>
          <w:rFonts w:hint="eastAsia" w:ascii="MingLiU_HKSCS" w:hAnsi="MingLiU_HKSCS" w:eastAsia="MingLiU_HKSCS" w:cs="MingLiU_HKSCS"/>
          <w:color w:val="000000"/>
          <w:szCs w:val="21"/>
          <w:highlight w:val="none"/>
          <w:u w:val="none"/>
        </w:rPr>
        <w:t xml:space="preserve">     </w:t>
      </w:r>
      <w:r>
        <w:rPr>
          <w:rFonts w:hint="eastAsia" w:ascii="宋体" w:hAnsi="宋体" w:cs="宋体"/>
          <w:color w:val="000000"/>
          <w:szCs w:val="21"/>
          <w:highlight w:val="none"/>
          <w:u w:val="none"/>
        </w:rPr>
        <w:t xml:space="preserve"> </w:t>
      </w:r>
      <w:r>
        <w:rPr>
          <w:rFonts w:hint="eastAsia" w:ascii="MingLiU_HKSCS" w:hAnsi="MingLiU_HKSCS" w:eastAsia="MingLiU_HKSCS" w:cs="MingLiU_HKSCS"/>
          <w:color w:val="000000"/>
          <w:szCs w:val="21"/>
          <w:highlight w:val="none"/>
          <w:u w:val="none"/>
        </w:rPr>
        <w:t xml:space="preserve"> </w:t>
      </w:r>
      <w:r>
        <w:rPr>
          <w:rFonts w:hint="eastAsia" w:ascii="宋体" w:hAnsi="宋体" w:cs="宋体"/>
          <w:color w:val="000000"/>
          <w:szCs w:val="21"/>
          <w:highlight w:val="none"/>
          <w:u w:val="none"/>
        </w:rPr>
        <w:t xml:space="preserve">                 邮政编码：</w:t>
      </w:r>
      <w:r>
        <w:rPr>
          <w:rFonts w:hint="eastAsia" w:ascii="MingLiU_HKSCS" w:hAnsi="MingLiU_HKSCS" w:eastAsia="MingLiU_HKSCS" w:cs="MingLiU_HKSCS"/>
          <w:color w:val="000000"/>
          <w:szCs w:val="21"/>
          <w:highlight w:val="none"/>
          <w:u w:val="none"/>
        </w:rPr>
        <w:t xml:space="preserve">        </w:t>
      </w:r>
      <w:r>
        <w:rPr>
          <w:rFonts w:hint="eastAsia" w:ascii="宋体" w:hAnsi="宋体" w:cs="宋体"/>
          <w:color w:val="000000"/>
          <w:szCs w:val="21"/>
          <w:highlight w:val="none"/>
          <w:u w:val="none"/>
        </w:rPr>
        <w:t xml:space="preserve">   </w:t>
      </w:r>
      <w:r>
        <w:rPr>
          <w:rFonts w:ascii="宋体" w:hAnsi="宋体" w:cs="宋体"/>
          <w:color w:val="000000"/>
          <w:szCs w:val="21"/>
          <w:highlight w:val="none"/>
          <w:u w:val="none"/>
        </w:rPr>
      </w:r>
      <w:r/>
    </w:p>
    <w:p>
      <w:pPr>
        <w:pStyle w:val="1040"/>
        <w:ind w:firstLine="420"/>
        <w:spacing w:line="360" w:lineRule="auto"/>
        <w:rPr>
          <w:rFonts w:ascii="宋体" w:hAnsi="宋体" w:cs="宋体"/>
          <w:color w:val="000000"/>
          <w:szCs w:val="21"/>
          <w:highlight w:val="none"/>
          <w:u w:val="none"/>
        </w:rPr>
      </w:pPr>
      <w:r>
        <w:rPr>
          <w:rFonts w:hint="eastAsia" w:ascii="宋体" w:hAnsi="宋体" w:cs="宋体"/>
          <w:color w:val="000000"/>
          <w:szCs w:val="21"/>
          <w:highlight w:val="none"/>
          <w:u w:val="none"/>
        </w:rPr>
        <w:t xml:space="preserve">法定代表人：</w:t>
      </w:r>
      <w:r>
        <w:rPr>
          <w:rFonts w:hint="eastAsia" w:ascii="MingLiU_HKSCS" w:hAnsi="MingLiU_HKSCS" w:eastAsia="MingLiU_HKSCS" w:cs="MingLiU_HKSCS"/>
          <w:color w:val="000000"/>
          <w:szCs w:val="21"/>
          <w:highlight w:val="none"/>
          <w:u w:val="none"/>
        </w:rPr>
        <w:t xml:space="preserve"> </w:t>
      </w:r>
      <w:r>
        <w:rPr>
          <w:rFonts w:hint="eastAsia" w:ascii="宋体" w:hAnsi="宋体" w:cs="宋体"/>
          <w:color w:val="000000"/>
          <w:szCs w:val="21"/>
          <w:highlight w:val="none"/>
          <w:u w:val="none"/>
        </w:rPr>
        <w:t xml:space="preserve">     </w:t>
      </w:r>
      <w:r>
        <w:rPr>
          <w:rFonts w:hint="eastAsia" w:ascii="MingLiU_HKSCS" w:hAnsi="MingLiU_HKSCS" w:eastAsia="MingLiU_HKSCS" w:cs="MingLiU_HKSCS"/>
          <w:color w:val="000000"/>
          <w:szCs w:val="21"/>
          <w:highlight w:val="none"/>
          <w:u w:val="none"/>
        </w:rPr>
        <w:t xml:space="preserve"> </w:t>
      </w:r>
      <w:r>
        <w:rPr>
          <w:rFonts w:hint="eastAsia" w:ascii="宋体" w:hAnsi="宋体" w:cs="宋体"/>
          <w:color w:val="000000"/>
          <w:szCs w:val="21"/>
          <w:highlight w:val="none"/>
          <w:u w:val="none"/>
        </w:rPr>
        <w:t xml:space="preserve">                法定代表人：</w:t>
      </w:r>
      <w:r>
        <w:rPr>
          <w:rFonts w:hint="eastAsia" w:ascii="MingLiU_HKSCS" w:hAnsi="MingLiU_HKSCS" w:eastAsia="MingLiU_HKSCS" w:cs="MingLiU_HKSCS"/>
          <w:color w:val="000000"/>
          <w:szCs w:val="21"/>
          <w:highlight w:val="none"/>
          <w:u w:val="none"/>
        </w:rPr>
        <w:t xml:space="preserve"> </w:t>
      </w:r>
      <w:r>
        <w:rPr>
          <w:rFonts w:hint="eastAsia" w:ascii="宋体" w:hAnsi="宋体" w:cs="宋体"/>
          <w:color w:val="000000"/>
          <w:szCs w:val="21"/>
          <w:highlight w:val="none"/>
          <w:u w:val="none"/>
        </w:rPr>
        <w:t xml:space="preserve">      </w:t>
      </w:r>
      <w:r>
        <w:rPr>
          <w:rFonts w:hint="eastAsia" w:ascii="MingLiU_HKSCS" w:hAnsi="MingLiU_HKSCS" w:eastAsia="MingLiU_HKSCS" w:cs="MingLiU_HKSCS"/>
          <w:color w:val="000000"/>
          <w:szCs w:val="21"/>
          <w:highlight w:val="none"/>
          <w:u w:val="none"/>
        </w:rPr>
        <w:t xml:space="preserve"> </w:t>
      </w:r>
      <w:r>
        <w:rPr>
          <w:rFonts w:hint="eastAsia" w:ascii="宋体" w:hAnsi="宋体" w:cs="宋体"/>
          <w:color w:val="000000"/>
          <w:szCs w:val="21"/>
          <w:highlight w:val="none"/>
          <w:u w:val="none"/>
        </w:rPr>
        <w:t xml:space="preserve">       </w:t>
      </w:r>
      <w:r>
        <w:rPr>
          <w:rFonts w:ascii="宋体" w:hAnsi="宋体" w:cs="宋体"/>
          <w:color w:val="000000"/>
          <w:szCs w:val="21"/>
          <w:highlight w:val="none"/>
          <w:u w:val="none"/>
        </w:rPr>
      </w:r>
      <w:r/>
    </w:p>
    <w:p>
      <w:pPr>
        <w:pStyle w:val="1040"/>
        <w:ind w:firstLine="420"/>
        <w:spacing w:line="360" w:lineRule="auto"/>
        <w:rPr>
          <w:rFonts w:ascii="宋体" w:hAnsi="宋体" w:cs="宋体"/>
          <w:color w:val="000000"/>
          <w:szCs w:val="21"/>
          <w:highlight w:val="none"/>
          <w:u w:val="none"/>
        </w:rPr>
      </w:pPr>
      <w:r>
        <w:rPr>
          <w:rFonts w:hint="eastAsia" w:ascii="宋体" w:hAnsi="宋体" w:cs="宋体"/>
          <w:color w:val="000000"/>
          <w:szCs w:val="21"/>
          <w:highlight w:val="none"/>
          <w:u w:val="none"/>
        </w:rPr>
        <w:t xml:space="preserve">委托代理人：</w:t>
      </w:r>
      <w:r>
        <w:rPr>
          <w:rFonts w:hint="eastAsia" w:ascii="MingLiU_HKSCS" w:hAnsi="MingLiU_HKSCS" w:eastAsia="MingLiU_HKSCS" w:cs="MingLiU_HKSCS"/>
          <w:color w:val="000000"/>
          <w:szCs w:val="21"/>
          <w:highlight w:val="none"/>
          <w:u w:val="none"/>
        </w:rPr>
        <w:t xml:space="preserve">  </w:t>
      </w:r>
      <w:r>
        <w:rPr>
          <w:rFonts w:hint="eastAsia" w:ascii="宋体" w:hAnsi="宋体" w:cs="宋体"/>
          <w:color w:val="000000"/>
          <w:szCs w:val="21"/>
          <w:highlight w:val="none"/>
          <w:u w:val="none"/>
        </w:rPr>
        <w:t xml:space="preserve">                     委托代理人：</w:t>
      </w:r>
      <w:r>
        <w:rPr>
          <w:rFonts w:hint="eastAsia" w:ascii="MingLiU_HKSCS" w:hAnsi="MingLiU_HKSCS" w:eastAsia="MingLiU_HKSCS" w:cs="MingLiU_HKSCS"/>
          <w:color w:val="000000"/>
          <w:szCs w:val="21"/>
          <w:highlight w:val="none"/>
          <w:u w:val="none"/>
        </w:rPr>
        <w:t xml:space="preserve">  </w:t>
      </w:r>
      <w:r>
        <w:rPr>
          <w:rFonts w:hint="eastAsia" w:ascii="宋体" w:hAnsi="宋体" w:cs="宋体"/>
          <w:color w:val="000000"/>
          <w:szCs w:val="21"/>
          <w:highlight w:val="none"/>
          <w:u w:val="none"/>
        </w:rPr>
        <w:t xml:space="preserve">             </w:t>
      </w:r>
      <w:r>
        <w:rPr>
          <w:rFonts w:ascii="宋体" w:hAnsi="宋体" w:cs="宋体"/>
          <w:color w:val="000000"/>
          <w:szCs w:val="21"/>
          <w:highlight w:val="none"/>
          <w:u w:val="none"/>
        </w:rPr>
      </w:r>
      <w:r/>
    </w:p>
    <w:p>
      <w:pPr>
        <w:pStyle w:val="1040"/>
        <w:ind w:firstLine="420"/>
        <w:spacing w:line="360" w:lineRule="auto"/>
        <w:rPr>
          <w:rFonts w:ascii="宋体" w:hAnsi="宋体" w:cs="宋体"/>
          <w:color w:val="000000"/>
          <w:szCs w:val="21"/>
          <w:highlight w:val="none"/>
          <w:u w:val="none"/>
        </w:rPr>
      </w:pPr>
      <w:r>
        <w:rPr>
          <w:rFonts w:hint="eastAsia" w:ascii="宋体" w:hAnsi="宋体" w:cs="宋体"/>
          <w:color w:val="000000"/>
          <w:szCs w:val="21"/>
          <w:highlight w:val="none"/>
          <w:u w:val="none"/>
        </w:rPr>
        <w:t xml:space="preserve">电  话：</w:t>
      </w:r>
      <w:r>
        <w:rPr>
          <w:rFonts w:hint="eastAsia" w:ascii="MingLiU_HKSCS" w:hAnsi="MingLiU_HKSCS" w:eastAsia="MingLiU_HKSCS" w:cs="MingLiU_HKSCS"/>
          <w:color w:val="000000"/>
          <w:szCs w:val="21"/>
          <w:highlight w:val="none"/>
          <w:u w:val="none"/>
        </w:rPr>
        <w:t xml:space="preserve">        </w:t>
      </w:r>
      <w:r>
        <w:rPr>
          <w:rFonts w:hint="eastAsia" w:ascii="宋体" w:hAnsi="宋体" w:cs="宋体"/>
          <w:color w:val="000000"/>
          <w:szCs w:val="21"/>
          <w:highlight w:val="none"/>
          <w:u w:val="none"/>
        </w:rPr>
        <w:t xml:space="preserve">                   电  话：</w:t>
      </w:r>
      <w:r>
        <w:rPr>
          <w:rFonts w:hint="eastAsia" w:ascii="MingLiU_HKSCS" w:hAnsi="MingLiU_HKSCS" w:eastAsia="MingLiU_HKSCS" w:cs="MingLiU_HKSCS"/>
          <w:color w:val="000000"/>
          <w:szCs w:val="21"/>
          <w:highlight w:val="none"/>
          <w:u w:val="none"/>
        </w:rPr>
        <w:t xml:space="preserve">        </w:t>
      </w:r>
      <w:r>
        <w:rPr>
          <w:rFonts w:hint="eastAsia" w:ascii="宋体" w:hAnsi="宋体" w:cs="宋体"/>
          <w:color w:val="000000"/>
          <w:szCs w:val="21"/>
          <w:highlight w:val="none"/>
          <w:u w:val="none"/>
        </w:rPr>
        <w:t xml:space="preserve">     </w:t>
      </w:r>
      <w:r>
        <w:rPr>
          <w:rFonts w:ascii="宋体" w:hAnsi="宋体" w:cs="宋体"/>
          <w:color w:val="000000"/>
          <w:szCs w:val="21"/>
          <w:highlight w:val="none"/>
          <w:u w:val="none"/>
        </w:rPr>
      </w:r>
      <w:r/>
    </w:p>
    <w:p>
      <w:pPr>
        <w:pStyle w:val="1040"/>
        <w:ind w:firstLine="420"/>
        <w:spacing w:line="360" w:lineRule="auto"/>
        <w:rPr>
          <w:rFonts w:ascii="宋体" w:hAnsi="宋体" w:cs="宋体"/>
          <w:color w:val="000000"/>
          <w:szCs w:val="21"/>
          <w:highlight w:val="none"/>
          <w:u w:val="none"/>
        </w:rPr>
      </w:pPr>
      <w:r>
        <w:rPr>
          <w:rFonts w:hint="eastAsia" w:ascii="宋体" w:hAnsi="宋体" w:cs="宋体"/>
          <w:color w:val="000000"/>
          <w:szCs w:val="21"/>
          <w:highlight w:val="none"/>
          <w:u w:val="none"/>
        </w:rPr>
        <w:t xml:space="preserve">传  真：</w:t>
      </w:r>
      <w:r>
        <w:rPr>
          <w:rFonts w:hint="eastAsia" w:ascii="MingLiU_HKSCS" w:hAnsi="MingLiU_HKSCS" w:eastAsia="MingLiU_HKSCS" w:cs="MingLiU_HKSCS"/>
          <w:color w:val="000000"/>
          <w:szCs w:val="21"/>
          <w:highlight w:val="none"/>
          <w:u w:val="none"/>
        </w:rPr>
        <w:t xml:space="preserve">        </w:t>
      </w:r>
      <w:r>
        <w:rPr>
          <w:rFonts w:hint="eastAsia" w:ascii="宋体" w:hAnsi="宋体" w:cs="宋体"/>
          <w:color w:val="000000"/>
          <w:szCs w:val="21"/>
          <w:highlight w:val="none"/>
          <w:u w:val="none"/>
        </w:rPr>
        <w:t xml:space="preserve">                   传  真：</w:t>
      </w:r>
      <w:r>
        <w:rPr>
          <w:rFonts w:hint="eastAsia" w:ascii="MingLiU_HKSCS" w:hAnsi="MingLiU_HKSCS" w:eastAsia="MingLiU_HKSCS" w:cs="MingLiU_HKSCS"/>
          <w:color w:val="000000"/>
          <w:szCs w:val="21"/>
          <w:highlight w:val="none"/>
          <w:u w:val="none"/>
        </w:rPr>
        <w:t xml:space="preserve">       </w:t>
      </w:r>
      <w:r>
        <w:rPr>
          <w:rFonts w:hint="eastAsia" w:ascii="宋体" w:hAnsi="宋体" w:cs="宋体"/>
          <w:color w:val="000000"/>
          <w:szCs w:val="21"/>
          <w:highlight w:val="none"/>
          <w:u w:val="none"/>
        </w:rPr>
        <w:t xml:space="preserve">  </w:t>
      </w:r>
      <w:r>
        <w:rPr>
          <w:rFonts w:hint="eastAsia" w:ascii="MingLiU_HKSCS" w:hAnsi="MingLiU_HKSCS" w:eastAsia="MingLiU_HKSCS" w:cs="MingLiU_HKSCS"/>
          <w:color w:val="000000"/>
          <w:szCs w:val="21"/>
          <w:highlight w:val="none"/>
          <w:u w:val="none"/>
        </w:rPr>
        <w:t xml:space="preserve"> </w:t>
      </w:r>
      <w:r>
        <w:rPr>
          <w:rFonts w:hint="eastAsia" w:ascii="宋体" w:hAnsi="宋体" w:cs="宋体"/>
          <w:color w:val="000000"/>
          <w:szCs w:val="21"/>
          <w:highlight w:val="none"/>
          <w:u w:val="none"/>
        </w:rPr>
        <w:t xml:space="preserve">   </w:t>
      </w:r>
      <w:r>
        <w:rPr>
          <w:rFonts w:ascii="宋体" w:hAnsi="宋体" w:cs="宋体"/>
          <w:color w:val="000000"/>
          <w:szCs w:val="21"/>
          <w:highlight w:val="none"/>
          <w:u w:val="none"/>
        </w:rPr>
      </w:r>
      <w:r/>
    </w:p>
    <w:p>
      <w:pPr>
        <w:pStyle w:val="1040"/>
        <w:ind w:firstLine="420"/>
        <w:spacing w:line="360" w:lineRule="auto"/>
        <w:rPr>
          <w:rFonts w:ascii="宋体" w:hAnsi="宋体" w:cs="宋体"/>
          <w:color w:val="000000"/>
          <w:szCs w:val="21"/>
          <w:highlight w:val="none"/>
          <w:u w:val="none"/>
        </w:rPr>
      </w:pPr>
      <w:r>
        <w:rPr>
          <w:rFonts w:hint="eastAsia" w:ascii="宋体" w:hAnsi="宋体" w:cs="宋体"/>
          <w:color w:val="000000"/>
          <w:szCs w:val="21"/>
          <w:highlight w:val="none"/>
          <w:u w:val="none"/>
        </w:rPr>
        <w:t xml:space="preserve">电子信箱：                         电子信箱：</w:t>
      </w:r>
      <w:r>
        <w:rPr>
          <w:rFonts w:hint="eastAsia" w:ascii="MingLiU_HKSCS" w:hAnsi="MingLiU_HKSCS" w:eastAsia="MingLiU_HKSCS" w:cs="MingLiU_HKSCS"/>
          <w:color w:val="000000"/>
          <w:szCs w:val="21"/>
          <w:highlight w:val="none"/>
          <w:u w:val="none"/>
        </w:rPr>
        <w:t xml:space="preserve">        </w:t>
      </w:r>
      <w:r>
        <w:rPr>
          <w:rFonts w:hint="eastAsia" w:ascii="宋体" w:hAnsi="宋体" w:cs="宋体"/>
          <w:color w:val="000000"/>
          <w:szCs w:val="21"/>
          <w:highlight w:val="none"/>
          <w:u w:val="none"/>
        </w:rPr>
        <w:t xml:space="preserve">   </w:t>
      </w:r>
      <w:r>
        <w:rPr>
          <w:rFonts w:ascii="宋体" w:hAnsi="宋体" w:cs="宋体"/>
          <w:color w:val="000000"/>
          <w:szCs w:val="21"/>
          <w:highlight w:val="none"/>
          <w:u w:val="none"/>
        </w:rPr>
      </w:r>
      <w:r/>
    </w:p>
    <w:p>
      <w:pPr>
        <w:pStyle w:val="1040"/>
        <w:ind w:firstLine="420"/>
        <w:spacing w:line="360" w:lineRule="auto"/>
        <w:rPr>
          <w:rFonts w:ascii="宋体" w:hAnsi="宋体" w:cs="宋体"/>
          <w:color w:val="000000"/>
          <w:szCs w:val="21"/>
          <w:highlight w:val="none"/>
          <w:u w:val="none"/>
        </w:rPr>
      </w:pPr>
      <w:r>
        <w:rPr>
          <w:rFonts w:hint="eastAsia" w:ascii="宋体" w:hAnsi="宋体" w:cs="宋体"/>
          <w:color w:val="000000"/>
          <w:szCs w:val="21"/>
          <w:highlight w:val="none"/>
          <w:u w:val="none"/>
        </w:rPr>
        <w:t xml:space="preserve">开户银行：</w:t>
      </w:r>
      <w:r>
        <w:rPr>
          <w:rFonts w:hint="eastAsia" w:ascii="MingLiU_HKSCS" w:hAnsi="MingLiU_HKSCS" w:eastAsia="MingLiU_HKSCS" w:cs="MingLiU_HKSCS"/>
          <w:color w:val="000000"/>
          <w:szCs w:val="21"/>
          <w:highlight w:val="none"/>
          <w:u w:val="none"/>
        </w:rPr>
        <w:t xml:space="preserve">       </w:t>
      </w:r>
      <w:r>
        <w:rPr>
          <w:rFonts w:hint="eastAsia" w:ascii="宋体" w:hAnsi="宋体" w:cs="宋体"/>
          <w:color w:val="000000"/>
          <w:szCs w:val="21"/>
          <w:highlight w:val="none"/>
          <w:u w:val="none"/>
        </w:rPr>
        <w:t xml:space="preserve">                  开户银行：</w:t>
      </w:r>
      <w:r>
        <w:rPr>
          <w:rFonts w:hint="eastAsia" w:ascii="MingLiU_HKSCS" w:hAnsi="MingLiU_HKSCS" w:eastAsia="MingLiU_HKSCS" w:cs="MingLiU_HKSCS"/>
          <w:color w:val="000000"/>
          <w:szCs w:val="21"/>
          <w:highlight w:val="none"/>
          <w:u w:val="none"/>
        </w:rPr>
        <w:t xml:space="preserve">        </w:t>
      </w:r>
      <w:r>
        <w:rPr>
          <w:rFonts w:hint="eastAsia" w:ascii="宋体" w:hAnsi="宋体" w:cs="宋体"/>
          <w:color w:val="000000"/>
          <w:szCs w:val="21"/>
          <w:highlight w:val="none"/>
          <w:u w:val="none"/>
        </w:rPr>
        <w:t xml:space="preserve">   </w:t>
      </w:r>
      <w:r>
        <w:rPr>
          <w:rFonts w:ascii="宋体" w:hAnsi="宋体" w:cs="宋体"/>
          <w:color w:val="000000"/>
          <w:szCs w:val="21"/>
          <w:highlight w:val="none"/>
          <w:u w:val="none"/>
        </w:rPr>
      </w:r>
      <w:r/>
    </w:p>
    <w:p>
      <w:pPr>
        <w:pStyle w:val="1040"/>
        <w:ind w:firstLine="420"/>
        <w:spacing w:line="360" w:lineRule="auto"/>
        <w:rPr>
          <w:rFonts w:ascii="宋体" w:hAnsi="宋体" w:cs="宋体"/>
          <w:color w:val="000000"/>
          <w:szCs w:val="21"/>
          <w:highlight w:val="none"/>
          <w:u w:val="none"/>
        </w:rPr>
      </w:pPr>
      <w:r>
        <w:rPr>
          <w:rFonts w:hint="eastAsia" w:ascii="宋体" w:hAnsi="宋体" w:cs="宋体"/>
          <w:color w:val="000000"/>
          <w:szCs w:val="21"/>
          <w:highlight w:val="none"/>
          <w:u w:val="none"/>
        </w:rPr>
        <w:t xml:space="preserve">账  号：</w:t>
      </w:r>
      <w:r>
        <w:rPr>
          <w:rFonts w:hint="eastAsia" w:ascii="MingLiU_HKSCS" w:hAnsi="MingLiU_HKSCS" w:eastAsia="MingLiU_HKSCS" w:cs="MingLiU_HKSCS"/>
          <w:color w:val="000000"/>
          <w:szCs w:val="21"/>
          <w:highlight w:val="none"/>
          <w:u w:val="none"/>
        </w:rPr>
        <w:t xml:space="preserve">     </w:t>
      </w:r>
      <w:r>
        <w:rPr>
          <w:rFonts w:hint="eastAsia" w:ascii="宋体" w:hAnsi="宋体" w:cs="宋体"/>
          <w:color w:val="000000"/>
          <w:szCs w:val="21"/>
          <w:highlight w:val="none"/>
          <w:u w:val="none"/>
        </w:rPr>
        <w:t xml:space="preserve"> </w:t>
      </w:r>
      <w:r>
        <w:rPr>
          <w:rFonts w:hint="eastAsia" w:ascii="MingLiU_HKSCS" w:hAnsi="MingLiU_HKSCS" w:eastAsia="MingLiU_HKSCS" w:cs="MingLiU_HKSCS"/>
          <w:color w:val="000000"/>
          <w:szCs w:val="21"/>
          <w:highlight w:val="none"/>
          <w:u w:val="none"/>
        </w:rPr>
        <w:t xml:space="preserve"> </w:t>
      </w:r>
      <w:r>
        <w:rPr>
          <w:rFonts w:hint="eastAsia" w:ascii="宋体" w:hAnsi="宋体" w:cs="宋体"/>
          <w:color w:val="000000"/>
          <w:szCs w:val="21"/>
          <w:highlight w:val="none"/>
          <w:u w:val="none"/>
        </w:rPr>
        <w:t xml:space="preserve">                    账  号：</w:t>
      </w:r>
      <w:r>
        <w:rPr>
          <w:rFonts w:hint="eastAsia" w:ascii="MingLiU_HKSCS" w:hAnsi="MingLiU_HKSCS" w:eastAsia="MingLiU_HKSCS" w:cs="MingLiU_HKSCS"/>
          <w:color w:val="000000"/>
          <w:szCs w:val="21"/>
          <w:highlight w:val="none"/>
          <w:u w:val="none"/>
        </w:rPr>
        <w:t xml:space="preserve">        </w:t>
      </w:r>
      <w:r>
        <w:rPr>
          <w:rFonts w:hint="eastAsia" w:ascii="宋体" w:hAnsi="宋体" w:cs="宋体"/>
          <w:color w:val="000000"/>
          <w:szCs w:val="21"/>
          <w:highlight w:val="none"/>
          <w:u w:val="none"/>
        </w:rPr>
        <w:t xml:space="preserve">     </w:t>
      </w:r>
      <w:r>
        <w:rPr>
          <w:rFonts w:ascii="宋体" w:hAnsi="宋体" w:cs="宋体"/>
          <w:color w:val="000000"/>
          <w:szCs w:val="21"/>
          <w:highlight w:val="none"/>
          <w:u w:val="none"/>
        </w:rPr>
      </w:r>
      <w:r/>
    </w:p>
    <w:p>
      <w:pPr>
        <w:pStyle w:val="1040"/>
        <w:ind w:firstLine="480"/>
        <w:spacing w:line="360" w:lineRule="auto"/>
        <w:rPr>
          <w:rFonts w:ascii="宋体" w:hAnsi="宋体" w:cs="宋体"/>
          <w:color w:val="000000"/>
          <w:sz w:val="24"/>
          <w:szCs w:val="24"/>
          <w:highlight w:val="none"/>
          <w:u w:val="none"/>
        </w:rPr>
      </w:pPr>
      <w:r>
        <w:rPr>
          <w:rFonts w:ascii="宋体" w:hAnsi="宋体" w:cs="宋体"/>
          <w:color w:val="000000"/>
          <w:sz w:val="24"/>
          <w:szCs w:val="24"/>
          <w:highlight w:val="none"/>
          <w:u w:val="none"/>
        </w:rPr>
      </w:r>
      <w:r/>
    </w:p>
    <w:p>
      <w:pPr>
        <w:pStyle w:val="1040"/>
        <w:spacing w:line="288" w:lineRule="auto"/>
        <w:rPr>
          <w:rFonts w:ascii="宋体" w:hAnsi="宋体"/>
          <w:color w:val="000000"/>
          <w:szCs w:val="24"/>
          <w:highlight w:val="none"/>
        </w:rPr>
      </w:pPr>
      <w:r>
        <w:rPr>
          <w:rFonts w:ascii="宋体" w:hAnsi="宋体"/>
          <w:color w:val="000000"/>
          <w:szCs w:val="24"/>
          <w:highlight w:val="none"/>
        </w:rPr>
      </w:r>
      <w:r/>
    </w:p>
    <w:p>
      <w:pPr>
        <w:pStyle w:val="1040"/>
        <w:jc w:val="center"/>
        <w:pageBreakBefore/>
        <w:spacing w:line="360" w:lineRule="auto"/>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第二部分  通用合同条款</w:t>
      </w:r>
      <w:r>
        <w:rPr>
          <w:rFonts w:ascii="宋体" w:hAnsi="宋体" w:cs="宋体"/>
          <w:b/>
          <w:bCs/>
          <w:color w:val="000000"/>
          <w:szCs w:val="21"/>
          <w:highlight w:val="none"/>
        </w:rPr>
      </w:r>
      <w:r/>
    </w:p>
    <w:p>
      <w:pPr>
        <w:pStyle w:val="104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执行</w:t>
      </w:r>
      <w:r>
        <w:rPr>
          <w:color w:val="000000"/>
          <w:highlight w:val="none"/>
        </w:rPr>
        <w:fldChar w:fldCharType="begin"/>
      </w:r>
      <w:r>
        <w:rPr>
          <w:color w:val="000000"/>
          <w:highlight w:val="none"/>
        </w:rPr>
        <w:instrText xml:space="preserve"> HYPERLINK "http://www.66law.cn/gongchengjianzhu/" \o "建设工程" </w:instrText>
      </w:r>
      <w:r>
        <w:rPr>
          <w:color w:val="000000"/>
          <w:highlight w:val="none"/>
        </w:rPr>
        <w:fldChar w:fldCharType="separate"/>
      </w:r>
      <w:r>
        <w:rPr>
          <w:rFonts w:hint="eastAsia" w:ascii="宋体" w:hAnsi="宋体" w:cs="宋体"/>
          <w:color w:val="000000"/>
          <w:szCs w:val="21"/>
          <w:highlight w:val="none"/>
        </w:rPr>
        <w:t xml:space="preserve">建设工程</w:t>
      </w:r>
      <w:r>
        <w:rPr>
          <w:rFonts w:hint="eastAsia" w:ascii="宋体" w:hAnsi="宋体" w:cs="宋体"/>
          <w:color w:val="000000"/>
          <w:szCs w:val="21"/>
          <w:highlight w:val="none"/>
        </w:rPr>
        <w:fldChar w:fldCharType="end"/>
      </w:r>
      <w:r>
        <w:rPr>
          <w:color w:val="000000"/>
          <w:highlight w:val="none"/>
        </w:rPr>
        <w:fldChar w:fldCharType="begin"/>
      </w:r>
      <w:r>
        <w:rPr>
          <w:color w:val="000000"/>
          <w:highlight w:val="none"/>
        </w:rPr>
        <w:instrText xml:space="preserve"> HYPERLINK "http://www.66law.cn/topics/shigonghetong/default.aspx" \o "施工合同" </w:instrText>
      </w:r>
      <w:r>
        <w:rPr>
          <w:color w:val="000000"/>
          <w:highlight w:val="none"/>
        </w:rPr>
        <w:fldChar w:fldCharType="separate"/>
      </w:r>
      <w:r>
        <w:rPr>
          <w:rFonts w:hint="eastAsia" w:ascii="宋体" w:hAnsi="宋体" w:cs="宋体"/>
          <w:color w:val="000000"/>
          <w:szCs w:val="21"/>
          <w:highlight w:val="none"/>
        </w:rPr>
        <w:t xml:space="preserve">施工合同</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（示范文本）（GF—2013—0201）第二部分通用合同条款。</w:t>
      </w:r>
      <w:r>
        <w:rPr>
          <w:rFonts w:ascii="宋体" w:hAnsi="宋体" w:cs="宋体"/>
          <w:color w:val="000000"/>
          <w:szCs w:val="21"/>
          <w:highlight w:val="none"/>
        </w:rPr>
      </w:r>
      <w:r/>
    </w:p>
    <w:p>
      <w:pPr>
        <w:pStyle w:val="104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1040"/>
        <w:spacing w:line="288" w:lineRule="auto"/>
        <w:rPr>
          <w:rFonts w:ascii="宋体" w:hAnsi="宋体" w:cs="宋体"/>
          <w:color w:val="000000"/>
          <w:szCs w:val="21"/>
          <w:highlight w:val="none"/>
        </w:rPr>
      </w:pPr>
      <w:r>
        <w:rPr>
          <w:rFonts w:ascii="宋体" w:hAnsi="宋体" w:cs="宋体"/>
          <w:color w:val="000000"/>
          <w:szCs w:val="21"/>
          <w:highlight w:val="none"/>
        </w:rPr>
      </w:r>
      <w:r/>
    </w:p>
    <w:p>
      <w:pPr>
        <w:pStyle w:val="1040"/>
        <w:jc w:val="center"/>
        <w:spacing w:line="288" w:lineRule="auto"/>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第三部分 专用合同条款</w:t>
      </w:r>
      <w:r>
        <w:rPr>
          <w:rFonts w:ascii="宋体" w:hAnsi="宋体" w:cs="宋体"/>
          <w:b/>
          <w:bCs/>
          <w:color w:val="000000"/>
          <w:szCs w:val="21"/>
          <w:highlight w:val="none"/>
        </w:rPr>
      </w:r>
      <w:r/>
    </w:p>
    <w:p>
      <w:pPr>
        <w:pStyle w:val="1040"/>
        <w:ind w:firstLine="420"/>
        <w:keepLines/>
        <w:keepNext/>
        <w:spacing w:line="360" w:lineRule="auto"/>
        <w:rPr>
          <w:rFonts w:ascii="宋体" w:hAnsi="宋体" w:cs="宋体"/>
          <w:bCs/>
          <w:color w:val="000000"/>
          <w:szCs w:val="21"/>
          <w:highlight w:val="none"/>
        </w:rPr>
        <w:outlineLvl w:val="3"/>
      </w:pPr>
      <w:r/>
      <w:bookmarkStart w:id="23" w:name="_Toc351203633"/>
      <w:r>
        <w:rPr>
          <w:rFonts w:hint="eastAsia" w:ascii="宋体" w:hAnsi="宋体" w:cs="宋体"/>
          <w:bCs/>
          <w:color w:val="000000"/>
          <w:szCs w:val="21"/>
          <w:highlight w:val="none"/>
        </w:rPr>
        <w:t xml:space="preserve">1</w:t>
      </w:r>
      <w:bookmarkStart w:id="24" w:name="_Toc297120456"/>
      <w:r/>
      <w:bookmarkStart w:id="25" w:name="_Toc297048342"/>
      <w:r/>
      <w:bookmarkStart w:id="26" w:name="_Toc296891196"/>
      <w:r/>
      <w:bookmarkStart w:id="27" w:name="_Toc292559866"/>
      <w:r/>
      <w:bookmarkStart w:id="28" w:name="_Toc296503156"/>
      <w:r/>
      <w:bookmarkStart w:id="29" w:name="_Toc296346657"/>
      <w:r/>
      <w:bookmarkStart w:id="30" w:name="_Toc292559361"/>
      <w:r/>
      <w:bookmarkStart w:id="31" w:name="_Toc296890984"/>
      <w:r/>
      <w:bookmarkStart w:id="32" w:name="_Toc296944495"/>
      <w:r/>
      <w:bookmarkStart w:id="33" w:name="_Toc296347155"/>
      <w:r>
        <w:rPr>
          <w:rFonts w:hint="eastAsia" w:ascii="宋体" w:hAnsi="宋体" w:cs="宋体"/>
          <w:bCs/>
          <w:color w:val="000000"/>
          <w:szCs w:val="21"/>
          <w:highlight w:val="none"/>
        </w:rPr>
        <w:t xml:space="preserve">. 一般约定</w:t>
      </w:r>
      <w:bookmarkEnd w:id="23"/>
      <w:r/>
      <w:bookmarkEnd w:id="24"/>
      <w:r/>
      <w:bookmarkEnd w:id="25"/>
      <w:r/>
      <w:bookmarkEnd w:id="26"/>
      <w:r/>
      <w:bookmarkEnd w:id="27"/>
      <w:r/>
      <w:bookmarkEnd w:id="28"/>
      <w:r/>
      <w:bookmarkEnd w:id="29"/>
      <w:r/>
      <w:bookmarkEnd w:id="30"/>
      <w:r/>
      <w:bookmarkEnd w:id="31"/>
      <w:r/>
      <w:bookmarkEnd w:id="32"/>
      <w:r/>
      <w:bookmarkEnd w:id="33"/>
      <w:r>
        <w:rPr>
          <w:rFonts w:ascii="宋体" w:hAnsi="宋体" w:cs="宋体"/>
          <w:bCs/>
          <w:color w:val="000000"/>
          <w:szCs w:val="21"/>
          <w:highlight w:val="none"/>
        </w:rPr>
      </w:r>
      <w:r/>
    </w:p>
    <w:p>
      <w:pPr>
        <w:pStyle w:val="104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 词语定义</w:t>
      </w:r>
      <w:r>
        <w:rPr>
          <w:rFonts w:ascii="宋体" w:hAnsi="宋体" w:cs="宋体"/>
          <w:color w:val="000000"/>
          <w:szCs w:val="21"/>
          <w:highlight w:val="none"/>
        </w:rPr>
      </w:r>
      <w:r/>
    </w:p>
    <w:p>
      <w:pPr>
        <w:pStyle w:val="104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1.1.1合同</w:t>
      </w:r>
      <w:r>
        <w:rPr>
          <w:rFonts w:ascii="宋体" w:hAnsi="宋体" w:cs="宋体"/>
          <w:color w:val="000000"/>
          <w:szCs w:val="21"/>
          <w:highlight w:val="none"/>
        </w:rPr>
      </w:r>
      <w:r/>
    </w:p>
    <w:p>
      <w:pPr>
        <w:pStyle w:val="104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1.1.1.10其他合同文件包括：</w:t>
      </w:r>
      <w:r>
        <w:rPr>
          <w:rFonts w:hint="eastAsia" w:ascii="宋体" w:hAnsi="宋体" w:cs="宋体"/>
          <w:color w:val="000000"/>
          <w:szCs w:val="21"/>
          <w:highlight w:val="none"/>
          <w:u w:val="single"/>
        </w:rPr>
        <w:t xml:space="preserve">中标通知书、最高投标限价、工程量清单、招标文件、投标文件，以及在履行合同过程中，双方具有相应权限的管理人员书面确认的对合同内容有实质性影响的会议纪要、签证、设计变更等资料</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04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1.2法律 </w:t>
      </w:r>
      <w:r>
        <w:rPr>
          <w:rFonts w:ascii="宋体" w:hAnsi="宋体" w:cs="宋体"/>
          <w:color w:val="000000"/>
          <w:szCs w:val="21"/>
          <w:highlight w:val="none"/>
        </w:rPr>
      </w:r>
      <w:r/>
    </w:p>
    <w:p>
      <w:pPr>
        <w:pStyle w:val="104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适用于合同的其他规范性文件：</w:t>
      </w:r>
      <w:r>
        <w:rPr>
          <w:rFonts w:hint="eastAsia" w:ascii="宋体" w:hAnsi="宋体" w:cs="宋体"/>
          <w:color w:val="000000"/>
          <w:szCs w:val="21"/>
          <w:highlight w:val="none"/>
          <w:u w:val="single"/>
        </w:rPr>
        <w:t xml:space="preserve">《中华人民共和国建筑法》、《中华人民共和国安全生产法》、《中华人民共和国消防法》等</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04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 合同文件的优先顺序</w:t>
      </w:r>
      <w:r>
        <w:rPr>
          <w:rFonts w:ascii="宋体" w:hAnsi="宋体" w:cs="宋体"/>
          <w:color w:val="000000"/>
          <w:szCs w:val="21"/>
          <w:highlight w:val="none"/>
        </w:rPr>
      </w:r>
      <w:r/>
    </w:p>
    <w:p>
      <w:pPr>
        <w:pStyle w:val="104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合同文件组成及优先顺序为：</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u w:val="single"/>
        </w:rPr>
        <w:t xml:space="preserve">1）合同协议书；（2）中标通知书、（3）专用合同条款</w:t>
      </w:r>
      <w:r>
        <w:rPr>
          <w:rFonts w:hint="eastAsia" w:ascii="宋体" w:hAnsi="宋体" w:cs="宋体"/>
          <w:color w:val="000000"/>
          <w:szCs w:val="21"/>
          <w:highlight w:val="none"/>
          <w:u w:val="single"/>
        </w:rPr>
        <w:t xml:space="preserve">及其附件</w:t>
      </w:r>
      <w:r>
        <w:rPr>
          <w:rFonts w:hint="eastAsia" w:ascii="宋体" w:hAnsi="宋体" w:cs="宋体"/>
          <w:color w:val="000000"/>
          <w:szCs w:val="21"/>
          <w:highlight w:val="none"/>
          <w:u w:val="single"/>
        </w:rPr>
        <w:t xml:space="preserve">；（4）通用合同条款；（5）技术标准和要求；（6）图纸（如有）；（7）招标文件；（8）投标文件及已标价工程量清单或预算书；（9）其他合同文件。</w:t>
      </w:r>
      <w:r>
        <w:rPr>
          <w:rFonts w:ascii="宋体" w:hAnsi="宋体" w:cs="宋体"/>
          <w:color w:val="000000"/>
          <w:szCs w:val="21"/>
          <w:highlight w:val="none"/>
        </w:rPr>
      </w:r>
      <w:r/>
    </w:p>
    <w:p>
      <w:pPr>
        <w:pStyle w:val="104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1.4图纸和承包人文件</w:t>
      </w:r>
      <w:r>
        <w:rPr>
          <w:rFonts w:hint="eastAsia" w:ascii="宋体" w:hAnsi="宋体" w:cs="宋体"/>
          <w:color w:val="000000"/>
          <w:szCs w:val="21"/>
          <w:highlight w:val="none"/>
        </w:rPr>
        <w:tab/>
      </w:r>
      <w:r>
        <w:rPr>
          <w:rFonts w:ascii="宋体" w:hAnsi="宋体" w:cs="宋体"/>
          <w:color w:val="000000"/>
          <w:szCs w:val="21"/>
          <w:highlight w:val="none"/>
        </w:rPr>
      </w:r>
      <w:r/>
    </w:p>
    <w:p>
      <w:pPr>
        <w:pStyle w:val="104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1.4.1 承包人文件</w:t>
      </w:r>
      <w:r>
        <w:rPr>
          <w:rFonts w:ascii="宋体" w:hAnsi="宋体" w:cs="宋体"/>
          <w:color w:val="000000"/>
          <w:szCs w:val="21"/>
          <w:highlight w:val="none"/>
        </w:rPr>
      </w:r>
      <w:r/>
    </w:p>
    <w:p>
      <w:pPr>
        <w:pStyle w:val="104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需要由承包人提供的文件，包括：</w:t>
      </w:r>
      <w:r>
        <w:rPr>
          <w:rFonts w:hint="eastAsia" w:ascii="宋体" w:hAnsi="宋体" w:cs="宋体"/>
          <w:color w:val="000000"/>
          <w:szCs w:val="21"/>
          <w:highlight w:val="none"/>
          <w:u w:val="single"/>
        </w:rPr>
        <w:t xml:space="preserve">与工程实施相关的开工报审表、施工组织设计、进度计划、质量安全措施等各类资料，并符合档案管理要求</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040"/>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承包人提供的文件的期限为：</w:t>
      </w:r>
      <w:r>
        <w:rPr>
          <w:rFonts w:hint="eastAsia" w:ascii="宋体" w:hAnsi="宋体" w:cs="宋体"/>
          <w:color w:val="000000"/>
          <w:szCs w:val="21"/>
          <w:highlight w:val="none"/>
          <w:u w:val="single"/>
        </w:rPr>
        <w:t xml:space="preserve">开工报审表及相关附件为合同签订二日内</w:t>
      </w:r>
      <w:r>
        <w:rPr>
          <w:rFonts w:ascii="宋体" w:hAnsi="宋体" w:cs="宋体"/>
          <w:color w:val="000000"/>
          <w:szCs w:val="21"/>
          <w:highlight w:val="none"/>
          <w:u w:val="single"/>
        </w:rPr>
      </w:r>
      <w:r/>
    </w:p>
    <w:p>
      <w:pPr>
        <w:pStyle w:val="104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工程量清单错误的修正</w:t>
      </w:r>
      <w:r>
        <w:rPr>
          <w:rFonts w:ascii="宋体" w:hAnsi="宋体" w:cs="宋体"/>
          <w:color w:val="000000"/>
          <w:szCs w:val="21"/>
          <w:highlight w:val="none"/>
        </w:rPr>
      </w:r>
      <w:r/>
    </w:p>
    <w:p>
      <w:pPr>
        <w:pStyle w:val="1040"/>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出现工程量清单错误时，是否调整合同价格：</w:t>
      </w:r>
      <w:r>
        <w:rPr>
          <w:rFonts w:hint="eastAsia" w:ascii="宋体" w:hAnsi="宋体" w:cs="宋体"/>
          <w:color w:val="000000"/>
          <w:szCs w:val="21"/>
          <w:highlight w:val="none"/>
          <w:u w:val="single"/>
        </w:rPr>
        <w:t xml:space="preserve">是</w:t>
      </w:r>
      <w:r>
        <w:rPr>
          <w:rFonts w:hint="eastAsia" w:ascii="宋体" w:hAnsi="宋体" w:cs="宋体"/>
          <w:color w:val="000000"/>
          <w:szCs w:val="21"/>
          <w:highlight w:val="none"/>
        </w:rPr>
        <w:t xml:space="preserve">。</w:t>
      </w:r>
      <w:r>
        <w:rPr>
          <w:rFonts w:ascii="宋体" w:hAnsi="宋体" w:cs="宋体"/>
          <w:color w:val="000000"/>
          <w:szCs w:val="21"/>
          <w:highlight w:val="none"/>
          <w:u w:val="single"/>
        </w:rPr>
      </w:r>
      <w:r/>
    </w:p>
    <w:p>
      <w:pPr>
        <w:pStyle w:val="104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1.5 施工现场、施工条件和基础资料的提供</w:t>
      </w:r>
      <w:r>
        <w:rPr>
          <w:rFonts w:ascii="宋体" w:hAnsi="宋体" w:cs="宋体"/>
          <w:color w:val="000000"/>
          <w:szCs w:val="21"/>
          <w:highlight w:val="none"/>
        </w:rPr>
      </w:r>
      <w:r/>
    </w:p>
    <w:p>
      <w:pPr>
        <w:pStyle w:val="104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1.5.1 提供施工现场</w:t>
      </w:r>
      <w:r>
        <w:rPr>
          <w:rFonts w:ascii="宋体" w:hAnsi="宋体" w:cs="宋体"/>
          <w:color w:val="000000"/>
          <w:szCs w:val="21"/>
          <w:highlight w:val="none"/>
        </w:rPr>
      </w:r>
      <w:r/>
    </w:p>
    <w:p>
      <w:pPr>
        <w:pStyle w:val="104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关于发包人移交施工现场的期限要求：</w:t>
      </w:r>
      <w:r>
        <w:rPr>
          <w:rFonts w:hint="eastAsia" w:ascii="宋体" w:hAnsi="宋体" w:cs="宋体"/>
          <w:color w:val="000000"/>
          <w:szCs w:val="21"/>
          <w:highlight w:val="none"/>
          <w:u w:val="single"/>
        </w:rPr>
        <w:t xml:space="preserve">已具备施工条件</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04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1.5.2 提供施工条件</w:t>
      </w:r>
      <w:r>
        <w:rPr>
          <w:rFonts w:ascii="宋体" w:hAnsi="宋体" w:cs="宋体"/>
          <w:color w:val="000000"/>
          <w:szCs w:val="21"/>
          <w:highlight w:val="none"/>
        </w:rPr>
      </w:r>
      <w:r/>
    </w:p>
    <w:p>
      <w:pPr>
        <w:pStyle w:val="1040"/>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关于发包人应负责提供施工所需要的条件，包括：</w:t>
      </w:r>
      <w:r>
        <w:rPr>
          <w:rFonts w:hint="eastAsia" w:ascii="宋体" w:hAnsi="宋体" w:cs="宋体"/>
          <w:color w:val="000000"/>
          <w:szCs w:val="21"/>
          <w:highlight w:val="none"/>
          <w:u w:val="single"/>
        </w:rPr>
        <w:t xml:space="preserve">施工所需的水、电、电讯线路、道路均已提供，相关费用由承包人承担</w:t>
      </w:r>
      <w:r>
        <w:rPr>
          <w:rFonts w:hint="eastAsia" w:ascii="宋体" w:hAnsi="宋体" w:cs="宋体"/>
          <w:color w:val="000000"/>
          <w:szCs w:val="21"/>
          <w:highlight w:val="none"/>
        </w:rPr>
        <w:t xml:space="preserve">。</w:t>
      </w:r>
      <w:r>
        <w:rPr>
          <w:rFonts w:ascii="宋体" w:hAnsi="宋体" w:cs="宋体"/>
          <w:color w:val="000000"/>
          <w:szCs w:val="21"/>
          <w:highlight w:val="none"/>
          <w:u w:val="single"/>
        </w:rPr>
      </w:r>
      <w:r/>
    </w:p>
    <w:p>
      <w:pPr>
        <w:pStyle w:val="1040"/>
        <w:ind w:firstLine="420"/>
        <w:keepLines/>
        <w:keepNext/>
        <w:spacing w:line="360" w:lineRule="auto"/>
        <w:rPr>
          <w:rFonts w:ascii="宋体" w:hAnsi="宋体" w:cs="宋体"/>
          <w:bCs/>
          <w:color w:val="000000"/>
          <w:szCs w:val="21"/>
          <w:highlight w:val="none"/>
        </w:rPr>
        <w:outlineLvl w:val="3"/>
      </w:pPr>
      <w:r/>
      <w:bookmarkStart w:id="34" w:name="_Toc296346659"/>
      <w:r/>
      <w:bookmarkStart w:id="35" w:name="_Toc296890986"/>
      <w:r/>
      <w:bookmarkStart w:id="36" w:name="_Toc297120458"/>
      <w:r/>
      <w:bookmarkStart w:id="37" w:name="_Toc296503158"/>
      <w:r/>
      <w:bookmarkStart w:id="38" w:name="_Toc296347157"/>
      <w:r/>
      <w:bookmarkStart w:id="39" w:name="_Toc351203635"/>
      <w:r/>
      <w:bookmarkStart w:id="40" w:name="_Toc292559363"/>
      <w:r/>
      <w:bookmarkStart w:id="41" w:name="_Toc292559868"/>
      <w:r/>
      <w:bookmarkStart w:id="42" w:name="_Toc296944497"/>
      <w:r/>
      <w:bookmarkStart w:id="43" w:name="_Toc296891198"/>
      <w:r/>
      <w:bookmarkStart w:id="44" w:name="_Toc297048344"/>
      <w:r>
        <w:rPr>
          <w:rFonts w:hint="eastAsia" w:ascii="宋体" w:hAnsi="宋体" w:cs="宋体"/>
          <w:bCs/>
          <w:color w:val="000000"/>
          <w:szCs w:val="21"/>
          <w:highlight w:val="none"/>
        </w:rPr>
        <w:t xml:space="preserve">2. 承包人</w:t>
      </w:r>
      <w:bookmarkEnd w:id="34"/>
      <w:r/>
      <w:bookmarkEnd w:id="35"/>
      <w:r/>
      <w:bookmarkEnd w:id="36"/>
      <w:r/>
      <w:bookmarkEnd w:id="37"/>
      <w:r/>
      <w:bookmarkEnd w:id="38"/>
      <w:r/>
      <w:bookmarkEnd w:id="39"/>
      <w:r/>
      <w:bookmarkEnd w:id="40"/>
      <w:r/>
      <w:bookmarkEnd w:id="41"/>
      <w:r/>
      <w:bookmarkEnd w:id="42"/>
      <w:r/>
      <w:bookmarkEnd w:id="43"/>
      <w:r/>
      <w:bookmarkEnd w:id="44"/>
      <w:r>
        <w:rPr>
          <w:rFonts w:ascii="宋体" w:hAnsi="宋体" w:cs="宋体"/>
          <w:bCs/>
          <w:color w:val="000000"/>
          <w:szCs w:val="21"/>
          <w:highlight w:val="none"/>
        </w:rPr>
      </w:r>
      <w:r/>
    </w:p>
    <w:p>
      <w:pPr>
        <w:pStyle w:val="104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2.1 承包人的一般义务</w:t>
      </w:r>
      <w:r>
        <w:rPr>
          <w:rFonts w:ascii="宋体" w:hAnsi="宋体" w:cs="宋体"/>
          <w:color w:val="000000"/>
          <w:szCs w:val="21"/>
          <w:highlight w:val="none"/>
        </w:rPr>
      </w:r>
      <w:r/>
    </w:p>
    <w:p>
      <w:pPr>
        <w:pStyle w:val="104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承包人提交的竣工资料的内容：</w:t>
      </w:r>
      <w:r>
        <w:rPr>
          <w:rFonts w:hint="eastAsia" w:ascii="宋体" w:hAnsi="宋体" w:cs="宋体"/>
          <w:color w:val="000000"/>
          <w:szCs w:val="21"/>
          <w:highlight w:val="none"/>
          <w:u w:val="single"/>
        </w:rPr>
        <w:t xml:space="preserve">书面正式验收申请并提供竣工图纸、文字资料和工程照片</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04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承包人需要提交的竣工资料套数：</w:t>
      </w:r>
      <w:r>
        <w:rPr>
          <w:rFonts w:hint="eastAsia" w:ascii="宋体" w:hAnsi="宋体" w:cs="宋体"/>
          <w:color w:val="000000"/>
          <w:szCs w:val="21"/>
          <w:highlight w:val="none"/>
          <w:u w:val="single"/>
        </w:rPr>
        <w:t xml:space="preserve">三套</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04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承包人提交的竣工资料的费用承担：</w:t>
      </w:r>
      <w:r>
        <w:rPr>
          <w:rFonts w:hint="eastAsia" w:ascii="宋体" w:hAnsi="宋体" w:cs="宋体"/>
          <w:color w:val="000000"/>
          <w:szCs w:val="21"/>
          <w:highlight w:val="none"/>
          <w:u w:val="single"/>
        </w:rPr>
        <w:t xml:space="preserve">由承包人承担</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04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承包人提交的竣工资料移交时间：</w:t>
      </w:r>
      <w:r>
        <w:rPr>
          <w:rFonts w:hint="eastAsia" w:ascii="宋体" w:hAnsi="宋体" w:cs="宋体"/>
          <w:color w:val="000000"/>
          <w:szCs w:val="21"/>
          <w:highlight w:val="none"/>
          <w:u w:val="single"/>
        </w:rPr>
        <w:t xml:space="preserve">工程竣工验收合格后10天内</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04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承包人提交的竣工资料形式要求：</w:t>
      </w:r>
      <w:r>
        <w:rPr>
          <w:rFonts w:hint="eastAsia" w:ascii="宋体" w:hAnsi="宋体" w:cs="宋体"/>
          <w:color w:val="000000"/>
          <w:szCs w:val="21"/>
          <w:highlight w:val="none"/>
          <w:u w:val="single"/>
        </w:rPr>
        <w:t xml:space="preserve">书面及电子文档</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04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承包人应履行的其他义务：</w:t>
      </w:r>
      <w:r>
        <w:rPr>
          <w:rFonts w:hint="eastAsia" w:ascii="宋体" w:hAnsi="宋体" w:cs="宋体"/>
          <w:color w:val="000000"/>
          <w:szCs w:val="21"/>
          <w:highlight w:val="none"/>
          <w:u w:val="single"/>
        </w:rPr>
        <w:t xml:space="preserve">①承包人必须提供和维修施工使用的照明、围栏设施，并负责安全保卫，确保过路行人的安全。因承包人未设置以上照明、围栏导致的安全事故由承包人负责，并承担可能产生的一切费用；②需承包人</w:t>
      </w:r>
      <w:r>
        <w:rPr>
          <w:rFonts w:hint="eastAsia" w:ascii="宋体" w:hAnsi="宋体" w:cs="宋体"/>
          <w:color w:val="000000"/>
          <w:szCs w:val="21"/>
          <w:highlight w:val="none"/>
          <w:u w:val="single"/>
        </w:rPr>
        <w:t xml:space="preserve">办理的有关施工场地交通、环卫和施工噪音管理等手续 ；③ 已竣工工程未交付发包人之前，承包人应负责保护，保护期间发生损坏，承包人自费予以修复；④承包人应按发包人、政府有关部门的要求负责做好施工场地地下管线和临近建筑物、构筑物、古树名木的保护工作。不得破坏施工现场的地下管线，不得破坏施工场地及周围的建筑物、构筑物、树木等，如人为破坏，必须赔偿一切损失 ；⑤在施工过程中，应配合可能进入施工现场发包人的其他承包人，并无条件服从发包人的协调；禁止向河道和绿地倾倒或排放建筑、生活垃圾以及污水，并承担由此而造成的一切责任</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040"/>
        <w:ind w:firstLine="420"/>
        <w:spacing w:line="360" w:lineRule="auto"/>
        <w:rPr>
          <w:rFonts w:ascii="宋体" w:hAnsi="宋体" w:cs="宋体"/>
          <w:color w:val="000000"/>
          <w:szCs w:val="21"/>
          <w:highlight w:val="none"/>
        </w:rPr>
      </w:pPr>
      <w:r/>
      <w:bookmarkStart w:id="45" w:name="_Toc296890987"/>
      <w:r/>
      <w:bookmarkStart w:id="46" w:name="_Toc296347158"/>
      <w:r/>
      <w:bookmarkStart w:id="47" w:name="_Toc300934945"/>
      <w:r/>
      <w:bookmarkStart w:id="48" w:name="_Toc296891199"/>
      <w:r/>
      <w:bookmarkStart w:id="49" w:name="_Toc296503159"/>
      <w:r/>
      <w:bookmarkStart w:id="50" w:name="_Toc292559869"/>
      <w:r/>
      <w:bookmarkStart w:id="51" w:name="_Toc312677988"/>
      <w:r/>
      <w:bookmarkStart w:id="52" w:name="_Toc297120459"/>
      <w:r/>
      <w:bookmarkStart w:id="53" w:name="_Toc304295523"/>
      <w:r/>
      <w:bookmarkStart w:id="54" w:name="_Toc292559364"/>
      <w:r/>
      <w:bookmarkStart w:id="55" w:name="_Toc297123492"/>
      <w:r/>
      <w:bookmarkStart w:id="56" w:name="_Toc303539102"/>
      <w:r/>
      <w:bookmarkStart w:id="57" w:name="_Toc296944498"/>
      <w:r/>
      <w:bookmarkStart w:id="58" w:name="_Toc297216151"/>
      <w:r/>
      <w:bookmarkStart w:id="59" w:name="_Toc297048345"/>
      <w:r/>
      <w:bookmarkStart w:id="60" w:name="_Toc296346660"/>
      <w:r>
        <w:rPr>
          <w:rFonts w:hint="eastAsia" w:ascii="宋体" w:hAnsi="宋体" w:cs="宋体"/>
          <w:color w:val="000000"/>
          <w:szCs w:val="21"/>
          <w:highlight w:val="none"/>
        </w:rPr>
        <w:t xml:space="preserve">2.2 分包</w:t>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rPr>
          <w:rFonts w:ascii="宋体" w:hAnsi="宋体" w:cs="宋体"/>
          <w:color w:val="000000"/>
          <w:szCs w:val="21"/>
          <w:highlight w:val="none"/>
        </w:rPr>
      </w:r>
      <w:r/>
    </w:p>
    <w:p>
      <w:pPr>
        <w:pStyle w:val="1040"/>
        <w:ind w:firstLine="420"/>
        <w:spacing w:line="360" w:lineRule="auto"/>
        <w:rPr>
          <w:rFonts w:ascii="宋体" w:hAnsi="宋体" w:cs="宋体"/>
          <w:color w:val="000000"/>
          <w:szCs w:val="21"/>
          <w:highlight w:val="none"/>
        </w:rPr>
      </w:pPr>
      <w:r/>
      <w:bookmarkStart w:id="61" w:name="_Toc296503160"/>
      <w:r/>
      <w:bookmarkStart w:id="62" w:name="_Toc296346661"/>
      <w:r/>
      <w:bookmarkStart w:id="63" w:name="_Toc296891200"/>
      <w:r/>
      <w:bookmarkStart w:id="64" w:name="_Toc303539103"/>
      <w:r/>
      <w:bookmarkStart w:id="65" w:name="_Toc296347159"/>
      <w:r/>
      <w:bookmarkStart w:id="66" w:name="_Toc296944499"/>
      <w:r/>
      <w:bookmarkStart w:id="67" w:name="_Toc304295524"/>
      <w:r/>
      <w:bookmarkStart w:id="68" w:name="_Toc297123493"/>
      <w:r/>
      <w:bookmarkStart w:id="69" w:name="_Toc292559365"/>
      <w:r/>
      <w:bookmarkStart w:id="70" w:name="_Toc297120460"/>
      <w:r/>
      <w:bookmarkStart w:id="71" w:name="_Toc296890988"/>
      <w:r/>
      <w:bookmarkStart w:id="72" w:name="_Toc300934946"/>
      <w:r/>
      <w:bookmarkStart w:id="73" w:name="_Toc312677989"/>
      <w:r/>
      <w:bookmarkStart w:id="74" w:name="_Toc292559870"/>
      <w:r/>
      <w:bookmarkStart w:id="75" w:name="_Toc318581158"/>
      <w:r/>
      <w:bookmarkStart w:id="76" w:name="_Toc297216152"/>
      <w:r/>
      <w:bookmarkStart w:id="77" w:name="_Toc297048346"/>
      <w:r>
        <w:rPr>
          <w:rFonts w:hint="eastAsia" w:ascii="宋体" w:hAnsi="宋体" w:cs="宋体"/>
          <w:color w:val="000000"/>
          <w:szCs w:val="21"/>
          <w:highlight w:val="none"/>
        </w:rPr>
        <w:t xml:space="preserve">2.2.1 分包的一般约定</w:t>
      </w:r>
      <w:r>
        <w:rPr>
          <w:rFonts w:ascii="宋体" w:hAnsi="宋体" w:cs="宋体"/>
          <w:color w:val="000000"/>
          <w:szCs w:val="21"/>
          <w:highlight w:val="none"/>
        </w:rPr>
      </w:r>
      <w:r/>
    </w:p>
    <w:p>
      <w:pPr>
        <w:pStyle w:val="104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禁止分包的工程包括：</w:t>
      </w:r>
      <w:r>
        <w:rPr>
          <w:rFonts w:hint="eastAsia" w:ascii="宋体" w:hAnsi="宋体" w:cs="宋体"/>
          <w:color w:val="000000"/>
          <w:szCs w:val="21"/>
          <w:highlight w:val="none"/>
          <w:u w:val="single"/>
        </w:rPr>
        <w:t xml:space="preserve">本工程不得分包</w:t>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Start w:id="78" w:name="_Toc318581159"/>
      <w:r/>
      <w:bookmarkStart w:id="79" w:name="_Toc312677990"/>
      <w:r>
        <w:rPr>
          <w:rFonts w:hint="eastAsia" w:ascii="宋体" w:hAnsi="宋体" w:cs="宋体"/>
          <w:color w:val="000000"/>
          <w:szCs w:val="21"/>
          <w:highlight w:val="none"/>
        </w:rPr>
        <w:t xml:space="preserve">。</w:t>
      </w:r>
      <w:bookmarkEnd w:id="78"/>
      <w:r/>
      <w:bookmarkEnd w:id="79"/>
      <w:r>
        <w:rPr>
          <w:rFonts w:ascii="宋体" w:hAnsi="宋体" w:cs="宋体"/>
          <w:color w:val="000000"/>
          <w:szCs w:val="21"/>
          <w:highlight w:val="none"/>
        </w:rPr>
      </w:r>
      <w:r/>
    </w:p>
    <w:p>
      <w:pPr>
        <w:pStyle w:val="104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2.2.2工程照管与成品、半成品保护</w:t>
      </w:r>
      <w:r>
        <w:rPr>
          <w:rFonts w:ascii="宋体" w:hAnsi="宋体" w:cs="宋体"/>
          <w:color w:val="000000"/>
          <w:szCs w:val="21"/>
          <w:highlight w:val="none"/>
        </w:rPr>
      </w:r>
      <w:r/>
    </w:p>
    <w:p>
      <w:pPr>
        <w:pStyle w:val="1040"/>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承包人负责照管工程及工程相关的材料、工程设备的起始时间：</w:t>
      </w:r>
      <w:r>
        <w:rPr>
          <w:rFonts w:hint="eastAsia" w:ascii="宋体" w:hAnsi="宋体" w:cs="宋体"/>
          <w:color w:val="000000"/>
          <w:szCs w:val="21"/>
          <w:highlight w:val="none"/>
          <w:u w:val="single"/>
        </w:rPr>
        <w:t xml:space="preserve">设备、人员进场至验收交付使用前由承包人负责保修，无其它特殊要求的，费用由承包人承担</w:t>
      </w:r>
      <w:r>
        <w:rPr>
          <w:rFonts w:hint="eastAsia" w:ascii="宋体" w:hAnsi="宋体" w:cs="宋体"/>
          <w:color w:val="000000"/>
          <w:szCs w:val="21"/>
          <w:highlight w:val="none"/>
        </w:rPr>
        <w:t xml:space="preserve">。</w:t>
      </w:r>
      <w:r>
        <w:rPr>
          <w:rFonts w:ascii="宋体" w:hAnsi="宋体" w:cs="宋体"/>
          <w:color w:val="000000"/>
          <w:szCs w:val="21"/>
          <w:highlight w:val="none"/>
          <w:u w:val="single"/>
        </w:rPr>
      </w:r>
      <w:r/>
    </w:p>
    <w:p>
      <w:pPr>
        <w:pStyle w:val="1040"/>
        <w:ind w:firstLine="420"/>
        <w:keepLines/>
        <w:keepNext/>
        <w:spacing w:line="360" w:lineRule="auto"/>
        <w:rPr>
          <w:rFonts w:ascii="宋体" w:hAnsi="宋体" w:cs="宋体"/>
          <w:bCs/>
          <w:color w:val="000000"/>
          <w:szCs w:val="21"/>
          <w:highlight w:val="none"/>
        </w:rPr>
        <w:outlineLvl w:val="3"/>
      </w:pPr>
      <w:r/>
      <w:bookmarkStart w:id="80" w:name="_Toc351203638"/>
      <w:r/>
      <w:bookmarkStart w:id="81" w:name="_Toc297123496"/>
      <w:r/>
      <w:bookmarkStart w:id="82" w:name="_Toc300934949"/>
      <w:r/>
      <w:bookmarkStart w:id="83" w:name="_Toc303539106"/>
      <w:r/>
      <w:bookmarkStart w:id="84" w:name="_Toc312677997"/>
      <w:r/>
      <w:bookmarkStart w:id="85" w:name="_Toc304295527"/>
      <w:r/>
      <w:bookmarkStart w:id="86" w:name="_Toc318581164"/>
      <w:r/>
      <w:bookmarkStart w:id="87" w:name="_Toc297216155"/>
      <w:r/>
      <w:bookmarkStart w:id="88" w:name="_Toc296890991"/>
      <w:r/>
      <w:bookmarkStart w:id="89" w:name="_Toc297120463"/>
      <w:r/>
      <w:bookmarkStart w:id="90" w:name="_Toc292559367"/>
      <w:r/>
      <w:bookmarkStart w:id="91" w:name="_Toc297048349"/>
      <w:r/>
      <w:bookmarkStart w:id="92" w:name="_Toc296346664"/>
      <w:r/>
      <w:bookmarkStart w:id="93" w:name="_Toc292559872"/>
      <w:r/>
      <w:bookmarkStart w:id="94" w:name="_Toc296347162"/>
      <w:r/>
      <w:bookmarkStart w:id="95" w:name="_Toc296503163"/>
      <w:r/>
      <w:bookmarkStart w:id="96" w:name="_Toc296891203"/>
      <w:r/>
      <w:bookmarkStart w:id="97" w:name="_Toc296944502"/>
      <w:r>
        <w:rPr>
          <w:rFonts w:hint="eastAsia" w:ascii="宋体" w:hAnsi="宋体" w:cs="宋体"/>
          <w:bCs/>
          <w:color w:val="000000"/>
          <w:szCs w:val="21"/>
          <w:highlight w:val="none"/>
        </w:rPr>
        <w:t xml:space="preserve">3. 安全文明施工与环境保护</w:t>
      </w:r>
      <w:bookmarkEnd w:id="80"/>
      <w:r>
        <w:rPr>
          <w:rFonts w:ascii="宋体" w:hAnsi="宋体" w:cs="宋体"/>
          <w:bCs/>
          <w:color w:val="000000"/>
          <w:szCs w:val="21"/>
          <w:highlight w:val="none"/>
        </w:rPr>
      </w:r>
      <w:r/>
    </w:p>
    <w:p>
      <w:pPr>
        <w:pStyle w:val="104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3.1安全文明施工</w:t>
      </w:r>
      <w:r>
        <w:rPr>
          <w:rFonts w:ascii="宋体" w:hAnsi="宋体" w:cs="宋体"/>
          <w:color w:val="000000"/>
          <w:szCs w:val="21"/>
          <w:highlight w:val="none"/>
        </w:rPr>
      </w:r>
      <w:r/>
    </w:p>
    <w:p>
      <w:pPr>
        <w:pStyle w:val="104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乙方应按规定做好安全防范措施，</w:t>
      </w:r>
      <w:r>
        <w:rPr>
          <w:rFonts w:hint="eastAsia" w:ascii="宋体" w:hAnsi="宋体" w:cs="宋体"/>
          <w:color w:val="000000"/>
          <w:szCs w:val="21"/>
          <w:highlight w:val="none"/>
          <w:u w:val="single"/>
        </w:rPr>
        <w:t xml:space="preserve">注意高压电线、电缆、管线、设备、灯具等可能带来施工安全隐患的问题，</w:t>
      </w:r>
      <w:r>
        <w:rPr>
          <w:rFonts w:hint="eastAsia" w:ascii="宋体" w:hAnsi="宋体" w:cs="宋体"/>
          <w:color w:val="000000"/>
          <w:szCs w:val="21"/>
          <w:highlight w:val="none"/>
        </w:rPr>
        <w:t xml:space="preserve">如因安全措施不到位而导致安全责任事故的，由乙方承担全部责任。</w:t>
      </w:r>
      <w:bookmarkEnd w:id="81"/>
      <w:r/>
      <w:bookmarkEnd w:id="82"/>
      <w:r/>
      <w:bookmarkEnd w:id="83"/>
      <w:r/>
      <w:bookmarkEnd w:id="84"/>
      <w:r/>
      <w:bookmarkEnd w:id="85"/>
      <w:r/>
      <w:bookmarkEnd w:id="86"/>
      <w:r/>
      <w:bookmarkEnd w:id="87"/>
      <w:r>
        <w:rPr>
          <w:rFonts w:ascii="宋体" w:hAnsi="宋体" w:cs="宋体"/>
          <w:color w:val="000000"/>
          <w:szCs w:val="21"/>
          <w:highlight w:val="none"/>
        </w:rPr>
      </w:r>
      <w:r/>
    </w:p>
    <w:p>
      <w:pPr>
        <w:pStyle w:val="1040"/>
        <w:ind w:firstLine="420"/>
        <w:spacing w:line="360" w:lineRule="auto"/>
        <w:rPr>
          <w:rFonts w:ascii="宋体" w:hAnsi="宋体" w:cs="宋体"/>
          <w:color w:val="000000"/>
          <w:szCs w:val="21"/>
          <w:highlight w:val="none"/>
        </w:rPr>
      </w:pPr>
      <w:r/>
      <w:bookmarkStart w:id="98" w:name="_Toc312678010"/>
      <w:r/>
      <w:bookmarkStart w:id="99" w:name="_Toc304295546"/>
      <w:r/>
      <w:bookmarkStart w:id="100" w:name="_Toc297123516"/>
      <w:r/>
      <w:bookmarkStart w:id="101" w:name="_Toc312677484"/>
      <w:r/>
      <w:bookmarkStart w:id="102" w:name="_Toc303539125"/>
      <w:r/>
      <w:bookmarkStart w:id="103" w:name="_Toc300934968"/>
      <w:r/>
      <w:bookmarkStart w:id="104" w:name="_Toc297216175"/>
      <w:r>
        <w:rPr>
          <w:rFonts w:hint="eastAsia" w:ascii="宋体" w:hAnsi="宋体" w:cs="宋体"/>
          <w:color w:val="000000"/>
          <w:szCs w:val="21"/>
          <w:highlight w:val="none"/>
        </w:rPr>
        <w:t xml:space="preserve">4 工期延误</w:t>
      </w:r>
      <w:r>
        <w:rPr>
          <w:rFonts w:ascii="宋体" w:hAnsi="宋体" w:cs="宋体"/>
          <w:color w:val="000000"/>
          <w:szCs w:val="21"/>
          <w:highlight w:val="none"/>
        </w:rPr>
      </w:r>
      <w:r/>
    </w:p>
    <w:p>
      <w:pPr>
        <w:pStyle w:val="1040"/>
        <w:ind w:firstLine="420"/>
        <w:spacing w:line="360" w:lineRule="auto"/>
        <w:rPr>
          <w:rFonts w:ascii="宋体" w:hAnsi="宋体" w:cs="宋体"/>
          <w:color w:val="000000"/>
          <w:szCs w:val="21"/>
          <w:highlight w:val="none"/>
        </w:rPr>
      </w:pPr>
      <w:r/>
      <w:bookmarkStart w:id="105" w:name="_Toc318581169"/>
      <w:r/>
      <w:bookmarkStart w:id="106" w:name="_Toc312678012"/>
      <w:r/>
      <w:bookmarkStart w:id="107" w:name="_Toc297123518"/>
      <w:r/>
      <w:bookmarkStart w:id="108" w:name="_Toc303539127"/>
      <w:r/>
      <w:bookmarkStart w:id="109" w:name="_Toc297216177"/>
      <w:r/>
      <w:bookmarkStart w:id="110" w:name="_Toc304295548"/>
      <w:r/>
      <w:bookmarkStart w:id="111" w:name="_Toc300934970"/>
      <w:r/>
      <w:bookmarkStart w:id="112" w:name="_Toc312677486"/>
      <w:r>
        <w:rPr>
          <w:rFonts w:hint="eastAsia" w:ascii="宋体" w:hAnsi="宋体" w:cs="宋体"/>
          <w:color w:val="000000"/>
          <w:szCs w:val="21"/>
          <w:highlight w:val="none"/>
        </w:rPr>
        <w:t xml:space="preserve">4.1.1 因承包人原因导致工期延误</w:t>
      </w:r>
      <w:bookmarkEnd w:id="105"/>
      <w:r/>
      <w:bookmarkEnd w:id="106"/>
      <w:r/>
      <w:bookmarkEnd w:id="112"/>
      <w:r>
        <w:rPr>
          <w:rFonts w:ascii="宋体" w:hAnsi="宋体" w:cs="宋体"/>
          <w:color w:val="000000"/>
          <w:szCs w:val="21"/>
          <w:highlight w:val="none"/>
        </w:rPr>
      </w:r>
      <w:r/>
    </w:p>
    <w:p>
      <w:pPr>
        <w:pStyle w:val="104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因</w:t>
      </w:r>
      <w:bookmarkStart w:id="113" w:name="_Toc312677487"/>
      <w:r/>
      <w:bookmarkStart w:id="114" w:name="_Toc318581170"/>
      <w:r/>
      <w:bookmarkStart w:id="115" w:name="_Toc312678013"/>
      <w:r>
        <w:rPr>
          <w:rFonts w:hint="eastAsia" w:ascii="宋体" w:hAnsi="宋体" w:cs="宋体"/>
          <w:color w:val="000000"/>
          <w:szCs w:val="21"/>
          <w:highlight w:val="none"/>
        </w:rPr>
        <w:t xml:space="preserve">承包人原因造成工期延误，逾期竣工违约金的计算方法为：</w:t>
      </w:r>
      <w:r>
        <w:rPr>
          <w:rFonts w:hint="eastAsia" w:ascii="宋体" w:hAnsi="宋体" w:cs="宋体"/>
          <w:color w:val="000000"/>
          <w:szCs w:val="21"/>
          <w:highlight w:val="none"/>
          <w:u w:val="single"/>
        </w:rPr>
        <w:t xml:space="preserve">逾期竣工，每逾期一天，乙方支付甲方 2000 元违约金（累计计算，不封顶）</w:t>
      </w:r>
      <w:r>
        <w:rPr>
          <w:rFonts w:hint="eastAsia" w:ascii="宋体" w:hAnsi="宋体" w:cs="宋体"/>
          <w:color w:val="000000"/>
          <w:szCs w:val="21"/>
          <w:highlight w:val="none"/>
        </w:rPr>
        <w:t xml:space="preserve">。</w:t>
      </w:r>
      <w:bookmarkEnd w:id="107"/>
      <w:r/>
      <w:bookmarkEnd w:id="108"/>
      <w:r/>
      <w:bookmarkEnd w:id="109"/>
      <w:r/>
      <w:bookmarkEnd w:id="110"/>
      <w:r/>
      <w:bookmarkEnd w:id="111"/>
      <w:r/>
      <w:bookmarkEnd w:id="113"/>
      <w:r/>
      <w:bookmarkEnd w:id="114"/>
      <w:r/>
      <w:bookmarkEnd w:id="115"/>
      <w:r>
        <w:rPr>
          <w:rFonts w:ascii="宋体" w:hAnsi="宋体" w:cs="宋体"/>
          <w:color w:val="000000"/>
          <w:szCs w:val="21"/>
          <w:highlight w:val="none"/>
        </w:rPr>
      </w:r>
      <w:r/>
    </w:p>
    <w:p>
      <w:pPr>
        <w:pStyle w:val="104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 样品</w:t>
      </w:r>
      <w:r>
        <w:rPr>
          <w:rFonts w:ascii="宋体" w:hAnsi="宋体" w:cs="宋体"/>
          <w:color w:val="000000"/>
          <w:szCs w:val="21"/>
          <w:highlight w:val="none"/>
        </w:rPr>
      </w:r>
      <w:r/>
    </w:p>
    <w:p>
      <w:pPr>
        <w:pStyle w:val="104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5.1</w:t>
      </w:r>
      <w:r>
        <w:rPr>
          <w:rFonts w:hint="eastAsia" w:ascii="宋体" w:hAnsi="宋体" w:cs="宋体"/>
          <w:color w:val="000000"/>
          <w:szCs w:val="21"/>
          <w:highlight w:val="none"/>
        </w:rPr>
        <w:tab/>
      </w:r>
      <w:r>
        <w:rPr>
          <w:rFonts w:hint="eastAsia" w:ascii="宋体" w:hAnsi="宋体" w:cs="宋体"/>
          <w:color w:val="000000"/>
          <w:szCs w:val="21"/>
          <w:highlight w:val="none"/>
        </w:rPr>
        <w:t xml:space="preserve">样品的报送与封存</w:t>
      </w:r>
      <w:r>
        <w:rPr>
          <w:rFonts w:ascii="宋体" w:hAnsi="宋体" w:cs="宋体"/>
          <w:color w:val="000000"/>
          <w:szCs w:val="21"/>
          <w:highlight w:val="none"/>
        </w:rPr>
      </w:r>
      <w:r/>
    </w:p>
    <w:p>
      <w:pPr>
        <w:pStyle w:val="104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需要承包人报送样品的材料或工程设备，样品的种类、名称、规格、数量要求：</w:t>
      </w:r>
      <w:r>
        <w:rPr>
          <w:rFonts w:hint="eastAsia" w:ascii="宋体" w:hAnsi="宋体" w:cs="宋体"/>
          <w:color w:val="000000"/>
          <w:szCs w:val="21"/>
          <w:highlight w:val="none"/>
          <w:u w:val="single"/>
          <w:lang w:val="en-US" w:eastAsia="zh-CN"/>
        </w:rPr>
        <w:t xml:space="preserve">/</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040"/>
        <w:ind w:firstLine="420"/>
        <w:keepLines/>
        <w:keepNext/>
        <w:spacing w:line="360" w:lineRule="auto"/>
        <w:rPr>
          <w:rFonts w:ascii="宋体" w:hAnsi="宋体" w:cs="宋体"/>
          <w:bCs/>
          <w:color w:val="000000"/>
          <w:szCs w:val="21"/>
          <w:highlight w:val="none"/>
        </w:rPr>
        <w:outlineLvl w:val="3"/>
      </w:pPr>
      <w:r/>
      <w:bookmarkStart w:id="116" w:name="_Toc351203642"/>
      <w:r/>
      <w:bookmarkStart w:id="117" w:name="_Toc297123540"/>
      <w:r/>
      <w:bookmarkStart w:id="118" w:name="_Toc300934989"/>
      <w:r/>
      <w:bookmarkStart w:id="119" w:name="_Toc304295566"/>
      <w:r/>
      <w:bookmarkStart w:id="120" w:name="_Toc296944532"/>
      <w:r/>
      <w:bookmarkStart w:id="121" w:name="_Toc297120493"/>
      <w:r/>
      <w:bookmarkStart w:id="122" w:name="_Toc292559903"/>
      <w:r/>
      <w:bookmarkStart w:id="123" w:name="_Toc296503193"/>
      <w:r/>
      <w:bookmarkStart w:id="124" w:name="_Toc296891021"/>
      <w:r/>
      <w:bookmarkStart w:id="125" w:name="_Toc296347192"/>
      <w:r/>
      <w:bookmarkStart w:id="126" w:name="_Toc297048379"/>
      <w:r/>
      <w:bookmarkStart w:id="127" w:name="_Toc296346694"/>
      <w:r/>
      <w:bookmarkStart w:id="128" w:name="_Toc297216199"/>
      <w:r/>
      <w:bookmarkStart w:id="129" w:name="_Toc296891233"/>
      <w:r/>
      <w:bookmarkStart w:id="130" w:name="_Toc312677499"/>
      <w:r/>
      <w:bookmarkStart w:id="131" w:name="_Toc312678025"/>
      <w:r/>
      <w:bookmarkStart w:id="132" w:name="_Toc292559398"/>
      <w:r/>
      <w:bookmarkStart w:id="133" w:name="_Toc303539146"/>
      <w:r>
        <w:rPr>
          <w:rFonts w:hint="eastAsia" w:ascii="宋体" w:hAnsi="宋体" w:cs="宋体"/>
          <w:bCs/>
          <w:color w:val="000000"/>
          <w:szCs w:val="21"/>
          <w:highlight w:val="none"/>
        </w:rPr>
        <w:t xml:space="preserve">6. 变更</w:t>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2"/>
      <w:r/>
      <w:bookmarkEnd w:id="133"/>
      <w:r>
        <w:rPr>
          <w:rFonts w:ascii="宋体" w:hAnsi="宋体" w:cs="宋体"/>
          <w:bCs/>
          <w:color w:val="000000"/>
          <w:szCs w:val="21"/>
          <w:highlight w:val="none"/>
        </w:rPr>
      </w:r>
      <w:r/>
    </w:p>
    <w:p>
      <w:pPr>
        <w:pStyle w:val="1040"/>
        <w:ind w:firstLine="420"/>
        <w:spacing w:line="360" w:lineRule="auto"/>
        <w:widowControl/>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在履行合同时，发生工程变更的，按照工程变更备案管理的相关规定办理变更备案手续。工程完工验收合格后，按照财政投资评审操作规程向市财政局申请项目结算评审，由市评审中心对其工程结算进行评审，并出具评审报告。</w:t>
      </w:r>
      <w:r>
        <w:rPr>
          <w:rFonts w:ascii="宋体" w:hAnsi="宋体" w:cs="宋体"/>
          <w:color w:val="000000"/>
          <w:szCs w:val="21"/>
          <w:highlight w:val="none"/>
          <w:u w:val="single"/>
        </w:rPr>
      </w:r>
      <w:r/>
    </w:p>
    <w:p>
      <w:pPr>
        <w:pStyle w:val="1040"/>
        <w:ind w:firstLine="420"/>
        <w:spacing w:line="360" w:lineRule="auto"/>
        <w:widowControl/>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变更执行《苏州市相城区区级政府投资建设工程变更备案管理实施细则》的通知相政发〔2019〕8号文。</w:t>
      </w:r>
      <w:bookmarkEnd w:id="130"/>
      <w:r/>
      <w:bookmarkEnd w:id="131"/>
      <w:r>
        <w:rPr>
          <w:rFonts w:ascii="宋体" w:hAnsi="宋体" w:cs="宋体"/>
          <w:color w:val="000000"/>
          <w:szCs w:val="21"/>
          <w:highlight w:val="none"/>
          <w:u w:val="single"/>
        </w:rPr>
      </w:r>
      <w:r/>
    </w:p>
    <w:p>
      <w:pPr>
        <w:pStyle w:val="1040"/>
        <w:ind w:firstLine="420"/>
        <w:keepLines/>
        <w:keepNext/>
        <w:spacing w:line="360" w:lineRule="auto"/>
        <w:rPr>
          <w:rFonts w:ascii="宋体" w:hAnsi="宋体" w:cs="宋体"/>
          <w:bCs/>
          <w:color w:val="000000"/>
          <w:szCs w:val="21"/>
          <w:highlight w:val="none"/>
        </w:rPr>
        <w:outlineLvl w:val="3"/>
      </w:pPr>
      <w:r>
        <w:rPr>
          <w:rFonts w:hint="eastAsia" w:ascii="宋体" w:hAnsi="宋体" w:cs="宋体"/>
          <w:bCs/>
          <w:color w:val="000000"/>
          <w:szCs w:val="21"/>
          <w:highlight w:val="none"/>
        </w:rPr>
        <w:t xml:space="preserve">7.变更的范围</w:t>
      </w:r>
      <w:r>
        <w:rPr>
          <w:rFonts w:ascii="宋体" w:hAnsi="宋体" w:cs="宋体"/>
          <w:bCs/>
          <w:color w:val="000000"/>
          <w:szCs w:val="21"/>
          <w:highlight w:val="none"/>
        </w:rPr>
      </w:r>
      <w:r/>
    </w:p>
    <w:p>
      <w:pPr>
        <w:pStyle w:val="1040"/>
        <w:ind w:firstLine="420"/>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关于变更的范围的约定：</w:t>
      </w:r>
      <w:r>
        <w:rPr>
          <w:rFonts w:hint="eastAsia" w:ascii="宋体" w:hAnsi="宋体" w:cs="宋体"/>
          <w:color w:val="000000"/>
          <w:szCs w:val="21"/>
          <w:highlight w:val="none"/>
          <w:u w:val="single"/>
        </w:rPr>
        <w:t xml:space="preserve">执行通用条款</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1040"/>
        <w:ind w:firstLine="420"/>
        <w:keepLines/>
        <w:keepNext/>
        <w:spacing w:line="360" w:lineRule="auto"/>
        <w:rPr>
          <w:rFonts w:ascii="宋体" w:hAnsi="宋体" w:cs="宋体"/>
          <w:bCs/>
          <w:color w:val="000000"/>
          <w:szCs w:val="21"/>
          <w:highlight w:val="none"/>
        </w:rPr>
        <w:outlineLvl w:val="3"/>
      </w:pPr>
      <w:r/>
      <w:bookmarkStart w:id="134" w:name="_Toc351203643"/>
      <w:r>
        <w:rPr>
          <w:rFonts w:hint="eastAsia" w:ascii="宋体" w:hAnsi="宋体" w:cs="宋体"/>
          <w:bCs/>
          <w:color w:val="000000"/>
          <w:szCs w:val="21"/>
          <w:highlight w:val="none"/>
        </w:rPr>
        <w:t xml:space="preserve">8. 价格调整</w:t>
      </w:r>
      <w:bookmarkEnd w:id="134"/>
      <w:r>
        <w:rPr>
          <w:rFonts w:ascii="宋体" w:hAnsi="宋体" w:cs="宋体"/>
          <w:bCs/>
          <w:color w:val="000000"/>
          <w:szCs w:val="21"/>
          <w:highlight w:val="none"/>
        </w:rPr>
      </w:r>
      <w:r/>
    </w:p>
    <w:p>
      <w:pPr>
        <w:pStyle w:val="1040"/>
        <w:ind w:firstLine="420"/>
        <w:spacing w:line="360" w:lineRule="auto"/>
        <w:rPr>
          <w:rFonts w:ascii="宋体" w:hAnsi="宋体" w:cs="宋体"/>
          <w:color w:val="000000"/>
          <w:szCs w:val="21"/>
          <w:highlight w:val="none"/>
        </w:rPr>
      </w:pPr>
      <w:r/>
      <w:bookmarkStart w:id="135" w:name="_Toc297120501"/>
      <w:r/>
      <w:bookmarkStart w:id="136" w:name="_Toc297048387"/>
      <w:r/>
      <w:bookmarkStart w:id="137" w:name="_Toc296346702"/>
      <w:r/>
      <w:bookmarkStart w:id="138" w:name="_Toc296891241"/>
      <w:r/>
      <w:bookmarkStart w:id="139" w:name="_Toc304295577"/>
      <w:r/>
      <w:bookmarkStart w:id="140" w:name="_Toc296503201"/>
      <w:r/>
      <w:bookmarkStart w:id="141" w:name="_Toc296347200"/>
      <w:r/>
      <w:bookmarkStart w:id="142" w:name="_Toc303539157"/>
      <w:r/>
      <w:bookmarkStart w:id="143" w:name="_Toc312678039"/>
      <w:r/>
      <w:bookmarkStart w:id="144" w:name="_Toc300935000"/>
      <w:r/>
      <w:bookmarkStart w:id="145" w:name="_Toc297216209"/>
      <w:r/>
      <w:bookmarkStart w:id="146" w:name="_Toc296891029"/>
      <w:r/>
      <w:bookmarkStart w:id="147" w:name="_Toc292559911"/>
      <w:r/>
      <w:bookmarkStart w:id="148" w:name="_Toc292559406"/>
      <w:r/>
      <w:bookmarkStart w:id="149" w:name="_Toc296944540"/>
      <w:r/>
      <w:bookmarkStart w:id="150" w:name="_Toc297123550"/>
      <w:r>
        <w:rPr>
          <w:rFonts w:hint="eastAsia" w:ascii="宋体" w:hAnsi="宋体" w:cs="宋体"/>
          <w:color w:val="000000"/>
          <w:szCs w:val="21"/>
          <w:highlight w:val="none"/>
        </w:rPr>
        <w:t xml:space="preserve">8.1 市场价格波动引起的调整</w:t>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rPr>
          <w:rFonts w:ascii="宋体" w:hAnsi="宋体" w:cs="宋体"/>
          <w:color w:val="000000"/>
          <w:szCs w:val="21"/>
          <w:highlight w:val="none"/>
        </w:rPr>
      </w:r>
      <w:r/>
    </w:p>
    <w:p>
      <w:pPr>
        <w:pStyle w:val="104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市场价格波动是否调整合同价格的约定：</w:t>
      </w:r>
      <w:r>
        <w:rPr>
          <w:rFonts w:hint="eastAsia" w:ascii="宋体" w:hAnsi="宋体" w:cs="宋体"/>
          <w:color w:val="000000"/>
          <w:szCs w:val="21"/>
          <w:highlight w:val="none"/>
          <w:u w:val="single"/>
        </w:rPr>
        <w:t xml:space="preserve">否</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04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8.2施工合同履行中，甲方需追加与合同标的相同的货物、工程或者服务的，在不改变合同其他条款的前提下，可以与承包人协商签订补充合同，但所有补充合同的招标金额不得超过原合同金额的百分之十。</w:t>
      </w:r>
      <w:r>
        <w:rPr>
          <w:rFonts w:ascii="宋体" w:hAnsi="宋体" w:cs="宋体"/>
          <w:color w:val="000000"/>
          <w:szCs w:val="21"/>
          <w:highlight w:val="none"/>
        </w:rPr>
      </w:r>
      <w:r/>
    </w:p>
    <w:p>
      <w:pPr>
        <w:pStyle w:val="1040"/>
        <w:ind w:firstLine="420"/>
        <w:keepLines/>
        <w:keepNext/>
        <w:spacing w:line="360" w:lineRule="auto"/>
        <w:rPr>
          <w:rFonts w:ascii="宋体" w:hAnsi="宋体" w:cs="宋体"/>
          <w:bCs/>
          <w:color w:val="000000"/>
          <w:szCs w:val="21"/>
          <w:highlight w:val="none"/>
        </w:rPr>
        <w:outlineLvl w:val="3"/>
      </w:pPr>
      <w:r/>
      <w:bookmarkStart w:id="151" w:name="_Toc267251483"/>
      <w:r/>
      <w:bookmarkStart w:id="152" w:name="_Toc267251506"/>
      <w:r/>
      <w:bookmarkStart w:id="153" w:name="_Toc267251504"/>
      <w:r/>
      <w:bookmarkStart w:id="154" w:name="_Toc267251508"/>
      <w:r/>
      <w:bookmarkStart w:id="155" w:name="_Toc267251510"/>
      <w:r/>
      <w:bookmarkStart w:id="156" w:name="_Toc267251511"/>
      <w:r/>
      <w:bookmarkStart w:id="157" w:name="_Toc267251509"/>
      <w:r/>
      <w:bookmarkStart w:id="158" w:name="_Toc267251514"/>
      <w:r/>
      <w:bookmarkStart w:id="159" w:name="_Toc267251515"/>
      <w:r/>
      <w:bookmarkStart w:id="160" w:name="_Toc351203647"/>
      <w:r/>
      <w:bookmarkStart w:id="161" w:name="_Toc267251513"/>
      <w:r>
        <w:rPr>
          <w:rFonts w:hint="eastAsia" w:ascii="宋体" w:hAnsi="宋体" w:cs="宋体"/>
          <w:bCs/>
          <w:color w:val="000000"/>
          <w:szCs w:val="21"/>
          <w:highlight w:val="none"/>
        </w:rPr>
        <w:t xml:space="preserve">9. 缺陷责任期与保修</w:t>
      </w:r>
      <w:bookmarkEnd w:id="160"/>
      <w:r>
        <w:rPr>
          <w:rFonts w:ascii="宋体" w:hAnsi="宋体" w:cs="宋体"/>
          <w:bCs/>
          <w:color w:val="000000"/>
          <w:szCs w:val="21"/>
          <w:highlight w:val="none"/>
        </w:rPr>
      </w:r>
      <w:r/>
    </w:p>
    <w:p>
      <w:pPr>
        <w:pStyle w:val="104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9.1缺陷责任期</w:t>
      </w:r>
      <w:bookmarkEnd w:id="151"/>
      <w:r>
        <w:rPr>
          <w:rFonts w:ascii="宋体" w:hAnsi="宋体" w:cs="宋体"/>
          <w:color w:val="000000"/>
          <w:szCs w:val="21"/>
          <w:highlight w:val="none"/>
        </w:rPr>
      </w:r>
      <w:r/>
    </w:p>
    <w:p>
      <w:pPr>
        <w:pStyle w:val="104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缺陷责任期的具体期限：</w:t>
      </w:r>
      <w:r>
        <w:rPr>
          <w:rFonts w:hint="eastAsia" w:ascii="宋体" w:hAnsi="宋体" w:cs="宋体"/>
          <w:color w:val="000000"/>
          <w:szCs w:val="21"/>
          <w:highlight w:val="none"/>
          <w:u w:val="single"/>
        </w:rPr>
        <w:t xml:space="preserve">一年</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040"/>
        <w:ind w:firstLine="420"/>
        <w:keepLines/>
        <w:keepNext/>
        <w:spacing w:line="360" w:lineRule="auto"/>
        <w:rPr>
          <w:rFonts w:ascii="宋体" w:hAnsi="宋体" w:cs="宋体"/>
          <w:bCs/>
          <w:color w:val="000000"/>
          <w:szCs w:val="21"/>
          <w:highlight w:val="none"/>
        </w:rPr>
        <w:outlineLvl w:val="3"/>
      </w:pPr>
      <w:r/>
      <w:bookmarkStart w:id="162" w:name="_Toc351203650"/>
      <w:r>
        <w:rPr>
          <w:rFonts w:hint="eastAsia" w:ascii="宋体" w:hAnsi="宋体" w:cs="宋体"/>
          <w:bCs/>
          <w:color w:val="000000"/>
          <w:szCs w:val="21"/>
          <w:highlight w:val="none"/>
        </w:rPr>
        <w:t xml:space="preserve">10. 保险</w:t>
      </w:r>
      <w:bookmarkEnd w:id="162"/>
      <w:r>
        <w:rPr>
          <w:rFonts w:ascii="宋体" w:hAnsi="宋体" w:cs="宋体"/>
          <w:bCs/>
          <w:color w:val="000000"/>
          <w:szCs w:val="21"/>
          <w:highlight w:val="none"/>
        </w:rPr>
      </w:r>
      <w:r/>
    </w:p>
    <w:p>
      <w:pPr>
        <w:pStyle w:val="104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10.1 工程保险</w:t>
      </w:r>
      <w:r>
        <w:rPr>
          <w:rFonts w:ascii="宋体" w:hAnsi="宋体" w:cs="宋体"/>
          <w:color w:val="000000"/>
          <w:szCs w:val="21"/>
          <w:highlight w:val="none"/>
        </w:rPr>
      </w:r>
      <w:r/>
    </w:p>
    <w:p>
      <w:pPr>
        <w:pStyle w:val="104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关于工程保险的特别约定：</w:t>
      </w:r>
      <w:r>
        <w:rPr>
          <w:rFonts w:hint="eastAsia" w:ascii="宋体" w:hAnsi="宋体" w:cs="宋体"/>
          <w:color w:val="000000"/>
          <w:szCs w:val="21"/>
          <w:highlight w:val="none"/>
          <w:u w:val="single"/>
        </w:rPr>
        <w:t xml:space="preserve">发包人委托承包人办理的保险事项：工程一切险和第三方责任险（包括建设工程、发包人自有人员、第三人生命财产 、运至施工场地内用于工程的材料和待安装设备），由承包人负责代为办理，费用由承包人承担，已包含在合同价中</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040"/>
        <w:ind w:firstLine="420"/>
        <w:keepLines/>
        <w:keepNext/>
        <w:spacing w:line="360" w:lineRule="auto"/>
        <w:rPr>
          <w:rFonts w:ascii="宋体" w:hAnsi="宋体" w:cs="宋体"/>
          <w:bCs/>
          <w:color w:val="000000"/>
          <w:szCs w:val="21"/>
          <w:highlight w:val="none"/>
        </w:rPr>
        <w:outlineLvl w:val="3"/>
      </w:pPr>
      <w:r/>
      <w:bookmarkStart w:id="163" w:name="_Toc351203651"/>
      <w:r>
        <w:rPr>
          <w:rFonts w:hint="eastAsia" w:ascii="宋体" w:hAnsi="宋体" w:cs="宋体"/>
          <w:bCs/>
          <w:color w:val="000000"/>
          <w:szCs w:val="21"/>
          <w:highlight w:val="none"/>
        </w:rPr>
        <w:t xml:space="preserve">11. 争议解决</w:t>
      </w:r>
      <w:bookmarkEnd w:id="152"/>
      <w:r/>
      <w:bookmarkEnd w:id="153"/>
      <w:r/>
      <w:bookmarkEnd w:id="163"/>
      <w:r>
        <w:rPr>
          <w:rFonts w:ascii="宋体" w:hAnsi="宋体" w:cs="宋体"/>
          <w:bCs/>
          <w:color w:val="000000"/>
          <w:szCs w:val="21"/>
          <w:highlight w:val="none"/>
        </w:rPr>
      </w:r>
      <w:r/>
    </w:p>
    <w:p>
      <w:pPr>
        <w:pStyle w:val="104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11.1仲裁或诉讼</w:t>
      </w:r>
      <w:bookmarkEnd w:id="154"/>
      <w:r>
        <w:rPr>
          <w:rFonts w:ascii="宋体" w:hAnsi="宋体" w:cs="宋体"/>
          <w:color w:val="000000"/>
          <w:szCs w:val="21"/>
          <w:highlight w:val="none"/>
        </w:rPr>
      </w:r>
      <w:r/>
    </w:p>
    <w:p>
      <w:pPr>
        <w:pStyle w:val="104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因合同及合同有关事项发生的争议，按下列第</w:t>
      </w:r>
      <w:r>
        <w:rPr>
          <w:rFonts w:hint="eastAsia" w:ascii="宋体" w:hAnsi="宋体" w:cs="宋体"/>
          <w:color w:val="000000"/>
          <w:szCs w:val="21"/>
          <w:highlight w:val="none"/>
          <w:u w:val="single"/>
        </w:rPr>
        <w:t xml:space="preserve">（2）</w:t>
      </w:r>
      <w:r>
        <w:rPr>
          <w:rFonts w:hint="eastAsia" w:ascii="宋体" w:hAnsi="宋体" w:cs="宋体"/>
          <w:color w:val="000000"/>
          <w:szCs w:val="21"/>
          <w:highlight w:val="none"/>
        </w:rPr>
        <w:t xml:space="preserve">种方式解决：</w:t>
      </w:r>
      <w:r>
        <w:rPr>
          <w:rFonts w:ascii="宋体" w:hAnsi="宋体" w:cs="宋体"/>
          <w:color w:val="000000"/>
          <w:szCs w:val="21"/>
          <w:highlight w:val="none"/>
        </w:rPr>
      </w:r>
      <w:r/>
    </w:p>
    <w:p>
      <w:pPr>
        <w:pStyle w:val="104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（1）向</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仲裁委员会申请仲裁；</w:t>
      </w:r>
      <w:r>
        <w:rPr>
          <w:rFonts w:ascii="宋体" w:hAnsi="宋体" w:cs="宋体"/>
          <w:color w:val="000000"/>
          <w:szCs w:val="21"/>
          <w:highlight w:val="none"/>
        </w:rPr>
      </w:r>
      <w:r/>
    </w:p>
    <w:p>
      <w:pPr>
        <w:pStyle w:val="104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（2）向</w:t>
      </w:r>
      <w:r>
        <w:rPr>
          <w:rFonts w:hint="eastAsia" w:ascii="宋体" w:hAnsi="宋体" w:cs="宋体"/>
          <w:color w:val="000000"/>
          <w:szCs w:val="21"/>
          <w:highlight w:val="none"/>
          <w:u w:val="single"/>
        </w:rPr>
        <w:t xml:space="preserve">     工程所在地    </w:t>
      </w:r>
      <w:r>
        <w:rPr>
          <w:rFonts w:hint="eastAsia" w:ascii="宋体" w:hAnsi="宋体" w:cs="宋体"/>
          <w:color w:val="000000"/>
          <w:szCs w:val="21"/>
          <w:highlight w:val="none"/>
        </w:rPr>
        <w:t xml:space="preserve">人民法院起诉。</w:t>
      </w:r>
      <w:bookmarkEnd w:id="155"/>
      <w:r/>
      <w:bookmarkEnd w:id="156"/>
      <w:r/>
      <w:bookmarkEnd w:id="157"/>
      <w:r/>
      <w:bookmarkEnd w:id="158"/>
      <w:r/>
      <w:bookmarkEnd w:id="159"/>
      <w:r/>
      <w:bookmarkEnd w:id="161"/>
      <w:r>
        <w:rPr>
          <w:rFonts w:ascii="宋体" w:hAnsi="宋体" w:cs="宋体"/>
          <w:color w:val="000000"/>
          <w:szCs w:val="21"/>
          <w:highlight w:val="none"/>
        </w:rPr>
      </w:r>
      <w:r/>
    </w:p>
    <w:p>
      <w:pPr>
        <w:pStyle w:val="1040"/>
        <w:ind w:firstLine="42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12、合同补充条款</w:t>
      </w:r>
      <w:r>
        <w:rPr>
          <w:rFonts w:ascii="宋体" w:hAnsi="宋体" w:cs="宋体"/>
          <w:b/>
          <w:color w:val="000000"/>
          <w:szCs w:val="21"/>
          <w:highlight w:val="none"/>
        </w:rPr>
      </w:r>
      <w:r/>
    </w:p>
    <w:p>
      <w:pPr>
        <w:pStyle w:val="1040"/>
        <w:ind w:firstLine="420"/>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（1）承包人送审工程结算审定金额核减超过总价7%的部分，按核减额4%计算的审核费用由承包人承担，承包人承担的审核费由发包方从审定金额中直接代扣。 </w:t>
      </w:r>
      <w:r>
        <w:rPr>
          <w:rFonts w:ascii="宋体" w:hAnsi="宋体" w:cs="宋体"/>
          <w:color w:val="000000"/>
          <w:szCs w:val="21"/>
          <w:highlight w:val="none"/>
        </w:rPr>
      </w:r>
      <w:r/>
    </w:p>
    <w:p>
      <w:pPr>
        <w:pStyle w:val="1040"/>
        <w:ind w:firstLine="420"/>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（2）本工程追加费用不得超过原合同金额的10%；原合同金额10%以内的追加费用，限于原合同内工程清单数量调整增加的工程费用，原合同外工程内容不得计入。 </w:t>
      </w:r>
      <w:r>
        <w:rPr>
          <w:rFonts w:ascii="宋体" w:hAnsi="宋体" w:cs="宋体"/>
          <w:color w:val="000000"/>
          <w:szCs w:val="21"/>
          <w:highlight w:val="none"/>
        </w:rPr>
      </w:r>
      <w:r/>
    </w:p>
    <w:p>
      <w:pPr>
        <w:pStyle w:val="1040"/>
        <w:ind w:firstLine="420"/>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（3）对实施后无法进行复核的施工内容，承包人必须留下可证明相应工程量的影像资料，结算时如无影像资料或提供资料无法反映相应的工作量，结算审核时有权按照有利于发包人的原则进行处理。 </w:t>
      </w:r>
      <w:r>
        <w:rPr>
          <w:rFonts w:ascii="宋体" w:hAnsi="宋体" w:cs="宋体"/>
          <w:color w:val="000000"/>
          <w:szCs w:val="21"/>
          <w:highlight w:val="none"/>
        </w:rPr>
      </w:r>
      <w:r/>
    </w:p>
    <w:p>
      <w:pPr>
        <w:pStyle w:val="1040"/>
        <w:ind w:firstLine="420"/>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（4）本工程招标文件的所有内容，是本合同必须遵守之条款，若其他书面文件产生与招标文件相悖的内容，招标文件的有关条款将得到优先执行。 </w:t>
      </w:r>
      <w:r>
        <w:rPr>
          <w:rFonts w:ascii="宋体" w:hAnsi="宋体" w:cs="宋体"/>
          <w:color w:val="000000"/>
          <w:szCs w:val="21"/>
          <w:highlight w:val="none"/>
        </w:rPr>
      </w:r>
      <w:r/>
    </w:p>
    <w:p>
      <w:pPr>
        <w:pStyle w:val="1040"/>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发包人：  (公章)                   承包人：  (公章)                             </w:t>
      </w:r>
      <w:r>
        <w:rPr>
          <w:rFonts w:ascii="宋体" w:hAnsi="宋体" w:cs="宋体"/>
          <w:color w:val="000000"/>
          <w:szCs w:val="21"/>
          <w:highlight w:val="none"/>
          <w:u w:val="single"/>
        </w:rPr>
      </w:r>
      <w:r/>
    </w:p>
    <w:p>
      <w:pPr>
        <w:pStyle w:val="104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法定代表人或其委托代理人：         法定代表人或其委托代理人：</w:t>
      </w:r>
      <w:r>
        <w:rPr>
          <w:rFonts w:ascii="宋体" w:hAnsi="宋体" w:cs="宋体"/>
          <w:color w:val="000000"/>
          <w:szCs w:val="21"/>
          <w:highlight w:val="none"/>
        </w:rPr>
      </w:r>
      <w:r/>
    </w:p>
    <w:p>
      <w:pPr>
        <w:pStyle w:val="104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（签字）                          （签字）</w:t>
      </w:r>
      <w:r>
        <w:rPr>
          <w:rFonts w:ascii="宋体" w:hAnsi="宋体" w:cs="宋体"/>
          <w:color w:val="000000"/>
          <w:szCs w:val="21"/>
          <w:highlight w:val="none"/>
        </w:rPr>
      </w:r>
      <w:r/>
    </w:p>
    <w:p>
      <w:pPr>
        <w:pStyle w:val="1040"/>
        <w:ind w:firstLine="420"/>
        <w:jc w:val="left"/>
        <w:spacing w:line="360" w:lineRule="auto"/>
        <w:rPr>
          <w:rFonts w:ascii="宋体" w:hAnsi="宋体" w:cs="宋体"/>
          <w:color w:val="000000"/>
          <w:szCs w:val="21"/>
          <w:highlight w:val="none"/>
          <w:u w:val="single"/>
        </w:rPr>
      </w:pPr>
      <w:r>
        <w:rPr>
          <w:rFonts w:ascii="宋体" w:hAnsi="宋体" w:cs="宋体"/>
          <w:color w:val="000000"/>
          <w:szCs w:val="21"/>
          <w:highlight w:val="none"/>
          <w:u w:val="single"/>
        </w:rPr>
      </w:r>
      <w:r/>
    </w:p>
    <w:p>
      <w:pPr>
        <w:pStyle w:val="1040"/>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日期：   年   月   日              日期：   年   月   日  </w:t>
      </w:r>
      <w:r>
        <w:rPr>
          <w:rFonts w:ascii="宋体" w:hAnsi="宋体" w:cs="宋体"/>
          <w:color w:val="000000"/>
          <w:szCs w:val="21"/>
          <w:highlight w:val="none"/>
        </w:rPr>
      </w:r>
      <w:r/>
    </w:p>
    <w:p>
      <w:pPr>
        <w:pStyle w:val="1040"/>
        <w:ind w:firstLine="422"/>
        <w:jc w:val="center"/>
        <w:spacing w:line="360" w:lineRule="auto"/>
        <w:widowControl/>
        <w:rPr>
          <w:rFonts w:ascii="宋体" w:hAnsi="宋体" w:cs="宋体"/>
          <w:b/>
          <w:bCs/>
          <w:color w:val="000000"/>
          <w:szCs w:val="24"/>
          <w:highlight w:val="none"/>
        </w:rPr>
      </w:pPr>
      <w:r>
        <w:rPr>
          <w:rFonts w:hint="eastAsia" w:ascii="宋体" w:hAnsi="宋体" w:cs="宋体"/>
          <w:b/>
          <w:bCs/>
          <w:color w:val="000000"/>
          <w:szCs w:val="24"/>
          <w:highlight w:val="none"/>
        </w:rPr>
        <w:t xml:space="preserve">工程质量保修书</w:t>
      </w:r>
      <w:r>
        <w:rPr>
          <w:rFonts w:ascii="宋体" w:hAnsi="宋体" w:cs="宋体"/>
          <w:b/>
          <w:bCs/>
          <w:color w:val="000000"/>
          <w:szCs w:val="24"/>
          <w:highlight w:val="none"/>
        </w:rPr>
      </w:r>
      <w:r/>
    </w:p>
    <w:p>
      <w:pPr>
        <w:pStyle w:val="1040"/>
        <w:ind w:firstLine="422"/>
        <w:spacing w:line="360" w:lineRule="auto"/>
        <w:rPr>
          <w:rFonts w:ascii="宋体" w:hAnsi="宋体" w:cs="宋体"/>
          <w:b/>
          <w:color w:val="000000"/>
          <w:szCs w:val="24"/>
          <w:highlight w:val="none"/>
        </w:rPr>
      </w:pPr>
      <w:r>
        <w:rPr>
          <w:rFonts w:ascii="宋体" w:hAnsi="宋体" w:cs="宋体"/>
          <w:b/>
          <w:color w:val="000000"/>
          <w:szCs w:val="24"/>
          <w:highlight w:val="none"/>
        </w:rPr>
      </w:r>
      <w:r/>
    </w:p>
    <w:p>
      <w:pPr>
        <w:pStyle w:val="1040"/>
        <w:ind w:firstLine="422"/>
        <w:spacing w:line="360" w:lineRule="auto"/>
        <w:rPr>
          <w:rFonts w:ascii="宋体" w:hAnsi="宋体" w:cs="宋体"/>
          <w:b/>
          <w:color w:val="000000"/>
          <w:szCs w:val="24"/>
          <w:highlight w:val="none"/>
        </w:rPr>
      </w:pPr>
      <w:r>
        <w:rPr>
          <w:rFonts w:hint="eastAsia" w:ascii="宋体" w:hAnsi="宋体" w:cs="宋体"/>
          <w:b/>
          <w:color w:val="000000"/>
          <w:szCs w:val="24"/>
          <w:highlight w:val="none"/>
        </w:rPr>
        <w:t xml:space="preserve">发 包 人：</w:t>
      </w:r>
      <w:r>
        <w:rPr>
          <w:rFonts w:hint="eastAsia" w:ascii="宋体" w:hAnsi="宋体" w:cs="宋体"/>
          <w:b/>
          <w:color w:val="000000"/>
          <w:szCs w:val="24"/>
          <w:highlight w:val="none"/>
          <w:u w:val="single"/>
          <w:lang w:eastAsia="zh-CN"/>
        </w:rPr>
        <w:t xml:space="preserve">苏州市相城区人民政府黄桥街道办事处</w:t>
      </w:r>
      <w:r>
        <w:rPr>
          <w:rFonts w:hint="eastAsia" w:ascii="MingLiU_HKSCS" w:hAnsi="MingLiU_HKSCS" w:eastAsia="MingLiU_HKSCS" w:cs="MingLiU_HKSCS"/>
          <w:b/>
          <w:color w:val="000000"/>
          <w:szCs w:val="24"/>
          <w:highlight w:val="none"/>
        </w:rPr>
        <w:t xml:space="preserve"> </w:t>
      </w:r>
      <w:r>
        <w:rPr>
          <w:rFonts w:ascii="宋体" w:hAnsi="宋体" w:cs="宋体"/>
          <w:b/>
          <w:color w:val="000000"/>
          <w:szCs w:val="24"/>
          <w:highlight w:val="none"/>
        </w:rPr>
      </w:r>
      <w:r/>
    </w:p>
    <w:p>
      <w:pPr>
        <w:pStyle w:val="1040"/>
        <w:ind w:firstLine="422"/>
        <w:jc w:val="left"/>
        <w:spacing w:line="360" w:lineRule="auto"/>
        <w:rPr>
          <w:rFonts w:ascii="宋体" w:hAnsi="宋体" w:cs="宋体"/>
          <w:color w:val="000000"/>
          <w:szCs w:val="24"/>
          <w:highlight w:val="none"/>
        </w:rPr>
      </w:pPr>
      <w:r>
        <w:rPr>
          <w:rFonts w:hint="eastAsia" w:ascii="宋体" w:hAnsi="宋体" w:cs="宋体"/>
          <w:b/>
          <w:color w:val="000000"/>
          <w:szCs w:val="24"/>
          <w:highlight w:val="none"/>
        </w:rPr>
        <w:t xml:space="preserve">承 包 人：</w:t>
      </w:r>
      <w:r>
        <w:rPr>
          <w:rFonts w:hint="eastAsia" w:ascii="宋体" w:hAnsi="宋体" w:cs="宋体"/>
          <w:b/>
          <w:color w:val="000000"/>
          <w:szCs w:val="24"/>
          <w:highlight w:val="none"/>
          <w:u w:val="single"/>
        </w:rPr>
        <w:t xml:space="preserve">                                   </w:t>
      </w:r>
      <w:r>
        <w:rPr>
          <w:rFonts w:ascii="宋体" w:hAnsi="宋体" w:cs="宋体"/>
          <w:color w:val="000000"/>
          <w:szCs w:val="24"/>
          <w:highlight w:val="none"/>
        </w:rPr>
      </w:r>
      <w:r/>
    </w:p>
    <w:p>
      <w:pPr>
        <w:pStyle w:val="1040"/>
        <w:ind w:firstLine="420"/>
        <w:jc w:val="left"/>
        <w:spacing w:line="360" w:lineRule="auto"/>
        <w:rPr>
          <w:rFonts w:ascii="宋体" w:hAnsi="宋体" w:cs="宋体"/>
          <w:color w:val="000000"/>
          <w:szCs w:val="24"/>
          <w:highlight w:val="none"/>
        </w:rPr>
      </w:pPr>
      <w:r>
        <w:rPr>
          <w:rFonts w:hint="eastAsia" w:ascii="宋体" w:hAnsi="宋体" w:cs="宋体"/>
          <w:color w:val="000000"/>
          <w:szCs w:val="24"/>
          <w:highlight w:val="none"/>
        </w:rPr>
        <w:t xml:space="preserve">发包人和承包人根据《中华人民共和国建筑法》和《建设工程质量管理条例》，经协商一致就</w:t>
      </w:r>
      <w:r>
        <w:rPr>
          <w:rFonts w:hint="eastAsia" w:ascii="宋体" w:hAnsi="宋体" w:cs="宋体"/>
          <w:color w:val="000000"/>
          <w:szCs w:val="24"/>
          <w:highlight w:val="none"/>
          <w:u w:val="single"/>
          <w:lang w:eastAsia="zh-CN"/>
        </w:rPr>
        <w:t xml:space="preserve">黄桥街道东塘河、旺巷浜水环境提升改造工程</w:t>
      </w:r>
      <w:r>
        <w:rPr>
          <w:rFonts w:hint="eastAsia" w:ascii="宋体" w:hAnsi="宋体" w:cs="宋体"/>
          <w:color w:val="000000"/>
          <w:szCs w:val="24"/>
          <w:highlight w:val="none"/>
          <w:u w:val="single"/>
        </w:rPr>
        <w:t xml:space="preserve">(工程全称）</w:t>
      </w:r>
      <w:r>
        <w:rPr>
          <w:rFonts w:hint="eastAsia" w:ascii="宋体" w:hAnsi="宋体" w:cs="宋体"/>
          <w:color w:val="000000"/>
          <w:szCs w:val="24"/>
          <w:highlight w:val="none"/>
        </w:rPr>
        <w:t xml:space="preserve">签订工程质量保修书。</w:t>
      </w:r>
      <w:r>
        <w:rPr>
          <w:rFonts w:ascii="宋体" w:hAnsi="宋体" w:cs="宋体"/>
          <w:color w:val="000000"/>
          <w:szCs w:val="24"/>
          <w:highlight w:val="none"/>
        </w:rPr>
      </w:r>
      <w:r/>
    </w:p>
    <w:p>
      <w:pPr>
        <w:pStyle w:val="1040"/>
        <w:ind w:firstLine="420"/>
        <w:jc w:val="left"/>
        <w:spacing w:line="360" w:lineRule="auto"/>
        <w:rPr>
          <w:rFonts w:ascii="宋体" w:hAnsi="宋体" w:cs="宋体"/>
          <w:color w:val="000000"/>
          <w:szCs w:val="24"/>
          <w:highlight w:val="none"/>
        </w:rPr>
      </w:pPr>
      <w:r>
        <w:rPr>
          <w:rFonts w:hint="eastAsia" w:ascii="宋体" w:hAnsi="宋体" w:cs="宋体"/>
          <w:color w:val="000000"/>
          <w:szCs w:val="24"/>
          <w:highlight w:val="none"/>
        </w:rPr>
        <w:t xml:space="preserve">一、工程质量保修范围和内容</w:t>
      </w:r>
      <w:r>
        <w:rPr>
          <w:rFonts w:ascii="宋体" w:hAnsi="宋体" w:cs="宋体"/>
          <w:color w:val="000000"/>
          <w:szCs w:val="24"/>
          <w:highlight w:val="none"/>
        </w:rPr>
      </w:r>
      <w:r/>
    </w:p>
    <w:p>
      <w:pPr>
        <w:pStyle w:val="1040"/>
        <w:ind w:firstLine="420"/>
        <w:jc w:val="left"/>
        <w:spacing w:line="360" w:lineRule="auto"/>
        <w:rPr>
          <w:rFonts w:ascii="宋体" w:hAnsi="宋体" w:cs="宋体"/>
          <w:color w:val="000000"/>
          <w:szCs w:val="24"/>
          <w:highlight w:val="none"/>
        </w:rPr>
      </w:pPr>
      <w:r>
        <w:rPr>
          <w:rFonts w:hint="eastAsia" w:ascii="宋体" w:hAnsi="宋体" w:cs="宋体"/>
          <w:color w:val="000000"/>
          <w:szCs w:val="24"/>
          <w:highlight w:val="none"/>
        </w:rPr>
        <w:t xml:space="preserve">承包人在质量保修期内，按照有关法律规定和合同约定，承担工程质量保修责任。</w:t>
      </w:r>
      <w:r>
        <w:rPr>
          <w:rFonts w:ascii="宋体" w:hAnsi="宋体" w:cs="宋体"/>
          <w:color w:val="000000"/>
          <w:szCs w:val="24"/>
          <w:highlight w:val="none"/>
        </w:rPr>
      </w:r>
      <w:r/>
    </w:p>
    <w:p>
      <w:pPr>
        <w:pStyle w:val="1040"/>
        <w:ind w:firstLine="420"/>
        <w:jc w:val="left"/>
        <w:spacing w:line="360" w:lineRule="auto"/>
        <w:rPr>
          <w:rFonts w:ascii="宋体" w:hAnsi="宋体" w:cs="宋体"/>
          <w:color w:val="000000"/>
          <w:szCs w:val="24"/>
          <w:highlight w:val="none"/>
        </w:rPr>
      </w:pPr>
      <w:r>
        <w:rPr>
          <w:rFonts w:hint="eastAsia" w:ascii="宋体" w:hAnsi="宋体" w:cs="宋体"/>
          <w:color w:val="000000"/>
          <w:szCs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000000"/>
          <w:szCs w:val="24"/>
          <w:highlight w:val="none"/>
          <w:u w:val="single"/>
        </w:rPr>
        <w:t xml:space="preserve">合同范围内</w:t>
      </w:r>
      <w:r>
        <w:rPr>
          <w:rFonts w:hint="eastAsia" w:ascii="宋体" w:hAnsi="宋体" w:cs="宋体"/>
          <w:color w:val="000000"/>
          <w:szCs w:val="24"/>
          <w:highlight w:val="none"/>
          <w:u w:val="single"/>
          <w:lang w:eastAsia="zh-CN"/>
        </w:rPr>
        <w:t xml:space="preserve">黄桥街道东塘河、旺巷浜水环境提升改造工程</w:t>
      </w:r>
      <w:r>
        <w:rPr>
          <w:rFonts w:hint="eastAsia" w:ascii="宋体" w:hAnsi="宋体" w:cs="宋体"/>
          <w:color w:val="000000"/>
          <w:szCs w:val="24"/>
          <w:highlight w:val="none"/>
          <w:u w:val="single"/>
        </w:rPr>
        <w:t xml:space="preserve">施工</w:t>
      </w:r>
      <w:r>
        <w:rPr>
          <w:rFonts w:hint="eastAsia" w:ascii="宋体" w:hAnsi="宋体" w:cs="宋体"/>
          <w:color w:val="000000"/>
          <w:szCs w:val="24"/>
          <w:highlight w:val="none"/>
        </w:rPr>
        <w:t xml:space="preserve">。</w:t>
      </w:r>
      <w:r>
        <w:rPr>
          <w:rFonts w:ascii="宋体" w:hAnsi="宋体" w:cs="宋体"/>
          <w:color w:val="000000"/>
          <w:szCs w:val="24"/>
          <w:highlight w:val="none"/>
        </w:rPr>
      </w:r>
      <w:r/>
    </w:p>
    <w:p>
      <w:pPr>
        <w:pStyle w:val="1040"/>
        <w:ind w:firstLine="420"/>
        <w:jc w:val="left"/>
        <w:spacing w:line="360" w:lineRule="auto"/>
        <w:rPr>
          <w:rFonts w:ascii="宋体" w:hAnsi="宋体" w:cs="宋体"/>
          <w:color w:val="000000"/>
          <w:szCs w:val="24"/>
          <w:highlight w:val="none"/>
        </w:rPr>
      </w:pPr>
      <w:r>
        <w:rPr>
          <w:rFonts w:hint="eastAsia" w:ascii="宋体" w:hAnsi="宋体" w:cs="宋体"/>
          <w:color w:val="000000"/>
          <w:szCs w:val="24"/>
          <w:highlight w:val="none"/>
        </w:rPr>
        <w:t xml:space="preserve">二、质量保修期</w:t>
      </w:r>
      <w:r>
        <w:rPr>
          <w:rFonts w:ascii="宋体" w:hAnsi="宋体" w:cs="宋体"/>
          <w:color w:val="000000"/>
          <w:szCs w:val="24"/>
          <w:highlight w:val="none"/>
        </w:rPr>
      </w:r>
      <w:r/>
    </w:p>
    <w:p>
      <w:pPr>
        <w:pStyle w:val="1040"/>
        <w:ind w:firstLine="420"/>
        <w:jc w:val="left"/>
        <w:spacing w:line="360" w:lineRule="auto"/>
        <w:rPr>
          <w:rFonts w:ascii="宋体" w:hAnsi="宋体" w:cs="宋体"/>
          <w:color w:val="000000"/>
          <w:szCs w:val="24"/>
          <w:highlight w:val="none"/>
        </w:rPr>
      </w:pPr>
      <w:r>
        <w:rPr>
          <w:rFonts w:hint="eastAsia" w:ascii="宋体" w:hAnsi="宋体" w:cs="宋体"/>
          <w:color w:val="000000"/>
          <w:szCs w:val="24"/>
          <w:highlight w:val="none"/>
        </w:rPr>
        <w:t xml:space="preserve">根据《建设工程质量管理条例》及有关规定，工程的质量保修期如下：</w:t>
      </w:r>
      <w:r>
        <w:rPr>
          <w:rFonts w:ascii="宋体" w:hAnsi="宋体" w:cs="宋体"/>
          <w:color w:val="000000"/>
          <w:szCs w:val="24"/>
          <w:highlight w:val="none"/>
        </w:rPr>
      </w:r>
      <w:r/>
    </w:p>
    <w:p>
      <w:pPr>
        <w:pStyle w:val="1040"/>
        <w:ind w:firstLine="420"/>
        <w:jc w:val="left"/>
        <w:spacing w:line="360" w:lineRule="auto"/>
        <w:rPr>
          <w:rFonts w:ascii="宋体" w:hAnsi="宋体" w:cs="宋体"/>
          <w:color w:val="000000"/>
          <w:szCs w:val="24"/>
          <w:highlight w:val="none"/>
        </w:rPr>
      </w:pPr>
      <w:r>
        <w:rPr>
          <w:rFonts w:hint="eastAsia" w:ascii="宋体" w:hAnsi="宋体" w:cs="宋体"/>
          <w:color w:val="000000"/>
          <w:szCs w:val="24"/>
          <w:highlight w:val="none"/>
        </w:rPr>
        <w:t xml:space="preserve">1．地基基础工程和主体结构工程为设计文件规定的工程合理使用年限；</w:t>
      </w:r>
      <w:r>
        <w:rPr>
          <w:rFonts w:ascii="宋体" w:hAnsi="宋体" w:cs="宋体"/>
          <w:color w:val="000000"/>
          <w:szCs w:val="24"/>
          <w:highlight w:val="none"/>
        </w:rPr>
      </w:r>
      <w:r/>
    </w:p>
    <w:p>
      <w:pPr>
        <w:pStyle w:val="1040"/>
        <w:ind w:firstLine="420"/>
        <w:jc w:val="left"/>
        <w:spacing w:line="360" w:lineRule="auto"/>
        <w:rPr>
          <w:rFonts w:ascii="宋体" w:hAnsi="宋体" w:cs="宋体"/>
          <w:color w:val="000000"/>
          <w:szCs w:val="24"/>
          <w:highlight w:val="none"/>
        </w:rPr>
      </w:pPr>
      <w:r>
        <w:rPr>
          <w:rFonts w:hint="eastAsia" w:ascii="宋体" w:hAnsi="宋体" w:cs="宋体"/>
          <w:color w:val="000000"/>
          <w:szCs w:val="24"/>
          <w:highlight w:val="none"/>
        </w:rPr>
        <w:t xml:space="preserve">2．屋面防水工程、有防水要求的卫生间、房间和外墙面的防渗为5年；</w:t>
      </w:r>
      <w:r>
        <w:rPr>
          <w:rFonts w:ascii="宋体" w:hAnsi="宋体" w:cs="宋体"/>
          <w:color w:val="000000"/>
          <w:szCs w:val="24"/>
          <w:highlight w:val="none"/>
        </w:rPr>
      </w:r>
      <w:r/>
    </w:p>
    <w:p>
      <w:pPr>
        <w:pStyle w:val="1040"/>
        <w:ind w:firstLine="420"/>
        <w:jc w:val="left"/>
        <w:spacing w:line="360" w:lineRule="auto"/>
        <w:rPr>
          <w:rFonts w:ascii="宋体" w:hAnsi="宋体" w:cs="宋体"/>
          <w:color w:val="000000"/>
          <w:szCs w:val="24"/>
          <w:highlight w:val="none"/>
        </w:rPr>
      </w:pPr>
      <w:r>
        <w:rPr>
          <w:rFonts w:hint="eastAsia" w:ascii="宋体" w:hAnsi="宋体" w:cs="宋体"/>
          <w:color w:val="000000"/>
          <w:szCs w:val="24"/>
          <w:highlight w:val="none"/>
        </w:rPr>
        <w:t xml:space="preserve">3．装修工程为2年；</w:t>
      </w:r>
      <w:r>
        <w:rPr>
          <w:rFonts w:ascii="宋体" w:hAnsi="宋体" w:cs="宋体"/>
          <w:color w:val="000000"/>
          <w:szCs w:val="24"/>
          <w:highlight w:val="none"/>
        </w:rPr>
      </w:r>
      <w:r/>
    </w:p>
    <w:p>
      <w:pPr>
        <w:pStyle w:val="1040"/>
        <w:ind w:firstLine="420"/>
        <w:jc w:val="left"/>
        <w:spacing w:line="360" w:lineRule="auto"/>
        <w:rPr>
          <w:rFonts w:ascii="宋体" w:hAnsi="宋体" w:cs="宋体"/>
          <w:color w:val="000000"/>
          <w:szCs w:val="24"/>
          <w:highlight w:val="none"/>
        </w:rPr>
      </w:pPr>
      <w:r>
        <w:rPr>
          <w:rFonts w:hint="eastAsia" w:ascii="宋体" w:hAnsi="宋体" w:cs="宋体"/>
          <w:color w:val="000000"/>
          <w:szCs w:val="24"/>
          <w:highlight w:val="none"/>
        </w:rPr>
        <w:t xml:space="preserve">4．电气管线、给排水管道、设备安装工程为2年；</w:t>
      </w:r>
      <w:r>
        <w:rPr>
          <w:rFonts w:ascii="宋体" w:hAnsi="宋体" w:cs="宋体"/>
          <w:color w:val="000000"/>
          <w:szCs w:val="24"/>
          <w:highlight w:val="none"/>
        </w:rPr>
      </w:r>
      <w:r/>
    </w:p>
    <w:p>
      <w:pPr>
        <w:pStyle w:val="1040"/>
        <w:ind w:firstLine="420"/>
        <w:jc w:val="left"/>
        <w:spacing w:line="360" w:lineRule="auto"/>
        <w:rPr>
          <w:rFonts w:ascii="宋体" w:hAnsi="宋体" w:cs="宋体"/>
          <w:color w:val="000000"/>
          <w:szCs w:val="24"/>
          <w:highlight w:val="none"/>
        </w:rPr>
      </w:pPr>
      <w:r>
        <w:rPr>
          <w:rFonts w:hint="eastAsia" w:ascii="宋体" w:hAnsi="宋体" w:cs="宋体"/>
          <w:color w:val="000000"/>
          <w:szCs w:val="24"/>
          <w:highlight w:val="none"/>
        </w:rPr>
        <w:t xml:space="preserve">5．供热与供冷系统为2个采暖期、供冷期；</w:t>
      </w:r>
      <w:r>
        <w:rPr>
          <w:rFonts w:ascii="宋体" w:hAnsi="宋体" w:cs="宋体"/>
          <w:color w:val="000000"/>
          <w:szCs w:val="24"/>
          <w:highlight w:val="none"/>
        </w:rPr>
      </w:r>
      <w:r/>
    </w:p>
    <w:p>
      <w:pPr>
        <w:pStyle w:val="1040"/>
        <w:ind w:firstLine="420"/>
        <w:jc w:val="left"/>
        <w:spacing w:line="360" w:lineRule="auto"/>
        <w:rPr>
          <w:rFonts w:ascii="宋体" w:hAnsi="宋体" w:cs="宋体"/>
          <w:color w:val="000000"/>
          <w:szCs w:val="24"/>
          <w:highlight w:val="none"/>
        </w:rPr>
      </w:pPr>
      <w:r>
        <w:rPr>
          <w:rFonts w:hint="eastAsia" w:ascii="宋体" w:hAnsi="宋体" w:cs="宋体"/>
          <w:color w:val="000000"/>
          <w:szCs w:val="24"/>
          <w:highlight w:val="none"/>
        </w:rPr>
        <w:t xml:space="preserve">6．住宅小区内的给排水设施、道路等配套工程为2 年；</w:t>
      </w:r>
      <w:r>
        <w:rPr>
          <w:rFonts w:ascii="宋体" w:hAnsi="宋体" w:cs="宋体"/>
          <w:color w:val="000000"/>
          <w:szCs w:val="24"/>
          <w:highlight w:val="none"/>
        </w:rPr>
      </w:r>
      <w:r/>
    </w:p>
    <w:p>
      <w:pPr>
        <w:pStyle w:val="1040"/>
        <w:ind w:firstLine="420"/>
        <w:jc w:val="left"/>
        <w:spacing w:line="360" w:lineRule="auto"/>
        <w:rPr>
          <w:rFonts w:ascii="宋体" w:hAnsi="宋体" w:cs="宋体"/>
          <w:color w:val="000000"/>
          <w:szCs w:val="24"/>
          <w:highlight w:val="none"/>
        </w:rPr>
      </w:pPr>
      <w:r>
        <w:rPr>
          <w:rFonts w:hint="eastAsia" w:ascii="宋体" w:hAnsi="宋体" w:cs="宋体"/>
          <w:color w:val="000000"/>
          <w:szCs w:val="24"/>
          <w:highlight w:val="none"/>
        </w:rPr>
        <w:t xml:space="preserve">7．其他项目保修期限约定如下：</w:t>
      </w:r>
      <w:r>
        <w:rPr>
          <w:rFonts w:ascii="宋体" w:hAnsi="宋体" w:cs="宋体"/>
          <w:color w:val="000000"/>
          <w:szCs w:val="24"/>
          <w:highlight w:val="none"/>
        </w:rPr>
      </w:r>
      <w:r/>
    </w:p>
    <w:p>
      <w:pPr>
        <w:pStyle w:val="1040"/>
        <w:ind w:firstLine="420"/>
        <w:jc w:val="left"/>
        <w:spacing w:line="360" w:lineRule="auto"/>
        <w:rPr>
          <w:rFonts w:ascii="宋体" w:hAnsi="宋体" w:cs="宋体"/>
          <w:color w:val="000000"/>
          <w:szCs w:val="24"/>
          <w:highlight w:val="none"/>
        </w:rPr>
      </w:pPr>
      <w:r>
        <w:rPr>
          <w:rFonts w:hint="eastAsia" w:ascii="宋体" w:hAnsi="宋体" w:cs="宋体"/>
          <w:color w:val="000000"/>
          <w:szCs w:val="24"/>
          <w:highlight w:val="none"/>
        </w:rPr>
        <w:t xml:space="preserve">本项目质保期为二年。</w:t>
      </w:r>
      <w:r>
        <w:rPr>
          <w:rFonts w:ascii="宋体" w:hAnsi="宋体" w:cs="宋体"/>
          <w:color w:val="000000"/>
          <w:szCs w:val="24"/>
          <w:highlight w:val="none"/>
        </w:rPr>
      </w:r>
      <w:r/>
    </w:p>
    <w:p>
      <w:pPr>
        <w:pStyle w:val="1040"/>
        <w:ind w:firstLine="420"/>
        <w:jc w:val="left"/>
        <w:spacing w:line="360" w:lineRule="auto"/>
        <w:rPr>
          <w:rFonts w:ascii="宋体" w:hAnsi="宋体" w:cs="宋体"/>
          <w:color w:val="000000"/>
          <w:szCs w:val="24"/>
          <w:highlight w:val="none"/>
        </w:rPr>
      </w:pPr>
      <w:r>
        <w:rPr>
          <w:rFonts w:hint="eastAsia" w:ascii="宋体" w:hAnsi="宋体" w:cs="宋体"/>
          <w:color w:val="000000"/>
          <w:szCs w:val="24"/>
          <w:highlight w:val="none"/>
        </w:rPr>
        <w:t xml:space="preserve">质量保修期自工程竣工验收合格之日起计算。</w:t>
      </w:r>
      <w:r>
        <w:rPr>
          <w:rFonts w:ascii="宋体" w:hAnsi="宋体" w:cs="宋体"/>
          <w:color w:val="000000"/>
          <w:szCs w:val="24"/>
          <w:highlight w:val="none"/>
        </w:rPr>
      </w:r>
      <w:r/>
    </w:p>
    <w:p>
      <w:pPr>
        <w:pStyle w:val="1040"/>
        <w:ind w:firstLine="420"/>
        <w:jc w:val="left"/>
        <w:spacing w:line="360" w:lineRule="auto"/>
        <w:rPr>
          <w:rFonts w:ascii="宋体" w:hAnsi="宋体" w:cs="宋体"/>
          <w:color w:val="000000"/>
          <w:szCs w:val="24"/>
          <w:highlight w:val="none"/>
        </w:rPr>
      </w:pPr>
      <w:r>
        <w:rPr>
          <w:rFonts w:hint="eastAsia" w:ascii="宋体" w:hAnsi="宋体" w:cs="宋体"/>
          <w:color w:val="000000"/>
          <w:szCs w:val="24"/>
          <w:highlight w:val="none"/>
        </w:rPr>
        <w:t xml:space="preserve">三、缺陷责任期</w:t>
      </w:r>
      <w:r>
        <w:rPr>
          <w:rFonts w:ascii="宋体" w:hAnsi="宋体" w:cs="宋体"/>
          <w:color w:val="000000"/>
          <w:szCs w:val="24"/>
          <w:highlight w:val="none"/>
        </w:rPr>
      </w:r>
      <w:r/>
    </w:p>
    <w:p>
      <w:pPr>
        <w:pStyle w:val="1040"/>
        <w:ind w:firstLine="420"/>
        <w:jc w:val="left"/>
        <w:spacing w:line="360" w:lineRule="auto"/>
        <w:rPr>
          <w:rFonts w:ascii="宋体" w:hAnsi="宋体" w:cs="宋体"/>
          <w:color w:val="000000"/>
          <w:szCs w:val="24"/>
          <w:highlight w:val="none"/>
        </w:rPr>
      </w:pPr>
      <w:r>
        <w:rPr>
          <w:rFonts w:hint="eastAsia" w:ascii="宋体" w:hAnsi="宋体" w:cs="宋体"/>
          <w:color w:val="000000"/>
          <w:szCs w:val="24"/>
          <w:highlight w:val="none"/>
        </w:rPr>
        <w:t xml:space="preserve">工程缺陷责任期为12个月，缺陷责任期自工程实际竣工之日起计算。单位工程先于全部工程进行验收，单位工程缺陷责任期自单位工程验收合格之日起算。</w:t>
      </w:r>
      <w:r>
        <w:rPr>
          <w:rFonts w:ascii="宋体" w:hAnsi="宋体" w:cs="宋体"/>
          <w:color w:val="000000"/>
          <w:szCs w:val="24"/>
          <w:highlight w:val="none"/>
        </w:rPr>
      </w:r>
      <w:r/>
    </w:p>
    <w:p>
      <w:pPr>
        <w:pStyle w:val="1040"/>
        <w:ind w:firstLine="420"/>
        <w:jc w:val="left"/>
        <w:spacing w:line="360" w:lineRule="auto"/>
        <w:rPr>
          <w:rFonts w:ascii="宋体" w:hAnsi="宋体" w:cs="宋体"/>
          <w:color w:val="000000"/>
          <w:szCs w:val="24"/>
          <w:highlight w:val="none"/>
        </w:rPr>
      </w:pPr>
      <w:r>
        <w:rPr>
          <w:rFonts w:hint="eastAsia" w:ascii="宋体" w:hAnsi="宋体" w:cs="宋体"/>
          <w:color w:val="000000"/>
          <w:szCs w:val="24"/>
          <w:highlight w:val="none"/>
        </w:rPr>
        <w:t xml:space="preserve">缺陷责任期终止后，发包人应退还剩余的质量保证金。</w:t>
      </w:r>
      <w:r>
        <w:rPr>
          <w:rFonts w:ascii="宋体" w:hAnsi="宋体" w:cs="宋体"/>
          <w:color w:val="000000"/>
          <w:szCs w:val="24"/>
          <w:highlight w:val="none"/>
        </w:rPr>
      </w:r>
      <w:r/>
    </w:p>
    <w:p>
      <w:pPr>
        <w:pStyle w:val="1040"/>
        <w:ind w:firstLine="420"/>
        <w:jc w:val="left"/>
        <w:spacing w:line="360" w:lineRule="auto"/>
        <w:rPr>
          <w:rFonts w:ascii="宋体" w:hAnsi="宋体" w:cs="宋体"/>
          <w:color w:val="000000"/>
          <w:szCs w:val="24"/>
          <w:highlight w:val="none"/>
        </w:rPr>
      </w:pPr>
      <w:r>
        <w:rPr>
          <w:rFonts w:hint="eastAsia" w:ascii="宋体" w:hAnsi="宋体" w:cs="宋体"/>
          <w:color w:val="000000"/>
          <w:szCs w:val="24"/>
          <w:highlight w:val="none"/>
        </w:rPr>
        <w:t xml:space="preserve">四、质量保修责任</w:t>
      </w:r>
      <w:r>
        <w:rPr>
          <w:rFonts w:ascii="宋体" w:hAnsi="宋体" w:cs="宋体"/>
          <w:color w:val="000000"/>
          <w:szCs w:val="24"/>
          <w:highlight w:val="none"/>
        </w:rPr>
      </w:r>
      <w:r/>
    </w:p>
    <w:p>
      <w:pPr>
        <w:pStyle w:val="1040"/>
        <w:ind w:firstLine="420"/>
        <w:jc w:val="left"/>
        <w:spacing w:line="360" w:lineRule="auto"/>
        <w:rPr>
          <w:rFonts w:ascii="宋体" w:hAnsi="宋体" w:cs="宋体"/>
          <w:color w:val="000000"/>
          <w:szCs w:val="24"/>
          <w:highlight w:val="none"/>
        </w:rPr>
      </w:pPr>
      <w:r>
        <w:rPr>
          <w:rFonts w:hint="eastAsia" w:ascii="宋体" w:hAnsi="宋体" w:cs="宋体"/>
          <w:color w:val="000000"/>
          <w:szCs w:val="24"/>
          <w:highlight w:val="none"/>
        </w:rPr>
        <w:t xml:space="preserve">1．属于保修范围、内容的项目，承包人应当在接到保修通知之日起1天内派人保修。承包人不在约定期限内派人保修的，发包人可以委托他人修理。</w:t>
      </w:r>
      <w:r>
        <w:rPr>
          <w:rFonts w:ascii="宋体" w:hAnsi="宋体" w:cs="宋体"/>
          <w:color w:val="000000"/>
          <w:szCs w:val="24"/>
          <w:highlight w:val="none"/>
        </w:rPr>
      </w:r>
      <w:r/>
    </w:p>
    <w:p>
      <w:pPr>
        <w:pStyle w:val="1040"/>
        <w:ind w:firstLine="420"/>
        <w:jc w:val="left"/>
        <w:spacing w:line="360" w:lineRule="auto"/>
        <w:rPr>
          <w:rFonts w:ascii="宋体" w:hAnsi="宋体" w:cs="宋体"/>
          <w:color w:val="000000"/>
          <w:szCs w:val="24"/>
          <w:highlight w:val="none"/>
        </w:rPr>
      </w:pPr>
      <w:r>
        <w:rPr>
          <w:rFonts w:hint="eastAsia" w:ascii="宋体" w:hAnsi="宋体" w:cs="宋体"/>
          <w:color w:val="000000"/>
          <w:szCs w:val="24"/>
          <w:highlight w:val="none"/>
        </w:rPr>
        <w:t xml:space="preserve">2．发生紧急事故需抢修的，承包人在接到事故通知后，应当立即到达事故现场抢修。</w:t>
      </w:r>
      <w:r>
        <w:rPr>
          <w:rFonts w:ascii="宋体" w:hAnsi="宋体" w:cs="宋体"/>
          <w:color w:val="000000"/>
          <w:szCs w:val="24"/>
          <w:highlight w:val="none"/>
        </w:rPr>
      </w:r>
      <w:r/>
    </w:p>
    <w:p>
      <w:pPr>
        <w:pStyle w:val="1040"/>
        <w:ind w:firstLine="420"/>
        <w:jc w:val="left"/>
        <w:spacing w:line="360" w:lineRule="auto"/>
        <w:rPr>
          <w:rFonts w:ascii="宋体" w:hAnsi="宋体" w:cs="宋体"/>
          <w:color w:val="000000"/>
          <w:szCs w:val="24"/>
          <w:highlight w:val="none"/>
        </w:rPr>
      </w:pPr>
      <w:r>
        <w:rPr>
          <w:rFonts w:hint="eastAsia" w:ascii="宋体" w:hAnsi="宋体" w:cs="宋体"/>
          <w:color w:val="000000"/>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ascii="宋体" w:hAnsi="宋体" w:cs="宋体"/>
          <w:color w:val="000000"/>
          <w:szCs w:val="24"/>
          <w:highlight w:val="none"/>
        </w:rPr>
      </w:r>
      <w:r/>
    </w:p>
    <w:p>
      <w:pPr>
        <w:pStyle w:val="1040"/>
        <w:ind w:firstLine="420"/>
        <w:jc w:val="left"/>
        <w:spacing w:line="360" w:lineRule="auto"/>
        <w:rPr>
          <w:rFonts w:ascii="宋体" w:hAnsi="宋体" w:cs="宋体"/>
          <w:color w:val="000000"/>
          <w:szCs w:val="24"/>
          <w:highlight w:val="none"/>
        </w:rPr>
      </w:pPr>
      <w:r>
        <w:rPr>
          <w:rFonts w:hint="eastAsia" w:ascii="宋体" w:hAnsi="宋体" w:cs="宋体"/>
          <w:color w:val="000000"/>
          <w:szCs w:val="24"/>
          <w:highlight w:val="none"/>
        </w:rPr>
        <w:t xml:space="preserve">4．质量保修完成后，由发包人组织验收。</w:t>
      </w:r>
      <w:r>
        <w:rPr>
          <w:rFonts w:ascii="宋体" w:hAnsi="宋体" w:cs="宋体"/>
          <w:color w:val="000000"/>
          <w:szCs w:val="24"/>
          <w:highlight w:val="none"/>
        </w:rPr>
      </w:r>
      <w:r/>
    </w:p>
    <w:p>
      <w:pPr>
        <w:pStyle w:val="1040"/>
        <w:ind w:firstLine="420"/>
        <w:jc w:val="left"/>
        <w:spacing w:line="360" w:lineRule="auto"/>
        <w:rPr>
          <w:rFonts w:ascii="宋体" w:hAnsi="宋体" w:cs="宋体"/>
          <w:color w:val="000000"/>
          <w:szCs w:val="24"/>
          <w:highlight w:val="none"/>
        </w:rPr>
      </w:pPr>
      <w:r>
        <w:rPr>
          <w:rFonts w:hint="eastAsia" w:ascii="宋体" w:hAnsi="宋体" w:cs="宋体"/>
          <w:color w:val="000000"/>
          <w:szCs w:val="24"/>
          <w:highlight w:val="none"/>
        </w:rPr>
        <w:t xml:space="preserve">五、保修费用</w:t>
      </w:r>
      <w:r>
        <w:rPr>
          <w:rFonts w:ascii="宋体" w:hAnsi="宋体" w:cs="宋体"/>
          <w:color w:val="000000"/>
          <w:szCs w:val="24"/>
          <w:highlight w:val="none"/>
        </w:rPr>
      </w:r>
      <w:r/>
    </w:p>
    <w:p>
      <w:pPr>
        <w:pStyle w:val="1040"/>
        <w:ind w:firstLine="420"/>
        <w:jc w:val="left"/>
        <w:spacing w:line="360" w:lineRule="auto"/>
        <w:rPr>
          <w:rFonts w:ascii="宋体" w:hAnsi="宋体" w:cs="宋体"/>
          <w:color w:val="000000"/>
          <w:szCs w:val="24"/>
          <w:highlight w:val="none"/>
        </w:rPr>
      </w:pPr>
      <w:r>
        <w:rPr>
          <w:rFonts w:hint="eastAsia" w:ascii="宋体" w:hAnsi="宋体" w:cs="宋体"/>
          <w:color w:val="000000"/>
          <w:szCs w:val="24"/>
          <w:highlight w:val="none"/>
        </w:rPr>
        <w:t xml:space="preserve">保修费用由造成质量缺陷的责任方承担。</w:t>
      </w:r>
      <w:r>
        <w:rPr>
          <w:rFonts w:ascii="宋体" w:hAnsi="宋体" w:cs="宋体"/>
          <w:color w:val="000000"/>
          <w:szCs w:val="24"/>
          <w:highlight w:val="none"/>
        </w:rPr>
      </w:r>
      <w:r/>
    </w:p>
    <w:p>
      <w:pPr>
        <w:pStyle w:val="1040"/>
        <w:ind w:firstLine="420"/>
        <w:jc w:val="left"/>
        <w:spacing w:line="360" w:lineRule="auto"/>
        <w:rPr>
          <w:rFonts w:ascii="宋体" w:hAnsi="宋体" w:cs="宋体"/>
          <w:color w:val="000000"/>
          <w:szCs w:val="24"/>
          <w:highlight w:val="none"/>
        </w:rPr>
      </w:pPr>
      <w:r>
        <w:rPr>
          <w:rFonts w:hint="eastAsia" w:ascii="宋体" w:hAnsi="宋体" w:cs="宋体"/>
          <w:color w:val="000000"/>
          <w:szCs w:val="24"/>
          <w:highlight w:val="none"/>
        </w:rPr>
        <w:t xml:space="preserve">六、双方约定的其他工程质量保修事项：/         。</w:t>
      </w:r>
      <w:r>
        <w:rPr>
          <w:rFonts w:ascii="宋体" w:hAnsi="宋体" w:cs="宋体"/>
          <w:color w:val="000000"/>
          <w:szCs w:val="24"/>
          <w:highlight w:val="none"/>
        </w:rPr>
      </w:r>
      <w:r/>
    </w:p>
    <w:p>
      <w:pPr>
        <w:pStyle w:val="1040"/>
        <w:ind w:firstLine="420"/>
        <w:jc w:val="left"/>
        <w:spacing w:line="360" w:lineRule="auto"/>
        <w:rPr>
          <w:rFonts w:ascii="宋体" w:hAnsi="宋体" w:cs="宋体"/>
          <w:color w:val="000000"/>
          <w:szCs w:val="24"/>
          <w:highlight w:val="none"/>
        </w:rPr>
      </w:pPr>
      <w:r>
        <w:rPr>
          <w:rFonts w:hint="eastAsia" w:ascii="宋体" w:hAnsi="宋体" w:cs="宋体"/>
          <w:color w:val="000000"/>
          <w:szCs w:val="24"/>
          <w:highlight w:val="none"/>
        </w:rPr>
        <w:t xml:space="preserve">工程质量保修书由发包人、承包人在工程竣工验收前共同签署，作为施工合同附件，其有效期限至保修期满。</w:t>
      </w:r>
      <w:r>
        <w:rPr>
          <w:rFonts w:ascii="宋体" w:hAnsi="宋体" w:cs="宋体"/>
          <w:color w:val="000000"/>
          <w:szCs w:val="24"/>
          <w:highlight w:val="none"/>
        </w:rPr>
      </w:r>
      <w:r/>
    </w:p>
    <w:p>
      <w:pPr>
        <w:pStyle w:val="1040"/>
        <w:ind w:firstLine="420"/>
        <w:jc w:val="left"/>
        <w:spacing w:line="360" w:lineRule="auto"/>
        <w:rPr>
          <w:rFonts w:ascii="宋体" w:hAnsi="宋体" w:cs="宋体"/>
          <w:color w:val="000000"/>
          <w:szCs w:val="24"/>
          <w:highlight w:val="none"/>
        </w:rPr>
      </w:pPr>
      <w:r>
        <w:rPr>
          <w:rFonts w:ascii="宋体" w:hAnsi="宋体" w:cs="宋体"/>
          <w:color w:val="000000"/>
          <w:szCs w:val="24"/>
          <w:highlight w:val="none"/>
        </w:rPr>
      </w:r>
      <w:r/>
    </w:p>
    <w:p>
      <w:pPr>
        <w:pStyle w:val="1040"/>
        <w:ind w:firstLine="420"/>
        <w:jc w:val="left"/>
        <w:spacing w:line="360" w:lineRule="auto"/>
        <w:rPr>
          <w:rFonts w:ascii="宋体" w:hAnsi="宋体" w:cs="宋体"/>
          <w:color w:val="000000"/>
          <w:szCs w:val="24"/>
          <w:highlight w:val="none"/>
        </w:rPr>
      </w:pPr>
      <w:r>
        <w:rPr>
          <w:rFonts w:ascii="宋体" w:hAnsi="宋体" w:cs="宋体"/>
          <w:color w:val="000000"/>
          <w:szCs w:val="24"/>
          <w:highlight w:val="none"/>
        </w:rPr>
      </w:r>
      <w:r/>
    </w:p>
    <w:p>
      <w:pPr>
        <w:pStyle w:val="1040"/>
        <w:ind w:firstLine="420"/>
        <w:jc w:val="left"/>
        <w:spacing w:line="360" w:lineRule="auto"/>
        <w:rPr>
          <w:rFonts w:ascii="宋体" w:hAnsi="宋体" w:cs="宋体"/>
          <w:color w:val="000000"/>
          <w:szCs w:val="24"/>
          <w:highlight w:val="none"/>
        </w:rPr>
      </w:pPr>
      <w:r>
        <w:rPr>
          <w:rFonts w:hint="eastAsia" w:ascii="宋体" w:hAnsi="宋体" w:cs="宋体"/>
          <w:color w:val="000000"/>
          <w:szCs w:val="24"/>
          <w:highlight w:val="none"/>
        </w:rPr>
        <w:t xml:space="preserve">发  包  方(公章)：                     承  包  方(公章)：</w:t>
      </w:r>
      <w:r>
        <w:rPr>
          <w:rFonts w:ascii="宋体" w:hAnsi="宋体" w:cs="宋体"/>
          <w:color w:val="000000"/>
          <w:szCs w:val="24"/>
          <w:highlight w:val="none"/>
        </w:rPr>
      </w:r>
      <w:r/>
    </w:p>
    <w:p>
      <w:pPr>
        <w:pStyle w:val="1040"/>
        <w:ind w:firstLine="420"/>
        <w:jc w:val="left"/>
        <w:spacing w:line="360" w:lineRule="auto"/>
        <w:rPr>
          <w:rFonts w:ascii="宋体" w:hAnsi="宋体" w:cs="宋体"/>
          <w:color w:val="000000"/>
          <w:szCs w:val="24"/>
          <w:highlight w:val="none"/>
        </w:rPr>
      </w:pPr>
      <w:r>
        <w:rPr>
          <w:rFonts w:ascii="宋体" w:hAnsi="宋体" w:cs="宋体"/>
          <w:color w:val="000000"/>
          <w:szCs w:val="24"/>
          <w:highlight w:val="none"/>
        </w:rPr>
      </w:r>
      <w:r/>
    </w:p>
    <w:p>
      <w:pPr>
        <w:pStyle w:val="1040"/>
        <w:ind w:firstLine="420"/>
        <w:jc w:val="left"/>
        <w:spacing w:line="360" w:lineRule="auto"/>
        <w:rPr>
          <w:rFonts w:ascii="宋体" w:hAnsi="宋体" w:cs="宋体"/>
          <w:color w:val="000000"/>
          <w:szCs w:val="24"/>
          <w:highlight w:val="none"/>
        </w:rPr>
      </w:pPr>
      <w:r>
        <w:rPr>
          <w:rFonts w:hint="eastAsia" w:ascii="宋体" w:hAnsi="宋体" w:cs="宋体"/>
          <w:color w:val="000000"/>
          <w:szCs w:val="24"/>
          <w:highlight w:val="none"/>
        </w:rPr>
        <w:t xml:space="preserve">法定代表人：(签字)                     法定代表人：(签字)</w:t>
      </w:r>
      <w:r>
        <w:rPr>
          <w:rFonts w:ascii="宋体" w:hAnsi="宋体" w:cs="宋体"/>
          <w:color w:val="000000"/>
          <w:szCs w:val="24"/>
          <w:highlight w:val="none"/>
        </w:rPr>
      </w:r>
      <w:r/>
    </w:p>
    <w:p>
      <w:pPr>
        <w:pStyle w:val="1040"/>
        <w:ind w:firstLine="420"/>
        <w:jc w:val="left"/>
        <w:spacing w:line="360" w:lineRule="auto"/>
        <w:rPr>
          <w:rFonts w:ascii="宋体" w:hAnsi="宋体" w:cs="宋体"/>
          <w:color w:val="000000"/>
          <w:szCs w:val="24"/>
          <w:highlight w:val="none"/>
        </w:rPr>
      </w:pPr>
      <w:r>
        <w:rPr>
          <w:rFonts w:hint="eastAsia" w:ascii="宋体" w:hAnsi="宋体" w:cs="宋体"/>
          <w:color w:val="000000"/>
          <w:szCs w:val="24"/>
          <w:highlight w:val="none"/>
        </w:rPr>
        <w:t xml:space="preserve">或                                     或</w:t>
      </w:r>
      <w:r>
        <w:rPr>
          <w:rFonts w:ascii="宋体" w:hAnsi="宋体" w:cs="宋体"/>
          <w:color w:val="000000"/>
          <w:szCs w:val="24"/>
          <w:highlight w:val="none"/>
        </w:rPr>
      </w:r>
      <w:r/>
    </w:p>
    <w:p>
      <w:pPr>
        <w:pStyle w:val="1040"/>
        <w:ind w:firstLine="420"/>
        <w:jc w:val="left"/>
        <w:spacing w:line="360" w:lineRule="auto"/>
        <w:rPr>
          <w:rFonts w:ascii="宋体" w:hAnsi="宋体" w:cs="宋体"/>
          <w:color w:val="000000"/>
          <w:szCs w:val="24"/>
          <w:highlight w:val="none"/>
        </w:rPr>
      </w:pPr>
      <w:r>
        <w:rPr>
          <w:rFonts w:hint="eastAsia" w:ascii="宋体" w:hAnsi="宋体" w:cs="宋体"/>
          <w:color w:val="000000"/>
          <w:szCs w:val="24"/>
          <w:highlight w:val="none"/>
        </w:rPr>
        <w:t xml:space="preserve">委托代理人：(签字)                     委托代理人：(签字)</w:t>
      </w:r>
      <w:r>
        <w:rPr>
          <w:rFonts w:ascii="宋体" w:hAnsi="宋体" w:cs="宋体"/>
          <w:color w:val="000000"/>
          <w:szCs w:val="24"/>
          <w:highlight w:val="none"/>
        </w:rPr>
      </w:r>
      <w:r/>
    </w:p>
    <w:p>
      <w:pPr>
        <w:pStyle w:val="1040"/>
        <w:ind w:firstLine="420"/>
        <w:jc w:val="left"/>
        <w:spacing w:line="360" w:lineRule="auto"/>
        <w:rPr>
          <w:rFonts w:ascii="宋体" w:hAnsi="宋体" w:cs="宋体"/>
          <w:color w:val="000000"/>
          <w:szCs w:val="24"/>
          <w:highlight w:val="none"/>
        </w:rPr>
      </w:pPr>
      <w:r>
        <w:rPr>
          <w:rFonts w:ascii="宋体" w:hAnsi="宋体" w:cs="宋体"/>
          <w:color w:val="000000"/>
          <w:szCs w:val="24"/>
          <w:highlight w:val="none"/>
        </w:rPr>
      </w:r>
      <w:r/>
    </w:p>
    <w:p>
      <w:pPr>
        <w:pStyle w:val="1040"/>
        <w:ind w:firstLine="420"/>
        <w:jc w:val="left"/>
        <w:spacing w:line="360" w:lineRule="auto"/>
        <w:rPr>
          <w:rFonts w:ascii="宋体" w:hAnsi="宋体" w:cs="宋体"/>
          <w:color w:val="000000"/>
          <w:szCs w:val="24"/>
          <w:highlight w:val="none"/>
        </w:rPr>
      </w:pPr>
      <w:r>
        <w:rPr>
          <w:rFonts w:hint="eastAsia" w:ascii="宋体" w:hAnsi="宋体" w:cs="宋体"/>
          <w:color w:val="000000"/>
          <w:szCs w:val="24"/>
          <w:highlight w:val="none"/>
        </w:rPr>
        <w:t xml:space="preserve">日期：    年  月  日                   日期：    年  月  日</w:t>
      </w:r>
      <w:r>
        <w:rPr>
          <w:rFonts w:ascii="宋体" w:hAnsi="宋体" w:cs="宋体"/>
          <w:color w:val="000000"/>
          <w:szCs w:val="24"/>
          <w:highlight w:val="none"/>
        </w:rPr>
      </w:r>
      <w:r/>
    </w:p>
    <w:p>
      <w:pPr>
        <w:pStyle w:val="1040"/>
        <w:ind w:firstLine="420"/>
        <w:spacing w:line="360" w:lineRule="auto"/>
        <w:rPr>
          <w:rFonts w:ascii="宋体" w:hAnsi="宋体" w:cs="宋体"/>
          <w:color w:val="000000"/>
          <w:szCs w:val="24"/>
          <w:highlight w:val="none"/>
        </w:rPr>
      </w:pPr>
      <w:r>
        <w:rPr>
          <w:rFonts w:ascii="宋体" w:hAnsi="宋体" w:cs="宋体"/>
          <w:color w:val="000000"/>
          <w:szCs w:val="24"/>
          <w:highlight w:val="none"/>
        </w:rPr>
      </w:r>
      <w:r/>
    </w:p>
    <w:p>
      <w:pPr>
        <w:pStyle w:val="1040"/>
        <w:ind w:firstLine="420"/>
        <w:spacing w:line="360" w:lineRule="auto"/>
        <w:rPr>
          <w:rFonts w:ascii="宋体" w:hAnsi="宋体" w:cs="宋体"/>
          <w:color w:val="000000"/>
          <w:szCs w:val="24"/>
          <w:highlight w:val="none"/>
        </w:rPr>
      </w:pPr>
      <w:r>
        <w:rPr>
          <w:rFonts w:ascii="宋体" w:hAnsi="宋体" w:cs="宋体"/>
          <w:color w:val="000000"/>
          <w:szCs w:val="24"/>
          <w:highlight w:val="none"/>
        </w:rPr>
      </w:r>
      <w:r/>
    </w:p>
    <w:p>
      <w:pPr>
        <w:pStyle w:val="1040"/>
        <w:ind w:firstLine="420"/>
        <w:spacing w:line="360" w:lineRule="auto"/>
        <w:rPr>
          <w:rFonts w:ascii="宋体" w:hAnsi="宋体" w:cs="宋体"/>
          <w:color w:val="000000"/>
          <w:szCs w:val="24"/>
          <w:highlight w:val="none"/>
        </w:rPr>
      </w:pPr>
      <w:r>
        <w:rPr>
          <w:rFonts w:ascii="宋体" w:hAnsi="宋体" w:cs="宋体"/>
          <w:color w:val="000000"/>
          <w:szCs w:val="24"/>
          <w:highlight w:val="none"/>
        </w:rPr>
      </w:r>
      <w:r/>
    </w:p>
    <w:p>
      <w:pPr>
        <w:pStyle w:val="1040"/>
        <w:ind w:firstLine="420"/>
        <w:spacing w:line="360" w:lineRule="auto"/>
        <w:rPr>
          <w:rFonts w:ascii="宋体" w:hAnsi="宋体" w:cs="宋体"/>
          <w:color w:val="000000"/>
          <w:szCs w:val="24"/>
          <w:highlight w:val="none"/>
        </w:rPr>
      </w:pPr>
      <w:r>
        <w:rPr>
          <w:rFonts w:ascii="宋体" w:hAnsi="宋体" w:cs="宋体"/>
          <w:color w:val="000000"/>
          <w:szCs w:val="24"/>
          <w:highlight w:val="none"/>
        </w:rPr>
      </w:r>
      <w:r/>
    </w:p>
    <w:p>
      <w:pPr>
        <w:pStyle w:val="1040"/>
        <w:ind w:firstLine="420"/>
        <w:spacing w:line="360" w:lineRule="auto"/>
        <w:rPr>
          <w:rFonts w:ascii="宋体" w:hAnsi="宋体" w:cs="宋体"/>
          <w:color w:val="000000"/>
          <w:szCs w:val="24"/>
          <w:highlight w:val="none"/>
        </w:rPr>
      </w:pPr>
      <w:r>
        <w:rPr>
          <w:rFonts w:ascii="宋体" w:hAnsi="宋体" w:cs="宋体"/>
          <w:color w:val="000000"/>
          <w:szCs w:val="24"/>
          <w:highlight w:val="none"/>
        </w:rPr>
      </w:r>
      <w:r/>
    </w:p>
    <w:p>
      <w:pPr>
        <w:pStyle w:val="1040"/>
        <w:ind w:firstLine="420"/>
        <w:spacing w:line="360" w:lineRule="auto"/>
        <w:rPr>
          <w:rFonts w:ascii="宋体" w:hAnsi="宋体" w:cs="宋体"/>
          <w:color w:val="000000"/>
          <w:szCs w:val="24"/>
          <w:highlight w:val="none"/>
        </w:rPr>
      </w:pPr>
      <w:r>
        <w:rPr>
          <w:rFonts w:ascii="宋体" w:hAnsi="宋体" w:cs="宋体"/>
          <w:color w:val="000000"/>
          <w:szCs w:val="24"/>
          <w:highlight w:val="none"/>
        </w:rPr>
      </w:r>
      <w:r/>
    </w:p>
    <w:p>
      <w:pPr>
        <w:pStyle w:val="1040"/>
        <w:ind w:firstLine="420"/>
        <w:spacing w:line="360" w:lineRule="auto"/>
        <w:rPr>
          <w:rFonts w:ascii="宋体" w:hAnsi="宋体" w:cs="宋体"/>
          <w:color w:val="000000"/>
          <w:szCs w:val="24"/>
          <w:highlight w:val="none"/>
        </w:rPr>
      </w:pPr>
      <w:r>
        <w:rPr>
          <w:rFonts w:ascii="宋体" w:hAnsi="宋体" w:cs="宋体"/>
          <w:color w:val="000000"/>
          <w:szCs w:val="24"/>
          <w:highlight w:val="none"/>
        </w:rPr>
      </w:r>
      <w:r/>
    </w:p>
    <w:p>
      <w:pPr>
        <w:pStyle w:val="1040"/>
        <w:ind w:firstLine="420"/>
        <w:spacing w:line="360" w:lineRule="auto"/>
        <w:rPr>
          <w:rFonts w:ascii="宋体" w:hAnsi="宋体" w:cs="宋体"/>
          <w:color w:val="000000"/>
          <w:szCs w:val="24"/>
          <w:highlight w:val="none"/>
        </w:rPr>
      </w:pPr>
      <w:r>
        <w:rPr>
          <w:rFonts w:ascii="宋体" w:hAnsi="宋体" w:cs="宋体"/>
          <w:color w:val="000000"/>
          <w:szCs w:val="24"/>
          <w:highlight w:val="none"/>
        </w:rPr>
      </w:r>
      <w:r/>
    </w:p>
    <w:p>
      <w:pPr>
        <w:pStyle w:val="1040"/>
        <w:ind w:firstLine="420"/>
        <w:spacing w:line="360" w:lineRule="auto"/>
        <w:rPr>
          <w:rFonts w:ascii="宋体" w:hAnsi="宋体" w:cs="宋体"/>
          <w:color w:val="000000"/>
          <w:szCs w:val="24"/>
          <w:highlight w:val="none"/>
        </w:rPr>
      </w:pPr>
      <w:r>
        <w:rPr>
          <w:rFonts w:ascii="宋体" w:hAnsi="宋体" w:cs="宋体"/>
          <w:color w:val="000000"/>
          <w:szCs w:val="24"/>
          <w:highlight w:val="none"/>
        </w:rPr>
      </w:r>
      <w:r/>
    </w:p>
    <w:p>
      <w:pPr>
        <w:pStyle w:val="1040"/>
        <w:ind w:firstLine="420"/>
        <w:spacing w:line="360" w:lineRule="auto"/>
        <w:rPr>
          <w:rFonts w:ascii="宋体" w:hAnsi="宋体" w:cs="宋体"/>
          <w:color w:val="000000"/>
          <w:szCs w:val="24"/>
          <w:highlight w:val="none"/>
        </w:rPr>
      </w:pPr>
      <w:r>
        <w:rPr>
          <w:rFonts w:ascii="宋体" w:hAnsi="宋体" w:cs="宋体"/>
          <w:color w:val="000000"/>
          <w:szCs w:val="24"/>
          <w:highlight w:val="none"/>
        </w:rPr>
      </w:r>
      <w:r/>
    </w:p>
    <w:p>
      <w:pPr>
        <w:pStyle w:val="1040"/>
        <w:ind w:firstLine="420"/>
        <w:spacing w:line="360" w:lineRule="auto"/>
        <w:rPr>
          <w:rFonts w:ascii="宋体" w:hAnsi="宋体" w:cs="宋体"/>
          <w:color w:val="000000"/>
          <w:szCs w:val="24"/>
          <w:highlight w:val="none"/>
        </w:rPr>
      </w:pPr>
      <w:r>
        <w:rPr>
          <w:rFonts w:ascii="宋体" w:hAnsi="宋体" w:cs="宋体"/>
          <w:color w:val="000000"/>
          <w:szCs w:val="24"/>
          <w:highlight w:val="none"/>
        </w:rPr>
      </w:r>
      <w:r/>
    </w:p>
    <w:p>
      <w:pPr>
        <w:pStyle w:val="1040"/>
        <w:ind w:firstLine="420"/>
        <w:spacing w:line="360" w:lineRule="auto"/>
        <w:rPr>
          <w:rFonts w:ascii="宋体" w:hAnsi="宋体" w:cs="宋体"/>
          <w:color w:val="000000"/>
          <w:szCs w:val="24"/>
          <w:highlight w:val="none"/>
        </w:rPr>
      </w:pPr>
      <w:r>
        <w:rPr>
          <w:rFonts w:ascii="宋体" w:hAnsi="宋体" w:cs="宋体"/>
          <w:color w:val="000000"/>
          <w:szCs w:val="24"/>
          <w:highlight w:val="none"/>
        </w:rPr>
      </w:r>
      <w:r/>
    </w:p>
    <w:p>
      <w:pPr>
        <w:pStyle w:val="1040"/>
        <w:spacing w:line="288" w:lineRule="auto"/>
        <w:rPr>
          <w:color w:val="000000"/>
          <w:szCs w:val="24"/>
          <w:highlight w:val="none"/>
        </w:rPr>
      </w:pPr>
      <w:r>
        <w:rPr>
          <w:color w:val="000000"/>
          <w:szCs w:val="24"/>
          <w:highlight w:val="none"/>
        </w:rPr>
      </w:r>
      <w:r/>
    </w:p>
    <w:p>
      <w:pPr>
        <w:pStyle w:val="1040"/>
        <w:ind w:firstLine="411"/>
        <w:spacing w:line="288" w:lineRule="auto"/>
        <w:rPr>
          <w:color w:val="000000"/>
          <w:szCs w:val="24"/>
          <w:highlight w:val="none"/>
        </w:rPr>
      </w:pPr>
      <w:r>
        <w:rPr>
          <w:color w:val="000000"/>
          <w:szCs w:val="24"/>
          <w:highlight w:val="none"/>
        </w:rPr>
      </w:r>
      <w:r/>
    </w:p>
    <w:p>
      <w:pPr>
        <w:pStyle w:val="1040"/>
        <w:ind w:firstLine="411"/>
        <w:spacing w:line="288" w:lineRule="auto"/>
        <w:rPr>
          <w:color w:val="000000"/>
          <w:szCs w:val="24"/>
          <w:highlight w:val="none"/>
        </w:rPr>
      </w:pPr>
      <w:r>
        <w:rPr>
          <w:color w:val="000000"/>
          <w:szCs w:val="24"/>
          <w:highlight w:val="none"/>
        </w:rPr>
      </w:r>
      <w:r/>
    </w:p>
    <w:p>
      <w:pPr>
        <w:pStyle w:val="1040"/>
        <w:ind w:firstLine="411"/>
        <w:spacing w:line="288" w:lineRule="auto"/>
        <w:rPr>
          <w:color w:val="000000"/>
          <w:szCs w:val="24"/>
          <w:highlight w:val="none"/>
        </w:rPr>
      </w:pPr>
      <w:r>
        <w:rPr>
          <w:color w:val="000000"/>
          <w:szCs w:val="24"/>
          <w:highlight w:val="none"/>
        </w:rPr>
      </w:r>
      <w:r/>
    </w:p>
    <w:p>
      <w:pPr>
        <w:pStyle w:val="1040"/>
        <w:ind w:firstLine="411"/>
        <w:spacing w:line="288" w:lineRule="auto"/>
        <w:rPr>
          <w:color w:val="000000"/>
          <w:szCs w:val="24"/>
          <w:highlight w:val="none"/>
        </w:rPr>
      </w:pPr>
      <w:r>
        <w:rPr>
          <w:color w:val="000000"/>
          <w:szCs w:val="24"/>
          <w:highlight w:val="none"/>
        </w:rPr>
      </w:r>
      <w:r/>
    </w:p>
    <w:p>
      <w:pPr>
        <w:pStyle w:val="1040"/>
        <w:ind w:firstLine="411"/>
        <w:spacing w:line="288" w:lineRule="auto"/>
        <w:rPr>
          <w:color w:val="000000"/>
          <w:szCs w:val="24"/>
          <w:highlight w:val="none"/>
        </w:rPr>
      </w:pPr>
      <w:r>
        <w:rPr>
          <w:color w:val="000000"/>
          <w:szCs w:val="24"/>
          <w:highlight w:val="none"/>
        </w:rPr>
      </w:r>
      <w:r/>
    </w:p>
    <w:p>
      <w:pPr>
        <w:pStyle w:val="1040"/>
        <w:ind w:firstLine="411"/>
        <w:spacing w:line="288" w:lineRule="auto"/>
        <w:rPr>
          <w:color w:val="000000"/>
          <w:szCs w:val="24"/>
          <w:highlight w:val="none"/>
        </w:rPr>
      </w:pPr>
      <w:r>
        <w:rPr>
          <w:color w:val="000000"/>
          <w:szCs w:val="24"/>
          <w:highlight w:val="none"/>
        </w:rPr>
      </w:r>
      <w:r/>
    </w:p>
    <w:p>
      <w:pPr>
        <w:pStyle w:val="1040"/>
        <w:ind w:firstLine="411"/>
        <w:spacing w:line="288" w:lineRule="auto"/>
        <w:rPr>
          <w:color w:val="000000"/>
          <w:szCs w:val="24"/>
          <w:highlight w:val="none"/>
        </w:rPr>
      </w:pPr>
      <w:r>
        <w:rPr>
          <w:color w:val="000000"/>
          <w:szCs w:val="24"/>
          <w:highlight w:val="none"/>
        </w:rPr>
      </w:r>
      <w:r/>
    </w:p>
    <w:p>
      <w:pPr>
        <w:pStyle w:val="1048"/>
        <w:ind w:firstLine="480"/>
        <w:rPr>
          <w:color w:val="000000"/>
          <w:highlight w:val="none"/>
        </w:rPr>
      </w:pPr>
      <w:r>
        <w:rPr>
          <w:color w:val="000000"/>
          <w:highlight w:val="none"/>
        </w:rPr>
      </w:r>
      <w:r/>
    </w:p>
    <w:p>
      <w:pPr>
        <w:pStyle w:val="1040"/>
        <w:rPr>
          <w:color w:val="000000"/>
          <w:highlight w:val="none"/>
        </w:rPr>
      </w:pPr>
      <w:r>
        <w:rPr>
          <w:color w:val="000000"/>
          <w:highlight w:val="none"/>
        </w:rPr>
      </w:r>
      <w:r/>
    </w:p>
    <w:p>
      <w:pPr>
        <w:pStyle w:val="1040"/>
        <w:ind w:firstLine="411"/>
        <w:spacing w:line="288" w:lineRule="auto"/>
        <w:rPr>
          <w:color w:val="000000"/>
          <w:szCs w:val="24"/>
          <w:highlight w:val="none"/>
        </w:rPr>
      </w:pPr>
      <w:r>
        <w:rPr>
          <w:color w:val="000000"/>
          <w:szCs w:val="24"/>
          <w:highlight w:val="none"/>
        </w:rPr>
      </w:r>
      <w:r/>
    </w:p>
    <w:p>
      <w:pPr>
        <w:pStyle w:val="1040"/>
        <w:jc w:val="center"/>
        <w:keepLines/>
        <w:keepNext/>
        <w:spacing w:before="260" w:after="260" w:line="288" w:lineRule="auto"/>
        <w:rPr>
          <w:rFonts w:ascii="Cambria" w:hAnsi="Cambria"/>
          <w:b/>
          <w:bCs/>
          <w:color w:val="000000"/>
          <w:szCs w:val="21"/>
          <w:highlight w:val="none"/>
        </w:rPr>
        <w:outlineLvl w:val="1"/>
      </w:pPr>
      <w:r/>
      <w:bookmarkStart w:id="164" w:name="_Toc374692736"/>
      <w:r>
        <w:rPr>
          <w:rFonts w:ascii="Cambria" w:hAnsi="Cambria"/>
          <w:b/>
          <w:bCs/>
          <w:color w:val="000000"/>
          <w:szCs w:val="21"/>
          <w:highlight w:val="none"/>
        </w:rPr>
        <w:t xml:space="preserve">工程建设项目廉政合同</w:t>
      </w:r>
      <w:bookmarkEnd w:id="164"/>
      <w:r>
        <w:rPr>
          <w:rFonts w:ascii="Cambria" w:hAnsi="Cambria"/>
          <w:b/>
          <w:bCs/>
          <w:color w:val="000000"/>
          <w:szCs w:val="21"/>
          <w:highlight w:val="none"/>
        </w:rPr>
      </w:r>
      <w:r/>
    </w:p>
    <w:p>
      <w:pPr>
        <w:pStyle w:val="1040"/>
        <w:ind w:firstLine="420"/>
        <w:spacing w:line="360" w:lineRule="auto"/>
        <w:rPr>
          <w:rFonts w:hint="eastAsia" w:ascii="宋体" w:hAnsi="宋体" w:eastAsia="宋体" w:cs="宋体"/>
          <w:color w:val="000000"/>
          <w:szCs w:val="24"/>
          <w:highlight w:val="none"/>
          <w:u w:val="single"/>
          <w:lang w:eastAsia="zh-CN"/>
        </w:rPr>
      </w:pPr>
      <w:r>
        <w:rPr>
          <w:rFonts w:ascii="宋体" w:hAnsi="宋体" w:cs="宋体"/>
          <w:color w:val="000000"/>
          <w:szCs w:val="24"/>
          <w:highlight w:val="none"/>
        </w:rPr>
        <w:t xml:space="preserve">工程项目名称：</w:t>
      </w:r>
      <w:r>
        <w:rPr>
          <w:rFonts w:hint="eastAsia" w:ascii="宋体" w:hAnsi="宋体" w:cs="宋体"/>
          <w:color w:val="000000"/>
          <w:szCs w:val="24"/>
          <w:highlight w:val="none"/>
          <w:u w:val="single"/>
          <w:lang w:eastAsia="zh-CN"/>
        </w:rPr>
        <w:t xml:space="preserve">黄桥街道东塘河、旺巷浜水环境提升改造工程</w:t>
      </w:r>
      <w:r>
        <w:rPr>
          <w:rFonts w:hint="eastAsia" w:ascii="宋体" w:hAnsi="宋体" w:eastAsia="宋体" w:cs="宋体"/>
          <w:color w:val="000000"/>
          <w:szCs w:val="24"/>
          <w:highlight w:val="none"/>
          <w:u w:val="single"/>
          <w:lang w:eastAsia="zh-CN"/>
        </w:rPr>
      </w:r>
      <w:r/>
    </w:p>
    <w:p>
      <w:pPr>
        <w:pStyle w:val="1040"/>
        <w:ind w:firstLine="420"/>
        <w:spacing w:line="360" w:lineRule="auto"/>
        <w:rPr>
          <w:rFonts w:ascii="宋体" w:hAnsi="宋体" w:cs="宋体"/>
          <w:color w:val="000000"/>
          <w:szCs w:val="24"/>
          <w:highlight w:val="none"/>
        </w:rPr>
      </w:pPr>
      <w:r>
        <w:rPr>
          <w:rFonts w:ascii="宋体" w:hAnsi="宋体" w:cs="宋体"/>
          <w:color w:val="000000"/>
          <w:szCs w:val="24"/>
          <w:highlight w:val="none"/>
        </w:rPr>
        <w:t xml:space="preserve">工程项目地址：</w:t>
      </w:r>
      <w:r>
        <w:rPr>
          <w:rFonts w:hint="eastAsia" w:ascii="宋体" w:hAnsi="宋体" w:cs="宋体"/>
          <w:color w:val="000000"/>
          <w:szCs w:val="24"/>
          <w:highlight w:val="none"/>
          <w:u w:val="single"/>
          <w:lang w:eastAsia="zh-CN"/>
        </w:rPr>
        <w:t xml:space="preserve">苏州市相城区</w:t>
      </w:r>
      <w:r>
        <w:rPr>
          <w:rFonts w:hint="eastAsia" w:ascii="宋体" w:hAnsi="宋体" w:cs="宋体"/>
          <w:color w:val="000000"/>
          <w:szCs w:val="24"/>
          <w:highlight w:val="none"/>
          <w:u w:val="single"/>
          <w:lang w:eastAsia="zh-CN"/>
        </w:rPr>
        <w:t xml:space="preserve">黄桥街道</w:t>
      </w:r>
      <w:r>
        <w:rPr>
          <w:rFonts w:ascii="宋体" w:hAnsi="宋体" w:cs="宋体"/>
          <w:color w:val="000000"/>
          <w:szCs w:val="24"/>
          <w:highlight w:val="none"/>
        </w:rPr>
      </w:r>
      <w:r/>
    </w:p>
    <w:p>
      <w:pPr>
        <w:pStyle w:val="1040"/>
        <w:ind w:firstLine="420"/>
        <w:spacing w:line="360" w:lineRule="auto"/>
        <w:rPr>
          <w:rFonts w:ascii="宋体" w:hAnsi="宋体" w:cs="宋体"/>
          <w:color w:val="000000"/>
          <w:szCs w:val="24"/>
          <w:highlight w:val="none"/>
        </w:rPr>
      </w:pPr>
      <w:r>
        <w:rPr>
          <w:rFonts w:ascii="宋体" w:hAnsi="宋体" w:cs="宋体"/>
          <w:color w:val="000000"/>
          <w:szCs w:val="24"/>
          <w:highlight w:val="none"/>
        </w:rPr>
        <w:t xml:space="preserve">建设单位（甲方）：</w:t>
      </w:r>
      <w:r>
        <w:rPr>
          <w:rFonts w:hint="eastAsia" w:ascii="宋体" w:hAnsi="宋体" w:cs="宋体"/>
          <w:color w:val="000000"/>
          <w:szCs w:val="24"/>
          <w:highlight w:val="none"/>
          <w:u w:val="single"/>
          <w:lang w:eastAsia="zh-CN"/>
        </w:rPr>
        <w:t xml:space="preserve">苏州市相城区人民政府黄桥街道办事处</w:t>
      </w:r>
      <w:r>
        <w:rPr>
          <w:rFonts w:hint="eastAsia" w:ascii="宋体" w:hAnsi="宋体" w:cs="宋体"/>
          <w:color w:val="000000"/>
          <w:szCs w:val="24"/>
          <w:highlight w:val="none"/>
          <w:u w:val="single"/>
        </w:rPr>
        <w:t xml:space="preserve"> </w:t>
      </w:r>
      <w:r>
        <w:rPr>
          <w:rFonts w:ascii="宋体" w:hAnsi="宋体" w:cs="宋体"/>
          <w:color w:val="000000"/>
          <w:szCs w:val="24"/>
          <w:highlight w:val="none"/>
        </w:rPr>
      </w:r>
      <w:r/>
    </w:p>
    <w:p>
      <w:pPr>
        <w:pStyle w:val="1040"/>
        <w:ind w:firstLine="420"/>
        <w:spacing w:line="360" w:lineRule="auto"/>
        <w:rPr>
          <w:rFonts w:ascii="宋体" w:hAnsi="宋体" w:cs="宋体"/>
          <w:color w:val="000000"/>
          <w:szCs w:val="24"/>
          <w:highlight w:val="none"/>
        </w:rPr>
      </w:pPr>
      <w:r>
        <w:rPr>
          <w:rFonts w:ascii="宋体" w:hAnsi="宋体" w:cs="宋体"/>
          <w:color w:val="000000"/>
          <w:szCs w:val="24"/>
          <w:highlight w:val="none"/>
        </w:rPr>
        <w:t xml:space="preserve">中标单位（乙方）：</w:t>
      </w:r>
      <w:r>
        <w:rPr>
          <w:rFonts w:hint="eastAsia" w:ascii="宋体" w:hAnsi="宋体" w:cs="宋体"/>
          <w:color w:val="000000"/>
          <w:szCs w:val="24"/>
          <w:highlight w:val="none"/>
          <w:u w:val="single"/>
        </w:rPr>
        <w:t xml:space="preserve">                                   </w:t>
      </w:r>
      <w:r>
        <w:rPr>
          <w:rFonts w:ascii="宋体" w:hAnsi="宋体" w:cs="宋体"/>
          <w:color w:val="000000"/>
          <w:szCs w:val="24"/>
          <w:highlight w:val="none"/>
        </w:rPr>
      </w:r>
      <w:r/>
    </w:p>
    <w:p>
      <w:pPr>
        <w:pStyle w:val="1040"/>
        <w:ind w:firstLine="420"/>
        <w:jc w:val="left"/>
        <w:spacing w:before="100" w:after="100" w:line="360" w:lineRule="auto"/>
        <w:widowControl/>
        <w:rPr>
          <w:rFonts w:ascii="宋体" w:hAnsi="宋体" w:cs="宋体"/>
          <w:color w:val="000000"/>
          <w:szCs w:val="24"/>
          <w:highlight w:val="none"/>
        </w:rPr>
      </w:pPr>
      <w:r>
        <w:rPr>
          <w:rFonts w:ascii="宋体" w:hAnsi="宋体" w:cs="宋体"/>
          <w:color w:val="000000"/>
          <w:szCs w:val="24"/>
          <w:highlight w:val="none"/>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 </w:t>
      </w:r>
      <w:r>
        <w:rPr>
          <w:rFonts w:ascii="宋体" w:hAnsi="宋体" w:cs="宋体"/>
          <w:color w:val="000000"/>
          <w:szCs w:val="24"/>
          <w:highlight w:val="none"/>
        </w:rPr>
        <w:br w:type="textWrapping" w:clear="all"/>
      </w:r>
      <w:r>
        <w:rPr>
          <w:rFonts w:ascii="宋体" w:hAnsi="宋体" w:cs="宋体"/>
          <w:bCs/>
          <w:color w:val="000000"/>
          <w:szCs w:val="24"/>
          <w:highlight w:val="none"/>
        </w:rPr>
        <w:t xml:space="preserve">　</w:t>
      </w:r>
      <w:r>
        <w:rPr>
          <w:rFonts w:hint="eastAsia" w:ascii="宋体" w:hAnsi="宋体" w:cs="宋体"/>
          <w:bCs/>
          <w:color w:val="000000"/>
          <w:szCs w:val="24"/>
          <w:highlight w:val="none"/>
        </w:rPr>
        <w:t xml:space="preserve">  </w:t>
      </w:r>
      <w:r>
        <w:rPr>
          <w:rFonts w:ascii="宋体" w:hAnsi="宋体" w:cs="宋体"/>
          <w:bCs/>
          <w:color w:val="000000"/>
          <w:szCs w:val="24"/>
          <w:highlight w:val="none"/>
        </w:rPr>
        <w:t xml:space="preserve">第一条 甲乙双方的责任 </w:t>
      </w:r>
      <w:r>
        <w:rPr>
          <w:rFonts w:ascii="宋体" w:hAnsi="宋体" w:cs="宋体"/>
          <w:color w:val="000000"/>
          <w:szCs w:val="24"/>
          <w:highlight w:val="none"/>
        </w:rPr>
        <w:br w:type="textWrapping" w:clear="all"/>
      </w:r>
      <w:r>
        <w:rPr>
          <w:rFonts w:hint="eastAsia" w:ascii="宋体" w:hAnsi="宋体" w:cs="宋体"/>
          <w:color w:val="000000"/>
          <w:szCs w:val="24"/>
          <w:highlight w:val="none"/>
        </w:rPr>
        <w:t xml:space="preserve">    </w:t>
      </w:r>
      <w:r>
        <w:rPr>
          <w:rFonts w:ascii="宋体" w:hAnsi="宋体" w:cs="宋体"/>
          <w:color w:val="000000"/>
          <w:szCs w:val="24"/>
          <w:highlight w:val="none"/>
        </w:rPr>
        <w:t xml:space="preserve">（一）甲乙双方应共同遵守国家和江苏省、苏州市以及行业主管部门关于加强工程建设项目管理以及党风廉政建设的各项规定。 </w:t>
      </w:r>
      <w:r>
        <w:rPr>
          <w:rFonts w:ascii="宋体" w:hAnsi="宋体" w:cs="宋体"/>
          <w:color w:val="000000"/>
          <w:szCs w:val="24"/>
          <w:highlight w:val="none"/>
        </w:rPr>
        <w:br w:type="textWrapping" w:clear="all"/>
      </w:r>
      <w:r>
        <w:rPr>
          <w:rFonts w:hint="eastAsia" w:ascii="宋体" w:hAnsi="宋体" w:cs="宋体"/>
          <w:color w:val="000000"/>
          <w:szCs w:val="24"/>
          <w:highlight w:val="none"/>
        </w:rPr>
        <w:t xml:space="preserve">    </w:t>
      </w:r>
      <w:r>
        <w:rPr>
          <w:rFonts w:ascii="宋体" w:hAnsi="宋体" w:cs="宋体"/>
          <w:color w:val="000000"/>
          <w:szCs w:val="24"/>
          <w:highlight w:val="none"/>
        </w:rPr>
        <w:t xml:space="preserve">（二）甲乙双方应严格执行工程建设项目承发包合同文件，自觉按合同办事。 </w:t>
      </w:r>
      <w:r>
        <w:rPr>
          <w:rFonts w:ascii="宋体" w:hAnsi="宋体" w:cs="宋体"/>
          <w:color w:val="000000"/>
          <w:szCs w:val="24"/>
          <w:highlight w:val="none"/>
        </w:rPr>
        <w:br w:type="textWrapping" w:clear="all"/>
      </w:r>
      <w:r>
        <w:rPr>
          <w:rFonts w:hint="eastAsia" w:ascii="宋体" w:hAnsi="宋体" w:cs="宋体"/>
          <w:color w:val="000000"/>
          <w:szCs w:val="24"/>
          <w:highlight w:val="none"/>
        </w:rPr>
        <w:t xml:space="preserve">    </w:t>
      </w:r>
      <w:r>
        <w:rPr>
          <w:rFonts w:ascii="宋体" w:hAnsi="宋体" w:cs="宋体"/>
          <w:color w:val="000000"/>
          <w:szCs w:val="24"/>
          <w:highlight w:val="none"/>
        </w:rPr>
        <w:t xml:space="preserve">（三）除非法律认定的商业秘密和合同文件另有规定之外，甲乙双方的业务活动应坚持公开、公正、透明的原则，严禁损害国家和集体利益、违反工程建设项目管理规章制度的不正当交易。 </w:t>
      </w:r>
      <w:r>
        <w:rPr>
          <w:rFonts w:ascii="宋体" w:hAnsi="宋体" w:cs="宋体"/>
          <w:color w:val="000000"/>
          <w:szCs w:val="24"/>
          <w:highlight w:val="none"/>
        </w:rPr>
        <w:br w:type="textWrapping" w:clear="all"/>
      </w:r>
      <w:r>
        <w:rPr>
          <w:rFonts w:hint="eastAsia" w:ascii="宋体" w:hAnsi="宋体" w:cs="宋体"/>
          <w:color w:val="000000"/>
          <w:szCs w:val="24"/>
          <w:highlight w:val="none"/>
        </w:rPr>
        <w:t xml:space="preserve">    </w:t>
      </w:r>
      <w:r>
        <w:rPr>
          <w:rFonts w:ascii="宋体" w:hAnsi="宋体" w:cs="宋体"/>
          <w:color w:val="000000"/>
          <w:szCs w:val="24"/>
          <w:highlight w:val="none"/>
        </w:rPr>
        <w:t xml:space="preserve">（四）甲乙双方如发现对方在业务活动中有违规、违纪、违法的行为，应及时提醒对方，情节严重的，应向其上级主管部门或纪检监察部门举报。 </w:t>
      </w:r>
      <w:r>
        <w:rPr>
          <w:rFonts w:ascii="宋体" w:hAnsi="宋体" w:cs="宋体"/>
          <w:color w:val="000000"/>
          <w:szCs w:val="24"/>
          <w:highlight w:val="none"/>
        </w:rPr>
        <w:br w:type="textWrapping" w:clear="all"/>
      </w:r>
      <w:r>
        <w:rPr>
          <w:rFonts w:hint="eastAsia" w:ascii="宋体" w:hAnsi="宋体" w:cs="宋体"/>
          <w:color w:val="000000"/>
          <w:szCs w:val="24"/>
          <w:highlight w:val="none"/>
        </w:rPr>
        <w:t xml:space="preserve">    </w:t>
      </w:r>
      <w:r>
        <w:rPr>
          <w:rFonts w:ascii="宋体" w:hAnsi="宋体" w:cs="宋体"/>
          <w:bCs/>
          <w:color w:val="000000"/>
          <w:szCs w:val="24"/>
          <w:highlight w:val="none"/>
        </w:rPr>
        <w:t xml:space="preserve">第二条 甲方的责任 </w:t>
      </w:r>
      <w:r>
        <w:rPr>
          <w:rFonts w:ascii="宋体" w:hAnsi="宋体" w:cs="宋体"/>
          <w:color w:val="000000"/>
          <w:szCs w:val="24"/>
          <w:highlight w:val="none"/>
        </w:rPr>
        <w:br w:type="textWrapping" w:clear="all"/>
      </w:r>
      <w:r>
        <w:rPr>
          <w:rFonts w:hint="eastAsia" w:ascii="宋体" w:hAnsi="宋体" w:cs="宋体"/>
          <w:color w:val="000000"/>
          <w:szCs w:val="24"/>
          <w:highlight w:val="none"/>
        </w:rPr>
        <w:t xml:space="preserve">    </w:t>
      </w:r>
      <w:r>
        <w:rPr>
          <w:rFonts w:ascii="宋体" w:hAnsi="宋体" w:cs="宋体"/>
          <w:color w:val="000000"/>
          <w:szCs w:val="24"/>
          <w:highlight w:val="none"/>
        </w:rPr>
        <w:t xml:space="preserve">甲方的领导和从事该工程建设项目的工作人员，在工程建设的事前、事中、事后应遵守以下规定： </w:t>
      </w:r>
      <w:r>
        <w:rPr>
          <w:rFonts w:ascii="宋体" w:hAnsi="宋体" w:cs="宋体"/>
          <w:color w:val="000000"/>
          <w:szCs w:val="24"/>
          <w:highlight w:val="none"/>
        </w:rPr>
        <w:br w:type="textWrapping" w:clear="all"/>
      </w:r>
      <w:r>
        <w:rPr>
          <w:rFonts w:hint="eastAsia" w:ascii="宋体" w:hAnsi="宋体" w:cs="宋体"/>
          <w:color w:val="000000"/>
          <w:szCs w:val="24"/>
          <w:highlight w:val="none"/>
        </w:rPr>
        <w:t xml:space="preserve">    </w:t>
      </w:r>
      <w:r>
        <w:rPr>
          <w:rFonts w:ascii="宋体" w:hAnsi="宋体" w:cs="宋体"/>
          <w:color w:val="000000"/>
          <w:szCs w:val="24"/>
          <w:highlight w:val="none"/>
        </w:rPr>
        <w:t xml:space="preserve">（一）不准向乙方和相关单位索要或接受回扣、礼金、有价证券、贵重物品和好处费等。 </w:t>
      </w:r>
      <w:r>
        <w:rPr>
          <w:rFonts w:ascii="宋体" w:hAnsi="宋体" w:cs="宋体"/>
          <w:color w:val="000000"/>
          <w:szCs w:val="24"/>
          <w:highlight w:val="none"/>
        </w:rPr>
        <w:br w:type="textWrapping" w:clear="all"/>
      </w:r>
      <w:r>
        <w:rPr>
          <w:rFonts w:hint="eastAsia" w:ascii="宋体" w:hAnsi="宋体" w:cs="宋体"/>
          <w:color w:val="000000"/>
          <w:szCs w:val="24"/>
          <w:highlight w:val="none"/>
        </w:rPr>
        <w:t xml:space="preserve">    </w:t>
      </w:r>
      <w:r>
        <w:rPr>
          <w:rFonts w:ascii="宋体" w:hAnsi="宋体" w:cs="宋体"/>
          <w:color w:val="000000"/>
          <w:szCs w:val="24"/>
          <w:highlight w:val="none"/>
        </w:rPr>
        <w:t xml:space="preserve">（二）不准在乙方和相关单位报销任何应由甲方或个人支付的费用。 </w:t>
      </w:r>
      <w:r>
        <w:rPr>
          <w:rFonts w:ascii="宋体" w:hAnsi="宋体" w:cs="宋体"/>
          <w:color w:val="000000"/>
          <w:szCs w:val="24"/>
          <w:highlight w:val="none"/>
        </w:rPr>
        <w:br w:type="textWrapping" w:clear="all"/>
      </w:r>
      <w:r>
        <w:rPr>
          <w:rFonts w:hint="eastAsia" w:ascii="宋体" w:hAnsi="宋体" w:cs="宋体"/>
          <w:color w:val="000000"/>
          <w:szCs w:val="24"/>
          <w:highlight w:val="none"/>
        </w:rPr>
        <w:t xml:space="preserve">    </w:t>
      </w:r>
      <w:r>
        <w:rPr>
          <w:rFonts w:ascii="宋体" w:hAnsi="宋体" w:cs="宋体"/>
          <w:color w:val="000000"/>
          <w:szCs w:val="24"/>
          <w:highlight w:val="none"/>
        </w:rPr>
        <w:t xml:space="preserve">（三）不准要求、暗示或接受乙方和相关单位为个人装修住房、婚丧嫁娶、配偶子女的工作安排以及出国（境）、旅游等提供方便。 </w:t>
      </w:r>
      <w:r>
        <w:rPr>
          <w:rFonts w:ascii="宋体" w:hAnsi="宋体" w:cs="宋体"/>
          <w:color w:val="000000"/>
          <w:szCs w:val="24"/>
          <w:highlight w:val="none"/>
        </w:rPr>
        <w:br w:type="textWrapping" w:clear="all"/>
      </w:r>
      <w:r>
        <w:rPr>
          <w:rFonts w:hint="eastAsia" w:ascii="宋体" w:hAnsi="宋体" w:cs="宋体"/>
          <w:color w:val="000000"/>
          <w:szCs w:val="24"/>
          <w:highlight w:val="none"/>
        </w:rPr>
        <w:t xml:space="preserve">    </w:t>
      </w:r>
      <w:r>
        <w:rPr>
          <w:rFonts w:ascii="宋体" w:hAnsi="宋体" w:cs="宋体"/>
          <w:color w:val="000000"/>
          <w:szCs w:val="24"/>
          <w:highlight w:val="none"/>
        </w:rPr>
        <w:t xml:space="preserve">（四）不准参加有可能影响公正执行公务的乙方和相关单位的宴请、娱乐等活动。 </w:t>
      </w:r>
      <w:r>
        <w:rPr>
          <w:rFonts w:ascii="宋体" w:hAnsi="宋体" w:cs="宋体"/>
          <w:color w:val="000000"/>
          <w:szCs w:val="24"/>
          <w:highlight w:val="none"/>
        </w:rPr>
        <w:br w:type="textWrapping" w:clear="all"/>
      </w:r>
      <w:r>
        <w:rPr>
          <w:rFonts w:hint="eastAsia" w:ascii="宋体" w:hAnsi="宋体" w:cs="宋体"/>
          <w:color w:val="000000"/>
          <w:szCs w:val="24"/>
          <w:highlight w:val="none"/>
        </w:rPr>
        <w:t xml:space="preserve">    </w:t>
      </w:r>
      <w:r>
        <w:rPr>
          <w:rFonts w:ascii="宋体" w:hAnsi="宋体" w:cs="宋体"/>
          <w:color w:val="000000"/>
          <w:szCs w:val="24"/>
          <w:highlight w:val="none"/>
        </w:rPr>
        <w:t xml:space="preserve">（五）不准向乙方介绍或为配偶、子女、亲属参与同甲方工程建设项目施工合同有关的设备、材料、工程分包、劳务等经济活动。不得以任何理由向乙方和相关单位推荐分包单位并要求乙方购买工程建设项目施工合同规定以外的材料、设备等。 </w:t>
      </w:r>
      <w:r>
        <w:rPr>
          <w:rFonts w:ascii="宋体" w:hAnsi="宋体" w:cs="宋体"/>
          <w:color w:val="000000"/>
          <w:szCs w:val="24"/>
          <w:highlight w:val="none"/>
        </w:rPr>
        <w:br w:type="textWrapping" w:clear="all"/>
      </w:r>
      <w:r>
        <w:rPr>
          <w:rFonts w:hint="eastAsia" w:ascii="宋体" w:hAnsi="宋体" w:cs="宋体"/>
          <w:color w:val="000000"/>
          <w:szCs w:val="24"/>
          <w:highlight w:val="none"/>
        </w:rPr>
        <w:t xml:space="preserve">    </w:t>
      </w:r>
      <w:r>
        <w:rPr>
          <w:rFonts w:ascii="宋体" w:hAnsi="宋体" w:cs="宋体"/>
          <w:bCs/>
          <w:color w:val="000000"/>
          <w:szCs w:val="24"/>
          <w:highlight w:val="none"/>
        </w:rPr>
        <w:t xml:space="preserve">第三条 乙方的责任 </w:t>
      </w:r>
      <w:r>
        <w:rPr>
          <w:rFonts w:ascii="宋体" w:hAnsi="宋体" w:cs="宋体"/>
          <w:color w:val="000000"/>
          <w:szCs w:val="24"/>
          <w:highlight w:val="none"/>
        </w:rPr>
        <w:br w:type="textWrapping" w:clear="all"/>
      </w:r>
      <w:r>
        <w:rPr>
          <w:rFonts w:hint="eastAsia" w:ascii="宋体" w:hAnsi="宋体" w:cs="宋体"/>
          <w:color w:val="000000"/>
          <w:szCs w:val="24"/>
          <w:highlight w:val="none"/>
        </w:rPr>
        <w:t xml:space="preserve">    </w:t>
      </w:r>
      <w:r>
        <w:rPr>
          <w:rFonts w:ascii="宋体" w:hAnsi="宋体" w:cs="宋体"/>
          <w:color w:val="000000"/>
          <w:szCs w:val="24"/>
          <w:highlight w:val="none"/>
        </w:rPr>
        <w:t xml:space="preserve">乙方应与甲方保持正常的业务交往，按照有关法律法规和程序开展业务工作，严格执行工程建设的有关方针、政策，并遵守以下规定： </w:t>
      </w:r>
      <w:r>
        <w:rPr>
          <w:rFonts w:ascii="宋体" w:hAnsi="宋体" w:cs="宋体"/>
          <w:color w:val="000000"/>
          <w:szCs w:val="24"/>
          <w:highlight w:val="none"/>
        </w:rPr>
        <w:br w:type="textWrapping" w:clear="all"/>
      </w:r>
      <w:r>
        <w:rPr>
          <w:rFonts w:hint="eastAsia" w:ascii="宋体" w:hAnsi="宋体" w:cs="宋体"/>
          <w:color w:val="000000"/>
          <w:szCs w:val="24"/>
          <w:highlight w:val="none"/>
        </w:rPr>
        <w:t xml:space="preserve">    </w:t>
      </w:r>
      <w:r>
        <w:rPr>
          <w:rFonts w:ascii="宋体" w:hAnsi="宋体" w:cs="宋体"/>
          <w:color w:val="000000"/>
          <w:szCs w:val="24"/>
          <w:highlight w:val="none"/>
        </w:rPr>
        <w:t xml:space="preserve">（一）不准以任何理由向甲方及其工作人员索要、接受或赠送礼金、有价证券、贵重物品及回扣、好处费等。 </w:t>
      </w:r>
      <w:r>
        <w:rPr>
          <w:rFonts w:ascii="宋体" w:hAnsi="宋体" w:cs="宋体"/>
          <w:color w:val="000000"/>
          <w:szCs w:val="24"/>
          <w:highlight w:val="none"/>
        </w:rPr>
        <w:br w:type="textWrapping" w:clear="all"/>
      </w:r>
      <w:r>
        <w:rPr>
          <w:rFonts w:hint="eastAsia" w:ascii="宋体" w:hAnsi="宋体" w:cs="宋体"/>
          <w:color w:val="000000"/>
          <w:szCs w:val="24"/>
          <w:highlight w:val="none"/>
        </w:rPr>
        <w:t xml:space="preserve">    </w:t>
      </w:r>
      <w:r>
        <w:rPr>
          <w:rFonts w:ascii="宋体" w:hAnsi="宋体" w:cs="宋体"/>
          <w:color w:val="000000"/>
          <w:szCs w:val="24"/>
          <w:highlight w:val="none"/>
        </w:rPr>
        <w:t xml:space="preserve">（二）不准以任何理由为甲方和相关单位报销应由对方或个人支付的费用。 </w:t>
      </w:r>
      <w:r>
        <w:rPr>
          <w:rFonts w:ascii="宋体" w:hAnsi="宋体" w:cs="宋体"/>
          <w:color w:val="000000"/>
          <w:szCs w:val="24"/>
          <w:highlight w:val="none"/>
        </w:rPr>
        <w:br w:type="textWrapping" w:clear="all"/>
      </w:r>
      <w:r>
        <w:rPr>
          <w:rFonts w:hint="eastAsia" w:ascii="宋体" w:hAnsi="宋体" w:cs="宋体"/>
          <w:color w:val="000000"/>
          <w:szCs w:val="24"/>
          <w:highlight w:val="none"/>
        </w:rPr>
        <w:t xml:space="preserve">    </w:t>
      </w:r>
      <w:r>
        <w:rPr>
          <w:rFonts w:ascii="宋体" w:hAnsi="宋体" w:cs="宋体"/>
          <w:color w:val="000000"/>
          <w:szCs w:val="24"/>
          <w:highlight w:val="none"/>
        </w:rPr>
        <w:t xml:space="preserve">（三）不准接受或暗示为甲方、相关单位或个人装修住房、婚丧嫁娶、配偶子女的工作安排以及出国（境）、旅游等提供方便。 </w:t>
      </w:r>
      <w:r>
        <w:rPr>
          <w:rFonts w:ascii="宋体" w:hAnsi="宋体" w:cs="宋体"/>
          <w:color w:val="000000"/>
          <w:szCs w:val="24"/>
          <w:highlight w:val="none"/>
        </w:rPr>
        <w:br w:type="textWrapping" w:clear="all"/>
      </w:r>
      <w:r>
        <w:rPr>
          <w:rFonts w:hint="eastAsia" w:ascii="宋体" w:hAnsi="宋体" w:cs="宋体"/>
          <w:color w:val="000000"/>
          <w:szCs w:val="24"/>
          <w:highlight w:val="none"/>
        </w:rPr>
        <w:t xml:space="preserve">    </w:t>
      </w:r>
      <w:r>
        <w:rPr>
          <w:rFonts w:ascii="宋体" w:hAnsi="宋体" w:cs="宋体"/>
          <w:color w:val="000000"/>
          <w:szCs w:val="24"/>
          <w:highlight w:val="none"/>
        </w:rPr>
        <w:t xml:space="preserve">（四）不准以任何理由为甲方、相关单位或个人组织有可能影响公正执行公务的宴请、娱乐等活动。 </w:t>
      </w:r>
      <w:r>
        <w:rPr>
          <w:rFonts w:ascii="宋体" w:hAnsi="宋体" w:cs="宋体"/>
          <w:color w:val="000000"/>
          <w:szCs w:val="24"/>
          <w:highlight w:val="none"/>
        </w:rPr>
        <w:br w:type="textWrapping" w:clear="all"/>
      </w:r>
      <w:r>
        <w:rPr>
          <w:rFonts w:hint="eastAsia" w:ascii="宋体" w:hAnsi="宋体" w:cs="宋体"/>
          <w:color w:val="000000"/>
          <w:szCs w:val="24"/>
          <w:highlight w:val="none"/>
        </w:rPr>
        <w:t xml:space="preserve">    </w:t>
      </w:r>
      <w:r>
        <w:rPr>
          <w:rFonts w:ascii="宋体" w:hAnsi="宋体" w:cs="宋体"/>
          <w:bCs/>
          <w:color w:val="000000"/>
          <w:szCs w:val="24"/>
          <w:highlight w:val="none"/>
        </w:rPr>
        <w:t xml:space="preserve">第四条 违约责任 </w:t>
      </w:r>
      <w:r>
        <w:rPr>
          <w:rFonts w:ascii="宋体" w:hAnsi="宋体" w:cs="宋体"/>
          <w:color w:val="000000"/>
          <w:szCs w:val="24"/>
          <w:highlight w:val="none"/>
        </w:rPr>
        <w:br w:type="textWrapping" w:clear="all"/>
      </w:r>
      <w:r>
        <w:rPr>
          <w:rFonts w:hint="eastAsia" w:ascii="宋体" w:hAnsi="宋体" w:cs="宋体"/>
          <w:color w:val="000000"/>
          <w:szCs w:val="24"/>
          <w:highlight w:val="none"/>
        </w:rPr>
        <w:t xml:space="preserve">    </w:t>
      </w:r>
      <w:r>
        <w:rPr>
          <w:rFonts w:ascii="宋体" w:hAnsi="宋体" w:cs="宋体"/>
          <w:color w:val="000000"/>
          <w:szCs w:val="24"/>
          <w:highlight w:val="none"/>
        </w:rPr>
        <w:t xml:space="preserve">（一）甲方或甲方工作人员有违反本合同第一、二条规定的，按照管理权限，由</w:t>
      </w:r>
      <w:r>
        <w:rPr>
          <w:rFonts w:ascii="宋体" w:hAnsi="宋体" w:cs="宋体"/>
          <w:color w:val="000000"/>
          <w:szCs w:val="24"/>
          <w:highlight w:val="none"/>
        </w:rPr>
      </w:r>
      <w:r/>
    </w:p>
    <w:p>
      <w:pPr>
        <w:pStyle w:val="1040"/>
        <w:ind w:firstLine="420"/>
        <w:jc w:val="left"/>
        <w:spacing w:before="100" w:after="100" w:line="360" w:lineRule="auto"/>
        <w:widowControl/>
        <w:rPr>
          <w:rFonts w:ascii="宋体" w:hAnsi="宋体" w:cs="宋体"/>
          <w:color w:val="000000"/>
          <w:szCs w:val="24"/>
          <w:highlight w:val="none"/>
        </w:rPr>
      </w:pPr>
      <w:r>
        <w:rPr>
          <w:rFonts w:ascii="宋体" w:hAnsi="宋体" w:cs="宋体"/>
          <w:color w:val="000000"/>
          <w:szCs w:val="24"/>
          <w:highlight w:val="none"/>
        </w:rPr>
        <w:t xml:space="preserve">纪检监察部门依据有关法律法规给予党纪、政纪处分；涉嫌犯罪的，移交司法机关追究刑事责任。 </w:t>
      </w:r>
      <w:r>
        <w:rPr>
          <w:rFonts w:ascii="宋体" w:hAnsi="宋体" w:cs="宋体"/>
          <w:color w:val="000000"/>
          <w:szCs w:val="24"/>
          <w:highlight w:val="none"/>
        </w:rPr>
        <w:br w:type="textWrapping" w:clear="all"/>
      </w:r>
      <w:r>
        <w:rPr>
          <w:rFonts w:hint="eastAsia" w:ascii="宋体" w:hAnsi="宋体" w:cs="宋体"/>
          <w:color w:val="000000"/>
          <w:szCs w:val="24"/>
          <w:highlight w:val="none"/>
        </w:rPr>
        <w:t xml:space="preserve">    </w:t>
      </w:r>
      <w:r>
        <w:rPr>
          <w:rFonts w:ascii="宋体" w:hAnsi="宋体" w:cs="宋体"/>
          <w:color w:val="000000"/>
          <w:szCs w:val="24"/>
          <w:highlight w:val="none"/>
        </w:rPr>
        <w:t xml:space="preserve">（二）乙方或乙方工作人员有违反本合同第一、三条规定的，按照管理权限，纪检监察部门将建议相关建设主管部门给与相应的行政处罚；涉嫌犯罪的，移交司法机关追究刑事责任。 </w:t>
      </w:r>
      <w:r>
        <w:rPr>
          <w:rFonts w:ascii="宋体" w:hAnsi="宋体" w:cs="宋体"/>
          <w:color w:val="000000"/>
          <w:szCs w:val="24"/>
          <w:highlight w:val="none"/>
        </w:rPr>
      </w:r>
      <w:r/>
    </w:p>
    <w:p>
      <w:pPr>
        <w:pStyle w:val="1040"/>
        <w:ind w:firstLine="420"/>
        <w:jc w:val="left"/>
        <w:spacing w:before="100" w:after="100" w:line="360" w:lineRule="auto"/>
        <w:widowControl/>
        <w:rPr>
          <w:rFonts w:ascii="宋体" w:hAnsi="宋体" w:cs="宋体"/>
          <w:color w:val="000000"/>
          <w:szCs w:val="24"/>
          <w:highlight w:val="none"/>
        </w:rPr>
      </w:pPr>
      <w:r>
        <w:rPr>
          <w:rFonts w:ascii="宋体" w:hAnsi="宋体" w:cs="宋体"/>
          <w:color w:val="000000"/>
          <w:szCs w:val="24"/>
          <w:highlight w:val="none"/>
        </w:rPr>
        <w:t xml:space="preserve">第五条</w:t>
      </w:r>
      <w:r>
        <w:rPr>
          <w:rFonts w:hint="eastAsia" w:ascii="宋体" w:hAnsi="宋体" w:cs="宋体"/>
          <w:color w:val="000000"/>
          <w:szCs w:val="24"/>
          <w:highlight w:val="none"/>
        </w:rPr>
        <w:t xml:space="preserve"> 补充条款：</w:t>
      </w:r>
      <w:r>
        <w:rPr>
          <w:rFonts w:ascii="宋体" w:hAnsi="宋体" w:cs="宋体"/>
          <w:color w:val="000000"/>
          <w:szCs w:val="24"/>
          <w:highlight w:val="none"/>
        </w:rPr>
      </w:r>
      <w:r/>
    </w:p>
    <w:p>
      <w:pPr>
        <w:pStyle w:val="1040"/>
        <w:ind w:firstLine="420"/>
        <w:jc w:val="left"/>
        <w:spacing w:before="100" w:after="100" w:line="360" w:lineRule="auto"/>
        <w:widowControl/>
        <w:rPr>
          <w:rFonts w:ascii="宋体" w:hAnsi="宋体" w:cs="宋体"/>
          <w:color w:val="000000"/>
          <w:szCs w:val="24"/>
          <w:highlight w:val="none"/>
        </w:rPr>
      </w:pPr>
      <w:r>
        <w:rPr>
          <w:rFonts w:ascii="宋体" w:hAnsi="宋体" w:cs="宋体"/>
          <w:color w:val="000000"/>
          <w:szCs w:val="24"/>
          <w:highlight w:val="none"/>
        </w:rPr>
        <w:t xml:space="preserve">（一）</w:t>
      </w:r>
      <w:r>
        <w:rPr>
          <w:rFonts w:hint="eastAsia" w:ascii="宋体" w:hAnsi="宋体" w:cs="宋体"/>
          <w:color w:val="000000"/>
          <w:szCs w:val="24"/>
          <w:highlight w:val="none"/>
        </w:rPr>
        <w:t xml:space="preserve">甲乙双方均不得以庆典、验收等形式发放纪念品或大肆宴请；</w:t>
      </w:r>
      <w:r>
        <w:rPr>
          <w:rFonts w:ascii="宋体" w:hAnsi="宋体" w:cs="宋体"/>
          <w:color w:val="000000"/>
          <w:szCs w:val="24"/>
          <w:highlight w:val="none"/>
        </w:rPr>
      </w:r>
      <w:r/>
    </w:p>
    <w:p>
      <w:pPr>
        <w:pStyle w:val="1040"/>
        <w:ind w:firstLine="420"/>
        <w:jc w:val="left"/>
        <w:spacing w:before="100" w:after="100" w:line="360" w:lineRule="auto"/>
        <w:widowControl/>
        <w:rPr>
          <w:rFonts w:ascii="宋体" w:hAnsi="宋体" w:cs="宋体"/>
          <w:color w:val="000000"/>
          <w:szCs w:val="24"/>
          <w:highlight w:val="none"/>
        </w:rPr>
      </w:pPr>
      <w:r>
        <w:rPr>
          <w:rFonts w:ascii="宋体" w:hAnsi="宋体" w:cs="宋体"/>
          <w:color w:val="000000"/>
          <w:szCs w:val="24"/>
          <w:highlight w:val="none"/>
        </w:rPr>
        <w:t xml:space="preserve">（二）</w:t>
      </w:r>
      <w:r>
        <w:rPr>
          <w:rFonts w:hint="eastAsia" w:ascii="宋体" w:hAnsi="宋体" w:cs="宋体"/>
          <w:color w:val="000000"/>
          <w:szCs w:val="24"/>
          <w:highlight w:val="none"/>
        </w:rPr>
        <w:t xml:space="preserve">甲方工作人员不得以任何身份参加乙方组织、承担费用的外出会议、考察等旅游性质的活动；</w:t>
      </w:r>
      <w:r>
        <w:rPr>
          <w:rFonts w:ascii="宋体" w:hAnsi="宋体" w:cs="宋体"/>
          <w:color w:val="000000"/>
          <w:szCs w:val="24"/>
          <w:highlight w:val="none"/>
        </w:rPr>
      </w:r>
      <w:r/>
    </w:p>
    <w:p>
      <w:pPr>
        <w:pStyle w:val="1040"/>
        <w:ind w:firstLine="420"/>
        <w:jc w:val="left"/>
        <w:spacing w:before="100" w:after="100" w:line="360" w:lineRule="auto"/>
        <w:widowControl/>
        <w:rPr>
          <w:rFonts w:ascii="宋体" w:hAnsi="宋体" w:cs="宋体"/>
          <w:color w:val="000000"/>
          <w:szCs w:val="24"/>
          <w:highlight w:val="none"/>
        </w:rPr>
      </w:pPr>
      <w:r>
        <w:rPr>
          <w:rFonts w:ascii="宋体" w:hAnsi="宋体" w:cs="宋体"/>
          <w:color w:val="000000"/>
          <w:szCs w:val="24"/>
          <w:highlight w:val="none"/>
        </w:rPr>
        <w:t xml:space="preserve">（</w:t>
      </w:r>
      <w:r>
        <w:rPr>
          <w:rFonts w:hint="eastAsia" w:ascii="宋体" w:hAnsi="宋体" w:cs="宋体"/>
          <w:color w:val="000000"/>
          <w:szCs w:val="24"/>
          <w:highlight w:val="none"/>
        </w:rPr>
        <w:t xml:space="preserve">三</w:t>
      </w:r>
      <w:r>
        <w:rPr>
          <w:rFonts w:ascii="宋体" w:hAnsi="宋体" w:cs="宋体"/>
          <w:color w:val="000000"/>
          <w:szCs w:val="24"/>
          <w:highlight w:val="none"/>
        </w:rPr>
        <w:t xml:space="preserve">）</w:t>
      </w:r>
      <w:r>
        <w:rPr>
          <w:rFonts w:hint="eastAsia" w:ascii="宋体" w:hAnsi="宋体" w:cs="宋体"/>
          <w:color w:val="000000"/>
          <w:szCs w:val="24"/>
          <w:highlight w:val="none"/>
        </w:rPr>
        <w:t xml:space="preserve">甲方工作人员不得在乙方工地长期搭伙、住宿；</w:t>
      </w:r>
      <w:r>
        <w:rPr>
          <w:rFonts w:ascii="宋体" w:hAnsi="宋体" w:cs="宋体"/>
          <w:color w:val="000000"/>
          <w:szCs w:val="24"/>
          <w:highlight w:val="none"/>
        </w:rPr>
      </w:r>
      <w:r/>
    </w:p>
    <w:p>
      <w:pPr>
        <w:pStyle w:val="1040"/>
        <w:ind w:firstLine="420"/>
        <w:jc w:val="left"/>
        <w:spacing w:before="100" w:after="100" w:line="360" w:lineRule="auto"/>
        <w:widowControl/>
        <w:rPr>
          <w:rFonts w:ascii="宋体" w:hAnsi="宋体" w:cs="宋体"/>
          <w:color w:val="000000"/>
          <w:szCs w:val="24"/>
          <w:highlight w:val="none"/>
        </w:rPr>
      </w:pPr>
      <w:r>
        <w:rPr>
          <w:rFonts w:ascii="宋体" w:hAnsi="宋体" w:cs="宋体"/>
          <w:color w:val="000000"/>
          <w:szCs w:val="24"/>
          <w:highlight w:val="none"/>
        </w:rPr>
        <w:t xml:space="preserve">（</w:t>
      </w:r>
      <w:r>
        <w:rPr>
          <w:rFonts w:hint="eastAsia" w:ascii="宋体" w:hAnsi="宋体" w:cs="宋体"/>
          <w:color w:val="000000"/>
          <w:szCs w:val="24"/>
          <w:highlight w:val="none"/>
        </w:rPr>
        <w:t xml:space="preserve">四</w:t>
      </w:r>
      <w:r>
        <w:rPr>
          <w:rFonts w:ascii="宋体" w:hAnsi="宋体" w:cs="宋体"/>
          <w:color w:val="000000"/>
          <w:szCs w:val="24"/>
          <w:highlight w:val="none"/>
        </w:rPr>
        <w:t xml:space="preserve">）</w:t>
      </w:r>
      <w:r>
        <w:rPr>
          <w:rFonts w:hint="eastAsia" w:ascii="宋体" w:hAnsi="宋体" w:cs="宋体"/>
          <w:color w:val="000000"/>
          <w:szCs w:val="24"/>
          <w:highlight w:val="none"/>
        </w:rPr>
        <w:t xml:space="preserve">甲方工作人员不得以违约、罚款等名目要求乙方向自己或指定的他人支付现金或现金支票。确属违约的乙方应向甲方财务部门的专用账户转账支付，或由甲方在工程款中扣除。</w:t>
      </w:r>
      <w:r>
        <w:rPr>
          <w:rFonts w:ascii="宋体" w:hAnsi="宋体" w:cs="宋体"/>
          <w:color w:val="000000"/>
          <w:szCs w:val="24"/>
          <w:highlight w:val="none"/>
        </w:rPr>
      </w:r>
      <w:r/>
    </w:p>
    <w:p>
      <w:pPr>
        <w:pStyle w:val="1040"/>
        <w:ind w:firstLine="420"/>
        <w:jc w:val="left"/>
        <w:spacing w:before="100" w:after="100" w:line="360" w:lineRule="auto"/>
        <w:widowControl/>
        <w:rPr>
          <w:rFonts w:ascii="宋体" w:hAnsi="宋体" w:cs="宋体"/>
          <w:color w:val="000000"/>
          <w:szCs w:val="24"/>
          <w:highlight w:val="none"/>
        </w:rPr>
      </w:pPr>
      <w:r>
        <w:rPr>
          <w:rFonts w:hint="eastAsia" w:ascii="宋体" w:hAnsi="宋体" w:cs="宋体"/>
          <w:color w:val="000000"/>
          <w:szCs w:val="24"/>
          <w:highlight w:val="none"/>
        </w:rPr>
        <w:t xml:space="preserve">（五） 甲方工作人员有上述行为或其他不当行为的，乙方应向甲方领导直接举报。</w:t>
      </w:r>
      <w:r>
        <w:rPr>
          <w:rFonts w:ascii="宋体" w:hAnsi="宋体" w:cs="宋体"/>
          <w:color w:val="000000"/>
          <w:szCs w:val="24"/>
          <w:highlight w:val="none"/>
        </w:rPr>
        <w:br w:type="textWrapping" w:clear="all"/>
      </w:r>
      <w:r>
        <w:rPr>
          <w:rFonts w:hint="eastAsia" w:ascii="宋体" w:hAnsi="宋体" w:cs="宋体"/>
          <w:color w:val="000000"/>
          <w:szCs w:val="24"/>
          <w:highlight w:val="none"/>
        </w:rPr>
        <w:t xml:space="preserve">     </w:t>
      </w:r>
      <w:r>
        <w:rPr>
          <w:rFonts w:ascii="宋体" w:hAnsi="宋体" w:cs="宋体"/>
          <w:color w:val="000000"/>
          <w:szCs w:val="24"/>
          <w:highlight w:val="none"/>
        </w:rPr>
        <w:t xml:space="preserve">第六条 本合同书作为工程建设项目施工合同的附件，与工程建设项目施工合同具有同等法律效力。经双方签署后立即生效。 </w:t>
      </w:r>
      <w:r>
        <w:rPr>
          <w:rFonts w:ascii="宋体" w:hAnsi="宋体" w:cs="宋体"/>
          <w:color w:val="000000"/>
          <w:szCs w:val="24"/>
          <w:highlight w:val="none"/>
        </w:rPr>
        <w:br w:type="textWrapping" w:clear="all"/>
      </w:r>
      <w:r>
        <w:rPr>
          <w:rFonts w:hint="eastAsia" w:ascii="宋体" w:hAnsi="宋体" w:cs="宋体"/>
          <w:color w:val="000000"/>
          <w:szCs w:val="24"/>
          <w:highlight w:val="none"/>
        </w:rPr>
        <w:t xml:space="preserve">     第七条 </w:t>
      </w:r>
      <w:r>
        <w:rPr>
          <w:rFonts w:ascii="宋体" w:hAnsi="宋体" w:cs="宋体"/>
          <w:color w:val="000000"/>
          <w:szCs w:val="24"/>
          <w:highlight w:val="none"/>
        </w:rPr>
        <w:t xml:space="preserve">本合同书一式四份，由甲乙双方各执</w:t>
      </w:r>
      <w:r>
        <w:rPr>
          <w:rFonts w:hint="eastAsia" w:ascii="宋体" w:hAnsi="宋体" w:cs="宋体"/>
          <w:color w:val="000000"/>
          <w:szCs w:val="24"/>
          <w:highlight w:val="none"/>
        </w:rPr>
        <w:t xml:space="preserve">二</w:t>
      </w:r>
      <w:r>
        <w:rPr>
          <w:rFonts w:ascii="宋体" w:hAnsi="宋体" w:cs="宋体"/>
          <w:color w:val="000000"/>
          <w:szCs w:val="24"/>
          <w:highlight w:val="none"/>
        </w:rPr>
        <w:t xml:space="preserve">份。 </w:t>
      </w:r>
      <w:r>
        <w:rPr>
          <w:rFonts w:ascii="宋体" w:hAnsi="宋体" w:cs="宋体"/>
          <w:color w:val="000000"/>
          <w:szCs w:val="24"/>
          <w:highlight w:val="none"/>
        </w:rPr>
      </w:r>
      <w:r/>
    </w:p>
    <w:p>
      <w:pPr>
        <w:pStyle w:val="1048"/>
        <w:ind w:firstLine="480"/>
        <w:rPr>
          <w:color w:val="000000"/>
          <w:highlight w:val="none"/>
        </w:rPr>
      </w:pPr>
      <w:r>
        <w:rPr>
          <w:color w:val="000000"/>
          <w:highlight w:val="none"/>
        </w:rPr>
      </w:r>
      <w:r/>
    </w:p>
    <w:p>
      <w:pPr>
        <w:pStyle w:val="1040"/>
        <w:rPr>
          <w:color w:val="000000"/>
          <w:highlight w:val="none"/>
        </w:rPr>
      </w:pPr>
      <w:r>
        <w:rPr>
          <w:color w:val="000000"/>
          <w:highlight w:val="none"/>
        </w:rPr>
      </w:r>
      <w:r/>
    </w:p>
    <w:p>
      <w:pPr>
        <w:pStyle w:val="1040"/>
        <w:ind w:firstLine="420"/>
        <w:jc w:val="left"/>
        <w:spacing w:before="100" w:after="100" w:line="360" w:lineRule="auto"/>
        <w:widowControl/>
        <w:rPr>
          <w:rFonts w:ascii="宋体" w:hAnsi="宋体" w:cs="宋体"/>
          <w:color w:val="000000"/>
          <w:szCs w:val="24"/>
          <w:highlight w:val="none"/>
        </w:rPr>
      </w:pPr>
      <w:r>
        <w:rPr>
          <w:rFonts w:hint="eastAsia" w:ascii="宋体" w:hAnsi="宋体" w:cs="宋体"/>
          <w:color w:val="000000"/>
          <w:szCs w:val="24"/>
          <w:highlight w:val="none"/>
        </w:rPr>
        <w:t xml:space="preserve">发  包  方(公章)：                     承  包  方(公章)：</w:t>
      </w:r>
      <w:r>
        <w:rPr>
          <w:rFonts w:ascii="宋体" w:hAnsi="宋体" w:cs="宋体"/>
          <w:color w:val="000000"/>
          <w:szCs w:val="24"/>
          <w:highlight w:val="none"/>
        </w:rPr>
      </w:r>
      <w:r/>
    </w:p>
    <w:p>
      <w:pPr>
        <w:pStyle w:val="1040"/>
        <w:ind w:firstLine="420"/>
        <w:jc w:val="left"/>
        <w:spacing w:before="100" w:after="100" w:line="360" w:lineRule="auto"/>
        <w:widowControl/>
        <w:rPr>
          <w:rFonts w:ascii="宋体" w:hAnsi="宋体" w:cs="宋体"/>
          <w:color w:val="000000"/>
          <w:szCs w:val="24"/>
          <w:highlight w:val="none"/>
        </w:rPr>
      </w:pPr>
      <w:r>
        <w:rPr>
          <w:rFonts w:hint="eastAsia" w:ascii="宋体" w:hAnsi="宋体" w:cs="宋体"/>
          <w:color w:val="000000"/>
          <w:szCs w:val="24"/>
          <w:highlight w:val="none"/>
        </w:rPr>
        <w:t xml:space="preserve">法定代表人：(签字)                     法定代表人：(签字)</w:t>
      </w:r>
      <w:r>
        <w:rPr>
          <w:rFonts w:ascii="宋体" w:hAnsi="宋体" w:cs="宋体"/>
          <w:color w:val="000000"/>
          <w:szCs w:val="24"/>
          <w:highlight w:val="none"/>
        </w:rPr>
      </w:r>
      <w:r/>
    </w:p>
    <w:p>
      <w:pPr>
        <w:pStyle w:val="1040"/>
        <w:ind w:firstLine="420"/>
        <w:jc w:val="left"/>
        <w:spacing w:before="100" w:after="100" w:line="360" w:lineRule="auto"/>
        <w:widowControl/>
        <w:rPr>
          <w:rFonts w:ascii="宋体" w:hAnsi="宋体" w:cs="宋体"/>
          <w:color w:val="000000"/>
          <w:szCs w:val="24"/>
          <w:highlight w:val="none"/>
        </w:rPr>
      </w:pPr>
      <w:r>
        <w:rPr>
          <w:rFonts w:hint="eastAsia" w:ascii="宋体" w:hAnsi="宋体" w:cs="宋体"/>
          <w:color w:val="000000"/>
          <w:szCs w:val="24"/>
          <w:highlight w:val="none"/>
        </w:rPr>
        <w:t xml:space="preserve">或                                     或</w:t>
      </w:r>
      <w:r>
        <w:rPr>
          <w:rFonts w:ascii="宋体" w:hAnsi="宋体" w:cs="宋体"/>
          <w:color w:val="000000"/>
          <w:szCs w:val="24"/>
          <w:highlight w:val="none"/>
        </w:rPr>
      </w:r>
      <w:r/>
    </w:p>
    <w:p>
      <w:pPr>
        <w:pStyle w:val="1040"/>
        <w:ind w:firstLine="420"/>
        <w:jc w:val="left"/>
        <w:spacing w:before="100" w:after="100" w:line="360" w:lineRule="auto"/>
        <w:widowControl/>
        <w:rPr>
          <w:rFonts w:ascii="宋体" w:hAnsi="宋体" w:cs="宋体"/>
          <w:color w:val="000000"/>
          <w:szCs w:val="24"/>
          <w:highlight w:val="none"/>
        </w:rPr>
      </w:pPr>
      <w:r>
        <w:rPr>
          <w:rFonts w:hint="eastAsia" w:ascii="宋体" w:hAnsi="宋体" w:cs="宋体"/>
          <w:color w:val="000000"/>
          <w:szCs w:val="24"/>
          <w:highlight w:val="none"/>
        </w:rPr>
        <w:t xml:space="preserve">委托代理人：(签字)                     委托代理人：(签字)</w:t>
      </w:r>
      <w:r>
        <w:rPr>
          <w:rFonts w:ascii="宋体" w:hAnsi="宋体" w:cs="宋体"/>
          <w:color w:val="000000"/>
          <w:szCs w:val="24"/>
          <w:highlight w:val="none"/>
        </w:rPr>
      </w:r>
      <w:r/>
    </w:p>
    <w:p>
      <w:pPr>
        <w:pStyle w:val="1040"/>
        <w:ind w:firstLine="420"/>
        <w:jc w:val="left"/>
        <w:spacing w:before="100" w:after="100" w:line="360" w:lineRule="auto"/>
        <w:widowControl/>
        <w:rPr>
          <w:rFonts w:ascii="宋体" w:hAnsi="宋体" w:cs="宋体"/>
          <w:color w:val="000000"/>
          <w:szCs w:val="24"/>
          <w:highlight w:val="none"/>
        </w:rPr>
      </w:pPr>
      <w:r>
        <w:rPr>
          <w:rFonts w:hint="eastAsia" w:ascii="宋体" w:hAnsi="宋体" w:cs="宋体"/>
          <w:color w:val="000000"/>
          <w:szCs w:val="24"/>
          <w:highlight w:val="none"/>
        </w:rPr>
        <w:t xml:space="preserve">日期：    年  月  日                   日期：    年  月  日</w:t>
      </w:r>
      <w:r>
        <w:rPr>
          <w:rFonts w:ascii="宋体" w:hAnsi="宋体" w:cs="宋体"/>
          <w:color w:val="000000"/>
          <w:szCs w:val="24"/>
          <w:highlight w:val="none"/>
        </w:rPr>
      </w:r>
      <w:r/>
    </w:p>
    <w:p>
      <w:pPr>
        <w:pStyle w:val="1040"/>
        <w:ind w:firstLine="420"/>
        <w:jc w:val="center"/>
        <w:spacing w:line="360" w:lineRule="auto"/>
        <w:rPr>
          <w:color w:val="000000"/>
          <w:szCs w:val="24"/>
          <w:highlight w:val="none"/>
        </w:rPr>
      </w:pPr>
      <w:r>
        <w:rPr>
          <w:color w:val="000000"/>
          <w:szCs w:val="24"/>
          <w:highlight w:val="none"/>
        </w:rPr>
      </w:r>
      <w:r/>
    </w:p>
    <w:p>
      <w:pPr>
        <w:pStyle w:val="1040"/>
        <w:ind w:firstLine="420"/>
        <w:jc w:val="center"/>
        <w:spacing w:line="360" w:lineRule="auto"/>
        <w:rPr>
          <w:color w:val="000000"/>
          <w:szCs w:val="24"/>
          <w:highlight w:val="none"/>
        </w:rPr>
      </w:pPr>
      <w:r>
        <w:rPr>
          <w:color w:val="000000"/>
          <w:szCs w:val="24"/>
          <w:highlight w:val="none"/>
        </w:rPr>
      </w:r>
      <w:r/>
    </w:p>
    <w:p>
      <w:pPr>
        <w:pStyle w:val="1040"/>
        <w:ind w:firstLine="420"/>
        <w:jc w:val="center"/>
        <w:spacing w:line="360" w:lineRule="auto"/>
        <w:rPr>
          <w:color w:val="000000"/>
          <w:szCs w:val="24"/>
          <w:highlight w:val="none"/>
        </w:rPr>
      </w:pPr>
      <w:r>
        <w:rPr>
          <w:color w:val="000000"/>
          <w:szCs w:val="24"/>
          <w:highlight w:val="none"/>
        </w:rPr>
      </w:r>
      <w:r/>
    </w:p>
    <w:p>
      <w:pPr>
        <w:pStyle w:val="1040"/>
        <w:ind w:firstLine="420"/>
        <w:jc w:val="center"/>
        <w:spacing w:line="360" w:lineRule="auto"/>
        <w:rPr>
          <w:color w:val="000000"/>
          <w:szCs w:val="24"/>
          <w:highlight w:val="none"/>
        </w:rPr>
      </w:pPr>
      <w:r>
        <w:rPr>
          <w:color w:val="000000"/>
          <w:szCs w:val="24"/>
          <w:highlight w:val="none"/>
        </w:rPr>
      </w:r>
      <w:r/>
    </w:p>
    <w:p>
      <w:pPr>
        <w:pStyle w:val="1048"/>
        <w:rPr>
          <w:color w:val="000000"/>
          <w:highlight w:val="none"/>
        </w:rPr>
      </w:pPr>
      <w:r>
        <w:rPr>
          <w:color w:val="000000"/>
          <w:highlight w:val="none"/>
        </w:rPr>
      </w:r>
      <w:r/>
    </w:p>
    <w:p>
      <w:pPr>
        <w:pStyle w:val="1040"/>
        <w:ind w:firstLine="420"/>
        <w:jc w:val="center"/>
        <w:spacing w:line="360" w:lineRule="auto"/>
        <w:rPr>
          <w:color w:val="000000"/>
          <w:szCs w:val="24"/>
          <w:highlight w:val="none"/>
        </w:rPr>
      </w:pPr>
      <w:r>
        <w:rPr>
          <w:color w:val="000000"/>
          <w:szCs w:val="24"/>
          <w:highlight w:val="none"/>
        </w:rPr>
      </w:r>
      <w:r/>
    </w:p>
    <w:p>
      <w:pPr>
        <w:pStyle w:val="1040"/>
        <w:ind w:firstLine="420"/>
        <w:jc w:val="center"/>
        <w:spacing w:line="360" w:lineRule="auto"/>
        <w:rPr>
          <w:color w:val="000000"/>
          <w:szCs w:val="24"/>
          <w:highlight w:val="none"/>
        </w:rPr>
      </w:pPr>
      <w:r>
        <w:rPr>
          <w:color w:val="000000"/>
          <w:szCs w:val="24"/>
          <w:highlight w:val="none"/>
        </w:rPr>
      </w:r>
      <w:r/>
    </w:p>
    <w:p>
      <w:pPr>
        <w:pStyle w:val="1040"/>
        <w:ind w:firstLine="420"/>
        <w:jc w:val="center"/>
        <w:spacing w:line="360" w:lineRule="auto"/>
        <w:rPr>
          <w:color w:val="000000"/>
          <w:szCs w:val="24"/>
          <w:highlight w:val="none"/>
        </w:rPr>
      </w:pPr>
      <w:r>
        <w:rPr>
          <w:color w:val="000000"/>
          <w:szCs w:val="24"/>
          <w:highlight w:val="none"/>
        </w:rPr>
      </w:r>
      <w:r/>
    </w:p>
    <w:p>
      <w:pPr>
        <w:pStyle w:val="1040"/>
        <w:jc w:val="center"/>
        <w:keepLines/>
        <w:keepNext/>
        <w:spacing w:before="260" w:after="260" w:line="288" w:lineRule="auto"/>
        <w:rPr>
          <w:rFonts w:ascii="Cambria" w:hAnsi="Cambria"/>
          <w:b/>
          <w:bCs/>
          <w:color w:val="000000"/>
          <w:szCs w:val="24"/>
          <w:highlight w:val="none"/>
        </w:rPr>
        <w:outlineLvl w:val="1"/>
      </w:pPr>
      <w:r/>
      <w:bookmarkStart w:id="165" w:name="_Toc265681821"/>
      <w:r/>
      <w:bookmarkStart w:id="166" w:name="_Toc374692737"/>
      <w:r>
        <w:rPr>
          <w:rFonts w:ascii="Cambria" w:hAnsi="Cambria"/>
          <w:b/>
          <w:bCs/>
          <w:color w:val="000000"/>
          <w:szCs w:val="24"/>
          <w:highlight w:val="none"/>
        </w:rPr>
        <w:t xml:space="preserve">安全生产协议</w:t>
      </w:r>
      <w:r>
        <w:rPr>
          <w:rFonts w:hint="eastAsia" w:ascii="Cambria" w:hAnsi="Cambria"/>
          <w:b/>
          <w:bCs/>
          <w:color w:val="000000"/>
          <w:szCs w:val="24"/>
          <w:highlight w:val="none"/>
        </w:rPr>
        <w:t xml:space="preserve">书</w:t>
      </w:r>
      <w:bookmarkEnd w:id="165"/>
      <w:r/>
      <w:bookmarkEnd w:id="166"/>
      <w:r>
        <w:rPr>
          <w:rFonts w:ascii="Cambria" w:hAnsi="Cambria"/>
          <w:b/>
          <w:bCs/>
          <w:color w:val="000000"/>
          <w:szCs w:val="24"/>
          <w:highlight w:val="none"/>
        </w:rPr>
      </w:r>
      <w:r/>
    </w:p>
    <w:p>
      <w:pPr>
        <w:pStyle w:val="1040"/>
        <w:ind w:firstLine="422"/>
        <w:jc w:val="left"/>
        <w:spacing w:line="360" w:lineRule="auto"/>
        <w:widowControl/>
        <w:rPr>
          <w:rFonts w:ascii="宋体" w:hAnsi="宋体" w:cs="宋体"/>
          <w:b/>
          <w:color w:val="000000"/>
          <w:szCs w:val="24"/>
          <w:highlight w:val="none"/>
          <w:u w:val="single"/>
        </w:rPr>
      </w:pPr>
      <w:r>
        <w:rPr>
          <w:rFonts w:hint="eastAsia" w:ascii="宋体" w:hAnsi="宋体" w:cs="宋体"/>
          <w:b/>
          <w:color w:val="000000"/>
          <w:szCs w:val="24"/>
          <w:highlight w:val="none"/>
        </w:rPr>
        <w:t xml:space="preserve">发包人（甲方）：</w:t>
      </w:r>
      <w:r>
        <w:rPr>
          <w:rFonts w:hint="eastAsia" w:ascii="宋体" w:hAnsi="宋体" w:cs="宋体"/>
          <w:b/>
          <w:color w:val="000000"/>
          <w:szCs w:val="24"/>
          <w:highlight w:val="none"/>
          <w:u w:val="single"/>
          <w:lang w:eastAsia="zh-CN"/>
        </w:rPr>
        <w:t xml:space="preserve">苏州市相城区人民政府黄桥街道办事处</w:t>
      </w:r>
      <w:r>
        <w:rPr>
          <w:rFonts w:hint="eastAsia" w:ascii="宋体" w:hAnsi="宋体" w:cs="宋体"/>
          <w:b/>
          <w:color w:val="000000"/>
          <w:szCs w:val="24"/>
          <w:highlight w:val="none"/>
          <w:u w:val="single"/>
        </w:rPr>
        <w:t xml:space="preserve"> </w:t>
      </w:r>
      <w:r>
        <w:rPr>
          <w:rFonts w:ascii="宋体" w:hAnsi="宋体" w:cs="宋体"/>
          <w:b/>
          <w:color w:val="000000"/>
          <w:szCs w:val="24"/>
          <w:highlight w:val="none"/>
          <w:u w:val="single"/>
        </w:rPr>
      </w:r>
      <w:r/>
    </w:p>
    <w:p>
      <w:pPr>
        <w:pStyle w:val="1040"/>
        <w:ind w:firstLine="422"/>
        <w:jc w:val="left"/>
        <w:spacing w:line="360" w:lineRule="auto"/>
        <w:widowControl/>
        <w:rPr>
          <w:rFonts w:ascii="宋体" w:hAnsi="宋体" w:cs="宋体"/>
          <w:b/>
          <w:color w:val="000000"/>
          <w:szCs w:val="24"/>
          <w:highlight w:val="none"/>
          <w:u w:val="single"/>
        </w:rPr>
      </w:pPr>
      <w:r>
        <w:rPr>
          <w:rFonts w:hint="eastAsia" w:ascii="宋体" w:hAnsi="宋体" w:cs="宋体"/>
          <w:b/>
          <w:color w:val="000000"/>
          <w:szCs w:val="24"/>
          <w:highlight w:val="none"/>
        </w:rPr>
        <w:t xml:space="preserve">承包人（乙方）：</w:t>
      </w:r>
      <w:r>
        <w:rPr>
          <w:rFonts w:hint="eastAsia" w:ascii="宋体" w:hAnsi="宋体" w:cs="宋体"/>
          <w:b/>
          <w:color w:val="000000"/>
          <w:szCs w:val="24"/>
          <w:highlight w:val="none"/>
          <w:u w:val="single"/>
        </w:rPr>
        <w:t xml:space="preserve">                                   </w:t>
      </w:r>
      <w:r>
        <w:rPr>
          <w:rFonts w:ascii="宋体" w:hAnsi="宋体" w:cs="宋体"/>
          <w:b/>
          <w:color w:val="000000"/>
          <w:szCs w:val="24"/>
          <w:highlight w:val="none"/>
          <w:u w:val="single"/>
        </w:rPr>
      </w:r>
      <w:r/>
    </w:p>
    <w:p>
      <w:pPr>
        <w:pStyle w:val="1040"/>
        <w:ind w:firstLine="420"/>
        <w:jc w:val="left"/>
        <w:spacing w:before="100" w:after="100" w:line="360" w:lineRule="auto"/>
        <w:widowControl/>
        <w:rPr>
          <w:rFonts w:ascii="宋体" w:hAnsi="宋体" w:cs="宋体"/>
          <w:color w:val="000000"/>
          <w:szCs w:val="24"/>
          <w:highlight w:val="none"/>
        </w:rPr>
      </w:pPr>
      <w:r>
        <w:rPr>
          <w:rFonts w:ascii="宋体" w:hAnsi="宋体" w:cs="宋体"/>
          <w:color w:val="000000"/>
          <w:szCs w:val="24"/>
          <w:highlight w:val="none"/>
        </w:rPr>
        <w:t xml:space="preserve">依照《中华人民共和国</w:t>
      </w:r>
      <w:r>
        <w:rPr>
          <w:rFonts w:hint="eastAsia" w:ascii="宋体" w:hAnsi="宋体" w:cs="宋体"/>
          <w:color w:val="000000"/>
          <w:szCs w:val="24"/>
          <w:highlight w:val="none"/>
        </w:rPr>
        <w:t xml:space="preserve">民法典</w:t>
      </w:r>
      <w:r>
        <w:rPr>
          <w:rFonts w:ascii="宋体" w:hAnsi="宋体" w:cs="宋体"/>
          <w:color w:val="000000"/>
          <w:szCs w:val="24"/>
          <w:highlight w:val="none"/>
        </w:rPr>
        <w:t xml:space="preserve">》、《中华人民共和国建筑法》、《中华人民共和国安全生产法》及其他有关法律、法规。为了保证双方生产安全，明确各自的安全管理职责和应当采取安全措施，就本工程的安全生产施工事项达成以下协议：</w:t>
      </w:r>
      <w:r>
        <w:rPr>
          <w:rFonts w:ascii="宋体" w:hAnsi="宋体" w:cs="宋体"/>
          <w:color w:val="000000"/>
          <w:szCs w:val="24"/>
          <w:highlight w:val="none"/>
        </w:rPr>
      </w:r>
      <w:r/>
    </w:p>
    <w:p>
      <w:pPr>
        <w:pStyle w:val="1040"/>
        <w:ind w:firstLine="422"/>
        <w:jc w:val="left"/>
        <w:spacing w:line="360" w:lineRule="auto"/>
        <w:widowControl/>
        <w:rPr>
          <w:rFonts w:ascii="宋体" w:hAnsi="宋体" w:cs="宋体"/>
          <w:color w:val="000000"/>
          <w:szCs w:val="24"/>
          <w:highlight w:val="none"/>
        </w:rPr>
      </w:pPr>
      <w:r>
        <w:rPr>
          <w:rFonts w:hint="eastAsia" w:ascii="宋体" w:hAnsi="宋体" w:cs="宋体"/>
          <w:b/>
          <w:bCs/>
          <w:color w:val="000000"/>
          <w:szCs w:val="24"/>
          <w:highlight w:val="none"/>
        </w:rPr>
        <w:t xml:space="preserve">第一条</w:t>
      </w:r>
      <w:r>
        <w:rPr>
          <w:rFonts w:hint="eastAsia" w:ascii="宋体" w:hAnsi="宋体" w:cs="宋体"/>
          <w:bCs/>
          <w:color w:val="000000"/>
          <w:szCs w:val="24"/>
          <w:highlight w:val="none"/>
        </w:rPr>
        <w:t xml:space="preserve"> 工程概况</w:t>
      </w:r>
      <w:r>
        <w:rPr>
          <w:rFonts w:ascii="宋体" w:hAnsi="宋体" w:cs="宋体"/>
          <w:color w:val="000000"/>
          <w:szCs w:val="24"/>
          <w:highlight w:val="none"/>
        </w:rPr>
      </w:r>
      <w:r/>
    </w:p>
    <w:p>
      <w:pPr>
        <w:pStyle w:val="1040"/>
        <w:ind w:firstLine="420"/>
        <w:jc w:val="left"/>
        <w:spacing w:line="360" w:lineRule="auto"/>
        <w:widowControl/>
        <w:rPr>
          <w:rFonts w:hint="eastAsia" w:ascii="宋体" w:hAnsi="宋体" w:eastAsia="宋体" w:cs="宋体"/>
          <w:color w:val="000000"/>
          <w:szCs w:val="24"/>
          <w:highlight w:val="none"/>
          <w:lang w:eastAsia="zh-CN"/>
        </w:rPr>
      </w:pPr>
      <w:r>
        <w:rPr>
          <w:rFonts w:ascii="宋体" w:hAnsi="宋体" w:cs="宋体"/>
          <w:color w:val="000000"/>
          <w:szCs w:val="24"/>
          <w:highlight w:val="none"/>
        </w:rPr>
        <w:t xml:space="preserve">工程名称：</w:t>
      </w:r>
      <w:r>
        <w:rPr>
          <w:rFonts w:hint="eastAsia" w:ascii="宋体" w:hAnsi="宋体" w:cs="宋体"/>
          <w:color w:val="000000"/>
          <w:szCs w:val="24"/>
          <w:highlight w:val="none"/>
          <w:u w:val="single"/>
          <w:lang w:eastAsia="zh-CN"/>
        </w:rPr>
        <w:t xml:space="preserve">黄桥街道东塘河、旺巷浜水环境提升改造工程</w:t>
      </w:r>
      <w:r>
        <w:rPr>
          <w:rFonts w:hint="eastAsia" w:ascii="宋体" w:hAnsi="宋体" w:eastAsia="宋体" w:cs="宋体"/>
          <w:color w:val="000000"/>
          <w:szCs w:val="24"/>
          <w:highlight w:val="none"/>
          <w:lang w:eastAsia="zh-CN"/>
        </w:rPr>
      </w:r>
      <w:r/>
    </w:p>
    <w:p>
      <w:pPr>
        <w:pStyle w:val="1040"/>
        <w:ind w:firstLine="420"/>
        <w:jc w:val="left"/>
        <w:spacing w:line="360" w:lineRule="auto"/>
        <w:widowControl/>
        <w:rPr>
          <w:rFonts w:ascii="宋体" w:hAnsi="宋体" w:cs="宋体"/>
          <w:color w:val="000000"/>
          <w:szCs w:val="24"/>
          <w:highlight w:val="none"/>
        </w:rPr>
      </w:pPr>
      <w:r>
        <w:rPr>
          <w:rFonts w:ascii="宋体" w:hAnsi="宋体" w:cs="宋体"/>
          <w:color w:val="000000"/>
          <w:szCs w:val="24"/>
          <w:highlight w:val="none"/>
        </w:rPr>
        <w:t xml:space="preserve">工程地点</w:t>
      </w:r>
      <w:r>
        <w:rPr>
          <w:rFonts w:hint="eastAsia" w:ascii="宋体" w:hAnsi="宋体" w:cs="宋体"/>
          <w:color w:val="000000"/>
          <w:szCs w:val="24"/>
          <w:highlight w:val="none"/>
        </w:rPr>
        <w:t xml:space="preserve">：</w:t>
      </w:r>
      <w:r>
        <w:rPr>
          <w:rFonts w:hint="eastAsia" w:ascii="宋体" w:hAnsi="宋体" w:cs="宋体"/>
          <w:color w:val="000000"/>
          <w:szCs w:val="24"/>
          <w:highlight w:val="none"/>
          <w:u w:val="single"/>
        </w:rPr>
        <w:t xml:space="preserve">苏州市相城区黄桥街道 </w:t>
      </w:r>
      <w:r>
        <w:rPr>
          <w:rFonts w:ascii="宋体" w:hAnsi="宋体" w:cs="宋体"/>
          <w:color w:val="000000"/>
          <w:szCs w:val="24"/>
          <w:highlight w:val="none"/>
        </w:rPr>
      </w:r>
      <w:r/>
    </w:p>
    <w:p>
      <w:pPr>
        <w:pStyle w:val="1040"/>
        <w:ind w:firstLine="422"/>
        <w:jc w:val="left"/>
        <w:spacing w:line="360" w:lineRule="auto"/>
        <w:widowControl/>
        <w:rPr>
          <w:rFonts w:ascii="宋体" w:hAnsi="宋体" w:cs="宋体"/>
          <w:bCs/>
          <w:color w:val="000000"/>
          <w:szCs w:val="24"/>
          <w:highlight w:val="none"/>
        </w:rPr>
      </w:pPr>
      <w:r>
        <w:rPr>
          <w:rFonts w:hint="eastAsia" w:ascii="宋体" w:hAnsi="宋体" w:cs="宋体"/>
          <w:b/>
          <w:bCs/>
          <w:color w:val="000000"/>
          <w:szCs w:val="24"/>
          <w:highlight w:val="none"/>
        </w:rPr>
        <w:t xml:space="preserve">第二条</w:t>
      </w:r>
      <w:r>
        <w:rPr>
          <w:rFonts w:hint="eastAsia" w:ascii="宋体" w:hAnsi="宋体" w:cs="宋体"/>
          <w:bCs/>
          <w:color w:val="000000"/>
          <w:szCs w:val="24"/>
          <w:highlight w:val="none"/>
        </w:rPr>
        <w:t xml:space="preserve"> </w:t>
      </w:r>
      <w:r>
        <w:rPr>
          <w:rFonts w:ascii="宋体" w:hAnsi="宋体" w:cs="宋体"/>
          <w:bCs/>
          <w:color w:val="000000"/>
          <w:szCs w:val="24"/>
          <w:highlight w:val="none"/>
        </w:rPr>
        <w:t xml:space="preserve">乙方资质及安全生产条件：</w:t>
      </w:r>
      <w:r>
        <w:rPr>
          <w:rFonts w:ascii="宋体" w:hAnsi="宋体" w:cs="宋体"/>
          <w:bCs/>
          <w:color w:val="000000"/>
          <w:szCs w:val="24"/>
          <w:highlight w:val="none"/>
        </w:rPr>
      </w:r>
      <w:r/>
    </w:p>
    <w:p>
      <w:pPr>
        <w:pStyle w:val="1040"/>
        <w:ind w:firstLine="420"/>
        <w:jc w:val="left"/>
        <w:spacing w:line="360" w:lineRule="auto"/>
        <w:widowControl/>
        <w:rPr>
          <w:rFonts w:ascii="宋体" w:hAnsi="宋体" w:cs="宋体"/>
          <w:color w:val="000000"/>
          <w:szCs w:val="24"/>
          <w:highlight w:val="none"/>
        </w:rPr>
      </w:pPr>
      <w:r>
        <w:rPr>
          <w:rFonts w:ascii="宋体" w:hAnsi="宋体" w:cs="宋体"/>
          <w:color w:val="000000"/>
          <w:szCs w:val="24"/>
          <w:highlight w:val="none"/>
        </w:rPr>
        <w:t xml:space="preserve">乙方应</w:t>
      </w:r>
      <w:r>
        <w:rPr>
          <w:rFonts w:hint="eastAsia" w:ascii="宋体" w:hAnsi="宋体" w:cs="宋体"/>
          <w:color w:val="000000"/>
          <w:szCs w:val="24"/>
          <w:highlight w:val="none"/>
        </w:rPr>
        <w:t xml:space="preserve">对承揽本工程所提供的</w:t>
      </w:r>
      <w:r>
        <w:rPr>
          <w:rFonts w:ascii="宋体" w:hAnsi="宋体" w:cs="宋体"/>
          <w:color w:val="000000"/>
          <w:szCs w:val="24"/>
          <w:highlight w:val="none"/>
        </w:rPr>
        <w:t xml:space="preserve">资质、安全生产资格</w:t>
      </w:r>
      <w:r>
        <w:rPr>
          <w:rFonts w:hint="eastAsia" w:ascii="宋体" w:hAnsi="宋体" w:cs="宋体"/>
          <w:color w:val="000000"/>
          <w:szCs w:val="24"/>
          <w:highlight w:val="none"/>
        </w:rPr>
        <w:t xml:space="preserve">证书</w:t>
      </w:r>
      <w:r>
        <w:rPr>
          <w:rFonts w:ascii="宋体" w:hAnsi="宋体" w:cs="宋体"/>
          <w:color w:val="000000"/>
          <w:szCs w:val="24"/>
          <w:highlight w:val="none"/>
        </w:rPr>
        <w:t xml:space="preserve">、安全生产条件</w:t>
      </w:r>
      <w:r>
        <w:rPr>
          <w:rFonts w:hint="eastAsia" w:ascii="宋体" w:hAnsi="宋体" w:cs="宋体"/>
          <w:color w:val="000000"/>
          <w:szCs w:val="24"/>
          <w:highlight w:val="none"/>
        </w:rPr>
        <w:t xml:space="preserve">等</w:t>
      </w:r>
      <w:r>
        <w:rPr>
          <w:rFonts w:ascii="宋体" w:hAnsi="宋体" w:cs="宋体"/>
          <w:color w:val="000000"/>
          <w:szCs w:val="24"/>
          <w:highlight w:val="none"/>
        </w:rPr>
        <w:t xml:space="preserve">有关资料真实性负责</w:t>
      </w:r>
      <w:r>
        <w:rPr>
          <w:rFonts w:hint="eastAsia" w:ascii="宋体" w:hAnsi="宋体" w:cs="宋体"/>
          <w:color w:val="000000"/>
          <w:szCs w:val="24"/>
          <w:highlight w:val="none"/>
        </w:rPr>
        <w:t xml:space="preserve">。</w:t>
      </w:r>
      <w:r>
        <w:rPr>
          <w:rFonts w:ascii="宋体" w:hAnsi="宋体" w:cs="宋体"/>
          <w:color w:val="000000"/>
          <w:szCs w:val="24"/>
          <w:highlight w:val="none"/>
        </w:rPr>
      </w:r>
      <w:r/>
    </w:p>
    <w:p>
      <w:pPr>
        <w:pStyle w:val="1040"/>
        <w:ind w:firstLine="422"/>
        <w:jc w:val="left"/>
        <w:spacing w:line="360" w:lineRule="auto"/>
        <w:widowControl/>
        <w:rPr>
          <w:rFonts w:ascii="宋体" w:hAnsi="宋体" w:cs="宋体"/>
          <w:bCs/>
          <w:color w:val="000000"/>
          <w:szCs w:val="24"/>
          <w:highlight w:val="none"/>
        </w:rPr>
      </w:pPr>
      <w:r>
        <w:rPr>
          <w:rFonts w:hint="eastAsia" w:ascii="宋体" w:hAnsi="宋体" w:cs="宋体"/>
          <w:b/>
          <w:bCs/>
          <w:color w:val="000000"/>
          <w:szCs w:val="24"/>
          <w:highlight w:val="none"/>
        </w:rPr>
        <w:t xml:space="preserve">第三条</w:t>
      </w:r>
      <w:r>
        <w:rPr>
          <w:rFonts w:hint="eastAsia" w:ascii="宋体" w:hAnsi="宋体" w:cs="宋体"/>
          <w:bCs/>
          <w:color w:val="000000"/>
          <w:szCs w:val="24"/>
          <w:highlight w:val="none"/>
        </w:rPr>
        <w:t xml:space="preserve"> </w:t>
      </w:r>
      <w:r>
        <w:rPr>
          <w:rFonts w:ascii="宋体" w:hAnsi="宋体" w:cs="宋体"/>
          <w:bCs/>
          <w:color w:val="000000"/>
          <w:szCs w:val="24"/>
          <w:highlight w:val="none"/>
        </w:rPr>
        <w:t xml:space="preserve">现场负责人及安全生产管理人员：</w:t>
      </w:r>
      <w:r>
        <w:rPr>
          <w:rFonts w:ascii="宋体" w:hAnsi="宋体" w:cs="宋体"/>
          <w:bCs/>
          <w:color w:val="000000"/>
          <w:szCs w:val="24"/>
          <w:highlight w:val="none"/>
        </w:rPr>
      </w:r>
      <w:r/>
    </w:p>
    <w:p>
      <w:pPr>
        <w:pStyle w:val="1040"/>
        <w:ind w:firstLine="420"/>
        <w:jc w:val="left"/>
        <w:spacing w:line="360" w:lineRule="auto"/>
        <w:widowControl/>
        <w:rPr>
          <w:rFonts w:ascii="宋体" w:hAnsi="宋体" w:cs="宋体"/>
          <w:color w:val="000000"/>
          <w:szCs w:val="24"/>
          <w:highlight w:val="none"/>
        </w:rPr>
      </w:pPr>
      <w:r>
        <w:rPr>
          <w:rFonts w:ascii="宋体" w:hAnsi="宋体" w:cs="宋体"/>
          <w:color w:val="000000"/>
          <w:szCs w:val="24"/>
          <w:highlight w:val="none"/>
        </w:rPr>
        <w:t xml:space="preserve">乙方</w:t>
      </w:r>
      <w:r>
        <w:rPr>
          <w:rFonts w:hint="eastAsia" w:ascii="宋体" w:hAnsi="宋体" w:cs="宋体"/>
          <w:color w:val="000000"/>
          <w:szCs w:val="24"/>
          <w:highlight w:val="none"/>
        </w:rPr>
        <w:t xml:space="preserve">指定本工程项目经理为</w:t>
      </w:r>
      <w:r>
        <w:rPr>
          <w:rFonts w:ascii="宋体" w:hAnsi="宋体" w:cs="宋体"/>
          <w:color w:val="000000"/>
          <w:szCs w:val="24"/>
          <w:highlight w:val="none"/>
        </w:rPr>
        <w:t xml:space="preserve">现场负责人</w:t>
      </w:r>
      <w:r>
        <w:rPr>
          <w:rFonts w:hint="eastAsia" w:ascii="宋体" w:hAnsi="宋体" w:cs="宋体"/>
          <w:color w:val="000000"/>
          <w:szCs w:val="24"/>
          <w:highlight w:val="none"/>
        </w:rPr>
        <w:t xml:space="preserve">，并落实专职</w:t>
      </w:r>
      <w:r>
        <w:rPr>
          <w:rFonts w:ascii="宋体" w:hAnsi="宋体" w:cs="宋体"/>
          <w:color w:val="000000"/>
          <w:szCs w:val="24"/>
          <w:highlight w:val="none"/>
        </w:rPr>
        <w:t xml:space="preserve">安全生产管理人员</w:t>
      </w:r>
      <w:r>
        <w:rPr>
          <w:rFonts w:hint="eastAsia" w:ascii="宋体" w:hAnsi="宋体" w:cs="宋体"/>
          <w:color w:val="000000"/>
          <w:szCs w:val="24"/>
          <w:highlight w:val="none"/>
        </w:rPr>
        <w:t xml:space="preserve">。</w:t>
      </w:r>
      <w:r>
        <w:rPr>
          <w:rFonts w:ascii="宋体" w:hAnsi="宋体" w:cs="宋体"/>
          <w:color w:val="000000"/>
          <w:szCs w:val="24"/>
          <w:highlight w:val="none"/>
        </w:rPr>
        <w:t xml:space="preserve">　　　　</w:t>
      </w:r>
      <w:r>
        <w:rPr>
          <w:rFonts w:ascii="宋体" w:hAnsi="宋体" w:cs="宋体"/>
          <w:color w:val="000000"/>
          <w:szCs w:val="24"/>
          <w:highlight w:val="none"/>
        </w:rPr>
      </w:r>
      <w:r/>
    </w:p>
    <w:p>
      <w:pPr>
        <w:pStyle w:val="1040"/>
        <w:ind w:firstLine="422"/>
        <w:jc w:val="left"/>
        <w:spacing w:line="360" w:lineRule="auto"/>
        <w:widowControl/>
        <w:rPr>
          <w:rFonts w:ascii="宋体" w:hAnsi="宋体" w:cs="宋体"/>
          <w:color w:val="000000"/>
          <w:szCs w:val="24"/>
          <w:highlight w:val="none"/>
        </w:rPr>
      </w:pPr>
      <w:r>
        <w:rPr>
          <w:rFonts w:hint="eastAsia" w:ascii="宋体" w:hAnsi="宋体" w:cs="宋体"/>
          <w:b/>
          <w:bCs/>
          <w:color w:val="000000"/>
          <w:szCs w:val="24"/>
          <w:highlight w:val="none"/>
        </w:rPr>
        <w:t xml:space="preserve">第四条</w:t>
      </w:r>
      <w:r>
        <w:rPr>
          <w:rFonts w:hint="eastAsia" w:ascii="宋体" w:hAnsi="宋体" w:cs="宋体"/>
          <w:bCs/>
          <w:color w:val="000000"/>
          <w:szCs w:val="24"/>
          <w:highlight w:val="none"/>
        </w:rPr>
        <w:t xml:space="preserve"> </w:t>
      </w:r>
      <w:r>
        <w:rPr>
          <w:rFonts w:ascii="宋体" w:hAnsi="宋体" w:cs="宋体"/>
          <w:bCs/>
          <w:color w:val="000000"/>
          <w:szCs w:val="24"/>
          <w:highlight w:val="none"/>
        </w:rPr>
        <w:t xml:space="preserve">甲方的责任和权利</w:t>
      </w:r>
      <w:r>
        <w:rPr>
          <w:rFonts w:ascii="宋体" w:hAnsi="宋体" w:cs="宋体"/>
          <w:color w:val="000000"/>
          <w:szCs w:val="24"/>
          <w:highlight w:val="none"/>
        </w:rPr>
      </w:r>
      <w:r/>
    </w:p>
    <w:p>
      <w:pPr>
        <w:pStyle w:val="1040"/>
        <w:ind w:firstLine="420"/>
        <w:jc w:val="left"/>
        <w:spacing w:line="360" w:lineRule="auto"/>
        <w:widowControl/>
        <w:rPr>
          <w:rFonts w:ascii="宋体" w:hAnsi="宋体" w:cs="宋体"/>
          <w:color w:val="000000"/>
          <w:szCs w:val="24"/>
          <w:highlight w:val="none"/>
        </w:rPr>
      </w:pPr>
      <w:r>
        <w:rPr>
          <w:rFonts w:hint="eastAsia" w:ascii="宋体" w:hAnsi="宋体" w:cs="宋体"/>
          <w:color w:val="000000"/>
          <w:szCs w:val="24"/>
          <w:highlight w:val="none"/>
        </w:rPr>
        <w:t xml:space="preserve">1、甲方应要求乙方制定</w:t>
      </w:r>
      <w:r>
        <w:rPr>
          <w:color w:val="000000"/>
          <w:highlight w:val="none"/>
        </w:rPr>
        <w:fldChar w:fldCharType="begin"/>
      </w:r>
      <w:r>
        <w:rPr>
          <w:color w:val="000000"/>
          <w:highlight w:val="none"/>
        </w:rPr>
        <w:instrText xml:space="preserve"> HYPERLINK "http://www.hbsafety.cn/article/63/" \t "_blank" </w:instrText>
      </w:r>
      <w:r>
        <w:rPr>
          <w:color w:val="000000"/>
          <w:highlight w:val="none"/>
        </w:rPr>
        <w:fldChar w:fldCharType="separate"/>
      </w:r>
      <w:r>
        <w:rPr>
          <w:rFonts w:hint="eastAsia" w:ascii="宋体" w:hAnsi="宋体" w:cs="宋体"/>
          <w:color w:val="000000"/>
          <w:szCs w:val="24"/>
          <w:highlight w:val="none"/>
        </w:rPr>
        <w:t xml:space="preserve">施工安全</w:t>
      </w:r>
      <w:r>
        <w:rPr>
          <w:rFonts w:hint="eastAsia" w:ascii="宋体" w:hAnsi="宋体" w:cs="宋体"/>
          <w:color w:val="000000"/>
          <w:szCs w:val="24"/>
          <w:highlight w:val="none"/>
        </w:rPr>
        <w:fldChar w:fldCharType="end"/>
      </w:r>
      <w:r>
        <w:rPr>
          <w:rFonts w:hint="eastAsia" w:ascii="宋体" w:hAnsi="宋体" w:cs="宋体"/>
          <w:color w:val="000000"/>
          <w:szCs w:val="24"/>
          <w:highlight w:val="none"/>
        </w:rPr>
        <w:t xml:space="preserve">措施，在开始施工前报甲方备案。 </w:t>
      </w:r>
      <w:r>
        <w:rPr>
          <w:rFonts w:ascii="宋体" w:hAnsi="宋体" w:cs="宋体"/>
          <w:color w:val="000000"/>
          <w:szCs w:val="24"/>
          <w:highlight w:val="none"/>
        </w:rPr>
      </w:r>
      <w:r/>
    </w:p>
    <w:p>
      <w:pPr>
        <w:pStyle w:val="1040"/>
        <w:ind w:firstLine="420"/>
        <w:jc w:val="left"/>
        <w:spacing w:line="360" w:lineRule="auto"/>
        <w:widowControl/>
        <w:rPr>
          <w:rFonts w:ascii="宋体" w:hAnsi="宋体" w:cs="宋体"/>
          <w:color w:val="000000"/>
          <w:szCs w:val="24"/>
          <w:highlight w:val="none"/>
        </w:rPr>
      </w:pPr>
      <w:r>
        <w:rPr>
          <w:rFonts w:hint="eastAsia" w:ascii="宋体" w:hAnsi="宋体" w:cs="宋体"/>
          <w:color w:val="000000"/>
          <w:szCs w:val="24"/>
          <w:highlight w:val="none"/>
        </w:rPr>
        <w:t xml:space="preserve">2、甲方有协助乙方搞好安全生产、安全管理以及督促检查的义务。甲方有权检查督促乙方执行有关安全生产方面的工作规定，对乙方不符合安全文明施工的行为进行制止、纠正并发出安全整改通知书，直至清退出场。 </w:t>
      </w:r>
      <w:r>
        <w:rPr>
          <w:rFonts w:ascii="宋体" w:hAnsi="宋体" w:cs="宋体"/>
          <w:color w:val="000000"/>
          <w:szCs w:val="24"/>
          <w:highlight w:val="none"/>
        </w:rPr>
      </w:r>
      <w:r/>
    </w:p>
    <w:p>
      <w:pPr>
        <w:pStyle w:val="1040"/>
        <w:ind w:firstLine="420"/>
        <w:jc w:val="left"/>
        <w:spacing w:line="360" w:lineRule="auto"/>
        <w:widowControl/>
        <w:rPr>
          <w:rFonts w:ascii="宋体" w:hAnsi="宋体" w:cs="宋体"/>
          <w:color w:val="000000"/>
          <w:szCs w:val="24"/>
          <w:highlight w:val="none"/>
        </w:rPr>
      </w:pPr>
      <w:r>
        <w:rPr>
          <w:rFonts w:hint="eastAsia" w:ascii="宋体" w:hAnsi="宋体" w:cs="宋体"/>
          <w:color w:val="000000"/>
          <w:szCs w:val="24"/>
          <w:highlight w:val="none"/>
        </w:rPr>
        <w:t xml:space="preserve">3、甲方指派本工程监理单位及总监理工程师负责与乙方联系安全生产方面的工作。</w:t>
      </w:r>
      <w:r>
        <w:rPr>
          <w:rFonts w:ascii="宋体" w:hAnsi="宋体" w:cs="宋体"/>
          <w:color w:val="000000"/>
          <w:szCs w:val="24"/>
          <w:highlight w:val="none"/>
        </w:rPr>
      </w:r>
      <w:r/>
    </w:p>
    <w:p>
      <w:pPr>
        <w:pStyle w:val="1040"/>
        <w:ind w:firstLine="420"/>
        <w:jc w:val="left"/>
        <w:spacing w:line="360" w:lineRule="auto"/>
        <w:widowControl/>
        <w:rPr>
          <w:rFonts w:ascii="宋体" w:hAnsi="宋体" w:cs="宋体"/>
          <w:color w:val="000000"/>
          <w:szCs w:val="24"/>
          <w:highlight w:val="none"/>
        </w:rPr>
      </w:pPr>
      <w:r>
        <w:rPr>
          <w:rFonts w:hint="eastAsia" w:ascii="宋体" w:hAnsi="宋体" w:cs="宋体"/>
          <w:color w:val="000000"/>
          <w:szCs w:val="24"/>
          <w:highlight w:val="none"/>
        </w:rPr>
        <w:t xml:space="preserve">4、乙方在施工中发生的人身、财产</w:t>
      </w:r>
      <w:r>
        <w:rPr>
          <w:color w:val="000000"/>
          <w:highlight w:val="none"/>
        </w:rPr>
        <w:fldChar w:fldCharType="begin"/>
      </w:r>
      <w:r>
        <w:rPr>
          <w:color w:val="000000"/>
          <w:highlight w:val="none"/>
        </w:rPr>
        <w:instrText xml:space="preserve"> HYPERLINK "http://www.hbsafety.cn/article/33/" \t "_blank" </w:instrText>
      </w:r>
      <w:r>
        <w:rPr>
          <w:color w:val="000000"/>
          <w:highlight w:val="none"/>
        </w:rPr>
        <w:fldChar w:fldCharType="separate"/>
      </w:r>
      <w:r>
        <w:rPr>
          <w:rFonts w:hint="eastAsia" w:ascii="宋体" w:hAnsi="宋体" w:cs="宋体"/>
          <w:color w:val="000000"/>
          <w:szCs w:val="24"/>
          <w:highlight w:val="none"/>
        </w:rPr>
        <w:t xml:space="preserve">事故</w:t>
      </w:r>
      <w:r>
        <w:rPr>
          <w:rFonts w:hint="eastAsia" w:ascii="宋体" w:hAnsi="宋体" w:cs="宋体"/>
          <w:color w:val="000000"/>
          <w:szCs w:val="24"/>
          <w:highlight w:val="none"/>
        </w:rPr>
        <w:fldChar w:fldCharType="end"/>
      </w:r>
      <w:r>
        <w:rPr>
          <w:rFonts w:hint="eastAsia" w:ascii="宋体" w:hAnsi="宋体" w:cs="宋体"/>
          <w:color w:val="000000"/>
          <w:szCs w:val="24"/>
          <w:highlight w:val="none"/>
        </w:rPr>
        <w:t xml:space="preserve">，甲方有责任负责调查、统计上报。乙方在施工中如发生国务院《特别重大</w:t>
      </w:r>
      <w:r>
        <w:rPr>
          <w:color w:val="000000"/>
          <w:highlight w:val="none"/>
        </w:rPr>
        <w:fldChar w:fldCharType="begin"/>
      </w:r>
      <w:r>
        <w:rPr>
          <w:color w:val="000000"/>
          <w:highlight w:val="none"/>
        </w:rPr>
        <w:instrText xml:space="preserve"> HYPERLINK "http://www.hbsafety.cn/article/33/" \t "_blank" </w:instrText>
      </w:r>
      <w:r>
        <w:rPr>
          <w:color w:val="000000"/>
          <w:highlight w:val="none"/>
        </w:rPr>
        <w:fldChar w:fldCharType="separate"/>
      </w:r>
      <w:r>
        <w:rPr>
          <w:rFonts w:hint="eastAsia" w:ascii="宋体" w:hAnsi="宋体" w:cs="宋体"/>
          <w:color w:val="000000"/>
          <w:szCs w:val="24"/>
          <w:highlight w:val="none"/>
        </w:rPr>
        <w:t xml:space="preserve">事故</w:t>
      </w:r>
      <w:r>
        <w:rPr>
          <w:rFonts w:hint="eastAsia" w:ascii="宋体" w:hAnsi="宋体" w:cs="宋体"/>
          <w:color w:val="000000"/>
          <w:szCs w:val="24"/>
          <w:highlight w:val="none"/>
        </w:rPr>
        <w:fldChar w:fldCharType="end"/>
      </w:r>
      <w:r>
        <w:rPr>
          <w:rFonts w:hint="eastAsia" w:ascii="宋体" w:hAnsi="宋体" w:cs="宋体"/>
          <w:color w:val="000000"/>
          <w:szCs w:val="24"/>
          <w:highlight w:val="none"/>
        </w:rPr>
        <w:t xml:space="preserve">调查程序暂行规定》所规定的特大</w:t>
      </w:r>
      <w:r>
        <w:rPr>
          <w:color w:val="000000"/>
          <w:highlight w:val="none"/>
        </w:rPr>
        <w:fldChar w:fldCharType="begin"/>
      </w:r>
      <w:r>
        <w:rPr>
          <w:color w:val="000000"/>
          <w:highlight w:val="none"/>
        </w:rPr>
        <w:instrText xml:space="preserve"> HYPERLINK "http://www.hbsafety.cn/article/33/" \t "_blank" </w:instrText>
      </w:r>
      <w:r>
        <w:rPr>
          <w:color w:val="000000"/>
          <w:highlight w:val="none"/>
        </w:rPr>
        <w:fldChar w:fldCharType="separate"/>
      </w:r>
      <w:r>
        <w:rPr>
          <w:rFonts w:hint="eastAsia" w:ascii="宋体" w:hAnsi="宋体" w:cs="宋体"/>
          <w:color w:val="000000"/>
          <w:szCs w:val="24"/>
          <w:highlight w:val="none"/>
        </w:rPr>
        <w:t xml:space="preserve">事故</w:t>
      </w:r>
      <w:r>
        <w:rPr>
          <w:rFonts w:hint="eastAsia" w:ascii="宋体" w:hAnsi="宋体" w:cs="宋体"/>
          <w:color w:val="000000"/>
          <w:szCs w:val="24"/>
          <w:highlight w:val="none"/>
        </w:rPr>
        <w:fldChar w:fldCharType="end"/>
      </w:r>
      <w:r>
        <w:rPr>
          <w:rFonts w:hint="eastAsia" w:ascii="宋体" w:hAnsi="宋体" w:cs="宋体"/>
          <w:color w:val="000000"/>
          <w:szCs w:val="24"/>
          <w:highlight w:val="none"/>
        </w:rPr>
        <w:t xml:space="preserve">，甲方有权督促乙方立即通知当地政府和公安部门，要求派人保护现场；并有权要求乙方提供</w:t>
      </w:r>
      <w:r>
        <w:rPr>
          <w:color w:val="000000"/>
          <w:highlight w:val="none"/>
        </w:rPr>
        <w:fldChar w:fldCharType="begin"/>
      </w:r>
      <w:r>
        <w:rPr>
          <w:color w:val="000000"/>
          <w:highlight w:val="none"/>
        </w:rPr>
        <w:instrText xml:space="preserve"> HYPERLINK "http://www.hbsafety.cn/article/33/" \t "_blank" </w:instrText>
      </w:r>
      <w:r>
        <w:rPr>
          <w:color w:val="000000"/>
          <w:highlight w:val="none"/>
        </w:rPr>
        <w:fldChar w:fldCharType="separate"/>
      </w:r>
      <w:r>
        <w:rPr>
          <w:rFonts w:hint="eastAsia" w:ascii="宋体" w:hAnsi="宋体" w:cs="宋体"/>
          <w:color w:val="000000"/>
          <w:szCs w:val="24"/>
          <w:highlight w:val="none"/>
        </w:rPr>
        <w:t xml:space="preserve">事故</w:t>
      </w:r>
      <w:r>
        <w:rPr>
          <w:rFonts w:hint="eastAsia" w:ascii="宋体" w:hAnsi="宋体" w:cs="宋体"/>
          <w:color w:val="000000"/>
          <w:szCs w:val="24"/>
          <w:highlight w:val="none"/>
        </w:rPr>
        <w:fldChar w:fldCharType="end"/>
      </w:r>
      <w:r>
        <w:rPr>
          <w:rFonts w:hint="eastAsia" w:ascii="宋体" w:hAnsi="宋体" w:cs="宋体"/>
          <w:color w:val="000000"/>
          <w:szCs w:val="24"/>
          <w:highlight w:val="none"/>
        </w:rPr>
        <w:t xml:space="preserve">调查书面结论及处理意见。</w:t>
      </w:r>
      <w:r>
        <w:rPr>
          <w:rFonts w:ascii="宋体" w:hAnsi="宋体" w:cs="宋体"/>
          <w:color w:val="000000"/>
          <w:szCs w:val="24"/>
          <w:highlight w:val="none"/>
        </w:rPr>
      </w:r>
      <w:r/>
    </w:p>
    <w:p>
      <w:pPr>
        <w:pStyle w:val="1040"/>
        <w:ind w:firstLine="420"/>
        <w:jc w:val="left"/>
        <w:spacing w:line="360" w:lineRule="auto"/>
        <w:widowControl/>
        <w:rPr>
          <w:rFonts w:ascii="宋体" w:hAnsi="宋体" w:cs="宋体"/>
          <w:color w:val="000000"/>
          <w:szCs w:val="24"/>
          <w:highlight w:val="none"/>
        </w:rPr>
      </w:pPr>
      <w:r>
        <w:rPr>
          <w:rFonts w:hint="eastAsia" w:ascii="宋体" w:hAnsi="宋体" w:cs="宋体"/>
          <w:color w:val="000000"/>
          <w:szCs w:val="24"/>
          <w:highlight w:val="none"/>
        </w:rPr>
        <w:t xml:space="preserve">5、甲方不得要求乙方违反</w:t>
      </w:r>
      <w:r>
        <w:rPr>
          <w:color w:val="000000"/>
          <w:highlight w:val="none"/>
        </w:rPr>
        <w:fldChar w:fldCharType="begin"/>
      </w:r>
      <w:r>
        <w:rPr>
          <w:color w:val="000000"/>
          <w:highlight w:val="none"/>
        </w:rPr>
        <w:instrText xml:space="preserve"> HYPERLINK "http://www.hbsafety.cn/article/12/" \t "_blank" </w:instrText>
      </w:r>
      <w:r>
        <w:rPr>
          <w:color w:val="000000"/>
          <w:highlight w:val="none"/>
        </w:rPr>
        <w:fldChar w:fldCharType="separate"/>
      </w:r>
      <w:r>
        <w:rPr>
          <w:rFonts w:hint="eastAsia" w:ascii="宋体" w:hAnsi="宋体" w:cs="宋体"/>
          <w:color w:val="000000"/>
          <w:szCs w:val="24"/>
          <w:highlight w:val="none"/>
        </w:rPr>
        <w:t xml:space="preserve">安全管理</w:t>
      </w:r>
      <w:r>
        <w:rPr>
          <w:rFonts w:hint="eastAsia" w:ascii="宋体" w:hAnsi="宋体" w:cs="宋体"/>
          <w:color w:val="000000"/>
          <w:szCs w:val="24"/>
          <w:highlight w:val="none"/>
        </w:rPr>
        <w:fldChar w:fldCharType="end"/>
      </w:r>
      <w:r>
        <w:rPr>
          <w:rFonts w:hint="eastAsia" w:ascii="宋体" w:hAnsi="宋体" w:cs="宋体"/>
          <w:color w:val="000000"/>
          <w:szCs w:val="24"/>
          <w:highlight w:val="none"/>
        </w:rPr>
        <w:t xml:space="preserve">规定进行施工。因甲方原因导致的</w:t>
      </w:r>
      <w:r>
        <w:rPr>
          <w:color w:val="000000"/>
          <w:highlight w:val="none"/>
        </w:rPr>
        <w:fldChar w:fldCharType="begin"/>
      </w:r>
      <w:r>
        <w:rPr>
          <w:color w:val="000000"/>
          <w:highlight w:val="none"/>
        </w:rPr>
        <w:instrText xml:space="preserve"> HYPERLINK "http://www.hbsafety.cn/article/33/" \t "_blank" </w:instrText>
      </w:r>
      <w:r>
        <w:rPr>
          <w:color w:val="000000"/>
          <w:highlight w:val="none"/>
        </w:rPr>
        <w:fldChar w:fldCharType="separate"/>
      </w:r>
      <w:r>
        <w:rPr>
          <w:rFonts w:hint="eastAsia" w:ascii="宋体" w:hAnsi="宋体" w:cs="宋体"/>
          <w:color w:val="000000"/>
          <w:szCs w:val="24"/>
          <w:highlight w:val="none"/>
        </w:rPr>
        <w:t xml:space="preserve">事故</w:t>
      </w:r>
      <w:r>
        <w:rPr>
          <w:rFonts w:hint="eastAsia" w:ascii="宋体" w:hAnsi="宋体" w:cs="宋体"/>
          <w:color w:val="000000"/>
          <w:szCs w:val="24"/>
          <w:highlight w:val="none"/>
        </w:rPr>
        <w:fldChar w:fldCharType="end"/>
      </w:r>
      <w:r>
        <w:rPr>
          <w:rFonts w:hint="eastAsia" w:ascii="宋体" w:hAnsi="宋体" w:cs="宋体"/>
          <w:color w:val="000000"/>
          <w:szCs w:val="24"/>
          <w:highlight w:val="none"/>
        </w:rPr>
        <w:t xml:space="preserve">由甲方承担责任。</w:t>
      </w:r>
      <w:r>
        <w:rPr>
          <w:rFonts w:ascii="宋体" w:hAnsi="宋体" w:cs="宋体"/>
          <w:color w:val="000000"/>
          <w:szCs w:val="24"/>
          <w:highlight w:val="none"/>
        </w:rPr>
      </w:r>
      <w:r/>
    </w:p>
    <w:p>
      <w:pPr>
        <w:pStyle w:val="1040"/>
        <w:ind w:firstLine="422"/>
        <w:jc w:val="left"/>
        <w:spacing w:line="360" w:lineRule="auto"/>
        <w:widowControl/>
        <w:rPr>
          <w:rFonts w:ascii="宋体" w:hAnsi="宋体" w:cs="宋体"/>
          <w:bCs/>
          <w:color w:val="000000"/>
          <w:szCs w:val="24"/>
          <w:highlight w:val="none"/>
        </w:rPr>
      </w:pPr>
      <w:r>
        <w:rPr>
          <w:rFonts w:hint="eastAsia" w:ascii="宋体" w:hAnsi="宋体" w:cs="宋体"/>
          <w:b/>
          <w:bCs/>
          <w:color w:val="000000"/>
          <w:szCs w:val="24"/>
          <w:highlight w:val="none"/>
        </w:rPr>
        <w:t xml:space="preserve">第五条</w:t>
      </w:r>
      <w:r>
        <w:rPr>
          <w:rFonts w:hint="eastAsia" w:ascii="宋体" w:hAnsi="宋体" w:cs="宋体"/>
          <w:bCs/>
          <w:color w:val="000000"/>
          <w:szCs w:val="24"/>
          <w:highlight w:val="none"/>
        </w:rPr>
        <w:t xml:space="preserve"> </w:t>
      </w:r>
      <w:r>
        <w:rPr>
          <w:rFonts w:ascii="宋体" w:hAnsi="宋体" w:cs="宋体"/>
          <w:bCs/>
          <w:color w:val="000000"/>
          <w:szCs w:val="24"/>
          <w:highlight w:val="none"/>
        </w:rPr>
        <w:t xml:space="preserve">乙方的责任和权利</w:t>
      </w:r>
      <w:r>
        <w:rPr>
          <w:rFonts w:ascii="宋体" w:hAnsi="宋体" w:cs="宋体"/>
          <w:bCs/>
          <w:color w:val="000000"/>
          <w:szCs w:val="24"/>
          <w:highlight w:val="none"/>
        </w:rPr>
      </w:r>
      <w:r/>
    </w:p>
    <w:p>
      <w:pPr>
        <w:pStyle w:val="1040"/>
        <w:ind w:firstLine="420"/>
        <w:jc w:val="left"/>
        <w:spacing w:line="360" w:lineRule="auto"/>
        <w:widowControl/>
        <w:rPr>
          <w:rFonts w:ascii="宋体" w:hAnsi="宋体" w:cs="宋体"/>
          <w:color w:val="000000"/>
          <w:szCs w:val="24"/>
          <w:highlight w:val="none"/>
        </w:rPr>
      </w:pPr>
      <w:r>
        <w:rPr>
          <w:rFonts w:hint="eastAsia" w:ascii="宋体" w:hAnsi="宋体" w:cs="宋体"/>
          <w:color w:val="000000"/>
          <w:szCs w:val="24"/>
          <w:highlight w:val="none"/>
        </w:rPr>
        <w:t xml:space="preserve">1、</w:t>
      </w:r>
      <w:r>
        <w:rPr>
          <w:rFonts w:ascii="宋体" w:hAnsi="宋体" w:cs="宋体"/>
          <w:color w:val="000000"/>
          <w:szCs w:val="24"/>
          <w:highlight w:val="none"/>
        </w:rPr>
        <w:t xml:space="preserve">乙方负责人是安全生产的第一责任人，对安全生产负全责。</w:t>
      </w:r>
      <w:r>
        <w:rPr>
          <w:rFonts w:ascii="宋体" w:hAnsi="宋体" w:cs="宋体"/>
          <w:color w:val="000000"/>
          <w:szCs w:val="24"/>
          <w:highlight w:val="none"/>
        </w:rPr>
      </w:r>
      <w:r/>
    </w:p>
    <w:p>
      <w:pPr>
        <w:pStyle w:val="1040"/>
        <w:ind w:firstLine="420"/>
        <w:jc w:val="left"/>
        <w:spacing w:line="360" w:lineRule="auto"/>
        <w:widowControl/>
        <w:rPr>
          <w:rFonts w:ascii="宋体" w:hAnsi="宋体" w:cs="宋体"/>
          <w:color w:val="000000"/>
          <w:szCs w:val="24"/>
          <w:highlight w:val="none"/>
        </w:rPr>
      </w:pPr>
      <w:r>
        <w:rPr>
          <w:rFonts w:hint="eastAsia" w:ascii="宋体" w:hAnsi="宋体" w:cs="宋体"/>
          <w:color w:val="000000"/>
          <w:szCs w:val="24"/>
          <w:highlight w:val="none"/>
        </w:rPr>
        <w:t xml:space="preserve">2、</w:t>
      </w:r>
      <w:r>
        <w:rPr>
          <w:rFonts w:ascii="宋体" w:hAnsi="宋体" w:cs="宋体"/>
          <w:color w:val="000000"/>
          <w:szCs w:val="24"/>
          <w:highlight w:val="none"/>
        </w:rPr>
        <w:t xml:space="preserve">乙方的安全目标应与甲方总体安全目标相一致。</w:t>
      </w:r>
      <w:r>
        <w:rPr>
          <w:rFonts w:ascii="宋体" w:hAnsi="宋体" w:cs="宋体"/>
          <w:color w:val="000000"/>
          <w:szCs w:val="24"/>
          <w:highlight w:val="none"/>
        </w:rPr>
      </w:r>
      <w:r/>
    </w:p>
    <w:p>
      <w:pPr>
        <w:pStyle w:val="1040"/>
        <w:ind w:firstLine="420"/>
        <w:jc w:val="left"/>
        <w:spacing w:line="360" w:lineRule="auto"/>
        <w:widowControl/>
        <w:rPr>
          <w:rFonts w:ascii="宋体" w:hAnsi="宋体" w:cs="宋体"/>
          <w:color w:val="000000"/>
          <w:szCs w:val="24"/>
          <w:highlight w:val="none"/>
        </w:rPr>
      </w:pPr>
      <w:r>
        <w:rPr>
          <w:rFonts w:hint="eastAsia" w:ascii="宋体" w:hAnsi="宋体" w:cs="宋体"/>
          <w:color w:val="000000"/>
          <w:szCs w:val="24"/>
          <w:highlight w:val="none"/>
        </w:rPr>
        <w:t xml:space="preserve">3、</w:t>
      </w:r>
      <w:r>
        <w:rPr>
          <w:rFonts w:ascii="宋体" w:hAnsi="宋体" w:cs="宋体"/>
          <w:color w:val="000000"/>
          <w:szCs w:val="24"/>
          <w:highlight w:val="none"/>
        </w:rPr>
        <w:t xml:space="preserve">严格执行甲方的安全生产管理制度及甲方的质量、职业健康安全、环境管理体系标准。遵守国家有关法律、法规、国家标准或行业标准和安全技术操作规程。</w:t>
      </w:r>
      <w:r>
        <w:rPr>
          <w:rFonts w:ascii="宋体" w:hAnsi="宋体" w:cs="宋体"/>
          <w:color w:val="000000"/>
          <w:szCs w:val="24"/>
          <w:highlight w:val="none"/>
        </w:rPr>
      </w:r>
      <w:r/>
    </w:p>
    <w:p>
      <w:pPr>
        <w:pStyle w:val="1040"/>
        <w:ind w:firstLine="420"/>
        <w:jc w:val="left"/>
        <w:spacing w:line="360" w:lineRule="auto"/>
        <w:widowControl/>
        <w:rPr>
          <w:rFonts w:ascii="宋体" w:hAnsi="宋体" w:cs="宋体"/>
          <w:color w:val="000000"/>
          <w:szCs w:val="24"/>
          <w:highlight w:val="none"/>
        </w:rPr>
      </w:pPr>
      <w:r>
        <w:rPr>
          <w:rFonts w:hint="eastAsia" w:ascii="宋体" w:hAnsi="宋体" w:cs="宋体"/>
          <w:color w:val="000000"/>
          <w:szCs w:val="24"/>
          <w:highlight w:val="none"/>
        </w:rPr>
        <w:t xml:space="preserve">4、</w:t>
      </w:r>
      <w:r>
        <w:rPr>
          <w:rFonts w:ascii="宋体" w:hAnsi="宋体" w:cs="宋体"/>
          <w:color w:val="000000"/>
          <w:szCs w:val="24"/>
          <w:highlight w:val="none"/>
        </w:rPr>
        <w:t xml:space="preserve">建立健全安全生产保证体系及安全组织机构，设立专职安全生产管理人员，建立健全现场安全责任制和消防安全责任制度。</w:t>
      </w:r>
      <w:r>
        <w:rPr>
          <w:rFonts w:ascii="宋体" w:hAnsi="宋体" w:cs="宋体"/>
          <w:color w:val="000000"/>
          <w:szCs w:val="24"/>
          <w:highlight w:val="none"/>
        </w:rPr>
      </w:r>
      <w:r/>
    </w:p>
    <w:p>
      <w:pPr>
        <w:pStyle w:val="1040"/>
        <w:ind w:firstLine="420"/>
        <w:jc w:val="left"/>
        <w:spacing w:line="360" w:lineRule="auto"/>
        <w:widowControl/>
        <w:rPr>
          <w:rFonts w:ascii="宋体" w:hAnsi="宋体" w:cs="宋体"/>
          <w:color w:val="000000"/>
          <w:szCs w:val="24"/>
          <w:highlight w:val="none"/>
        </w:rPr>
      </w:pPr>
      <w:r>
        <w:rPr>
          <w:rFonts w:hint="eastAsia" w:ascii="宋体" w:hAnsi="宋体" w:cs="宋体"/>
          <w:color w:val="000000"/>
          <w:szCs w:val="24"/>
          <w:highlight w:val="none"/>
        </w:rPr>
        <w:t xml:space="preserve">5、</w:t>
      </w:r>
      <w:r>
        <w:rPr>
          <w:rFonts w:ascii="宋体" w:hAnsi="宋体" w:cs="宋体"/>
          <w:color w:val="000000"/>
          <w:szCs w:val="24"/>
          <w:highlight w:val="none"/>
        </w:rPr>
        <w:t xml:space="preserve">乙方的项目负责人、专职安全生产管理人员和特种作业人员应按照国家有关规定经过培训考核合格后，持岗位证上岗。</w:t>
      </w:r>
      <w:r>
        <w:rPr>
          <w:rFonts w:ascii="宋体" w:hAnsi="宋体" w:cs="宋体"/>
          <w:color w:val="000000"/>
          <w:szCs w:val="24"/>
          <w:highlight w:val="none"/>
        </w:rPr>
      </w:r>
      <w:r/>
    </w:p>
    <w:p>
      <w:pPr>
        <w:pStyle w:val="1040"/>
        <w:ind w:firstLine="420"/>
        <w:jc w:val="left"/>
        <w:spacing w:line="360" w:lineRule="auto"/>
        <w:widowControl/>
        <w:rPr>
          <w:rFonts w:ascii="宋体" w:hAnsi="宋体" w:cs="宋体"/>
          <w:color w:val="000000"/>
          <w:szCs w:val="24"/>
          <w:highlight w:val="none"/>
        </w:rPr>
      </w:pPr>
      <w:r>
        <w:rPr>
          <w:rFonts w:hint="eastAsia" w:ascii="宋体" w:hAnsi="宋体" w:cs="宋体"/>
          <w:color w:val="000000"/>
          <w:szCs w:val="24"/>
          <w:highlight w:val="none"/>
        </w:rPr>
        <w:t xml:space="preserve">6、</w:t>
      </w:r>
      <w:r>
        <w:rPr>
          <w:rFonts w:ascii="宋体" w:hAnsi="宋体" w:cs="宋体"/>
          <w:color w:val="000000"/>
          <w:szCs w:val="24"/>
          <w:highlight w:val="none"/>
        </w:rPr>
        <w:t xml:space="preserve">乙方投入现场的全部机械及各类生产工具，必须经检验合格，符合国家的有关标准并遵守操作规程。</w:t>
      </w:r>
      <w:r>
        <w:rPr>
          <w:rFonts w:ascii="宋体" w:hAnsi="宋体" w:cs="宋体"/>
          <w:color w:val="000000"/>
          <w:szCs w:val="24"/>
          <w:highlight w:val="none"/>
        </w:rPr>
      </w:r>
      <w:r/>
    </w:p>
    <w:p>
      <w:pPr>
        <w:pStyle w:val="1040"/>
        <w:ind w:firstLine="420"/>
        <w:jc w:val="left"/>
        <w:spacing w:line="360" w:lineRule="auto"/>
        <w:widowControl/>
        <w:rPr>
          <w:rFonts w:ascii="宋体" w:hAnsi="宋体" w:cs="宋体"/>
          <w:color w:val="000000"/>
          <w:szCs w:val="24"/>
          <w:highlight w:val="none"/>
        </w:rPr>
      </w:pPr>
      <w:r>
        <w:rPr>
          <w:rFonts w:hint="eastAsia" w:ascii="宋体" w:hAnsi="宋体" w:cs="宋体"/>
          <w:color w:val="000000"/>
          <w:szCs w:val="24"/>
          <w:highlight w:val="none"/>
        </w:rPr>
        <w:t xml:space="preserve">7、</w:t>
      </w:r>
      <w:r>
        <w:rPr>
          <w:rFonts w:ascii="宋体" w:hAnsi="宋体" w:cs="宋体"/>
          <w:color w:val="000000"/>
          <w:szCs w:val="24"/>
          <w:highlight w:val="none"/>
        </w:rPr>
        <w:t xml:space="preserve">乙方必须为从事危险作业的人员办理意外伤害保险，支付保险费，并将保单复印件交给甲方备查。</w:t>
      </w:r>
      <w:r>
        <w:rPr>
          <w:rFonts w:ascii="宋体" w:hAnsi="宋体" w:cs="宋体"/>
          <w:color w:val="000000"/>
          <w:szCs w:val="24"/>
          <w:highlight w:val="none"/>
        </w:rPr>
      </w:r>
      <w:r/>
    </w:p>
    <w:p>
      <w:pPr>
        <w:pStyle w:val="1040"/>
        <w:ind w:firstLine="420"/>
        <w:jc w:val="left"/>
        <w:spacing w:line="360" w:lineRule="auto"/>
        <w:widowControl/>
        <w:rPr>
          <w:rFonts w:ascii="宋体" w:hAnsi="宋体" w:cs="宋体"/>
          <w:color w:val="000000"/>
          <w:szCs w:val="24"/>
          <w:highlight w:val="none"/>
        </w:rPr>
      </w:pPr>
      <w:r>
        <w:rPr>
          <w:rFonts w:hint="eastAsia" w:ascii="宋体" w:hAnsi="宋体" w:cs="宋体"/>
          <w:color w:val="000000"/>
          <w:szCs w:val="24"/>
          <w:highlight w:val="none"/>
        </w:rPr>
        <w:t xml:space="preserve">8、</w:t>
      </w:r>
      <w:r>
        <w:rPr>
          <w:rFonts w:ascii="宋体" w:hAnsi="宋体" w:cs="宋体"/>
          <w:color w:val="000000"/>
          <w:szCs w:val="24"/>
          <w:highlight w:val="none"/>
        </w:rPr>
        <w:t xml:space="preserve">根据工程特点在施工组织设计（或施工方案）中编制安全技术措施和施工现场临时用电方案，达到一定规模的危险性较大的分部分项工程编制专项施工方案。做好安全教育和安全技术交底工作，保证进场施工人员经过安全教育，必须持本岗位有效证书上岗。</w:t>
      </w:r>
      <w:r>
        <w:rPr>
          <w:rFonts w:ascii="宋体" w:hAnsi="宋体" w:cs="宋体"/>
          <w:color w:val="000000"/>
          <w:szCs w:val="24"/>
          <w:highlight w:val="none"/>
        </w:rPr>
      </w:r>
      <w:r/>
    </w:p>
    <w:p>
      <w:pPr>
        <w:pStyle w:val="1040"/>
        <w:ind w:firstLine="420"/>
        <w:jc w:val="left"/>
        <w:spacing w:line="360" w:lineRule="auto"/>
        <w:widowControl/>
        <w:rPr>
          <w:rFonts w:ascii="宋体" w:hAnsi="宋体" w:cs="宋体"/>
          <w:color w:val="000000"/>
          <w:szCs w:val="24"/>
          <w:highlight w:val="none"/>
        </w:rPr>
      </w:pPr>
      <w:r>
        <w:rPr>
          <w:rFonts w:hint="eastAsia" w:ascii="宋体" w:hAnsi="宋体" w:cs="宋体"/>
          <w:color w:val="000000"/>
          <w:szCs w:val="24"/>
          <w:highlight w:val="none"/>
        </w:rPr>
        <w:t xml:space="preserve">9、</w:t>
      </w:r>
      <w:r>
        <w:rPr>
          <w:rFonts w:ascii="宋体" w:hAnsi="宋体" w:cs="宋体"/>
          <w:color w:val="000000"/>
          <w:szCs w:val="24"/>
          <w:highlight w:val="none"/>
        </w:rPr>
        <w:t xml:space="preserve">施工过程中对人的不安全行为，物的不安全状态，作业环境的不安全因素和管理缺陷进行控制。严格按照安全施工要求进行施工，杜绝强令员工冒险作业和违章作业现象出现。</w:t>
      </w:r>
      <w:r>
        <w:rPr>
          <w:rFonts w:ascii="宋体" w:hAnsi="宋体" w:cs="宋体"/>
          <w:color w:val="000000"/>
          <w:szCs w:val="24"/>
          <w:highlight w:val="none"/>
        </w:rPr>
      </w:r>
      <w:r/>
    </w:p>
    <w:p>
      <w:pPr>
        <w:pStyle w:val="1040"/>
        <w:ind w:firstLine="420"/>
        <w:jc w:val="left"/>
        <w:spacing w:line="360" w:lineRule="auto"/>
        <w:widowControl/>
        <w:rPr>
          <w:rFonts w:ascii="宋体" w:hAnsi="宋体" w:cs="宋体"/>
          <w:color w:val="000000"/>
          <w:szCs w:val="24"/>
          <w:highlight w:val="none"/>
        </w:rPr>
      </w:pPr>
      <w:r>
        <w:rPr>
          <w:rFonts w:hint="eastAsia" w:ascii="宋体" w:hAnsi="宋体" w:cs="宋体"/>
          <w:color w:val="000000"/>
          <w:szCs w:val="24"/>
          <w:highlight w:val="none"/>
        </w:rPr>
        <w:t xml:space="preserve">10、</w:t>
      </w:r>
      <w:r>
        <w:rPr>
          <w:rFonts w:ascii="宋体" w:hAnsi="宋体" w:cs="宋体"/>
          <w:color w:val="000000"/>
          <w:szCs w:val="24"/>
          <w:highlight w:val="none"/>
        </w:rPr>
        <w:t xml:space="preserve">乙方施工现场的安全控制由乙方单位负责人负责。服从监理单位、建设单位对施工现场的安全管理。</w:t>
      </w:r>
      <w:r>
        <w:rPr>
          <w:rFonts w:ascii="宋体" w:hAnsi="宋体" w:cs="宋体"/>
          <w:color w:val="000000"/>
          <w:szCs w:val="24"/>
          <w:highlight w:val="none"/>
        </w:rPr>
      </w:r>
      <w:r/>
    </w:p>
    <w:p>
      <w:pPr>
        <w:pStyle w:val="1040"/>
        <w:ind w:firstLine="420"/>
        <w:jc w:val="left"/>
        <w:spacing w:line="360" w:lineRule="auto"/>
        <w:widowControl/>
        <w:rPr>
          <w:rFonts w:ascii="宋体" w:hAnsi="宋体" w:cs="宋体"/>
          <w:color w:val="000000"/>
          <w:szCs w:val="24"/>
          <w:highlight w:val="none"/>
        </w:rPr>
      </w:pPr>
      <w:r>
        <w:rPr>
          <w:rFonts w:hint="eastAsia" w:ascii="宋体" w:hAnsi="宋体" w:cs="宋体"/>
          <w:color w:val="000000"/>
          <w:szCs w:val="24"/>
          <w:highlight w:val="none"/>
        </w:rPr>
        <w:t xml:space="preserve">11、</w:t>
      </w:r>
      <w:r>
        <w:rPr>
          <w:rFonts w:ascii="宋体" w:hAnsi="宋体" w:cs="宋体"/>
          <w:color w:val="000000"/>
          <w:szCs w:val="24"/>
          <w:highlight w:val="none"/>
        </w:rPr>
        <w:t xml:space="preserve">按部颁ＪＧＪ５９—９９标准要求对施工现场进行有效控制。如有严重违反ＪＧＪ５９—９９标准保证项目条款，甲方单位有权提出停工并</w:t>
      </w:r>
      <w:r>
        <w:rPr>
          <w:rFonts w:hint="eastAsia" w:ascii="宋体" w:hAnsi="宋体" w:cs="宋体"/>
          <w:color w:val="000000"/>
          <w:szCs w:val="24"/>
          <w:highlight w:val="none"/>
        </w:rPr>
        <w:t xml:space="preserve">要求乙方支付违约金</w:t>
      </w:r>
      <w:r>
        <w:rPr>
          <w:rFonts w:ascii="宋体" w:hAnsi="宋体" w:cs="宋体"/>
          <w:color w:val="000000"/>
          <w:szCs w:val="24"/>
          <w:highlight w:val="none"/>
        </w:rPr>
        <w:t xml:space="preserve">。</w:t>
      </w:r>
      <w:r>
        <w:rPr>
          <w:rFonts w:ascii="宋体" w:hAnsi="宋体" w:cs="宋体"/>
          <w:color w:val="000000"/>
          <w:szCs w:val="24"/>
          <w:highlight w:val="none"/>
        </w:rPr>
      </w:r>
      <w:r/>
    </w:p>
    <w:p>
      <w:pPr>
        <w:pStyle w:val="1040"/>
        <w:ind w:firstLine="420"/>
        <w:jc w:val="left"/>
        <w:spacing w:line="360" w:lineRule="auto"/>
        <w:widowControl/>
        <w:rPr>
          <w:rFonts w:ascii="宋体" w:hAnsi="宋体" w:cs="宋体"/>
          <w:color w:val="000000"/>
          <w:szCs w:val="24"/>
          <w:highlight w:val="none"/>
        </w:rPr>
      </w:pPr>
      <w:r>
        <w:rPr>
          <w:rFonts w:hint="eastAsia" w:ascii="宋体" w:hAnsi="宋体" w:cs="宋体"/>
          <w:color w:val="000000"/>
          <w:szCs w:val="24"/>
          <w:highlight w:val="none"/>
        </w:rPr>
        <w:t xml:space="preserve">12、</w:t>
      </w:r>
      <w:r>
        <w:rPr>
          <w:rFonts w:ascii="宋体" w:hAnsi="宋体" w:cs="宋体"/>
          <w:color w:val="000000"/>
          <w:szCs w:val="24"/>
          <w:highlight w:val="none"/>
        </w:rPr>
        <w:t xml:space="preserve">平时进行安全检查，对安全隐患及时整改。对甲方单位签发的安全检查整改通知单应无条件地整改。</w:t>
      </w:r>
      <w:r>
        <w:rPr>
          <w:rFonts w:ascii="宋体" w:hAnsi="宋体" w:cs="宋体"/>
          <w:color w:val="000000"/>
          <w:szCs w:val="24"/>
          <w:highlight w:val="none"/>
        </w:rPr>
      </w:r>
      <w:r/>
    </w:p>
    <w:p>
      <w:pPr>
        <w:pStyle w:val="1040"/>
        <w:ind w:firstLine="420"/>
        <w:jc w:val="left"/>
        <w:spacing w:line="360" w:lineRule="auto"/>
        <w:widowControl/>
        <w:rPr>
          <w:rFonts w:ascii="宋体" w:hAnsi="宋体" w:cs="宋体"/>
          <w:color w:val="000000"/>
          <w:szCs w:val="24"/>
          <w:highlight w:val="none"/>
        </w:rPr>
      </w:pPr>
      <w:r>
        <w:rPr>
          <w:rFonts w:hint="eastAsia" w:ascii="宋体" w:hAnsi="宋体" w:cs="宋体"/>
          <w:color w:val="000000"/>
          <w:szCs w:val="24"/>
          <w:highlight w:val="none"/>
        </w:rPr>
        <w:t xml:space="preserve">13、</w:t>
      </w:r>
      <w:r>
        <w:rPr>
          <w:rFonts w:ascii="宋体" w:hAnsi="宋体" w:cs="宋体"/>
          <w:color w:val="000000"/>
          <w:szCs w:val="24"/>
          <w:highlight w:val="none"/>
        </w:rPr>
        <w:t xml:space="preserve">乙方有权对甲方的安全管理提出合理化建议。</w:t>
      </w:r>
      <w:r>
        <w:rPr>
          <w:rFonts w:ascii="宋体" w:hAnsi="宋体" w:cs="宋体"/>
          <w:color w:val="000000"/>
          <w:szCs w:val="24"/>
          <w:highlight w:val="none"/>
        </w:rPr>
      </w:r>
      <w:r/>
    </w:p>
    <w:p>
      <w:pPr>
        <w:pStyle w:val="1040"/>
        <w:ind w:firstLine="420"/>
        <w:jc w:val="left"/>
        <w:spacing w:line="360" w:lineRule="auto"/>
        <w:widowControl/>
        <w:rPr>
          <w:rFonts w:ascii="宋体" w:hAnsi="宋体" w:cs="宋体"/>
          <w:color w:val="000000"/>
          <w:szCs w:val="24"/>
          <w:highlight w:val="none"/>
        </w:rPr>
      </w:pPr>
      <w:r>
        <w:rPr>
          <w:rFonts w:hint="eastAsia" w:ascii="宋体" w:hAnsi="宋体" w:cs="宋体"/>
          <w:color w:val="000000"/>
          <w:szCs w:val="24"/>
          <w:highlight w:val="none"/>
        </w:rPr>
        <w:t xml:space="preserve">14、</w:t>
      </w:r>
      <w:r>
        <w:rPr>
          <w:rFonts w:ascii="宋体" w:hAnsi="宋体" w:cs="宋体"/>
          <w:color w:val="000000"/>
          <w:szCs w:val="24"/>
          <w:highlight w:val="none"/>
        </w:rPr>
        <w:t xml:space="preserve">每月在规定的时间内及时向甲方上报各种安全统计数据。</w:t>
      </w:r>
      <w:r>
        <w:rPr>
          <w:rFonts w:ascii="宋体" w:hAnsi="宋体" w:cs="宋体"/>
          <w:color w:val="000000"/>
          <w:szCs w:val="24"/>
          <w:highlight w:val="none"/>
        </w:rPr>
      </w:r>
      <w:r/>
    </w:p>
    <w:p>
      <w:pPr>
        <w:pStyle w:val="1040"/>
        <w:ind w:firstLine="420"/>
        <w:jc w:val="left"/>
        <w:spacing w:line="360" w:lineRule="auto"/>
        <w:widowControl/>
        <w:rPr>
          <w:rFonts w:ascii="宋体" w:hAnsi="宋体" w:cs="宋体"/>
          <w:color w:val="000000"/>
          <w:szCs w:val="24"/>
          <w:highlight w:val="none"/>
        </w:rPr>
      </w:pPr>
      <w:r>
        <w:rPr>
          <w:rFonts w:hint="eastAsia" w:ascii="宋体" w:hAnsi="宋体" w:cs="宋体"/>
          <w:color w:val="000000"/>
          <w:szCs w:val="24"/>
          <w:highlight w:val="none"/>
        </w:rPr>
        <w:t xml:space="preserve">15、</w:t>
      </w:r>
      <w:r>
        <w:rPr>
          <w:rFonts w:ascii="宋体" w:hAnsi="宋体" w:cs="宋体"/>
          <w:color w:val="000000"/>
          <w:szCs w:val="24"/>
          <w:highlight w:val="none"/>
        </w:rPr>
        <w:t xml:space="preserve">乙方在施工过程中一旦发生安全事故，应当按照国家有关伤亡事故报告和调查处理的规定，及时如实上报；生产安全事故发生后，乙方应当采取措施防止事故扩大，保护事故现场。按照国家有关规定进行调查、处理，作好事故的善后处理工作。同时必须明确事故的责任主体为乙方，不得将经济损失和矛盾转移到甲方。不得将事故隐瞒不报。</w:t>
      </w:r>
      <w:r>
        <w:rPr>
          <w:rFonts w:ascii="宋体" w:hAnsi="宋体" w:cs="宋体"/>
          <w:color w:val="000000"/>
          <w:szCs w:val="24"/>
          <w:highlight w:val="none"/>
        </w:rPr>
      </w:r>
      <w:r/>
    </w:p>
    <w:p>
      <w:pPr>
        <w:pStyle w:val="1040"/>
        <w:ind w:firstLine="420"/>
        <w:jc w:val="left"/>
        <w:spacing w:line="360" w:lineRule="auto"/>
        <w:widowControl/>
        <w:rPr>
          <w:rFonts w:ascii="宋体" w:hAnsi="宋体" w:cs="宋体"/>
          <w:color w:val="000000"/>
          <w:szCs w:val="24"/>
          <w:highlight w:val="none"/>
        </w:rPr>
      </w:pPr>
      <w:r>
        <w:rPr>
          <w:rFonts w:hint="eastAsia" w:ascii="宋体" w:hAnsi="宋体" w:cs="宋体"/>
          <w:color w:val="000000"/>
          <w:szCs w:val="24"/>
          <w:highlight w:val="none"/>
        </w:rPr>
        <w:t xml:space="preserve">16、</w:t>
      </w:r>
      <w:r>
        <w:rPr>
          <w:rFonts w:ascii="宋体" w:hAnsi="宋体" w:cs="宋体"/>
          <w:color w:val="000000"/>
          <w:szCs w:val="24"/>
          <w:highlight w:val="none"/>
        </w:rPr>
        <w:t xml:space="preserve">乙方在施工中必须加强安全管理，由于管理不到位造成负面影响，乙方将承担全部责任，并承担由此给甲方造成的名誉及经济损失。</w:t>
      </w:r>
      <w:r>
        <w:rPr>
          <w:rFonts w:ascii="宋体" w:hAnsi="宋体" w:cs="宋体"/>
          <w:color w:val="000000"/>
          <w:szCs w:val="24"/>
          <w:highlight w:val="none"/>
        </w:rPr>
      </w:r>
      <w:r/>
    </w:p>
    <w:p>
      <w:pPr>
        <w:pStyle w:val="1040"/>
        <w:ind w:firstLine="420"/>
        <w:jc w:val="left"/>
        <w:spacing w:line="360" w:lineRule="auto"/>
        <w:widowControl/>
        <w:rPr>
          <w:rFonts w:ascii="宋体" w:hAnsi="宋体" w:cs="宋体"/>
          <w:color w:val="000000"/>
          <w:szCs w:val="24"/>
          <w:highlight w:val="none"/>
        </w:rPr>
      </w:pPr>
      <w:r>
        <w:rPr>
          <w:rFonts w:hint="eastAsia" w:ascii="宋体" w:hAnsi="宋体" w:cs="宋体"/>
          <w:color w:val="000000"/>
          <w:szCs w:val="24"/>
          <w:highlight w:val="none"/>
        </w:rPr>
        <w:t xml:space="preserve">17、</w:t>
      </w:r>
      <w:r>
        <w:rPr>
          <w:rFonts w:ascii="宋体" w:hAnsi="宋体" w:cs="宋体"/>
          <w:color w:val="000000"/>
          <w:szCs w:val="24"/>
          <w:highlight w:val="none"/>
        </w:rPr>
        <w:t xml:space="preserve">如果乙方不遵守本合同条款，甲方将取消其分包商资格，不再继续与其合作。</w:t>
      </w:r>
      <w:r>
        <w:rPr>
          <w:rFonts w:ascii="宋体" w:hAnsi="宋体" w:cs="宋体"/>
          <w:color w:val="000000"/>
          <w:szCs w:val="24"/>
          <w:highlight w:val="none"/>
        </w:rPr>
      </w:r>
      <w:r/>
    </w:p>
    <w:p>
      <w:pPr>
        <w:pStyle w:val="1040"/>
        <w:ind w:firstLine="422"/>
        <w:jc w:val="left"/>
        <w:spacing w:line="360" w:lineRule="auto"/>
        <w:widowControl/>
        <w:rPr>
          <w:rFonts w:ascii="宋体" w:hAnsi="宋体" w:cs="宋体"/>
          <w:bCs/>
          <w:color w:val="000000"/>
          <w:szCs w:val="24"/>
          <w:highlight w:val="none"/>
        </w:rPr>
      </w:pPr>
      <w:r>
        <w:rPr>
          <w:rFonts w:hint="eastAsia" w:ascii="宋体" w:hAnsi="宋体" w:cs="宋体"/>
          <w:b/>
          <w:bCs/>
          <w:color w:val="000000"/>
          <w:szCs w:val="24"/>
          <w:highlight w:val="none"/>
        </w:rPr>
        <w:t xml:space="preserve">第六条</w:t>
      </w:r>
      <w:r>
        <w:rPr>
          <w:rFonts w:hint="eastAsia" w:ascii="宋体" w:hAnsi="宋体" w:cs="宋体"/>
          <w:bCs/>
          <w:color w:val="000000"/>
          <w:szCs w:val="24"/>
          <w:highlight w:val="none"/>
        </w:rPr>
        <w:t xml:space="preserve"> </w:t>
      </w:r>
      <w:r>
        <w:rPr>
          <w:color w:val="000000"/>
          <w:highlight w:val="none"/>
        </w:rPr>
        <w:fldChar w:fldCharType="begin"/>
      </w:r>
      <w:r>
        <w:rPr>
          <w:color w:val="000000"/>
          <w:highlight w:val="none"/>
        </w:rPr>
        <w:instrText xml:space="preserve"> HYPERLINK "http://www.hbsafety.cn/article/63/" \t "_blank" </w:instrText>
      </w:r>
      <w:r>
        <w:rPr>
          <w:color w:val="000000"/>
          <w:highlight w:val="none"/>
        </w:rPr>
        <w:fldChar w:fldCharType="separate"/>
      </w:r>
      <w:r>
        <w:rPr>
          <w:rFonts w:hint="eastAsia" w:ascii="宋体" w:hAnsi="宋体" w:cs="宋体"/>
          <w:bCs/>
          <w:color w:val="000000"/>
          <w:szCs w:val="24"/>
          <w:highlight w:val="none"/>
        </w:rPr>
        <w:t xml:space="preserve">施工安全</w:t>
      </w:r>
      <w:r>
        <w:rPr>
          <w:rFonts w:hint="eastAsia" w:ascii="宋体" w:hAnsi="宋体" w:cs="宋体"/>
          <w:bCs/>
          <w:color w:val="000000"/>
          <w:szCs w:val="24"/>
          <w:highlight w:val="none"/>
        </w:rPr>
        <w:fldChar w:fldCharType="end"/>
      </w:r>
      <w:r>
        <w:rPr>
          <w:rFonts w:hint="eastAsia" w:ascii="宋体" w:hAnsi="宋体" w:cs="宋体"/>
          <w:bCs/>
          <w:color w:val="000000"/>
          <w:szCs w:val="24"/>
          <w:highlight w:val="none"/>
        </w:rPr>
        <w:t xml:space="preserve">违约金 </w:t>
      </w:r>
      <w:r>
        <w:rPr>
          <w:rFonts w:ascii="宋体" w:hAnsi="宋体" w:cs="宋体"/>
          <w:bCs/>
          <w:color w:val="000000"/>
          <w:szCs w:val="24"/>
          <w:highlight w:val="none"/>
        </w:rPr>
      </w:r>
      <w:r/>
    </w:p>
    <w:p>
      <w:pPr>
        <w:pStyle w:val="1040"/>
        <w:ind w:firstLine="420"/>
        <w:jc w:val="left"/>
        <w:spacing w:line="360" w:lineRule="auto"/>
        <w:widowControl/>
        <w:rPr>
          <w:rFonts w:ascii="宋体" w:hAnsi="宋体" w:cs="Tahoma"/>
          <w:color w:val="000000"/>
          <w:szCs w:val="24"/>
          <w:highlight w:val="none"/>
        </w:rPr>
      </w:pPr>
      <w:r>
        <w:rPr>
          <w:rFonts w:hint="eastAsia" w:ascii="宋体" w:hAnsi="宋体" w:cs="Tahoma"/>
          <w:color w:val="000000"/>
          <w:szCs w:val="24"/>
          <w:highlight w:val="none"/>
        </w:rPr>
        <w:t xml:space="preserve">若施工过程中发生安全</w:t>
      </w:r>
      <w:r>
        <w:rPr>
          <w:color w:val="000000"/>
          <w:highlight w:val="none"/>
        </w:rPr>
        <w:fldChar w:fldCharType="begin"/>
      </w:r>
      <w:r>
        <w:rPr>
          <w:color w:val="000000"/>
          <w:highlight w:val="none"/>
        </w:rPr>
        <w:instrText xml:space="preserve"> HYPERLINK "http://www.hbsafety.cn/article/33/" \t "_blank" </w:instrText>
      </w:r>
      <w:r>
        <w:rPr>
          <w:color w:val="000000"/>
          <w:highlight w:val="none"/>
        </w:rPr>
        <w:fldChar w:fldCharType="separate"/>
      </w:r>
      <w:r>
        <w:rPr>
          <w:rFonts w:hint="eastAsia" w:ascii="宋体" w:hAnsi="宋体" w:cs="Tahoma"/>
          <w:color w:val="000000"/>
          <w:szCs w:val="24"/>
          <w:highlight w:val="none"/>
        </w:rPr>
        <w:t xml:space="preserve">事故</w:t>
      </w:r>
      <w:r>
        <w:rPr>
          <w:rFonts w:hint="eastAsia" w:ascii="宋体" w:hAnsi="宋体" w:cs="Tahoma"/>
          <w:color w:val="000000"/>
          <w:szCs w:val="24"/>
          <w:highlight w:val="none"/>
        </w:rPr>
        <w:fldChar w:fldCharType="end"/>
      </w:r>
      <w:r>
        <w:rPr>
          <w:rFonts w:hint="eastAsia" w:ascii="宋体" w:hAnsi="宋体" w:cs="Tahoma"/>
          <w:color w:val="000000"/>
          <w:szCs w:val="24"/>
          <w:highlight w:val="none"/>
        </w:rPr>
        <w:t xml:space="preserve">，乙方除承担相应的经济赔偿责任及其它法律责任外，如因此给甲方增加额外工作的，甲方有权扣除乙方应得工程款3%以内的金额作为安全违约金。</w:t>
      </w:r>
      <w:r>
        <w:rPr>
          <w:rFonts w:ascii="宋体" w:hAnsi="宋体" w:cs="Tahoma"/>
          <w:color w:val="000000"/>
          <w:szCs w:val="24"/>
          <w:highlight w:val="none"/>
        </w:rPr>
      </w:r>
      <w:r/>
    </w:p>
    <w:p>
      <w:pPr>
        <w:pStyle w:val="1040"/>
        <w:ind w:firstLine="422"/>
        <w:jc w:val="left"/>
        <w:spacing w:line="360" w:lineRule="auto"/>
        <w:widowControl/>
        <w:rPr>
          <w:rFonts w:ascii="宋体" w:hAnsi="宋体" w:cs="宋体"/>
          <w:bCs/>
          <w:color w:val="000000"/>
          <w:szCs w:val="24"/>
          <w:highlight w:val="none"/>
        </w:rPr>
      </w:pPr>
      <w:r>
        <w:rPr>
          <w:rFonts w:hint="eastAsia" w:ascii="宋体" w:hAnsi="宋体" w:cs="宋体"/>
          <w:b/>
          <w:bCs/>
          <w:color w:val="000000"/>
          <w:szCs w:val="24"/>
          <w:highlight w:val="none"/>
        </w:rPr>
        <w:t xml:space="preserve">第七条</w:t>
      </w:r>
      <w:r>
        <w:rPr>
          <w:rFonts w:hint="eastAsia" w:ascii="宋体" w:hAnsi="宋体" w:cs="宋体"/>
          <w:bCs/>
          <w:color w:val="000000"/>
          <w:szCs w:val="24"/>
          <w:highlight w:val="none"/>
        </w:rPr>
        <w:t xml:space="preserve"> </w:t>
      </w:r>
      <w:r>
        <w:rPr>
          <w:rFonts w:ascii="宋体" w:hAnsi="宋体" w:cs="宋体"/>
          <w:bCs/>
          <w:color w:val="000000"/>
          <w:szCs w:val="24"/>
          <w:highlight w:val="none"/>
        </w:rPr>
        <w:t xml:space="preserve">其他</w:t>
      </w:r>
      <w:r>
        <w:rPr>
          <w:rFonts w:ascii="宋体" w:hAnsi="宋体" w:cs="宋体"/>
          <w:bCs/>
          <w:color w:val="000000"/>
          <w:szCs w:val="24"/>
          <w:highlight w:val="none"/>
        </w:rPr>
      </w:r>
      <w:r/>
    </w:p>
    <w:p>
      <w:pPr>
        <w:pStyle w:val="1040"/>
        <w:ind w:firstLine="420"/>
        <w:jc w:val="left"/>
        <w:spacing w:line="360" w:lineRule="auto"/>
        <w:widowControl/>
        <w:rPr>
          <w:rFonts w:ascii="宋体" w:hAnsi="宋体" w:cs="宋体"/>
          <w:color w:val="000000"/>
          <w:szCs w:val="24"/>
          <w:highlight w:val="none"/>
        </w:rPr>
      </w:pPr>
      <w:r>
        <w:rPr>
          <w:rFonts w:hint="eastAsia" w:ascii="宋体" w:hAnsi="宋体" w:cs="宋体"/>
          <w:color w:val="000000"/>
          <w:szCs w:val="24"/>
          <w:highlight w:val="none"/>
        </w:rPr>
        <w:t xml:space="preserve">1、</w:t>
      </w:r>
      <w:r>
        <w:rPr>
          <w:rFonts w:ascii="宋体" w:hAnsi="宋体" w:cs="宋体"/>
          <w:color w:val="000000"/>
          <w:szCs w:val="24"/>
          <w:highlight w:val="none"/>
        </w:rPr>
        <w:t xml:space="preserve">本合同签订后，未经双方共同协商同意，任何一方不得私自改动或终止。</w:t>
      </w:r>
      <w:r>
        <w:rPr>
          <w:rFonts w:ascii="宋体" w:hAnsi="宋体" w:cs="宋体"/>
          <w:color w:val="000000"/>
          <w:szCs w:val="24"/>
          <w:highlight w:val="none"/>
        </w:rPr>
      </w:r>
      <w:r/>
    </w:p>
    <w:p>
      <w:pPr>
        <w:pStyle w:val="1040"/>
        <w:ind w:firstLine="420"/>
        <w:jc w:val="left"/>
        <w:spacing w:line="360" w:lineRule="auto"/>
        <w:widowControl/>
        <w:rPr>
          <w:rFonts w:ascii="宋体" w:hAnsi="宋体" w:cs="宋体"/>
          <w:color w:val="000000"/>
          <w:szCs w:val="24"/>
          <w:highlight w:val="none"/>
        </w:rPr>
      </w:pPr>
      <w:r>
        <w:rPr>
          <w:rFonts w:hint="eastAsia" w:ascii="宋体" w:hAnsi="宋体" w:cs="宋体"/>
          <w:color w:val="000000"/>
          <w:szCs w:val="24"/>
          <w:highlight w:val="none"/>
        </w:rPr>
        <w:t xml:space="preserve">2、</w:t>
      </w:r>
      <w:r>
        <w:rPr>
          <w:rFonts w:ascii="宋体" w:hAnsi="宋体" w:cs="宋体"/>
          <w:color w:val="000000"/>
          <w:szCs w:val="24"/>
          <w:highlight w:val="none"/>
        </w:rPr>
        <w:t xml:space="preserve">本合同与工程合同具有同等效力，</w:t>
      </w:r>
      <w:r>
        <w:rPr>
          <w:rFonts w:hint="eastAsia" w:ascii="宋体" w:hAnsi="宋体" w:cs="宋体"/>
          <w:color w:val="000000"/>
          <w:szCs w:val="24"/>
          <w:highlight w:val="none"/>
        </w:rPr>
        <w:t xml:space="preserve">有效期自工程开工至全部工程完工后经交工验收合格，以及期满有发包人发给保修终止证书后失效。</w:t>
      </w:r>
      <w:r>
        <w:rPr>
          <w:rFonts w:ascii="宋体" w:hAnsi="宋体" w:cs="宋体"/>
          <w:color w:val="000000"/>
          <w:szCs w:val="24"/>
          <w:highlight w:val="none"/>
        </w:rPr>
      </w:r>
      <w:r/>
    </w:p>
    <w:p>
      <w:pPr>
        <w:pStyle w:val="1040"/>
        <w:ind w:firstLine="420"/>
        <w:jc w:val="left"/>
        <w:spacing w:line="360" w:lineRule="auto"/>
        <w:widowControl/>
        <w:rPr>
          <w:rFonts w:ascii="宋体" w:hAnsi="宋体" w:cs="宋体"/>
          <w:color w:val="000000"/>
          <w:szCs w:val="24"/>
          <w:highlight w:val="none"/>
        </w:rPr>
      </w:pPr>
      <w:r>
        <w:rPr>
          <w:rFonts w:hint="eastAsia" w:ascii="宋体" w:hAnsi="宋体" w:cs="宋体"/>
          <w:color w:val="000000"/>
          <w:szCs w:val="24"/>
          <w:highlight w:val="none"/>
        </w:rPr>
        <w:t xml:space="preserve">3、</w:t>
      </w:r>
      <w:r>
        <w:rPr>
          <w:rFonts w:ascii="宋体" w:hAnsi="宋体" w:cs="宋体"/>
          <w:color w:val="000000"/>
          <w:szCs w:val="24"/>
          <w:highlight w:val="none"/>
        </w:rPr>
        <w:t xml:space="preserve">合同履行过程中发生争议时，双方应协商解决，如果协商不成，</w:t>
      </w:r>
      <w:r>
        <w:rPr>
          <w:rFonts w:hint="eastAsia" w:ascii="宋体" w:hAnsi="宋体" w:cs="宋体"/>
          <w:color w:val="000000"/>
          <w:szCs w:val="24"/>
          <w:highlight w:val="none"/>
        </w:rPr>
        <w:t xml:space="preserve">任何一方可以向工程所在地人民法院提起诉讼</w:t>
      </w:r>
      <w:r>
        <w:rPr>
          <w:rFonts w:ascii="宋体" w:hAnsi="宋体" w:cs="宋体"/>
          <w:color w:val="000000"/>
          <w:szCs w:val="24"/>
          <w:highlight w:val="none"/>
        </w:rPr>
        <w:t xml:space="preserve">。</w:t>
      </w:r>
      <w:r>
        <w:rPr>
          <w:rFonts w:ascii="宋体" w:hAnsi="宋体" w:cs="宋体"/>
          <w:color w:val="000000"/>
          <w:szCs w:val="24"/>
          <w:highlight w:val="none"/>
        </w:rPr>
      </w:r>
      <w:r/>
    </w:p>
    <w:p>
      <w:pPr>
        <w:pStyle w:val="1040"/>
        <w:ind w:firstLine="420"/>
        <w:jc w:val="left"/>
        <w:spacing w:line="360" w:lineRule="auto"/>
        <w:widowControl/>
        <w:rPr>
          <w:rFonts w:ascii="宋体" w:hAnsi="宋体" w:cs="宋体"/>
          <w:color w:val="000000"/>
          <w:szCs w:val="24"/>
          <w:highlight w:val="none"/>
        </w:rPr>
      </w:pPr>
      <w:r>
        <w:rPr>
          <w:rFonts w:hint="eastAsia" w:ascii="宋体" w:hAnsi="宋体" w:cs="宋体"/>
          <w:color w:val="000000"/>
          <w:szCs w:val="24"/>
          <w:highlight w:val="none"/>
        </w:rPr>
        <w:t xml:space="preserve">4、</w:t>
      </w:r>
      <w:r>
        <w:rPr>
          <w:rFonts w:ascii="宋体" w:hAnsi="宋体" w:cs="宋体"/>
          <w:color w:val="000000"/>
          <w:szCs w:val="24"/>
          <w:highlight w:val="none"/>
        </w:rPr>
        <w:t xml:space="preserve">本合同自</w:t>
      </w:r>
      <w:r>
        <w:rPr>
          <w:rFonts w:hint="eastAsia" w:ascii="宋体" w:hAnsi="宋体" w:cs="宋体"/>
          <w:color w:val="000000"/>
          <w:szCs w:val="24"/>
          <w:highlight w:val="none"/>
        </w:rPr>
        <w:t xml:space="preserve">双方签字盖章后生效。</w:t>
      </w:r>
      <w:r>
        <w:rPr>
          <w:rFonts w:ascii="宋体" w:hAnsi="宋体" w:cs="宋体"/>
          <w:color w:val="000000"/>
          <w:szCs w:val="24"/>
          <w:highlight w:val="none"/>
        </w:rPr>
      </w:r>
      <w:r/>
    </w:p>
    <w:p>
      <w:pPr>
        <w:pStyle w:val="1040"/>
        <w:ind w:firstLine="420"/>
        <w:jc w:val="left"/>
        <w:spacing w:line="360" w:lineRule="auto"/>
        <w:widowControl/>
        <w:rPr>
          <w:rFonts w:ascii="宋体" w:hAnsi="宋体" w:cs="宋体"/>
          <w:color w:val="000000"/>
          <w:szCs w:val="24"/>
          <w:highlight w:val="none"/>
        </w:rPr>
      </w:pPr>
      <w:r>
        <w:rPr>
          <w:rFonts w:hint="eastAsia" w:ascii="宋体" w:hAnsi="宋体" w:cs="宋体"/>
          <w:color w:val="000000"/>
          <w:szCs w:val="24"/>
          <w:highlight w:val="none"/>
        </w:rPr>
        <w:t xml:space="preserve">5、本合同</w:t>
      </w:r>
      <w:r>
        <w:rPr>
          <w:rFonts w:ascii="宋体" w:hAnsi="宋体" w:cs="宋体"/>
          <w:color w:val="000000"/>
          <w:szCs w:val="24"/>
          <w:highlight w:val="none"/>
        </w:rPr>
        <w:t xml:space="preserve">一式</w:t>
      </w:r>
      <w:r>
        <w:rPr>
          <w:rFonts w:hint="eastAsia" w:ascii="宋体" w:hAnsi="宋体" w:cs="宋体"/>
          <w:color w:val="000000"/>
          <w:szCs w:val="24"/>
          <w:highlight w:val="none"/>
        </w:rPr>
        <w:t xml:space="preserve">肆</w:t>
      </w:r>
      <w:r>
        <w:rPr>
          <w:rFonts w:ascii="宋体" w:hAnsi="宋体" w:cs="宋体"/>
          <w:color w:val="000000"/>
          <w:szCs w:val="24"/>
          <w:highlight w:val="none"/>
        </w:rPr>
        <w:t xml:space="preserve">份，甲、乙双方各执</w:t>
      </w:r>
      <w:r>
        <w:rPr>
          <w:rFonts w:hint="eastAsia" w:ascii="宋体" w:hAnsi="宋体" w:cs="宋体"/>
          <w:color w:val="000000"/>
          <w:szCs w:val="24"/>
          <w:highlight w:val="none"/>
        </w:rPr>
        <w:t xml:space="preserve">贰</w:t>
      </w:r>
      <w:r>
        <w:rPr>
          <w:rFonts w:ascii="宋体" w:hAnsi="宋体" w:cs="宋体"/>
          <w:color w:val="000000"/>
          <w:szCs w:val="24"/>
          <w:highlight w:val="none"/>
        </w:rPr>
        <w:t xml:space="preserve">份。</w:t>
      </w:r>
      <w:r>
        <w:rPr>
          <w:rFonts w:ascii="宋体" w:hAnsi="宋体" w:cs="宋体"/>
          <w:color w:val="000000"/>
          <w:szCs w:val="24"/>
          <w:highlight w:val="none"/>
        </w:rPr>
      </w:r>
      <w:r/>
    </w:p>
    <w:p>
      <w:pPr>
        <w:pStyle w:val="1040"/>
        <w:ind w:firstLine="420"/>
        <w:spacing w:line="288" w:lineRule="auto"/>
        <w:rPr>
          <w:rFonts w:ascii="宋体" w:hAnsi="宋体"/>
          <w:color w:val="000000"/>
          <w:szCs w:val="24"/>
          <w:highlight w:val="none"/>
        </w:rPr>
      </w:pPr>
      <w:r>
        <w:rPr>
          <w:rFonts w:hint="eastAsia" w:ascii="宋体" w:hAnsi="宋体"/>
          <w:color w:val="000000"/>
          <w:szCs w:val="24"/>
          <w:highlight w:val="none"/>
        </w:rPr>
        <w:t xml:space="preserve">发  包  方(公章)：                     承  包  方(公章)：</w:t>
      </w:r>
      <w:r>
        <w:rPr>
          <w:rFonts w:ascii="宋体" w:hAnsi="宋体"/>
          <w:color w:val="000000"/>
          <w:szCs w:val="24"/>
          <w:highlight w:val="none"/>
        </w:rPr>
      </w:r>
      <w:r/>
    </w:p>
    <w:p>
      <w:pPr>
        <w:pStyle w:val="1040"/>
        <w:ind w:firstLine="420"/>
        <w:spacing w:line="288" w:lineRule="auto"/>
        <w:rPr>
          <w:rFonts w:ascii="宋体" w:hAnsi="宋体"/>
          <w:color w:val="000000"/>
          <w:szCs w:val="24"/>
          <w:highlight w:val="none"/>
        </w:rPr>
      </w:pPr>
      <w:r>
        <w:rPr>
          <w:rFonts w:hint="eastAsia" w:ascii="宋体" w:hAnsi="宋体"/>
          <w:color w:val="000000"/>
          <w:szCs w:val="24"/>
          <w:highlight w:val="none"/>
        </w:rPr>
        <w:t xml:space="preserve">法定代表人：(签字)                     法定代表人：(签字)</w:t>
      </w:r>
      <w:r>
        <w:rPr>
          <w:rFonts w:ascii="宋体" w:hAnsi="宋体"/>
          <w:color w:val="000000"/>
          <w:szCs w:val="24"/>
          <w:highlight w:val="none"/>
        </w:rPr>
      </w:r>
      <w:r/>
    </w:p>
    <w:p>
      <w:pPr>
        <w:pStyle w:val="1040"/>
        <w:ind w:firstLine="420"/>
        <w:spacing w:line="288" w:lineRule="auto"/>
        <w:rPr>
          <w:rFonts w:ascii="宋体" w:hAnsi="宋体"/>
          <w:color w:val="000000"/>
          <w:szCs w:val="24"/>
          <w:highlight w:val="none"/>
        </w:rPr>
      </w:pPr>
      <w:r>
        <w:rPr>
          <w:rFonts w:hint="eastAsia" w:ascii="宋体" w:hAnsi="宋体"/>
          <w:color w:val="000000"/>
          <w:szCs w:val="24"/>
          <w:highlight w:val="none"/>
        </w:rPr>
        <w:t xml:space="preserve">或                                     或</w:t>
      </w:r>
      <w:r>
        <w:rPr>
          <w:rFonts w:ascii="宋体" w:hAnsi="宋体"/>
          <w:color w:val="000000"/>
          <w:szCs w:val="24"/>
          <w:highlight w:val="none"/>
        </w:rPr>
      </w:r>
      <w:r/>
    </w:p>
    <w:p>
      <w:pPr>
        <w:pStyle w:val="1040"/>
        <w:ind w:firstLine="420"/>
        <w:spacing w:line="288" w:lineRule="auto"/>
        <w:rPr>
          <w:rFonts w:ascii="宋体" w:hAnsi="宋体"/>
          <w:color w:val="000000"/>
          <w:szCs w:val="24"/>
          <w:highlight w:val="none"/>
        </w:rPr>
      </w:pPr>
      <w:r>
        <w:rPr>
          <w:rFonts w:hint="eastAsia" w:ascii="宋体" w:hAnsi="宋体"/>
          <w:color w:val="000000"/>
          <w:szCs w:val="24"/>
          <w:highlight w:val="none"/>
        </w:rPr>
        <w:t xml:space="preserve">委托代理人：(签字)                     委托代理人：(签字)</w:t>
      </w:r>
      <w:r>
        <w:rPr>
          <w:rFonts w:ascii="宋体" w:hAnsi="宋体"/>
          <w:color w:val="000000"/>
          <w:szCs w:val="24"/>
          <w:highlight w:val="none"/>
        </w:rPr>
      </w:r>
      <w:r/>
    </w:p>
    <w:p>
      <w:pPr>
        <w:pStyle w:val="1040"/>
        <w:ind w:firstLine="420"/>
        <w:spacing w:line="288" w:lineRule="auto"/>
        <w:rPr>
          <w:color w:val="000000"/>
          <w:highlight w:val="none"/>
        </w:rPr>
      </w:pPr>
      <w:r>
        <w:rPr>
          <w:rFonts w:hint="eastAsia" w:ascii="宋体" w:hAnsi="宋体"/>
          <w:color w:val="000000"/>
          <w:szCs w:val="24"/>
          <w:highlight w:val="none"/>
        </w:rPr>
        <w:t xml:space="preserve">日期：    年  月  日                   日期：    年  月  日  </w:t>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rPr>
          <w:color w:val="000000"/>
          <w:highlight w:val="none"/>
        </w:rPr>
      </w:r>
      <w:r/>
    </w:p>
    <w:p>
      <w:pPr>
        <w:shd w:val="nil"/>
        <w:rPr>
          <w:rFonts w:hint="eastAsia" w:ascii="宋体" w:hAnsi="宋体" w:eastAsia="宋体" w:cs="宋体"/>
          <w:b/>
          <w:bCs/>
          <w:color w:val="000000"/>
          <w:sz w:val="32"/>
          <w:szCs w:val="32"/>
          <w:highlight w:val="none"/>
        </w:rPr>
        <w:outlineLvl w:val="0"/>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rPr>
      </w:r>
    </w:p>
    <w:p>
      <w:pPr>
        <w:pStyle w:val="1040"/>
        <w:jc w:val="center"/>
        <w:tabs>
          <w:tab w:val="left" w:pos="315" w:leader="none"/>
          <w:tab w:val="left" w:pos="720" w:leader="none"/>
          <w:tab w:val="center" w:pos="4153" w:leader="none"/>
        </w:tabs>
        <w:rPr>
          <w:rFonts w:hint="eastAsia" w:ascii="宋体" w:hAnsi="宋体" w:eastAsia="宋体" w:cs="宋体"/>
          <w:b/>
          <w:bCs/>
          <w:color w:val="000000"/>
          <w:sz w:val="32"/>
          <w:szCs w:val="32"/>
          <w:highlight w:val="none"/>
        </w:rPr>
        <w:outlineLvl w:val="0"/>
      </w:pPr>
      <w:r>
        <w:rPr>
          <w:rFonts w:hint="eastAsia" w:ascii="宋体" w:hAnsi="宋体" w:eastAsia="宋体" w:cs="宋体"/>
          <w:b/>
          <w:color w:val="000000"/>
          <w:sz w:val="32"/>
          <w:szCs w:val="32"/>
          <w:highlight w:val="none"/>
        </w:rPr>
        <w:t xml:space="preserve">五、附件格式</w:t>
      </w:r>
      <w:r>
        <w:rPr>
          <w:rFonts w:hint="eastAsia" w:ascii="宋体" w:hAnsi="宋体" w:eastAsia="宋体" w:cs="宋体"/>
          <w:b/>
          <w:color w:val="000000"/>
          <w:sz w:val="32"/>
          <w:szCs w:val="32"/>
          <w:highlight w:val="none"/>
        </w:rPr>
      </w:r>
      <w:r/>
    </w:p>
    <w:p>
      <w:pPr>
        <w:pStyle w:val="1040"/>
        <w:spacing w:line="42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1040"/>
        <w:spacing w:line="42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格式1：                            </w:t>
      </w:r>
      <w:r>
        <w:rPr>
          <w:rFonts w:hint="eastAsia" w:ascii="宋体" w:hAnsi="宋体" w:cs="宋体"/>
          <w:b/>
          <w:bCs/>
          <w:color w:val="000000"/>
          <w:sz w:val="21"/>
          <w:szCs w:val="21"/>
          <w:highlight w:val="none"/>
        </w:rPr>
      </w:r>
      <w:r/>
    </w:p>
    <w:p>
      <w:pPr>
        <w:pStyle w:val="1040"/>
        <w:jc w:val="center"/>
        <w:spacing w:line="360" w:lineRule="auto"/>
        <w:rPr>
          <w:rFonts w:hint="eastAsia" w:ascii="宋体" w:hAnsi="宋体" w:cs="宋体"/>
          <w:color w:val="000000"/>
          <w:sz w:val="21"/>
          <w:szCs w:val="21"/>
          <w:highlight w:val="none"/>
        </w:rPr>
      </w:pPr>
      <w:r>
        <w:rPr>
          <w:rFonts w:hint="eastAsia" w:ascii="宋体" w:hAnsi="宋体" w:cs="宋体"/>
          <w:b/>
          <w:bCs/>
          <w:color w:val="000000"/>
          <w:sz w:val="21"/>
          <w:szCs w:val="21"/>
          <w:highlight w:val="none"/>
        </w:rPr>
        <w:t xml:space="preserve">（1）磋商响应报价表</w:t>
      </w:r>
      <w:r>
        <w:rPr>
          <w:rFonts w:hint="eastAsia" w:ascii="宋体" w:hAnsi="宋体" w:cs="宋体"/>
          <w:color w:val="000000"/>
          <w:sz w:val="21"/>
          <w:szCs w:val="21"/>
          <w:highlight w:val="none"/>
        </w:rPr>
      </w:r>
      <w:r/>
    </w:p>
    <w:p>
      <w:pPr>
        <w:pStyle w:val="104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致：</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eastAsia="zh-CN"/>
        </w:rPr>
        <w:t xml:space="preserve">采购</w:t>
      </w:r>
      <w:r>
        <w:rPr>
          <w:rFonts w:hint="eastAsia" w:ascii="宋体" w:hAnsi="宋体" w:cs="宋体"/>
          <w:color w:val="000000"/>
          <w:sz w:val="21"/>
          <w:szCs w:val="21"/>
          <w:highlight w:val="none"/>
        </w:rPr>
        <w:t xml:space="preserve">人名称)</w:t>
      </w:r>
      <w:r>
        <w:rPr>
          <w:rFonts w:hint="eastAsia" w:ascii="宋体" w:hAnsi="宋体" w:cs="宋体"/>
          <w:color w:val="000000"/>
          <w:sz w:val="21"/>
          <w:szCs w:val="21"/>
          <w:highlight w:val="none"/>
        </w:rPr>
      </w:r>
      <w:r/>
    </w:p>
    <w:p>
      <w:pPr>
        <w:pStyle w:val="104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在考察现场并充分研究</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(项目名称) (以下简称</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本工程</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)施工</w:t>
      </w:r>
      <w:r>
        <w:rPr>
          <w:rFonts w:hint="eastAsia" w:ascii="宋体" w:hAnsi="宋体" w:cs="宋体"/>
          <w:color w:val="000000"/>
          <w:sz w:val="21"/>
          <w:szCs w:val="21"/>
          <w:highlight w:val="none"/>
          <w:lang w:eastAsia="zh-CN"/>
        </w:rPr>
        <w:t xml:space="preserve">采购</w:t>
      </w:r>
      <w:r>
        <w:rPr>
          <w:rFonts w:hint="eastAsia" w:ascii="宋体" w:hAnsi="宋体" w:cs="宋体"/>
          <w:color w:val="000000"/>
          <w:sz w:val="21"/>
          <w:szCs w:val="21"/>
          <w:highlight w:val="none"/>
        </w:rPr>
        <w:t xml:space="preserve">文件的全部内容后，我方兹以：</w:t>
      </w:r>
      <w:r>
        <w:rPr>
          <w:rFonts w:hint="eastAsia" w:ascii="宋体" w:hAnsi="宋体" w:cs="宋体"/>
          <w:color w:val="000000"/>
          <w:sz w:val="21"/>
          <w:szCs w:val="21"/>
          <w:highlight w:val="none"/>
        </w:rPr>
      </w:r>
      <w:r/>
    </w:p>
    <w:p>
      <w:pPr>
        <w:pStyle w:val="1040"/>
        <w:spacing w:line="360" w:lineRule="auto"/>
        <w:rPr>
          <w:rFonts w:hint="eastAsia" w:ascii="宋体" w:hAnsi="宋体" w:cs="宋体"/>
          <w:strike/>
          <w:color w:val="000000"/>
          <w:sz w:val="21"/>
          <w:szCs w:val="21"/>
          <w:highlight w:val="none"/>
        </w:rPr>
      </w:pPr>
      <w:r>
        <w:rPr>
          <w:rFonts w:hint="eastAsia" w:ascii="宋体" w:hAnsi="宋体" w:cs="宋体"/>
          <w:color w:val="000000"/>
          <w:sz w:val="21"/>
          <w:szCs w:val="21"/>
          <w:highlight w:val="none"/>
        </w:rPr>
        <w:t xml:space="preserve">　　人民币(大写)：</w:t>
      </w:r>
      <w:r>
        <w:rPr>
          <w:rFonts w:hint="eastAsia" w:ascii="宋体" w:hAnsi="宋体" w:cs="宋体"/>
          <w:color w:val="000000"/>
          <w:sz w:val="21"/>
          <w:szCs w:val="21"/>
          <w:highlight w:val="none"/>
          <w:u w:val="single"/>
        </w:rPr>
        <w:t xml:space="preserve">                                          </w:t>
      </w:r>
      <w:r>
        <w:rPr>
          <w:rFonts w:hint="eastAsia" w:ascii="宋体" w:hAnsi="宋体" w:cs="宋体"/>
          <w:strike/>
          <w:color w:val="000000"/>
          <w:sz w:val="21"/>
          <w:szCs w:val="21"/>
          <w:highlight w:val="none"/>
        </w:rPr>
      </w:r>
      <w:r/>
    </w:p>
    <w:p>
      <w:pPr>
        <w:pStyle w:val="1040"/>
        <w:ind w:firstLine="630"/>
        <w:spacing w:line="360" w:lineRule="auto"/>
        <w:rPr>
          <w:rFonts w:hint="eastAsia"/>
          <w:color w:val="000000"/>
          <w:sz w:val="21"/>
          <w:szCs w:val="21"/>
          <w:highlight w:val="none"/>
        </w:rPr>
      </w:pPr>
      <w:r>
        <w:rPr>
          <w:rFonts w:hint="eastAsia" w:ascii="宋体" w:hAnsi="宋体" w:cs="宋体"/>
          <w:color w:val="000000"/>
          <w:sz w:val="21"/>
          <w:szCs w:val="21"/>
          <w:highlight w:val="none"/>
        </w:rPr>
        <w:t xml:space="preserve">RMB￥：</w:t>
      </w:r>
      <w:r>
        <w:rPr>
          <w:rFonts w:hint="eastAsia" w:ascii="宋体" w:hAnsi="宋体" w:cs="宋体"/>
          <w:color w:val="000000"/>
          <w:sz w:val="21"/>
          <w:szCs w:val="21"/>
          <w:highlight w:val="none"/>
          <w:u w:val="single"/>
        </w:rPr>
        <w:t xml:space="preserve">                                               </w:t>
      </w:r>
      <w:r>
        <w:rPr>
          <w:rFonts w:hint="eastAsia"/>
          <w:color w:val="000000"/>
          <w:sz w:val="21"/>
          <w:szCs w:val="21"/>
          <w:highlight w:val="none"/>
        </w:rPr>
      </w:r>
      <w:r/>
    </w:p>
    <w:p>
      <w:pPr>
        <w:pStyle w:val="104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的投标</w:t>
      </w:r>
      <w:r>
        <w:rPr>
          <w:rFonts w:hint="eastAsia" w:ascii="宋体" w:hAnsi="宋体" w:cs="宋体"/>
          <w:color w:val="000000"/>
          <w:sz w:val="21"/>
          <w:szCs w:val="21"/>
          <w:highlight w:val="none"/>
          <w:lang w:eastAsia="zh-CN"/>
        </w:rPr>
        <w:t xml:space="preserve">（响应）</w:t>
      </w:r>
      <w:r>
        <w:rPr>
          <w:rFonts w:hint="eastAsia" w:ascii="宋体" w:hAnsi="宋体" w:cs="宋体"/>
          <w:color w:val="000000"/>
          <w:sz w:val="21"/>
          <w:szCs w:val="21"/>
          <w:highlight w:val="none"/>
        </w:rPr>
        <w:t xml:space="preserve">价格和按合同约定有权得到的其它金额，并严格按照合同约定，施工、竣工和交付本工程并维修其中的任何缺陷。</w:t>
      </w:r>
      <w:r>
        <w:rPr>
          <w:rFonts w:hint="eastAsia" w:ascii="宋体" w:hAnsi="宋体" w:cs="宋体"/>
          <w:color w:val="000000"/>
          <w:sz w:val="21"/>
          <w:szCs w:val="21"/>
          <w:highlight w:val="none"/>
        </w:rPr>
      </w:r>
      <w:r/>
    </w:p>
    <w:p>
      <w:pPr>
        <w:pStyle w:val="104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如果我方中标</w:t>
      </w:r>
      <w:r>
        <w:rPr>
          <w:rFonts w:hint="eastAsia" w:ascii="宋体" w:hAnsi="宋体" w:cs="宋体"/>
          <w:color w:val="000000"/>
          <w:sz w:val="21"/>
          <w:szCs w:val="21"/>
          <w:highlight w:val="none"/>
          <w:lang w:eastAsia="zh-CN"/>
        </w:rPr>
        <w:t xml:space="preserve">（成交）</w:t>
      </w:r>
      <w:r>
        <w:rPr>
          <w:rFonts w:hint="eastAsia" w:ascii="宋体" w:hAnsi="宋体" w:cs="宋体"/>
          <w:color w:val="000000"/>
          <w:sz w:val="21"/>
          <w:szCs w:val="21"/>
          <w:highlight w:val="none"/>
        </w:rPr>
        <w:t xml:space="preserve">，我方保证按照合同约定的开工日期开始本工程的施工，并保证在</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天(日历日)内竣工。我方确保工程质量达到</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标准。我方同意本函在</w:t>
      </w:r>
      <w:r>
        <w:rPr>
          <w:rFonts w:hint="eastAsia" w:ascii="宋体" w:hAnsi="宋体" w:cs="宋体"/>
          <w:color w:val="000000"/>
          <w:sz w:val="21"/>
          <w:szCs w:val="21"/>
          <w:highlight w:val="none"/>
          <w:lang w:eastAsia="zh-CN"/>
        </w:rPr>
        <w:t xml:space="preserve">彩果</w:t>
      </w:r>
      <w:r>
        <w:rPr>
          <w:rFonts w:hint="eastAsia" w:ascii="宋体" w:hAnsi="宋体" w:cs="宋体"/>
          <w:color w:val="000000"/>
          <w:sz w:val="21"/>
          <w:szCs w:val="21"/>
          <w:highlight w:val="none"/>
        </w:rPr>
        <w:t xml:space="preserve">文件规定的提交</w:t>
      </w:r>
      <w:r>
        <w:rPr>
          <w:rFonts w:hint="eastAsia" w:ascii="宋体" w:hAnsi="宋体" w:cs="宋体"/>
          <w:color w:val="000000"/>
          <w:sz w:val="21"/>
          <w:szCs w:val="21"/>
          <w:highlight w:val="none"/>
          <w:lang w:eastAsia="zh-CN"/>
        </w:rPr>
        <w:t xml:space="preserve">响应</w:t>
      </w:r>
      <w:r>
        <w:rPr>
          <w:rFonts w:hint="eastAsia" w:ascii="宋体" w:hAnsi="宋体" w:cs="宋体"/>
          <w:color w:val="000000"/>
          <w:sz w:val="21"/>
          <w:szCs w:val="21"/>
          <w:highlight w:val="none"/>
        </w:rPr>
        <w:t xml:space="preserve">文件截止时间后，在</w:t>
      </w:r>
      <w:r>
        <w:rPr>
          <w:rFonts w:hint="eastAsia" w:ascii="宋体" w:hAnsi="宋体" w:cs="宋体"/>
          <w:color w:val="000000"/>
          <w:sz w:val="21"/>
          <w:szCs w:val="21"/>
          <w:highlight w:val="none"/>
          <w:lang w:eastAsia="zh-CN"/>
        </w:rPr>
        <w:t xml:space="preserve">采购</w:t>
      </w:r>
      <w:r>
        <w:rPr>
          <w:rFonts w:hint="eastAsia" w:ascii="宋体" w:hAnsi="宋体" w:cs="宋体"/>
          <w:color w:val="000000"/>
          <w:sz w:val="21"/>
          <w:szCs w:val="21"/>
          <w:highlight w:val="none"/>
        </w:rPr>
        <w:t xml:space="preserve">文件规定的有效期期满前对我方具有约束力，且随时准备接受你方发出的</w:t>
      </w:r>
      <w:r>
        <w:rPr>
          <w:rFonts w:hint="eastAsia" w:ascii="宋体" w:hAnsi="宋体" w:cs="宋体"/>
          <w:color w:val="000000"/>
          <w:sz w:val="21"/>
          <w:szCs w:val="21"/>
          <w:highlight w:val="none"/>
          <w:lang w:eastAsia="zh-CN"/>
        </w:rPr>
        <w:t xml:space="preserve">成交</w:t>
      </w:r>
      <w:r>
        <w:rPr>
          <w:rFonts w:hint="eastAsia" w:ascii="宋体" w:hAnsi="宋体" w:cs="宋体"/>
          <w:color w:val="000000"/>
          <w:sz w:val="21"/>
          <w:szCs w:val="21"/>
          <w:highlight w:val="none"/>
        </w:rPr>
        <w:t xml:space="preserve">通知书。</w:t>
      </w:r>
      <w:r>
        <w:rPr>
          <w:rFonts w:hint="eastAsia" w:ascii="宋体" w:hAnsi="宋体" w:cs="宋体"/>
          <w:color w:val="000000"/>
          <w:sz w:val="21"/>
          <w:szCs w:val="21"/>
          <w:highlight w:val="none"/>
        </w:rPr>
      </w:r>
      <w:r/>
    </w:p>
    <w:p>
      <w:pPr>
        <w:pStyle w:val="1040"/>
        <w:jc w:val="left"/>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我单位拟派项目负责人：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(姓名)，资质等级：</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级，证号</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。项目负责人主要业绩及信誉状</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1040"/>
        <w:jc w:val="left"/>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我单位拟派安全员：</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(姓名)，</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(身份证号)，</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(电话)。</w:t>
      </w:r>
      <w:r>
        <w:rPr>
          <w:rFonts w:hint="eastAsia" w:ascii="宋体" w:hAnsi="宋体" w:cs="宋体"/>
          <w:color w:val="000000"/>
          <w:sz w:val="21"/>
          <w:szCs w:val="21"/>
          <w:highlight w:val="none"/>
        </w:rPr>
      </w:r>
      <w:r/>
    </w:p>
    <w:p>
      <w:pPr>
        <w:pStyle w:val="104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在签署协议书之前，你方的</w:t>
      </w:r>
      <w:r>
        <w:rPr>
          <w:rFonts w:hint="eastAsia" w:ascii="宋体" w:hAnsi="宋体" w:cs="宋体"/>
          <w:color w:val="000000"/>
          <w:sz w:val="21"/>
          <w:szCs w:val="21"/>
          <w:highlight w:val="none"/>
          <w:lang w:eastAsia="zh-CN"/>
        </w:rPr>
        <w:t xml:space="preserve">成交</w:t>
      </w:r>
      <w:r>
        <w:rPr>
          <w:rFonts w:hint="eastAsia" w:ascii="宋体" w:hAnsi="宋体" w:cs="宋体"/>
          <w:color w:val="000000"/>
          <w:sz w:val="21"/>
          <w:szCs w:val="21"/>
          <w:highlight w:val="none"/>
        </w:rPr>
        <w:t xml:space="preserve">通知书连同本函，对双方具有约束力。</w:t>
      </w:r>
      <w:r>
        <w:rPr>
          <w:rFonts w:hint="eastAsia" w:ascii="宋体" w:hAnsi="宋体" w:cs="宋体"/>
          <w:color w:val="000000"/>
          <w:sz w:val="21"/>
          <w:szCs w:val="21"/>
          <w:highlight w:val="none"/>
        </w:rPr>
      </w:r>
      <w:r/>
    </w:p>
    <w:p>
      <w:pPr>
        <w:pStyle w:val="1116"/>
        <w:ind w:left="3400" w:firstLine="425"/>
        <w:spacing w:line="406"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p>
      <w:pPr>
        <w:pStyle w:val="1040"/>
        <w:spacing w:line="360" w:lineRule="auto"/>
        <w:rPr>
          <w:rFonts w:hint="eastAsia" w:ascii="宋体" w:hAnsi="宋体" w:cs="宋体"/>
          <w:color w:val="000000"/>
          <w:sz w:val="21"/>
          <w:szCs w:val="21"/>
          <w:highlight w:val="none"/>
          <w:u w:val="single"/>
        </w:rPr>
      </w:pPr>
      <w:r>
        <w:rPr>
          <w:rFonts w:hint="eastAsia" w:ascii="宋体" w:hAnsi="宋体" w:cs="宋体"/>
          <w:color w:val="000000"/>
          <w:sz w:val="21"/>
          <w:szCs w:val="21"/>
          <w:highlight w:val="none"/>
          <w:lang w:eastAsia="zh-CN"/>
        </w:rPr>
        <w:t xml:space="preserve">响应</w:t>
      </w:r>
      <w:r>
        <w:rPr>
          <w:rFonts w:hint="eastAsia" w:ascii="宋体" w:hAnsi="宋体" w:cs="宋体"/>
          <w:color w:val="000000"/>
          <w:sz w:val="21"/>
          <w:szCs w:val="21"/>
          <w:highlight w:val="none"/>
        </w:rPr>
        <w:t xml:space="preserve">单位（盖公章）：</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r>
      <w:r/>
    </w:p>
    <w:p>
      <w:pPr>
        <w:pStyle w:val="1040"/>
        <w:spacing w:line="360" w:lineRule="auto"/>
        <w:rPr>
          <w:rFonts w:hint="eastAsia" w:ascii="宋体" w:hAnsi="宋体" w:cs="宋体"/>
          <w:color w:val="000000"/>
          <w:sz w:val="21"/>
          <w:szCs w:val="21"/>
          <w:highlight w:val="none"/>
          <w:u w:val="single"/>
        </w:rPr>
      </w:pPr>
      <w:r>
        <w:rPr>
          <w:rFonts w:hint="eastAsia" w:ascii="宋体" w:hAnsi="宋体" w:cs="宋体"/>
          <w:color w:val="000000"/>
          <w:sz w:val="21"/>
          <w:szCs w:val="21"/>
          <w:highlight w:val="none"/>
        </w:rPr>
        <w:t xml:space="preserve">法定代表人或授权代理人（签字或盖章）：</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r>
      <w:r/>
    </w:p>
    <w:p>
      <w:pPr>
        <w:pStyle w:val="1040"/>
        <w:spacing w:line="360" w:lineRule="auto"/>
        <w:rPr>
          <w:rFonts w:hint="eastAsia" w:ascii="宋体" w:hAnsi="宋体" w:cs="宋体"/>
          <w:b/>
          <w:bCs/>
          <w:color w:val="000000"/>
          <w:sz w:val="21"/>
          <w:szCs w:val="21"/>
          <w:highlight w:val="none"/>
        </w:rPr>
      </w:pPr>
      <w:r>
        <w:rPr>
          <w:rFonts w:hint="eastAsia" w:ascii="宋体" w:hAnsi="宋体" w:cs="宋体"/>
          <w:color w:val="000000"/>
          <w:sz w:val="21"/>
          <w:szCs w:val="21"/>
          <w:highlight w:val="none"/>
        </w:rPr>
        <w:t xml:space="preserve">日期：</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年</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月</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日</w:t>
      </w:r>
      <w:r>
        <w:rPr>
          <w:rFonts w:hint="eastAsia" w:ascii="宋体" w:hAnsi="宋体" w:cs="宋体"/>
          <w:b/>
          <w:bCs/>
          <w:color w:val="000000"/>
          <w:sz w:val="21"/>
          <w:szCs w:val="21"/>
          <w:highlight w:val="none"/>
        </w:rPr>
      </w:r>
      <w:r/>
    </w:p>
    <w:p>
      <w:pPr>
        <w:pStyle w:val="1040"/>
        <w:jc w:val="center"/>
        <w:pageBreakBefore/>
        <w:spacing w:line="36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（2）报价明细表（根据工程量清单报价）</w:t>
      </w:r>
      <w:r>
        <w:rPr>
          <w:rFonts w:hint="eastAsia" w:ascii="宋体" w:hAnsi="宋体" w:cs="宋体"/>
          <w:b/>
          <w:bCs/>
          <w:color w:val="000000"/>
          <w:sz w:val="28"/>
          <w:szCs w:val="28"/>
          <w:highlight w:val="none"/>
        </w:rPr>
      </w:r>
      <w:r/>
    </w:p>
    <w:p>
      <w:pPr>
        <w:pStyle w:val="1040"/>
        <w:spacing w:line="360" w:lineRule="auto"/>
        <w:rPr>
          <w:rFonts w:hint="eastAsia" w:ascii="宋体" w:hAnsi="宋体" w:cs="宋体"/>
          <w:b/>
          <w:bCs/>
          <w:color w:val="000000"/>
          <w:highlight w:val="none"/>
        </w:rPr>
      </w:pPr>
      <w:r>
        <w:rPr>
          <w:rFonts w:hint="eastAsia" w:ascii="宋体" w:hAnsi="宋体" w:cs="宋体"/>
          <w:b/>
          <w:bCs/>
          <w:color w:val="000000"/>
          <w:highlight w:val="none"/>
        </w:rPr>
      </w:r>
      <w:r/>
    </w:p>
    <w:p>
      <w:pPr>
        <w:pStyle w:val="1040"/>
        <w:spacing w:line="360" w:lineRule="auto"/>
        <w:rPr>
          <w:rFonts w:hint="eastAsia" w:ascii="宋体" w:hAnsi="宋体" w:cs="宋体"/>
          <w:b/>
          <w:bCs/>
          <w:color w:val="000000"/>
          <w:highlight w:val="none"/>
        </w:rPr>
      </w:pPr>
      <w:r>
        <w:rPr>
          <w:rFonts w:hint="eastAsia" w:ascii="宋体" w:hAnsi="宋体" w:cs="宋体"/>
          <w:b/>
          <w:bCs/>
          <w:color w:val="000000"/>
          <w:highlight w:val="none"/>
        </w:rPr>
        <w:t xml:space="preserve">注：</w:t>
      </w:r>
      <w:r>
        <w:rPr>
          <w:rFonts w:hint="eastAsia" w:ascii="宋体" w:hAnsi="宋体" w:cs="宋体"/>
          <w:b/>
          <w:bCs/>
          <w:color w:val="000000"/>
          <w:highlight w:val="none"/>
          <w:lang w:eastAsia="zh-CN"/>
        </w:rPr>
        <w:t xml:space="preserve">工程量</w:t>
      </w:r>
      <w:r>
        <w:rPr>
          <w:rFonts w:hint="eastAsia" w:ascii="宋体" w:hAnsi="宋体" w:cs="宋体"/>
          <w:b/>
          <w:bCs/>
          <w:color w:val="000000"/>
          <w:highlight w:val="none"/>
        </w:rPr>
        <w:t xml:space="preserve">清单请</w:t>
      </w:r>
      <w:r>
        <w:rPr>
          <w:rFonts w:hint="eastAsia" w:ascii="宋体" w:hAnsi="宋体" w:cs="宋体"/>
          <w:b/>
          <w:bCs/>
          <w:color w:val="000000"/>
          <w:highlight w:val="none"/>
          <w:lang w:eastAsia="zh-CN"/>
        </w:rPr>
        <w:t xml:space="preserve">根据采购公告和采购文件要求自行获取</w:t>
      </w:r>
      <w:r>
        <w:rPr>
          <w:rFonts w:hint="eastAsia" w:ascii="宋体" w:hAnsi="宋体" w:cs="宋体"/>
          <w:b/>
          <w:bCs/>
          <w:color w:val="000000"/>
          <w:highlight w:val="none"/>
        </w:rPr>
        <w:t xml:space="preserve">。</w:t>
      </w:r>
      <w:r>
        <w:rPr>
          <w:rFonts w:hint="eastAsia" w:ascii="宋体" w:hAnsi="宋体" w:cs="宋体"/>
          <w:b/>
          <w:bCs/>
          <w:color w:val="000000"/>
          <w:highlight w:val="none"/>
        </w:rPr>
      </w:r>
      <w:r/>
    </w:p>
    <w:p>
      <w:pPr>
        <w:pStyle w:val="1040"/>
        <w:pageBreakBefore/>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格式2：</w:t>
      </w:r>
      <w:r>
        <w:rPr>
          <w:rFonts w:hint="eastAsia" w:ascii="宋体" w:hAnsi="宋体" w:cs="宋体"/>
          <w:b/>
          <w:bCs/>
          <w:color w:val="000000"/>
          <w:sz w:val="21"/>
          <w:szCs w:val="21"/>
          <w:highlight w:val="none"/>
        </w:rPr>
      </w:r>
      <w:r/>
    </w:p>
    <w:p>
      <w:pPr>
        <w:pStyle w:val="1040"/>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1040"/>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lang w:val="zh-CN"/>
        </w:rPr>
        <w:t xml:space="preserve">磋商响应函</w:t>
      </w:r>
      <w:r>
        <w:rPr>
          <w:rFonts w:hint="eastAsia" w:ascii="宋体" w:hAnsi="宋体" w:cs="宋体"/>
          <w:b/>
          <w:color w:val="000000"/>
          <w:sz w:val="21"/>
          <w:szCs w:val="21"/>
          <w:highlight w:val="none"/>
        </w:rPr>
      </w:r>
      <w:r/>
    </w:p>
    <w:p>
      <w:pPr>
        <w:pStyle w:val="104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u w:val="single"/>
          <w:lang w:val="zh-CN"/>
        </w:rPr>
        <w:t xml:space="preserve">苏州明生建设项目管理有限公司  </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rPr>
      </w:r>
      <w:r/>
    </w:p>
    <w:p>
      <w:pPr>
        <w:pStyle w:val="1040"/>
        <w:ind w:left="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我方收到贵公司 </w:t>
      </w:r>
      <w:r>
        <w:rPr>
          <w:rFonts w:hint="eastAsia" w:ascii="宋体" w:hAnsi="宋体" w:cs="宋体"/>
          <w:color w:val="000000"/>
          <w:sz w:val="21"/>
          <w:szCs w:val="21"/>
          <w:highlight w:val="none"/>
          <w:u w:val="single"/>
          <w:lang w:val="zh-CN"/>
        </w:rPr>
        <w:t xml:space="preserve">          </w:t>
      </w:r>
      <w:r>
        <w:rPr>
          <w:rFonts w:hint="eastAsia" w:ascii="宋体" w:hAnsi="宋体" w:cs="宋体"/>
          <w:color w:val="000000"/>
          <w:sz w:val="21"/>
          <w:szCs w:val="21"/>
          <w:highlight w:val="none"/>
          <w:lang w:val="zh-CN"/>
        </w:rPr>
        <w:t xml:space="preserve">号磋商采购文件，经仔细阅读和研究，我方决定参加磋商。并向贵公司承诺：</w:t>
      </w:r>
      <w:r>
        <w:rPr>
          <w:rFonts w:hint="eastAsia" w:ascii="宋体" w:hAnsi="宋体" w:cs="宋体"/>
          <w:color w:val="000000"/>
          <w:sz w:val="21"/>
          <w:szCs w:val="21"/>
          <w:highlight w:val="none"/>
        </w:rPr>
      </w:r>
      <w:r/>
    </w:p>
    <w:p>
      <w:pPr>
        <w:pStyle w:val="1040"/>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1、愿意按照磋商采购文件的一切要求，提供以上所有服务，总价格及明细见《磋商响应报价表》。</w:t>
      </w:r>
      <w:r>
        <w:rPr>
          <w:rFonts w:hint="eastAsia" w:ascii="宋体" w:hAnsi="宋体" w:cs="宋体"/>
          <w:color w:val="000000"/>
          <w:sz w:val="21"/>
          <w:szCs w:val="21"/>
          <w:highlight w:val="none"/>
        </w:rPr>
      </w:r>
      <w:r/>
    </w:p>
    <w:p>
      <w:pPr>
        <w:pStyle w:val="1040"/>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2、如果我们的响应文件被接受，我们将严格履行磋商采购文件中规定的每一项要求，按期、按质、按量履行服务义务。</w:t>
      </w:r>
      <w:r>
        <w:rPr>
          <w:rFonts w:hint="eastAsia" w:ascii="宋体" w:hAnsi="宋体" w:cs="宋体"/>
          <w:color w:val="000000"/>
          <w:sz w:val="21"/>
          <w:szCs w:val="21"/>
          <w:highlight w:val="none"/>
        </w:rPr>
      </w:r>
      <w:r/>
    </w:p>
    <w:p>
      <w:pPr>
        <w:pStyle w:val="1116"/>
        <w:ind w:firstLine="420"/>
        <w:spacing w:line="360" w:lineRule="auto"/>
        <w:rPr>
          <w:rFonts w:hint="eastAsia" w:hAnsi="宋体" w:eastAsia="宋体" w:cs="宋体"/>
          <w:color w:val="000000"/>
          <w:sz w:val="21"/>
          <w:szCs w:val="21"/>
          <w:highlight w:val="none"/>
          <w:lang w:val="zh-CN"/>
        </w:rPr>
      </w:pPr>
      <w:r>
        <w:rPr>
          <w:rFonts w:hint="eastAsia" w:hAnsi="宋体" w:eastAsia="宋体" w:cs="宋体"/>
          <w:color w:val="000000"/>
          <w:sz w:val="21"/>
          <w:szCs w:val="21"/>
          <w:highlight w:val="none"/>
          <w:lang w:val="zh-CN"/>
        </w:rPr>
        <w:t xml:space="preserve">3、我方同意按磋商采购文件中的规定，我方的响应文件有效期限为磋商开始后60天。</w:t>
      </w:r>
      <w:r>
        <w:rPr>
          <w:rFonts w:hint="eastAsia" w:hAnsi="宋体" w:eastAsia="宋体" w:cs="宋体"/>
          <w:color w:val="000000"/>
          <w:sz w:val="21"/>
          <w:szCs w:val="21"/>
          <w:highlight w:val="none"/>
          <w:lang w:val="zh-CN"/>
        </w:rPr>
      </w:r>
      <w:r/>
    </w:p>
    <w:p>
      <w:pPr>
        <w:pStyle w:val="1116"/>
        <w:ind w:firstLine="420"/>
        <w:spacing w:line="360" w:lineRule="auto"/>
        <w:rPr>
          <w:rFonts w:hint="eastAsia" w:hAnsi="宋体" w:eastAsia="宋体" w:cs="宋体"/>
          <w:color w:val="000000"/>
          <w:sz w:val="21"/>
          <w:szCs w:val="21"/>
          <w:highlight w:val="none"/>
          <w:lang w:val="zh-CN"/>
        </w:rPr>
      </w:pPr>
      <w:r>
        <w:rPr>
          <w:rFonts w:hint="eastAsia" w:hAnsi="宋体" w:eastAsia="宋体" w:cs="宋体"/>
          <w:color w:val="000000"/>
          <w:sz w:val="21"/>
          <w:szCs w:val="21"/>
          <w:highlight w:val="none"/>
          <w:lang w:val="zh-CN"/>
        </w:rPr>
        <w:t xml:space="preserve">4、我方愿意提供贵方在磋商采购文件中要求的所有资料。也同意向贵方提供贵方可能另外要求的与我方磋商文件有关的任何证据或资料。并保证所提供的资料全部是真实的、有效的，若有虚假，我方愿承担一切责任。</w:t>
      </w:r>
      <w:r>
        <w:rPr>
          <w:rFonts w:hint="eastAsia" w:hAnsi="宋体" w:eastAsia="宋体" w:cs="宋体"/>
          <w:color w:val="000000"/>
          <w:sz w:val="21"/>
          <w:szCs w:val="21"/>
          <w:highlight w:val="none"/>
          <w:lang w:val="zh-CN"/>
        </w:rPr>
      </w:r>
      <w:r/>
    </w:p>
    <w:p>
      <w:pPr>
        <w:pStyle w:val="1116"/>
        <w:ind w:firstLine="420"/>
        <w:spacing w:line="360" w:lineRule="auto"/>
        <w:rPr>
          <w:rFonts w:hint="eastAsia" w:hAnsi="宋体" w:eastAsia="宋体" w:cs="宋体"/>
          <w:color w:val="000000"/>
          <w:sz w:val="21"/>
          <w:szCs w:val="21"/>
          <w:highlight w:val="none"/>
          <w:lang w:val="zh-CN"/>
        </w:rPr>
      </w:pPr>
      <w:r>
        <w:rPr>
          <w:rFonts w:hint="eastAsia" w:hAnsi="宋体" w:eastAsia="宋体" w:cs="宋体"/>
          <w:color w:val="000000"/>
          <w:sz w:val="21"/>
          <w:szCs w:val="21"/>
          <w:highlight w:val="none"/>
          <w:lang w:val="zh-CN"/>
        </w:rPr>
        <w:t xml:space="preserve">5、我方愿意遵守磋商采购文件中所列的收费标准。</w:t>
      </w:r>
      <w:r>
        <w:rPr>
          <w:rFonts w:hint="eastAsia" w:hAnsi="宋体" w:eastAsia="宋体" w:cs="宋体"/>
          <w:color w:val="000000"/>
          <w:sz w:val="21"/>
          <w:szCs w:val="21"/>
          <w:highlight w:val="none"/>
          <w:lang w:val="zh-CN"/>
        </w:rPr>
      </w:r>
      <w:r/>
    </w:p>
    <w:p>
      <w:pPr>
        <w:pStyle w:val="1116"/>
        <w:ind w:firstLine="420"/>
        <w:spacing w:line="360" w:lineRule="auto"/>
        <w:rPr>
          <w:rFonts w:hint="eastAsia" w:hAnsi="宋体" w:eastAsia="宋体" w:cs="宋体"/>
          <w:color w:val="000000"/>
          <w:sz w:val="21"/>
          <w:szCs w:val="21"/>
          <w:highlight w:val="none"/>
          <w:lang w:val="zh-CN"/>
        </w:rPr>
      </w:pPr>
      <w:r>
        <w:rPr>
          <w:rFonts w:hint="eastAsia" w:hAnsi="宋体" w:eastAsia="宋体" w:cs="宋体"/>
          <w:color w:val="000000"/>
          <w:sz w:val="21"/>
          <w:szCs w:val="21"/>
          <w:highlight w:val="none"/>
          <w:lang w:val="zh-CN"/>
        </w:rPr>
        <w:t xml:space="preserve">6、我方承诺该项磋商开始后的全过程中保持有效，不作任何更改和变动。我方同意被确定成交后若不履行我方响应文件的内容要求和各项承诺及义务的即被视为违约，我方成交资格将被取消。</w:t>
      </w:r>
      <w:r>
        <w:rPr>
          <w:rFonts w:hint="eastAsia" w:hAnsi="宋体" w:eastAsia="宋体" w:cs="宋体"/>
          <w:color w:val="000000"/>
          <w:sz w:val="21"/>
          <w:szCs w:val="21"/>
          <w:highlight w:val="none"/>
          <w:lang w:val="zh-CN"/>
        </w:rPr>
      </w:r>
      <w:r/>
    </w:p>
    <w:p>
      <w:pPr>
        <w:pStyle w:val="1116"/>
        <w:ind w:firstLine="420"/>
        <w:spacing w:line="360" w:lineRule="auto"/>
        <w:rPr>
          <w:rFonts w:hint="eastAsia" w:hAnsi="宋体" w:eastAsia="宋体" w:cs="宋体"/>
          <w:color w:val="000000"/>
          <w:sz w:val="21"/>
          <w:szCs w:val="21"/>
          <w:highlight w:val="none"/>
          <w:lang w:val="zh-CN"/>
        </w:rPr>
      </w:pPr>
      <w:r>
        <w:rPr>
          <w:rFonts w:hint="eastAsia" w:hAnsi="宋体" w:eastAsia="宋体" w:cs="宋体"/>
          <w:color w:val="000000"/>
          <w:sz w:val="21"/>
          <w:szCs w:val="21"/>
          <w:highlight w:val="none"/>
          <w:lang w:val="zh-CN"/>
        </w:rPr>
        <w:t xml:space="preserve">7、我方同意我方若无法按约定条款履行义务等行为，采购方有权取消我方的成交资格。</w:t>
      </w:r>
      <w:r>
        <w:rPr>
          <w:rFonts w:hint="eastAsia" w:hAnsi="宋体" w:eastAsia="宋体" w:cs="宋体"/>
          <w:color w:val="000000"/>
          <w:sz w:val="21"/>
          <w:szCs w:val="21"/>
          <w:highlight w:val="none"/>
          <w:lang w:val="zh-CN"/>
        </w:rPr>
      </w:r>
      <w:r/>
    </w:p>
    <w:p>
      <w:pPr>
        <w:pStyle w:val="1116"/>
        <w:ind w:firstLine="420"/>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lang w:val="zh-CN"/>
        </w:rPr>
        <w:t xml:space="preserve">8、</w:t>
      </w:r>
      <w:r>
        <w:rPr>
          <w:rFonts w:hint="eastAsia" w:hAnsi="宋体" w:eastAsia="宋体" w:cs="宋体"/>
          <w:color w:val="000000"/>
          <w:sz w:val="21"/>
          <w:szCs w:val="21"/>
          <w:highlight w:val="none"/>
        </w:rPr>
        <w:t xml:space="preserve">与本磋商有关的通讯地址：</w:t>
      </w:r>
      <w:r>
        <w:rPr>
          <w:rFonts w:hint="eastAsia" w:hAnsi="宋体" w:eastAsia="宋体" w:cs="宋体"/>
          <w:color w:val="000000"/>
          <w:sz w:val="21"/>
          <w:szCs w:val="21"/>
          <w:highlight w:val="none"/>
        </w:rPr>
      </w:r>
      <w:r/>
    </w:p>
    <w:p>
      <w:pPr>
        <w:pStyle w:val="1116"/>
        <w:ind w:firstLine="420"/>
        <w:spacing w:line="360" w:lineRule="auto"/>
        <w:rPr>
          <w:rFonts w:hint="eastAsia" w:hAnsi="宋体" w:eastAsia="宋体" w:cs="宋体"/>
          <w:color w:val="000000"/>
          <w:sz w:val="21"/>
          <w:szCs w:val="21"/>
          <w:highlight w:val="none"/>
          <w:u w:val="single"/>
        </w:rPr>
      </w:pPr>
      <w:r>
        <w:rPr>
          <w:rFonts w:hint="eastAsia" w:hAnsi="宋体" w:eastAsia="宋体" w:cs="宋体"/>
          <w:color w:val="000000"/>
          <w:sz w:val="21"/>
          <w:szCs w:val="21"/>
          <w:highlight w:val="none"/>
        </w:rPr>
        <w:t xml:space="preserve">单    位： </w:t>
      </w:r>
      <w:r>
        <w:rPr>
          <w:rFonts w:hint="eastAsia" w:hAnsi="宋体" w:eastAsia="宋体" w:cs="宋体"/>
          <w:color w:val="000000"/>
          <w:sz w:val="21"/>
          <w:szCs w:val="21"/>
          <w:highlight w:val="none"/>
          <w:u w:val="single"/>
        </w:rPr>
        <w:t xml:space="preserve">                                </w:t>
      </w:r>
      <w:r>
        <w:rPr>
          <w:rFonts w:hint="eastAsia" w:hAnsi="宋体" w:eastAsia="宋体" w:cs="宋体"/>
          <w:color w:val="000000"/>
          <w:sz w:val="21"/>
          <w:szCs w:val="21"/>
          <w:highlight w:val="none"/>
        </w:rPr>
        <w:t xml:space="preserve">联 系 人：</w:t>
      </w:r>
      <w:r>
        <w:rPr>
          <w:rFonts w:hint="eastAsia" w:hAnsi="宋体" w:eastAsia="宋体" w:cs="宋体"/>
          <w:color w:val="000000"/>
          <w:sz w:val="21"/>
          <w:szCs w:val="21"/>
          <w:highlight w:val="none"/>
          <w:u w:val="single"/>
        </w:rPr>
        <w:t xml:space="preserve">                   </w:t>
      </w:r>
      <w:r>
        <w:rPr>
          <w:rFonts w:hint="eastAsia" w:hAnsi="宋体" w:eastAsia="宋体" w:cs="宋体"/>
          <w:color w:val="000000"/>
          <w:sz w:val="21"/>
          <w:szCs w:val="21"/>
          <w:highlight w:val="none"/>
          <w:u w:val="single"/>
        </w:rPr>
      </w:r>
      <w:r/>
    </w:p>
    <w:p>
      <w:pPr>
        <w:pStyle w:val="1116"/>
        <w:ind w:firstLine="420"/>
        <w:spacing w:line="360" w:lineRule="auto"/>
        <w:rPr>
          <w:rFonts w:hint="eastAsia" w:hAnsi="宋体" w:eastAsia="宋体" w:cs="宋体"/>
          <w:color w:val="000000"/>
          <w:sz w:val="21"/>
          <w:szCs w:val="21"/>
          <w:highlight w:val="none"/>
          <w:u w:val="single"/>
        </w:rPr>
      </w:pPr>
      <w:r>
        <w:rPr>
          <w:rFonts w:hint="eastAsia" w:hAnsi="宋体" w:eastAsia="宋体" w:cs="宋体"/>
          <w:color w:val="000000"/>
          <w:sz w:val="21"/>
          <w:szCs w:val="21"/>
          <w:highlight w:val="none"/>
        </w:rPr>
        <w:t xml:space="preserve">地    址：</w:t>
      </w:r>
      <w:r>
        <w:rPr>
          <w:rFonts w:hint="eastAsia" w:hAnsi="宋体" w:eastAsia="宋体" w:cs="宋体"/>
          <w:color w:val="000000"/>
          <w:sz w:val="21"/>
          <w:szCs w:val="21"/>
          <w:highlight w:val="none"/>
          <w:u w:val="single"/>
        </w:rPr>
        <w:t xml:space="preserve">                                </w:t>
      </w:r>
      <w:r>
        <w:rPr>
          <w:rFonts w:hint="eastAsia" w:hAnsi="宋体" w:eastAsia="宋体" w:cs="宋体"/>
          <w:color w:val="000000"/>
          <w:sz w:val="21"/>
          <w:szCs w:val="21"/>
          <w:highlight w:val="none"/>
        </w:rPr>
        <w:t xml:space="preserve"> 邮政编码：</w:t>
      </w:r>
      <w:r>
        <w:rPr>
          <w:rFonts w:hint="eastAsia" w:hAnsi="宋体" w:eastAsia="宋体" w:cs="宋体"/>
          <w:color w:val="000000"/>
          <w:sz w:val="21"/>
          <w:szCs w:val="21"/>
          <w:highlight w:val="none"/>
          <w:u w:val="single"/>
        </w:rPr>
        <w:t xml:space="preserve">                   </w:t>
      </w:r>
      <w:r>
        <w:rPr>
          <w:rFonts w:hint="eastAsia" w:hAnsi="宋体" w:eastAsia="宋体" w:cs="宋体"/>
          <w:color w:val="000000"/>
          <w:sz w:val="21"/>
          <w:szCs w:val="21"/>
          <w:highlight w:val="none"/>
          <w:u w:val="single"/>
        </w:rPr>
      </w:r>
      <w:r/>
    </w:p>
    <w:p>
      <w:pPr>
        <w:pStyle w:val="1116"/>
        <w:ind w:firstLine="420"/>
        <w:spacing w:line="360" w:lineRule="auto"/>
        <w:rPr>
          <w:rFonts w:hint="eastAsia" w:hAnsi="宋体" w:eastAsia="宋体" w:cs="宋体"/>
          <w:color w:val="000000"/>
          <w:sz w:val="21"/>
          <w:szCs w:val="21"/>
          <w:highlight w:val="none"/>
          <w:u w:val="single"/>
        </w:rPr>
      </w:pPr>
      <w:r>
        <w:rPr>
          <w:rFonts w:hint="eastAsia" w:hAnsi="宋体" w:eastAsia="宋体" w:cs="宋体"/>
          <w:color w:val="000000"/>
          <w:sz w:val="21"/>
          <w:szCs w:val="21"/>
          <w:highlight w:val="none"/>
        </w:rPr>
        <w:t xml:space="preserve">联系电话：</w:t>
      </w:r>
      <w:r>
        <w:rPr>
          <w:rFonts w:hint="eastAsia" w:hAnsi="宋体" w:eastAsia="宋体" w:cs="宋体"/>
          <w:color w:val="000000"/>
          <w:sz w:val="21"/>
          <w:szCs w:val="21"/>
          <w:highlight w:val="none"/>
          <w:u w:val="single"/>
        </w:rPr>
        <w:t xml:space="preserve">                                </w:t>
      </w:r>
      <w:r>
        <w:rPr>
          <w:rFonts w:hint="eastAsia" w:hAnsi="宋体" w:eastAsia="宋体" w:cs="宋体"/>
          <w:color w:val="000000"/>
          <w:sz w:val="21"/>
          <w:szCs w:val="21"/>
          <w:highlight w:val="none"/>
        </w:rPr>
        <w:t xml:space="preserve"> 传    真：</w:t>
      </w:r>
      <w:r>
        <w:rPr>
          <w:rFonts w:hint="eastAsia" w:hAnsi="宋体" w:eastAsia="宋体" w:cs="宋体"/>
          <w:color w:val="000000"/>
          <w:sz w:val="21"/>
          <w:szCs w:val="21"/>
          <w:highlight w:val="none"/>
          <w:u w:val="single"/>
        </w:rPr>
        <w:t xml:space="preserve">                   </w:t>
      </w:r>
      <w:r>
        <w:rPr>
          <w:rFonts w:hint="eastAsia" w:hAnsi="宋体" w:eastAsia="宋体" w:cs="宋体"/>
          <w:color w:val="000000"/>
          <w:sz w:val="21"/>
          <w:szCs w:val="21"/>
          <w:highlight w:val="none"/>
          <w:u w:val="single"/>
        </w:rPr>
      </w:r>
      <w:r/>
    </w:p>
    <w:p>
      <w:pPr>
        <w:pStyle w:val="1116"/>
        <w:ind w:firstLine="425"/>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响应单位名称：（单位盖章）</w:t>
      </w:r>
      <w:r>
        <w:rPr>
          <w:rFonts w:hint="eastAsia" w:hAnsi="宋体" w:eastAsia="宋体" w:cs="宋体"/>
          <w:color w:val="000000"/>
          <w:sz w:val="21"/>
          <w:szCs w:val="21"/>
          <w:highlight w:val="none"/>
        </w:rPr>
      </w:r>
      <w:r/>
    </w:p>
    <w:p>
      <w:pPr>
        <w:pStyle w:val="1040"/>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法定代表人或委托代理人（</w:t>
      </w:r>
      <w:r>
        <w:rPr>
          <w:rFonts w:hint="eastAsia" w:ascii="宋体" w:hAnsi="宋体" w:cs="宋体"/>
          <w:color w:val="000000"/>
          <w:spacing w:val="20"/>
          <w:sz w:val="21"/>
          <w:szCs w:val="21"/>
          <w:highlight w:val="none"/>
        </w:rPr>
        <w:t xml:space="preserve">签字或盖章）：</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1040"/>
        <w:ind w:firstLine="420"/>
        <w:spacing w:line="360" w:lineRule="auto"/>
        <w:rPr>
          <w:rFonts w:hint="eastAsia" w:ascii="宋体" w:hAnsi="宋体" w:cs="宋体"/>
          <w:b/>
          <w:bCs/>
          <w:color w:val="000000"/>
          <w:sz w:val="21"/>
          <w:szCs w:val="21"/>
          <w:highlight w:val="none"/>
        </w:rPr>
      </w:pPr>
      <w:r>
        <w:rPr>
          <w:rFonts w:hint="eastAsia" w:ascii="宋体" w:hAnsi="宋体" w:cs="宋体"/>
          <w:color w:val="000000"/>
          <w:sz w:val="21"/>
          <w:szCs w:val="21"/>
          <w:highlight w:val="none"/>
        </w:rPr>
        <w:t xml:space="preserve">年     月     日</w:t>
      </w:r>
      <w:r>
        <w:rPr>
          <w:rFonts w:hint="eastAsia" w:ascii="宋体" w:hAnsi="宋体" w:cs="宋体"/>
          <w:b/>
          <w:bCs/>
          <w:color w:val="000000"/>
          <w:sz w:val="21"/>
          <w:szCs w:val="21"/>
          <w:highlight w:val="none"/>
        </w:rPr>
      </w:r>
      <w:r/>
    </w:p>
    <w:p>
      <w:pPr>
        <w:pStyle w:val="1040"/>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104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116"/>
        <w:spacing w:line="360" w:lineRule="auto"/>
        <w:rPr>
          <w:rFonts w:hint="eastAsia" w:hAnsi="宋体" w:eastAsia="宋体" w:cs="宋体"/>
          <w:b/>
          <w:color w:val="000000"/>
          <w:sz w:val="24"/>
          <w:szCs w:val="24"/>
          <w:highlight w:val="none"/>
        </w:rPr>
      </w:pPr>
      <w:r>
        <w:rPr>
          <w:rFonts w:hint="eastAsia" w:hAnsi="宋体" w:eastAsia="宋体" w:cs="宋体"/>
          <w:b/>
          <w:color w:val="000000"/>
          <w:sz w:val="24"/>
          <w:szCs w:val="24"/>
          <w:highlight w:val="none"/>
        </w:rPr>
      </w:r>
      <w:r/>
    </w:p>
    <w:p>
      <w:pPr>
        <w:pStyle w:val="1116"/>
        <w:spacing w:line="360" w:lineRule="auto"/>
        <w:rPr>
          <w:rFonts w:hint="eastAsia" w:hAnsi="宋体" w:eastAsia="宋体" w:cs="宋体"/>
          <w:b/>
          <w:color w:val="000000"/>
          <w:sz w:val="24"/>
          <w:szCs w:val="24"/>
          <w:highlight w:val="none"/>
        </w:rPr>
      </w:pPr>
      <w:r>
        <w:rPr>
          <w:rFonts w:hint="eastAsia" w:hAnsi="宋体" w:eastAsia="宋体" w:cs="宋体"/>
          <w:b/>
          <w:color w:val="000000"/>
          <w:sz w:val="24"/>
          <w:szCs w:val="24"/>
          <w:highlight w:val="none"/>
        </w:rPr>
      </w:r>
      <w:r/>
    </w:p>
    <w:p>
      <w:pPr>
        <w:pStyle w:val="1040"/>
        <w:pageBreakBefore/>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格式3：</w:t>
      </w:r>
      <w:r>
        <w:rPr>
          <w:rFonts w:hint="eastAsia" w:ascii="宋体" w:hAnsi="宋体" w:cs="宋体"/>
          <w:b/>
          <w:bCs/>
          <w:color w:val="000000"/>
          <w:sz w:val="21"/>
          <w:szCs w:val="21"/>
          <w:highlight w:val="none"/>
        </w:rPr>
      </w:r>
      <w:r/>
    </w:p>
    <w:p>
      <w:pPr>
        <w:pStyle w:val="1040"/>
        <w:jc w:val="center"/>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授权委托书</w:t>
      </w:r>
      <w:r>
        <w:rPr>
          <w:rFonts w:hint="eastAsia" w:ascii="宋体" w:hAnsi="宋体" w:cs="宋体"/>
          <w:b/>
          <w:bCs/>
          <w:color w:val="000000"/>
          <w:sz w:val="21"/>
          <w:szCs w:val="21"/>
          <w:highlight w:val="none"/>
        </w:rPr>
      </w:r>
      <w:r/>
    </w:p>
    <w:p>
      <w:pPr>
        <w:pStyle w:val="1059"/>
        <w:ind w:left="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40"/>
        <w:jc w:val="left"/>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本授权委托书声明：我</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（姓名）系</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eastAsia="zh-CN"/>
        </w:rPr>
        <w:t xml:space="preserve">响应</w:t>
      </w:r>
      <w:r>
        <w:rPr>
          <w:rFonts w:hint="eastAsia" w:ascii="宋体" w:hAnsi="宋体" w:cs="宋体"/>
          <w:color w:val="000000"/>
          <w:sz w:val="21"/>
          <w:szCs w:val="21"/>
          <w:highlight w:val="none"/>
        </w:rPr>
        <w:t xml:space="preserve">单位名称）的法定代表人，现授权</w:t>
      </w:r>
      <w:r>
        <w:rPr>
          <w:rFonts w:hint="eastAsia" w:ascii="宋体" w:hAnsi="宋体" w:cs="宋体"/>
          <w:color w:val="000000"/>
          <w:sz w:val="21"/>
          <w:szCs w:val="21"/>
          <w:highlight w:val="none"/>
          <w:u w:val="single"/>
        </w:rPr>
        <w:t xml:space="preserve">         （姓名）</w:t>
      </w:r>
      <w:r>
        <w:rPr>
          <w:rFonts w:hint="eastAsia" w:ascii="宋体" w:hAnsi="宋体" w:cs="宋体"/>
          <w:color w:val="000000"/>
          <w:sz w:val="21"/>
          <w:szCs w:val="21"/>
          <w:highlight w:val="none"/>
        </w:rPr>
        <w:t xml:space="preserve">为我的委托代理人，以本公司的名义参加</w:t>
      </w:r>
      <w:r>
        <w:rPr>
          <w:rFonts w:hint="eastAsia" w:ascii="宋体" w:hAnsi="宋体" w:cs="宋体"/>
          <w:color w:val="000000"/>
          <w:sz w:val="21"/>
          <w:szCs w:val="21"/>
          <w:highlight w:val="none"/>
          <w:u w:val="single"/>
        </w:rPr>
        <w:t xml:space="preserve">           （采购单位名称）</w:t>
      </w:r>
      <w:r>
        <w:rPr>
          <w:rFonts w:hint="eastAsia" w:ascii="宋体" w:hAnsi="宋体" w:cs="宋体"/>
          <w:color w:val="000000"/>
          <w:sz w:val="21"/>
          <w:szCs w:val="21"/>
          <w:highlight w:val="none"/>
        </w:rPr>
        <w:t xml:space="preserve">的工程的投标</w:t>
      </w:r>
      <w:r>
        <w:rPr>
          <w:rFonts w:hint="eastAsia" w:ascii="宋体" w:hAnsi="宋体" w:cs="宋体"/>
          <w:color w:val="000000"/>
          <w:sz w:val="21"/>
          <w:szCs w:val="21"/>
          <w:highlight w:val="none"/>
          <w:lang w:eastAsia="zh-CN"/>
        </w:rPr>
        <w:t xml:space="preserve">（响应）</w:t>
      </w:r>
      <w:r>
        <w:rPr>
          <w:rFonts w:hint="eastAsia" w:ascii="宋体" w:hAnsi="宋体" w:cs="宋体"/>
          <w:color w:val="000000"/>
          <w:sz w:val="21"/>
          <w:szCs w:val="21"/>
          <w:highlight w:val="none"/>
        </w:rPr>
        <w:t xml:space="preserve">。委托代理人所签署的一切文件和处理与之有关的一切事物，我均予以承认。</w:t>
      </w:r>
      <w:r>
        <w:rPr>
          <w:rFonts w:hint="eastAsia" w:ascii="宋体" w:hAnsi="宋体" w:cs="宋体"/>
          <w:color w:val="000000"/>
          <w:sz w:val="21"/>
          <w:szCs w:val="21"/>
          <w:highlight w:val="none"/>
        </w:rPr>
      </w:r>
      <w:r/>
    </w:p>
    <w:p>
      <w:pPr>
        <w:pStyle w:val="104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委托代理人无转委托权，特此委托。</w:t>
      </w:r>
      <w:r>
        <w:rPr>
          <w:rFonts w:hint="eastAsia" w:ascii="宋体" w:hAnsi="宋体" w:cs="宋体"/>
          <w:color w:val="000000"/>
          <w:sz w:val="21"/>
          <w:szCs w:val="21"/>
          <w:highlight w:val="none"/>
        </w:rPr>
      </w:r>
      <w:r/>
    </w:p>
    <w:p>
      <w:pPr>
        <w:pStyle w:val="104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104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委托代理人：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性别：</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年龄：</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r>
      <w:r/>
    </w:p>
    <w:p>
      <w:pPr>
        <w:pStyle w:val="104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单位：</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部门：</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职务：</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r>
      <w:r/>
    </w:p>
    <w:p>
      <w:pPr>
        <w:pStyle w:val="104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40"/>
        <w:spacing w:line="360" w:lineRule="auto"/>
        <w:rPr>
          <w:rFonts w:hint="eastAsia" w:ascii="宋体" w:hAnsi="宋体" w:cs="宋体"/>
          <w:color w:val="000000"/>
          <w:sz w:val="21"/>
          <w:szCs w:val="21"/>
          <w:highlight w:val="none"/>
          <w:u w:val="single"/>
        </w:rPr>
      </w:pPr>
      <w:r>
        <w:rPr>
          <w:rFonts w:hint="eastAsia" w:ascii="宋体" w:hAnsi="宋体" w:cs="宋体"/>
          <w:color w:val="000000"/>
          <w:sz w:val="21"/>
          <w:szCs w:val="21"/>
          <w:highlight w:val="none"/>
          <w:lang w:eastAsia="zh-CN"/>
        </w:rPr>
        <w:t xml:space="preserve">响应</w:t>
      </w:r>
      <w:r>
        <w:rPr>
          <w:rFonts w:hint="eastAsia" w:ascii="宋体" w:hAnsi="宋体" w:cs="宋体"/>
          <w:color w:val="000000"/>
          <w:sz w:val="21"/>
          <w:szCs w:val="21"/>
          <w:highlight w:val="none"/>
        </w:rPr>
        <w:t xml:space="preserve">单位（盖公章）：</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r>
      <w:r/>
    </w:p>
    <w:p>
      <w:pPr>
        <w:pStyle w:val="104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1040"/>
        <w:jc w:val="left"/>
        <w:spacing w:line="360" w:lineRule="auto"/>
        <w:rPr>
          <w:rFonts w:hint="eastAsia" w:ascii="宋体" w:hAnsi="宋体" w:cs="宋体"/>
          <w:b/>
          <w:bCs/>
          <w:color w:val="000000"/>
          <w:sz w:val="21"/>
          <w:szCs w:val="21"/>
          <w:highlight w:val="none"/>
        </w:rPr>
      </w:pPr>
      <w:r>
        <w:rPr>
          <w:rFonts w:hint="eastAsia" w:ascii="宋体" w:hAnsi="宋体" w:cs="宋体"/>
          <w:color w:val="000000"/>
          <w:sz w:val="21"/>
          <w:szCs w:val="21"/>
          <w:highlight w:val="none"/>
        </w:rPr>
        <w:t xml:space="preserve">日期：</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年</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月</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日</w:t>
      </w:r>
      <w:r>
        <w:rPr>
          <w:rFonts w:hint="eastAsia" w:ascii="宋体" w:hAnsi="宋体" w:cs="宋体"/>
          <w:b/>
          <w:bCs/>
          <w:color w:val="000000"/>
          <w:sz w:val="21"/>
          <w:szCs w:val="21"/>
          <w:highlight w:val="none"/>
        </w:rPr>
      </w:r>
      <w:r/>
    </w:p>
    <w:p>
      <w:pPr>
        <w:pStyle w:val="1040"/>
        <w:spacing w:before="156"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                 </w:t>
      </w:r>
      <w:r>
        <w:rPr>
          <w:rFonts w:hint="eastAsia" w:ascii="宋体" w:hAnsi="宋体" w:cs="宋体"/>
          <w:b/>
          <w:color w:val="000000"/>
          <w:sz w:val="21"/>
          <w:szCs w:val="21"/>
          <w:highlight w:val="none"/>
        </w:rPr>
      </w:r>
      <w:r/>
    </w:p>
    <w:p>
      <w:pPr>
        <w:pStyle w:val="1110"/>
        <w:ind w:firstLine="482"/>
        <w:rPr>
          <w:rFonts w:hint="eastAsia" w:ascii="宋体" w:hAnsi="宋体" w:cs="宋体"/>
          <w:b/>
          <w:bCs/>
          <w:color w:val="000000"/>
          <w:highlight w:val="none"/>
        </w:rPr>
      </w:pPr>
      <w:r>
        <w:rPr>
          <w:rFonts w:hint="eastAsia" w:ascii="宋体" w:hAnsi="宋体" w:cs="宋体"/>
          <w:b/>
          <w:bCs/>
          <w:color w:val="000000"/>
          <w:highlight w:val="none"/>
        </w:rPr>
      </w:r>
      <w:r/>
    </w:p>
    <w:p>
      <w:pPr>
        <w:pStyle w:val="1110"/>
        <w:ind w:firstLine="0"/>
        <w:rPr>
          <w:rFonts w:hint="eastAsia" w:ascii="宋体" w:hAnsi="宋体" w:cs="宋体"/>
          <w:b/>
          <w:bCs/>
          <w:color w:val="000000"/>
          <w:highlight w:val="none"/>
        </w:rPr>
        <w:sectPr>
          <w:footerReference w:type="default" r:id="rId16"/>
          <w:footerReference w:type="first" r:id="rId17"/>
          <w:footnotePr/>
          <w:endnotePr/>
          <w:type w:val="nextPage"/>
          <w:pgSz w:w="11906" w:h="16838" w:orient="portrait"/>
          <w:pgMar w:top="1440" w:right="991" w:bottom="1440" w:left="1134" w:header="851" w:footer="992" w:gutter="0"/>
          <w:cols w:num="1" w:sep="0" w:space="1701" w:equalWidth="1"/>
          <w:docGrid w:linePitch="360"/>
        </w:sectPr>
      </w:pPr>
      <w:r>
        <w:rPr>
          <w:rFonts w:hint="eastAsia" w:ascii="宋体" w:hAnsi="宋体" w:cs="宋体"/>
          <w:b/>
          <w:bCs/>
          <w:color w:val="000000"/>
          <w:highlight w:val="none"/>
        </w:rPr>
      </w:r>
      <w:r/>
    </w:p>
    <w:p>
      <w:pPr>
        <w:pStyle w:val="1137"/>
        <w:spacing w:line="400" w:lineRule="exact"/>
        <w:rPr>
          <w:rFonts w:hAnsi="宋体" w:cs="宋体"/>
          <w:b/>
          <w:bCs/>
          <w:color w:val="000000"/>
          <w:sz w:val="21"/>
          <w:szCs w:val="21"/>
          <w:highlight w:val="none"/>
        </w:rPr>
      </w:pPr>
      <w:r>
        <w:rPr>
          <w:rFonts w:hint="eastAsia" w:hAnsi="宋体" w:cs="宋体"/>
          <w:b/>
          <w:bCs/>
          <w:color w:val="000000"/>
          <w:sz w:val="21"/>
          <w:szCs w:val="21"/>
          <w:highlight w:val="none"/>
        </w:rPr>
        <w:t xml:space="preserve">格式4：</w:t>
      </w:r>
      <w:r>
        <w:rPr>
          <w:rFonts w:hAnsi="宋体" w:cs="宋体"/>
          <w:b/>
          <w:bCs/>
          <w:color w:val="000000"/>
          <w:sz w:val="21"/>
          <w:szCs w:val="21"/>
          <w:highlight w:val="none"/>
        </w:rPr>
        <w:t xml:space="preserve">响应保证承诺书</w:t>
      </w:r>
      <w:r>
        <w:rPr>
          <w:rFonts w:hAnsi="宋体" w:cs="宋体"/>
          <w:b/>
          <w:bCs/>
          <w:color w:val="000000"/>
          <w:sz w:val="21"/>
          <w:szCs w:val="21"/>
          <w:highlight w:val="none"/>
        </w:rPr>
      </w:r>
      <w:r/>
    </w:p>
    <w:p>
      <w:pPr>
        <w:pStyle w:val="1137"/>
        <w:spacing w:line="400" w:lineRule="exact"/>
        <w:rPr>
          <w:rFonts w:hint="eastAsia" w:hAnsi="宋体" w:cs="宋体"/>
          <w:b/>
          <w:bCs/>
          <w:color w:val="000000"/>
          <w:sz w:val="21"/>
          <w:szCs w:val="21"/>
          <w:highlight w:val="none"/>
        </w:rPr>
      </w:pPr>
      <w:r>
        <w:rPr>
          <w:rFonts w:hint="eastAsia" w:hAnsi="宋体" w:cs="宋体"/>
          <w:b/>
          <w:bCs/>
          <w:color w:val="000000"/>
          <w:sz w:val="21"/>
          <w:szCs w:val="21"/>
          <w:highlight w:val="none"/>
        </w:rPr>
      </w:r>
      <w:r/>
    </w:p>
    <w:p>
      <w:pPr>
        <w:pStyle w:val="1137"/>
        <w:jc w:val="center"/>
        <w:spacing w:line="400" w:lineRule="exact"/>
        <w:rPr>
          <w:rFonts w:hint="eastAsia" w:hAnsi="宋体"/>
          <w:b/>
          <w:bCs/>
          <w:color w:val="000000"/>
          <w:sz w:val="21"/>
          <w:szCs w:val="21"/>
          <w:highlight w:val="none"/>
        </w:rPr>
      </w:pPr>
      <w:r>
        <w:rPr>
          <w:rFonts w:hAnsi="宋体"/>
          <w:b/>
          <w:bCs/>
          <w:color w:val="000000"/>
          <w:sz w:val="21"/>
          <w:szCs w:val="21"/>
          <w:highlight w:val="none"/>
        </w:rPr>
        <w:t xml:space="preserve">响应保证承诺书</w:t>
      </w:r>
      <w:r>
        <w:rPr>
          <w:rFonts w:hint="eastAsia" w:hAnsi="宋体"/>
          <w:b/>
          <w:bCs/>
          <w:color w:val="000000"/>
          <w:sz w:val="21"/>
          <w:szCs w:val="21"/>
          <w:highlight w:val="none"/>
        </w:rPr>
      </w:r>
      <w:r/>
    </w:p>
    <w:p>
      <w:pPr>
        <w:pStyle w:val="1137"/>
        <w:spacing w:line="360" w:lineRule="auto"/>
        <w:rPr>
          <w:rFonts w:hint="eastAsia" w:hAnsi="宋体"/>
          <w:color w:val="000000"/>
          <w:sz w:val="21"/>
          <w:szCs w:val="21"/>
          <w:highlight w:val="none"/>
        </w:rPr>
      </w:pPr>
      <w:r>
        <w:rPr>
          <w:rFonts w:hAnsi="宋体"/>
          <w:color w:val="000000"/>
          <w:sz w:val="21"/>
          <w:szCs w:val="21"/>
          <w:highlight w:val="none"/>
        </w:rPr>
        <w:t xml:space="preserve">致：</w:t>
      </w:r>
      <w:r>
        <w:rPr>
          <w:rFonts w:hint="eastAsia" w:hAnsi="宋体"/>
          <w:color w:val="000000"/>
          <w:sz w:val="21"/>
          <w:szCs w:val="21"/>
          <w:highlight w:val="none"/>
          <w:lang w:eastAsia="zh-CN"/>
        </w:rPr>
        <w:t xml:space="preserve">苏州明生建设项目管理有限公司</w:t>
      </w:r>
      <w:r>
        <w:rPr>
          <w:rFonts w:hint="eastAsia" w:hAnsi="宋体"/>
          <w:color w:val="000000"/>
          <w:sz w:val="21"/>
          <w:szCs w:val="21"/>
          <w:highlight w:val="none"/>
        </w:rPr>
        <w:t xml:space="preserve">  </w:t>
      </w:r>
      <w:r>
        <w:rPr>
          <w:rFonts w:hAnsi="宋体"/>
          <w:color w:val="000000"/>
          <w:sz w:val="21"/>
          <w:szCs w:val="21"/>
          <w:highlight w:val="none"/>
        </w:rPr>
        <w:t xml:space="preserve">         </w:t>
      </w:r>
      <w:r>
        <w:rPr>
          <w:rFonts w:hint="eastAsia" w:hAnsi="宋体"/>
          <w:color w:val="000000"/>
          <w:sz w:val="21"/>
          <w:szCs w:val="21"/>
          <w:highlight w:val="none"/>
        </w:rPr>
      </w:r>
      <w:r/>
    </w:p>
    <w:p>
      <w:pPr>
        <w:pStyle w:val="1137"/>
        <w:ind w:firstLine="420"/>
        <w:spacing w:line="360" w:lineRule="auto"/>
        <w:rPr>
          <w:rFonts w:hint="eastAsia" w:hAnsi="宋体"/>
          <w:color w:val="000000"/>
          <w:sz w:val="21"/>
          <w:szCs w:val="21"/>
          <w:highlight w:val="none"/>
        </w:rPr>
      </w:pPr>
      <w:r>
        <w:rPr>
          <w:rFonts w:hAnsi="宋体"/>
          <w:color w:val="000000"/>
          <w:sz w:val="21"/>
          <w:szCs w:val="21"/>
          <w:highlight w:val="none"/>
        </w:rPr>
        <w:t xml:space="preserve">我</w:t>
      </w:r>
      <w:r>
        <w:rPr>
          <w:rFonts w:hAnsi="宋体"/>
          <w:color w:val="000000"/>
          <w:sz w:val="21"/>
          <w:szCs w:val="21"/>
          <w:highlight w:val="none"/>
          <w:u w:val="single"/>
        </w:rPr>
        <w:t xml:space="preserve">（单位/本人，以下统称我单位）</w:t>
      </w:r>
      <w:r>
        <w:rPr>
          <w:rFonts w:hAnsi="宋体"/>
          <w:color w:val="000000"/>
          <w:sz w:val="21"/>
          <w:szCs w:val="21"/>
          <w:highlight w:val="none"/>
        </w:rPr>
        <w:t xml:space="preserve">自愿参加</w:t>
      </w:r>
      <w:r>
        <w:rPr>
          <w:rFonts w:hAnsi="宋体"/>
          <w:color w:val="000000"/>
          <w:sz w:val="21"/>
          <w:szCs w:val="21"/>
          <w:highlight w:val="none"/>
          <w:u w:val="single"/>
        </w:rPr>
        <w:t xml:space="preserve"> （项目名称和采购编号）</w:t>
      </w:r>
      <w:r>
        <w:rPr>
          <w:rFonts w:hAnsi="宋体"/>
          <w:color w:val="000000"/>
          <w:sz w:val="21"/>
          <w:szCs w:val="21"/>
          <w:highlight w:val="none"/>
        </w:rPr>
        <w:t xml:space="preserve">的响应</w:t>
      </w:r>
      <w:r>
        <w:rPr>
          <w:rFonts w:hint="eastAsia" w:hAnsi="宋体"/>
          <w:color w:val="000000"/>
          <w:sz w:val="21"/>
          <w:szCs w:val="21"/>
          <w:highlight w:val="none"/>
        </w:rPr>
        <w:t xml:space="preserve">，</w:t>
      </w:r>
      <w:r>
        <w:rPr>
          <w:rFonts w:hAnsi="宋体"/>
          <w:color w:val="000000"/>
          <w:sz w:val="21"/>
          <w:szCs w:val="21"/>
          <w:highlight w:val="none"/>
        </w:rPr>
        <w:t xml:space="preserve">并做出如下承诺：</w:t>
      </w:r>
      <w:r>
        <w:rPr>
          <w:rFonts w:hint="eastAsia" w:hAnsi="宋体"/>
          <w:color w:val="000000"/>
          <w:sz w:val="21"/>
          <w:szCs w:val="21"/>
          <w:highlight w:val="none"/>
        </w:rPr>
      </w:r>
      <w:r/>
    </w:p>
    <w:p>
      <w:pPr>
        <w:pStyle w:val="1137"/>
        <w:ind w:firstLine="420"/>
        <w:spacing w:line="360" w:lineRule="auto"/>
        <w:rPr>
          <w:rFonts w:hint="eastAsia" w:hAnsi="宋体"/>
          <w:color w:val="000000"/>
          <w:sz w:val="21"/>
          <w:szCs w:val="21"/>
          <w:highlight w:val="none"/>
        </w:rPr>
      </w:pPr>
      <w:r>
        <w:rPr>
          <w:rFonts w:hAnsi="宋体"/>
          <w:color w:val="000000"/>
          <w:sz w:val="21"/>
          <w:szCs w:val="21"/>
          <w:highlight w:val="none"/>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rPr>
          <w:rFonts w:hint="eastAsia" w:hAnsi="宋体"/>
          <w:color w:val="000000"/>
          <w:sz w:val="21"/>
          <w:szCs w:val="21"/>
          <w:highlight w:val="none"/>
        </w:rPr>
      </w:r>
      <w:r/>
    </w:p>
    <w:p>
      <w:pPr>
        <w:pStyle w:val="1137"/>
        <w:ind w:firstLine="420"/>
        <w:spacing w:line="360" w:lineRule="auto"/>
        <w:rPr>
          <w:rFonts w:hint="eastAsia" w:hAnsi="宋体"/>
          <w:color w:val="000000"/>
          <w:sz w:val="21"/>
          <w:szCs w:val="21"/>
          <w:highlight w:val="none"/>
        </w:rPr>
      </w:pPr>
      <w:r>
        <w:rPr>
          <w:rFonts w:hAnsi="宋体"/>
          <w:color w:val="000000"/>
          <w:sz w:val="21"/>
          <w:szCs w:val="21"/>
          <w:highlight w:val="none"/>
        </w:rPr>
        <w:t xml:space="preserve">1.自响应截止时间至本项目发布成交公告为止，撤销响应；</w:t>
      </w:r>
      <w:r>
        <w:rPr>
          <w:rFonts w:hint="eastAsia" w:hAnsi="宋体"/>
          <w:color w:val="000000"/>
          <w:sz w:val="21"/>
          <w:szCs w:val="21"/>
          <w:highlight w:val="none"/>
        </w:rPr>
      </w:r>
      <w:r/>
    </w:p>
    <w:p>
      <w:pPr>
        <w:pStyle w:val="1137"/>
        <w:ind w:firstLine="420"/>
        <w:spacing w:line="360" w:lineRule="auto"/>
        <w:rPr>
          <w:rFonts w:hint="eastAsia" w:hAnsi="宋体"/>
          <w:color w:val="000000"/>
          <w:sz w:val="21"/>
          <w:szCs w:val="21"/>
          <w:highlight w:val="none"/>
        </w:rPr>
      </w:pPr>
      <w:r>
        <w:rPr>
          <w:rFonts w:hAnsi="宋体"/>
          <w:color w:val="000000"/>
          <w:sz w:val="21"/>
          <w:szCs w:val="21"/>
          <w:highlight w:val="none"/>
        </w:rPr>
        <w:t xml:space="preserve">2.成交后不依法与采购人签订合同；</w:t>
      </w:r>
      <w:r>
        <w:rPr>
          <w:rFonts w:hint="eastAsia" w:hAnsi="宋体"/>
          <w:color w:val="000000"/>
          <w:sz w:val="21"/>
          <w:szCs w:val="21"/>
          <w:highlight w:val="none"/>
        </w:rPr>
      </w:r>
      <w:r/>
    </w:p>
    <w:p>
      <w:pPr>
        <w:pStyle w:val="1137"/>
        <w:ind w:firstLine="420"/>
        <w:spacing w:line="360" w:lineRule="auto"/>
        <w:rPr>
          <w:rFonts w:hint="eastAsia" w:hAnsi="宋体"/>
          <w:color w:val="000000"/>
          <w:sz w:val="21"/>
          <w:szCs w:val="21"/>
          <w:highlight w:val="none"/>
        </w:rPr>
      </w:pPr>
      <w:r>
        <w:rPr>
          <w:rFonts w:hAnsi="宋体"/>
          <w:color w:val="000000"/>
          <w:sz w:val="21"/>
          <w:szCs w:val="21"/>
          <w:highlight w:val="none"/>
        </w:rPr>
        <w:t xml:space="preserve">3.成交后不按本采购文件规定向采购人提交履约保证金；</w:t>
      </w:r>
      <w:r>
        <w:rPr>
          <w:rFonts w:hint="eastAsia" w:hAnsi="宋体"/>
          <w:color w:val="000000"/>
          <w:sz w:val="21"/>
          <w:szCs w:val="21"/>
          <w:highlight w:val="none"/>
        </w:rPr>
      </w:r>
      <w:r/>
    </w:p>
    <w:p>
      <w:pPr>
        <w:pStyle w:val="1137"/>
        <w:ind w:firstLine="420"/>
        <w:spacing w:line="360" w:lineRule="auto"/>
        <w:rPr>
          <w:rFonts w:hint="eastAsia" w:hAnsi="宋体"/>
          <w:color w:val="000000"/>
          <w:sz w:val="21"/>
          <w:szCs w:val="21"/>
          <w:highlight w:val="none"/>
        </w:rPr>
      </w:pPr>
      <w:r>
        <w:rPr>
          <w:rFonts w:hAnsi="宋体"/>
          <w:color w:val="000000"/>
          <w:sz w:val="21"/>
          <w:szCs w:val="21"/>
          <w:highlight w:val="none"/>
        </w:rPr>
        <w:t xml:space="preserve">二、我单位知晓上述行为的法律后果，承认本承诺书作为贵方（或采购人）要求我单位履行违约赔偿义务的依据作用。</w:t>
      </w:r>
      <w:r>
        <w:rPr>
          <w:rFonts w:hint="eastAsia" w:hAnsi="宋体"/>
          <w:color w:val="000000"/>
          <w:sz w:val="21"/>
          <w:szCs w:val="21"/>
          <w:highlight w:val="none"/>
        </w:rPr>
      </w:r>
      <w:r/>
    </w:p>
    <w:p>
      <w:pPr>
        <w:pStyle w:val="1137"/>
        <w:ind w:firstLine="420"/>
        <w:spacing w:line="400" w:lineRule="exact"/>
        <w:rPr>
          <w:rFonts w:hint="eastAsia" w:hAnsi="宋体"/>
          <w:color w:val="000000"/>
          <w:sz w:val="21"/>
          <w:szCs w:val="21"/>
          <w:highlight w:val="none"/>
        </w:rPr>
      </w:pPr>
      <w:r>
        <w:rPr>
          <w:rFonts w:hAnsi="宋体"/>
          <w:color w:val="000000"/>
          <w:sz w:val="21"/>
          <w:szCs w:val="21"/>
          <w:highlight w:val="none"/>
        </w:rPr>
        <w:t xml:space="preserve"> </w:t>
      </w:r>
      <w:r>
        <w:rPr>
          <w:rFonts w:hint="eastAsia" w:hAnsi="宋体"/>
          <w:color w:val="000000"/>
          <w:sz w:val="21"/>
          <w:szCs w:val="21"/>
          <w:highlight w:val="none"/>
        </w:rPr>
      </w:r>
      <w:r/>
    </w:p>
    <w:p>
      <w:pPr>
        <w:pStyle w:val="1040"/>
        <w:spacing w:line="360" w:lineRule="auto"/>
        <w:rPr>
          <w:rFonts w:hAnsi="宋体" w:cs="宋体"/>
          <w:color w:val="000000"/>
          <w:sz w:val="21"/>
          <w:szCs w:val="21"/>
          <w:highlight w:val="none"/>
        </w:rPr>
      </w:pPr>
      <w:r>
        <w:rPr>
          <w:rFonts w:hint="eastAsia" w:ascii="宋体" w:hAnsi="宋体" w:cs="宋体"/>
          <w:color w:val="000000"/>
          <w:sz w:val="21"/>
          <w:szCs w:val="21"/>
          <w:highlight w:val="none"/>
        </w:rPr>
        <w:t xml:space="preserve">磋商响应单位：（单位盖章）</w:t>
      </w:r>
      <w:r>
        <w:rPr>
          <w:rFonts w:ascii="宋体" w:hAnsi="宋体" w:cs="宋体"/>
          <w:color w:val="000000"/>
          <w:sz w:val="21"/>
          <w:szCs w:val="21"/>
          <w:highlight w:val="none"/>
        </w:rPr>
        <w:t xml:space="preserve">          </w:t>
      </w:r>
      <w:r>
        <w:rPr>
          <w:rFonts w:ascii="宋体" w:hAnsi="宋体" w:cs="宋体"/>
          <w:color w:val="000000"/>
          <w:sz w:val="21"/>
          <w:szCs w:val="21"/>
          <w:highlight w:val="none"/>
        </w:rPr>
        <w:br w:type="textWrapping" w:clear="all"/>
      </w:r>
      <w:r>
        <w:rPr>
          <w:rFonts w:ascii="宋体" w:hAnsi="宋体" w:cs="宋体"/>
          <w:color w:val="000000"/>
          <w:sz w:val="21"/>
          <w:szCs w:val="21"/>
          <w:highlight w:val="none"/>
        </w:rPr>
        <w:t xml:space="preserve">地址：</w:t>
      </w:r>
      <w:r>
        <w:rPr>
          <w:rFonts w:ascii="宋体" w:hAnsi="宋体" w:cs="宋体"/>
          <w:color w:val="000000"/>
          <w:sz w:val="21"/>
          <w:szCs w:val="21"/>
          <w:highlight w:val="none"/>
        </w:rPr>
        <w:br w:type="textWrapping" w:clear="all"/>
      </w:r>
      <w:r>
        <w:rPr>
          <w:rFonts w:ascii="宋体" w:hAnsi="宋体" w:cs="宋体"/>
          <w:color w:val="000000"/>
          <w:sz w:val="21"/>
          <w:szCs w:val="21"/>
          <w:highlight w:val="none"/>
        </w:rPr>
        <w:t xml:space="preserve">电话：</w:t>
      </w:r>
      <w:r>
        <w:rPr>
          <w:rFonts w:ascii="宋体" w:hAnsi="宋体" w:cs="宋体"/>
          <w:color w:val="000000"/>
          <w:sz w:val="21"/>
          <w:szCs w:val="21"/>
          <w:highlight w:val="none"/>
        </w:rPr>
        <w:br w:type="textWrapping" w:clear="all"/>
      </w:r>
      <w:r>
        <w:rPr>
          <w:rFonts w:ascii="宋体" w:hAnsi="宋体" w:cs="宋体"/>
          <w:color w:val="000000"/>
          <w:sz w:val="21"/>
          <w:szCs w:val="21"/>
          <w:highlight w:val="none"/>
        </w:rPr>
        <w:t xml:space="preserve">传真：</w:t>
      </w:r>
      <w:r>
        <w:rPr>
          <w:rFonts w:ascii="宋体" w:hAnsi="宋体" w:cs="宋体"/>
          <w:color w:val="000000"/>
          <w:sz w:val="21"/>
          <w:szCs w:val="21"/>
          <w:highlight w:val="none"/>
        </w:rPr>
        <w:br w:type="textWrapping" w:clear="all"/>
      </w:r>
      <w:r>
        <w:rPr>
          <w:rFonts w:ascii="宋体" w:hAnsi="宋体" w:cs="宋体"/>
          <w:color w:val="000000"/>
          <w:sz w:val="21"/>
          <w:szCs w:val="21"/>
          <w:highlight w:val="none"/>
        </w:rPr>
        <w:t xml:space="preserve">邮编：</w:t>
      </w:r>
      <w:r>
        <w:rPr>
          <w:rFonts w:ascii="宋体" w:hAnsi="宋体" w:cs="宋体"/>
          <w:color w:val="000000"/>
          <w:sz w:val="21"/>
          <w:szCs w:val="21"/>
          <w:highlight w:val="none"/>
        </w:rPr>
        <w:br w:type="textWrapping" w:clear="all"/>
      </w:r>
      <w:r>
        <w:rPr>
          <w:rFonts w:ascii="宋体" w:hAnsi="宋体" w:cs="宋体"/>
          <w:color w:val="000000"/>
          <w:sz w:val="21"/>
          <w:szCs w:val="21"/>
          <w:highlight w:val="none"/>
        </w:rPr>
        <w:t xml:space="preserve">法定代表人或委托代理人（签字或签章）：</w:t>
      </w:r>
      <w:r>
        <w:rPr>
          <w:rFonts w:ascii="宋体" w:hAnsi="宋体" w:cs="宋体"/>
          <w:color w:val="000000"/>
          <w:sz w:val="21"/>
          <w:szCs w:val="21"/>
          <w:highlight w:val="none"/>
        </w:rPr>
        <w:br w:type="textWrapping" w:clear="all"/>
      </w:r>
      <w:r>
        <w:rPr>
          <w:rFonts w:ascii="宋体" w:hAnsi="宋体" w:cs="宋体"/>
          <w:color w:val="000000"/>
          <w:sz w:val="21"/>
          <w:szCs w:val="21"/>
          <w:highlight w:val="none"/>
        </w:rPr>
        <w:t xml:space="preserve">日期：</w:t>
      </w:r>
      <w:r>
        <w:rPr>
          <w:rFonts w:hAnsi="宋体" w:cs="宋体"/>
          <w:color w:val="000000"/>
          <w:sz w:val="21"/>
          <w:szCs w:val="21"/>
          <w:highlight w:val="none"/>
        </w:rPr>
      </w:r>
      <w:r/>
    </w:p>
    <w:p>
      <w:pPr>
        <w:pStyle w:val="1110"/>
        <w:ind w:firstLine="0"/>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1110"/>
        <w:ind w:firstLine="0"/>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1110"/>
        <w:ind w:firstLine="0"/>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p>
      <w:pPr>
        <w:pStyle w:val="1110"/>
        <w:ind w:firstLine="0"/>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p>
      <w:pPr>
        <w:pStyle w:val="1110"/>
        <w:ind w:firstLine="0"/>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p>
      <w:pPr>
        <w:pStyle w:val="1110"/>
        <w:ind w:firstLine="0"/>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p>
      <w:pPr>
        <w:pStyle w:val="1110"/>
        <w:ind w:firstLine="0"/>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p>
      <w:pPr>
        <w:pStyle w:val="1110"/>
        <w:ind w:firstLine="0"/>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p>
      <w:pPr>
        <w:pStyle w:val="1110"/>
        <w:ind w:firstLine="0"/>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p>
      <w:pPr>
        <w:shd w:val="nil"/>
        <w:rPr>
          <w:rFonts w:ascii="宋体" w:hAnsi="宋体" w:cs="宋体"/>
          <w:b/>
          <w:bCs/>
          <w:color w:val="000000"/>
          <w:sz w:val="21"/>
          <w:szCs w:val="21"/>
          <w:highlight w:val="none"/>
        </w:rPr>
      </w:pPr>
      <w:r>
        <w:rPr>
          <w:rFonts w:hint="eastAsia" w:ascii="宋体" w:hAnsi="宋体" w:cs="宋体"/>
          <w:b/>
          <w:color w:val="000000"/>
          <w:sz w:val="21"/>
          <w:szCs w:val="21"/>
          <w:highlight w:val="none"/>
        </w:rPr>
        <w:br w:type="page" w:clear="all"/>
      </w:r>
      <w:r>
        <w:rPr>
          <w:rFonts w:hint="eastAsia" w:ascii="宋体" w:hAnsi="宋体" w:cs="宋体"/>
          <w:b/>
          <w:color w:val="000000"/>
          <w:sz w:val="21"/>
          <w:szCs w:val="21"/>
          <w:highlight w:val="none"/>
        </w:rPr>
      </w:r>
    </w:p>
    <w:p>
      <w:pPr>
        <w:pStyle w:val="1110"/>
        <w:ind w:firstLine="0"/>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格式5：</w:t>
      </w:r>
      <w:r>
        <w:rPr>
          <w:rFonts w:hint="eastAsia" w:ascii="宋体" w:hAnsi="宋体" w:cs="宋体"/>
          <w:b/>
          <w:color w:val="000000"/>
          <w:sz w:val="21"/>
          <w:szCs w:val="21"/>
          <w:highlight w:val="none"/>
        </w:rPr>
        <w:t xml:space="preserve">工程项目施工管理委托书</w:t>
      </w:r>
      <w:r>
        <w:rPr>
          <w:rFonts w:ascii="宋体" w:hAnsi="宋体" w:cs="宋体"/>
          <w:b/>
          <w:bCs/>
          <w:color w:val="000000"/>
          <w:sz w:val="21"/>
          <w:szCs w:val="21"/>
          <w:highlight w:val="none"/>
        </w:rPr>
      </w:r>
      <w:r/>
    </w:p>
    <w:p>
      <w:pPr>
        <w:pStyle w:val="1040"/>
        <w:jc w:val="center"/>
        <w:spacing w:before="156"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1040"/>
        <w:jc w:val="center"/>
        <w:spacing w:before="156" w:line="360" w:lineRule="auto"/>
        <w:rPr>
          <w:rFonts w:hint="eastAsia" w:ascii="宋体" w:hAnsi="宋体" w:cs="宋体"/>
          <w:color w:val="000000"/>
          <w:sz w:val="21"/>
          <w:szCs w:val="21"/>
          <w:highlight w:val="none"/>
        </w:rPr>
      </w:pPr>
      <w:r>
        <w:rPr>
          <w:rFonts w:hint="eastAsia" w:ascii="宋体" w:hAnsi="宋体" w:cs="宋体"/>
          <w:b/>
          <w:color w:val="000000"/>
          <w:sz w:val="21"/>
          <w:szCs w:val="21"/>
          <w:highlight w:val="none"/>
        </w:rPr>
        <w:t xml:space="preserve">工程项目施工管理委托书</w:t>
      </w:r>
      <w:r>
        <w:rPr>
          <w:rFonts w:hint="eastAsia" w:ascii="宋体" w:hAnsi="宋体" w:cs="宋体"/>
          <w:color w:val="000000"/>
          <w:sz w:val="21"/>
          <w:szCs w:val="21"/>
          <w:highlight w:val="none"/>
        </w:rPr>
      </w:r>
      <w:r/>
    </w:p>
    <w:p>
      <w:pPr>
        <w:pStyle w:val="1075"/>
        <w:jc w:val="both"/>
        <w:spacing w:line="360" w:lineRule="auto"/>
        <w:rPr>
          <w:rFonts w:hint="eastAsia" w:cs="宋体"/>
          <w:color w:val="000000"/>
          <w:sz w:val="21"/>
          <w:szCs w:val="21"/>
          <w:highlight w:val="none"/>
        </w:rPr>
      </w:pPr>
      <w:r>
        <w:rPr>
          <w:rFonts w:hint="eastAsia" w:cs="宋体"/>
          <w:color w:val="000000"/>
          <w:sz w:val="21"/>
          <w:szCs w:val="21"/>
          <w:highlight w:val="none"/>
        </w:rPr>
        <w:t xml:space="preserve">   </w:t>
      </w:r>
      <w:r>
        <w:rPr>
          <w:rFonts w:hint="eastAsia" w:cs="宋体"/>
          <w:color w:val="000000"/>
          <w:sz w:val="21"/>
          <w:szCs w:val="21"/>
          <w:highlight w:val="none"/>
        </w:rPr>
      </w:r>
      <w:r/>
    </w:p>
    <w:p>
      <w:pPr>
        <w:pStyle w:val="1075"/>
        <w:jc w:val="both"/>
        <w:spacing w:line="360" w:lineRule="auto"/>
        <w:rPr>
          <w:rFonts w:hint="eastAsia" w:cs="宋体"/>
          <w:color w:val="000000"/>
          <w:sz w:val="21"/>
          <w:szCs w:val="21"/>
          <w:highlight w:val="none"/>
          <w:u w:val="single"/>
        </w:rPr>
      </w:pPr>
      <w:r>
        <w:rPr>
          <w:rFonts w:hint="eastAsia" w:cs="宋体"/>
          <w:color w:val="000000"/>
          <w:sz w:val="21"/>
          <w:szCs w:val="21"/>
          <w:highlight w:val="none"/>
        </w:rPr>
        <w:t xml:space="preserve"> </w:t>
      </w:r>
      <w:r>
        <w:rPr>
          <w:rFonts w:hint="eastAsia" w:cs="宋体"/>
          <w:color w:val="000000"/>
          <w:sz w:val="21"/>
          <w:szCs w:val="21"/>
          <w:highlight w:val="none"/>
          <w:u w:val="single"/>
        </w:rPr>
        <w:t xml:space="preserve">         </w:t>
      </w:r>
      <w:r>
        <w:rPr>
          <w:rFonts w:hint="eastAsia" w:cs="宋体"/>
          <w:color w:val="000000"/>
          <w:sz w:val="21"/>
          <w:szCs w:val="21"/>
          <w:highlight w:val="none"/>
        </w:rPr>
        <w:t xml:space="preserve">（施工企业名称）法定代表人：</w:t>
      </w:r>
      <w:r>
        <w:rPr>
          <w:rFonts w:hint="eastAsia" w:cs="宋体"/>
          <w:color w:val="000000"/>
          <w:sz w:val="21"/>
          <w:szCs w:val="21"/>
          <w:highlight w:val="none"/>
          <w:u w:val="single"/>
        </w:rPr>
        <w:t xml:space="preserve">      </w:t>
      </w:r>
      <w:r>
        <w:rPr>
          <w:rFonts w:hint="eastAsia" w:cs="宋体"/>
          <w:color w:val="000000"/>
          <w:sz w:val="21"/>
          <w:szCs w:val="21"/>
          <w:highlight w:val="none"/>
        </w:rPr>
        <w:t xml:space="preserve">（姓名）今全面委托</w:t>
      </w:r>
      <w:r>
        <w:rPr>
          <w:rFonts w:hint="eastAsia" w:cs="宋体"/>
          <w:color w:val="000000"/>
          <w:sz w:val="21"/>
          <w:szCs w:val="21"/>
          <w:highlight w:val="none"/>
          <w:u w:val="single"/>
        </w:rPr>
        <w:t xml:space="preserve">       </w:t>
      </w:r>
      <w:r>
        <w:rPr>
          <w:rFonts w:hint="eastAsia" w:cs="宋体"/>
          <w:color w:val="000000"/>
          <w:sz w:val="21"/>
          <w:szCs w:val="21"/>
          <w:highlight w:val="none"/>
        </w:rPr>
        <w:t xml:space="preserve">（项目经理）同志，资质等级：</w:t>
      </w:r>
      <w:r>
        <w:rPr>
          <w:rFonts w:hint="eastAsia" w:cs="宋体"/>
          <w:color w:val="000000"/>
          <w:sz w:val="21"/>
          <w:szCs w:val="21"/>
          <w:highlight w:val="none"/>
          <w:u w:val="single"/>
        </w:rPr>
        <w:t xml:space="preserve">       </w:t>
      </w:r>
      <w:r>
        <w:rPr>
          <w:rFonts w:hint="eastAsia" w:cs="宋体"/>
          <w:color w:val="000000"/>
          <w:sz w:val="21"/>
          <w:szCs w:val="21"/>
          <w:highlight w:val="none"/>
        </w:rPr>
        <w:t xml:space="preserve">，担任</w:t>
      </w:r>
      <w:r>
        <w:rPr>
          <w:rFonts w:hint="eastAsia" w:cs="宋体"/>
          <w:color w:val="000000"/>
          <w:sz w:val="21"/>
          <w:szCs w:val="21"/>
          <w:highlight w:val="none"/>
          <w:u w:val="single"/>
        </w:rPr>
        <w:t xml:space="preserve">                 （项目名称）</w:t>
      </w:r>
      <w:r>
        <w:rPr>
          <w:rFonts w:hint="eastAsia" w:cs="宋体"/>
          <w:color w:val="000000"/>
          <w:sz w:val="21"/>
          <w:szCs w:val="21"/>
          <w:highlight w:val="none"/>
        </w:rPr>
        <w:t xml:space="preserve">工程的项目经理，全面负责工程施工管理及投标</w:t>
      </w:r>
      <w:r>
        <w:rPr>
          <w:rFonts w:hint="eastAsia" w:cs="宋体"/>
          <w:color w:val="000000"/>
          <w:sz w:val="21"/>
          <w:szCs w:val="21"/>
          <w:highlight w:val="none"/>
          <w:lang w:eastAsia="zh-CN"/>
        </w:rPr>
        <w:t xml:space="preserve">（响应）</w:t>
      </w:r>
      <w:r>
        <w:rPr>
          <w:rFonts w:hint="eastAsia" w:cs="宋体"/>
          <w:color w:val="000000"/>
          <w:sz w:val="21"/>
          <w:szCs w:val="21"/>
          <w:highlight w:val="none"/>
        </w:rPr>
        <w:t xml:space="preserve">文件中技术经济工作。</w:t>
      </w:r>
      <w:r>
        <w:rPr>
          <w:rFonts w:hint="eastAsia" w:cs="宋体"/>
          <w:color w:val="000000"/>
          <w:sz w:val="21"/>
          <w:szCs w:val="21"/>
          <w:highlight w:val="none"/>
          <w:u w:val="single"/>
        </w:rPr>
      </w:r>
      <w:r/>
    </w:p>
    <w:p>
      <w:pPr>
        <w:pStyle w:val="1075"/>
        <w:jc w:val="both"/>
        <w:spacing w:line="360" w:lineRule="auto"/>
        <w:rPr>
          <w:rFonts w:hint="eastAsia" w:cs="宋体"/>
          <w:color w:val="000000"/>
          <w:sz w:val="21"/>
          <w:szCs w:val="21"/>
          <w:highlight w:val="none"/>
        </w:rPr>
      </w:pPr>
      <w:r>
        <w:rPr>
          <w:rFonts w:hint="eastAsia" w:cs="宋体"/>
          <w:color w:val="000000"/>
          <w:sz w:val="21"/>
          <w:szCs w:val="21"/>
          <w:highlight w:val="none"/>
        </w:rPr>
        <w:t xml:space="preserve">　　受托方必须常驻工地现场，按照《江苏省建筑施工企业项目经理资质管理方法》的规定，认真履行项目经理岗位职责。</w:t>
      </w:r>
      <w:r>
        <w:rPr>
          <w:rFonts w:hint="eastAsia" w:cs="宋体"/>
          <w:color w:val="000000"/>
          <w:sz w:val="21"/>
          <w:szCs w:val="21"/>
          <w:highlight w:val="none"/>
        </w:rPr>
      </w:r>
      <w:r/>
    </w:p>
    <w:p>
      <w:pPr>
        <w:pStyle w:val="1075"/>
        <w:jc w:val="both"/>
        <w:spacing w:line="360" w:lineRule="auto"/>
        <w:rPr>
          <w:rFonts w:hint="eastAsia" w:cs="宋体"/>
          <w:color w:val="000000"/>
          <w:sz w:val="21"/>
          <w:szCs w:val="21"/>
          <w:highlight w:val="none"/>
        </w:rPr>
      </w:pPr>
      <w:r>
        <w:rPr>
          <w:rFonts w:hint="eastAsia" w:cs="宋体"/>
          <w:color w:val="000000"/>
          <w:sz w:val="21"/>
          <w:szCs w:val="21"/>
          <w:highlight w:val="none"/>
        </w:rPr>
        <w:t xml:space="preserve">　　本委托不得转委托。</w:t>
      </w:r>
      <w:r>
        <w:rPr>
          <w:rFonts w:hint="eastAsia" w:cs="宋体"/>
          <w:color w:val="000000"/>
          <w:sz w:val="21"/>
          <w:szCs w:val="21"/>
          <w:highlight w:val="none"/>
        </w:rPr>
      </w:r>
      <w:r/>
    </w:p>
    <w:p>
      <w:pPr>
        <w:pStyle w:val="104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40"/>
        <w:spacing w:line="360" w:lineRule="auto"/>
        <w:rPr>
          <w:rFonts w:hint="eastAsia" w:ascii="宋体" w:hAnsi="宋体" w:cs="宋体"/>
          <w:color w:val="000000"/>
          <w:sz w:val="21"/>
          <w:szCs w:val="21"/>
          <w:highlight w:val="none"/>
          <w:u w:val="single"/>
        </w:rPr>
      </w:pPr>
      <w:r>
        <w:rPr>
          <w:rFonts w:hint="eastAsia" w:cs="宋体"/>
          <w:color w:val="000000"/>
          <w:sz w:val="21"/>
          <w:szCs w:val="21"/>
          <w:highlight w:val="none"/>
          <w:lang w:eastAsia="zh-CN"/>
        </w:rPr>
        <w:t xml:space="preserve">响应</w:t>
      </w:r>
      <w:r>
        <w:rPr>
          <w:rFonts w:hint="eastAsia" w:ascii="宋体" w:hAnsi="宋体" w:cs="宋体"/>
          <w:color w:val="000000"/>
          <w:sz w:val="21"/>
          <w:szCs w:val="21"/>
          <w:highlight w:val="none"/>
        </w:rPr>
        <w:t xml:space="preserve">单位（盖公章）：</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r>
      <w:r/>
    </w:p>
    <w:p>
      <w:pPr>
        <w:pStyle w:val="1040"/>
        <w:spacing w:line="360" w:lineRule="auto"/>
        <w:rPr>
          <w:rFonts w:hint="eastAsia" w:ascii="宋体" w:hAnsi="宋体" w:cs="宋体"/>
          <w:color w:val="000000"/>
          <w:sz w:val="21"/>
          <w:szCs w:val="21"/>
          <w:highlight w:val="none"/>
          <w:u w:val="single"/>
        </w:rPr>
      </w:pPr>
      <w:r>
        <w:rPr>
          <w:rFonts w:hint="eastAsia" w:ascii="宋体" w:hAnsi="宋体" w:cs="宋体"/>
          <w:color w:val="000000"/>
          <w:sz w:val="21"/>
          <w:szCs w:val="21"/>
          <w:highlight w:val="none"/>
        </w:rPr>
        <w:t xml:space="preserve">法定代表人（签字或盖章）：</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r>
      <w:r/>
    </w:p>
    <w:p>
      <w:pPr>
        <w:pStyle w:val="104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受托方（项目经理签字）：</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r>
      <w:r/>
    </w:p>
    <w:p>
      <w:pPr>
        <w:pStyle w:val="104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en-US" w:eastAsia="zh-CN"/>
        </w:rPr>
        <w:t xml:space="preserve">   </w:t>
      </w:r>
      <w:r>
        <w:rPr>
          <w:rFonts w:hint="eastAsia" w:ascii="宋体" w:hAnsi="宋体" w:cs="宋体"/>
          <w:color w:val="000000"/>
          <w:sz w:val="21"/>
          <w:szCs w:val="21"/>
          <w:highlight w:val="none"/>
        </w:rPr>
        <w:t xml:space="preserve">年  </w:t>
      </w:r>
      <w:r>
        <w:rPr>
          <w:rFonts w:hint="eastAsia" w:ascii="宋体" w:hAnsi="宋体" w:cs="宋体"/>
          <w:color w:val="000000"/>
          <w:sz w:val="21"/>
          <w:szCs w:val="21"/>
          <w:highlight w:val="none"/>
          <w:lang w:val="en-US" w:eastAsia="zh-CN"/>
        </w:rPr>
        <w:t xml:space="preserve"> </w:t>
      </w:r>
      <w:r>
        <w:rPr>
          <w:rFonts w:hint="eastAsia" w:ascii="宋体" w:hAnsi="宋体" w:cs="宋体"/>
          <w:color w:val="000000"/>
          <w:sz w:val="21"/>
          <w:szCs w:val="21"/>
          <w:highlight w:val="none"/>
        </w:rPr>
        <w:t xml:space="preserve">月   日</w:t>
      </w:r>
      <w:r>
        <w:rPr>
          <w:rFonts w:hint="eastAsia" w:ascii="宋体" w:hAnsi="宋体" w:cs="宋体"/>
          <w:color w:val="000000"/>
          <w:sz w:val="21"/>
          <w:szCs w:val="21"/>
          <w:highlight w:val="none"/>
        </w:rPr>
      </w:r>
      <w:r/>
    </w:p>
    <w:p>
      <w:pPr>
        <w:pStyle w:val="104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4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40"/>
        <w:spacing w:line="360" w:lineRule="auto"/>
        <w:rPr>
          <w:rFonts w:hint="eastAsia" w:ascii="宋体" w:hAnsi="宋体" w:cs="宋体"/>
          <w:b/>
          <w:bCs/>
          <w:color w:val="000000"/>
          <w:sz w:val="24"/>
          <w:highlight w:val="none"/>
        </w:rPr>
        <w:sectPr>
          <w:footnotePr/>
          <w:endnotePr/>
          <w:type w:val="nextPage"/>
          <w:pgSz w:w="11906" w:h="16838" w:orient="portrait"/>
          <w:pgMar w:top="1440" w:right="991" w:bottom="1440" w:left="1134" w:header="851" w:footer="992" w:gutter="0"/>
          <w:cols w:num="1" w:sep="0" w:space="1701" w:equalWidth="1"/>
          <w:docGrid w:linePitch="360"/>
        </w:sectPr>
      </w:pPr>
      <w:r>
        <w:rPr>
          <w:rFonts w:hint="eastAsia" w:ascii="宋体" w:hAnsi="宋体" w:cs="宋体"/>
          <w:b/>
          <w:bCs/>
          <w:color w:val="000000"/>
          <w:sz w:val="24"/>
          <w:highlight w:val="none"/>
        </w:rPr>
      </w:r>
      <w:r/>
    </w:p>
    <w:p>
      <w:pPr>
        <w:pStyle w:val="1040"/>
        <w:spacing w:line="360" w:lineRule="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格式6：工程项目施工管理承诺书</w:t>
      </w:r>
      <w:r>
        <w:rPr>
          <w:rFonts w:ascii="宋体" w:hAnsi="宋体" w:cs="宋体"/>
          <w:b/>
          <w:bCs/>
          <w:color w:val="000000"/>
          <w:sz w:val="21"/>
          <w:szCs w:val="21"/>
          <w:highlight w:val="none"/>
        </w:rPr>
      </w:r>
      <w:r/>
    </w:p>
    <w:p>
      <w:pPr>
        <w:pStyle w:val="1040"/>
        <w:jc w:val="center"/>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工程项目施工管理承诺书</w:t>
      </w:r>
      <w:r>
        <w:rPr>
          <w:rFonts w:hint="eastAsia" w:ascii="宋体" w:hAnsi="宋体" w:cs="宋体"/>
          <w:b/>
          <w:bCs/>
          <w:color w:val="000000"/>
          <w:sz w:val="21"/>
          <w:szCs w:val="21"/>
          <w:highlight w:val="none"/>
        </w:rPr>
      </w:r>
      <w:r/>
    </w:p>
    <w:p>
      <w:pPr>
        <w:pStyle w:val="1040"/>
        <w:jc w:val="left"/>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我受本企业法定代表人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的委托，全权全面全过程地负责</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工程项目的施工现场及有关该工程的一切事务。</w:t>
      </w:r>
      <w:r>
        <w:rPr>
          <w:rFonts w:hint="eastAsia" w:ascii="宋体" w:hAnsi="宋体" w:cs="宋体"/>
          <w:color w:val="000000"/>
          <w:sz w:val="21"/>
          <w:szCs w:val="21"/>
          <w:highlight w:val="none"/>
        </w:rPr>
      </w:r>
      <w:r/>
    </w:p>
    <w:p>
      <w:pPr>
        <w:pStyle w:val="104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为了保证本工程优质高速、文明施工，我将严格执行建设工程管理的法律法规，认真遵守《江苏省建筑施工企业项目经理资质管理办法》、《江苏省建筑施工企业项目经理动态管理办法》，并对本工程的管理工作做出如下承诺：如果违反下列条款并造成不良社会影响，愿意接受行政主管部门的处罚，自愿降低项目经理资质等级或吊销项目经理资质证书。</w:t>
      </w:r>
      <w:r>
        <w:rPr>
          <w:rFonts w:hint="eastAsia" w:ascii="宋体" w:hAnsi="宋体" w:cs="宋体"/>
          <w:color w:val="000000"/>
          <w:sz w:val="21"/>
          <w:szCs w:val="21"/>
          <w:highlight w:val="none"/>
        </w:rPr>
      </w:r>
      <w:r/>
    </w:p>
    <w:p>
      <w:pPr>
        <w:pStyle w:val="104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1、认真履行项目经理岗位职责，对工程项目全过程及整个现场承担全面管理的责任和义务，并保证常驻现场；</w:t>
      </w:r>
      <w:r>
        <w:rPr>
          <w:rFonts w:hint="eastAsia" w:ascii="宋体" w:hAnsi="宋体" w:cs="宋体"/>
          <w:color w:val="000000"/>
          <w:sz w:val="21"/>
          <w:szCs w:val="21"/>
          <w:highlight w:val="none"/>
        </w:rPr>
      </w:r>
      <w:r/>
    </w:p>
    <w:p>
      <w:pPr>
        <w:pStyle w:val="104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2、自觉接受并积极配合各职能部门对工程质量、安全及经营行为的考核；</w:t>
      </w:r>
      <w:r>
        <w:rPr>
          <w:rFonts w:hint="eastAsia" w:ascii="宋体" w:hAnsi="宋体" w:cs="宋体"/>
          <w:color w:val="000000"/>
          <w:sz w:val="21"/>
          <w:szCs w:val="21"/>
          <w:highlight w:val="none"/>
        </w:rPr>
      </w:r>
      <w:r/>
    </w:p>
    <w:p>
      <w:pPr>
        <w:pStyle w:val="104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3、工程未取得施工许可证的，决不擅自施工；</w:t>
      </w:r>
      <w:r>
        <w:rPr>
          <w:rFonts w:hint="eastAsia" w:ascii="宋体" w:hAnsi="宋体" w:cs="宋体"/>
          <w:color w:val="000000"/>
          <w:sz w:val="21"/>
          <w:szCs w:val="21"/>
          <w:highlight w:val="none"/>
        </w:rPr>
      </w:r>
      <w:r/>
    </w:p>
    <w:p>
      <w:pPr>
        <w:pStyle w:val="104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4、不将施工合同中的工程内容转包或违法分包给其它企业或个人；</w:t>
      </w:r>
      <w:r>
        <w:rPr>
          <w:rFonts w:hint="eastAsia" w:ascii="宋体" w:hAnsi="宋体" w:cs="宋体"/>
          <w:color w:val="000000"/>
          <w:sz w:val="21"/>
          <w:szCs w:val="21"/>
          <w:highlight w:val="none"/>
        </w:rPr>
      </w:r>
      <w:r/>
    </w:p>
    <w:p>
      <w:pPr>
        <w:pStyle w:val="104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5、严格按照国家工程建设强制性标准施工；</w:t>
      </w:r>
      <w:r>
        <w:rPr>
          <w:rFonts w:hint="eastAsia" w:ascii="宋体" w:hAnsi="宋体" w:cs="宋体"/>
          <w:color w:val="000000"/>
          <w:sz w:val="21"/>
          <w:szCs w:val="21"/>
          <w:highlight w:val="none"/>
        </w:rPr>
      </w:r>
      <w:r/>
    </w:p>
    <w:p>
      <w:pPr>
        <w:pStyle w:val="104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6、及时报告工程质量安全事故，不隐瞒、谎报或者破坏事故现场阻碍对事故的调查；</w:t>
      </w:r>
      <w:r>
        <w:rPr>
          <w:rFonts w:hint="eastAsia" w:ascii="宋体" w:hAnsi="宋体" w:cs="宋体"/>
          <w:color w:val="000000"/>
          <w:sz w:val="21"/>
          <w:szCs w:val="21"/>
          <w:highlight w:val="none"/>
        </w:rPr>
      </w:r>
      <w:r/>
    </w:p>
    <w:p>
      <w:pPr>
        <w:pStyle w:val="104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7、遵守国家有关安全生产规定和安全生产技术规程，做到文明施工，杜绝施工扰民、聚众斗殴等违反社会治安事件；</w:t>
      </w:r>
      <w:r>
        <w:rPr>
          <w:rFonts w:hint="eastAsia" w:ascii="宋体" w:hAnsi="宋体" w:cs="宋体"/>
          <w:color w:val="000000"/>
          <w:sz w:val="21"/>
          <w:szCs w:val="21"/>
          <w:highlight w:val="none"/>
        </w:rPr>
      </w:r>
      <w:r/>
    </w:p>
    <w:p>
      <w:pPr>
        <w:pStyle w:val="104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8、决不以任何理由拖欠民工工资，保证民工工资的按时足额发放；</w:t>
      </w:r>
      <w:r>
        <w:rPr>
          <w:rFonts w:hint="eastAsia" w:ascii="宋体" w:hAnsi="宋体" w:cs="宋体"/>
          <w:color w:val="000000"/>
          <w:sz w:val="21"/>
          <w:szCs w:val="21"/>
          <w:highlight w:val="none"/>
        </w:rPr>
      </w:r>
      <w:r/>
    </w:p>
    <w:p>
      <w:pPr>
        <w:pStyle w:val="104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9、按要求参加建设管理部门的会议和各种业务学习培训；</w:t>
      </w:r>
      <w:r>
        <w:rPr>
          <w:rFonts w:hint="eastAsia" w:ascii="宋体" w:hAnsi="宋体" w:cs="宋体"/>
          <w:color w:val="000000"/>
          <w:sz w:val="21"/>
          <w:szCs w:val="21"/>
          <w:highlight w:val="none"/>
        </w:rPr>
      </w:r>
      <w:r/>
    </w:p>
    <w:p>
      <w:pPr>
        <w:pStyle w:val="104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10、认真合理安置外来民工的生活起居，保证住宿、食堂等公共设施的卫生，搞好工地计划生育工作；</w:t>
      </w:r>
      <w:r>
        <w:rPr>
          <w:rFonts w:hint="eastAsia" w:ascii="宋体" w:hAnsi="宋体" w:cs="宋体"/>
          <w:color w:val="000000"/>
          <w:sz w:val="21"/>
          <w:szCs w:val="21"/>
          <w:highlight w:val="none"/>
        </w:rPr>
      </w:r>
      <w:r/>
    </w:p>
    <w:p>
      <w:pPr>
        <w:pStyle w:val="104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11、执行国家、地方政府有关爱卫会和传染病防治各项规定，积极配合政府对突发性传染病的各项工作；</w:t>
      </w:r>
      <w:r>
        <w:rPr>
          <w:rFonts w:hint="eastAsia" w:ascii="宋体" w:hAnsi="宋体" w:cs="宋体"/>
          <w:color w:val="000000"/>
          <w:sz w:val="21"/>
          <w:szCs w:val="21"/>
          <w:highlight w:val="none"/>
        </w:rPr>
      </w:r>
      <w:r/>
    </w:p>
    <w:p>
      <w:pPr>
        <w:pStyle w:val="1040"/>
        <w:ind w:firstLine="44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12、遵纪守法，确保工地上不发生违法、违规行为。     </w:t>
      </w:r>
      <w:r>
        <w:rPr>
          <w:rFonts w:hint="eastAsia" w:ascii="宋体" w:hAnsi="宋体" w:cs="宋体"/>
          <w:color w:val="000000"/>
          <w:sz w:val="21"/>
          <w:szCs w:val="21"/>
          <w:highlight w:val="none"/>
        </w:rPr>
      </w:r>
      <w:r/>
    </w:p>
    <w:p>
      <w:pPr>
        <w:pStyle w:val="104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40"/>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项目经理：（签字）</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1040"/>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en-US" w:eastAsia="zh-CN"/>
        </w:rPr>
        <w:t xml:space="preserve"> </w:t>
      </w:r>
      <w:r>
        <w:rPr>
          <w:rFonts w:hint="eastAsia" w:ascii="宋体" w:hAnsi="宋体" w:cs="宋体"/>
          <w:color w:val="000000"/>
          <w:sz w:val="21"/>
          <w:szCs w:val="21"/>
          <w:highlight w:val="none"/>
          <w:lang w:eastAsia="zh-CN"/>
        </w:rPr>
        <w:t xml:space="preserve">响应</w:t>
      </w:r>
      <w:r>
        <w:rPr>
          <w:rFonts w:hint="eastAsia" w:ascii="宋体" w:hAnsi="宋体" w:cs="宋体"/>
          <w:color w:val="000000"/>
          <w:sz w:val="21"/>
          <w:szCs w:val="21"/>
          <w:highlight w:val="none"/>
        </w:rPr>
        <w:t xml:space="preserve">单位（盖公章）：</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r>
      <w:r/>
    </w:p>
    <w:p>
      <w:pPr>
        <w:pStyle w:val="1116"/>
        <w:ind w:firstLine="420"/>
        <w:jc w:val="right"/>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年  月  日 </w:t>
      </w:r>
      <w:r>
        <w:rPr>
          <w:rFonts w:hint="eastAsia" w:hAnsi="宋体" w:eastAsia="宋体" w:cs="宋体"/>
          <w:color w:val="000000"/>
          <w:sz w:val="21"/>
          <w:szCs w:val="21"/>
          <w:highlight w:val="none"/>
        </w:rPr>
      </w:r>
      <w:r/>
    </w:p>
    <w:p>
      <w:pPr>
        <w:pStyle w:val="1040"/>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40"/>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40"/>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48"/>
        <w:rPr>
          <w:rFonts w:hint="eastAsia"/>
          <w:color w:val="000000"/>
          <w:highlight w:val="none"/>
        </w:rPr>
      </w:pPr>
      <w:r>
        <w:rPr>
          <w:rFonts w:hint="eastAsia"/>
          <w:color w:val="000000"/>
          <w:highlight w:val="none"/>
        </w:rPr>
      </w:r>
      <w:r/>
    </w:p>
    <w:p>
      <w:pPr>
        <w:shd w:val="nil"/>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br w:type="page" w:clear="all"/>
      </w:r>
      <w:r>
        <w:rPr>
          <w:rFonts w:hint="eastAsia" w:ascii="宋体" w:hAnsi="宋体" w:cs="宋体"/>
          <w:b/>
          <w:bCs/>
          <w:color w:val="000000"/>
          <w:sz w:val="21"/>
          <w:szCs w:val="21"/>
          <w:highlight w:val="none"/>
        </w:rPr>
      </w:r>
    </w:p>
    <w:p>
      <w:pPr>
        <w:pStyle w:val="1040"/>
        <w:jc w:val="left"/>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格式7：安全责任承诺书</w:t>
      </w:r>
      <w:r>
        <w:rPr>
          <w:rFonts w:hint="eastAsia" w:ascii="宋体" w:hAnsi="宋体" w:cs="宋体"/>
          <w:b/>
          <w:bCs/>
          <w:color w:val="000000"/>
          <w:sz w:val="21"/>
          <w:szCs w:val="21"/>
          <w:highlight w:val="none"/>
        </w:rPr>
      </w:r>
      <w:r/>
    </w:p>
    <w:p>
      <w:pPr>
        <w:pStyle w:val="1040"/>
        <w:jc w:val="left"/>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1040"/>
        <w:jc w:val="center"/>
        <w:spacing w:line="360" w:lineRule="auto"/>
        <w:rPr>
          <w:rFonts w:hint="eastAsia" w:ascii="宋体" w:hAnsi="宋体" w:cs="宋体"/>
          <w:color w:val="000000"/>
          <w:sz w:val="21"/>
          <w:szCs w:val="21"/>
          <w:highlight w:val="none"/>
        </w:rPr>
      </w:pPr>
      <w:r>
        <w:rPr>
          <w:rFonts w:hint="eastAsia" w:ascii="宋体" w:hAnsi="宋体" w:cs="宋体"/>
          <w:b/>
          <w:bCs/>
          <w:color w:val="000000"/>
          <w:sz w:val="21"/>
          <w:szCs w:val="21"/>
          <w:highlight w:val="none"/>
        </w:rPr>
        <w:t xml:space="preserve">安全责任承诺书</w:t>
      </w:r>
      <w:r>
        <w:rPr>
          <w:rFonts w:hint="eastAsia" w:ascii="宋体" w:hAnsi="宋体" w:cs="宋体"/>
          <w:color w:val="000000"/>
          <w:sz w:val="21"/>
          <w:szCs w:val="21"/>
          <w:highlight w:val="none"/>
        </w:rPr>
      </w:r>
      <w:r/>
    </w:p>
    <w:p>
      <w:pPr>
        <w:pStyle w:val="1040"/>
        <w:ind w:firstLine="42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40"/>
        <w:ind w:firstLine="42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如我方为中标</w:t>
      </w:r>
      <w:r>
        <w:rPr>
          <w:rFonts w:hint="eastAsia" w:ascii="宋体" w:hAnsi="宋体" w:cs="宋体"/>
          <w:color w:val="000000"/>
          <w:sz w:val="21"/>
          <w:szCs w:val="21"/>
          <w:highlight w:val="none"/>
          <w:lang w:eastAsia="zh-CN"/>
        </w:rPr>
        <w:t xml:space="preserve">（成交）</w:t>
      </w:r>
      <w:r>
        <w:rPr>
          <w:rFonts w:hint="eastAsia" w:ascii="宋体" w:hAnsi="宋体" w:cs="宋体"/>
          <w:color w:val="000000"/>
          <w:sz w:val="21"/>
          <w:szCs w:val="21"/>
          <w:highlight w:val="none"/>
        </w:rPr>
        <w:t xml:space="preserve">单位，我方将认真履行本次采购的所有承诺，我方愿意负责承担所聘全部投入本项目人员的人身安全及各项设施操作安全的全部责任，在项目实施过程中发生的一切安全问题，由我方全权负责。</w:t>
      </w:r>
      <w:r>
        <w:rPr>
          <w:rFonts w:hint="eastAsia" w:ascii="宋体" w:hAnsi="宋体" w:cs="宋体"/>
          <w:color w:val="000000"/>
          <w:sz w:val="21"/>
          <w:szCs w:val="21"/>
          <w:highlight w:val="none"/>
        </w:rPr>
      </w:r>
      <w:r/>
    </w:p>
    <w:p>
      <w:pPr>
        <w:pStyle w:val="104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4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40"/>
        <w:spacing w:line="360" w:lineRule="auto"/>
        <w:rPr>
          <w:rFonts w:hint="eastAsia" w:ascii="宋体" w:hAnsi="宋体" w:cs="宋体"/>
          <w:color w:val="000000"/>
          <w:sz w:val="21"/>
          <w:szCs w:val="21"/>
          <w:highlight w:val="none"/>
          <w:u w:val="single"/>
        </w:rPr>
      </w:pPr>
      <w:r>
        <w:rPr>
          <w:rFonts w:hint="eastAsia" w:ascii="宋体" w:hAnsi="宋体" w:cs="宋体"/>
          <w:color w:val="000000"/>
          <w:sz w:val="21"/>
          <w:szCs w:val="21"/>
          <w:highlight w:val="none"/>
          <w:lang w:eastAsia="zh-CN"/>
        </w:rPr>
        <w:t xml:space="preserve">响应</w:t>
      </w:r>
      <w:r>
        <w:rPr>
          <w:rFonts w:hint="eastAsia" w:ascii="宋体" w:hAnsi="宋体" w:cs="宋体"/>
          <w:color w:val="000000"/>
          <w:sz w:val="21"/>
          <w:szCs w:val="21"/>
          <w:highlight w:val="none"/>
        </w:rPr>
        <w:t xml:space="preserve">单位（盖公章）：</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r>
      <w:r/>
    </w:p>
    <w:p>
      <w:pPr>
        <w:pStyle w:val="104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法定代表人或委托代理人：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r>
      <w:r/>
    </w:p>
    <w:p>
      <w:pPr>
        <w:pStyle w:val="1040"/>
        <w:spacing w:line="360" w:lineRule="auto"/>
        <w:rPr>
          <w:rFonts w:hint="eastAsia" w:ascii="宋体" w:hAnsi="宋体" w:cs="宋体"/>
          <w:b/>
          <w:bCs/>
          <w:color w:val="000000"/>
          <w:sz w:val="21"/>
          <w:szCs w:val="21"/>
          <w:highlight w:val="none"/>
        </w:rPr>
      </w:pPr>
      <w:r>
        <w:rPr>
          <w:rFonts w:hint="eastAsia" w:ascii="宋体" w:hAnsi="宋体" w:cs="宋体"/>
          <w:color w:val="000000"/>
          <w:sz w:val="21"/>
          <w:szCs w:val="21"/>
          <w:highlight w:val="none"/>
        </w:rPr>
        <w:t xml:space="preserve">日期：</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年</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月</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日</w:t>
      </w:r>
      <w:r>
        <w:rPr>
          <w:rFonts w:hint="eastAsia" w:ascii="宋体" w:hAnsi="宋体" w:cs="宋体"/>
          <w:b/>
          <w:bCs/>
          <w:color w:val="000000"/>
          <w:sz w:val="21"/>
          <w:szCs w:val="21"/>
          <w:highlight w:val="none"/>
        </w:rPr>
      </w:r>
      <w:r/>
    </w:p>
    <w:p>
      <w:pPr>
        <w:pStyle w:val="104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40"/>
        <w:spacing w:line="360" w:lineRule="auto"/>
        <w:rPr>
          <w:rFonts w:hint="eastAsia" w:ascii="宋体" w:hAnsi="宋体" w:cs="宋体"/>
          <w:b/>
          <w:bCs/>
          <w:color w:val="000000"/>
          <w:spacing w:val="20"/>
          <w:sz w:val="24"/>
          <w:highlight w:val="none"/>
        </w:rPr>
        <w:sectPr>
          <w:footnotePr/>
          <w:endnotePr/>
          <w:type w:val="nextPage"/>
          <w:pgSz w:w="11906" w:h="16838" w:orient="portrait"/>
          <w:pgMar w:top="1440" w:right="991" w:bottom="1440" w:left="1134" w:header="851" w:footer="992" w:gutter="0"/>
          <w:cols w:num="1" w:sep="0" w:space="1701" w:equalWidth="1"/>
          <w:docGrid w:linePitch="360"/>
        </w:sectPr>
        <w:outlineLvl w:val="1"/>
      </w:pPr>
      <w:r>
        <w:rPr>
          <w:rFonts w:hint="eastAsia" w:ascii="宋体" w:hAnsi="宋体" w:cs="宋体"/>
          <w:b/>
          <w:bCs/>
          <w:color w:val="000000"/>
          <w:spacing w:val="20"/>
          <w:sz w:val="24"/>
          <w:highlight w:val="none"/>
        </w:rPr>
      </w:r>
      <w:r/>
    </w:p>
    <w:p>
      <w:pPr>
        <w:pStyle w:val="1040"/>
        <w:spacing w:line="360" w:lineRule="auto"/>
        <w:rPr>
          <w:rFonts w:hint="eastAsia" w:ascii="宋体" w:hAnsi="宋体" w:cs="宋体"/>
          <w:color w:val="000000"/>
          <w:sz w:val="21"/>
          <w:szCs w:val="21"/>
          <w:highlight w:val="none"/>
        </w:rPr>
      </w:pPr>
      <w:r>
        <w:rPr>
          <w:rFonts w:hint="eastAsia" w:cs="宋体"/>
          <w:b/>
          <w:bCs/>
          <w:color w:val="000000"/>
          <w:sz w:val="21"/>
          <w:szCs w:val="21"/>
          <w:highlight w:val="none"/>
        </w:rPr>
        <w:t xml:space="preserve">格式</w:t>
      </w:r>
      <w:r>
        <w:rPr>
          <w:rFonts w:cs="宋体"/>
          <w:b/>
          <w:bCs/>
          <w:color w:val="000000"/>
          <w:sz w:val="21"/>
          <w:szCs w:val="21"/>
          <w:highlight w:val="none"/>
        </w:rPr>
        <w:t xml:space="preserve">8</w:t>
      </w:r>
      <w:r>
        <w:rPr>
          <w:rFonts w:hint="eastAsia" w:cs="宋体"/>
          <w:b/>
          <w:bCs/>
          <w:color w:val="000000"/>
          <w:sz w:val="21"/>
          <w:szCs w:val="21"/>
          <w:highlight w:val="none"/>
        </w:rPr>
        <w:t xml:space="preserve">：</w:t>
      </w:r>
      <w:r>
        <w:rPr>
          <w:rFonts w:hint="eastAsia" w:ascii="宋体" w:hAnsi="宋体" w:cs="宋体"/>
          <w:b/>
          <w:color w:val="000000"/>
          <w:sz w:val="21"/>
          <w:szCs w:val="21"/>
          <w:highlight w:val="none"/>
        </w:rPr>
        <w:t xml:space="preserve">企业类似业绩一览表</w:t>
      </w:r>
      <w:r>
        <w:rPr>
          <w:rFonts w:hint="eastAsia" w:ascii="宋体" w:hAnsi="宋体" w:cs="宋体"/>
          <w:color w:val="000000"/>
          <w:sz w:val="21"/>
          <w:szCs w:val="21"/>
          <w:highlight w:val="none"/>
        </w:rPr>
      </w:r>
      <w:r/>
    </w:p>
    <w:p>
      <w:pPr>
        <w:pStyle w:val="1051"/>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企业类似业绩一览表</w:t>
      </w:r>
      <w:r>
        <w:rPr>
          <w:rFonts w:hint="eastAsia" w:ascii="宋体" w:hAnsi="宋体" w:eastAsia="宋体" w:cs="宋体"/>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9"/>
        <w:gridCol w:w="2223"/>
        <w:gridCol w:w="1237"/>
        <w:gridCol w:w="1502"/>
        <w:gridCol w:w="1241"/>
        <w:gridCol w:w="1240"/>
      </w:tblGrid>
      <w:tr>
        <w:trPr>
          <w:trHeight w:val="465"/>
        </w:trPr>
        <w:tc>
          <w:tcPr>
            <w:tcW w:w="1559" w:type="dxa"/>
            <w:vAlign w:val="center"/>
            <w:textDirection w:val="lrTb"/>
            <w:noWrap w:val="false"/>
          </w:tcPr>
          <w:p>
            <w:pPr>
              <w:pStyle w:val="1051"/>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2223" w:type="dxa"/>
            <w:vAlign w:val="center"/>
            <w:textDirection w:val="lrTb"/>
            <w:noWrap w:val="false"/>
          </w:tcPr>
          <w:p>
            <w:pPr>
              <w:pStyle w:val="1051"/>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合同名称</w:t>
            </w:r>
            <w:r>
              <w:rPr>
                <w:rFonts w:hint="eastAsia" w:ascii="宋体" w:hAnsi="宋体" w:eastAsia="宋体" w:cs="宋体"/>
                <w:color w:val="000000"/>
                <w:sz w:val="21"/>
                <w:szCs w:val="21"/>
                <w:highlight w:val="none"/>
              </w:rPr>
            </w:r>
            <w:r/>
          </w:p>
        </w:tc>
        <w:tc>
          <w:tcPr>
            <w:tcW w:w="1237" w:type="dxa"/>
            <w:vAlign w:val="center"/>
            <w:textDirection w:val="lrTb"/>
            <w:noWrap w:val="false"/>
          </w:tcPr>
          <w:p>
            <w:pPr>
              <w:pStyle w:val="1051"/>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合同金额</w:t>
            </w:r>
            <w:r>
              <w:rPr>
                <w:rFonts w:hint="eastAsia" w:ascii="宋体" w:hAnsi="宋体" w:eastAsia="宋体" w:cs="宋体"/>
                <w:color w:val="000000"/>
                <w:sz w:val="21"/>
                <w:szCs w:val="21"/>
                <w:highlight w:val="none"/>
              </w:rPr>
            </w:r>
            <w:r/>
          </w:p>
        </w:tc>
        <w:tc>
          <w:tcPr>
            <w:tcW w:w="1502" w:type="dxa"/>
            <w:vAlign w:val="center"/>
            <w:textDirection w:val="lrTb"/>
            <w:noWrap w:val="false"/>
          </w:tcPr>
          <w:p>
            <w:pPr>
              <w:pStyle w:val="1051"/>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工程类型</w:t>
            </w:r>
            <w:r>
              <w:rPr>
                <w:rFonts w:hint="eastAsia" w:ascii="宋体" w:hAnsi="宋体" w:eastAsia="宋体" w:cs="宋体"/>
                <w:color w:val="000000"/>
                <w:sz w:val="21"/>
                <w:szCs w:val="21"/>
                <w:highlight w:val="none"/>
              </w:rPr>
            </w:r>
            <w:r/>
          </w:p>
        </w:tc>
        <w:tc>
          <w:tcPr>
            <w:tcW w:w="1241" w:type="dxa"/>
            <w:vAlign w:val="center"/>
            <w:textDirection w:val="lrTb"/>
            <w:noWrap w:val="false"/>
          </w:tcPr>
          <w:p>
            <w:pPr>
              <w:pStyle w:val="1051"/>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竣工日期</w:t>
            </w:r>
            <w:r>
              <w:rPr>
                <w:rFonts w:hint="eastAsia" w:ascii="宋体" w:hAnsi="宋体" w:eastAsia="宋体" w:cs="宋体"/>
                <w:color w:val="000000"/>
                <w:sz w:val="21"/>
                <w:szCs w:val="21"/>
                <w:highlight w:val="none"/>
              </w:rPr>
            </w:r>
            <w:r/>
          </w:p>
        </w:tc>
        <w:tc>
          <w:tcPr>
            <w:tcW w:w="1240" w:type="dxa"/>
            <w:vAlign w:val="center"/>
            <w:textDirection w:val="lrTb"/>
            <w:noWrap w:val="false"/>
          </w:tcPr>
          <w:p>
            <w:pPr>
              <w:pStyle w:val="1051"/>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tc>
      </w:tr>
      <w:tr>
        <w:trPr>
          <w:trHeight w:val="465"/>
        </w:trPr>
        <w:tc>
          <w:tcPr>
            <w:tcW w:w="1559" w:type="dxa"/>
            <w:vAlign w:val="center"/>
            <w:textDirection w:val="lrTb"/>
            <w:noWrap w:val="false"/>
          </w:tcPr>
          <w:p>
            <w:pPr>
              <w:pStyle w:val="1051"/>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2223" w:type="dxa"/>
            <w:vAlign w:val="center"/>
            <w:textDirection w:val="lrTb"/>
            <w:noWrap w:val="false"/>
          </w:tcPr>
          <w:p>
            <w:pPr>
              <w:pStyle w:val="1051"/>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37" w:type="dxa"/>
            <w:vAlign w:val="center"/>
            <w:textDirection w:val="lrTb"/>
            <w:noWrap w:val="false"/>
          </w:tcPr>
          <w:p>
            <w:pPr>
              <w:pStyle w:val="1051"/>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02" w:type="dxa"/>
            <w:vAlign w:val="center"/>
            <w:textDirection w:val="lrTb"/>
            <w:noWrap w:val="false"/>
          </w:tcPr>
          <w:p>
            <w:pPr>
              <w:pStyle w:val="1051"/>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1" w:type="dxa"/>
            <w:vAlign w:val="center"/>
            <w:textDirection w:val="lrTb"/>
            <w:noWrap w:val="false"/>
          </w:tcPr>
          <w:p>
            <w:pPr>
              <w:pStyle w:val="1051"/>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0" w:type="dxa"/>
            <w:vAlign w:val="center"/>
            <w:textDirection w:val="lrTb"/>
            <w:noWrap w:val="false"/>
          </w:tcPr>
          <w:p>
            <w:pPr>
              <w:pStyle w:val="1051"/>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65"/>
        </w:trPr>
        <w:tc>
          <w:tcPr>
            <w:tcW w:w="1559" w:type="dxa"/>
            <w:vAlign w:val="center"/>
            <w:textDirection w:val="lrTb"/>
            <w:noWrap w:val="false"/>
          </w:tcPr>
          <w:p>
            <w:pPr>
              <w:pStyle w:val="1051"/>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2223" w:type="dxa"/>
            <w:vAlign w:val="center"/>
            <w:textDirection w:val="lrTb"/>
            <w:noWrap w:val="false"/>
          </w:tcPr>
          <w:p>
            <w:pPr>
              <w:pStyle w:val="1051"/>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37" w:type="dxa"/>
            <w:vAlign w:val="center"/>
            <w:textDirection w:val="lrTb"/>
            <w:noWrap w:val="false"/>
          </w:tcPr>
          <w:p>
            <w:pPr>
              <w:pStyle w:val="1051"/>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02" w:type="dxa"/>
            <w:vAlign w:val="center"/>
            <w:textDirection w:val="lrTb"/>
            <w:noWrap w:val="false"/>
          </w:tcPr>
          <w:p>
            <w:pPr>
              <w:pStyle w:val="1051"/>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1" w:type="dxa"/>
            <w:vAlign w:val="center"/>
            <w:textDirection w:val="lrTb"/>
            <w:noWrap w:val="false"/>
          </w:tcPr>
          <w:p>
            <w:pPr>
              <w:pStyle w:val="1051"/>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0" w:type="dxa"/>
            <w:vAlign w:val="center"/>
            <w:textDirection w:val="lrTb"/>
            <w:noWrap w:val="false"/>
          </w:tcPr>
          <w:p>
            <w:pPr>
              <w:pStyle w:val="1051"/>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65"/>
        </w:trPr>
        <w:tc>
          <w:tcPr>
            <w:tcW w:w="1559" w:type="dxa"/>
            <w:vAlign w:val="center"/>
            <w:textDirection w:val="lrTb"/>
            <w:noWrap w:val="false"/>
          </w:tcPr>
          <w:p>
            <w:pPr>
              <w:pStyle w:val="1051"/>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2223" w:type="dxa"/>
            <w:vAlign w:val="center"/>
            <w:textDirection w:val="lrTb"/>
            <w:noWrap w:val="false"/>
          </w:tcPr>
          <w:p>
            <w:pPr>
              <w:pStyle w:val="1051"/>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37" w:type="dxa"/>
            <w:vAlign w:val="center"/>
            <w:textDirection w:val="lrTb"/>
            <w:noWrap w:val="false"/>
          </w:tcPr>
          <w:p>
            <w:pPr>
              <w:pStyle w:val="1051"/>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02" w:type="dxa"/>
            <w:vAlign w:val="center"/>
            <w:textDirection w:val="lrTb"/>
            <w:noWrap w:val="false"/>
          </w:tcPr>
          <w:p>
            <w:pPr>
              <w:pStyle w:val="1051"/>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1" w:type="dxa"/>
            <w:vAlign w:val="center"/>
            <w:textDirection w:val="lrTb"/>
            <w:noWrap w:val="false"/>
          </w:tcPr>
          <w:p>
            <w:pPr>
              <w:pStyle w:val="1051"/>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0" w:type="dxa"/>
            <w:vAlign w:val="center"/>
            <w:textDirection w:val="lrTb"/>
            <w:noWrap w:val="false"/>
          </w:tcPr>
          <w:p>
            <w:pPr>
              <w:pStyle w:val="1051"/>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65"/>
        </w:trPr>
        <w:tc>
          <w:tcPr>
            <w:tcW w:w="1559" w:type="dxa"/>
            <w:vAlign w:val="center"/>
            <w:textDirection w:val="lrTb"/>
            <w:noWrap w:val="false"/>
          </w:tcPr>
          <w:p>
            <w:pPr>
              <w:pStyle w:val="1051"/>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2223" w:type="dxa"/>
            <w:vAlign w:val="center"/>
            <w:textDirection w:val="lrTb"/>
            <w:noWrap w:val="false"/>
          </w:tcPr>
          <w:p>
            <w:pPr>
              <w:pStyle w:val="1051"/>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37" w:type="dxa"/>
            <w:vAlign w:val="center"/>
            <w:textDirection w:val="lrTb"/>
            <w:noWrap w:val="false"/>
          </w:tcPr>
          <w:p>
            <w:pPr>
              <w:pStyle w:val="1051"/>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02" w:type="dxa"/>
            <w:vAlign w:val="center"/>
            <w:textDirection w:val="lrTb"/>
            <w:noWrap w:val="false"/>
          </w:tcPr>
          <w:p>
            <w:pPr>
              <w:pStyle w:val="1051"/>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1" w:type="dxa"/>
            <w:vAlign w:val="center"/>
            <w:textDirection w:val="lrTb"/>
            <w:noWrap w:val="false"/>
          </w:tcPr>
          <w:p>
            <w:pPr>
              <w:pStyle w:val="1051"/>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0" w:type="dxa"/>
            <w:vAlign w:val="center"/>
            <w:textDirection w:val="lrTb"/>
            <w:noWrap w:val="false"/>
          </w:tcPr>
          <w:p>
            <w:pPr>
              <w:pStyle w:val="1051"/>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123"/>
        <w:ind w:firstLine="210"/>
        <w:jc w:val="left"/>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本表后附采购文件中评审方法及评分标准中要求提供的其他证明材料。</w:t>
      </w:r>
      <w:r>
        <w:rPr>
          <w:rFonts w:hint="eastAsia" w:hAnsi="宋体" w:eastAsia="宋体" w:cs="宋体"/>
          <w:color w:val="000000"/>
          <w:sz w:val="21"/>
          <w:szCs w:val="21"/>
          <w:highlight w:val="none"/>
        </w:rPr>
      </w:r>
      <w:r/>
    </w:p>
    <w:p>
      <w:pPr>
        <w:pStyle w:val="1123"/>
        <w:ind w:firstLine="210"/>
        <w:jc w:val="left"/>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p>
      <w:pPr>
        <w:pStyle w:val="1123"/>
        <w:ind w:firstLine="210"/>
        <w:jc w:val="left"/>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lang w:eastAsia="zh-CN"/>
        </w:rPr>
        <w:t xml:space="preserve">响应</w:t>
      </w:r>
      <w:r>
        <w:rPr>
          <w:rFonts w:hint="eastAsia" w:hAnsi="宋体" w:eastAsia="宋体" w:cs="宋体"/>
          <w:color w:val="000000"/>
          <w:sz w:val="21"/>
          <w:szCs w:val="21"/>
          <w:highlight w:val="none"/>
        </w:rPr>
        <w:t xml:space="preserve">单位：（公章）</w:t>
      </w:r>
      <w:r>
        <w:rPr>
          <w:rFonts w:hint="eastAsia" w:hAnsi="宋体" w:eastAsia="宋体" w:cs="宋体"/>
          <w:color w:val="000000"/>
          <w:sz w:val="21"/>
          <w:szCs w:val="21"/>
          <w:highlight w:val="none"/>
        </w:rPr>
      </w:r>
      <w:r/>
    </w:p>
    <w:p>
      <w:pPr>
        <w:pStyle w:val="1123"/>
        <w:ind w:firstLine="210"/>
        <w:jc w:val="left"/>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法定代表人或委托代理人：（签字或盖章）</w:t>
      </w:r>
      <w:r>
        <w:rPr>
          <w:rFonts w:hint="eastAsia" w:hAnsi="宋体" w:eastAsia="宋体" w:cs="宋体"/>
          <w:color w:val="000000"/>
          <w:sz w:val="21"/>
          <w:szCs w:val="21"/>
          <w:highlight w:val="none"/>
        </w:rPr>
      </w:r>
      <w:r/>
    </w:p>
    <w:p>
      <w:pPr>
        <w:pStyle w:val="1123"/>
        <w:ind w:firstLine="210"/>
        <w:spacing w:line="360" w:lineRule="auto"/>
        <w:rPr>
          <w:rFonts w:hint="eastAsia" w:hAnsi="宋体" w:eastAsia="宋体" w:cs="宋体"/>
          <w:b/>
          <w:color w:val="000000"/>
          <w:sz w:val="21"/>
          <w:szCs w:val="21"/>
          <w:highlight w:val="none"/>
        </w:rPr>
      </w:pPr>
      <w:r>
        <w:rPr>
          <w:rFonts w:hint="eastAsia" w:hAnsi="宋体" w:eastAsia="宋体" w:cs="宋体"/>
          <w:color w:val="000000"/>
          <w:sz w:val="21"/>
          <w:szCs w:val="21"/>
          <w:highlight w:val="none"/>
        </w:rPr>
        <w:t xml:space="preserve">日期：      年    月    日</w:t>
      </w:r>
      <w:r>
        <w:rPr>
          <w:rFonts w:hint="eastAsia" w:hAnsi="宋体" w:eastAsia="宋体" w:cs="宋体"/>
          <w:b/>
          <w:color w:val="000000"/>
          <w:sz w:val="21"/>
          <w:szCs w:val="21"/>
          <w:highlight w:val="none"/>
        </w:rPr>
      </w:r>
      <w:r/>
    </w:p>
    <w:p>
      <w:pPr>
        <w:pStyle w:val="1040"/>
        <w:spacing w:line="360" w:lineRule="auto"/>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r>
      <w:r/>
    </w:p>
    <w:p>
      <w:pPr>
        <w:pStyle w:val="1118"/>
        <w:ind w:left="0" w:firstLine="0"/>
        <w:rPr>
          <w:rFonts w:hint="eastAsia" w:cs="宋体"/>
          <w:b/>
          <w:bCs/>
          <w:color w:val="000000"/>
          <w:sz w:val="21"/>
          <w:szCs w:val="21"/>
          <w:highlight w:val="none"/>
        </w:rPr>
      </w:pPr>
      <w:r>
        <w:rPr>
          <w:rFonts w:cs="宋体"/>
          <w:b/>
          <w:bCs/>
          <w:color w:val="000000"/>
          <w:sz w:val="22"/>
          <w:szCs w:val="22"/>
          <w:highlight w:val="none"/>
        </w:rPr>
        <w:br w:type="page" w:clear="all"/>
      </w:r>
      <w:r>
        <w:rPr>
          <w:rFonts w:hint="eastAsia" w:cs="宋体"/>
          <w:b/>
          <w:bCs/>
          <w:color w:val="000000"/>
          <w:sz w:val="21"/>
          <w:szCs w:val="21"/>
          <w:highlight w:val="none"/>
        </w:rPr>
        <w:t xml:space="preserve">格式9：项目经理无在建工程承诺书</w:t>
      </w:r>
      <w:r>
        <w:rPr>
          <w:rFonts w:hint="eastAsia" w:cs="宋体"/>
          <w:b/>
          <w:bCs/>
          <w:color w:val="000000"/>
          <w:sz w:val="21"/>
          <w:szCs w:val="21"/>
          <w:highlight w:val="none"/>
        </w:rPr>
      </w:r>
      <w:r/>
    </w:p>
    <w:p>
      <w:pPr>
        <w:pStyle w:val="1040"/>
        <w:rPr>
          <w:rFonts w:hint="eastAsia" w:cs="宋体"/>
          <w:b/>
          <w:bCs/>
          <w:color w:val="000000"/>
          <w:sz w:val="21"/>
          <w:szCs w:val="21"/>
          <w:highlight w:val="none"/>
        </w:rPr>
      </w:pPr>
      <w:r>
        <w:rPr>
          <w:rFonts w:hint="eastAsia" w:cs="宋体"/>
          <w:b/>
          <w:bCs/>
          <w:color w:val="000000"/>
          <w:sz w:val="21"/>
          <w:szCs w:val="21"/>
          <w:highlight w:val="none"/>
        </w:rPr>
      </w:r>
      <w:r/>
    </w:p>
    <w:p>
      <w:pPr>
        <w:pStyle w:val="1040"/>
        <w:jc w:val="center"/>
        <w:rPr>
          <w:color w:val="000000"/>
          <w:sz w:val="21"/>
          <w:szCs w:val="21"/>
          <w:highlight w:val="none"/>
        </w:rPr>
      </w:pPr>
      <w:r>
        <w:rPr>
          <w:rFonts w:hint="eastAsia" w:ascii="宋体" w:hAnsi="宋体" w:cs="仿宋_GB2312"/>
          <w:b/>
          <w:bCs/>
          <w:color w:val="000000"/>
          <w:sz w:val="21"/>
          <w:szCs w:val="21"/>
          <w:highlight w:val="none"/>
        </w:rPr>
        <w:t xml:space="preserve">项目经理无在建工程承诺书</w:t>
      </w:r>
      <w:r>
        <w:rPr>
          <w:color w:val="000000"/>
          <w:sz w:val="21"/>
          <w:szCs w:val="21"/>
          <w:highlight w:val="none"/>
        </w:rPr>
      </w:r>
      <w:r/>
    </w:p>
    <w:p>
      <w:pPr>
        <w:pStyle w:val="1040"/>
        <w:jc w:val="center"/>
        <w:rPr>
          <w:color w:val="000000"/>
          <w:sz w:val="21"/>
          <w:szCs w:val="21"/>
          <w:highlight w:val="none"/>
        </w:rPr>
      </w:pPr>
      <w:r>
        <w:rPr>
          <w:color w:val="000000"/>
          <w:sz w:val="21"/>
          <w:szCs w:val="21"/>
          <w:highlight w:val="none"/>
        </w:rPr>
      </w:r>
      <w:r/>
    </w:p>
    <w:p>
      <w:pPr>
        <w:pStyle w:val="1040"/>
        <w:jc w:val="left"/>
        <w:spacing w:line="360" w:lineRule="auto"/>
        <w:rPr>
          <w:rFonts w:hint="eastAsia"/>
          <w:color w:val="000000"/>
          <w:sz w:val="21"/>
          <w:szCs w:val="21"/>
          <w:highlight w:val="none"/>
          <w:u w:val="single"/>
        </w:rPr>
      </w:pPr>
      <w:r>
        <w:rPr>
          <w:rFonts w:hint="eastAsia"/>
          <w:color w:val="000000"/>
          <w:sz w:val="21"/>
          <w:szCs w:val="21"/>
          <w:highlight w:val="none"/>
        </w:rPr>
        <w:t xml:space="preserve">招标</w:t>
      </w:r>
      <w:r>
        <w:rPr>
          <w:rFonts w:hint="eastAsia"/>
          <w:color w:val="000000"/>
          <w:sz w:val="21"/>
          <w:szCs w:val="21"/>
          <w:highlight w:val="none"/>
          <w:lang w:eastAsia="zh-CN"/>
        </w:rPr>
        <w:t xml:space="preserve">（采购）</w:t>
      </w:r>
      <w:r>
        <w:rPr>
          <w:rFonts w:hint="eastAsia"/>
          <w:color w:val="000000"/>
          <w:sz w:val="21"/>
          <w:szCs w:val="21"/>
          <w:highlight w:val="none"/>
        </w:rPr>
        <w:t xml:space="preserve">人：</w:t>
      </w:r>
      <w:r>
        <w:rPr>
          <w:rFonts w:hint="eastAsia"/>
          <w:color w:val="000000"/>
          <w:sz w:val="21"/>
          <w:szCs w:val="21"/>
          <w:highlight w:val="none"/>
          <w:u w:val="single"/>
        </w:rPr>
        <w:t xml:space="preserve">                    </w:t>
      </w:r>
      <w:r>
        <w:rPr>
          <w:rFonts w:hint="eastAsia"/>
          <w:color w:val="000000"/>
          <w:sz w:val="21"/>
          <w:szCs w:val="21"/>
          <w:highlight w:val="none"/>
        </w:rPr>
        <w:t xml:space="preserve">。</w:t>
      </w:r>
      <w:r>
        <w:rPr>
          <w:rFonts w:hint="eastAsia"/>
          <w:color w:val="000000"/>
          <w:sz w:val="21"/>
          <w:szCs w:val="21"/>
          <w:highlight w:val="none"/>
          <w:u w:val="single"/>
        </w:rPr>
      </w:r>
      <w:r/>
    </w:p>
    <w:p>
      <w:pPr>
        <w:pStyle w:val="1040"/>
        <w:ind w:firstLine="420"/>
        <w:spacing w:line="360" w:lineRule="auto"/>
        <w:rPr>
          <w:rFonts w:hint="eastAsia"/>
          <w:color w:val="000000"/>
          <w:sz w:val="21"/>
          <w:szCs w:val="21"/>
          <w:highlight w:val="none"/>
        </w:rPr>
      </w:pPr>
      <w:r>
        <w:rPr>
          <w:rFonts w:hint="eastAsia"/>
          <w:color w:val="000000"/>
          <w:sz w:val="21"/>
          <w:szCs w:val="21"/>
          <w:highlight w:val="none"/>
        </w:rPr>
        <w:t xml:space="preserve">我公司拟选派的项目负责人</w:t>
      </w:r>
      <w:r>
        <w:rPr>
          <w:rFonts w:hint="eastAsia"/>
          <w:color w:val="000000"/>
          <w:sz w:val="21"/>
          <w:szCs w:val="21"/>
          <w:highlight w:val="none"/>
          <w:u w:val="single"/>
        </w:rPr>
        <w:t xml:space="preserve">   （姓名）   </w:t>
      </w:r>
      <w:r>
        <w:rPr>
          <w:rFonts w:hint="eastAsia"/>
          <w:color w:val="000000"/>
          <w:sz w:val="21"/>
          <w:szCs w:val="21"/>
          <w:highlight w:val="none"/>
        </w:rPr>
        <w:t xml:space="preserve">参加 </w:t>
      </w:r>
      <w:r>
        <w:rPr>
          <w:rFonts w:hint="eastAsia"/>
          <w:color w:val="000000"/>
          <w:sz w:val="21"/>
          <w:szCs w:val="21"/>
          <w:highlight w:val="none"/>
          <w:u w:val="single"/>
        </w:rPr>
        <w:t xml:space="preserve">    （项目名称）    </w:t>
      </w:r>
      <w:r>
        <w:rPr>
          <w:rFonts w:hint="eastAsia"/>
          <w:color w:val="000000"/>
          <w:sz w:val="21"/>
          <w:szCs w:val="21"/>
          <w:highlight w:val="none"/>
        </w:rPr>
        <w:t xml:space="preserve">项目的投标</w:t>
      </w:r>
      <w:r>
        <w:rPr>
          <w:rFonts w:hint="eastAsia"/>
          <w:color w:val="000000"/>
          <w:sz w:val="21"/>
          <w:szCs w:val="21"/>
          <w:highlight w:val="none"/>
          <w:lang w:eastAsia="zh-CN"/>
        </w:rPr>
        <w:t xml:space="preserve">（响应）</w:t>
      </w:r>
      <w:r>
        <w:rPr>
          <w:rFonts w:hint="eastAsia"/>
          <w:color w:val="000000"/>
          <w:sz w:val="21"/>
          <w:szCs w:val="21"/>
          <w:highlight w:val="none"/>
        </w:rPr>
        <w:t xml:space="preserve">，该项目负责人属于下列：</w:t>
      </w:r>
      <w:r>
        <w:rPr>
          <w:rFonts w:hint="eastAsia"/>
          <w:color w:val="000000"/>
          <w:sz w:val="21"/>
          <w:szCs w:val="21"/>
          <w:highlight w:val="none"/>
          <w:u w:val="single"/>
        </w:rPr>
        <w:t xml:space="preserve">          </w:t>
      </w:r>
      <w:r>
        <w:rPr>
          <w:rFonts w:hint="eastAsia"/>
          <w:color w:val="000000"/>
          <w:sz w:val="21"/>
          <w:szCs w:val="21"/>
          <w:highlight w:val="none"/>
        </w:rPr>
        <w:t xml:space="preserve">。</w:t>
      </w:r>
      <w:r>
        <w:rPr>
          <w:rFonts w:hint="eastAsia"/>
          <w:color w:val="000000"/>
          <w:sz w:val="21"/>
          <w:szCs w:val="21"/>
          <w:highlight w:val="none"/>
        </w:rPr>
      </w:r>
      <w:r/>
    </w:p>
    <w:p>
      <w:pPr>
        <w:pStyle w:val="1130"/>
        <w:numPr>
          <w:ilvl w:val="0"/>
          <w:numId w:val="4"/>
        </w:numPr>
        <w:spacing w:line="360" w:lineRule="auto"/>
        <w:rPr>
          <w:color w:val="000000"/>
          <w:sz w:val="21"/>
          <w:szCs w:val="21"/>
          <w:highlight w:val="none"/>
        </w:rPr>
      </w:pPr>
      <w:r>
        <w:rPr>
          <w:rFonts w:hint="eastAsia"/>
          <w:color w:val="000000"/>
          <w:sz w:val="21"/>
          <w:szCs w:val="21"/>
          <w:highlight w:val="none"/>
        </w:rPr>
        <w:t xml:space="preserve">非变更后无在建工程，</w:t>
      </w:r>
      <w:r>
        <w:rPr>
          <w:color w:val="000000"/>
          <w:sz w:val="21"/>
          <w:szCs w:val="21"/>
          <w:highlight w:val="none"/>
        </w:rPr>
      </w:r>
      <w:r/>
    </w:p>
    <w:p>
      <w:pPr>
        <w:pStyle w:val="1130"/>
        <w:numPr>
          <w:ilvl w:val="0"/>
          <w:numId w:val="4"/>
        </w:numPr>
        <w:spacing w:line="360" w:lineRule="auto"/>
        <w:rPr>
          <w:color w:val="000000"/>
          <w:sz w:val="21"/>
          <w:szCs w:val="21"/>
          <w:highlight w:val="none"/>
        </w:rPr>
      </w:pPr>
      <w:r>
        <w:rPr>
          <w:rFonts w:hint="eastAsia"/>
          <w:color w:val="000000"/>
          <w:sz w:val="21"/>
          <w:szCs w:val="21"/>
          <w:highlight w:val="none"/>
        </w:rPr>
        <w:t xml:space="preserve">变更后无在建工程（必须原合同工期已满且变更备案之日已满6个月），</w:t>
      </w:r>
      <w:r>
        <w:rPr>
          <w:color w:val="000000"/>
          <w:sz w:val="21"/>
          <w:szCs w:val="21"/>
          <w:highlight w:val="none"/>
        </w:rPr>
      </w:r>
      <w:r/>
    </w:p>
    <w:p>
      <w:pPr>
        <w:pStyle w:val="1130"/>
        <w:numPr>
          <w:ilvl w:val="0"/>
          <w:numId w:val="4"/>
        </w:numPr>
        <w:spacing w:line="360" w:lineRule="auto"/>
        <w:rPr>
          <w:color w:val="000000"/>
          <w:sz w:val="21"/>
          <w:szCs w:val="21"/>
          <w:highlight w:val="none"/>
        </w:rPr>
      </w:pPr>
      <w:r>
        <w:rPr>
          <w:rFonts w:hint="eastAsia"/>
          <w:color w:val="000000"/>
          <w:sz w:val="21"/>
          <w:szCs w:val="21"/>
          <w:highlight w:val="none"/>
        </w:rPr>
        <w:t xml:space="preserve">因非承包方原因致使工程项目停工或因故不能按期开工、且已办理了项目负责人解锁手续，</w:t>
      </w:r>
      <w:r>
        <w:rPr>
          <w:color w:val="000000"/>
          <w:sz w:val="21"/>
          <w:szCs w:val="21"/>
          <w:highlight w:val="none"/>
        </w:rPr>
      </w:r>
      <w:r/>
    </w:p>
    <w:p>
      <w:pPr>
        <w:pStyle w:val="1130"/>
        <w:numPr>
          <w:ilvl w:val="0"/>
          <w:numId w:val="4"/>
        </w:numPr>
        <w:spacing w:line="360" w:lineRule="auto"/>
        <w:rPr>
          <w:color w:val="000000"/>
          <w:sz w:val="21"/>
          <w:szCs w:val="21"/>
          <w:highlight w:val="none"/>
        </w:rPr>
      </w:pPr>
      <w:r>
        <w:rPr>
          <w:rFonts w:hint="eastAsia"/>
          <w:color w:val="000000"/>
          <w:sz w:val="21"/>
          <w:szCs w:val="21"/>
          <w:highlight w:val="none"/>
        </w:rPr>
        <w:t xml:space="preserve">有在建工程，但该在建工程与本次</w:t>
      </w:r>
      <w:r>
        <w:rPr>
          <w:rFonts w:hint="eastAsia"/>
          <w:color w:val="000000"/>
          <w:sz w:val="21"/>
          <w:szCs w:val="21"/>
          <w:highlight w:val="none"/>
          <w:lang w:eastAsia="zh-CN"/>
        </w:rPr>
        <w:t xml:space="preserve">招投标（采购）</w:t>
      </w:r>
      <w:r>
        <w:rPr>
          <w:rFonts w:hint="eastAsia"/>
          <w:color w:val="000000"/>
          <w:sz w:val="21"/>
          <w:szCs w:val="21"/>
          <w:highlight w:val="none"/>
        </w:rPr>
        <w:t xml:space="preserve">的工程属于同一工程项目、同一项目批文、同一施工地点分段发包或分期施工的情况且总的工程规模在项目负责人执业范围之内。</w:t>
      </w:r>
      <w:r>
        <w:rPr>
          <w:color w:val="000000"/>
          <w:sz w:val="21"/>
          <w:szCs w:val="21"/>
          <w:highlight w:val="none"/>
        </w:rPr>
      </w:r>
      <w:r/>
    </w:p>
    <w:p>
      <w:pPr>
        <w:pStyle w:val="1040"/>
        <w:spacing w:line="360" w:lineRule="auto"/>
        <w:rPr>
          <w:rFonts w:hint="eastAsia" w:ascii="宋体" w:hAnsi="宋体" w:cs="宋体"/>
          <w:color w:val="000000"/>
          <w:sz w:val="21"/>
          <w:szCs w:val="21"/>
          <w:highlight w:val="none"/>
        </w:rPr>
      </w:pPr>
      <w:r>
        <w:rPr>
          <w:rFonts w:hint="eastAsia"/>
          <w:color w:val="000000"/>
          <w:sz w:val="21"/>
          <w:szCs w:val="21"/>
          <w:highlight w:val="none"/>
        </w:rPr>
        <w:t xml:space="preserve">注：请选择（1）（2）（3）（4）中任意一项，如选择（2）、（3）、（4）的需提供证明材料扫描件，无证明材料不予认可。</w:t>
      </w:r>
      <w:r>
        <w:rPr>
          <w:rFonts w:hint="eastAsia" w:ascii="宋体" w:hAnsi="宋体" w:cs="宋体"/>
          <w:color w:val="000000"/>
          <w:sz w:val="21"/>
          <w:szCs w:val="21"/>
          <w:highlight w:val="none"/>
        </w:rPr>
      </w:r>
      <w:r/>
    </w:p>
    <w:p>
      <w:pPr>
        <w:pStyle w:val="104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40"/>
        <w:ind w:firstLine="441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40"/>
        <w:ind w:firstLine="441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40"/>
        <w:ind w:firstLine="441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申请人（盖章）：                                 </w:t>
      </w:r>
      <w:r>
        <w:rPr>
          <w:rFonts w:hint="eastAsia" w:ascii="宋体" w:hAnsi="宋体" w:cs="宋体"/>
          <w:color w:val="000000"/>
          <w:sz w:val="21"/>
          <w:szCs w:val="21"/>
          <w:highlight w:val="none"/>
        </w:rPr>
      </w:r>
      <w:r/>
    </w:p>
    <w:p>
      <w:pPr>
        <w:pStyle w:val="1040"/>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ab/>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1040"/>
        <w:ind w:firstLine="441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日   期：       </w:t>
      </w:r>
      <w:r>
        <w:rPr>
          <w:rFonts w:hint="eastAsia" w:ascii="宋体" w:hAnsi="宋体" w:cs="宋体"/>
          <w:color w:val="000000"/>
          <w:sz w:val="21"/>
          <w:szCs w:val="21"/>
          <w:highlight w:val="none"/>
        </w:rPr>
      </w:r>
      <w:r/>
    </w:p>
    <w:p>
      <w:pPr>
        <w:pStyle w:val="1040"/>
        <w:rPr>
          <w:rFonts w:hint="eastAsia"/>
          <w:color w:val="000000"/>
          <w:sz w:val="21"/>
          <w:szCs w:val="21"/>
          <w:highlight w:val="none"/>
        </w:rPr>
      </w:pPr>
      <w:r>
        <w:rPr>
          <w:rFonts w:hint="eastAsia"/>
          <w:color w:val="000000"/>
          <w:sz w:val="21"/>
          <w:szCs w:val="21"/>
          <w:highlight w:val="none"/>
        </w:rPr>
      </w:r>
      <w:r/>
    </w:p>
    <w:p>
      <w:pPr>
        <w:pStyle w:val="1118"/>
        <w:rPr>
          <w:rFonts w:hint="eastAsia"/>
          <w:color w:val="000000"/>
          <w:highlight w:val="none"/>
        </w:rPr>
      </w:pPr>
      <w:r>
        <w:rPr>
          <w:rFonts w:hint="eastAsia"/>
          <w:color w:val="000000"/>
          <w:highlight w:val="none"/>
        </w:rPr>
      </w:r>
      <w:r/>
    </w:p>
    <w:p>
      <w:pPr>
        <w:pStyle w:val="1040"/>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r>
      <w:r/>
    </w:p>
    <w:p>
      <w:pPr>
        <w:pStyle w:val="1118"/>
        <w:rPr>
          <w:rFonts w:hint="eastAsia" w:cs="宋体"/>
          <w:b/>
          <w:bCs/>
          <w:color w:val="000000"/>
          <w:spacing w:val="20"/>
          <w:sz w:val="24"/>
          <w:highlight w:val="none"/>
        </w:rPr>
      </w:pPr>
      <w:r>
        <w:rPr>
          <w:rFonts w:hint="eastAsia" w:cs="宋体"/>
          <w:b/>
          <w:bCs/>
          <w:color w:val="000000"/>
          <w:spacing w:val="20"/>
          <w:sz w:val="24"/>
          <w:highlight w:val="none"/>
        </w:rPr>
      </w:r>
      <w:r/>
    </w:p>
    <w:p>
      <w:pPr>
        <w:pStyle w:val="1057"/>
        <w:rPr>
          <w:rFonts w:hint="eastAsia"/>
          <w:color w:val="000000"/>
          <w:highlight w:val="none"/>
        </w:rPr>
        <w:sectPr>
          <w:footnotePr/>
          <w:endnotePr/>
          <w:type w:val="nextPage"/>
          <w:pgSz w:w="11906" w:h="16838" w:orient="portrait"/>
          <w:pgMar w:top="930" w:right="1179" w:bottom="930" w:left="1179" w:header="680" w:footer="680" w:gutter="0"/>
          <w:cols w:num="1" w:sep="0" w:space="1701" w:equalWidth="1"/>
          <w:docGrid w:linePitch="360"/>
        </w:sectPr>
      </w:pPr>
      <w:r>
        <w:rPr>
          <w:rFonts w:hint="eastAsia"/>
          <w:color w:val="000000"/>
          <w:highlight w:val="none"/>
        </w:rPr>
      </w:r>
      <w:r/>
    </w:p>
    <w:p>
      <w:pPr>
        <w:pStyle w:val="1040"/>
        <w:jc w:val="left"/>
        <w:rPr>
          <w:rFonts w:hint="eastAsia" w:ascii="宋体" w:hAnsi="宋体" w:cs="宋体"/>
          <w:b/>
          <w:bCs/>
          <w:color w:val="000000"/>
          <w:spacing w:val="20"/>
          <w:sz w:val="21"/>
          <w:szCs w:val="21"/>
          <w:highlight w:val="none"/>
        </w:rPr>
      </w:pPr>
      <w:r>
        <w:rPr>
          <w:rFonts w:hint="eastAsia" w:ascii="宋体" w:hAnsi="宋体" w:cs="宋体"/>
          <w:b/>
          <w:bCs/>
          <w:color w:val="000000"/>
          <w:spacing w:val="20"/>
          <w:sz w:val="21"/>
          <w:szCs w:val="21"/>
          <w:highlight w:val="none"/>
        </w:rPr>
        <w:t xml:space="preserve">格式10： </w:t>
      </w:r>
      <w:r>
        <w:rPr>
          <w:rFonts w:hint="eastAsia" w:ascii="宋体" w:hAnsi="宋体" w:cs="宋体"/>
          <w:b/>
          <w:bCs/>
          <w:color w:val="000000"/>
          <w:spacing w:val="20"/>
          <w:sz w:val="21"/>
          <w:szCs w:val="21"/>
          <w:highlight w:val="none"/>
        </w:rPr>
      </w:r>
      <w:r/>
    </w:p>
    <w:p>
      <w:pPr>
        <w:pStyle w:val="1048"/>
        <w:ind w:firstLine="0"/>
        <w:jc w:val="center"/>
        <w:spacing w:line="360" w:lineRule="auto"/>
        <w:rPr>
          <w:rFonts w:hint="eastAsia" w:hAnsi="宋体" w:cs="宋体"/>
          <w:b/>
          <w:color w:val="000000"/>
          <w:sz w:val="21"/>
          <w:szCs w:val="21"/>
          <w:highlight w:val="none"/>
        </w:rPr>
      </w:pPr>
      <w:r>
        <w:rPr>
          <w:rFonts w:hint="eastAsia" w:hAnsi="宋体" w:cs="宋体"/>
          <w:b/>
          <w:color w:val="000000"/>
          <w:sz w:val="21"/>
          <w:szCs w:val="21"/>
          <w:highlight w:val="none"/>
        </w:rPr>
      </w:r>
      <w:r/>
    </w:p>
    <w:p>
      <w:pPr>
        <w:pStyle w:val="1048"/>
        <w:ind w:firstLine="0"/>
        <w:jc w:val="center"/>
        <w:spacing w:line="360" w:lineRule="auto"/>
        <w:rPr>
          <w:rFonts w:hint="eastAsia" w:hAnsi="宋体" w:cs="宋体"/>
          <w:b/>
          <w:color w:val="000000"/>
          <w:sz w:val="21"/>
          <w:szCs w:val="21"/>
          <w:highlight w:val="none"/>
        </w:rPr>
      </w:pPr>
      <w:r>
        <w:rPr>
          <w:rFonts w:hint="eastAsia" w:hAnsi="宋体" w:cs="宋体"/>
          <w:b/>
          <w:color w:val="000000"/>
          <w:sz w:val="21"/>
          <w:szCs w:val="21"/>
          <w:highlight w:val="none"/>
        </w:rPr>
        <w:t xml:space="preserve">中小企业声明函（工程、服务）</w:t>
      </w:r>
      <w:r>
        <w:rPr>
          <w:rFonts w:hint="eastAsia" w:hAnsi="宋体" w:cs="宋体"/>
          <w:b/>
          <w:color w:val="000000"/>
          <w:sz w:val="21"/>
          <w:szCs w:val="21"/>
          <w:highlight w:val="none"/>
        </w:rPr>
      </w:r>
      <w:r/>
    </w:p>
    <w:p>
      <w:pPr>
        <w:pStyle w:val="1040"/>
        <w:ind w:firstLine="420"/>
        <w:jc w:val="left"/>
        <w:spacing w:line="36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p>
      <w:pPr>
        <w:pStyle w:val="1040"/>
        <w:ind w:firstLine="420"/>
        <w:jc w:val="left"/>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本公司（联合体）郑重声明，根据《政府采购促进中小企业发展管理办法》（财库﹝2020﹞46号）的规定，本公司 （联合体）参加</w:t>
      </w:r>
      <w:r>
        <w:rPr>
          <w:rFonts w:hint="eastAsia" w:ascii="宋体" w:hAnsi="宋体" w:cs="宋体"/>
          <w:color w:val="000000"/>
          <w:sz w:val="21"/>
          <w:szCs w:val="21"/>
          <w:highlight w:val="none"/>
          <w:u w:val="single"/>
          <w:lang w:bidi="ar"/>
        </w:rPr>
        <w:t xml:space="preserve"> </w:t>
      </w:r>
      <w:r>
        <w:rPr>
          <w:rFonts w:hint="eastAsia" w:ascii="宋体" w:hAnsi="宋体" w:cs="宋体"/>
          <w:color w:val="000000"/>
          <w:sz w:val="21"/>
          <w:szCs w:val="21"/>
          <w:highlight w:val="none"/>
          <w:u w:val="single"/>
          <w:lang w:val="en-US" w:eastAsia="zh-CN" w:bidi="ar"/>
        </w:rPr>
        <w:t xml:space="preserve">     </w:t>
      </w:r>
      <w:r>
        <w:rPr>
          <w:rFonts w:hint="eastAsia" w:ascii="宋体" w:hAnsi="宋体" w:cs="宋体"/>
          <w:color w:val="000000"/>
          <w:sz w:val="21"/>
          <w:szCs w:val="21"/>
          <w:highlight w:val="none"/>
          <w:u w:val="single"/>
          <w:lang w:bidi="ar"/>
        </w:rPr>
        <w:t xml:space="preserve">（单位名称）  </w:t>
      </w:r>
      <w:r>
        <w:rPr>
          <w:rFonts w:hint="eastAsia" w:ascii="宋体" w:hAnsi="宋体" w:cs="宋体"/>
          <w:color w:val="000000"/>
          <w:sz w:val="21"/>
          <w:szCs w:val="21"/>
          <w:highlight w:val="none"/>
          <w:lang w:bidi="ar"/>
        </w:rPr>
        <w:t xml:space="preserve">的</w:t>
      </w:r>
      <w:r>
        <w:rPr>
          <w:rFonts w:hint="eastAsia" w:ascii="宋体" w:hAnsi="宋体" w:cs="宋体"/>
          <w:color w:val="000000"/>
          <w:sz w:val="21"/>
          <w:szCs w:val="21"/>
          <w:highlight w:val="none"/>
          <w:u w:val="single"/>
          <w:lang w:bidi="ar"/>
        </w:rPr>
        <w:t xml:space="preserve"> </w:t>
      </w:r>
      <w:r>
        <w:rPr>
          <w:rFonts w:hint="eastAsia" w:ascii="宋体" w:hAnsi="宋体" w:cs="宋体"/>
          <w:color w:val="000000"/>
          <w:sz w:val="21"/>
          <w:szCs w:val="21"/>
          <w:highlight w:val="none"/>
          <w:u w:val="single"/>
          <w:lang w:val="en-US" w:eastAsia="zh-CN" w:bidi="ar"/>
        </w:rPr>
        <w:t xml:space="preserve"> </w:t>
      </w:r>
      <w:r>
        <w:rPr>
          <w:rFonts w:hint="eastAsia" w:ascii="宋体" w:hAnsi="宋体" w:cs="宋体"/>
          <w:color w:val="000000"/>
          <w:sz w:val="21"/>
          <w:szCs w:val="21"/>
          <w:highlight w:val="none"/>
          <w:u w:val="single"/>
          <w:lang w:bidi="ar"/>
        </w:rPr>
        <w:t xml:space="preserve"> </w:t>
      </w:r>
      <w:r>
        <w:rPr>
          <w:rFonts w:hint="eastAsia" w:ascii="宋体" w:hAnsi="宋体" w:cs="宋体"/>
          <w:color w:val="000000"/>
          <w:sz w:val="21"/>
          <w:szCs w:val="21"/>
          <w:highlight w:val="none"/>
          <w:u w:val="single"/>
          <w:lang w:val="en-US" w:eastAsia="zh-CN" w:bidi="ar"/>
        </w:rPr>
        <w:t xml:space="preserve">   </w:t>
      </w:r>
      <w:r>
        <w:rPr>
          <w:rFonts w:hint="eastAsia" w:ascii="宋体" w:hAnsi="宋体" w:cs="宋体"/>
          <w:color w:val="000000"/>
          <w:sz w:val="21"/>
          <w:szCs w:val="21"/>
          <w:highlight w:val="none"/>
          <w:u w:val="single"/>
          <w:lang w:bidi="ar"/>
        </w:rPr>
        <w:t xml:space="preserve">（项目名称 ）</w:t>
      </w:r>
      <w:r>
        <w:rPr>
          <w:rFonts w:hint="eastAsia" w:ascii="宋体" w:hAnsi="宋体" w:cs="宋体"/>
          <w:color w:val="000000"/>
          <w:sz w:val="21"/>
          <w:szCs w:val="21"/>
          <w:highlight w:val="none"/>
          <w:lang w:bidi="ar"/>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宋体"/>
          <w:color w:val="000000"/>
          <w:sz w:val="21"/>
          <w:szCs w:val="21"/>
          <w:highlight w:val="none"/>
        </w:rPr>
      </w:r>
      <w:r/>
    </w:p>
    <w:p>
      <w:pPr>
        <w:pStyle w:val="1040"/>
        <w:numPr>
          <w:ilvl w:val="0"/>
          <w:numId w:val="5"/>
        </w:numPr>
        <w:ind w:firstLine="420"/>
        <w:jc w:val="left"/>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u w:val="single"/>
          <w:lang w:eastAsia="zh-CN" w:bidi="ar"/>
        </w:rPr>
        <w:t xml:space="preserve">黄桥街道东塘河、旺巷浜水环境提升改造工程</w:t>
      </w:r>
      <w:r>
        <w:rPr>
          <w:rFonts w:hint="eastAsia" w:ascii="宋体" w:hAnsi="宋体" w:cs="宋体"/>
          <w:color w:val="000000"/>
          <w:sz w:val="21"/>
          <w:szCs w:val="21"/>
          <w:highlight w:val="none"/>
          <w:lang w:bidi="ar"/>
        </w:rPr>
        <w:t xml:space="preserve">，属于</w:t>
      </w:r>
      <w:r>
        <w:rPr>
          <w:rFonts w:hint="eastAsia" w:ascii="宋体" w:hAnsi="宋体" w:cs="宋体"/>
          <w:color w:val="000000"/>
          <w:sz w:val="21"/>
          <w:szCs w:val="21"/>
          <w:highlight w:val="none"/>
          <w:u w:val="single"/>
          <w:lang w:bidi="ar"/>
        </w:rPr>
        <w:t xml:space="preserve">建筑业</w:t>
      </w:r>
      <w:r>
        <w:rPr>
          <w:rFonts w:hint="eastAsia" w:ascii="宋体" w:hAnsi="宋体" w:cs="宋体"/>
          <w:color w:val="000000"/>
          <w:sz w:val="21"/>
          <w:szCs w:val="21"/>
          <w:highlight w:val="none"/>
          <w:lang w:bidi="ar"/>
        </w:rPr>
        <w:t xml:space="preserve">；承建（承接）企业为</w:t>
      </w:r>
      <w:r>
        <w:rPr>
          <w:rFonts w:hint="eastAsia" w:ascii="宋体" w:hAnsi="宋体" w:cs="宋体"/>
          <w:color w:val="000000"/>
          <w:sz w:val="21"/>
          <w:szCs w:val="21"/>
          <w:highlight w:val="none"/>
          <w:u w:val="single"/>
          <w:lang w:bidi="ar"/>
        </w:rPr>
        <w:t xml:space="preserve"> </w:t>
      </w:r>
      <w:r>
        <w:rPr>
          <w:rFonts w:hint="eastAsia" w:ascii="宋体" w:hAnsi="宋体" w:cs="宋体"/>
          <w:color w:val="000000"/>
          <w:sz w:val="21"/>
          <w:szCs w:val="21"/>
          <w:highlight w:val="none"/>
          <w:u w:val="single"/>
          <w:lang w:val="en-US" w:eastAsia="zh-CN" w:bidi="ar"/>
        </w:rPr>
        <w:t xml:space="preserve">           </w:t>
      </w:r>
      <w:r>
        <w:rPr>
          <w:rFonts w:hint="eastAsia" w:ascii="宋体" w:hAnsi="宋体" w:cs="宋体"/>
          <w:color w:val="000000"/>
          <w:sz w:val="21"/>
          <w:szCs w:val="21"/>
          <w:highlight w:val="none"/>
          <w:u w:val="single"/>
          <w:lang w:bidi="ar"/>
        </w:rPr>
        <w:t xml:space="preserve">（企业名称）</w:t>
      </w:r>
      <w:r>
        <w:rPr>
          <w:rFonts w:hint="eastAsia" w:ascii="宋体" w:hAnsi="宋体" w:cs="宋体"/>
          <w:color w:val="000000"/>
          <w:sz w:val="21"/>
          <w:szCs w:val="21"/>
          <w:highlight w:val="none"/>
          <w:lang w:bidi="ar"/>
        </w:rPr>
        <w:t xml:space="preserve">，从业人员</w:t>
      </w:r>
      <w:r>
        <w:rPr>
          <w:rFonts w:hint="eastAsia" w:ascii="宋体" w:hAnsi="宋体" w:cs="宋体"/>
          <w:color w:val="000000"/>
          <w:sz w:val="21"/>
          <w:szCs w:val="21"/>
          <w:highlight w:val="none"/>
          <w:u w:val="single"/>
          <w:lang w:bidi="ar"/>
        </w:rPr>
        <w:t xml:space="preserve">    </w:t>
      </w:r>
      <w:r>
        <w:rPr>
          <w:rFonts w:hint="eastAsia" w:ascii="宋体" w:hAnsi="宋体" w:cs="宋体"/>
          <w:color w:val="000000"/>
          <w:sz w:val="21"/>
          <w:szCs w:val="21"/>
          <w:highlight w:val="none"/>
          <w:lang w:bidi="ar"/>
        </w:rPr>
        <w:t xml:space="preserve">人，营业收入为</w:t>
      </w:r>
      <w:r>
        <w:rPr>
          <w:rFonts w:hint="eastAsia" w:ascii="宋体" w:hAnsi="宋体" w:cs="宋体"/>
          <w:color w:val="000000"/>
          <w:sz w:val="21"/>
          <w:szCs w:val="21"/>
          <w:highlight w:val="none"/>
          <w:u w:val="single"/>
          <w:lang w:bidi="ar"/>
        </w:rPr>
        <w:t xml:space="preserve">    </w:t>
      </w:r>
      <w:r>
        <w:rPr>
          <w:rFonts w:hint="eastAsia" w:ascii="宋体" w:hAnsi="宋体" w:cs="宋体"/>
          <w:color w:val="000000"/>
          <w:sz w:val="21"/>
          <w:szCs w:val="21"/>
          <w:highlight w:val="none"/>
          <w:lang w:bidi="ar"/>
        </w:rPr>
        <w:t xml:space="preserve">万元，资产总额为</w:t>
      </w:r>
      <w:r>
        <w:rPr>
          <w:rFonts w:hint="eastAsia" w:ascii="宋体" w:hAnsi="宋体" w:cs="宋体"/>
          <w:color w:val="000000"/>
          <w:sz w:val="21"/>
          <w:szCs w:val="21"/>
          <w:highlight w:val="none"/>
          <w:u w:val="single"/>
          <w:lang w:bidi="ar"/>
        </w:rPr>
        <w:t xml:space="preserve">     </w:t>
      </w:r>
      <w:r>
        <w:rPr>
          <w:rFonts w:hint="eastAsia" w:ascii="宋体" w:hAnsi="宋体" w:cs="宋体"/>
          <w:color w:val="000000"/>
          <w:sz w:val="21"/>
          <w:szCs w:val="21"/>
          <w:highlight w:val="none"/>
          <w:lang w:bidi="ar"/>
        </w:rPr>
        <w:t xml:space="preserve">万元</w:t>
      </w:r>
      <w:r>
        <w:rPr>
          <w:rStyle w:val="1094"/>
          <w:color w:val="000000"/>
          <w:sz w:val="21"/>
          <w:szCs w:val="21"/>
          <w:highlight w:val="none"/>
        </w:rPr>
        <w:footnoteReference w:id="2"/>
      </w:r>
      <w:r>
        <w:rPr>
          <w:rFonts w:hint="eastAsia" w:ascii="宋体" w:hAnsi="宋体" w:cs="宋体"/>
          <w:color w:val="000000"/>
          <w:sz w:val="21"/>
          <w:szCs w:val="21"/>
          <w:highlight w:val="none"/>
          <w:lang w:bidi="ar"/>
        </w:rPr>
        <w:t xml:space="preserve">，属于</w:t>
      </w:r>
      <w:r>
        <w:rPr>
          <w:rFonts w:hint="eastAsia" w:ascii="宋体" w:hAnsi="宋体" w:cs="宋体"/>
          <w:color w:val="000000"/>
          <w:sz w:val="21"/>
          <w:szCs w:val="21"/>
          <w:highlight w:val="none"/>
          <w:u w:val="single"/>
          <w:lang w:bidi="ar"/>
        </w:rPr>
        <w:t xml:space="preserve">    </w:t>
      </w:r>
      <w:r>
        <w:rPr>
          <w:rFonts w:hint="eastAsia" w:ascii="宋体" w:hAnsi="宋体" w:cs="宋体"/>
          <w:color w:val="000000"/>
          <w:sz w:val="21"/>
          <w:szCs w:val="21"/>
          <w:highlight w:val="none"/>
          <w:lang w:bidi="ar"/>
        </w:rPr>
        <w:t xml:space="preserve">（中型企业、小型企业、微型企业）； </w:t>
      </w:r>
      <w:r>
        <w:rPr>
          <w:rFonts w:hint="eastAsia" w:ascii="宋体" w:hAnsi="宋体" w:cs="宋体"/>
          <w:color w:val="000000"/>
          <w:sz w:val="21"/>
          <w:szCs w:val="21"/>
          <w:highlight w:val="none"/>
        </w:rPr>
      </w:r>
      <w:r/>
    </w:p>
    <w:p>
      <w:pPr>
        <w:pStyle w:val="1040"/>
        <w:ind w:firstLine="630"/>
        <w:jc w:val="left"/>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w:t>
      </w:r>
      <w:r>
        <w:rPr>
          <w:rFonts w:hint="eastAsia" w:ascii="宋体" w:hAnsi="宋体" w:cs="宋体"/>
          <w:color w:val="000000"/>
          <w:sz w:val="21"/>
          <w:szCs w:val="21"/>
          <w:highlight w:val="none"/>
        </w:rPr>
      </w:r>
      <w:r/>
    </w:p>
    <w:p>
      <w:pPr>
        <w:pStyle w:val="1040"/>
        <w:ind w:left="479"/>
        <w:jc w:val="left"/>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以上企业，不属于大企业的分支机构，不存在控股股东为大企业的情形，也不存在与大企业的负责人为同一人的情形。</w:t>
      </w:r>
      <w:r>
        <w:rPr>
          <w:rFonts w:hint="eastAsia" w:ascii="宋体" w:hAnsi="宋体" w:cs="宋体"/>
          <w:color w:val="000000"/>
          <w:sz w:val="21"/>
          <w:szCs w:val="21"/>
          <w:highlight w:val="none"/>
        </w:rPr>
      </w:r>
      <w:r/>
    </w:p>
    <w:p>
      <w:pPr>
        <w:pStyle w:val="1040"/>
        <w:ind w:firstLine="420"/>
        <w:jc w:val="left"/>
        <w:spacing w:line="36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本企业对上述声明内容的真实性负责。如有虚假，将依法承担相应责任。 </w:t>
      </w:r>
      <w:r>
        <w:rPr>
          <w:rFonts w:hint="eastAsia" w:ascii="宋体" w:hAnsi="宋体" w:cs="宋体"/>
          <w:color w:val="000000"/>
          <w:sz w:val="21"/>
          <w:szCs w:val="21"/>
          <w:highlight w:val="none"/>
          <w:lang w:bidi="ar"/>
        </w:rPr>
      </w:r>
      <w:r/>
    </w:p>
    <w:p>
      <w:pPr>
        <w:pStyle w:val="1131"/>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131"/>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131"/>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40"/>
        <w:ind w:firstLine="420"/>
        <w:jc w:val="left"/>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企业名称（盖章）： </w:t>
      </w:r>
      <w:r>
        <w:rPr>
          <w:rFonts w:hint="eastAsia" w:ascii="宋体" w:hAnsi="宋体" w:cs="宋体"/>
          <w:color w:val="000000"/>
          <w:sz w:val="21"/>
          <w:szCs w:val="21"/>
          <w:highlight w:val="none"/>
        </w:rPr>
      </w:r>
      <w:r/>
    </w:p>
    <w:p>
      <w:pPr>
        <w:pStyle w:val="1040"/>
        <w:ind w:firstLine="420"/>
        <w:jc w:val="left"/>
        <w:spacing w:line="36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日 期： </w:t>
      </w:r>
      <w:r>
        <w:rPr>
          <w:rFonts w:hint="eastAsia" w:ascii="宋体" w:hAnsi="宋体" w:cs="宋体"/>
          <w:color w:val="000000"/>
          <w:sz w:val="21"/>
          <w:szCs w:val="21"/>
          <w:highlight w:val="none"/>
          <w:lang w:bidi="ar"/>
        </w:rPr>
      </w:r>
      <w:r/>
    </w:p>
    <w:p>
      <w:pPr>
        <w:pStyle w:val="1131"/>
        <w:rPr>
          <w:rFonts w:hint="eastAsia" w:ascii="宋体" w:hAnsi="宋体" w:cs="宋体"/>
          <w:color w:val="000000"/>
          <w:sz w:val="21"/>
          <w:szCs w:val="21"/>
          <w:highlight w:val="none"/>
          <w:lang w:val="en-US" w:bidi="ar"/>
        </w:rPr>
      </w:pPr>
      <w:r>
        <w:rPr>
          <w:rFonts w:hint="eastAsia" w:ascii="宋体" w:hAnsi="宋体" w:cs="宋体"/>
          <w:color w:val="000000"/>
          <w:sz w:val="21"/>
          <w:szCs w:val="21"/>
          <w:highlight w:val="none"/>
          <w:lang w:val="en-US" w:bidi="ar"/>
        </w:rPr>
      </w:r>
      <w:r/>
    </w:p>
    <w:p>
      <w:pPr>
        <w:pStyle w:val="1131"/>
        <w:rPr>
          <w:rFonts w:hint="eastAsia" w:ascii="宋体" w:hAnsi="宋体" w:cs="宋体"/>
          <w:color w:val="000000"/>
          <w:sz w:val="24"/>
          <w:szCs w:val="24"/>
          <w:highlight w:val="none"/>
          <w:lang w:val="en-US" w:bidi="ar"/>
        </w:rPr>
      </w:pPr>
      <w:r>
        <w:rPr>
          <w:rFonts w:hint="eastAsia" w:ascii="宋体" w:hAnsi="宋体" w:cs="宋体"/>
          <w:color w:val="000000"/>
          <w:sz w:val="24"/>
          <w:szCs w:val="24"/>
          <w:highlight w:val="none"/>
          <w:lang w:val="en-US" w:bidi="ar"/>
        </w:rPr>
      </w:r>
      <w:r/>
    </w:p>
    <w:p>
      <w:pPr>
        <w:pStyle w:val="1131"/>
        <w:rPr>
          <w:rFonts w:hint="eastAsia" w:ascii="宋体" w:hAnsi="宋体" w:cs="宋体"/>
          <w:color w:val="000000"/>
          <w:sz w:val="24"/>
          <w:szCs w:val="24"/>
          <w:highlight w:val="none"/>
          <w:lang w:val="en-US" w:bidi="ar"/>
        </w:rPr>
      </w:pPr>
      <w:r>
        <w:rPr>
          <w:rFonts w:hint="eastAsia" w:ascii="宋体" w:hAnsi="宋体" w:cs="宋体"/>
          <w:color w:val="000000"/>
          <w:sz w:val="24"/>
          <w:szCs w:val="24"/>
          <w:highlight w:val="none"/>
          <w:lang w:val="en-US" w:bidi="ar"/>
        </w:rPr>
      </w:r>
      <w:r/>
    </w:p>
    <w:p>
      <w:pPr>
        <w:pStyle w:val="1040"/>
        <w:rPr>
          <w:rFonts w:hint="eastAsia" w:ascii="宋体" w:hAnsi="宋体" w:cs="宋体"/>
          <w:color w:val="000000"/>
          <w:sz w:val="24"/>
          <w:highlight w:val="none"/>
        </w:rPr>
      </w:pPr>
      <w:r>
        <w:rPr>
          <w:rFonts w:hint="eastAsia" w:ascii="宋体" w:hAnsi="宋体" w:cs="宋体"/>
          <w:color w:val="000000"/>
          <w:sz w:val="24"/>
          <w:highlight w:val="none"/>
        </w:rPr>
      </w:r>
      <w:r/>
    </w:p>
    <w:p>
      <w:pPr>
        <w:pStyle w:val="1040"/>
        <w:numPr>
          <w:ilvl w:val="0"/>
          <w:numId w:val="6"/>
        </w:numPr>
        <w:ind w:firstLine="480"/>
        <w:rPr>
          <w:rFonts w:hint="eastAsia" w:ascii="宋体" w:hAnsi="宋体" w:cs="宋体"/>
          <w:bCs/>
          <w:color w:val="000000"/>
          <w:sz w:val="24"/>
          <w:highlight w:val="none"/>
        </w:rPr>
        <w:sectPr>
          <w:footnotePr/>
          <w:endnotePr/>
          <w:type w:val="nextPage"/>
          <w:pgSz w:w="11906" w:h="16838" w:orient="portrait"/>
          <w:pgMar w:top="930" w:right="1179" w:bottom="930" w:left="1179" w:header="680" w:footer="680" w:gutter="0"/>
          <w:cols w:num="1" w:sep="0" w:space="1701" w:equalWidth="1"/>
          <w:docGrid w:linePitch="360"/>
        </w:sectPr>
      </w:pPr>
      <w:r>
        <w:rPr>
          <w:rFonts w:hint="eastAsia" w:ascii="宋体" w:hAnsi="宋体" w:cs="宋体"/>
          <w:bCs/>
          <w:color w:val="000000"/>
          <w:sz w:val="24"/>
          <w:highlight w:val="none"/>
        </w:rPr>
      </w:r>
      <w:r/>
    </w:p>
    <w:p>
      <w:pPr>
        <w:pStyle w:val="1048"/>
        <w:ind w:firstLine="0"/>
        <w:jc w:val="center"/>
        <w:rPr>
          <w:rFonts w:hint="eastAsia" w:hAnsi="宋体" w:cs="宋体"/>
          <w:color w:val="000000"/>
          <w:sz w:val="21"/>
          <w:szCs w:val="21"/>
          <w:highlight w:val="none"/>
        </w:rPr>
      </w:pPr>
      <w:r>
        <w:rPr>
          <w:rFonts w:hint="eastAsia" w:hAnsi="宋体" w:cs="宋体"/>
          <w:b/>
          <w:color w:val="000000"/>
          <w:sz w:val="21"/>
          <w:szCs w:val="21"/>
          <w:highlight w:val="none"/>
        </w:rPr>
        <w:t xml:space="preserve">残疾人福利性单位声明函</w:t>
      </w:r>
      <w:r>
        <w:rPr>
          <w:rFonts w:hint="eastAsia" w:hAnsi="宋体" w:cs="宋体"/>
          <w:color w:val="000000"/>
          <w:sz w:val="21"/>
          <w:szCs w:val="21"/>
          <w:highlight w:val="none"/>
        </w:rPr>
      </w:r>
      <w:r/>
    </w:p>
    <w:p>
      <w:pPr>
        <w:pStyle w:val="1040"/>
        <w:ind w:firstLine="42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r>
      <w:r/>
    </w:p>
    <w:p>
      <w:pPr>
        <w:pStyle w:val="1040"/>
        <w:ind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bCs/>
          <w:color w:val="000000"/>
          <w:sz w:val="21"/>
          <w:szCs w:val="21"/>
          <w:highlight w:val="none"/>
        </w:rPr>
      </w:r>
      <w:r/>
    </w:p>
    <w:p>
      <w:pPr>
        <w:pStyle w:val="1040"/>
        <w:ind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本单位对上述声明的真实性负责。如有虚假，将依法承担相应责任。</w:t>
      </w:r>
      <w:r>
        <w:rPr>
          <w:rFonts w:hint="eastAsia" w:ascii="宋体" w:hAnsi="宋体" w:cs="宋体"/>
          <w:bCs/>
          <w:color w:val="000000"/>
          <w:sz w:val="21"/>
          <w:szCs w:val="21"/>
          <w:highlight w:val="none"/>
        </w:rPr>
      </w:r>
      <w:r/>
    </w:p>
    <w:p>
      <w:pPr>
        <w:pStyle w:val="1040"/>
        <w:ind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r>
      <w:r/>
    </w:p>
    <w:p>
      <w:pPr>
        <w:pStyle w:val="1040"/>
        <w:ind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r>
      <w:r/>
    </w:p>
    <w:p>
      <w:pPr>
        <w:pStyle w:val="1040"/>
        <w:ind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                    单位名称（盖章）：</w:t>
      </w:r>
      <w:r>
        <w:rPr>
          <w:rFonts w:hint="eastAsia" w:ascii="宋体" w:hAnsi="宋体" w:cs="宋体"/>
          <w:bCs/>
          <w:color w:val="000000"/>
          <w:sz w:val="21"/>
          <w:szCs w:val="21"/>
          <w:highlight w:val="none"/>
        </w:rPr>
      </w:r>
      <w:r/>
    </w:p>
    <w:p>
      <w:pPr>
        <w:pStyle w:val="1040"/>
        <w:contextualSpacing/>
        <w:spacing w:line="360" w:lineRule="auto"/>
        <w:widowControl/>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                        日  期：</w:t>
      </w:r>
      <w:r>
        <w:rPr>
          <w:rFonts w:hint="eastAsia" w:ascii="宋体" w:hAnsi="宋体" w:cs="宋体"/>
          <w:bCs/>
          <w:color w:val="000000"/>
          <w:sz w:val="21"/>
          <w:szCs w:val="21"/>
          <w:highlight w:val="none"/>
        </w:rPr>
      </w:r>
      <w:r/>
    </w:p>
    <w:p>
      <w:pPr>
        <w:pStyle w:val="1040"/>
        <w:rPr>
          <w:rFonts w:hint="eastAsia"/>
          <w:color w:val="000000"/>
          <w:sz w:val="21"/>
          <w:szCs w:val="21"/>
          <w:highlight w:val="none"/>
        </w:rPr>
      </w:pPr>
      <w:r>
        <w:rPr>
          <w:rFonts w:hint="eastAsia"/>
          <w:color w:val="000000"/>
          <w:sz w:val="21"/>
          <w:szCs w:val="21"/>
          <w:highlight w:val="none"/>
        </w:rPr>
      </w:r>
      <w:r/>
    </w:p>
    <w:sectPr>
      <w:footerReference w:type="default" r:id="rId18"/>
      <w:footerReference w:type="first" r:id="rId19"/>
      <w:footnotePr/>
      <w:endnotePr/>
      <w:type w:val="nextPage"/>
      <w:pgSz w:w="11906" w:h="16838" w:orient="portrait"/>
      <w:pgMar w:top="1440" w:right="1196" w:bottom="1440" w:left="131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Courier New">
    <w:panose1 w:val="02070309020205020404"/>
  </w:font>
  <w:font w:name="黑体">
    <w:panose1 w:val="02010609060101010101"/>
  </w:font>
  <w:font w:name="MingLiU_HKSCS">
    <w:panose1 w:val="02020500000000000000"/>
  </w:font>
  <w:font w:name="仿宋_GB2312">
    <w:panose1 w:val="02010609060101010101"/>
  </w:font>
  <w:font w:name="Verdana">
    <w:panose1 w:val="020B0604030504040204"/>
  </w:font>
  <w:font w:name="方正仿宋简体">
    <w:panose1 w:val="020B0503020202020204"/>
  </w:font>
  <w:font w:name="Tahoma">
    <w:panose1 w:val="020B0604030504040204"/>
  </w:font>
  <w:font w:name="楷体_GB2312">
    <w:panose1 w:val="02010609060101010101"/>
  </w:font>
  <w:font w:name="Cambria">
    <w:panose1 w:val="02040503050406030204"/>
  </w:font>
  <w:font w:name="Arial Unicode MS">
    <w:panose1 w:val="020B0604020202020204"/>
  </w:font>
  <w:font w:name="Arial">
    <w:panose1 w:val="020B0604020202020204"/>
  </w:font>
  <w:font w:name="创艺简仿宋">
    <w:panose1 w:val="020B0503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jc w:val="center"/>
      <w:tabs>
        <w:tab w:val="center" w:pos="4153" w:leader="none"/>
        <w:tab w:val="right" w:pos="8306" w:leader="none"/>
      </w:tabs>
    </w:pPr>
    <w:r/>
    <w:r/>
  </w:p>
  <w:p>
    <w:pPr>
      <w:pStyle w:val="1066"/>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tabs>
        <w:tab w:val="center" w:pos="4153" w:leader="none"/>
        <w:tab w:val="right" w:pos="8306" w:leader="none"/>
      </w:tabs>
      <w:rPr>
        <w:rStyle w:val="1083"/>
      </w:rPr>
      <w:framePr w:wrap="around" w:vAnchor="text" w:hAnchor="margin" w:xAlign="center" w:y="3"/>
    </w:pPr>
    <w:r>
      <w:fldChar w:fldCharType="begin"/>
    </w:r>
    <w:r>
      <w:rPr>
        <w:rStyle w:val="1083"/>
      </w:rPr>
      <w:instrText xml:space="preserve">PAGE  </w:instrText>
    </w:r>
    <w:r>
      <w:fldChar w:fldCharType="end"/>
    </w:r>
    <w:r>
      <w:rPr>
        <w:rStyle w:val="1083"/>
      </w:rPr>
    </w:r>
    <w:r/>
  </w:p>
  <w:p>
    <w:pPr>
      <w:pStyle w:val="1066"/>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tabs>
        <w:tab w:val="left" w:pos="5685" w:leader="none"/>
        <w:tab w:val="right" w:pos="8306" w:leader="none"/>
      </w:tabs>
      <w:rPr>
        <w:rFonts w:hint="eastAsia"/>
      </w:rPr>
    </w:pPr>
    <w:r>
      <w:rPr>
        <w:rFonts w:hint="eastAsia"/>
      </w:rPr>
      <w:tab/>
    </w: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jc w:val="center"/>
      <w:tabs>
        <w:tab w:val="center" w:pos="4153" w:leader="none"/>
        <w:tab w:val="right" w:pos="8306" w:leader="none"/>
      </w:tabs>
    </w:pPr>
    <w:r/>
    <w:r/>
  </w:p>
  <w:p>
    <w:pPr>
      <w:pStyle w:val="1066"/>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66"/>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63</w:t>
                          </w:r>
                          <w:r>
                            <w:rPr>
                              <w:rFonts w:hint="eastAsia"/>
                            </w:rPr>
                            <w:fldChar w:fldCharType="end"/>
                          </w:r>
                          <w:r>
                            <w:rPr>
                              <w:rFonts w:hint="eastAsia"/>
                            </w:rPr>
                            <w:t xml:space="preserve"> 页 共 52页</w:t>
                          </w:r>
                          <w:r>
                            <w:rPr>
                              <w:rFonts w:hint="eastAsia"/>
                            </w:rPr>
                          </w:r>
                          <w:r/>
                        </w:p>
                        <w:p>
                          <w:pPr>
                            <w:pStyle w:val="104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66"/>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63</w:t>
                    </w:r>
                    <w:r>
                      <w:rPr>
                        <w:rFonts w:hint="eastAsia"/>
                      </w:rPr>
                      <w:fldChar w:fldCharType="end"/>
                    </w:r>
                    <w:r>
                      <w:rPr>
                        <w:rFonts w:hint="eastAsia"/>
                      </w:rPr>
                      <w:t xml:space="preserve"> 页 共 52页</w:t>
                    </w:r>
                    <w:r>
                      <w:rPr>
                        <w:rFonts w:hint="eastAsia"/>
                      </w:rPr>
                    </w:r>
                    <w:r/>
                  </w:p>
                  <w:p>
                    <w:pPr>
                      <w:pStyle w:val="1040"/>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jc w:val="center"/>
      <w:tabs>
        <w:tab w:val="center" w:pos="4153" w:leader="none"/>
        <w:tab w:val="right" w:pos="8306" w:leader="none"/>
      </w:tabs>
      <w:rPr>
        <w:rFonts w:eastAsia="仿宋_GB2312"/>
        <w:sz w:val="24"/>
      </w:rPr>
    </w:pPr>
    <w:r>
      <w:rPr>
        <w:rFonts w:eastAsia="仿宋_GB2312"/>
        <w:sz w:val="24"/>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6"/>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31</w:t>
                          </w:r>
                          <w:r>
                            <w:rPr>
                              <w:rFonts w:hint="eastAsia"/>
                            </w:rPr>
                            <w:fldChar w:fldCharType="end"/>
                          </w:r>
                          <w:r>
                            <w:rPr>
                              <w:rFonts w:hint="eastAsia"/>
                            </w:rPr>
                          </w:r>
                          <w:r/>
                        </w:p>
                        <w:p>
                          <w:pPr>
                            <w:pStyle w:val="104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6"/>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31</w:t>
                    </w:r>
                    <w:r>
                      <w:rPr>
                        <w:rFonts w:hint="eastAsia"/>
                      </w:rPr>
                      <w:fldChar w:fldCharType="end"/>
                    </w:r>
                    <w:r>
                      <w:rPr>
                        <w:rFonts w:hint="eastAsia"/>
                      </w:rPr>
                    </w:r>
                    <w:r/>
                  </w:p>
                  <w:p>
                    <w:pPr>
                      <w:pStyle w:val="1040"/>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jc w:val="center"/>
      <w:tabs>
        <w:tab w:val="center" w:pos="4153" w:leader="none"/>
        <w:tab w:val="right" w:pos="8306" w:leader="none"/>
      </w:tabs>
    </w:pPr>
    <w:r/>
    <w:r/>
  </w:p>
  <w:p>
    <w:pPr>
      <w:pStyle w:val="1066"/>
      <w:tabs>
        <w:tab w:val="center" w:pos="4153" w:leader="none"/>
        <w:tab w:val="right" w:pos="8306" w:leader="none"/>
      </w:tabs>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 w:id="2">
    <w:p>
      <w:pPr>
        <w:pStyle w:val="1040"/>
        <w:jc w:val="left"/>
        <w:spacing w:line="360" w:lineRule="auto"/>
        <w:widowControl/>
      </w:pPr>
      <w:r>
        <w:rPr>
          <w:color w:val="000000"/>
          <w:sz w:val="11"/>
          <w:szCs w:val="11"/>
          <w:lang w:bidi="ar"/>
        </w:rPr>
        <w:footnoteRef/>
        <w:t xml:space="preserve">1 </w:t>
      </w:r>
      <w:r/>
    </w:p>
    <w:p>
      <w:pPr>
        <w:pStyle w:val="1040"/>
        <w:jc w:val="left"/>
        <w:spacing w:line="360" w:lineRule="auto"/>
        <w:widowControl/>
      </w:pPr>
      <w:r>
        <w:rPr>
          <w:rFonts w:hint="eastAsia" w:ascii="宋体" w:hAnsi="宋体" w:cs="宋体"/>
          <w:color w:val="000000"/>
          <w:sz w:val="18"/>
          <w:szCs w:val="18"/>
          <w:lang w:bidi="ar"/>
        </w:rPr>
        <w:t xml:space="preserve">从业人员、营业收入、资产总额填报上一年度数据，无上一年度数据的新成立企业可不填报</w:t>
      </w:r>
      <w:r/>
    </w:p>
    <w:p>
      <w:pPr>
        <w:pStyle w:val="1131"/>
        <w:rPr>
          <w:rFonts w:hint="eastAsia" w:ascii="宋体" w:hAnsi="宋体" w:cs="宋体"/>
          <w:sz w:val="24"/>
          <w:szCs w:val="24"/>
        </w:rPr>
      </w:pPr>
      <w:r>
        <w:rPr>
          <w:rFonts w:hint="eastAsia" w:ascii="宋体" w:hAnsi="宋体" w:cs="宋体"/>
          <w:sz w:val="24"/>
          <w:szCs w:val="24"/>
        </w:rPr>
      </w:r>
      <w:r/>
    </w:p>
    <w:p>
      <w:pPr>
        <w:pStyle w:val="1040"/>
        <w:rPr>
          <w:rFonts w:hint="eastAsia" w:ascii="宋体" w:hAnsi="宋体" w:cs="宋体"/>
          <w:sz w:val="24"/>
        </w:rPr>
      </w:pPr>
      <w:r>
        <w:rPr>
          <w:rFonts w:hint="eastAsia" w:ascii="宋体" w:hAnsi="宋体" w:cs="宋体"/>
          <w:sz w:val="24"/>
        </w:rPr>
      </w:r>
      <w:r/>
    </w:p>
    <w:p>
      <w:pPr>
        <w:pStyle w:val="1073"/>
      </w:p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jc w:val="left"/>
      <w:tabs>
        <w:tab w:val="center" w:pos="4153" w:leader="none"/>
        <w:tab w:val="right" w:pos="8306" w:leader="none"/>
      </w:tabs>
      <w:rPr>
        <w:rFonts w:hint="eastAsia" w:ascii="宋体" w:hAnsi="宋体"/>
      </w:rPr>
    </w:pPr>
    <w:r>
      <w:rPr>
        <w:rFonts w:hint="eastAsia" w:ascii="宋体" w:hAnsi="宋体"/>
      </w:rPr>
      <w:t xml:space="preserve">                        </w:t>
    </w:r>
    <w:r>
      <w:rPr>
        <w:rFonts w:hint="eastAsia" w:ascii="宋体" w:hAnsi="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jc w:val="left"/>
      <w:tabs>
        <w:tab w:val="center" w:pos="4153" w:leader="none"/>
        <w:tab w:val="right" w:pos="8306" w:leader="none"/>
        <w:tab w:val="right" w:pos="8820" w:leader="none"/>
      </w:tabs>
      <w:rPr>
        <w:rFonts w:hint="eastAsia"/>
      </w:rPr>
    </w:pPr>
    <w:r>
      <w:rPr>
        <w:rFonts w:hint="eastAsia"/>
      </w:rPr>
      <w:t xml:space="preserve">                                   </w:t>
    </w: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pStyle w:val="104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122"/>
      <w:isLgl w:val="false"/>
      <w:suff w:val="tab"/>
      <w:lvlText w:val="%1、"/>
      <w:lvlJc w:val="left"/>
      <w:pPr>
        <w:pStyle w:val="1040"/>
        <w:ind w:left="420" w:hanging="420"/>
        <w:tabs>
          <w:tab w:val="num" w:pos="420" w:leader="none"/>
        </w:tabs>
      </w:pPr>
      <w:rPr>
        <w:rFonts w:hint="eastAsia"/>
      </w:rPr>
    </w:lvl>
    <w:lvl w:ilvl="1">
      <w:start w:val="1"/>
      <w:numFmt w:val="decimal"/>
      <w:isLgl w:val="false"/>
      <w:suff w:val="tab"/>
      <w:lvlText w:val="%2、"/>
      <w:lvlJc w:val="left"/>
      <w:pPr>
        <w:pStyle w:val="1040"/>
        <w:ind w:left="780" w:hanging="360"/>
        <w:tabs>
          <w:tab w:val="num" w:pos="780" w:leader="none"/>
        </w:tabs>
      </w:pPr>
      <w:rPr>
        <w:rFonts w:hint="eastAsia"/>
      </w:rPr>
    </w:lvl>
    <w:lvl w:ilvl="2">
      <w:start w:val="1"/>
      <w:numFmt w:val="lowerRoman"/>
      <w:isLgl w:val="false"/>
      <w:suff w:val="tab"/>
      <w:lvlText w:val="%3."/>
      <w:lvlJc w:val="right"/>
      <w:pPr>
        <w:pStyle w:val="1040"/>
        <w:ind w:left="1260" w:hanging="420"/>
        <w:tabs>
          <w:tab w:val="num" w:pos="1260" w:leader="none"/>
        </w:tabs>
      </w:pPr>
    </w:lvl>
    <w:lvl w:ilvl="3">
      <w:start w:val="1"/>
      <w:numFmt w:val="decimal"/>
      <w:isLgl w:val="false"/>
      <w:suff w:val="tab"/>
      <w:lvlText w:val="%4."/>
      <w:lvlJc w:val="left"/>
      <w:pPr>
        <w:pStyle w:val="1040"/>
        <w:ind w:left="1680" w:hanging="420"/>
        <w:tabs>
          <w:tab w:val="num" w:pos="1680" w:leader="none"/>
        </w:tabs>
      </w:pPr>
    </w:lvl>
    <w:lvl w:ilvl="4">
      <w:start w:val="1"/>
      <w:numFmt w:val="lowerLetter"/>
      <w:isLgl w:val="false"/>
      <w:suff w:val="tab"/>
      <w:lvlText w:val="%5)"/>
      <w:lvlJc w:val="left"/>
      <w:pPr>
        <w:pStyle w:val="1040"/>
        <w:ind w:left="2100" w:hanging="420"/>
        <w:tabs>
          <w:tab w:val="num" w:pos="2100" w:leader="none"/>
        </w:tabs>
      </w:pPr>
    </w:lvl>
    <w:lvl w:ilvl="5">
      <w:start w:val="1"/>
      <w:numFmt w:val="lowerRoman"/>
      <w:isLgl w:val="false"/>
      <w:suff w:val="tab"/>
      <w:lvlText w:val="%6."/>
      <w:lvlJc w:val="right"/>
      <w:pPr>
        <w:pStyle w:val="1040"/>
        <w:ind w:left="2520" w:hanging="420"/>
        <w:tabs>
          <w:tab w:val="num" w:pos="2520" w:leader="none"/>
        </w:tabs>
      </w:pPr>
    </w:lvl>
    <w:lvl w:ilvl="6">
      <w:start w:val="1"/>
      <w:numFmt w:val="decimal"/>
      <w:isLgl w:val="false"/>
      <w:suff w:val="tab"/>
      <w:lvlText w:val="%7."/>
      <w:lvlJc w:val="left"/>
      <w:pPr>
        <w:pStyle w:val="1040"/>
        <w:ind w:left="2940" w:hanging="420"/>
        <w:tabs>
          <w:tab w:val="num" w:pos="2940" w:leader="none"/>
        </w:tabs>
      </w:pPr>
    </w:lvl>
    <w:lvl w:ilvl="7">
      <w:start w:val="1"/>
      <w:numFmt w:val="lowerLetter"/>
      <w:isLgl w:val="false"/>
      <w:suff w:val="tab"/>
      <w:lvlText w:val="%8)"/>
      <w:lvlJc w:val="left"/>
      <w:pPr>
        <w:pStyle w:val="1040"/>
        <w:ind w:left="3360" w:hanging="420"/>
        <w:tabs>
          <w:tab w:val="num" w:pos="3360" w:leader="none"/>
        </w:tabs>
      </w:pPr>
    </w:lvl>
    <w:lvl w:ilvl="8">
      <w:start w:val="1"/>
      <w:numFmt w:val="lowerRoman"/>
      <w:isLgl w:val="false"/>
      <w:suff w:val="tab"/>
      <w:lvlText w:val="%9."/>
      <w:lvlJc w:val="right"/>
      <w:pPr>
        <w:pStyle w:val="1040"/>
        <w:ind w:left="3780" w:hanging="420"/>
        <w:tabs>
          <w:tab w:val="num" w:pos="3780" w:leader="none"/>
        </w:tabs>
      </w:pPr>
    </w:lvl>
  </w:abstractNum>
  <w:abstractNum w:abstractNumId="2">
    <w:multiLevelType w:val="hybridMultilevel"/>
    <w:lvl w:ilvl="0">
      <w:start w:val="1"/>
      <w:numFmt w:val="decimal"/>
      <w:isLgl w:val="false"/>
      <w:suff w:val="space"/>
      <w:lvlText w:val="(%1)"/>
      <w:lvlJc w:val="left"/>
      <w:pPr>
        <w:pStyle w:val="104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pStyle w:val="104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1040"/>
        <w:ind w:left="720" w:hanging="720"/>
      </w:pPr>
    </w:lvl>
    <w:lvl w:ilvl="1">
      <w:start w:val="1"/>
      <w:numFmt w:val="lowerLetter"/>
      <w:isLgl w:val="false"/>
      <w:suff w:val="tab"/>
      <w:lvlText w:val="%2)"/>
      <w:lvlJc w:val="left"/>
      <w:pPr>
        <w:pStyle w:val="1040"/>
        <w:ind w:left="840" w:hanging="420"/>
      </w:pPr>
    </w:lvl>
    <w:lvl w:ilvl="2">
      <w:start w:val="1"/>
      <w:numFmt w:val="lowerRoman"/>
      <w:isLgl w:val="false"/>
      <w:suff w:val="tab"/>
      <w:lvlText w:val="%3."/>
      <w:lvlJc w:val="right"/>
      <w:pPr>
        <w:pStyle w:val="1040"/>
        <w:ind w:left="1260" w:hanging="420"/>
      </w:pPr>
    </w:lvl>
    <w:lvl w:ilvl="3">
      <w:start w:val="1"/>
      <w:numFmt w:val="decimal"/>
      <w:isLgl w:val="false"/>
      <w:suff w:val="tab"/>
      <w:lvlText w:val="%4."/>
      <w:lvlJc w:val="left"/>
      <w:pPr>
        <w:pStyle w:val="1040"/>
        <w:ind w:left="1680" w:hanging="420"/>
      </w:pPr>
    </w:lvl>
    <w:lvl w:ilvl="4">
      <w:start w:val="1"/>
      <w:numFmt w:val="lowerLetter"/>
      <w:isLgl w:val="false"/>
      <w:suff w:val="tab"/>
      <w:lvlText w:val="%5)"/>
      <w:lvlJc w:val="left"/>
      <w:pPr>
        <w:pStyle w:val="1040"/>
        <w:ind w:left="2100" w:hanging="420"/>
      </w:pPr>
    </w:lvl>
    <w:lvl w:ilvl="5">
      <w:start w:val="1"/>
      <w:numFmt w:val="lowerRoman"/>
      <w:isLgl w:val="false"/>
      <w:suff w:val="tab"/>
      <w:lvlText w:val="%6."/>
      <w:lvlJc w:val="right"/>
      <w:pPr>
        <w:pStyle w:val="1040"/>
        <w:ind w:left="2520" w:hanging="420"/>
      </w:pPr>
    </w:lvl>
    <w:lvl w:ilvl="6">
      <w:start w:val="1"/>
      <w:numFmt w:val="decimal"/>
      <w:isLgl w:val="false"/>
      <w:suff w:val="tab"/>
      <w:lvlText w:val="%7."/>
      <w:lvlJc w:val="left"/>
      <w:pPr>
        <w:pStyle w:val="1040"/>
        <w:ind w:left="2940" w:hanging="420"/>
      </w:pPr>
    </w:lvl>
    <w:lvl w:ilvl="7">
      <w:start w:val="1"/>
      <w:numFmt w:val="lowerLetter"/>
      <w:isLgl w:val="false"/>
      <w:suff w:val="tab"/>
      <w:lvlText w:val="%8)"/>
      <w:lvlJc w:val="left"/>
      <w:pPr>
        <w:pStyle w:val="1040"/>
        <w:ind w:left="3360" w:hanging="420"/>
      </w:pPr>
    </w:lvl>
    <w:lvl w:ilvl="8">
      <w:start w:val="1"/>
      <w:numFmt w:val="lowerRoman"/>
      <w:isLgl w:val="false"/>
      <w:suff w:val="tab"/>
      <w:lvlText w:val="%9."/>
      <w:lvlJc w:val="right"/>
      <w:pPr>
        <w:pStyle w:val="1040"/>
        <w:ind w:left="3780" w:hanging="420"/>
      </w:pPr>
    </w:lvl>
  </w:abstractNum>
  <w:abstractNum w:abstractNumId="5">
    <w:multiLevelType w:val="hybridMultilevel"/>
    <w:lvl w:ilvl="0">
      <w:start w:val="1"/>
      <w:numFmt w:val="japaneseCounting"/>
      <w:isLgl w:val="false"/>
      <w:suff w:val="tab"/>
      <w:lvlText w:val="%1、"/>
      <w:lvlJc w:val="left"/>
      <w:pPr>
        <w:pStyle w:val="1040"/>
        <w:ind w:left="720" w:hanging="720"/>
        <w:tabs>
          <w:tab w:val="num" w:pos="720" w:leader="none"/>
        </w:tabs>
      </w:pPr>
    </w:lvl>
    <w:lvl w:ilvl="1">
      <w:start w:val="1"/>
      <w:numFmt w:val="lowerLetter"/>
      <w:isLgl w:val="false"/>
      <w:suff w:val="tab"/>
      <w:lvlText w:val="%2)"/>
      <w:lvlJc w:val="left"/>
      <w:pPr>
        <w:pStyle w:val="1040"/>
        <w:ind w:left="840" w:hanging="420"/>
        <w:tabs>
          <w:tab w:val="num" w:pos="840" w:leader="none"/>
        </w:tabs>
      </w:pPr>
    </w:lvl>
    <w:lvl w:ilvl="2">
      <w:start w:val="1"/>
      <w:numFmt w:val="lowerRoman"/>
      <w:isLgl w:val="false"/>
      <w:suff w:val="tab"/>
      <w:lvlText w:val="%3."/>
      <w:lvlJc w:val="right"/>
      <w:pPr>
        <w:pStyle w:val="1040"/>
        <w:ind w:left="1260" w:hanging="420"/>
        <w:tabs>
          <w:tab w:val="num" w:pos="1260" w:leader="none"/>
        </w:tabs>
      </w:pPr>
    </w:lvl>
    <w:lvl w:ilvl="3">
      <w:start w:val="1"/>
      <w:numFmt w:val="decimal"/>
      <w:isLgl w:val="false"/>
      <w:suff w:val="tab"/>
      <w:lvlText w:val="%4."/>
      <w:lvlJc w:val="left"/>
      <w:pPr>
        <w:pStyle w:val="1040"/>
        <w:ind w:left="1680" w:hanging="420"/>
        <w:tabs>
          <w:tab w:val="num" w:pos="1680" w:leader="none"/>
        </w:tabs>
      </w:pPr>
    </w:lvl>
    <w:lvl w:ilvl="4">
      <w:start w:val="1"/>
      <w:numFmt w:val="lowerLetter"/>
      <w:isLgl w:val="false"/>
      <w:suff w:val="tab"/>
      <w:lvlText w:val="%5)"/>
      <w:lvlJc w:val="left"/>
      <w:pPr>
        <w:pStyle w:val="1040"/>
        <w:ind w:left="2100" w:hanging="420"/>
        <w:tabs>
          <w:tab w:val="num" w:pos="2100" w:leader="none"/>
        </w:tabs>
      </w:pPr>
    </w:lvl>
    <w:lvl w:ilvl="5">
      <w:start w:val="1"/>
      <w:numFmt w:val="lowerRoman"/>
      <w:isLgl w:val="false"/>
      <w:suff w:val="tab"/>
      <w:lvlText w:val="%6."/>
      <w:lvlJc w:val="right"/>
      <w:pPr>
        <w:pStyle w:val="1040"/>
        <w:ind w:left="2520" w:hanging="420"/>
        <w:tabs>
          <w:tab w:val="num" w:pos="2520" w:leader="none"/>
        </w:tabs>
      </w:pPr>
    </w:lvl>
    <w:lvl w:ilvl="6">
      <w:start w:val="1"/>
      <w:numFmt w:val="decimal"/>
      <w:isLgl w:val="false"/>
      <w:suff w:val="tab"/>
      <w:lvlText w:val="%7."/>
      <w:lvlJc w:val="left"/>
      <w:pPr>
        <w:pStyle w:val="1040"/>
        <w:ind w:left="2940" w:hanging="420"/>
        <w:tabs>
          <w:tab w:val="num" w:pos="2940" w:leader="none"/>
        </w:tabs>
      </w:pPr>
    </w:lvl>
    <w:lvl w:ilvl="7">
      <w:start w:val="1"/>
      <w:numFmt w:val="lowerLetter"/>
      <w:isLgl w:val="false"/>
      <w:suff w:val="tab"/>
      <w:lvlText w:val="%8)"/>
      <w:lvlJc w:val="left"/>
      <w:pPr>
        <w:pStyle w:val="1040"/>
        <w:ind w:left="3360" w:hanging="420"/>
        <w:tabs>
          <w:tab w:val="num" w:pos="3360" w:leader="none"/>
        </w:tabs>
      </w:pPr>
    </w:lvl>
    <w:lvl w:ilvl="8">
      <w:start w:val="1"/>
      <w:numFmt w:val="lowerRoman"/>
      <w:isLgl w:val="false"/>
      <w:suff w:val="tab"/>
      <w:lvlText w:val="%9."/>
      <w:lvlJc w:val="right"/>
      <w:pPr>
        <w:pStyle w:val="1040"/>
        <w:ind w:left="3780" w:hanging="420"/>
        <w:tabs>
          <w:tab w:val="num" w:pos="3780" w:leader="none"/>
        </w:tabs>
      </w:pPr>
    </w:lvl>
  </w:abstractNum>
  <w:num w:numId="1">
    <w:abstractNumId w:val="1"/>
  </w:num>
  <w:num w:numId="2">
    <w:abstractNumId w:val="5"/>
  </w:num>
  <w:num w:numId="3">
    <w:abstractNumId w:val="2"/>
  </w:num>
  <w:num w:numId="4">
    <w:abstractNumId w:val="4"/>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3">
    <w:name w:val="Heading 1"/>
    <w:basedOn w:val="1040"/>
    <w:next w:val="1040"/>
    <w:link w:val="864"/>
    <w:uiPriority w:val="9"/>
    <w:qFormat/>
    <w:pPr>
      <w:keepLines/>
      <w:keepNext/>
      <w:spacing w:before="480" w:after="200"/>
      <w:outlineLvl w:val="0"/>
    </w:pPr>
    <w:rPr>
      <w:rFonts w:ascii="Arial" w:hAnsi="Arial" w:eastAsia="Arial" w:cs="Arial"/>
      <w:sz w:val="40"/>
      <w:szCs w:val="40"/>
    </w:rPr>
  </w:style>
  <w:style w:type="character" w:styleId="864">
    <w:name w:val="Heading 1 Char"/>
    <w:link w:val="863"/>
    <w:uiPriority w:val="9"/>
    <w:rPr>
      <w:rFonts w:ascii="Arial" w:hAnsi="Arial" w:eastAsia="Arial" w:cs="Arial"/>
      <w:sz w:val="40"/>
      <w:szCs w:val="40"/>
    </w:rPr>
  </w:style>
  <w:style w:type="paragraph" w:styleId="865">
    <w:name w:val="Heading 2"/>
    <w:basedOn w:val="1040"/>
    <w:next w:val="1040"/>
    <w:link w:val="866"/>
    <w:uiPriority w:val="9"/>
    <w:unhideWhenUsed/>
    <w:qFormat/>
    <w:pPr>
      <w:keepLines/>
      <w:keepNext/>
      <w:spacing w:before="360" w:after="200"/>
      <w:outlineLvl w:val="1"/>
    </w:pPr>
    <w:rPr>
      <w:rFonts w:ascii="Arial" w:hAnsi="Arial" w:eastAsia="Arial" w:cs="Arial"/>
      <w:sz w:val="34"/>
    </w:rPr>
  </w:style>
  <w:style w:type="character" w:styleId="866">
    <w:name w:val="Heading 2 Char"/>
    <w:link w:val="865"/>
    <w:uiPriority w:val="9"/>
    <w:rPr>
      <w:rFonts w:ascii="Arial" w:hAnsi="Arial" w:eastAsia="Arial" w:cs="Arial"/>
      <w:sz w:val="34"/>
    </w:rPr>
  </w:style>
  <w:style w:type="paragraph" w:styleId="867">
    <w:name w:val="Heading 3"/>
    <w:basedOn w:val="1040"/>
    <w:next w:val="1040"/>
    <w:link w:val="868"/>
    <w:uiPriority w:val="9"/>
    <w:unhideWhenUsed/>
    <w:qFormat/>
    <w:pPr>
      <w:keepLines/>
      <w:keepNext/>
      <w:spacing w:before="320" w:after="200"/>
      <w:outlineLvl w:val="2"/>
    </w:pPr>
    <w:rPr>
      <w:rFonts w:ascii="Arial" w:hAnsi="Arial" w:eastAsia="Arial" w:cs="Arial"/>
      <w:sz w:val="30"/>
      <w:szCs w:val="30"/>
    </w:rPr>
  </w:style>
  <w:style w:type="character" w:styleId="868">
    <w:name w:val="Heading 3 Char"/>
    <w:link w:val="867"/>
    <w:uiPriority w:val="9"/>
    <w:rPr>
      <w:rFonts w:ascii="Arial" w:hAnsi="Arial" w:eastAsia="Arial" w:cs="Arial"/>
      <w:sz w:val="30"/>
      <w:szCs w:val="30"/>
    </w:rPr>
  </w:style>
  <w:style w:type="paragraph" w:styleId="869">
    <w:name w:val="Heading 4"/>
    <w:basedOn w:val="1040"/>
    <w:next w:val="1040"/>
    <w:link w:val="870"/>
    <w:uiPriority w:val="9"/>
    <w:unhideWhenUsed/>
    <w:qFormat/>
    <w:pPr>
      <w:keepLines/>
      <w:keepNext/>
      <w:spacing w:before="320" w:after="200"/>
      <w:outlineLvl w:val="3"/>
    </w:pPr>
    <w:rPr>
      <w:rFonts w:ascii="Arial" w:hAnsi="Arial" w:eastAsia="Arial" w:cs="Arial"/>
      <w:b/>
      <w:bCs/>
      <w:sz w:val="26"/>
      <w:szCs w:val="26"/>
    </w:rPr>
  </w:style>
  <w:style w:type="character" w:styleId="870">
    <w:name w:val="Heading 4 Char"/>
    <w:link w:val="869"/>
    <w:uiPriority w:val="9"/>
    <w:rPr>
      <w:rFonts w:ascii="Arial" w:hAnsi="Arial" w:eastAsia="Arial" w:cs="Arial"/>
      <w:b/>
      <w:bCs/>
      <w:sz w:val="26"/>
      <w:szCs w:val="26"/>
    </w:rPr>
  </w:style>
  <w:style w:type="paragraph" w:styleId="871">
    <w:name w:val="Heading 5"/>
    <w:basedOn w:val="1040"/>
    <w:next w:val="1040"/>
    <w:link w:val="872"/>
    <w:uiPriority w:val="9"/>
    <w:unhideWhenUsed/>
    <w:qFormat/>
    <w:pPr>
      <w:keepLines/>
      <w:keepNext/>
      <w:spacing w:before="320" w:after="200"/>
      <w:outlineLvl w:val="4"/>
    </w:pPr>
    <w:rPr>
      <w:rFonts w:ascii="Arial" w:hAnsi="Arial" w:eastAsia="Arial" w:cs="Arial"/>
      <w:b/>
      <w:bCs/>
      <w:sz w:val="24"/>
      <w:szCs w:val="24"/>
    </w:rPr>
  </w:style>
  <w:style w:type="character" w:styleId="872">
    <w:name w:val="Heading 5 Char"/>
    <w:link w:val="871"/>
    <w:uiPriority w:val="9"/>
    <w:rPr>
      <w:rFonts w:ascii="Arial" w:hAnsi="Arial" w:eastAsia="Arial" w:cs="Arial"/>
      <w:b/>
      <w:bCs/>
      <w:sz w:val="24"/>
      <w:szCs w:val="24"/>
    </w:rPr>
  </w:style>
  <w:style w:type="paragraph" w:styleId="873">
    <w:name w:val="Heading 6"/>
    <w:basedOn w:val="1040"/>
    <w:next w:val="1040"/>
    <w:link w:val="874"/>
    <w:uiPriority w:val="9"/>
    <w:unhideWhenUsed/>
    <w:qFormat/>
    <w:pPr>
      <w:keepLines/>
      <w:keepNext/>
      <w:spacing w:before="320" w:after="200"/>
      <w:outlineLvl w:val="5"/>
    </w:pPr>
    <w:rPr>
      <w:rFonts w:ascii="Arial" w:hAnsi="Arial" w:eastAsia="Arial" w:cs="Arial"/>
      <w:b/>
      <w:bCs/>
      <w:sz w:val="22"/>
      <w:szCs w:val="22"/>
    </w:rPr>
  </w:style>
  <w:style w:type="character" w:styleId="874">
    <w:name w:val="Heading 6 Char"/>
    <w:link w:val="873"/>
    <w:uiPriority w:val="9"/>
    <w:rPr>
      <w:rFonts w:ascii="Arial" w:hAnsi="Arial" w:eastAsia="Arial" w:cs="Arial"/>
      <w:b/>
      <w:bCs/>
      <w:sz w:val="22"/>
      <w:szCs w:val="22"/>
    </w:rPr>
  </w:style>
  <w:style w:type="paragraph" w:styleId="875">
    <w:name w:val="Heading 7"/>
    <w:basedOn w:val="1040"/>
    <w:next w:val="1040"/>
    <w:link w:val="876"/>
    <w:uiPriority w:val="9"/>
    <w:unhideWhenUsed/>
    <w:qFormat/>
    <w:pPr>
      <w:keepLines/>
      <w:keepNext/>
      <w:spacing w:before="320" w:after="200"/>
      <w:outlineLvl w:val="6"/>
    </w:pPr>
    <w:rPr>
      <w:rFonts w:ascii="Arial" w:hAnsi="Arial" w:eastAsia="Arial" w:cs="Arial"/>
      <w:b/>
      <w:bCs/>
      <w:i/>
      <w:iCs/>
      <w:sz w:val="22"/>
      <w:szCs w:val="22"/>
    </w:rPr>
  </w:style>
  <w:style w:type="character" w:styleId="876">
    <w:name w:val="Heading 7 Char"/>
    <w:link w:val="875"/>
    <w:uiPriority w:val="9"/>
    <w:rPr>
      <w:rFonts w:ascii="Arial" w:hAnsi="Arial" w:eastAsia="Arial" w:cs="Arial"/>
      <w:b/>
      <w:bCs/>
      <w:i/>
      <w:iCs/>
      <w:sz w:val="22"/>
      <w:szCs w:val="22"/>
    </w:rPr>
  </w:style>
  <w:style w:type="paragraph" w:styleId="877">
    <w:name w:val="Heading 8"/>
    <w:basedOn w:val="1040"/>
    <w:next w:val="1040"/>
    <w:link w:val="878"/>
    <w:uiPriority w:val="9"/>
    <w:unhideWhenUsed/>
    <w:qFormat/>
    <w:pPr>
      <w:keepLines/>
      <w:keepNext/>
      <w:spacing w:before="320" w:after="200"/>
      <w:outlineLvl w:val="7"/>
    </w:pPr>
    <w:rPr>
      <w:rFonts w:ascii="Arial" w:hAnsi="Arial" w:eastAsia="Arial" w:cs="Arial"/>
      <w:i/>
      <w:iCs/>
      <w:sz w:val="22"/>
      <w:szCs w:val="22"/>
    </w:rPr>
  </w:style>
  <w:style w:type="character" w:styleId="878">
    <w:name w:val="Heading 8 Char"/>
    <w:link w:val="877"/>
    <w:uiPriority w:val="9"/>
    <w:rPr>
      <w:rFonts w:ascii="Arial" w:hAnsi="Arial" w:eastAsia="Arial" w:cs="Arial"/>
      <w:i/>
      <w:iCs/>
      <w:sz w:val="22"/>
      <w:szCs w:val="22"/>
    </w:rPr>
  </w:style>
  <w:style w:type="paragraph" w:styleId="879">
    <w:name w:val="Heading 9"/>
    <w:basedOn w:val="1040"/>
    <w:next w:val="1040"/>
    <w:link w:val="880"/>
    <w:uiPriority w:val="9"/>
    <w:unhideWhenUsed/>
    <w:qFormat/>
    <w:pPr>
      <w:keepLines/>
      <w:keepNext/>
      <w:spacing w:before="320" w:after="200"/>
      <w:outlineLvl w:val="8"/>
    </w:pPr>
    <w:rPr>
      <w:rFonts w:ascii="Arial" w:hAnsi="Arial" w:eastAsia="Arial" w:cs="Arial"/>
      <w:i/>
      <w:iCs/>
      <w:sz w:val="21"/>
      <w:szCs w:val="21"/>
    </w:rPr>
  </w:style>
  <w:style w:type="character" w:styleId="880">
    <w:name w:val="Heading 9 Char"/>
    <w:link w:val="879"/>
    <w:uiPriority w:val="9"/>
    <w:rPr>
      <w:rFonts w:ascii="Arial" w:hAnsi="Arial" w:eastAsia="Arial" w:cs="Arial"/>
      <w:i/>
      <w:iCs/>
      <w:sz w:val="21"/>
      <w:szCs w:val="21"/>
    </w:rPr>
  </w:style>
  <w:style w:type="paragraph" w:styleId="881">
    <w:name w:val="No Spacing"/>
    <w:uiPriority w:val="1"/>
    <w:qFormat/>
    <w:pPr>
      <w:spacing w:before="0" w:after="0" w:line="240" w:lineRule="auto"/>
    </w:pPr>
  </w:style>
  <w:style w:type="paragraph" w:styleId="882">
    <w:name w:val="Title"/>
    <w:basedOn w:val="1040"/>
    <w:next w:val="1040"/>
    <w:link w:val="883"/>
    <w:uiPriority w:val="10"/>
    <w:qFormat/>
    <w:pPr>
      <w:contextualSpacing/>
      <w:spacing w:before="300" w:after="200"/>
    </w:pPr>
    <w:rPr>
      <w:sz w:val="48"/>
      <w:szCs w:val="48"/>
    </w:rPr>
  </w:style>
  <w:style w:type="character" w:styleId="883">
    <w:name w:val="Title Char"/>
    <w:link w:val="882"/>
    <w:uiPriority w:val="10"/>
    <w:rPr>
      <w:sz w:val="48"/>
      <w:szCs w:val="48"/>
    </w:rPr>
  </w:style>
  <w:style w:type="paragraph" w:styleId="884">
    <w:name w:val="Subtitle"/>
    <w:basedOn w:val="1040"/>
    <w:next w:val="1040"/>
    <w:link w:val="885"/>
    <w:uiPriority w:val="11"/>
    <w:qFormat/>
    <w:pPr>
      <w:spacing w:before="200" w:after="200"/>
    </w:pPr>
    <w:rPr>
      <w:sz w:val="24"/>
      <w:szCs w:val="24"/>
    </w:rPr>
  </w:style>
  <w:style w:type="character" w:styleId="885">
    <w:name w:val="Subtitle Char"/>
    <w:link w:val="884"/>
    <w:uiPriority w:val="11"/>
    <w:rPr>
      <w:sz w:val="24"/>
      <w:szCs w:val="24"/>
    </w:rPr>
  </w:style>
  <w:style w:type="paragraph" w:styleId="886">
    <w:name w:val="Quote"/>
    <w:basedOn w:val="1040"/>
    <w:next w:val="1040"/>
    <w:link w:val="887"/>
    <w:uiPriority w:val="29"/>
    <w:qFormat/>
    <w:pPr>
      <w:ind w:left="720" w:right="720"/>
    </w:pPr>
    <w:rPr>
      <w:i/>
    </w:rPr>
  </w:style>
  <w:style w:type="character" w:styleId="887">
    <w:name w:val="Quote Char"/>
    <w:link w:val="886"/>
    <w:uiPriority w:val="29"/>
    <w:rPr>
      <w:i/>
    </w:rPr>
  </w:style>
  <w:style w:type="paragraph" w:styleId="888">
    <w:name w:val="Intense Quote"/>
    <w:basedOn w:val="1040"/>
    <w:next w:val="1040"/>
    <w:link w:val="88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9">
    <w:name w:val="Intense Quote Char"/>
    <w:link w:val="888"/>
    <w:uiPriority w:val="30"/>
    <w:rPr>
      <w:i/>
    </w:rPr>
  </w:style>
  <w:style w:type="paragraph" w:styleId="890">
    <w:name w:val="Header"/>
    <w:basedOn w:val="1040"/>
    <w:link w:val="891"/>
    <w:uiPriority w:val="99"/>
    <w:unhideWhenUsed/>
    <w:pPr>
      <w:spacing w:after="0" w:line="240" w:lineRule="auto"/>
      <w:tabs>
        <w:tab w:val="center" w:pos="7143" w:leader="none"/>
        <w:tab w:val="right" w:pos="14287" w:leader="none"/>
      </w:tabs>
    </w:pPr>
  </w:style>
  <w:style w:type="character" w:styleId="891">
    <w:name w:val="Header Char"/>
    <w:link w:val="890"/>
    <w:uiPriority w:val="99"/>
  </w:style>
  <w:style w:type="paragraph" w:styleId="892">
    <w:name w:val="Footer"/>
    <w:basedOn w:val="1040"/>
    <w:link w:val="895"/>
    <w:uiPriority w:val="99"/>
    <w:unhideWhenUsed/>
    <w:pPr>
      <w:spacing w:after="0" w:line="240" w:lineRule="auto"/>
      <w:tabs>
        <w:tab w:val="center" w:pos="7143" w:leader="none"/>
        <w:tab w:val="right" w:pos="14287" w:leader="none"/>
      </w:tabs>
    </w:pPr>
  </w:style>
  <w:style w:type="character" w:styleId="893">
    <w:name w:val="Footer Char"/>
    <w:link w:val="892"/>
    <w:uiPriority w:val="99"/>
  </w:style>
  <w:style w:type="paragraph" w:styleId="894">
    <w:name w:val="Caption"/>
    <w:basedOn w:val="1040"/>
    <w:next w:val="1040"/>
    <w:uiPriority w:val="35"/>
    <w:semiHidden/>
    <w:unhideWhenUsed/>
    <w:qFormat/>
    <w:pPr>
      <w:spacing w:line="276" w:lineRule="auto"/>
    </w:pPr>
    <w:rPr>
      <w:b/>
      <w:bCs/>
      <w:color w:val="4f81bd" w:themeColor="accent1"/>
      <w:sz w:val="18"/>
      <w:szCs w:val="18"/>
    </w:rPr>
  </w:style>
  <w:style w:type="character" w:styleId="895">
    <w:name w:val="Caption Char"/>
    <w:basedOn w:val="894"/>
    <w:link w:val="892"/>
    <w:uiPriority w:val="99"/>
  </w:style>
  <w:style w:type="table" w:styleId="89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1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1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1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1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3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3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3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3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3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3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3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3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4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4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5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5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5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5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6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6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6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6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6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7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7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7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7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7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7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7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7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8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8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9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9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9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9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9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9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9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9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9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0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0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1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2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2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22">
    <w:name w:val="Hyperlink"/>
    <w:uiPriority w:val="99"/>
    <w:unhideWhenUsed/>
    <w:rPr>
      <w:color w:val="0000ff" w:themeColor="hyperlink"/>
      <w:u w:val="single"/>
    </w:rPr>
  </w:style>
  <w:style w:type="paragraph" w:styleId="1023">
    <w:name w:val="footnote text"/>
    <w:basedOn w:val="1040"/>
    <w:link w:val="1024"/>
    <w:uiPriority w:val="99"/>
    <w:semiHidden/>
    <w:unhideWhenUsed/>
    <w:pPr>
      <w:spacing w:after="40" w:line="240" w:lineRule="auto"/>
    </w:pPr>
    <w:rPr>
      <w:sz w:val="18"/>
    </w:rPr>
  </w:style>
  <w:style w:type="character" w:styleId="1024">
    <w:name w:val="Footnote Text Char"/>
    <w:link w:val="1023"/>
    <w:uiPriority w:val="99"/>
    <w:rPr>
      <w:sz w:val="18"/>
    </w:rPr>
  </w:style>
  <w:style w:type="character" w:styleId="1025">
    <w:name w:val="footnote reference"/>
    <w:uiPriority w:val="99"/>
    <w:unhideWhenUsed/>
    <w:rPr>
      <w:vertAlign w:val="superscript"/>
    </w:rPr>
  </w:style>
  <w:style w:type="paragraph" w:styleId="1026">
    <w:name w:val="endnote text"/>
    <w:basedOn w:val="1040"/>
    <w:link w:val="1027"/>
    <w:uiPriority w:val="99"/>
    <w:semiHidden/>
    <w:unhideWhenUsed/>
    <w:pPr>
      <w:spacing w:after="0" w:line="240" w:lineRule="auto"/>
    </w:pPr>
    <w:rPr>
      <w:sz w:val="20"/>
    </w:rPr>
  </w:style>
  <w:style w:type="character" w:styleId="1027">
    <w:name w:val="Endnote Text Char"/>
    <w:link w:val="1026"/>
    <w:uiPriority w:val="99"/>
    <w:rPr>
      <w:sz w:val="20"/>
    </w:rPr>
  </w:style>
  <w:style w:type="character" w:styleId="1028">
    <w:name w:val="endnote reference"/>
    <w:uiPriority w:val="99"/>
    <w:semiHidden/>
    <w:unhideWhenUsed/>
    <w:rPr>
      <w:vertAlign w:val="superscript"/>
    </w:rPr>
  </w:style>
  <w:style w:type="paragraph" w:styleId="1029">
    <w:name w:val="toc 1"/>
    <w:basedOn w:val="1040"/>
    <w:next w:val="1040"/>
    <w:uiPriority w:val="39"/>
    <w:unhideWhenUsed/>
    <w:pPr>
      <w:ind w:left="0" w:right="0" w:firstLine="0"/>
      <w:spacing w:after="57"/>
    </w:pPr>
  </w:style>
  <w:style w:type="paragraph" w:styleId="1030">
    <w:name w:val="toc 2"/>
    <w:basedOn w:val="1040"/>
    <w:next w:val="1040"/>
    <w:uiPriority w:val="39"/>
    <w:unhideWhenUsed/>
    <w:pPr>
      <w:ind w:left="283" w:right="0" w:firstLine="0"/>
      <w:spacing w:after="57"/>
    </w:pPr>
  </w:style>
  <w:style w:type="paragraph" w:styleId="1031">
    <w:name w:val="toc 3"/>
    <w:basedOn w:val="1040"/>
    <w:next w:val="1040"/>
    <w:uiPriority w:val="39"/>
    <w:unhideWhenUsed/>
    <w:pPr>
      <w:ind w:left="567" w:right="0" w:firstLine="0"/>
      <w:spacing w:after="57"/>
    </w:pPr>
  </w:style>
  <w:style w:type="paragraph" w:styleId="1032">
    <w:name w:val="toc 4"/>
    <w:basedOn w:val="1040"/>
    <w:next w:val="1040"/>
    <w:uiPriority w:val="39"/>
    <w:unhideWhenUsed/>
    <w:pPr>
      <w:ind w:left="850" w:right="0" w:firstLine="0"/>
      <w:spacing w:after="57"/>
    </w:pPr>
  </w:style>
  <w:style w:type="paragraph" w:styleId="1033">
    <w:name w:val="toc 5"/>
    <w:basedOn w:val="1040"/>
    <w:next w:val="1040"/>
    <w:uiPriority w:val="39"/>
    <w:unhideWhenUsed/>
    <w:pPr>
      <w:ind w:left="1134" w:right="0" w:firstLine="0"/>
      <w:spacing w:after="57"/>
    </w:pPr>
  </w:style>
  <w:style w:type="paragraph" w:styleId="1034">
    <w:name w:val="toc 6"/>
    <w:basedOn w:val="1040"/>
    <w:next w:val="1040"/>
    <w:uiPriority w:val="39"/>
    <w:unhideWhenUsed/>
    <w:pPr>
      <w:ind w:left="1417" w:right="0" w:firstLine="0"/>
      <w:spacing w:after="57"/>
    </w:pPr>
  </w:style>
  <w:style w:type="paragraph" w:styleId="1035">
    <w:name w:val="toc 7"/>
    <w:basedOn w:val="1040"/>
    <w:next w:val="1040"/>
    <w:uiPriority w:val="39"/>
    <w:unhideWhenUsed/>
    <w:pPr>
      <w:ind w:left="1701" w:right="0" w:firstLine="0"/>
      <w:spacing w:after="57"/>
    </w:pPr>
  </w:style>
  <w:style w:type="paragraph" w:styleId="1036">
    <w:name w:val="toc 8"/>
    <w:basedOn w:val="1040"/>
    <w:next w:val="1040"/>
    <w:uiPriority w:val="39"/>
    <w:unhideWhenUsed/>
    <w:pPr>
      <w:ind w:left="1984" w:right="0" w:firstLine="0"/>
      <w:spacing w:after="57"/>
    </w:pPr>
  </w:style>
  <w:style w:type="paragraph" w:styleId="1037">
    <w:name w:val="toc 9"/>
    <w:basedOn w:val="1040"/>
    <w:next w:val="1040"/>
    <w:uiPriority w:val="39"/>
    <w:unhideWhenUsed/>
    <w:pPr>
      <w:ind w:left="2268" w:right="0" w:firstLine="0"/>
      <w:spacing w:after="57"/>
    </w:pPr>
  </w:style>
  <w:style w:type="paragraph" w:styleId="1038">
    <w:name w:val="TOC Heading"/>
    <w:uiPriority w:val="39"/>
    <w:unhideWhenUsed/>
  </w:style>
  <w:style w:type="paragraph" w:styleId="1039">
    <w:name w:val="table of figures"/>
    <w:basedOn w:val="1040"/>
    <w:next w:val="1040"/>
    <w:uiPriority w:val="99"/>
    <w:unhideWhenUsed/>
    <w:pPr>
      <w:spacing w:after="0" w:afterAutospacing="0"/>
    </w:pPr>
  </w:style>
  <w:style w:type="paragraph" w:styleId="1040" w:default="1">
    <w:name w:val="Normal"/>
    <w:next w:val="1048"/>
    <w:link w:val="1040"/>
    <w:qFormat/>
    <w:pPr>
      <w:jc w:val="both"/>
      <w:widowControl w:val="off"/>
    </w:pPr>
    <w:rPr>
      <w:sz w:val="21"/>
      <w:szCs w:val="24"/>
      <w:lang w:val="en-US" w:eastAsia="zh-CN" w:bidi="ar-SA"/>
    </w:rPr>
  </w:style>
  <w:style w:type="paragraph" w:styleId="1041">
    <w:name w:val="标题 1"/>
    <w:basedOn w:val="1040"/>
    <w:next w:val="1040"/>
    <w:link w:val="1040"/>
    <w:qFormat/>
    <w:pPr>
      <w:keepLines/>
      <w:keepNext/>
      <w:spacing w:before="340" w:after="330" w:line="578" w:lineRule="auto"/>
      <w:outlineLvl w:val="0"/>
    </w:pPr>
    <w:rPr>
      <w:b/>
      <w:sz w:val="44"/>
    </w:rPr>
  </w:style>
  <w:style w:type="paragraph" w:styleId="1042">
    <w:name w:val="标题 2"/>
    <w:basedOn w:val="1040"/>
    <w:next w:val="1040"/>
    <w:link w:val="1040"/>
    <w:qFormat/>
    <w:pPr>
      <w:keepLines/>
      <w:keepNext/>
      <w:spacing w:before="260" w:after="260" w:line="416" w:lineRule="auto"/>
      <w:outlineLvl w:val="1"/>
    </w:pPr>
    <w:rPr>
      <w:rFonts w:ascii="Cambria" w:hAnsi="Cambria"/>
      <w:b/>
      <w:sz w:val="32"/>
      <w:szCs w:val="20"/>
    </w:rPr>
  </w:style>
  <w:style w:type="paragraph" w:styleId="1043">
    <w:name w:val="标题 3"/>
    <w:basedOn w:val="1040"/>
    <w:next w:val="1040"/>
    <w:link w:val="1040"/>
    <w:qFormat/>
    <w:pPr>
      <w:ind w:left="720" w:hanging="720"/>
      <w:keepNext/>
      <w:spacing w:before="240" w:after="60"/>
      <w:tabs>
        <w:tab w:val="left" w:pos="720" w:leader="none"/>
      </w:tabs>
      <w:outlineLvl w:val="2"/>
    </w:pPr>
    <w:rPr>
      <w:rFonts w:ascii="Arial" w:hAnsi="Arial"/>
      <w:b/>
      <w:bCs/>
      <w:sz w:val="26"/>
      <w:szCs w:val="26"/>
    </w:rPr>
  </w:style>
  <w:style w:type="paragraph" w:styleId="1044">
    <w:name w:val="标题 4"/>
    <w:basedOn w:val="1040"/>
    <w:next w:val="1040"/>
    <w:link w:val="1049"/>
    <w:uiPriority w:val="9"/>
    <w:qFormat/>
    <w:pPr>
      <w:keepNext/>
      <w:spacing w:before="240" w:after="60"/>
      <w:outlineLvl w:val="3"/>
    </w:pPr>
    <w:rPr>
      <w:b/>
      <w:bCs/>
      <w:sz w:val="28"/>
      <w:szCs w:val="28"/>
    </w:rPr>
  </w:style>
  <w:style w:type="paragraph" w:styleId="1045">
    <w:name w:val="标题 5"/>
    <w:basedOn w:val="1040"/>
    <w:next w:val="1040"/>
    <w:link w:val="1050"/>
    <w:qFormat/>
    <w:pPr>
      <w:spacing w:before="240" w:after="60"/>
      <w:outlineLvl w:val="4"/>
    </w:pPr>
    <w:rPr>
      <w:b/>
      <w:bCs/>
      <w:i/>
      <w:iCs/>
      <w:sz w:val="26"/>
      <w:szCs w:val="26"/>
    </w:rPr>
  </w:style>
  <w:style w:type="character" w:styleId="1046">
    <w:name w:val="默认段落字体"/>
    <w:next w:val="1046"/>
    <w:link w:val="1040"/>
    <w:semiHidden/>
    <w:rPr>
      <w:szCs w:val="24"/>
    </w:rPr>
  </w:style>
  <w:style w:type="table" w:styleId="1047">
    <w:name w:val="普通表格"/>
    <w:next w:val="1047"/>
    <w:link w:val="1040"/>
    <w:semiHidden/>
    <w:tblPr/>
  </w:style>
  <w:style w:type="paragraph" w:styleId="1048">
    <w:name w:val="段"/>
    <w:next w:val="1040"/>
    <w:link w:val="1040"/>
    <w:qFormat/>
    <w:pPr>
      <w:ind w:firstLine="200"/>
      <w:jc w:val="both"/>
    </w:pPr>
    <w:rPr>
      <w:rFonts w:ascii="宋体"/>
      <w:sz w:val="21"/>
      <w:lang w:val="en-US" w:eastAsia="zh-CN" w:bidi="ar-SA"/>
    </w:rPr>
  </w:style>
  <w:style w:type="character" w:styleId="1049">
    <w:name w:val="标题 4 Char"/>
    <w:next w:val="1049"/>
    <w:link w:val="1044"/>
    <w:uiPriority w:val="9"/>
    <w:rPr>
      <w:rFonts w:eastAsia="宋体"/>
      <w:b/>
      <w:bCs/>
      <w:sz w:val="28"/>
      <w:szCs w:val="28"/>
      <w:lang w:val="en-US" w:eastAsia="zh-CN" w:bidi="ar-SA"/>
    </w:rPr>
  </w:style>
  <w:style w:type="character" w:styleId="1050">
    <w:name w:val="标题 5 Char"/>
    <w:next w:val="1050"/>
    <w:link w:val="1045"/>
    <w:rPr>
      <w:rFonts w:eastAsia="宋体"/>
      <w:b/>
      <w:bCs/>
      <w:i/>
      <w:iCs/>
      <w:sz w:val="26"/>
      <w:szCs w:val="26"/>
      <w:lang w:val="en-US" w:eastAsia="zh-CN" w:bidi="ar-SA"/>
    </w:rPr>
  </w:style>
  <w:style w:type="paragraph" w:styleId="1051">
    <w:name w:val="正文缩进"/>
    <w:basedOn w:val="1040"/>
    <w:next w:val="1040"/>
    <w:link w:val="1052"/>
    <w:qFormat/>
    <w:pPr>
      <w:ind w:firstLine="420"/>
      <w:jc w:val="left"/>
      <w:widowControl/>
    </w:pPr>
    <w:rPr>
      <w:rFonts w:eastAsia="楷体_GB2312"/>
      <w:sz w:val="24"/>
      <w:szCs w:val="20"/>
    </w:rPr>
  </w:style>
  <w:style w:type="character" w:styleId="1052">
    <w:name w:val="正文缩进 Char"/>
    <w:next w:val="1052"/>
    <w:link w:val="1051"/>
    <w:qFormat/>
    <w:rPr>
      <w:rFonts w:eastAsia="楷体_GB2312"/>
      <w:sz w:val="24"/>
      <w:lang w:val="en-US" w:eastAsia="zh-CN" w:bidi="ar-SA"/>
    </w:rPr>
  </w:style>
  <w:style w:type="paragraph" w:styleId="1053">
    <w:name w:val="文档结构图"/>
    <w:basedOn w:val="1040"/>
    <w:next w:val="1053"/>
    <w:link w:val="1040"/>
    <w:semiHidden/>
    <w:pPr>
      <w:shd w:val="clear" w:color="auto" w:fill="000080"/>
    </w:pPr>
  </w:style>
  <w:style w:type="paragraph" w:styleId="1054">
    <w:name w:val="批注文字"/>
    <w:basedOn w:val="1040"/>
    <w:next w:val="1054"/>
    <w:link w:val="1055"/>
    <w:pPr>
      <w:jc w:val="left"/>
    </w:pPr>
  </w:style>
  <w:style w:type="character" w:styleId="1055">
    <w:name w:val="批注文字 Char"/>
    <w:next w:val="1055"/>
    <w:link w:val="1054"/>
    <w:rPr>
      <w:sz w:val="21"/>
      <w:szCs w:val="24"/>
    </w:rPr>
  </w:style>
  <w:style w:type="paragraph" w:styleId="1056">
    <w:name w:val="正文文本 3"/>
    <w:basedOn w:val="1040"/>
    <w:next w:val="1056"/>
    <w:link w:val="1040"/>
    <w:unhideWhenUsed/>
    <w:qFormat/>
    <w:pPr>
      <w:ind w:firstLine="0"/>
      <w:jc w:val="left"/>
      <w:spacing w:after="120" w:line="240" w:lineRule="auto"/>
      <w:widowControl/>
    </w:pPr>
    <w:rPr>
      <w:sz w:val="16"/>
      <w:szCs w:val="16"/>
    </w:rPr>
  </w:style>
  <w:style w:type="paragraph" w:styleId="1057">
    <w:name w:val="正文文本"/>
    <w:basedOn w:val="1040"/>
    <w:next w:val="1057"/>
    <w:link w:val="1058"/>
    <w:pPr>
      <w:spacing w:after="120"/>
    </w:pPr>
  </w:style>
  <w:style w:type="character" w:styleId="1058">
    <w:name w:val="正文文本 Char"/>
    <w:next w:val="1058"/>
    <w:link w:val="1057"/>
    <w:rPr>
      <w:sz w:val="21"/>
    </w:rPr>
  </w:style>
  <w:style w:type="paragraph" w:styleId="1059">
    <w:name w:val="正文文本缩进"/>
    <w:basedOn w:val="1040"/>
    <w:next w:val="1059"/>
    <w:link w:val="1060"/>
    <w:qFormat/>
    <w:pPr>
      <w:ind w:left="570"/>
      <w:spacing w:line="520" w:lineRule="exact"/>
    </w:pPr>
    <w:rPr>
      <w:rFonts w:ascii="方正仿宋简体" w:hAnsi="创艺简仿宋" w:eastAsia="方正仿宋简体"/>
      <w:sz w:val="24"/>
      <w:szCs w:val="20"/>
    </w:rPr>
  </w:style>
  <w:style w:type="character" w:styleId="1060">
    <w:name w:val="正文文本缩进 Char"/>
    <w:next w:val="1060"/>
    <w:link w:val="1059"/>
    <w:rPr>
      <w:rFonts w:ascii="方正仿宋简体" w:hAnsi="创艺简仿宋" w:eastAsia="方正仿宋简体"/>
      <w:sz w:val="24"/>
      <w:szCs w:val="24"/>
    </w:rPr>
  </w:style>
  <w:style w:type="paragraph" w:styleId="1061">
    <w:name w:val="文本块"/>
    <w:basedOn w:val="1040"/>
    <w:next w:val="1061"/>
    <w:link w:val="1040"/>
    <w:pPr>
      <w:ind w:left="630" w:right="-609" w:firstLine="420"/>
      <w:spacing w:line="360" w:lineRule="auto"/>
    </w:pPr>
    <w:rPr>
      <w:rFonts w:hint="eastAsia" w:ascii="仿宋_GB2312" w:eastAsia="仿宋_GB2312"/>
      <w:szCs w:val="20"/>
    </w:rPr>
  </w:style>
  <w:style w:type="paragraph" w:styleId="1062">
    <w:name w:val="纯文本"/>
    <w:basedOn w:val="1040"/>
    <w:next w:val="1062"/>
    <w:link w:val="1063"/>
    <w:pPr>
      <w:jc w:val="left"/>
      <w:widowControl/>
    </w:pPr>
    <w:rPr>
      <w:rFonts w:ascii="宋体" w:hAnsi="Courier New" w:eastAsia="楷体_GB2312"/>
      <w:sz w:val="26"/>
    </w:rPr>
  </w:style>
  <w:style w:type="character" w:styleId="1063">
    <w:name w:val="纯文本 Char"/>
    <w:next w:val="1063"/>
    <w:link w:val="1062"/>
    <w:rPr>
      <w:rFonts w:ascii="宋体" w:hAnsi="Courier New" w:eastAsia="楷体_GB2312"/>
      <w:sz w:val="26"/>
      <w:szCs w:val="24"/>
    </w:rPr>
  </w:style>
  <w:style w:type="paragraph" w:styleId="1064">
    <w:name w:val="正文文本缩进 2"/>
    <w:basedOn w:val="1040"/>
    <w:next w:val="1064"/>
    <w:link w:val="1040"/>
    <w:pPr>
      <w:ind w:left="420"/>
      <w:spacing w:after="120" w:line="480" w:lineRule="auto"/>
    </w:pPr>
  </w:style>
  <w:style w:type="paragraph" w:styleId="1065">
    <w:name w:val="批注框文本"/>
    <w:basedOn w:val="1040"/>
    <w:next w:val="1065"/>
    <w:link w:val="1040"/>
    <w:semiHidden/>
    <w:rPr>
      <w:sz w:val="18"/>
      <w:szCs w:val="18"/>
    </w:rPr>
  </w:style>
  <w:style w:type="paragraph" w:styleId="1066">
    <w:name w:val="页脚"/>
    <w:basedOn w:val="1040"/>
    <w:next w:val="1066"/>
    <w:link w:val="1067"/>
    <w:uiPriority w:val="99"/>
    <w:pPr>
      <w:jc w:val="left"/>
      <w:tabs>
        <w:tab w:val="center" w:pos="4153" w:leader="none"/>
        <w:tab w:val="right" w:pos="8306" w:leader="none"/>
      </w:tabs>
    </w:pPr>
    <w:rPr>
      <w:sz w:val="18"/>
      <w:szCs w:val="18"/>
    </w:rPr>
  </w:style>
  <w:style w:type="character" w:styleId="1067">
    <w:name w:val="页脚 Char"/>
    <w:next w:val="1067"/>
    <w:link w:val="1066"/>
    <w:uiPriority w:val="99"/>
    <w:rPr>
      <w:rFonts w:eastAsia="宋体"/>
      <w:sz w:val="18"/>
      <w:szCs w:val="18"/>
      <w:lang w:val="en-US" w:eastAsia="zh-CN" w:bidi="ar-SA"/>
    </w:rPr>
  </w:style>
  <w:style w:type="paragraph" w:styleId="1068">
    <w:name w:val="页眉"/>
    <w:basedOn w:val="1040"/>
    <w:next w:val="1068"/>
    <w:link w:val="1069"/>
    <w:uiPriority w:val="99"/>
    <w:pPr>
      <w:jc w:val="center"/>
      <w:tabs>
        <w:tab w:val="center" w:pos="4153" w:leader="none"/>
        <w:tab w:val="right" w:pos="8306" w:leader="none"/>
      </w:tabs>
      <w:pBdr>
        <w:bottom w:val="single" w:color="000000" w:sz="6" w:space="1"/>
      </w:pBdr>
    </w:pPr>
    <w:rPr>
      <w:sz w:val="18"/>
      <w:szCs w:val="18"/>
    </w:rPr>
  </w:style>
  <w:style w:type="character" w:styleId="1069">
    <w:name w:val="页眉 Char"/>
    <w:next w:val="1069"/>
    <w:link w:val="1068"/>
    <w:uiPriority w:val="99"/>
    <w:rPr>
      <w:rFonts w:eastAsia="宋体"/>
      <w:sz w:val="18"/>
      <w:szCs w:val="18"/>
      <w:lang w:val="en-US" w:eastAsia="zh-CN" w:bidi="ar-SA"/>
    </w:rPr>
  </w:style>
  <w:style w:type="paragraph" w:styleId="1070">
    <w:name w:val="目录 1"/>
    <w:basedOn w:val="1040"/>
    <w:next w:val="1040"/>
    <w:link w:val="1040"/>
    <w:semiHidden/>
    <w:pPr>
      <w:jc w:val="left"/>
    </w:pPr>
    <w:rPr>
      <w:rFonts w:eastAsia="楷体_GB2312"/>
      <w:sz w:val="24"/>
      <w:szCs w:val="20"/>
    </w:rPr>
  </w:style>
  <w:style w:type="paragraph" w:styleId="1071">
    <w:name w:val="副标题"/>
    <w:basedOn w:val="1040"/>
    <w:next w:val="1040"/>
    <w:link w:val="1072"/>
    <w:qFormat/>
    <w:pPr>
      <w:jc w:val="center"/>
      <w:spacing w:before="240" w:after="60" w:line="312" w:lineRule="auto"/>
      <w:outlineLvl w:val="1"/>
    </w:pPr>
    <w:rPr>
      <w:rFonts w:ascii="宋体" w:hAnsi="Courier New" w:eastAsia="楷体_GB2312"/>
      <w:sz w:val="26"/>
    </w:rPr>
  </w:style>
  <w:style w:type="character" w:styleId="1072">
    <w:name w:val="副标题 Char"/>
    <w:next w:val="1072"/>
    <w:link w:val="1071"/>
    <w:rPr>
      <w:rFonts w:ascii="宋体" w:hAnsi="Courier New" w:eastAsia="楷体_GB2312"/>
      <w:sz w:val="26"/>
      <w:szCs w:val="24"/>
    </w:rPr>
  </w:style>
  <w:style w:type="paragraph" w:styleId="1073">
    <w:name w:val="脚注文本"/>
    <w:basedOn w:val="1040"/>
    <w:next w:val="1073"/>
    <w:link w:val="1040"/>
    <w:qFormat/>
    <w:pPr>
      <w:jc w:val="left"/>
      <w:spacing w:line="312" w:lineRule="atLeast"/>
    </w:pPr>
    <w:rPr>
      <w:sz w:val="18"/>
      <w:szCs w:val="20"/>
    </w:rPr>
  </w:style>
  <w:style w:type="paragraph" w:styleId="1074">
    <w:name w:val="正文文本缩进 3"/>
    <w:basedOn w:val="1040"/>
    <w:next w:val="1074"/>
    <w:link w:val="1040"/>
    <w:pPr>
      <w:ind w:firstLine="480"/>
      <w:jc w:val="left"/>
      <w:spacing w:line="440" w:lineRule="atLeast"/>
    </w:pPr>
    <w:rPr>
      <w:sz w:val="24"/>
    </w:rPr>
  </w:style>
  <w:style w:type="paragraph" w:styleId="1075">
    <w:name w:val="正文文本 2"/>
    <w:basedOn w:val="1040"/>
    <w:next w:val="1075"/>
    <w:link w:val="1040"/>
    <w:qFormat/>
    <w:pPr>
      <w:jc w:val="center"/>
    </w:pPr>
    <w:rPr>
      <w:rFonts w:ascii="宋体" w:hAnsi="宋体"/>
      <w:color w:val="ff0000"/>
      <w:sz w:val="28"/>
    </w:rPr>
  </w:style>
  <w:style w:type="paragraph" w:styleId="1076">
    <w:name w:val="普通(网站)"/>
    <w:basedOn w:val="1040"/>
    <w:next w:val="1076"/>
    <w:link w:val="1040"/>
    <w:qFormat/>
    <w:pPr>
      <w:jc w:val="left"/>
      <w:spacing w:before="100" w:beforeAutospacing="1" w:after="100" w:afterAutospacing="1"/>
      <w:widowControl/>
    </w:pPr>
    <w:rPr>
      <w:rFonts w:ascii="宋体" w:hAnsi="宋体" w:cs="宋体"/>
      <w:sz w:val="24"/>
    </w:rPr>
  </w:style>
  <w:style w:type="paragraph" w:styleId="1077">
    <w:name w:val="批注主题"/>
    <w:basedOn w:val="1054"/>
    <w:next w:val="1054"/>
    <w:link w:val="1078"/>
    <w:rPr>
      <w:b/>
      <w:bCs/>
    </w:rPr>
  </w:style>
  <w:style w:type="character" w:styleId="1078">
    <w:name w:val="批注主题 Char"/>
    <w:next w:val="1078"/>
    <w:link w:val="1077"/>
    <w:rPr>
      <w:b/>
      <w:bCs/>
      <w:sz w:val="21"/>
      <w:szCs w:val="24"/>
    </w:rPr>
  </w:style>
  <w:style w:type="paragraph" w:styleId="1079">
    <w:name w:val="正文首行缩进 2"/>
    <w:basedOn w:val="1059"/>
    <w:next w:val="1040"/>
    <w:link w:val="1080"/>
    <w:qFormat/>
    <w:pPr>
      <w:ind w:left="420" w:firstLine="420"/>
      <w:spacing w:after="120" w:line="240" w:lineRule="auto"/>
    </w:pPr>
    <w:rPr>
      <w:rFonts w:ascii="Times New Roman" w:hAnsi="Times New Roman" w:eastAsia="宋体"/>
      <w:sz w:val="21"/>
      <w:szCs w:val="24"/>
    </w:rPr>
  </w:style>
  <w:style w:type="character" w:styleId="1080">
    <w:name w:val="正文首行缩进 2 Char"/>
    <w:next w:val="1080"/>
    <w:link w:val="1079"/>
    <w:rPr>
      <w:rFonts w:ascii="方正仿宋简体" w:hAnsi="创艺简仿宋" w:eastAsia="方正仿宋简体"/>
      <w:sz w:val="21"/>
      <w:szCs w:val="24"/>
    </w:rPr>
  </w:style>
  <w:style w:type="table" w:styleId="1081">
    <w:name w:val="网格型"/>
    <w:basedOn w:val="1047"/>
    <w:next w:val="1081"/>
    <w:link w:val="1040"/>
    <w:uiPriority w:val="99"/>
    <w:qFormat/>
    <w:pPr>
      <w:jc w:val="both"/>
      <w:widowControl w:val="off"/>
    </w:pPr>
    <w:tblPr/>
  </w:style>
  <w:style w:type="character" w:styleId="1082">
    <w:name w:val="要点"/>
    <w:next w:val="1082"/>
    <w:link w:val="1040"/>
    <w:uiPriority w:val="22"/>
    <w:qFormat/>
    <w:rPr>
      <w:b/>
      <w:bCs/>
    </w:rPr>
  </w:style>
  <w:style w:type="character" w:styleId="1083">
    <w:name w:val="页码"/>
    <w:next w:val="1083"/>
    <w:link w:val="1040"/>
  </w:style>
  <w:style w:type="character" w:styleId="1084">
    <w:name w:val="已访问的超链接"/>
    <w:next w:val="1084"/>
    <w:link w:val="1040"/>
    <w:rPr>
      <w:color w:val="999999"/>
      <w:u w:val="none"/>
    </w:rPr>
  </w:style>
  <w:style w:type="character" w:styleId="1085">
    <w:name w:val="强调"/>
    <w:next w:val="1085"/>
    <w:link w:val="1040"/>
    <w:qFormat/>
    <w:rPr>
      <w:i/>
      <w:iCs/>
    </w:rPr>
  </w:style>
  <w:style w:type="character" w:styleId="1086">
    <w:name w:val="HTML 定义"/>
    <w:next w:val="1086"/>
    <w:link w:val="1040"/>
    <w:rPr>
      <w:b w:val="0"/>
      <w:i w:val="0"/>
    </w:rPr>
  </w:style>
  <w:style w:type="character" w:styleId="1087">
    <w:name w:val="HTML 打字机"/>
    <w:next w:val="1087"/>
    <w:link w:val="1040"/>
    <w:rPr>
      <w:rFonts w:ascii="monospace" w:hAnsi="monospace" w:eastAsia="monospace" w:cs="monospace"/>
      <w:sz w:val="20"/>
    </w:rPr>
  </w:style>
  <w:style w:type="character" w:styleId="1088">
    <w:name w:val="HTML 缩写"/>
    <w:next w:val="1088"/>
    <w:link w:val="1040"/>
  </w:style>
  <w:style w:type="character" w:styleId="1089">
    <w:name w:val="HTML 变量"/>
    <w:next w:val="1089"/>
    <w:link w:val="1040"/>
    <w:rPr>
      <w:b w:val="0"/>
      <w:i w:val="0"/>
    </w:rPr>
  </w:style>
  <w:style w:type="character" w:styleId="1090">
    <w:name w:val="超链接"/>
    <w:next w:val="1090"/>
    <w:link w:val="1040"/>
    <w:rPr>
      <w:color w:val="000000"/>
      <w:u w:val="none"/>
    </w:rPr>
  </w:style>
  <w:style w:type="character" w:styleId="1091">
    <w:name w:val="HTML 代码"/>
    <w:next w:val="1091"/>
    <w:link w:val="1040"/>
    <w:rPr>
      <w:rFonts w:ascii="monospace" w:hAnsi="monospace" w:eastAsia="monospace" w:cs="monospace"/>
      <w:b w:val="0"/>
      <w:i w:val="0"/>
      <w:sz w:val="20"/>
    </w:rPr>
  </w:style>
  <w:style w:type="character" w:styleId="1092">
    <w:name w:val="批注引用"/>
    <w:next w:val="1092"/>
    <w:link w:val="1040"/>
    <w:rPr>
      <w:sz w:val="21"/>
      <w:szCs w:val="21"/>
    </w:rPr>
  </w:style>
  <w:style w:type="character" w:styleId="1093">
    <w:name w:val="HTML 引文"/>
    <w:next w:val="1093"/>
    <w:link w:val="1040"/>
    <w:rPr>
      <w:b w:val="0"/>
      <w:i w:val="0"/>
    </w:rPr>
  </w:style>
  <w:style w:type="character" w:styleId="1094">
    <w:name w:val="脚注引用"/>
    <w:next w:val="1094"/>
    <w:link w:val="1040"/>
    <w:qFormat/>
    <w:rPr>
      <w:vertAlign w:val="superscript"/>
    </w:rPr>
  </w:style>
  <w:style w:type="character" w:styleId="1095">
    <w:name w:val="HTML 键盘"/>
    <w:next w:val="1095"/>
    <w:link w:val="1040"/>
    <w:rPr>
      <w:rFonts w:ascii="monospace" w:hAnsi="monospace" w:eastAsia="monospace" w:cs="monospace"/>
      <w:sz w:val="20"/>
    </w:rPr>
  </w:style>
  <w:style w:type="character" w:styleId="1096">
    <w:name w:val="HTML 样本"/>
    <w:next w:val="1096"/>
    <w:link w:val="1040"/>
    <w:rPr>
      <w:rFonts w:ascii="monospace" w:hAnsi="monospace" w:eastAsia="monospace" w:cs="monospace"/>
    </w:rPr>
  </w:style>
  <w:style w:type="character" w:styleId="1097">
    <w:name w:val="页脚 字符"/>
    <w:next w:val="1097"/>
    <w:link w:val="1040"/>
    <w:uiPriority w:val="99"/>
    <w:rPr>
      <w:rFonts w:eastAsia="宋体"/>
      <w:sz w:val="18"/>
      <w:szCs w:val="18"/>
      <w:lang w:val="en-US" w:eastAsia="zh-CN" w:bidi="ar-SA"/>
    </w:rPr>
  </w:style>
  <w:style w:type="character" w:styleId="1098">
    <w:name w:val="标题 4 字符"/>
    <w:next w:val="1098"/>
    <w:link w:val="1040"/>
    <w:uiPriority w:val="9"/>
    <w:rPr>
      <w:rFonts w:eastAsia="宋体"/>
      <w:b/>
      <w:bCs/>
      <w:sz w:val="28"/>
      <w:szCs w:val="28"/>
      <w:lang w:val="en-US" w:eastAsia="zh-CN" w:bidi="ar-SA"/>
    </w:rPr>
  </w:style>
  <w:style w:type="character" w:styleId="1099">
    <w:name w:val="副标题 字符"/>
    <w:next w:val="1099"/>
    <w:link w:val="1040"/>
    <w:rPr>
      <w:rFonts w:ascii="宋体" w:hAnsi="Courier New" w:eastAsia="楷体_GB2312"/>
      <w:sz w:val="26"/>
      <w:szCs w:val="24"/>
    </w:rPr>
  </w:style>
  <w:style w:type="character" w:styleId="1100">
    <w:name w:val="正文文本 字符"/>
    <w:next w:val="1100"/>
    <w:link w:val="1040"/>
    <w:rPr>
      <w:sz w:val="21"/>
      <w:szCs w:val="24"/>
    </w:rPr>
  </w:style>
  <w:style w:type="character" w:styleId="1101">
    <w:name w:val="纯文本 Char2"/>
    <w:next w:val="1101"/>
    <w:link w:val="1040"/>
    <w:rPr>
      <w:rFonts w:ascii="宋体" w:hAnsi="Courier New" w:eastAsia="楷体_GB2312"/>
      <w:sz w:val="26"/>
    </w:rPr>
  </w:style>
  <w:style w:type="character" w:styleId="1102">
    <w:name w:val="apple-converted-space"/>
    <w:next w:val="1102"/>
    <w:link w:val="1040"/>
  </w:style>
  <w:style w:type="character" w:styleId="1103">
    <w:name w:val="Hyperlink1"/>
    <w:next w:val="1103"/>
    <w:link w:val="1040"/>
    <w:unhideWhenUsed/>
    <w:qFormat/>
    <w:rPr>
      <w:color w:val="0000ff"/>
      <w:u w:val="single"/>
    </w:rPr>
  </w:style>
  <w:style w:type="character" w:styleId="1104">
    <w:name w:val="标题 5 字符"/>
    <w:next w:val="1104"/>
    <w:link w:val="1040"/>
    <w:rPr>
      <w:rFonts w:eastAsia="宋体"/>
      <w:b/>
      <w:bCs/>
      <w:i/>
      <w:iCs/>
      <w:sz w:val="26"/>
      <w:szCs w:val="26"/>
      <w:lang w:val="en-US" w:eastAsia="zh-CN" w:bidi="ar-SA"/>
    </w:rPr>
  </w:style>
  <w:style w:type="character" w:styleId="1105">
    <w:name w:val="批注主题 字符"/>
    <w:next w:val="1105"/>
    <w:link w:val="1040"/>
    <w:rPr>
      <w:b/>
      <w:bCs/>
      <w:sz w:val="21"/>
      <w:szCs w:val="24"/>
    </w:rPr>
  </w:style>
  <w:style w:type="character" w:styleId="1106">
    <w:name w:val="纯文本 字符"/>
    <w:next w:val="1106"/>
    <w:link w:val="1040"/>
    <w:rPr>
      <w:rFonts w:ascii="宋体" w:hAnsi="Courier New" w:eastAsia="楷体_GB2312"/>
      <w:sz w:val="26"/>
      <w:szCs w:val="24"/>
    </w:rPr>
  </w:style>
  <w:style w:type="character" w:styleId="1107">
    <w:name w:val="正文缩进 字符"/>
    <w:next w:val="1107"/>
    <w:link w:val="1040"/>
    <w:qFormat/>
    <w:rPr>
      <w:rFonts w:eastAsia="楷体_GB2312"/>
      <w:sz w:val="24"/>
      <w:lang w:val="en-US" w:eastAsia="zh-CN" w:bidi="ar-SA"/>
    </w:rPr>
  </w:style>
  <w:style w:type="character" w:styleId="1108">
    <w:name w:val="c lh15"/>
    <w:next w:val="1108"/>
    <w:link w:val="1040"/>
  </w:style>
  <w:style w:type="character" w:styleId="1109">
    <w:name w:val="Andy_正文 Char"/>
    <w:next w:val="1109"/>
    <w:link w:val="1110"/>
    <w:rPr>
      <w:rFonts w:ascii="Calibri" w:hAnsi="Calibri"/>
      <w:sz w:val="24"/>
      <w:szCs w:val="24"/>
    </w:rPr>
  </w:style>
  <w:style w:type="paragraph" w:styleId="1110">
    <w:name w:val="Andy_正文"/>
    <w:basedOn w:val="1040"/>
    <w:next w:val="1110"/>
    <w:link w:val="1109"/>
    <w:qFormat/>
    <w:pPr>
      <w:ind w:firstLine="480"/>
      <w:spacing w:line="360" w:lineRule="auto"/>
    </w:pPr>
    <w:rPr>
      <w:sz w:val="24"/>
    </w:rPr>
  </w:style>
  <w:style w:type="character" w:styleId="1111">
    <w:name w:val="+正文 Char3"/>
    <w:next w:val="1111"/>
    <w:link w:val="1112"/>
    <w:rPr>
      <w:sz w:val="24"/>
      <w:szCs w:val="24"/>
    </w:rPr>
  </w:style>
  <w:style w:type="paragraph" w:styleId="1112">
    <w:name w:val="+正文"/>
    <w:basedOn w:val="1040"/>
    <w:next w:val="1112"/>
    <w:link w:val="1111"/>
    <w:pPr>
      <w:ind w:firstLine="200"/>
      <w:spacing w:line="360" w:lineRule="auto"/>
    </w:pPr>
    <w:rPr>
      <w:sz w:val="24"/>
    </w:rPr>
  </w:style>
  <w:style w:type="character" w:styleId="1113">
    <w:name w:val="页眉 字符"/>
    <w:next w:val="1113"/>
    <w:link w:val="1040"/>
    <w:uiPriority w:val="99"/>
    <w:rPr>
      <w:rFonts w:eastAsia="宋体"/>
      <w:sz w:val="18"/>
      <w:szCs w:val="18"/>
      <w:lang w:val="en-US" w:eastAsia="zh-CN" w:bidi="ar-SA"/>
    </w:rPr>
  </w:style>
  <w:style w:type="character" w:styleId="1114">
    <w:name w:val="批注文字 字符"/>
    <w:next w:val="1114"/>
    <w:link w:val="1040"/>
    <w:rPr>
      <w:sz w:val="21"/>
      <w:szCs w:val="24"/>
    </w:rPr>
  </w:style>
  <w:style w:type="character" w:styleId="1115">
    <w:name w:val="Plain Text Char Char"/>
    <w:next w:val="1115"/>
    <w:link w:val="1116"/>
    <w:rPr>
      <w:rFonts w:ascii="宋体" w:hAnsi="Courier New" w:eastAsia="楷体_GB2312"/>
      <w:sz w:val="28"/>
    </w:rPr>
  </w:style>
  <w:style w:type="paragraph" w:styleId="1116">
    <w:name w:val="Plain Text"/>
    <w:basedOn w:val="1040"/>
    <w:next w:val="1116"/>
    <w:link w:val="1115"/>
    <w:rPr>
      <w:rFonts w:ascii="宋体" w:hAnsi="Courier New" w:eastAsia="楷体_GB2312"/>
      <w:sz w:val="28"/>
      <w:szCs w:val="20"/>
    </w:rPr>
  </w:style>
  <w:style w:type="paragraph" w:styleId="1117">
    <w:name w:val="Char Char Char Char"/>
    <w:basedOn w:val="1053"/>
    <w:next w:val="1117"/>
    <w:link w:val="1040"/>
    <w:pPr>
      <w:spacing w:line="360" w:lineRule="auto"/>
    </w:pPr>
    <w:rPr>
      <w:sz w:val="24"/>
      <w:szCs w:val="20"/>
    </w:rPr>
  </w:style>
  <w:style w:type="paragraph" w:styleId="1118">
    <w:name w:val="正文1"/>
    <w:basedOn w:val="1040"/>
    <w:next w:val="1040"/>
    <w:link w:val="1040"/>
    <w:qFormat/>
    <w:pPr>
      <w:ind w:left="420" w:firstLine="527"/>
      <w:spacing w:before="120" w:line="360" w:lineRule="auto"/>
    </w:pPr>
    <w:rPr>
      <w:rFonts w:ascii="宋体" w:hAnsi="宋体"/>
    </w:rPr>
  </w:style>
  <w:style w:type="paragraph" w:styleId="1119">
    <w:name w:val="成雄"/>
    <w:basedOn w:val="1040"/>
    <w:next w:val="1119"/>
    <w:link w:val="1040"/>
    <w:qFormat/>
    <w:pPr>
      <w:spacing w:line="500" w:lineRule="exact"/>
    </w:pPr>
    <w:rPr>
      <w:rFonts w:ascii="宋体" w:hAnsi="宋体"/>
      <w:sz w:val="24"/>
    </w:rPr>
  </w:style>
  <w:style w:type="paragraph" w:styleId="1120">
    <w:name w:val="Char Char Char Char Char Char Char Char Char1 Char"/>
    <w:basedOn w:val="1053"/>
    <w:next w:val="1120"/>
    <w:link w:val="1040"/>
    <w:pPr>
      <w:spacing w:line="360" w:lineRule="auto"/>
    </w:pPr>
    <w:rPr>
      <w:rFonts w:ascii="Tahoma" w:hAnsi="Tahoma"/>
      <w:sz w:val="24"/>
    </w:rPr>
  </w:style>
  <w:style w:type="paragraph" w:styleId="1121">
    <w:name w:val="Char Char Char Char Char Char Char"/>
    <w:basedOn w:val="1040"/>
    <w:next w:val="1121"/>
    <w:link w:val="1040"/>
    <w:rPr>
      <w:szCs w:val="24"/>
    </w:rPr>
  </w:style>
  <w:style w:type="paragraph" w:styleId="1122">
    <w:name w:val=" Char"/>
    <w:basedOn w:val="1040"/>
    <w:next w:val="1122"/>
    <w:link w:val="1040"/>
    <w:pPr>
      <w:numPr>
        <w:ilvl w:val="0"/>
        <w:numId w:val="1"/>
      </w:numPr>
      <w:tabs>
        <w:tab w:val="left" w:pos="420" w:leader="none"/>
      </w:tabs>
    </w:pPr>
    <w:rPr>
      <w:sz w:val="24"/>
    </w:rPr>
  </w:style>
  <w:style w:type="paragraph" w:styleId="1123">
    <w:name w:val="纯文本6"/>
    <w:basedOn w:val="1040"/>
    <w:next w:val="1123"/>
    <w:link w:val="1040"/>
    <w:qFormat/>
    <w:rPr>
      <w:rFonts w:ascii="宋体" w:hAnsi="Courier New" w:eastAsia="楷体_GB2312"/>
      <w:sz w:val="26"/>
    </w:rPr>
  </w:style>
  <w:style w:type="paragraph" w:styleId="1124">
    <w:name w:val="纯文本2"/>
    <w:basedOn w:val="1040"/>
    <w:next w:val="1124"/>
    <w:link w:val="1040"/>
    <w:qFormat/>
    <w:rPr>
      <w:rFonts w:ascii="宋体" w:hAnsi="Courier New" w:eastAsia="楷体_GB2312"/>
      <w:sz w:val="26"/>
      <w:szCs w:val="20"/>
    </w:rPr>
  </w:style>
  <w:style w:type="paragraph" w:styleId="1125">
    <w:name w:val="纯文本1"/>
    <w:basedOn w:val="1040"/>
    <w:next w:val="1125"/>
    <w:link w:val="1040"/>
    <w:uiPriority w:val="99"/>
    <w:rPr>
      <w:rFonts w:ascii="宋体" w:hAnsi="Courier New" w:eastAsia="楷体_GB2312"/>
      <w:sz w:val="28"/>
      <w:szCs w:val="20"/>
    </w:rPr>
  </w:style>
  <w:style w:type="paragraph" w:styleId="1126">
    <w:name w:val="修订"/>
    <w:next w:val="1126"/>
    <w:link w:val="1040"/>
    <w:uiPriority w:val="99"/>
    <w:semiHidden/>
    <w:rPr>
      <w:sz w:val="21"/>
      <w:szCs w:val="24"/>
      <w:lang w:val="en-US" w:eastAsia="zh-CN" w:bidi="ar-SA"/>
    </w:rPr>
  </w:style>
  <w:style w:type="paragraph" w:styleId="1127">
    <w:name w:val=" Char1 Char Char Char"/>
    <w:basedOn w:val="1040"/>
    <w:next w:val="1127"/>
    <w:link w:val="1040"/>
    <w:rPr>
      <w:rFonts w:ascii="Tahoma" w:hAnsi="Tahoma"/>
      <w:sz w:val="24"/>
      <w:szCs w:val="20"/>
    </w:rPr>
  </w:style>
  <w:style w:type="paragraph" w:styleId="1128">
    <w:name w:val="_Style 49"/>
    <w:basedOn w:val="1040"/>
    <w:next w:val="1062"/>
    <w:link w:val="1040"/>
    <w:qFormat/>
    <w:pPr>
      <w:jc w:val="left"/>
      <w:spacing w:line="240" w:lineRule="auto"/>
      <w:widowControl/>
    </w:pPr>
    <w:rPr>
      <w:rFonts w:ascii="宋体" w:hAnsi="Courier New"/>
      <w:sz w:val="24"/>
      <w:szCs w:val="24"/>
    </w:rPr>
  </w:style>
  <w:style w:type="paragraph" w:styleId="1129">
    <w:name w:val="正文2"/>
    <w:basedOn w:val="1040"/>
    <w:next w:val="1129"/>
    <w:link w:val="1040"/>
    <w:pPr>
      <w:ind w:firstLine="200"/>
      <w:jc w:val="left"/>
      <w:spacing w:after="160" w:line="360" w:lineRule="auto"/>
      <w:widowControl/>
    </w:pPr>
    <w:rPr>
      <w:rFonts w:ascii="Verdana" w:hAnsi="Verdana" w:eastAsia="黑体"/>
      <w:szCs w:val="20"/>
      <w:lang w:eastAsia="en-US"/>
    </w:rPr>
  </w:style>
  <w:style w:type="paragraph" w:styleId="1130">
    <w:name w:val="List Paragraph"/>
    <w:basedOn w:val="1040"/>
    <w:next w:val="1130"/>
    <w:link w:val="1040"/>
    <w:uiPriority w:val="34"/>
    <w:qFormat/>
    <w:pPr>
      <w:ind w:firstLine="420"/>
    </w:pPr>
  </w:style>
  <w:style w:type="paragraph" w:styleId="1131">
    <w:name w:val="首行缩进"/>
    <w:basedOn w:val="1040"/>
    <w:next w:val="1131"/>
    <w:link w:val="1040"/>
    <w:qFormat/>
    <w:pPr>
      <w:ind w:firstLine="480"/>
    </w:pPr>
    <w:rPr>
      <w:rFonts w:ascii="Times New Roman" w:hAnsi="Times New Roman"/>
      <w:szCs w:val="20"/>
      <w:lang w:val="zh-CN"/>
    </w:rPr>
  </w:style>
  <w:style w:type="paragraph" w:styleId="1132">
    <w:name w:val=" Char Char Char Char Char Char Char Char Char Char"/>
    <w:basedOn w:val="1040"/>
    <w:next w:val="1132"/>
    <w:link w:val="1040"/>
    <w:pPr>
      <w:numPr>
        <w:ilvl w:val="0"/>
        <w:numId w:val="1"/>
      </w:numPr>
      <w:tabs>
        <w:tab w:val="left" w:pos="420" w:leader="none"/>
      </w:tabs>
    </w:pPr>
    <w:rPr>
      <w:sz w:val="24"/>
    </w:rPr>
  </w:style>
  <w:style w:type="paragraph" w:styleId="1133">
    <w:name w:val=" Char Char Char"/>
    <w:basedOn w:val="1053"/>
    <w:next w:val="1133"/>
    <w:link w:val="1040"/>
    <w:pPr>
      <w:spacing w:line="360" w:lineRule="auto"/>
    </w:pPr>
    <w:rPr>
      <w:rFonts w:ascii="Tahoma" w:hAnsi="Tahoma"/>
      <w:sz w:val="24"/>
    </w:rPr>
  </w:style>
  <w:style w:type="paragraph" w:styleId="1134">
    <w:name w:val="正文 A"/>
    <w:next w:val="1134"/>
    <w:link w:val="1040"/>
    <w:qFormat/>
    <w:pPr>
      <w:jc w:val="both"/>
      <w:widowControl w:val="off"/>
      <w:framePr w:wrap="around" w:vAnchor="margin" w:hAnchor="text" w:yAlign="top"/>
    </w:pPr>
    <w:rPr>
      <w:rFonts w:hAnsi="Arial Unicode MS" w:eastAsia="Arial Unicode MS" w:cs="Arial Unicode MS"/>
      <w:color w:val="000000"/>
      <w:sz w:val="21"/>
      <w:szCs w:val="21"/>
      <w:lang w:val="en-US" w:eastAsia="zh-CN" w:bidi="ar-SA"/>
    </w:rPr>
  </w:style>
  <w:style w:type="paragraph" w:styleId="1135">
    <w:name w:val=" Char Char Char Char Char Char Char Char Char1 Char Char Char Char"/>
    <w:basedOn w:val="1053"/>
    <w:next w:val="1135"/>
    <w:link w:val="1040"/>
    <w:pPr>
      <w:spacing w:line="360" w:lineRule="auto"/>
    </w:pPr>
    <w:rPr>
      <w:rFonts w:eastAsia="楷体_GB2312"/>
      <w:sz w:val="26"/>
      <w:szCs w:val="20"/>
    </w:rPr>
  </w:style>
  <w:style w:type="paragraph" w:styleId="1136">
    <w:name w:val=" Char Char Char1 Char Char Char Char"/>
    <w:basedOn w:val="1040"/>
    <w:next w:val="1136"/>
    <w:link w:val="1040"/>
    <w:pPr>
      <w:jc w:val="left"/>
      <w:spacing w:after="160" w:line="240" w:lineRule="exact"/>
      <w:widowControl/>
    </w:pPr>
    <w:rPr>
      <w:sz w:val="24"/>
    </w:rPr>
  </w:style>
  <w:style w:type="paragraph" w:styleId="1137">
    <w:name w:val="Plain Text1"/>
    <w:basedOn w:val="1040"/>
    <w:next w:val="1137"/>
    <w:link w:val="1040"/>
    <w:qFormat/>
    <w:rPr>
      <w:rFonts w:ascii="宋体" w:hAnsi="Courier New"/>
    </w:rPr>
  </w:style>
  <w:style w:type="paragraph" w:styleId="1138">
    <w:name w:val="列出段落"/>
    <w:basedOn w:val="1040"/>
    <w:next w:val="1138"/>
    <w:link w:val="1040"/>
    <w:uiPriority w:val="34"/>
    <w:qFormat/>
    <w:pPr>
      <w:ind w:firstLine="420"/>
    </w:pPr>
    <w:rPr>
      <w:rFonts w:ascii="Calibri" w:hAnsi="Calibri"/>
      <w:szCs w:val="22"/>
    </w:rPr>
  </w:style>
  <w:style w:type="paragraph" w:styleId="1139">
    <w:name w:val="无间隔"/>
    <w:next w:val="1139"/>
    <w:link w:val="1040"/>
    <w:uiPriority w:val="1"/>
    <w:qFormat/>
    <w:pPr>
      <w:jc w:val="both"/>
      <w:widowControl w:val="off"/>
    </w:pPr>
    <w:rPr>
      <w:sz w:val="21"/>
      <w:szCs w:val="24"/>
      <w:lang w:val="en-US" w:eastAsia="zh-CN" w:bidi="ar-SA"/>
    </w:rPr>
  </w:style>
  <w:style w:type="paragraph" w:styleId="1140">
    <w:name w:val="纯文本5"/>
    <w:basedOn w:val="1040"/>
    <w:next w:val="1140"/>
    <w:link w:val="1040"/>
    <w:qFormat/>
    <w:rPr>
      <w:rFonts w:hint="eastAsia" w:ascii="宋体" w:hAnsi="Courier New" w:eastAsia="楷体_GB2312"/>
      <w:sz w:val="28"/>
      <w:szCs w:val="20"/>
    </w:rPr>
  </w:style>
  <w:style w:type="paragraph" w:styleId="1141">
    <w:name w:val="正文(其它)"/>
    <w:basedOn w:val="1040"/>
    <w:next w:val="1141"/>
    <w:link w:val="1040"/>
    <w:qFormat/>
    <w:pPr>
      <w:ind w:firstLine="0"/>
      <w:jc w:val="center"/>
    </w:pPr>
    <w:rPr>
      <w:rFonts w:ascii="黑体" w:eastAsia="黑体"/>
      <w:sz w:val="32"/>
      <w:szCs w:val="32"/>
    </w:rPr>
  </w:style>
  <w:style w:type="table" w:styleId="1142">
    <w:name w:val="网格型11"/>
    <w:basedOn w:val="1047"/>
    <w:next w:val="1142"/>
    <w:link w:val="1040"/>
    <w:uiPriority w:val="59"/>
    <w:unhideWhenUsed/>
    <w:qFormat/>
    <w:rPr>
      <w:rFonts w:ascii="Calibri" w:hAnsi="Calibri"/>
    </w:rPr>
    <w:tblPr/>
  </w:style>
  <w:style w:type="table" w:styleId="1143">
    <w:name w:val="网格型2"/>
    <w:basedOn w:val="1047"/>
    <w:next w:val="1143"/>
    <w:link w:val="1040"/>
    <w:uiPriority w:val="99"/>
    <w:qFormat/>
    <w:pPr>
      <w:jc w:val="both"/>
      <w:widowControl w:val="off"/>
    </w:pPr>
    <w:rPr>
      <w:rFonts w:ascii="Calibri" w:hAnsi="Calibri"/>
    </w:rPr>
    <w:tblPr/>
  </w:style>
  <w:style w:type="table" w:styleId="1144">
    <w:name w:val="网格型1"/>
    <w:basedOn w:val="1047"/>
    <w:next w:val="1144"/>
    <w:link w:val="1040"/>
    <w:uiPriority w:val="59"/>
    <w:unhideWhenUsed/>
    <w:qFormat/>
    <w:rPr>
      <w:rFonts w:ascii="Calibri" w:hAnsi="Calibri" w:eastAsia="宋体" w:cs="Times New Roman"/>
    </w:rPr>
    <w:tblPr/>
  </w:style>
  <w:style w:type="character" w:styleId="1145">
    <w:name w:val="NormalCharacter1"/>
    <w:next w:val="1145"/>
    <w:link w:val="1040"/>
    <w:qFormat/>
  </w:style>
  <w:style w:type="character" w:styleId="1146">
    <w:name w:val="PageNumber1"/>
    <w:next w:val="1146"/>
    <w:link w:val="1040"/>
    <w:uiPriority w:val="99"/>
    <w:qFormat/>
  </w:style>
  <w:style w:type="paragraph" w:styleId="1147">
    <w:name w:val="正文文本缩进1"/>
    <w:basedOn w:val="1040"/>
    <w:next w:val="1147"/>
    <w:link w:val="1040"/>
    <w:qFormat/>
    <w:pPr>
      <w:ind w:left="570"/>
      <w:spacing w:line="520" w:lineRule="exact"/>
    </w:pPr>
    <w:rPr>
      <w:rFonts w:ascii="方正仿宋简体" w:hAnsi="创艺简仿宋" w:eastAsia="方正仿宋简体"/>
      <w:sz w:val="24"/>
      <w:szCs w:val="20"/>
    </w:rPr>
  </w:style>
  <w:style w:type="paragraph" w:styleId="1148">
    <w:name w:val="正文_0"/>
    <w:next w:val="1148"/>
    <w:link w:val="1040"/>
    <w:qFormat/>
    <w:pPr>
      <w:jc w:val="both"/>
      <w:widowControl w:val="off"/>
    </w:pPr>
    <w:rPr>
      <w:rFonts w:ascii="Times New Roman" w:hAnsi="Times New Roman" w:eastAsia="宋体" w:cs="Times New Roman"/>
      <w:sz w:val="21"/>
      <w:szCs w:val="22"/>
      <w:lang w:val="en-US" w:eastAsia="zh-CN" w:bidi="ar-SA"/>
    </w:rPr>
  </w:style>
  <w:style w:type="character" w:styleId="1149" w:default="1">
    <w:name w:val="Default Paragraph Font"/>
    <w:uiPriority w:val="1"/>
    <w:semiHidden/>
    <w:unhideWhenUsed/>
  </w:style>
  <w:style w:type="numbering" w:styleId="1150" w:default="1">
    <w:name w:val="No List"/>
    <w:uiPriority w:val="99"/>
    <w:semiHidden/>
    <w:unhideWhenUsed/>
  </w:style>
  <w:style w:type="table" w:styleId="115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熊鑫婷</cp:lastModifiedBy>
  <cp:revision>9</cp:revision>
  <dcterms:created xsi:type="dcterms:W3CDTF">2018-02-23T05:34:00Z</dcterms:created>
  <dcterms:modified xsi:type="dcterms:W3CDTF">2026-05-29T05:46:47Z</dcterms:modified>
</cp:coreProperties>
</file>