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ascii="宋体" w:hAnsi="宋体" w:eastAsia="宋体" w:cs="宋体"/>
          <w:b/>
          <w:bCs/>
          <w:color w:val="auto"/>
          <w:spacing w:val="80"/>
          <w:sz w:val="72"/>
          <w:szCs w:val="72"/>
          <w:highlight w:val="none"/>
        </w:rPr>
      </w:pPr>
      <w:r>
        <w:rPr>
          <w:rFonts w:hint="eastAsia" w:ascii="宋体" w:hAnsi="宋体" w:eastAsia="宋体" w:cs="宋体"/>
          <w:b/>
          <w:bCs/>
          <w:color w:val="auto"/>
          <w:spacing w:val="80"/>
          <w:sz w:val="72"/>
          <w:szCs w:val="72"/>
          <w:highlight w:val="none"/>
        </w:rPr>
        <w:t xml:space="preserve">连云港市政府采购</w:t>
      </w:r>
      <w:r/>
    </w:p>
    <w:p>
      <w:pPr>
        <w:ind w:firstLine="947"/>
        <w:spacing w:line="360" w:lineRule="auto"/>
        <w:rPr>
          <w:rFonts w:ascii="宋体" w:hAnsi="宋体" w:eastAsia="宋体" w:cs="宋体"/>
          <w:b/>
          <w:bCs/>
          <w:color w:val="auto"/>
          <w:spacing w:val="16"/>
          <w:sz w:val="44"/>
          <w:szCs w:val="24"/>
          <w:highlight w:val="none"/>
        </w:rPr>
      </w:pPr>
      <w:r>
        <w:rPr>
          <w:rFonts w:ascii="宋体" w:hAnsi="宋体" w:eastAsia="宋体" w:cs="宋体"/>
          <w:b/>
          <w:bCs/>
          <w:color w:val="auto"/>
          <w:spacing w:val="16"/>
          <w:sz w:val="44"/>
          <w:szCs w:val="24"/>
          <w:highlight w:val="none"/>
        </w:rPr>
      </w:r>
      <w:r/>
    </w:p>
    <w:p>
      <w:pPr>
        <w:ind w:firstLine="947"/>
        <w:spacing w:line="360" w:lineRule="auto"/>
        <w:rPr>
          <w:rFonts w:ascii="宋体" w:hAnsi="宋体" w:eastAsia="宋体" w:cs="宋体"/>
          <w:b/>
          <w:bCs/>
          <w:color w:val="auto"/>
          <w:spacing w:val="16"/>
          <w:sz w:val="44"/>
          <w:szCs w:val="24"/>
          <w:highlight w:val="none"/>
        </w:rPr>
      </w:pPr>
      <w:r>
        <w:rPr>
          <w:rFonts w:ascii="宋体" w:hAnsi="宋体" w:eastAsia="宋体" w:cs="宋体"/>
          <w:b/>
          <w:bCs/>
          <w:color w:val="auto"/>
          <w:spacing w:val="16"/>
          <w:sz w:val="44"/>
          <w:szCs w:val="24"/>
          <w:highlight w:val="none"/>
        </w:rPr>
      </w:r>
      <w:r/>
    </w:p>
    <w:p>
      <w:pPr>
        <w:jc w:val="center"/>
        <w:spacing w:line="360" w:lineRule="auto"/>
        <w:rPr>
          <w:rFonts w:ascii="宋体" w:hAnsi="宋体" w:eastAsia="宋体" w:cs="宋体"/>
          <w:b/>
          <w:bCs/>
          <w:color w:val="auto"/>
          <w:spacing w:val="80"/>
          <w:sz w:val="72"/>
          <w:szCs w:val="72"/>
          <w:highlight w:val="none"/>
        </w:rPr>
      </w:pPr>
      <w:r>
        <w:rPr>
          <w:rFonts w:hint="eastAsia" w:ascii="宋体" w:hAnsi="宋体" w:eastAsia="宋体" w:cs="宋体"/>
          <w:b/>
          <w:bCs/>
          <w:color w:val="auto"/>
          <w:spacing w:val="80"/>
          <w:sz w:val="72"/>
          <w:szCs w:val="72"/>
          <w:highlight w:val="none"/>
        </w:rPr>
        <w:t xml:space="preserve">招标文件</w:t>
      </w:r>
      <w:r/>
    </w:p>
    <w:p>
      <w:pPr>
        <w:ind w:firstLine="947"/>
        <w:spacing w:line="360" w:lineRule="auto"/>
        <w:rPr>
          <w:rFonts w:ascii="宋体" w:hAnsi="宋体" w:eastAsia="宋体" w:cs="宋体"/>
          <w:b/>
          <w:bCs/>
          <w:color w:val="auto"/>
          <w:spacing w:val="16"/>
          <w:sz w:val="44"/>
          <w:szCs w:val="24"/>
          <w:highlight w:val="none"/>
        </w:rPr>
      </w:pPr>
      <w:r>
        <w:rPr>
          <w:rFonts w:ascii="宋体" w:hAnsi="宋体" w:eastAsia="宋体" w:cs="宋体"/>
          <w:b/>
          <w:bCs/>
          <w:color w:val="auto"/>
          <w:spacing w:val="16"/>
          <w:sz w:val="44"/>
          <w:szCs w:val="24"/>
          <w:highlight w:val="none"/>
        </w:rPr>
      </w:r>
      <w:r/>
    </w:p>
    <w:p>
      <w:pPr>
        <w:ind w:firstLine="947"/>
        <w:spacing w:line="360" w:lineRule="auto"/>
        <w:rPr>
          <w:rFonts w:ascii="宋体" w:hAnsi="宋体" w:eastAsia="宋体" w:cs="宋体"/>
          <w:b/>
          <w:bCs/>
          <w:color w:val="auto"/>
          <w:spacing w:val="16"/>
          <w:sz w:val="44"/>
          <w:szCs w:val="24"/>
          <w:highlight w:val="none"/>
        </w:rPr>
      </w:pPr>
      <w:r>
        <w:rPr>
          <w:rFonts w:ascii="宋体" w:hAnsi="宋体" w:eastAsia="宋体" w:cs="宋体"/>
          <w:b/>
          <w:bCs/>
          <w:color w:val="auto"/>
          <w:spacing w:val="16"/>
          <w:sz w:val="44"/>
          <w:szCs w:val="24"/>
          <w:highlight w:val="none"/>
        </w:rPr>
      </w:r>
      <w:r/>
    </w:p>
    <w:p>
      <w:pPr>
        <w:jc w:val="center"/>
        <w:spacing w:line="360" w:lineRule="auto"/>
        <w:rPr>
          <w:rFonts w:hint="eastAsia" w:ascii="宋体" w:hAnsi="宋体" w:eastAsia="宋体" w:cs="宋体"/>
          <w:b/>
          <w:bCs/>
          <w:color w:val="auto"/>
          <w:spacing w:val="16"/>
          <w:sz w:val="30"/>
          <w:szCs w:val="30"/>
          <w:highlight w:val="none"/>
          <w:lang w:eastAsia="zh-CN"/>
        </w:rPr>
      </w:pPr>
      <w:r>
        <w:rPr>
          <w:rFonts w:hint="eastAsia" w:ascii="宋体" w:hAnsi="宋体" w:eastAsia="宋体" w:cs="宋体"/>
          <w:b/>
          <w:bCs/>
          <w:color w:val="auto"/>
          <w:sz w:val="30"/>
          <w:szCs w:val="30"/>
          <w:highlight w:val="none"/>
        </w:rPr>
        <w:t xml:space="preserve">项目名称：</w:t>
      </w:r>
      <w:r>
        <w:rPr>
          <w:rFonts w:hint="eastAsia" w:ascii="宋体" w:hAnsi="宋体" w:eastAsia="宋体" w:cs="宋体"/>
          <w:b/>
          <w:bCs/>
          <w:color w:val="auto"/>
          <w:sz w:val="30"/>
          <w:szCs w:val="30"/>
          <w:highlight w:val="none"/>
          <w:lang w:eastAsia="zh-CN"/>
        </w:rPr>
        <w:t xml:space="preserve">连云区政务中心食堂服务项目</w:t>
      </w:r>
      <w:r/>
    </w:p>
    <w:p>
      <w:pPr>
        <w:jc w:val="center"/>
        <w:spacing w:line="360" w:lineRule="auto"/>
        <w:rPr>
          <w:rFonts w:hint="eastAsia" w:ascii="宋体" w:hAnsi="宋体" w:eastAsia="宋体" w:cs="宋体"/>
          <w:b/>
          <w:bCs/>
          <w:color w:val="auto"/>
          <w:sz w:val="30"/>
          <w:szCs w:val="30"/>
          <w:highlight w:val="none"/>
          <w:lang w:eastAsia="zh-CN"/>
        </w:rPr>
      </w:pPr>
      <w:r>
        <w:rPr>
          <w:rFonts w:hint="eastAsia" w:ascii="宋体" w:hAnsi="宋体" w:eastAsia="宋体" w:cs="宋体"/>
          <w:b/>
          <w:bCs/>
          <w:color w:val="auto"/>
          <w:sz w:val="30"/>
          <w:szCs w:val="30"/>
          <w:highlight w:val="none"/>
        </w:rPr>
        <w:t xml:space="preserve">项目编号：</w:t>
      </w:r>
      <w:r>
        <w:rPr>
          <w:rFonts w:hint="eastAsia" w:ascii="宋体" w:hAnsi="宋体" w:eastAsia="宋体" w:cs="宋体"/>
          <w:b/>
          <w:bCs/>
          <w:color w:val="auto"/>
          <w:sz w:val="30"/>
          <w:szCs w:val="30"/>
          <w:highlight w:val="none"/>
          <w:lang w:eastAsia="zh-CN"/>
        </w:rPr>
        <w:t xml:space="preserve">JSZC-320703-SXDX-G2026-0004</w:t>
      </w:r>
      <w:r/>
    </w:p>
    <w:p>
      <w:pPr>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ind w:right="-993"/>
        <w:spacing w:line="360" w:lineRule="auto"/>
        <w:rPr>
          <w:rFonts w:ascii="宋体" w:hAnsi="宋体" w:eastAsia="宋体" w:cs="宋体"/>
          <w:color w:val="auto"/>
          <w:sz w:val="30"/>
          <w:szCs w:val="30"/>
          <w:highlight w:val="none"/>
        </w:rPr>
      </w:pPr>
      <w:r>
        <w:rPr>
          <w:rFonts w:ascii="宋体" w:hAnsi="宋体" w:eastAsia="宋体" w:cs="宋体"/>
          <w:color w:val="auto"/>
          <w:sz w:val="30"/>
          <w:szCs w:val="30"/>
          <w:highlight w:val="none"/>
        </w:rPr>
      </w:r>
      <w:r/>
    </w:p>
    <w:p>
      <w:pPr>
        <w:ind w:right="-993"/>
        <w:spacing w:line="360" w:lineRule="auto"/>
        <w:rPr>
          <w:rFonts w:ascii="宋体" w:hAnsi="宋体" w:eastAsia="宋体" w:cs="宋体"/>
          <w:color w:val="auto"/>
          <w:sz w:val="30"/>
          <w:szCs w:val="30"/>
          <w:highlight w:val="none"/>
        </w:rPr>
      </w:pPr>
      <w:r>
        <w:rPr>
          <w:rFonts w:ascii="宋体" w:hAnsi="宋体" w:eastAsia="宋体" w:cs="宋体"/>
          <w:color w:val="auto"/>
          <w:sz w:val="30"/>
          <w:szCs w:val="30"/>
          <w:highlight w:val="none"/>
        </w:rPr>
      </w:r>
      <w:r/>
    </w:p>
    <w:p>
      <w:pPr>
        <w:ind w:right="-993"/>
        <w:spacing w:line="360" w:lineRule="auto"/>
        <w:rPr>
          <w:rFonts w:ascii="宋体" w:hAnsi="宋体" w:eastAsia="宋体" w:cs="宋体"/>
          <w:color w:val="auto"/>
          <w:sz w:val="30"/>
          <w:szCs w:val="30"/>
          <w:highlight w:val="none"/>
        </w:rPr>
      </w:pPr>
      <w:r>
        <w:rPr>
          <w:rFonts w:ascii="宋体" w:hAnsi="宋体" w:eastAsia="宋体" w:cs="宋体"/>
          <w:color w:val="auto"/>
          <w:sz w:val="30"/>
          <w:szCs w:val="30"/>
          <w:highlight w:val="none"/>
        </w:rPr>
      </w:r>
      <w:r/>
    </w:p>
    <w:p>
      <w:pPr>
        <w:jc w:val="center"/>
        <w:spacing w:before="120" w:after="120" w:line="360" w:lineRule="auto"/>
        <w:rPr>
          <w:rFonts w:hint="eastAsia" w:ascii="宋体" w:hAnsi="宋体" w:eastAsia="宋体" w:cs="宋体"/>
          <w:b/>
          <w:bCs w:val="0"/>
          <w:color w:val="auto"/>
          <w:sz w:val="30"/>
          <w:szCs w:val="30"/>
          <w:highlight w:val="none"/>
          <w:lang w:eastAsia="zh-CN"/>
        </w:rPr>
      </w:pPr>
      <w:r>
        <w:rPr>
          <w:rFonts w:hint="eastAsia" w:ascii="宋体" w:hAnsi="宋体" w:eastAsia="宋体" w:cs="宋体"/>
          <w:b/>
          <w:bCs w:val="0"/>
          <w:color w:val="auto"/>
          <w:sz w:val="30"/>
          <w:szCs w:val="30"/>
          <w:highlight w:val="none"/>
        </w:rPr>
        <w:t xml:space="preserve">采购人：</w:t>
      </w:r>
      <w:r>
        <w:rPr>
          <w:rFonts w:hint="eastAsia" w:ascii="宋体" w:hAnsi="宋体" w:eastAsia="宋体" w:cs="宋体"/>
          <w:b/>
          <w:bCs w:val="0"/>
          <w:color w:val="auto"/>
          <w:sz w:val="30"/>
          <w:szCs w:val="30"/>
          <w:highlight w:val="none"/>
          <w:lang w:eastAsia="zh-CN"/>
        </w:rPr>
        <w:t xml:space="preserve">连云港市连云区人民政府办公室</w:t>
      </w:r>
      <w:r/>
    </w:p>
    <w:p>
      <w:pPr>
        <w:jc w:val="center"/>
        <w:spacing w:before="120" w:after="120" w:line="360" w:lineRule="auto"/>
        <w:rPr>
          <w:rFonts w:hint="eastAsia" w:ascii="宋体" w:hAnsi="宋体" w:eastAsia="宋体" w:cs="宋体"/>
          <w:b/>
          <w:bCs w:val="0"/>
          <w:color w:val="auto"/>
          <w:sz w:val="30"/>
          <w:szCs w:val="30"/>
          <w:highlight w:val="none"/>
          <w:lang w:eastAsia="zh-CN"/>
        </w:rPr>
      </w:pPr>
      <w:r>
        <w:rPr>
          <w:rFonts w:hint="eastAsia" w:ascii="宋体" w:hAnsi="宋体" w:eastAsia="宋体" w:cs="宋体"/>
          <w:b/>
          <w:bCs w:val="0"/>
          <w:color w:val="auto"/>
          <w:sz w:val="30"/>
          <w:szCs w:val="30"/>
          <w:highlight w:val="none"/>
        </w:rPr>
        <w:t xml:space="preserve">采购代理机构：</w:t>
      </w:r>
      <w:r>
        <w:rPr>
          <w:rFonts w:hint="eastAsia" w:ascii="宋体" w:hAnsi="宋体" w:eastAsia="宋体" w:cs="宋体"/>
          <w:b/>
          <w:bCs w:val="0"/>
          <w:color w:val="auto"/>
          <w:sz w:val="30"/>
          <w:szCs w:val="30"/>
          <w:highlight w:val="none"/>
          <w:lang w:eastAsia="zh-CN"/>
        </w:rPr>
        <w:t xml:space="preserve">江苏贤达项目管理有限公司</w:t>
      </w:r>
      <w:r/>
    </w:p>
    <w:p>
      <w:pPr>
        <w:ind w:right="-993"/>
        <w:jc w:val="center"/>
        <w:spacing w:line="360" w:lineRule="auto"/>
        <w:rPr>
          <w:rFonts w:ascii="宋体" w:hAnsi="宋体" w:eastAsia="宋体" w:cs="宋体"/>
          <w:b/>
          <w:bCs w:val="0"/>
          <w:color w:val="auto"/>
          <w:sz w:val="30"/>
          <w:szCs w:val="30"/>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34" w:bottom="1134" w:left="1134" w:header="720" w:footer="720" w:gutter="0"/>
          <w:pgNumType w:start="1"/>
          <w:cols w:num="1" w:sep="0" w:space="720" w:equalWidth="1"/>
          <w:docGrid w:linePitch="360"/>
          <w:titlePg/>
        </w:sectPr>
      </w:pPr>
      <w:r>
        <w:rPr>
          <w:rFonts w:hint="eastAsia" w:ascii="宋体" w:hAnsi="宋体" w:eastAsia="宋体" w:cs="宋体"/>
          <w:b/>
          <w:bCs w:val="0"/>
          <w:color w:val="auto"/>
          <w:sz w:val="30"/>
          <w:szCs w:val="30"/>
          <w:highlight w:val="none"/>
        </w:rPr>
        <w:t xml:space="preserve">202</w:t>
      </w:r>
      <w:r>
        <w:rPr>
          <w:rFonts w:hint="eastAsia" w:ascii="宋体" w:hAnsi="宋体" w:eastAsia="宋体" w:cs="宋体"/>
          <w:b/>
          <w:bCs w:val="0"/>
          <w:color w:val="auto"/>
          <w:sz w:val="30"/>
          <w:szCs w:val="30"/>
          <w:highlight w:val="none"/>
          <w:lang w:val="en-US" w:eastAsia="zh-CN"/>
        </w:rPr>
        <w:t xml:space="preserve">6</w:t>
      </w:r>
      <w:r>
        <w:rPr>
          <w:rFonts w:hint="eastAsia" w:ascii="宋体" w:hAnsi="宋体" w:eastAsia="宋体" w:cs="宋体"/>
          <w:b/>
          <w:bCs w:val="0"/>
          <w:color w:val="auto"/>
          <w:sz w:val="30"/>
          <w:szCs w:val="30"/>
          <w:highlight w:val="none"/>
        </w:rPr>
        <w:t xml:space="preserve">年</w:t>
      </w:r>
      <w:r>
        <w:rPr>
          <w:rFonts w:hint="eastAsia" w:ascii="宋体" w:hAnsi="宋体" w:eastAsia="宋体" w:cs="宋体"/>
          <w:b/>
          <w:bCs w:val="0"/>
          <w:color w:val="auto"/>
          <w:sz w:val="30"/>
          <w:szCs w:val="30"/>
          <w:highlight w:val="none"/>
          <w:lang w:val="en-US" w:eastAsia="zh-CN"/>
        </w:rPr>
        <w:t xml:space="preserve">6</w:t>
      </w:r>
      <w:r>
        <w:rPr>
          <w:rFonts w:hint="eastAsia" w:ascii="宋体" w:hAnsi="宋体" w:eastAsia="宋体" w:cs="宋体"/>
          <w:b/>
          <w:bCs w:val="0"/>
          <w:color w:val="auto"/>
          <w:sz w:val="30"/>
          <w:szCs w:val="30"/>
          <w:highlight w:val="none"/>
        </w:rPr>
        <w:t xml:space="preserve">月</w:t>
      </w:r>
      <w:r/>
    </w:p>
    <w:p>
      <w:pPr>
        <w:jc w:val="center"/>
        <w:spacing w:before="120" w:after="120" w:line="360" w:lineRule="auto"/>
        <w:rPr>
          <w:color w:val="auto"/>
          <w:highlight w:val="none"/>
        </w:rPr>
      </w:pPr>
      <w:r>
        <w:rPr>
          <w:color w:val="auto"/>
          <w:highlight w:val="none"/>
        </w:rPr>
        <w:fldChar w:fldCharType="begin"/>
      </w:r>
      <w:r>
        <w:rPr>
          <w:color w:val="auto"/>
          <w:highlight w:val="none"/>
        </w:rPr>
        <w:instrText xml:space="preserve"> TOC \o "1-1" \u </w:instrText>
      </w:r>
      <w:r>
        <w:rPr>
          <w:color w:val="auto"/>
          <w:highlight w:val="none"/>
        </w:rPr>
        <w:fldChar w:fldCharType="separate"/>
      </w:r>
      <w:r/>
    </w:p>
    <w:p>
      <w:pPr>
        <w:pStyle w:val="709"/>
        <w:jc w:val="center"/>
        <w:spacing w:line="360" w:lineRule="auto"/>
        <w:rPr>
          <w:rFonts w:ascii="黑体" w:hAnsi="黑体" w:eastAsia="黑体"/>
          <w:b w:val="0"/>
          <w:color w:val="auto"/>
          <w:highlight w:val="none"/>
        </w:rPr>
      </w:pPr>
      <w:r>
        <w:rPr>
          <w:rFonts w:hint="eastAsia" w:ascii="黑体" w:hAnsi="黑体" w:eastAsia="黑体"/>
          <w:b w:val="0"/>
          <w:color w:val="auto"/>
          <w:highlight w:val="none"/>
        </w:rPr>
        <w:t xml:space="preserve">目  录</w:t>
      </w:r>
      <w:r/>
    </w:p>
    <w:p>
      <w:pPr>
        <w:pStyle w:val="735"/>
        <w:tabs>
          <w:tab w:val="right" w:pos="8296" w:leader="dot"/>
        </w:tabs>
        <w:rPr>
          <w:color w:val="auto"/>
          <w:sz w:val="32"/>
          <w:highlight w:val="none"/>
        </w:rPr>
      </w:pPr>
      <w:r>
        <w:rPr>
          <w:rFonts w:hint="eastAsia" w:ascii="黑体" w:hAnsi="黑体" w:eastAsia="黑体"/>
          <w:color w:val="auto"/>
          <w:sz w:val="32"/>
          <w:highlight w:val="none"/>
        </w:rPr>
        <w:t xml:space="preserve">第一章</w:t>
      </w:r>
      <w:r>
        <w:rPr>
          <w:rFonts w:ascii="黑体" w:hAnsi="黑体" w:eastAsia="黑体"/>
          <w:color w:val="auto"/>
          <w:sz w:val="32"/>
          <w:highlight w:val="none"/>
        </w:rPr>
        <w:t xml:space="preserve">  </w:t>
      </w:r>
      <w:r>
        <w:rPr>
          <w:rFonts w:hint="eastAsia" w:ascii="黑体" w:hAnsi="黑体" w:eastAsia="黑体"/>
          <w:color w:val="auto"/>
          <w:sz w:val="32"/>
          <w:highlight w:val="none"/>
        </w:rPr>
        <w:t xml:space="preserve">投标邀请</w:t>
      </w:r>
      <w:r/>
    </w:p>
    <w:p>
      <w:pPr>
        <w:pStyle w:val="735"/>
        <w:tabs>
          <w:tab w:val="right" w:pos="8296" w:leader="dot"/>
        </w:tabs>
        <w:rPr>
          <w:color w:val="auto"/>
          <w:sz w:val="32"/>
          <w:highlight w:val="none"/>
        </w:rPr>
      </w:pPr>
      <w:r>
        <w:rPr>
          <w:rFonts w:hint="eastAsia" w:ascii="黑体" w:hAnsi="黑体" w:eastAsia="黑体"/>
          <w:color w:val="auto"/>
          <w:sz w:val="32"/>
          <w:highlight w:val="none"/>
        </w:rPr>
        <w:t xml:space="preserve">第二章</w:t>
      </w:r>
      <w:r>
        <w:rPr>
          <w:rFonts w:ascii="黑体" w:hAnsi="黑体" w:eastAsia="黑体"/>
          <w:color w:val="auto"/>
          <w:sz w:val="32"/>
          <w:highlight w:val="none"/>
        </w:rPr>
        <w:t xml:space="preserve">  </w:t>
      </w:r>
      <w:r>
        <w:rPr>
          <w:rFonts w:hint="eastAsia" w:ascii="黑体" w:hAnsi="黑体" w:eastAsia="黑体"/>
          <w:color w:val="auto"/>
          <w:sz w:val="32"/>
          <w:highlight w:val="none"/>
        </w:rPr>
        <w:t xml:space="preserve">投标人须知</w:t>
      </w:r>
      <w:r/>
    </w:p>
    <w:p>
      <w:pPr>
        <w:pStyle w:val="735"/>
        <w:tabs>
          <w:tab w:val="right" w:pos="8296" w:leader="dot"/>
        </w:tabs>
        <w:rPr>
          <w:color w:val="auto"/>
          <w:sz w:val="32"/>
          <w:highlight w:val="none"/>
        </w:rPr>
      </w:pPr>
      <w:r>
        <w:rPr>
          <w:rFonts w:hint="eastAsia" w:ascii="黑体" w:hAnsi="黑体" w:eastAsia="黑体"/>
          <w:color w:val="auto"/>
          <w:sz w:val="32"/>
          <w:highlight w:val="none"/>
        </w:rPr>
        <w:t xml:space="preserve">第三章</w:t>
      </w:r>
      <w:r>
        <w:rPr>
          <w:rFonts w:ascii="黑体" w:hAnsi="黑体" w:eastAsia="黑体"/>
          <w:color w:val="auto"/>
          <w:sz w:val="32"/>
          <w:highlight w:val="none"/>
        </w:rPr>
        <w:t xml:space="preserve">  </w:t>
      </w:r>
      <w:r>
        <w:rPr>
          <w:rFonts w:hint="eastAsia" w:ascii="黑体" w:hAnsi="黑体" w:eastAsia="黑体"/>
          <w:color w:val="auto"/>
          <w:sz w:val="32"/>
          <w:highlight w:val="none"/>
        </w:rPr>
        <w:t xml:space="preserve">合同文本</w:t>
      </w:r>
      <w:r/>
    </w:p>
    <w:p>
      <w:pPr>
        <w:pStyle w:val="735"/>
        <w:tabs>
          <w:tab w:val="right" w:pos="8296" w:leader="dot"/>
        </w:tabs>
        <w:rPr>
          <w:color w:val="auto"/>
          <w:sz w:val="32"/>
          <w:highlight w:val="none"/>
        </w:rPr>
      </w:pPr>
      <w:r>
        <w:rPr>
          <w:rFonts w:hint="eastAsia" w:ascii="黑体" w:hAnsi="黑体" w:eastAsia="黑体"/>
          <w:color w:val="auto"/>
          <w:sz w:val="32"/>
          <w:highlight w:val="none"/>
        </w:rPr>
        <w:t xml:space="preserve">第四章</w:t>
      </w:r>
      <w:r>
        <w:rPr>
          <w:rFonts w:ascii="黑体" w:hAnsi="黑体" w:eastAsia="黑体"/>
          <w:color w:val="auto"/>
          <w:sz w:val="32"/>
          <w:highlight w:val="none"/>
        </w:rPr>
        <w:t xml:space="preserve">  </w:t>
      </w:r>
      <w:r>
        <w:rPr>
          <w:rFonts w:hint="eastAsia" w:ascii="黑体" w:hAnsi="黑体" w:eastAsia="黑体"/>
          <w:color w:val="auto"/>
          <w:sz w:val="32"/>
          <w:highlight w:val="none"/>
        </w:rPr>
        <w:t xml:space="preserve">采购需求</w:t>
      </w:r>
      <w:r/>
    </w:p>
    <w:p>
      <w:pPr>
        <w:pStyle w:val="735"/>
        <w:tabs>
          <w:tab w:val="right" w:pos="8296" w:leader="dot"/>
        </w:tabs>
        <w:rPr>
          <w:rFonts w:eastAsia="宋体"/>
          <w:color w:val="auto"/>
          <w:sz w:val="32"/>
          <w:highlight w:val="none"/>
        </w:rPr>
      </w:pPr>
      <w:r>
        <w:rPr>
          <w:rFonts w:hint="eastAsia" w:ascii="黑体" w:hAnsi="黑体" w:eastAsia="黑体"/>
          <w:color w:val="auto"/>
          <w:sz w:val="32"/>
          <w:highlight w:val="none"/>
        </w:rPr>
        <w:t xml:space="preserve">第五章</w:t>
      </w:r>
      <w:r>
        <w:rPr>
          <w:rFonts w:ascii="黑体" w:hAnsi="黑体" w:eastAsia="黑体"/>
          <w:color w:val="auto"/>
          <w:sz w:val="32"/>
          <w:highlight w:val="none"/>
        </w:rPr>
        <w:t xml:space="preserve">  </w:t>
      </w:r>
      <w:r>
        <w:rPr>
          <w:rFonts w:hint="eastAsia" w:ascii="黑体" w:hAnsi="黑体" w:eastAsia="黑体"/>
          <w:color w:val="auto"/>
          <w:sz w:val="32"/>
          <w:highlight w:val="none"/>
        </w:rPr>
        <w:t xml:space="preserve">评标方法与评标标准</w:t>
      </w:r>
      <w:r/>
    </w:p>
    <w:p>
      <w:pPr>
        <w:pStyle w:val="735"/>
        <w:tabs>
          <w:tab w:val="right" w:pos="8296" w:leader="dot"/>
        </w:tabs>
        <w:rPr>
          <w:color w:val="auto"/>
          <w:sz w:val="32"/>
          <w:highlight w:val="none"/>
        </w:rPr>
      </w:pPr>
      <w:r>
        <w:rPr>
          <w:rFonts w:hint="eastAsia" w:ascii="黑体" w:hAnsi="黑体" w:eastAsia="黑体"/>
          <w:color w:val="auto"/>
          <w:sz w:val="32"/>
          <w:highlight w:val="none"/>
        </w:rPr>
        <w:t xml:space="preserve">第六章</w:t>
      </w:r>
      <w:r>
        <w:rPr>
          <w:rFonts w:ascii="黑体" w:hAnsi="黑体" w:eastAsia="黑体"/>
          <w:color w:val="auto"/>
          <w:sz w:val="32"/>
          <w:highlight w:val="none"/>
        </w:rPr>
        <w:t xml:space="preserve">  </w:t>
      </w:r>
      <w:r>
        <w:rPr>
          <w:rFonts w:hint="eastAsia" w:ascii="黑体" w:hAnsi="黑体" w:eastAsia="黑体"/>
          <w:color w:val="auto"/>
          <w:sz w:val="32"/>
          <w:highlight w:val="none"/>
        </w:rPr>
        <w:t xml:space="preserve">投标文件格式</w:t>
      </w:r>
      <w:r/>
    </w:p>
    <w:p>
      <w:pPr>
        <w:jc w:val="left"/>
        <w:widowControl/>
        <w:rPr>
          <w:color w:val="auto"/>
          <w:highlight w:val="none"/>
        </w:rPr>
      </w:pPr>
      <w:r>
        <w:rPr>
          <w:color w:val="auto"/>
          <w:highlight w:val="none"/>
        </w:rPr>
        <w:fldChar w:fldCharType="end"/>
      </w:r>
      <w:r>
        <w:rPr>
          <w:color w:val="auto"/>
          <w:highlight w:val="none"/>
        </w:rPr>
        <w:br w:type="page" w:clear="all"/>
      </w:r>
      <w:r/>
    </w:p>
    <w:p>
      <w:pPr>
        <w:pStyle w:val="709"/>
        <w:jc w:val="center"/>
        <w:spacing w:line="360" w:lineRule="auto"/>
        <w:rPr>
          <w:rFonts w:ascii="黑体" w:hAnsi="黑体" w:eastAsia="黑体"/>
          <w:b w:val="0"/>
          <w:color w:val="auto"/>
          <w:highlight w:val="none"/>
        </w:rPr>
        <w:sectPr>
          <w:footerReference w:type="default" r:id="rId15"/>
          <w:footnotePr/>
          <w:endnotePr/>
          <w:type w:val="nextPage"/>
          <w:pgSz w:w="11906" w:h="16838" w:orient="portrait"/>
          <w:pgMar w:top="1440" w:right="1800" w:bottom="1440" w:left="1800" w:header="851" w:footer="992" w:gutter="0"/>
          <w:cols w:num="1" w:sep="0" w:space="425" w:equalWidth="1"/>
          <w:docGrid w:linePitch="360"/>
        </w:sectPr>
      </w:pPr>
      <w:r/>
      <w:bookmarkStart w:id="0" w:name="_Toc155796356"/>
      <w:r/>
      <w:r/>
    </w:p>
    <w:p>
      <w:pPr>
        <w:pStyle w:val="710"/>
        <w:jc w:val="center"/>
        <w:rPr>
          <w:rFonts w:hint="eastAsia"/>
          <w:b w:val="0"/>
          <w:bCs w:val="0"/>
          <w:color w:val="auto"/>
          <w:highlight w:val="none"/>
        </w:rPr>
      </w:pPr>
      <w:r>
        <w:rPr>
          <w:rFonts w:hint="eastAsia"/>
          <w:b w:val="0"/>
          <w:bCs w:val="0"/>
          <w:color w:val="auto"/>
          <w:highlight w:val="none"/>
        </w:rPr>
        <w:t xml:space="preserve">第一章  投标邀请</w:t>
      </w:r>
      <w:bookmarkEnd w:id="0"/>
      <w:r/>
      <w:r/>
    </w:p>
    <w:tbl>
      <w:tblPr>
        <w:tblStyle w:val="719"/>
        <w:tblpPr w:horzAnchor="page" w:tblpX="1347" w:vertAnchor="text" w:tblpY="24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90"/>
        </w:trPr>
        <w:tc>
          <w:tcPr>
            <w:shd w:val="clear" w:color="auto" w:fill="auto"/>
            <w:tcW w:w="9854" w:type="dxa"/>
            <w:textDirection w:val="lrTb"/>
            <w:noWrap w:val="false"/>
          </w:tcPr>
          <w:p>
            <w:pPr>
              <w:ind w:firstLine="480"/>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项目概况</w:t>
            </w:r>
            <w:r/>
          </w:p>
          <w:p>
            <w:pPr>
              <w:ind w:firstLine="480"/>
              <w:spacing w:line="360" w:lineRule="auto"/>
              <w:rPr>
                <w:rFonts w:ascii="宋体" w:hAnsi="宋体" w:eastAsia="宋体" w:cs="宋体"/>
                <w:color w:val="auto"/>
                <w:szCs w:val="24"/>
                <w:highlight w:val="none"/>
              </w:rPr>
            </w:pPr>
            <w:r>
              <w:rPr>
                <w:rFonts w:hint="eastAsia" w:ascii="宋体" w:hAnsi="宋体" w:eastAsia="宋体" w:cs="宋体"/>
                <w:b/>
                <w:bCs/>
                <w:color w:val="auto"/>
                <w:sz w:val="24"/>
                <w:szCs w:val="24"/>
                <w:highlight w:val="none"/>
                <w:u w:val="single"/>
                <w:lang w:eastAsia="zh-CN"/>
              </w:rPr>
              <w:t xml:space="preserve">连云区政务中心食堂服务项目</w:t>
            </w:r>
            <w:r>
              <w:rPr>
                <w:rFonts w:hint="eastAsia" w:ascii="宋体" w:hAnsi="宋体" w:eastAsia="宋体" w:cs="宋体"/>
                <w:color w:val="auto"/>
                <w:sz w:val="24"/>
                <w:szCs w:val="24"/>
                <w:highlight w:val="none"/>
              </w:rPr>
              <w:t xml:space="preserve">招标项目的潜在投标人应在</w:t>
            </w:r>
            <w:r>
              <w:rPr>
                <w:rFonts w:hint="eastAsia" w:ascii="宋体" w:hAnsi="宋体" w:eastAsia="宋体" w:cs="宋体"/>
                <w:color w:val="auto"/>
                <w:sz w:val="24"/>
                <w:szCs w:val="24"/>
                <w:highlight w:val="none"/>
                <w:u w:val="single"/>
              </w:rPr>
              <w:t xml:space="preserve">江苏政府采购网</w:t>
            </w:r>
            <w:r>
              <w:rPr>
                <w:rFonts w:hint="eastAsia" w:ascii="宋体" w:hAnsi="宋体" w:eastAsia="宋体" w:cs="宋体"/>
                <w:color w:val="auto"/>
                <w:sz w:val="24"/>
                <w:szCs w:val="24"/>
                <w:highlight w:val="none"/>
              </w:rPr>
              <w:t xml:space="preserve">获取招标文件，并于</w:t>
            </w:r>
            <w:r>
              <w:rPr>
                <w:rFonts w:hint="eastAsia" w:ascii="宋体" w:hAnsi="宋体" w:eastAsia="宋体" w:cs="宋体"/>
                <w:color w:val="auto"/>
                <w:sz w:val="24"/>
                <w:szCs w:val="24"/>
                <w:highlight w:val="none"/>
                <w:u w:val="single"/>
              </w:rPr>
              <w:t xml:space="preserve">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日9点00分</w:t>
            </w:r>
            <w:r>
              <w:rPr>
                <w:rFonts w:hint="eastAsia" w:ascii="宋体" w:hAnsi="宋体" w:eastAsia="宋体" w:cs="宋体"/>
                <w:color w:val="auto"/>
                <w:sz w:val="24"/>
                <w:szCs w:val="24"/>
                <w:highlight w:val="none"/>
              </w:rPr>
              <w:t xml:space="preserve">（北京时间）前</w:t>
            </w:r>
            <w:r>
              <w:rPr>
                <w:rFonts w:hint="eastAsia" w:ascii="宋体" w:hAnsi="宋体" w:eastAsia="宋体" w:cs="宋体"/>
                <w:b/>
                <w:color w:val="auto"/>
                <w:sz w:val="24"/>
                <w:szCs w:val="24"/>
                <w:highlight w:val="none"/>
              </w:rPr>
              <w:t xml:space="preserve">上传电子投标文件</w:t>
            </w:r>
            <w:r>
              <w:rPr>
                <w:rFonts w:hint="eastAsia" w:ascii="宋体" w:hAnsi="宋体" w:eastAsia="宋体" w:cs="宋体"/>
                <w:color w:val="auto"/>
                <w:sz w:val="24"/>
                <w:szCs w:val="24"/>
                <w:highlight w:val="none"/>
              </w:rPr>
              <w:t xml:space="preserve">。</w:t>
            </w:r>
            <w:r/>
          </w:p>
        </w:tc>
      </w:tr>
    </w:tbl>
    <w:p>
      <w:pPr>
        <w:pStyle w:val="763"/>
        <w:rPr>
          <w:rFonts w:hint="eastAsia"/>
          <w:b w:val="0"/>
          <w:bCs w:val="0"/>
          <w:color w:val="auto"/>
          <w:highlight w:val="none"/>
        </w:rPr>
      </w:pPr>
      <w:r>
        <w:rPr>
          <w:rFonts w:hint="eastAsia"/>
          <w:b w:val="0"/>
          <w:bCs w:val="0"/>
          <w:color w:val="auto"/>
          <w:highlight w:val="none"/>
        </w:rPr>
      </w:r>
      <w:r/>
    </w:p>
    <w:p>
      <w:pPr>
        <w:keepLines w:val="0"/>
        <w:keepNext/>
        <w:pageBreakBefore w:val="0"/>
        <w:spacing w:line="336" w:lineRule="auto"/>
        <w:widowControl w:val="off"/>
        <w:rPr>
          <w:rFonts w:ascii="宋体" w:hAnsi="宋体" w:eastAsia="宋体" w:cs="宋体"/>
          <w:b/>
          <w:color w:val="auto"/>
          <w:sz w:val="28"/>
          <w:szCs w:val="20"/>
          <w:highlight w:val="none"/>
        </w:rPr>
        <w:outlineLvl w:val="1"/>
      </w:pPr>
      <w:r/>
      <w:bookmarkStart w:id="1" w:name="_Toc155796357"/>
      <w:r>
        <w:rPr>
          <w:rFonts w:hint="eastAsia" w:ascii="宋体" w:hAnsi="宋体" w:eastAsia="宋体" w:cs="宋体"/>
          <w:b/>
          <w:color w:val="auto"/>
          <w:sz w:val="28"/>
          <w:szCs w:val="20"/>
          <w:highlight w:val="none"/>
        </w:rPr>
        <w:t xml:space="preserve">一、项目基本情况</w:t>
      </w:r>
      <w:r/>
    </w:p>
    <w:p>
      <w:pPr>
        <w:ind w:firstLine="480"/>
        <w:keepLines w:val="0"/>
        <w:pageBreakBefore w:val="0"/>
        <w:spacing w:line="336"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JSZC-320703-SXDX-G2026-0004</w:t>
      </w:r>
      <w:r>
        <w:rPr>
          <w:rFonts w:hint="eastAsia" w:ascii="宋体" w:hAnsi="宋体" w:eastAsia="宋体" w:cs="宋体"/>
          <w:color w:val="auto"/>
          <w:sz w:val="24"/>
          <w:szCs w:val="24"/>
          <w:highlight w:val="none"/>
        </w:rPr>
        <w:t xml:space="preserve">   </w:t>
      </w:r>
      <w:r/>
    </w:p>
    <w:p>
      <w:pPr>
        <w:ind w:firstLine="480"/>
        <w:keepLines w:val="0"/>
        <w:pageBreakBefore w:val="0"/>
        <w:spacing w:line="336"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连云区政务中心食堂服务项目</w:t>
      </w:r>
      <w:r/>
    </w:p>
    <w:p>
      <w:pPr>
        <w:ind w:firstLine="480"/>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采购方式：公开招标</w:t>
      </w:r>
      <w:r/>
    </w:p>
    <w:p>
      <w:pPr>
        <w:ind w:firstLine="480"/>
        <w:keepLines w:val="0"/>
        <w:pageBreakBefore w:val="0"/>
        <w:spacing w:line="336"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150</w:t>
      </w:r>
      <w:r>
        <w:rPr>
          <w:rFonts w:hint="eastAsia" w:ascii="宋体" w:hAnsi="宋体" w:eastAsia="宋体" w:cs="宋体"/>
          <w:color w:val="auto"/>
          <w:sz w:val="24"/>
          <w:szCs w:val="24"/>
          <w:highlight w:val="none"/>
        </w:rPr>
        <w:t xml:space="preserve">万元</w:t>
      </w:r>
      <w:r/>
    </w:p>
    <w:p>
      <w:pPr>
        <w:pStyle w:val="763"/>
        <w:keepLines w:val="0"/>
        <w:pageBreakBefore w:val="0"/>
        <w:spacing w:line="336" w:lineRule="auto"/>
        <w:widowControl w:val="off"/>
        <w:rPr>
          <w:rFonts w:hint="default" w:eastAsia="宋体"/>
          <w:color w:val="auto"/>
          <w:highlight w:val="none"/>
          <w:lang w:val="en-US" w:eastAsia="zh-CN"/>
        </w:rPr>
      </w:pPr>
      <w:r>
        <w:rPr>
          <w:rFonts w:hint="eastAsia" w:ascii="宋体" w:hAnsi="宋体" w:cs="宋体"/>
          <w:color w:val="auto"/>
          <w:sz w:val="24"/>
          <w:szCs w:val="24"/>
          <w:highlight w:val="none"/>
          <w:lang w:val="en-US" w:eastAsia="zh-CN"/>
        </w:rPr>
        <w:t xml:space="preserve">    最高限价：150万元，报价超过最高限价的按无效响应处理。</w:t>
      </w:r>
      <w:r/>
    </w:p>
    <w:p>
      <w:pPr>
        <w:pStyle w:val="743"/>
        <w:contextualSpacing/>
        <w:ind w:firstLine="420"/>
        <w:spacing w:before="0" w:beforeAutospacing="0" w:after="0" w:afterAutospacing="0" w:line="360" w:lineRule="auto"/>
        <w:rPr>
          <w:rFonts w:hint="eastAsia" w:ascii="Times New Roman" w:hAnsi="Times New Roman" w:cs="Times New Roman" w:eastAsiaTheme="minorEastAsia"/>
          <w:b/>
          <w:bCs/>
          <w:color w:val="auto"/>
          <w:sz w:val="24"/>
          <w:szCs w:val="24"/>
          <w:highlight w:val="none"/>
          <w:lang w:val="en-US" w:eastAsia="zh-CN"/>
        </w:rPr>
      </w:pP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eastAsia="zh-CN"/>
        </w:rPr>
        <w:t xml:space="preserve">提供约260人的工作日</w:t>
      </w:r>
      <w:r>
        <w:rPr>
          <w:rFonts w:hint="eastAsia" w:ascii="宋体" w:hAnsi="宋体" w:eastAsia="宋体" w:cs="宋体"/>
          <w:color w:val="auto"/>
          <w:sz w:val="24"/>
          <w:szCs w:val="24"/>
          <w:highlight w:val="none"/>
          <w:lang w:val="en-US" w:eastAsia="zh-CN"/>
        </w:rPr>
        <w:t xml:space="preserve">早餐</w:t>
      </w:r>
      <w:r>
        <w:rPr>
          <w:rFonts w:hint="eastAsia" w:ascii="宋体" w:hAnsi="宋体" w:eastAsia="宋体" w:cs="宋体"/>
          <w:color w:val="auto"/>
          <w:sz w:val="24"/>
          <w:szCs w:val="24"/>
          <w:highlight w:val="none"/>
          <w:lang w:eastAsia="zh-CN"/>
        </w:rPr>
        <w:t xml:space="preserve">、中餐。编制科学合理的每周菜谱，根据季节等情况及时调整创新，不断更新菜品，做到饭菜品种多样、营养搭配均衡。负责食堂的日常运行管理和餐饮服务，保证厨房、餐厅的卫生整洁，厨具、餐具均须清洁消毒，做好除“四害”和“四防”工作等。负责厨房和餐厅的用具、设施、设备的正常使用和日常维护。严格履行食品卫生安全职责，规范菜品操作流程，保障职工用餐安全卫生</w:t>
      </w:r>
      <w:r>
        <w:rPr>
          <w:rFonts w:hint="eastAsia" w:ascii="宋体" w:hAnsi="宋体"/>
          <w:color w:val="auto"/>
          <w:sz w:val="24"/>
          <w:szCs w:val="28"/>
          <w:highlight w:val="none"/>
        </w:rPr>
        <w:t xml:space="preserve">，具体详见项目需求</w:t>
      </w:r>
      <w:r>
        <w:rPr>
          <w:rFonts w:hint="eastAsia" w:ascii="宋体" w:hAnsi="宋体"/>
          <w:color w:val="auto"/>
          <w:sz w:val="24"/>
          <w:szCs w:val="28"/>
          <w:highlight w:val="none"/>
          <w:lang w:eastAsia="zh-CN"/>
        </w:rPr>
        <w:t xml:space="preserve">。</w:t>
      </w:r>
      <w:r/>
    </w:p>
    <w:p>
      <w:pPr>
        <w:ind w:firstLine="482"/>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color w:val="auto"/>
          <w:sz w:val="24"/>
          <w:szCs w:val="24"/>
          <w:highlight w:val="none"/>
        </w:rPr>
        <w:t xml:space="preserve">对本项目资格要求、采购需求、评标方法与评标标准等部分的询问、质疑请与采购人联系，由采购人负责答复。</w:t>
      </w:r>
      <w:r/>
    </w:p>
    <w:p>
      <w:pPr>
        <w:ind w:firstLine="480"/>
        <w:keepLines w:val="0"/>
        <w:pageBreakBefore w:val="0"/>
        <w:spacing w:line="336"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合同履行期限（服务期限）：</w:t>
      </w:r>
      <w:r>
        <w:rPr>
          <w:rFonts w:hint="eastAsia" w:eastAsia="宋体"/>
          <w:b/>
          <w:bCs/>
          <w:color w:val="auto"/>
          <w:sz w:val="24"/>
          <w:highlight w:val="none"/>
          <w:lang w:val="en-US" w:eastAsia="zh-CN"/>
        </w:rPr>
        <w:t xml:space="preserve">3年（合同约定时间起算）。</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z w:val="24"/>
          <w:szCs w:val="24"/>
          <w:highlight w:val="none"/>
        </w:rPr>
        <w:t xml:space="preserve">本项目不接受联合体投标</w:t>
      </w:r>
      <w:r>
        <w:rPr>
          <w:rFonts w:hint="default" w:ascii="Times New Roman" w:hAnsi="Times New Roman" w:eastAsia="宋体" w:cs="Times New Roman"/>
          <w:color w:val="auto"/>
          <w:sz w:val="24"/>
          <w:szCs w:val="24"/>
          <w:highlight w:val="none"/>
        </w:rPr>
        <w:t xml:space="preserve">。</w:t>
      </w:r>
      <w:r/>
    </w:p>
    <w:p>
      <w:pPr>
        <w:keepLines w:val="0"/>
        <w:keepNext/>
        <w:pageBreakBefore w:val="0"/>
        <w:spacing w:line="336" w:lineRule="auto"/>
        <w:widowControl w:val="off"/>
        <w:rPr>
          <w:rFonts w:ascii="宋体" w:hAnsi="宋体" w:eastAsia="宋体" w:cs="宋体"/>
          <w:b/>
          <w:color w:val="auto"/>
          <w:sz w:val="28"/>
          <w:szCs w:val="20"/>
          <w:highlight w:val="none"/>
        </w:rPr>
        <w:outlineLvl w:val="1"/>
      </w:pPr>
      <w:r>
        <w:rPr>
          <w:rFonts w:hint="eastAsia" w:ascii="宋体" w:hAnsi="宋体" w:eastAsia="宋体" w:cs="宋体"/>
          <w:b/>
          <w:color w:val="auto"/>
          <w:sz w:val="28"/>
          <w:szCs w:val="20"/>
          <w:highlight w:val="none"/>
        </w:rPr>
        <w:t xml:space="preserve">二、申请人的资格要求</w:t>
      </w:r>
      <w:r/>
    </w:p>
    <w:p>
      <w:pPr>
        <w:ind w:firstLine="480"/>
        <w:jc w:val="left"/>
        <w:keepLines w:val="0"/>
        <w:pageBreakBefore w:val="0"/>
        <w:spacing w:line="336" w:lineRule="auto"/>
        <w:widowControl w:val="off"/>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（一）满足《中华人民共和国政府采购法》第二十二条规定，并提供下列材料：</w:t>
      </w:r>
      <w:r/>
    </w:p>
    <w:p>
      <w:pPr>
        <w:ind w:firstLine="480"/>
        <w:jc w:val="left"/>
        <w:keepLines w:val="0"/>
        <w:pageBreakBefore w:val="0"/>
        <w:spacing w:line="336" w:lineRule="auto"/>
        <w:widowControl w:val="off"/>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1.法人或者其他组织的营业执照等证明文件，自然人的身份证明；</w:t>
      </w:r>
      <w:r/>
    </w:p>
    <w:p>
      <w:pPr>
        <w:ind w:firstLine="480"/>
        <w:jc w:val="left"/>
        <w:keepLines w:val="0"/>
        <w:pageBreakBefore w:val="0"/>
        <w:spacing w:line="336" w:lineRule="auto"/>
        <w:widowControl w:val="off"/>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2.上一年度的财务状况报告；（成立不满一年无需提供）</w:t>
      </w:r>
      <w:r/>
    </w:p>
    <w:p>
      <w:pPr>
        <w:ind w:firstLine="480"/>
        <w:jc w:val="left"/>
        <w:keepLines w:val="0"/>
        <w:pageBreakBefore w:val="0"/>
        <w:spacing w:line="336" w:lineRule="auto"/>
        <w:widowControl w:val="off"/>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3.依法缴纳税收和社会保障资金的相关材料；（提供提交</w:t>
      </w:r>
      <w:r>
        <w:rPr>
          <w:rFonts w:hint="eastAsia" w:asciiTheme="minorEastAsia" w:hAnsiTheme="minorEastAsia" w:cstheme="minorEastAsia"/>
          <w:b/>
          <w:bCs/>
          <w:color w:val="auto"/>
          <w:sz w:val="24"/>
          <w:szCs w:val="24"/>
          <w:highlight w:val="none"/>
        </w:rPr>
        <w:t xml:space="preserve">投标文件截止日前三个月中任意一个月</w:t>
      </w:r>
      <w:r>
        <w:rPr>
          <w:rFonts w:hint="eastAsia" w:asciiTheme="minorEastAsia" w:hAnsiTheme="minorEastAsia" w:cstheme="minorEastAsia"/>
          <w:color w:val="auto"/>
          <w:sz w:val="24"/>
          <w:szCs w:val="24"/>
          <w:highlight w:val="none"/>
        </w:rPr>
        <w:t xml:space="preserve">依法缴纳税收及缴纳社会保障资金的证明材料，投标人依法享受缓缴、免缴税收、社会保障资金的提供证明材料）</w:t>
      </w:r>
      <w:r/>
    </w:p>
    <w:p>
      <w:pPr>
        <w:ind w:firstLine="480"/>
        <w:jc w:val="left"/>
        <w:keepLines w:val="0"/>
        <w:pageBreakBefore w:val="0"/>
        <w:spacing w:line="336" w:lineRule="auto"/>
        <w:widowControl w:val="off"/>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（根据连财购〔2023〕4号文件精神，2、3项可以提供《财务状况报告及税收、社会保障资金缴纳情况承诺函》，详见投标文件格式）</w:t>
      </w:r>
      <w:r/>
    </w:p>
    <w:p>
      <w:pPr>
        <w:ind w:firstLine="480"/>
        <w:jc w:val="left"/>
        <w:keepLines w:val="0"/>
        <w:pageBreakBefore w:val="0"/>
        <w:spacing w:line="336" w:lineRule="auto"/>
        <w:widowControl w:val="off"/>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4.具备履行合同所必需的设备和专业技术能力的声明及证明材料；</w:t>
      </w:r>
      <w:r/>
    </w:p>
    <w:p>
      <w:pPr>
        <w:ind w:firstLine="480"/>
        <w:jc w:val="left"/>
        <w:keepLines w:val="0"/>
        <w:pageBreakBefore w:val="0"/>
        <w:spacing w:line="336" w:lineRule="auto"/>
        <w:widowControl w:val="off"/>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5.参加政府采购活动前3年内在经营活动中没有重大违法记录的书面声明；</w:t>
      </w:r>
      <w:r/>
    </w:p>
    <w:p>
      <w:pPr>
        <w:ind w:firstLine="480"/>
        <w:jc w:val="left"/>
        <w:keepLines w:val="0"/>
        <w:pageBreakBefore w:val="0"/>
        <w:spacing w:line="336" w:lineRule="auto"/>
        <w:widowControl w:val="off"/>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6.法律、行政法规规定的其他条件；（如有，请按要求提供）</w:t>
      </w:r>
      <w:r/>
    </w:p>
    <w:p>
      <w:pPr>
        <w:ind w:firstLine="480"/>
        <w:jc w:val="left"/>
        <w:keepLines w:val="0"/>
        <w:pageBreakBefore w:val="0"/>
        <w:spacing w:line="336" w:lineRule="auto"/>
        <w:widowControl w:val="off"/>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7.资格审查现场查询信用中国、中国政府采购网，投标人被列入失信被执行人、税收违法黑名单、政府采购严重违法失信行为记录名单及具有其他不符合《中华人民共和国政府采购法》第二十二条规定情形的，拒绝其参与政府采购活动。（投标文件中无需提供证明材料）</w:t>
      </w:r>
      <w:r/>
    </w:p>
    <w:p>
      <w:pPr>
        <w:ind w:firstLine="480"/>
        <w:jc w:val="left"/>
        <w:keepLines w:val="0"/>
        <w:pageBreakBefore w:val="0"/>
        <w:spacing w:line="336" w:lineRule="auto"/>
        <w:widowControl w:val="off"/>
        <w:rPr>
          <w:b/>
          <w:bCs/>
          <w:color w:val="auto"/>
          <w:sz w:val="24"/>
          <w:szCs w:val="24"/>
          <w:highlight w:val="none"/>
        </w:rPr>
      </w:pPr>
      <w:r>
        <w:rPr>
          <w:rFonts w:hint="eastAsia" w:asciiTheme="minorEastAsia" w:hAnsiTheme="minorEastAsia" w:cstheme="minorEastAsia"/>
          <w:b/>
          <w:bCs/>
          <w:color w:val="auto"/>
          <w:sz w:val="24"/>
          <w:szCs w:val="24"/>
          <w:highlight w:val="none"/>
        </w:rPr>
        <w:t xml:space="preserve">（二）落实政府采购政策需满足的资格要求：</w:t>
      </w:r>
      <w:r>
        <w:rPr>
          <w:rFonts w:hint="eastAsia"/>
          <w:b w:val="0"/>
          <w:bCs w:val="0"/>
          <w:color w:val="auto"/>
          <w:sz w:val="24"/>
          <w:szCs w:val="24"/>
          <w:highlight w:val="none"/>
        </w:rPr>
        <w:t xml:space="preserve">根据财政部、工业和信息化部关于印发《政府采购促进中心企业发展管理办法》的通知（财库</w:t>
      </w:r>
      <w:r>
        <w:rPr>
          <w:rFonts w:hint="eastAsia" w:ascii="宋体" w:hAnsi="宋体" w:eastAsia="宋体" w:cs="宋体"/>
          <w:b w:val="0"/>
          <w:bCs w:val="0"/>
          <w:color w:val="auto"/>
          <w:sz w:val="24"/>
          <w:szCs w:val="24"/>
          <w:highlight w:val="none"/>
        </w:rPr>
        <w:t xml:space="preserve">〔2020〕46</w:t>
      </w:r>
      <w:r>
        <w:rPr>
          <w:rFonts w:hint="eastAsia" w:ascii="Arial" w:hAnsi="Arial" w:eastAsia="Arial" w:cs="Arial"/>
          <w:b w:val="0"/>
          <w:bCs w:val="0"/>
          <w:color w:val="auto"/>
          <w:sz w:val="24"/>
          <w:szCs w:val="24"/>
          <w:highlight w:val="none"/>
        </w:rPr>
        <w:t xml:space="preserve">号）等相关文件要求，本项目专门面向中型企业、小型</w:t>
      </w:r>
      <w:r>
        <w:rPr>
          <w:rFonts w:hint="eastAsia"/>
          <w:b w:val="0"/>
          <w:bCs w:val="0"/>
          <w:color w:val="auto"/>
          <w:sz w:val="24"/>
          <w:szCs w:val="24"/>
          <w:highlight w:val="none"/>
        </w:rPr>
        <w:t xml:space="preserve">企业、微型企业、残疾人福利性单位、监狱企业进行采购，符合要求的投标人</w:t>
      </w:r>
      <w:r>
        <w:rPr>
          <w:rFonts w:hint="eastAsia"/>
          <w:b w:val="0"/>
          <w:bCs w:val="0"/>
          <w:color w:val="auto"/>
          <w:sz w:val="24"/>
          <w:szCs w:val="24"/>
          <w:highlight w:val="none"/>
          <w:lang w:val="en-US" w:eastAsia="zh-CN"/>
        </w:rPr>
        <w:t xml:space="preserve">在</w:t>
      </w:r>
      <w:r>
        <w:rPr>
          <w:rFonts w:hint="eastAsia"/>
          <w:b w:val="0"/>
          <w:bCs w:val="0"/>
          <w:color w:val="auto"/>
          <w:sz w:val="24"/>
          <w:szCs w:val="24"/>
          <w:highlight w:val="none"/>
        </w:rPr>
        <w:t xml:space="preserve">投标文件中须提供《中小企业声明函》（详见</w:t>
      </w:r>
      <w:r>
        <w:rPr>
          <w:rFonts w:hint="eastAsia"/>
          <w:b w:val="0"/>
          <w:bCs w:val="0"/>
          <w:color w:val="auto"/>
          <w:sz w:val="24"/>
          <w:szCs w:val="24"/>
          <w:highlight w:val="none"/>
          <w:lang w:val="en-US" w:eastAsia="zh-CN"/>
        </w:rPr>
        <w:t xml:space="preserve"> </w:t>
      </w:r>
      <w:r>
        <w:rPr>
          <w:rFonts w:hint="eastAsia"/>
          <w:b w:val="0"/>
          <w:bCs w:val="0"/>
          <w:color w:val="auto"/>
          <w:sz w:val="24"/>
          <w:szCs w:val="24"/>
          <w:highlight w:val="none"/>
        </w:rPr>
        <w:t xml:space="preserve">投标文件格式）或《残疾人福利性单位声明函》（详见投标文件格式）或属于监狱企业的证明文件，否则投标无效。</w:t>
      </w:r>
      <w:r/>
    </w:p>
    <w:p>
      <w:pPr>
        <w:ind w:left="0" w:firstLine="480"/>
        <w:keepLines w:val="0"/>
        <w:pageBreakBefore w:val="0"/>
        <w:spacing w:line="336" w:lineRule="auto"/>
        <w:widowControl w:val="off"/>
        <w:rPr>
          <w:rFonts w:hint="eastAsia" w:ascii="宋体" w:hAnsi="宋体"/>
          <w:color w:val="auto"/>
          <w:sz w:val="24"/>
          <w:szCs w:val="24"/>
          <w:highlight w:val="none"/>
          <w:shd w:val="clear" w:color="auto" w:fill="auto"/>
          <w:lang w:val="en-US" w:eastAsia="zh-CN"/>
        </w:rPr>
      </w:pPr>
      <w:r>
        <w:rPr>
          <w:rFonts w:hint="eastAsia"/>
          <w:color w:val="auto"/>
          <w:sz w:val="24"/>
          <w:szCs w:val="24"/>
          <w:highlight w:val="none"/>
        </w:rPr>
        <w:t xml:space="preserve">（三）本项目的特定资格要求：</w:t>
      </w:r>
      <w:r/>
    </w:p>
    <w:p>
      <w:pPr>
        <w:ind w:firstLine="480"/>
        <w:spacing w:line="360" w:lineRule="auto"/>
        <w:rPr>
          <w:rFonts w:hint="eastAsia"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lang w:val="en-US" w:eastAsia="zh-CN"/>
        </w:rPr>
        <w:t xml:space="preserve">1.供应商具有有效期内的食品经营许可证（响应文件中提供有效证书原件的扫描件，否则响应无效）。</w:t>
      </w:r>
      <w:r/>
    </w:p>
    <w:p>
      <w:pPr>
        <w:ind w:left="0" w:firstLine="480"/>
        <w:keepLines w:val="0"/>
        <w:pageBreakBefore w:val="0"/>
        <w:spacing w:line="336" w:lineRule="auto"/>
        <w:widowControl w:val="off"/>
        <w:rPr>
          <w:rFonts w:hint="eastAsia"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lang w:val="en-US" w:eastAsia="zh-CN"/>
        </w:rPr>
        <w:t xml:space="preserve">2.提供有效的企业法人授权委托书（按文件格式）、法定代表人身份证、被授权人身份证；</w:t>
      </w:r>
      <w:r/>
    </w:p>
    <w:p>
      <w:pPr>
        <w:ind w:left="0" w:firstLine="480"/>
        <w:keepLines w:val="0"/>
        <w:pageBreakBefore w:val="0"/>
        <w:spacing w:line="336" w:lineRule="auto"/>
        <w:widowControl w:val="off"/>
        <w:rPr>
          <w:rFonts w:hint="eastAsia"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lang w:val="en-US" w:eastAsia="zh-CN"/>
        </w:rPr>
        <w:t xml:space="preserve">3.本项目中标后不允许分包或转包。</w:t>
      </w:r>
      <w:r/>
    </w:p>
    <w:p>
      <w:pPr>
        <w:keepLines w:val="0"/>
        <w:keepNext/>
        <w:pageBreakBefore w:val="0"/>
        <w:spacing w:line="336" w:lineRule="auto"/>
        <w:widowControl w:val="off"/>
        <w:rPr>
          <w:rFonts w:ascii="宋体" w:hAnsi="宋体" w:eastAsia="宋体" w:cs="宋体"/>
          <w:b/>
          <w:color w:val="auto"/>
          <w:sz w:val="28"/>
          <w:szCs w:val="20"/>
          <w:highlight w:val="none"/>
        </w:rPr>
        <w:outlineLvl w:val="1"/>
      </w:pPr>
      <w:r>
        <w:rPr>
          <w:rFonts w:hint="eastAsia" w:ascii="宋体" w:hAnsi="宋体" w:eastAsia="宋体" w:cs="宋体"/>
          <w:b/>
          <w:color w:val="auto"/>
          <w:sz w:val="28"/>
          <w:szCs w:val="20"/>
          <w:highlight w:val="none"/>
        </w:rPr>
        <w:t xml:space="preserve">三、获取招标文件</w:t>
      </w:r>
      <w:r/>
    </w:p>
    <w:p>
      <w:pPr>
        <w:ind w:firstLine="480"/>
        <w:jc w:val="left"/>
        <w:keepLines w:val="0"/>
        <w:pageBreakBefore w:val="0"/>
        <w:spacing w:line="336" w:lineRule="auto"/>
        <w:widowControl w:val="off"/>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时间： 202</w:t>
      </w:r>
      <w:r>
        <w:rPr>
          <w:rFonts w:hint="eastAsia" w:asciiTheme="minorEastAsia" w:hAnsiTheme="minorEastAsia" w:cstheme="minorEastAsia"/>
          <w:color w:val="auto"/>
          <w:sz w:val="24"/>
          <w:szCs w:val="24"/>
          <w:highlight w:val="none"/>
          <w:lang w:val="en-US" w:eastAsia="zh-CN"/>
        </w:rPr>
        <w:t xml:space="preserve">6</w:t>
      </w:r>
      <w:r>
        <w:rPr>
          <w:rFonts w:hint="eastAsia" w:asciiTheme="minorEastAsia" w:hAnsiTheme="minorEastAsia" w:cstheme="minorEastAsia"/>
          <w:color w:val="auto"/>
          <w:sz w:val="24"/>
          <w:szCs w:val="24"/>
          <w:highlight w:val="none"/>
        </w:rPr>
        <w:t xml:space="preserve">年</w:t>
      </w:r>
      <w:r>
        <w:rPr>
          <w:rFonts w:hint="eastAsia" w:asciiTheme="minorEastAsia" w:hAnsiTheme="minorEastAsia" w:cstheme="minorEastAsia"/>
          <w:color w:val="auto"/>
          <w:sz w:val="24"/>
          <w:szCs w:val="24"/>
          <w:highlight w:val="none"/>
          <w:lang w:val="en-US" w:eastAsia="zh-CN"/>
        </w:rPr>
        <w:t xml:space="preserve">6</w:t>
      </w:r>
      <w:r>
        <w:rPr>
          <w:rFonts w:hint="eastAsia" w:asciiTheme="minorEastAsia" w:hAnsiTheme="minorEastAsia" w:cstheme="minorEastAsia"/>
          <w:color w:val="auto"/>
          <w:sz w:val="24"/>
          <w:szCs w:val="24"/>
          <w:highlight w:val="none"/>
        </w:rPr>
        <w:t xml:space="preserve">月</w:t>
      </w:r>
      <w:r>
        <w:rPr>
          <w:rFonts w:hint="eastAsia" w:eastAsia="宋体" w:asciiTheme="minorEastAsia" w:hAnsiTheme="minorEastAsia" w:cstheme="minorEastAsia"/>
          <w:color w:val="auto"/>
          <w:sz w:val="24"/>
          <w:szCs w:val="24"/>
          <w:highlight w:val="none"/>
          <w:lang w:val="en-US" w:eastAsia="zh-CN"/>
        </w:rPr>
        <w:t xml:space="preserve">10</w:t>
      </w:r>
      <w:r>
        <w:rPr>
          <w:rFonts w:hint="eastAsia" w:asciiTheme="minorEastAsia" w:hAnsiTheme="minorEastAsia" w:cstheme="minorEastAsia"/>
          <w:color w:val="auto"/>
          <w:sz w:val="24"/>
          <w:szCs w:val="24"/>
          <w:highlight w:val="none"/>
        </w:rPr>
        <w:t xml:space="preserve">日至 202</w:t>
      </w:r>
      <w:r>
        <w:rPr>
          <w:rFonts w:hint="eastAsia" w:asciiTheme="minorEastAsia" w:hAnsiTheme="minorEastAsia" w:cstheme="minorEastAsia"/>
          <w:color w:val="auto"/>
          <w:sz w:val="24"/>
          <w:szCs w:val="24"/>
          <w:highlight w:val="none"/>
          <w:lang w:val="en-US" w:eastAsia="zh-CN"/>
        </w:rPr>
        <w:t xml:space="preserve">6</w:t>
      </w:r>
      <w:r>
        <w:rPr>
          <w:rFonts w:hint="eastAsia" w:asciiTheme="minorEastAsia" w:hAnsiTheme="minorEastAsia" w:cstheme="minorEastAsia"/>
          <w:color w:val="auto"/>
          <w:sz w:val="24"/>
          <w:szCs w:val="24"/>
          <w:highlight w:val="none"/>
        </w:rPr>
        <w:t xml:space="preserve">年</w:t>
      </w:r>
      <w:r>
        <w:rPr>
          <w:rFonts w:hint="eastAsia" w:asciiTheme="minorEastAsia" w:hAnsiTheme="minorEastAsia" w:cstheme="minorEastAsia"/>
          <w:color w:val="auto"/>
          <w:sz w:val="24"/>
          <w:szCs w:val="24"/>
          <w:highlight w:val="none"/>
          <w:lang w:val="en-US" w:eastAsia="zh-CN"/>
        </w:rPr>
        <w:t xml:space="preserve">6</w:t>
      </w:r>
      <w:r>
        <w:rPr>
          <w:rFonts w:hint="eastAsia" w:asciiTheme="minorEastAsia" w:hAnsiTheme="minorEastAsia" w:cstheme="minorEastAsia"/>
          <w:color w:val="auto"/>
          <w:sz w:val="24"/>
          <w:szCs w:val="24"/>
          <w:highlight w:val="none"/>
        </w:rPr>
        <w:t xml:space="preserve">月</w:t>
      </w:r>
      <w:r>
        <w:rPr>
          <w:rFonts w:hint="eastAsia" w:asciiTheme="minorEastAsia" w:hAnsiTheme="minorEastAsia" w:cstheme="minorEastAsia"/>
          <w:color w:val="auto"/>
          <w:sz w:val="24"/>
          <w:szCs w:val="24"/>
          <w:highlight w:val="none"/>
          <w:lang w:val="en-US" w:eastAsia="zh-CN"/>
        </w:rPr>
        <w:t xml:space="preserve">17</w:t>
      </w:r>
      <w:r>
        <w:rPr>
          <w:rFonts w:hint="eastAsia" w:asciiTheme="minorEastAsia" w:hAnsiTheme="minorEastAsia" w:cstheme="minorEastAsia"/>
          <w:color w:val="auto"/>
          <w:sz w:val="24"/>
          <w:szCs w:val="24"/>
          <w:highlight w:val="none"/>
        </w:rPr>
        <w:t xml:space="preserve">日（北京时间）</w:t>
      </w:r>
      <w:r/>
    </w:p>
    <w:p>
      <w:pPr>
        <w:ind w:firstLine="480"/>
        <w:jc w:val="left"/>
        <w:keepLines w:val="0"/>
        <w:pageBreakBefore w:val="0"/>
        <w:spacing w:line="336" w:lineRule="auto"/>
        <w:widowControl w:val="off"/>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地点：</w:t>
      </w:r>
      <w:r>
        <w:rPr>
          <w:rFonts w:hint="eastAsia" w:asciiTheme="minorEastAsia" w:hAnsiTheme="minorEastAsia" w:cstheme="minorEastAsia"/>
          <w:color w:val="auto"/>
          <w:sz w:val="24"/>
          <w:szCs w:val="24"/>
          <w:highlight w:val="none"/>
          <w:u w:val="none"/>
        </w:rPr>
        <w:t xml:space="preserve">江苏政府采购网</w:t>
      </w:r>
      <w:r/>
    </w:p>
    <w:p>
      <w:pPr>
        <w:ind w:firstLine="480"/>
        <w:jc w:val="left"/>
        <w:keepLines w:val="0"/>
        <w:pageBreakBefore w:val="0"/>
        <w:spacing w:line="336" w:lineRule="auto"/>
        <w:widowControl w:val="off"/>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方式：投标人办理江苏省政府采购交易系统CA数字证书，登录“苏采云”政府采购交易系统，自行下载。</w:t>
      </w:r>
      <w:r/>
    </w:p>
    <w:p>
      <w:pPr>
        <w:ind w:firstLine="480"/>
        <w:jc w:val="left"/>
        <w:keepLines w:val="0"/>
        <w:pageBreakBefore w:val="0"/>
        <w:spacing w:line="336" w:lineRule="auto"/>
        <w:widowControl w:val="off"/>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售价：0.00元</w:t>
      </w:r>
      <w:r/>
    </w:p>
    <w:p>
      <w:pPr>
        <w:keepLines w:val="0"/>
        <w:keepNext/>
        <w:pageBreakBefore w:val="0"/>
        <w:spacing w:line="336" w:lineRule="auto"/>
        <w:widowControl w:val="off"/>
        <w:rPr>
          <w:rFonts w:ascii="宋体" w:hAnsi="宋体" w:eastAsia="宋体" w:cs="宋体"/>
          <w:b/>
          <w:color w:val="auto"/>
          <w:sz w:val="28"/>
          <w:szCs w:val="20"/>
          <w:highlight w:val="none"/>
        </w:rPr>
        <w:outlineLvl w:val="1"/>
      </w:pPr>
      <w:r>
        <w:rPr>
          <w:rFonts w:hint="eastAsia" w:ascii="宋体" w:hAnsi="宋体" w:eastAsia="宋体" w:cs="宋体"/>
          <w:b/>
          <w:color w:val="auto"/>
          <w:sz w:val="28"/>
          <w:szCs w:val="20"/>
          <w:highlight w:val="none"/>
        </w:rPr>
        <w:t xml:space="preserve">四、提交投标文件截止时间、开标时间和地点</w:t>
      </w:r>
      <w:r/>
    </w:p>
    <w:p>
      <w:pPr>
        <w:ind w:firstLine="480"/>
        <w:jc w:val="left"/>
        <w:keepLines w:val="0"/>
        <w:pageBreakBefore w:val="0"/>
        <w:spacing w:line="336" w:lineRule="auto"/>
        <w:widowControl w:val="off"/>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提交投标文件截止时间：20</w:t>
      </w:r>
      <w:r>
        <w:rPr>
          <w:rFonts w:hint="eastAsia" w:asciiTheme="minorEastAsia" w:hAnsiTheme="minorEastAsia" w:cstheme="minorEastAsia"/>
          <w:color w:val="auto"/>
          <w:sz w:val="24"/>
          <w:szCs w:val="24"/>
          <w:highlight w:val="none"/>
          <w:lang w:val="en-US" w:eastAsia="zh-CN"/>
        </w:rPr>
        <w:t xml:space="preserve">26</w:t>
      </w:r>
      <w:r>
        <w:rPr>
          <w:rFonts w:hint="eastAsia" w:asciiTheme="minorEastAsia" w:hAnsiTheme="minorEastAsia" w:cstheme="minorEastAsia"/>
          <w:color w:val="auto"/>
          <w:sz w:val="24"/>
          <w:szCs w:val="24"/>
          <w:highlight w:val="none"/>
        </w:rPr>
        <w:t xml:space="preserve">年</w:t>
      </w:r>
      <w:r>
        <w:rPr>
          <w:rFonts w:hint="eastAsia" w:asciiTheme="minorEastAsia" w:hAnsiTheme="minorEastAsia" w:cstheme="minorEastAsia"/>
          <w:color w:val="auto"/>
          <w:sz w:val="24"/>
          <w:szCs w:val="24"/>
          <w:highlight w:val="none"/>
          <w:lang w:val="en-US" w:eastAsia="zh-CN"/>
        </w:rPr>
        <w:t xml:space="preserve">6</w:t>
      </w:r>
      <w:r>
        <w:rPr>
          <w:rFonts w:hint="eastAsia" w:asciiTheme="minorEastAsia" w:hAnsiTheme="minorEastAsia" w:cstheme="minorEastAsia"/>
          <w:color w:val="auto"/>
          <w:sz w:val="24"/>
          <w:szCs w:val="24"/>
          <w:highlight w:val="none"/>
        </w:rPr>
        <w:t xml:space="preserve">月</w:t>
      </w:r>
      <w:r>
        <w:rPr>
          <w:rFonts w:hint="eastAsia" w:asciiTheme="minorEastAsia" w:hAnsiTheme="minorEastAsia" w:cstheme="minorEastAsia"/>
          <w:color w:val="auto"/>
          <w:sz w:val="24"/>
          <w:szCs w:val="24"/>
          <w:highlight w:val="none"/>
          <w:lang w:val="en-US" w:eastAsia="zh-CN"/>
        </w:rPr>
        <w:t xml:space="preserve">30</w:t>
      </w:r>
      <w:r>
        <w:rPr>
          <w:rFonts w:hint="eastAsia" w:asciiTheme="minorEastAsia" w:hAnsiTheme="minorEastAsia" w:cstheme="minorEastAsia"/>
          <w:color w:val="auto"/>
          <w:sz w:val="24"/>
          <w:szCs w:val="24"/>
          <w:highlight w:val="none"/>
        </w:rPr>
        <w:t xml:space="preserve">日9:00:00（北京时间）</w:t>
      </w:r>
      <w:r/>
    </w:p>
    <w:p>
      <w:pPr>
        <w:ind w:firstLine="480"/>
        <w:jc w:val="left"/>
        <w:keepLines w:val="0"/>
        <w:pageBreakBefore w:val="0"/>
        <w:spacing w:line="336" w:lineRule="auto"/>
        <w:widowControl w:val="off"/>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开标时间：提交投标文件截止时间</w:t>
      </w:r>
      <w:r/>
    </w:p>
    <w:p>
      <w:pPr>
        <w:ind w:firstLine="480"/>
        <w:jc w:val="left"/>
        <w:keepLines w:val="0"/>
        <w:pageBreakBefore w:val="0"/>
        <w:spacing w:line="336" w:lineRule="auto"/>
        <w:widowControl w:val="off"/>
        <w:rPr>
          <w:rFonts w:asciiTheme="minorEastAsia" w:hAnsiTheme="minorEastAsia" w:cstheme="minorEastAsia"/>
          <w:color w:val="auto"/>
          <w:sz w:val="24"/>
          <w:szCs w:val="24"/>
          <w:highlight w:val="none"/>
        </w:rPr>
      </w:pPr>
      <w:r>
        <w:rPr>
          <w:rFonts w:hint="eastAsia" w:asciiTheme="minorEastAsia" w:hAnsiTheme="minorEastAsia" w:cstheme="minorEastAsia"/>
          <w:color w:val="auto"/>
          <w:sz w:val="24"/>
          <w:szCs w:val="24"/>
          <w:highlight w:val="none"/>
        </w:rPr>
        <w:t xml:space="preserve">开标地点：“苏采云”政府采购交易系统网上开标大厅</w:t>
      </w:r>
      <w:r/>
    </w:p>
    <w:p>
      <w:pPr>
        <w:keepLines w:val="0"/>
        <w:keepNext/>
        <w:pageBreakBefore w:val="0"/>
        <w:spacing w:line="336" w:lineRule="auto"/>
        <w:widowControl w:val="off"/>
        <w:rPr>
          <w:rFonts w:ascii="宋体" w:hAnsi="宋体" w:eastAsia="宋体" w:cs="宋体"/>
          <w:b/>
          <w:color w:val="auto"/>
          <w:sz w:val="28"/>
          <w:szCs w:val="20"/>
          <w:highlight w:val="none"/>
        </w:rPr>
        <w:outlineLvl w:val="1"/>
      </w:pPr>
      <w:r>
        <w:rPr>
          <w:rFonts w:hint="eastAsia" w:ascii="宋体" w:hAnsi="宋体" w:eastAsia="宋体" w:cs="宋体"/>
          <w:b/>
          <w:color w:val="auto"/>
          <w:sz w:val="28"/>
          <w:szCs w:val="20"/>
          <w:highlight w:val="none"/>
        </w:rPr>
        <w:t xml:space="preserve">五、公告期限</w:t>
      </w:r>
      <w:r/>
    </w:p>
    <w:p>
      <w:pPr>
        <w:ind w:firstLine="480"/>
        <w:keepLines w:val="0"/>
        <w:keepNext/>
        <w:pageBreakBefore w:val="0"/>
        <w:spacing w:line="336" w:lineRule="auto"/>
        <w:widowControl w:val="off"/>
        <w:rPr>
          <w:rFonts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公告期限为自本公告发布之日起5个工作日。</w:t>
      </w:r>
      <w:r/>
    </w:p>
    <w:p>
      <w:pPr>
        <w:keepLines w:val="0"/>
        <w:keepNext/>
        <w:pageBreakBefore w:val="0"/>
        <w:spacing w:line="336" w:lineRule="auto"/>
        <w:widowControl w:val="off"/>
        <w:rPr>
          <w:rFonts w:ascii="宋体" w:hAnsi="宋体" w:eastAsia="宋体" w:cs="宋体"/>
          <w:b/>
          <w:color w:val="auto"/>
          <w:sz w:val="28"/>
          <w:szCs w:val="20"/>
          <w:highlight w:val="none"/>
        </w:rPr>
        <w:outlineLvl w:val="1"/>
      </w:pPr>
      <w:r>
        <w:rPr>
          <w:rFonts w:hint="eastAsia" w:ascii="宋体" w:hAnsi="宋体" w:eastAsia="宋体" w:cs="宋体"/>
          <w:b/>
          <w:color w:val="auto"/>
          <w:sz w:val="28"/>
          <w:szCs w:val="20"/>
          <w:highlight w:val="none"/>
        </w:rPr>
        <w:t xml:space="preserve">六、其他补充事宜</w:t>
      </w:r>
      <w:r/>
    </w:p>
    <w:p>
      <w:pPr>
        <w:ind w:firstLine="480"/>
        <w:jc w:val="left"/>
        <w:keepLines w:val="0"/>
        <w:pageBreakBefore w:val="0"/>
        <w:spacing w:line="336"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1.本次公开招标不收取投标保证金。</w:t>
      </w:r>
      <w:r/>
    </w:p>
    <w:p>
      <w:pPr>
        <w:ind w:firstLine="480"/>
        <w:jc w:val="left"/>
        <w:keepLines w:val="0"/>
        <w:pageBreakBefore w:val="0"/>
        <w:spacing w:line="336"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b/>
          <w:bCs/>
          <w:color w:val="auto"/>
          <w:sz w:val="24"/>
          <w:szCs w:val="24"/>
          <w:highlight w:val="none"/>
        </w:rPr>
        <w:t xml:space="preserve">本招标文件中标注★的款项为实质性响应要求和条件，必须逐条做出满足要求和条件的响应，否则将按无效响应处理。</w:t>
      </w:r>
      <w:r/>
    </w:p>
    <w:p>
      <w:pPr>
        <w:ind w:firstLine="480"/>
        <w:jc w:val="left"/>
        <w:keepLines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无论出于何种原因，采购人在采购活动开始前可对招标文件进行修改、补充或变更，其内容作为招标文件的重要组成部分，请各供应商关注江苏省政府采购网。若因供应商自身原因未及时关注本项目有关修改、补充或变更信息，导致投标文件编制或提交失误，由此造成的一切损失由供应商自行承担。</w:t>
      </w:r>
      <w:r/>
    </w:p>
    <w:p>
      <w:pPr>
        <w:ind w:firstLine="480"/>
        <w:keepLines w:val="0"/>
        <w:pageBreakBefore w:val="0"/>
        <w:spacing w:line="336" w:lineRule="auto"/>
        <w:widowControl w:val="off"/>
        <w:rPr>
          <w:rStyle w:val="755"/>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"http://www.ccgp-jiangsu.gov.cn/jiangsu/zlxz/ee/ee3a4bc5a3454a" </w:instrText>
      </w:r>
      <w:r>
        <w:rPr>
          <w:rFonts w:hint="eastAsia" w:ascii="宋体" w:hAnsi="宋体" w:eastAsia="宋体" w:cs="宋体"/>
          <w:color w:val="auto"/>
          <w:sz w:val="24"/>
          <w:szCs w:val="24"/>
          <w:highlight w:val="none"/>
        </w:rPr>
        <w:fldChar w:fldCharType="separate"/>
      </w:r>
      <w:r>
        <w:rPr>
          <w:rStyle w:val="755"/>
          <w:rFonts w:hint="eastAsia" w:ascii="宋体" w:hAnsi="宋体" w:eastAsia="宋体" w:cs="宋体"/>
          <w:color w:val="auto"/>
          <w:sz w:val="24"/>
          <w:szCs w:val="24"/>
          <w:highlight w:val="none"/>
        </w:rPr>
        <w:t xml:space="preserve">http://www.ccgp-jiangsu.gov.cn/jiangsu/zlxz/ee/ee3a4bc5a3454</w:t>
      </w:r>
      <w:r/>
    </w:p>
    <w:p>
      <w:pPr>
        <w:jc w:val="left"/>
        <w:keepLines w:val="0"/>
        <w:pageBreakBefore w:val="0"/>
        <w:spacing w:line="336" w:lineRule="auto"/>
        <w:widowControl w:val="off"/>
        <w:rPr>
          <w:rFonts w:ascii="宋体" w:hAnsi="宋体" w:eastAsia="宋体" w:cs="宋体"/>
          <w:color w:val="auto"/>
          <w:sz w:val="24"/>
          <w:szCs w:val="24"/>
          <w:highlight w:val="none"/>
        </w:rPr>
      </w:pPr>
      <w:r>
        <w:rPr>
          <w:rStyle w:val="755"/>
          <w:rFonts w:hint="eastAsia" w:ascii="宋体" w:hAnsi="宋体" w:eastAsia="宋体" w:cs="宋体"/>
          <w:color w:val="auto"/>
          <w:sz w:val="24"/>
          <w:szCs w:val="24"/>
          <w:highlight w:val="none"/>
        </w:rPr>
        <w:t xml:space="preserve">a</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a2b0d9312230633ce9.htmll</w:t>
      </w:r>
      <w:r/>
    </w:p>
    <w:p>
      <w:pPr>
        <w:ind w:firstLine="480"/>
        <w:jc w:val="left"/>
        <w:keepLines w:val="0"/>
        <w:pageBreakBefore w:val="0"/>
        <w:spacing w:line="336"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keepLines w:val="0"/>
        <w:keepNext/>
        <w:pageBreakBefore w:val="0"/>
        <w:spacing w:line="336" w:lineRule="auto"/>
        <w:widowControl w:val="off"/>
        <w:rPr>
          <w:rFonts w:ascii="宋体" w:hAnsi="宋体" w:eastAsia="宋体" w:cs="宋体"/>
          <w:b/>
          <w:color w:val="auto"/>
          <w:sz w:val="28"/>
          <w:szCs w:val="20"/>
          <w:highlight w:val="none"/>
        </w:rPr>
        <w:outlineLvl w:val="1"/>
      </w:pPr>
      <w:r>
        <w:rPr>
          <w:rFonts w:hint="eastAsia" w:ascii="宋体" w:hAnsi="宋体" w:eastAsia="宋体" w:cs="宋体"/>
          <w:b/>
          <w:color w:val="auto"/>
          <w:sz w:val="28"/>
          <w:szCs w:val="20"/>
          <w:highlight w:val="none"/>
        </w:rPr>
        <w:t xml:space="preserve">七、对本次招标提出询问，请按以下方式联系。</w:t>
      </w:r>
      <w:r/>
    </w:p>
    <w:p>
      <w:pPr>
        <w:ind w:firstLine="480"/>
        <w:jc w:val="left"/>
        <w:keepLines w:val="0"/>
        <w:pageBreakBefore w:val="0"/>
        <w:spacing w:line="336"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jc w:val="left"/>
        <w:keepLines w:val="0"/>
        <w:pageBreakBefore w:val="0"/>
        <w:spacing w:line="336"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连云港市连云区人民政府办公室</w:t>
      </w:r>
      <w:r/>
    </w:p>
    <w:p>
      <w:pPr>
        <w:ind w:firstLine="480"/>
        <w:jc w:val="left"/>
        <w:keepLines w:val="0"/>
        <w:pageBreakBefore w:val="0"/>
        <w:spacing w:line="336"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Times New Roman" w:hAnsi="Times New Roman" w:eastAsia="宋体" w:cs="Times New Roman"/>
          <w:color w:val="auto"/>
          <w:sz w:val="24"/>
          <w:szCs w:val="24"/>
          <w:highlight w:val="none"/>
          <w:lang w:eastAsia="zh-CN"/>
        </w:rPr>
        <w:t xml:space="preserve">连云港市连云区西墅路1号</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p>
    <w:p>
      <w:pPr>
        <w:ind w:firstLine="480"/>
        <w:jc w:val="left"/>
        <w:keepLines w:val="0"/>
        <w:pageBreakBefore w:val="0"/>
        <w:spacing w:line="336"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 系 人：</w:t>
      </w:r>
      <w:r>
        <w:rPr>
          <w:rFonts w:hint="eastAsia" w:ascii="宋体" w:hAnsi="宋体" w:eastAsia="宋体" w:cs="宋体"/>
          <w:color w:val="auto"/>
          <w:sz w:val="24"/>
          <w:szCs w:val="24"/>
          <w:highlight w:val="none"/>
          <w:lang w:val="en-US" w:eastAsia="zh-CN"/>
        </w:rPr>
        <w:t xml:space="preserve">王工</w:t>
      </w:r>
      <w:r/>
    </w:p>
    <w:p>
      <w:pPr>
        <w:ind w:firstLine="480"/>
        <w:jc w:val="left"/>
        <w:keepLines w:val="0"/>
        <w:pageBreakBefore w:val="0"/>
        <w:spacing w:line="336"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13905133508</w:t>
      </w:r>
      <w:r>
        <w:rPr>
          <w:rFonts w:hint="eastAsia" w:ascii="宋体" w:hAnsi="宋体" w:eastAsia="宋体" w:cs="宋体"/>
          <w:color w:val="auto"/>
          <w:sz w:val="24"/>
          <w:szCs w:val="24"/>
          <w:highlight w:val="none"/>
        </w:rPr>
        <w:t xml:space="preserve">           </w:t>
      </w:r>
      <w:r/>
    </w:p>
    <w:p>
      <w:pPr>
        <w:ind w:firstLine="480"/>
        <w:jc w:val="left"/>
        <w:keepLines w:val="0"/>
        <w:pageBreakBefore w:val="0"/>
        <w:spacing w:line="336"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jc w:val="left"/>
        <w:keepLines w:val="0"/>
        <w:pageBreakBefore w:val="0"/>
        <w:spacing w:line="336"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江苏贤达项目管理有限公司</w:t>
      </w:r>
      <w:r/>
    </w:p>
    <w:p>
      <w:pPr>
        <w:ind w:firstLine="480"/>
        <w:jc w:val="left"/>
        <w:keepLines w:val="0"/>
        <w:pageBreakBefore w:val="0"/>
        <w:spacing w:line="336"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    址：连云港市连云区</w:t>
      </w:r>
      <w:r>
        <w:rPr>
          <w:rFonts w:hint="eastAsia" w:ascii="宋体" w:hAnsi="宋体" w:eastAsia="宋体" w:cs="宋体"/>
          <w:color w:val="auto"/>
          <w:sz w:val="24"/>
          <w:szCs w:val="24"/>
          <w:highlight w:val="none"/>
          <w:lang w:eastAsia="zh-CN"/>
        </w:rPr>
        <w:t xml:space="preserve">五羊路6号</w:t>
      </w:r>
      <w:r/>
    </w:p>
    <w:p>
      <w:pPr>
        <w:ind w:firstLine="480"/>
        <w:jc w:val="left"/>
        <w:keepLines w:val="0"/>
        <w:pageBreakBefore w:val="0"/>
        <w:spacing w:line="336"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 系 人：</w:t>
      </w:r>
      <w:r>
        <w:rPr>
          <w:rFonts w:hint="eastAsia" w:ascii="宋体" w:hAnsi="宋体" w:eastAsia="宋体" w:cs="宋体"/>
          <w:color w:val="auto"/>
          <w:sz w:val="24"/>
          <w:szCs w:val="24"/>
          <w:highlight w:val="none"/>
          <w:lang w:val="en-US" w:eastAsia="zh-CN"/>
        </w:rPr>
        <w:t xml:space="preserve">刘</w:t>
      </w:r>
      <w:r>
        <w:rPr>
          <w:rFonts w:hint="eastAsia" w:ascii="宋体" w:hAnsi="宋体" w:eastAsia="宋体" w:cs="宋体"/>
          <w:color w:val="auto"/>
          <w:sz w:val="24"/>
          <w:szCs w:val="24"/>
          <w:highlight w:val="none"/>
        </w:rPr>
        <w:t xml:space="preserve">工</w:t>
      </w:r>
      <w:r/>
    </w:p>
    <w:p>
      <w:pPr>
        <w:ind w:firstLine="480"/>
        <w:jc w:val="left"/>
        <w:keepLines w:val="0"/>
        <w:pageBreakBefore w:val="0"/>
        <w:spacing w:line="336" w:lineRule="auto"/>
        <w:widowControl w:val="off"/>
        <w:rPr>
          <w:rFonts w:ascii="黑体" w:hAnsi="黑体" w:eastAsia="黑体"/>
          <w:bCs/>
          <w:color w:val="auto"/>
          <w:sz w:val="44"/>
          <w:szCs w:val="44"/>
          <w:highlight w:val="none"/>
        </w:rPr>
      </w:pPr>
      <w:r>
        <w:rPr>
          <w:rFonts w:hint="eastAsia" w:ascii="宋体" w:hAnsi="宋体" w:eastAsia="宋体" w:cs="宋体"/>
          <w:color w:val="auto"/>
          <w:sz w:val="24"/>
          <w:szCs w:val="24"/>
          <w:highlight w:val="none"/>
        </w:rPr>
        <w:t xml:space="preserve">联系电话：0518-</w:t>
      </w:r>
      <w:r>
        <w:rPr>
          <w:rFonts w:hint="eastAsia" w:ascii="宋体" w:hAnsi="宋体" w:eastAsia="宋体" w:cs="宋体"/>
          <w:color w:val="auto"/>
          <w:sz w:val="24"/>
          <w:szCs w:val="24"/>
          <w:highlight w:val="none"/>
          <w:lang w:eastAsia="zh-CN"/>
        </w:rPr>
        <w:t xml:space="preserve">85893006</w:t>
      </w:r>
      <w:r>
        <w:rPr>
          <w:rFonts w:ascii="黑体" w:hAnsi="黑体" w:eastAsia="黑体"/>
          <w:b/>
          <w:color w:val="auto"/>
          <w:highlight w:val="none"/>
        </w:rPr>
        <w:br w:type="page" w:clear="all"/>
      </w:r>
      <w:r/>
    </w:p>
    <w:p>
      <w:pPr>
        <w:pStyle w:val="710"/>
        <w:jc w:val="center"/>
        <w:rPr>
          <w:b w:val="0"/>
          <w:bCs w:val="0"/>
          <w:color w:val="auto"/>
          <w:highlight w:val="none"/>
        </w:rPr>
      </w:pPr>
      <w:r>
        <w:rPr>
          <w:rFonts w:hint="eastAsia"/>
          <w:b w:val="0"/>
          <w:bCs w:val="0"/>
          <w:color w:val="auto"/>
          <w:highlight w:val="none"/>
        </w:rPr>
        <w:t xml:space="preserve">第二章  投标人须知</w:t>
      </w:r>
      <w:bookmarkEnd w:id="1"/>
      <w:r/>
      <w:r/>
    </w:p>
    <w:p>
      <w:pPr>
        <w:pStyle w:val="710"/>
        <w:pageBreakBefore w:val="0"/>
        <w:spacing w:before="0" w:after="0" w:line="356" w:lineRule="auto"/>
        <w:rPr>
          <w:rFonts w:ascii="黑体" w:hAnsi="黑体" w:eastAsia="黑体"/>
          <w:b w:val="0"/>
          <w:color w:val="auto"/>
          <w:highlight w:val="none"/>
        </w:rPr>
      </w:pPr>
      <w:r>
        <w:rPr>
          <w:rFonts w:hint="eastAsia" w:ascii="黑体" w:hAnsi="黑体" w:eastAsia="黑体"/>
          <w:b w:val="0"/>
          <w:color w:val="auto"/>
          <w:highlight w:val="none"/>
        </w:rPr>
        <w:t xml:space="preserve">一、总则</w:t>
      </w:r>
      <w:r/>
    </w:p>
    <w:p>
      <w:pPr>
        <w:pStyle w:val="711"/>
        <w:ind w:firstLine="562"/>
        <w:jc w:val="left"/>
        <w:pageBreakBefore w:val="0"/>
        <w:spacing w:before="0" w:after="0" w:line="356" w:lineRule="auto"/>
        <w:rPr>
          <w:color w:val="auto"/>
          <w:sz w:val="28"/>
          <w:szCs w:val="28"/>
          <w:highlight w:val="none"/>
        </w:rPr>
      </w:pPr>
      <w:r>
        <w:rPr>
          <w:rFonts w:hint="eastAsia"/>
          <w:color w:val="auto"/>
          <w:sz w:val="28"/>
          <w:szCs w:val="28"/>
          <w:highlight w:val="none"/>
        </w:rPr>
        <w:t xml:space="preserve">1、采购方式</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1.1 本次招标采取公开招标方式，本招标文件仅适用于招标公告中所述项目。</w:t>
      </w:r>
      <w:r/>
    </w:p>
    <w:p>
      <w:pPr>
        <w:pStyle w:val="711"/>
        <w:ind w:firstLine="562"/>
        <w:jc w:val="left"/>
        <w:pageBreakBefore w:val="0"/>
        <w:spacing w:before="0" w:after="0" w:line="356" w:lineRule="auto"/>
        <w:rPr>
          <w:color w:val="auto"/>
          <w:sz w:val="28"/>
          <w:szCs w:val="28"/>
          <w:highlight w:val="none"/>
        </w:rPr>
      </w:pPr>
      <w:r>
        <w:rPr>
          <w:rFonts w:hint="eastAsia"/>
          <w:color w:val="auto"/>
          <w:sz w:val="28"/>
          <w:szCs w:val="28"/>
          <w:highlight w:val="none"/>
        </w:rPr>
        <w:t xml:space="preserve">2、合格的投标人</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2.1 满足招标公告中申请人的资格要求的规定。</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2.3 满足本招标文件全部实质性要求和条件的规定。</w:t>
      </w:r>
      <w:r/>
    </w:p>
    <w:p>
      <w:pPr>
        <w:ind w:firstLine="480"/>
        <w:jc w:val="left"/>
        <w:pageBreakBefore w:val="0"/>
        <w:spacing w:line="356" w:lineRule="auto"/>
        <w:rPr>
          <w:rFonts w:hint="eastAsia"/>
          <w:color w:val="auto"/>
          <w:sz w:val="24"/>
          <w:szCs w:val="24"/>
          <w:highlight w:val="none"/>
        </w:rPr>
      </w:pPr>
      <w:r>
        <w:rPr>
          <w:rFonts w:hint="eastAsia"/>
          <w:color w:val="auto"/>
          <w:sz w:val="24"/>
          <w:szCs w:val="24"/>
          <w:highlight w:val="none"/>
        </w:rPr>
        <w:t xml:space="preserve">2.4 符合上述条件的投标人应承担投标及履约过</w:t>
      </w:r>
      <w:r>
        <w:rPr>
          <w:rFonts w:hint="eastAsia"/>
          <w:color w:val="auto"/>
          <w:sz w:val="24"/>
          <w:szCs w:val="24"/>
          <w:highlight w:val="none"/>
          <w:lang w:eastAsia="zh-CN"/>
        </w:rPr>
        <w:t xml:space="preserve">程中</w:t>
      </w:r>
      <w:r>
        <w:rPr>
          <w:rFonts w:hint="eastAsia"/>
          <w:color w:val="auto"/>
          <w:sz w:val="24"/>
          <w:szCs w:val="24"/>
          <w:highlight w:val="none"/>
        </w:rPr>
        <w:t xml:space="preserve">应承担的全部责任与义务。</w:t>
      </w:r>
      <w:r/>
    </w:p>
    <w:p>
      <w:pPr>
        <w:ind w:firstLine="480"/>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2.5单位负责人为同一人或者存在直接控股、管理关系的不同供应商，不得参加同一合同项下的政府采购活动。</w:t>
      </w:r>
      <w:r/>
    </w:p>
    <w:p>
      <w:pPr>
        <w:ind w:firstLine="480"/>
        <w:spacing w:line="5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2.6除单一来源采购项目外，为采购项目提供整体设计、规范编制或者项目管理、监理、检测等服务的供应商，不得再参加该采购项目的其他采购活动。</w:t>
      </w:r>
      <w:r/>
    </w:p>
    <w:p>
      <w:pPr>
        <w:pStyle w:val="762"/>
        <w:rPr>
          <w:color w:val="auto"/>
          <w:highlight w:val="none"/>
        </w:rPr>
      </w:pPr>
      <w:r>
        <w:rPr>
          <w:color w:val="auto"/>
          <w:highlight w:val="none"/>
        </w:rPr>
      </w:r>
      <w:r/>
    </w:p>
    <w:p>
      <w:pPr>
        <w:pStyle w:val="711"/>
        <w:ind w:firstLine="562"/>
        <w:jc w:val="left"/>
        <w:pageBreakBefore w:val="0"/>
        <w:spacing w:before="0" w:after="0" w:line="356" w:lineRule="auto"/>
        <w:rPr>
          <w:color w:val="auto"/>
          <w:sz w:val="28"/>
          <w:szCs w:val="28"/>
          <w:highlight w:val="none"/>
        </w:rPr>
      </w:pPr>
      <w:r>
        <w:rPr>
          <w:rFonts w:hint="eastAsia"/>
          <w:color w:val="auto"/>
          <w:sz w:val="28"/>
          <w:szCs w:val="28"/>
          <w:highlight w:val="none"/>
        </w:rPr>
        <w:t xml:space="preserve">3、适用法律</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3.1 本次招标及由此产生的合同受中华人民共和国有关的法律法规制约和保护。</w:t>
      </w:r>
      <w:r/>
    </w:p>
    <w:p>
      <w:pPr>
        <w:pStyle w:val="711"/>
        <w:ind w:firstLine="562"/>
        <w:jc w:val="left"/>
        <w:pageBreakBefore w:val="0"/>
        <w:spacing w:before="0" w:after="0" w:line="356" w:lineRule="auto"/>
        <w:rPr>
          <w:color w:val="auto"/>
          <w:sz w:val="28"/>
          <w:szCs w:val="28"/>
          <w:highlight w:val="none"/>
        </w:rPr>
      </w:pPr>
      <w:r>
        <w:rPr>
          <w:rFonts w:hint="eastAsia"/>
          <w:color w:val="auto"/>
          <w:sz w:val="28"/>
          <w:szCs w:val="28"/>
          <w:highlight w:val="none"/>
        </w:rPr>
        <w:t xml:space="preserve">4、投标费用</w:t>
      </w:r>
      <w:r/>
    </w:p>
    <w:p>
      <w:pPr>
        <w:pStyle w:val="743"/>
        <w:ind w:left="0" w:right="0" w:firstLine="480"/>
        <w:jc w:val="both"/>
        <w:keepLines w:val="0"/>
        <w:keepNext w:val="0"/>
        <w:pageBreakBefore w:val="0"/>
        <w:spacing w:before="0" w:beforeAutospacing="0" w:after="0" w:afterAutospacing="0" w:line="356"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4.1 投标人应自行承担所有与参加投标有关的费用，无论投标过程中的做法和结果如何，</w:t>
      </w:r>
      <w:r>
        <w:rPr>
          <w:rFonts w:hint="eastAsia" w:ascii="宋体" w:hAnsi="宋体" w:eastAsia="宋体" w:cs="宋体"/>
          <w:color w:val="auto"/>
          <w:sz w:val="24"/>
          <w:szCs w:val="24"/>
          <w:highlight w:val="none"/>
          <w:lang w:eastAsia="zh-CN"/>
        </w:rPr>
        <w:t xml:space="preserve">江苏贤达项目管理有限公司</w:t>
      </w:r>
      <w:r>
        <w:rPr>
          <w:rFonts w:hint="eastAsia" w:ascii="宋体" w:hAnsi="宋体" w:eastAsia="宋体" w:cs="宋体"/>
          <w:color w:val="auto"/>
          <w:sz w:val="24"/>
          <w:szCs w:val="24"/>
          <w:highlight w:val="none"/>
        </w:rPr>
        <w:t xml:space="preserve">（以下简称采购代理机构）在任何情况下均无义务和责任承担这些费用。</w:t>
      </w:r>
      <w:r/>
    </w:p>
    <w:p>
      <w:pPr>
        <w:pStyle w:val="743"/>
        <w:ind w:left="0" w:firstLine="480"/>
        <w:jc w:val="both"/>
        <w:keepLines w:val="0"/>
        <w:keepNext w:val="0"/>
        <w:pageBreakBefore w:val="0"/>
        <w:spacing w:before="0" w:beforeAutospacing="0" w:after="0" w:afterAutospacing="0" w:line="356"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4.2 本次招标采购代理服务费及其他：</w:t>
      </w:r>
      <w:r/>
    </w:p>
    <w:p>
      <w:pPr>
        <w:pStyle w:val="743"/>
        <w:ind w:left="0" w:firstLine="480"/>
        <w:jc w:val="both"/>
        <w:keepLines w:val="0"/>
        <w:keepNext w:val="0"/>
        <w:pageBreakBefore w:val="0"/>
        <w:spacing w:before="0" w:beforeAutospacing="0" w:after="0" w:afterAutospacing="0" w:line="356" w:lineRule="auto"/>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（1）招标代理费按</w:t>
      </w:r>
      <w:r>
        <w:rPr>
          <w:rFonts w:hint="eastAsia" w:ascii="宋体" w:hAnsi="宋体" w:eastAsia="宋体" w:cs="宋体"/>
          <w:b/>
          <w:bCs w:val="0"/>
          <w:color w:val="auto"/>
          <w:sz w:val="24"/>
          <w:szCs w:val="24"/>
          <w:highlight w:val="none"/>
        </w:rPr>
        <w:t xml:space="preserve">苏招协〔2022〕2号文”标准</w:t>
      </w:r>
      <w:r>
        <w:rPr>
          <w:rFonts w:hint="eastAsia" w:ascii="宋体" w:hAnsi="宋体" w:eastAsia="宋体" w:cs="宋体"/>
          <w:b/>
          <w:bCs w:val="0"/>
          <w:color w:val="auto"/>
          <w:sz w:val="24"/>
          <w:szCs w:val="24"/>
          <w:highlight w:val="none"/>
          <w:lang w:eastAsia="zh-CN"/>
        </w:rPr>
        <w:t xml:space="preserve">的</w:t>
      </w:r>
      <w:r>
        <w:rPr>
          <w:rFonts w:hint="eastAsia" w:ascii="宋体" w:hAnsi="宋体" w:eastAsia="宋体" w:cs="宋体"/>
          <w:b/>
          <w:bCs w:val="0"/>
          <w:color w:val="auto"/>
          <w:sz w:val="24"/>
          <w:szCs w:val="24"/>
          <w:highlight w:val="none"/>
          <w:lang w:val="en-US" w:eastAsia="zh-CN"/>
        </w:rPr>
        <w:t xml:space="preserve">60%</w:t>
      </w:r>
      <w:r>
        <w:rPr>
          <w:rFonts w:hint="eastAsia" w:ascii="宋体" w:hAnsi="宋体" w:eastAsia="宋体" w:cs="宋体"/>
          <w:b/>
          <w:bCs w:val="0"/>
          <w:color w:val="auto"/>
          <w:sz w:val="24"/>
          <w:szCs w:val="24"/>
          <w:highlight w:val="none"/>
        </w:rPr>
        <w:t xml:space="preserve">计取</w:t>
      </w:r>
      <w:r>
        <w:rPr>
          <w:rFonts w:hint="eastAsia" w:ascii="宋体" w:hAnsi="宋体" w:eastAsia="宋体" w:cs="宋体"/>
          <w:b w:val="0"/>
          <w:bCs w:val="0"/>
          <w:color w:val="auto"/>
          <w:sz w:val="24"/>
          <w:szCs w:val="24"/>
          <w:highlight w:val="none"/>
        </w:rPr>
        <w:t xml:space="preserve">。</w:t>
      </w:r>
      <w:r/>
    </w:p>
    <w:p>
      <w:pPr>
        <w:pStyle w:val="743"/>
        <w:ind w:left="0" w:firstLine="480"/>
        <w:jc w:val="both"/>
        <w:keepLines w:val="0"/>
        <w:keepNext w:val="0"/>
        <w:pageBreakBefore w:val="0"/>
        <w:spacing w:before="0" w:beforeAutospacing="0" w:after="0" w:afterAutospacing="0" w:line="356" w:lineRule="auto"/>
        <w:widowControl w:val="off"/>
        <w:rPr>
          <w:b w:val="0"/>
          <w:bCs w:val="0"/>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（2）涉及本采购项目的其他费用，按相关规定执行。</w:t>
      </w:r>
      <w:r/>
    </w:p>
    <w:p>
      <w:pPr>
        <w:pStyle w:val="743"/>
        <w:ind w:left="0" w:firstLine="480"/>
        <w:jc w:val="both"/>
        <w:keepLines w:val="0"/>
        <w:keepNext w:val="0"/>
        <w:spacing w:before="0" w:beforeAutospacing="0" w:after="0" w:afterAutospacing="0" w:line="360" w:lineRule="auto"/>
        <w:widowControl w:val="off"/>
        <w:rPr>
          <w:rFonts w:hint="default" w:eastAsia="宋体"/>
          <w:b w:val="0"/>
          <w:bCs w:val="0"/>
          <w:color w:val="auto"/>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rPr>
        <w:t xml:space="preserve">以上费用由</w:t>
      </w:r>
      <w:r>
        <w:rPr>
          <w:rFonts w:hint="eastAsia" w:ascii="宋体" w:hAnsi="宋体" w:eastAsia="宋体" w:cs="宋体"/>
          <w:b w:val="0"/>
          <w:bCs w:val="0"/>
          <w:color w:val="auto"/>
          <w:sz w:val="24"/>
          <w:szCs w:val="24"/>
          <w:highlight w:val="none"/>
          <w:lang w:val="en-US" w:eastAsia="zh-CN"/>
        </w:rPr>
        <w:t xml:space="preserve">中标人支付</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投标人综合考虑在报价内。</w:t>
      </w:r>
      <w:r/>
    </w:p>
    <w:p>
      <w:pPr>
        <w:pStyle w:val="711"/>
        <w:ind w:firstLine="562"/>
        <w:jc w:val="left"/>
        <w:pageBreakBefore w:val="0"/>
        <w:spacing w:before="0" w:after="0" w:line="356" w:lineRule="auto"/>
        <w:rPr>
          <w:color w:val="auto"/>
          <w:sz w:val="28"/>
          <w:szCs w:val="28"/>
          <w:highlight w:val="none"/>
        </w:rPr>
      </w:pPr>
      <w:r>
        <w:rPr>
          <w:rFonts w:hint="eastAsia"/>
          <w:color w:val="auto"/>
          <w:sz w:val="28"/>
          <w:szCs w:val="28"/>
          <w:highlight w:val="none"/>
        </w:rPr>
        <w:t xml:space="preserve">5、招标文件的约束力</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5.1 投标人一旦参与本项目采购活动，即被认为接受了本招标文件的规定和约束。</w:t>
      </w:r>
      <w:r/>
    </w:p>
    <w:p>
      <w:pPr>
        <w:pStyle w:val="710"/>
        <w:pageBreakBefore w:val="0"/>
        <w:spacing w:before="0" w:after="0" w:line="356" w:lineRule="auto"/>
        <w:rPr>
          <w:rFonts w:ascii="黑体" w:hAnsi="黑体" w:eastAsia="黑体"/>
          <w:b w:val="0"/>
          <w:color w:val="auto"/>
          <w:highlight w:val="none"/>
        </w:rPr>
      </w:pPr>
      <w:r>
        <w:rPr>
          <w:rFonts w:hint="eastAsia" w:ascii="黑体" w:hAnsi="黑体" w:eastAsia="黑体"/>
          <w:b w:val="0"/>
          <w:color w:val="auto"/>
          <w:highlight w:val="none"/>
        </w:rPr>
        <w:t xml:space="preserve">二、招标文件</w:t>
      </w:r>
      <w:r/>
    </w:p>
    <w:p>
      <w:pPr>
        <w:pStyle w:val="711"/>
        <w:ind w:firstLine="562"/>
        <w:jc w:val="left"/>
        <w:pageBreakBefore w:val="0"/>
        <w:spacing w:before="0" w:after="0" w:line="356" w:lineRule="auto"/>
        <w:rPr>
          <w:color w:val="auto"/>
          <w:sz w:val="28"/>
          <w:szCs w:val="28"/>
          <w:highlight w:val="none"/>
        </w:rPr>
      </w:pPr>
      <w:r>
        <w:rPr>
          <w:rFonts w:hint="eastAsia"/>
          <w:color w:val="auto"/>
          <w:sz w:val="28"/>
          <w:szCs w:val="28"/>
          <w:highlight w:val="none"/>
        </w:rPr>
        <w:t xml:space="preserve">6、招标文件的构成</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6.1 招标文件由以下部分构成：</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（1）投标邀请</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（2）投标人须知</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（3）合同文本</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（4）采购需求</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（5）评标方法与评标标准</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（6）投标文件格式</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请仔细检查招标文件是否齐全，如有缺漏请立即与</w:t>
      </w:r>
      <w:r>
        <w:rPr>
          <w:rFonts w:hint="eastAsia" w:eastAsia="宋体"/>
          <w:color w:val="auto"/>
          <w:sz w:val="24"/>
          <w:szCs w:val="24"/>
          <w:highlight w:val="none"/>
        </w:rPr>
        <w:t xml:space="preserve">采购代理机构</w:t>
      </w:r>
      <w:r>
        <w:rPr>
          <w:rFonts w:hint="eastAsia"/>
          <w:color w:val="auto"/>
          <w:sz w:val="24"/>
          <w:szCs w:val="24"/>
          <w:highlight w:val="none"/>
        </w:rPr>
        <w:t xml:space="preserve">联系解决。</w:t>
      </w:r>
      <w:r/>
    </w:p>
    <w:p>
      <w:pPr>
        <w:pStyle w:val="711"/>
        <w:ind w:firstLine="562"/>
        <w:jc w:val="left"/>
        <w:pageBreakBefore w:val="0"/>
        <w:spacing w:before="0" w:after="0" w:line="356" w:lineRule="auto"/>
        <w:rPr>
          <w:color w:val="auto"/>
          <w:sz w:val="28"/>
          <w:szCs w:val="28"/>
          <w:highlight w:val="none"/>
        </w:rPr>
      </w:pPr>
      <w:r>
        <w:rPr>
          <w:rFonts w:hint="eastAsia"/>
          <w:color w:val="auto"/>
          <w:sz w:val="28"/>
          <w:szCs w:val="28"/>
          <w:highlight w:val="none"/>
        </w:rPr>
        <w:t xml:space="preserve">7、招标文件的澄清</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7.1 任何要求对招标文件进行澄清的投标人，应在投标截止时间十日前按招标公告中的通讯地址，以书面形式通知采购人或者</w:t>
      </w:r>
      <w:r>
        <w:rPr>
          <w:rFonts w:hint="eastAsia" w:eastAsia="宋体"/>
          <w:color w:val="auto"/>
          <w:sz w:val="24"/>
          <w:szCs w:val="24"/>
          <w:highlight w:val="none"/>
        </w:rPr>
        <w:t xml:space="preserve">采购代理机构</w:t>
      </w:r>
      <w:r>
        <w:rPr>
          <w:rFonts w:hint="eastAsia"/>
          <w:color w:val="auto"/>
          <w:sz w:val="24"/>
          <w:szCs w:val="24"/>
          <w:highlight w:val="none"/>
        </w:rPr>
        <w:t xml:space="preserve">。</w:t>
      </w:r>
      <w:r/>
    </w:p>
    <w:p>
      <w:pPr>
        <w:pStyle w:val="711"/>
        <w:ind w:firstLine="562"/>
        <w:jc w:val="left"/>
        <w:pageBreakBefore w:val="0"/>
        <w:spacing w:before="0" w:after="0" w:line="356" w:lineRule="auto"/>
        <w:rPr>
          <w:color w:val="auto"/>
          <w:sz w:val="28"/>
          <w:szCs w:val="28"/>
          <w:highlight w:val="none"/>
        </w:rPr>
      </w:pPr>
      <w:r>
        <w:rPr>
          <w:rFonts w:hint="eastAsia"/>
          <w:color w:val="auto"/>
          <w:sz w:val="28"/>
          <w:szCs w:val="28"/>
          <w:highlight w:val="none"/>
        </w:rPr>
        <w:t xml:space="preserve">8、招标文件的修改</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8.1 在投标截止时</w:t>
      </w:r>
      <w:r>
        <w:rPr>
          <w:rFonts w:hint="eastAsia"/>
          <w:color w:val="auto"/>
          <w:sz w:val="24"/>
          <w:szCs w:val="24"/>
          <w:highlight w:val="none"/>
          <w:lang w:eastAsia="zh-CN"/>
        </w:rPr>
        <w:t xml:space="preserve">间之</w:t>
      </w:r>
      <w:r>
        <w:rPr>
          <w:rFonts w:hint="eastAsia"/>
          <w:color w:val="auto"/>
          <w:sz w:val="24"/>
          <w:szCs w:val="24"/>
          <w:highlight w:val="none"/>
        </w:rPr>
        <w:t xml:space="preserve">前，采购人和</w:t>
      </w:r>
      <w:r>
        <w:rPr>
          <w:rFonts w:hint="eastAsia" w:eastAsia="宋体"/>
          <w:color w:val="auto"/>
          <w:sz w:val="24"/>
          <w:szCs w:val="24"/>
          <w:highlight w:val="none"/>
        </w:rPr>
        <w:t xml:space="preserve">采购代理机构</w:t>
      </w:r>
      <w:r>
        <w:rPr>
          <w:rFonts w:hint="eastAsia"/>
          <w:color w:val="auto"/>
          <w:sz w:val="24"/>
          <w:szCs w:val="24"/>
          <w:highlight w:val="none"/>
        </w:rPr>
        <w:t xml:space="preserve">可以对招标文件进行修改。</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8.2 采购人和</w:t>
      </w:r>
      <w:r>
        <w:rPr>
          <w:rFonts w:hint="eastAsia" w:eastAsia="宋体"/>
          <w:color w:val="auto"/>
          <w:sz w:val="24"/>
          <w:szCs w:val="24"/>
          <w:highlight w:val="none"/>
        </w:rPr>
        <w:t xml:space="preserve">采购代理机构</w:t>
      </w:r>
      <w:r>
        <w:rPr>
          <w:rFonts w:hint="eastAsia"/>
          <w:color w:val="auto"/>
          <w:sz w:val="24"/>
          <w:szCs w:val="24"/>
          <w:highlight w:val="none"/>
        </w:rPr>
        <w:t xml:space="preserve">有权按照法定的要求推迟投标截止时间和开标时间。</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8.3 招标文件的修改将在江苏政府采购网公布，补充文件将作为招标文件的组成部分，并对投标人具有约束力。</w:t>
      </w:r>
      <w:r/>
    </w:p>
    <w:p>
      <w:pPr>
        <w:pStyle w:val="710"/>
        <w:pageBreakBefore w:val="0"/>
        <w:spacing w:before="0" w:after="0" w:line="356" w:lineRule="auto"/>
        <w:rPr>
          <w:rFonts w:ascii="黑体" w:hAnsi="黑体" w:eastAsia="黑体"/>
          <w:b w:val="0"/>
          <w:color w:val="auto"/>
          <w:highlight w:val="none"/>
        </w:rPr>
      </w:pPr>
      <w:r>
        <w:rPr>
          <w:rFonts w:hint="eastAsia" w:ascii="黑体" w:hAnsi="黑体" w:eastAsia="黑体"/>
          <w:b w:val="0"/>
          <w:color w:val="auto"/>
          <w:highlight w:val="none"/>
        </w:rPr>
        <w:t xml:space="preserve">三、投标文件编制</w:t>
      </w:r>
      <w:r/>
    </w:p>
    <w:p>
      <w:pPr>
        <w:pStyle w:val="711"/>
        <w:ind w:firstLine="562"/>
        <w:jc w:val="left"/>
        <w:pageBreakBefore w:val="0"/>
        <w:spacing w:before="0" w:after="0" w:line="356" w:lineRule="auto"/>
        <w:rPr>
          <w:color w:val="auto"/>
          <w:sz w:val="28"/>
          <w:szCs w:val="28"/>
          <w:highlight w:val="none"/>
        </w:rPr>
      </w:pPr>
      <w:r>
        <w:rPr>
          <w:rFonts w:hint="eastAsia"/>
          <w:color w:val="auto"/>
          <w:sz w:val="28"/>
          <w:szCs w:val="28"/>
          <w:highlight w:val="none"/>
        </w:rPr>
        <w:t xml:space="preserve">9、投标文件编写注意事项</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711"/>
        <w:ind w:firstLine="562"/>
        <w:jc w:val="left"/>
        <w:pageBreakBefore w:val="0"/>
        <w:spacing w:before="0" w:after="0" w:line="356" w:lineRule="auto"/>
        <w:rPr>
          <w:color w:val="auto"/>
          <w:sz w:val="28"/>
          <w:szCs w:val="28"/>
          <w:highlight w:val="none"/>
        </w:rPr>
      </w:pPr>
      <w:r>
        <w:rPr>
          <w:rFonts w:hint="eastAsia"/>
          <w:color w:val="auto"/>
          <w:sz w:val="28"/>
          <w:szCs w:val="28"/>
          <w:highlight w:val="none"/>
        </w:rPr>
        <w:t xml:space="preserve">10、投标文件的语言及度量衡单位</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10.1 除专用术语外，投标人提交的投标文件以及投标人与采购人和</w:t>
      </w:r>
      <w:r>
        <w:rPr>
          <w:rFonts w:hint="eastAsia" w:eastAsia="宋体"/>
          <w:color w:val="auto"/>
          <w:sz w:val="24"/>
          <w:szCs w:val="24"/>
          <w:highlight w:val="none"/>
        </w:rPr>
        <w:t xml:space="preserve">采购代理机构</w:t>
      </w:r>
      <w:r>
        <w:rPr>
          <w:rFonts w:hint="eastAsia"/>
          <w:color w:val="auto"/>
          <w:sz w:val="24"/>
          <w:szCs w:val="24"/>
          <w:highlight w:val="none"/>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10.2 除技术性能另有规定外，投标文件所使用的度量衡单位，均须采用国家法定计量单位。</w:t>
      </w:r>
      <w:r/>
    </w:p>
    <w:p>
      <w:pPr>
        <w:pStyle w:val="711"/>
        <w:ind w:firstLine="562"/>
        <w:jc w:val="left"/>
        <w:pageBreakBefore w:val="0"/>
        <w:spacing w:before="0" w:after="0" w:line="356" w:lineRule="auto"/>
        <w:rPr>
          <w:color w:val="auto"/>
          <w:sz w:val="28"/>
          <w:szCs w:val="28"/>
          <w:highlight w:val="none"/>
        </w:rPr>
      </w:pPr>
      <w:r>
        <w:rPr>
          <w:rFonts w:hint="eastAsia"/>
          <w:color w:val="auto"/>
          <w:sz w:val="28"/>
          <w:szCs w:val="28"/>
          <w:highlight w:val="none"/>
        </w:rPr>
        <w:t xml:space="preserve">11、投标文件的构成</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11.2 如投标文件制作工具中格式和内容与江苏政府采购网发布的招标文件不一致，请以江苏政府采购网发布的招标文件为准。</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11.3 特别提醒投标人，混乱的编排导致投标文件被误读或评标委员会（以下简称评委会）查找不到有效文件是投标人的风险。</w:t>
      </w:r>
      <w:r/>
    </w:p>
    <w:p>
      <w:pPr>
        <w:pStyle w:val="711"/>
        <w:ind w:firstLine="562"/>
        <w:jc w:val="left"/>
        <w:pageBreakBefore w:val="0"/>
        <w:spacing w:before="0" w:after="0" w:line="356" w:lineRule="auto"/>
        <w:rPr>
          <w:color w:val="auto"/>
          <w:sz w:val="28"/>
          <w:szCs w:val="28"/>
          <w:highlight w:val="none"/>
        </w:rPr>
      </w:pPr>
      <w:r>
        <w:rPr>
          <w:rFonts w:hint="eastAsia"/>
          <w:color w:val="auto"/>
          <w:sz w:val="28"/>
          <w:szCs w:val="28"/>
          <w:highlight w:val="none"/>
        </w:rPr>
        <w:t xml:space="preserve">12、证明投标人及投标标的符合招标文件规定的文件</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12.1 投标人应按照招标文件要求提交证明文件，证明其及投标标的符合招标文件规定。</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12.2 招标文件对证明文件无明确形式要求的，证明文件可以以文字资料、图纸和数据等形式提交。</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12.3 投标人委托代理时应当提交授权委托书，请按招标文件第六章给定格式及要求填写并附法定代表人（单位负责人）与委托代理人身份证明。</w:t>
      </w:r>
      <w:r/>
    </w:p>
    <w:p>
      <w:pPr>
        <w:pStyle w:val="711"/>
        <w:ind w:firstLine="562"/>
        <w:jc w:val="left"/>
        <w:pageBreakBefore w:val="0"/>
        <w:spacing w:before="0" w:after="0" w:line="356" w:lineRule="auto"/>
        <w:rPr>
          <w:color w:val="auto"/>
          <w:highlight w:val="none"/>
        </w:rPr>
      </w:pPr>
      <w:r>
        <w:rPr>
          <w:rFonts w:hint="eastAsia"/>
          <w:color w:val="auto"/>
          <w:sz w:val="28"/>
          <w:szCs w:val="28"/>
          <w:highlight w:val="none"/>
        </w:rPr>
        <w:t xml:space="preserve">13、投标分项报价表</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13.1 投标人应根据投标报价要求在投标分项报价表中列明各项投标单价、总价等，未全部列示的作无效响应处理。</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13.2 投标文件中的单价和总价无特殊规定的采用人民币报价，以元为单位标注。招标文件中另有规定的按规定执行。</w:t>
      </w:r>
      <w:r/>
    </w:p>
    <w:p>
      <w:pPr>
        <w:pStyle w:val="711"/>
        <w:ind w:firstLine="562"/>
        <w:jc w:val="left"/>
        <w:pageBreakBefore w:val="0"/>
        <w:spacing w:before="0" w:after="0" w:line="356" w:lineRule="auto"/>
        <w:rPr>
          <w:color w:val="auto"/>
          <w:sz w:val="28"/>
          <w:szCs w:val="28"/>
          <w:highlight w:val="none"/>
        </w:rPr>
      </w:pPr>
      <w:r>
        <w:rPr>
          <w:rFonts w:hint="eastAsia"/>
          <w:color w:val="auto"/>
          <w:sz w:val="28"/>
          <w:szCs w:val="28"/>
          <w:highlight w:val="none"/>
        </w:rPr>
        <w:t xml:space="preserve">14、技术要求响应及偏离表、商务要求响应及偏离表</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14.2 投标人可在投标文件中提供认为需要的其他技术文件或说明。</w:t>
      </w:r>
      <w:r/>
    </w:p>
    <w:p>
      <w:pPr>
        <w:pStyle w:val="711"/>
        <w:ind w:firstLine="562"/>
        <w:jc w:val="left"/>
        <w:pageBreakBefore w:val="0"/>
        <w:spacing w:before="0" w:after="0" w:line="356" w:lineRule="auto"/>
        <w:rPr>
          <w:color w:val="auto"/>
          <w:sz w:val="28"/>
          <w:szCs w:val="28"/>
          <w:highlight w:val="none"/>
        </w:rPr>
      </w:pPr>
      <w:r>
        <w:rPr>
          <w:rFonts w:hint="eastAsia"/>
          <w:color w:val="auto"/>
          <w:sz w:val="28"/>
          <w:szCs w:val="28"/>
          <w:highlight w:val="none"/>
        </w:rPr>
        <w:t xml:space="preserve">15、服务承诺、培训计划、人员安排及其他</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15.1 投标人应根据招标文件要求提供有关售后服务的管理制度，售后服务机构的分布情况，售后服务人员的数量、素质、技术水平及售后服务的反应能力等。</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15.2 投标人应根据招标文件要求提供培训计划、人员安排等。</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15.3 投标人应根据招标文件要求提供所投标的的主要组成部分、功能设计、实现思路及关键技术等。</w:t>
      </w:r>
      <w:r/>
    </w:p>
    <w:p>
      <w:pPr>
        <w:pStyle w:val="711"/>
        <w:ind w:firstLine="562"/>
        <w:jc w:val="left"/>
        <w:pageBreakBefore w:val="0"/>
        <w:spacing w:before="0" w:after="0" w:line="356" w:lineRule="auto"/>
        <w:rPr>
          <w:color w:val="auto"/>
          <w:sz w:val="28"/>
          <w:szCs w:val="28"/>
          <w:highlight w:val="none"/>
        </w:rPr>
      </w:pPr>
      <w:r>
        <w:rPr>
          <w:rFonts w:hint="eastAsia"/>
          <w:color w:val="auto"/>
          <w:sz w:val="28"/>
          <w:szCs w:val="28"/>
          <w:highlight w:val="none"/>
        </w:rPr>
        <w:t xml:space="preserve">16、投标函和开标一览表</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16.1 投标人应按照招标文件提供的格式完整、正确填写投标函、开标一览表。</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16.2 对于采用货币报价的项目，开标一览表中的投标总报价应与投标分项报价表中的投标总报价一致，如不一致，不作无效投标处理，但评标时以开标一览表中价格为准。</w:t>
      </w:r>
      <w:r/>
    </w:p>
    <w:p>
      <w:pPr>
        <w:pStyle w:val="711"/>
        <w:ind w:firstLine="562"/>
        <w:jc w:val="left"/>
        <w:pageBreakBefore w:val="0"/>
        <w:spacing w:before="0" w:after="0" w:line="356" w:lineRule="auto"/>
        <w:rPr>
          <w:color w:val="auto"/>
          <w:sz w:val="28"/>
          <w:szCs w:val="28"/>
          <w:highlight w:val="none"/>
        </w:rPr>
      </w:pPr>
      <w:r>
        <w:rPr>
          <w:rFonts w:hint="eastAsia"/>
          <w:color w:val="auto"/>
          <w:sz w:val="28"/>
          <w:szCs w:val="28"/>
          <w:highlight w:val="none"/>
        </w:rPr>
        <w:t xml:space="preserve">17、投标有效期</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17.1 投标有效期为招标文件规定的开标之日后六十（60）天。投标有效期比规定短的将被视为未实质性响应招标文件而予以拒绝。</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17.2在特殊情况下（法律法规另有规定的除外），经监管部门批准后，</w:t>
      </w:r>
      <w:r>
        <w:rPr>
          <w:rFonts w:hint="eastAsia" w:eastAsia="宋体"/>
          <w:color w:val="auto"/>
          <w:sz w:val="24"/>
          <w:szCs w:val="24"/>
          <w:highlight w:val="none"/>
        </w:rPr>
        <w:t xml:space="preserve">采购代理机构</w:t>
      </w:r>
      <w:r>
        <w:rPr>
          <w:rFonts w:hint="eastAsia"/>
          <w:color w:val="auto"/>
          <w:sz w:val="24"/>
          <w:szCs w:val="24"/>
          <w:highlight w:val="none"/>
        </w:rPr>
        <w:t xml:space="preserve">于原投标有效期满之前可向投标人提出延长投标有效期的要求。这种要求与答复均应采用书面形式。投标人可以拒绝</w:t>
      </w:r>
      <w:r>
        <w:rPr>
          <w:rFonts w:hint="eastAsia" w:eastAsia="宋体"/>
          <w:color w:val="auto"/>
          <w:sz w:val="24"/>
          <w:szCs w:val="24"/>
          <w:highlight w:val="none"/>
        </w:rPr>
        <w:t xml:space="preserve">采购代理机构</w:t>
      </w:r>
      <w:r>
        <w:rPr>
          <w:rFonts w:hint="eastAsia"/>
          <w:color w:val="auto"/>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710"/>
        <w:pageBreakBefore w:val="0"/>
        <w:spacing w:before="0" w:after="0" w:line="356" w:lineRule="auto"/>
        <w:rPr>
          <w:rFonts w:ascii="黑体" w:hAnsi="黑体" w:eastAsia="黑体"/>
          <w:b w:val="0"/>
          <w:color w:val="auto"/>
          <w:highlight w:val="none"/>
        </w:rPr>
      </w:pPr>
      <w:r>
        <w:rPr>
          <w:rFonts w:hint="eastAsia" w:ascii="黑体" w:hAnsi="黑体" w:eastAsia="黑体"/>
          <w:b w:val="0"/>
          <w:color w:val="auto"/>
          <w:highlight w:val="none"/>
        </w:rPr>
        <w:t xml:space="preserve">四、投标文件递交</w:t>
      </w:r>
      <w:r/>
    </w:p>
    <w:p>
      <w:pPr>
        <w:pStyle w:val="711"/>
        <w:ind w:firstLine="562"/>
        <w:jc w:val="left"/>
        <w:pageBreakBefore w:val="0"/>
        <w:spacing w:before="0" w:after="0" w:line="356" w:lineRule="auto"/>
        <w:rPr>
          <w:color w:val="auto"/>
          <w:sz w:val="28"/>
          <w:szCs w:val="28"/>
          <w:highlight w:val="none"/>
        </w:rPr>
      </w:pPr>
      <w:r>
        <w:rPr>
          <w:rFonts w:hint="eastAsia"/>
          <w:color w:val="auto"/>
          <w:sz w:val="28"/>
          <w:szCs w:val="28"/>
          <w:highlight w:val="none"/>
        </w:rPr>
        <w:t xml:space="preserve">18、电子投标文件的递交</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18.1 投标人应当按照《操作手册》规定，在投标截止时间前制作并递交（上传）电子投标文件。</w:t>
      </w:r>
      <w:r/>
    </w:p>
    <w:p>
      <w:pPr>
        <w:pStyle w:val="711"/>
        <w:ind w:firstLine="562"/>
        <w:jc w:val="left"/>
        <w:pageBreakBefore w:val="0"/>
        <w:spacing w:before="0" w:after="0" w:line="356" w:lineRule="auto"/>
        <w:rPr>
          <w:color w:val="auto"/>
          <w:sz w:val="28"/>
          <w:szCs w:val="28"/>
          <w:highlight w:val="none"/>
        </w:rPr>
      </w:pPr>
      <w:r>
        <w:rPr>
          <w:rFonts w:hint="eastAsia"/>
          <w:color w:val="auto"/>
          <w:sz w:val="28"/>
          <w:szCs w:val="28"/>
          <w:highlight w:val="none"/>
        </w:rPr>
        <w:t xml:space="preserve">19、投标截止时间</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19.1 投标人递交（上传）电子投标文件的时间不得迟于招标公告中规定的投标截止时间。</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19.2 采购人和</w:t>
      </w:r>
      <w:r>
        <w:rPr>
          <w:rFonts w:hint="eastAsia" w:eastAsia="宋体"/>
          <w:color w:val="auto"/>
          <w:sz w:val="24"/>
          <w:szCs w:val="24"/>
          <w:highlight w:val="none"/>
        </w:rPr>
        <w:t xml:space="preserve">采购代理机构</w:t>
      </w:r>
      <w:r>
        <w:rPr>
          <w:rFonts w:hint="eastAsia"/>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711"/>
        <w:ind w:firstLine="562"/>
        <w:jc w:val="left"/>
        <w:pageBreakBefore w:val="0"/>
        <w:spacing w:before="0" w:after="0" w:line="356" w:lineRule="auto"/>
        <w:rPr>
          <w:color w:val="auto"/>
          <w:sz w:val="28"/>
          <w:szCs w:val="28"/>
          <w:highlight w:val="none"/>
        </w:rPr>
      </w:pPr>
      <w:r>
        <w:rPr>
          <w:rFonts w:hint="eastAsia"/>
          <w:color w:val="auto"/>
          <w:sz w:val="28"/>
          <w:szCs w:val="28"/>
          <w:highlight w:val="none"/>
        </w:rPr>
        <w:t xml:space="preserve">20、投标文件的拒收</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20.1 </w:t>
      </w:r>
      <w:r>
        <w:rPr>
          <w:rFonts w:hint="eastAsia" w:eastAsia="宋体"/>
          <w:color w:val="auto"/>
          <w:sz w:val="24"/>
          <w:szCs w:val="24"/>
          <w:highlight w:val="none"/>
        </w:rPr>
        <w:t xml:space="preserve">采购代理机构</w:t>
      </w:r>
      <w:r>
        <w:rPr>
          <w:rFonts w:hint="eastAsia"/>
          <w:color w:val="auto"/>
          <w:sz w:val="24"/>
          <w:szCs w:val="24"/>
          <w:highlight w:val="none"/>
        </w:rPr>
        <w:t xml:space="preserve">拒绝接收在招标文件规定的投标截止时间后递交（上传）的任何投标文件。</w:t>
      </w:r>
      <w:r/>
    </w:p>
    <w:p>
      <w:pPr>
        <w:pStyle w:val="711"/>
        <w:ind w:firstLine="562"/>
        <w:jc w:val="left"/>
        <w:pageBreakBefore w:val="0"/>
        <w:spacing w:before="0" w:after="0" w:line="356" w:lineRule="auto"/>
        <w:rPr>
          <w:color w:val="auto"/>
          <w:sz w:val="28"/>
          <w:szCs w:val="28"/>
          <w:highlight w:val="none"/>
        </w:rPr>
      </w:pPr>
      <w:r>
        <w:rPr>
          <w:rFonts w:hint="eastAsia"/>
          <w:color w:val="auto"/>
          <w:sz w:val="28"/>
          <w:szCs w:val="28"/>
          <w:highlight w:val="none"/>
        </w:rPr>
        <w:t xml:space="preserve">21、投标文件的撤回和修改</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21.1 投标人可在投标截止时间前，撤回其电子投标文件，具体操作方法见《操作手册》。投标人撤回电子投标文件的，则认为其不再参与本项目采购活动。</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21.2 投标人可在投标截止时间前，对其电子投标文件进行修改，具体操作方法见《操作手册》。在投标截止时间之后，投标人不得对其电子投标文件做任何修改。</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21.3 在投标截止时间至招标文件规定的投标有效期满之间的这段时间内，投标人不得撤回其投标。</w:t>
      </w:r>
      <w:r/>
    </w:p>
    <w:p>
      <w:pPr>
        <w:pStyle w:val="710"/>
        <w:pageBreakBefore w:val="0"/>
        <w:spacing w:before="0" w:after="0" w:line="356" w:lineRule="auto"/>
        <w:rPr>
          <w:rFonts w:ascii="黑体" w:hAnsi="黑体" w:eastAsia="黑体"/>
          <w:b w:val="0"/>
          <w:color w:val="auto"/>
          <w:highlight w:val="none"/>
        </w:rPr>
      </w:pPr>
      <w:r>
        <w:rPr>
          <w:rFonts w:hint="eastAsia" w:ascii="黑体" w:hAnsi="黑体" w:eastAsia="黑体"/>
          <w:b w:val="0"/>
          <w:color w:val="auto"/>
          <w:highlight w:val="none"/>
        </w:rPr>
        <w:t xml:space="preserve">五、开标与评标</w:t>
      </w:r>
      <w:r/>
    </w:p>
    <w:p>
      <w:pPr>
        <w:pStyle w:val="711"/>
        <w:ind w:firstLine="562"/>
        <w:jc w:val="left"/>
        <w:pageBreakBefore w:val="0"/>
        <w:spacing w:before="0" w:after="0" w:line="356" w:lineRule="auto"/>
        <w:rPr>
          <w:color w:val="auto"/>
          <w:sz w:val="28"/>
          <w:szCs w:val="28"/>
          <w:highlight w:val="none"/>
        </w:rPr>
      </w:pPr>
      <w:r>
        <w:rPr>
          <w:rFonts w:hint="eastAsia"/>
          <w:color w:val="auto"/>
          <w:sz w:val="28"/>
          <w:szCs w:val="28"/>
          <w:highlight w:val="none"/>
        </w:rPr>
        <w:t xml:space="preserve">22、开标</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22.1 </w:t>
      </w:r>
      <w:r>
        <w:rPr>
          <w:rFonts w:hint="eastAsia" w:eastAsia="宋体"/>
          <w:color w:val="auto"/>
          <w:sz w:val="24"/>
          <w:szCs w:val="24"/>
          <w:highlight w:val="none"/>
        </w:rPr>
        <w:t xml:space="preserve">采购代理机构</w:t>
      </w:r>
      <w:r>
        <w:rPr>
          <w:rFonts w:hint="eastAsia"/>
          <w:color w:val="auto"/>
          <w:sz w:val="24"/>
          <w:szCs w:val="24"/>
          <w:highlight w:val="none"/>
        </w:rPr>
        <w:t xml:space="preserve">将在招标公告中规定的时间和地点组织公开开标。投标人应当按时参加开标活动，并在“苏采云”系统规定的时间内对其投标文件进行解密。</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22.2 开标仪式由</w:t>
      </w:r>
      <w:r>
        <w:rPr>
          <w:rFonts w:hint="eastAsia" w:eastAsia="宋体"/>
          <w:color w:val="auto"/>
          <w:sz w:val="24"/>
          <w:szCs w:val="24"/>
          <w:highlight w:val="none"/>
        </w:rPr>
        <w:t xml:space="preserve">采购代理机构</w:t>
      </w:r>
      <w:r>
        <w:rPr>
          <w:rFonts w:hint="eastAsia"/>
          <w:color w:val="auto"/>
          <w:sz w:val="24"/>
          <w:szCs w:val="24"/>
          <w:highlight w:val="none"/>
        </w:rPr>
        <w:t xml:space="preserve">组织。“苏采云”系统将自动对项目进行开标，并宣布各投标人名称和投标价格。</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22.3 投标人在开标过程中涉及到的投标文件解密、开标结果确认等工作，应当按照《操作手册》规定执行。</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22.4 投标人如果对开标过程和开标记录有疑义，应当按照《操作手册》规定提出，未在“苏采云”系统《开标记录表》宣布后5分钟内提出的，视同认可开标结果。</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22.5 投标人未参加开标的，视同认可开标结果。</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22.6 投标人在开标、评标全过程中应保持通讯畅通，及时登录“苏采云”系统查阅、答复相关信息，并安排专人与</w:t>
      </w:r>
      <w:r>
        <w:rPr>
          <w:rFonts w:hint="eastAsia" w:eastAsia="宋体"/>
          <w:color w:val="auto"/>
          <w:sz w:val="24"/>
          <w:szCs w:val="24"/>
          <w:highlight w:val="none"/>
        </w:rPr>
        <w:t xml:space="preserve">采购代理机构</w:t>
      </w:r>
      <w:r>
        <w:rPr>
          <w:rFonts w:hint="eastAsia"/>
          <w:color w:val="auto"/>
          <w:sz w:val="24"/>
          <w:szCs w:val="24"/>
          <w:highlight w:val="none"/>
        </w:rPr>
        <w:t xml:space="preserve">及评委会联系。</w:t>
      </w:r>
      <w:r/>
    </w:p>
    <w:p>
      <w:pPr>
        <w:pStyle w:val="711"/>
        <w:ind w:firstLine="562"/>
        <w:jc w:val="left"/>
        <w:pageBreakBefore w:val="0"/>
        <w:spacing w:before="0" w:after="0" w:line="356" w:lineRule="auto"/>
        <w:rPr>
          <w:color w:val="auto"/>
          <w:sz w:val="28"/>
          <w:szCs w:val="28"/>
          <w:highlight w:val="none"/>
        </w:rPr>
      </w:pPr>
      <w:r>
        <w:rPr>
          <w:rFonts w:hint="eastAsia"/>
          <w:color w:val="auto"/>
          <w:sz w:val="28"/>
          <w:szCs w:val="28"/>
          <w:highlight w:val="none"/>
        </w:rPr>
        <w:t xml:space="preserve">23、评标委员会</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23.1 开标后，</w:t>
      </w:r>
      <w:r>
        <w:rPr>
          <w:rFonts w:hint="eastAsia" w:eastAsia="宋体"/>
          <w:color w:val="auto"/>
          <w:sz w:val="24"/>
          <w:szCs w:val="24"/>
          <w:highlight w:val="none"/>
        </w:rPr>
        <w:t xml:space="preserve">采购代理机构</w:t>
      </w:r>
      <w:r>
        <w:rPr>
          <w:rFonts w:hint="eastAsia"/>
          <w:color w:val="auto"/>
          <w:sz w:val="24"/>
          <w:szCs w:val="24"/>
          <w:highlight w:val="none"/>
        </w:rPr>
        <w:t xml:space="preserve">将组织评委会进行评标。</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23.2 评委会由采购人代表和有关技术、经济等方面的评审专家组成，且人员构成符合政府采购有关规定。</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23.3 评委会按照采购文件规定的评审程序、评审方法和评审标准进行独立评审并确定中标候选人。</w:t>
      </w:r>
      <w:r/>
    </w:p>
    <w:p>
      <w:pPr>
        <w:pStyle w:val="711"/>
        <w:ind w:firstLine="562"/>
        <w:jc w:val="left"/>
        <w:pageBreakBefore w:val="0"/>
        <w:spacing w:before="0" w:after="0" w:line="356" w:lineRule="auto"/>
        <w:rPr>
          <w:color w:val="auto"/>
          <w:sz w:val="28"/>
          <w:szCs w:val="28"/>
          <w:highlight w:val="none"/>
        </w:rPr>
      </w:pPr>
      <w:r>
        <w:rPr>
          <w:rFonts w:hint="eastAsia"/>
          <w:color w:val="auto"/>
          <w:sz w:val="28"/>
          <w:szCs w:val="28"/>
          <w:highlight w:val="none"/>
        </w:rPr>
        <w:t xml:space="preserve">24、评标过程的保密与公正</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24.1 凡是与审查、澄清、评价和比较投标的有关资料以及授标建议等，采购人、评审专家、</w:t>
      </w:r>
      <w:r>
        <w:rPr>
          <w:rFonts w:hint="eastAsia" w:eastAsia="宋体"/>
          <w:color w:val="auto"/>
          <w:sz w:val="24"/>
          <w:szCs w:val="24"/>
          <w:highlight w:val="none"/>
        </w:rPr>
        <w:t xml:space="preserve">采购代理机构</w:t>
      </w:r>
      <w:r>
        <w:rPr>
          <w:rFonts w:hint="eastAsia"/>
          <w:color w:val="auto"/>
          <w:sz w:val="24"/>
          <w:szCs w:val="24"/>
          <w:highlight w:val="none"/>
        </w:rPr>
        <w:t xml:space="preserve">均不得向投标人或与评标无关的其他人员透露。</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24.2 在评标过程中，投标人不得以任何行为影响评标过程，否则其投标文件将被作为无效投标文件。</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24.3 </w:t>
      </w:r>
      <w:r>
        <w:rPr>
          <w:rFonts w:hint="eastAsia" w:eastAsia="宋体"/>
          <w:color w:val="auto"/>
          <w:sz w:val="24"/>
          <w:szCs w:val="24"/>
          <w:highlight w:val="none"/>
        </w:rPr>
        <w:t xml:space="preserve">采购代理机构</w:t>
      </w:r>
      <w:r>
        <w:rPr>
          <w:rFonts w:hint="eastAsia"/>
          <w:color w:val="auto"/>
          <w:sz w:val="24"/>
          <w:szCs w:val="24"/>
          <w:highlight w:val="none"/>
        </w:rPr>
        <w:t xml:space="preserve">和评委会不向未中标的投标人解释未中标原因，也不公布评标过程中的相关细节。</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24.4 采用综合评分法的项目，未中标的投标人可于中标结果公告期限届满之日起通过“苏采云”系统查看自己的评审得分及排序情况。</w:t>
      </w:r>
      <w:r/>
    </w:p>
    <w:p>
      <w:pPr>
        <w:pStyle w:val="711"/>
        <w:ind w:firstLine="562"/>
        <w:jc w:val="left"/>
        <w:pageBreakBefore w:val="0"/>
        <w:spacing w:before="0" w:after="0" w:line="356" w:lineRule="auto"/>
        <w:rPr>
          <w:color w:val="auto"/>
          <w:sz w:val="28"/>
          <w:szCs w:val="28"/>
          <w:highlight w:val="none"/>
        </w:rPr>
      </w:pPr>
      <w:r>
        <w:rPr>
          <w:rFonts w:hint="eastAsia"/>
          <w:color w:val="auto"/>
          <w:sz w:val="28"/>
          <w:szCs w:val="28"/>
          <w:highlight w:val="none"/>
        </w:rPr>
        <w:t xml:space="preserve">25、投标文件的澄清</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25.1 评标期间，评委会对投标文件中含义不明确、同类问题表述不一致或者有明显文字和计算错误的内容，有权要求投标人作出必要的澄清、说明或者补正。</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评委会并非对每个投标人都提出澄清、说明或者补正要求。</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25.3 接到评委会澄清、说明或者补正要求的投标人如未按要求响应，其风险由投标人自行承担。</w:t>
      </w:r>
      <w:r/>
    </w:p>
    <w:p>
      <w:pPr>
        <w:pStyle w:val="711"/>
        <w:ind w:firstLine="562"/>
        <w:jc w:val="left"/>
        <w:pageBreakBefore w:val="0"/>
        <w:spacing w:before="0" w:after="0" w:line="356" w:lineRule="auto"/>
        <w:rPr>
          <w:color w:val="auto"/>
          <w:sz w:val="28"/>
          <w:szCs w:val="28"/>
          <w:highlight w:val="none"/>
        </w:rPr>
      </w:pPr>
      <w:r>
        <w:rPr>
          <w:rFonts w:hint="eastAsia"/>
          <w:color w:val="auto"/>
          <w:sz w:val="28"/>
          <w:szCs w:val="28"/>
          <w:highlight w:val="none"/>
        </w:rPr>
        <w:t xml:space="preserve">26、对投标文件的初审</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26.1 投标文件初审分为资格审查和符合性审查。</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（1）资格审查：采购人依据法律法规和招标文件的规定，对投标文件中的资格证明文件进行审查。资格审查的结论，采购人以书面形式向评委会进行反馈。</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采购人在进行资格审查的同时，将在信用中国网站（www.creditchina.gov.cn）、中国政府采购网（www.ccgp.gov.cn）查询投标人的信用记录，以确定投标人是否具备投标资格，查询结果留存并归档。</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（2）符合性审查：评委会依据招标文件的规定，从投标文件的有效性、完整性和对招标文件的响应程度进行审查，以确定其是否对招标文件的全部实质性要求作出响应。</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未通过资格审查或符合性审查的投标人，将通过“苏采云”系统中告知其未通过的原因，评审结束后，将不再告知。</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eastAsia="宋体"/>
          <w:color w:val="auto"/>
          <w:sz w:val="24"/>
          <w:szCs w:val="24"/>
          <w:highlight w:val="none"/>
        </w:rPr>
        <w:t xml:space="preserve">采购代理机构</w:t>
      </w:r>
      <w:r>
        <w:rPr>
          <w:rFonts w:hint="eastAsia"/>
          <w:color w:val="auto"/>
          <w:sz w:val="24"/>
          <w:szCs w:val="24"/>
          <w:highlight w:val="none"/>
        </w:rPr>
        <w:t xml:space="preserve">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26.3 如果投标文件实质上没有响应招标文件的要求，评委会将予以拒绝，投标人不得通过修改或撤销不符合要求的偏离或保留而使其投标成为实质性响应的投标。</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26.4 评委会将对确定为实质性响应的投标进行进一步审核，看其是否有计算上或累加上的算术错误，修正错误的原则如下：</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（1）投标文件中开标一览表内容与投标文件中相应内容不一致的，以开标一览表为准。</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（2）大写金额和小写金额不一致的，以大写金额为准。</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（3）单价金额小数点或者百分比有明显错位的，以开标一览表的总价为准，并修改单价。</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（4）总价金额与按单价汇总金额不一致的，以单价金额计算结果为准。</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同时出现两种以上错误的，按照前款规定的顺序修正。</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非单一产品采购项目，招标文件中将载明核心产品。多家投标人提供的核心产品品牌相同的，按前两款规定处理。</w:t>
      </w:r>
      <w:r/>
    </w:p>
    <w:p>
      <w:pPr>
        <w:pStyle w:val="711"/>
        <w:ind w:firstLine="562"/>
        <w:jc w:val="left"/>
        <w:pageBreakBefore w:val="0"/>
        <w:spacing w:before="0" w:after="0" w:line="356" w:lineRule="auto"/>
        <w:rPr>
          <w:color w:val="auto"/>
          <w:sz w:val="28"/>
          <w:szCs w:val="28"/>
          <w:highlight w:val="none"/>
        </w:rPr>
      </w:pPr>
      <w:r>
        <w:rPr>
          <w:rFonts w:hint="eastAsia"/>
          <w:color w:val="auto"/>
          <w:sz w:val="28"/>
          <w:szCs w:val="28"/>
          <w:highlight w:val="none"/>
        </w:rPr>
        <w:t xml:space="preserve">27、无效投标条款和废标条款</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27.1 无效投标条款：</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（1）投标人未按照招标文件要求递交（上传）电子投标文件的。</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（2）投标人在“苏采云”系统规定的时间内未成功解密电子投标文件的。</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（3）投标人不具备招标文件中规定的资格要求的。</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（5）投标人提交两个（含两个）以上不同的投标报价的。</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（6）投标人的报价超过了采购预算或者最高限价的。</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（8）不符合招标文件规定的实质性要求和条件的。（本招标文件中标注★号的款项部分为实质性要求和条件）</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（9）本项目采购产品（如有）被财政部、</w:t>
      </w:r>
      <w:r>
        <w:rPr>
          <w:rFonts w:hint="eastAsia"/>
          <w:color w:val="auto"/>
          <w:sz w:val="24"/>
          <w:szCs w:val="24"/>
          <w:highlight w:val="none"/>
          <w:lang w:eastAsia="zh-CN"/>
        </w:rPr>
        <w:t xml:space="preserve">国家发展改革委</w:t>
      </w:r>
      <w:r>
        <w:rPr>
          <w:rFonts w:hint="eastAsia"/>
          <w:color w:val="auto"/>
          <w:sz w:val="24"/>
          <w:szCs w:val="24"/>
          <w:highlight w:val="none"/>
        </w:rPr>
        <w:t xml:space="preserve">、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（10）投标人未通过符合性审查的。</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（11）投标文件含有采购人不能接受的附加条件的。</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（12）投标文件未按照招标文件要求加盖公章（CA电子公章）的。</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（13）其他法律、法规及本招标文件规定的属于无效投标的情形。</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27.2 有下列情形之一的，视为投标人串通投标，投标无效：</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（1）不同投标人的投标文件由同一单位或者个人编制。</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（2）不同投标人委托同一单位或者个人办理投标事宜。</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（3）不同投标人的投标文件载明的项目管理成员或者联系人员为同一人。</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（4）不同投标人的投标文件异常一致或者投标报价呈规律性差异。</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（5）不同投标人的投标文件相互混装。</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27.3 废标条款：</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（1）因“苏采云”系统故障原因造成开标不成功的。</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（2）评委会认定招标文件存在歧义、重大缺陷导致评标工作无法进行，或者招标文件内容违反国家有关强制性规定的。</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（3）符合专业条件的供应商或者对招标文件作实质响应的供应商不足三家的。</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（4）出现影响采购公正的违法、违规行为的。</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（5）因重大变故，采购任务取消的。</w:t>
      </w:r>
      <w:r/>
    </w:p>
    <w:p>
      <w:pPr>
        <w:ind w:firstLine="480"/>
        <w:jc w:val="left"/>
        <w:pageBreakBefore w:val="0"/>
        <w:spacing w:line="356" w:lineRule="auto"/>
        <w:rPr>
          <w:rFonts w:hint="eastAsia"/>
          <w:color w:val="auto"/>
          <w:sz w:val="24"/>
          <w:szCs w:val="24"/>
          <w:highlight w:val="none"/>
        </w:rPr>
      </w:pPr>
      <w:r>
        <w:rPr>
          <w:rFonts w:hint="eastAsia"/>
          <w:color w:val="auto"/>
          <w:sz w:val="24"/>
          <w:szCs w:val="24"/>
          <w:highlight w:val="none"/>
        </w:rPr>
        <w:t xml:space="preserve">27.4 出现投标截止时间结束后参加投标的供应商或者在评标期间对招标文件做出实质响应的供应商不足三家情况的，按照政府采购有关规定执行</w:t>
      </w:r>
      <w:r/>
    </w:p>
    <w:p>
      <w:pPr>
        <w:ind w:firstLine="480"/>
        <w:jc w:val="left"/>
        <w:pageBreakBefore w:val="0"/>
        <w:spacing w:line="356" w:lineRule="auto"/>
        <w:rPr>
          <w:rFonts w:hint="eastAsia"/>
          <w:color w:val="auto"/>
          <w:sz w:val="24"/>
          <w:szCs w:val="24"/>
          <w:highlight w:val="none"/>
        </w:rPr>
      </w:pPr>
      <w:r>
        <w:rPr>
          <w:rFonts w:hint="eastAsia"/>
          <w:color w:val="auto"/>
          <w:sz w:val="24"/>
          <w:szCs w:val="24"/>
          <w:highlight w:val="none"/>
        </w:rPr>
        <w:t xml:space="preserve">27.5政府采购异常低价审查：</w:t>
      </w:r>
      <w:r/>
    </w:p>
    <w:p>
      <w:pPr>
        <w:ind w:firstLine="480"/>
        <w:jc w:val="left"/>
        <w:pageBreakBefore w:val="0"/>
        <w:spacing w:line="356" w:lineRule="auto"/>
        <w:rPr>
          <w:rFonts w:hint="eastAsia"/>
          <w:color w:val="auto"/>
          <w:sz w:val="24"/>
          <w:szCs w:val="24"/>
          <w:highlight w:val="none"/>
        </w:rPr>
      </w:pPr>
      <w:r>
        <w:rPr>
          <w:rFonts w:hint="eastAsia"/>
          <w:color w:val="auto"/>
          <w:sz w:val="24"/>
          <w:szCs w:val="24"/>
          <w:highlight w:val="none"/>
        </w:rPr>
        <w:t xml:space="preserve">（一）政府采购评审中出现下列情形之一的，评审委员会应当启动异常低价投标审查程序：</w:t>
      </w:r>
      <w:r/>
    </w:p>
    <w:p>
      <w:pPr>
        <w:ind w:firstLine="480"/>
        <w:jc w:val="left"/>
        <w:pageBreakBefore w:val="0"/>
        <w:spacing w:line="356" w:lineRule="auto"/>
        <w:rPr>
          <w:rFonts w:hint="eastAsia"/>
          <w:color w:val="auto"/>
          <w:sz w:val="24"/>
          <w:szCs w:val="24"/>
          <w:highlight w:val="none"/>
        </w:rPr>
      </w:pPr>
      <w:r>
        <w:rPr>
          <w:rFonts w:hint="eastAsia"/>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jc w:val="left"/>
        <w:pageBreakBefore w:val="0"/>
        <w:spacing w:line="356" w:lineRule="auto"/>
        <w:rPr>
          <w:rFonts w:hint="eastAsia"/>
          <w:color w:val="auto"/>
          <w:sz w:val="24"/>
          <w:szCs w:val="24"/>
          <w:highlight w:val="none"/>
        </w:rPr>
      </w:pPr>
      <w:r>
        <w:rPr>
          <w:rFonts w:hint="eastAsia"/>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jc w:val="left"/>
        <w:pageBreakBefore w:val="0"/>
        <w:spacing w:line="356" w:lineRule="auto"/>
        <w:rPr>
          <w:rFonts w:hint="eastAsia"/>
          <w:color w:val="auto"/>
          <w:sz w:val="24"/>
          <w:szCs w:val="24"/>
          <w:highlight w:val="none"/>
        </w:rPr>
      </w:pPr>
      <w:r>
        <w:rPr>
          <w:rFonts w:hint="eastAsia"/>
          <w:color w:val="auto"/>
          <w:sz w:val="24"/>
          <w:szCs w:val="24"/>
          <w:highlight w:val="none"/>
        </w:rPr>
        <w:t xml:space="preserve">3.投标（响应）报价低于采购项目最高限价45%的，即投标（响应）报价&lt;采购项目最高限价×45%；</w:t>
      </w:r>
      <w:r/>
    </w:p>
    <w:p>
      <w:pPr>
        <w:ind w:firstLine="480"/>
        <w:jc w:val="left"/>
        <w:pageBreakBefore w:val="0"/>
        <w:spacing w:line="356" w:lineRule="auto"/>
        <w:rPr>
          <w:rFonts w:hint="eastAsia"/>
          <w:color w:val="auto"/>
          <w:sz w:val="24"/>
          <w:szCs w:val="24"/>
          <w:highlight w:val="none"/>
        </w:rPr>
      </w:pPr>
      <w:r>
        <w:rPr>
          <w:rFonts w:hint="eastAsia"/>
          <w:color w:val="auto"/>
          <w:sz w:val="24"/>
          <w:szCs w:val="24"/>
          <w:highlight w:val="none"/>
        </w:rPr>
        <w:t xml:space="preserve">4.评审委员会基于专业判断，认为供应商报价过低，有可能影响产品质量或者不能诚信履约的其他情形。</w:t>
      </w:r>
      <w:r/>
    </w:p>
    <w:p>
      <w:pPr>
        <w:ind w:firstLine="480"/>
        <w:jc w:val="left"/>
        <w:pageBreakBefore w:val="0"/>
        <w:spacing w:line="356" w:lineRule="auto"/>
        <w:rPr>
          <w:rFonts w:hint="eastAsia"/>
          <w:color w:val="auto"/>
          <w:sz w:val="24"/>
          <w:szCs w:val="24"/>
          <w:highlight w:val="none"/>
        </w:rPr>
      </w:pPr>
      <w:r>
        <w:rPr>
          <w:rFonts w:hint="eastAsia"/>
          <w:color w:val="auto"/>
          <w:sz w:val="24"/>
          <w:szCs w:val="24"/>
          <w:highlight w:val="none"/>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未设定最高限价的采购项目，以采购项目预算金额作为最高限价。</w:t>
      </w:r>
      <w:r/>
    </w:p>
    <w:p>
      <w:pPr>
        <w:ind w:firstLine="480"/>
        <w:jc w:val="left"/>
        <w:pageBreakBefore w:val="0"/>
        <w:spacing w:line="356" w:lineRule="auto"/>
        <w:rPr>
          <w:rFonts w:hint="eastAsia"/>
          <w:color w:val="auto"/>
          <w:sz w:val="24"/>
          <w:szCs w:val="24"/>
          <w:highlight w:val="none"/>
        </w:rPr>
      </w:pPr>
      <w:r>
        <w:rPr>
          <w:rFonts w:hint="eastAsia"/>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r/>
    </w:p>
    <w:p>
      <w:pPr>
        <w:ind w:firstLine="480"/>
        <w:jc w:val="left"/>
        <w:pageBreakBefore w:val="0"/>
        <w:spacing w:line="356" w:lineRule="auto"/>
        <w:rPr>
          <w:rFonts w:hint="eastAsia"/>
          <w:color w:val="auto"/>
          <w:sz w:val="24"/>
          <w:szCs w:val="24"/>
          <w:highlight w:val="none"/>
        </w:rPr>
      </w:pPr>
      <w:r>
        <w:rPr>
          <w:rFonts w:hint="eastAsia"/>
          <w:color w:val="auto"/>
          <w:sz w:val="24"/>
          <w:szCs w:val="24"/>
          <w:highlight w:val="none"/>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pageBreakBefore w:val="0"/>
        <w:spacing w:line="356" w:lineRule="auto"/>
        <w:rPr>
          <w:rFonts w:hint="eastAsia"/>
          <w:color w:val="auto"/>
          <w:sz w:val="24"/>
          <w:szCs w:val="24"/>
          <w:highlight w:val="none"/>
        </w:rPr>
      </w:pPr>
      <w:r>
        <w:rPr>
          <w:rFonts w:hint="eastAsia"/>
          <w:color w:val="auto"/>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pStyle w:val="710"/>
        <w:pageBreakBefore w:val="0"/>
        <w:spacing w:before="0" w:after="0" w:line="356" w:lineRule="auto"/>
        <w:rPr>
          <w:rFonts w:ascii="黑体" w:hAnsi="黑体" w:eastAsia="黑体"/>
          <w:b w:val="0"/>
          <w:color w:val="auto"/>
          <w:highlight w:val="none"/>
        </w:rPr>
      </w:pPr>
      <w:r>
        <w:rPr>
          <w:rFonts w:hint="eastAsia" w:ascii="黑体" w:hAnsi="黑体" w:eastAsia="黑体"/>
          <w:b w:val="0"/>
          <w:color w:val="auto"/>
          <w:highlight w:val="none"/>
        </w:rPr>
        <w:t xml:space="preserve">六、定标</w:t>
      </w:r>
      <w:r/>
    </w:p>
    <w:p>
      <w:pPr>
        <w:pStyle w:val="711"/>
        <w:ind w:firstLine="562"/>
        <w:jc w:val="left"/>
        <w:pageBreakBefore w:val="0"/>
        <w:spacing w:before="0" w:after="0" w:line="356" w:lineRule="auto"/>
        <w:rPr>
          <w:color w:val="auto"/>
          <w:sz w:val="28"/>
          <w:szCs w:val="28"/>
          <w:highlight w:val="none"/>
        </w:rPr>
      </w:pPr>
      <w:r>
        <w:rPr>
          <w:rFonts w:hint="eastAsia"/>
          <w:color w:val="auto"/>
          <w:sz w:val="28"/>
          <w:szCs w:val="28"/>
          <w:highlight w:val="none"/>
        </w:rPr>
        <w:t xml:space="preserve">28、确定中标单位</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28.1 中标候选人的选取原则和数量详见招标文件第五章规定。 </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28.2 采购人应根据评委会推荐的中标候选人确定中标人。</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28.3 </w:t>
      </w:r>
      <w:r>
        <w:rPr>
          <w:rFonts w:hint="eastAsia" w:eastAsia="宋体"/>
          <w:color w:val="auto"/>
          <w:sz w:val="24"/>
          <w:szCs w:val="24"/>
          <w:highlight w:val="none"/>
        </w:rPr>
        <w:t xml:space="preserve">采购代理机构</w:t>
      </w:r>
      <w:r>
        <w:rPr>
          <w:rFonts w:hint="eastAsia"/>
          <w:color w:val="auto"/>
          <w:sz w:val="24"/>
          <w:szCs w:val="24"/>
          <w:highlight w:val="none"/>
        </w:rPr>
        <w:t xml:space="preserve">将在江苏政府采购网发布中标公告，公告期限为1个工作日。</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28.4 若有充分证据证明，中标人存在下列情形之一的，一经查实，将被取消中标资格：</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（1）提供虚假材料谋取中标、成交的。</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（2）采取不正当手段诋毁、排挤其他供应商的。</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（3）与采购人、其他供应商或者</w:t>
      </w:r>
      <w:r>
        <w:rPr>
          <w:rFonts w:hint="eastAsia" w:eastAsia="宋体"/>
          <w:color w:val="auto"/>
          <w:sz w:val="24"/>
          <w:szCs w:val="24"/>
          <w:highlight w:val="none"/>
        </w:rPr>
        <w:t xml:space="preserve">采购代理机构</w:t>
      </w:r>
      <w:r>
        <w:rPr>
          <w:rFonts w:hint="eastAsia"/>
          <w:color w:val="auto"/>
          <w:sz w:val="24"/>
          <w:szCs w:val="24"/>
          <w:highlight w:val="none"/>
        </w:rPr>
        <w:t xml:space="preserve">恶意串通的。</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（4）向采购人、</w:t>
      </w:r>
      <w:r>
        <w:rPr>
          <w:rFonts w:hint="eastAsia" w:eastAsia="宋体"/>
          <w:color w:val="auto"/>
          <w:sz w:val="24"/>
          <w:szCs w:val="24"/>
          <w:highlight w:val="none"/>
        </w:rPr>
        <w:t xml:space="preserve">采购代理机构</w:t>
      </w:r>
      <w:r>
        <w:rPr>
          <w:rFonts w:hint="eastAsia"/>
          <w:color w:val="auto"/>
          <w:sz w:val="24"/>
          <w:szCs w:val="24"/>
          <w:highlight w:val="none"/>
        </w:rPr>
        <w:t xml:space="preserve">行贿或者提供其他不正当利益的。</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（5）在招标采购过程中与采购人进行协商谈判的。</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（6）属于本招标文件规定的无效情形，但在评标过程中又未被评委会发现的。</w:t>
      </w:r>
      <w:r/>
    </w:p>
    <w:p>
      <w:pPr>
        <w:pStyle w:val="711"/>
        <w:ind w:firstLine="562"/>
        <w:jc w:val="left"/>
        <w:pageBreakBefore w:val="0"/>
        <w:spacing w:before="0" w:after="0" w:line="356" w:lineRule="auto"/>
        <w:rPr>
          <w:color w:val="auto"/>
          <w:sz w:val="28"/>
          <w:szCs w:val="28"/>
          <w:highlight w:val="none"/>
        </w:rPr>
      </w:pPr>
      <w:r>
        <w:rPr>
          <w:rFonts w:hint="eastAsia"/>
          <w:color w:val="auto"/>
          <w:sz w:val="28"/>
          <w:szCs w:val="28"/>
          <w:highlight w:val="none"/>
        </w:rPr>
        <w:t xml:space="preserve">29、中标通知书</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29.1 中标结果确定后，</w:t>
      </w:r>
      <w:r>
        <w:rPr>
          <w:rFonts w:hint="eastAsia" w:eastAsia="宋体"/>
          <w:color w:val="auto"/>
          <w:sz w:val="24"/>
          <w:szCs w:val="24"/>
          <w:highlight w:val="none"/>
        </w:rPr>
        <w:t xml:space="preserve">采购代理机构</w:t>
      </w:r>
      <w:r>
        <w:rPr>
          <w:rFonts w:hint="eastAsia"/>
          <w:color w:val="auto"/>
          <w:sz w:val="24"/>
          <w:szCs w:val="24"/>
          <w:highlight w:val="none"/>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29.3 中标人应在中标后七个工作日内，向</w:t>
      </w:r>
      <w:r>
        <w:rPr>
          <w:rFonts w:hint="eastAsia" w:eastAsia="宋体"/>
          <w:color w:val="auto"/>
          <w:sz w:val="24"/>
          <w:szCs w:val="24"/>
          <w:highlight w:val="none"/>
        </w:rPr>
        <w:t xml:space="preserve">采购代理机构</w:t>
      </w:r>
      <w:r>
        <w:rPr>
          <w:rFonts w:hint="eastAsia"/>
          <w:color w:val="auto"/>
          <w:sz w:val="24"/>
          <w:szCs w:val="24"/>
          <w:highlight w:val="none"/>
        </w:rPr>
        <w:t xml:space="preserve">提供</w:t>
      </w:r>
      <w:r>
        <w:rPr>
          <w:rFonts w:hint="eastAsia"/>
          <w:b/>
          <w:bCs/>
          <w:color w:val="auto"/>
          <w:sz w:val="24"/>
          <w:szCs w:val="24"/>
          <w:highlight w:val="none"/>
          <w:lang w:val="en-US" w:eastAsia="zh-CN"/>
        </w:rPr>
        <w:t xml:space="preserve">四</w:t>
      </w:r>
      <w:r>
        <w:rPr>
          <w:rFonts w:hint="eastAsia"/>
          <w:b/>
          <w:bCs/>
          <w:color w:val="auto"/>
          <w:sz w:val="24"/>
          <w:szCs w:val="24"/>
          <w:highlight w:val="none"/>
        </w:rPr>
        <w:t xml:space="preserve">份</w:t>
      </w:r>
      <w:r>
        <w:rPr>
          <w:rFonts w:hint="eastAsia"/>
          <w:color w:val="auto"/>
          <w:sz w:val="24"/>
          <w:szCs w:val="24"/>
          <w:highlight w:val="none"/>
        </w:rPr>
        <w:t xml:space="preserve">与电子投标文件一致的纸质打印胶装投标文件，封面、骑缝需加盖公章。</w:t>
      </w:r>
      <w:r/>
    </w:p>
    <w:p>
      <w:pPr>
        <w:pStyle w:val="710"/>
        <w:pageBreakBefore w:val="0"/>
        <w:spacing w:before="0" w:after="0" w:line="356" w:lineRule="auto"/>
        <w:rPr>
          <w:rFonts w:ascii="黑体" w:hAnsi="黑体" w:eastAsia="黑体"/>
          <w:b w:val="0"/>
          <w:color w:val="auto"/>
          <w:highlight w:val="none"/>
        </w:rPr>
      </w:pPr>
      <w:r>
        <w:rPr>
          <w:rFonts w:hint="eastAsia" w:ascii="黑体" w:hAnsi="黑体" w:eastAsia="黑体"/>
          <w:b w:val="0"/>
          <w:color w:val="auto"/>
          <w:highlight w:val="none"/>
        </w:rPr>
        <w:t xml:space="preserve">七、授予合同</w:t>
      </w:r>
      <w:r/>
    </w:p>
    <w:p>
      <w:pPr>
        <w:pStyle w:val="711"/>
        <w:ind w:firstLine="562"/>
        <w:jc w:val="left"/>
        <w:pageBreakBefore w:val="0"/>
        <w:spacing w:before="0" w:after="0" w:line="356" w:lineRule="auto"/>
        <w:rPr>
          <w:color w:val="auto"/>
          <w:sz w:val="28"/>
          <w:szCs w:val="28"/>
          <w:highlight w:val="none"/>
        </w:rPr>
      </w:pPr>
      <w:r>
        <w:rPr>
          <w:rFonts w:hint="eastAsia"/>
          <w:color w:val="auto"/>
          <w:sz w:val="28"/>
          <w:szCs w:val="28"/>
          <w:highlight w:val="none"/>
        </w:rPr>
        <w:t xml:space="preserve">30、履约保证金</w:t>
      </w:r>
      <w:r/>
    </w:p>
    <w:p>
      <w:pPr>
        <w:ind w:firstLine="480"/>
        <w:jc w:val="left"/>
        <w:pageBreakBefore w:val="0"/>
        <w:spacing w:line="356" w:lineRule="auto"/>
        <w:rPr>
          <w:color w:val="auto"/>
          <w:sz w:val="24"/>
          <w:szCs w:val="24"/>
          <w:highlight w:val="none"/>
        </w:rPr>
      </w:pPr>
      <w:r>
        <w:rPr>
          <w:rFonts w:hint="eastAsia"/>
          <w:color w:val="auto"/>
          <w:sz w:val="24"/>
          <w:szCs w:val="24"/>
          <w:highlight w:val="none"/>
          <w:lang w:val="en-US" w:eastAsia="zh-CN"/>
        </w:rPr>
        <w:t xml:space="preserve">本项目不收取</w:t>
      </w:r>
      <w:r>
        <w:rPr>
          <w:rFonts w:hint="eastAsia"/>
          <w:color w:val="auto"/>
          <w:sz w:val="24"/>
          <w:szCs w:val="24"/>
          <w:highlight w:val="none"/>
        </w:rPr>
        <w:t xml:space="preserve">履约保证金。</w:t>
      </w:r>
      <w:r/>
    </w:p>
    <w:p>
      <w:pPr>
        <w:pStyle w:val="711"/>
        <w:ind w:firstLine="562"/>
        <w:jc w:val="left"/>
        <w:pageBreakBefore w:val="0"/>
        <w:spacing w:before="0" w:after="0" w:line="356" w:lineRule="auto"/>
        <w:rPr>
          <w:color w:val="auto"/>
          <w:sz w:val="28"/>
          <w:szCs w:val="28"/>
          <w:highlight w:val="none"/>
        </w:rPr>
      </w:pPr>
      <w:r>
        <w:rPr>
          <w:rFonts w:hint="eastAsia"/>
          <w:color w:val="auto"/>
          <w:sz w:val="28"/>
          <w:szCs w:val="28"/>
          <w:highlight w:val="none"/>
        </w:rPr>
        <w:t xml:space="preserve">31、签订合同</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31.1 中标人应当在中标通知书发出之日起三十日内，按照招标文件和中标人投标文件的规定，与采购人签订政府采购合同。</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31.2 招标文件、中标人的投标文件及招标过程中有关澄清、承诺等文件均应作为合同附件。</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711"/>
        <w:ind w:firstLine="562"/>
        <w:jc w:val="left"/>
        <w:pageBreakBefore w:val="0"/>
        <w:spacing w:before="0" w:after="0" w:line="356" w:lineRule="auto"/>
        <w:rPr>
          <w:color w:val="auto"/>
          <w:sz w:val="28"/>
          <w:szCs w:val="28"/>
          <w:highlight w:val="none"/>
        </w:rPr>
      </w:pPr>
      <w:r>
        <w:rPr>
          <w:rFonts w:hint="eastAsia"/>
          <w:color w:val="auto"/>
          <w:sz w:val="28"/>
          <w:szCs w:val="28"/>
          <w:highlight w:val="none"/>
        </w:rPr>
        <w:t xml:space="preserve">32、合同标的的追加</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711"/>
        <w:ind w:firstLine="562"/>
        <w:jc w:val="left"/>
        <w:pageBreakBefore w:val="0"/>
        <w:spacing w:before="0" w:after="0" w:line="356" w:lineRule="auto"/>
        <w:rPr>
          <w:color w:val="auto"/>
          <w:sz w:val="28"/>
          <w:szCs w:val="28"/>
          <w:highlight w:val="none"/>
        </w:rPr>
      </w:pPr>
      <w:r>
        <w:rPr>
          <w:rFonts w:hint="eastAsia"/>
          <w:color w:val="auto"/>
          <w:sz w:val="28"/>
          <w:szCs w:val="28"/>
          <w:highlight w:val="none"/>
        </w:rPr>
        <w:t xml:space="preserve">33、政府采购履约资金扶持政策</w:t>
      </w:r>
      <w:r/>
    </w:p>
    <w:p>
      <w:pPr>
        <w:ind w:firstLine="480"/>
        <w:jc w:val="left"/>
        <w:pageBreakBefore w:val="0"/>
        <w:spacing w:line="356" w:lineRule="auto"/>
        <w:rPr>
          <w:color w:val="auto"/>
          <w:sz w:val="24"/>
          <w:szCs w:val="24"/>
          <w:highlight w:val="none"/>
        </w:rPr>
      </w:pPr>
      <w:r>
        <w:rPr>
          <w:rFonts w:hint="eastAsia"/>
          <w:color w:val="auto"/>
          <w:sz w:val="24"/>
          <w:szCs w:val="24"/>
          <w:highlight w:val="none"/>
        </w:rPr>
        <w:t xml:space="preserve">33.1 中标人可凭政府采购合同办理融资贷款，详情请见江苏政府采购网“政采贷”专栏。</w:t>
      </w:r>
      <w:r/>
    </w:p>
    <w:p>
      <w:pPr>
        <w:pStyle w:val="710"/>
        <w:pageBreakBefore w:val="0"/>
        <w:spacing w:before="0" w:after="0" w:line="356" w:lineRule="auto"/>
        <w:rPr>
          <w:rFonts w:ascii="黑体" w:hAnsi="黑体" w:eastAsia="黑体"/>
          <w:b w:val="0"/>
          <w:color w:val="auto"/>
          <w:highlight w:val="none"/>
        </w:rPr>
      </w:pPr>
      <w:r>
        <w:rPr>
          <w:rFonts w:hint="eastAsia" w:ascii="黑体" w:hAnsi="黑体" w:eastAsia="黑体"/>
          <w:b w:val="0"/>
          <w:color w:val="auto"/>
          <w:highlight w:val="none"/>
        </w:rPr>
        <w:t xml:space="preserve">八、询问与质疑</w:t>
      </w:r>
      <w:r/>
    </w:p>
    <w:p>
      <w:pPr>
        <w:pStyle w:val="711"/>
        <w:ind w:firstLine="562"/>
        <w:jc w:val="left"/>
        <w:pageBreakBefore w:val="0"/>
        <w:spacing w:before="0" w:after="0" w:line="348" w:lineRule="auto"/>
        <w:widowControl w:val="off"/>
        <w:rPr>
          <w:color w:val="auto"/>
          <w:sz w:val="28"/>
          <w:szCs w:val="28"/>
          <w:highlight w:val="none"/>
        </w:rPr>
      </w:pPr>
      <w:r>
        <w:rPr>
          <w:rFonts w:hint="eastAsia"/>
          <w:color w:val="auto"/>
          <w:sz w:val="28"/>
          <w:szCs w:val="28"/>
          <w:highlight w:val="none"/>
        </w:rPr>
        <w:t xml:space="preserve">34、询问</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34.1 供应商对政府采购活动事项有疑问的，可以提出询问，采购人或者</w:t>
      </w:r>
      <w:r>
        <w:rPr>
          <w:rFonts w:hint="eastAsia" w:eastAsia="宋体"/>
          <w:color w:val="auto"/>
          <w:sz w:val="24"/>
          <w:szCs w:val="24"/>
          <w:highlight w:val="none"/>
        </w:rPr>
        <w:t xml:space="preserve">采购代理机构</w:t>
      </w:r>
      <w:r>
        <w:rPr>
          <w:rFonts w:hint="eastAsia"/>
          <w:color w:val="auto"/>
          <w:sz w:val="24"/>
          <w:szCs w:val="24"/>
          <w:highlight w:val="none"/>
        </w:rPr>
        <w:t xml:space="preserve">应当在3个工作日内对投标人依法提出的询问作出答复，但答复的内容不得涉及商业秘密。供应商提出的询问超出采购人对</w:t>
      </w:r>
      <w:r>
        <w:rPr>
          <w:rFonts w:hint="eastAsia" w:eastAsia="宋体"/>
          <w:color w:val="auto"/>
          <w:sz w:val="24"/>
          <w:szCs w:val="24"/>
          <w:highlight w:val="none"/>
        </w:rPr>
        <w:t xml:space="preserve">采购代理机构</w:t>
      </w:r>
      <w:r>
        <w:rPr>
          <w:rFonts w:hint="eastAsia"/>
          <w:color w:val="auto"/>
          <w:sz w:val="24"/>
          <w:szCs w:val="24"/>
          <w:highlight w:val="none"/>
        </w:rPr>
        <w:t xml:space="preserve">委托授权范围的，</w:t>
      </w:r>
      <w:r>
        <w:rPr>
          <w:rFonts w:hint="eastAsia" w:eastAsia="宋体"/>
          <w:color w:val="auto"/>
          <w:sz w:val="24"/>
          <w:szCs w:val="24"/>
          <w:highlight w:val="none"/>
        </w:rPr>
        <w:t xml:space="preserve">采购代理机构</w:t>
      </w:r>
      <w:r>
        <w:rPr>
          <w:rFonts w:hint="eastAsia"/>
          <w:color w:val="auto"/>
          <w:sz w:val="24"/>
          <w:szCs w:val="24"/>
          <w:highlight w:val="none"/>
        </w:rPr>
        <w:t xml:space="preserve">应当告知其向采购人提出。</w:t>
      </w:r>
      <w:r/>
    </w:p>
    <w:p>
      <w:pPr>
        <w:pStyle w:val="711"/>
        <w:ind w:firstLine="562"/>
        <w:jc w:val="left"/>
        <w:pageBreakBefore w:val="0"/>
        <w:spacing w:before="0" w:after="0" w:line="348" w:lineRule="auto"/>
        <w:widowControl w:val="off"/>
        <w:rPr>
          <w:color w:val="auto"/>
          <w:sz w:val="28"/>
          <w:szCs w:val="28"/>
          <w:highlight w:val="none"/>
        </w:rPr>
      </w:pPr>
      <w:r>
        <w:rPr>
          <w:rFonts w:hint="eastAsia"/>
          <w:color w:val="auto"/>
          <w:sz w:val="28"/>
          <w:szCs w:val="28"/>
          <w:highlight w:val="none"/>
        </w:rPr>
        <w:t xml:space="preserve">35、质疑提出</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35.1 提出质疑的供应商应当是参与所质疑项目采购活动的供应商。</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35.2 供应商认为采购文件、采购过程、采购结果使自己的权益受到损害的，可以在知道或者应知其权益受到损害之日（获取采购文件之日、中标公告发布之日）起七个工作日内以书面形式向采购人、</w:t>
      </w:r>
      <w:r>
        <w:rPr>
          <w:rFonts w:hint="eastAsia" w:eastAsia="宋体"/>
          <w:color w:val="auto"/>
          <w:sz w:val="24"/>
          <w:szCs w:val="24"/>
          <w:highlight w:val="none"/>
        </w:rPr>
        <w:t xml:space="preserve">采购代理机构</w:t>
      </w:r>
      <w:r>
        <w:rPr>
          <w:rFonts w:hint="eastAsia"/>
          <w:color w:val="auto"/>
          <w:sz w:val="24"/>
          <w:szCs w:val="24"/>
          <w:highlight w:val="none"/>
        </w:rPr>
        <w:t xml:space="preserve">提出质疑。</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供应商应当在法定质疑期内一次性提出针对同一采购程序环节的质疑，供应商如在法定期限内对同一采购程序环节提出多次质疑的，采购人、</w:t>
      </w:r>
      <w:r>
        <w:rPr>
          <w:rFonts w:hint="eastAsia" w:eastAsia="宋体"/>
          <w:color w:val="auto"/>
          <w:sz w:val="24"/>
          <w:szCs w:val="24"/>
          <w:highlight w:val="none"/>
        </w:rPr>
        <w:t xml:space="preserve">采购代理机构</w:t>
      </w:r>
      <w:r>
        <w:rPr>
          <w:rFonts w:hint="eastAsia"/>
          <w:color w:val="auto"/>
          <w:sz w:val="24"/>
          <w:szCs w:val="24"/>
          <w:highlight w:val="none"/>
        </w:rPr>
        <w:t xml:space="preserve">将只对供应商第一次质疑作出答复。</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未按照采购公告要求获取采购文件的供应商，视为未参与该项目采购活动，不具备对该采购文件提出质疑的法定权利。</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eastAsia="宋体"/>
          <w:color w:val="auto"/>
          <w:sz w:val="24"/>
          <w:szCs w:val="24"/>
          <w:highlight w:val="none"/>
        </w:rPr>
        <w:t xml:space="preserve">采购代理机构</w:t>
      </w:r>
      <w:r>
        <w:rPr>
          <w:rFonts w:hint="eastAsia"/>
          <w:color w:val="auto"/>
          <w:sz w:val="24"/>
          <w:szCs w:val="24"/>
          <w:highlight w:val="none"/>
        </w:rPr>
        <w:t xml:space="preserve">。采购人、</w:t>
      </w:r>
      <w:r>
        <w:rPr>
          <w:rFonts w:hint="eastAsia" w:eastAsia="宋体"/>
          <w:color w:val="auto"/>
          <w:sz w:val="24"/>
          <w:szCs w:val="24"/>
          <w:highlight w:val="none"/>
        </w:rPr>
        <w:t xml:space="preserve">采购代理机构</w:t>
      </w:r>
      <w:r>
        <w:rPr>
          <w:rFonts w:hint="eastAsia"/>
          <w:color w:val="auto"/>
          <w:sz w:val="24"/>
          <w:szCs w:val="24"/>
          <w:highlight w:val="none"/>
        </w:rPr>
        <w:t xml:space="preserve">不具有法定调查、认定权限。</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35.4 质疑函的接收方式为供应商书面原件提交。联系部门、联系电话和通讯地址详见招标文件第一章。质疑实行实名制，不得进行虚假、恶意质疑。</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35.5 质疑函应当使用范本，详见招标文件第六章。供应商提出质疑应当提交质疑函和必要的证明材料，应当包括下列内容：</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（1）供应商的姓名或者名称、地址、邮编、联系人及联系电话；</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（2）质疑项目的名称、编号；</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（3）具体、明确的质疑事项和与质疑事项相关的请求；</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（4）事实依据；</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（5）必要的法律依据；</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（6）提出质疑的日期；</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（7）必要的证明材料；</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（8）营业执照复印件及授权委托书原件、法定代表人（单位负责人）身份证复印件、委托代理人身份证复印件。</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p>
    <w:p>
      <w:pPr>
        <w:pStyle w:val="711"/>
        <w:ind w:firstLine="562"/>
        <w:jc w:val="left"/>
        <w:pageBreakBefore w:val="0"/>
        <w:spacing w:before="0" w:after="0" w:line="348" w:lineRule="auto"/>
        <w:widowControl w:val="off"/>
        <w:rPr>
          <w:color w:val="auto"/>
          <w:sz w:val="24"/>
          <w:szCs w:val="24"/>
          <w:highlight w:val="none"/>
        </w:rPr>
      </w:pPr>
      <w:r>
        <w:rPr>
          <w:rFonts w:hint="eastAsia"/>
          <w:color w:val="auto"/>
          <w:sz w:val="28"/>
          <w:szCs w:val="28"/>
          <w:highlight w:val="none"/>
        </w:rPr>
        <w:t xml:space="preserve">36、质疑函的受理和答复</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eastAsia="宋体"/>
          <w:color w:val="auto"/>
          <w:sz w:val="24"/>
          <w:szCs w:val="24"/>
          <w:highlight w:val="none"/>
        </w:rPr>
        <w:t xml:space="preserve">采购代理机构</w:t>
      </w:r>
      <w:r>
        <w:rPr>
          <w:rFonts w:hint="eastAsia"/>
          <w:color w:val="auto"/>
          <w:sz w:val="24"/>
          <w:szCs w:val="24"/>
          <w:highlight w:val="none"/>
        </w:rPr>
        <w:t xml:space="preserve">不负责搜集必要的证明材料等工作。</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36.2 对符合法定要求的质疑，采购人、</w:t>
      </w:r>
      <w:r>
        <w:rPr>
          <w:rFonts w:hint="eastAsia" w:eastAsia="宋体"/>
          <w:color w:val="auto"/>
          <w:sz w:val="24"/>
          <w:szCs w:val="24"/>
          <w:highlight w:val="none"/>
        </w:rPr>
        <w:t xml:space="preserve">采购代理机构</w:t>
      </w:r>
      <w:r>
        <w:rPr>
          <w:rFonts w:hint="eastAsia"/>
          <w:color w:val="auto"/>
          <w:sz w:val="24"/>
          <w:szCs w:val="24"/>
          <w:highlight w:val="none"/>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36.3 对不符合质疑要求的，采购人、</w:t>
      </w:r>
      <w:r>
        <w:rPr>
          <w:rFonts w:hint="eastAsia" w:eastAsia="宋体"/>
          <w:color w:val="auto"/>
          <w:sz w:val="24"/>
          <w:szCs w:val="24"/>
          <w:highlight w:val="none"/>
        </w:rPr>
        <w:t xml:space="preserve">采购代理机构</w:t>
      </w:r>
      <w:r>
        <w:rPr>
          <w:rFonts w:hint="eastAsia"/>
          <w:color w:val="auto"/>
          <w:sz w:val="24"/>
          <w:szCs w:val="24"/>
          <w:highlight w:val="none"/>
        </w:rPr>
        <w:t xml:space="preserve">有权要求其补充必要的证明材料，质疑供应商未在法定时间内补充必要的证明材料的，视同放弃质疑。</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36.4 以下情形的质疑依法不予受理：</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（1）内容不符合《政府采购质疑和投诉办法》第十二条规定的质疑。</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（2）超出政府采购法定期限的质疑。</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（3）以传真、电子邮件等方式递交的非原件形式的质疑。</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（4）未参与采购活动或在采购活动中自身权益未受到损害的供应商提出的质疑。</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（5）供应商组成联合体，联合体中任何一方或多方未按要求签字（盖章）、加盖公章的质疑。</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36.5 采购人、</w:t>
      </w:r>
      <w:r>
        <w:rPr>
          <w:rFonts w:hint="eastAsia" w:eastAsia="宋体"/>
          <w:color w:val="auto"/>
          <w:sz w:val="24"/>
          <w:szCs w:val="24"/>
          <w:highlight w:val="none"/>
        </w:rPr>
        <w:t xml:space="preserve">采购代理机构</w:t>
      </w:r>
      <w:r>
        <w:rPr>
          <w:rFonts w:hint="eastAsia"/>
          <w:color w:val="auto"/>
          <w:sz w:val="24"/>
          <w:szCs w:val="24"/>
          <w:highlight w:val="none"/>
        </w:rPr>
        <w:t xml:space="preserve">依法受理的质疑，将按照政府采购有关规定，在法定期限内作出答复。</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36.6 因质疑供应商所留联系方式无效，或者无故不接收，导致质疑答复结果无法送达的，视为质疑供应商主动放弃知晓质疑答复结果的权利。</w:t>
      </w:r>
      <w:r/>
    </w:p>
    <w:p>
      <w:pPr>
        <w:pStyle w:val="711"/>
        <w:ind w:firstLine="562"/>
        <w:jc w:val="left"/>
        <w:pageBreakBefore w:val="0"/>
        <w:spacing w:before="0" w:after="0" w:line="348" w:lineRule="auto"/>
        <w:widowControl w:val="off"/>
        <w:rPr>
          <w:color w:val="auto"/>
          <w:sz w:val="28"/>
          <w:szCs w:val="28"/>
          <w:highlight w:val="none"/>
        </w:rPr>
      </w:pPr>
      <w:r>
        <w:rPr>
          <w:rFonts w:hint="eastAsia"/>
          <w:color w:val="auto"/>
          <w:sz w:val="28"/>
          <w:szCs w:val="28"/>
          <w:highlight w:val="none"/>
        </w:rPr>
        <w:t xml:space="preserve">37、质疑处理</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37.1 质疑供应商未按照法定程序进行质疑投诉的，视为一般失信行为。</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37.2 质疑供应商不配合或者采取不正当手段干扰政府采购质疑、投诉处理工作的，视为一般失信行为。</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37.3 质疑供应商投诉受理期间，就同一事项多头举报，干扰财政部门投诉处理的，视为一般失信行为。</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37.4 质疑供应商在全国范围12个月内三次以上质疑查无实据的，视为一般失信行为。</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37.6 质疑供应商在全国范围12个月内三次以上投诉查无实据的，视为严重失信行为。</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37.7 未尽事宜，依照有关法律、法规执行。</w:t>
      </w:r>
      <w:r/>
    </w:p>
    <w:p>
      <w:pPr>
        <w:pStyle w:val="710"/>
        <w:pageBreakBefore w:val="0"/>
        <w:spacing w:before="0" w:after="0" w:line="348" w:lineRule="auto"/>
        <w:widowControl w:val="off"/>
        <w:rPr>
          <w:rFonts w:ascii="黑体" w:hAnsi="黑体" w:eastAsia="黑体"/>
          <w:b w:val="0"/>
          <w:color w:val="auto"/>
          <w:highlight w:val="none"/>
        </w:rPr>
      </w:pPr>
      <w:r>
        <w:rPr>
          <w:rFonts w:hint="eastAsia" w:ascii="黑体" w:hAnsi="黑体" w:eastAsia="黑体"/>
          <w:b w:val="0"/>
          <w:color w:val="auto"/>
          <w:highlight w:val="none"/>
        </w:rPr>
        <w:t xml:space="preserve">九、政府采购政策功能</w:t>
      </w:r>
      <w:r/>
    </w:p>
    <w:p>
      <w:pPr>
        <w:pStyle w:val="711"/>
        <w:ind w:firstLine="562"/>
        <w:jc w:val="left"/>
        <w:pageBreakBefore w:val="0"/>
        <w:spacing w:before="0" w:after="0" w:line="348" w:lineRule="auto"/>
        <w:widowControl w:val="off"/>
        <w:rPr>
          <w:color w:val="auto"/>
          <w:sz w:val="28"/>
          <w:szCs w:val="28"/>
          <w:highlight w:val="none"/>
        </w:rPr>
      </w:pPr>
      <w:r>
        <w:rPr>
          <w:rFonts w:hint="eastAsia"/>
          <w:color w:val="auto"/>
          <w:sz w:val="28"/>
          <w:szCs w:val="28"/>
          <w:highlight w:val="none"/>
        </w:rPr>
        <w:t xml:space="preserve">38、促进中小企业发展</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38.1</w:t>
      </w:r>
      <w:r>
        <w:rPr>
          <w:rFonts w:hint="eastAsia" w:asciiTheme="minorEastAsia" w:hAnsiTheme="minorEastAsia"/>
          <w:color w:val="auto"/>
          <w:sz w:val="24"/>
          <w:szCs w:val="24"/>
          <w:highlight w:val="none"/>
        </w:rPr>
        <w:t xml:space="preserve">本项目执行《关于印发</w:t>
      </w:r>
      <w:r>
        <w:rPr>
          <w:rFonts w:hint="eastAsia" w:eastAsia="宋体" w:asciiTheme="minorEastAsia" w:hAnsiTheme="minorEastAsia"/>
          <w:color w:val="auto"/>
          <w:sz w:val="24"/>
          <w:szCs w:val="24"/>
          <w:highlight w:val="none"/>
        </w:rPr>
        <w:t xml:space="preserve">〈</w:t>
      </w:r>
      <w:r>
        <w:rPr>
          <w:rFonts w:hint="eastAsia" w:asciiTheme="minorEastAsia" w:hAnsiTheme="minorEastAsia"/>
          <w:color w:val="auto"/>
          <w:sz w:val="24"/>
          <w:szCs w:val="24"/>
          <w:highlight w:val="none"/>
        </w:rPr>
        <w:t xml:space="preserve">政府采购促进中小企业发展管理办法</w:t>
      </w:r>
      <w:r>
        <w:rPr>
          <w:rFonts w:hint="eastAsia" w:eastAsia="宋体" w:asciiTheme="minorEastAsia" w:hAnsiTheme="minorEastAsia"/>
          <w:color w:val="auto"/>
          <w:sz w:val="24"/>
          <w:szCs w:val="24"/>
          <w:highlight w:val="none"/>
        </w:rPr>
        <w:t xml:space="preserve">〉</w:t>
      </w:r>
      <w:r>
        <w:rPr>
          <w:rFonts w:hint="eastAsia" w:asciiTheme="minorEastAsia" w:hAnsiTheme="minorEastAsia"/>
          <w:color w:val="auto"/>
          <w:sz w:val="24"/>
          <w:szCs w:val="24"/>
          <w:highlight w:val="none"/>
        </w:rPr>
        <w:t xml:space="preserve">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38.2 参加本项目政府采购活动的供应商应当提供的材料： </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（1）投标人为中型企业、小型企业、微型企业的，提供《中小企业声明函》（第六章 投标文件格式）。</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pStyle w:val="711"/>
        <w:ind w:firstLine="482"/>
        <w:jc w:val="left"/>
        <w:pageBreakBefore w:val="0"/>
        <w:spacing w:before="0" w:after="0" w:line="348" w:lineRule="auto"/>
        <w:widowControl w:val="off"/>
        <w:rPr>
          <w:color w:val="auto"/>
          <w:sz w:val="24"/>
          <w:szCs w:val="24"/>
          <w:highlight w:val="none"/>
        </w:rPr>
      </w:pPr>
      <w:r>
        <w:rPr>
          <w:rFonts w:hint="eastAsia"/>
          <w:color w:val="auto"/>
          <w:sz w:val="24"/>
          <w:szCs w:val="24"/>
          <w:highlight w:val="none"/>
        </w:rPr>
        <w:t xml:space="preserve">38.3 享受扶持政策获得政府采购合同的，小微企业不得将合同分包给大中型企业，中型企业不得将合同分包给大型企业。</w:t>
      </w:r>
      <w:r/>
    </w:p>
    <w:p>
      <w:pPr>
        <w:pStyle w:val="711"/>
        <w:ind w:firstLine="562"/>
        <w:jc w:val="left"/>
        <w:pageBreakBefore w:val="0"/>
        <w:spacing w:before="0" w:after="0" w:line="348" w:lineRule="auto"/>
        <w:widowControl w:val="off"/>
        <w:rPr>
          <w:color w:val="auto"/>
          <w:sz w:val="28"/>
          <w:szCs w:val="28"/>
          <w:highlight w:val="none"/>
        </w:rPr>
      </w:pPr>
      <w:r>
        <w:rPr>
          <w:rFonts w:hint="eastAsia"/>
          <w:color w:val="auto"/>
          <w:sz w:val="28"/>
          <w:szCs w:val="28"/>
          <w:highlight w:val="none"/>
        </w:rPr>
        <w:t xml:space="preserve">39、支持绿色发展</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pageBreakBefore w:val="0"/>
        <w:spacing w:line="348" w:lineRule="auto"/>
        <w:widowControl w:val="off"/>
        <w:rPr>
          <w:color w:val="auto"/>
          <w:sz w:val="24"/>
          <w:szCs w:val="24"/>
          <w:highlight w:val="none"/>
        </w:rPr>
      </w:pPr>
      <w:r>
        <w:rPr>
          <w:rFonts w:hint="eastAsia"/>
          <w:color w:val="auto"/>
          <w:sz w:val="24"/>
          <w:szCs w:val="24"/>
          <w:highlight w:val="none"/>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pageBreakBefore w:val="0"/>
        <w:spacing w:line="348" w:lineRule="auto"/>
        <w:widowControl w:val="off"/>
        <w:rPr>
          <w:rFonts w:hint="eastAsia"/>
          <w:color w:val="auto"/>
          <w:sz w:val="24"/>
          <w:szCs w:val="24"/>
          <w:highlight w:val="none"/>
        </w:rPr>
      </w:pPr>
      <w:r>
        <w:rPr>
          <w:rFonts w:hint="eastAsia"/>
          <w:color w:val="auto"/>
          <w:sz w:val="24"/>
          <w:szCs w:val="24"/>
          <w:highlight w:val="none"/>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762"/>
        <w:rPr>
          <w:rFonts w:hint="eastAsia"/>
          <w:color w:val="auto"/>
          <w:sz w:val="24"/>
          <w:szCs w:val="24"/>
          <w:highlight w:val="none"/>
        </w:rPr>
      </w:pPr>
      <w:r>
        <w:rPr>
          <w:rFonts w:hint="eastAsia"/>
          <w:color w:val="auto"/>
          <w:sz w:val="24"/>
          <w:szCs w:val="24"/>
          <w:highlight w:val="none"/>
        </w:rPr>
      </w:r>
      <w:r/>
    </w:p>
    <w:p>
      <w:pPr>
        <w:pStyle w:val="710"/>
        <w:numPr>
          <w:ilvl w:val="0"/>
          <w:numId w:val="1"/>
        </w:numPr>
        <w:jc w:val="center"/>
        <w:rPr>
          <w:rFonts w:hint="eastAsia" w:ascii="宋体" w:hAnsi="宋体" w:eastAsia="宋体" w:cs="宋体"/>
          <w:color w:val="auto"/>
          <w:highlight w:val="none"/>
        </w:rPr>
      </w:pPr>
      <w:r/>
      <w:bookmarkStart w:id="2" w:name="_Toc155796358"/>
      <w:r>
        <w:rPr>
          <w:rFonts w:hint="eastAsia" w:ascii="宋体" w:hAnsi="宋体" w:eastAsia="宋体" w:cs="宋体"/>
          <w:color w:val="auto"/>
          <w:highlight w:val="none"/>
        </w:rPr>
        <w:t xml:space="preserve">合同文本</w:t>
      </w:r>
      <w:bookmarkEnd w:id="2"/>
      <w:r/>
      <w:r/>
    </w:p>
    <w:p>
      <w:pPr>
        <w:jc w:val="left"/>
        <w:keepLines w:val="0"/>
        <w:keepNext w:val="0"/>
        <w:pageBreakBefore w:val="0"/>
        <w:spacing w:line="360" w:lineRule="auto"/>
        <w:widowControl/>
        <w:rPr>
          <w:rFonts w:hint="eastAsia" w:eastAsiaTheme="minorEastAsia"/>
          <w:color w:val="auto"/>
          <w:sz w:val="24"/>
          <w:highlight w:val="none"/>
          <w:lang w:eastAsia="zh-CN"/>
        </w:rPr>
      </w:pPr>
      <w:r>
        <w:rPr>
          <w:rFonts w:hAnsi="宋体"/>
          <w:color w:val="auto"/>
          <w:sz w:val="24"/>
          <w:highlight w:val="none"/>
        </w:rPr>
        <w:t xml:space="preserve">甲方：</w:t>
      </w:r>
      <w:r>
        <w:rPr>
          <w:rFonts w:hint="eastAsia" w:ascii="宋体" w:hAnsi="宋体" w:cs="宋体"/>
          <w:color w:val="auto"/>
          <w:sz w:val="24"/>
          <w:highlight w:val="none"/>
          <w:lang w:eastAsia="zh-CN"/>
        </w:rPr>
        <w:t xml:space="preserve">连云港市连云区人民政府办公室</w:t>
      </w:r>
      <w:r/>
    </w:p>
    <w:p>
      <w:pPr>
        <w:jc w:val="left"/>
        <w:keepLines w:val="0"/>
        <w:keepNext w:val="0"/>
        <w:pageBreakBefore w:val="0"/>
        <w:spacing w:line="360" w:lineRule="auto"/>
        <w:widowControl/>
        <w:rPr>
          <w:color w:val="auto"/>
          <w:sz w:val="24"/>
          <w:highlight w:val="none"/>
        </w:rPr>
      </w:pPr>
      <w:r>
        <w:rPr>
          <w:rFonts w:hAnsi="宋体"/>
          <w:color w:val="auto"/>
          <w:sz w:val="24"/>
          <w:highlight w:val="none"/>
        </w:rPr>
        <w:t xml:space="preserve">乙方：</w:t>
      </w:r>
      <w:r/>
    </w:p>
    <w:p>
      <w:pPr>
        <w:ind w:firstLine="480"/>
        <w:keepLines w:val="0"/>
        <w:keepNext w:val="0"/>
        <w:pageBreakBefore w:val="0"/>
        <w:spacing w:line="360" w:lineRule="auto"/>
        <w:widowControl/>
        <w:rPr>
          <w:rFonts w:hAnsi="宋体"/>
          <w:b/>
          <w:color w:val="auto"/>
          <w:sz w:val="24"/>
          <w:highlight w:val="none"/>
        </w:rPr>
      </w:pPr>
      <w:r>
        <w:rPr>
          <w:rFonts w:hAnsi="宋体"/>
          <w:color w:val="auto"/>
          <w:sz w:val="24"/>
          <w:highlight w:val="none"/>
        </w:rPr>
        <w:t xml:space="preserve">甲、乙双方根据</w:t>
      </w:r>
      <w:r>
        <w:rPr>
          <w:rFonts w:hint="eastAsia" w:hAnsi="宋体"/>
          <w:color w:val="auto"/>
          <w:sz w:val="24"/>
          <w:highlight w:val="none"/>
          <w:u w:val="single"/>
        </w:rPr>
        <w:t xml:space="preserve">  </w:t>
      </w:r>
      <w:r>
        <w:rPr>
          <w:rFonts w:hint="eastAsia" w:hAnsi="宋体"/>
          <w:color w:val="auto"/>
          <w:sz w:val="24"/>
          <w:highlight w:val="none"/>
          <w:u w:val="single"/>
          <w:lang w:val="en-US" w:eastAsia="zh-CN"/>
        </w:rPr>
        <w:t xml:space="preserve">  </w:t>
      </w:r>
      <w:r>
        <w:rPr>
          <w:rFonts w:hint="eastAsia" w:hAnsi="宋体"/>
          <w:color w:val="auto"/>
          <w:sz w:val="24"/>
          <w:highlight w:val="none"/>
          <w:u w:val="single"/>
        </w:rPr>
        <w:t xml:space="preserve"> </w:t>
      </w:r>
      <w:r>
        <w:rPr>
          <w:rFonts w:hint="eastAsia" w:hAnsi="宋体"/>
          <w:color w:val="auto"/>
          <w:sz w:val="24"/>
          <w:highlight w:val="none"/>
        </w:rPr>
        <w:t xml:space="preserve">年</w:t>
      </w:r>
      <w:r>
        <w:rPr>
          <w:rFonts w:hint="eastAsia" w:hAnsi="宋体"/>
          <w:color w:val="auto"/>
          <w:sz w:val="24"/>
          <w:highlight w:val="none"/>
          <w:u w:val="single"/>
        </w:rPr>
        <w:t xml:space="preserve">  </w:t>
      </w:r>
      <w:r>
        <w:rPr>
          <w:rFonts w:hint="eastAsia" w:hAnsi="宋体"/>
          <w:color w:val="auto"/>
          <w:sz w:val="24"/>
          <w:highlight w:val="none"/>
          <w:u w:val="single"/>
          <w:lang w:val="en-US" w:eastAsia="zh-CN"/>
        </w:rPr>
        <w:t xml:space="preserve">  </w:t>
      </w:r>
      <w:r>
        <w:rPr>
          <w:rFonts w:hint="eastAsia" w:hAnsi="宋体"/>
          <w:color w:val="auto"/>
          <w:sz w:val="24"/>
          <w:highlight w:val="none"/>
        </w:rPr>
        <w:t xml:space="preserve">月</w:t>
      </w:r>
      <w:r>
        <w:rPr>
          <w:rFonts w:hint="eastAsia" w:hAnsi="宋体"/>
          <w:color w:val="auto"/>
          <w:sz w:val="24"/>
          <w:highlight w:val="none"/>
          <w:u w:val="single"/>
        </w:rPr>
        <w:t xml:space="preserve"> </w:t>
      </w:r>
      <w:r>
        <w:rPr>
          <w:rFonts w:hint="eastAsia" w:hAnsi="宋体"/>
          <w:color w:val="auto"/>
          <w:sz w:val="24"/>
          <w:highlight w:val="none"/>
          <w:u w:val="single"/>
          <w:lang w:val="en-US" w:eastAsia="zh-CN"/>
        </w:rPr>
        <w:t xml:space="preserve">  </w:t>
      </w:r>
      <w:r>
        <w:rPr>
          <w:rFonts w:hint="eastAsia" w:hAnsi="宋体"/>
          <w:color w:val="auto"/>
          <w:sz w:val="24"/>
          <w:highlight w:val="none"/>
          <w:u w:val="single"/>
        </w:rPr>
        <w:t xml:space="preserve"> </w:t>
      </w:r>
      <w:r>
        <w:rPr>
          <w:rFonts w:hint="eastAsia" w:hAnsi="宋体"/>
          <w:color w:val="auto"/>
          <w:sz w:val="24"/>
          <w:highlight w:val="none"/>
        </w:rPr>
        <w:t xml:space="preserve">日</w:t>
      </w:r>
      <w:r>
        <w:rPr>
          <w:rFonts w:hint="eastAsia" w:hAnsi="宋体"/>
          <w:color w:val="auto"/>
          <w:sz w:val="24"/>
          <w:highlight w:val="none"/>
          <w:u w:val="single"/>
          <w:lang w:val="en-US" w:eastAsia="zh-CN"/>
        </w:rPr>
        <w:t xml:space="preserve">      </w:t>
      </w:r>
      <w:r>
        <w:rPr>
          <w:rFonts w:hAnsi="宋体"/>
          <w:color w:val="auto"/>
          <w:sz w:val="24"/>
          <w:highlight w:val="none"/>
          <w:u w:val="none"/>
        </w:rPr>
        <w:t xml:space="preserve">项目</w:t>
      </w:r>
      <w:r>
        <w:rPr>
          <w:rFonts w:hAnsi="宋体"/>
          <w:color w:val="auto"/>
          <w:sz w:val="24"/>
          <w:highlight w:val="none"/>
        </w:rPr>
        <w:t xml:space="preserve">（</w:t>
      </w:r>
      <w:r>
        <w:rPr>
          <w:rFonts w:hint="eastAsia" w:hAnsi="宋体"/>
          <w:color w:val="auto"/>
          <w:sz w:val="24"/>
          <w:highlight w:val="none"/>
          <w:lang w:val="en-US" w:eastAsia="zh-CN"/>
        </w:rPr>
        <w:t xml:space="preserve">项目</w:t>
      </w:r>
      <w:r>
        <w:rPr>
          <w:rFonts w:hAnsi="宋体"/>
          <w:color w:val="auto"/>
          <w:sz w:val="24"/>
          <w:highlight w:val="none"/>
        </w:rPr>
        <w:t xml:space="preserve">编号：</w:t>
      </w:r>
      <w:r>
        <w:rPr>
          <w:rFonts w:hint="eastAsia" w:ascii="宋体" w:hAnsi="宋体" w:cs="宋体"/>
          <w:color w:val="auto"/>
          <w:sz w:val="24"/>
          <w:highlight w:val="none"/>
          <w:lang w:val="en-US" w:eastAsia="zh-CN"/>
        </w:rPr>
        <w:t xml:space="preserve">     </w:t>
      </w:r>
      <w:r>
        <w:rPr>
          <w:rFonts w:hAnsi="宋体"/>
          <w:color w:val="auto"/>
          <w:sz w:val="24"/>
          <w:highlight w:val="none"/>
        </w:rPr>
        <w:t xml:space="preserve">）招标的结果，签订本合同。</w:t>
      </w:r>
      <w:r/>
    </w:p>
    <w:p>
      <w:pPr>
        <w:pStyle w:val="728"/>
        <w:keepLines w:val="0"/>
        <w:keepNext w:val="0"/>
        <w:pageBreakBefore w:val="0"/>
        <w:spacing w:line="360" w:lineRule="auto"/>
        <w:rPr>
          <w:rFonts w:hAnsi="宋体"/>
          <w:b/>
          <w:color w:val="auto"/>
          <w:sz w:val="24"/>
          <w:szCs w:val="24"/>
          <w:highlight w:val="none"/>
        </w:rPr>
      </w:pPr>
      <w:r>
        <w:rPr>
          <w:rFonts w:hAnsi="宋体"/>
          <w:b/>
          <w:color w:val="auto"/>
          <w:sz w:val="24"/>
          <w:szCs w:val="24"/>
          <w:highlight w:val="none"/>
        </w:rPr>
        <w:t xml:space="preserve">一、采购标的</w:t>
      </w:r>
      <w:r/>
    </w:p>
    <w:p>
      <w:pPr>
        <w:ind w:firstLine="480"/>
        <w:jc w:val="left"/>
        <w:keepLines w:val="0"/>
        <w:keepNext w:val="0"/>
        <w:pageBreakBefore w:val="0"/>
        <w:spacing w:line="360" w:lineRule="auto"/>
        <w:widowControl/>
        <w:rPr>
          <w:color w:val="auto"/>
          <w:sz w:val="24"/>
          <w:highlight w:val="none"/>
        </w:rPr>
      </w:pPr>
      <w:r>
        <w:rPr>
          <w:rFonts w:hAnsi="宋体"/>
          <w:color w:val="auto"/>
          <w:sz w:val="24"/>
          <w:highlight w:val="none"/>
        </w:rPr>
        <w:t xml:space="preserve">1.1 服务内容：</w:t>
      </w:r>
      <w:r>
        <w:rPr>
          <w:rFonts w:hint="eastAsia" w:ascii="宋体" w:hAnsi="宋体" w:cs="宋体"/>
          <w:color w:val="auto"/>
          <w:sz w:val="24"/>
          <w:highlight w:val="none"/>
          <w:lang w:eastAsia="zh-CN"/>
        </w:rPr>
        <w:t xml:space="preserve">连云区政务中心食堂服务项目</w:t>
      </w:r>
      <w:r/>
    </w:p>
    <w:p>
      <w:pPr>
        <w:ind w:firstLine="480"/>
        <w:keepLines w:val="0"/>
        <w:keepNext w:val="0"/>
        <w:pageBreakBefore w:val="0"/>
        <w:spacing w:line="360" w:lineRule="auto"/>
        <w:rPr>
          <w:rFonts w:hint="eastAsia" w:hAnsi="宋体" w:eastAsia="宋体"/>
          <w:color w:val="auto"/>
          <w:sz w:val="24"/>
          <w:szCs w:val="24"/>
          <w:highlight w:val="none"/>
          <w:lang w:val="en-US" w:eastAsia="zh-CN"/>
        </w:rPr>
      </w:pPr>
      <w:r>
        <w:rPr>
          <w:rFonts w:hAnsi="宋体"/>
          <w:color w:val="auto"/>
          <w:sz w:val="24"/>
          <w:szCs w:val="24"/>
          <w:highlight w:val="none"/>
        </w:rPr>
        <w:t xml:space="preserve">1.2 服务期限：</w:t>
      </w:r>
      <w:r>
        <w:rPr>
          <w:rFonts w:hint="eastAsia" w:hAnsi="宋体"/>
          <w:color w:val="auto"/>
          <w:sz w:val="24"/>
          <w:szCs w:val="24"/>
          <w:highlight w:val="none"/>
          <w:u w:val="none"/>
          <w:lang w:val="en-US" w:eastAsia="zh-CN"/>
        </w:rPr>
        <w:t xml:space="preserve">3</w:t>
      </w:r>
      <w:r>
        <w:rPr>
          <w:rFonts w:hint="eastAsia" w:hAnsi="宋体"/>
          <w:color w:val="auto"/>
          <w:sz w:val="24"/>
          <w:szCs w:val="24"/>
          <w:highlight w:val="none"/>
          <w:u w:val="none"/>
        </w:rPr>
        <w:t xml:space="preserve">年</w:t>
      </w:r>
      <w:r>
        <w:rPr>
          <w:rFonts w:hint="eastAsia" w:hAnsi="宋体"/>
          <w:color w:val="auto"/>
          <w:sz w:val="24"/>
          <w:szCs w:val="24"/>
          <w:highlight w:val="none"/>
          <w:u w:val="none"/>
          <w:lang w:eastAsia="zh-CN"/>
        </w:rPr>
        <w:t xml:space="preserve">，</w:t>
      </w:r>
      <w:r>
        <w:rPr>
          <w:rFonts w:hint="eastAsia" w:hAnsi="宋体"/>
          <w:color w:val="auto"/>
          <w:sz w:val="24"/>
          <w:highlight w:val="none"/>
        </w:rPr>
        <w:t xml:space="preserve">自</w:t>
      </w:r>
      <w:r>
        <w:rPr>
          <w:rFonts w:hint="eastAsia" w:hAnsi="宋体"/>
          <w:color w:val="auto"/>
          <w:sz w:val="24"/>
          <w:highlight w:val="none"/>
          <w:u w:val="single"/>
        </w:rPr>
        <w:t xml:space="preserve"> </w:t>
      </w:r>
      <w:r>
        <w:rPr>
          <w:rFonts w:hint="eastAsia" w:hAnsi="宋体"/>
          <w:color w:val="auto"/>
          <w:sz w:val="24"/>
          <w:highlight w:val="none"/>
          <w:u w:val="single"/>
          <w:lang w:val="en-US" w:eastAsia="zh-CN"/>
        </w:rPr>
        <w:t xml:space="preserve">  </w:t>
      </w:r>
      <w:r>
        <w:rPr>
          <w:rFonts w:hint="eastAsia" w:hAnsi="宋体"/>
          <w:color w:val="auto"/>
          <w:sz w:val="24"/>
          <w:highlight w:val="none"/>
        </w:rPr>
        <w:t xml:space="preserve">年</w:t>
      </w:r>
      <w:r>
        <w:rPr>
          <w:rFonts w:hint="eastAsia" w:hAnsi="宋体"/>
          <w:color w:val="auto"/>
          <w:sz w:val="24"/>
          <w:highlight w:val="none"/>
          <w:u w:val="single"/>
        </w:rPr>
        <w:t xml:space="preserve"> </w:t>
      </w:r>
      <w:r>
        <w:rPr>
          <w:rFonts w:hint="eastAsia" w:hAnsi="宋体"/>
          <w:color w:val="auto"/>
          <w:sz w:val="24"/>
          <w:highlight w:val="none"/>
          <w:u w:val="single"/>
          <w:lang w:val="en-US" w:eastAsia="zh-CN"/>
        </w:rPr>
        <w:t xml:space="preserve">  </w:t>
      </w:r>
      <w:r>
        <w:rPr>
          <w:rFonts w:hint="eastAsia" w:hAnsi="宋体"/>
          <w:color w:val="auto"/>
          <w:sz w:val="24"/>
          <w:highlight w:val="none"/>
        </w:rPr>
        <w:t xml:space="preserve">月</w:t>
      </w:r>
      <w:r>
        <w:rPr>
          <w:rFonts w:hint="eastAsia" w:hAnsi="宋体"/>
          <w:color w:val="auto"/>
          <w:sz w:val="24"/>
          <w:highlight w:val="none"/>
          <w:u w:val="single"/>
          <w:lang w:val="en-US" w:eastAsia="zh-CN"/>
        </w:rPr>
        <w:t xml:space="preserve">  </w:t>
      </w:r>
      <w:r>
        <w:rPr>
          <w:rFonts w:hint="eastAsia" w:hAnsi="宋体"/>
          <w:color w:val="auto"/>
          <w:sz w:val="24"/>
          <w:highlight w:val="none"/>
        </w:rPr>
        <w:t xml:space="preserve">日起至 </w:t>
      </w:r>
      <w:r>
        <w:rPr>
          <w:rFonts w:hint="eastAsia" w:hAnsi="宋体"/>
          <w:color w:val="auto"/>
          <w:sz w:val="24"/>
          <w:highlight w:val="none"/>
          <w:u w:val="single"/>
        </w:rPr>
        <w:t xml:space="preserve"> </w:t>
      </w:r>
      <w:r>
        <w:rPr>
          <w:rFonts w:hint="eastAsia" w:hAnsi="宋体"/>
          <w:color w:val="auto"/>
          <w:sz w:val="24"/>
          <w:highlight w:val="none"/>
          <w:u w:val="single"/>
          <w:lang w:val="en-US" w:eastAsia="zh-CN"/>
        </w:rPr>
        <w:t xml:space="preserve">  </w:t>
      </w:r>
      <w:r>
        <w:rPr>
          <w:rFonts w:hint="eastAsia" w:hAnsi="宋体"/>
          <w:color w:val="auto"/>
          <w:sz w:val="24"/>
          <w:highlight w:val="none"/>
        </w:rPr>
        <w:t xml:space="preserve">年</w:t>
      </w:r>
      <w:r>
        <w:rPr>
          <w:rFonts w:hint="eastAsia" w:hAnsi="宋体"/>
          <w:color w:val="auto"/>
          <w:sz w:val="24"/>
          <w:highlight w:val="none"/>
          <w:u w:val="single"/>
        </w:rPr>
        <w:t xml:space="preserve"> </w:t>
      </w:r>
      <w:r>
        <w:rPr>
          <w:rFonts w:hint="eastAsia" w:hAnsi="宋体"/>
          <w:color w:val="auto"/>
          <w:sz w:val="24"/>
          <w:highlight w:val="none"/>
          <w:u w:val="single"/>
          <w:lang w:val="en-US" w:eastAsia="zh-CN"/>
        </w:rPr>
        <w:t xml:space="preserve">  </w:t>
      </w:r>
      <w:r>
        <w:rPr>
          <w:rFonts w:hint="eastAsia" w:hAnsi="宋体"/>
          <w:color w:val="auto"/>
          <w:sz w:val="24"/>
          <w:highlight w:val="none"/>
        </w:rPr>
        <w:t xml:space="preserve">月</w:t>
      </w:r>
      <w:r>
        <w:rPr>
          <w:rFonts w:hint="eastAsia" w:hAnsi="宋体"/>
          <w:color w:val="auto"/>
          <w:sz w:val="24"/>
          <w:highlight w:val="none"/>
          <w:u w:val="single"/>
          <w:lang w:val="en-US" w:eastAsia="zh-CN"/>
        </w:rPr>
        <w:t xml:space="preserve">  </w:t>
      </w:r>
      <w:r>
        <w:rPr>
          <w:rFonts w:hint="eastAsia" w:hAnsi="宋体"/>
          <w:color w:val="auto"/>
          <w:sz w:val="24"/>
          <w:highlight w:val="none"/>
        </w:rPr>
        <w:t xml:space="preserve">日止。</w:t>
      </w:r>
      <w:r/>
    </w:p>
    <w:p>
      <w:pPr>
        <w:pStyle w:val="728"/>
        <w:ind w:firstLine="480"/>
        <w:keepLines w:val="0"/>
        <w:keepNext w:val="0"/>
        <w:pageBreakBefore w:val="0"/>
        <w:spacing w:line="360" w:lineRule="auto"/>
        <w:rPr>
          <w:rFonts w:hAnsi="宋体"/>
          <w:color w:val="auto"/>
          <w:sz w:val="24"/>
          <w:szCs w:val="24"/>
          <w:highlight w:val="none"/>
          <w:u w:val="single"/>
        </w:rPr>
      </w:pPr>
      <w:r>
        <w:rPr>
          <w:rFonts w:hAnsi="宋体"/>
          <w:color w:val="auto"/>
          <w:sz w:val="24"/>
          <w:szCs w:val="24"/>
          <w:highlight w:val="none"/>
        </w:rPr>
        <w:t xml:space="preserve">1.3 补充条款：</w:t>
      </w:r>
      <w:r>
        <w:rPr>
          <w:rFonts w:hAnsi="宋体"/>
          <w:color w:val="auto"/>
          <w:sz w:val="24"/>
          <w:szCs w:val="24"/>
          <w:highlight w:val="none"/>
          <w:u w:val="single"/>
        </w:rPr>
        <w:t xml:space="preserve"> </w:t>
      </w:r>
      <w:r>
        <w:rPr>
          <w:rFonts w:hint="eastAsia" w:hAnsi="宋体"/>
          <w:color w:val="auto"/>
          <w:sz w:val="24"/>
          <w:szCs w:val="24"/>
          <w:highlight w:val="none"/>
          <w:u w:val="single"/>
        </w:rPr>
        <w:t xml:space="preserve">/</w:t>
      </w:r>
      <w:r>
        <w:rPr>
          <w:rFonts w:hAnsi="宋体"/>
          <w:color w:val="auto"/>
          <w:sz w:val="24"/>
          <w:szCs w:val="24"/>
          <w:highlight w:val="none"/>
          <w:u w:val="single"/>
        </w:rPr>
        <w:t xml:space="preserve"> </w:t>
      </w:r>
      <w:r>
        <w:rPr>
          <w:rFonts w:hAnsi="宋体"/>
          <w:color w:val="auto"/>
          <w:sz w:val="24"/>
          <w:szCs w:val="24"/>
          <w:highlight w:val="none"/>
        </w:rPr>
        <w:t xml:space="preserve">。</w:t>
      </w:r>
      <w:r/>
    </w:p>
    <w:p>
      <w:pPr>
        <w:pStyle w:val="728"/>
        <w:keepLines w:val="0"/>
        <w:keepNext w:val="0"/>
        <w:pageBreakBefore w:val="0"/>
        <w:spacing w:line="360" w:lineRule="auto"/>
        <w:rPr>
          <w:rFonts w:hAnsi="宋体"/>
          <w:b/>
          <w:color w:val="auto"/>
          <w:sz w:val="24"/>
          <w:szCs w:val="24"/>
          <w:highlight w:val="none"/>
        </w:rPr>
      </w:pPr>
      <w:r>
        <w:rPr>
          <w:rFonts w:hAnsi="宋体"/>
          <w:b/>
          <w:color w:val="auto"/>
          <w:sz w:val="24"/>
          <w:szCs w:val="24"/>
          <w:highlight w:val="none"/>
        </w:rPr>
        <w:t xml:space="preserve">二、合同金额</w:t>
      </w:r>
      <w:r/>
    </w:p>
    <w:p>
      <w:pPr>
        <w:ind w:firstLine="480"/>
        <w:keepLines w:val="0"/>
        <w:keepNext w:val="0"/>
        <w:pageBreakBefore w:val="0"/>
        <w:spacing w:line="360" w:lineRule="auto"/>
        <w:rPr>
          <w:rFonts w:hAnsi="宋体"/>
          <w:color w:val="auto"/>
          <w:sz w:val="24"/>
          <w:highlight w:val="none"/>
        </w:rPr>
      </w:pPr>
      <w:r>
        <w:rPr>
          <w:rFonts w:hAnsi="宋体"/>
          <w:color w:val="auto"/>
          <w:sz w:val="24"/>
          <w:highlight w:val="none"/>
        </w:rPr>
        <w:t xml:space="preserve">2.1 本合同</w:t>
      </w:r>
      <w:r>
        <w:rPr>
          <w:rFonts w:hint="eastAsia" w:hAnsi="宋体"/>
          <w:color w:val="auto"/>
          <w:sz w:val="24"/>
          <w:highlight w:val="none"/>
          <w:lang w:val="en-US" w:eastAsia="zh-CN"/>
        </w:rPr>
        <w:t xml:space="preserve">总</w:t>
      </w:r>
      <w:r>
        <w:rPr>
          <w:rFonts w:hAnsi="宋体"/>
          <w:color w:val="auto"/>
          <w:sz w:val="24"/>
          <w:highlight w:val="none"/>
        </w:rPr>
        <w:t xml:space="preserve">金额</w:t>
      </w:r>
      <w:r>
        <w:rPr>
          <w:rFonts w:hint="eastAsia" w:hAnsi="宋体"/>
          <w:color w:val="auto"/>
          <w:sz w:val="24"/>
          <w:highlight w:val="none"/>
        </w:rPr>
        <w:t xml:space="preserve">：</w:t>
      </w:r>
      <w:r>
        <w:rPr>
          <w:rFonts w:hint="eastAsia" w:hAnsi="宋体"/>
          <w:color w:val="auto"/>
          <w:sz w:val="24"/>
          <w:highlight w:val="none"/>
          <w:u w:val="single"/>
          <w:lang w:val="en-US" w:eastAsia="zh-CN"/>
        </w:rPr>
        <w:t xml:space="preserve">                    </w:t>
      </w:r>
      <w:r>
        <w:rPr>
          <w:rFonts w:hint="eastAsia" w:hAnsi="宋体"/>
          <w:color w:val="auto"/>
          <w:sz w:val="24"/>
          <w:highlight w:val="none"/>
        </w:rPr>
        <w:t xml:space="preserve">。</w:t>
      </w:r>
      <w:r/>
    </w:p>
    <w:p>
      <w:pPr>
        <w:pStyle w:val="728"/>
        <w:ind w:firstLine="480"/>
        <w:jc w:val="left"/>
        <w:keepLines w:val="0"/>
        <w:keepNext w:val="0"/>
        <w:pageBreakBefore w:val="0"/>
        <w:spacing w:line="360" w:lineRule="auto"/>
        <w:rPr>
          <w:rFonts w:hint="eastAsia" w:eastAsia="宋体" w:asciiTheme="minorEastAsia" w:hAnsiTheme="minorEastAsia"/>
          <w:b/>
          <w:color w:val="auto"/>
          <w:sz w:val="24"/>
          <w:szCs w:val="24"/>
          <w:highlight w:val="none"/>
          <w:lang w:eastAsia="zh-CN"/>
        </w:rPr>
      </w:pPr>
      <w:r>
        <w:rPr>
          <w:rFonts w:hAnsi="宋体"/>
          <w:color w:val="auto"/>
          <w:sz w:val="24"/>
          <w:szCs w:val="24"/>
          <w:highlight w:val="none"/>
        </w:rPr>
        <w:t xml:space="preserve">本合同价款包含所有乙方提供合同约定产品和服务的报酬及乙方提供合同中产品和服务所支出的必要费用，甲方在上述合同价款之外不再向乙方支付其他任何费用</w:t>
      </w:r>
      <w:r>
        <w:rPr>
          <w:rFonts w:hint="eastAsia" w:hAnsi="宋体"/>
          <w:color w:val="auto"/>
          <w:sz w:val="24"/>
          <w:szCs w:val="24"/>
          <w:highlight w:val="none"/>
          <w:lang w:eastAsia="zh-CN"/>
        </w:rPr>
        <w:t xml:space="preserve">。</w:t>
      </w:r>
      <w:r/>
    </w:p>
    <w:p>
      <w:pPr>
        <w:pStyle w:val="728"/>
        <w:jc w:val="left"/>
        <w:keepLines w:val="0"/>
        <w:keepNext w:val="0"/>
        <w:pageBreakBefore w:val="0"/>
        <w:spacing w:line="360" w:lineRule="auto"/>
        <w:rPr>
          <w:rFonts w:hint="eastAsia" w:hAnsi="宋体"/>
          <w:b/>
          <w:bCs/>
          <w:color w:val="auto"/>
          <w:sz w:val="24"/>
          <w:szCs w:val="24"/>
          <w:highlight w:val="none"/>
        </w:rPr>
      </w:pPr>
      <w:r>
        <w:rPr>
          <w:rFonts w:hint="eastAsia" w:hAnsi="宋体"/>
          <w:b/>
          <w:bCs/>
          <w:color w:val="auto"/>
          <w:sz w:val="24"/>
          <w:szCs w:val="24"/>
          <w:highlight w:val="none"/>
        </w:rPr>
        <w:t xml:space="preserve">三、承包方式</w:t>
      </w:r>
      <w:r/>
    </w:p>
    <w:p>
      <w:pPr>
        <w:pStyle w:val="728"/>
        <w:ind w:firstLine="480"/>
        <w:jc w:val="left"/>
        <w:keepLines w:val="0"/>
        <w:keepNext w:val="0"/>
        <w:pageBreakBefore w:val="0"/>
        <w:spacing w:line="360" w:lineRule="auto"/>
        <w:rPr>
          <w:rFonts w:hint="eastAsia" w:hAnsi="宋体"/>
          <w:color w:val="auto"/>
          <w:sz w:val="24"/>
          <w:szCs w:val="24"/>
          <w:highlight w:val="none"/>
        </w:rPr>
      </w:pPr>
      <w:r>
        <w:rPr>
          <w:rFonts w:hint="eastAsia" w:hAnsi="宋体"/>
          <w:color w:val="auto"/>
          <w:sz w:val="24"/>
          <w:szCs w:val="24"/>
          <w:highlight w:val="none"/>
        </w:rPr>
        <w:t xml:space="preserve"> 1、甲方为乙方免费提供厨房、餐厅及厨房一般的设备，在经营期间，必须更新厨房设备时，乙方</w:t>
      </w:r>
      <w:r>
        <w:rPr>
          <w:rFonts w:hint="eastAsia" w:hAnsi="宋体"/>
          <w:color w:val="auto"/>
          <w:sz w:val="24"/>
          <w:szCs w:val="24"/>
          <w:highlight w:val="none"/>
          <w:lang w:eastAsia="zh-CN"/>
        </w:rPr>
        <w:t xml:space="preserve">应</w:t>
      </w:r>
      <w:r>
        <w:rPr>
          <w:rFonts w:hint="eastAsia" w:hAnsi="宋体"/>
          <w:color w:val="auto"/>
          <w:sz w:val="24"/>
          <w:szCs w:val="24"/>
          <w:highlight w:val="none"/>
        </w:rPr>
        <w:t xml:space="preserve">书面提出申请并呈报甲方，经甲方核准后，由甲方负责购买。</w:t>
      </w:r>
      <w:r/>
    </w:p>
    <w:p>
      <w:pPr>
        <w:pStyle w:val="728"/>
        <w:ind w:firstLine="480"/>
        <w:jc w:val="left"/>
        <w:keepLines w:val="0"/>
        <w:keepNext w:val="0"/>
        <w:pageBreakBefore w:val="0"/>
        <w:spacing w:line="360" w:lineRule="auto"/>
        <w:rPr>
          <w:rFonts w:hint="eastAsia" w:hAnsi="宋体"/>
          <w:color w:val="auto"/>
          <w:sz w:val="24"/>
          <w:szCs w:val="24"/>
          <w:highlight w:val="none"/>
        </w:rPr>
      </w:pPr>
      <w:r>
        <w:rPr>
          <w:rFonts w:hint="eastAsia" w:hAnsi="宋体"/>
          <w:color w:val="auto"/>
          <w:sz w:val="24"/>
          <w:szCs w:val="24"/>
          <w:highlight w:val="none"/>
        </w:rPr>
        <w:t xml:space="preserve">2、在经营承包期间，食堂的水、电、燃气、维修等费用由甲方负担。食堂的设备人为损坏，由乙方负责维修或赔偿，食堂内的清洁卫生及下水道在甲方监督下由乙方管理，因管理不善造成的问题，由乙方自行负责解决。</w:t>
      </w:r>
      <w:r/>
    </w:p>
    <w:p>
      <w:pPr>
        <w:pStyle w:val="728"/>
        <w:ind w:firstLine="480"/>
        <w:jc w:val="left"/>
        <w:keepLines w:val="0"/>
        <w:keepNext w:val="0"/>
        <w:pageBreakBefore w:val="0"/>
        <w:spacing w:line="360" w:lineRule="auto"/>
        <w:rPr>
          <w:rFonts w:hint="eastAsia" w:hAnsi="宋体"/>
          <w:color w:val="auto"/>
          <w:sz w:val="24"/>
          <w:szCs w:val="24"/>
          <w:highlight w:val="none"/>
        </w:rPr>
      </w:pPr>
      <w:r>
        <w:rPr>
          <w:rFonts w:hint="eastAsia" w:hAnsi="宋体"/>
          <w:color w:val="auto"/>
          <w:sz w:val="24"/>
          <w:szCs w:val="24"/>
          <w:highlight w:val="none"/>
        </w:rPr>
        <w:t xml:space="preserve">3、乙方派驻食堂所有员工的工资、福利、</w:t>
      </w:r>
      <w:r>
        <w:rPr>
          <w:rFonts w:hint="eastAsia" w:hAnsi="宋体"/>
          <w:color w:val="auto"/>
          <w:sz w:val="24"/>
          <w:szCs w:val="24"/>
          <w:highlight w:val="none"/>
          <w:lang w:eastAsia="zh-CN"/>
        </w:rPr>
        <w:t xml:space="preserve">保险</w:t>
      </w:r>
      <w:r>
        <w:rPr>
          <w:rFonts w:hint="eastAsia" w:hAnsi="宋体"/>
          <w:color w:val="auto"/>
          <w:sz w:val="24"/>
          <w:szCs w:val="24"/>
          <w:highlight w:val="none"/>
        </w:rPr>
        <w:t xml:space="preserve">等均由乙方负责。食堂使用的餐具、清洁用品的易耗品由甲方负责。</w:t>
      </w:r>
      <w:r/>
    </w:p>
    <w:p>
      <w:pPr>
        <w:pStyle w:val="728"/>
        <w:jc w:val="left"/>
        <w:keepLines w:val="0"/>
        <w:keepNext w:val="0"/>
        <w:pageBreakBefore w:val="0"/>
        <w:spacing w:line="360" w:lineRule="auto"/>
        <w:rPr>
          <w:rFonts w:hint="eastAsia" w:hAnsi="宋体"/>
          <w:b/>
          <w:bCs/>
          <w:color w:val="auto"/>
          <w:sz w:val="24"/>
          <w:szCs w:val="24"/>
          <w:highlight w:val="none"/>
        </w:rPr>
      </w:pPr>
      <w:r>
        <w:rPr>
          <w:rFonts w:hint="eastAsia" w:hAnsi="宋体"/>
          <w:b/>
          <w:bCs/>
          <w:color w:val="auto"/>
          <w:sz w:val="24"/>
          <w:szCs w:val="24"/>
          <w:highlight w:val="none"/>
        </w:rPr>
        <w:t xml:space="preserve">四、 双方的权利及义务</w:t>
      </w:r>
      <w:r/>
    </w:p>
    <w:p>
      <w:pPr>
        <w:pStyle w:val="728"/>
        <w:ind w:firstLine="480"/>
        <w:jc w:val="left"/>
        <w:keepLines w:val="0"/>
        <w:keepNext w:val="0"/>
        <w:pageBreakBefore w:val="0"/>
        <w:spacing w:line="360" w:lineRule="auto"/>
        <w:rPr>
          <w:rFonts w:hint="eastAsia" w:hAnsi="宋体"/>
          <w:color w:val="auto"/>
          <w:sz w:val="24"/>
          <w:szCs w:val="24"/>
          <w:highlight w:val="none"/>
        </w:rPr>
      </w:pPr>
      <w:r>
        <w:rPr>
          <w:rFonts w:hint="eastAsia" w:hAnsi="宋体"/>
          <w:color w:val="auto"/>
          <w:sz w:val="24"/>
          <w:szCs w:val="24"/>
          <w:highlight w:val="none"/>
        </w:rPr>
        <w:t xml:space="preserve">（一）甲方的权利和义务</w:t>
      </w:r>
      <w:r/>
    </w:p>
    <w:p>
      <w:pPr>
        <w:pStyle w:val="728"/>
        <w:ind w:firstLine="480"/>
        <w:jc w:val="left"/>
        <w:keepLines w:val="0"/>
        <w:keepNext w:val="0"/>
        <w:pageBreakBefore w:val="0"/>
        <w:spacing w:line="360" w:lineRule="auto"/>
        <w:rPr>
          <w:rFonts w:hint="eastAsia" w:hAnsi="宋体"/>
          <w:color w:val="auto"/>
          <w:sz w:val="24"/>
          <w:szCs w:val="24"/>
          <w:highlight w:val="none"/>
        </w:rPr>
      </w:pPr>
      <w:r>
        <w:rPr>
          <w:rFonts w:hint="eastAsia" w:hAnsi="宋体"/>
          <w:color w:val="auto"/>
          <w:sz w:val="24"/>
          <w:szCs w:val="24"/>
          <w:highlight w:val="none"/>
        </w:rPr>
        <w:t xml:space="preserve">1、甲方对乙方的配菜、营养搭配、卫生状况及服务水平进行全面</w:t>
      </w:r>
      <w:r>
        <w:rPr>
          <w:rFonts w:hint="eastAsia" w:hAnsi="宋体"/>
          <w:color w:val="auto"/>
          <w:sz w:val="24"/>
          <w:szCs w:val="24"/>
          <w:highlight w:val="none"/>
          <w:lang w:eastAsia="zh-CN"/>
        </w:rPr>
        <w:t xml:space="preserve">监督</w:t>
      </w:r>
      <w:r>
        <w:rPr>
          <w:rFonts w:hint="eastAsia" w:hAnsi="宋体"/>
          <w:color w:val="auto"/>
          <w:sz w:val="24"/>
          <w:szCs w:val="24"/>
          <w:highlight w:val="none"/>
        </w:rPr>
        <w:t xml:space="preserve">，使其合法并按照合同履行责任，对不合理现象，有权责令修改并要求乙方不断提高管理水平。</w:t>
      </w:r>
      <w:r/>
    </w:p>
    <w:p>
      <w:pPr>
        <w:pStyle w:val="728"/>
        <w:ind w:firstLine="480"/>
        <w:jc w:val="left"/>
        <w:keepLines w:val="0"/>
        <w:keepNext w:val="0"/>
        <w:pageBreakBefore w:val="0"/>
        <w:spacing w:line="360" w:lineRule="auto"/>
        <w:rPr>
          <w:rFonts w:hint="eastAsia" w:hAnsi="宋体"/>
          <w:color w:val="auto"/>
          <w:sz w:val="24"/>
          <w:szCs w:val="24"/>
          <w:highlight w:val="none"/>
        </w:rPr>
      </w:pPr>
      <w:r>
        <w:rPr>
          <w:rFonts w:hint="eastAsia" w:hAnsi="宋体"/>
          <w:color w:val="auto"/>
          <w:sz w:val="24"/>
          <w:szCs w:val="24"/>
          <w:highlight w:val="none"/>
        </w:rPr>
        <w:t xml:space="preserve">2、乙方所用之食材与材料，若发现食物有腐烂变质现象，应及时向甲方</w:t>
      </w:r>
      <w:r>
        <w:rPr>
          <w:rFonts w:hint="eastAsia" w:hAnsi="宋体"/>
          <w:color w:val="auto"/>
          <w:sz w:val="24"/>
          <w:szCs w:val="24"/>
          <w:highlight w:val="none"/>
          <w:lang w:eastAsia="zh-CN"/>
        </w:rPr>
        <w:t xml:space="preserve">反映</w:t>
      </w:r>
      <w:r>
        <w:rPr>
          <w:rFonts w:hint="eastAsia" w:hAnsi="宋体"/>
          <w:color w:val="auto"/>
          <w:sz w:val="24"/>
          <w:szCs w:val="24"/>
          <w:highlight w:val="none"/>
        </w:rPr>
        <w:t xml:space="preserve">相关情况，如若乙方继续使用腐烂变质现象食物造成甲方干警食物中毒或身体不适，经医院确诊后，则由乙方负责赔偿甲方员工因医疗因素而引起的实际经济损失并承担相应的法律责任。</w:t>
      </w:r>
      <w:r/>
    </w:p>
    <w:p>
      <w:pPr>
        <w:pStyle w:val="728"/>
        <w:ind w:firstLine="480"/>
        <w:jc w:val="left"/>
        <w:keepLines w:val="0"/>
        <w:keepNext w:val="0"/>
        <w:pageBreakBefore w:val="0"/>
        <w:spacing w:line="360" w:lineRule="auto"/>
        <w:rPr>
          <w:rFonts w:hint="eastAsia" w:hAnsi="宋体"/>
          <w:color w:val="auto"/>
          <w:sz w:val="24"/>
          <w:szCs w:val="24"/>
          <w:highlight w:val="none"/>
        </w:rPr>
      </w:pPr>
      <w:r>
        <w:rPr>
          <w:rFonts w:hint="eastAsia" w:hAnsi="宋体"/>
          <w:color w:val="auto"/>
          <w:sz w:val="24"/>
          <w:szCs w:val="24"/>
          <w:highlight w:val="none"/>
        </w:rPr>
        <w:t xml:space="preserve">3、甲方应遵守餐厅的各项就餐礼仪，并加强就餐员工的素质教育与训练。</w:t>
      </w:r>
      <w:r/>
    </w:p>
    <w:p>
      <w:pPr>
        <w:pStyle w:val="728"/>
        <w:ind w:firstLine="480"/>
        <w:jc w:val="left"/>
        <w:keepLines w:val="0"/>
        <w:keepNext w:val="0"/>
        <w:pageBreakBefore w:val="0"/>
        <w:spacing w:line="360" w:lineRule="auto"/>
        <w:rPr>
          <w:rFonts w:hint="eastAsia" w:hAnsi="宋体"/>
          <w:color w:val="auto"/>
          <w:sz w:val="24"/>
          <w:szCs w:val="24"/>
          <w:highlight w:val="none"/>
        </w:rPr>
      </w:pPr>
      <w:r>
        <w:rPr>
          <w:rFonts w:hint="eastAsia" w:hAnsi="宋体"/>
          <w:color w:val="auto"/>
          <w:sz w:val="24"/>
          <w:szCs w:val="24"/>
          <w:highlight w:val="none"/>
        </w:rPr>
        <w:t xml:space="preserve">4、委托乙方管理员工餐厅并提供相关协助。</w:t>
      </w:r>
      <w:r/>
    </w:p>
    <w:p>
      <w:pPr>
        <w:pStyle w:val="728"/>
        <w:ind w:firstLine="480"/>
        <w:jc w:val="left"/>
        <w:keepLines w:val="0"/>
        <w:keepNext w:val="0"/>
        <w:pageBreakBefore w:val="0"/>
        <w:spacing w:line="360" w:lineRule="auto"/>
        <w:rPr>
          <w:rFonts w:hint="eastAsia" w:hAnsi="宋体"/>
          <w:color w:val="auto"/>
          <w:sz w:val="24"/>
          <w:szCs w:val="24"/>
          <w:highlight w:val="none"/>
        </w:rPr>
      </w:pPr>
      <w:r>
        <w:rPr>
          <w:rFonts w:hint="eastAsia" w:hAnsi="宋体"/>
          <w:color w:val="auto"/>
          <w:sz w:val="24"/>
          <w:szCs w:val="24"/>
          <w:highlight w:val="none"/>
        </w:rPr>
        <w:t xml:space="preserve">5、遵守餐厅既定的各项就餐秩序。</w:t>
      </w:r>
      <w:r/>
    </w:p>
    <w:p>
      <w:pPr>
        <w:pStyle w:val="728"/>
        <w:ind w:firstLine="480"/>
        <w:jc w:val="left"/>
        <w:keepLines w:val="0"/>
        <w:keepNext w:val="0"/>
        <w:pageBreakBefore w:val="0"/>
        <w:spacing w:line="360" w:lineRule="auto"/>
        <w:rPr>
          <w:rFonts w:hint="eastAsia" w:hAnsi="宋体"/>
          <w:color w:val="auto"/>
          <w:sz w:val="24"/>
          <w:szCs w:val="24"/>
          <w:highlight w:val="none"/>
        </w:rPr>
      </w:pPr>
      <w:r>
        <w:rPr>
          <w:rFonts w:hint="eastAsia" w:hAnsi="宋体"/>
          <w:color w:val="auto"/>
          <w:sz w:val="24"/>
          <w:szCs w:val="24"/>
          <w:highlight w:val="none"/>
        </w:rPr>
        <w:t xml:space="preserve">6、按时向乙方支付就餐费用。  </w:t>
      </w:r>
      <w:r/>
    </w:p>
    <w:p>
      <w:pPr>
        <w:pStyle w:val="728"/>
        <w:ind w:firstLine="480"/>
        <w:jc w:val="left"/>
        <w:keepLines w:val="0"/>
        <w:keepNext w:val="0"/>
        <w:pageBreakBefore w:val="0"/>
        <w:spacing w:line="360" w:lineRule="auto"/>
        <w:rPr>
          <w:rFonts w:hint="eastAsia" w:hAnsi="宋体"/>
          <w:color w:val="auto"/>
          <w:sz w:val="24"/>
          <w:szCs w:val="24"/>
          <w:highlight w:val="none"/>
        </w:rPr>
      </w:pPr>
      <w:r>
        <w:rPr>
          <w:rFonts w:hint="eastAsia" w:hAnsi="宋体"/>
          <w:color w:val="auto"/>
          <w:sz w:val="24"/>
          <w:szCs w:val="24"/>
          <w:highlight w:val="none"/>
        </w:rPr>
        <w:t xml:space="preserve">（二）乙方的权利和义务</w:t>
      </w:r>
      <w:r/>
    </w:p>
    <w:p>
      <w:pPr>
        <w:pStyle w:val="728"/>
        <w:ind w:firstLine="480"/>
        <w:jc w:val="left"/>
        <w:keepLines w:val="0"/>
        <w:keepNext w:val="0"/>
        <w:pageBreakBefore w:val="0"/>
        <w:spacing w:line="360" w:lineRule="auto"/>
        <w:rPr>
          <w:rFonts w:hint="eastAsia" w:hAnsi="宋体"/>
          <w:color w:val="auto"/>
          <w:sz w:val="24"/>
          <w:szCs w:val="24"/>
          <w:highlight w:val="none"/>
        </w:rPr>
      </w:pPr>
      <w:r>
        <w:rPr>
          <w:rFonts w:hint="eastAsia" w:hAnsi="宋体"/>
          <w:color w:val="auto"/>
          <w:sz w:val="24"/>
          <w:szCs w:val="24"/>
          <w:highlight w:val="none"/>
        </w:rPr>
        <w:t xml:space="preserve">1、受托管理职工餐厅并提供工作日</w:t>
      </w:r>
      <w:r>
        <w:rPr>
          <w:rFonts w:hint="eastAsia" w:hAnsi="宋体"/>
          <w:color w:val="auto"/>
          <w:sz w:val="24"/>
          <w:szCs w:val="24"/>
          <w:highlight w:val="none"/>
          <w:lang w:val="en-US" w:eastAsia="zh-CN"/>
        </w:rPr>
        <w:t xml:space="preserve">早餐、</w:t>
      </w:r>
      <w:r>
        <w:rPr>
          <w:rFonts w:hint="eastAsia" w:hAnsi="宋体"/>
          <w:color w:val="auto"/>
          <w:sz w:val="24"/>
          <w:szCs w:val="24"/>
          <w:highlight w:val="none"/>
          <w:lang w:eastAsia="zh-CN"/>
        </w:rPr>
        <w:t xml:space="preserve">午</w:t>
      </w:r>
      <w:r>
        <w:rPr>
          <w:rFonts w:hint="eastAsia" w:hAnsi="宋体"/>
          <w:color w:val="auto"/>
          <w:sz w:val="24"/>
          <w:szCs w:val="24"/>
          <w:highlight w:val="none"/>
        </w:rPr>
        <w:t xml:space="preserve">餐等相关服务。</w:t>
      </w:r>
      <w:r/>
    </w:p>
    <w:p>
      <w:pPr>
        <w:pStyle w:val="728"/>
        <w:ind w:firstLine="480"/>
        <w:jc w:val="left"/>
        <w:keepLines w:val="0"/>
        <w:keepNext w:val="0"/>
        <w:pageBreakBefore w:val="0"/>
        <w:spacing w:line="360" w:lineRule="auto"/>
        <w:rPr>
          <w:rFonts w:hint="eastAsia" w:hAnsi="宋体"/>
          <w:color w:val="auto"/>
          <w:sz w:val="24"/>
          <w:szCs w:val="24"/>
          <w:highlight w:val="none"/>
        </w:rPr>
      </w:pPr>
      <w:r>
        <w:rPr>
          <w:rFonts w:hint="eastAsia" w:hAnsi="宋体"/>
          <w:color w:val="auto"/>
          <w:sz w:val="24"/>
          <w:szCs w:val="24"/>
          <w:highlight w:val="none"/>
        </w:rPr>
        <w:t xml:space="preserve">2、餐饮制作及服务标准参照与甲方拟定标准同时结合甲方相关要求实施管理</w:t>
      </w:r>
      <w:r/>
    </w:p>
    <w:p>
      <w:pPr>
        <w:pStyle w:val="728"/>
        <w:ind w:firstLine="480"/>
        <w:jc w:val="left"/>
        <w:keepLines w:val="0"/>
        <w:keepNext w:val="0"/>
        <w:pageBreakBefore w:val="0"/>
        <w:spacing w:line="360" w:lineRule="auto"/>
        <w:rPr>
          <w:rFonts w:hint="eastAsia" w:hAnsi="宋体"/>
          <w:color w:val="auto"/>
          <w:sz w:val="24"/>
          <w:szCs w:val="24"/>
          <w:highlight w:val="none"/>
        </w:rPr>
      </w:pPr>
      <w:r>
        <w:rPr>
          <w:rFonts w:hint="eastAsia" w:hAnsi="宋体"/>
          <w:color w:val="auto"/>
          <w:sz w:val="24"/>
          <w:szCs w:val="24"/>
          <w:highlight w:val="none"/>
        </w:rPr>
        <w:t xml:space="preserve">3、乙方按照</w:t>
      </w:r>
      <w:r>
        <w:rPr>
          <w:rFonts w:hint="eastAsia" w:hAnsi="宋体"/>
          <w:color w:val="auto"/>
          <w:sz w:val="24"/>
          <w:szCs w:val="24"/>
          <w:highlight w:val="none"/>
          <w:lang w:eastAsia="zh-CN"/>
        </w:rPr>
        <w:t xml:space="preserve">甲方</w:t>
      </w:r>
      <w:r>
        <w:rPr>
          <w:rFonts w:hint="eastAsia" w:hAnsi="宋体"/>
          <w:color w:val="auto"/>
          <w:sz w:val="24"/>
          <w:szCs w:val="24"/>
          <w:highlight w:val="none"/>
        </w:rPr>
        <w:t xml:space="preserve">的相关制度，负责受托管理期间员工餐厅的资产管理、食品卫生及安全生产等工作。</w:t>
      </w:r>
      <w:r/>
    </w:p>
    <w:p>
      <w:pPr>
        <w:pStyle w:val="728"/>
        <w:ind w:firstLine="480"/>
        <w:jc w:val="left"/>
        <w:keepLines w:val="0"/>
        <w:keepNext w:val="0"/>
        <w:pageBreakBefore w:val="0"/>
        <w:spacing w:line="360" w:lineRule="auto"/>
        <w:rPr>
          <w:rFonts w:hint="eastAsia" w:hAnsi="宋体"/>
          <w:color w:val="auto"/>
          <w:sz w:val="24"/>
          <w:szCs w:val="24"/>
          <w:highlight w:val="none"/>
        </w:rPr>
      </w:pPr>
      <w:r>
        <w:rPr>
          <w:rFonts w:hint="eastAsia" w:hAnsi="宋体"/>
          <w:color w:val="auto"/>
          <w:sz w:val="24"/>
          <w:szCs w:val="24"/>
          <w:highlight w:val="none"/>
        </w:rPr>
        <w:t xml:space="preserve">4、相关人员由乙方负责聘用并统一管理，确保合法用工。乙方安排的管理及服务人员为乙方职工，乙方依法为其发放工资，保险，产生劳资纠纷由乙方负责处理并承担法律责任。</w:t>
      </w:r>
      <w:r/>
    </w:p>
    <w:p>
      <w:pPr>
        <w:pStyle w:val="728"/>
        <w:ind w:firstLine="480"/>
        <w:jc w:val="left"/>
        <w:keepLines w:val="0"/>
        <w:keepNext w:val="0"/>
        <w:pageBreakBefore w:val="0"/>
        <w:spacing w:line="360" w:lineRule="auto"/>
        <w:rPr>
          <w:rFonts w:hint="eastAsia" w:hAnsi="宋体"/>
          <w:color w:val="auto"/>
          <w:sz w:val="24"/>
          <w:szCs w:val="24"/>
          <w:highlight w:val="none"/>
        </w:rPr>
      </w:pPr>
      <w:r>
        <w:rPr>
          <w:rFonts w:hint="eastAsia" w:hAnsi="宋体"/>
          <w:color w:val="auto"/>
          <w:sz w:val="24"/>
          <w:szCs w:val="24"/>
          <w:highlight w:val="none"/>
        </w:rPr>
        <w:t xml:space="preserve">5、按时收取甲方的就餐费用。</w:t>
      </w:r>
      <w:r/>
    </w:p>
    <w:p>
      <w:pPr>
        <w:pStyle w:val="728"/>
        <w:ind w:firstLine="480"/>
        <w:jc w:val="left"/>
        <w:keepLines w:val="0"/>
        <w:keepNext w:val="0"/>
        <w:pageBreakBefore w:val="0"/>
        <w:spacing w:line="360" w:lineRule="auto"/>
        <w:rPr>
          <w:rFonts w:hint="eastAsia" w:hAnsi="宋体"/>
          <w:color w:val="auto"/>
          <w:sz w:val="24"/>
          <w:szCs w:val="24"/>
          <w:highlight w:val="none"/>
        </w:rPr>
      </w:pPr>
      <w:r>
        <w:rPr>
          <w:rFonts w:hint="eastAsia" w:hAnsi="宋体"/>
          <w:color w:val="auto"/>
          <w:sz w:val="24"/>
          <w:szCs w:val="24"/>
          <w:highlight w:val="none"/>
          <w:lang w:eastAsia="zh-CN"/>
        </w:rPr>
        <w:t xml:space="preserve">（三）</w:t>
      </w:r>
      <w:r>
        <w:rPr>
          <w:rFonts w:hint="eastAsia" w:hAnsi="宋体"/>
          <w:color w:val="auto"/>
          <w:sz w:val="24"/>
          <w:szCs w:val="24"/>
          <w:highlight w:val="none"/>
        </w:rPr>
        <w:t xml:space="preserve">其他条款</w:t>
      </w:r>
      <w:r/>
    </w:p>
    <w:p>
      <w:pPr>
        <w:pStyle w:val="728"/>
        <w:ind w:firstLine="480"/>
        <w:jc w:val="left"/>
        <w:keepLines w:val="0"/>
        <w:keepNext w:val="0"/>
        <w:pageBreakBefore w:val="0"/>
        <w:spacing w:line="360" w:lineRule="auto"/>
        <w:rPr>
          <w:rFonts w:hint="eastAsia" w:hAnsi="宋体"/>
          <w:color w:val="auto"/>
          <w:sz w:val="24"/>
          <w:szCs w:val="24"/>
          <w:highlight w:val="none"/>
        </w:rPr>
      </w:pPr>
      <w:r>
        <w:rPr>
          <w:rFonts w:hint="eastAsia" w:hAnsi="宋体"/>
          <w:color w:val="auto"/>
          <w:sz w:val="24"/>
          <w:szCs w:val="24"/>
          <w:highlight w:val="none"/>
        </w:rPr>
        <w:t xml:space="preserve">1、加强对食品加工生产环节的管理。杜绝日常用品及水、电等原材料的浪费。</w:t>
      </w:r>
      <w:r/>
    </w:p>
    <w:p>
      <w:pPr>
        <w:pStyle w:val="728"/>
        <w:ind w:firstLine="480"/>
        <w:jc w:val="left"/>
        <w:keepLines w:val="0"/>
        <w:keepNext w:val="0"/>
        <w:pageBreakBefore w:val="0"/>
        <w:spacing w:line="360" w:lineRule="auto"/>
        <w:rPr>
          <w:rFonts w:hint="eastAsia" w:hAnsi="宋体"/>
          <w:color w:val="auto"/>
          <w:sz w:val="24"/>
          <w:szCs w:val="24"/>
          <w:highlight w:val="none"/>
        </w:rPr>
      </w:pPr>
      <w:r>
        <w:rPr>
          <w:rFonts w:hint="eastAsia" w:hAnsi="宋体"/>
          <w:color w:val="auto"/>
          <w:sz w:val="24"/>
          <w:szCs w:val="24"/>
          <w:highlight w:val="none"/>
        </w:rPr>
        <w:t xml:space="preserve">2、饮食安全卫生：保证食堂的饮食安全卫生，按要求做好食品留样工作；食堂工作人员不得私自携带食堂用品离开。</w:t>
      </w:r>
      <w:r/>
    </w:p>
    <w:p>
      <w:pPr>
        <w:pStyle w:val="728"/>
        <w:ind w:firstLine="480"/>
        <w:jc w:val="left"/>
        <w:keepLines w:val="0"/>
        <w:keepNext w:val="0"/>
        <w:pageBreakBefore w:val="0"/>
        <w:spacing w:line="360" w:lineRule="auto"/>
        <w:rPr>
          <w:rFonts w:hint="eastAsia" w:hAnsi="宋体"/>
          <w:color w:val="auto"/>
          <w:sz w:val="24"/>
          <w:szCs w:val="24"/>
          <w:highlight w:val="none"/>
        </w:rPr>
      </w:pPr>
      <w:r>
        <w:rPr>
          <w:rFonts w:hint="eastAsia" w:hAnsi="宋体"/>
          <w:color w:val="auto"/>
          <w:sz w:val="24"/>
          <w:szCs w:val="24"/>
          <w:highlight w:val="none"/>
        </w:rPr>
        <w:t xml:space="preserve">3、乙方应保证所管食堂的食品质量、菜肴口味、食堂卫生、规范服务等达到三星级宾馆以上标准，日常管理需达到餐饮行业4D管理的标准。</w:t>
      </w:r>
      <w:r/>
    </w:p>
    <w:p>
      <w:pPr>
        <w:pStyle w:val="728"/>
        <w:ind w:firstLine="480"/>
        <w:jc w:val="left"/>
        <w:keepLines w:val="0"/>
        <w:keepNext w:val="0"/>
        <w:pageBreakBefore w:val="0"/>
        <w:spacing w:line="360" w:lineRule="auto"/>
        <w:rPr>
          <w:rFonts w:hint="eastAsia" w:hAnsi="宋体"/>
          <w:color w:val="auto"/>
          <w:sz w:val="24"/>
          <w:szCs w:val="24"/>
          <w:highlight w:val="none"/>
        </w:rPr>
      </w:pPr>
      <w:r>
        <w:rPr>
          <w:rFonts w:hint="eastAsia" w:hAnsi="宋体"/>
          <w:color w:val="auto"/>
          <w:sz w:val="24"/>
          <w:szCs w:val="24"/>
          <w:highlight w:val="none"/>
        </w:rPr>
        <w:t xml:space="preserve">4、食堂工作人员所有工资（福利待遇）、劳动保护、保险等责任均由乙方负责；食堂工作人员在工作和上下班途中发生任何人身安全事故，均由乙方负责。</w:t>
      </w:r>
      <w:r/>
    </w:p>
    <w:p>
      <w:pPr>
        <w:pStyle w:val="728"/>
        <w:ind w:firstLine="480"/>
        <w:jc w:val="left"/>
        <w:keepLines w:val="0"/>
        <w:keepNext w:val="0"/>
        <w:pageBreakBefore w:val="0"/>
        <w:spacing w:line="360" w:lineRule="auto"/>
        <w:rPr>
          <w:rFonts w:hint="eastAsia" w:hAnsi="宋体"/>
          <w:color w:val="auto"/>
          <w:sz w:val="24"/>
          <w:szCs w:val="24"/>
          <w:highlight w:val="none"/>
        </w:rPr>
      </w:pPr>
      <w:r>
        <w:rPr>
          <w:rFonts w:hint="eastAsia" w:hAnsi="宋体"/>
          <w:color w:val="auto"/>
          <w:sz w:val="24"/>
          <w:szCs w:val="24"/>
          <w:highlight w:val="none"/>
        </w:rPr>
        <w:t xml:space="preserve">5、乙方要配合做好突发事件、重大事项的服务工作。</w:t>
      </w:r>
      <w:r/>
    </w:p>
    <w:p>
      <w:pPr>
        <w:pStyle w:val="728"/>
        <w:ind w:firstLine="480"/>
        <w:jc w:val="left"/>
        <w:keepLines w:val="0"/>
        <w:keepNext w:val="0"/>
        <w:pageBreakBefore w:val="0"/>
        <w:spacing w:line="360" w:lineRule="auto"/>
        <w:rPr>
          <w:rFonts w:hint="eastAsia" w:hAnsi="宋体"/>
          <w:color w:val="auto"/>
          <w:sz w:val="24"/>
          <w:szCs w:val="24"/>
          <w:highlight w:val="none"/>
        </w:rPr>
      </w:pPr>
      <w:r>
        <w:rPr>
          <w:rFonts w:hint="eastAsia" w:hAnsi="宋体"/>
          <w:color w:val="auto"/>
          <w:sz w:val="24"/>
          <w:szCs w:val="24"/>
          <w:highlight w:val="none"/>
        </w:rPr>
        <w:t xml:space="preserve">6、配合做好上级相关部门的检查和创文创卫相关工作。</w:t>
      </w:r>
      <w:r/>
    </w:p>
    <w:p>
      <w:pPr>
        <w:pStyle w:val="728"/>
        <w:ind w:firstLine="480"/>
        <w:jc w:val="left"/>
        <w:keepLines w:val="0"/>
        <w:keepNext w:val="0"/>
        <w:pageBreakBefore w:val="0"/>
        <w:spacing w:line="360" w:lineRule="auto"/>
        <w:rPr>
          <w:rFonts w:hint="eastAsia" w:hAnsi="宋体"/>
          <w:color w:val="auto"/>
          <w:sz w:val="24"/>
          <w:szCs w:val="24"/>
          <w:highlight w:val="none"/>
        </w:rPr>
      </w:pPr>
      <w:r>
        <w:rPr>
          <w:rFonts w:hint="eastAsia" w:hAnsi="宋体"/>
          <w:color w:val="auto"/>
          <w:sz w:val="24"/>
          <w:szCs w:val="24"/>
          <w:highlight w:val="none"/>
        </w:rPr>
        <w:t xml:space="preserve">7、乙方食堂工作人员在工作中必须统一着装，服装相关费用由乙方自行承担。</w:t>
      </w:r>
      <w:r/>
    </w:p>
    <w:p>
      <w:pPr>
        <w:pStyle w:val="728"/>
        <w:ind w:firstLine="480"/>
        <w:jc w:val="left"/>
        <w:keepLines w:val="0"/>
        <w:keepNext w:val="0"/>
        <w:pageBreakBefore w:val="0"/>
        <w:spacing w:line="360" w:lineRule="auto"/>
        <w:rPr>
          <w:rFonts w:hint="eastAsia" w:hAnsi="宋体"/>
          <w:color w:val="auto"/>
          <w:sz w:val="24"/>
          <w:szCs w:val="24"/>
          <w:highlight w:val="none"/>
        </w:rPr>
      </w:pPr>
      <w:r>
        <w:rPr>
          <w:rFonts w:hint="eastAsia" w:hAnsi="宋体"/>
          <w:color w:val="auto"/>
          <w:sz w:val="24"/>
          <w:szCs w:val="24"/>
          <w:highlight w:val="none"/>
        </w:rPr>
        <w:t xml:space="preserve">8、乙方经营服务所需用工必须符合《劳动合同法》要求，依法用工。如发生用工纠纷，由乙方自行负责，采购人不承担连带责任，用工调整须报采购人备案。</w:t>
      </w:r>
      <w:r/>
    </w:p>
    <w:p>
      <w:pPr>
        <w:pStyle w:val="728"/>
        <w:ind w:firstLine="480"/>
        <w:jc w:val="left"/>
        <w:keepLines w:val="0"/>
        <w:keepNext w:val="0"/>
        <w:pageBreakBefore w:val="0"/>
        <w:spacing w:line="360" w:lineRule="auto"/>
        <w:rPr>
          <w:rFonts w:hint="eastAsia" w:hAnsi="宋体"/>
          <w:color w:val="auto"/>
          <w:sz w:val="24"/>
          <w:szCs w:val="24"/>
          <w:highlight w:val="none"/>
        </w:rPr>
      </w:pPr>
      <w:r>
        <w:rPr>
          <w:rFonts w:hint="eastAsia" w:hAnsi="宋体"/>
          <w:color w:val="auto"/>
          <w:sz w:val="24"/>
          <w:szCs w:val="24"/>
          <w:highlight w:val="none"/>
        </w:rPr>
        <w:t xml:space="preserve">9、安全责任：乙方应注重食品卫生安全。乙方应负责用工、用水、用电、用气安全和消防安全，明确责任人，服从采购人职能部门的统一管理，确保安全无事故。如发生食品安全、水电、消防安全等方面的安全事故，由乙方承担全部责任，采购人概不负责。乙方应注重落实门禁、监控等安全措施。</w:t>
      </w:r>
      <w:r/>
    </w:p>
    <w:p>
      <w:pPr>
        <w:pStyle w:val="728"/>
        <w:ind w:firstLine="480"/>
        <w:jc w:val="left"/>
        <w:keepLines w:val="0"/>
        <w:keepNext w:val="0"/>
        <w:pageBreakBefore w:val="0"/>
        <w:spacing w:line="360" w:lineRule="auto"/>
        <w:rPr>
          <w:rFonts w:hint="eastAsia" w:hAnsi="宋体"/>
          <w:color w:val="auto"/>
          <w:sz w:val="24"/>
          <w:szCs w:val="24"/>
          <w:highlight w:val="none"/>
        </w:rPr>
      </w:pPr>
      <w:r>
        <w:rPr>
          <w:rFonts w:hint="eastAsia" w:hAnsi="宋体"/>
          <w:color w:val="auto"/>
          <w:sz w:val="24"/>
          <w:szCs w:val="24"/>
          <w:highlight w:val="none"/>
        </w:rPr>
        <w:t xml:space="preserve">10、食堂内的工作人员属于乙方的职工，与采购人不存在任何雇佣、委托等劳动关系，同时食堂工作人员在工作过程中的安全责任由乙方负责。如用工、用电、用水、</w:t>
      </w:r>
      <w:r>
        <w:rPr>
          <w:rFonts w:hint="eastAsia" w:hAnsi="宋体"/>
          <w:b w:val="0"/>
          <w:bCs w:val="0"/>
          <w:color w:val="auto"/>
          <w:sz w:val="24"/>
          <w:szCs w:val="24"/>
          <w:highlight w:val="none"/>
          <w:lang w:val="en-US" w:eastAsia="zh-CN"/>
        </w:rPr>
        <w:t xml:space="preserve">用气</w:t>
      </w:r>
      <w:r>
        <w:rPr>
          <w:rFonts w:hint="eastAsia" w:hAnsi="宋体"/>
          <w:b w:val="0"/>
          <w:bCs w:val="0"/>
          <w:color w:val="auto"/>
          <w:sz w:val="24"/>
          <w:szCs w:val="24"/>
          <w:highlight w:val="none"/>
        </w:rPr>
        <w:t xml:space="preserve">等</w:t>
      </w:r>
      <w:r>
        <w:rPr>
          <w:rFonts w:hint="eastAsia" w:hAnsi="宋体"/>
          <w:color w:val="auto"/>
          <w:sz w:val="24"/>
          <w:szCs w:val="24"/>
          <w:highlight w:val="none"/>
        </w:rPr>
        <w:t xml:space="preserve">不注意安全引起生产事故，或发生意外伤亡事故，乙方承担全部责任和经济补偿，采购人概不承担任何责任。</w:t>
      </w:r>
      <w:r/>
    </w:p>
    <w:p>
      <w:pPr>
        <w:pStyle w:val="728"/>
        <w:ind w:firstLine="480"/>
        <w:jc w:val="left"/>
        <w:keepLines w:val="0"/>
        <w:keepNext w:val="0"/>
        <w:pageBreakBefore w:val="0"/>
        <w:spacing w:line="360" w:lineRule="auto"/>
        <w:rPr>
          <w:rFonts w:hint="eastAsia" w:hAnsi="宋体"/>
          <w:color w:val="auto"/>
          <w:sz w:val="24"/>
          <w:szCs w:val="24"/>
          <w:highlight w:val="none"/>
        </w:rPr>
      </w:pPr>
      <w:r>
        <w:rPr>
          <w:rFonts w:hint="eastAsia" w:hAnsi="宋体"/>
          <w:color w:val="auto"/>
          <w:sz w:val="24"/>
          <w:szCs w:val="24"/>
          <w:highlight w:val="none"/>
        </w:rPr>
        <w:t xml:space="preserve">11、食堂的卫生防疫、就餐环境卫生等级必须达到市卫生监督部门要求的卫生标准，甲方有权监督，并定期检查。</w:t>
      </w:r>
      <w:r/>
    </w:p>
    <w:p>
      <w:pPr>
        <w:pStyle w:val="728"/>
        <w:jc w:val="left"/>
        <w:keepLines w:val="0"/>
        <w:keepNext w:val="0"/>
        <w:pageBreakBefore w:val="0"/>
        <w:spacing w:line="360" w:lineRule="auto"/>
        <w:rPr>
          <w:rFonts w:hint="eastAsia" w:hAnsi="宋体"/>
          <w:b/>
          <w:bCs/>
          <w:color w:val="auto"/>
          <w:sz w:val="24"/>
          <w:szCs w:val="24"/>
          <w:highlight w:val="none"/>
        </w:rPr>
      </w:pPr>
      <w:r>
        <w:rPr>
          <w:rFonts w:hint="eastAsia" w:hAnsi="宋体"/>
          <w:b/>
          <w:bCs/>
          <w:color w:val="auto"/>
          <w:sz w:val="24"/>
          <w:szCs w:val="24"/>
          <w:highlight w:val="none"/>
        </w:rPr>
        <w:t xml:space="preserve">五、餐费计算及结算方式</w:t>
      </w:r>
      <w:r/>
    </w:p>
    <w:p>
      <w:pPr>
        <w:pStyle w:val="728"/>
        <w:ind w:firstLine="480"/>
        <w:jc w:val="left"/>
        <w:keepLines w:val="0"/>
        <w:keepNext w:val="0"/>
        <w:pageBreakBefore w:val="0"/>
        <w:spacing w:line="360" w:lineRule="auto"/>
        <w:rPr>
          <w:rFonts w:hint="eastAsia" w:hAnsi="宋体"/>
          <w:color w:val="auto"/>
          <w:sz w:val="24"/>
          <w:szCs w:val="24"/>
          <w:highlight w:val="none"/>
          <w:lang w:val="en-US" w:eastAsia="zh-CN"/>
        </w:rPr>
      </w:pPr>
      <w:r>
        <w:rPr>
          <w:rFonts w:hint="eastAsia" w:hAnsi="宋体"/>
          <w:color w:val="auto"/>
          <w:sz w:val="24"/>
          <w:szCs w:val="24"/>
          <w:highlight w:val="none"/>
        </w:rPr>
        <w:t xml:space="preserve">1、管理费用：按照甲方目前提供数据</w:t>
      </w:r>
      <w:r>
        <w:rPr>
          <w:rFonts w:hint="eastAsia" w:hAnsi="宋体"/>
          <w:b w:val="0"/>
          <w:bCs w:val="0"/>
          <w:color w:val="auto"/>
          <w:sz w:val="24"/>
          <w:szCs w:val="24"/>
          <w:highlight w:val="none"/>
        </w:rPr>
        <w:t xml:space="preserve">：</w:t>
      </w:r>
      <w:r>
        <w:rPr>
          <w:rFonts w:hint="eastAsia" w:hAnsi="宋体"/>
          <w:b w:val="0"/>
          <w:bCs w:val="0"/>
          <w:color w:val="auto"/>
          <w:sz w:val="24"/>
          <w:szCs w:val="24"/>
          <w:highlight w:val="none"/>
          <w:lang w:eastAsia="zh-CN"/>
        </w:rPr>
        <w:t xml:space="preserve">午</w:t>
      </w:r>
      <w:r>
        <w:rPr>
          <w:rFonts w:hint="eastAsia" w:hAnsi="宋体"/>
          <w:b w:val="0"/>
          <w:bCs w:val="0"/>
          <w:color w:val="auto"/>
          <w:sz w:val="24"/>
          <w:szCs w:val="24"/>
          <w:highlight w:val="none"/>
        </w:rPr>
        <w:t xml:space="preserve">餐约</w:t>
      </w:r>
      <w:r>
        <w:rPr>
          <w:rFonts w:hint="eastAsia" w:hAnsi="宋体"/>
          <w:b w:val="0"/>
          <w:bCs w:val="0"/>
          <w:color w:val="auto"/>
          <w:sz w:val="24"/>
          <w:szCs w:val="24"/>
          <w:highlight w:val="none"/>
          <w:lang w:val="en-US" w:eastAsia="zh-CN"/>
        </w:rPr>
        <w:t xml:space="preserve">260</w:t>
      </w:r>
      <w:r>
        <w:rPr>
          <w:rFonts w:hint="eastAsia" w:hAnsi="宋体"/>
          <w:b w:val="0"/>
          <w:bCs w:val="0"/>
          <w:color w:val="auto"/>
          <w:sz w:val="24"/>
          <w:szCs w:val="24"/>
          <w:highlight w:val="none"/>
        </w:rPr>
        <w:t xml:space="preserve">人就餐规模</w:t>
      </w:r>
      <w:r>
        <w:rPr>
          <w:rFonts w:hint="eastAsia" w:hAnsi="宋体"/>
          <w:color w:val="auto"/>
          <w:sz w:val="24"/>
          <w:szCs w:val="24"/>
          <w:highlight w:val="none"/>
        </w:rPr>
        <w:t xml:space="preserve">，乙方</w:t>
      </w:r>
      <w:r>
        <w:rPr>
          <w:rFonts w:hint="eastAsia" w:hAnsi="宋体"/>
          <w:color w:val="auto"/>
          <w:sz w:val="24"/>
          <w:szCs w:val="24"/>
          <w:highlight w:val="none"/>
          <w:lang w:eastAsia="zh-CN"/>
        </w:rPr>
        <w:t xml:space="preserve">的</w:t>
      </w:r>
      <w:r>
        <w:rPr>
          <w:rFonts w:hint="eastAsia" w:hAnsi="宋体"/>
          <w:color w:val="auto"/>
          <w:sz w:val="24"/>
          <w:szCs w:val="24"/>
          <w:highlight w:val="none"/>
        </w:rPr>
        <w:t xml:space="preserve">人力成本（含工资、</w:t>
      </w:r>
      <w:r>
        <w:rPr>
          <w:rFonts w:hint="eastAsia" w:hAnsi="宋体"/>
          <w:color w:val="auto"/>
          <w:sz w:val="24"/>
          <w:szCs w:val="24"/>
          <w:highlight w:val="none"/>
          <w:lang w:eastAsia="zh-CN"/>
        </w:rPr>
        <w:t xml:space="preserve">保险</w:t>
      </w:r>
      <w:r>
        <w:rPr>
          <w:rFonts w:hint="eastAsia" w:hAnsi="宋体"/>
          <w:color w:val="auto"/>
          <w:sz w:val="24"/>
          <w:szCs w:val="24"/>
          <w:highlight w:val="none"/>
        </w:rPr>
        <w:t xml:space="preserve">、劳保、福利等）、综合管理费（统筹人员工资等）、综合税费等管理费用年度合计人民币</w:t>
      </w:r>
      <w:r>
        <w:rPr>
          <w:rFonts w:hint="eastAsia" w:hAnsi="宋体"/>
          <w:color w:val="auto"/>
          <w:sz w:val="24"/>
          <w:szCs w:val="24"/>
          <w:highlight w:val="none"/>
          <w:u w:val="single"/>
        </w:rPr>
        <w:t xml:space="preserve">：</w:t>
      </w:r>
      <w:r>
        <w:rPr>
          <w:rFonts w:hint="eastAsia" w:hAnsi="宋体"/>
          <w:color w:val="auto"/>
          <w:sz w:val="24"/>
          <w:szCs w:val="24"/>
          <w:highlight w:val="none"/>
          <w:u w:val="single"/>
          <w:lang w:val="en-US" w:eastAsia="zh-CN"/>
        </w:rPr>
        <w:t xml:space="preserve">     </w:t>
      </w:r>
      <w:r>
        <w:rPr>
          <w:rFonts w:hint="eastAsia" w:hAnsi="宋体"/>
          <w:color w:val="auto"/>
          <w:sz w:val="24"/>
          <w:szCs w:val="24"/>
          <w:highlight w:val="none"/>
          <w:u w:val="single"/>
        </w:rPr>
        <w:t xml:space="preserve">元整（￥</w:t>
      </w:r>
      <w:r>
        <w:rPr>
          <w:rFonts w:hint="eastAsia" w:hAnsi="宋体"/>
          <w:color w:val="auto"/>
          <w:sz w:val="24"/>
          <w:szCs w:val="24"/>
          <w:highlight w:val="none"/>
          <w:u w:val="single"/>
          <w:lang w:val="en-US" w:eastAsia="zh-CN"/>
        </w:rPr>
        <w:t xml:space="preserve">    </w:t>
      </w:r>
      <w:r>
        <w:rPr>
          <w:rFonts w:hint="eastAsia" w:hAnsi="宋体"/>
          <w:color w:val="auto"/>
          <w:sz w:val="24"/>
          <w:szCs w:val="24"/>
          <w:highlight w:val="none"/>
          <w:u w:val="single"/>
        </w:rPr>
        <w:t xml:space="preserve">）</w:t>
      </w:r>
      <w:r>
        <w:rPr>
          <w:rFonts w:hint="eastAsia" w:hAnsi="宋体"/>
          <w:color w:val="auto"/>
          <w:sz w:val="24"/>
          <w:szCs w:val="24"/>
          <w:highlight w:val="none"/>
        </w:rPr>
        <w:t xml:space="preserve">，费用总额按照实际发生额</w:t>
      </w:r>
      <w:r>
        <w:rPr>
          <w:rFonts w:hint="eastAsia" w:hAnsi="宋体"/>
          <w:color w:val="auto"/>
          <w:sz w:val="24"/>
          <w:szCs w:val="24"/>
          <w:highlight w:val="none"/>
          <w:lang w:eastAsia="zh-CN"/>
        </w:rPr>
        <w:t xml:space="preserve">按季度支付，甲方于下一季度</w:t>
      </w:r>
      <w:r>
        <w:rPr>
          <w:rFonts w:hint="eastAsia" w:hAnsi="宋体"/>
          <w:color w:val="auto"/>
          <w:sz w:val="24"/>
          <w:szCs w:val="24"/>
          <w:highlight w:val="none"/>
          <w:lang w:val="en-US" w:eastAsia="zh-CN"/>
        </w:rPr>
        <w:t xml:space="preserve">15日前支付乙方上一季度的管理费用。</w:t>
      </w:r>
      <w:r/>
    </w:p>
    <w:p>
      <w:pPr>
        <w:pStyle w:val="728"/>
        <w:ind w:firstLine="480"/>
        <w:jc w:val="left"/>
        <w:keepLines w:val="0"/>
        <w:keepNext w:val="0"/>
        <w:pageBreakBefore w:val="0"/>
        <w:spacing w:line="360" w:lineRule="auto"/>
        <w:rPr>
          <w:rFonts w:hint="eastAsia" w:hAnsi="宋体" w:eastAsia="宋体"/>
          <w:b w:val="0"/>
          <w:bCs w:val="0"/>
          <w:color w:val="auto"/>
          <w:sz w:val="24"/>
          <w:szCs w:val="24"/>
          <w:highlight w:val="none"/>
          <w:lang w:val="en-US" w:eastAsia="zh-CN"/>
        </w:rPr>
      </w:pPr>
      <w:r>
        <w:rPr>
          <w:rFonts w:hint="eastAsia" w:hAnsi="宋体"/>
          <w:color w:val="auto"/>
          <w:sz w:val="24"/>
          <w:szCs w:val="24"/>
          <w:highlight w:val="none"/>
          <w:lang w:val="en-US" w:eastAsia="zh-CN"/>
        </w:rPr>
        <w:t xml:space="preserve">2</w:t>
      </w:r>
      <w:r>
        <w:rPr>
          <w:rFonts w:hint="eastAsia" w:hAnsi="宋体"/>
          <w:color w:val="auto"/>
          <w:sz w:val="24"/>
          <w:szCs w:val="24"/>
          <w:highlight w:val="none"/>
        </w:rPr>
        <w:t xml:space="preserve">、乙方负责定制每周菜单交由甲方负责人审核，每日出餐不得无故更改菜</w:t>
      </w:r>
      <w:r>
        <w:rPr>
          <w:rFonts w:hint="eastAsia" w:hAnsi="宋体"/>
          <w:b w:val="0"/>
          <w:bCs w:val="0"/>
          <w:color w:val="auto"/>
          <w:sz w:val="24"/>
          <w:szCs w:val="24"/>
          <w:highlight w:val="none"/>
        </w:rPr>
        <w:t xml:space="preserve">品，必要时需甲方同意</w:t>
      </w:r>
      <w:r>
        <w:rPr>
          <w:rFonts w:hint="eastAsia" w:hAnsi="宋体"/>
          <w:b w:val="0"/>
          <w:bCs w:val="0"/>
          <w:color w:val="auto"/>
          <w:sz w:val="24"/>
          <w:szCs w:val="24"/>
          <w:highlight w:val="none"/>
          <w:lang w:eastAsia="zh-CN"/>
        </w:rPr>
        <w:t xml:space="preserve">。</w:t>
      </w:r>
      <w:r/>
    </w:p>
    <w:p>
      <w:pPr>
        <w:pStyle w:val="728"/>
        <w:ind w:firstLine="480"/>
        <w:jc w:val="left"/>
        <w:keepLines w:val="0"/>
        <w:keepNext w:val="0"/>
        <w:pageBreakBefore w:val="0"/>
        <w:spacing w:line="360" w:lineRule="auto"/>
        <w:rPr>
          <w:rFonts w:hint="eastAsia" w:hAnsi="宋体"/>
          <w:b w:val="0"/>
          <w:bCs w:val="0"/>
          <w:color w:val="auto"/>
          <w:sz w:val="24"/>
          <w:szCs w:val="24"/>
          <w:highlight w:val="none"/>
        </w:rPr>
      </w:pPr>
      <w:r>
        <w:rPr>
          <w:rFonts w:hint="eastAsia" w:hAnsi="宋体"/>
          <w:b w:val="0"/>
          <w:bCs w:val="0"/>
          <w:color w:val="auto"/>
          <w:sz w:val="24"/>
          <w:szCs w:val="24"/>
          <w:highlight w:val="none"/>
          <w:lang w:val="en-US" w:eastAsia="zh-CN"/>
        </w:rPr>
        <w:t xml:space="preserve">3</w:t>
      </w:r>
      <w:r>
        <w:rPr>
          <w:rFonts w:hint="eastAsia" w:hAnsi="宋体"/>
          <w:b w:val="0"/>
          <w:bCs w:val="0"/>
          <w:color w:val="auto"/>
          <w:sz w:val="24"/>
          <w:szCs w:val="24"/>
          <w:highlight w:val="none"/>
        </w:rPr>
        <w:t xml:space="preserve">、食堂就餐人员核销金额归乙方所有。</w:t>
      </w:r>
      <w:r/>
    </w:p>
    <w:p>
      <w:pPr>
        <w:pStyle w:val="728"/>
        <w:ind w:firstLine="480"/>
        <w:jc w:val="left"/>
        <w:keepLines w:val="0"/>
        <w:keepNext w:val="0"/>
        <w:pageBreakBefore w:val="0"/>
        <w:spacing w:line="360" w:lineRule="auto"/>
        <w:rPr>
          <w:rFonts w:hint="eastAsia" w:hAnsi="宋体"/>
          <w:color w:val="auto"/>
          <w:sz w:val="24"/>
          <w:szCs w:val="24"/>
          <w:highlight w:val="none"/>
        </w:rPr>
      </w:pPr>
      <w:r>
        <w:rPr>
          <w:rFonts w:hint="eastAsia" w:hAnsi="宋体"/>
          <w:b w:val="0"/>
          <w:bCs w:val="0"/>
          <w:color w:val="auto"/>
          <w:sz w:val="24"/>
          <w:szCs w:val="24"/>
          <w:highlight w:val="none"/>
          <w:lang w:val="en-US" w:eastAsia="zh-CN"/>
        </w:rPr>
        <w:t xml:space="preserve">4</w:t>
      </w:r>
      <w:r>
        <w:rPr>
          <w:rFonts w:hint="eastAsia" w:hAnsi="宋体"/>
          <w:b w:val="0"/>
          <w:bCs w:val="0"/>
          <w:color w:val="auto"/>
          <w:sz w:val="24"/>
          <w:szCs w:val="24"/>
          <w:highlight w:val="none"/>
          <w:lang w:eastAsia="zh-CN"/>
        </w:rPr>
        <w:t xml:space="preserve">、</w:t>
      </w:r>
      <w:r>
        <w:rPr>
          <w:rFonts w:hint="eastAsia" w:hAnsi="宋体"/>
          <w:b w:val="0"/>
          <w:bCs w:val="0"/>
          <w:color w:val="auto"/>
          <w:sz w:val="24"/>
          <w:szCs w:val="24"/>
          <w:highlight w:val="none"/>
        </w:rPr>
        <w:t xml:space="preserve">乙方负责所有食材采购费用，甲方不承担任何食材成本</w:t>
      </w:r>
      <w:r>
        <w:rPr>
          <w:rFonts w:hint="eastAsia" w:hAnsi="宋体"/>
          <w:color w:val="auto"/>
          <w:sz w:val="24"/>
          <w:szCs w:val="24"/>
          <w:highlight w:val="none"/>
          <w:lang w:eastAsia="zh-CN"/>
        </w:rPr>
        <w:t xml:space="preserve">，</w:t>
      </w:r>
      <w:r>
        <w:rPr>
          <w:rFonts w:hint="eastAsia" w:hAnsi="宋体"/>
          <w:color w:val="auto"/>
          <w:sz w:val="24"/>
          <w:szCs w:val="24"/>
          <w:highlight w:val="none"/>
        </w:rPr>
        <w:t xml:space="preserve">甲方不能以任何理由拖欠乙方费用，甲方</w:t>
      </w:r>
      <w:r>
        <w:rPr>
          <w:rFonts w:hint="eastAsia" w:hAnsi="宋体"/>
          <w:color w:val="auto"/>
          <w:sz w:val="24"/>
          <w:szCs w:val="24"/>
          <w:highlight w:val="none"/>
          <w:lang w:eastAsia="zh-CN"/>
        </w:rPr>
        <w:t xml:space="preserve">若</w:t>
      </w:r>
      <w:r>
        <w:rPr>
          <w:rFonts w:hint="eastAsia" w:hAnsi="宋体"/>
          <w:color w:val="auto"/>
          <w:sz w:val="24"/>
          <w:szCs w:val="24"/>
          <w:highlight w:val="none"/>
        </w:rPr>
        <w:t xml:space="preserve">未按时支付乙方费用，乙方则不能保证为甲方提供正常服务。</w:t>
      </w:r>
      <w:r/>
    </w:p>
    <w:p>
      <w:pPr>
        <w:pStyle w:val="728"/>
        <w:ind w:firstLine="480"/>
        <w:jc w:val="left"/>
        <w:keepLines w:val="0"/>
        <w:keepNext w:val="0"/>
        <w:pageBreakBefore w:val="0"/>
        <w:spacing w:line="360" w:lineRule="auto"/>
        <w:rPr>
          <w:rFonts w:hint="eastAsia" w:hAnsi="宋体"/>
          <w:color w:val="auto"/>
          <w:sz w:val="24"/>
          <w:szCs w:val="24"/>
          <w:highlight w:val="none"/>
        </w:rPr>
      </w:pPr>
      <w:r>
        <w:rPr>
          <w:rFonts w:hint="eastAsia" w:hAnsi="宋体"/>
          <w:color w:val="auto"/>
          <w:sz w:val="24"/>
          <w:szCs w:val="24"/>
          <w:highlight w:val="none"/>
          <w:lang w:eastAsia="zh-CN"/>
        </w:rPr>
        <w:t xml:space="preserve">六</w:t>
      </w:r>
      <w:r>
        <w:rPr>
          <w:rFonts w:hint="eastAsia" w:hAnsi="宋体"/>
          <w:color w:val="auto"/>
          <w:sz w:val="24"/>
          <w:szCs w:val="24"/>
          <w:highlight w:val="none"/>
        </w:rPr>
        <w:t xml:space="preserve">、其它约定</w:t>
      </w:r>
      <w:r/>
    </w:p>
    <w:p>
      <w:pPr>
        <w:pStyle w:val="728"/>
        <w:ind w:firstLine="480"/>
        <w:jc w:val="left"/>
        <w:keepLines w:val="0"/>
        <w:keepNext w:val="0"/>
        <w:pageBreakBefore w:val="0"/>
        <w:spacing w:line="360" w:lineRule="auto"/>
        <w:rPr>
          <w:rFonts w:hint="eastAsia" w:hAnsi="宋体"/>
          <w:color w:val="auto"/>
          <w:sz w:val="24"/>
          <w:szCs w:val="24"/>
          <w:highlight w:val="none"/>
        </w:rPr>
      </w:pPr>
      <w:r>
        <w:rPr>
          <w:rFonts w:hint="eastAsia" w:hAnsi="宋体"/>
          <w:color w:val="auto"/>
          <w:sz w:val="24"/>
          <w:szCs w:val="24"/>
          <w:highlight w:val="none"/>
        </w:rPr>
        <w:t xml:space="preserve">1、本合同甲乙双方为合同主体，其它单位人员就餐须得到甲方指令，乙方不得私自接受。</w:t>
      </w:r>
      <w:r/>
    </w:p>
    <w:p>
      <w:pPr>
        <w:pStyle w:val="728"/>
        <w:ind w:firstLine="480"/>
        <w:jc w:val="left"/>
        <w:keepLines w:val="0"/>
        <w:keepNext w:val="0"/>
        <w:pageBreakBefore w:val="0"/>
        <w:spacing w:line="360" w:lineRule="auto"/>
        <w:rPr>
          <w:rFonts w:hint="eastAsia" w:hAnsi="宋体"/>
          <w:color w:val="auto"/>
          <w:sz w:val="24"/>
          <w:szCs w:val="24"/>
          <w:highlight w:val="none"/>
        </w:rPr>
      </w:pPr>
      <w:r>
        <w:rPr>
          <w:rFonts w:hint="eastAsia" w:hAnsi="宋体"/>
          <w:color w:val="auto"/>
          <w:sz w:val="24"/>
          <w:szCs w:val="24"/>
          <w:highlight w:val="none"/>
        </w:rPr>
        <w:t xml:space="preserve">2、乙方按照甲方既定的</w:t>
      </w:r>
      <w:r>
        <w:rPr>
          <w:rFonts w:hint="eastAsia" w:hAnsi="宋体"/>
          <w:color w:val="auto"/>
          <w:sz w:val="24"/>
          <w:szCs w:val="24"/>
          <w:highlight w:val="none"/>
          <w:lang w:eastAsia="zh-CN"/>
        </w:rPr>
        <w:t xml:space="preserve">标准</w:t>
      </w:r>
      <w:r>
        <w:rPr>
          <w:rFonts w:hint="eastAsia" w:hAnsi="宋体"/>
          <w:color w:val="auto"/>
          <w:sz w:val="24"/>
          <w:szCs w:val="24"/>
          <w:highlight w:val="none"/>
        </w:rPr>
        <w:t xml:space="preserve">实施经营管理。</w:t>
      </w:r>
      <w:r/>
    </w:p>
    <w:p>
      <w:pPr>
        <w:pStyle w:val="728"/>
        <w:ind w:firstLine="480"/>
        <w:jc w:val="left"/>
        <w:keepLines w:val="0"/>
        <w:keepNext w:val="0"/>
        <w:pageBreakBefore w:val="0"/>
        <w:spacing w:line="360" w:lineRule="auto"/>
        <w:rPr>
          <w:rFonts w:hint="eastAsia" w:hAnsi="宋体"/>
          <w:color w:val="auto"/>
          <w:sz w:val="24"/>
          <w:szCs w:val="24"/>
          <w:highlight w:val="none"/>
        </w:rPr>
      </w:pPr>
      <w:r>
        <w:rPr>
          <w:rFonts w:hint="eastAsia" w:hAnsi="宋体"/>
          <w:color w:val="auto"/>
          <w:sz w:val="24"/>
          <w:szCs w:val="24"/>
          <w:highlight w:val="none"/>
        </w:rPr>
        <w:t xml:space="preserve">3、本合同到期前30天，任何一方不愿续签合同，应书面通知对方，以便提前做好账务交接及人员安排。</w:t>
      </w:r>
      <w:r/>
    </w:p>
    <w:p>
      <w:pPr>
        <w:pStyle w:val="728"/>
        <w:ind w:firstLine="480"/>
        <w:jc w:val="left"/>
        <w:keepLines w:val="0"/>
        <w:keepNext w:val="0"/>
        <w:pageBreakBefore w:val="0"/>
        <w:spacing w:line="360" w:lineRule="auto"/>
        <w:rPr>
          <w:rFonts w:hint="eastAsia" w:hAnsi="宋体"/>
          <w:color w:val="auto"/>
          <w:sz w:val="24"/>
          <w:szCs w:val="24"/>
          <w:highlight w:val="none"/>
        </w:rPr>
      </w:pPr>
      <w:r>
        <w:rPr>
          <w:rFonts w:hint="eastAsia" w:hAnsi="宋体"/>
          <w:color w:val="auto"/>
          <w:sz w:val="24"/>
          <w:szCs w:val="24"/>
          <w:highlight w:val="none"/>
        </w:rPr>
        <w:t xml:space="preserve">4、因不可抗力导致合同无法履行的，双方互不追究责任。</w:t>
      </w:r>
      <w:r/>
    </w:p>
    <w:p>
      <w:pPr>
        <w:pStyle w:val="728"/>
        <w:ind w:firstLine="480"/>
        <w:jc w:val="left"/>
        <w:keepLines w:val="0"/>
        <w:keepNext w:val="0"/>
        <w:pageBreakBefore w:val="0"/>
        <w:spacing w:line="360" w:lineRule="auto"/>
        <w:rPr>
          <w:rFonts w:hint="eastAsia" w:hAnsi="宋体"/>
          <w:color w:val="auto"/>
          <w:sz w:val="24"/>
          <w:szCs w:val="24"/>
          <w:highlight w:val="none"/>
        </w:rPr>
      </w:pPr>
      <w:r>
        <w:rPr>
          <w:rFonts w:hint="eastAsia" w:hAnsi="宋体"/>
          <w:color w:val="auto"/>
          <w:sz w:val="24"/>
          <w:szCs w:val="24"/>
          <w:highlight w:val="none"/>
        </w:rPr>
        <w:t xml:space="preserve">5、其它未尽事宜甲乙双方本着“诚信、公平、理解”的原则协商解决。</w:t>
      </w:r>
      <w:r/>
    </w:p>
    <w:p>
      <w:pPr>
        <w:pStyle w:val="728"/>
        <w:ind w:firstLine="480"/>
        <w:jc w:val="left"/>
        <w:keepLines w:val="0"/>
        <w:keepNext w:val="0"/>
        <w:pageBreakBefore w:val="0"/>
        <w:spacing w:line="360" w:lineRule="auto"/>
        <w:rPr>
          <w:rFonts w:hint="eastAsia" w:hAnsi="宋体"/>
          <w:color w:val="auto"/>
          <w:sz w:val="24"/>
          <w:szCs w:val="24"/>
          <w:highlight w:val="none"/>
        </w:rPr>
      </w:pPr>
      <w:r>
        <w:rPr>
          <w:rFonts w:hint="eastAsia" w:hAnsi="宋体"/>
          <w:color w:val="auto"/>
          <w:sz w:val="24"/>
          <w:szCs w:val="24"/>
          <w:highlight w:val="none"/>
        </w:rPr>
        <w:t xml:space="preserve">6、本合同一式</w:t>
      </w:r>
      <w:r>
        <w:rPr>
          <w:rFonts w:hint="eastAsia" w:hAnsi="宋体"/>
          <w:color w:val="auto"/>
          <w:sz w:val="24"/>
          <w:szCs w:val="24"/>
          <w:highlight w:val="none"/>
          <w:lang w:val="en-US" w:eastAsia="zh-CN"/>
        </w:rPr>
        <w:t xml:space="preserve">陆</w:t>
      </w:r>
      <w:r>
        <w:rPr>
          <w:rFonts w:hint="eastAsia" w:hAnsi="宋体"/>
          <w:color w:val="auto"/>
          <w:sz w:val="24"/>
          <w:szCs w:val="24"/>
          <w:highlight w:val="none"/>
        </w:rPr>
        <w:t xml:space="preserve">份，甲乙双方各执</w:t>
      </w:r>
      <w:r>
        <w:rPr>
          <w:rFonts w:hint="eastAsia" w:hAnsi="宋体"/>
          <w:color w:val="auto"/>
          <w:sz w:val="24"/>
          <w:szCs w:val="24"/>
          <w:highlight w:val="none"/>
          <w:lang w:val="en-US" w:eastAsia="zh-CN"/>
        </w:rPr>
        <w:t xml:space="preserve">叁</w:t>
      </w:r>
      <w:r>
        <w:rPr>
          <w:rFonts w:hint="eastAsia" w:hAnsi="宋体"/>
          <w:color w:val="auto"/>
          <w:sz w:val="24"/>
          <w:szCs w:val="24"/>
          <w:highlight w:val="none"/>
        </w:rPr>
        <w:t xml:space="preserve">份，具有同等法律效力；本合同自甲乙双方签章后生效。</w:t>
      </w:r>
      <w:r/>
    </w:p>
    <w:p>
      <w:pPr>
        <w:pStyle w:val="728"/>
        <w:ind w:firstLine="480"/>
        <w:jc w:val="left"/>
        <w:keepLines w:val="0"/>
        <w:keepNext w:val="0"/>
        <w:pageBreakBefore w:val="0"/>
        <w:spacing w:line="360" w:lineRule="auto"/>
        <w:rPr>
          <w:rFonts w:hint="eastAsia" w:hAnsi="宋体"/>
          <w:color w:val="auto"/>
          <w:sz w:val="24"/>
          <w:szCs w:val="24"/>
          <w:highlight w:val="none"/>
        </w:rPr>
      </w:pPr>
      <w:r>
        <w:rPr>
          <w:rFonts w:hint="eastAsia" w:hAnsi="宋体"/>
          <w:color w:val="auto"/>
          <w:sz w:val="24"/>
          <w:szCs w:val="24"/>
          <w:highlight w:val="none"/>
        </w:rPr>
      </w:r>
      <w:r/>
    </w:p>
    <w:p>
      <w:pPr>
        <w:pStyle w:val="728"/>
        <w:ind w:firstLine="480"/>
        <w:jc w:val="left"/>
        <w:keepLines w:val="0"/>
        <w:keepNext w:val="0"/>
        <w:pageBreakBefore w:val="0"/>
        <w:spacing w:line="360" w:lineRule="auto"/>
        <w:rPr>
          <w:rFonts w:hint="eastAsia" w:hAnsi="宋体"/>
          <w:color w:val="auto"/>
          <w:sz w:val="24"/>
          <w:szCs w:val="24"/>
          <w:highlight w:val="none"/>
        </w:rPr>
      </w:pPr>
      <w:r>
        <w:rPr>
          <w:rFonts w:hint="eastAsia" w:hAnsi="宋体"/>
          <w:color w:val="auto"/>
          <w:sz w:val="24"/>
          <w:szCs w:val="24"/>
          <w:highlight w:val="none"/>
        </w:rPr>
      </w:r>
      <w:r/>
    </w:p>
    <w:p>
      <w:pPr>
        <w:pStyle w:val="728"/>
        <w:ind w:firstLine="480"/>
        <w:jc w:val="left"/>
        <w:keepLines w:val="0"/>
        <w:keepNext w:val="0"/>
        <w:pageBreakBefore w:val="0"/>
        <w:spacing w:line="360" w:lineRule="auto"/>
        <w:rPr>
          <w:rFonts w:hAnsi="宋体"/>
          <w:color w:val="auto"/>
          <w:sz w:val="24"/>
          <w:szCs w:val="24"/>
          <w:highlight w:val="none"/>
        </w:rPr>
      </w:pPr>
      <w:r>
        <w:rPr>
          <w:rFonts w:hint="eastAsia" w:hAnsi="宋体"/>
          <w:color w:val="auto"/>
          <w:sz w:val="24"/>
          <w:szCs w:val="24"/>
          <w:highlight w:val="none"/>
        </w:rPr>
        <w:t xml:space="preserve">甲方：                                  乙方：                     </w:t>
      </w:r>
      <w:r/>
    </w:p>
    <w:p>
      <w:pPr>
        <w:pStyle w:val="728"/>
        <w:ind w:firstLine="480"/>
        <w:jc w:val="left"/>
        <w:keepLines w:val="0"/>
        <w:keepNext w:val="0"/>
        <w:pageBreakBefore w:val="0"/>
        <w:spacing w:line="360" w:lineRule="auto"/>
        <w:rPr>
          <w:rFonts w:hAnsi="宋体"/>
          <w:color w:val="auto"/>
          <w:sz w:val="24"/>
          <w:szCs w:val="24"/>
          <w:highlight w:val="none"/>
        </w:rPr>
      </w:pPr>
      <w:r>
        <w:rPr>
          <w:rFonts w:hint="eastAsia" w:hAnsi="宋体"/>
          <w:color w:val="auto"/>
          <w:sz w:val="24"/>
          <w:szCs w:val="24"/>
          <w:highlight w:val="none"/>
        </w:rPr>
        <w:t xml:space="preserve">地址：                                  地址：                     </w:t>
      </w:r>
      <w:r/>
    </w:p>
    <w:p>
      <w:pPr>
        <w:pStyle w:val="728"/>
        <w:ind w:firstLine="480"/>
        <w:jc w:val="left"/>
        <w:keepLines w:val="0"/>
        <w:keepNext w:val="0"/>
        <w:pageBreakBefore w:val="0"/>
        <w:spacing w:line="360" w:lineRule="auto"/>
        <w:rPr>
          <w:rFonts w:hAnsi="宋体"/>
          <w:color w:val="auto"/>
          <w:sz w:val="24"/>
          <w:szCs w:val="24"/>
          <w:highlight w:val="none"/>
        </w:rPr>
      </w:pPr>
      <w:r>
        <w:rPr>
          <w:rFonts w:hint="eastAsia" w:hAnsi="宋体"/>
          <w:color w:val="auto"/>
          <w:sz w:val="24"/>
          <w:szCs w:val="24"/>
          <w:highlight w:val="none"/>
        </w:rPr>
        <w:t xml:space="preserve">法定代表人：                            法定代表人：               </w:t>
      </w:r>
      <w:r/>
    </w:p>
    <w:p>
      <w:pPr>
        <w:pStyle w:val="728"/>
        <w:ind w:firstLine="480"/>
        <w:jc w:val="left"/>
        <w:keepLines w:val="0"/>
        <w:keepNext w:val="0"/>
        <w:pageBreakBefore w:val="0"/>
        <w:spacing w:line="360" w:lineRule="auto"/>
        <w:rPr>
          <w:rFonts w:hAnsi="宋体"/>
          <w:color w:val="auto"/>
          <w:sz w:val="24"/>
          <w:szCs w:val="24"/>
          <w:highlight w:val="none"/>
        </w:rPr>
      </w:pPr>
      <w:r>
        <w:rPr>
          <w:rFonts w:hint="eastAsia" w:hAnsi="宋体"/>
          <w:color w:val="auto"/>
          <w:sz w:val="24"/>
          <w:szCs w:val="24"/>
          <w:highlight w:val="none"/>
        </w:rPr>
        <w:t xml:space="preserve">委托代理人：                            委托代理人：           </w:t>
      </w:r>
      <w:r/>
    </w:p>
    <w:p>
      <w:pPr>
        <w:pStyle w:val="728"/>
        <w:ind w:firstLine="480"/>
        <w:jc w:val="left"/>
        <w:keepLines w:val="0"/>
        <w:keepNext w:val="0"/>
        <w:pageBreakBefore w:val="0"/>
        <w:spacing w:line="360" w:lineRule="auto"/>
        <w:rPr>
          <w:rFonts w:hAnsi="宋体"/>
          <w:color w:val="auto"/>
          <w:sz w:val="24"/>
          <w:szCs w:val="24"/>
          <w:highlight w:val="none"/>
        </w:rPr>
      </w:pPr>
      <w:r>
        <w:rPr>
          <w:rFonts w:hint="eastAsia" w:hAnsi="宋体"/>
          <w:color w:val="auto"/>
          <w:sz w:val="24"/>
          <w:szCs w:val="24"/>
          <w:highlight w:val="none"/>
        </w:rPr>
        <w:t xml:space="preserve">电话：                                  电话：                     </w:t>
      </w:r>
      <w:r/>
    </w:p>
    <w:p>
      <w:pPr>
        <w:pStyle w:val="728"/>
        <w:ind w:firstLine="480"/>
        <w:jc w:val="left"/>
        <w:keepLines w:val="0"/>
        <w:keepNext w:val="0"/>
        <w:pageBreakBefore w:val="0"/>
        <w:spacing w:line="360" w:lineRule="auto"/>
        <w:rPr>
          <w:rFonts w:hAnsi="宋体"/>
          <w:color w:val="auto"/>
          <w:sz w:val="24"/>
          <w:szCs w:val="24"/>
          <w:highlight w:val="none"/>
        </w:rPr>
      </w:pPr>
      <w:r>
        <w:rPr>
          <w:rFonts w:hint="eastAsia" w:hAnsi="宋体"/>
          <w:color w:val="auto"/>
          <w:sz w:val="24"/>
          <w:szCs w:val="24"/>
          <w:highlight w:val="none"/>
        </w:rPr>
        <w:t xml:space="preserve">传真：                                  传真：                     </w:t>
      </w:r>
      <w:r/>
    </w:p>
    <w:p>
      <w:pPr>
        <w:pStyle w:val="728"/>
        <w:ind w:firstLine="480"/>
        <w:jc w:val="left"/>
        <w:keepLines w:val="0"/>
        <w:keepNext w:val="0"/>
        <w:pageBreakBefore w:val="0"/>
        <w:spacing w:line="360" w:lineRule="auto"/>
        <w:rPr>
          <w:rFonts w:hAnsi="宋体"/>
          <w:color w:val="auto"/>
          <w:sz w:val="24"/>
          <w:szCs w:val="24"/>
          <w:highlight w:val="none"/>
        </w:rPr>
      </w:pPr>
      <w:r>
        <w:rPr>
          <w:rFonts w:hint="eastAsia" w:hAnsi="宋体"/>
          <w:color w:val="auto"/>
          <w:sz w:val="24"/>
          <w:szCs w:val="24"/>
          <w:highlight w:val="none"/>
        </w:rPr>
        <w:t xml:space="preserve">签订日期：      年  月  日</w:t>
      </w:r>
      <w:r/>
    </w:p>
    <w:p>
      <w:pPr>
        <w:jc w:val="left"/>
        <w:widowControl/>
        <w:rPr>
          <w:rFonts w:hint="eastAsia"/>
          <w:color w:val="auto"/>
          <w:sz w:val="24"/>
          <w:szCs w:val="24"/>
          <w:highlight w:val="none"/>
          <w:lang w:val="en-US" w:eastAsia="zh-CN"/>
        </w:rPr>
      </w:pPr>
      <w:r>
        <w:rPr>
          <w:rFonts w:hint="eastAsia"/>
          <w:color w:val="auto"/>
          <w:sz w:val="24"/>
          <w:szCs w:val="24"/>
          <w:highlight w:val="none"/>
          <w:lang w:val="en-US" w:eastAsia="zh-CN"/>
        </w:rPr>
      </w:r>
      <w:r/>
    </w:p>
    <w:p>
      <w:pPr>
        <w:jc w:val="left"/>
        <w:widowControl/>
        <w:rPr>
          <w:rFonts w:hint="eastAsia"/>
          <w:color w:val="auto"/>
          <w:sz w:val="24"/>
          <w:szCs w:val="24"/>
          <w:highlight w:val="none"/>
          <w:lang w:val="en-US" w:eastAsia="zh-CN"/>
        </w:rPr>
      </w:pPr>
      <w:r>
        <w:rPr>
          <w:rFonts w:hint="eastAsia"/>
          <w:color w:val="auto"/>
          <w:sz w:val="24"/>
          <w:szCs w:val="24"/>
          <w:highlight w:val="none"/>
          <w:lang w:val="en-US" w:eastAsia="zh-CN"/>
        </w:rPr>
      </w:r>
      <w:r/>
    </w:p>
    <w:p>
      <w:pPr>
        <w:jc w:val="left"/>
        <w:widowControl/>
        <w:rPr>
          <w:rFonts w:hint="eastAsia"/>
          <w:color w:val="auto"/>
          <w:sz w:val="24"/>
          <w:szCs w:val="24"/>
          <w:highlight w:val="none"/>
          <w:lang w:val="en-US" w:eastAsia="zh-CN"/>
        </w:rPr>
      </w:pPr>
      <w:r>
        <w:rPr>
          <w:rFonts w:hint="eastAsia"/>
          <w:color w:val="auto"/>
          <w:sz w:val="24"/>
          <w:szCs w:val="24"/>
          <w:highlight w:val="none"/>
          <w:lang w:val="en-US" w:eastAsia="zh-CN"/>
        </w:rPr>
      </w:r>
      <w:r/>
    </w:p>
    <w:p>
      <w:pPr>
        <w:jc w:val="left"/>
        <w:widowControl/>
        <w:rPr>
          <w:rFonts w:hint="eastAsia"/>
          <w:color w:val="auto"/>
          <w:sz w:val="24"/>
          <w:szCs w:val="24"/>
          <w:highlight w:val="none"/>
          <w:lang w:val="en-US" w:eastAsia="zh-CN"/>
        </w:rPr>
      </w:pPr>
      <w:r>
        <w:rPr>
          <w:rFonts w:hint="eastAsia"/>
          <w:color w:val="auto"/>
          <w:sz w:val="24"/>
          <w:szCs w:val="24"/>
          <w:highlight w:val="none"/>
          <w:lang w:val="en-US" w:eastAsia="zh-CN"/>
        </w:rPr>
      </w:r>
      <w:r/>
    </w:p>
    <w:p>
      <w:pPr>
        <w:jc w:val="left"/>
        <w:widowControl/>
        <w:rPr>
          <w:rFonts w:hint="eastAsia"/>
          <w:color w:val="auto"/>
          <w:sz w:val="24"/>
          <w:szCs w:val="24"/>
          <w:highlight w:val="none"/>
          <w:lang w:val="en-US" w:eastAsia="zh-CN"/>
        </w:rPr>
      </w:pPr>
      <w:r>
        <w:rPr>
          <w:rFonts w:hint="eastAsia"/>
          <w:color w:val="auto"/>
          <w:sz w:val="24"/>
          <w:szCs w:val="24"/>
          <w:highlight w:val="none"/>
          <w:lang w:val="en-US" w:eastAsia="zh-CN"/>
        </w:rPr>
      </w:r>
      <w:r/>
    </w:p>
    <w:p>
      <w:pPr>
        <w:jc w:val="left"/>
        <w:widowControl/>
        <w:rPr>
          <w:rFonts w:hint="eastAsia"/>
          <w:color w:val="auto"/>
          <w:sz w:val="24"/>
          <w:szCs w:val="24"/>
          <w:highlight w:val="none"/>
          <w:lang w:val="en-US" w:eastAsia="zh-CN"/>
        </w:rPr>
      </w:pPr>
      <w:r>
        <w:rPr>
          <w:rFonts w:hint="eastAsia"/>
          <w:color w:val="auto"/>
          <w:sz w:val="24"/>
          <w:szCs w:val="24"/>
          <w:highlight w:val="none"/>
          <w:lang w:val="en-US" w:eastAsia="zh-CN"/>
        </w:rPr>
      </w:r>
      <w:r/>
    </w:p>
    <w:p>
      <w:pPr>
        <w:jc w:val="left"/>
        <w:widowControl/>
        <w:rPr>
          <w:rFonts w:hint="eastAsia"/>
          <w:color w:val="auto"/>
          <w:sz w:val="24"/>
          <w:szCs w:val="24"/>
          <w:highlight w:val="none"/>
          <w:lang w:val="en-US" w:eastAsia="zh-CN"/>
        </w:rPr>
      </w:pPr>
      <w:r>
        <w:rPr>
          <w:rFonts w:hint="eastAsia"/>
          <w:color w:val="auto"/>
          <w:sz w:val="24"/>
          <w:szCs w:val="24"/>
          <w:highlight w:val="none"/>
          <w:lang w:val="en-US" w:eastAsia="zh-CN"/>
        </w:rPr>
      </w:r>
      <w:r/>
    </w:p>
    <w:p>
      <w:pPr>
        <w:jc w:val="left"/>
        <w:widowControl/>
        <w:rPr>
          <w:rFonts w:hint="eastAsia"/>
          <w:color w:val="auto"/>
          <w:sz w:val="24"/>
          <w:szCs w:val="24"/>
          <w:highlight w:val="none"/>
          <w:lang w:val="en-US" w:eastAsia="zh-CN"/>
        </w:rPr>
      </w:pPr>
      <w:r>
        <w:rPr>
          <w:rFonts w:hint="eastAsia"/>
          <w:color w:val="auto"/>
          <w:sz w:val="24"/>
          <w:szCs w:val="24"/>
          <w:highlight w:val="none"/>
          <w:lang w:val="en-US" w:eastAsia="zh-CN"/>
        </w:rPr>
      </w:r>
      <w:r/>
    </w:p>
    <w:p>
      <w:pPr>
        <w:jc w:val="left"/>
        <w:widowControl/>
        <w:rPr>
          <w:rFonts w:hint="eastAsia"/>
          <w:color w:val="auto"/>
          <w:sz w:val="24"/>
          <w:szCs w:val="24"/>
          <w:highlight w:val="none"/>
          <w:lang w:val="en-US" w:eastAsia="zh-CN"/>
        </w:rPr>
      </w:pPr>
      <w:r>
        <w:rPr>
          <w:rFonts w:hint="eastAsia"/>
          <w:color w:val="auto"/>
          <w:sz w:val="24"/>
          <w:szCs w:val="24"/>
          <w:highlight w:val="none"/>
          <w:lang w:val="en-US" w:eastAsia="zh-CN"/>
        </w:rPr>
      </w:r>
      <w:r/>
    </w:p>
    <w:p>
      <w:pPr>
        <w:jc w:val="left"/>
        <w:widowControl/>
        <w:rPr>
          <w:rFonts w:hint="eastAsia"/>
          <w:color w:val="auto"/>
          <w:sz w:val="24"/>
          <w:szCs w:val="24"/>
          <w:highlight w:val="none"/>
          <w:lang w:val="en-US" w:eastAsia="zh-CN"/>
        </w:rPr>
      </w:pPr>
      <w:r>
        <w:rPr>
          <w:rFonts w:hint="eastAsia"/>
          <w:color w:val="auto"/>
          <w:sz w:val="24"/>
          <w:szCs w:val="24"/>
          <w:highlight w:val="none"/>
          <w:lang w:val="en-US" w:eastAsia="zh-CN"/>
        </w:rPr>
      </w:r>
      <w:r/>
    </w:p>
    <w:p>
      <w:pPr>
        <w:jc w:val="left"/>
        <w:widowControl/>
        <w:rPr>
          <w:rFonts w:hint="eastAsia"/>
          <w:color w:val="auto"/>
          <w:sz w:val="24"/>
          <w:szCs w:val="24"/>
          <w:highlight w:val="none"/>
          <w:lang w:val="en-US" w:eastAsia="zh-CN"/>
        </w:rPr>
      </w:pPr>
      <w:r>
        <w:rPr>
          <w:rFonts w:hint="eastAsia"/>
          <w:color w:val="auto"/>
          <w:sz w:val="24"/>
          <w:szCs w:val="24"/>
          <w:highlight w:val="none"/>
          <w:lang w:val="en-US" w:eastAsia="zh-CN"/>
        </w:rPr>
      </w:r>
      <w:r/>
    </w:p>
    <w:p>
      <w:pPr>
        <w:jc w:val="left"/>
        <w:widowControl/>
        <w:rPr>
          <w:rFonts w:hint="eastAsia"/>
          <w:color w:val="auto"/>
          <w:sz w:val="24"/>
          <w:szCs w:val="24"/>
          <w:highlight w:val="none"/>
          <w:lang w:val="en-US" w:eastAsia="zh-CN"/>
        </w:rPr>
      </w:pPr>
      <w:r>
        <w:rPr>
          <w:rFonts w:hint="eastAsia"/>
          <w:color w:val="auto"/>
          <w:sz w:val="24"/>
          <w:szCs w:val="24"/>
          <w:highlight w:val="none"/>
          <w:lang w:val="en-US" w:eastAsia="zh-CN"/>
        </w:rPr>
      </w:r>
      <w:r/>
    </w:p>
    <w:p>
      <w:pPr>
        <w:jc w:val="left"/>
        <w:widowControl/>
        <w:rPr>
          <w:rFonts w:hint="eastAsia"/>
          <w:color w:val="auto"/>
          <w:sz w:val="24"/>
          <w:szCs w:val="24"/>
          <w:highlight w:val="none"/>
          <w:lang w:val="en-US" w:eastAsia="zh-CN"/>
        </w:rPr>
      </w:pPr>
      <w:r>
        <w:rPr>
          <w:rFonts w:hint="eastAsia"/>
          <w:color w:val="auto"/>
          <w:sz w:val="24"/>
          <w:szCs w:val="24"/>
          <w:highlight w:val="none"/>
          <w:lang w:val="en-US" w:eastAsia="zh-CN"/>
        </w:rPr>
      </w:r>
      <w:r/>
    </w:p>
    <w:p>
      <w:pPr>
        <w:pStyle w:val="711"/>
        <w:rPr>
          <w:rFonts w:hint="eastAsia"/>
          <w:color w:val="auto"/>
          <w:sz w:val="24"/>
          <w:szCs w:val="24"/>
          <w:highlight w:val="none"/>
          <w:lang w:val="en-US" w:eastAsia="zh-CN"/>
        </w:rPr>
      </w:pPr>
      <w:r>
        <w:rPr>
          <w:rFonts w:hint="eastAsia"/>
          <w:color w:val="auto"/>
          <w:sz w:val="24"/>
          <w:szCs w:val="24"/>
          <w:highlight w:val="none"/>
          <w:lang w:val="en-US" w:eastAsia="zh-CN"/>
        </w:rPr>
      </w:r>
      <w:r/>
    </w:p>
    <w:p>
      <w:pPr>
        <w:rPr>
          <w:rFonts w:hint="eastAsia"/>
          <w:color w:val="auto"/>
          <w:sz w:val="24"/>
          <w:szCs w:val="24"/>
          <w:highlight w:val="none"/>
          <w:lang w:val="en-US" w:eastAsia="zh-CN"/>
        </w:rPr>
      </w:pPr>
      <w:r>
        <w:rPr>
          <w:rFonts w:hint="eastAsia"/>
          <w:color w:val="auto"/>
          <w:sz w:val="24"/>
          <w:szCs w:val="24"/>
          <w:highlight w:val="none"/>
          <w:lang w:val="en-US" w:eastAsia="zh-CN"/>
        </w:rPr>
      </w:r>
      <w:r/>
    </w:p>
    <w:p>
      <w:pPr>
        <w:pStyle w:val="711"/>
        <w:rPr>
          <w:rFonts w:hint="eastAsia"/>
          <w:color w:val="auto"/>
          <w:sz w:val="24"/>
          <w:szCs w:val="24"/>
          <w:highlight w:val="none"/>
          <w:lang w:val="en-US" w:eastAsia="zh-CN"/>
        </w:rPr>
      </w:pPr>
      <w:r>
        <w:rPr>
          <w:rFonts w:hint="eastAsia"/>
          <w:color w:val="auto"/>
          <w:sz w:val="24"/>
          <w:szCs w:val="24"/>
          <w:highlight w:val="none"/>
          <w:lang w:val="en-US" w:eastAsia="zh-CN"/>
        </w:rPr>
      </w:r>
      <w:r/>
    </w:p>
    <w:p>
      <w:pPr>
        <w:rPr>
          <w:rFonts w:hint="eastAsia"/>
          <w:color w:val="auto"/>
          <w:sz w:val="24"/>
          <w:szCs w:val="24"/>
          <w:highlight w:val="none"/>
          <w:lang w:val="en-US" w:eastAsia="zh-CN"/>
        </w:rPr>
      </w:pPr>
      <w:r>
        <w:rPr>
          <w:rFonts w:hint="eastAsia"/>
          <w:color w:val="auto"/>
          <w:sz w:val="24"/>
          <w:szCs w:val="24"/>
          <w:highlight w:val="none"/>
          <w:lang w:val="en-US" w:eastAsia="zh-CN"/>
        </w:rPr>
      </w:r>
      <w:r/>
    </w:p>
    <w:p>
      <w:pPr>
        <w:pStyle w:val="710"/>
        <w:jc w:val="center"/>
        <w:rPr>
          <w:b w:val="0"/>
          <w:bCs w:val="0"/>
          <w:color w:val="auto"/>
          <w:highlight w:val="none"/>
        </w:rPr>
      </w:pPr>
      <w:r>
        <w:rPr>
          <w:rFonts w:hint="eastAsia"/>
          <w:b w:val="0"/>
          <w:bCs w:val="0"/>
          <w:color w:val="auto"/>
          <w:highlight w:val="none"/>
        </w:rPr>
        <w:t xml:space="preserve">第四章  采购需求</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说明：本项目属性为</w:t>
      </w:r>
      <w:r>
        <w:rPr>
          <w:rFonts w:hint="eastAsia" w:asciiTheme="minorEastAsia" w:hAnsiTheme="minorEastAsia" w:eastAsiaTheme="minorEastAsia" w:cstheme="minorEastAsia"/>
          <w:b/>
          <w:color w:val="auto"/>
          <w:sz w:val="24"/>
          <w:szCs w:val="24"/>
          <w:highlight w:val="none"/>
        </w:rPr>
        <w:t xml:space="preserve">服务</w:t>
      </w:r>
      <w:r>
        <w:rPr>
          <w:rFonts w:hint="eastAsia" w:asciiTheme="minorEastAsia" w:hAnsiTheme="minorEastAsia" w:eastAsiaTheme="minorEastAsia" w:cstheme="minorEastAsia"/>
          <w:color w:val="auto"/>
          <w:sz w:val="24"/>
          <w:szCs w:val="24"/>
          <w:highlight w:val="none"/>
        </w:rPr>
        <w:t xml:space="preserve">，采购标的对应的中小企业划分标准所属行业为：</w:t>
      </w:r>
      <w:r>
        <w:rPr>
          <w:rFonts w:hint="eastAsia" w:asciiTheme="minorEastAsia" w:hAnsiTheme="minorEastAsia" w:eastAsiaTheme="minorEastAsia" w:cstheme="minorEastAsia"/>
          <w:b/>
          <w:bCs/>
          <w:color w:val="auto"/>
          <w:sz w:val="24"/>
          <w:szCs w:val="24"/>
          <w:highlight w:val="none"/>
          <w:u w:val="single"/>
        </w:rPr>
        <w:t xml:space="preserve">餐饮业</w:t>
      </w:r>
      <w:r>
        <w:rPr>
          <w:rFonts w:hint="eastAsia" w:asciiTheme="minorEastAsia" w:hAnsiTheme="minorEastAsia" w:eastAsiaTheme="minorEastAsia" w:cstheme="minorEastAsia"/>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请明确采购标的对应的中小企业划分标准所属行业，打开下方地址，从16个行业里合理确定一个：</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"http://www.ccgp.gov.cn/zcfg/mof/201310/t20131029_3587674.htm"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 xml:space="preserve">http://www.ccgp.gov.cn/zcfg/mof/201310/t20131029_3587674.htm</w:t>
      </w:r>
      <w:r>
        <w:rPr>
          <w:rFonts w:hint="eastAsia" w:asciiTheme="minorEastAsia" w:hAnsiTheme="minorEastAsia" w:eastAsiaTheme="minorEastAsia" w:cstheme="minorEastAsia"/>
          <w:color w:val="auto"/>
          <w:sz w:val="24"/>
          <w:szCs w:val="24"/>
          <w:highlight w:val="none"/>
        </w:rPr>
        <w:fldChar w:fldCharType="end"/>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根据《关于印发中小企业划型标准规定的通知》（工信部联企业〔2011〕300号）规定，（采购文件中明确的所属行业）</w:t>
      </w:r>
      <w:r>
        <w:rPr>
          <w:rFonts w:hint="eastAsia" w:asciiTheme="minorEastAsia" w:hAnsiTheme="minorEastAsia" w:eastAsiaTheme="minorEastAsia" w:cstheme="minorEastAsia"/>
          <w:color w:val="auto"/>
          <w:sz w:val="24"/>
          <w:szCs w:val="24"/>
          <w:highlight w:val="none"/>
        </w:rPr>
        <w:t xml:space="preserve">行业划型标准：</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1、根据《政府采购需求管理办法》等有关规定，采购人确定采购需求。</w:t>
      </w:r>
      <w:r/>
    </w:p>
    <w:p>
      <w:pPr>
        <w:ind w:firstLine="480"/>
        <w:jc w:val="left"/>
        <w:keepLines w:val="0"/>
        <w:pageBreakBefore w:val="0"/>
        <w:spacing w:line="336" w:lineRule="auto"/>
        <w:widowControl w:val="off"/>
        <w:rPr>
          <w:rFonts w:ascii="宋体" w:hAnsi="宋体" w:eastAsia="宋体" w:cs="宋体"/>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rPr>
          <w:rFonts w:hint="eastAsia" w:ascii="宋体" w:hAnsi="宋体" w:eastAsia="宋体" w:cs="宋体"/>
          <w:b/>
          <w:bCs/>
          <w:color w:val="auto"/>
          <w:sz w:val="24"/>
          <w:szCs w:val="24"/>
          <w:highlight w:val="none"/>
        </w:rPr>
        <w:t xml:space="preserve">本招标文件中标注★的款项为实质性响应要求和条件，必须逐条做出满足要求和条件的响应，否则将按无效响应处理。</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numPr>
          <w:ilvl w:val="0"/>
          <w:numId w:val="0"/>
        </w:numPr>
        <w:ind w:firstLine="562"/>
        <w:keepLines w:val="0"/>
        <w:keepNext w:val="0"/>
        <w:pageBreakBefore w:val="0"/>
        <w:spacing w:line="336"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bidi="ar-SA"/>
        </w:rPr>
        <w:t xml:space="preserve">一、</w:t>
      </w:r>
      <w:r>
        <w:rPr>
          <w:rFonts w:hint="eastAsia" w:ascii="宋体" w:hAnsi="宋体" w:eastAsia="宋体" w:cs="宋体"/>
          <w:b/>
          <w:color w:val="auto"/>
          <w:sz w:val="28"/>
          <w:szCs w:val="28"/>
          <w:highlight w:val="none"/>
        </w:rPr>
        <w:t xml:space="preserve">项目概况</w:t>
      </w:r>
      <w:r/>
    </w:p>
    <w:p>
      <w:pPr>
        <w:ind w:firstLine="480"/>
        <w:spacing w:after="156" w:line="560" w:lineRule="exact"/>
        <w:rPr>
          <w:rFonts w:hint="eastAsia" w:ascii="宋体" w:hAnsi="宋体" w:eastAsiaTheme="minorEastAsia"/>
          <w:b/>
          <w:bCs/>
          <w:color w:val="auto"/>
          <w:sz w:val="24"/>
          <w:highlight w:val="none"/>
          <w:lang w:eastAsia="zh-CN"/>
        </w:rPr>
      </w:pPr>
      <w:r>
        <w:rPr>
          <w:rFonts w:hint="eastAsia" w:ascii="宋体" w:hAnsi="宋体"/>
          <w:bCs/>
          <w:color w:val="auto"/>
          <w:sz w:val="24"/>
          <w:highlight w:val="none"/>
          <w:lang w:eastAsia="zh-CN"/>
        </w:rPr>
        <w:t xml:space="preserve">提供约260人的早餐、中餐。编制科学合理的每周菜谱，根据季节等情况及时调整创新，不断更新菜品，做到饭菜品种多样、营养搭配均衡。负责食堂的日常运行管理和餐饮服务，保证厨房、餐厅的卫生整洁，厨具、餐具均须清洁消毒，做好除“四害”和“四防”工作等。负责厨房和餐厅的用具、设施、设备的正常使用和日常维护。严格履行食品卫生安全职责，规范菜品操作流程，保障职工用餐安全卫生。</w:t>
      </w:r>
      <w:r/>
    </w:p>
    <w:p>
      <w:pPr>
        <w:numPr>
          <w:ilvl w:val="0"/>
          <w:numId w:val="0"/>
        </w:numPr>
        <w:ind w:firstLine="562"/>
        <w:keepLines w:val="0"/>
        <w:keepNext w:val="0"/>
        <w:pageBreakBefore w:val="0"/>
        <w:spacing w:line="336"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bidi="ar-SA"/>
        </w:rPr>
        <w:t xml:space="preserve">二、</w:t>
      </w:r>
      <w:r>
        <w:rPr>
          <w:rFonts w:hint="eastAsia" w:ascii="宋体" w:hAnsi="宋体" w:eastAsia="宋体" w:cs="宋体"/>
          <w:b/>
          <w:color w:val="auto"/>
          <w:sz w:val="28"/>
          <w:szCs w:val="28"/>
          <w:highlight w:val="none"/>
        </w:rPr>
        <w:t xml:space="preserve">服务技术要求</w:t>
      </w:r>
      <w:r/>
    </w:p>
    <w:p>
      <w:pPr>
        <w:ind w:firstLine="482"/>
        <w:spacing w:line="360" w:lineRule="auto"/>
        <w:rPr>
          <w:rFonts w:ascii="宋体" w:hAnsi="宋体"/>
          <w:b/>
          <w:bCs/>
          <w:color w:val="auto"/>
          <w:sz w:val="24"/>
          <w:highlight w:val="none"/>
        </w:rPr>
      </w:pPr>
      <w:r>
        <w:rPr>
          <w:rFonts w:hint="eastAsia" w:ascii="宋体" w:hAnsi="宋体"/>
          <w:b/>
          <w:bCs/>
          <w:color w:val="auto"/>
          <w:sz w:val="24"/>
          <w:highlight w:val="none"/>
        </w:rPr>
        <w:t xml:space="preserve">（</w:t>
      </w:r>
      <w:r>
        <w:rPr>
          <w:rFonts w:hint="eastAsia" w:ascii="宋体" w:hAnsi="宋体"/>
          <w:b/>
          <w:bCs/>
          <w:color w:val="auto"/>
          <w:sz w:val="24"/>
          <w:highlight w:val="none"/>
          <w:lang w:eastAsia="zh-CN"/>
        </w:rPr>
        <w:t xml:space="preserve">一</w:t>
      </w:r>
      <w:r>
        <w:rPr>
          <w:rFonts w:hint="eastAsia" w:ascii="宋体" w:hAnsi="宋体"/>
          <w:b/>
          <w:bCs/>
          <w:color w:val="auto"/>
          <w:sz w:val="24"/>
          <w:highlight w:val="none"/>
        </w:rPr>
        <w:t xml:space="preserve">）食堂基本情况</w:t>
      </w:r>
      <w:r/>
    </w:p>
    <w:p>
      <w:pPr>
        <w:ind w:firstLine="482"/>
        <w:spacing w:line="360" w:lineRule="auto"/>
        <w:rPr>
          <w:rFonts w:ascii="宋体" w:hAnsi="宋体"/>
          <w:b/>
          <w:bCs/>
          <w:color w:val="auto"/>
          <w:sz w:val="24"/>
          <w:highlight w:val="none"/>
        </w:rPr>
      </w:pPr>
      <w:r>
        <w:rPr>
          <w:rFonts w:hint="eastAsia" w:ascii="宋体" w:hAnsi="宋体"/>
          <w:b/>
          <w:bCs/>
          <w:color w:val="auto"/>
          <w:sz w:val="24"/>
          <w:highlight w:val="none"/>
        </w:rPr>
        <w:t xml:space="preserve">1．就餐人数及用餐时间：</w:t>
      </w:r>
      <w:r/>
    </w:p>
    <w:p>
      <w:pPr>
        <w:ind w:firstLine="480"/>
        <w:spacing w:line="360" w:lineRule="auto"/>
        <w:rPr>
          <w:rFonts w:ascii="宋体" w:hAnsi="宋体"/>
          <w:b w:val="0"/>
          <w:bCs w:val="0"/>
          <w:color w:val="auto"/>
          <w:sz w:val="24"/>
          <w:highlight w:val="none"/>
        </w:rPr>
      </w:pPr>
      <w:r>
        <w:rPr>
          <w:rFonts w:hint="eastAsia" w:ascii="宋体" w:hAnsi="宋体"/>
          <w:b w:val="0"/>
          <w:bCs w:val="0"/>
          <w:color w:val="auto"/>
          <w:sz w:val="24"/>
          <w:highlight w:val="none"/>
        </w:rPr>
        <w:t xml:space="preserve">人数：食堂办卡人数约</w:t>
      </w:r>
      <w:r>
        <w:rPr>
          <w:rFonts w:hint="eastAsia" w:ascii="宋体" w:hAnsi="宋体"/>
          <w:b w:val="0"/>
          <w:bCs w:val="0"/>
          <w:color w:val="auto"/>
          <w:sz w:val="24"/>
          <w:highlight w:val="none"/>
          <w:lang w:val="en-US" w:eastAsia="zh-CN"/>
        </w:rPr>
        <w:t xml:space="preserve">260</w:t>
      </w:r>
      <w:r>
        <w:rPr>
          <w:rFonts w:hint="eastAsia" w:ascii="宋体" w:hAnsi="宋体"/>
          <w:b w:val="0"/>
          <w:bCs w:val="0"/>
          <w:color w:val="auto"/>
          <w:sz w:val="24"/>
          <w:highlight w:val="none"/>
        </w:rPr>
        <w:t xml:space="preserve">人（以实际发生结算）。</w:t>
      </w:r>
      <w:r/>
    </w:p>
    <w:p>
      <w:pPr>
        <w:ind w:firstLine="480"/>
        <w:spacing w:line="360" w:lineRule="auto"/>
        <w:rPr>
          <w:rFonts w:hint="default" w:ascii="宋体" w:hAnsi="宋体" w:eastAsiaTheme="minorEastAsia"/>
          <w:b w:val="0"/>
          <w:bCs w:val="0"/>
          <w:color w:val="auto"/>
          <w:sz w:val="24"/>
          <w:highlight w:val="none"/>
          <w:lang w:val="en-US" w:eastAsia="zh-CN"/>
        </w:rPr>
      </w:pPr>
      <w:r>
        <w:rPr>
          <w:rFonts w:hint="eastAsia" w:ascii="宋体" w:hAnsi="宋体"/>
          <w:b w:val="0"/>
          <w:bCs w:val="0"/>
          <w:color w:val="auto"/>
          <w:sz w:val="24"/>
          <w:highlight w:val="none"/>
          <w:lang w:val="en-US" w:eastAsia="zh-CN"/>
        </w:rPr>
        <w:t xml:space="preserve">早餐时间：07:30-08:20</w:t>
      </w:r>
      <w:r/>
    </w:p>
    <w:p>
      <w:pPr>
        <w:ind w:firstLine="480"/>
        <w:spacing w:line="360" w:lineRule="auto"/>
        <w:rPr>
          <w:rFonts w:hint="eastAsia" w:ascii="宋体" w:hAnsi="宋体"/>
          <w:b w:val="0"/>
          <w:bCs w:val="0"/>
          <w:color w:val="auto"/>
          <w:sz w:val="24"/>
          <w:highlight w:val="none"/>
        </w:rPr>
      </w:pPr>
      <w:r>
        <w:rPr>
          <w:rFonts w:hint="eastAsia" w:ascii="宋体" w:hAnsi="宋体"/>
          <w:b w:val="0"/>
          <w:bCs w:val="0"/>
          <w:color w:val="auto"/>
          <w:sz w:val="24"/>
          <w:highlight w:val="none"/>
          <w:lang w:val="en-US" w:eastAsia="zh-CN"/>
        </w:rPr>
        <w:t xml:space="preserve">中餐</w:t>
      </w:r>
      <w:r>
        <w:rPr>
          <w:rFonts w:hint="eastAsia" w:ascii="宋体" w:hAnsi="宋体"/>
          <w:b w:val="0"/>
          <w:bCs w:val="0"/>
          <w:color w:val="auto"/>
          <w:sz w:val="24"/>
          <w:highlight w:val="none"/>
        </w:rPr>
        <w:t xml:space="preserve">时间：1</w:t>
      </w:r>
      <w:r>
        <w:rPr>
          <w:rFonts w:hint="eastAsia" w:ascii="宋体" w:hAnsi="宋体"/>
          <w:b w:val="0"/>
          <w:bCs w:val="0"/>
          <w:color w:val="auto"/>
          <w:sz w:val="24"/>
          <w:highlight w:val="none"/>
          <w:lang w:val="en-US" w:eastAsia="zh-CN"/>
        </w:rPr>
        <w:t xml:space="preserve">1</w:t>
      </w:r>
      <w:r>
        <w:rPr>
          <w:rFonts w:hint="eastAsia" w:ascii="宋体" w:hAnsi="宋体"/>
          <w:b w:val="0"/>
          <w:bCs w:val="0"/>
          <w:color w:val="auto"/>
          <w:sz w:val="24"/>
          <w:highlight w:val="none"/>
        </w:rPr>
        <w:t xml:space="preserve">:</w:t>
      </w:r>
      <w:r>
        <w:rPr>
          <w:rFonts w:hint="eastAsia" w:ascii="宋体" w:hAnsi="宋体"/>
          <w:b w:val="0"/>
          <w:bCs w:val="0"/>
          <w:color w:val="auto"/>
          <w:sz w:val="24"/>
          <w:highlight w:val="none"/>
          <w:lang w:val="en-US" w:eastAsia="zh-CN"/>
        </w:rPr>
        <w:t xml:space="preserve">40</w:t>
      </w:r>
      <w:r>
        <w:rPr>
          <w:rFonts w:hint="eastAsia" w:ascii="宋体" w:hAnsi="宋体"/>
          <w:b w:val="0"/>
          <w:bCs w:val="0"/>
          <w:color w:val="auto"/>
          <w:sz w:val="24"/>
          <w:highlight w:val="none"/>
        </w:rPr>
        <w:t xml:space="preserve">-12:</w:t>
      </w:r>
      <w:r>
        <w:rPr>
          <w:rFonts w:hint="eastAsia" w:ascii="宋体" w:hAnsi="宋体"/>
          <w:b w:val="0"/>
          <w:bCs w:val="0"/>
          <w:color w:val="auto"/>
          <w:sz w:val="24"/>
          <w:highlight w:val="none"/>
          <w:lang w:val="en-US" w:eastAsia="zh-CN"/>
        </w:rPr>
        <w:t xml:space="preserve">5</w:t>
      </w:r>
      <w:r>
        <w:rPr>
          <w:rFonts w:hint="eastAsia" w:ascii="宋体" w:hAnsi="宋体"/>
          <w:b w:val="0"/>
          <w:bCs w:val="0"/>
          <w:color w:val="auto"/>
          <w:sz w:val="24"/>
          <w:highlight w:val="none"/>
        </w:rPr>
        <w:t xml:space="preserve">0</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lang w:eastAsia="zh-CN"/>
        </w:rPr>
        <w:t xml:space="preserve">因未按时开餐（发生人力不可抗力因素除外）而影响采购方正常工作（超过</w:t>
      </w:r>
      <w:r>
        <w:rPr>
          <w:rFonts w:hint="eastAsia" w:ascii="宋体" w:hAnsi="宋体"/>
          <w:bCs/>
          <w:color w:val="auto"/>
          <w:sz w:val="24"/>
          <w:highlight w:val="none"/>
          <w:lang w:val="en-US" w:eastAsia="zh-CN"/>
        </w:rPr>
        <w:t xml:space="preserve">15分钟以上</w:t>
      </w:r>
      <w:r>
        <w:rPr>
          <w:rFonts w:hint="eastAsia" w:ascii="宋体" w:hAnsi="宋体"/>
          <w:bCs/>
          <w:color w:val="auto"/>
          <w:sz w:val="24"/>
          <w:highlight w:val="none"/>
          <w:lang w:eastAsia="zh-CN"/>
        </w:rPr>
        <w:t xml:space="preserve">），服务方应当将当餐全部膳食收入交付采购方作为违约金</w:t>
      </w:r>
      <w:r>
        <w:rPr>
          <w:rFonts w:hint="eastAsia" w:ascii="宋体" w:hAnsi="宋体"/>
          <w:bCs/>
          <w:color w:val="auto"/>
          <w:sz w:val="24"/>
          <w:highlight w:val="none"/>
        </w:rPr>
        <w:t xml:space="preserve">。</w:t>
      </w:r>
      <w:r/>
    </w:p>
    <w:p>
      <w:pPr>
        <w:ind w:firstLine="482"/>
        <w:spacing w:line="360" w:lineRule="auto"/>
        <w:rPr>
          <w:rFonts w:ascii="宋体" w:hAnsi="宋体"/>
          <w:b/>
          <w:bCs/>
          <w:color w:val="auto"/>
          <w:sz w:val="24"/>
          <w:highlight w:val="none"/>
        </w:rPr>
      </w:pPr>
      <w:r>
        <w:rPr>
          <w:rFonts w:hint="eastAsia" w:ascii="宋体" w:hAnsi="宋体"/>
          <w:b/>
          <w:bCs/>
          <w:color w:val="auto"/>
          <w:sz w:val="24"/>
          <w:highlight w:val="none"/>
        </w:rPr>
        <w:t xml:space="preserve">2. 食堂供应标准：</w:t>
      </w:r>
      <w:r/>
    </w:p>
    <w:p>
      <w:pPr>
        <w:pStyle w:val="762"/>
        <w:rPr>
          <w:rFonts w:hint="eastAsia" w:ascii="宋体" w:hAnsi="宋体"/>
          <w:bCs/>
          <w:color w:val="auto"/>
          <w:sz w:val="24"/>
          <w:highlight w:val="none"/>
        </w:rPr>
      </w:pPr>
      <w:r>
        <w:rPr>
          <w:rFonts w:hint="eastAsia" w:ascii="宋体" w:hAnsi="宋体"/>
          <w:bCs/>
          <w:color w:val="auto"/>
          <w:sz w:val="24"/>
          <w:highlight w:val="none"/>
        </w:rPr>
        <w:t xml:space="preserve">早餐标准</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提供面点4个、2种蛋品、</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种稀饭、2种粗粮、</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种炒菜、1种炒饭供选用。</w:t>
      </w:r>
      <w:r/>
    </w:p>
    <w:p>
      <w:pPr>
        <w:pStyle w:val="762"/>
        <w:rPr>
          <w:rFonts w:hint="eastAsia" w:ascii="宋体" w:hAnsi="宋体"/>
          <w:bCs/>
          <w:color w:val="auto"/>
          <w:sz w:val="24"/>
          <w:highlight w:val="none"/>
        </w:rPr>
      </w:pPr>
      <w:r>
        <w:rPr>
          <w:rFonts w:hint="eastAsia" w:ascii="宋体" w:hAnsi="宋体"/>
          <w:bCs/>
          <w:color w:val="auto"/>
          <w:sz w:val="24"/>
          <w:highlight w:val="none"/>
        </w:rPr>
      </w:r>
      <w:r/>
    </w:p>
    <w:p>
      <w:pPr>
        <w:pStyle w:val="762"/>
        <w:rPr>
          <w:rFonts w:hint="eastAsia" w:ascii="宋体" w:hAnsi="宋体"/>
          <w:bCs/>
          <w:color w:val="auto"/>
          <w:sz w:val="24"/>
          <w:highlight w:val="none"/>
        </w:rPr>
      </w:pPr>
      <w:r>
        <w:rPr>
          <w:rFonts w:hint="eastAsia" w:ascii="宋体" w:hAnsi="宋体"/>
          <w:bCs/>
          <w:color w:val="auto"/>
          <w:sz w:val="24"/>
          <w:highlight w:val="none"/>
        </w:rPr>
        <w:t xml:space="preserve">午餐标准</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4主荤、2半荤、2素、风味1种、3种中西面食及汤粥类等食品要求10种以上。</w:t>
      </w:r>
      <w:r/>
    </w:p>
    <w:p>
      <w:pPr>
        <w:pStyle w:val="762"/>
        <w:rPr>
          <w:rFonts w:hint="eastAsia" w:ascii="宋体" w:hAnsi="宋体"/>
          <w:bCs/>
          <w:color w:val="auto"/>
          <w:sz w:val="24"/>
          <w:highlight w:val="none"/>
        </w:rPr>
      </w:pPr>
      <w:r>
        <w:rPr>
          <w:rFonts w:hint="eastAsia" w:ascii="宋体" w:hAnsi="宋体"/>
          <w:bCs/>
          <w:color w:val="auto"/>
          <w:sz w:val="24"/>
          <w:highlight w:val="none"/>
        </w:rPr>
      </w:r>
      <w:r/>
    </w:p>
    <w:p>
      <w:pPr>
        <w:ind w:firstLine="482"/>
        <w:spacing w:line="360" w:lineRule="auto"/>
        <w:rPr>
          <w:rFonts w:ascii="宋体" w:hAnsi="宋体"/>
          <w:b/>
          <w:bCs/>
          <w:color w:val="auto"/>
          <w:sz w:val="24"/>
          <w:highlight w:val="none"/>
        </w:rPr>
      </w:pPr>
      <w:r>
        <w:rPr>
          <w:rFonts w:hint="eastAsia" w:ascii="宋体" w:hAnsi="宋体"/>
          <w:b/>
          <w:bCs/>
          <w:color w:val="auto"/>
          <w:sz w:val="24"/>
          <w:highlight w:val="none"/>
        </w:rPr>
        <w:t xml:space="preserve">（</w:t>
      </w:r>
      <w:r>
        <w:rPr>
          <w:rFonts w:hint="eastAsia" w:ascii="宋体" w:hAnsi="宋体"/>
          <w:b/>
          <w:bCs/>
          <w:color w:val="auto"/>
          <w:sz w:val="24"/>
          <w:highlight w:val="none"/>
          <w:lang w:eastAsia="zh-CN"/>
        </w:rPr>
        <w:t xml:space="preserve">二</w:t>
      </w:r>
      <w:r>
        <w:rPr>
          <w:rFonts w:hint="eastAsia" w:ascii="宋体" w:hAnsi="宋体"/>
          <w:b/>
          <w:bCs/>
          <w:color w:val="auto"/>
          <w:sz w:val="24"/>
          <w:highlight w:val="none"/>
        </w:rPr>
        <w:t xml:space="preserve">）服务内容</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1.负责做好采购人食堂</w:t>
      </w:r>
      <w:r>
        <w:rPr>
          <w:rFonts w:hint="eastAsia" w:ascii="宋体" w:hAnsi="宋体"/>
          <w:bCs/>
          <w:color w:val="auto"/>
          <w:sz w:val="24"/>
          <w:highlight w:val="none"/>
          <w:lang w:eastAsia="zh-CN"/>
        </w:rPr>
        <w:t xml:space="preserve">员工</w:t>
      </w:r>
      <w:r>
        <w:rPr>
          <w:rFonts w:hint="eastAsia" w:ascii="宋体" w:hAnsi="宋体"/>
          <w:bCs/>
          <w:color w:val="auto"/>
          <w:sz w:val="24"/>
          <w:highlight w:val="none"/>
          <w:lang w:val="en-US" w:eastAsia="zh-CN"/>
        </w:rPr>
        <w:t xml:space="preserve">早餐、</w:t>
      </w:r>
      <w:r>
        <w:rPr>
          <w:rFonts w:hint="eastAsia" w:ascii="宋体" w:hAnsi="宋体"/>
          <w:bCs/>
          <w:color w:val="auto"/>
          <w:sz w:val="24"/>
          <w:highlight w:val="none"/>
          <w:lang w:eastAsia="zh-CN"/>
        </w:rPr>
        <w:t xml:space="preserve">午</w:t>
      </w:r>
      <w:r>
        <w:rPr>
          <w:rFonts w:hint="eastAsia" w:ascii="宋体" w:hAnsi="宋体"/>
          <w:bCs/>
          <w:color w:val="auto"/>
          <w:sz w:val="24"/>
          <w:highlight w:val="none"/>
        </w:rPr>
        <w:t xml:space="preserve">餐的加工制作，并确保食品卫生安全。</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2.负责编制科学健康营养的每周菜单，并根据时令情况及时更新菜单，创新菜品，不断变换花色品种，确保每季度更新至少四分之一的菜单品种。</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3.负责食堂运营管理工作，包括食堂场地环境卫生服务</w:t>
      </w:r>
      <w:r>
        <w:rPr>
          <w:rFonts w:hint="eastAsia" w:ascii="宋体" w:hAnsi="宋体"/>
          <w:bCs/>
          <w:color w:val="auto"/>
          <w:sz w:val="24"/>
          <w:highlight w:val="none"/>
          <w:lang w:eastAsia="zh-CN"/>
        </w:rPr>
        <w:t xml:space="preserve">（含泔水处理等）</w:t>
      </w:r>
      <w:r>
        <w:rPr>
          <w:rFonts w:hint="eastAsia" w:ascii="宋体" w:hAnsi="宋体"/>
          <w:bCs/>
          <w:color w:val="auto"/>
          <w:sz w:val="24"/>
          <w:highlight w:val="none"/>
        </w:rPr>
        <w:t xml:space="preserve">、原材料采购、菜品售卖、成本控制工作，并自觉接受采购人的监督检查。</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4.负责食堂日常维护工作，包括餐厅餐厨设备设施维修维护、餐具管理维护工作，合理的设备设施维修费用、餐具的申购费用、食堂易耗品如纸巾、牙签、洗涤液等的采购费用由采购人承担。</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5.采购人负责提供运营的餐卡管理系统，并承担相应运营费用，负责日常餐卡系统管理工作，完成办卡、充值、补卡、退卡等操作。</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6.负责食堂人员管理工作，负责招聘培训上岗人员，统一服装，严格按照标准提供规范性服务，并定期足额发放员工工资及保险福利等待遇，充分调动员工积极性。</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7.负责食堂食品卫生安全工作，要有明确可操作的食品加工操作规范、食品安全保障措施、食品验收及存储管理制度，有明确可操作性的食品安全风控机制和应急预案。</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8.负责食堂水、电、天然气的管理工作，节约用水用电，厉行节俭，遇到水电问题应及时与采购人沟通，采购人承担食堂运营过程中发生的水费、电费、气费。</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10.当食堂设备出现故障时，供应商</w:t>
      </w:r>
      <w:r>
        <w:rPr>
          <w:rFonts w:hint="eastAsia" w:ascii="宋体" w:hAnsi="宋体"/>
          <w:bCs/>
          <w:color w:val="auto"/>
          <w:sz w:val="24"/>
          <w:highlight w:val="none"/>
          <w:lang w:eastAsia="zh-CN"/>
        </w:rPr>
        <w:t xml:space="preserve">需</w:t>
      </w:r>
      <w:r>
        <w:rPr>
          <w:rFonts w:hint="eastAsia" w:ascii="宋体" w:hAnsi="宋体"/>
          <w:bCs/>
          <w:color w:val="auto"/>
          <w:sz w:val="24"/>
          <w:highlight w:val="none"/>
        </w:rPr>
        <w:t xml:space="preserve">及时抽调人员、材料、设备设施予以支援，保证食堂正常开餐，确保服务水平及质量。</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lang w:eastAsia="zh-CN"/>
        </w:rPr>
        <w:t xml:space="preserve">11.</w:t>
      </w:r>
      <w:r>
        <w:rPr>
          <w:rFonts w:hint="eastAsia" w:ascii="宋体" w:hAnsi="宋体"/>
          <w:bCs/>
          <w:color w:val="auto"/>
          <w:sz w:val="24"/>
          <w:highlight w:val="none"/>
        </w:rPr>
        <w:t xml:space="preserve">因特殊情况，双休日及节假日需要加班的，供应商需及时安排人员加班，确保按时完成任务；有重要活动时需互相协助，有能力调动相应数量工作人员</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配合做好相关服务工作。</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lang w:eastAsia="zh-CN"/>
        </w:rPr>
        <w:t xml:space="preserve">12.</w:t>
      </w:r>
      <w:r>
        <w:rPr>
          <w:rFonts w:hint="eastAsia" w:ascii="宋体" w:hAnsi="宋体"/>
          <w:bCs/>
          <w:color w:val="auto"/>
          <w:sz w:val="24"/>
          <w:highlight w:val="none"/>
        </w:rPr>
        <w:t xml:space="preserve">采购人</w:t>
      </w:r>
      <w:r>
        <w:rPr>
          <w:rFonts w:hint="eastAsia" w:ascii="宋体" w:hAnsi="宋体"/>
          <w:bCs/>
          <w:color w:val="auto"/>
          <w:sz w:val="24"/>
          <w:highlight w:val="none"/>
          <w:lang w:val="en-US" w:eastAsia="zh-CN"/>
        </w:rPr>
        <w:t xml:space="preserve">定期</w:t>
      </w:r>
      <w:r>
        <w:rPr>
          <w:rFonts w:hint="eastAsia" w:ascii="宋体" w:hAnsi="宋体"/>
          <w:bCs/>
          <w:color w:val="auto"/>
          <w:sz w:val="24"/>
          <w:highlight w:val="none"/>
        </w:rPr>
        <w:t xml:space="preserve">监督检查食堂运营管理工作，并对食堂提出整改意见，供应商应</w:t>
      </w:r>
      <w:r>
        <w:rPr>
          <w:rFonts w:hint="eastAsia" w:ascii="宋体" w:hAnsi="宋体"/>
          <w:bCs/>
          <w:color w:val="auto"/>
          <w:sz w:val="24"/>
          <w:highlight w:val="none"/>
          <w:lang w:eastAsia="zh-CN"/>
        </w:rPr>
        <w:t xml:space="preserve">积极</w:t>
      </w:r>
      <w:r>
        <w:rPr>
          <w:rFonts w:hint="eastAsia" w:ascii="宋体" w:hAnsi="宋体"/>
          <w:bCs/>
          <w:color w:val="auto"/>
          <w:sz w:val="24"/>
          <w:highlight w:val="none"/>
        </w:rPr>
        <w:t xml:space="preserve">落实，确保服务质量。</w:t>
      </w:r>
      <w:r/>
    </w:p>
    <w:p>
      <w:pPr>
        <w:ind w:firstLine="482"/>
        <w:spacing w:line="360" w:lineRule="auto"/>
        <w:rPr>
          <w:rFonts w:ascii="宋体" w:hAnsi="宋体"/>
          <w:b/>
          <w:bCs/>
          <w:color w:val="auto"/>
          <w:sz w:val="24"/>
          <w:highlight w:val="none"/>
        </w:rPr>
      </w:pPr>
      <w:r>
        <w:rPr>
          <w:rFonts w:hint="eastAsia" w:ascii="宋体" w:hAnsi="宋体"/>
          <w:b/>
          <w:bCs/>
          <w:color w:val="auto"/>
          <w:sz w:val="24"/>
          <w:highlight w:val="none"/>
        </w:rPr>
        <w:t xml:space="preserve">（</w:t>
      </w:r>
      <w:r>
        <w:rPr>
          <w:rFonts w:hint="eastAsia" w:ascii="宋体" w:hAnsi="宋体"/>
          <w:b/>
          <w:bCs/>
          <w:color w:val="auto"/>
          <w:sz w:val="24"/>
          <w:highlight w:val="none"/>
          <w:lang w:eastAsia="zh-CN"/>
        </w:rPr>
        <w:t xml:space="preserve">三</w:t>
      </w:r>
      <w:r>
        <w:rPr>
          <w:rFonts w:hint="eastAsia" w:ascii="宋体" w:hAnsi="宋体"/>
          <w:b/>
          <w:bCs/>
          <w:color w:val="auto"/>
          <w:sz w:val="24"/>
          <w:highlight w:val="none"/>
        </w:rPr>
        <w:t xml:space="preserve">）用工、卫生及安全责任</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1.成交供应商经营服务所需用工必须符合《劳动合同法》要求，依法用工。如发生用工纠纷，由成交供应商自行负责，采购人不承担连带责任。</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2.安全责任</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成交供应商负责用工、用水、用电、用气安全和消防安全，明确责任人服从采购人的统一管理，确保安全无事故。如发生食品安全、水电、消防安全等方面的安全事故，由成交供应商承担全部责任，采购人概不负责。</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3.食堂员工属于成交供应商的职工，与采购人不存在任何雇佣、委托等劳动关系，同时食堂工作人员在工作过程中的安全责任由成交供应商负责，如用工、用电、用水等不注意安全引起生产事故或发生意外伤亡事故，成交供应商承担全部责任和经济补偿，采购人概不承担任何责任。</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4.食堂的卫生防疫、就餐环境卫生等级必须达到市卫生监督部门要求的卫生标准，采购人有权监督并组织检查。</w:t>
      </w:r>
      <w:r/>
    </w:p>
    <w:p>
      <w:pPr>
        <w:ind w:firstLine="361"/>
        <w:spacing w:line="440" w:lineRule="exact"/>
        <w:rPr>
          <w:rFonts w:hint="eastAsia" w:ascii="宋体" w:hAnsi="宋体"/>
          <w:b/>
          <w:bCs/>
          <w:color w:val="auto"/>
          <w:sz w:val="24"/>
          <w:highlight w:val="none"/>
        </w:rPr>
      </w:pPr>
      <w:r>
        <w:rPr>
          <w:rFonts w:hint="eastAsia" w:ascii="宋体" w:hAnsi="宋体"/>
          <w:b/>
          <w:bCs/>
          <w:color w:val="auto"/>
          <w:sz w:val="24"/>
          <w:highlight w:val="none"/>
        </w:rPr>
        <w:t xml:space="preserve">（</w:t>
      </w:r>
      <w:r>
        <w:rPr>
          <w:rFonts w:hint="eastAsia" w:ascii="宋体" w:hAnsi="宋体"/>
          <w:b/>
          <w:bCs/>
          <w:color w:val="auto"/>
          <w:sz w:val="24"/>
          <w:highlight w:val="none"/>
          <w:lang w:eastAsia="zh-CN"/>
        </w:rPr>
        <w:t xml:space="preserve">四</w:t>
      </w:r>
      <w:r>
        <w:rPr>
          <w:rFonts w:hint="eastAsia" w:ascii="宋体" w:hAnsi="宋体"/>
          <w:b/>
          <w:bCs/>
          <w:color w:val="auto"/>
          <w:sz w:val="24"/>
          <w:highlight w:val="none"/>
        </w:rPr>
        <w:t xml:space="preserve">）创新与建议</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针对项目采购人实际情况，供应商可以提出一些创新性的意见、建议，促进和改进工作。</w:t>
      </w:r>
      <w:r/>
    </w:p>
    <w:p>
      <w:pPr>
        <w:ind w:firstLine="316"/>
        <w:spacing w:line="440" w:lineRule="exact"/>
        <w:rPr>
          <w:rFonts w:ascii="宋体" w:hAnsi="宋体"/>
          <w:b/>
          <w:color w:val="auto"/>
          <w:szCs w:val="21"/>
          <w:highlight w:val="none"/>
        </w:rPr>
      </w:pPr>
      <w:r>
        <w:rPr>
          <w:rFonts w:hint="eastAsia" w:ascii="宋体" w:hAnsi="宋体"/>
          <w:b/>
          <w:color w:val="auto"/>
          <w:szCs w:val="21"/>
          <w:highlight w:val="none"/>
        </w:rPr>
        <w:t xml:space="preserve"> </w:t>
      </w:r>
      <w:r>
        <w:rPr>
          <w:rFonts w:hint="eastAsia" w:ascii="宋体" w:hAnsi="宋体"/>
          <w:b/>
          <w:bCs/>
          <w:color w:val="auto"/>
          <w:sz w:val="24"/>
          <w:highlight w:val="none"/>
          <w:lang w:eastAsia="zh-CN"/>
        </w:rPr>
        <w:t xml:space="preserve">（五）其他责任</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合同期满或因中标人责任而导致合同终止后，中标人自备物资（指库存物资、自行添置的设备等）由中标人自行处理，采购人不承担任何处理的义务。中标人经营期满必须确保采购人所投入的设施、设备正常、完好，保质保量如数交回采购人，如有缺损照价赔偿。</w:t>
      </w:r>
      <w:r/>
    </w:p>
    <w:p>
      <w:pPr>
        <w:numPr>
          <w:ilvl w:val="0"/>
          <w:numId w:val="0"/>
        </w:numPr>
        <w:ind w:firstLine="562"/>
        <w:keepLines w:val="0"/>
        <w:keepNext w:val="0"/>
        <w:pageBreakBefore w:val="0"/>
        <w:spacing w:line="336" w:lineRule="auto"/>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bidi="ar-SA"/>
        </w:rPr>
        <w:t xml:space="preserve">三、</w:t>
      </w:r>
      <w:r>
        <w:rPr>
          <w:rFonts w:hint="eastAsia" w:ascii="宋体" w:hAnsi="宋体" w:eastAsia="宋体" w:cs="宋体"/>
          <w:b/>
          <w:bCs/>
          <w:color w:val="auto"/>
          <w:sz w:val="28"/>
          <w:szCs w:val="28"/>
          <w:highlight w:val="none"/>
        </w:rPr>
        <w:t xml:space="preserve">人员配备要求</w:t>
      </w:r>
      <w:r>
        <w:rPr>
          <w:rFonts w:hint="eastAsia" w:ascii="宋体" w:hAnsi="宋体" w:eastAsia="宋体" w:cs="宋体"/>
          <w:b/>
          <w:bCs/>
          <w:color w:val="auto"/>
          <w:sz w:val="28"/>
          <w:szCs w:val="28"/>
          <w:highlight w:val="none"/>
          <w:lang w:val="en-US" w:eastAsia="zh-CN"/>
        </w:rPr>
        <w:t xml:space="preserve"> </w:t>
      </w:r>
      <w:r/>
    </w:p>
    <w:p>
      <w:pPr>
        <w:ind w:firstLine="480"/>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★本项目拟配备人员</w:t>
      </w:r>
      <w:r>
        <w:rPr>
          <w:rFonts w:hint="eastAsia" w:ascii="宋体" w:hAnsi="宋体"/>
          <w:b w:val="0"/>
          <w:bCs/>
          <w:color w:val="auto"/>
          <w:sz w:val="24"/>
          <w:highlight w:val="none"/>
          <w:lang w:val="en-US" w:eastAsia="zh-CN"/>
        </w:rPr>
        <w:t xml:space="preserve">不少于7</w:t>
      </w:r>
      <w:r>
        <w:rPr>
          <w:rFonts w:hint="eastAsia" w:ascii="宋体" w:hAnsi="宋体"/>
          <w:b w:val="0"/>
          <w:bCs/>
          <w:color w:val="auto"/>
          <w:sz w:val="24"/>
          <w:highlight w:val="none"/>
        </w:rPr>
        <w:t xml:space="preserve">人。其中项目经理1名，厨师长1名，厨师</w:t>
      </w:r>
      <w:r>
        <w:rPr>
          <w:rFonts w:hint="eastAsia" w:ascii="宋体" w:hAnsi="宋体"/>
          <w:b w:val="0"/>
          <w:bCs/>
          <w:color w:val="auto"/>
          <w:sz w:val="24"/>
          <w:highlight w:val="none"/>
          <w:lang w:val="en-US" w:eastAsia="zh-CN"/>
        </w:rPr>
        <w:t xml:space="preserve">1</w:t>
      </w:r>
      <w:r>
        <w:rPr>
          <w:rFonts w:hint="eastAsia" w:ascii="宋体" w:hAnsi="宋体"/>
          <w:b w:val="0"/>
          <w:bCs/>
          <w:color w:val="auto"/>
          <w:sz w:val="24"/>
          <w:highlight w:val="none"/>
        </w:rPr>
        <w:t xml:space="preserve">名，面点师</w:t>
      </w:r>
      <w:r>
        <w:rPr>
          <w:rFonts w:hint="eastAsia" w:ascii="宋体" w:hAnsi="宋体"/>
          <w:b w:val="0"/>
          <w:bCs/>
          <w:color w:val="auto"/>
          <w:sz w:val="24"/>
          <w:highlight w:val="none"/>
          <w:lang w:val="en-US" w:eastAsia="zh-CN"/>
        </w:rPr>
        <w:t xml:space="preserve">1</w:t>
      </w:r>
      <w:r>
        <w:rPr>
          <w:rFonts w:hint="eastAsia" w:ascii="宋体" w:hAnsi="宋体"/>
          <w:b w:val="0"/>
          <w:bCs/>
          <w:color w:val="auto"/>
          <w:sz w:val="24"/>
          <w:highlight w:val="none"/>
        </w:rPr>
        <w:t xml:space="preserve">名，</w:t>
      </w:r>
      <w:r>
        <w:rPr>
          <w:rFonts w:hint="eastAsia" w:ascii="宋体" w:hAnsi="宋体"/>
          <w:b w:val="0"/>
          <w:bCs/>
          <w:color w:val="auto"/>
          <w:sz w:val="24"/>
          <w:highlight w:val="none"/>
          <w:lang w:val="en-US" w:eastAsia="zh-CN"/>
        </w:rPr>
        <w:t xml:space="preserve">勤杂</w:t>
      </w:r>
      <w:r>
        <w:rPr>
          <w:rFonts w:hint="eastAsia" w:ascii="宋体" w:hAnsi="宋体"/>
          <w:b w:val="0"/>
          <w:bCs/>
          <w:color w:val="auto"/>
          <w:sz w:val="24"/>
          <w:highlight w:val="none"/>
        </w:rPr>
        <w:t xml:space="preserve">服务员</w:t>
      </w:r>
      <w:r>
        <w:rPr>
          <w:rFonts w:hint="eastAsia" w:ascii="宋体" w:hAnsi="宋体"/>
          <w:b w:val="0"/>
          <w:bCs/>
          <w:color w:val="auto"/>
          <w:sz w:val="24"/>
          <w:highlight w:val="none"/>
          <w:lang w:val="en-US" w:eastAsia="zh-CN"/>
        </w:rPr>
        <w:t xml:space="preserve">3</w:t>
      </w:r>
      <w:r>
        <w:rPr>
          <w:rFonts w:hint="eastAsia" w:ascii="宋体" w:hAnsi="宋体"/>
          <w:b w:val="0"/>
          <w:bCs/>
          <w:color w:val="auto"/>
          <w:sz w:val="24"/>
          <w:highlight w:val="none"/>
        </w:rPr>
        <w:t xml:space="preserve">人。各岗位设置服务人数为最低要求，投标人必须保证不</w:t>
      </w:r>
      <w:r>
        <w:rPr>
          <w:rFonts w:hint="eastAsia" w:ascii="宋体" w:hAnsi="宋体"/>
          <w:b w:val="0"/>
          <w:bCs/>
          <w:color w:val="auto"/>
          <w:sz w:val="24"/>
          <w:highlight w:val="none"/>
          <w:lang w:val="en-US" w:eastAsia="zh-CN"/>
        </w:rPr>
        <w:t xml:space="preserve">少于7</w:t>
      </w:r>
      <w:r>
        <w:rPr>
          <w:rFonts w:hint="eastAsia" w:ascii="宋体" w:hAnsi="宋体"/>
          <w:b w:val="0"/>
          <w:bCs/>
          <w:color w:val="auto"/>
          <w:sz w:val="24"/>
          <w:highlight w:val="none"/>
        </w:rPr>
        <w:t xml:space="preserve">人。供应商必须保证上述最低人员配置数量。在实际实施中，具体人员配置安排由供应商根据项目采购人的工作要求进行合理安排，实施方案必须得到采购人的认可。</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所有</w:t>
      </w:r>
      <w:r>
        <w:rPr>
          <w:rFonts w:hint="eastAsia" w:ascii="宋体" w:hAnsi="宋体"/>
          <w:bCs/>
          <w:color w:val="auto"/>
          <w:sz w:val="24"/>
          <w:highlight w:val="none"/>
        </w:rPr>
        <w:t xml:space="preserve">人员要求有一定的工作经历，身体健康，责任心强，无不良记录，无精神方面、传染性和皮肤疾病，懂得一定礼仪常识</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食堂工作人员必须具有当年经过体检合格的卫生健康证。拟投入本项目的人员到岗前必须提供健康证明。</w:t>
      </w:r>
      <w:r>
        <w:rPr>
          <w:rFonts w:hint="eastAsia" w:ascii="宋体" w:hAnsi="宋体" w:eastAsia="宋体" w:cs="Times New Roman"/>
          <w:color w:val="auto"/>
          <w:sz w:val="24"/>
          <w:szCs w:val="21"/>
          <w:highlight w:val="none"/>
        </w:rPr>
        <w:t xml:space="preserve">人员的调离、更换，须事先征得</w:t>
      </w:r>
      <w:r>
        <w:rPr>
          <w:rFonts w:hint="eastAsia" w:ascii="宋体" w:hAnsi="宋体" w:eastAsia="宋体" w:cs="Times New Roman"/>
          <w:color w:val="auto"/>
          <w:sz w:val="24"/>
          <w:szCs w:val="21"/>
          <w:highlight w:val="none"/>
          <w:lang w:eastAsia="zh-CN"/>
        </w:rPr>
        <w:t xml:space="preserve">采购人</w:t>
      </w:r>
      <w:r>
        <w:rPr>
          <w:rFonts w:hint="eastAsia" w:ascii="宋体" w:hAnsi="宋体" w:eastAsia="宋体" w:cs="Times New Roman"/>
          <w:color w:val="auto"/>
          <w:sz w:val="24"/>
          <w:szCs w:val="21"/>
          <w:highlight w:val="none"/>
        </w:rPr>
        <w:t xml:space="preserve">书面同意。</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成交供应商经营服务所需用工必须符合《劳动合同法》要求，依法用工。如发生用工纠纷，由成交供应商自行负责，采购人不承担连带责任。</w:t>
      </w:r>
      <w:r/>
    </w:p>
    <w:p>
      <w:pPr>
        <w:pStyle w:val="762"/>
        <w:numPr>
          <w:ilvl w:val="0"/>
          <w:numId w:val="0"/>
        </w:numPr>
        <w:jc w:val="both"/>
        <w:widowControl w:val="off"/>
        <w:rPr>
          <w:rFonts w:hint="eastAsia"/>
          <w:color w:val="auto"/>
          <w:highlight w:val="none"/>
          <w:lang w:val="en-US" w:eastAsia="zh-CN"/>
        </w:rPr>
      </w:pPr>
      <w:r>
        <w:rPr>
          <w:rFonts w:hint="eastAsia"/>
          <w:color w:val="auto"/>
          <w:highlight w:val="none"/>
          <w:lang w:val="en-US" w:eastAsia="zh-CN"/>
        </w:rPr>
      </w:r>
      <w:r/>
    </w:p>
    <w:p>
      <w:pPr>
        <w:ind w:firstLine="562"/>
        <w:keepLines w:val="0"/>
        <w:keepNext w:val="0"/>
        <w:pageBreakBefore w:val="0"/>
        <w:spacing w:line="336"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四、服务期限与项目进度安排</w:t>
      </w:r>
      <w:r/>
    </w:p>
    <w:p>
      <w:pPr>
        <w:ind w:firstLine="480"/>
        <w:keepLines w:val="0"/>
        <w:keepNext w:val="0"/>
        <w:pageBreakBefore w:val="0"/>
        <w:spacing w:line="336" w:lineRule="auto"/>
        <w:rPr>
          <w:rFonts w:ascii="宋体" w:hAnsi="宋体" w:eastAsia="宋体" w:cs="宋体"/>
          <w:b w:val="0"/>
          <w:bCs w:val="0"/>
          <w:color w:val="auto"/>
          <w:sz w:val="24"/>
          <w:highlight w:val="none"/>
        </w:rPr>
      </w:pPr>
      <w:r>
        <w:rPr>
          <w:rFonts w:hint="eastAsia" w:ascii="宋体" w:hAnsi="宋体"/>
          <w:b w:val="0"/>
          <w:bCs/>
          <w:color w:val="auto"/>
          <w:sz w:val="24"/>
          <w:highlight w:val="none"/>
        </w:rPr>
        <w:t xml:space="preserve">★</w:t>
      </w:r>
      <w:r>
        <w:rPr>
          <w:rFonts w:hint="eastAsia" w:ascii="宋体" w:hAnsi="宋体" w:eastAsia="宋体" w:cs="宋体"/>
          <w:color w:val="auto"/>
          <w:sz w:val="24"/>
          <w:highlight w:val="none"/>
        </w:rPr>
        <w:t xml:space="preserve">合同履行期限（服务期限）：</w:t>
      </w:r>
      <w:r>
        <w:rPr>
          <w:rFonts w:hint="eastAsia" w:ascii="宋体" w:hAnsi="宋体" w:eastAsia="宋体" w:cs="宋体"/>
          <w:b w:val="0"/>
          <w:bCs w:val="0"/>
          <w:color w:val="auto"/>
          <w:sz w:val="24"/>
          <w:highlight w:val="none"/>
          <w:lang w:val="en-US" w:eastAsia="zh-CN"/>
        </w:rPr>
        <w:t xml:space="preserve">3年（合同约定时间起算）。</w:t>
      </w:r>
      <w:r/>
    </w:p>
    <w:p>
      <w:pPr>
        <w:numPr>
          <w:ilvl w:val="0"/>
          <w:numId w:val="0"/>
        </w:numPr>
        <w:ind w:firstLine="480"/>
        <w:spacing w:line="440" w:lineRule="exact"/>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val="en-US" w:eastAsia="zh-CN" w:bidi="ar-SA"/>
        </w:rPr>
        <w:t xml:space="preserve">五、</w:t>
      </w:r>
      <w:r>
        <w:rPr>
          <w:rFonts w:hint="eastAsia" w:asciiTheme="minorEastAsia" w:hAnsiTheme="minorEastAsia" w:eastAsiaTheme="minorEastAsia" w:cstheme="minorEastAsia"/>
          <w:b/>
          <w:bCs/>
          <w:color w:val="auto"/>
          <w:sz w:val="28"/>
          <w:szCs w:val="28"/>
          <w:highlight w:val="none"/>
        </w:rPr>
        <w:t xml:space="preserve">服务标准</w:t>
      </w:r>
      <w:r>
        <w:rPr>
          <w:rFonts w:hint="eastAsia" w:asciiTheme="minorEastAsia" w:hAnsiTheme="minorEastAsia" w:eastAsiaTheme="minorEastAsia" w:cstheme="minorEastAsia"/>
          <w:b/>
          <w:bCs/>
          <w:color w:val="auto"/>
          <w:sz w:val="28"/>
          <w:szCs w:val="28"/>
          <w:highlight w:val="none"/>
          <w:lang w:eastAsia="zh-CN"/>
        </w:rPr>
        <w:t xml:space="preserve">：</w:t>
      </w:r>
      <w:r/>
    </w:p>
    <w:p>
      <w:pPr>
        <w:numPr>
          <w:ilvl w:val="0"/>
          <w:numId w:val="0"/>
        </w:numPr>
        <w:ind w:firstLine="480"/>
        <w:spacing w:line="44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eastAsia="zh-CN"/>
        </w:rPr>
        <w:t xml:space="preserve">成交供应商</w:t>
      </w:r>
      <w:r>
        <w:rPr>
          <w:rFonts w:hint="eastAsia" w:ascii="宋体" w:hAnsi="宋体" w:eastAsia="宋体" w:cs="Times New Roman"/>
          <w:color w:val="auto"/>
          <w:sz w:val="24"/>
          <w:szCs w:val="21"/>
          <w:highlight w:val="none"/>
        </w:rPr>
        <w:t xml:space="preserve">的员工（以下简称员工）须持卫生防疫部门的健康证方可上岗，并每年定期体检一次。新员工必须先获得卫生防疫部门的健康证再经发包方审核后方可上岗。</w:t>
      </w:r>
      <w:r/>
    </w:p>
    <w:p>
      <w:pPr>
        <w:ind w:firstLine="480"/>
        <w:spacing w:line="44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rPr>
        <w:t xml:space="preserve">.2、员工须接受卫生培训，保持个人卫生，养成良好的卫生习惯，做到勤洗手、勤剪指甲、勤洗澡、勤洗衣服、勤换工作服，使自己保持良好的工作风貌与精神状态。</w:t>
      </w:r>
      <w:r/>
    </w:p>
    <w:p>
      <w:pPr>
        <w:ind w:firstLine="480"/>
        <w:spacing w:line="44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rPr>
        <w:t xml:space="preserve">.3、在工作场所内不得随地吐痰、吸烟、嬉笑打闹，严禁在厨房区域内洗涤衣物等与工作无关的事项。</w:t>
      </w:r>
      <w:r/>
    </w:p>
    <w:p>
      <w:pPr>
        <w:ind w:firstLine="480"/>
        <w:spacing w:line="44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rPr>
        <w:t xml:space="preserve">.4、保持良好的卫生操作习惯，上班时必须穿好统一的工作服，戴好标识牌、工帽、口罩，售卖服务人员同时需戴好手套，不得对食品咳嗽、打喷嚏及其他不卫生动作，严禁用勺直接尝味。</w:t>
      </w:r>
      <w:r/>
    </w:p>
    <w:p>
      <w:pPr>
        <w:ind w:firstLine="480"/>
        <w:spacing w:line="44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rPr>
        <w:t xml:space="preserve">.5、员工有传染性疾病时必须休假，</w:t>
      </w:r>
      <w:r>
        <w:rPr>
          <w:rFonts w:hint="eastAsia" w:ascii="宋体" w:hAnsi="宋体" w:eastAsia="宋体" w:cs="Times New Roman"/>
          <w:color w:val="auto"/>
          <w:sz w:val="24"/>
          <w:szCs w:val="24"/>
          <w:highlight w:val="none"/>
        </w:rPr>
        <w:t xml:space="preserve">以免造成食物</w:t>
      </w:r>
      <w:r>
        <w:rPr>
          <w:rFonts w:hint="eastAsia" w:ascii="Times New Roman" w:hAnsi="Times New Roman" w:eastAsia="宋体" w:cs="Times New Roman"/>
          <w:color w:val="auto"/>
          <w:sz w:val="24"/>
          <w:szCs w:val="24"/>
          <w:highlight w:val="none"/>
        </w:rPr>
        <w:t xml:space="preserve">交叉</w:t>
      </w:r>
      <w:r>
        <w:rPr>
          <w:rFonts w:hint="eastAsia" w:ascii="宋体" w:hAnsi="宋体" w:eastAsia="宋体" w:cs="Times New Roman"/>
          <w:color w:val="auto"/>
          <w:sz w:val="24"/>
          <w:szCs w:val="24"/>
          <w:highlight w:val="none"/>
        </w:rPr>
        <w:t xml:space="preserve">感染。</w:t>
      </w:r>
      <w:r/>
    </w:p>
    <w:p>
      <w:pPr>
        <w:ind w:firstLine="480"/>
        <w:spacing w:line="44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rPr>
        <w:t xml:space="preserve">.6、厨房清洁设立岗位责任制，所有日常用的厨具和餐具每餐后都必须进行严格的清洗和消毒，清洗时要做到一洗、二刷、三冲、四消毒、五保洁，在消毒后要加盖保管，防止再污染，未经消毒的厨具和餐具不得使用。</w:t>
      </w:r>
      <w:r/>
    </w:p>
    <w:p>
      <w:pPr>
        <w:ind w:firstLine="480"/>
        <w:spacing w:line="44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rPr>
        <w:t xml:space="preserve">.7、厨房所有厨具、用具实行定置管理，在用完后要摆放有序，砧板要竖放，以确保底、面、边三面光，且切生熟食品的砧板要分开使用。</w:t>
      </w:r>
      <w:r/>
    </w:p>
    <w:p>
      <w:pPr>
        <w:ind w:firstLine="480"/>
        <w:spacing w:line="44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rPr>
        <w:t xml:space="preserve">.8、洗蔬菜、肉类、水产、厨具等水池要分开，不得混合使用。</w:t>
      </w:r>
      <w:r/>
    </w:p>
    <w:p>
      <w:pPr>
        <w:ind w:firstLine="480"/>
        <w:spacing w:line="44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rPr>
        <w:t xml:space="preserve">.9、炉灶、配料台、工作台等设备在完工后要予</w:t>
      </w:r>
      <w:r>
        <w:rPr>
          <w:rFonts w:hint="eastAsia" w:ascii="宋体" w:hAnsi="宋体" w:eastAsia="宋体" w:cs="Times New Roman"/>
          <w:color w:val="auto"/>
          <w:sz w:val="24"/>
          <w:szCs w:val="24"/>
          <w:highlight w:val="none"/>
        </w:rPr>
        <w:t xml:space="preserve">以</w:t>
      </w:r>
      <w:r>
        <w:rPr>
          <w:rFonts w:hint="eastAsia" w:ascii="Times New Roman" w:hAnsi="Times New Roman" w:eastAsia="宋体" w:cs="Times New Roman"/>
          <w:color w:val="auto"/>
          <w:sz w:val="24"/>
          <w:szCs w:val="24"/>
          <w:highlight w:val="none"/>
        </w:rPr>
        <w:t xml:space="preserve">清洗、</w:t>
      </w:r>
      <w:r>
        <w:rPr>
          <w:rFonts w:hint="eastAsia" w:ascii="宋体" w:hAnsi="宋体" w:eastAsia="宋体" w:cs="Times New Roman"/>
          <w:color w:val="auto"/>
          <w:sz w:val="24"/>
          <w:szCs w:val="24"/>
          <w:highlight w:val="none"/>
        </w:rPr>
        <w:t xml:space="preserve">擦拭，确保干净</w:t>
      </w:r>
      <w:r>
        <w:rPr>
          <w:rFonts w:hint="eastAsia" w:ascii="宋体" w:hAnsi="宋体" w:eastAsia="宋体" w:cs="Times New Roman"/>
          <w:color w:val="auto"/>
          <w:sz w:val="24"/>
          <w:szCs w:val="21"/>
          <w:highlight w:val="none"/>
        </w:rPr>
        <w:t xml:space="preserve">整洁。</w:t>
      </w:r>
      <w:r/>
    </w:p>
    <w:p>
      <w:pPr>
        <w:ind w:firstLine="480"/>
        <w:spacing w:line="44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rPr>
        <w:t xml:space="preserve">.10、油烟罩每天一小擦，每月一大擦，每半年彻底清洁一次，确保油烟罩无油垢堆积，确保安全。</w:t>
      </w:r>
      <w:r/>
    </w:p>
    <w:p>
      <w:pPr>
        <w:ind w:firstLine="480"/>
        <w:spacing w:line="44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rPr>
        <w:t xml:space="preserve">.11、下水道要每日进行清洁，彻底清除菜渣等杂物，以保证排水畅通及</w:t>
      </w:r>
      <w:r>
        <w:rPr>
          <w:rFonts w:hint="eastAsia" w:ascii="宋体" w:hAnsi="宋体" w:eastAsia="宋体" w:cs="Times New Roman"/>
          <w:color w:val="auto"/>
          <w:sz w:val="24"/>
          <w:szCs w:val="21"/>
          <w:highlight w:val="none"/>
          <w:lang w:eastAsia="zh-CN"/>
        </w:rPr>
        <w:t xml:space="preserve">消除</w:t>
      </w:r>
      <w:r>
        <w:rPr>
          <w:rFonts w:hint="eastAsia" w:ascii="宋体" w:hAnsi="宋体" w:eastAsia="宋体" w:cs="Times New Roman"/>
          <w:color w:val="auto"/>
          <w:sz w:val="24"/>
          <w:szCs w:val="21"/>
          <w:highlight w:val="none"/>
        </w:rPr>
        <w:t xml:space="preserve">异味。</w:t>
      </w:r>
      <w:r/>
    </w:p>
    <w:p>
      <w:pPr>
        <w:ind w:firstLine="480"/>
        <w:spacing w:line="44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rPr>
        <w:t xml:space="preserve">.12、清除卫生死角，定期灭老鼠、蟑螂、苍蝇等。</w:t>
      </w:r>
      <w:r/>
    </w:p>
    <w:p>
      <w:pPr>
        <w:ind w:firstLine="480"/>
        <w:spacing w:line="44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rPr>
        <w:t xml:space="preserve">.13、工作场所内物品要摆放整齐，保持室内空气流通，以防止物品发霉变质。</w:t>
      </w:r>
      <w:r/>
    </w:p>
    <w:p>
      <w:pPr>
        <w:ind w:firstLine="480"/>
        <w:spacing w:line="44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rPr>
        <w:t xml:space="preserve">.14、食品要做到生熟分开，以确保食品味美纯正。</w:t>
      </w:r>
      <w:r/>
    </w:p>
    <w:p>
      <w:pPr>
        <w:ind w:firstLine="480"/>
        <w:spacing w:line="44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rPr>
        <w:t xml:space="preserve">.15、操作时要分台、分池操作，以免交叉污染；蔬菜类要按一拣、二洗、三切、四浸泡的顺序操作。</w:t>
      </w:r>
      <w:r/>
    </w:p>
    <w:p>
      <w:pPr>
        <w:ind w:firstLine="480"/>
        <w:spacing w:line="44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rPr>
        <w:t xml:space="preserve">.16、处理过的原料应及时加工烹调，烹调时要煮熟，以保证食用安全，以防止中毒。</w:t>
      </w:r>
      <w:r/>
    </w:p>
    <w:p>
      <w:pPr>
        <w:ind w:firstLine="480"/>
        <w:spacing w:line="44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rPr>
        <w:t xml:space="preserve">.17、加工好的熟食品要妥善保管，存放时间超过1小时，要重新回炉加热处理后才能食用。</w:t>
      </w:r>
      <w:r/>
    </w:p>
    <w:p>
      <w:pPr>
        <w:ind w:firstLine="480"/>
        <w:spacing w:line="44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rPr>
        <w:t xml:space="preserve">.18、生、熟食品要分冰箱存放，以防熟制食品受到污染。</w:t>
      </w:r>
      <w:r/>
    </w:p>
    <w:p>
      <w:pPr>
        <w:ind w:firstLine="480"/>
        <w:spacing w:line="44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rPr>
        <w:t xml:space="preserve">.19、每日每餐的食品均进行48小时的封样存储（留样），便于事故发生后的取证和调查。</w:t>
      </w:r>
      <w:r/>
    </w:p>
    <w:p>
      <w:pPr>
        <w:ind w:firstLine="480"/>
        <w:spacing w:line="44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rPr>
        <w:t xml:space="preserve">.20、用餐后须擦拭桌椅，保持干净无灰尘、无油渍，地面无垃圾及杂物，保证不积水、干净、清爽。</w:t>
      </w:r>
      <w:r/>
    </w:p>
    <w:p>
      <w:pPr>
        <w:ind w:firstLine="480"/>
        <w:spacing w:line="44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rPr>
        <w:t xml:space="preserve">.21、保持门窗、墙壁、灯管清洁，风扇、空调要每季清洗，要每季清洁与维护通风、排污设备，以确保运转正常。</w:t>
      </w:r>
      <w:r/>
    </w:p>
    <w:p>
      <w:pPr>
        <w:ind w:firstLine="480"/>
        <w:spacing w:line="44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rPr>
        <w:t xml:space="preserve">.22、每周大清洁一次，用清洁剂清洗桌椅、地面、做到厨房无苍蝇、蟑螂、蚂蚁等。</w:t>
      </w:r>
      <w:r/>
    </w:p>
    <w:p>
      <w:pPr>
        <w:ind w:firstLine="480"/>
        <w:spacing w:line="44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rPr>
        <w:t xml:space="preserve">.23、食品安全量化管理要求及</w:t>
      </w:r>
      <w:r>
        <w:rPr>
          <w:rFonts w:hint="eastAsia" w:ascii="宋体" w:hAnsi="宋体" w:eastAsia="宋体" w:cs="Times New Roman"/>
          <w:color w:val="auto"/>
          <w:sz w:val="24"/>
          <w:szCs w:val="21"/>
          <w:highlight w:val="none"/>
          <w:lang w:eastAsia="zh-CN"/>
        </w:rPr>
        <w:t xml:space="preserve">采购人</w:t>
      </w:r>
      <w:r>
        <w:rPr>
          <w:rFonts w:hint="eastAsia" w:ascii="宋体" w:hAnsi="宋体" w:eastAsia="宋体" w:cs="Times New Roman"/>
          <w:color w:val="auto"/>
          <w:sz w:val="24"/>
          <w:szCs w:val="21"/>
          <w:highlight w:val="none"/>
        </w:rPr>
        <w:t xml:space="preserve">行业系统食堂规范化达标要求。</w:t>
      </w:r>
      <w:r/>
    </w:p>
    <w:p>
      <w:pPr>
        <w:numPr>
          <w:ilvl w:val="0"/>
          <w:numId w:val="0"/>
        </w:numPr>
        <w:ind w:left="0" w:firstLine="562"/>
        <w:keepLines w:val="0"/>
        <w:keepNext w:val="0"/>
        <w:pageBreakBefore w:val="0"/>
        <w:spacing w:line="336" w:lineRule="auto"/>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r>
      <w:r/>
    </w:p>
    <w:p>
      <w:pPr>
        <w:pStyle w:val="762"/>
        <w:numPr>
          <w:ilvl w:val="0"/>
          <w:numId w:val="0"/>
        </w:numPr>
        <w:jc w:val="both"/>
        <w:widowControl w:val="off"/>
        <w:rPr>
          <w:color w:val="auto"/>
          <w:highlight w:val="none"/>
        </w:rPr>
      </w:pPr>
      <w:r>
        <w:rPr>
          <w:color w:val="auto"/>
          <w:highlight w:val="none"/>
        </w:rPr>
      </w:r>
      <w:r/>
    </w:p>
    <w:p>
      <w:pPr>
        <w:ind w:firstLine="562"/>
        <w:keepLines w:val="0"/>
        <w:keepNext w:val="0"/>
        <w:pageBreakBefore w:val="0"/>
        <w:spacing w:line="336"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六、考核标准及考核办法</w:t>
      </w:r>
      <w:r/>
    </w:p>
    <w:p>
      <w:pPr>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1.考核内容</w:t>
      </w:r>
      <w:r/>
    </w:p>
    <w:tbl>
      <w:tblPr>
        <w:tblStyle w:val="719"/>
        <w:tblW w:w="9513" w:type="dxa"/>
        <w:tblInd w:w="93" w:type="dxa"/>
        <w:tblLayout w:type="autofit"/>
        <w:tblCellMar>
          <w:left w:w="108" w:type="dxa"/>
          <w:top w:w="0" w:type="dxa"/>
          <w:right w:w="108" w:type="dxa"/>
          <w:bottom w:w="0" w:type="dxa"/>
        </w:tblCellMar>
        <w:tblLook w:val="04A0" w:firstRow="1" w:lastRow="0" w:firstColumn="1" w:lastColumn="0" w:noHBand="0" w:noVBand="1"/>
      </w:tblPr>
      <w:tblGrid>
        <w:gridCol w:w="724"/>
        <w:gridCol w:w="851"/>
        <w:gridCol w:w="6520"/>
        <w:gridCol w:w="709"/>
        <w:gridCol w:w="709"/>
      </w:tblGrid>
      <w:tr>
        <w:trPr>
          <w:trHeight w:val="645"/>
        </w:trPr>
        <w:tc>
          <w:tcPr>
            <w:shd w:val="clear" w:color="auto" w:fill="auto"/>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widowControl/>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考核   项目</w:t>
            </w:r>
            <w:r/>
          </w:p>
        </w:tc>
        <w:tc>
          <w:tcPr>
            <w:shd w:val="clear" w:color="auto" w:fill="auto"/>
            <w:tcBorders>
              <w:top w:val="single" w:color="auto"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分值</w:t>
            </w:r>
            <w:r/>
          </w:p>
        </w:tc>
        <w:tc>
          <w:tcPr>
            <w:shd w:val="clear" w:color="auto" w:fill="auto"/>
            <w:tcBorders>
              <w:top w:val="single" w:color="auto" w:sz="4" w:space="0"/>
              <w:left w:val="none" w:color="000000" w:sz="4" w:space="0"/>
              <w:bottom w:val="single" w:color="auto" w:sz="4" w:space="0"/>
              <w:right w:val="single" w:color="auto" w:sz="4" w:space="0"/>
            </w:tcBorders>
            <w:tcW w:w="6520" w:type="dxa"/>
            <w:vAlign w:val="center"/>
            <w:textDirection w:val="lrTb"/>
            <w:noWrap w:val="false"/>
          </w:tcPr>
          <w:p>
            <w:pPr>
              <w:jc w:val="center"/>
              <w:widowControl/>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考核内容</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违规次数</w:t>
            </w:r>
            <w:r/>
          </w:p>
        </w:tc>
        <w:tc>
          <w:tcPr>
            <w:shd w:val="clear" w:color="auto" w:fill="auto"/>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得分</w:t>
            </w:r>
            <w:r/>
          </w:p>
        </w:tc>
      </w:tr>
      <w:tr>
        <w:trPr>
          <w:trHeight w:val="525"/>
        </w:trPr>
        <w:tc>
          <w:tcPr>
            <w:shd w:val="clear" w:color="auto" w:fill="auto"/>
            <w:tcBorders>
              <w:top w:val="none" w:color="000000" w:sz="4" w:space="0"/>
              <w:left w:val="single" w:color="auto" w:sz="4" w:space="0"/>
              <w:bottom w:val="single" w:color="auto" w:sz="4" w:space="0"/>
              <w:right w:val="single" w:color="auto" w:sz="4" w:space="0"/>
            </w:tcBorders>
            <w:tcW w:w="724" w:type="dxa"/>
            <w:vAlign w:val="center"/>
            <w:vMerge w:val="restart"/>
            <w:textDirection w:val="lrTb"/>
            <w:noWrap w:val="false"/>
          </w:tcPr>
          <w:p>
            <w:pPr>
              <w:jc w:val="center"/>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食堂卫生安全</w:t>
            </w:r>
            <w:r/>
          </w:p>
        </w:tc>
        <w:tc>
          <w:tcPr>
            <w:shd w:val="clear" w:color="auto" w:fill="auto"/>
            <w:tcBorders>
              <w:top w:val="none" w:color="000000" w:sz="4" w:space="0"/>
              <w:left w:val="single" w:color="auto" w:sz="4" w:space="0"/>
              <w:bottom w:val="single" w:color="auto" w:sz="4" w:space="0"/>
              <w:right w:val="single" w:color="auto" w:sz="4" w:space="0"/>
            </w:tcBorders>
            <w:tcW w:w="851" w:type="dxa"/>
            <w:vAlign w:val="center"/>
            <w:vMerge w:val="restart"/>
            <w:textDirection w:val="lrTb"/>
            <w:noWrap/>
          </w:tcPr>
          <w:p>
            <w:pPr>
              <w:jc w:val="center"/>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25分</w:t>
            </w:r>
            <w:r/>
          </w:p>
        </w:tc>
        <w:tc>
          <w:tcPr>
            <w:shd w:val="clear" w:color="auto" w:fill="auto"/>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jc w:val="left"/>
              <w:widowControl/>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1、餐厅就餐前与就餐后未做到“三净、两条线”，即餐桌净、座椅净、地面净，餐桌摆放纵横一条线，每次扣1分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709" w:type="dxa"/>
            <w:vAlign w:val="center"/>
            <w:vMerge w:val="restart"/>
            <w:textDirection w:val="lrTb"/>
            <w:noWrap/>
          </w:tcPr>
          <w:p>
            <w:pPr>
              <w:jc w:val="center"/>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724"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jc w:val="left"/>
              <w:widowControl/>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2、餐厅与操作间窗户、地板、墙面、炊具等有灰尘、蛛网、油渍等异物，每次扣1分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tc>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trHeight w:val="285"/>
        </w:trPr>
        <w:tc>
          <w:tcPr>
            <w:tcBorders>
              <w:top w:val="none" w:color="000000" w:sz="4" w:space="0"/>
              <w:left w:val="single" w:color="auto" w:sz="4" w:space="0"/>
              <w:bottom w:val="single" w:color="auto" w:sz="4" w:space="0"/>
              <w:right w:val="single" w:color="auto" w:sz="4" w:space="0"/>
            </w:tcBorders>
            <w:tcW w:w="724"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jc w:val="left"/>
              <w:widowControl/>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3、厨房用具未实行炊具消毒制度，食品器具随意堆放，每次扣1分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tc>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trHeight w:val="495"/>
        </w:trPr>
        <w:tc>
          <w:tcPr>
            <w:tcBorders>
              <w:top w:val="none" w:color="000000" w:sz="4" w:space="0"/>
              <w:left w:val="single" w:color="auto" w:sz="4" w:space="0"/>
              <w:bottom w:val="single" w:color="auto" w:sz="4" w:space="0"/>
              <w:right w:val="single" w:color="auto" w:sz="4" w:space="0"/>
            </w:tcBorders>
            <w:tcW w:w="724"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jc w:val="left"/>
              <w:widowControl/>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4、储藏间未保持干净整洁，食品未分类存放、生熟分开、摆放整齐，每次扣1分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tc>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trHeight w:val="510"/>
        </w:trPr>
        <w:tc>
          <w:tcPr>
            <w:tcBorders>
              <w:top w:val="none" w:color="000000" w:sz="4" w:space="0"/>
              <w:left w:val="single" w:color="auto" w:sz="4" w:space="0"/>
              <w:bottom w:val="single" w:color="auto" w:sz="4" w:space="0"/>
              <w:right w:val="single" w:color="auto" w:sz="4" w:space="0"/>
            </w:tcBorders>
            <w:tcW w:w="724"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jc w:val="left"/>
              <w:widowControl/>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5、蔬菜、肉类未分开清洗，洗净的食物上留存有泥沙等异物，每次扣1分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tc>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trHeight w:val="285"/>
        </w:trPr>
        <w:tc>
          <w:tcPr>
            <w:tcBorders>
              <w:top w:val="none" w:color="000000" w:sz="4" w:space="0"/>
              <w:left w:val="single" w:color="auto" w:sz="4" w:space="0"/>
              <w:bottom w:val="single" w:color="auto" w:sz="4" w:space="0"/>
              <w:right w:val="single" w:color="auto" w:sz="4" w:space="0"/>
            </w:tcBorders>
            <w:tcW w:w="724"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jc w:val="left"/>
              <w:widowControl/>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6、操作人员操作物品前未洗手消毒，每人每次扣1分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tc>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trHeight w:val="540"/>
        </w:trPr>
        <w:tc>
          <w:tcPr>
            <w:tcBorders>
              <w:top w:val="none" w:color="000000" w:sz="4" w:space="0"/>
              <w:left w:val="single" w:color="auto" w:sz="4" w:space="0"/>
              <w:bottom w:val="single" w:color="auto" w:sz="4" w:space="0"/>
              <w:right w:val="single" w:color="auto" w:sz="4" w:space="0"/>
            </w:tcBorders>
            <w:tcW w:w="724"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jc w:val="left"/>
              <w:widowControl/>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7、操作人员衣帽穿戴不整洁，头发露于帽外，分菜时</w:t>
            </w:r>
            <w:r>
              <w:rPr>
                <w:rFonts w:hint="eastAsia" w:asciiTheme="minorEastAsia" w:hAnsiTheme="minorEastAsia" w:eastAsiaTheme="minorEastAsia" w:cstheme="minorEastAsia"/>
                <w:color w:val="auto"/>
                <w:sz w:val="22"/>
                <w:szCs w:val="22"/>
                <w:highlight w:val="none"/>
                <w:lang w:eastAsia="zh-CN"/>
              </w:rPr>
              <w:t xml:space="preserve">未戴</w:t>
            </w:r>
            <w:r>
              <w:rPr>
                <w:rFonts w:hint="eastAsia" w:asciiTheme="minorEastAsia" w:hAnsiTheme="minorEastAsia" w:eastAsiaTheme="minorEastAsia" w:cstheme="minorEastAsia"/>
                <w:color w:val="auto"/>
                <w:sz w:val="22"/>
                <w:szCs w:val="22"/>
                <w:highlight w:val="none"/>
              </w:rPr>
              <w:t xml:space="preserve">口罩、一次性手套等，每人每次扣1分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tc>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trHeight w:val="259"/>
        </w:trPr>
        <w:tc>
          <w:tcPr>
            <w:tcBorders>
              <w:top w:val="none" w:color="000000" w:sz="4" w:space="0"/>
              <w:left w:val="single" w:color="auto" w:sz="4" w:space="0"/>
              <w:bottom w:val="single" w:color="auto" w:sz="4" w:space="0"/>
              <w:right w:val="single" w:color="auto" w:sz="4" w:space="0"/>
            </w:tcBorders>
            <w:tcW w:w="724"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jc w:val="left"/>
              <w:widowControl/>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8、工作人员未持有有效健康证明，每人每次扣1分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tc>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trHeight w:val="285"/>
        </w:trPr>
        <w:tc>
          <w:tcPr>
            <w:tcBorders>
              <w:top w:val="none" w:color="000000" w:sz="4" w:space="0"/>
              <w:left w:val="single" w:color="auto" w:sz="4" w:space="0"/>
              <w:bottom w:val="single" w:color="auto" w:sz="4" w:space="0"/>
              <w:right w:val="single" w:color="auto" w:sz="4" w:space="0"/>
            </w:tcBorders>
            <w:tcW w:w="724"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jc w:val="left"/>
              <w:widowControl/>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9、食堂下班后未按规定关闭相关水电、设备，每次扣2分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tc>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trHeight w:val="540"/>
        </w:trPr>
        <w:tc>
          <w:tcPr>
            <w:tcBorders>
              <w:top w:val="none" w:color="000000" w:sz="4" w:space="0"/>
              <w:left w:val="single" w:color="auto" w:sz="4" w:space="0"/>
              <w:bottom w:val="single" w:color="auto" w:sz="4" w:space="0"/>
              <w:right w:val="single" w:color="auto" w:sz="4" w:space="0"/>
            </w:tcBorders>
            <w:tcW w:w="724"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jc w:val="left"/>
              <w:widowControl/>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10、上级卫生部门检查食堂卫生工作，由于供餐方因素造成不良影响或罚款的，每次扣2分（罚款由供餐方负责）</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tc>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trHeight w:val="540"/>
        </w:trPr>
        <w:tc>
          <w:tcPr>
            <w:tcBorders>
              <w:top w:val="none" w:color="000000" w:sz="4" w:space="0"/>
              <w:left w:val="single" w:color="auto" w:sz="4" w:space="0"/>
              <w:bottom w:val="single" w:color="auto" w:sz="4" w:space="0"/>
              <w:right w:val="single" w:color="auto" w:sz="4" w:space="0"/>
            </w:tcBorders>
            <w:tcW w:w="724"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none" w:color="000000"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jc w:val="left"/>
              <w:widowControl/>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11、发生食物中毒，造成生命、财产安全受损，每次扣8分（扣分外应承担相应经济责任与由此引起的法律责任）</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tc>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trHeight w:val="285"/>
        </w:trPr>
        <w:tc>
          <w:tcPr>
            <w:shd w:val="clear" w:color="auto" w:fill="auto"/>
            <w:tcBorders>
              <w:top w:val="none" w:color="000000" w:sz="4" w:space="0"/>
              <w:left w:val="single" w:color="auto" w:sz="4" w:space="0"/>
              <w:bottom w:val="none" w:color="000000" w:sz="4" w:space="0"/>
              <w:right w:val="single" w:color="auto" w:sz="4" w:space="0"/>
            </w:tcBorders>
            <w:tcW w:w="724" w:type="dxa"/>
            <w:vAlign w:val="center"/>
            <w:vMerge w:val="restart"/>
            <w:textDirection w:val="lrTb"/>
            <w:noWrap w:val="false"/>
          </w:tcPr>
          <w:p>
            <w:pPr>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菜品菜价</w:t>
            </w:r>
            <w:r/>
          </w:p>
        </w:tc>
        <w:tc>
          <w:tcPr>
            <w:shd w:val="clear" w:color="auto" w:fill="auto"/>
            <w:tcBorders>
              <w:top w:val="none" w:color="000000" w:sz="4" w:space="0"/>
              <w:left w:val="single" w:color="auto" w:sz="4" w:space="0"/>
              <w:bottom w:val="none" w:color="000000" w:sz="4" w:space="0"/>
              <w:right w:val="single" w:color="auto" w:sz="4" w:space="0"/>
            </w:tcBorders>
            <w:tcW w:w="851" w:type="dxa"/>
            <w:vAlign w:val="center"/>
            <w:vMerge w:val="restart"/>
            <w:textDirection w:val="lrTb"/>
            <w:noWrap/>
          </w:tcPr>
          <w:p>
            <w:pPr>
              <w:jc w:val="center"/>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25分</w:t>
            </w:r>
            <w:r/>
          </w:p>
        </w:tc>
        <w:tc>
          <w:tcPr>
            <w:shd w:val="clear" w:color="auto" w:fill="auto"/>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jc w:val="left"/>
              <w:widowControl/>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1、菜价未及时公布或公布菜价与刷卡金额不符时，每次扣1分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709" w:type="dxa"/>
            <w:vAlign w:val="center"/>
            <w:vMerge w:val="restart"/>
            <w:textDirection w:val="lrTb"/>
            <w:noWrap/>
          </w:tcPr>
          <w:p>
            <w:pPr>
              <w:jc w:val="center"/>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tc>
      </w:tr>
      <w:tr>
        <w:trPr>
          <w:trHeight w:val="540"/>
        </w:trPr>
        <w:tc>
          <w:tcPr>
            <w:tcBorders>
              <w:top w:val="none" w:color="000000" w:sz="4" w:space="0"/>
              <w:left w:val="single" w:color="auto" w:sz="4" w:space="0"/>
              <w:bottom w:val="none" w:color="000000" w:sz="4" w:space="0"/>
              <w:right w:val="single" w:color="auto" w:sz="4" w:space="0"/>
            </w:tcBorders>
            <w:tcW w:w="724"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none" w:color="000000" w:sz="4" w:space="0"/>
              <w:left w:val="single" w:color="auto" w:sz="4" w:space="0"/>
              <w:bottom w:val="none" w:color="000000" w:sz="4" w:space="0"/>
              <w:right w:val="single" w:color="auto" w:sz="4" w:space="0"/>
            </w:tcBorders>
            <w:tcW w:w="851"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jc w:val="left"/>
              <w:widowControl/>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2、采购的原材料中有腐烂变质等不符合卫生标准与要求的食品并被采用制作食品，每次扣2分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tc>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trHeight w:val="285"/>
        </w:trPr>
        <w:tc>
          <w:tcPr>
            <w:tcBorders>
              <w:top w:val="none" w:color="000000" w:sz="4" w:space="0"/>
              <w:left w:val="single" w:color="auto" w:sz="4" w:space="0"/>
              <w:bottom w:val="none" w:color="000000" w:sz="4" w:space="0"/>
              <w:right w:val="single" w:color="auto" w:sz="4" w:space="0"/>
            </w:tcBorders>
            <w:tcW w:w="724"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none" w:color="000000" w:sz="4" w:space="0"/>
              <w:left w:val="single" w:color="auto" w:sz="4" w:space="0"/>
              <w:bottom w:val="none" w:color="000000" w:sz="4" w:space="0"/>
              <w:right w:val="single" w:color="auto" w:sz="4" w:space="0"/>
            </w:tcBorders>
            <w:tcW w:w="851"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jc w:val="left"/>
              <w:widowControl/>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3、菜品中发现虫类、杂草等异物，每次扣2分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tc>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trHeight w:val="540"/>
        </w:trPr>
        <w:tc>
          <w:tcPr>
            <w:tcBorders>
              <w:top w:val="none" w:color="000000" w:sz="4" w:space="0"/>
              <w:left w:val="single" w:color="auto" w:sz="4" w:space="0"/>
              <w:bottom w:val="none" w:color="000000" w:sz="4" w:space="0"/>
              <w:right w:val="single" w:color="auto" w:sz="4" w:space="0"/>
            </w:tcBorders>
            <w:tcW w:w="724"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none" w:color="000000" w:sz="4" w:space="0"/>
              <w:left w:val="single" w:color="auto" w:sz="4" w:space="0"/>
              <w:bottom w:val="none" w:color="000000" w:sz="4" w:space="0"/>
              <w:right w:val="single" w:color="auto" w:sz="4" w:space="0"/>
            </w:tcBorders>
            <w:tcW w:w="851"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jc w:val="left"/>
              <w:widowControl/>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4、供餐方提供的饭菜未达到合同所列的种类或标准（开餐后期可根据人数灵活添加菜品），每次扣2分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tc>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trHeight w:val="285"/>
        </w:trPr>
        <w:tc>
          <w:tcPr>
            <w:tcBorders>
              <w:top w:val="none" w:color="000000" w:sz="4" w:space="0"/>
              <w:left w:val="single" w:color="auto" w:sz="4" w:space="0"/>
              <w:bottom w:val="none" w:color="000000" w:sz="4" w:space="0"/>
              <w:right w:val="single" w:color="auto" w:sz="4" w:space="0"/>
            </w:tcBorders>
            <w:tcW w:w="724"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none" w:color="000000" w:sz="4" w:space="0"/>
              <w:left w:val="single" w:color="auto" w:sz="4" w:space="0"/>
              <w:bottom w:val="none" w:color="000000" w:sz="4" w:space="0"/>
              <w:right w:val="single" w:color="auto" w:sz="4" w:space="0"/>
            </w:tcBorders>
            <w:tcW w:w="851"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jc w:val="left"/>
              <w:widowControl/>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5、开饭时间内无热饭菜、热汤供应，每次扣2分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tc>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trHeight w:val="285"/>
        </w:trPr>
        <w:tc>
          <w:tcPr>
            <w:tcBorders>
              <w:top w:val="none" w:color="000000" w:sz="4" w:space="0"/>
              <w:left w:val="single" w:color="auto" w:sz="4" w:space="0"/>
              <w:bottom w:val="none" w:color="000000" w:sz="4" w:space="0"/>
              <w:right w:val="single" w:color="auto" w:sz="4" w:space="0"/>
            </w:tcBorders>
            <w:tcW w:w="724"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none" w:color="000000" w:sz="4" w:space="0"/>
              <w:left w:val="single" w:color="auto" w:sz="4" w:space="0"/>
              <w:bottom w:val="none" w:color="000000" w:sz="4" w:space="0"/>
              <w:right w:val="single" w:color="auto" w:sz="4" w:space="0"/>
            </w:tcBorders>
            <w:tcW w:w="851"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jc w:val="left"/>
              <w:widowControl/>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6、就餐时饭菜未能及时补充影响供餐的，每次扣2分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tc>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trHeight w:val="285"/>
        </w:trPr>
        <w:tc>
          <w:tcPr>
            <w:tcBorders>
              <w:top w:val="none" w:color="000000" w:sz="4" w:space="0"/>
              <w:left w:val="single" w:color="auto" w:sz="4" w:space="0"/>
              <w:bottom w:val="none" w:color="000000" w:sz="4" w:space="0"/>
              <w:right w:val="single" w:color="auto" w:sz="4" w:space="0"/>
            </w:tcBorders>
            <w:tcW w:w="724"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none" w:color="000000" w:sz="4" w:space="0"/>
              <w:left w:val="single" w:color="auto" w:sz="4" w:space="0"/>
              <w:bottom w:val="none" w:color="000000" w:sz="4" w:space="0"/>
              <w:right w:val="single" w:color="auto" w:sz="4" w:space="0"/>
            </w:tcBorders>
            <w:tcW w:w="851"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jc w:val="left"/>
              <w:widowControl/>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7、无故停餐、误餐，造成就餐人员无法正常用餐的，每次扣2分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tc>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trHeight w:val="285"/>
        </w:trPr>
        <w:tc>
          <w:tcPr>
            <w:tcBorders>
              <w:top w:val="none" w:color="000000" w:sz="4" w:space="0"/>
              <w:left w:val="single" w:color="auto" w:sz="4" w:space="0"/>
              <w:bottom w:val="none" w:color="000000" w:sz="4" w:space="0"/>
              <w:right w:val="single" w:color="auto" w:sz="4" w:space="0"/>
            </w:tcBorders>
            <w:tcW w:w="724"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none" w:color="000000" w:sz="4" w:space="0"/>
              <w:left w:val="single" w:color="auto" w:sz="4" w:space="0"/>
              <w:bottom w:val="none" w:color="000000" w:sz="4" w:space="0"/>
              <w:right w:val="single" w:color="auto" w:sz="4" w:space="0"/>
            </w:tcBorders>
            <w:tcW w:w="851"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jc w:val="left"/>
              <w:widowControl/>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8、未经协商一致，供餐方单方面改动菜价、菜品，每次扣2分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tc>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724" w:type="dxa"/>
            <w:vAlign w:val="center"/>
            <w:vMerge w:val="restart"/>
            <w:textDirection w:val="lrTb"/>
            <w:noWrap w:val="false"/>
          </w:tcPr>
          <w:p>
            <w:pPr>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人员管理</w:t>
            </w:r>
            <w:r/>
          </w:p>
        </w:tc>
        <w:tc>
          <w:tcPr>
            <w:shd w:val="clear" w:color="auto" w:fill="auto"/>
            <w:tcBorders>
              <w:top w:val="single" w:color="auto" w:sz="4" w:space="0"/>
              <w:left w:val="single" w:color="auto" w:sz="4" w:space="0"/>
              <w:bottom w:val="single" w:color="auto" w:sz="4" w:space="0"/>
              <w:right w:val="single" w:color="auto" w:sz="4" w:space="0"/>
            </w:tcBorders>
            <w:tcW w:w="851" w:type="dxa"/>
            <w:vAlign w:val="center"/>
            <w:vMerge w:val="restart"/>
            <w:textDirection w:val="lrTb"/>
            <w:noWrap/>
          </w:tcPr>
          <w:p>
            <w:pPr>
              <w:jc w:val="center"/>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25分</w:t>
            </w:r>
            <w:r/>
          </w:p>
        </w:tc>
        <w:tc>
          <w:tcPr>
            <w:shd w:val="clear" w:color="auto" w:fill="auto"/>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jc w:val="left"/>
              <w:widowControl/>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1、由于供餐方各岗位员工未按时出勤、影响正常供餐质量的，每人每次扣1分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709" w:type="dxa"/>
            <w:vAlign w:val="center"/>
            <w:vMerge w:val="restart"/>
            <w:textDirection w:val="lrTb"/>
            <w:noWrap/>
          </w:tcPr>
          <w:p>
            <w:pPr>
              <w:jc w:val="center"/>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tc>
      </w:tr>
      <w:tr>
        <w:trPr>
          <w:trHeight w:val="510"/>
        </w:trPr>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jc w:val="left"/>
              <w:widowControl/>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2、供餐方未经允许带无关人员进入厨房，造成食品卫生安全隐患的，每人每次扣2分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tc>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jc w:val="left"/>
              <w:widowControl/>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3、就餐人员就菜肴与服务提出疑问与建议时不及时处理，推诿不决经查证属实的，每人每次扣2分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tc>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trHeight w:val="285"/>
        </w:trPr>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jc w:val="left"/>
              <w:widowControl/>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4、因供餐方原因与就餐人员发生争执，每人每次扣2分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tc>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724"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jc w:val="left"/>
              <w:widowControl/>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5、包间招待时供餐方工作人员未及时到位（公休期间临时通知除外），影响包间正常供餐的，每次扣3分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tc>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r>
      <w:tr>
        <w:trPr>
          <w:trHeight w:val="810"/>
        </w:trPr>
        <w:tc>
          <w:tcPr>
            <w:shd w:val="clear" w:color="auto" w:fill="auto"/>
            <w:tcBorders>
              <w:top w:val="none" w:color="000000" w:sz="4" w:space="0"/>
              <w:left w:val="single" w:color="auto" w:sz="4" w:space="0"/>
              <w:bottom w:val="single" w:color="000000" w:sz="4" w:space="0"/>
              <w:right w:val="single" w:color="auto" w:sz="4" w:space="0"/>
            </w:tcBorders>
            <w:tcW w:w="724" w:type="dxa"/>
            <w:vAlign w:val="center"/>
            <w:vMerge w:val="restart"/>
            <w:textDirection w:val="lrTb"/>
            <w:noWrap w:val="false"/>
          </w:tcPr>
          <w:p>
            <w:pPr>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服务对象测评</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10分</w:t>
            </w:r>
            <w:r/>
          </w:p>
        </w:tc>
        <w:tc>
          <w:tcPr>
            <w:shd w:val="clear" w:color="auto" w:fill="auto"/>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jc w:val="left"/>
              <w:widowControl/>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1、餐厅严格落实我方各项规章制度，配合度高；工作人员精神面貌好，服务热情高，就餐人员反映良好；菜品种类随季节、市场经常变换，满足不同就餐人员的就餐需求。</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tc>
      </w:tr>
      <w:tr>
        <w:trPr>
          <w:trHeight w:val="810"/>
        </w:trPr>
        <w:tc>
          <w:tcPr>
            <w:tcBorders>
              <w:top w:val="none" w:color="000000" w:sz="4" w:space="0"/>
              <w:left w:val="single" w:color="auto" w:sz="4" w:space="0"/>
              <w:bottom w:val="single" w:color="000000" w:sz="4" w:space="0"/>
              <w:right w:val="single" w:color="auto" w:sz="4" w:space="0"/>
            </w:tcBorders>
            <w:tcW w:w="724"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10分</w:t>
            </w:r>
            <w:r/>
          </w:p>
        </w:tc>
        <w:tc>
          <w:tcPr>
            <w:shd w:val="clear" w:color="auto" w:fill="auto"/>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jc w:val="left"/>
              <w:widowControl/>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2、餐厅成本控制。餐厅应严格进行成本控制，确保当月亏损在合理范围以内；若成本波动较大导致亏损过多时，餐厅应给出合理解释，确因</w:t>
            </w:r>
            <w:r>
              <w:rPr>
                <w:rFonts w:hint="eastAsia" w:asciiTheme="minorEastAsia" w:hAnsiTheme="minorEastAsia" w:cstheme="minorEastAsia"/>
                <w:color w:val="auto"/>
                <w:sz w:val="22"/>
                <w:szCs w:val="22"/>
                <w:highlight w:val="none"/>
                <w:lang w:eastAsia="zh-CN"/>
              </w:rPr>
              <w:t xml:space="preserve">不可抗力因素造成</w:t>
            </w:r>
            <w:r>
              <w:rPr>
                <w:rFonts w:hint="eastAsia" w:asciiTheme="minorEastAsia" w:hAnsiTheme="minorEastAsia" w:eastAsiaTheme="minorEastAsia" w:cstheme="minorEastAsia"/>
                <w:color w:val="auto"/>
                <w:sz w:val="22"/>
                <w:szCs w:val="22"/>
                <w:highlight w:val="none"/>
              </w:rPr>
              <w:t xml:space="preserve">的，不予扣分，否则视亏损情况予以扣分。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tc>
      </w:tr>
      <w:tr>
        <w:trPr>
          <w:trHeight w:val="705"/>
        </w:trPr>
        <w:tc>
          <w:tcPr>
            <w:tcBorders>
              <w:top w:val="none" w:color="000000" w:sz="4" w:space="0"/>
              <w:left w:val="single" w:color="auto" w:sz="4" w:space="0"/>
              <w:bottom w:val="single" w:color="000000" w:sz="4" w:space="0"/>
              <w:right w:val="single" w:color="auto" w:sz="4" w:space="0"/>
            </w:tcBorders>
            <w:tcW w:w="724" w:type="dxa"/>
            <w:vAlign w:val="center"/>
            <w:vMerge w:val="continue"/>
            <w:textDirection w:val="lrTb"/>
            <w:noWrap w:val="false"/>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5分</w:t>
            </w:r>
            <w:r/>
          </w:p>
        </w:tc>
        <w:tc>
          <w:tcPr>
            <w:shd w:val="clear" w:color="auto" w:fill="auto"/>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jc w:val="left"/>
              <w:widowControl/>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3、餐厅意见箱。管理方在餐厅设意见箱，定期查看就餐者反馈的意见和建议。经核实，确属供餐方管理不当造成的，给予扣分，每次扣2.5分。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tc>
      </w:tr>
      <w:tr>
        <w:trPr>
          <w:trHeight w:val="1387"/>
        </w:trPr>
        <w:tc>
          <w:tcPr>
            <w:shd w:val="clear" w:color="auto" w:fill="auto"/>
            <w:tcBorders>
              <w:top w:val="none" w:color="000000" w:sz="4" w:space="0"/>
              <w:left w:val="single" w:color="auto" w:sz="4" w:space="0"/>
              <w:bottom w:val="single" w:color="auto" w:sz="4" w:space="0"/>
              <w:right w:val="single" w:color="auto" w:sz="4" w:space="0"/>
            </w:tcBorders>
            <w:tcW w:w="724" w:type="dxa"/>
            <w:vAlign w:val="center"/>
            <w:textDirection w:val="lrTb"/>
            <w:noWrap w:val="false"/>
          </w:tcPr>
          <w:p>
            <w:pPr>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加分事项</w:t>
            </w:r>
            <w:r/>
          </w:p>
        </w:tc>
        <w:tc>
          <w:tcPr>
            <w:shd w:val="clear" w:color="auto" w:fill="auto"/>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left"/>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jc w:val="left"/>
              <w:widowControl/>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1、供餐方受到就餐人员表扬或感谢，每件加1分，累计不超过5分。                </w:t>
            </w:r>
            <w:r/>
          </w:p>
          <w:p>
            <w:pPr>
              <w:jc w:val="left"/>
              <w:widowControl/>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 xml:space="preserve">2、供餐方受到上级检查部门口头表扬的，每次加2分，书面表扬的每次加3分，累计不超过5分</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　</w:t>
            </w:r>
            <w:r/>
          </w:p>
        </w:tc>
      </w:tr>
      <w:tr>
        <w:trPr>
          <w:trHeight w:val="390"/>
        </w:trPr>
        <w:tc>
          <w:tcPr>
            <w:gridSpan w:val="2"/>
            <w:shd w:val="clear" w:color="auto" w:fill="auto"/>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widowControl/>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合计得分</w:t>
            </w:r>
            <w:r/>
          </w:p>
        </w:tc>
        <w:tc>
          <w:tcPr>
            <w:shd w:val="clear" w:color="auto" w:fill="auto"/>
            <w:tcBorders>
              <w:top w:val="none" w:color="000000" w:sz="4" w:space="0"/>
              <w:left w:val="none" w:color="000000" w:sz="4" w:space="0"/>
              <w:bottom w:val="single" w:color="auto" w:sz="4" w:space="0"/>
              <w:right w:val="single" w:color="auto" w:sz="4" w:space="0"/>
            </w:tcBorders>
            <w:tcW w:w="6520" w:type="dxa"/>
            <w:vAlign w:val="center"/>
            <w:textDirection w:val="lrTb"/>
            <w:noWrap w:val="false"/>
          </w:tcPr>
          <w:p>
            <w:pPr>
              <w:jc w:val="center"/>
              <w:widowControl/>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rPr>
              <w:t xml:space="preserve">　</w:t>
            </w:r>
            <w:r/>
          </w:p>
        </w:tc>
      </w:tr>
    </w:tbl>
    <w:p>
      <w:pPr>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2．成绩划分</w:t>
      </w:r>
      <w:r/>
    </w:p>
    <w:p>
      <w:pPr>
        <w:ind w:firstLine="480"/>
        <w:spacing w:line="560" w:lineRule="exact"/>
        <w:rPr>
          <w:rFonts w:cs="仿宋" w:asciiTheme="minorEastAsia" w:hAnsiTheme="minorEastAsia" w:eastAsiaTheme="minorEastAsia"/>
          <w:color w:val="auto"/>
          <w:sz w:val="24"/>
          <w:highlight w:val="none"/>
        </w:rPr>
      </w:pPr>
      <w:r>
        <w:rPr>
          <w:rFonts w:hint="eastAsia" w:asciiTheme="minorEastAsia" w:hAnsiTheme="minorEastAsia" w:eastAsiaTheme="minorEastAsia"/>
          <w:bCs/>
          <w:color w:val="auto"/>
          <w:sz w:val="24"/>
          <w:highlight w:val="none"/>
        </w:rPr>
        <w:t xml:space="preserve">食堂从食品卫生安全、菜品菜价、员工管理和服务对象测评四个方面按月对成交供应商进行考核打分，</w:t>
      </w:r>
      <w:r>
        <w:rPr>
          <w:rFonts w:hint="eastAsia" w:cs="仿宋" w:asciiTheme="minorEastAsia" w:hAnsiTheme="minorEastAsia" w:eastAsiaTheme="minorEastAsia"/>
          <w:color w:val="auto"/>
          <w:sz w:val="24"/>
          <w:highlight w:val="none"/>
        </w:rPr>
        <w:t xml:space="preserve">考核得分设四个等级，90分（含）以上为优秀，80（含）至89分为良好，65（含）至79分为合格，65分以下为不合格。</w:t>
      </w:r>
      <w:r/>
    </w:p>
    <w:p>
      <w:pPr>
        <w:spacing w:line="560" w:lineRule="exact"/>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3．奖惩机制</w:t>
      </w:r>
      <w:r/>
    </w:p>
    <w:p>
      <w:pPr>
        <w:spacing w:line="560" w:lineRule="exact"/>
        <w:rPr>
          <w:rFonts w:cs="仿宋" w:asciiTheme="minorEastAsia" w:hAnsiTheme="minorEastAsia" w:eastAsiaTheme="minorEastAsia"/>
          <w:color w:val="auto"/>
          <w:sz w:val="24"/>
          <w:highlight w:val="none"/>
        </w:rPr>
      </w:pPr>
      <w:r>
        <w:rPr>
          <w:rFonts w:hint="eastAsia" w:cs="仿宋" w:asciiTheme="minorEastAsia" w:hAnsiTheme="minorEastAsia" w:eastAsiaTheme="minorEastAsia"/>
          <w:color w:val="auto"/>
          <w:sz w:val="24"/>
          <w:highlight w:val="none"/>
        </w:rPr>
        <w:t xml:space="preserve">    每季度考核均分≥80分的，全额支付当季度服务费；每季度考核均分达不到合格标准的，成绩每低1分，服务费降低1个百分点（以此类推），同时成交供应商进行整改；若出现月考核得分低于65分的，采购人有权解除合同，并处于成交金额的10%作为违约金。</w:t>
      </w:r>
      <w:r/>
    </w:p>
    <w:p>
      <w:pPr>
        <w:numPr>
          <w:ilvl w:val="0"/>
          <w:numId w:val="0"/>
        </w:numPr>
        <w:ind w:firstLine="562"/>
        <w:keepLines w:val="0"/>
        <w:keepNext w:val="0"/>
        <w:pageBreakBefore w:val="0"/>
        <w:spacing w:line="360" w:lineRule="auto"/>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r>
      <w:r/>
    </w:p>
    <w:p>
      <w:pPr>
        <w:numPr>
          <w:ilvl w:val="0"/>
          <w:numId w:val="0"/>
        </w:numPr>
        <w:ind w:firstLine="562"/>
        <w:keepLines w:val="0"/>
        <w:keepNext w:val="0"/>
        <w:pageBreakBefore w:val="0"/>
        <w:spacing w:line="360" w:lineRule="auto"/>
        <w:rPr>
          <w:rFonts w:hint="eastAsia" w:ascii="宋体" w:hAnsi="宋体" w:eastAsia="宋体" w:cs="宋体"/>
          <w:b/>
          <w:color w:val="auto"/>
          <w:sz w:val="28"/>
          <w:szCs w:val="28"/>
          <w:highlight w:val="none"/>
        </w:rPr>
      </w:pPr>
      <w:r>
        <w:rPr>
          <w:rFonts w:hint="eastAsia" w:ascii="宋体" w:hAnsi="宋体"/>
          <w:b w:val="0"/>
          <w:bCs/>
          <w:color w:val="auto"/>
          <w:sz w:val="24"/>
          <w:highlight w:val="none"/>
        </w:rPr>
        <w:t xml:space="preserve">★</w:t>
      </w:r>
      <w:r>
        <w:rPr>
          <w:rFonts w:hint="eastAsia" w:ascii="宋体" w:hAnsi="宋体" w:eastAsia="宋体" w:cs="宋体"/>
          <w:b/>
          <w:color w:val="auto"/>
          <w:sz w:val="28"/>
          <w:szCs w:val="28"/>
          <w:highlight w:val="none"/>
          <w:lang w:val="en-US" w:eastAsia="zh-CN" w:bidi="ar-SA"/>
        </w:rPr>
        <w:t xml:space="preserve">七、</w:t>
      </w:r>
      <w:r>
        <w:rPr>
          <w:rFonts w:hint="eastAsia" w:ascii="宋体" w:hAnsi="宋体" w:eastAsia="宋体" w:cs="宋体"/>
          <w:b/>
          <w:color w:val="auto"/>
          <w:sz w:val="28"/>
          <w:szCs w:val="28"/>
          <w:highlight w:val="none"/>
        </w:rPr>
        <w:t xml:space="preserve">付款方式与履约保证金</w:t>
      </w:r>
      <w:r/>
    </w:p>
    <w:p>
      <w:pPr>
        <w:ind w:firstLine="480"/>
        <w:spacing w:line="360" w:lineRule="auto"/>
        <w:rPr>
          <w:rFonts w:hint="default" w:ascii="宋体" w:hAnsi="宋体" w:eastAsiaTheme="minorEastAsia"/>
          <w:b w:val="0"/>
          <w:bCs w:val="0"/>
          <w:color w:val="auto"/>
          <w:sz w:val="24"/>
          <w:highlight w:val="none"/>
          <w:lang w:val="en-US" w:eastAsia="zh-CN"/>
        </w:rPr>
      </w:pPr>
      <w:r>
        <w:rPr>
          <w:rFonts w:hint="eastAsia" w:ascii="宋体" w:hAnsi="宋体"/>
          <w:b w:val="0"/>
          <w:bCs w:val="0"/>
          <w:color w:val="auto"/>
          <w:sz w:val="24"/>
          <w:highlight w:val="none"/>
          <w:lang w:val="en-US" w:eastAsia="zh-CN"/>
        </w:rPr>
        <w:t xml:space="preserve">1</w:t>
      </w:r>
      <w:r>
        <w:rPr>
          <w:rFonts w:hint="eastAsia" w:ascii="宋体" w:hAnsi="宋体"/>
          <w:b w:val="0"/>
          <w:bCs w:val="0"/>
          <w:color w:val="auto"/>
          <w:sz w:val="24"/>
          <w:highlight w:val="none"/>
        </w:rPr>
        <w:t xml:space="preserve">.</w:t>
      </w:r>
      <w:r>
        <w:rPr>
          <w:rFonts w:hint="eastAsia" w:ascii="宋体" w:hAnsi="宋体"/>
          <w:b w:val="0"/>
          <w:bCs w:val="0"/>
          <w:color w:val="auto"/>
          <w:sz w:val="24"/>
          <w:highlight w:val="none"/>
          <w:lang w:val="en-US" w:eastAsia="zh-CN"/>
        </w:rPr>
        <w:t xml:space="preserve">付款方式：按照实际发生额按季度支付，甲方于下一季度15日前支付乙方上一季度的管理费用（每人每月卡额由甲方设定，按季度支付给乙方）。</w:t>
      </w:r>
      <w:r/>
    </w:p>
    <w:p>
      <w:pPr>
        <w:ind w:firstLine="480"/>
        <w:spacing w:line="360" w:lineRule="auto"/>
        <w:rPr>
          <w:rFonts w:hint="eastAsia" w:ascii="宋体" w:hAnsi="宋体"/>
          <w:b w:val="0"/>
          <w:bCs w:val="0"/>
          <w:color w:val="auto"/>
          <w:sz w:val="24"/>
          <w:highlight w:val="none"/>
        </w:rPr>
      </w:pPr>
      <w:r>
        <w:rPr>
          <w:rFonts w:hint="eastAsia" w:ascii="宋体" w:hAnsi="宋体"/>
          <w:b w:val="0"/>
          <w:bCs w:val="0"/>
          <w:color w:val="auto"/>
          <w:sz w:val="24"/>
          <w:highlight w:val="none"/>
          <w:lang w:val="en-US" w:eastAsia="zh-CN"/>
        </w:rPr>
        <w:t xml:space="preserve">2.</w:t>
      </w:r>
      <w:r>
        <w:rPr>
          <w:rFonts w:hint="eastAsia" w:ascii="宋体" w:hAnsi="宋体"/>
          <w:b w:val="0"/>
          <w:bCs w:val="0"/>
          <w:color w:val="auto"/>
          <w:sz w:val="24"/>
          <w:highlight w:val="none"/>
        </w:rPr>
        <w:t xml:space="preserve">本项目不收取履约保证金。</w:t>
      </w:r>
      <w:r/>
    </w:p>
    <w:p>
      <w:pPr>
        <w:ind w:firstLine="562"/>
        <w:keepLines w:val="0"/>
        <w:keepNext w:val="0"/>
        <w:pageBreakBefore w:val="0"/>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八、报价要求</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本项目报价不得超过预算</w:t>
      </w:r>
      <w:r>
        <w:rPr>
          <w:rFonts w:hint="eastAsia" w:ascii="宋体" w:hAnsi="宋体"/>
          <w:bCs/>
          <w:color w:val="auto"/>
          <w:sz w:val="24"/>
          <w:highlight w:val="none"/>
          <w:lang w:val="en-US" w:eastAsia="zh-CN"/>
        </w:rPr>
        <w:t xml:space="preserve">金额</w:t>
      </w:r>
      <w:r>
        <w:rPr>
          <w:rFonts w:hint="eastAsia" w:ascii="宋体" w:hAnsi="宋体"/>
          <w:bCs/>
          <w:color w:val="auto"/>
          <w:sz w:val="24"/>
          <w:highlight w:val="none"/>
        </w:rPr>
        <w:t xml:space="preserve">。</w:t>
      </w:r>
      <w:r/>
    </w:p>
    <w:p>
      <w:pPr>
        <w:ind w:firstLine="480"/>
        <w:spacing w:line="360" w:lineRule="auto"/>
        <w:rPr>
          <w:rFonts w:hint="eastAsia" w:ascii="宋体" w:hAnsi="宋体" w:eastAsiaTheme="minorEastAsia"/>
          <w:bCs/>
          <w:color w:val="auto"/>
          <w:sz w:val="24"/>
          <w:highlight w:val="none"/>
          <w:lang w:eastAsia="zh-CN"/>
        </w:rPr>
      </w:pPr>
      <w:r>
        <w:rPr>
          <w:rFonts w:hint="eastAsia" w:ascii="宋体" w:hAnsi="宋体"/>
          <w:bCs/>
          <w:color w:val="auto"/>
          <w:sz w:val="24"/>
          <w:highlight w:val="none"/>
          <w:lang w:val="en-US" w:eastAsia="zh-CN"/>
        </w:rPr>
        <w:t xml:space="preserve">报价包括但不限于</w:t>
      </w:r>
      <w:r>
        <w:rPr>
          <w:rFonts w:hint="eastAsia" w:ascii="宋体" w:hAnsi="宋体"/>
          <w:bCs/>
          <w:color w:val="auto"/>
          <w:sz w:val="24"/>
          <w:highlight w:val="none"/>
        </w:rPr>
        <w:t xml:space="preserve">加工制作、所有服务人员的工资、制服、加班、福利、利润、税金、合理利润、员工培训、招聘、辞退及政策规定的各项应有的养老金、保险等费用，还包括人才市场价格变动、政策调整等一切费用及为完成招标文件规定的服务工作所涉及到的一切相关费用</w:t>
      </w:r>
      <w:r>
        <w:rPr>
          <w:rFonts w:hint="eastAsia" w:ascii="宋体" w:hAnsi="宋体"/>
          <w:bCs/>
          <w:color w:val="auto"/>
          <w:sz w:val="24"/>
          <w:highlight w:val="none"/>
          <w:lang w:eastAsia="zh-CN"/>
        </w:rPr>
        <w:t xml:space="preserve">。</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成交供应商的用工要符合国家的相关规定，必须与招聘人员签订用工合同，月工资收入不得低于当地政府最低工资标准。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特别提醒供应商：</w:t>
      </w:r>
      <w:r>
        <w:rPr>
          <w:rFonts w:hint="eastAsia" w:ascii="宋体" w:hAnsi="宋体" w:cs="宋体"/>
          <w:color w:val="auto"/>
          <w:sz w:val="24"/>
          <w:highlight w:val="none"/>
        </w:rPr>
        <w:t xml:space="preserve">工作中涉及的敏感资料、电子数据等相关信息，成交单位</w:t>
      </w:r>
      <w:r>
        <w:rPr>
          <w:rFonts w:ascii="宋体" w:hAnsi="宋体" w:cs="宋体"/>
          <w:color w:val="auto"/>
          <w:sz w:val="24"/>
          <w:highlight w:val="none"/>
        </w:rPr>
        <w:t xml:space="preserve">应严格执行保密</w:t>
      </w:r>
      <w:r>
        <w:rPr>
          <w:rFonts w:hint="eastAsia" w:ascii="宋体" w:hAnsi="宋体" w:cs="宋体"/>
          <w:color w:val="auto"/>
          <w:sz w:val="24"/>
          <w:highlight w:val="none"/>
        </w:rPr>
        <w:t xml:space="preserve">的</w:t>
      </w:r>
      <w:r>
        <w:rPr>
          <w:rFonts w:ascii="宋体" w:hAnsi="宋体" w:cs="宋体"/>
          <w:color w:val="auto"/>
          <w:sz w:val="24"/>
          <w:highlight w:val="none"/>
        </w:rPr>
        <w:t xml:space="preserve">相关规定</w:t>
      </w:r>
      <w:r>
        <w:rPr>
          <w:rFonts w:hint="eastAsia" w:ascii="宋体" w:hAnsi="宋体" w:cs="宋体"/>
          <w:color w:val="auto"/>
          <w:sz w:val="24"/>
          <w:highlight w:val="none"/>
        </w:rPr>
        <w:t xml:space="preserve">，不得以任何方式向任何第三人披露、泄露或许可第三人使用，否则追究其相应法律责任</w:t>
      </w:r>
      <w:r>
        <w:rPr>
          <w:rFonts w:ascii="宋体" w:hAnsi="宋体" w:cs="宋体"/>
          <w:color w:val="auto"/>
          <w:sz w:val="24"/>
          <w:highlight w:val="none"/>
        </w:rPr>
        <w:t xml:space="preserve">。</w:t>
      </w:r>
      <w:r/>
    </w:p>
    <w:p>
      <w:pPr>
        <w:ind w:firstLine="562"/>
        <w:keepLines w:val="0"/>
        <w:keepNext w:val="0"/>
        <w:pageBreakBefore w:val="0"/>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九</w:t>
      </w: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lang w:val="en-US" w:eastAsia="zh-CN"/>
        </w:rPr>
        <w:t xml:space="preserve">其他</w:t>
      </w:r>
      <w:r/>
    </w:p>
    <w:p>
      <w:pPr>
        <w:ind w:firstLine="480"/>
        <w:spacing w:line="44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eastAsia="zh-CN"/>
        </w:rPr>
        <w:t xml:space="preserve">成交供应商</w:t>
      </w:r>
      <w:r>
        <w:rPr>
          <w:rFonts w:hint="eastAsia" w:ascii="宋体" w:hAnsi="宋体" w:eastAsia="宋体" w:cs="Times New Roman"/>
          <w:color w:val="auto"/>
          <w:sz w:val="24"/>
          <w:szCs w:val="21"/>
          <w:highlight w:val="none"/>
        </w:rPr>
        <w:t xml:space="preserve">对</w:t>
      </w:r>
      <w:r>
        <w:rPr>
          <w:rFonts w:hint="eastAsia" w:ascii="宋体" w:hAnsi="宋体" w:eastAsia="宋体" w:cs="Times New Roman"/>
          <w:color w:val="auto"/>
          <w:sz w:val="24"/>
          <w:szCs w:val="21"/>
          <w:highlight w:val="none"/>
          <w:lang w:eastAsia="zh-CN"/>
        </w:rPr>
        <w:t xml:space="preserve">采购人</w:t>
      </w:r>
      <w:r>
        <w:rPr>
          <w:rFonts w:hint="eastAsia" w:ascii="宋体" w:hAnsi="宋体" w:eastAsia="宋体" w:cs="Times New Roman"/>
          <w:color w:val="auto"/>
          <w:sz w:val="24"/>
          <w:szCs w:val="21"/>
          <w:highlight w:val="none"/>
        </w:rPr>
        <w:t xml:space="preserve">的厨房设施进行妥善保管、保养、保护，如果因操作不当损坏设备的，</w:t>
      </w:r>
      <w:r>
        <w:rPr>
          <w:rFonts w:hint="eastAsia" w:ascii="宋体" w:hAnsi="宋体" w:eastAsia="宋体" w:cs="Times New Roman"/>
          <w:color w:val="auto"/>
          <w:sz w:val="24"/>
          <w:szCs w:val="21"/>
          <w:highlight w:val="none"/>
          <w:lang w:eastAsia="zh-CN"/>
        </w:rPr>
        <w:t xml:space="preserve">成交供应商</w:t>
      </w:r>
      <w:r>
        <w:rPr>
          <w:rFonts w:hint="eastAsia" w:ascii="宋体" w:hAnsi="宋体" w:eastAsia="宋体" w:cs="Times New Roman"/>
          <w:color w:val="auto"/>
          <w:sz w:val="24"/>
          <w:szCs w:val="21"/>
          <w:highlight w:val="none"/>
        </w:rPr>
        <w:t xml:space="preserve">应进行赔偿。</w:t>
      </w:r>
      <w:r/>
    </w:p>
    <w:p>
      <w:pPr>
        <w:ind w:firstLine="480"/>
        <w:spacing w:line="44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lang w:eastAsia="zh-CN"/>
        </w:rPr>
        <w:t xml:space="preserve">成交供应商</w:t>
      </w:r>
      <w:r>
        <w:rPr>
          <w:rFonts w:hint="eastAsia" w:ascii="宋体" w:hAnsi="宋体" w:eastAsia="宋体" w:cs="Times New Roman"/>
          <w:color w:val="auto"/>
          <w:sz w:val="24"/>
          <w:szCs w:val="21"/>
          <w:highlight w:val="none"/>
        </w:rPr>
        <w:t xml:space="preserve">服务期间内必须重视安全生产，教育培训每月不少于2次，并有书面材料备检。严格按操作规程操作，服务期间由于自身原因造成人身安全事故，由</w:t>
      </w:r>
      <w:r>
        <w:rPr>
          <w:rFonts w:hint="eastAsia" w:ascii="宋体" w:hAnsi="宋体" w:eastAsia="宋体" w:cs="Times New Roman"/>
          <w:color w:val="auto"/>
          <w:sz w:val="24"/>
          <w:szCs w:val="21"/>
          <w:highlight w:val="none"/>
          <w:lang w:eastAsia="zh-CN"/>
        </w:rPr>
        <w:t xml:space="preserve">成交供应商</w:t>
      </w:r>
      <w:r>
        <w:rPr>
          <w:rFonts w:hint="eastAsia" w:ascii="宋体" w:hAnsi="宋体" w:eastAsia="宋体" w:cs="Times New Roman"/>
          <w:color w:val="auto"/>
          <w:sz w:val="24"/>
          <w:szCs w:val="21"/>
          <w:highlight w:val="none"/>
        </w:rPr>
        <w:t xml:space="preserve">自行承担，造成财产损失的，由</w:t>
      </w:r>
      <w:r>
        <w:rPr>
          <w:rFonts w:hint="eastAsia" w:ascii="宋体" w:hAnsi="宋体" w:eastAsia="宋体" w:cs="Times New Roman"/>
          <w:color w:val="auto"/>
          <w:sz w:val="24"/>
          <w:szCs w:val="21"/>
          <w:highlight w:val="none"/>
          <w:lang w:eastAsia="zh-CN"/>
        </w:rPr>
        <w:t xml:space="preserve">成交供应商</w:t>
      </w:r>
      <w:r>
        <w:rPr>
          <w:rFonts w:hint="eastAsia" w:ascii="宋体" w:hAnsi="宋体" w:eastAsia="宋体" w:cs="Times New Roman"/>
          <w:color w:val="auto"/>
          <w:sz w:val="24"/>
          <w:szCs w:val="21"/>
          <w:highlight w:val="none"/>
        </w:rPr>
        <w:t xml:space="preserve">全额赔偿。</w:t>
      </w:r>
      <w:r>
        <w:rPr>
          <w:rFonts w:hint="eastAsia" w:ascii="宋体" w:hAnsi="宋体" w:eastAsia="宋体" w:cs="Times New Roman"/>
          <w:color w:val="auto"/>
          <w:sz w:val="24"/>
          <w:szCs w:val="21"/>
          <w:highlight w:val="none"/>
          <w:lang w:eastAsia="zh-CN"/>
        </w:rPr>
        <w:t xml:space="preserve">成交供应商</w:t>
      </w:r>
      <w:r>
        <w:rPr>
          <w:rFonts w:hint="eastAsia" w:ascii="宋体" w:hAnsi="宋体" w:eastAsia="宋体" w:cs="Times New Roman"/>
          <w:color w:val="auto"/>
          <w:sz w:val="24"/>
          <w:szCs w:val="21"/>
          <w:highlight w:val="none"/>
        </w:rPr>
        <w:t xml:space="preserve">必须按规定程序和安全文明服务有关要求</w:t>
      </w:r>
      <w:r>
        <w:rPr>
          <w:rFonts w:hint="eastAsia" w:ascii="宋体" w:hAnsi="宋体" w:eastAsia="宋体" w:cs="Times New Roman"/>
          <w:color w:val="auto"/>
          <w:sz w:val="24"/>
          <w:szCs w:val="21"/>
          <w:highlight w:val="none"/>
          <w:lang w:eastAsia="zh-CN"/>
        </w:rPr>
        <w:t xml:space="preserve">实施</w:t>
      </w:r>
      <w:r>
        <w:rPr>
          <w:rFonts w:hint="eastAsia" w:ascii="宋体" w:hAnsi="宋体" w:eastAsia="宋体" w:cs="Times New Roman"/>
          <w:color w:val="auto"/>
          <w:sz w:val="24"/>
          <w:szCs w:val="21"/>
          <w:highlight w:val="none"/>
        </w:rPr>
        <w:t xml:space="preserve">，承担员工管理等一切责任，承担服务过程中的各种意外，</w:t>
      </w:r>
      <w:r>
        <w:rPr>
          <w:rFonts w:hint="eastAsia" w:ascii="宋体" w:hAnsi="宋体" w:eastAsia="宋体" w:cs="Times New Roman"/>
          <w:color w:val="auto"/>
          <w:sz w:val="24"/>
          <w:szCs w:val="21"/>
          <w:highlight w:val="none"/>
          <w:lang w:eastAsia="zh-CN"/>
        </w:rPr>
        <w:t xml:space="preserve">采购人</w:t>
      </w:r>
      <w:r>
        <w:rPr>
          <w:rFonts w:hint="eastAsia" w:ascii="宋体" w:hAnsi="宋体" w:eastAsia="宋体" w:cs="Times New Roman"/>
          <w:color w:val="auto"/>
          <w:sz w:val="24"/>
          <w:szCs w:val="21"/>
          <w:highlight w:val="none"/>
        </w:rPr>
        <w:t xml:space="preserve">不承担任何责任。</w:t>
      </w:r>
      <w:r/>
    </w:p>
    <w:p>
      <w:pPr>
        <w:ind w:firstLine="480"/>
        <w:spacing w:line="44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.3、因</w:t>
      </w:r>
      <w:r>
        <w:rPr>
          <w:rFonts w:hint="eastAsia" w:ascii="宋体" w:hAnsi="宋体" w:eastAsia="宋体" w:cs="Times New Roman"/>
          <w:color w:val="auto"/>
          <w:sz w:val="24"/>
          <w:szCs w:val="21"/>
          <w:highlight w:val="none"/>
          <w:lang w:eastAsia="zh-CN"/>
        </w:rPr>
        <w:t xml:space="preserve">成交供应商</w:t>
      </w:r>
      <w:r>
        <w:rPr>
          <w:rFonts w:hint="eastAsia" w:ascii="宋体" w:hAnsi="宋体" w:eastAsia="宋体" w:cs="Times New Roman"/>
          <w:color w:val="auto"/>
          <w:sz w:val="24"/>
          <w:szCs w:val="21"/>
          <w:highlight w:val="none"/>
        </w:rPr>
        <w:t xml:space="preserve">原因，发生食品安全问题，</w:t>
      </w:r>
      <w:r>
        <w:rPr>
          <w:rFonts w:hint="eastAsia" w:ascii="宋体" w:hAnsi="宋体" w:eastAsia="宋体" w:cs="Times New Roman"/>
          <w:color w:val="auto"/>
          <w:sz w:val="24"/>
          <w:szCs w:val="21"/>
          <w:highlight w:val="none"/>
          <w:lang w:eastAsia="zh-CN"/>
        </w:rPr>
        <w:t xml:space="preserve">成交供应商</w:t>
      </w:r>
      <w:r>
        <w:rPr>
          <w:rFonts w:hint="eastAsia" w:ascii="宋体" w:hAnsi="宋体" w:eastAsia="宋体" w:cs="Times New Roman"/>
          <w:color w:val="auto"/>
          <w:sz w:val="24"/>
          <w:szCs w:val="21"/>
          <w:highlight w:val="none"/>
        </w:rPr>
        <w:t xml:space="preserve">应当依法赔偿，赔偿金优先在服务费中扣除。</w:t>
      </w:r>
      <w:r/>
    </w:p>
    <w:p>
      <w:pPr>
        <w:ind w:firstLine="480"/>
        <w:spacing w:line="44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lang w:eastAsia="zh-CN"/>
        </w:rPr>
        <w:t xml:space="preserve">成交供应商</w:t>
      </w:r>
      <w:r>
        <w:rPr>
          <w:rFonts w:hint="eastAsia" w:ascii="宋体" w:hAnsi="宋体" w:eastAsia="宋体" w:cs="Times New Roman"/>
          <w:color w:val="auto"/>
          <w:sz w:val="24"/>
          <w:szCs w:val="21"/>
          <w:highlight w:val="none"/>
        </w:rPr>
        <w:t xml:space="preserve">在服务期间发生重大安全问题的，</w:t>
      </w:r>
      <w:r>
        <w:rPr>
          <w:rFonts w:hint="eastAsia" w:ascii="宋体" w:hAnsi="宋体" w:eastAsia="宋体" w:cs="Times New Roman"/>
          <w:color w:val="auto"/>
          <w:sz w:val="24"/>
          <w:szCs w:val="21"/>
          <w:highlight w:val="none"/>
          <w:lang w:eastAsia="zh-CN"/>
        </w:rPr>
        <w:t xml:space="preserve">采购人</w:t>
      </w:r>
      <w:r>
        <w:rPr>
          <w:rFonts w:hint="eastAsia" w:ascii="宋体" w:hAnsi="宋体" w:eastAsia="宋体" w:cs="Times New Roman"/>
          <w:color w:val="auto"/>
          <w:sz w:val="24"/>
          <w:szCs w:val="21"/>
          <w:highlight w:val="none"/>
        </w:rPr>
        <w:t xml:space="preserve">有权解除合同并视情扣除</w:t>
      </w:r>
      <w:r>
        <w:rPr>
          <w:rFonts w:hint="eastAsia" w:ascii="宋体" w:hAnsi="宋体" w:eastAsia="宋体" w:cs="Times New Roman"/>
          <w:color w:val="auto"/>
          <w:sz w:val="24"/>
          <w:szCs w:val="21"/>
          <w:highlight w:val="none"/>
          <w:lang w:eastAsia="zh-CN"/>
        </w:rPr>
        <w:t xml:space="preserve">成交供应商</w:t>
      </w:r>
      <w:r>
        <w:rPr>
          <w:rFonts w:hint="eastAsia" w:ascii="宋体" w:hAnsi="宋体" w:eastAsia="宋体" w:cs="Times New Roman"/>
          <w:color w:val="auto"/>
          <w:sz w:val="24"/>
          <w:szCs w:val="21"/>
          <w:highlight w:val="none"/>
        </w:rPr>
        <w:t xml:space="preserve">的履约保证金。</w:t>
      </w:r>
      <w:r/>
    </w:p>
    <w:p>
      <w:pPr>
        <w:ind w:firstLine="480"/>
        <w:spacing w:line="44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.5、</w:t>
      </w:r>
      <w:r>
        <w:rPr>
          <w:rFonts w:hint="eastAsia" w:ascii="宋体" w:hAnsi="宋体" w:eastAsia="宋体" w:cs="Times New Roman"/>
          <w:color w:val="auto"/>
          <w:sz w:val="24"/>
          <w:szCs w:val="21"/>
          <w:highlight w:val="none"/>
          <w:lang w:eastAsia="zh-CN"/>
        </w:rPr>
        <w:t xml:space="preserve">成交供应商</w:t>
      </w:r>
      <w:r>
        <w:rPr>
          <w:rFonts w:hint="eastAsia" w:ascii="宋体" w:hAnsi="宋体" w:eastAsia="宋体" w:cs="Times New Roman"/>
          <w:color w:val="auto"/>
          <w:sz w:val="24"/>
          <w:szCs w:val="21"/>
          <w:highlight w:val="none"/>
        </w:rPr>
        <w:t xml:space="preserve">服务期间，应遵守</w:t>
      </w:r>
      <w:r>
        <w:rPr>
          <w:rFonts w:hint="eastAsia" w:ascii="宋体" w:hAnsi="宋体" w:eastAsia="宋体" w:cs="Times New Roman"/>
          <w:color w:val="auto"/>
          <w:sz w:val="24"/>
          <w:szCs w:val="21"/>
          <w:highlight w:val="none"/>
          <w:lang w:eastAsia="zh-CN"/>
        </w:rPr>
        <w:t xml:space="preserve">采购人</w:t>
      </w:r>
      <w:r>
        <w:rPr>
          <w:rFonts w:hint="eastAsia" w:ascii="宋体" w:hAnsi="宋体" w:eastAsia="宋体" w:cs="Times New Roman"/>
          <w:color w:val="auto"/>
          <w:sz w:val="24"/>
          <w:szCs w:val="21"/>
          <w:highlight w:val="none"/>
        </w:rPr>
        <w:t xml:space="preserve">的各项规章制度。</w:t>
      </w:r>
      <w:r/>
    </w:p>
    <w:p>
      <w:pPr>
        <w:ind w:firstLine="480"/>
        <w:spacing w:line="44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.6、服务期间，涉及</w:t>
      </w:r>
      <w:r>
        <w:rPr>
          <w:rFonts w:hint="eastAsia" w:ascii="宋体" w:hAnsi="宋体" w:eastAsia="宋体" w:cs="Times New Roman"/>
          <w:color w:val="auto"/>
          <w:sz w:val="24"/>
          <w:szCs w:val="21"/>
          <w:highlight w:val="none"/>
          <w:lang w:eastAsia="zh-CN"/>
        </w:rPr>
        <w:t xml:space="preserve">采购人</w:t>
      </w:r>
      <w:r>
        <w:rPr>
          <w:rFonts w:hint="eastAsia" w:ascii="宋体" w:hAnsi="宋体" w:eastAsia="宋体" w:cs="Times New Roman"/>
          <w:color w:val="auto"/>
          <w:sz w:val="24"/>
          <w:szCs w:val="21"/>
          <w:highlight w:val="none"/>
        </w:rPr>
        <w:t xml:space="preserve">义务的，</w:t>
      </w:r>
      <w:r>
        <w:rPr>
          <w:rFonts w:hint="eastAsia" w:ascii="宋体" w:hAnsi="宋体" w:eastAsia="宋体" w:cs="Times New Roman"/>
          <w:color w:val="auto"/>
          <w:sz w:val="24"/>
          <w:szCs w:val="21"/>
          <w:highlight w:val="none"/>
          <w:lang w:eastAsia="zh-CN"/>
        </w:rPr>
        <w:t xml:space="preserve">采购人</w:t>
      </w:r>
      <w:r>
        <w:rPr>
          <w:rFonts w:hint="eastAsia" w:ascii="宋体" w:hAnsi="宋体" w:eastAsia="宋体" w:cs="Times New Roman"/>
          <w:color w:val="auto"/>
          <w:sz w:val="24"/>
          <w:szCs w:val="21"/>
          <w:highlight w:val="none"/>
        </w:rPr>
        <w:t xml:space="preserve">应全力配合。</w:t>
      </w:r>
      <w:r/>
    </w:p>
    <w:p>
      <w:pPr>
        <w:ind w:firstLine="480"/>
        <w:spacing w:line="44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.7、</w:t>
      </w:r>
      <w:r>
        <w:rPr>
          <w:rFonts w:hint="eastAsia" w:ascii="宋体" w:hAnsi="宋体" w:eastAsia="宋体" w:cs="Times New Roman"/>
          <w:color w:val="auto"/>
          <w:sz w:val="24"/>
          <w:szCs w:val="21"/>
          <w:highlight w:val="none"/>
          <w:lang w:eastAsia="zh-CN"/>
        </w:rPr>
        <w:t xml:space="preserve">采购人</w:t>
      </w:r>
      <w:r>
        <w:rPr>
          <w:rFonts w:hint="eastAsia" w:ascii="宋体" w:hAnsi="宋体" w:eastAsia="宋体" w:cs="Times New Roman"/>
          <w:color w:val="auto"/>
          <w:sz w:val="24"/>
          <w:szCs w:val="21"/>
          <w:highlight w:val="none"/>
        </w:rPr>
        <w:t xml:space="preserve">与</w:t>
      </w:r>
      <w:r>
        <w:rPr>
          <w:rFonts w:hint="eastAsia" w:ascii="宋体" w:hAnsi="宋体" w:eastAsia="宋体" w:cs="Times New Roman"/>
          <w:color w:val="auto"/>
          <w:sz w:val="24"/>
          <w:szCs w:val="21"/>
          <w:highlight w:val="none"/>
          <w:lang w:eastAsia="zh-CN"/>
        </w:rPr>
        <w:t xml:space="preserve">成交供应商</w:t>
      </w:r>
      <w:r>
        <w:rPr>
          <w:rFonts w:hint="eastAsia" w:ascii="宋体" w:hAnsi="宋体" w:eastAsia="宋体" w:cs="Times New Roman"/>
          <w:color w:val="auto"/>
          <w:sz w:val="24"/>
          <w:szCs w:val="21"/>
          <w:highlight w:val="none"/>
        </w:rPr>
        <w:t xml:space="preserve">将食堂设施一一清点，制作详单，双方签字盖章，各执一份，造成除日常磨损外的损失外，应当依法赔偿。</w:t>
      </w:r>
      <w:r/>
    </w:p>
    <w:p>
      <w:pPr>
        <w:ind w:firstLine="480"/>
        <w:spacing w:line="44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.8、</w:t>
      </w:r>
      <w:r>
        <w:rPr>
          <w:rFonts w:hint="eastAsia" w:ascii="宋体" w:hAnsi="宋体" w:eastAsia="宋体" w:cs="Times New Roman"/>
          <w:color w:val="auto"/>
          <w:sz w:val="24"/>
          <w:szCs w:val="21"/>
          <w:highlight w:val="none"/>
          <w:lang w:eastAsia="zh-CN"/>
        </w:rPr>
        <w:t xml:space="preserve">成交供应商</w:t>
      </w:r>
      <w:r>
        <w:rPr>
          <w:rFonts w:hint="eastAsia" w:ascii="宋体" w:hAnsi="宋体" w:eastAsia="宋体" w:cs="Times New Roman"/>
          <w:color w:val="auto"/>
          <w:sz w:val="24"/>
          <w:szCs w:val="21"/>
          <w:highlight w:val="none"/>
        </w:rPr>
        <w:t xml:space="preserve">在经营期间内始终拥有合法资质，按期年审，并将年审材料，复印提交</w:t>
      </w:r>
      <w:r>
        <w:rPr>
          <w:rFonts w:hint="eastAsia" w:ascii="宋体" w:hAnsi="宋体" w:eastAsia="宋体" w:cs="Times New Roman"/>
          <w:color w:val="auto"/>
          <w:sz w:val="24"/>
          <w:szCs w:val="21"/>
          <w:highlight w:val="none"/>
          <w:lang w:eastAsia="zh-CN"/>
        </w:rPr>
        <w:t xml:space="preserve">采购人</w:t>
      </w:r>
      <w:r>
        <w:rPr>
          <w:rFonts w:hint="eastAsia" w:ascii="宋体" w:hAnsi="宋体" w:eastAsia="宋体" w:cs="Times New Roman"/>
          <w:color w:val="auto"/>
          <w:sz w:val="24"/>
          <w:szCs w:val="21"/>
          <w:highlight w:val="none"/>
        </w:rPr>
        <w:t xml:space="preserve">备案。</w:t>
      </w:r>
      <w:r/>
    </w:p>
    <w:p>
      <w:pPr>
        <w:ind w:firstLine="480"/>
        <w:spacing w:line="44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.9、</w:t>
      </w:r>
      <w:r>
        <w:rPr>
          <w:rFonts w:hint="eastAsia" w:ascii="宋体" w:hAnsi="宋体" w:eastAsia="宋体" w:cs="Times New Roman"/>
          <w:color w:val="auto"/>
          <w:sz w:val="24"/>
          <w:szCs w:val="21"/>
          <w:highlight w:val="none"/>
          <w:lang w:eastAsia="zh-CN"/>
        </w:rPr>
        <w:t xml:space="preserve">成交供应商</w:t>
      </w:r>
      <w:r>
        <w:rPr>
          <w:rFonts w:hint="eastAsia" w:ascii="宋体" w:hAnsi="宋体" w:eastAsia="宋体" w:cs="Times New Roman"/>
          <w:color w:val="auto"/>
          <w:sz w:val="24"/>
          <w:szCs w:val="21"/>
          <w:highlight w:val="none"/>
        </w:rPr>
        <w:t xml:space="preserve">应当提交派驻人员花名册，身份证复印件、照片一张、健康证、暂住证及其他技术证件，并在花名册上签字确认。派驻人员符合行业相关规定和要求。</w:t>
      </w:r>
      <w:r/>
    </w:p>
    <w:p>
      <w:pPr>
        <w:ind w:firstLine="480"/>
        <w:spacing w:line="44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.10、</w:t>
      </w:r>
      <w:r>
        <w:rPr>
          <w:rFonts w:hint="eastAsia" w:ascii="宋体" w:hAnsi="宋体" w:eastAsia="宋体" w:cs="Times New Roman"/>
          <w:color w:val="auto"/>
          <w:sz w:val="24"/>
          <w:szCs w:val="21"/>
          <w:highlight w:val="none"/>
          <w:lang w:eastAsia="zh-CN"/>
        </w:rPr>
        <w:t xml:space="preserve">成交供应商</w:t>
      </w:r>
      <w:r>
        <w:rPr>
          <w:rFonts w:hint="eastAsia" w:ascii="宋体" w:hAnsi="宋体" w:eastAsia="宋体" w:cs="Times New Roman"/>
          <w:color w:val="auto"/>
          <w:sz w:val="24"/>
          <w:szCs w:val="21"/>
          <w:highlight w:val="none"/>
        </w:rPr>
        <w:t xml:space="preserve">提供厨房管理条例、工作岗位安排表、考核表，如人员变动应及时提供。</w:t>
      </w:r>
      <w:r/>
    </w:p>
    <w:p>
      <w:pPr>
        <w:ind w:firstLine="480"/>
        <w:spacing w:line="44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.11、</w:t>
      </w:r>
      <w:r>
        <w:rPr>
          <w:rFonts w:hint="eastAsia" w:ascii="宋体" w:hAnsi="宋体" w:eastAsia="宋体" w:cs="Times New Roman"/>
          <w:color w:val="auto"/>
          <w:sz w:val="24"/>
          <w:szCs w:val="21"/>
          <w:highlight w:val="none"/>
          <w:lang w:eastAsia="zh-CN"/>
        </w:rPr>
        <w:t xml:space="preserve">采购人</w:t>
      </w:r>
      <w:r>
        <w:rPr>
          <w:rFonts w:hint="eastAsia" w:ascii="宋体" w:hAnsi="宋体" w:eastAsia="宋体" w:cs="Times New Roman"/>
          <w:color w:val="auto"/>
          <w:sz w:val="24"/>
          <w:szCs w:val="21"/>
          <w:highlight w:val="none"/>
        </w:rPr>
        <w:t xml:space="preserve">对</w:t>
      </w:r>
      <w:r>
        <w:rPr>
          <w:rFonts w:hint="eastAsia" w:ascii="宋体" w:hAnsi="宋体" w:eastAsia="宋体" w:cs="Times New Roman"/>
          <w:color w:val="auto"/>
          <w:sz w:val="24"/>
          <w:szCs w:val="21"/>
          <w:highlight w:val="none"/>
          <w:lang w:eastAsia="zh-CN"/>
        </w:rPr>
        <w:t xml:space="preserve">成交供应商</w:t>
      </w:r>
      <w:r>
        <w:rPr>
          <w:rFonts w:hint="eastAsia" w:ascii="宋体" w:hAnsi="宋体" w:eastAsia="宋体" w:cs="Times New Roman"/>
          <w:color w:val="auto"/>
          <w:sz w:val="24"/>
          <w:szCs w:val="21"/>
          <w:highlight w:val="none"/>
        </w:rPr>
        <w:t xml:space="preserve">的日常工作进行监督考核，仓库管理员、验收、收银、收费系统管理由</w:t>
      </w:r>
      <w:r>
        <w:rPr>
          <w:rFonts w:hint="eastAsia" w:ascii="宋体" w:hAnsi="宋体" w:eastAsia="宋体" w:cs="Times New Roman"/>
          <w:color w:val="auto"/>
          <w:sz w:val="24"/>
          <w:szCs w:val="21"/>
          <w:highlight w:val="none"/>
          <w:lang w:eastAsia="zh-CN"/>
        </w:rPr>
        <w:t xml:space="preserve">采购人</w:t>
      </w:r>
      <w:r>
        <w:rPr>
          <w:rFonts w:hint="eastAsia" w:ascii="宋体" w:hAnsi="宋体" w:eastAsia="宋体" w:cs="Times New Roman"/>
          <w:color w:val="auto"/>
          <w:sz w:val="24"/>
          <w:szCs w:val="21"/>
          <w:highlight w:val="none"/>
        </w:rPr>
        <w:t xml:space="preserve">负责。</w:t>
      </w:r>
      <w:r/>
    </w:p>
    <w:p>
      <w:pPr>
        <w:pStyle w:val="710"/>
        <w:jc w:val="center"/>
        <w:rPr>
          <w:b w:val="0"/>
          <w:bCs w:val="0"/>
          <w:color w:val="auto"/>
          <w:highlight w:val="none"/>
        </w:rPr>
      </w:pPr>
      <w:r>
        <w:rPr>
          <w:color w:val="auto"/>
          <w:szCs w:val="24"/>
          <w:highlight w:val="none"/>
        </w:rPr>
        <w:br w:type="page" w:clear="all"/>
      </w:r>
      <w:r>
        <w:rPr>
          <w:b w:val="0"/>
          <w:bCs w:val="0"/>
          <w:color w:val="auto"/>
          <w:highlight w:val="none"/>
        </w:rPr>
        <w:t xml:space="preserve">第五章</w:t>
      </w:r>
      <w:r>
        <w:rPr>
          <w:rFonts w:hint="eastAsia"/>
          <w:b w:val="0"/>
          <w:bCs w:val="0"/>
          <w:color w:val="auto"/>
          <w:highlight w:val="none"/>
        </w:rPr>
        <w:t xml:space="preserve">  评标方法与评标标准</w:t>
      </w:r>
      <w:r/>
    </w:p>
    <w:p>
      <w:pPr>
        <w:ind w:firstLine="480"/>
        <w:jc w:val="left"/>
        <w:keepLines w:val="0"/>
        <w:keepNext w:val="0"/>
        <w:pageBreakBefore w:val="0"/>
        <w:spacing w:line="400" w:lineRule="exact"/>
        <w:widowControl w:val="off"/>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一、评标方法</w:t>
      </w:r>
      <w:r/>
    </w:p>
    <w:p>
      <w:pPr>
        <w:ind w:firstLine="480"/>
        <w:jc w:val="left"/>
        <w:keepLines w:val="0"/>
        <w:keepNext w:val="0"/>
        <w:pageBreakBefore w:val="0"/>
        <w:spacing w:line="400" w:lineRule="exact"/>
        <w:widowControl w:val="off"/>
        <w:rPr>
          <w:color w:val="auto"/>
          <w:sz w:val="24"/>
          <w:szCs w:val="24"/>
          <w:highlight w:val="none"/>
        </w:rPr>
      </w:pPr>
      <w:r>
        <w:rPr>
          <w:rFonts w:hint="eastAsia"/>
          <w:color w:val="auto"/>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w:t>
      </w:r>
      <w:r>
        <w:rPr>
          <w:rFonts w:hint="eastAsia"/>
          <w:color w:val="auto"/>
          <w:sz w:val="24"/>
          <w:szCs w:val="24"/>
          <w:highlight w:val="none"/>
          <w:lang w:val="en-US" w:eastAsia="zh-CN"/>
        </w:rPr>
        <w:t xml:space="preserve">3</w:t>
      </w:r>
      <w:r>
        <w:rPr>
          <w:rFonts w:hint="eastAsia"/>
          <w:color w:val="auto"/>
          <w:sz w:val="24"/>
          <w:szCs w:val="24"/>
          <w:highlight w:val="none"/>
        </w:rPr>
        <w:t xml:space="preserve">名中标候选人。</w:t>
      </w:r>
      <w:r/>
    </w:p>
    <w:p>
      <w:pPr>
        <w:ind w:firstLine="480"/>
        <w:jc w:val="left"/>
        <w:keepLines w:val="0"/>
        <w:keepNext w:val="0"/>
        <w:pageBreakBefore w:val="0"/>
        <w:spacing w:line="400" w:lineRule="exact"/>
        <w:widowControl w:val="off"/>
        <w:rPr>
          <w:rFonts w:ascii="黑体" w:hAnsi="黑体" w:eastAsia="黑体"/>
          <w:color w:val="auto"/>
          <w:sz w:val="24"/>
          <w:szCs w:val="24"/>
          <w:highlight w:val="none"/>
        </w:rPr>
      </w:pPr>
      <w:r>
        <w:rPr>
          <w:rFonts w:ascii="黑体" w:hAnsi="黑体" w:eastAsia="黑体"/>
          <w:color w:val="auto"/>
          <w:sz w:val="24"/>
          <w:szCs w:val="24"/>
          <w:highlight w:val="none"/>
        </w:rPr>
        <w:t xml:space="preserve">二、评标标准</w:t>
      </w:r>
      <w:r/>
    </w:p>
    <w:p>
      <w:pPr>
        <w:ind w:firstLine="480"/>
        <w:jc w:val="left"/>
        <w:keepLines w:val="0"/>
        <w:keepNext w:val="0"/>
        <w:pageBreakBefore w:val="0"/>
        <w:spacing w:line="400" w:lineRule="exact"/>
        <w:widowControl w:val="off"/>
        <w:rPr>
          <w:color w:val="auto"/>
          <w:sz w:val="24"/>
          <w:szCs w:val="24"/>
          <w:highlight w:val="none"/>
        </w:rPr>
      </w:pPr>
      <w:r>
        <w:rPr>
          <w:rFonts w:hint="eastAsia"/>
          <w:color w:val="auto"/>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keepLines w:val="0"/>
        <w:keepNext w:val="0"/>
        <w:pageBreakBefore w:val="0"/>
        <w:spacing w:line="400" w:lineRule="exact"/>
        <w:widowControl w:val="off"/>
        <w:rPr>
          <w:color w:val="auto"/>
          <w:sz w:val="24"/>
          <w:szCs w:val="24"/>
          <w:highlight w:val="none"/>
        </w:rPr>
      </w:pPr>
      <w:r>
        <w:rPr>
          <w:rFonts w:hint="eastAsia"/>
          <w:color w:val="auto"/>
          <w:sz w:val="24"/>
          <w:szCs w:val="24"/>
          <w:highlight w:val="none"/>
        </w:rPr>
        <w:t xml:space="preserve">（2）本项目评分总分为100分，按四舍五入取至小数点后两位。</w:t>
      </w:r>
      <w:r/>
    </w:p>
    <w:p>
      <w:pPr>
        <w:ind w:firstLine="480"/>
        <w:jc w:val="left"/>
        <w:keepLines w:val="0"/>
        <w:keepNext w:val="0"/>
        <w:pageBreakBefore w:val="0"/>
        <w:spacing w:line="400" w:lineRule="exact"/>
        <w:widowControl w:val="off"/>
        <w:rPr>
          <w:color w:val="auto"/>
          <w:sz w:val="24"/>
          <w:szCs w:val="24"/>
          <w:highlight w:val="none"/>
        </w:rPr>
      </w:pPr>
      <w:r>
        <w:rPr>
          <w:rFonts w:hint="eastAsia"/>
          <w:color w:val="auto"/>
          <w:sz w:val="24"/>
          <w:szCs w:val="24"/>
          <w:highlight w:val="none"/>
        </w:rPr>
        <w:t xml:space="preserve">（3）总得分=价格分+技术分+商务分。</w:t>
      </w:r>
      <w:r/>
    </w:p>
    <w:p>
      <w:pPr>
        <w:jc w:val="center"/>
        <w:keepLines w:val="0"/>
        <w:keepNext w:val="0"/>
        <w:pageBreakBefore w:val="0"/>
        <w:spacing w:line="400" w:lineRule="exact"/>
        <w:widowControl w:val="off"/>
        <w:rPr>
          <w:rFonts w:ascii="黑体" w:hAnsi="黑体" w:eastAsia="黑体"/>
          <w:color w:val="auto"/>
          <w:sz w:val="32"/>
          <w:szCs w:val="24"/>
          <w:highlight w:val="none"/>
        </w:rPr>
      </w:pPr>
      <w:r>
        <w:rPr>
          <w:rFonts w:hint="eastAsia" w:ascii="黑体" w:hAnsi="黑体" w:eastAsia="黑体"/>
          <w:color w:val="auto"/>
          <w:sz w:val="32"/>
          <w:szCs w:val="24"/>
          <w:highlight w:val="none"/>
        </w:rPr>
        <w:t xml:space="preserve">综合评分法</w:t>
      </w:r>
      <w:r/>
    </w:p>
    <w:p>
      <w:pPr>
        <w:ind w:firstLine="480"/>
        <w:jc w:val="left"/>
        <w:keepLines w:val="0"/>
        <w:keepNext w:val="0"/>
        <w:pageBreakBefore w:val="0"/>
        <w:spacing w:line="400" w:lineRule="exact"/>
        <w:widowControl w:val="off"/>
        <w:rPr>
          <w:color w:val="auto"/>
          <w:sz w:val="24"/>
          <w:szCs w:val="24"/>
          <w:highlight w:val="none"/>
        </w:rPr>
      </w:pPr>
      <w:r>
        <w:rPr>
          <w:rFonts w:hint="eastAsia"/>
          <w:color w:val="auto"/>
          <w:sz w:val="24"/>
          <w:szCs w:val="24"/>
          <w:highlight w:val="none"/>
        </w:rPr>
        <w:t xml:space="preserve">（1）价格分（</w:t>
      </w:r>
      <w:r>
        <w:rPr>
          <w:rFonts w:hint="eastAsia" w:eastAsia="宋体"/>
          <w:color w:val="auto"/>
          <w:sz w:val="24"/>
          <w:szCs w:val="24"/>
          <w:highlight w:val="none"/>
          <w:lang w:val="en-US" w:eastAsia="zh-CN"/>
        </w:rPr>
        <w:t xml:space="preserve">10</w:t>
      </w:r>
      <w:r>
        <w:rPr>
          <w:rFonts w:hint="eastAsia"/>
          <w:color w:val="auto"/>
          <w:sz w:val="24"/>
          <w:szCs w:val="24"/>
          <w:highlight w:val="none"/>
        </w:rPr>
        <w:t xml:space="preserve">分）</w:t>
      </w:r>
      <w:r/>
    </w:p>
    <w:p>
      <w:pPr>
        <w:ind w:firstLine="480"/>
        <w:jc w:val="left"/>
        <w:keepLines w:val="0"/>
        <w:keepNext w:val="0"/>
        <w:pageBreakBefore w:val="0"/>
        <w:spacing w:line="400" w:lineRule="exact"/>
        <w:widowControl w:val="off"/>
        <w:rPr>
          <w:color w:val="auto"/>
          <w:sz w:val="24"/>
          <w:szCs w:val="24"/>
          <w:highlight w:val="none"/>
        </w:rPr>
      </w:pPr>
      <w:r>
        <w:rPr>
          <w:rFonts w:hint="eastAsia"/>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keepLines w:val="0"/>
        <w:keepNext w:val="0"/>
        <w:pageBreakBefore w:val="0"/>
        <w:spacing w:line="400" w:lineRule="exact"/>
        <w:widowControl w:val="off"/>
        <w:rPr>
          <w:color w:val="auto"/>
          <w:sz w:val="24"/>
          <w:szCs w:val="24"/>
          <w:highlight w:val="none"/>
        </w:rPr>
      </w:pPr>
      <w:r>
        <w:rPr>
          <w:rFonts w:hint="eastAsia"/>
          <w:color w:val="auto"/>
          <w:sz w:val="24"/>
          <w:szCs w:val="24"/>
          <w:highlight w:val="none"/>
        </w:rPr>
        <w:t xml:space="preserve">投标报价得分=（评标基准价／投标报价）×</w:t>
      </w:r>
      <w:r>
        <w:rPr>
          <w:rFonts w:hint="eastAsia" w:eastAsia="宋体"/>
          <w:color w:val="auto"/>
          <w:sz w:val="24"/>
          <w:szCs w:val="24"/>
          <w:highlight w:val="none"/>
          <w:lang w:val="en-US" w:eastAsia="zh-CN"/>
        </w:rPr>
        <w:t xml:space="preserve">10</w:t>
      </w:r>
      <w:r>
        <w:rPr>
          <w:rFonts w:hint="eastAsia"/>
          <w:color w:val="auto"/>
          <w:sz w:val="24"/>
          <w:szCs w:val="24"/>
          <w:highlight w:val="none"/>
        </w:rPr>
        <w:t xml:space="preserve">分</w:t>
      </w:r>
      <w:r/>
    </w:p>
    <w:p>
      <w:pPr>
        <w:ind w:firstLine="480"/>
        <w:jc w:val="left"/>
        <w:spacing w:line="500" w:lineRule="exact"/>
        <w:rPr>
          <w:color w:val="auto"/>
          <w:sz w:val="24"/>
          <w:szCs w:val="24"/>
          <w:highlight w:val="none"/>
        </w:rPr>
      </w:pPr>
      <w:r>
        <w:rPr>
          <w:rFonts w:hint="eastAsia"/>
          <w:color w:val="auto"/>
          <w:sz w:val="24"/>
          <w:szCs w:val="24"/>
          <w:highlight w:val="none"/>
        </w:rPr>
        <w:t xml:space="preserve">（2）</w:t>
      </w:r>
      <w:r>
        <w:rPr>
          <w:rFonts w:hint="eastAsia"/>
          <w:color w:val="auto"/>
          <w:sz w:val="24"/>
          <w:szCs w:val="24"/>
          <w:highlight w:val="none"/>
          <w:lang w:val="en-US" w:eastAsia="zh-CN"/>
        </w:rPr>
        <w:t xml:space="preserve">商务</w:t>
      </w:r>
      <w:r>
        <w:rPr>
          <w:rFonts w:hint="eastAsia"/>
          <w:color w:val="auto"/>
          <w:sz w:val="24"/>
          <w:szCs w:val="24"/>
          <w:highlight w:val="none"/>
        </w:rPr>
        <w:t xml:space="preserve">分（</w:t>
      </w:r>
      <w:r>
        <w:rPr>
          <w:rFonts w:hint="eastAsia"/>
          <w:color w:val="auto"/>
          <w:sz w:val="24"/>
          <w:szCs w:val="24"/>
          <w:highlight w:val="none"/>
          <w:lang w:val="en-US" w:eastAsia="zh-CN"/>
        </w:rPr>
        <w:t xml:space="preserve">45</w:t>
      </w:r>
      <w:r>
        <w:rPr>
          <w:rFonts w:hint="eastAsia"/>
          <w:color w:val="auto"/>
          <w:sz w:val="24"/>
          <w:szCs w:val="24"/>
          <w:highlight w:val="none"/>
        </w:rPr>
        <w:t xml:space="preserve">分）</w:t>
      </w:r>
      <w:r/>
    </w:p>
    <w:tbl>
      <w:tblPr>
        <w:tblStyle w:val="719"/>
        <w:tblW w:w="90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1"/>
        <w:gridCol w:w="7669"/>
      </w:tblGrid>
      <w:tr>
        <w:trPr>
          <w:jc w:val="center"/>
          <w:trHeight w:val="621"/>
        </w:trPr>
        <w:tc>
          <w:tcPr>
            <w:tcW w:w="1401"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W w:w="7669"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评审标准</w:t>
            </w:r>
            <w:r/>
          </w:p>
        </w:tc>
      </w:tr>
      <w:tr>
        <w:trPr>
          <w:jc w:val="center"/>
          <w:trHeight w:val="621"/>
        </w:trPr>
        <w:tc>
          <w:tcPr>
            <w:tcW w:w="1401" w:type="dxa"/>
            <w:vAlign w:val="center"/>
            <w:textDirection w:val="lrTb"/>
            <w:noWrap w:val="false"/>
          </w:tcPr>
          <w:p>
            <w:pPr>
              <w:jc w:val="center"/>
              <w:keepLines w:val="0"/>
              <w:keepNext w:val="0"/>
              <w:pageBreakBefore w:val="0"/>
              <w:spacing w:line="288"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企业</w:t>
            </w:r>
            <w:r>
              <w:rPr>
                <w:rFonts w:hint="eastAsia" w:ascii="宋体" w:hAnsi="宋体" w:eastAsia="宋体" w:cs="宋体"/>
                <w:color w:val="auto"/>
                <w:sz w:val="24"/>
                <w:szCs w:val="24"/>
                <w:highlight w:val="none"/>
                <w:lang w:val="en-US" w:eastAsia="zh-CN"/>
              </w:rPr>
              <w:t xml:space="preserve">实力（10分）</w:t>
            </w:r>
            <w:r/>
          </w:p>
          <w:p>
            <w:pPr>
              <w:jc w:val="center"/>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69" w:type="dxa"/>
            <w:vAlign w:val="center"/>
            <w:textDirection w:val="lrTb"/>
            <w:noWrap w:val="false"/>
          </w:tcPr>
          <w:p>
            <w:pPr>
              <w:ind w:firstLine="24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eastAsia="zh-CN"/>
              </w:rPr>
              <w:t xml:space="preserve">、供应商</w:t>
            </w:r>
            <w:r>
              <w:rPr>
                <w:rFonts w:hint="eastAsia" w:ascii="宋体" w:hAnsi="宋体" w:eastAsia="宋体" w:cs="宋体"/>
                <w:b w:val="0"/>
                <w:bCs w:val="0"/>
                <w:color w:val="auto"/>
                <w:sz w:val="24"/>
                <w:szCs w:val="24"/>
                <w:highlight w:val="none"/>
              </w:rPr>
              <w:t xml:space="preserve">具有质量管理体系认证证书的得 2 分；</w:t>
            </w:r>
            <w:r/>
          </w:p>
          <w:p>
            <w:pPr>
              <w:ind w:firstLine="24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eastAsia="zh-CN"/>
              </w:rPr>
              <w:t xml:space="preserve">、供应商</w:t>
            </w:r>
            <w:r>
              <w:rPr>
                <w:rFonts w:hint="eastAsia" w:ascii="宋体" w:hAnsi="宋体" w:eastAsia="宋体" w:cs="宋体"/>
                <w:b w:val="0"/>
                <w:bCs w:val="0"/>
                <w:color w:val="auto"/>
                <w:sz w:val="24"/>
                <w:szCs w:val="24"/>
                <w:highlight w:val="none"/>
              </w:rPr>
              <w:t xml:space="preserve">具有职业健康安全管理体系认证证书的得2分；</w:t>
            </w:r>
            <w:r/>
          </w:p>
          <w:p>
            <w:pPr>
              <w:ind w:firstLine="24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eastAsia="zh-CN"/>
              </w:rPr>
              <w:t xml:space="preserve">、供应商</w:t>
            </w:r>
            <w:r>
              <w:rPr>
                <w:rFonts w:hint="eastAsia" w:ascii="宋体" w:hAnsi="宋体" w:eastAsia="宋体" w:cs="宋体"/>
                <w:b w:val="0"/>
                <w:bCs w:val="0"/>
                <w:color w:val="auto"/>
                <w:sz w:val="24"/>
                <w:szCs w:val="24"/>
                <w:highlight w:val="none"/>
              </w:rPr>
              <w:t xml:space="preserve">具有环境管理体系认证证书的得2分；</w:t>
            </w:r>
            <w:r/>
          </w:p>
          <w:p>
            <w:pPr>
              <w:ind w:firstLine="24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、供应商</w:t>
            </w:r>
            <w:r>
              <w:rPr>
                <w:rFonts w:hint="eastAsia" w:ascii="宋体" w:hAnsi="宋体" w:eastAsia="宋体" w:cs="宋体"/>
                <w:b w:val="0"/>
                <w:bCs w:val="0"/>
                <w:color w:val="auto"/>
                <w:sz w:val="24"/>
                <w:szCs w:val="24"/>
                <w:highlight w:val="none"/>
              </w:rPr>
              <w:t xml:space="preserve">具有</w:t>
            </w:r>
            <w:r>
              <w:rPr>
                <w:rFonts w:hint="eastAsia" w:ascii="宋体" w:hAnsi="宋体" w:eastAsia="宋体" w:cs="宋体"/>
                <w:b w:val="0"/>
                <w:bCs w:val="0"/>
                <w:color w:val="auto"/>
                <w:sz w:val="24"/>
                <w:szCs w:val="24"/>
                <w:highlight w:val="none"/>
              </w:rPr>
              <w:t xml:space="preserve">食品安全管理体系认证</w:t>
            </w:r>
            <w:r>
              <w:rPr>
                <w:rFonts w:hint="eastAsia" w:ascii="宋体" w:hAnsi="宋体" w:eastAsia="宋体" w:cs="宋体"/>
                <w:b w:val="0"/>
                <w:bCs w:val="0"/>
                <w:color w:val="auto"/>
                <w:sz w:val="24"/>
                <w:szCs w:val="24"/>
                <w:highlight w:val="none"/>
              </w:rPr>
              <w:t xml:space="preserve">证书的得 </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分；</w:t>
            </w:r>
            <w:r/>
          </w:p>
          <w:p>
            <w:pPr>
              <w:ind w:firstLine="240"/>
              <w:jc w:val="left"/>
              <w:keepLines w:val="0"/>
              <w:keepNext w:val="0"/>
              <w:pageBreakBefore w:val="0"/>
              <w:spacing w:line="288"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5、供应商具有</w:t>
            </w:r>
            <w:r>
              <w:rPr>
                <w:rFonts w:hint="eastAsia" w:ascii="宋体" w:hAnsi="宋体" w:eastAsia="宋体" w:cs="宋体"/>
                <w:b w:val="0"/>
                <w:bCs w:val="0"/>
                <w:color w:val="auto"/>
                <w:sz w:val="24"/>
                <w:szCs w:val="24"/>
                <w:highlight w:val="none"/>
              </w:rPr>
              <w:t xml:space="preserve">HACCP 危害分析与关键控制点体系</w:t>
            </w:r>
            <w:r>
              <w:rPr>
                <w:rFonts w:hint="eastAsia" w:ascii="宋体" w:hAnsi="宋体" w:eastAsia="宋体" w:cs="宋体"/>
                <w:b w:val="0"/>
                <w:bCs w:val="0"/>
                <w:color w:val="auto"/>
                <w:sz w:val="24"/>
                <w:szCs w:val="24"/>
                <w:highlight w:val="none"/>
                <w:lang w:eastAsia="zh-CN"/>
              </w:rPr>
              <w:t xml:space="preserve">证书的得</w:t>
            </w:r>
            <w:r>
              <w:rPr>
                <w:rFonts w:hint="eastAsia" w:ascii="宋体" w:hAnsi="宋体" w:eastAsia="宋体" w:cs="宋体"/>
                <w:b w:val="0"/>
                <w:bCs w:val="0"/>
                <w:color w:val="auto"/>
                <w:sz w:val="24"/>
                <w:szCs w:val="24"/>
                <w:highlight w:val="none"/>
                <w:lang w:val="en-US" w:eastAsia="zh-CN"/>
              </w:rPr>
              <w:t xml:space="preserve">2分；</w:t>
            </w:r>
            <w:r/>
          </w:p>
          <w:p>
            <w:pPr>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eastAsia="zh-CN"/>
              </w:rPr>
              <w:t xml:space="preserve">注：</w:t>
            </w:r>
            <w:r>
              <w:rPr>
                <w:rFonts w:hint="eastAsia" w:ascii="宋体" w:hAnsi="宋体" w:eastAsia="宋体" w:cs="宋体"/>
                <w:b/>
                <w:bCs/>
                <w:color w:val="auto"/>
                <w:sz w:val="24"/>
                <w:szCs w:val="24"/>
                <w:highlight w:val="none"/>
              </w:rPr>
              <w:t xml:space="preserve">上述 1-</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项证书须在有效期内，证明材料</w:t>
            </w:r>
            <w:r>
              <w:rPr>
                <w:rFonts w:hint="eastAsia" w:ascii="宋体" w:hAnsi="宋体" w:eastAsia="宋体" w:cs="宋体"/>
                <w:b/>
                <w:bCs/>
                <w:color w:val="auto"/>
                <w:sz w:val="24"/>
                <w:szCs w:val="24"/>
                <w:highlight w:val="none"/>
              </w:rPr>
              <w:t xml:space="preserve">须同时提供有效证书复印件和中国国家认证认可监督管理委员会的认证信息查询系统</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http://www.cnca.gov.cn</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或中国合格评定国家认可委员会的查询路径</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https://www.cnas.org.cn</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官网网站公示截图并加盖公章 ，公示状态须为 “有效”。证书中信息与网页截图不一致的不得分 。</w:t>
            </w:r>
            <w:r>
              <w:rPr>
                <w:rFonts w:hint="eastAsia" w:ascii="宋体" w:hAnsi="宋体" w:eastAsia="宋体" w:cs="宋体"/>
                <w:b/>
                <w:bCs/>
                <w:color w:val="auto"/>
                <w:sz w:val="24"/>
                <w:szCs w:val="24"/>
                <w:highlight w:val="none"/>
              </w:rPr>
              <w:t xml:space="preserve">未提供或未按要求提供此项不得分。</w:t>
            </w:r>
            <w:r/>
          </w:p>
        </w:tc>
      </w:tr>
      <w:tr>
        <w:trPr>
          <w:jc w:val="center"/>
          <w:trHeight w:val="621"/>
        </w:trPr>
        <w:tc>
          <w:tcPr>
            <w:shd w:val="clear" w:color="auto" w:fill="auto"/>
            <w:tcW w:w="1401" w:type="dxa"/>
            <w:vAlign w:val="center"/>
            <w:textDirection w:val="lrTb"/>
            <w:noWrap w:val="false"/>
          </w:tcPr>
          <w:p>
            <w:pPr>
              <w:rPr>
                <w:rFonts w:hint="eastAsia" w:ascii="宋体" w:hAnsi="宋体" w:eastAsia="宋体" w:cs="宋体"/>
                <w:color w:val="auto"/>
                <w:szCs w:val="24"/>
                <w:highlight w:val="none"/>
                <w:lang w:val="en-US" w:eastAsia="zh-CN" w:bidi="ar-SA"/>
              </w:rPr>
            </w:pPr>
            <w:r>
              <w:rPr>
                <w:rFonts w:hint="eastAsia"/>
                <w:color w:val="auto"/>
                <w:sz w:val="24"/>
                <w:szCs w:val="28"/>
                <w:highlight w:val="none"/>
                <w:lang w:val="en-US" w:eastAsia="zh-CN"/>
              </w:rPr>
              <w:t xml:space="preserve">企业荣誉（6分）</w:t>
            </w:r>
            <w:r/>
          </w:p>
        </w:tc>
        <w:tc>
          <w:tcPr>
            <w:shd w:val="clear" w:color="auto" w:fill="auto"/>
            <w:tcW w:w="7669" w:type="dxa"/>
            <w:vAlign w:val="center"/>
            <w:textDirection w:val="lrTb"/>
            <w:noWrap w:val="false"/>
          </w:tcPr>
          <w:p>
            <w:pPr>
              <w:ind w:firstLine="240"/>
              <w:jc w:val="left"/>
              <w:keepLines w:val="0"/>
              <w:keepNext w:val="0"/>
              <w:pageBreakBefore w:val="0"/>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 1 月1日至今获得市级及以上行业主管部门或餐饮行业协会颁发的与餐饮服务有关的表彰、奖励等荣誉，每有一个得 </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分。</w:t>
            </w:r>
            <w:r/>
          </w:p>
          <w:p>
            <w:pPr>
              <w:pStyle w:val="723"/>
              <w:ind w:left="0" w:firstLine="0"/>
              <w:keepLines w:val="0"/>
              <w:keepNext w:val="0"/>
              <w:pageBreakBefore w:val="0"/>
              <w:spacing w:line="288"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eastAsia="zh-CN"/>
              </w:rPr>
              <w:t xml:space="preserve">注：证明材料须</w:t>
            </w:r>
            <w:r>
              <w:rPr>
                <w:rFonts w:hint="eastAsia" w:ascii="宋体" w:hAnsi="宋体" w:eastAsia="宋体" w:cs="宋体"/>
                <w:b/>
                <w:bCs/>
                <w:color w:val="auto"/>
                <w:sz w:val="24"/>
                <w:szCs w:val="24"/>
                <w:highlight w:val="none"/>
              </w:rPr>
              <w:t xml:space="preserve">提供获奖证明材料扫描件并加盖</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公章，时间以获奖时间为准，证明材料中须体现</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名称，未提供或未按要求提供此项不得分。</w:t>
            </w:r>
            <w:r/>
          </w:p>
        </w:tc>
      </w:tr>
      <w:tr>
        <w:trPr>
          <w:jc w:val="center"/>
          <w:trHeight w:val="621"/>
        </w:trPr>
        <w:tc>
          <w:tcPr>
            <w:tcW w:w="1401"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项目团队人员</w:t>
            </w:r>
            <w:r/>
          </w:p>
          <w:p>
            <w:pPr>
              <w:jc w:val="center"/>
              <w:keepLines w:val="0"/>
              <w:keepNext w:val="0"/>
              <w:pageBreakBefore w:val="0"/>
              <w:spacing w:line="28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tcW w:w="7669" w:type="dxa"/>
            <w:vAlign w:val="center"/>
            <w:textDirection w:val="lrTb"/>
            <w:noWrap w:val="false"/>
          </w:tcPr>
          <w:p>
            <w:pPr>
              <w:pStyle w:val="935"/>
              <w:numPr>
                <w:ilvl w:val="0"/>
                <w:numId w:val="0"/>
              </w:numPr>
              <w:ind w:firstLine="240"/>
              <w:keepLines w:val="0"/>
              <w:keepNext w:val="0"/>
              <w:pageBreakBefore w:val="0"/>
              <w:spacing w:line="28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1、拟派厨师中具有三级及以上的中式烹调师国家职业资格证书或职业技能等级证书的有一个得2分，满分4分。</w:t>
            </w:r>
            <w:r/>
          </w:p>
          <w:p>
            <w:pPr>
              <w:pStyle w:val="935"/>
              <w:numPr>
                <w:ilvl w:val="0"/>
                <w:numId w:val="0"/>
              </w:numPr>
              <w:ind w:firstLine="240"/>
              <w:keepLines w:val="0"/>
              <w:keepNext w:val="0"/>
              <w:pageBreakBefore w:val="0"/>
              <w:spacing w:line="28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2、拟派面点师中具有三级及以上的中式面点师国家职业资格证书或职业技能等级证书的有一个得2分，满分4分。</w:t>
            </w:r>
            <w:r/>
          </w:p>
          <w:p>
            <w:pPr>
              <w:ind w:firstLine="482"/>
              <w:jc w:val="left"/>
              <w:keepLines w:val="0"/>
              <w:keepNext w:val="0"/>
              <w:pageBreakBefore w:val="0"/>
              <w:spacing w:line="288"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注：证明材料须提供得分人员相应证书扫描件及</w:t>
            </w:r>
            <w:r>
              <w:rPr>
                <w:rFonts w:hint="eastAsia"/>
                <w:b/>
                <w:bCs/>
                <w:color w:val="auto"/>
                <w:sz w:val="24"/>
                <w:szCs w:val="24"/>
                <w:highlight w:val="none"/>
              </w:rPr>
              <w:t xml:space="preserve">投标文件截止日前三个月中任意一个月</w:t>
            </w:r>
            <w:r>
              <w:rPr>
                <w:rFonts w:hint="eastAsia" w:ascii="宋体" w:hAnsi="宋体" w:eastAsia="宋体" w:cs="宋体"/>
                <w:b/>
                <w:bCs/>
                <w:color w:val="auto"/>
                <w:sz w:val="24"/>
                <w:szCs w:val="24"/>
                <w:highlight w:val="none"/>
                <w:lang w:val="en-US" w:eastAsia="zh-CN"/>
              </w:rPr>
              <w:t xml:space="preserve">由供应商为其缴纳的社保扫描件并加盖供应商公章，</w:t>
            </w:r>
            <w:r>
              <w:rPr>
                <w:rFonts w:hint="eastAsia" w:ascii="宋体" w:hAnsi="宋体" w:eastAsia="宋体" w:cs="宋体"/>
                <w:b/>
                <w:bCs/>
                <w:color w:val="auto"/>
                <w:sz w:val="24"/>
                <w:szCs w:val="24"/>
                <w:highlight w:val="none"/>
              </w:rPr>
              <w:t xml:space="preserve">未提供或未按要求提供此项不得分。</w:t>
            </w:r>
            <w:r/>
          </w:p>
        </w:tc>
      </w:tr>
      <w:tr>
        <w:trPr>
          <w:jc w:val="center"/>
          <w:trHeight w:val="621"/>
        </w:trPr>
        <w:tc>
          <w:tcPr>
            <w:tcW w:w="1401"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企业业绩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21分</w:t>
            </w:r>
            <w:r>
              <w:rPr>
                <w:rFonts w:hint="eastAsia" w:ascii="宋体" w:hAnsi="宋体" w:eastAsia="宋体" w:cs="宋体"/>
                <w:color w:val="auto"/>
                <w:sz w:val="24"/>
                <w:szCs w:val="24"/>
                <w:highlight w:val="none"/>
                <w:lang w:eastAsia="zh-CN"/>
              </w:rPr>
              <w:t xml:space="preserve">）</w:t>
            </w:r>
            <w:r/>
          </w:p>
          <w:p>
            <w:pPr>
              <w:jc w:val="center"/>
              <w:keepLines w:val="0"/>
              <w:keepNext w:val="0"/>
              <w:pageBreakBefore w:val="0"/>
              <w:spacing w:line="28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69" w:type="dxa"/>
            <w:vAlign w:val="center"/>
            <w:textDirection w:val="lrTb"/>
            <w:noWrap w:val="false"/>
          </w:tcPr>
          <w:p>
            <w:pPr>
              <w:ind w:firstLine="240"/>
              <w:jc w:val="left"/>
              <w:keepLines w:val="0"/>
              <w:keepNext w:val="0"/>
              <w:pageBreakBefore w:val="0"/>
              <w:spacing w:line="28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年1月l日以来服务业绩，每提供一个</w:t>
            </w:r>
            <w:r>
              <w:rPr>
                <w:rFonts w:hint="eastAsia" w:ascii="宋体" w:hAnsi="宋体" w:eastAsia="宋体" w:cs="宋体"/>
                <w:color w:val="auto"/>
                <w:sz w:val="24"/>
                <w:szCs w:val="24"/>
                <w:highlight w:val="none"/>
                <w:lang w:eastAsia="zh-CN"/>
              </w:rPr>
              <w:t xml:space="preserve">专项</w:t>
            </w:r>
            <w:r>
              <w:rPr>
                <w:rFonts w:hint="eastAsia" w:ascii="宋体" w:hAnsi="宋体" w:eastAsia="宋体" w:cs="宋体"/>
                <w:color w:val="auto"/>
                <w:sz w:val="24"/>
                <w:szCs w:val="24"/>
                <w:highlight w:val="none"/>
              </w:rPr>
              <w:t xml:space="preserve">餐饮服务项目业绩的得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分，满分</w:t>
            </w: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分。</w:t>
            </w:r>
            <w:r/>
          </w:p>
          <w:p>
            <w:pPr>
              <w:ind w:firstLine="480"/>
              <w:jc w:val="left"/>
              <w:keepLines w:val="0"/>
              <w:keepNext w:val="0"/>
              <w:pageBreakBefore w:val="0"/>
              <w:spacing w:line="288"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注：证明材料须提供合同扫描件并加盖</w:t>
            </w:r>
            <w:r>
              <w:rPr>
                <w:rFonts w:hint="eastAsia" w:ascii="宋体" w:hAnsi="宋体" w:eastAsia="宋体" w:cs="宋体"/>
                <w:b w:val="0"/>
                <w:bCs w:val="0"/>
                <w:color w:val="auto"/>
                <w:sz w:val="24"/>
                <w:szCs w:val="24"/>
                <w:highlight w:val="none"/>
                <w:lang w:eastAsia="zh-CN"/>
              </w:rPr>
              <w:t xml:space="preserve">供应商</w:t>
            </w:r>
            <w:r>
              <w:rPr>
                <w:rFonts w:hint="eastAsia" w:ascii="宋体" w:hAnsi="宋体" w:eastAsia="宋体" w:cs="宋体"/>
                <w:b w:val="0"/>
                <w:bCs w:val="0"/>
                <w:color w:val="auto"/>
                <w:sz w:val="24"/>
                <w:szCs w:val="24"/>
                <w:highlight w:val="none"/>
              </w:rPr>
              <w:t xml:space="preserve">公章，时间、金额、标的内容以合同为准，未提供或未按要求提供此项不得分。</w:t>
            </w:r>
            <w:r/>
          </w:p>
          <w:p>
            <w:pPr>
              <w:ind w:firstLine="240"/>
              <w:jc w:val="left"/>
              <w:keepLines w:val="0"/>
              <w:keepNext w:val="0"/>
              <w:pageBreakBefore w:val="0"/>
              <w:spacing w:line="288" w:lineRule="auto"/>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供应商提供由被服务单位出具的餐饮服务质量满意的证明材料，每提供一个得1分，最高得</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分。</w:t>
            </w:r>
            <w:r/>
          </w:p>
          <w:p>
            <w:pPr>
              <w:pStyle w:val="762"/>
              <w:ind w:left="0" w:firstLine="0"/>
              <w:keepLines w:val="0"/>
              <w:keepNext w:val="0"/>
              <w:pageBreakBefore w:val="0"/>
              <w:spacing w:line="288"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注：证明材料须提供加盖被服务单位公章或被服务单位主管内设机构章的证明材料，</w:t>
            </w:r>
            <w:r>
              <w:rPr>
                <w:rFonts w:hint="eastAsia" w:ascii="宋体" w:hAnsi="宋体" w:eastAsia="宋体" w:cs="宋体"/>
                <w:b w:val="0"/>
                <w:bCs w:val="0"/>
                <w:color w:val="auto"/>
                <w:sz w:val="24"/>
                <w:szCs w:val="24"/>
                <w:highlight w:val="none"/>
              </w:rPr>
              <w:t xml:space="preserve">未提供或未按要求提供此项不得分。</w:t>
            </w:r>
            <w:r/>
          </w:p>
        </w:tc>
      </w:tr>
    </w:tbl>
    <w:p>
      <w:pPr>
        <w:ind w:firstLine="480"/>
        <w:jc w:val="left"/>
        <w:spacing w:line="500" w:lineRule="exact"/>
        <w:rPr>
          <w:rFonts w:hint="eastAsia" w:eastAsiaTheme="minorEastAsia"/>
          <w:color w:val="auto"/>
          <w:sz w:val="24"/>
          <w:szCs w:val="24"/>
          <w:highlight w:val="none"/>
          <w:lang w:val="en-US" w:eastAsia="zh-CN"/>
        </w:rPr>
      </w:pPr>
      <w:r>
        <w:rPr>
          <w:rFonts w:hint="eastAsia"/>
          <w:color w:val="auto"/>
          <w:sz w:val="24"/>
          <w:szCs w:val="24"/>
          <w:highlight w:val="none"/>
        </w:rPr>
        <w:t xml:space="preserve">（3）</w:t>
      </w:r>
      <w:r>
        <w:rPr>
          <w:rFonts w:hint="eastAsia"/>
          <w:color w:val="auto"/>
          <w:sz w:val="24"/>
          <w:szCs w:val="24"/>
          <w:highlight w:val="none"/>
          <w:lang w:val="en-US" w:eastAsia="zh-CN"/>
        </w:rPr>
        <w:t xml:space="preserve">技术</w:t>
      </w:r>
      <w:r>
        <w:rPr>
          <w:rFonts w:hint="eastAsia"/>
          <w:color w:val="auto"/>
          <w:sz w:val="24"/>
          <w:szCs w:val="24"/>
          <w:highlight w:val="none"/>
        </w:rPr>
        <w:t xml:space="preserve">分（</w:t>
      </w:r>
      <w:r>
        <w:rPr>
          <w:rFonts w:hint="eastAsia" w:eastAsia="宋体"/>
          <w:color w:val="auto"/>
          <w:sz w:val="24"/>
          <w:szCs w:val="24"/>
          <w:highlight w:val="none"/>
          <w:lang w:val="en-US" w:eastAsia="zh-CN"/>
        </w:rPr>
        <w:t xml:space="preserve">45</w:t>
      </w:r>
      <w:r>
        <w:rPr>
          <w:rFonts w:hint="eastAsia"/>
          <w:color w:val="auto"/>
          <w:sz w:val="24"/>
          <w:szCs w:val="24"/>
          <w:highlight w:val="none"/>
        </w:rPr>
        <w:t xml:space="preserve">分）</w:t>
      </w:r>
      <w:r/>
    </w:p>
    <w:tbl>
      <w:tblPr>
        <w:tblStyle w:val="719"/>
        <w:tblW w:w="93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94"/>
        <w:gridCol w:w="7872"/>
      </w:tblGrid>
      <w:tr>
        <w:trPr>
          <w:jc w:val="center"/>
          <w:trHeight w:val="531"/>
        </w:trPr>
        <w:tc>
          <w:tcPr>
            <w:tcW w:w="1494" w:type="dxa"/>
            <w:vAlign w:val="center"/>
            <w:textDirection w:val="lrTb"/>
            <w:noWrap w:val="false"/>
          </w:tcPr>
          <w:p>
            <w:pPr>
              <w:jc w:val="center"/>
              <w:keepLines w:val="0"/>
              <w:keepNext w:val="0"/>
              <w:pageBreakBefore w:val="0"/>
              <w:spacing w:line="288" w:lineRule="auto"/>
              <w:rPr>
                <w:rFonts w:hint="eastAsia" w:ascii="宋体" w:hAnsi="宋体" w:eastAsia="宋体" w:cs="宋体"/>
                <w:color w:val="auto"/>
                <w:sz w:val="24"/>
                <w:szCs w:val="24"/>
                <w:highlight w:val="none"/>
                <w:shd w:val="clear" w:color="ffffff" w:fill="d9d9d9"/>
              </w:rPr>
            </w:pPr>
            <w:r>
              <w:rPr>
                <w:rFonts w:hint="eastAsia" w:ascii="宋体" w:hAnsi="宋体" w:eastAsia="宋体" w:cs="宋体"/>
                <w:color w:val="auto"/>
                <w:sz w:val="24"/>
                <w:szCs w:val="24"/>
                <w:highlight w:val="none"/>
                <w:shd w:val="clear" w:color="auto" w:fill="auto"/>
              </w:rPr>
              <w:t xml:space="preserve">评审因素</w:t>
            </w:r>
            <w:r/>
          </w:p>
        </w:tc>
        <w:tc>
          <w:tcPr>
            <w:tcW w:w="7872" w:type="dxa"/>
            <w:vAlign w:val="center"/>
            <w:textDirection w:val="lrTb"/>
            <w:noWrap w:val="false"/>
          </w:tcPr>
          <w:p>
            <w:pPr>
              <w:jc w:val="center"/>
              <w:keepLines w:val="0"/>
              <w:keepNext w:val="0"/>
              <w:pageBreakBefore w:val="0"/>
              <w:spacing w:line="288" w:lineRule="auto"/>
              <w:rPr>
                <w:rFonts w:hint="eastAsia" w:ascii="宋体" w:hAnsi="宋体" w:eastAsia="宋体" w:cs="宋体"/>
                <w:color w:val="auto"/>
                <w:sz w:val="24"/>
                <w:szCs w:val="24"/>
                <w:highlight w:val="none"/>
                <w:shd w:val="clear" w:color="ffffff" w:fill="d9d9d9"/>
              </w:rPr>
            </w:pPr>
            <w:r>
              <w:rPr>
                <w:rFonts w:hint="eastAsia" w:ascii="宋体" w:hAnsi="宋体" w:eastAsia="宋体" w:cs="宋体"/>
                <w:color w:val="auto"/>
                <w:sz w:val="24"/>
                <w:szCs w:val="24"/>
                <w:highlight w:val="none"/>
                <w:shd w:val="clear" w:color="auto" w:fill="auto"/>
              </w:rPr>
              <w:t xml:space="preserve">评审标准</w:t>
            </w:r>
            <w:r/>
          </w:p>
        </w:tc>
      </w:tr>
      <w:tr>
        <w:trPr>
          <w:jc w:val="center"/>
          <w:trHeight w:val="621"/>
        </w:trPr>
        <w:tc>
          <w:tcPr>
            <w:tcW w:w="1494"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饭菜新鲜的保障措施</w:t>
            </w:r>
            <w:r/>
          </w:p>
          <w:p>
            <w:pPr>
              <w:jc w:val="center"/>
              <w:keepLines w:val="0"/>
              <w:keepNext w:val="0"/>
              <w:pageBreakBefore w:val="0"/>
              <w:spacing w:line="288" w:lineRule="auto"/>
              <w:widowControl/>
              <w:rPr>
                <w:rFonts w:hint="eastAsia" w:ascii="宋体" w:hAnsi="宋体" w:eastAsia="宋体" w:cs="宋体"/>
                <w:color w:val="auto"/>
                <w:sz w:val="24"/>
                <w:szCs w:val="24"/>
                <w:highlight w:val="none"/>
                <w:shd w:val="clear" w:color="ffffff" w:fill="d9d9d9"/>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tcW w:w="7872" w:type="dxa"/>
            <w:vAlign w:val="top"/>
            <w:textDirection w:val="lrTb"/>
            <w:noWrap w:val="false"/>
          </w:tcPr>
          <w:p>
            <w:pPr>
              <w:ind w:firstLine="480"/>
              <w:jc w:val="left"/>
              <w:keepLines w:val="0"/>
              <w:keepNext w:val="0"/>
              <w:pageBreakBefore w:val="0"/>
              <w:spacing w:line="28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需要提供的饭菜新鲜的保障方案，方案内容包含但不限于对原材料管理方法、验货标准、库房管理等。</w:t>
            </w:r>
            <w:r/>
          </w:p>
          <w:p>
            <w:pPr>
              <w:pStyle w:val="762"/>
              <w:ind w:left="0" w:firstLine="0"/>
              <w:keepLines w:val="0"/>
              <w:keepNext w:val="0"/>
              <w:pageBreakBefore w:val="0"/>
              <w:spacing w:line="288"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方案内容完整翔实，逻辑清晰，落地性极强，得 7 分；</w:t>
            </w:r>
            <w:r/>
          </w:p>
          <w:p>
            <w:pPr>
              <w:pStyle w:val="762"/>
              <w:ind w:left="0" w:firstLine="0"/>
              <w:keepLines w:val="0"/>
              <w:keepNext w:val="0"/>
              <w:pageBreakBefore w:val="0"/>
              <w:spacing w:line="288"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方案内容较为完备，条理清楚，实操性较强，得 6 分；</w:t>
            </w:r>
            <w:r/>
          </w:p>
          <w:p>
            <w:pPr>
              <w:pStyle w:val="762"/>
              <w:ind w:left="0" w:firstLine="0"/>
              <w:keepLines w:val="0"/>
              <w:keepNext w:val="0"/>
              <w:pageBreakBefore w:val="0"/>
              <w:spacing w:line="288"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方案内容基本齐全，思路明确，具备基础实操性，得 4 分；</w:t>
            </w:r>
            <w:r/>
          </w:p>
          <w:p>
            <w:pPr>
              <w:pStyle w:val="762"/>
              <w:ind w:left="0" w:firstLine="0"/>
              <w:keepLines w:val="0"/>
              <w:keepNext w:val="0"/>
              <w:pageBreakBefore w:val="0"/>
              <w:spacing w:line="288"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方案内容不够完善，条理一般，实操性偏弱，得 3 分；</w:t>
            </w:r>
            <w:r/>
          </w:p>
          <w:p>
            <w:pPr>
              <w:pStyle w:val="762"/>
              <w:ind w:left="0" w:firstLine="0"/>
              <w:keepLines w:val="0"/>
              <w:keepNext w:val="0"/>
              <w:pageBreakBefore w:val="0"/>
              <w:spacing w:line="288"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方案内容简略粗糙，规划浅显，可操作性差，得 2 分；</w:t>
            </w:r>
            <w:r/>
          </w:p>
          <w:p>
            <w:pPr>
              <w:pStyle w:val="762"/>
              <w:ind w:left="0" w:firstLine="0"/>
              <w:keepLines w:val="0"/>
              <w:keepNext w:val="0"/>
              <w:pageBreakBefore w:val="0"/>
              <w:spacing w:line="288"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注：未提供不得分。</w:t>
            </w:r>
            <w:r/>
          </w:p>
        </w:tc>
      </w:tr>
      <w:tr>
        <w:trPr>
          <w:jc w:val="center"/>
          <w:trHeight w:val="621"/>
        </w:trPr>
        <w:tc>
          <w:tcPr>
            <w:tcW w:w="1494"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食品安全保障措施及详细方案</w:t>
            </w:r>
            <w:r/>
          </w:p>
          <w:p>
            <w:pPr>
              <w:jc w:val="center"/>
              <w:keepLines w:val="0"/>
              <w:keepNext w:val="0"/>
              <w:pageBreakBefore w:val="0"/>
              <w:spacing w:line="28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tcW w:w="7872" w:type="dxa"/>
            <w:vAlign w:val="top"/>
            <w:textDirection w:val="lrTb"/>
            <w:noWrap w:val="false"/>
          </w:tcPr>
          <w:p>
            <w:pPr>
              <w:ind w:firstLine="480"/>
              <w:jc w:val="left"/>
              <w:keepLines w:val="0"/>
              <w:keepNext w:val="0"/>
              <w:pageBreakBefore w:val="0"/>
              <w:spacing w:line="28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的工作特点需提供针对本项目的服务质量保障及食品安全质量保障措施，内容包括但不限于</w:t>
            </w:r>
            <w:r>
              <w:rPr>
                <w:rFonts w:hint="eastAsia" w:ascii="宋体" w:hAnsi="宋体" w:eastAsia="宋体" w:cs="宋体"/>
                <w:color w:val="auto"/>
                <w:sz w:val="24"/>
                <w:szCs w:val="24"/>
                <w:highlight w:val="none"/>
                <w:lang w:eastAsia="zh-CN"/>
              </w:rPr>
              <w:t xml:space="preserve">食堂</w:t>
            </w:r>
            <w:r>
              <w:rPr>
                <w:rFonts w:hint="eastAsia" w:ascii="宋体" w:hAnsi="宋体" w:eastAsia="宋体" w:cs="宋体"/>
                <w:color w:val="auto"/>
                <w:sz w:val="24"/>
                <w:szCs w:val="24"/>
                <w:highlight w:val="none"/>
              </w:rPr>
              <w:t xml:space="preserve">现场服务、管理、环境卫生、原材料的合理使用及供餐模式等方面。根据</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提供的食品安全保障措施及详细方案进行评价。</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方案内容全面</w:t>
            </w:r>
            <w:r>
              <w:rPr>
                <w:rFonts w:hint="eastAsia" w:ascii="宋体" w:hAnsi="宋体" w:eastAsia="宋体" w:cs="宋体"/>
                <w:color w:val="auto"/>
                <w:sz w:val="24"/>
                <w:szCs w:val="24"/>
                <w:highlight w:val="none"/>
                <w:lang w:eastAsia="zh-CN"/>
              </w:rPr>
              <w:t xml:space="preserve">翔实</w:t>
            </w:r>
            <w:r>
              <w:rPr>
                <w:rFonts w:hint="eastAsia" w:ascii="宋体" w:hAnsi="宋体" w:eastAsia="宋体" w:cs="宋体"/>
                <w:color w:val="auto"/>
                <w:sz w:val="24"/>
                <w:szCs w:val="24"/>
                <w:highlight w:val="none"/>
              </w:rPr>
              <w:t xml:space="preserve">，措施完备到位，针对性强，落地实操性极佳，得 7 分</w:t>
            </w:r>
            <w:r>
              <w:rPr>
                <w:rFonts w:hint="eastAsia" w:ascii="宋体" w:hAnsi="宋体" w:eastAsia="宋体" w:cs="宋体"/>
                <w:color w:val="auto"/>
                <w:sz w:val="24"/>
                <w:szCs w:val="24"/>
                <w:highlight w:val="none"/>
                <w:lang w:eastAsia="zh-CN"/>
              </w:rPr>
              <w:t xml:space="preserve">；</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方案内容较为完整，措施较完善，针对性较好，具备较强可操作性，得 </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分</w:t>
            </w:r>
            <w:r>
              <w:rPr>
                <w:rFonts w:hint="eastAsia" w:ascii="宋体" w:hAnsi="宋体" w:eastAsia="宋体" w:cs="宋体"/>
                <w:color w:val="auto"/>
                <w:sz w:val="24"/>
                <w:szCs w:val="24"/>
                <w:highlight w:val="none"/>
                <w:lang w:eastAsia="zh-CN"/>
              </w:rPr>
              <w:t xml:space="preserve">；</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方案内容基本齐全，措施常规合理</w:t>
            </w:r>
            <w:r>
              <w:rPr>
                <w:rFonts w:hint="eastAsia" w:ascii="宋体" w:hAnsi="宋体" w:eastAsia="宋体" w:cs="宋体"/>
                <w:color w:val="auto"/>
                <w:sz w:val="24"/>
                <w:szCs w:val="24"/>
                <w:highlight w:val="none"/>
                <w:lang w:eastAsia="zh-CN"/>
              </w:rPr>
              <w:t xml:space="preserve">，具</w:t>
            </w:r>
            <w:r>
              <w:rPr>
                <w:rFonts w:hint="eastAsia" w:ascii="宋体" w:hAnsi="宋体" w:eastAsia="宋体" w:cs="宋体"/>
                <w:color w:val="auto"/>
                <w:sz w:val="24"/>
                <w:szCs w:val="24"/>
                <w:highlight w:val="none"/>
              </w:rPr>
              <w:t xml:space="preserve">有一定针对性，可操作性中等，得 4 分</w:t>
            </w:r>
            <w:r>
              <w:rPr>
                <w:rFonts w:hint="eastAsia" w:ascii="宋体" w:hAnsi="宋体" w:eastAsia="宋体" w:cs="宋体"/>
                <w:color w:val="auto"/>
                <w:sz w:val="24"/>
                <w:szCs w:val="24"/>
                <w:highlight w:val="none"/>
                <w:lang w:eastAsia="zh-CN"/>
              </w:rPr>
              <w:t xml:space="preserve">；</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方案内容不够完善，措施单薄，针对性偏弱，可操作性不足，得 3 分</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方案内容简略粗糙，措施欠缺，针对性弱，可操作性较差，得 2 分</w:t>
            </w:r>
            <w:r>
              <w:rPr>
                <w:rFonts w:hint="eastAsia" w:ascii="宋体" w:hAnsi="宋体" w:eastAsia="宋体" w:cs="宋体"/>
                <w:color w:val="auto"/>
                <w:sz w:val="24"/>
                <w:szCs w:val="24"/>
                <w:highlight w:val="none"/>
                <w:lang w:eastAsia="zh-CN"/>
              </w:rPr>
              <w:t xml:space="preserve">；</w:t>
            </w:r>
            <w:r/>
          </w:p>
          <w:p>
            <w:pPr>
              <w:pStyle w:val="762"/>
              <w:ind w:left="0" w:firstLine="0"/>
              <w:keepLines w:val="0"/>
              <w:keepNext w:val="0"/>
              <w:pageBreakBefore w:val="0"/>
              <w:spacing w:line="288"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注：未提供不得分</w:t>
            </w:r>
            <w:r/>
          </w:p>
        </w:tc>
      </w:tr>
      <w:tr>
        <w:trPr>
          <w:jc w:val="center"/>
          <w:trHeight w:val="621"/>
        </w:trPr>
        <w:tc>
          <w:tcPr>
            <w:tcW w:w="1494"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应急保障工作用餐的具体措施与</w:t>
            </w:r>
            <w:r/>
          </w:p>
          <w:p>
            <w:pPr>
              <w:jc w:val="center"/>
              <w:keepLines w:val="0"/>
              <w:keepNext w:val="0"/>
              <w:pageBreakBefore w:val="0"/>
              <w:spacing w:line="28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预案</w:t>
            </w:r>
            <w:r/>
          </w:p>
          <w:p>
            <w:pPr>
              <w:jc w:val="center"/>
              <w:keepLines w:val="0"/>
              <w:keepNext w:val="0"/>
              <w:pageBreakBefore w:val="0"/>
              <w:spacing w:line="28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（6分）</w:t>
            </w:r>
            <w:r/>
          </w:p>
        </w:tc>
        <w:tc>
          <w:tcPr>
            <w:tcW w:w="7872" w:type="dxa"/>
            <w:vAlign w:val="top"/>
            <w:textDirection w:val="lrTb"/>
            <w:noWrap w:val="false"/>
          </w:tcPr>
          <w:p>
            <w:pPr>
              <w:ind w:firstLine="480"/>
              <w:jc w:val="left"/>
              <w:keepLines w:val="0"/>
              <w:keepNext w:val="0"/>
              <w:pageBreakBefore w:val="0"/>
              <w:spacing w:line="28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应提供针对</w:t>
            </w:r>
            <w:r>
              <w:rPr>
                <w:rFonts w:hint="eastAsia" w:ascii="宋体" w:hAnsi="宋体" w:eastAsia="宋体" w:cs="宋体"/>
                <w:color w:val="auto"/>
                <w:sz w:val="24"/>
                <w:szCs w:val="24"/>
                <w:highlight w:val="none"/>
                <w:lang w:eastAsia="zh-CN"/>
              </w:rPr>
              <w:t xml:space="preserve">食堂</w:t>
            </w:r>
            <w:r>
              <w:rPr>
                <w:rFonts w:hint="eastAsia" w:ascii="宋体" w:hAnsi="宋体" w:eastAsia="宋体" w:cs="宋体"/>
                <w:color w:val="auto"/>
                <w:sz w:val="24"/>
                <w:szCs w:val="24"/>
                <w:highlight w:val="none"/>
              </w:rPr>
              <w:t xml:space="preserve">服务各级各类应急预案，预案内容应包括但不限于对突发事件（至少包括防台、防汛、防火、疫情、重要或大型活动、会议等应急工作用餐）的保障措施。</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方案制定详尽完善，应对紧急状况化解针对性强，可实施性极强，得 6 分</w:t>
            </w:r>
            <w:r>
              <w:rPr>
                <w:rFonts w:hint="eastAsia" w:ascii="宋体" w:hAnsi="宋体" w:eastAsia="宋体" w:cs="宋体"/>
                <w:color w:val="auto"/>
                <w:sz w:val="24"/>
                <w:szCs w:val="24"/>
                <w:highlight w:val="none"/>
                <w:lang w:eastAsia="zh-CN"/>
              </w:rPr>
              <w:t xml:space="preserve">；</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方案制定较为详尽，应对紧急状况化解针对性较好，可实施性较强，得 5 分</w:t>
            </w:r>
            <w:r>
              <w:rPr>
                <w:rFonts w:hint="eastAsia" w:ascii="宋体" w:hAnsi="宋体" w:eastAsia="宋体" w:cs="宋体"/>
                <w:color w:val="auto"/>
                <w:sz w:val="24"/>
                <w:szCs w:val="24"/>
                <w:highlight w:val="none"/>
                <w:lang w:eastAsia="zh-CN"/>
              </w:rPr>
              <w:t xml:space="preserve">；</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方案制定内容完整，具备基本应对思路，针对性适中，可实施性平稳，得 4 分</w:t>
            </w:r>
            <w:r>
              <w:rPr>
                <w:rFonts w:hint="eastAsia" w:ascii="宋体" w:hAnsi="宋体" w:eastAsia="宋体" w:cs="宋体"/>
                <w:color w:val="auto"/>
                <w:sz w:val="24"/>
                <w:szCs w:val="24"/>
                <w:highlight w:val="none"/>
                <w:lang w:eastAsia="zh-CN"/>
              </w:rPr>
              <w:t xml:space="preserve">；</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方案制定内容偏简单，应对思路不足，针对性偏弱，可实施性欠佳，得 3 分</w:t>
            </w:r>
            <w:r>
              <w:rPr>
                <w:rFonts w:hint="eastAsia" w:ascii="宋体" w:hAnsi="宋体" w:eastAsia="宋体" w:cs="宋体"/>
                <w:color w:val="auto"/>
                <w:sz w:val="24"/>
                <w:szCs w:val="24"/>
                <w:highlight w:val="none"/>
                <w:lang w:eastAsia="zh-CN"/>
              </w:rPr>
              <w:t xml:space="preserve">；</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方案制定内容简略，应对紧急状况化解针对性弱，可实施性较差，得 2 分</w:t>
            </w:r>
            <w:r>
              <w:rPr>
                <w:rFonts w:hint="eastAsia" w:ascii="宋体" w:hAnsi="宋体" w:eastAsia="宋体" w:cs="宋体"/>
                <w:color w:val="auto"/>
                <w:sz w:val="24"/>
                <w:szCs w:val="24"/>
                <w:highlight w:val="none"/>
                <w:lang w:eastAsia="zh-CN"/>
              </w:rPr>
              <w:t xml:space="preserve">；</w:t>
            </w:r>
            <w:r/>
          </w:p>
          <w:p>
            <w:pPr>
              <w:pStyle w:val="762"/>
              <w:ind w:left="0" w:firstLine="0"/>
              <w:keepLines w:val="0"/>
              <w:keepNext w:val="0"/>
              <w:pageBreakBefore w:val="0"/>
              <w:spacing w:line="288"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注：未提供不得分</w:t>
            </w:r>
            <w:r/>
          </w:p>
        </w:tc>
      </w:tr>
      <w:tr>
        <w:trPr>
          <w:jc w:val="center"/>
          <w:trHeight w:val="621"/>
        </w:trPr>
        <w:tc>
          <w:tcPr>
            <w:shd w:val="clear" w:color="auto" w:fill="auto"/>
            <w:tcW w:w="1494"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食品中毒处理预案的详细方案</w:t>
            </w:r>
            <w:r/>
          </w:p>
          <w:p>
            <w:pPr>
              <w:jc w:val="center"/>
              <w:keepLines w:val="0"/>
              <w:keepNext w:val="0"/>
              <w:pageBreakBefore w:val="0"/>
              <w:spacing w:line="288"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shd w:val="clear" w:color="auto" w:fill="auto"/>
            <w:tcW w:w="7872" w:type="dxa"/>
            <w:vAlign w:val="top"/>
            <w:textDirection w:val="lrTb"/>
            <w:noWrap w:val="false"/>
          </w:tcPr>
          <w:p>
            <w:pPr>
              <w:ind w:firstLine="480"/>
              <w:jc w:val="left"/>
              <w:keepLines w:val="0"/>
              <w:keepNext w:val="0"/>
              <w:pageBreakBefore w:val="0"/>
              <w:spacing w:line="28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提供的食品中毒处理预案及详细方案进行评价：</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方案内容全面翔实，措施完善周全，针对性突出，可操作性强，得 7 分</w:t>
            </w:r>
            <w:r>
              <w:rPr>
                <w:rFonts w:hint="eastAsia" w:ascii="宋体" w:hAnsi="宋体" w:eastAsia="宋体" w:cs="宋体"/>
                <w:color w:val="auto"/>
                <w:sz w:val="24"/>
                <w:szCs w:val="24"/>
                <w:highlight w:val="none"/>
                <w:lang w:eastAsia="zh-CN"/>
              </w:rPr>
              <w:t xml:space="preserve">；</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方案内容完整规范，措施齐全合理，针对性良好，可操作性较好，得 6 分</w:t>
            </w:r>
            <w:r>
              <w:rPr>
                <w:rFonts w:hint="eastAsia" w:ascii="宋体" w:hAnsi="宋体" w:eastAsia="宋体" w:cs="宋体"/>
                <w:color w:val="auto"/>
                <w:sz w:val="24"/>
                <w:szCs w:val="24"/>
                <w:highlight w:val="none"/>
                <w:lang w:eastAsia="zh-CN"/>
              </w:rPr>
              <w:t xml:space="preserve">；</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方案内容较为全面，措施基本完备，针对性适中，可操作性一般，得 4 分</w:t>
            </w:r>
            <w:r>
              <w:rPr>
                <w:rFonts w:hint="eastAsia" w:ascii="宋体" w:hAnsi="宋体" w:eastAsia="宋体" w:cs="宋体"/>
                <w:color w:val="auto"/>
                <w:sz w:val="24"/>
                <w:szCs w:val="24"/>
                <w:highlight w:val="none"/>
                <w:lang w:eastAsia="zh-CN"/>
              </w:rPr>
              <w:t xml:space="preserve">；</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方案内容不够完备，措施偏少，针对性偏弱，可操作性不足，得 3 分</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方案内容简单粗略，措施欠缺，针对性不足，可操作性较差，得 2 分</w:t>
            </w:r>
            <w:r>
              <w:rPr>
                <w:rFonts w:hint="eastAsia" w:ascii="宋体" w:hAnsi="宋体" w:eastAsia="宋体" w:cs="宋体"/>
                <w:color w:val="auto"/>
                <w:sz w:val="24"/>
                <w:szCs w:val="24"/>
                <w:highlight w:val="none"/>
                <w:lang w:eastAsia="zh-CN"/>
              </w:rPr>
              <w:t xml:space="preserve">；</w:t>
            </w:r>
            <w:r/>
          </w:p>
          <w:p>
            <w:pPr>
              <w:pStyle w:val="762"/>
              <w:keepLines w:val="0"/>
              <w:keepNext w:val="0"/>
              <w:pageBreakBefore w:val="0"/>
              <w:spacing w:line="288"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762"/>
              <w:ind w:left="0" w:firstLine="0"/>
              <w:keepLines w:val="0"/>
              <w:keepNext w:val="0"/>
              <w:pageBreakBefore w:val="0"/>
              <w:spacing w:line="288"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注：未提供不得分</w:t>
            </w:r>
            <w:r/>
          </w:p>
        </w:tc>
      </w:tr>
      <w:tr>
        <w:trPr>
          <w:jc w:val="center"/>
          <w:trHeight w:val="621"/>
        </w:trPr>
        <w:tc>
          <w:tcPr>
            <w:shd w:val="clear" w:color="auto" w:fill="auto"/>
            <w:tcW w:w="1494"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食品加工与</w:t>
            </w:r>
            <w:r/>
          </w:p>
          <w:p>
            <w:pPr>
              <w:jc w:val="center"/>
              <w:keepLines w:val="0"/>
              <w:keepNext w:val="0"/>
              <w:pageBreakBefore w:val="0"/>
              <w:spacing w:line="28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供餐服务</w:t>
            </w:r>
            <w:r/>
          </w:p>
          <w:p>
            <w:pPr>
              <w:jc w:val="center"/>
              <w:keepLines w:val="0"/>
              <w:keepNext w:val="0"/>
              <w:pageBreakBefore w:val="0"/>
              <w:spacing w:line="28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保障</w:t>
            </w:r>
            <w:r/>
          </w:p>
          <w:p>
            <w:pPr>
              <w:jc w:val="center"/>
              <w:keepLines w:val="0"/>
              <w:keepNext w:val="0"/>
              <w:pageBreakBefore w:val="0"/>
              <w:spacing w:line="28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（6分）</w:t>
            </w:r>
            <w:r/>
          </w:p>
        </w:tc>
        <w:tc>
          <w:tcPr>
            <w:shd w:val="clear" w:color="auto" w:fill="auto"/>
            <w:tcW w:w="7872" w:type="dxa"/>
            <w:vAlign w:val="top"/>
            <w:textDirection w:val="lrTb"/>
            <w:noWrap w:val="false"/>
          </w:tcPr>
          <w:p>
            <w:pPr>
              <w:ind w:firstLine="480"/>
              <w:jc w:val="left"/>
              <w:keepLines w:val="0"/>
              <w:keepNext w:val="0"/>
              <w:pageBreakBefore w:val="0"/>
              <w:spacing w:line="28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针对本项目提供食品加工与供餐服务保障方案。内容须包含日常供餐、处置突发事件应急供餐等供餐服务保障方案。</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方案内容全面翔实，措施完备齐全，针对性强，可操作性强，得 6 分</w:t>
            </w:r>
            <w:r>
              <w:rPr>
                <w:rFonts w:hint="eastAsia" w:ascii="宋体" w:hAnsi="宋体" w:eastAsia="宋体" w:cs="宋体"/>
                <w:color w:val="auto"/>
                <w:sz w:val="24"/>
                <w:szCs w:val="24"/>
                <w:highlight w:val="none"/>
                <w:lang w:eastAsia="zh-CN"/>
              </w:rPr>
              <w:t xml:space="preserve">；</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方案内容</w:t>
            </w:r>
            <w:r>
              <w:rPr>
                <w:rFonts w:hint="eastAsia" w:ascii="宋体" w:hAnsi="宋体" w:eastAsia="宋体" w:cs="宋体"/>
                <w:color w:val="auto"/>
                <w:sz w:val="24"/>
                <w:szCs w:val="24"/>
                <w:highlight w:val="none"/>
                <w:lang w:eastAsia="zh-CN"/>
              </w:rPr>
              <w:t xml:space="preserve">翔实</w:t>
            </w:r>
            <w:r>
              <w:rPr>
                <w:rFonts w:hint="eastAsia" w:ascii="宋体" w:hAnsi="宋体" w:eastAsia="宋体" w:cs="宋体"/>
                <w:color w:val="auto"/>
                <w:sz w:val="24"/>
                <w:szCs w:val="24"/>
                <w:highlight w:val="none"/>
              </w:rPr>
              <w:t xml:space="preserve">规范，措施齐全到位，针对性较好，可操作性较好，得 5 分</w:t>
            </w:r>
            <w:r>
              <w:rPr>
                <w:rFonts w:hint="eastAsia" w:ascii="宋体" w:hAnsi="宋体" w:eastAsia="宋体" w:cs="宋体"/>
                <w:color w:val="auto"/>
                <w:sz w:val="24"/>
                <w:szCs w:val="24"/>
                <w:highlight w:val="none"/>
                <w:lang w:eastAsia="zh-CN"/>
              </w:rPr>
              <w:t xml:space="preserve">；</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方案内容较为全面，措施较为完善，针对性适中，可操作性一般，得 4 分</w:t>
            </w:r>
            <w:r>
              <w:rPr>
                <w:rFonts w:hint="eastAsia" w:ascii="宋体" w:hAnsi="宋体" w:eastAsia="宋体" w:cs="宋体"/>
                <w:color w:val="auto"/>
                <w:sz w:val="24"/>
                <w:szCs w:val="24"/>
                <w:highlight w:val="none"/>
                <w:lang w:eastAsia="zh-CN"/>
              </w:rPr>
              <w:t xml:space="preserve">；</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方案内容不够完整，措施有所欠缺，针对性偏弱，可操作性不足，得 3 分</w:t>
            </w:r>
            <w:r>
              <w:rPr>
                <w:rFonts w:hint="eastAsia" w:ascii="宋体" w:hAnsi="宋体" w:eastAsia="宋体" w:cs="宋体"/>
                <w:color w:val="auto"/>
                <w:sz w:val="24"/>
                <w:szCs w:val="24"/>
                <w:highlight w:val="none"/>
                <w:lang w:eastAsia="zh-CN"/>
              </w:rPr>
              <w:t xml:space="preserve">；</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方案内容简单粗略，措施不完善，针对性不足，可操作性较差，得 2 分</w:t>
            </w:r>
            <w:r>
              <w:rPr>
                <w:rFonts w:hint="eastAsia" w:ascii="宋体" w:hAnsi="宋体" w:eastAsia="宋体" w:cs="宋体"/>
                <w:color w:val="auto"/>
                <w:sz w:val="24"/>
                <w:szCs w:val="24"/>
                <w:highlight w:val="none"/>
                <w:lang w:eastAsia="zh-CN"/>
              </w:rPr>
              <w:t xml:space="preserve">；</w:t>
            </w:r>
            <w:r/>
          </w:p>
          <w:p>
            <w:pPr>
              <w:pStyle w:val="762"/>
              <w:ind w:left="0" w:firstLine="0"/>
              <w:keepLines w:val="0"/>
              <w:keepNext w:val="0"/>
              <w:pageBreakBefore w:val="0"/>
              <w:spacing w:line="288"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注：未提供不得分。</w:t>
            </w:r>
            <w:r/>
          </w:p>
        </w:tc>
      </w:tr>
      <w:tr>
        <w:trPr>
          <w:jc w:val="center"/>
          <w:trHeight w:val="621"/>
        </w:trPr>
        <w:tc>
          <w:tcPr>
            <w:shd w:val="clear" w:color="auto" w:fill="auto"/>
            <w:tcW w:w="1494"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接管或退场方案</w:t>
            </w:r>
            <w:r/>
          </w:p>
          <w:p>
            <w:pPr>
              <w:jc w:val="center"/>
              <w:keepLines w:val="0"/>
              <w:keepNext w:val="0"/>
              <w:pageBreakBefore w:val="0"/>
              <w:spacing w:line="28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（6分）</w:t>
            </w:r>
            <w:r/>
          </w:p>
        </w:tc>
        <w:tc>
          <w:tcPr>
            <w:shd w:val="clear" w:color="auto" w:fill="auto"/>
            <w:tcW w:w="7872" w:type="dxa"/>
            <w:vAlign w:val="top"/>
            <w:textDirection w:val="lrTb"/>
            <w:noWrap w:val="false"/>
          </w:tcPr>
          <w:p>
            <w:pPr>
              <w:ind w:firstLine="480"/>
              <w:jc w:val="left"/>
              <w:keepLines w:val="0"/>
              <w:keepNext w:val="0"/>
              <w:pageBreakBefore w:val="0"/>
              <w:spacing w:line="28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如果不是正在服务的单位</w:t>
            </w:r>
            <w:r>
              <w:rPr>
                <w:rFonts w:hint="eastAsia" w:ascii="宋体" w:hAnsi="宋体" w:eastAsia="宋体" w:cs="宋体"/>
                <w:color w:val="auto"/>
                <w:sz w:val="24"/>
                <w:szCs w:val="24"/>
                <w:highlight w:val="none"/>
                <w:lang w:eastAsia="zh-CN"/>
              </w:rPr>
              <w:t xml:space="preserve">服务商</w:t>
            </w:r>
            <w:r>
              <w:rPr>
                <w:rFonts w:hint="eastAsia" w:ascii="宋体" w:hAnsi="宋体" w:eastAsia="宋体" w:cs="宋体"/>
                <w:color w:val="auto"/>
                <w:sz w:val="24"/>
                <w:szCs w:val="24"/>
                <w:highlight w:val="none"/>
              </w:rPr>
              <w:t xml:space="preserve">，需提供详细的接管方案，如果是正在服务的</w:t>
            </w:r>
            <w:r>
              <w:rPr>
                <w:rFonts w:hint="eastAsia" w:ascii="宋体" w:hAnsi="宋体" w:eastAsia="宋体" w:cs="宋体"/>
                <w:color w:val="auto"/>
                <w:sz w:val="24"/>
                <w:szCs w:val="24"/>
                <w:highlight w:val="none"/>
                <w:lang w:eastAsia="zh-CN"/>
              </w:rPr>
              <w:t xml:space="preserve">服务商</w:t>
            </w:r>
            <w:r>
              <w:rPr>
                <w:rFonts w:hint="eastAsia" w:ascii="宋体" w:hAnsi="宋体" w:eastAsia="宋体" w:cs="宋体"/>
                <w:color w:val="auto"/>
                <w:sz w:val="24"/>
                <w:szCs w:val="24"/>
                <w:highlight w:val="none"/>
              </w:rPr>
              <w:t xml:space="preserve">投标，其</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文件中不需要提供接管方案，但应提供详细的退场方案。</w:t>
            </w:r>
            <w:r/>
          </w:p>
          <w:p>
            <w:pPr>
              <w:pStyle w:val="762"/>
              <w:keepLines w:val="0"/>
              <w:keepNext w:val="0"/>
              <w:pageBreakBefore w:val="0"/>
              <w:spacing w:line="288"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方案清晰明确，表述完整严谨，可操作性强，完全契合项目实际需求，得 6 分</w:t>
            </w:r>
            <w:r>
              <w:rPr>
                <w:rFonts w:hint="eastAsia" w:ascii="宋体" w:hAnsi="宋体" w:eastAsia="宋体" w:cs="宋体"/>
                <w:color w:val="auto"/>
                <w:sz w:val="24"/>
                <w:szCs w:val="24"/>
                <w:highlight w:val="none"/>
                <w:lang w:eastAsia="zh-CN"/>
              </w:rPr>
              <w:t xml:space="preserve">；</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方案条理清楚，表述通顺规范，可操作性较好，高度贴合项目需求，得 5 分</w:t>
            </w:r>
            <w:r>
              <w:rPr>
                <w:rFonts w:hint="eastAsia" w:ascii="宋体" w:hAnsi="宋体" w:eastAsia="宋体" w:cs="宋体"/>
                <w:color w:val="auto"/>
                <w:sz w:val="24"/>
                <w:szCs w:val="24"/>
                <w:highlight w:val="none"/>
                <w:lang w:eastAsia="zh-CN"/>
              </w:rPr>
              <w:t xml:space="preserve">；</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方案较为明确，表述稍有瑕疵，具备一定可操作性，基本符合项目需求，得 4 分</w:t>
            </w:r>
            <w:r>
              <w:rPr>
                <w:rFonts w:hint="eastAsia" w:ascii="宋体" w:hAnsi="宋体" w:eastAsia="宋体" w:cs="宋体"/>
                <w:color w:val="auto"/>
                <w:sz w:val="24"/>
                <w:szCs w:val="24"/>
                <w:highlight w:val="none"/>
                <w:lang w:eastAsia="zh-CN"/>
              </w:rPr>
              <w:t xml:space="preserve">；</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方案思路浅显，表述偏含糊，可操作性偏弱，仅部分适配项目需求，得 3 分</w:t>
            </w:r>
            <w:r>
              <w:rPr>
                <w:rFonts w:hint="eastAsia" w:ascii="宋体" w:hAnsi="宋体" w:eastAsia="宋体" w:cs="宋体"/>
                <w:color w:val="auto"/>
                <w:sz w:val="24"/>
                <w:szCs w:val="24"/>
                <w:highlight w:val="none"/>
                <w:lang w:eastAsia="zh-CN"/>
              </w:rPr>
              <w:t xml:space="preserve">；</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方案内容模糊不清，表述杂乱，可操作性差，难以满足项目需求，得 2 分</w:t>
            </w:r>
            <w:r>
              <w:rPr>
                <w:rFonts w:hint="eastAsia" w:ascii="宋体" w:hAnsi="宋体" w:eastAsia="宋体" w:cs="宋体"/>
                <w:color w:val="auto"/>
                <w:sz w:val="24"/>
                <w:szCs w:val="24"/>
                <w:highlight w:val="none"/>
                <w:lang w:eastAsia="zh-CN"/>
              </w:rPr>
              <w:t xml:space="preserve">；</w:t>
            </w:r>
            <w:r/>
          </w:p>
          <w:p>
            <w:pPr>
              <w:pStyle w:val="762"/>
              <w:ind w:left="0" w:firstLine="0"/>
              <w:keepLines w:val="0"/>
              <w:keepNext w:val="0"/>
              <w:pageBreakBefore w:val="0"/>
              <w:spacing w:line="288"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注：未提供不得分。</w:t>
            </w:r>
            <w:r/>
          </w:p>
        </w:tc>
      </w:tr>
      <w:tr>
        <w:trPr>
          <w:jc w:val="center"/>
          <w:trHeight w:val="621"/>
        </w:trPr>
        <w:tc>
          <w:tcPr>
            <w:shd w:val="clear" w:color="auto" w:fill="auto"/>
            <w:tcW w:w="1494" w:type="dxa"/>
            <w:vAlign w:val="center"/>
            <w:textDirection w:val="lrTb"/>
            <w:noWrap w:val="false"/>
          </w:tcPr>
          <w:p>
            <w:pPr>
              <w:jc w:val="center"/>
              <w:keepLines w:val="0"/>
              <w:keepNext w:val="0"/>
              <w:pageBreakBefore w:val="0"/>
              <w:spacing w:line="28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经营管理</w:t>
            </w:r>
            <w:r/>
          </w:p>
          <w:p>
            <w:pPr>
              <w:jc w:val="center"/>
              <w:keepLines w:val="0"/>
              <w:keepNext w:val="0"/>
              <w:pageBreakBefore w:val="0"/>
              <w:spacing w:line="28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w:t>
            </w:r>
            <w:r/>
          </w:p>
          <w:p>
            <w:pPr>
              <w:jc w:val="center"/>
              <w:keepLines w:val="0"/>
              <w:keepNext w:val="0"/>
              <w:pageBreakBefore w:val="0"/>
              <w:spacing w:line="28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（6分）</w:t>
            </w:r>
            <w:r/>
          </w:p>
        </w:tc>
        <w:tc>
          <w:tcPr>
            <w:shd w:val="clear" w:color="auto" w:fill="auto"/>
            <w:tcW w:w="7872" w:type="dxa"/>
            <w:vAlign w:val="top"/>
            <w:textDirection w:val="lrTb"/>
            <w:noWrap w:val="false"/>
          </w:tcPr>
          <w:p>
            <w:pPr>
              <w:ind w:firstLine="480"/>
              <w:jc w:val="left"/>
              <w:keepLines w:val="0"/>
              <w:keepNext w:val="0"/>
              <w:pageBreakBefore w:val="0"/>
              <w:spacing w:line="28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提供经营管理方案。内容须包含但不限于针对本项目特点拟采取的人员管理、培训方案（应包括但不限于专业技能培训、消防安全培训、安全生产培训）、考核制度、餐厅的日常卫生清理、保洁及虫、鼠、蟑螂等的消杀方案等。</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方案内容全面完备，针对性、可行性强，得 6 分</w:t>
            </w:r>
            <w:r>
              <w:rPr>
                <w:rFonts w:hint="eastAsia" w:ascii="宋体" w:hAnsi="宋体" w:eastAsia="宋体" w:cs="宋体"/>
                <w:color w:val="auto"/>
                <w:sz w:val="24"/>
                <w:szCs w:val="24"/>
                <w:highlight w:val="none"/>
                <w:lang w:eastAsia="zh-CN"/>
              </w:rPr>
              <w:t xml:space="preserve">；</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方案内容</w:t>
            </w:r>
            <w:r>
              <w:rPr>
                <w:rFonts w:hint="eastAsia" w:ascii="宋体" w:hAnsi="宋体" w:eastAsia="宋体" w:cs="宋体"/>
                <w:color w:val="auto"/>
                <w:sz w:val="24"/>
                <w:szCs w:val="24"/>
                <w:highlight w:val="none"/>
                <w:lang w:eastAsia="zh-CN"/>
              </w:rPr>
              <w:t xml:space="preserve">翔实</w:t>
            </w:r>
            <w:r>
              <w:rPr>
                <w:rFonts w:hint="eastAsia" w:ascii="宋体" w:hAnsi="宋体" w:eastAsia="宋体" w:cs="宋体"/>
                <w:color w:val="auto"/>
                <w:sz w:val="24"/>
                <w:szCs w:val="24"/>
                <w:highlight w:val="none"/>
              </w:rPr>
              <w:t xml:space="preserve">齐全，针对性较好，可行性较强，得 5 分</w:t>
            </w:r>
            <w:r>
              <w:rPr>
                <w:rFonts w:hint="eastAsia" w:ascii="宋体" w:hAnsi="宋体" w:eastAsia="宋体" w:cs="宋体"/>
                <w:color w:val="auto"/>
                <w:sz w:val="24"/>
                <w:szCs w:val="24"/>
                <w:highlight w:val="none"/>
                <w:lang w:eastAsia="zh-CN"/>
              </w:rPr>
              <w:t xml:space="preserve">；</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方案内容较为全面，针对性、可行性一般，得 4 分</w:t>
            </w:r>
            <w:r>
              <w:rPr>
                <w:rFonts w:hint="eastAsia" w:ascii="宋体" w:hAnsi="宋体" w:eastAsia="宋体" w:cs="宋体"/>
                <w:color w:val="auto"/>
                <w:sz w:val="24"/>
                <w:szCs w:val="24"/>
                <w:highlight w:val="none"/>
                <w:lang w:eastAsia="zh-CN"/>
              </w:rPr>
              <w:t xml:space="preserve">；</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方案内容不够齐全，针对性偏弱，可行性不足，得 3 分</w:t>
            </w:r>
            <w:r>
              <w:rPr>
                <w:rFonts w:hint="eastAsia" w:ascii="宋体" w:hAnsi="宋体" w:eastAsia="宋体" w:cs="宋体"/>
                <w:color w:val="auto"/>
                <w:sz w:val="24"/>
                <w:szCs w:val="24"/>
                <w:highlight w:val="none"/>
                <w:lang w:eastAsia="zh-CN"/>
              </w:rPr>
              <w:t xml:space="preserve">；</w:t>
            </w:r>
            <w:r/>
          </w:p>
          <w:p>
            <w:pPr>
              <w:ind w:left="0" w:right="0"/>
              <w:jc w:val="left"/>
              <w:keepLines w:val="0"/>
              <w:keepNext w:val="0"/>
              <w:pageBreakBefore w:val="0"/>
              <w:spacing w:before="0" w:beforeAutospacing="0" w:after="0" w:afterAutospacing="0" w:line="288" w:lineRule="auto"/>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rPr>
              <w:t xml:space="preserve">方案内容有所欠缺，针对性、可行性较差，得 2 分</w:t>
            </w:r>
            <w:r>
              <w:rPr>
                <w:rFonts w:hint="eastAsia" w:ascii="宋体" w:hAnsi="宋体" w:eastAsia="宋体" w:cs="宋体"/>
                <w:color w:val="auto"/>
                <w:sz w:val="24"/>
                <w:szCs w:val="24"/>
                <w:highlight w:val="none"/>
                <w:lang w:eastAsia="zh-CN"/>
              </w:rPr>
              <w:t xml:space="preserve">；</w:t>
            </w:r>
            <w:r/>
          </w:p>
          <w:p>
            <w:pPr>
              <w:pStyle w:val="762"/>
              <w:ind w:left="0" w:firstLine="0"/>
              <w:keepLines w:val="0"/>
              <w:keepNext w:val="0"/>
              <w:pageBreakBefore w:val="0"/>
              <w:spacing w:line="288"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注：未提供不得分。</w:t>
            </w:r>
            <w:r/>
          </w:p>
        </w:tc>
      </w:tr>
    </w:tbl>
    <w:p>
      <w:pPr>
        <w:jc w:val="left"/>
        <w:widowControl/>
        <w:rPr>
          <w:color w:val="auto"/>
          <w:sz w:val="24"/>
          <w:szCs w:val="24"/>
          <w:highlight w:val="none"/>
        </w:rPr>
      </w:pPr>
      <w:r>
        <w:rPr>
          <w:color w:val="auto"/>
          <w:sz w:val="24"/>
          <w:szCs w:val="24"/>
          <w:highlight w:val="none"/>
        </w:rPr>
      </w:r>
      <w:r/>
    </w:p>
    <w:p>
      <w:pPr>
        <w:jc w:val="left"/>
        <w:widowControl/>
        <w:rPr>
          <w:color w:val="auto"/>
          <w:sz w:val="24"/>
          <w:szCs w:val="24"/>
          <w:highlight w:val="none"/>
        </w:rPr>
      </w:pPr>
      <w:r>
        <w:rPr>
          <w:color w:val="auto"/>
          <w:sz w:val="24"/>
          <w:szCs w:val="24"/>
          <w:highlight w:val="none"/>
        </w:rPr>
      </w:r>
      <w:r/>
    </w:p>
    <w:p>
      <w:pPr>
        <w:jc w:val="left"/>
        <w:widowControl/>
        <w:rPr>
          <w:color w:val="auto"/>
          <w:sz w:val="24"/>
          <w:szCs w:val="24"/>
          <w:highlight w:val="none"/>
        </w:rPr>
      </w:pPr>
      <w:r>
        <w:rPr>
          <w:color w:val="auto"/>
          <w:sz w:val="24"/>
          <w:szCs w:val="24"/>
          <w:highlight w:val="none"/>
        </w:rPr>
      </w:r>
      <w:r/>
    </w:p>
    <w:p>
      <w:pPr>
        <w:pStyle w:val="710"/>
        <w:jc w:val="center"/>
        <w:rPr>
          <w:b w:val="0"/>
          <w:bCs w:val="0"/>
          <w:color w:val="auto"/>
          <w:highlight w:val="none"/>
        </w:rPr>
      </w:pPr>
      <w:r/>
      <w:bookmarkStart w:id="3" w:name="_Toc155796361"/>
      <w:r>
        <w:rPr>
          <w:rFonts w:hint="eastAsia"/>
          <w:b w:val="0"/>
          <w:bCs w:val="0"/>
          <w:color w:val="auto"/>
          <w:highlight w:val="none"/>
        </w:rPr>
        <w:t xml:space="preserve">第六章  投标文件格式</w:t>
      </w:r>
      <w:bookmarkEnd w:id="3"/>
      <w:r/>
      <w:r/>
    </w:p>
    <w:p>
      <w:pPr>
        <w:jc w:val="left"/>
        <w:spacing w:line="500" w:lineRule="exact"/>
        <w:rPr>
          <w:color w:val="auto"/>
          <w:sz w:val="24"/>
          <w:szCs w:val="24"/>
          <w:highlight w:val="none"/>
        </w:rPr>
      </w:pPr>
      <w:r>
        <w:rPr>
          <w:color w:val="auto"/>
          <w:sz w:val="24"/>
          <w:szCs w:val="24"/>
          <w:highlight w:val="none"/>
        </w:rPr>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t xml:space="preserve">投  标  文  件</w:t>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ind w:firstLine="1084"/>
        <w:rPr>
          <w:rFonts w:ascii="宋体" w:hAnsi="宋体" w:eastAsia="宋体" w:cs="Times New Roman"/>
          <w:b/>
          <w:color w:val="auto"/>
          <w:sz w:val="36"/>
          <w:szCs w:val="21"/>
          <w:highlight w:val="none"/>
        </w:rPr>
      </w:pPr>
      <w:r>
        <w:rPr>
          <w:rFonts w:hint="eastAsia" w:ascii="宋体" w:hAnsi="宋体" w:eastAsia="宋体" w:cs="Times New Roman"/>
          <w:b/>
          <w:color w:val="auto"/>
          <w:sz w:val="36"/>
          <w:szCs w:val="21"/>
          <w:highlight w:val="none"/>
        </w:rPr>
        <w:t xml:space="preserve">项 目 名 称：</w:t>
      </w:r>
      <w:r>
        <w:rPr>
          <w:rFonts w:hint="eastAsia" w:ascii="宋体" w:hAnsi="宋体" w:eastAsia="宋体" w:cs="Times New Roman"/>
          <w:b/>
          <w:color w:val="auto"/>
          <w:sz w:val="36"/>
          <w:szCs w:val="21"/>
          <w:highlight w:val="none"/>
          <w:u w:val="single"/>
        </w:rPr>
        <w:t xml:space="preserve">                   </w:t>
      </w:r>
      <w:r/>
    </w:p>
    <w:p>
      <w:pPr>
        <w:ind w:firstLine="1084"/>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项 目 编 号：</w:t>
      </w:r>
      <w:r>
        <w:rPr>
          <w:rFonts w:hint="eastAsia" w:ascii="宋体" w:hAnsi="宋体" w:eastAsia="宋体" w:cs="Times New Roman"/>
          <w:b/>
          <w:color w:val="auto"/>
          <w:sz w:val="36"/>
          <w:szCs w:val="21"/>
          <w:highlight w:val="none"/>
          <w:u w:val="single"/>
        </w:rPr>
        <w:t xml:space="preserve">                   </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投标人名称 ：</w:t>
      </w:r>
      <w:r>
        <w:rPr>
          <w:rFonts w:hint="eastAsia" w:ascii="宋体" w:hAnsi="宋体" w:eastAsia="宋体" w:cs="Times New Roman"/>
          <w:b/>
          <w:color w:val="auto"/>
          <w:sz w:val="36"/>
          <w:szCs w:val="21"/>
          <w:highlight w:val="none"/>
          <w:u w:val="single"/>
        </w:rPr>
        <w:t xml:space="preserve">（加盖CA电子公章）</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日      期 ：</w:t>
      </w:r>
      <w:r>
        <w:rPr>
          <w:rFonts w:hint="eastAsia" w:ascii="宋体" w:hAnsi="宋体" w:eastAsia="宋体" w:cs="Times New Roman"/>
          <w:b/>
          <w:color w:val="auto"/>
          <w:sz w:val="36"/>
          <w:szCs w:val="21"/>
          <w:highlight w:val="none"/>
          <w:u w:val="single"/>
        </w:rPr>
        <w:t xml:space="preserve">                   </w:t>
      </w:r>
      <w:r/>
    </w:p>
    <w:p>
      <w:pPr>
        <w:jc w:val="center"/>
        <w:spacing w:line="440" w:lineRule="exact"/>
        <w:rPr>
          <w:rFonts w:ascii="宋体" w:hAnsi="宋体" w:eastAsia="宋体" w:cs="Times New Roman"/>
          <w:b/>
          <w:bCs/>
          <w:color w:val="auto"/>
          <w:sz w:val="32"/>
          <w:szCs w:val="32"/>
          <w:highlight w:val="none"/>
        </w:rPr>
      </w:pPr>
      <w:r>
        <w:rPr>
          <w:rFonts w:ascii="宋体" w:hAnsi="宋体" w:eastAsia="宋体" w:cs="Times New Roman"/>
          <w:b/>
          <w:bCs/>
          <w:color w:val="auto"/>
          <w:sz w:val="32"/>
          <w:szCs w:val="32"/>
          <w:highlight w:val="none"/>
        </w:rPr>
      </w:r>
      <w:r/>
    </w:p>
    <w:p>
      <w:pPr>
        <w:spacing w:line="44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p>
      <w:pPr>
        <w:jc w:val="left"/>
        <w:spacing w:line="500" w:lineRule="exact"/>
        <w:rPr>
          <w:color w:val="auto"/>
          <w:sz w:val="24"/>
          <w:szCs w:val="24"/>
          <w:highlight w:val="none"/>
        </w:rPr>
      </w:pPr>
      <w:r>
        <w:rPr>
          <w:color w:val="auto"/>
          <w:sz w:val="24"/>
          <w:szCs w:val="24"/>
          <w:highlight w:val="none"/>
        </w:rPr>
      </w:r>
      <w:r/>
    </w:p>
    <w:p>
      <w:pPr>
        <w:jc w:val="left"/>
        <w:spacing w:line="500" w:lineRule="exact"/>
        <w:rPr>
          <w:color w:val="auto"/>
          <w:sz w:val="24"/>
          <w:szCs w:val="24"/>
          <w:highlight w:val="none"/>
        </w:rPr>
      </w:pPr>
      <w:r>
        <w:rPr>
          <w:color w:val="auto"/>
          <w:sz w:val="24"/>
          <w:szCs w:val="24"/>
          <w:highlight w:val="none"/>
        </w:rPr>
      </w:r>
      <w:r/>
    </w:p>
    <w:p>
      <w:pPr>
        <w:jc w:val="left"/>
        <w:widowControl/>
        <w:rPr>
          <w:color w:val="auto"/>
          <w:sz w:val="24"/>
          <w:szCs w:val="24"/>
          <w:highlight w:val="none"/>
        </w:rPr>
      </w:pPr>
      <w:r>
        <w:rPr>
          <w:color w:val="auto"/>
          <w:sz w:val="24"/>
          <w:szCs w:val="24"/>
          <w:highlight w:val="none"/>
        </w:rPr>
      </w:r>
      <w:r/>
    </w:p>
    <w:p>
      <w:pPr>
        <w:jc w:val="left"/>
        <w:keepLines/>
        <w:keepNext/>
        <w:spacing w:before="360" w:after="200" w:line="360" w:lineRule="auto"/>
        <w:rPr>
          <w:rFonts w:ascii="宋体" w:hAnsi="宋体" w:eastAsia="宋体" w:cs="宋体"/>
          <w:i/>
          <w:color w:val="auto"/>
          <w:sz w:val="36"/>
          <w:szCs w:val="36"/>
          <w:highlight w:val="none"/>
          <w:u w:val="single"/>
        </w:rPr>
        <w:outlineLvl w:val="1"/>
      </w:pPr>
      <w:r>
        <w:rPr>
          <w:rFonts w:hint="eastAsia" w:ascii="宋体" w:hAnsi="宋体" w:eastAsia="宋体" w:cs="宋体"/>
          <w:i/>
          <w:color w:val="auto"/>
          <w:sz w:val="36"/>
          <w:szCs w:val="36"/>
          <w:highlight w:val="none"/>
          <w:u w:val="single"/>
        </w:rPr>
        <w:t xml:space="preserve">一、法人或者其他组织的营业执照等证明文件，自然人的身份证明</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color w:val="auto"/>
          <w:sz w:val="36"/>
          <w:highlight w:val="none"/>
          <w:u w:val="single"/>
        </w:rPr>
        <w:outlineLvl w:val="1"/>
      </w:pPr>
      <w:r>
        <w:rPr>
          <w:rFonts w:hint="eastAsia" w:ascii="Arial" w:hAnsi="Arial" w:eastAsia="宋体" w:cs="Arial"/>
          <w:i/>
          <w:color w:val="auto"/>
          <w:sz w:val="36"/>
          <w:highlight w:val="none"/>
          <w:u w:val="single"/>
        </w:rPr>
        <w:t xml:space="preserve">二、上一年度的财务状况报告</w:t>
      </w:r>
      <w:r/>
    </w:p>
    <w:p>
      <w:pPr>
        <w:ind w:firstLine="480"/>
        <w:jc w:val="left"/>
        <w:spacing w:line="500" w:lineRule="exact"/>
        <w:rPr>
          <w:color w:val="auto"/>
          <w:sz w:val="24"/>
          <w:szCs w:val="24"/>
          <w:highlight w:val="none"/>
        </w:rPr>
      </w:pPr>
      <w:r>
        <w:rPr>
          <w:rFonts w:hint="eastAsia"/>
          <w:color w:val="auto"/>
          <w:sz w:val="24"/>
          <w:szCs w:val="24"/>
          <w:highlight w:val="none"/>
        </w:rPr>
        <w:t xml:space="preserve">（成立不满一年无需提供）</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三、依法缴纳税收和社会保障资金的相关材料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（提供提交</w:t>
      </w:r>
      <w:r>
        <w:rPr>
          <w:rFonts w:hint="eastAsia"/>
          <w:b/>
          <w:bCs/>
          <w:color w:val="auto"/>
          <w:sz w:val="24"/>
          <w:szCs w:val="24"/>
          <w:highlight w:val="none"/>
        </w:rPr>
        <w:t xml:space="preserve">投标文件截止日前三个月中任意一个月</w:t>
      </w:r>
      <w:r>
        <w:rPr>
          <w:rFonts w:hint="eastAsia"/>
          <w:color w:val="auto"/>
          <w:sz w:val="24"/>
          <w:szCs w:val="24"/>
          <w:highlight w:val="none"/>
        </w:rPr>
        <w:t xml:space="preserve">依法缴纳税收及缴纳社会保障资金的证明材料，投标人依法享受缓缴、免缴税收、社会保障资金的提供证明材料）</w:t>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财务状况报告及税收、社会保障资金缴纳情况承诺函</w:t>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致：</w:t>
      </w:r>
      <w:r>
        <w:rPr>
          <w:rFonts w:hint="eastAsia" w:ascii="Calibri" w:hAnsi="Calibri" w:eastAsia="宋体" w:cs="Times New Roman"/>
          <w:i/>
          <w:color w:val="auto"/>
          <w:sz w:val="24"/>
          <w:szCs w:val="24"/>
          <w:highlight w:val="none"/>
          <w:u w:val="single"/>
        </w:rPr>
        <w:t xml:space="preserve">采购人名称</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我方</w:t>
      </w:r>
      <w:r>
        <w:rPr>
          <w:rFonts w:hint="eastAsia"/>
          <w:i/>
          <w:color w:val="auto"/>
          <w:sz w:val="24"/>
          <w:szCs w:val="24"/>
          <w:highlight w:val="none"/>
          <w:u w:val="single"/>
        </w:rPr>
        <w:t xml:space="preserve">供应商</w:t>
      </w:r>
      <w:r>
        <w:rPr>
          <w:rFonts w:hint="eastAsia" w:ascii="Calibri" w:hAnsi="Calibri" w:eastAsia="宋体" w:cs="Times New Roman"/>
          <w:i/>
          <w:color w:val="auto"/>
          <w:sz w:val="24"/>
          <w:szCs w:val="24"/>
          <w:highlight w:val="none"/>
          <w:u w:val="single"/>
        </w:rPr>
        <w:t xml:space="preserve">名称</w:t>
      </w:r>
      <w:r>
        <w:rPr>
          <w:rFonts w:hint="eastAsia" w:ascii="Calibri" w:hAnsi="Calibri" w:eastAsia="宋体" w:cs="Times New Roman"/>
          <w:color w:val="auto"/>
          <w:sz w:val="24"/>
          <w:szCs w:val="24"/>
          <w:highlight w:val="none"/>
        </w:rPr>
        <w:t xml:space="preserve">参加</w:t>
      </w:r>
      <w:r>
        <w:rPr>
          <w:rFonts w:hint="eastAsia" w:ascii="Calibri" w:hAnsi="Calibri" w:eastAsia="宋体" w:cs="Times New Roman"/>
          <w:i/>
          <w:color w:val="auto"/>
          <w:sz w:val="24"/>
          <w:szCs w:val="24"/>
          <w:highlight w:val="none"/>
          <w:u w:val="single"/>
        </w:rPr>
        <w:t xml:space="preserve">项目名称</w:t>
      </w:r>
      <w:r>
        <w:rPr>
          <w:rFonts w:hint="eastAsia" w:ascii="Calibri" w:hAnsi="Calibri" w:eastAsia="宋体" w:cs="Times New Roman"/>
          <w:color w:val="auto"/>
          <w:sz w:val="24"/>
          <w:szCs w:val="24"/>
          <w:highlight w:val="none"/>
        </w:rPr>
        <w:t xml:space="preserve">（项目编号：</w:t>
      </w:r>
      <w:r>
        <w:rPr>
          <w:rFonts w:hint="eastAsia" w:ascii="Calibri" w:hAnsi="Calibri" w:eastAsia="宋体" w:cs="Times New Roman"/>
          <w:i/>
          <w:color w:val="auto"/>
          <w:sz w:val="24"/>
          <w:szCs w:val="24"/>
          <w:highlight w:val="none"/>
          <w:u w:val="single"/>
        </w:rPr>
        <w:t xml:space="preserve">项目编号</w:t>
      </w:r>
      <w:r>
        <w:rPr>
          <w:rFonts w:hint="eastAsia" w:ascii="Calibri" w:hAnsi="Calibri" w:eastAsia="宋体" w:cs="Times New Roman"/>
          <w:color w:val="auto"/>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（1）具有良好的商业信誉和健全的财务会计制度（财务状况报告）；</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（2）有依法缴纳税收和社会保障资金的良好记录。</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特此承诺</w:t>
      </w:r>
      <w:r/>
    </w:p>
    <w:p>
      <w:pPr>
        <w:ind w:firstLine="480"/>
        <w:jc w:val="left"/>
        <w:spacing w:line="500" w:lineRule="exac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供应商（公章）：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或委托代理人（签名或签章）：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四、具备履行合同所必需的设备和专业技术能力的声明及证明材料</w:t>
      </w:r>
      <w:r/>
    </w:p>
    <w:p>
      <w:pPr>
        <w:jc w:val="center"/>
        <w:spacing w:line="460" w:lineRule="exact"/>
        <w:rPr>
          <w:rFonts w:ascii="Calibri" w:hAnsi="Calibri" w:eastAsia="宋体" w:cs="Times New Roman"/>
          <w:color w:val="auto"/>
          <w:sz w:val="24"/>
          <w:szCs w:val="24"/>
          <w:highlight w:val="none"/>
        </w:rPr>
      </w:pPr>
      <w:r>
        <w:rPr>
          <w:rFonts w:hint="eastAsia" w:ascii="黑体" w:hAnsi="黑体" w:eastAsia="黑体" w:cs="宋体"/>
          <w:bCs/>
          <w:color w:val="auto"/>
          <w:sz w:val="36"/>
          <w:szCs w:val="28"/>
          <w:highlight w:val="none"/>
        </w:rPr>
        <w:t xml:space="preserve">具备履行合同所必需的设备和专业技术能力的声明及证明材料</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主要设备有：</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。（须附证明材料）</w:t>
      </w:r>
      <w:r/>
    </w:p>
    <w:p>
      <w:pPr>
        <w:jc w:val="lef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主要专业技术能力有：</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。（须附证明材料）</w:t>
      </w:r>
      <w:r/>
    </w:p>
    <w:p>
      <w:pPr>
        <w:ind w:firstLine="480"/>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投标人（盖章）：</w:t>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或委托代理人（签字或盖章）：</w:t>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附主要设备和主要专业技术能力的证明材料如下：</w:t>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auto"/>
          <w:sz w:val="44"/>
          <w:szCs w:val="44"/>
          <w:highlight w:val="none"/>
        </w:rPr>
      </w:pPr>
      <w:r>
        <w:rPr>
          <w:rFonts w:hint="eastAsia" w:ascii="黑体" w:hAnsi="黑体" w:eastAsia="黑体" w:cs="宋体"/>
          <w:bCs/>
          <w:color w:val="auto"/>
          <w:sz w:val="36"/>
          <w:szCs w:val="28"/>
          <w:highlight w:val="none"/>
        </w:rPr>
        <w:t xml:space="preserve">声  明</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投标人（盖章）：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或委托代理人（签字或盖章）：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六、法律、行政法规规定的其他条件的证明文件</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七、落实政府采购政策需满足的资格要求的证明文件</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八、特定资格要求的证明文件</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九、授权委托书与法定代表人（单位负责人）身份证明</w:t>
      </w:r>
      <w:r/>
    </w:p>
    <w:p>
      <w:pPr>
        <w:jc w:val="center"/>
        <w:spacing w:line="360" w:lineRule="exact"/>
        <w:rPr>
          <w:rFonts w:ascii="宋体" w:hAnsi="宋体" w:eastAsia="宋体" w:cs="Times New Roman"/>
          <w:b/>
          <w:color w:val="auto"/>
          <w:sz w:val="36"/>
          <w:szCs w:val="36"/>
          <w:highlight w:val="none"/>
        </w:rPr>
      </w:pPr>
      <w:r>
        <w:rPr>
          <w:rFonts w:hint="eastAsia" w:ascii="宋体" w:hAnsi="宋体" w:eastAsia="宋体" w:cs="Times New Roman"/>
          <w:b/>
          <w:color w:val="auto"/>
          <w:sz w:val="36"/>
          <w:szCs w:val="36"/>
          <w:highlight w:val="none"/>
        </w:rPr>
        <w:t xml:space="preserve">授权委托书</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致：</w:t>
      </w:r>
      <w:r>
        <w:rPr>
          <w:rFonts w:hint="eastAsia" w:ascii="Calibri" w:hAnsi="Calibri" w:eastAsia="宋体" w:cs="Times New Roman"/>
          <w:color w:val="auto"/>
          <w:sz w:val="24"/>
          <w:szCs w:val="24"/>
          <w:highlight w:val="none"/>
          <w:u w:val="single"/>
        </w:rPr>
        <w:t xml:space="preserve">采购单位</w:t>
      </w:r>
      <w:r/>
    </w:p>
    <w:p>
      <w:pPr>
        <w:ind w:firstLine="420"/>
        <w:jc w:val="left"/>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本人</w:t>
      </w:r>
      <w:r>
        <w:rPr>
          <w:rFonts w:hint="eastAsia" w:ascii="Calibri" w:hAnsi="Calibri"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姓名</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系</w:t>
      </w:r>
      <w:r>
        <w:rPr>
          <w:rFonts w:hint="eastAsia" w:ascii="Calibri" w:hAnsi="Calibri"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投标人</w:t>
      </w:r>
      <w:r>
        <w:rPr>
          <w:rFonts w:ascii="Calibri" w:hAnsi="Calibri" w:eastAsia="宋体" w:cs="Times New Roman"/>
          <w:color w:val="auto"/>
          <w:sz w:val="24"/>
          <w:szCs w:val="24"/>
          <w:highlight w:val="none"/>
          <w:u w:val="single"/>
        </w:rPr>
        <w:t xml:space="preserve">名称）</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的</w:t>
      </w:r>
      <w:r>
        <w:rPr>
          <w:rFonts w:ascii="Calibri" w:hAnsi="Calibri" w:eastAsia="宋体" w:cs="Times New Roman"/>
          <w:color w:val="auto"/>
          <w:sz w:val="24"/>
          <w:szCs w:val="24"/>
          <w:highlight w:val="none"/>
        </w:rPr>
        <w:t xml:space="preserve">法定代表人（</w:t>
      </w:r>
      <w:r>
        <w:rPr>
          <w:rFonts w:hint="eastAsia" w:ascii="Calibri" w:hAnsi="Calibri" w:eastAsia="宋体" w:cs="Times New Roman"/>
          <w:color w:val="auto"/>
          <w:sz w:val="24"/>
          <w:szCs w:val="24"/>
          <w:highlight w:val="none"/>
        </w:rPr>
        <w:t xml:space="preserve">单位</w:t>
      </w:r>
      <w:r>
        <w:rPr>
          <w:rFonts w:ascii="Calibri" w:hAnsi="Calibri" w:eastAsia="宋体" w:cs="Times New Roman"/>
          <w:color w:val="auto"/>
          <w:sz w:val="24"/>
          <w:szCs w:val="24"/>
          <w:highlight w:val="none"/>
        </w:rPr>
        <w:t xml:space="preserve">负责人）</w:t>
      </w:r>
      <w:r>
        <w:rPr>
          <w:rFonts w:hint="eastAsia" w:ascii="Calibri" w:hAnsi="Calibri" w:eastAsia="宋体" w:cs="Times New Roman"/>
          <w:color w:val="auto"/>
          <w:sz w:val="24"/>
          <w:szCs w:val="24"/>
          <w:highlight w:val="none"/>
        </w:rPr>
        <w:t xml:space="preserve">，</w:t>
      </w:r>
      <w:r>
        <w:rPr>
          <w:rFonts w:ascii="Calibri" w:hAnsi="Calibri" w:eastAsia="宋体" w:cs="Times New Roman"/>
          <w:color w:val="auto"/>
          <w:sz w:val="24"/>
          <w:szCs w:val="24"/>
          <w:highlight w:val="none"/>
        </w:rPr>
        <w:t xml:space="preserve">现委托</w:t>
      </w:r>
      <w:r>
        <w:rPr>
          <w:rFonts w:hint="eastAsia" w:ascii="Calibri" w:hAnsi="Calibri" w:eastAsia="宋体" w:cs="Times New Roman"/>
          <w:color w:val="auto"/>
          <w:sz w:val="24"/>
          <w:szCs w:val="24"/>
          <w:highlight w:val="none"/>
          <w:u w:val="single"/>
        </w:rPr>
        <w:t xml:space="preserve"> （姓名</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为</w:t>
      </w:r>
      <w:r>
        <w:rPr>
          <w:rFonts w:ascii="Calibri" w:hAnsi="Calibri" w:eastAsia="宋体" w:cs="Times New Roman"/>
          <w:color w:val="auto"/>
          <w:sz w:val="24"/>
          <w:szCs w:val="24"/>
          <w:highlight w:val="none"/>
        </w:rPr>
        <w:t xml:space="preserve">我方代理人。</w:t>
      </w:r>
      <w:r>
        <w:rPr>
          <w:rFonts w:hint="eastAsia" w:ascii="Calibri" w:hAnsi="Calibri" w:eastAsia="宋体" w:cs="Times New Roman"/>
          <w:color w:val="auto"/>
          <w:sz w:val="24"/>
          <w:szCs w:val="24"/>
          <w:highlight w:val="none"/>
        </w:rPr>
        <w:t xml:space="preserve">代理人根据</w:t>
      </w:r>
      <w:r>
        <w:rPr>
          <w:rFonts w:ascii="Calibri" w:hAnsi="Calibri" w:eastAsia="宋体" w:cs="Times New Roman"/>
          <w:color w:val="auto"/>
          <w:sz w:val="24"/>
          <w:szCs w:val="24"/>
          <w:highlight w:val="none"/>
        </w:rPr>
        <w:t xml:space="preserve">授权，以我方名义签署、澄清确认、递交、撤回、修改</w:t>
      </w:r>
      <w:r>
        <w:rPr>
          <w:rFonts w:hint="eastAsia" w:ascii="Calibri" w:hAnsi="Calibri" w:eastAsia="宋体" w:cs="Times New Roman"/>
          <w:color w:val="auto"/>
          <w:sz w:val="24"/>
          <w:szCs w:val="24"/>
          <w:highlight w:val="none"/>
          <w:u w:val="single"/>
        </w:rPr>
        <w:t xml:space="preserve"> （项目名称） </w:t>
      </w:r>
      <w:r>
        <w:rPr>
          <w:rFonts w:hint="eastAsia" w:ascii="Calibri" w:hAnsi="Calibri" w:eastAsia="宋体" w:cs="Times New Roman"/>
          <w:color w:val="auto"/>
          <w:sz w:val="24"/>
          <w:szCs w:val="24"/>
          <w:highlight w:val="none"/>
        </w:rPr>
        <w:t xml:space="preserve">项目（项目编号：</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）投标</w:t>
      </w:r>
      <w:r>
        <w:rPr>
          <w:rFonts w:ascii="Calibri" w:hAnsi="Calibri" w:eastAsia="宋体" w:cs="Times New Roman"/>
          <w:color w:val="auto"/>
          <w:sz w:val="24"/>
          <w:szCs w:val="24"/>
          <w:highlight w:val="none"/>
        </w:rPr>
        <w:t xml:space="preserve">文件</w:t>
      </w:r>
      <w:r>
        <w:rPr>
          <w:rFonts w:hint="eastAsia" w:ascii="Calibri" w:hAnsi="Calibri" w:eastAsia="宋体" w:cs="Times New Roman"/>
          <w:color w:val="auto"/>
          <w:sz w:val="24"/>
          <w:szCs w:val="24"/>
          <w:highlight w:val="none"/>
        </w:rPr>
        <w:t xml:space="preserve">和</w:t>
      </w:r>
      <w:r>
        <w:rPr>
          <w:rFonts w:ascii="Calibri" w:hAnsi="Calibri" w:eastAsia="宋体" w:cs="Times New Roman"/>
          <w:color w:val="auto"/>
          <w:sz w:val="24"/>
          <w:szCs w:val="24"/>
          <w:highlight w:val="none"/>
        </w:rPr>
        <w:t xml:space="preserve">处理有关事宜，其法律后果由我方承担。</w:t>
      </w:r>
      <w:r/>
    </w:p>
    <w:p>
      <w:pPr>
        <w:ind w:firstLine="420"/>
        <w:jc w:val="left"/>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委托</w:t>
      </w:r>
      <w:r>
        <w:rPr>
          <w:rFonts w:ascii="Calibri" w:hAnsi="Calibri" w:eastAsia="宋体" w:cs="Times New Roman"/>
          <w:color w:val="auto"/>
          <w:sz w:val="24"/>
          <w:szCs w:val="24"/>
          <w:highlight w:val="none"/>
        </w:rPr>
        <w:t xml:space="preserve">期限：自本</w:t>
      </w:r>
      <w:r>
        <w:rPr>
          <w:rFonts w:hint="eastAsia" w:ascii="Calibri" w:hAnsi="Calibri" w:eastAsia="宋体" w:cs="Times New Roman"/>
          <w:color w:val="auto"/>
          <w:sz w:val="24"/>
          <w:szCs w:val="24"/>
          <w:highlight w:val="none"/>
        </w:rPr>
        <w:t xml:space="preserve">授权</w:t>
      </w:r>
      <w:r>
        <w:rPr>
          <w:rFonts w:ascii="Calibri" w:hAnsi="Calibri" w:eastAsia="宋体" w:cs="Times New Roman"/>
          <w:color w:val="auto"/>
          <w:sz w:val="24"/>
          <w:szCs w:val="24"/>
          <w:highlight w:val="none"/>
        </w:rPr>
        <w:t xml:space="preserve">委托书签署之日起至</w:t>
      </w:r>
      <w:r>
        <w:rPr>
          <w:rFonts w:hint="eastAsia" w:ascii="Calibri" w:hAnsi="Calibri" w:eastAsia="宋体" w:cs="Times New Roman"/>
          <w:color w:val="auto"/>
          <w:sz w:val="24"/>
          <w:szCs w:val="24"/>
          <w:highlight w:val="none"/>
        </w:rPr>
        <w:t xml:space="preserve">响应</w:t>
      </w:r>
      <w:r>
        <w:rPr>
          <w:rFonts w:ascii="Calibri" w:hAnsi="Calibri" w:eastAsia="宋体" w:cs="Times New Roman"/>
          <w:color w:val="auto"/>
          <w:sz w:val="24"/>
          <w:szCs w:val="24"/>
          <w:highlight w:val="none"/>
        </w:rPr>
        <w:t xml:space="preserve">有效期</w:t>
      </w:r>
      <w:r>
        <w:rPr>
          <w:rFonts w:hint="eastAsia" w:ascii="Calibri" w:hAnsi="Calibri" w:eastAsia="宋体" w:cs="Times New Roman"/>
          <w:color w:val="auto"/>
          <w:sz w:val="24"/>
          <w:szCs w:val="24"/>
          <w:highlight w:val="none"/>
        </w:rPr>
        <w:t xml:space="preserve">届满</w:t>
      </w:r>
      <w:r>
        <w:rPr>
          <w:rFonts w:ascii="Calibri" w:hAnsi="Calibri" w:eastAsia="宋体" w:cs="Times New Roman"/>
          <w:color w:val="auto"/>
          <w:sz w:val="24"/>
          <w:szCs w:val="24"/>
          <w:highlight w:val="none"/>
        </w:rPr>
        <w:t xml:space="preserve">之日止。</w:t>
      </w:r>
      <w:r/>
    </w:p>
    <w:p>
      <w:pPr>
        <w:ind w:firstLine="420"/>
        <w:jc w:val="left"/>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代理人</w:t>
      </w:r>
      <w:r>
        <w:rPr>
          <w:rFonts w:ascii="Calibri" w:hAnsi="Calibri" w:eastAsia="宋体" w:cs="Times New Roman"/>
          <w:color w:val="auto"/>
          <w:sz w:val="24"/>
          <w:szCs w:val="24"/>
          <w:highlight w:val="none"/>
        </w:rPr>
        <w:t xml:space="preserve">无转委托权。</w:t>
      </w:r>
      <w:r>
        <w:rPr>
          <w:rFonts w:ascii="Calibri" w:hAnsi="Calibri" w:eastAsia="宋体" w:cs="Times New Roman"/>
          <w:color w:val="auto"/>
          <w:sz w:val="24"/>
          <w:szCs w:val="24"/>
          <w:highlight w:val="none"/>
        </w:rPr>
        <w:br/>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投标人</w:t>
      </w:r>
      <w:r>
        <w:rPr>
          <w:rFonts w:ascii="Calibri" w:hAnsi="Calibri" w:eastAsia="宋体" w:cs="Times New Roman"/>
          <w:color w:val="auto"/>
          <w:sz w:val="24"/>
          <w:szCs w:val="24"/>
          <w:highlight w:val="none"/>
        </w:rPr>
        <w:t xml:space="preserve">名称（加盖公章）：</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法定代表人（单位负责人）（签字</w:t>
      </w:r>
      <w:r>
        <w:rPr>
          <w:rFonts w:hint="eastAsia" w:ascii="Calibri" w:hAnsi="Calibri" w:eastAsia="宋体" w:cs="Times New Roman"/>
          <w:color w:val="auto"/>
          <w:sz w:val="24"/>
          <w:szCs w:val="24"/>
          <w:highlight w:val="none"/>
        </w:rPr>
        <w:t xml:space="preserve">、签章</w:t>
      </w:r>
      <w:r>
        <w:rPr>
          <w:rFonts w:ascii="Calibri" w:hAnsi="Calibri" w:eastAsia="宋体" w:cs="Times New Roman"/>
          <w:color w:val="auto"/>
          <w:sz w:val="24"/>
          <w:szCs w:val="24"/>
          <w:highlight w:val="none"/>
        </w:rPr>
        <w:t xml:space="preserve">或</w:t>
      </w:r>
      <w:r>
        <w:rPr>
          <w:rFonts w:hint="eastAsia" w:ascii="Calibri" w:hAnsi="Calibri" w:eastAsia="宋体" w:cs="Times New Roman"/>
          <w:color w:val="auto"/>
          <w:sz w:val="24"/>
          <w:szCs w:val="24"/>
          <w:highlight w:val="none"/>
        </w:rPr>
        <w:t xml:space="preserve">印鉴）</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委托代理</w:t>
      </w:r>
      <w:r>
        <w:rPr>
          <w:rFonts w:ascii="Calibri" w:hAnsi="Calibri" w:eastAsia="宋体" w:cs="Times New Roman"/>
          <w:color w:val="auto"/>
          <w:sz w:val="24"/>
          <w:szCs w:val="24"/>
          <w:highlight w:val="none"/>
        </w:rPr>
        <w:t xml:space="preserve">人（签字</w:t>
      </w:r>
      <w:r>
        <w:rPr>
          <w:rFonts w:hint="eastAsia" w:ascii="Calibri" w:hAnsi="Calibri" w:eastAsia="宋体" w:cs="Times New Roman"/>
          <w:color w:val="auto"/>
          <w:sz w:val="24"/>
          <w:szCs w:val="24"/>
          <w:highlight w:val="none"/>
        </w:rPr>
        <w:t xml:space="preserve">/签章</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ind w:firstLine="480"/>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法定代表人（单位负责人）有效期内的身份证</w:t>
      </w:r>
      <w:r>
        <w:rPr>
          <w:rFonts w:ascii="宋体" w:hAnsi="宋体" w:eastAsia="宋体" w:cs="Times New Roman"/>
          <w:b/>
          <w:color w:val="auto"/>
          <w:sz w:val="24"/>
          <w:szCs w:val="20"/>
          <w:highlight w:val="none"/>
        </w:rPr>
        <w:t xml:space="preserve">正反面</w:t>
      </w:r>
      <w:r>
        <w:rPr>
          <w:rFonts w:ascii="宋体" w:hAnsi="宋体" w:eastAsia="宋体" w:cs="Times New Roman"/>
          <w:color w:val="auto"/>
          <w:sz w:val="24"/>
          <w:szCs w:val="20"/>
          <w:highlight w:val="none"/>
        </w:rPr>
        <w:t xml:space="preserve">电子件：</w:t>
      </w:r>
      <w:r/>
    </w:p>
    <w:tbl>
      <w:tblPr>
        <w:tblStyle w:val="71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jc w:val="left"/>
        <w:spacing w:line="360" w:lineRule="auto"/>
        <w:tabs>
          <w:tab w:val="left" w:pos="5580" w:leader="none"/>
        </w:tabs>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委托代理人</w:t>
      </w:r>
      <w:r>
        <w:rPr>
          <w:rFonts w:ascii="宋体" w:hAnsi="宋体" w:eastAsia="宋体" w:cs="Times New Roman"/>
          <w:color w:val="auto"/>
          <w:sz w:val="24"/>
          <w:szCs w:val="20"/>
          <w:highlight w:val="none"/>
        </w:rPr>
        <w:t xml:space="preserve">有效期内的身份证</w:t>
      </w:r>
      <w:r>
        <w:rPr>
          <w:rFonts w:ascii="宋体" w:hAnsi="宋体" w:eastAsia="宋体" w:cs="Times New Roman"/>
          <w:b/>
          <w:color w:val="auto"/>
          <w:sz w:val="24"/>
          <w:szCs w:val="20"/>
          <w:highlight w:val="none"/>
        </w:rPr>
        <w:t xml:space="preserve">正反面</w:t>
      </w:r>
      <w:r>
        <w:rPr>
          <w:rFonts w:ascii="宋体" w:hAnsi="宋体" w:eastAsia="宋体" w:cs="Times New Roman"/>
          <w:color w:val="auto"/>
          <w:sz w:val="24"/>
          <w:szCs w:val="20"/>
          <w:highlight w:val="none"/>
        </w:rPr>
        <w:t xml:space="preserve">电子件：</w:t>
      </w:r>
      <w:r/>
    </w:p>
    <w:tbl>
      <w:tblPr>
        <w:tblStyle w:val="71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jc w:val="left"/>
        <w:spacing w:line="360" w:lineRule="auto"/>
        <w:tabs>
          <w:tab w:val="left" w:pos="5580" w:leader="none"/>
        </w:tabs>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填报说明</w:t>
      </w:r>
      <w:r>
        <w:rPr>
          <w:rFonts w:ascii="Calibri" w:hAnsi="Calibri" w:eastAsia="宋体" w:cs="Times New Roman"/>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1、若供应商为事业单位或其他组织或分支机构（仅当</w:t>
      </w:r>
      <w:r>
        <w:rPr>
          <w:rFonts w:hint="eastAsia" w:ascii="Calibri" w:hAnsi="Calibri" w:eastAsia="宋体" w:cs="Times New Roman"/>
          <w:color w:val="auto"/>
          <w:sz w:val="24"/>
          <w:szCs w:val="24"/>
          <w:highlight w:val="none"/>
        </w:rPr>
        <w:t xml:space="preserve">招标</w:t>
      </w:r>
      <w:r>
        <w:rPr>
          <w:rFonts w:ascii="Calibri" w:hAnsi="Calibri" w:eastAsia="宋体" w:cs="Times New Roman"/>
          <w:color w:val="auto"/>
          <w:sz w:val="24"/>
          <w:szCs w:val="24"/>
          <w:highlight w:val="none"/>
        </w:rPr>
        <w:t xml:space="preserve">文件注明允许分支机构</w:t>
      </w:r>
      <w:r>
        <w:rPr>
          <w:rFonts w:hint="eastAsia" w:ascii="Calibri" w:hAnsi="Calibri" w:eastAsia="宋体" w:cs="Times New Roman"/>
          <w:color w:val="auto"/>
          <w:sz w:val="24"/>
          <w:szCs w:val="24"/>
          <w:highlight w:val="none"/>
        </w:rPr>
        <w:t xml:space="preserve">投标</w:t>
      </w:r>
      <w:r>
        <w:rPr>
          <w:rFonts w:ascii="Calibri" w:hAnsi="Calibri" w:eastAsia="宋体" w:cs="Times New Roman"/>
          <w:color w:val="auto"/>
          <w:sz w:val="24"/>
          <w:szCs w:val="24"/>
          <w:highlight w:val="none"/>
        </w:rPr>
        <w:t xml:space="preserve">的），则法定代表人（单位负责人）</w:t>
      </w:r>
      <w:r>
        <w:rPr>
          <w:rFonts w:hint="eastAsia" w:ascii="Calibri" w:hAnsi="Calibri" w:eastAsia="宋体" w:cs="Times New Roman"/>
          <w:color w:val="auto"/>
          <w:sz w:val="24"/>
          <w:szCs w:val="24"/>
          <w:highlight w:val="none"/>
        </w:rPr>
        <w:t xml:space="preserve">处</w:t>
      </w:r>
      <w:r>
        <w:rPr>
          <w:rFonts w:ascii="Calibri" w:hAnsi="Calibri" w:eastAsia="宋体" w:cs="Times New Roman"/>
          <w:color w:val="auto"/>
          <w:sz w:val="24"/>
          <w:szCs w:val="24"/>
          <w:highlight w:val="none"/>
        </w:rPr>
        <w:t xml:space="preserve">的签署人可为单位负责人</w:t>
      </w:r>
      <w:r>
        <w:rPr>
          <w:rFonts w:hint="eastAsia" w:ascii="Calibri" w:hAnsi="Calibri" w:eastAsia="宋体" w:cs="Times New Roman"/>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w:t>
      </w:r>
      <w:r>
        <w:rPr>
          <w:rFonts w:ascii="Calibri" w:hAnsi="Calibri" w:eastAsia="宋体" w:cs="Times New Roman"/>
          <w:color w:val="auto"/>
          <w:sz w:val="24"/>
          <w:szCs w:val="24"/>
          <w:highlight w:val="none"/>
        </w:rPr>
        <w:t xml:space="preserve">若</w:t>
      </w:r>
      <w:r>
        <w:rPr>
          <w:rFonts w:hint="eastAsia" w:ascii="Calibri" w:hAnsi="Calibri" w:eastAsia="宋体" w:cs="Times New Roman"/>
          <w:color w:val="auto"/>
          <w:sz w:val="24"/>
          <w:szCs w:val="24"/>
          <w:highlight w:val="none"/>
        </w:rPr>
        <w:t xml:space="preserve">投标</w:t>
      </w:r>
      <w:r>
        <w:rPr>
          <w:rFonts w:ascii="Calibri" w:hAnsi="Calibri" w:eastAsia="宋体" w:cs="Times New Roman"/>
          <w:color w:val="auto"/>
          <w:sz w:val="24"/>
          <w:szCs w:val="24"/>
          <w:highlight w:val="none"/>
        </w:rPr>
        <w:t xml:space="preserve">文件中全部签字之处均为法定代表人（单位负责人）本人签署，则可不提供本《</w:t>
      </w:r>
      <w:r>
        <w:rPr>
          <w:rFonts w:hint="eastAsia" w:ascii="Calibri" w:hAnsi="Calibri" w:eastAsia="宋体" w:cs="Times New Roman"/>
          <w:color w:val="auto"/>
          <w:sz w:val="24"/>
          <w:szCs w:val="24"/>
          <w:highlight w:val="none"/>
        </w:rPr>
        <w:t xml:space="preserve">授权委托书</w:t>
      </w:r>
      <w:r>
        <w:rPr>
          <w:rFonts w:ascii="Calibri" w:hAnsi="Calibri" w:eastAsia="宋体" w:cs="Times New Roman"/>
          <w:color w:val="auto"/>
          <w:sz w:val="24"/>
          <w:szCs w:val="24"/>
          <w:highlight w:val="none"/>
        </w:rPr>
        <w:t xml:space="preserve">》，但须提供</w:t>
      </w:r>
      <w:r>
        <w:rPr>
          <w:rFonts w:hint="eastAsia" w:ascii="Calibri" w:hAnsi="Calibri" w:eastAsia="宋体" w:cs="Times New Roman"/>
          <w:color w:val="auto"/>
          <w:sz w:val="24"/>
          <w:szCs w:val="24"/>
          <w:highlight w:val="none"/>
        </w:rPr>
        <w:t xml:space="preserve">《</w:t>
      </w:r>
      <w:r>
        <w:rPr>
          <w:rFonts w:ascii="Calibri" w:hAnsi="Calibri" w:eastAsia="宋体" w:cs="Times New Roman"/>
          <w:color w:val="auto"/>
          <w:sz w:val="24"/>
          <w:szCs w:val="24"/>
          <w:highlight w:val="none"/>
        </w:rPr>
        <w:t xml:space="preserve">法定代表人（单位负责人）身份证</w:t>
      </w:r>
      <w:r>
        <w:rPr>
          <w:rFonts w:hint="eastAsia" w:ascii="Calibri" w:hAnsi="Calibri" w:eastAsia="宋体" w:cs="Times New Roman"/>
          <w:color w:val="auto"/>
          <w:sz w:val="24"/>
          <w:szCs w:val="24"/>
          <w:highlight w:val="none"/>
        </w:rPr>
        <w:t xml:space="preserve">明》</w:t>
      </w:r>
      <w:r>
        <w:rPr>
          <w:rFonts w:ascii="Calibri" w:hAnsi="Calibri" w:eastAsia="宋体" w:cs="Times New Roman"/>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3、</w:t>
      </w:r>
      <w:r>
        <w:rPr>
          <w:rFonts w:hint="eastAsia" w:ascii="Calibri" w:hAnsi="Calibri" w:eastAsia="宋体" w:cs="Times New Roman"/>
          <w:color w:val="auto"/>
          <w:sz w:val="24"/>
          <w:szCs w:val="24"/>
          <w:highlight w:val="none"/>
        </w:rPr>
        <w:t xml:space="preserve">供应商为自然人的情形，可不提供本</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rPr>
        <w:t xml:space="preserve">授权委托书</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rPr>
        <w:t xml:space="preserve">。</w:t>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exact"/>
        <w:rPr>
          <w:rFonts w:ascii="宋体" w:hAnsi="宋体" w:eastAsia="宋体" w:cs="Times New Roman"/>
          <w:b/>
          <w:color w:val="auto"/>
          <w:sz w:val="36"/>
          <w:szCs w:val="36"/>
          <w:highlight w:val="none"/>
        </w:rPr>
      </w:pPr>
      <w:r>
        <w:rPr>
          <w:rFonts w:ascii="宋体" w:hAnsi="宋体" w:eastAsia="宋体" w:cs="Times New Roman"/>
          <w:b/>
          <w:color w:val="auto"/>
          <w:sz w:val="36"/>
          <w:szCs w:val="36"/>
          <w:highlight w:val="none"/>
        </w:rPr>
        <w:t xml:space="preserve">法定代表人（单位负责人）身份证明</w:t>
      </w:r>
      <w:r/>
    </w:p>
    <w:p>
      <w:pPr>
        <w:spacing w:line="200" w:lineRule="exact"/>
        <w:rPr>
          <w:rFonts w:ascii="宋体" w:hAnsi="宋体" w:eastAsia="宋体" w:cs="Times New Roman"/>
          <w:color w:val="auto"/>
          <w:sz w:val="20"/>
          <w:szCs w:val="20"/>
          <w:highlight w:val="none"/>
        </w:rPr>
      </w:pPr>
      <w:r>
        <w:rPr>
          <w:rFonts w:ascii="宋体" w:hAnsi="宋体" w:eastAsia="宋体" w:cs="Times New Roman"/>
          <w:color w:val="auto"/>
          <w:sz w:val="20"/>
          <w:szCs w:val="20"/>
          <w:highlight w:val="none"/>
        </w:rPr>
      </w:r>
      <w:r/>
    </w:p>
    <w:p>
      <w:pPr>
        <w:spacing w:line="360" w:lineRule="auto"/>
        <w:tabs>
          <w:tab w:val="left" w:pos="5580"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致：</w:t>
      </w:r>
      <w:r>
        <w:rPr>
          <w:rFonts w:hint="eastAsia" w:ascii="Times New Roman" w:hAnsi="Times New Roman" w:eastAsia="宋体" w:cs="Times New Roman"/>
          <w:color w:val="auto"/>
          <w:sz w:val="24"/>
          <w:szCs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姓名</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性别：</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年龄：</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职务：</w:t>
      </w:r>
      <w:r>
        <w:rPr>
          <w:rFonts w:hint="eastAsia" w:ascii="宋体" w:hAnsi="宋体" w:eastAsia="宋体" w:cs="Times New Roman"/>
          <w:color w:val="auto"/>
          <w:sz w:val="24"/>
          <w:szCs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系</w:t>
      </w:r>
      <w:r>
        <w:rPr>
          <w:rFonts w:hint="eastAsia" w:ascii="宋体" w:hAnsi="宋体"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投标人</w:t>
      </w:r>
      <w:r>
        <w:rPr>
          <w:rFonts w:ascii="Calibri" w:hAnsi="Calibri" w:eastAsia="宋体" w:cs="Times New Roman"/>
          <w:color w:val="auto"/>
          <w:sz w:val="24"/>
          <w:szCs w:val="24"/>
          <w:highlight w:val="none"/>
          <w:u w:val="single"/>
        </w:rPr>
        <w:t xml:space="preserve">名称）</w:t>
      </w:r>
      <w:r>
        <w:rPr>
          <w:rFonts w:hint="eastAsia" w:ascii="Calibri" w:hAnsi="Calibri"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6"/>
        <w:spacing w:before="120" w:line="583" w:lineRule="auto"/>
        <w:tabs>
          <w:tab w:val="left" w:pos="567" w:leader="none"/>
        </w:tabs>
        <w:rPr>
          <w:rFonts w:ascii="宋体" w:hAnsi="宋体" w:eastAsia="宋体" w:cs="Times New Roman"/>
          <w:color w:val="auto"/>
          <w:spacing w:val="-3"/>
          <w:sz w:val="24"/>
          <w:szCs w:val="24"/>
          <w:highlight w:val="none"/>
        </w:rPr>
      </w:pPr>
      <w:r>
        <w:rPr>
          <w:rFonts w:ascii="宋体" w:hAnsi="宋体" w:eastAsia="宋体" w:cs="Times New Roman"/>
          <w:color w:val="auto"/>
          <w:spacing w:val="-3"/>
          <w:sz w:val="24"/>
          <w:szCs w:val="24"/>
          <w:highlight w:val="none"/>
        </w:rPr>
        <w:t xml:space="preserve">法</w:t>
      </w:r>
      <w:r>
        <w:rPr>
          <w:rFonts w:ascii="宋体" w:hAnsi="宋体" w:eastAsia="宋体" w:cs="Times New Roman"/>
          <w:color w:val="auto"/>
          <w:sz w:val="24"/>
          <w:szCs w:val="24"/>
          <w:highlight w:val="none"/>
        </w:rPr>
        <w:t xml:space="preserve">定</w:t>
      </w:r>
      <w:r>
        <w:rPr>
          <w:rFonts w:ascii="宋体" w:hAnsi="宋体" w:eastAsia="宋体" w:cs="Times New Roman"/>
          <w:color w:val="auto"/>
          <w:spacing w:val="-3"/>
          <w:sz w:val="24"/>
          <w:szCs w:val="24"/>
          <w:highlight w:val="none"/>
        </w:rPr>
        <w:t xml:space="preserve">代</w:t>
      </w:r>
      <w:r>
        <w:rPr>
          <w:rFonts w:ascii="宋体" w:hAnsi="宋体" w:eastAsia="宋体" w:cs="Times New Roman"/>
          <w:color w:val="auto"/>
          <w:sz w:val="24"/>
          <w:szCs w:val="24"/>
          <w:highlight w:val="none"/>
        </w:rPr>
        <w:t xml:space="preserve">表</w:t>
      </w:r>
      <w:r>
        <w:rPr>
          <w:rFonts w:ascii="宋体" w:hAnsi="宋体" w:eastAsia="宋体" w:cs="Times New Roman"/>
          <w:color w:val="auto"/>
          <w:spacing w:val="-3"/>
          <w:sz w:val="24"/>
          <w:szCs w:val="24"/>
          <w:highlight w:val="none"/>
        </w:rPr>
        <w:t xml:space="preserve">人</w:t>
      </w:r>
      <w:r>
        <w:rPr>
          <w:rFonts w:ascii="宋体" w:hAnsi="宋体" w:eastAsia="宋体" w:cs="Times New Roman"/>
          <w:color w:val="auto"/>
          <w:sz w:val="24"/>
          <w:szCs w:val="24"/>
          <w:highlight w:val="none"/>
        </w:rPr>
        <w:t xml:space="preserve">（</w:t>
      </w:r>
      <w:r>
        <w:rPr>
          <w:rFonts w:ascii="宋体" w:hAnsi="宋体" w:eastAsia="宋体" w:cs="Times New Roman"/>
          <w:color w:val="auto"/>
          <w:spacing w:val="-3"/>
          <w:sz w:val="24"/>
          <w:szCs w:val="24"/>
          <w:highlight w:val="none"/>
        </w:rPr>
        <w:t xml:space="preserve">单</w:t>
      </w:r>
      <w:r>
        <w:rPr>
          <w:rFonts w:ascii="宋体" w:hAnsi="宋体" w:eastAsia="宋体" w:cs="Times New Roman"/>
          <w:color w:val="auto"/>
          <w:sz w:val="24"/>
          <w:szCs w:val="24"/>
          <w:highlight w:val="none"/>
        </w:rPr>
        <w:t xml:space="preserve">位</w:t>
      </w:r>
      <w:r>
        <w:rPr>
          <w:rFonts w:ascii="宋体" w:hAnsi="宋体" w:eastAsia="宋体" w:cs="Times New Roman"/>
          <w:color w:val="auto"/>
          <w:spacing w:val="-3"/>
          <w:sz w:val="24"/>
          <w:szCs w:val="24"/>
          <w:highlight w:val="none"/>
        </w:rPr>
        <w:t xml:space="preserve">负</w:t>
      </w:r>
      <w:r>
        <w:rPr>
          <w:rFonts w:ascii="宋体" w:hAnsi="宋体" w:eastAsia="宋体" w:cs="Times New Roman"/>
          <w:color w:val="auto"/>
          <w:sz w:val="24"/>
          <w:szCs w:val="24"/>
          <w:highlight w:val="none"/>
        </w:rPr>
        <w:t xml:space="preserve">责人</w:t>
      </w:r>
      <w:r>
        <w:rPr>
          <w:rFonts w:ascii="宋体" w:hAnsi="宋体" w:eastAsia="宋体" w:cs="Times New Roman"/>
          <w:color w:val="auto"/>
          <w:spacing w:val="-3"/>
          <w:sz w:val="24"/>
          <w:szCs w:val="24"/>
          <w:highlight w:val="none"/>
        </w:rPr>
        <w:t xml:space="preserve">）有效期内的身</w:t>
      </w:r>
      <w:r>
        <w:rPr>
          <w:rFonts w:hint="eastAsia" w:ascii="宋体" w:hAnsi="宋体" w:eastAsia="宋体" w:cs="Times New Roman"/>
          <w:color w:val="auto"/>
          <w:spacing w:val="-3"/>
          <w:sz w:val="24"/>
          <w:szCs w:val="24"/>
          <w:highlight w:val="none"/>
        </w:rPr>
        <w:t xml:space="preserve">份</w:t>
      </w:r>
      <w:r>
        <w:rPr>
          <w:rFonts w:ascii="宋体" w:hAnsi="宋体" w:eastAsia="宋体" w:cs="Times New Roman"/>
          <w:color w:val="auto"/>
          <w:spacing w:val="-3"/>
          <w:sz w:val="24"/>
          <w:szCs w:val="24"/>
          <w:highlight w:val="none"/>
        </w:rPr>
        <w:t xml:space="preserve">证正反面</w:t>
      </w:r>
      <w:r>
        <w:rPr>
          <w:rFonts w:hint="eastAsia" w:ascii="宋体" w:hAnsi="宋体" w:eastAsia="宋体" w:cs="Times New Roman"/>
          <w:color w:val="auto"/>
          <w:spacing w:val="-3"/>
          <w:sz w:val="24"/>
          <w:szCs w:val="24"/>
          <w:highlight w:val="none"/>
        </w:rPr>
        <w:t xml:space="preserve">电子</w:t>
      </w:r>
      <w:r>
        <w:rPr>
          <w:rFonts w:ascii="宋体" w:hAnsi="宋体" w:eastAsia="宋体" w:cs="Times New Roman"/>
          <w:color w:val="auto"/>
          <w:spacing w:val="-3"/>
          <w:sz w:val="24"/>
          <w:szCs w:val="24"/>
          <w:highlight w:val="none"/>
        </w:rPr>
        <w:t xml:space="preserve">件</w:t>
      </w:r>
      <w:r>
        <w:rPr>
          <w:rFonts w:hint="eastAsia" w:ascii="宋体" w:hAnsi="宋体" w:eastAsia="宋体" w:cs="Times New Roman"/>
          <w:color w:val="auto"/>
          <w:spacing w:val="-3"/>
          <w:sz w:val="24"/>
          <w:szCs w:val="24"/>
          <w:highlight w:val="none"/>
        </w:rPr>
        <w:t xml:space="preserve">：</w:t>
      </w:r>
      <w:r/>
    </w:p>
    <w:tbl>
      <w:tblPr>
        <w:tblStyle w:val="71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ind w:right="4305"/>
        <w:spacing w:before="120" w:line="583" w:lineRule="auto"/>
        <w:tabs>
          <w:tab w:val="left" w:pos="567" w:leader="none"/>
        </w:tabs>
        <w:rPr>
          <w:rFonts w:ascii="宋体" w:hAnsi="宋体" w:eastAsia="宋体" w:cs="Times New Roman"/>
          <w:color w:val="auto"/>
          <w:spacing w:val="-3"/>
          <w:sz w:val="24"/>
          <w:szCs w:val="24"/>
          <w:highlight w:val="none"/>
        </w:rPr>
      </w:pPr>
      <w:r>
        <w:rPr>
          <w:rFonts w:ascii="宋体" w:hAnsi="宋体" w:eastAsia="宋体" w:cs="Times New Roman"/>
          <w:color w:val="auto"/>
          <w:spacing w:val="-3"/>
          <w:sz w:val="24"/>
          <w:szCs w:val="24"/>
          <w:highlight w:val="none"/>
        </w:rPr>
      </w:r>
      <w:r/>
    </w:p>
    <w:p>
      <w:pPr>
        <w:spacing w:line="360" w:lineRule="auto"/>
        <w:rPr>
          <w:rFonts w:ascii="Calibri" w:hAnsi="Calibri"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w:t>
      </w:r>
      <w:r>
        <w:rPr>
          <w:rFonts w:ascii="宋体" w:hAnsi="宋体" w:eastAsia="宋体" w:cs="Times New Roman"/>
          <w:color w:val="auto"/>
          <w:sz w:val="24"/>
          <w:szCs w:val="24"/>
          <w:highlight w:val="none"/>
        </w:rPr>
        <w:t xml:space="preserve">名称（加盖公章）</w:t>
      </w:r>
      <w:r>
        <w:rPr>
          <w:rFonts w:ascii="宋体" w:hAnsi="宋体" w:eastAsia="宋体" w:cs="Times New Roman"/>
          <w:color w:val="auto"/>
          <w:sz w:val="24"/>
          <w:szCs w:val="24"/>
          <w:highlight w:val="none"/>
          <w:lang w:val="zh-CN"/>
        </w:rPr>
        <w:t xml:space="preserve">：</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hint="eastAsia" w:ascii="宋体" w:hAnsi="宋体" w:eastAsia="宋体" w:cs="Times New Roman"/>
          <w:color w:val="auto"/>
          <w:spacing w:val="-3"/>
          <w:sz w:val="24"/>
          <w:szCs w:val="24"/>
          <w:highlight w:val="none"/>
        </w:rPr>
        <w:t xml:space="preserve">法定代表人（</w:t>
      </w:r>
      <w:r>
        <w:rPr>
          <w:rFonts w:ascii="宋体" w:hAnsi="宋体" w:eastAsia="宋体" w:cs="Times New Roman"/>
          <w:color w:val="auto"/>
          <w:sz w:val="24"/>
          <w:szCs w:val="24"/>
          <w:highlight w:val="none"/>
        </w:rPr>
        <w:t xml:space="preserve">单位负责人</w:t>
      </w:r>
      <w:r>
        <w:rPr>
          <w:rFonts w:hint="eastAsia" w:ascii="宋体" w:hAnsi="宋体" w:eastAsia="宋体" w:cs="Times New Roman"/>
          <w:color w:val="auto"/>
          <w:spacing w:val="-3"/>
          <w:sz w:val="24"/>
          <w:szCs w:val="24"/>
          <w:highlight w:val="none"/>
        </w:rPr>
        <w:t xml:space="preserve">）（签字、签章或印鉴）：</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rPr>
          <w:color w:val="auto"/>
          <w:highlight w:val="none"/>
        </w:rPr>
      </w:pPr>
      <w:r>
        <w:rPr>
          <w:color w:val="auto"/>
          <w:highlight w:val="none"/>
        </w:rPr>
      </w:r>
      <w:r/>
    </w:p>
    <w:p>
      <w:pPr>
        <w:jc w:val="left"/>
        <w:keepLines/>
        <w:keepNext/>
        <w:spacing w:before="260" w:after="260" w:line="416" w:lineRule="auto"/>
        <w:rPr>
          <w:rFonts w:ascii="黑体" w:hAnsi="黑体" w:eastAsia="黑体" w:cs="Times New Roman"/>
          <w:b/>
          <w:i/>
          <w:color w:val="auto"/>
          <w:sz w:val="32"/>
          <w:szCs w:val="32"/>
          <w:highlight w:val="none"/>
          <w:u w:val="single"/>
        </w:rPr>
        <w:outlineLvl w:val="1"/>
      </w:pPr>
      <w:r>
        <w:rPr>
          <w:rFonts w:hint="eastAsia" w:ascii="Arial" w:hAnsi="Arial" w:eastAsia="宋体" w:cs="Arial"/>
          <w:i/>
          <w:iCs/>
          <w:color w:val="auto"/>
          <w:sz w:val="36"/>
          <w:highlight w:val="none"/>
          <w:u w:val="single"/>
        </w:rPr>
        <w:t xml:space="preserve">十、投标函</w:t>
      </w:r>
      <w:r/>
    </w:p>
    <w:p>
      <w:pPr>
        <w:jc w:val="center"/>
        <w:spacing w:line="360" w:lineRule="auto"/>
        <w:tabs>
          <w:tab w:val="left" w:pos="360" w:leader="none"/>
        </w:tabs>
        <w:rPr>
          <w:rFonts w:ascii="Times New Roman" w:hAnsi="Times New Roman" w:eastAsia="宋体" w:cs="Times New Roman"/>
          <w:color w:val="auto"/>
          <w:sz w:val="24"/>
          <w:szCs w:val="24"/>
          <w:highlight w:val="none"/>
        </w:rPr>
      </w:pPr>
      <w:r>
        <w:rPr>
          <w:rFonts w:hint="eastAsia" w:ascii="黑体" w:hAnsi="黑体" w:eastAsia="黑体" w:cs="宋体"/>
          <w:bCs/>
          <w:color w:val="auto"/>
          <w:sz w:val="36"/>
          <w:szCs w:val="28"/>
          <w:highlight w:val="none"/>
        </w:rPr>
        <w:t xml:space="preserve">投标函</w:t>
      </w:r>
      <w:r/>
    </w:p>
    <w:p>
      <w:pPr>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致： </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据此函，__________签字人兹宣布同意如下：</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1.按招标文件规定的各项要求，向买方提供所需服务（包含与服务相关的货物、工程）。</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2.我们完全理解贵方不一定将合同授予最低报价的投标人。</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5</w:t>
      </w:r>
      <w:r>
        <w:rPr>
          <w:rFonts w:hint="eastAsia" w:ascii="宋体" w:hAnsi="宋体" w:eastAsia="宋体" w:cs="Times New Roman"/>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6</w:t>
      </w:r>
      <w:r>
        <w:rPr>
          <w:rFonts w:hint="eastAsia" w:ascii="宋体" w:hAnsi="宋体" w:eastAsia="宋体" w:cs="Times New Roman"/>
          <w:color w:val="auto"/>
          <w:sz w:val="24"/>
          <w:szCs w:val="21"/>
          <w:highlight w:val="none"/>
        </w:rPr>
        <w:t xml:space="preserve">.一旦我方中标，我方将根据招标文件的规定，严格履行合同的责任和义务，并保证在招标文件规定的时</w:t>
      </w:r>
      <w:r>
        <w:rPr>
          <w:rFonts w:hint="eastAsia" w:ascii="宋体" w:hAnsi="宋体" w:eastAsia="宋体" w:cs="Times New Roman"/>
          <w:color w:val="auto"/>
          <w:sz w:val="24"/>
          <w:szCs w:val="21"/>
          <w:highlight w:val="none"/>
          <w:lang w:eastAsia="zh-CN"/>
        </w:rPr>
        <w:t xml:space="preserve">间内</w:t>
      </w:r>
      <w:r>
        <w:rPr>
          <w:rFonts w:hint="eastAsia" w:ascii="宋体" w:hAnsi="宋体" w:eastAsia="宋体" w:cs="Times New Roman"/>
          <w:color w:val="auto"/>
          <w:sz w:val="24"/>
          <w:szCs w:val="21"/>
          <w:highlight w:val="none"/>
        </w:rPr>
        <w:t xml:space="preserve">完成项目，交付买方验收、使用。</w:t>
      </w:r>
      <w:r/>
    </w:p>
    <w:p>
      <w:pPr>
        <w:ind w:firstLine="480"/>
        <w:jc w:val="left"/>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7</w:t>
      </w:r>
      <w:r>
        <w:rPr>
          <w:rFonts w:hint="eastAsia" w:ascii="宋体" w:hAnsi="宋体" w:eastAsia="宋体" w:cs="Times New Roman"/>
          <w:color w:val="auto"/>
          <w:sz w:val="24"/>
          <w:szCs w:val="21"/>
          <w:highlight w:val="none"/>
        </w:rPr>
        <w:t xml:space="preserve">.与本投标有关的正式通讯地址为：</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地        址：</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邮        编：</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电        话：</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传        真：</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投标人开户行：</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账        号： </w:t>
      </w:r>
      <w:r/>
    </w:p>
    <w:p>
      <w:pPr>
        <w:rPr>
          <w:color w:val="auto"/>
          <w:highlight w:val="none"/>
        </w:rPr>
      </w:pPr>
      <w:r>
        <w:rPr>
          <w:color w:val="auto"/>
          <w:highlight w:val="none"/>
        </w:rPr>
      </w:r>
      <w:r/>
    </w:p>
    <w:p>
      <w:pPr>
        <w:rPr>
          <w:color w:val="auto"/>
          <w:highlight w:val="none"/>
        </w:rPr>
      </w:pPr>
      <w:r>
        <w:rPr>
          <w:color w:val="auto"/>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color w:val="auto"/>
          <w:sz w:val="36"/>
          <w:highlight w:val="none"/>
        </w:rPr>
        <w:outlineLvl w:val="1"/>
      </w:pPr>
      <w:r>
        <w:rPr>
          <w:rFonts w:hint="eastAsia" w:ascii="Arial" w:hAnsi="Arial" w:eastAsia="宋体" w:cs="Arial"/>
          <w:color w:val="auto"/>
          <w:sz w:val="36"/>
          <w:highlight w:val="none"/>
        </w:rPr>
        <w:t xml:space="preserve">十一、中小企业声明函（服务）（分包号：**）</w:t>
      </w:r>
      <w:r/>
    </w:p>
    <w:p>
      <w:pPr>
        <w:jc w:val="center"/>
        <w:spacing w:line="360" w:lineRule="auto"/>
        <w:tabs>
          <w:tab w:val="left" w:pos="360" w:leader="none"/>
        </w:tabs>
        <w:rPr>
          <w:rFonts w:ascii="宋体" w:hAnsi="宋体" w:eastAsia="宋体" w:cs="Times New Roman"/>
          <w:color w:val="auto"/>
          <w:sz w:val="24"/>
          <w:szCs w:val="24"/>
          <w:highlight w:val="none"/>
        </w:rPr>
      </w:pPr>
      <w:r>
        <w:rPr>
          <w:rFonts w:hint="eastAsia" w:ascii="黑体" w:hAnsi="黑体" w:eastAsia="黑体" w:cs="宋体"/>
          <w:bCs/>
          <w:color w:val="auto"/>
          <w:sz w:val="36"/>
          <w:szCs w:val="28"/>
          <w:highlight w:val="none"/>
        </w:rPr>
        <w:t xml:space="preserve">中小企业声明函</w:t>
      </w:r>
      <w:r/>
    </w:p>
    <w:p>
      <w:pPr>
        <w:ind w:firstLine="480"/>
        <w:spacing w:line="500" w:lineRule="exact"/>
        <w:rPr>
          <w:rFonts w:ascii="宋体" w:hAnsi="宋体"/>
          <w:color w:val="auto"/>
          <w:sz w:val="24"/>
          <w:highlight w:val="none"/>
        </w:rPr>
      </w:pPr>
      <w:r>
        <w:rPr>
          <w:rFonts w:hint="eastAsia" w:ascii="宋体" w:hAnsi="宋体" w:eastAsia="宋体" w:cs="Times New Roman"/>
          <w:color w:val="auto"/>
          <w:sz w:val="24"/>
          <w:szCs w:val="24"/>
          <w:highlight w:val="none"/>
        </w:rPr>
        <w:t xml:space="preserve">本公司郑重声明，根据《政府采购促进中小企业发展管理办法》（财库〔2020〕46号）的规定，本公司</w:t>
      </w:r>
      <w:bookmarkStart w:id="17" w:name="_GoBack"/>
      <w:r/>
      <w:bookmarkEnd w:id="17"/>
      <w:r>
        <w:rPr>
          <w:rFonts w:hint="eastAsia" w:ascii="宋体" w:hAnsi="宋体" w:eastAsia="宋体" w:cs="Times New Roman"/>
          <w:color w:val="auto"/>
          <w:sz w:val="24"/>
          <w:szCs w:val="24"/>
          <w:highlight w:val="none"/>
        </w:rPr>
        <w:t xml:space="preserve">参加</w:t>
      </w:r>
      <w:r>
        <w:rPr>
          <w:rFonts w:hint="eastAsia" w:ascii="宋体" w:hAnsi="宋体" w:eastAsia="宋体" w:cs="Times New Roman"/>
          <w:color w:val="auto"/>
          <w:sz w:val="24"/>
          <w:szCs w:val="24"/>
          <w:highlight w:val="none"/>
          <w:u w:val="single"/>
        </w:rPr>
        <w:t xml:space="preserve">（单位名称）</w:t>
      </w:r>
      <w:r>
        <w:rPr>
          <w:rFonts w:hint="eastAsia" w:ascii="宋体" w:hAnsi="宋体" w:eastAsia="宋体" w:cs="Times New Roman"/>
          <w:color w:val="auto"/>
          <w:sz w:val="24"/>
          <w:szCs w:val="24"/>
          <w:highlight w:val="none"/>
        </w:rPr>
        <w:t xml:space="preserve">的</w:t>
      </w:r>
      <w:r>
        <w:rPr>
          <w:rFonts w:hint="eastAsia" w:ascii="宋体" w:hAnsi="宋体" w:eastAsia="宋体" w:cs="Times New Roman"/>
          <w:color w:val="auto"/>
          <w:sz w:val="24"/>
          <w:szCs w:val="24"/>
          <w:highlight w:val="none"/>
          <w:u w:val="single"/>
        </w:rPr>
        <w:t xml:space="preserve">（项目名称）</w:t>
      </w:r>
      <w:r>
        <w:rPr>
          <w:rFonts w:hint="eastAsia"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，分包号：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）采购活动，提供的</w:t>
      </w:r>
      <w:r>
        <w:rPr>
          <w:rFonts w:ascii="宋体" w:hAnsi="宋体"/>
          <w:color w:val="auto"/>
          <w:sz w:val="24"/>
          <w:highlight w:val="none"/>
        </w:rPr>
        <w:t xml:space="preserve">服务全部由符合政策要求的中小企业承接。</w:t>
      </w:r>
      <w:r/>
    </w:p>
    <w:p>
      <w:pPr>
        <w:ind w:firstLine="480"/>
        <w:spacing w:line="500" w:lineRule="exact"/>
        <w:rPr>
          <w:rFonts w:ascii="宋体" w:hAnsi="宋体" w:eastAsia="宋体" w:cs="Times New Roman"/>
          <w:i/>
          <w:color w:val="auto"/>
          <w:sz w:val="24"/>
          <w:szCs w:val="24"/>
          <w:highlight w:val="none"/>
          <w:u w:val="single"/>
        </w:rPr>
      </w:pPr>
      <w:r>
        <w:rPr>
          <w:rFonts w:hint="eastAsia" w:ascii="宋体" w:hAnsi="宋体" w:eastAsia="宋体" w:cs="Times New Roman"/>
          <w:color w:val="auto"/>
          <w:sz w:val="24"/>
          <w:szCs w:val="24"/>
          <w:highlight w:val="none"/>
          <w:u w:val="single"/>
        </w:rPr>
        <w:t xml:space="preserve">（标的名称）</w:t>
      </w:r>
      <w:r>
        <w:rPr>
          <w:rFonts w:hint="eastAsia" w:ascii="宋体" w:hAnsi="宋体" w:eastAsia="宋体" w:cs="Times New Roman"/>
          <w:color w:val="auto"/>
          <w:sz w:val="24"/>
          <w:szCs w:val="24"/>
          <w:highlight w:val="none"/>
        </w:rPr>
        <w:t xml:space="preserve">，属于</w:t>
      </w:r>
      <w:r>
        <w:rPr>
          <w:rFonts w:hint="eastAsia" w:ascii="宋体" w:hAnsi="宋体" w:eastAsia="宋体" w:cs="Times New Roman"/>
          <w:color w:val="auto"/>
          <w:sz w:val="24"/>
          <w:szCs w:val="24"/>
          <w:highlight w:val="none"/>
          <w:u w:val="single"/>
        </w:rPr>
        <w:t xml:space="preserve">（采购文件中明确的所属行业）</w:t>
      </w:r>
      <w:r>
        <w:rPr>
          <w:rFonts w:hint="eastAsia" w:ascii="宋体" w:hAnsi="宋体" w:eastAsia="宋体" w:cs="Times New Roman"/>
          <w:color w:val="auto"/>
          <w:sz w:val="24"/>
          <w:szCs w:val="24"/>
          <w:highlight w:val="none"/>
        </w:rPr>
        <w:t xml:space="preserve">行业；承接企业为</w:t>
      </w:r>
      <w:r>
        <w:rPr>
          <w:rFonts w:hint="eastAsia" w:ascii="宋体" w:hAnsi="宋体" w:eastAsia="宋体" w:cs="Times New Roman"/>
          <w:color w:val="auto"/>
          <w:sz w:val="24"/>
          <w:szCs w:val="24"/>
          <w:highlight w:val="none"/>
          <w:u w:val="single"/>
        </w:rPr>
        <w:t xml:space="preserve">（企业名称）</w:t>
      </w:r>
      <w:r>
        <w:rPr>
          <w:rFonts w:hint="eastAsia" w:ascii="宋体" w:hAnsi="宋体" w:eastAsia="宋体" w:cs="Times New Roman"/>
          <w:color w:val="auto"/>
          <w:sz w:val="24"/>
          <w:szCs w:val="24"/>
          <w:highlight w:val="none"/>
        </w:rPr>
        <w:t xml:space="preserve">，从业人员</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人，营业收入为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万元，资产总额为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万元，属于</w:t>
      </w:r>
      <w:r>
        <w:rPr>
          <w:rFonts w:hint="eastAsia" w:ascii="宋体" w:hAnsi="宋体" w:eastAsia="宋体" w:cs="Times New Roman"/>
          <w:color w:val="auto"/>
          <w:sz w:val="24"/>
          <w:szCs w:val="24"/>
          <w:highlight w:val="none"/>
          <w:u w:val="single"/>
        </w:rPr>
        <w:t xml:space="preserve">（中型企业、小型企业、微型企业）</w:t>
      </w:r>
      <w:r>
        <w:rPr>
          <w:rFonts w:hint="eastAsia" w:ascii="宋体" w:hAnsi="宋体" w:eastAsia="宋体" w:cs="Times New Roman"/>
          <w:color w:val="auto"/>
          <w:sz w:val="24"/>
          <w:szCs w:val="24"/>
          <w:highlight w:val="none"/>
        </w:rPr>
        <w:t xml:space="preserve">。</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本企业对上述声明内容的真实性负责。如有虚假，将依法承担相应责任。</w:t>
      </w:r>
      <w:r/>
    </w:p>
    <w:p>
      <w:pPr>
        <w:ind w:right="1620"/>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162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企业名称（盖章）：</w:t>
      </w:r>
      <w:r/>
    </w:p>
    <w:p>
      <w:pPr>
        <w:ind w:right="114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   期：</w:t>
      </w:r>
      <w:r/>
    </w:p>
    <w:p>
      <w:pPr>
        <w:ind w:right="480"/>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80"/>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填报说明：</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ascii="宋体" w:hAnsi="宋体" w:eastAsia="宋体" w:cs="Times New Roman"/>
          <w:color w:val="auto"/>
          <w:sz w:val="24"/>
          <w:szCs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2、请供应商如实填写，</w:t>
      </w:r>
      <w:r>
        <w:rPr>
          <w:rFonts w:hint="eastAsia" w:ascii="宋体" w:hAnsi="宋体"/>
          <w:color w:val="auto"/>
          <w:sz w:val="24"/>
          <w:highlight w:val="none"/>
        </w:rPr>
        <w:t xml:space="preserve">所填内容将作为评审的依据</w:t>
      </w:r>
      <w:r>
        <w:rPr>
          <w:rFonts w:hint="eastAsia" w:ascii="宋体" w:hAnsi="宋体" w:eastAsia="宋体" w:cs="Times New Roman"/>
          <w:color w:val="auto"/>
          <w:sz w:val="24"/>
          <w:szCs w:val="24"/>
          <w:highlight w:val="none"/>
        </w:rPr>
        <w:t xml:space="preserve">，如填写不完整或不一致或填写有误，将承担一切不利后果。</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3、中标人的《中小企业声明函》随中标结果公开，接受社会监督。</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color w:val="auto"/>
          <w:sz w:val="36"/>
          <w:highlight w:val="none"/>
        </w:rPr>
        <w:outlineLvl w:val="1"/>
      </w:pPr>
      <w:r>
        <w:rPr>
          <w:rFonts w:hint="eastAsia" w:ascii="Arial" w:hAnsi="Arial" w:eastAsia="宋体" w:cs="Arial"/>
          <w:color w:val="auto"/>
          <w:sz w:val="36"/>
          <w:highlight w:val="none"/>
        </w:rPr>
        <w:t xml:space="preserve">十二、残疾人福利性单位声明函（分包号：**）</w:t>
      </w:r>
      <w:r/>
    </w:p>
    <w:p>
      <w:pPr>
        <w:jc w:val="center"/>
        <w:spacing w:line="360" w:lineRule="auto"/>
        <w:tabs>
          <w:tab w:val="left" w:pos="360" w:leader="none"/>
        </w:tabs>
        <w:rPr>
          <w:rFonts w:ascii="宋体" w:hAnsi="宋体" w:eastAsia="宋体" w:cs="Times New Roman"/>
          <w:color w:val="auto"/>
          <w:sz w:val="24"/>
          <w:szCs w:val="21"/>
          <w:highlight w:val="none"/>
        </w:rPr>
      </w:pPr>
      <w:r>
        <w:rPr>
          <w:rFonts w:hint="eastAsia" w:ascii="黑体" w:hAnsi="黑体" w:eastAsia="黑体" w:cs="宋体"/>
          <w:bCs/>
          <w:color w:val="auto"/>
          <w:sz w:val="36"/>
          <w:szCs w:val="28"/>
          <w:highlight w:val="none"/>
        </w:rPr>
        <w:t xml:space="preserve">残疾人福利性单位声明函</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Times New Roman"/>
          <w:color w:val="auto"/>
          <w:sz w:val="24"/>
          <w:szCs w:val="24"/>
          <w:highlight w:val="none"/>
        </w:rPr>
        <w:t xml:space="preserve">〔2017〕</w:t>
      </w:r>
      <w:r>
        <w:rPr>
          <w:rFonts w:hint="eastAsia" w:ascii="宋体" w:hAnsi="宋体" w:eastAsia="宋体" w:cs="Times New Roman"/>
          <w:color w:val="auto"/>
          <w:sz w:val="24"/>
          <w:szCs w:val="21"/>
          <w:highlight w:val="none"/>
        </w:rPr>
        <w:t xml:space="preserve">141号）的规定，本单位为符合条件的残疾人福利性单位，且本单位参加</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单位的</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项目（</w:t>
      </w:r>
      <w:r>
        <w:rPr>
          <w:rFonts w:hint="eastAsia"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，分包号：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1"/>
          <w:highlight w:val="none"/>
        </w:rPr>
        <w:t xml:space="preserve">）采购活动由本单位提供全部服务。</w:t>
      </w:r>
      <w:r/>
    </w:p>
    <w:p>
      <w:pPr>
        <w:ind w:firstLine="480"/>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本单位对上述声明的真实性负责。如有虚假，将依法承担相应责任。</w:t>
      </w:r>
      <w:r/>
    </w:p>
    <w:p>
      <w:pPr>
        <w:ind w:firstLine="480"/>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r>
      <w:r/>
    </w:p>
    <w:p>
      <w:pPr>
        <w:ind w:right="162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单位名称（盖章）：</w:t>
      </w:r>
      <w:r/>
    </w:p>
    <w:p>
      <w:pPr>
        <w:ind w:right="114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   期：</w:t>
      </w:r>
      <w:r/>
    </w:p>
    <w:p>
      <w:pPr>
        <w:rPr>
          <w:color w:val="auto"/>
          <w:highlight w:val="none"/>
        </w:rPr>
      </w:pPr>
      <w:r>
        <w:rPr>
          <w:color w:val="auto"/>
          <w:highlight w:val="none"/>
        </w:rPr>
      </w:r>
      <w:r/>
    </w:p>
    <w:p>
      <w:pPr>
        <w:rPr>
          <w:color w:val="auto"/>
          <w:highlight w:val="none"/>
        </w:rPr>
      </w:pPr>
      <w:r>
        <w:rPr>
          <w:color w:val="auto"/>
          <w:highlight w:val="none"/>
        </w:rPr>
      </w:r>
      <w:r/>
    </w:p>
    <w:p>
      <w:pPr>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填报说明：</w:t>
      </w:r>
      <w:r/>
    </w:p>
    <w:p>
      <w:pPr>
        <w:ind w:firstLine="480"/>
        <w:jc w:val="left"/>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w:t>
      </w:r>
      <w:r>
        <w:rPr>
          <w:rFonts w:hint="eastAsia" w:ascii="宋体" w:hAnsi="宋体" w:eastAsia="宋体" w:cs="Times New Roman"/>
          <w:color w:val="auto"/>
          <w:sz w:val="24"/>
          <w:szCs w:val="24"/>
          <w:highlight w:val="none"/>
        </w:rPr>
        <w:t xml:space="preserve">请供应商如实填写，</w:t>
      </w:r>
      <w:r>
        <w:rPr>
          <w:rFonts w:hint="eastAsia" w:ascii="宋体" w:hAnsi="宋体"/>
          <w:bCs/>
          <w:color w:val="auto"/>
          <w:sz w:val="24"/>
          <w:highlight w:val="none"/>
        </w:rPr>
        <w:t xml:space="preserve">所填内容将作为评审的依据</w:t>
      </w:r>
      <w:r>
        <w:rPr>
          <w:rFonts w:hint="eastAsia" w:ascii="宋体" w:hAnsi="宋体" w:eastAsia="宋体" w:cs="Times New Roman"/>
          <w:color w:val="auto"/>
          <w:sz w:val="24"/>
          <w:szCs w:val="24"/>
          <w:highlight w:val="none"/>
        </w:rPr>
        <w:t xml:space="preserve">，如填写不完整或不一致或填写有误，将承担一切不利后果。</w:t>
      </w:r>
      <w:r/>
    </w:p>
    <w:p>
      <w:pPr>
        <w:ind w:firstLine="480"/>
        <w:jc w:val="left"/>
        <w:spacing w:line="360" w:lineRule="auto"/>
        <w:rPr>
          <w:rFonts w:ascii="Times New Roman" w:hAnsi="Times New Roman"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2、中标人的《残疾人福利性单位声明函》随中标结果公开</w:t>
      </w:r>
      <w:r>
        <w:rPr>
          <w:rFonts w:hint="eastAsia" w:ascii="宋体" w:hAnsi="宋体" w:eastAsia="宋体" w:cs="Times New Roman"/>
          <w:color w:val="auto"/>
          <w:sz w:val="24"/>
          <w:szCs w:val="24"/>
          <w:highlight w:val="none"/>
        </w:rPr>
        <w:t xml:space="preserve">，接受社会监督</w:t>
      </w:r>
      <w:r>
        <w:rPr>
          <w:rFonts w:hint="eastAsia" w:ascii="宋体" w:hAnsi="宋体" w:eastAsia="宋体" w:cs="Times New Roman"/>
          <w:bCs/>
          <w:color w:val="auto"/>
          <w:sz w:val="24"/>
          <w:szCs w:val="24"/>
          <w:highlight w:val="none"/>
        </w:rPr>
        <w:t xml:space="preserve">。</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十</w:t>
      </w:r>
      <w:r>
        <w:rPr>
          <w:rFonts w:hint="eastAsia" w:ascii="Arial" w:hAnsi="Arial" w:eastAsia="宋体" w:cs="Arial"/>
          <w:i/>
          <w:iCs/>
          <w:color w:val="auto"/>
          <w:sz w:val="36"/>
          <w:highlight w:val="none"/>
          <w:u w:val="single"/>
          <w:lang w:val="en-US" w:eastAsia="zh-CN"/>
        </w:rPr>
        <w:t xml:space="preserve">三</w:t>
      </w:r>
      <w:r>
        <w:rPr>
          <w:rFonts w:hint="eastAsia" w:ascii="Arial" w:hAnsi="Arial" w:eastAsia="宋体" w:cs="Arial"/>
          <w:i/>
          <w:iCs/>
          <w:color w:val="auto"/>
          <w:sz w:val="36"/>
          <w:highlight w:val="none"/>
          <w:u w:val="single"/>
        </w:rPr>
        <w:t xml:space="preserve">、投标分项报价表（分包号：**）</w:t>
      </w:r>
      <w:r/>
    </w:p>
    <w:tbl>
      <w:tblPr>
        <w:tblStyle w:val="71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序号</w:t>
            </w:r>
            <w:r/>
          </w:p>
        </w:tc>
        <w:tc>
          <w:tcPr>
            <w:tcW w:w="1756" w:type="dxa"/>
            <w:vAlign w:val="center"/>
            <w:textDirection w:val="lrTb"/>
            <w:noWrap w:val="false"/>
          </w:tcPr>
          <w:p>
            <w:pPr>
              <w:jc w:val="center"/>
              <w:spacing w:line="560" w:lineRule="exact"/>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产品、服务（标的）名称</w:t>
            </w:r>
            <w:r/>
          </w:p>
        </w:tc>
        <w:tc>
          <w:tcPr>
            <w:tcW w:w="1417" w:type="dxa"/>
            <w:vAlign w:val="center"/>
            <w:textDirection w:val="lrTb"/>
            <w:noWrap w:val="false"/>
          </w:tcPr>
          <w:p>
            <w:pPr>
              <w:jc w:val="center"/>
              <w:spacing w:line="560" w:lineRule="exact"/>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分项单位</w:t>
            </w:r>
            <w:r/>
          </w:p>
        </w:tc>
        <w:tc>
          <w:tcPr>
            <w:tcW w:w="993" w:type="dxa"/>
            <w:vAlign w:val="center"/>
            <w:textDirection w:val="lrTb"/>
            <w:noWrap w:val="false"/>
          </w:tcPr>
          <w:p>
            <w:pPr>
              <w:jc w:val="center"/>
              <w:spacing w:line="560" w:lineRule="exact"/>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数量</w:t>
            </w:r>
            <w:r/>
          </w:p>
        </w:tc>
        <w:tc>
          <w:tcPr>
            <w:tcW w:w="1093" w:type="dxa"/>
            <w:vAlign w:val="center"/>
            <w:textDirection w:val="lrTb"/>
            <w:noWrap w:val="false"/>
          </w:tcPr>
          <w:p>
            <w:pPr>
              <w:jc w:val="center"/>
              <w:spacing w:line="560" w:lineRule="exact"/>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单价</w:t>
            </w:r>
            <w:r/>
          </w:p>
        </w:tc>
        <w:tc>
          <w:tcPr>
            <w:tcW w:w="2350" w:type="dxa"/>
            <w:vAlign w:val="center"/>
            <w:textDirection w:val="lrTb"/>
            <w:noWrap w:val="false"/>
          </w:tcPr>
          <w:p>
            <w:pPr>
              <w:jc w:val="center"/>
              <w:spacing w:line="560" w:lineRule="exact"/>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单项</w:t>
            </w:r>
            <w:r/>
          </w:p>
          <w:p>
            <w:pPr>
              <w:jc w:val="center"/>
              <w:spacing w:line="560" w:lineRule="exact"/>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ascii="宋体" w:hAnsi="宋体" w:eastAsia="宋体" w:cs="Times New Roman"/>
                <w:color w:val="auto"/>
                <w:sz w:val="24"/>
                <w:szCs w:val="22"/>
                <w:highlight w:val="none"/>
              </w:rPr>
            </w:pPr>
            <w:r>
              <w:rPr>
                <w:rFonts w:ascii="宋体" w:hAnsi="宋体" w:eastAsia="宋体" w:cs="Times New Roman"/>
                <w:color w:val="auto"/>
                <w:sz w:val="24"/>
                <w:szCs w:val="22"/>
                <w:highlight w:val="none"/>
              </w:rPr>
            </w:r>
            <w:r/>
          </w:p>
        </w:tc>
        <w:tc>
          <w:tcPr>
            <w:tcW w:w="1756" w:type="dxa"/>
            <w:vAlign w:val="center"/>
            <w:textDirection w:val="lrTb"/>
            <w:noWrap w:val="false"/>
          </w:tcPr>
          <w:p>
            <w:pPr>
              <w:jc w:val="center"/>
              <w:spacing w:line="560" w:lineRule="exact"/>
              <w:rPr>
                <w:rFonts w:ascii="宋体" w:hAnsi="宋体" w:eastAsia="宋体" w:cs="Times New Roman"/>
                <w:color w:val="auto"/>
                <w:sz w:val="24"/>
                <w:szCs w:val="22"/>
                <w:highlight w:val="none"/>
              </w:rPr>
            </w:pPr>
            <w:r>
              <w:rPr>
                <w:rFonts w:ascii="宋体" w:hAnsi="宋体" w:eastAsia="宋体" w:cs="Times New Roman"/>
                <w:color w:val="auto"/>
                <w:sz w:val="24"/>
                <w:szCs w:val="22"/>
                <w:highlight w:val="none"/>
              </w:rPr>
            </w:r>
            <w:r/>
          </w:p>
        </w:tc>
        <w:tc>
          <w:tcPr>
            <w:tcW w:w="1417" w:type="dxa"/>
            <w:vAlign w:val="center"/>
            <w:textDirection w:val="lrTb"/>
            <w:noWrap w:val="false"/>
          </w:tcPr>
          <w:p>
            <w:pPr>
              <w:jc w:val="center"/>
              <w:spacing w:line="560" w:lineRule="exact"/>
              <w:rPr>
                <w:rFonts w:ascii="宋体" w:hAnsi="宋体" w:eastAsia="宋体" w:cs="Times New Roman"/>
                <w:color w:val="auto"/>
                <w:sz w:val="24"/>
                <w:szCs w:val="22"/>
                <w:highlight w:val="none"/>
              </w:rPr>
            </w:pPr>
            <w:r>
              <w:rPr>
                <w:rFonts w:ascii="宋体" w:hAnsi="宋体" w:eastAsia="宋体" w:cs="Times New Roman"/>
                <w:color w:val="auto"/>
                <w:sz w:val="24"/>
                <w:szCs w:val="22"/>
                <w:highlight w:val="none"/>
              </w:rPr>
            </w:r>
            <w:r/>
          </w:p>
        </w:tc>
        <w:tc>
          <w:tcPr>
            <w:tcW w:w="993" w:type="dxa"/>
            <w:vAlign w:val="center"/>
            <w:textDirection w:val="lrTb"/>
            <w:noWrap w:val="false"/>
          </w:tcPr>
          <w:p>
            <w:pPr>
              <w:jc w:val="center"/>
              <w:spacing w:line="560" w:lineRule="exact"/>
              <w:rPr>
                <w:rFonts w:ascii="宋体" w:hAnsi="宋体" w:eastAsia="宋体" w:cs="Times New Roman"/>
                <w:color w:val="auto"/>
                <w:sz w:val="24"/>
                <w:szCs w:val="22"/>
                <w:highlight w:val="none"/>
              </w:rPr>
            </w:pPr>
            <w:r>
              <w:rPr>
                <w:rFonts w:ascii="宋体" w:hAnsi="宋体" w:eastAsia="宋体" w:cs="Times New Roman"/>
                <w:color w:val="auto"/>
                <w:sz w:val="24"/>
                <w:szCs w:val="22"/>
                <w:highlight w:val="none"/>
              </w:rPr>
            </w:r>
            <w:r/>
          </w:p>
        </w:tc>
        <w:tc>
          <w:tcPr>
            <w:tcW w:w="1093" w:type="dxa"/>
            <w:vAlign w:val="center"/>
            <w:textDirection w:val="lrTb"/>
            <w:noWrap w:val="false"/>
          </w:tcPr>
          <w:p>
            <w:pPr>
              <w:jc w:val="center"/>
              <w:spacing w:line="560" w:lineRule="exact"/>
              <w:rPr>
                <w:rFonts w:ascii="宋体" w:hAnsi="宋体" w:eastAsia="宋体" w:cs="Times New Roman"/>
                <w:color w:val="auto"/>
                <w:sz w:val="24"/>
                <w:szCs w:val="22"/>
                <w:highlight w:val="none"/>
              </w:rPr>
            </w:pPr>
            <w:r>
              <w:rPr>
                <w:rFonts w:ascii="宋体" w:hAnsi="宋体" w:eastAsia="宋体" w:cs="Times New Roman"/>
                <w:color w:val="auto"/>
                <w:sz w:val="24"/>
                <w:szCs w:val="22"/>
                <w:highlight w:val="none"/>
              </w:rPr>
            </w:r>
            <w:r/>
          </w:p>
        </w:tc>
        <w:tc>
          <w:tcPr>
            <w:tcW w:w="2350" w:type="dxa"/>
            <w:vAlign w:val="center"/>
            <w:textDirection w:val="lrTb"/>
            <w:noWrap w:val="false"/>
          </w:tcPr>
          <w:p>
            <w:pPr>
              <w:jc w:val="center"/>
              <w:spacing w:line="560" w:lineRule="exact"/>
              <w:rPr>
                <w:rFonts w:ascii="宋体" w:hAnsi="宋体" w:eastAsia="宋体" w:cs="Times New Roman"/>
                <w:color w:val="auto"/>
                <w:sz w:val="24"/>
                <w:szCs w:val="22"/>
                <w:highlight w:val="none"/>
              </w:rPr>
            </w:pPr>
            <w:r>
              <w:rPr>
                <w:rFonts w:ascii="宋体" w:hAnsi="宋体" w:eastAsia="宋体" w:cs="Times New Roman"/>
                <w:color w:val="auto"/>
                <w:sz w:val="24"/>
                <w:szCs w:val="22"/>
                <w:highlight w:val="none"/>
              </w:rPr>
            </w:r>
            <w:r/>
          </w:p>
        </w:tc>
      </w:tr>
      <w:tr>
        <w:trPr>
          <w:cantSplit/>
          <w:jc w:val="center"/>
          <w:trHeight w:val="501"/>
        </w:trPr>
        <w:tc>
          <w:tcPr>
            <w:tcW w:w="896" w:type="dxa"/>
            <w:vAlign w:val="center"/>
            <w:textDirection w:val="lrTb"/>
            <w:noWrap w:val="false"/>
          </w:tcPr>
          <w:p>
            <w:pPr>
              <w:jc w:val="center"/>
              <w:spacing w:line="560" w:lineRule="exact"/>
              <w:rPr>
                <w:rFonts w:ascii="宋体" w:hAnsi="宋体" w:eastAsia="宋体" w:cs="Times New Roman"/>
                <w:color w:val="auto"/>
                <w:sz w:val="24"/>
                <w:szCs w:val="22"/>
                <w:highlight w:val="none"/>
              </w:rPr>
            </w:pPr>
            <w:r>
              <w:rPr>
                <w:rFonts w:ascii="宋体" w:hAnsi="宋体" w:eastAsia="宋体" w:cs="Times New Roman"/>
                <w:color w:val="auto"/>
                <w:sz w:val="24"/>
                <w:szCs w:val="22"/>
                <w:highlight w:val="none"/>
              </w:rPr>
            </w:r>
            <w:r/>
          </w:p>
        </w:tc>
        <w:tc>
          <w:tcPr>
            <w:tcW w:w="1756" w:type="dxa"/>
            <w:vAlign w:val="center"/>
            <w:textDirection w:val="lrTb"/>
            <w:noWrap w:val="false"/>
          </w:tcPr>
          <w:p>
            <w:pPr>
              <w:jc w:val="center"/>
              <w:spacing w:line="560" w:lineRule="exact"/>
              <w:rPr>
                <w:rFonts w:ascii="宋体" w:hAnsi="宋体" w:eastAsia="宋体" w:cs="Times New Roman"/>
                <w:color w:val="auto"/>
                <w:sz w:val="24"/>
                <w:szCs w:val="22"/>
                <w:highlight w:val="none"/>
              </w:rPr>
            </w:pPr>
            <w:r>
              <w:rPr>
                <w:rFonts w:ascii="宋体" w:hAnsi="宋体" w:eastAsia="宋体" w:cs="Times New Roman"/>
                <w:color w:val="auto"/>
                <w:sz w:val="24"/>
                <w:szCs w:val="22"/>
                <w:highlight w:val="none"/>
              </w:rPr>
            </w:r>
            <w:r/>
          </w:p>
        </w:tc>
        <w:tc>
          <w:tcPr>
            <w:tcW w:w="1417" w:type="dxa"/>
            <w:vAlign w:val="center"/>
            <w:textDirection w:val="lrTb"/>
            <w:noWrap w:val="false"/>
          </w:tcPr>
          <w:p>
            <w:pPr>
              <w:jc w:val="center"/>
              <w:spacing w:line="560" w:lineRule="exact"/>
              <w:rPr>
                <w:rFonts w:ascii="宋体" w:hAnsi="宋体" w:eastAsia="宋体" w:cs="Times New Roman"/>
                <w:color w:val="auto"/>
                <w:sz w:val="24"/>
                <w:szCs w:val="22"/>
                <w:highlight w:val="none"/>
              </w:rPr>
            </w:pPr>
            <w:r>
              <w:rPr>
                <w:rFonts w:ascii="宋体" w:hAnsi="宋体" w:eastAsia="宋体" w:cs="Times New Roman"/>
                <w:color w:val="auto"/>
                <w:sz w:val="24"/>
                <w:szCs w:val="22"/>
                <w:highlight w:val="none"/>
              </w:rPr>
            </w:r>
            <w:r/>
          </w:p>
        </w:tc>
        <w:tc>
          <w:tcPr>
            <w:tcW w:w="993" w:type="dxa"/>
            <w:vAlign w:val="center"/>
            <w:textDirection w:val="lrTb"/>
            <w:noWrap w:val="false"/>
          </w:tcPr>
          <w:p>
            <w:pPr>
              <w:jc w:val="center"/>
              <w:spacing w:line="560" w:lineRule="exact"/>
              <w:rPr>
                <w:rFonts w:ascii="宋体" w:hAnsi="宋体" w:eastAsia="宋体" w:cs="Times New Roman"/>
                <w:color w:val="auto"/>
                <w:sz w:val="24"/>
                <w:szCs w:val="22"/>
                <w:highlight w:val="none"/>
              </w:rPr>
            </w:pPr>
            <w:r>
              <w:rPr>
                <w:rFonts w:ascii="宋体" w:hAnsi="宋体" w:eastAsia="宋体" w:cs="Times New Roman"/>
                <w:color w:val="auto"/>
                <w:sz w:val="24"/>
                <w:szCs w:val="22"/>
                <w:highlight w:val="none"/>
              </w:rPr>
            </w:r>
            <w:r/>
          </w:p>
        </w:tc>
        <w:tc>
          <w:tcPr>
            <w:tcW w:w="1093" w:type="dxa"/>
            <w:vAlign w:val="center"/>
            <w:textDirection w:val="lrTb"/>
            <w:noWrap w:val="false"/>
          </w:tcPr>
          <w:p>
            <w:pPr>
              <w:jc w:val="center"/>
              <w:spacing w:line="560" w:lineRule="exact"/>
              <w:rPr>
                <w:rFonts w:ascii="宋体" w:hAnsi="宋体" w:eastAsia="宋体" w:cs="Times New Roman"/>
                <w:color w:val="auto"/>
                <w:sz w:val="24"/>
                <w:szCs w:val="22"/>
                <w:highlight w:val="none"/>
              </w:rPr>
            </w:pPr>
            <w:r>
              <w:rPr>
                <w:rFonts w:ascii="宋体" w:hAnsi="宋体" w:eastAsia="宋体" w:cs="Times New Roman"/>
                <w:color w:val="auto"/>
                <w:sz w:val="24"/>
                <w:szCs w:val="22"/>
                <w:highlight w:val="none"/>
              </w:rPr>
            </w:r>
            <w:r/>
          </w:p>
        </w:tc>
        <w:tc>
          <w:tcPr>
            <w:tcW w:w="2350" w:type="dxa"/>
            <w:vAlign w:val="center"/>
            <w:textDirection w:val="lrTb"/>
            <w:noWrap w:val="false"/>
          </w:tcPr>
          <w:p>
            <w:pPr>
              <w:jc w:val="center"/>
              <w:spacing w:line="560" w:lineRule="exact"/>
              <w:rPr>
                <w:rFonts w:ascii="宋体" w:hAnsi="宋体" w:eastAsia="宋体" w:cs="Times New Roman"/>
                <w:color w:val="auto"/>
                <w:sz w:val="24"/>
                <w:szCs w:val="22"/>
                <w:highlight w:val="none"/>
              </w:rPr>
            </w:pPr>
            <w:r>
              <w:rPr>
                <w:rFonts w:ascii="宋体" w:hAnsi="宋体" w:eastAsia="宋体" w:cs="Times New Roman"/>
                <w:color w:val="auto"/>
                <w:sz w:val="24"/>
                <w:szCs w:val="22"/>
                <w:highlight w:val="none"/>
              </w:rPr>
            </w:r>
            <w:r/>
          </w:p>
        </w:tc>
      </w:tr>
      <w:tr>
        <w:trPr>
          <w:cantSplit/>
          <w:jc w:val="center"/>
          <w:trHeight w:val="501"/>
        </w:trPr>
        <w:tc>
          <w:tcPr>
            <w:tcW w:w="896" w:type="dxa"/>
            <w:vAlign w:val="center"/>
            <w:textDirection w:val="lrTb"/>
            <w:noWrap w:val="false"/>
          </w:tcPr>
          <w:p>
            <w:pPr>
              <w:jc w:val="center"/>
              <w:spacing w:line="560" w:lineRule="exact"/>
              <w:rPr>
                <w:rFonts w:ascii="宋体" w:hAnsi="宋体" w:eastAsia="宋体" w:cs="Times New Roman"/>
                <w:color w:val="auto"/>
                <w:sz w:val="24"/>
                <w:szCs w:val="22"/>
                <w:highlight w:val="none"/>
              </w:rPr>
            </w:pPr>
            <w:r>
              <w:rPr>
                <w:rFonts w:ascii="宋体" w:hAnsi="宋体" w:eastAsia="宋体" w:cs="Times New Roman"/>
                <w:color w:val="auto"/>
                <w:sz w:val="24"/>
                <w:szCs w:val="22"/>
                <w:highlight w:val="none"/>
              </w:rPr>
            </w:r>
            <w:r/>
          </w:p>
        </w:tc>
        <w:tc>
          <w:tcPr>
            <w:tcW w:w="1756" w:type="dxa"/>
            <w:vAlign w:val="center"/>
            <w:textDirection w:val="lrTb"/>
            <w:noWrap w:val="false"/>
          </w:tcPr>
          <w:p>
            <w:pPr>
              <w:jc w:val="center"/>
              <w:spacing w:line="560" w:lineRule="exact"/>
              <w:rPr>
                <w:rFonts w:ascii="宋体" w:hAnsi="宋体" w:eastAsia="宋体" w:cs="Times New Roman"/>
                <w:color w:val="auto"/>
                <w:sz w:val="24"/>
                <w:szCs w:val="22"/>
                <w:highlight w:val="none"/>
              </w:rPr>
            </w:pPr>
            <w:r>
              <w:rPr>
                <w:rFonts w:ascii="宋体" w:hAnsi="宋体" w:eastAsia="宋体" w:cs="Times New Roman"/>
                <w:color w:val="auto"/>
                <w:sz w:val="24"/>
                <w:szCs w:val="22"/>
                <w:highlight w:val="none"/>
              </w:rPr>
            </w:r>
            <w:r/>
          </w:p>
        </w:tc>
        <w:tc>
          <w:tcPr>
            <w:tcW w:w="1417" w:type="dxa"/>
            <w:vAlign w:val="center"/>
            <w:textDirection w:val="lrTb"/>
            <w:noWrap w:val="false"/>
          </w:tcPr>
          <w:p>
            <w:pPr>
              <w:jc w:val="center"/>
              <w:spacing w:line="560" w:lineRule="exact"/>
              <w:rPr>
                <w:rFonts w:ascii="宋体" w:hAnsi="宋体" w:eastAsia="宋体" w:cs="Times New Roman"/>
                <w:color w:val="auto"/>
                <w:sz w:val="24"/>
                <w:szCs w:val="22"/>
                <w:highlight w:val="none"/>
              </w:rPr>
            </w:pPr>
            <w:r>
              <w:rPr>
                <w:rFonts w:ascii="宋体" w:hAnsi="宋体" w:eastAsia="宋体" w:cs="Times New Roman"/>
                <w:color w:val="auto"/>
                <w:sz w:val="24"/>
                <w:szCs w:val="22"/>
                <w:highlight w:val="none"/>
              </w:rPr>
            </w:r>
            <w:r/>
          </w:p>
        </w:tc>
        <w:tc>
          <w:tcPr>
            <w:tcW w:w="993" w:type="dxa"/>
            <w:vAlign w:val="center"/>
            <w:textDirection w:val="lrTb"/>
            <w:noWrap w:val="false"/>
          </w:tcPr>
          <w:p>
            <w:pPr>
              <w:jc w:val="center"/>
              <w:spacing w:line="560" w:lineRule="exact"/>
              <w:rPr>
                <w:rFonts w:ascii="宋体" w:hAnsi="宋体" w:eastAsia="宋体" w:cs="Times New Roman"/>
                <w:color w:val="auto"/>
                <w:sz w:val="24"/>
                <w:szCs w:val="22"/>
                <w:highlight w:val="none"/>
              </w:rPr>
            </w:pPr>
            <w:r>
              <w:rPr>
                <w:rFonts w:ascii="宋体" w:hAnsi="宋体" w:eastAsia="宋体" w:cs="Times New Roman"/>
                <w:color w:val="auto"/>
                <w:sz w:val="24"/>
                <w:szCs w:val="22"/>
                <w:highlight w:val="none"/>
              </w:rPr>
            </w:r>
            <w:r/>
          </w:p>
        </w:tc>
        <w:tc>
          <w:tcPr>
            <w:tcW w:w="1093" w:type="dxa"/>
            <w:vAlign w:val="center"/>
            <w:textDirection w:val="lrTb"/>
            <w:noWrap w:val="false"/>
          </w:tcPr>
          <w:p>
            <w:pPr>
              <w:jc w:val="center"/>
              <w:spacing w:line="560" w:lineRule="exact"/>
              <w:rPr>
                <w:rFonts w:ascii="宋体" w:hAnsi="宋体" w:eastAsia="宋体" w:cs="Times New Roman"/>
                <w:color w:val="auto"/>
                <w:sz w:val="24"/>
                <w:szCs w:val="22"/>
                <w:highlight w:val="none"/>
              </w:rPr>
            </w:pPr>
            <w:r>
              <w:rPr>
                <w:rFonts w:ascii="宋体" w:hAnsi="宋体" w:eastAsia="宋体" w:cs="Times New Roman"/>
                <w:color w:val="auto"/>
                <w:sz w:val="24"/>
                <w:szCs w:val="22"/>
                <w:highlight w:val="none"/>
              </w:rPr>
            </w:r>
            <w:r/>
          </w:p>
        </w:tc>
        <w:tc>
          <w:tcPr>
            <w:tcW w:w="2350" w:type="dxa"/>
            <w:vAlign w:val="center"/>
            <w:textDirection w:val="lrTb"/>
            <w:noWrap w:val="false"/>
          </w:tcPr>
          <w:p>
            <w:pPr>
              <w:jc w:val="center"/>
              <w:spacing w:line="560" w:lineRule="exact"/>
              <w:rPr>
                <w:rFonts w:ascii="宋体" w:hAnsi="宋体" w:eastAsia="宋体" w:cs="Times New Roman"/>
                <w:color w:val="auto"/>
                <w:sz w:val="24"/>
                <w:szCs w:val="22"/>
                <w:highlight w:val="none"/>
              </w:rPr>
            </w:pPr>
            <w:r>
              <w:rPr>
                <w:rFonts w:ascii="宋体" w:hAnsi="宋体" w:eastAsia="宋体" w:cs="Times New Roman"/>
                <w:color w:val="auto"/>
                <w:sz w:val="24"/>
                <w:szCs w:val="22"/>
                <w:highlight w:val="none"/>
              </w:rPr>
            </w:r>
            <w:r/>
          </w:p>
        </w:tc>
      </w:tr>
      <w:tr>
        <w:trPr>
          <w:cantSplit/>
          <w:jc w:val="center"/>
          <w:trHeight w:val="501"/>
        </w:trPr>
        <w:tc>
          <w:tcPr>
            <w:gridSpan w:val="5"/>
            <w:tcW w:w="6155" w:type="dxa"/>
            <w:vAlign w:val="center"/>
            <w:textDirection w:val="lrTb"/>
            <w:noWrap w:val="false"/>
          </w:tcPr>
          <w:p>
            <w:pPr>
              <w:jc w:val="center"/>
              <w:spacing w:line="560" w:lineRule="exact"/>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总计（元）</w:t>
            </w:r>
            <w:r/>
          </w:p>
        </w:tc>
        <w:tc>
          <w:tcPr>
            <w:tcW w:w="2350" w:type="dxa"/>
            <w:vAlign w:val="center"/>
            <w:textDirection w:val="lrTb"/>
            <w:noWrap w:val="false"/>
          </w:tcPr>
          <w:p>
            <w:pPr>
              <w:jc w:val="center"/>
              <w:spacing w:line="560" w:lineRule="exact"/>
              <w:rPr>
                <w:rFonts w:ascii="宋体" w:hAnsi="宋体" w:eastAsia="宋体" w:cs="Times New Roman"/>
                <w:color w:val="auto"/>
                <w:sz w:val="24"/>
                <w:szCs w:val="22"/>
                <w:highlight w:val="none"/>
              </w:rPr>
            </w:pPr>
            <w:r>
              <w:rPr>
                <w:rFonts w:ascii="宋体" w:hAnsi="宋体" w:eastAsia="宋体" w:cs="Times New Roman"/>
                <w:color w:val="auto"/>
                <w:sz w:val="24"/>
                <w:szCs w:val="22"/>
                <w:highlight w:val="none"/>
              </w:rPr>
            </w:r>
            <w:r/>
          </w:p>
        </w:tc>
      </w:tr>
    </w:tbl>
    <w:p>
      <w:pPr>
        <w:ind w:firstLine="420"/>
        <w:spacing w:line="360" w:lineRule="auto"/>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ind w:firstLine="420"/>
        <w:spacing w:line="360" w:lineRule="auto"/>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ind w:firstLine="420"/>
        <w:spacing w:line="360" w:lineRule="auto"/>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ind w:firstLine="420"/>
        <w:spacing w:line="360" w:lineRule="auto"/>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投标人（盖章）：</w:t>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法定代表人</w:t>
      </w:r>
      <w:r>
        <w:rPr>
          <w:rFonts w:ascii="Times New Roman" w:hAnsi="Times New Roman" w:eastAsia="宋体" w:cs="Times New Roman"/>
          <w:color w:val="auto"/>
          <w:szCs w:val="24"/>
          <w:highlight w:val="none"/>
        </w:rPr>
        <w:t xml:space="preserve">（单位负责人）</w:t>
      </w:r>
      <w:r>
        <w:rPr>
          <w:rFonts w:hint="eastAsia" w:ascii="Times New Roman" w:hAnsi="Times New Roman" w:eastAsia="宋体" w:cs="Times New Roman"/>
          <w:color w:val="auto"/>
          <w:szCs w:val="24"/>
          <w:highlight w:val="none"/>
        </w:rPr>
        <w:t xml:space="preserve">或委托代理人（签字或盖章）：</w:t>
      </w:r>
      <w:r/>
    </w:p>
    <w:p>
      <w:pPr>
        <w:ind w:firstLine="420"/>
        <w:spacing w:line="360" w:lineRule="auto"/>
        <w:rPr>
          <w:rFonts w:ascii="宋体" w:hAnsi="宋体" w:eastAsia="宋体" w:cs="Times New Roman"/>
          <w:color w:val="auto"/>
          <w:szCs w:val="24"/>
          <w:highlight w:val="none"/>
        </w:rPr>
      </w:pPr>
      <w:r>
        <w:rPr>
          <w:rFonts w:hint="eastAsia" w:ascii="Times New Roman" w:hAnsi="Times New Roman" w:eastAsia="宋体" w:cs="Times New Roman"/>
          <w:color w:val="auto"/>
          <w:szCs w:val="24"/>
          <w:highlight w:val="none"/>
        </w:rPr>
        <w:t xml:space="preserve">日期：    年     月     日</w:t>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十</w:t>
      </w:r>
      <w:r>
        <w:rPr>
          <w:rFonts w:hint="eastAsia" w:ascii="Arial" w:hAnsi="Arial" w:eastAsia="宋体" w:cs="Arial"/>
          <w:i/>
          <w:iCs/>
          <w:color w:val="auto"/>
          <w:sz w:val="36"/>
          <w:highlight w:val="none"/>
          <w:u w:val="single"/>
          <w:lang w:val="en-US" w:eastAsia="zh-CN"/>
        </w:rPr>
        <w:t xml:space="preserve">四</w:t>
      </w:r>
      <w:r>
        <w:rPr>
          <w:rFonts w:hint="eastAsia" w:ascii="Arial" w:hAnsi="Arial" w:eastAsia="宋体" w:cs="Arial"/>
          <w:i/>
          <w:iCs/>
          <w:color w:val="auto"/>
          <w:sz w:val="36"/>
          <w:highlight w:val="none"/>
          <w:u w:val="single"/>
        </w:rPr>
        <w:t xml:space="preserve">、技术要求响应及偏离表（分包号：**）</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技术要求响应及偏离表</w:t>
      </w:r>
      <w:r/>
    </w:p>
    <w:p>
      <w:pPr>
        <w:jc w:val="left"/>
        <w:spacing w:line="360" w:lineRule="auto"/>
        <w:rPr>
          <w:rFonts w:ascii="Arial" w:hAnsi="Arial" w:eastAsia="宋体" w:cs="Arial"/>
          <w:color w:val="auto"/>
          <w:sz w:val="36"/>
          <w:highlight w:val="none"/>
        </w:rPr>
      </w:pPr>
      <w:r>
        <w:rPr>
          <w:rFonts w:hint="eastAsia" w:ascii="宋体" w:hAnsi="宋体" w:eastAsia="宋体" w:cs="方正仿宋_GBK"/>
          <w:color w:val="auto"/>
          <w:sz w:val="24"/>
          <w:szCs w:val="24"/>
          <w:highlight w:val="none"/>
        </w:rPr>
        <w:t xml:space="preserve">项目名称：      项目编号：      分包号：</w:t>
      </w:r>
      <w:r>
        <w:rPr>
          <w:rFonts w:ascii="宋体" w:hAnsi="宋体" w:eastAsia="宋体" w:cs="Times New Roman"/>
          <w:bCs/>
          <w:color w:val="auto"/>
          <w:sz w:val="24"/>
          <w:szCs w:val="24"/>
          <w:highlight w:val="none"/>
        </w:rPr>
        <w:t xml:space="preserve"> </w:t>
      </w:r>
      <w:r/>
    </w:p>
    <w:tbl>
      <w:tblPr>
        <w:tblStyle w:val="71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招标文件要求</w:t>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投标响应情况</w:t>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bookmarkStart w:id="4" w:name="_Hlt26955054"/>
      <w:r/>
      <w:bookmarkEnd w:id="4"/>
      <w:r>
        <w:rPr>
          <w:rFonts w:hint="eastAsia" w:ascii="Arial" w:hAnsi="Arial" w:eastAsia="宋体" w:cs="Arial"/>
          <w:i/>
          <w:iCs/>
          <w:color w:val="auto"/>
          <w:sz w:val="36"/>
          <w:highlight w:val="none"/>
          <w:u w:val="single"/>
        </w:rPr>
        <w:t xml:space="preserve">十</w:t>
      </w:r>
      <w:r>
        <w:rPr>
          <w:rFonts w:hint="eastAsia" w:ascii="Arial" w:hAnsi="Arial" w:eastAsia="宋体" w:cs="Arial"/>
          <w:i/>
          <w:iCs/>
          <w:color w:val="auto"/>
          <w:sz w:val="36"/>
          <w:highlight w:val="none"/>
          <w:u w:val="single"/>
          <w:lang w:val="en-US" w:eastAsia="zh-CN"/>
        </w:rPr>
        <w:t xml:space="preserve">五</w:t>
      </w:r>
      <w:r>
        <w:rPr>
          <w:rFonts w:hint="eastAsia" w:ascii="Arial" w:hAnsi="Arial" w:eastAsia="宋体" w:cs="Arial"/>
          <w:i/>
          <w:iCs/>
          <w:color w:val="auto"/>
          <w:sz w:val="36"/>
          <w:highlight w:val="none"/>
          <w:u w:val="single"/>
        </w:rPr>
        <w:t xml:space="preserve">、商务要求响应及偏离表（分包号：**）</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商务要求响应及偏离表</w:t>
      </w:r>
      <w:r/>
    </w:p>
    <w:p>
      <w:pPr>
        <w:jc w:val="left"/>
        <w:spacing w:line="360" w:lineRule="auto"/>
        <w:rPr>
          <w:color w:val="auto"/>
          <w:highlight w:val="none"/>
        </w:rPr>
      </w:pPr>
      <w:r>
        <w:rPr>
          <w:rFonts w:hint="eastAsia" w:ascii="宋体" w:hAnsi="宋体" w:eastAsia="宋体" w:cs="方正仿宋_GBK"/>
          <w:color w:val="auto"/>
          <w:sz w:val="24"/>
          <w:szCs w:val="24"/>
          <w:highlight w:val="none"/>
        </w:rPr>
        <w:t xml:space="preserve">项目名称：      项目编号：      分包号：</w:t>
      </w:r>
      <w:r>
        <w:rPr>
          <w:rFonts w:ascii="宋体" w:hAnsi="宋体" w:eastAsia="宋体" w:cs="Times New Roman"/>
          <w:bCs/>
          <w:color w:val="auto"/>
          <w:sz w:val="24"/>
          <w:szCs w:val="24"/>
          <w:highlight w:val="none"/>
        </w:rPr>
        <w:t xml:space="preserve"> </w:t>
      </w:r>
      <w:r/>
    </w:p>
    <w:tbl>
      <w:tblPr>
        <w:tblStyle w:val="719"/>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auto"/>
                <w:sz w:val="24"/>
                <w:szCs w:val="24"/>
                <w:highlight w:val="none"/>
              </w:rPr>
            </w:pPr>
            <w:r/>
            <w:bookmarkStart w:id="5" w:name="_Hlt24879081"/>
            <w:r/>
            <w:bookmarkEnd w:id="5"/>
            <w:r/>
            <w:bookmarkStart w:id="6" w:name="_Hlt26782999"/>
            <w:r/>
            <w:bookmarkEnd w:id="6"/>
            <w:r/>
            <w:bookmarkStart w:id="7" w:name="_Hlt26580838"/>
            <w:r/>
            <w:bookmarkEnd w:id="7"/>
            <w:r/>
            <w:bookmarkStart w:id="8" w:name="_Hlt26671372"/>
            <w:r/>
            <w:bookmarkEnd w:id="8"/>
            <w:r/>
            <w:bookmarkStart w:id="9" w:name="_Hlt26955064"/>
            <w:r/>
            <w:bookmarkEnd w:id="9"/>
            <w:r/>
            <w:bookmarkStart w:id="10" w:name="_Hlt26671343"/>
            <w:r/>
            <w:bookmarkEnd w:id="10"/>
            <w:r/>
            <w:bookmarkStart w:id="11" w:name="_Hlt26955056"/>
            <w:r/>
            <w:bookmarkEnd w:id="11"/>
            <w:r/>
            <w:bookmarkStart w:id="12" w:name="_Hlt26609391"/>
            <w:r/>
            <w:bookmarkEnd w:id="12"/>
            <w:r>
              <w:rPr>
                <w:rFonts w:hint="eastAsia" w:ascii="宋体" w:hAnsi="宋体" w:eastAsia="宋体" w:cs="Times New Roman"/>
                <w:color w:val="auto"/>
                <w:sz w:val="24"/>
                <w:szCs w:val="24"/>
                <w:highlight w:val="none"/>
              </w:rPr>
              <w:t xml:space="preserve">序号</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招标文件要求</w:t>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投标响应情况</w:t>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bookmarkStart w:id="13" w:name="_Hlt26609389"/>
      <w:r/>
      <w:bookmarkEnd w:id="13"/>
      <w:r/>
      <w:bookmarkStart w:id="14" w:name="_Hlt26955066"/>
      <w:r/>
      <w:bookmarkEnd w:id="14"/>
      <w:r/>
      <w:bookmarkStart w:id="15" w:name="_Hlt26671374"/>
      <w:r/>
      <w:bookmarkEnd w:id="15"/>
      <w:r/>
      <w:bookmarkStart w:id="16" w:name="_格式2__法定代表人授权书"/>
      <w:r/>
      <w:bookmarkEnd w:id="16"/>
      <w:r/>
      <w:r/>
    </w:p>
    <w:p>
      <w:pPr>
        <w:jc w:val="left"/>
        <w:keepLines/>
        <w:keepNext/>
        <w:spacing w:before="360" w:after="200" w:line="360" w:lineRule="auto"/>
        <w:rPr>
          <w:rFonts w:ascii="Arial" w:hAnsi="Arial" w:eastAsia="宋体" w:cs="Arial"/>
          <w:iCs/>
          <w:color w:val="auto"/>
          <w:sz w:val="36"/>
          <w:highlight w:val="none"/>
        </w:rPr>
        <w:outlineLvl w:val="1"/>
      </w:pPr>
      <w:r>
        <w:rPr>
          <w:rFonts w:hint="eastAsia" w:ascii="Arial" w:hAnsi="Arial" w:eastAsia="宋体" w:cs="Arial"/>
          <w:iCs/>
          <w:color w:val="auto"/>
          <w:sz w:val="36"/>
          <w:highlight w:val="none"/>
        </w:rPr>
        <w:t xml:space="preserve">十</w:t>
      </w:r>
      <w:r>
        <w:rPr>
          <w:rFonts w:hint="eastAsia" w:ascii="Arial" w:hAnsi="Arial" w:eastAsia="宋体" w:cs="Arial"/>
          <w:iCs/>
          <w:color w:val="auto"/>
          <w:sz w:val="36"/>
          <w:highlight w:val="none"/>
          <w:lang w:val="en-US" w:eastAsia="zh-CN"/>
        </w:rPr>
        <w:t xml:space="preserve">六</w:t>
      </w:r>
      <w:r>
        <w:rPr>
          <w:rFonts w:hint="eastAsia" w:ascii="Arial" w:hAnsi="Arial" w:eastAsia="宋体" w:cs="Arial"/>
          <w:iCs/>
          <w:color w:val="auto"/>
          <w:sz w:val="36"/>
          <w:highlight w:val="none"/>
        </w:rPr>
        <w:t xml:space="preserve">、类似项目业绩一览表（分包号：**）</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类似项目业绩一览表</w:t>
      </w:r>
      <w:r/>
    </w:p>
    <w:p>
      <w:pPr>
        <w:jc w:val="left"/>
        <w:spacing w:line="360" w:lineRule="auto"/>
        <w:rPr>
          <w:color w:val="auto"/>
          <w:highlight w:val="none"/>
        </w:rPr>
      </w:pPr>
      <w:r>
        <w:rPr>
          <w:rFonts w:hint="eastAsia" w:ascii="宋体" w:hAnsi="宋体" w:eastAsia="宋体" w:cs="方正仿宋_GBK"/>
          <w:color w:val="auto"/>
          <w:sz w:val="24"/>
          <w:szCs w:val="24"/>
          <w:highlight w:val="none"/>
        </w:rPr>
        <w:t xml:space="preserve">项目名称：      项目编号：      分包号：</w:t>
      </w:r>
      <w:r>
        <w:rPr>
          <w:rFonts w:ascii="宋体" w:hAnsi="宋体" w:eastAsia="宋体" w:cs="Times New Roman"/>
          <w:bCs/>
          <w:color w:val="auto"/>
          <w:sz w:val="24"/>
          <w:szCs w:val="24"/>
          <w:highlight w:val="none"/>
        </w:rPr>
        <w:t xml:space="preserve"> </w:t>
      </w:r>
      <w:r/>
    </w:p>
    <w:tbl>
      <w:tblPr>
        <w:tblStyle w:val="71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2686"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p>
        </w:tc>
        <w:tc>
          <w:tcPr>
            <w:tcW w:w="1850"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签订时间</w:t>
            </w:r>
            <w:r/>
          </w:p>
        </w:tc>
        <w:tc>
          <w:tcPr>
            <w:tcW w:w="198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采购单位</w:t>
            </w:r>
            <w:r/>
          </w:p>
        </w:tc>
        <w:tc>
          <w:tcPr>
            <w:tcW w:w="13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268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850"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98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268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850"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98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268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850"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98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268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850"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98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Cs/>
          <w:color w:val="auto"/>
          <w:sz w:val="36"/>
          <w:highlight w:val="none"/>
        </w:rPr>
        <w:outlineLvl w:val="1"/>
      </w:pPr>
      <w:r>
        <w:rPr>
          <w:rFonts w:hint="eastAsia" w:ascii="Arial" w:hAnsi="Arial" w:eastAsia="宋体" w:cs="Arial"/>
          <w:iCs/>
          <w:color w:val="auto"/>
          <w:sz w:val="36"/>
          <w:highlight w:val="none"/>
        </w:rPr>
        <w:t xml:space="preserve">十</w:t>
      </w:r>
      <w:r>
        <w:rPr>
          <w:rFonts w:hint="eastAsia" w:ascii="Arial" w:hAnsi="Arial" w:eastAsia="宋体" w:cs="Arial"/>
          <w:iCs/>
          <w:color w:val="auto"/>
          <w:sz w:val="36"/>
          <w:highlight w:val="none"/>
          <w:lang w:val="en-US" w:eastAsia="zh-CN"/>
        </w:rPr>
        <w:t xml:space="preserve">七</w:t>
      </w:r>
      <w:r>
        <w:rPr>
          <w:rFonts w:hint="eastAsia" w:ascii="Arial" w:hAnsi="Arial" w:eastAsia="宋体" w:cs="Arial"/>
          <w:iCs/>
          <w:color w:val="auto"/>
          <w:sz w:val="36"/>
          <w:highlight w:val="none"/>
        </w:rPr>
        <w:t xml:space="preserve">、项目团队人员一览表（分包号：**）</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项目团队人员一览表</w:t>
      </w:r>
      <w:r/>
    </w:p>
    <w:p>
      <w:pPr>
        <w:jc w:val="left"/>
        <w:spacing w:line="360" w:lineRule="auto"/>
        <w:rPr>
          <w:color w:val="auto"/>
          <w:highlight w:val="none"/>
        </w:rPr>
      </w:pPr>
      <w:r>
        <w:rPr>
          <w:rFonts w:hint="eastAsia" w:ascii="宋体" w:hAnsi="宋体" w:eastAsia="宋体" w:cs="方正仿宋_GBK"/>
          <w:color w:val="auto"/>
          <w:sz w:val="24"/>
          <w:szCs w:val="24"/>
          <w:highlight w:val="none"/>
        </w:rPr>
        <w:t xml:space="preserve">项目名称：      项目编号：      分包号：</w:t>
      </w:r>
      <w:r>
        <w:rPr>
          <w:rFonts w:ascii="宋体" w:hAnsi="宋体" w:eastAsia="宋体" w:cs="Times New Roman"/>
          <w:bCs/>
          <w:color w:val="auto"/>
          <w:sz w:val="24"/>
          <w:szCs w:val="24"/>
          <w:highlight w:val="none"/>
        </w:rPr>
        <w:t xml:space="preserve"> </w:t>
      </w:r>
      <w:r/>
    </w:p>
    <w:tbl>
      <w:tblPr>
        <w:tblStyle w:val="71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姓名</w:t>
            </w:r>
            <w:r/>
          </w:p>
        </w:tc>
        <w:tc>
          <w:tcPr>
            <w:tcW w:w="1446"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本项目拟担任职务</w:t>
            </w:r>
            <w:r/>
          </w:p>
        </w:tc>
        <w:tc>
          <w:tcPr>
            <w:tcW w:w="223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技术职称、专业资质</w:t>
            </w:r>
            <w:r/>
          </w:p>
        </w:tc>
        <w:tc>
          <w:tcPr>
            <w:tcW w:w="1134"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学历</w:t>
            </w:r>
            <w:r/>
          </w:p>
        </w:tc>
        <w:tc>
          <w:tcPr>
            <w:tcW w:w="1134"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年龄</w:t>
            </w:r>
            <w:r/>
          </w:p>
        </w:tc>
        <w:tc>
          <w:tcPr>
            <w:tcW w:w="1601"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4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239"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根据项目需求、评分办法确定一览表格式</w:t>
            </w:r>
            <w:r/>
          </w:p>
        </w:tc>
        <w:tc>
          <w:tcPr>
            <w:tcW w:w="11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根据项目需求、评分办法确定一览表格式</w:t>
            </w:r>
            <w:r/>
          </w:p>
        </w:tc>
        <w:tc>
          <w:tcPr>
            <w:tcW w:w="160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4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239"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0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4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239"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0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4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239"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0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ind w:firstLine="480"/>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color w:val="auto"/>
          <w:sz w:val="36"/>
          <w:highlight w:val="none"/>
          <w:u w:val="single"/>
        </w:rPr>
        <w:outlineLvl w:val="1"/>
      </w:pPr>
      <w:r>
        <w:rPr>
          <w:rFonts w:hint="eastAsia" w:ascii="Arial" w:hAnsi="Arial" w:eastAsia="宋体" w:cs="Arial"/>
          <w:i/>
          <w:color w:val="auto"/>
          <w:sz w:val="36"/>
          <w:highlight w:val="none"/>
          <w:u w:val="single"/>
        </w:rPr>
        <w:t xml:space="preserve">十</w:t>
      </w:r>
      <w:r>
        <w:rPr>
          <w:rFonts w:hint="eastAsia" w:ascii="Arial" w:hAnsi="Arial" w:eastAsia="宋体" w:cs="Arial"/>
          <w:i/>
          <w:color w:val="auto"/>
          <w:sz w:val="36"/>
          <w:highlight w:val="none"/>
          <w:u w:val="single"/>
          <w:lang w:val="en-US" w:eastAsia="zh-CN"/>
        </w:rPr>
        <w:t xml:space="preserve">八</w:t>
      </w:r>
      <w:r>
        <w:rPr>
          <w:rFonts w:hint="eastAsia" w:ascii="Arial" w:hAnsi="Arial" w:eastAsia="宋体" w:cs="Arial"/>
          <w:i/>
          <w:color w:val="auto"/>
          <w:sz w:val="36"/>
          <w:highlight w:val="none"/>
          <w:u w:val="single"/>
        </w:rPr>
        <w:t xml:space="preserve">、开标一览表</w:t>
      </w:r>
      <w:r/>
    </w:p>
    <w:p>
      <w:pPr>
        <w:jc w:val="left"/>
        <w:spacing w:line="360" w:lineRule="auto"/>
        <w:rPr>
          <w:rFonts w:ascii="Arial" w:hAnsi="Arial" w:eastAsia="宋体" w:cs="Arial"/>
          <w:color w:val="auto"/>
          <w:sz w:val="36"/>
          <w:highlight w:val="none"/>
        </w:rPr>
      </w:pPr>
      <w:r>
        <w:rPr>
          <w:rFonts w:hint="eastAsia" w:ascii="宋体" w:hAnsi="宋体" w:eastAsia="宋体" w:cs="方正仿宋_GBK"/>
          <w:color w:val="auto"/>
          <w:sz w:val="24"/>
          <w:szCs w:val="24"/>
          <w:highlight w:val="none"/>
        </w:rPr>
        <w:t xml:space="preserve">项目编号：      分包号：</w:t>
      </w:r>
      <w:r>
        <w:rPr>
          <w:rFonts w:ascii="宋体" w:hAnsi="宋体" w:eastAsia="宋体" w:cs="Times New Roman"/>
          <w:bCs/>
          <w:color w:val="auto"/>
          <w:sz w:val="24"/>
          <w:szCs w:val="24"/>
          <w:highlight w:val="none"/>
        </w:rPr>
        <w:t xml:space="preserve"> </w:t>
      </w:r>
      <w:r/>
    </w:p>
    <w:p>
      <w:pPr>
        <w:ind w:firstLine="480"/>
        <w:jc w:val="righ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货币单位：人民币元</w:t>
      </w:r>
      <w:r/>
    </w:p>
    <w:tbl>
      <w:tblPr>
        <w:tblStyle w:val="7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项目名称</w:t>
            </w:r>
            <w:r/>
          </w:p>
        </w:tc>
        <w:tc>
          <w:tcPr>
            <w:tcW w:w="2841"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项目内容</w:t>
            </w:r>
            <w:r/>
          </w:p>
        </w:tc>
        <w:tc>
          <w:tcPr>
            <w:tcW w:w="2841"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总价</w:t>
            </w:r>
            <w:r>
              <w:rPr>
                <w:rFonts w:hint="eastAsia" w:ascii="Times New Roman" w:hAnsi="Times New Roman" w:eastAsia="宋体" w:cs="Times New Roman"/>
                <w:color w:val="auto"/>
                <w:sz w:val="24"/>
                <w:szCs w:val="24"/>
                <w:highlight w:val="none"/>
              </w:rPr>
              <w:t xml:space="preserve">（小写）</w:t>
            </w:r>
            <w:r/>
          </w:p>
        </w:tc>
      </w:tr>
      <w:tr>
        <w:trPr/>
        <w:tc>
          <w:tcPr>
            <w:tcW w:w="2840"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2841"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详见投标文件</w:t>
            </w:r>
            <w:r/>
          </w:p>
        </w:tc>
        <w:tc>
          <w:tcPr>
            <w:tcW w:w="2841"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元</w:t>
            </w:r>
            <w:r/>
          </w:p>
        </w:tc>
      </w:tr>
      <w:tr>
        <w:trPr/>
        <w:tc>
          <w:tcPr>
            <w:tcW w:w="2840"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总价（大写）</w:t>
            </w:r>
            <w:r/>
          </w:p>
        </w:tc>
        <w:tc>
          <w:tcPr>
            <w:gridSpan w:val="2"/>
            <w:tcW w:w="5682"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bl>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投标人公章：</w:t>
      </w:r>
      <w:r>
        <w:rPr>
          <w:rFonts w:hint="eastAsia" w:ascii="Times New Roman" w:hAnsi="Times New Roman" w:eastAsia="宋体" w:cs="Times New Roman"/>
          <w:color w:val="auto"/>
          <w:sz w:val="24"/>
          <w:szCs w:val="24"/>
          <w:highlight w:val="none"/>
        </w:rPr>
        <w:t xml:space="preserve">             （电子签章）</w:t>
      </w:r>
      <w:r/>
    </w:p>
    <w:p>
      <w:pP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center"/>
        <w:spacing w:line="360" w:lineRule="auto"/>
        <w:rPr>
          <w:rFonts w:hint="eastAsia" w:asciiTheme="minorEastAsia" w:hAnsiTheme="minorEastAsia" w:eastAsiaTheme="minorEastAsia" w:cstheme="minorEastAsia"/>
          <w:bCs/>
          <w:i/>
          <w:iCs/>
          <w:color w:val="auto"/>
          <w:sz w:val="36"/>
          <w:szCs w:val="28"/>
          <w:highlight w:val="none"/>
        </w:rPr>
      </w:pPr>
      <w:r>
        <w:rPr>
          <w:rFonts w:hint="eastAsia" w:asciiTheme="minorEastAsia" w:hAnsiTheme="minorEastAsia" w:eastAsiaTheme="minorEastAsia" w:cstheme="minorEastAsia"/>
          <w:bCs/>
          <w:i/>
          <w:iCs/>
          <w:color w:val="auto"/>
          <w:sz w:val="36"/>
          <w:szCs w:val="28"/>
          <w:highlight w:val="none"/>
          <w:lang w:val="en-US" w:eastAsia="zh-CN"/>
        </w:rPr>
        <w:t xml:space="preserve">十九、</w:t>
      </w:r>
      <w:r>
        <w:rPr>
          <w:rFonts w:hint="eastAsia" w:asciiTheme="minorEastAsia" w:hAnsiTheme="minorEastAsia" w:eastAsiaTheme="minorEastAsia" w:cstheme="minorEastAsia"/>
          <w:bCs/>
          <w:i/>
          <w:iCs/>
          <w:color w:val="auto"/>
          <w:sz w:val="36"/>
          <w:szCs w:val="28"/>
          <w:highlight w:val="none"/>
        </w:rPr>
        <w:t xml:space="preserve">成交后不允许分包或转包承诺</w:t>
      </w:r>
      <w:r/>
    </w:p>
    <w:p>
      <w:pPr>
        <w:pStyle w:val="936"/>
        <w:spacing w:line="360" w:lineRule="auto"/>
        <w:rPr>
          <w:color w:val="auto"/>
          <w:highlight w:val="none"/>
        </w:rPr>
      </w:pPr>
      <w:r>
        <w:rPr>
          <w:color w:val="auto"/>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bCs/>
          <w:color w:val="auto"/>
          <w:sz w:val="24"/>
          <w:szCs w:val="24"/>
          <w:highlight w:val="none"/>
        </w:rPr>
        <w:t xml:space="preserve">我公司承诺：成交后不分包或转包，</w:t>
      </w:r>
      <w:r>
        <w:rPr>
          <w:rFonts w:hint="eastAsia" w:ascii="宋体" w:hAnsi="宋体" w:cs="宋体"/>
          <w:color w:val="auto"/>
          <w:sz w:val="24"/>
          <w:szCs w:val="24"/>
          <w:highlight w:val="none"/>
        </w:rPr>
        <w:t xml:space="preserve">如有违反承诺取消中标（成交）资格、合同解除及清除出场，一切损失由我单位自行承担。</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特此承诺！</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投标人</w:t>
      </w:r>
      <w:r>
        <w:rPr>
          <w:rFonts w:hint="eastAsia" w:ascii="宋体" w:hAnsi="宋体"/>
          <w:bCs/>
          <w:color w:val="auto"/>
          <w:sz w:val="24"/>
          <w:szCs w:val="24"/>
          <w:highlight w:val="none"/>
        </w:rPr>
        <w:t xml:space="preserve">（盖章）：</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法定代表人或委托代理人（签字或盖章）：</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pStyle w:val="762"/>
        <w:rPr>
          <w:color w:val="auto"/>
          <w:highlight w:val="none"/>
        </w:rPr>
      </w:pPr>
      <w:r>
        <w:rPr>
          <w:color w:val="auto"/>
          <w:highlight w:val="none"/>
        </w:rPr>
      </w:r>
      <w:r/>
    </w:p>
    <w:p>
      <w:pPr>
        <w:pStyle w:val="762"/>
        <w:rPr>
          <w:color w:val="auto"/>
          <w:highlight w:val="none"/>
        </w:rPr>
      </w:pPr>
      <w:r>
        <w:rPr>
          <w:color w:val="auto"/>
          <w:highlight w:val="none"/>
        </w:rPr>
      </w:r>
      <w:r/>
    </w:p>
    <w:p>
      <w:pPr>
        <w:pStyle w:val="762"/>
        <w:rPr>
          <w:color w:val="auto"/>
          <w:highlight w:val="none"/>
        </w:rPr>
      </w:pPr>
      <w:r>
        <w:rPr>
          <w:color w:val="auto"/>
          <w:highlight w:val="none"/>
        </w:rPr>
      </w:r>
      <w:r/>
    </w:p>
    <w:p>
      <w:pPr>
        <w:pStyle w:val="762"/>
        <w:rPr>
          <w:color w:val="auto"/>
          <w:highlight w:val="none"/>
        </w:rPr>
      </w:pPr>
      <w:r>
        <w:rPr>
          <w:color w:val="auto"/>
          <w:highlight w:val="none"/>
        </w:rPr>
      </w:r>
      <w:r/>
    </w:p>
    <w:p>
      <w:pPr>
        <w:pStyle w:val="762"/>
        <w:rPr>
          <w:color w:val="auto"/>
          <w:highlight w:val="none"/>
        </w:rPr>
      </w:pPr>
      <w:r>
        <w:rPr>
          <w:color w:val="auto"/>
          <w:highlight w:val="none"/>
        </w:rPr>
      </w:r>
      <w:r/>
    </w:p>
    <w:p>
      <w:pPr>
        <w:jc w:val="center"/>
        <w:spacing w:line="360" w:lineRule="auto"/>
        <w:rPr>
          <w:rFonts w:hint="eastAsia" w:ascii="黑体" w:hAnsi="黑体" w:eastAsia="黑体" w:cs="宋体"/>
          <w:bCs/>
          <w:i w:val="0"/>
          <w:iCs w:val="0"/>
          <w:color w:val="auto"/>
          <w:sz w:val="36"/>
          <w:szCs w:val="28"/>
          <w:highlight w:val="none"/>
        </w:rPr>
      </w:pPr>
      <w:r>
        <w:rPr>
          <w:rFonts w:hint="eastAsia" w:ascii="黑体" w:hAnsi="黑体" w:eastAsia="黑体" w:cs="宋体"/>
          <w:bCs/>
          <w:i w:val="0"/>
          <w:iCs w:val="0"/>
          <w:color w:val="auto"/>
          <w:sz w:val="36"/>
          <w:szCs w:val="28"/>
          <w:highlight w:val="none"/>
        </w:rPr>
      </w:r>
      <w:r/>
    </w:p>
    <w:p>
      <w:pPr>
        <w:jc w:val="center"/>
        <w:spacing w:line="360" w:lineRule="auto"/>
        <w:rPr>
          <w:rFonts w:hint="eastAsia" w:ascii="黑体" w:hAnsi="黑体" w:eastAsia="黑体" w:cs="宋体"/>
          <w:bCs/>
          <w:i w:val="0"/>
          <w:iCs w:val="0"/>
          <w:color w:val="auto"/>
          <w:sz w:val="36"/>
          <w:szCs w:val="28"/>
          <w:highlight w:val="none"/>
        </w:rPr>
      </w:pPr>
      <w:r>
        <w:rPr>
          <w:rFonts w:hint="eastAsia" w:ascii="黑体" w:hAnsi="黑体" w:eastAsia="黑体" w:cs="宋体"/>
          <w:bCs/>
          <w:i w:val="0"/>
          <w:iCs w:val="0"/>
          <w:color w:val="auto"/>
          <w:sz w:val="36"/>
          <w:szCs w:val="28"/>
          <w:highlight w:val="none"/>
        </w:rPr>
      </w:r>
      <w:r/>
    </w:p>
    <w:p>
      <w:pPr>
        <w:jc w:val="center"/>
        <w:spacing w:line="360" w:lineRule="auto"/>
        <w:rPr>
          <w:rFonts w:hint="eastAsia" w:ascii="黑体" w:hAnsi="黑体" w:eastAsia="黑体" w:cs="宋体"/>
          <w:bCs/>
          <w:i w:val="0"/>
          <w:iCs w:val="0"/>
          <w:color w:val="auto"/>
          <w:sz w:val="36"/>
          <w:szCs w:val="28"/>
          <w:highlight w:val="none"/>
        </w:rPr>
      </w:pPr>
      <w:r>
        <w:rPr>
          <w:rFonts w:hint="eastAsia" w:ascii="黑体" w:hAnsi="黑体" w:eastAsia="黑体" w:cs="宋体"/>
          <w:bCs/>
          <w:i w:val="0"/>
          <w:iCs w:val="0"/>
          <w:color w:val="auto"/>
          <w:sz w:val="36"/>
          <w:szCs w:val="28"/>
          <w:highlight w:val="none"/>
        </w:rPr>
      </w:r>
      <w:r/>
    </w:p>
    <w:p>
      <w:pPr>
        <w:jc w:val="center"/>
        <w:spacing w:line="360" w:lineRule="auto"/>
        <w:rPr>
          <w:rFonts w:hint="eastAsia" w:ascii="黑体" w:hAnsi="黑体" w:eastAsia="黑体" w:cs="宋体"/>
          <w:bCs/>
          <w:i w:val="0"/>
          <w:iCs w:val="0"/>
          <w:color w:val="auto"/>
          <w:sz w:val="36"/>
          <w:szCs w:val="28"/>
          <w:highlight w:val="none"/>
        </w:rPr>
      </w:pPr>
      <w:r>
        <w:rPr>
          <w:rFonts w:hint="eastAsia" w:ascii="黑体" w:hAnsi="黑体" w:eastAsia="黑体" w:cs="宋体"/>
          <w:bCs/>
          <w:i w:val="0"/>
          <w:iCs w:val="0"/>
          <w:color w:val="auto"/>
          <w:sz w:val="36"/>
          <w:szCs w:val="28"/>
          <w:highlight w:val="none"/>
        </w:rPr>
      </w:r>
      <w:r/>
    </w:p>
    <w:p>
      <w:pPr>
        <w:jc w:val="center"/>
        <w:spacing w:line="360" w:lineRule="auto"/>
        <w:rPr>
          <w:rFonts w:hint="eastAsia" w:ascii="黑体" w:hAnsi="黑体" w:eastAsia="黑体" w:cs="宋体"/>
          <w:bCs/>
          <w:i w:val="0"/>
          <w:iCs w:val="0"/>
          <w:color w:val="auto"/>
          <w:sz w:val="36"/>
          <w:szCs w:val="28"/>
          <w:highlight w:val="none"/>
        </w:rPr>
      </w:pPr>
      <w:r>
        <w:rPr>
          <w:rFonts w:hint="eastAsia" w:ascii="黑体" w:hAnsi="黑体" w:eastAsia="黑体" w:cs="宋体"/>
          <w:bCs/>
          <w:i w:val="0"/>
          <w:iCs w:val="0"/>
          <w:color w:val="auto"/>
          <w:sz w:val="36"/>
          <w:szCs w:val="28"/>
          <w:highlight w:val="none"/>
        </w:rPr>
      </w:r>
      <w:r/>
    </w:p>
    <w:p>
      <w:pPr>
        <w:jc w:val="center"/>
        <w:spacing w:line="360" w:lineRule="auto"/>
        <w:rPr>
          <w:rFonts w:hint="eastAsia" w:ascii="黑体" w:hAnsi="黑体" w:eastAsia="黑体" w:cs="宋体"/>
          <w:bCs/>
          <w:i w:val="0"/>
          <w:iCs w:val="0"/>
          <w:color w:val="auto"/>
          <w:sz w:val="36"/>
          <w:szCs w:val="28"/>
          <w:highlight w:val="none"/>
        </w:rPr>
      </w:pPr>
      <w:r>
        <w:rPr>
          <w:rFonts w:hint="eastAsia" w:ascii="黑体" w:hAnsi="黑体" w:eastAsia="黑体" w:cs="宋体"/>
          <w:bCs/>
          <w:i w:val="0"/>
          <w:iCs w:val="0"/>
          <w:color w:val="auto"/>
          <w:sz w:val="36"/>
          <w:szCs w:val="28"/>
          <w:highlight w:val="none"/>
        </w:rPr>
      </w:r>
      <w:r/>
    </w:p>
    <w:p>
      <w:pPr>
        <w:jc w:val="center"/>
        <w:spacing w:line="360" w:lineRule="auto"/>
        <w:rPr>
          <w:rFonts w:hint="eastAsia" w:ascii="黑体" w:hAnsi="黑体" w:eastAsia="黑体" w:cs="宋体"/>
          <w:bCs/>
          <w:i w:val="0"/>
          <w:iCs w:val="0"/>
          <w:color w:val="auto"/>
          <w:sz w:val="36"/>
          <w:szCs w:val="28"/>
          <w:highlight w:val="none"/>
        </w:rPr>
      </w:pPr>
      <w:r>
        <w:rPr>
          <w:rFonts w:hint="eastAsia" w:ascii="黑体" w:hAnsi="黑体" w:eastAsia="黑体" w:cs="宋体"/>
          <w:bCs/>
          <w:i w:val="0"/>
          <w:iCs w:val="0"/>
          <w:color w:val="auto"/>
          <w:sz w:val="36"/>
          <w:szCs w:val="28"/>
          <w:highlight w:val="none"/>
        </w:rPr>
      </w:r>
      <w:r/>
    </w:p>
    <w:p>
      <w:pPr>
        <w:jc w:val="center"/>
        <w:spacing w:line="360" w:lineRule="auto"/>
        <w:rPr>
          <w:rFonts w:hint="eastAsia" w:ascii="黑体" w:hAnsi="黑体" w:eastAsia="黑体" w:cs="宋体"/>
          <w:bCs/>
          <w:i w:val="0"/>
          <w:iCs w:val="0"/>
          <w:color w:val="auto"/>
          <w:sz w:val="36"/>
          <w:szCs w:val="28"/>
          <w:highlight w:val="none"/>
        </w:rPr>
      </w:pPr>
      <w:r>
        <w:rPr>
          <w:rFonts w:hint="eastAsia" w:ascii="黑体" w:hAnsi="黑体" w:eastAsia="黑体" w:cs="宋体"/>
          <w:bCs/>
          <w:i w:val="0"/>
          <w:iCs w:val="0"/>
          <w:color w:val="auto"/>
          <w:sz w:val="36"/>
          <w:szCs w:val="28"/>
          <w:highlight w:val="none"/>
        </w:rPr>
      </w:r>
      <w:r/>
    </w:p>
    <w:p>
      <w:pPr>
        <w:jc w:val="center"/>
        <w:spacing w:line="360" w:lineRule="auto"/>
        <w:rPr>
          <w:rFonts w:hint="eastAsia" w:ascii="黑体" w:hAnsi="黑体" w:eastAsia="黑体" w:cs="宋体"/>
          <w:bCs/>
          <w:i w:val="0"/>
          <w:iCs w:val="0"/>
          <w:color w:val="auto"/>
          <w:sz w:val="36"/>
          <w:szCs w:val="28"/>
          <w:highlight w:val="none"/>
        </w:rPr>
      </w:pPr>
      <w:r>
        <w:rPr>
          <w:rFonts w:hint="eastAsia" w:ascii="黑体" w:hAnsi="黑体" w:eastAsia="黑体" w:cs="宋体"/>
          <w:bCs/>
          <w:i w:val="0"/>
          <w:iCs w:val="0"/>
          <w:color w:val="auto"/>
          <w:sz w:val="36"/>
          <w:szCs w:val="28"/>
          <w:highlight w:val="none"/>
        </w:rPr>
      </w:r>
      <w:r/>
    </w:p>
    <w:p>
      <w:pPr>
        <w:jc w:val="center"/>
        <w:spacing w:line="360" w:lineRule="auto"/>
        <w:rPr>
          <w:rFonts w:hint="eastAsia" w:ascii="黑体" w:hAnsi="黑体" w:eastAsia="黑体" w:cs="宋体"/>
          <w:bCs/>
          <w:i w:val="0"/>
          <w:iCs w:val="0"/>
          <w:color w:val="auto"/>
          <w:sz w:val="36"/>
          <w:szCs w:val="28"/>
          <w:highlight w:val="none"/>
        </w:rPr>
      </w:pPr>
      <w:r>
        <w:rPr>
          <w:rFonts w:hint="eastAsia" w:ascii="黑体" w:hAnsi="黑体" w:eastAsia="黑体" w:cs="宋体"/>
          <w:bCs/>
          <w:i w:val="0"/>
          <w:iCs w:val="0"/>
          <w:color w:val="auto"/>
          <w:sz w:val="36"/>
          <w:szCs w:val="28"/>
          <w:highlight w:val="none"/>
        </w:rPr>
      </w:r>
      <w:r/>
    </w:p>
    <w:p>
      <w:pPr>
        <w:jc w:val="center"/>
        <w:spacing w:line="360" w:lineRule="auto"/>
        <w:rPr>
          <w:rFonts w:hint="eastAsia" w:ascii="黑体" w:hAnsi="黑体" w:eastAsia="黑体" w:cs="宋体"/>
          <w:bCs/>
          <w:i w:val="0"/>
          <w:iCs w:val="0"/>
          <w:color w:val="auto"/>
          <w:sz w:val="36"/>
          <w:szCs w:val="28"/>
          <w:highlight w:val="none"/>
        </w:rPr>
      </w:pPr>
      <w:r>
        <w:rPr>
          <w:rFonts w:hint="eastAsia" w:ascii="黑体" w:hAnsi="黑体" w:eastAsia="黑体" w:cs="宋体"/>
          <w:bCs/>
          <w:i w:val="0"/>
          <w:iCs w:val="0"/>
          <w:color w:val="auto"/>
          <w:sz w:val="36"/>
          <w:szCs w:val="28"/>
          <w:highlight w:val="none"/>
        </w:rPr>
      </w:r>
      <w:r/>
    </w:p>
    <w:p>
      <w:pPr>
        <w:pStyle w:val="762"/>
        <w:rPr>
          <w:color w:val="auto"/>
          <w:highlight w:val="none"/>
        </w:rPr>
      </w:pPr>
      <w:r>
        <w:rPr>
          <w:color w:val="auto"/>
          <w:highlight w:val="none"/>
        </w:rPr>
      </w:r>
      <w:r/>
    </w:p>
    <w:p>
      <w:pPr>
        <w:jc w:val="center"/>
        <w:rPr>
          <w:b/>
          <w:bCs/>
          <w:color w:val="auto"/>
          <w:highlight w:val="none"/>
        </w:rPr>
      </w:pPr>
      <w:r>
        <w:rPr>
          <w:rFonts w:hint="eastAsia"/>
          <w:b/>
          <w:bCs/>
          <w:color w:val="auto"/>
          <w:highlight w:val="none"/>
        </w:rPr>
        <w:t xml:space="preserve">质疑函范本</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一、质疑供应商基本信息</w:t>
      </w:r>
      <w:r/>
    </w:p>
    <w:p>
      <w:pPr>
        <w:rPr>
          <w:color w:val="auto"/>
          <w:highlight w:val="none"/>
        </w:rPr>
      </w:pPr>
      <w:r>
        <w:rPr>
          <w:rFonts w:hint="eastAsia"/>
          <w:color w:val="auto"/>
          <w:highlight w:val="none"/>
        </w:rPr>
        <w:t xml:space="preserve">质疑供应商：                                                         </w:t>
      </w:r>
      <w:r/>
    </w:p>
    <w:p>
      <w:pPr>
        <w:rPr>
          <w:color w:val="auto"/>
          <w:highlight w:val="none"/>
        </w:rPr>
      </w:pPr>
      <w:r>
        <w:rPr>
          <w:rFonts w:hint="eastAsia"/>
          <w:color w:val="auto"/>
          <w:highlight w:val="none"/>
        </w:rPr>
        <w:t xml:space="preserve">地址：                             邮编：                            </w:t>
      </w:r>
      <w:r/>
    </w:p>
    <w:p>
      <w:pPr>
        <w:rPr>
          <w:color w:val="auto"/>
          <w:highlight w:val="none"/>
        </w:rPr>
      </w:pPr>
      <w:r>
        <w:rPr>
          <w:rFonts w:hint="eastAsia"/>
          <w:color w:val="auto"/>
          <w:highlight w:val="none"/>
        </w:rPr>
        <w:t xml:space="preserve">联系人：                      联系电话：                             </w:t>
      </w:r>
      <w:r/>
    </w:p>
    <w:p>
      <w:pPr>
        <w:rPr>
          <w:color w:val="auto"/>
          <w:highlight w:val="none"/>
        </w:rPr>
      </w:pPr>
      <w:r>
        <w:rPr>
          <w:rFonts w:hint="eastAsia"/>
          <w:color w:val="auto"/>
          <w:highlight w:val="none"/>
        </w:rPr>
        <w:t xml:space="preserve">授权代表：                                                           </w:t>
      </w:r>
      <w:r/>
    </w:p>
    <w:p>
      <w:pPr>
        <w:rPr>
          <w:color w:val="auto"/>
          <w:highlight w:val="none"/>
        </w:rPr>
      </w:pPr>
      <w:r>
        <w:rPr>
          <w:rFonts w:hint="eastAsia"/>
          <w:color w:val="auto"/>
          <w:highlight w:val="none"/>
        </w:rPr>
        <w:t xml:space="preserve">联系电话：                                                           </w:t>
      </w:r>
      <w:r/>
    </w:p>
    <w:p>
      <w:pPr>
        <w:rPr>
          <w:color w:val="auto"/>
          <w:highlight w:val="none"/>
        </w:rPr>
      </w:pPr>
      <w:r>
        <w:rPr>
          <w:rFonts w:hint="eastAsia"/>
          <w:color w:val="auto"/>
          <w:highlight w:val="none"/>
        </w:rPr>
        <w:t xml:space="preserve">地址：</w:t>
      </w:r>
      <w:r>
        <w:rPr>
          <w:color w:val="auto"/>
          <w:highlight w:val="none"/>
        </w:rPr>
        <w:t xml:space="preserve"> </w:t>
      </w:r>
      <w:r>
        <w:rPr>
          <w:rFonts w:hint="eastAsia"/>
          <w:color w:val="auto"/>
          <w:highlight w:val="none"/>
        </w:rPr>
        <w:t xml:space="preserve">                        邮编：                                </w:t>
      </w:r>
      <w:r/>
    </w:p>
    <w:p>
      <w:pPr>
        <w:rPr>
          <w:color w:val="auto"/>
          <w:highlight w:val="none"/>
        </w:rPr>
      </w:pPr>
      <w:r>
        <w:rPr>
          <w:rFonts w:hint="eastAsia"/>
          <w:color w:val="auto"/>
          <w:highlight w:val="none"/>
        </w:rPr>
        <w:t xml:space="preserve">二、质疑项目基本情况</w:t>
      </w:r>
      <w:r/>
    </w:p>
    <w:p>
      <w:pPr>
        <w:rPr>
          <w:color w:val="auto"/>
          <w:highlight w:val="none"/>
        </w:rPr>
      </w:pPr>
      <w:r>
        <w:rPr>
          <w:rFonts w:hint="eastAsia"/>
          <w:color w:val="auto"/>
          <w:highlight w:val="none"/>
        </w:rPr>
        <w:t xml:space="preserve">质疑项目的名称：                                                     </w:t>
      </w:r>
      <w:r/>
    </w:p>
    <w:p>
      <w:pPr>
        <w:rPr>
          <w:color w:val="auto"/>
          <w:highlight w:val="none"/>
        </w:rPr>
      </w:pPr>
      <w:r>
        <w:rPr>
          <w:rFonts w:hint="eastAsia"/>
          <w:color w:val="auto"/>
          <w:highlight w:val="none"/>
        </w:rPr>
        <w:t xml:space="preserve">质疑项目的编号：                         包号：                      </w:t>
      </w:r>
      <w:r/>
    </w:p>
    <w:p>
      <w:pPr>
        <w:rPr>
          <w:color w:val="auto"/>
          <w:highlight w:val="none"/>
        </w:rPr>
      </w:pPr>
      <w:r>
        <w:rPr>
          <w:rFonts w:hint="eastAsia"/>
          <w:color w:val="auto"/>
          <w:highlight w:val="none"/>
        </w:rPr>
        <w:t xml:space="preserve">采购人名称：                                                         </w:t>
      </w:r>
      <w:r/>
    </w:p>
    <w:p>
      <w:pPr>
        <w:rPr>
          <w:color w:val="auto"/>
          <w:highlight w:val="none"/>
        </w:rPr>
      </w:pPr>
      <w:r>
        <w:rPr>
          <w:rFonts w:hint="eastAsia"/>
          <w:color w:val="auto"/>
          <w:highlight w:val="none"/>
        </w:rPr>
        <w:t xml:space="preserve">采购文件获取日期：                                                   </w:t>
      </w:r>
      <w:r/>
    </w:p>
    <w:p>
      <w:pPr>
        <w:rPr>
          <w:color w:val="auto"/>
          <w:highlight w:val="none"/>
        </w:rPr>
      </w:pPr>
      <w:r>
        <w:rPr>
          <w:rFonts w:hint="eastAsia"/>
          <w:color w:val="auto"/>
          <w:highlight w:val="none"/>
        </w:rPr>
        <w:t xml:space="preserve">三、质疑事项具体内容</w:t>
      </w:r>
      <w:r/>
    </w:p>
    <w:p>
      <w:pPr>
        <w:rPr>
          <w:color w:val="auto"/>
          <w:highlight w:val="none"/>
        </w:rPr>
      </w:pPr>
      <w:r>
        <w:rPr>
          <w:rFonts w:hint="eastAsia"/>
          <w:color w:val="auto"/>
          <w:highlight w:val="none"/>
        </w:rPr>
        <w:t xml:space="preserve">质疑事项1：                                                          </w:t>
      </w:r>
      <w:r/>
    </w:p>
    <w:p>
      <w:pPr>
        <w:rPr>
          <w:color w:val="auto"/>
          <w:highlight w:val="none"/>
        </w:rPr>
      </w:pPr>
      <w:r>
        <w:rPr>
          <w:rFonts w:hint="eastAsia"/>
          <w:color w:val="auto"/>
          <w:highlight w:val="none"/>
        </w:rPr>
        <w:t xml:space="preserve">事实依据：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法律依据：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质疑事项2</w:t>
      </w:r>
      <w:r/>
    </w:p>
    <w:p>
      <w:pPr>
        <w:rPr>
          <w:color w:val="auto"/>
          <w:highlight w:val="none"/>
        </w:rPr>
      </w:pPr>
      <w:r>
        <w:rPr>
          <w:rFonts w:hint="eastAsia"/>
          <w:color w:val="auto"/>
          <w:highlight w:val="none"/>
        </w:rPr>
        <w:t xml:space="preserve">……</w:t>
      </w:r>
      <w:r/>
    </w:p>
    <w:p>
      <w:pPr>
        <w:rPr>
          <w:color w:val="auto"/>
          <w:highlight w:val="none"/>
        </w:rPr>
      </w:pPr>
      <w:r>
        <w:rPr>
          <w:rFonts w:hint="eastAsia"/>
          <w:color w:val="auto"/>
          <w:highlight w:val="none"/>
        </w:rPr>
        <w:t xml:space="preserve">四、与质疑事项相关的质疑请求</w:t>
      </w:r>
      <w:r/>
    </w:p>
    <w:p>
      <w:pPr>
        <w:rPr>
          <w:color w:val="auto"/>
          <w:highlight w:val="none"/>
        </w:rPr>
      </w:pPr>
      <w:r>
        <w:rPr>
          <w:rFonts w:hint="eastAsia"/>
          <w:color w:val="auto"/>
          <w:highlight w:val="none"/>
        </w:rPr>
        <w:t xml:space="preserve">请求：                                                                </w:t>
      </w:r>
      <w:r/>
    </w:p>
    <w:p>
      <w:pPr>
        <w:rPr>
          <w:color w:val="auto"/>
          <w:highlight w:val="none"/>
        </w:rPr>
      </w:pPr>
      <w:r>
        <w:rPr>
          <w:rFonts w:hint="eastAsia"/>
          <w:color w:val="auto"/>
          <w:highlight w:val="none"/>
        </w:rPr>
        <w:t xml:space="preserve">签字（签章）：                   公章：                      </w:t>
      </w:r>
      <w:r/>
    </w:p>
    <w:p>
      <w:pPr>
        <w:rPr>
          <w:color w:val="auto"/>
          <w:highlight w:val="none"/>
        </w:rPr>
      </w:pPr>
      <w:r>
        <w:rPr>
          <w:rFonts w:hint="eastAsia"/>
          <w:color w:val="auto"/>
          <w:highlight w:val="none"/>
        </w:rPr>
        <w:t xml:space="preserve">日期：    </w:t>
      </w:r>
      <w:r/>
    </w:p>
    <w:p>
      <w:pPr>
        <w:rPr>
          <w:color w:val="auto"/>
          <w:highlight w:val="none"/>
        </w:rPr>
      </w:pPr>
      <w:r>
        <w:rPr>
          <w:rFonts w:hint="eastAsia"/>
          <w:color w:val="auto"/>
          <w:highlight w:val="none"/>
        </w:rPr>
        <w:t xml:space="preserve">质疑函制作说明：</w:t>
      </w:r>
      <w:r/>
    </w:p>
    <w:p>
      <w:pPr>
        <w:rPr>
          <w:color w:val="auto"/>
          <w:highlight w:val="none"/>
        </w:rPr>
      </w:pPr>
      <w:r>
        <w:rPr>
          <w:rFonts w:hint="eastAsia"/>
          <w:color w:val="auto"/>
          <w:highlight w:val="none"/>
        </w:rPr>
        <w:t xml:space="preserve">1.供应商提出质疑时，应提交质疑函和必要的证明材料。</w:t>
      </w:r>
      <w:r/>
    </w:p>
    <w:p>
      <w:pPr>
        <w:rPr>
          <w:color w:val="auto"/>
          <w:highlight w:val="none"/>
        </w:rPr>
      </w:pPr>
      <w:r>
        <w:rPr>
          <w:rFonts w:hint="eastAsia"/>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rPr>
          <w:color w:val="auto"/>
          <w:highlight w:val="none"/>
        </w:rPr>
      </w:pPr>
      <w:r>
        <w:rPr>
          <w:rFonts w:hint="eastAsia"/>
          <w:color w:val="auto"/>
          <w:highlight w:val="none"/>
        </w:rPr>
        <w:t xml:space="preserve">3.质疑供应商若对项目的某一分包进行质疑，质疑函中应列明具体分包号。</w:t>
      </w:r>
      <w:r/>
    </w:p>
    <w:p>
      <w:pPr>
        <w:rPr>
          <w:color w:val="auto"/>
          <w:highlight w:val="none"/>
        </w:rPr>
      </w:pPr>
      <w:r>
        <w:rPr>
          <w:rFonts w:hint="eastAsia"/>
          <w:color w:val="auto"/>
          <w:highlight w:val="none"/>
        </w:rPr>
        <w:t xml:space="preserve">4.质疑函的质疑事项应具体、明确，并有必要的事实依据和法律依据。</w:t>
      </w:r>
      <w:r/>
    </w:p>
    <w:p>
      <w:pPr>
        <w:rPr>
          <w:color w:val="auto"/>
          <w:highlight w:val="none"/>
        </w:rPr>
      </w:pPr>
      <w:r>
        <w:rPr>
          <w:rFonts w:hint="eastAsia"/>
          <w:color w:val="auto"/>
          <w:highlight w:val="none"/>
        </w:rPr>
        <w:t xml:space="preserve">5.质疑函的质疑请求应与质疑事项相关。</w:t>
      </w:r>
      <w:r/>
    </w:p>
    <w:p>
      <w:pPr>
        <w:rPr>
          <w:color w:val="auto"/>
          <w:highlight w:val="none"/>
        </w:rPr>
      </w:pPr>
      <w:r>
        <w:rPr>
          <w:rFonts w:hint="eastAsia"/>
          <w:color w:val="auto"/>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6"/>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Wingdings">
    <w:panose1 w:val="05000000000000000000"/>
  </w:font>
  <w:font w:name="黑体">
    <w:panose1 w:val="02010609060101010101"/>
  </w:font>
  <w:font w:name="Calibri">
    <w:panose1 w:val="020F0502020204030204"/>
  </w:font>
  <w:font w:name="MS Mincho">
    <w:panose1 w:val="02020603050405090304"/>
  </w:font>
  <w:font w:name="Courier New">
    <w:panose1 w:val="020703090202050204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framePr w:wrap="around" w:vAnchor="text" w:hAnchor="margin" w:xAlign="center" w:y="1"/>
    </w:pPr>
    <w:r>
      <w:fldChar w:fldCharType="begin"/>
    </w:r>
    <w:r>
      <w:instrText xml:space="preserve">PAGE  </w:instrText>
    </w:r>
    <w:r>
      <w:fldChar w:fldCharType="separate"/>
    </w:r>
    <w:r>
      <w:t xml:space="preserve">34</w:t>
    </w:r>
    <w:r>
      <w:fldChar w:fldCharType="end"/>
    </w:r>
    <w:r/>
  </w:p>
  <w:p>
    <w:pPr>
      <w:ind w:firstLine="42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jc w:val="center"/>
    </w:pPr>
    <w:r/>
    <w:r/>
  </w:p>
  <w:p>
    <w:pPr>
      <w:pStyle w:val="73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733"/>
          <w:jc w:val="center"/>
        </w:pPr>
        <w:r>
          <w:fldChar w:fldCharType="begin"/>
        </w:r>
        <w:r>
          <w:instrText xml:space="preserve"> PAGE   \* MERGEFORMAT </w:instrText>
        </w:r>
        <w:r>
          <w:fldChar w:fldCharType="separate"/>
        </w:r>
        <w:r>
          <w:rPr>
            <w:lang w:val="zh-CN"/>
          </w:rPr>
          <w:t xml:space="preserve">32</w:t>
        </w:r>
        <w:r>
          <w:rPr>
            <w:lang w:val="zh-CN"/>
          </w:rPr>
          <w:fldChar w:fldCharType="end"/>
        </w:r>
        <w:r/>
      </w:p>
    </w:sdtContent>
  </w:sdt>
  <w:p>
    <w:pPr>
      <w:pStyle w:val="7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ottom w:val="single" w:color="auto" w:sz="6" w:space="1"/>
      </w:pBdr>
    </w:pPr>
    <w:r>
      <w:rPr>
        <w:rFonts w:hint="eastAsia"/>
      </w:rPr>
      <w:t xml:space="preserve">                                                    </w:t>
    </w:r>
    <w:r>
      <w:rPr>
        <w:rFonts w:hint="eastAsia" w:eastAsia="宋体"/>
      </w:rPr>
      <w:t xml:space="preserve">  </w:t>
    </w:r>
    <w:r>
      <w:rPr>
        <w:rFonts w:hint="eastAsia"/>
      </w:rPr>
      <w:t xml:space="preserve">   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9">
    <w:name w:val="Heading 4 Char"/>
    <w:basedOn w:val="718"/>
    <w:link w:val="712"/>
    <w:uiPriority w:val="9"/>
    <w:rPr>
      <w:rFonts w:ascii="Arial" w:hAnsi="Arial" w:eastAsia="Arial" w:cs="Arial"/>
      <w:b/>
      <w:bCs/>
      <w:sz w:val="26"/>
      <w:szCs w:val="26"/>
    </w:rPr>
  </w:style>
  <w:style w:type="character" w:styleId="21">
    <w:name w:val="Heading 5 Char"/>
    <w:basedOn w:val="718"/>
    <w:link w:val="713"/>
    <w:uiPriority w:val="9"/>
    <w:rPr>
      <w:rFonts w:ascii="Arial" w:hAnsi="Arial" w:eastAsia="Arial" w:cs="Arial"/>
      <w:b/>
      <w:bCs/>
      <w:sz w:val="24"/>
      <w:szCs w:val="24"/>
    </w:rPr>
  </w:style>
  <w:style w:type="character" w:styleId="23">
    <w:name w:val="Heading 6 Char"/>
    <w:basedOn w:val="718"/>
    <w:link w:val="714"/>
    <w:uiPriority w:val="9"/>
    <w:rPr>
      <w:rFonts w:ascii="Arial" w:hAnsi="Arial" w:eastAsia="Arial" w:cs="Arial"/>
      <w:b/>
      <w:bCs/>
      <w:sz w:val="22"/>
      <w:szCs w:val="22"/>
    </w:rPr>
  </w:style>
  <w:style w:type="character" w:styleId="25">
    <w:name w:val="Heading 7 Char"/>
    <w:basedOn w:val="718"/>
    <w:link w:val="715"/>
    <w:uiPriority w:val="9"/>
    <w:rPr>
      <w:rFonts w:ascii="Arial" w:hAnsi="Arial" w:eastAsia="Arial" w:cs="Arial"/>
      <w:b/>
      <w:bCs/>
      <w:i/>
      <w:iCs/>
      <w:sz w:val="22"/>
      <w:szCs w:val="22"/>
    </w:rPr>
  </w:style>
  <w:style w:type="character" w:styleId="27">
    <w:name w:val="Heading 8 Char"/>
    <w:basedOn w:val="718"/>
    <w:link w:val="716"/>
    <w:uiPriority w:val="9"/>
    <w:rPr>
      <w:rFonts w:ascii="Arial" w:hAnsi="Arial" w:eastAsia="Arial" w:cs="Arial"/>
      <w:i/>
      <w:iCs/>
      <w:sz w:val="22"/>
      <w:szCs w:val="22"/>
    </w:rPr>
  </w:style>
  <w:style w:type="character" w:styleId="29">
    <w:name w:val="Heading 9 Char"/>
    <w:basedOn w:val="718"/>
    <w:link w:val="717"/>
    <w:uiPriority w:val="9"/>
    <w:rPr>
      <w:rFonts w:ascii="Arial" w:hAnsi="Arial" w:eastAsia="Arial" w:cs="Arial"/>
      <w:i/>
      <w:iCs/>
      <w:sz w:val="21"/>
      <w:szCs w:val="21"/>
    </w:rPr>
  </w:style>
  <w:style w:type="character" w:styleId="34">
    <w:name w:val="Title Char"/>
    <w:basedOn w:val="718"/>
    <w:link w:val="744"/>
    <w:uiPriority w:val="10"/>
    <w:rPr>
      <w:sz w:val="48"/>
      <w:szCs w:val="48"/>
    </w:rPr>
  </w:style>
  <w:style w:type="character" w:styleId="36">
    <w:name w:val="Subtitle Char"/>
    <w:basedOn w:val="718"/>
    <w:link w:val="737"/>
    <w:uiPriority w:val="11"/>
    <w:rPr>
      <w:sz w:val="24"/>
      <w:szCs w:val="24"/>
    </w:rPr>
  </w:style>
  <w:style w:type="character" w:styleId="38">
    <w:name w:val="Quote Char"/>
    <w:link w:val="777"/>
    <w:uiPriority w:val="29"/>
    <w:rPr>
      <w:i/>
    </w:rPr>
  </w:style>
  <w:style w:type="character" w:styleId="40">
    <w:name w:val="Intense Quote Char"/>
    <w:link w:val="779"/>
    <w:uiPriority w:val="30"/>
    <w:rPr>
      <w:i/>
    </w:rPr>
  </w:style>
  <w:style w:type="table" w:styleId="49">
    <w:name w:val="Plain Table 1"/>
    <w:basedOn w:val="7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38"/>
    <w:uiPriority w:val="99"/>
    <w:rPr>
      <w:sz w:val="18"/>
    </w:rPr>
  </w:style>
  <w:style w:type="character" w:styleId="178">
    <w:name w:val="Endnote Text Char"/>
    <w:link w:val="731"/>
    <w:uiPriority w:val="99"/>
    <w:rPr>
      <w:sz w:val="20"/>
    </w:rPr>
  </w:style>
  <w:style w:type="paragraph" w:styleId="189">
    <w:name w:val="TOC Heading"/>
    <w:uiPriority w:val="39"/>
    <w:unhideWhenUsed/>
  </w:style>
  <w:style w:type="paragraph" w:styleId="708"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709">
    <w:name w:val="Heading 1"/>
    <w:basedOn w:val="708"/>
    <w:next w:val="708"/>
    <w:link w:val="914"/>
    <w:uiPriority w:val="9"/>
    <w:qFormat/>
    <w:pPr>
      <w:keepLines/>
      <w:keepNext/>
      <w:spacing w:before="340" w:after="330" w:line="578" w:lineRule="auto"/>
      <w:outlineLvl w:val="0"/>
    </w:pPr>
    <w:rPr>
      <w:b/>
      <w:bCs/>
      <w:sz w:val="44"/>
      <w:szCs w:val="44"/>
    </w:rPr>
  </w:style>
  <w:style w:type="paragraph" w:styleId="710">
    <w:name w:val="Heading 2"/>
    <w:basedOn w:val="708"/>
    <w:next w:val="708"/>
    <w:link w:val="916"/>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11">
    <w:name w:val="Heading 3"/>
    <w:basedOn w:val="708"/>
    <w:next w:val="708"/>
    <w:link w:val="917"/>
    <w:uiPriority w:val="9"/>
    <w:unhideWhenUsed/>
    <w:qFormat/>
    <w:pPr>
      <w:keepLines/>
      <w:keepNext/>
      <w:spacing w:before="260" w:after="260" w:line="416" w:lineRule="auto"/>
      <w:outlineLvl w:val="2"/>
    </w:pPr>
    <w:rPr>
      <w:b/>
      <w:bCs/>
      <w:sz w:val="32"/>
      <w:szCs w:val="32"/>
    </w:rPr>
  </w:style>
  <w:style w:type="paragraph" w:styleId="712">
    <w:name w:val="Heading 4"/>
    <w:basedOn w:val="708"/>
    <w:next w:val="708"/>
    <w:link w:val="767"/>
    <w:uiPriority w:val="9"/>
    <w:unhideWhenUsed/>
    <w:qFormat/>
    <w:pPr>
      <w:keepLines/>
      <w:keepNext/>
      <w:spacing w:before="320" w:after="200"/>
      <w:outlineLvl w:val="3"/>
    </w:pPr>
    <w:rPr>
      <w:rFonts w:ascii="Arial" w:hAnsi="Arial" w:eastAsia="Arial" w:cs="Arial"/>
      <w:b/>
      <w:bCs/>
      <w:sz w:val="26"/>
      <w:szCs w:val="26"/>
    </w:rPr>
  </w:style>
  <w:style w:type="paragraph" w:styleId="713">
    <w:name w:val="Heading 5"/>
    <w:basedOn w:val="708"/>
    <w:next w:val="708"/>
    <w:link w:val="768"/>
    <w:uiPriority w:val="9"/>
    <w:unhideWhenUsed/>
    <w:qFormat/>
    <w:pPr>
      <w:keepLines/>
      <w:keepNext/>
      <w:spacing w:before="320" w:after="200"/>
      <w:outlineLvl w:val="4"/>
    </w:pPr>
    <w:rPr>
      <w:rFonts w:ascii="Arial" w:hAnsi="Arial" w:eastAsia="Arial" w:cs="Arial"/>
      <w:b/>
      <w:bCs/>
      <w:sz w:val="24"/>
      <w:szCs w:val="24"/>
    </w:rPr>
  </w:style>
  <w:style w:type="paragraph" w:styleId="714">
    <w:name w:val="Heading 6"/>
    <w:basedOn w:val="708"/>
    <w:next w:val="708"/>
    <w:link w:val="769"/>
    <w:uiPriority w:val="9"/>
    <w:unhideWhenUsed/>
    <w:qFormat/>
    <w:pPr>
      <w:keepLines/>
      <w:keepNext/>
      <w:spacing w:before="320" w:after="200"/>
      <w:outlineLvl w:val="5"/>
    </w:pPr>
    <w:rPr>
      <w:rFonts w:ascii="Arial" w:hAnsi="Arial" w:eastAsia="Arial" w:cs="Arial"/>
      <w:b/>
      <w:bCs/>
      <w:sz w:val="22"/>
    </w:rPr>
  </w:style>
  <w:style w:type="paragraph" w:styleId="715">
    <w:name w:val="Heading 7"/>
    <w:basedOn w:val="708"/>
    <w:next w:val="708"/>
    <w:link w:val="770"/>
    <w:uiPriority w:val="9"/>
    <w:unhideWhenUsed/>
    <w:qFormat/>
    <w:pPr>
      <w:keepLines/>
      <w:keepNext/>
      <w:spacing w:before="320" w:after="200"/>
      <w:outlineLvl w:val="6"/>
    </w:pPr>
    <w:rPr>
      <w:rFonts w:ascii="Arial" w:hAnsi="Arial" w:eastAsia="Arial" w:cs="Arial"/>
      <w:b/>
      <w:bCs/>
      <w:i/>
      <w:iCs/>
      <w:sz w:val="22"/>
    </w:rPr>
  </w:style>
  <w:style w:type="paragraph" w:styleId="716">
    <w:name w:val="Heading 8"/>
    <w:basedOn w:val="708"/>
    <w:next w:val="708"/>
    <w:link w:val="771"/>
    <w:uiPriority w:val="9"/>
    <w:unhideWhenUsed/>
    <w:qFormat/>
    <w:pPr>
      <w:keepLines/>
      <w:keepNext/>
      <w:spacing w:before="320" w:after="200"/>
      <w:outlineLvl w:val="7"/>
    </w:pPr>
    <w:rPr>
      <w:rFonts w:ascii="Arial" w:hAnsi="Arial" w:eastAsia="Arial" w:cs="Arial"/>
      <w:i/>
      <w:iCs/>
      <w:sz w:val="22"/>
    </w:rPr>
  </w:style>
  <w:style w:type="paragraph" w:styleId="717">
    <w:name w:val="Heading 9"/>
    <w:basedOn w:val="708"/>
    <w:next w:val="708"/>
    <w:link w:val="772"/>
    <w:uiPriority w:val="9"/>
    <w:unhideWhenUsed/>
    <w:qFormat/>
    <w:pPr>
      <w:keepLines/>
      <w:keepNext/>
      <w:spacing w:before="320" w:after="200"/>
      <w:outlineLvl w:val="8"/>
    </w:pPr>
    <w:rPr>
      <w:rFonts w:ascii="Arial" w:hAnsi="Arial" w:eastAsia="Arial" w:cs="Arial"/>
      <w:i/>
      <w:iCs/>
      <w:szCs w:val="21"/>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CellMar>
        <w:left w:w="108" w:type="dxa"/>
        <w:top w:w="0" w:type="dxa"/>
        <w:right w:w="108" w:type="dxa"/>
        <w:bottom w:w="0" w:type="dxa"/>
      </w:tblCellMar>
    </w:tblPr>
  </w:style>
  <w:style w:type="paragraph" w:styleId="720">
    <w:name w:val="toc 7"/>
    <w:basedOn w:val="708"/>
    <w:next w:val="708"/>
    <w:uiPriority w:val="39"/>
    <w:unhideWhenUsed/>
    <w:qFormat/>
    <w:pPr>
      <w:ind w:left="1701"/>
      <w:spacing w:after="57"/>
    </w:pPr>
  </w:style>
  <w:style w:type="paragraph" w:styleId="721">
    <w:name w:val="Caption"/>
    <w:basedOn w:val="708"/>
    <w:next w:val="70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2">
    <w:name w:val="Document Map"/>
    <w:basedOn w:val="708"/>
    <w:link w:val="915"/>
    <w:uiPriority w:val="99"/>
    <w:semiHidden/>
    <w:unhideWhenUsed/>
    <w:qFormat/>
    <w:rPr>
      <w:rFonts w:ascii="宋体" w:eastAsia="宋体"/>
      <w:sz w:val="18"/>
      <w:szCs w:val="18"/>
    </w:rPr>
  </w:style>
  <w:style w:type="paragraph" w:styleId="723">
    <w:name w:val="annotation text"/>
    <w:basedOn w:val="708"/>
    <w:link w:val="919"/>
    <w:uiPriority w:val="0"/>
    <w:qFormat/>
    <w:pPr>
      <w:ind w:firstLine="922"/>
      <w:jc w:val="left"/>
      <w:spacing w:line="360" w:lineRule="auto"/>
    </w:pPr>
    <w:rPr>
      <w:rFonts w:ascii="Times New Roman" w:hAnsi="Times New Roman" w:eastAsia="宋体" w:cs="Times New Roman"/>
      <w:szCs w:val="24"/>
    </w:rPr>
  </w:style>
  <w:style w:type="paragraph" w:styleId="724">
    <w:name w:val="Body Text"/>
    <w:basedOn w:val="708"/>
    <w:uiPriority w:val="0"/>
    <w:qFormat/>
    <w:pPr>
      <w:spacing w:after="120"/>
    </w:pPr>
    <w:rPr>
      <w:rFonts w:ascii="Times New Roman" w:hAnsi="Times New Roman" w:cs="Times New Roman"/>
    </w:rPr>
  </w:style>
  <w:style w:type="paragraph" w:styleId="725">
    <w:name w:val="Body Text Indent"/>
    <w:basedOn w:val="708"/>
    <w:uiPriority w:val="0"/>
    <w:qFormat/>
    <w:pPr>
      <w:ind w:left="420"/>
      <w:spacing w:after="120"/>
    </w:pPr>
    <w:rPr>
      <w:sz w:val="24"/>
      <w:szCs w:val="20"/>
    </w:rPr>
  </w:style>
  <w:style w:type="paragraph" w:styleId="726">
    <w:name w:val="toc 5"/>
    <w:basedOn w:val="708"/>
    <w:next w:val="708"/>
    <w:uiPriority w:val="39"/>
    <w:unhideWhenUsed/>
    <w:qFormat/>
    <w:pPr>
      <w:ind w:left="1134"/>
      <w:spacing w:after="57"/>
    </w:pPr>
  </w:style>
  <w:style w:type="paragraph" w:styleId="727">
    <w:name w:val="toc 3"/>
    <w:basedOn w:val="708"/>
    <w:next w:val="708"/>
    <w:uiPriority w:val="39"/>
    <w:unhideWhenUsed/>
    <w:qFormat/>
    <w:pPr>
      <w:ind w:left="567"/>
      <w:spacing w:after="57"/>
    </w:pPr>
  </w:style>
  <w:style w:type="paragraph" w:styleId="728">
    <w:name w:val="Plain Text"/>
    <w:basedOn w:val="708"/>
    <w:link w:val="922"/>
    <w:uiPriority w:val="0"/>
    <w:qFormat/>
    <w:rPr>
      <w:rFonts w:ascii="宋体" w:hAnsi="Courier New" w:eastAsia="宋体" w:cs="Times New Roman"/>
      <w:szCs w:val="20"/>
    </w:rPr>
  </w:style>
  <w:style w:type="paragraph" w:styleId="729">
    <w:name w:val="toc 8"/>
    <w:basedOn w:val="708"/>
    <w:next w:val="708"/>
    <w:uiPriority w:val="39"/>
    <w:unhideWhenUsed/>
    <w:qFormat/>
    <w:pPr>
      <w:ind w:left="1984"/>
      <w:spacing w:after="57"/>
    </w:pPr>
  </w:style>
  <w:style w:type="paragraph" w:styleId="730">
    <w:name w:val="Date"/>
    <w:basedOn w:val="708"/>
    <w:next w:val="708"/>
    <w:link w:val="918"/>
    <w:uiPriority w:val="99"/>
    <w:semiHidden/>
    <w:unhideWhenUsed/>
    <w:qFormat/>
    <w:pPr>
      <w:ind w:left="100"/>
    </w:pPr>
  </w:style>
  <w:style w:type="paragraph" w:styleId="731">
    <w:name w:val="endnote text"/>
    <w:basedOn w:val="708"/>
    <w:link w:val="910"/>
    <w:uiPriority w:val="99"/>
    <w:semiHidden/>
    <w:unhideWhenUsed/>
    <w:qFormat/>
    <w:rPr>
      <w:sz w:val="20"/>
    </w:rPr>
  </w:style>
  <w:style w:type="paragraph" w:styleId="732">
    <w:name w:val="Balloon Text"/>
    <w:basedOn w:val="708"/>
    <w:link w:val="920"/>
    <w:uiPriority w:val="99"/>
    <w:semiHidden/>
    <w:unhideWhenUsed/>
    <w:qFormat/>
    <w:rPr>
      <w:sz w:val="18"/>
      <w:szCs w:val="18"/>
    </w:rPr>
  </w:style>
  <w:style w:type="paragraph" w:styleId="733">
    <w:name w:val="Footer"/>
    <w:basedOn w:val="708"/>
    <w:link w:val="913"/>
    <w:uiPriority w:val="99"/>
    <w:unhideWhenUsed/>
    <w:qFormat/>
    <w:pPr>
      <w:jc w:val="left"/>
      <w:tabs>
        <w:tab w:val="center" w:pos="4153" w:leader="none"/>
        <w:tab w:val="right" w:pos="8306" w:leader="none"/>
      </w:tabs>
    </w:pPr>
    <w:rPr>
      <w:sz w:val="18"/>
      <w:szCs w:val="18"/>
    </w:rPr>
  </w:style>
  <w:style w:type="paragraph" w:styleId="734">
    <w:name w:val="Header"/>
    <w:basedOn w:val="708"/>
    <w:link w:val="912"/>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35">
    <w:name w:val="toc 1"/>
    <w:basedOn w:val="708"/>
    <w:next w:val="708"/>
    <w:uiPriority w:val="39"/>
    <w:unhideWhenUsed/>
    <w:qFormat/>
  </w:style>
  <w:style w:type="paragraph" w:styleId="736">
    <w:name w:val="toc 4"/>
    <w:basedOn w:val="708"/>
    <w:next w:val="708"/>
    <w:uiPriority w:val="39"/>
    <w:unhideWhenUsed/>
    <w:qFormat/>
    <w:pPr>
      <w:ind w:left="850"/>
      <w:spacing w:after="57"/>
    </w:pPr>
  </w:style>
  <w:style w:type="paragraph" w:styleId="737">
    <w:name w:val="Subtitle"/>
    <w:basedOn w:val="708"/>
    <w:next w:val="708"/>
    <w:link w:val="776"/>
    <w:uiPriority w:val="11"/>
    <w:qFormat/>
    <w:pPr>
      <w:spacing w:before="200" w:after="200"/>
    </w:pPr>
    <w:rPr>
      <w:sz w:val="24"/>
      <w:szCs w:val="24"/>
    </w:rPr>
  </w:style>
  <w:style w:type="paragraph" w:styleId="738">
    <w:name w:val="footnote text"/>
    <w:basedOn w:val="708"/>
    <w:link w:val="909"/>
    <w:uiPriority w:val="99"/>
    <w:semiHidden/>
    <w:unhideWhenUsed/>
    <w:qFormat/>
    <w:pPr>
      <w:spacing w:after="40"/>
    </w:pPr>
    <w:rPr>
      <w:sz w:val="18"/>
    </w:rPr>
  </w:style>
  <w:style w:type="paragraph" w:styleId="739">
    <w:name w:val="toc 6"/>
    <w:basedOn w:val="708"/>
    <w:next w:val="708"/>
    <w:uiPriority w:val="39"/>
    <w:unhideWhenUsed/>
    <w:qFormat/>
    <w:pPr>
      <w:ind w:left="1417"/>
      <w:spacing w:after="57"/>
    </w:pPr>
  </w:style>
  <w:style w:type="paragraph" w:styleId="740">
    <w:name w:val="table of figures"/>
    <w:basedOn w:val="708"/>
    <w:next w:val="708"/>
    <w:uiPriority w:val="99"/>
    <w:unhideWhenUsed/>
    <w:qFormat/>
  </w:style>
  <w:style w:type="paragraph" w:styleId="741">
    <w:name w:val="toc 2"/>
    <w:basedOn w:val="708"/>
    <w:next w:val="708"/>
    <w:uiPriority w:val="39"/>
    <w:unhideWhenUsed/>
    <w:qFormat/>
    <w:pPr>
      <w:ind w:left="283"/>
      <w:spacing w:after="57"/>
    </w:pPr>
  </w:style>
  <w:style w:type="paragraph" w:styleId="742">
    <w:name w:val="toc 9"/>
    <w:basedOn w:val="708"/>
    <w:next w:val="708"/>
    <w:uiPriority w:val="39"/>
    <w:unhideWhenUsed/>
    <w:qFormat/>
    <w:pPr>
      <w:ind w:left="2268"/>
      <w:spacing w:after="57"/>
    </w:pPr>
  </w:style>
  <w:style w:type="paragraph" w:styleId="743">
    <w:name w:val="Normal (Web)"/>
    <w:basedOn w:val="708"/>
    <w:uiPriority w:val="99"/>
    <w:semiHidden/>
    <w:unhideWhenUsed/>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744">
    <w:name w:val="Title"/>
    <w:basedOn w:val="708"/>
    <w:next w:val="708"/>
    <w:link w:val="775"/>
    <w:uiPriority w:val="10"/>
    <w:qFormat/>
    <w:pPr>
      <w:contextualSpacing/>
      <w:spacing w:before="300" w:after="200"/>
    </w:pPr>
    <w:rPr>
      <w:sz w:val="48"/>
      <w:szCs w:val="48"/>
    </w:rPr>
  </w:style>
  <w:style w:type="paragraph" w:styleId="745">
    <w:name w:val="Body Text First Indent"/>
    <w:basedOn w:val="724"/>
    <w:next w:val="708"/>
    <w:uiPriority w:val="99"/>
    <w:unhideWhenUsed/>
    <w:qFormat/>
    <w:pPr>
      <w:ind w:firstLine="420"/>
    </w:pPr>
  </w:style>
  <w:style w:type="paragraph" w:styleId="746">
    <w:name w:val="Body Text First Indent 2"/>
    <w:basedOn w:val="725"/>
    <w:uiPriority w:val="0"/>
    <w:unhideWhenUsed/>
    <w:qFormat/>
    <w:pPr>
      <w:ind w:firstLine="420"/>
    </w:pPr>
  </w:style>
  <w:style w:type="table" w:styleId="747">
    <w:name w:val="Table Grid"/>
    <w:basedOn w:val="71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8">
    <w:name w:val="Strong"/>
    <w:basedOn w:val="718"/>
    <w:uiPriority w:val="22"/>
    <w:qFormat/>
    <w:rPr>
      <w:b/>
    </w:rPr>
  </w:style>
  <w:style w:type="character" w:styleId="749">
    <w:name w:val="endnote reference"/>
    <w:basedOn w:val="718"/>
    <w:uiPriority w:val="99"/>
    <w:semiHidden/>
    <w:unhideWhenUsed/>
    <w:qFormat/>
    <w:rPr>
      <w:vertAlign w:val="superscript"/>
    </w:rPr>
  </w:style>
  <w:style w:type="character" w:styleId="750">
    <w:name w:val="FollowedHyperlink"/>
    <w:basedOn w:val="718"/>
    <w:uiPriority w:val="99"/>
    <w:semiHidden/>
    <w:unhideWhenUsed/>
    <w:qFormat/>
    <w:rPr>
      <w:color w:val="800080"/>
      <w:u w:val="none"/>
    </w:rPr>
  </w:style>
  <w:style w:type="character" w:styleId="751">
    <w:name w:val="HTML Definition"/>
    <w:basedOn w:val="718"/>
    <w:uiPriority w:val="99"/>
    <w:semiHidden/>
    <w:unhideWhenUsed/>
    <w:qFormat/>
  </w:style>
  <w:style w:type="character" w:styleId="752">
    <w:name w:val="HTML Typewriter"/>
    <w:basedOn w:val="718"/>
    <w:uiPriority w:val="99"/>
    <w:semiHidden/>
    <w:unhideWhenUsed/>
    <w:qFormat/>
    <w:rPr>
      <w:rFonts w:hint="default" w:ascii="monospace" w:hAnsi="monospace" w:eastAsia="monospace" w:cs="monospace"/>
      <w:sz w:val="20"/>
    </w:rPr>
  </w:style>
  <w:style w:type="character" w:styleId="753">
    <w:name w:val="HTML Acronym"/>
    <w:basedOn w:val="718"/>
    <w:uiPriority w:val="99"/>
    <w:semiHidden/>
    <w:unhideWhenUsed/>
    <w:qFormat/>
  </w:style>
  <w:style w:type="character" w:styleId="754">
    <w:name w:val="HTML Variable"/>
    <w:basedOn w:val="718"/>
    <w:uiPriority w:val="99"/>
    <w:semiHidden/>
    <w:unhideWhenUsed/>
    <w:qFormat/>
  </w:style>
  <w:style w:type="character" w:styleId="755">
    <w:name w:val="Hyperlink"/>
    <w:uiPriority w:val="99"/>
    <w:qFormat/>
    <w:rPr>
      <w:color w:val="0000ff"/>
      <w:u w:val="none"/>
    </w:rPr>
  </w:style>
  <w:style w:type="character" w:styleId="756">
    <w:name w:val="HTML Code"/>
    <w:basedOn w:val="718"/>
    <w:uiPriority w:val="99"/>
    <w:semiHidden/>
    <w:unhideWhenUsed/>
    <w:qFormat/>
    <w:rPr>
      <w:rFonts w:hint="default" w:ascii="monospace" w:hAnsi="monospace" w:eastAsia="monospace" w:cs="monospace"/>
      <w:sz w:val="20"/>
    </w:rPr>
  </w:style>
  <w:style w:type="character" w:styleId="757">
    <w:name w:val="annotation reference"/>
    <w:uiPriority w:val="0"/>
    <w:qFormat/>
    <w:rPr>
      <w:sz w:val="21"/>
      <w:szCs w:val="21"/>
    </w:rPr>
  </w:style>
  <w:style w:type="character" w:styleId="758">
    <w:name w:val="HTML Cite"/>
    <w:basedOn w:val="718"/>
    <w:uiPriority w:val="99"/>
    <w:semiHidden/>
    <w:unhideWhenUsed/>
    <w:qFormat/>
  </w:style>
  <w:style w:type="character" w:styleId="759">
    <w:name w:val="footnote reference"/>
    <w:basedOn w:val="718"/>
    <w:uiPriority w:val="99"/>
    <w:unhideWhenUsed/>
    <w:qFormat/>
    <w:rPr>
      <w:vertAlign w:val="superscript"/>
    </w:rPr>
  </w:style>
  <w:style w:type="character" w:styleId="760">
    <w:name w:val="HTML Keyboard"/>
    <w:basedOn w:val="718"/>
    <w:uiPriority w:val="99"/>
    <w:semiHidden/>
    <w:unhideWhenUsed/>
    <w:qFormat/>
    <w:rPr>
      <w:rFonts w:hint="default" w:ascii="monospace" w:hAnsi="monospace" w:eastAsia="monospace" w:cs="monospace"/>
      <w:sz w:val="20"/>
    </w:rPr>
  </w:style>
  <w:style w:type="character" w:styleId="761">
    <w:name w:val="HTML Sample"/>
    <w:basedOn w:val="718"/>
    <w:uiPriority w:val="99"/>
    <w:semiHidden/>
    <w:unhideWhenUsed/>
    <w:qFormat/>
    <w:rPr>
      <w:rFonts w:ascii="monospace" w:hAnsi="monospace" w:eastAsia="monospace" w:cs="monospace"/>
    </w:rPr>
  </w:style>
  <w:style w:type="paragraph" w:styleId="762" w:customStyle="1">
    <w:name w:val="首行缩进"/>
    <w:basedOn w:val="708"/>
    <w:uiPriority w:val="0"/>
    <w:qFormat/>
    <w:pPr>
      <w:ind w:firstLine="480"/>
    </w:pPr>
    <w:rPr>
      <w:lang w:val="zh-CN"/>
    </w:rPr>
  </w:style>
  <w:style w:type="paragraph" w:styleId="763" w:customStyle="1">
    <w:name w:val="Default"/>
    <w:link w:val="921"/>
    <w:uiPriority w:val="99"/>
    <w:qFormat/>
    <w:pPr>
      <w:widowControl w:val="off"/>
    </w:pPr>
    <w:rPr>
      <w:rFonts w:ascii="MS Mincho" w:hAnsi="Calibri" w:eastAsia="宋体" w:cs="Times New Roman"/>
      <w:color w:val="000000"/>
      <w:sz w:val="21"/>
      <w:szCs w:val="24"/>
      <w:lang w:val="en-US" w:eastAsia="zh-CN" w:bidi="ar-SA"/>
    </w:rPr>
  </w:style>
  <w:style w:type="character" w:styleId="764" w:customStyle="1">
    <w:name w:val="Heading 1 Char"/>
    <w:basedOn w:val="718"/>
    <w:uiPriority w:val="9"/>
    <w:qFormat/>
    <w:rPr>
      <w:rFonts w:ascii="Arial" w:hAnsi="Arial" w:eastAsia="Arial" w:cs="Arial"/>
      <w:sz w:val="40"/>
      <w:szCs w:val="40"/>
    </w:rPr>
  </w:style>
  <w:style w:type="character" w:styleId="765" w:customStyle="1">
    <w:name w:val="Heading 2 Char"/>
    <w:basedOn w:val="718"/>
    <w:uiPriority w:val="9"/>
    <w:qFormat/>
    <w:rPr>
      <w:rFonts w:ascii="Arial" w:hAnsi="Arial" w:eastAsia="Arial" w:cs="Arial"/>
      <w:sz w:val="34"/>
    </w:rPr>
  </w:style>
  <w:style w:type="character" w:styleId="766" w:customStyle="1">
    <w:name w:val="Heading 3 Char"/>
    <w:basedOn w:val="718"/>
    <w:uiPriority w:val="9"/>
    <w:qFormat/>
    <w:rPr>
      <w:rFonts w:ascii="Arial" w:hAnsi="Arial" w:eastAsia="Arial" w:cs="Arial"/>
      <w:sz w:val="30"/>
      <w:szCs w:val="30"/>
    </w:rPr>
  </w:style>
  <w:style w:type="character" w:styleId="767" w:customStyle="1">
    <w:name w:val="标题 4 字符"/>
    <w:basedOn w:val="718"/>
    <w:link w:val="712"/>
    <w:uiPriority w:val="9"/>
    <w:qFormat/>
    <w:rPr>
      <w:rFonts w:ascii="Arial" w:hAnsi="Arial" w:eastAsia="Arial" w:cs="Arial"/>
      <w:b/>
      <w:bCs/>
      <w:sz w:val="26"/>
      <w:szCs w:val="26"/>
    </w:rPr>
  </w:style>
  <w:style w:type="character" w:styleId="768" w:customStyle="1">
    <w:name w:val="标题 5 字符"/>
    <w:basedOn w:val="718"/>
    <w:link w:val="713"/>
    <w:uiPriority w:val="9"/>
    <w:qFormat/>
    <w:rPr>
      <w:rFonts w:ascii="Arial" w:hAnsi="Arial" w:eastAsia="Arial" w:cs="Arial"/>
      <w:b/>
      <w:bCs/>
      <w:sz w:val="24"/>
      <w:szCs w:val="24"/>
    </w:rPr>
  </w:style>
  <w:style w:type="character" w:styleId="769" w:customStyle="1">
    <w:name w:val="标题 6 字符"/>
    <w:basedOn w:val="718"/>
    <w:link w:val="714"/>
    <w:uiPriority w:val="9"/>
    <w:qFormat/>
    <w:rPr>
      <w:rFonts w:ascii="Arial" w:hAnsi="Arial" w:eastAsia="Arial" w:cs="Arial"/>
      <w:b/>
      <w:bCs/>
      <w:sz w:val="22"/>
      <w:szCs w:val="22"/>
    </w:rPr>
  </w:style>
  <w:style w:type="character" w:styleId="770" w:customStyle="1">
    <w:name w:val="标题 7 字符"/>
    <w:basedOn w:val="718"/>
    <w:link w:val="715"/>
    <w:uiPriority w:val="9"/>
    <w:qFormat/>
    <w:rPr>
      <w:rFonts w:ascii="Arial" w:hAnsi="Arial" w:eastAsia="Arial" w:cs="Arial"/>
      <w:b/>
      <w:bCs/>
      <w:i/>
      <w:iCs/>
      <w:sz w:val="22"/>
      <w:szCs w:val="22"/>
    </w:rPr>
  </w:style>
  <w:style w:type="character" w:styleId="771" w:customStyle="1">
    <w:name w:val="标题 8 字符"/>
    <w:basedOn w:val="718"/>
    <w:link w:val="716"/>
    <w:uiPriority w:val="9"/>
    <w:qFormat/>
    <w:rPr>
      <w:rFonts w:ascii="Arial" w:hAnsi="Arial" w:eastAsia="Arial" w:cs="Arial"/>
      <w:i/>
      <w:iCs/>
      <w:sz w:val="22"/>
      <w:szCs w:val="22"/>
    </w:rPr>
  </w:style>
  <w:style w:type="character" w:styleId="772" w:customStyle="1">
    <w:name w:val="标题 9 字符"/>
    <w:basedOn w:val="718"/>
    <w:link w:val="717"/>
    <w:uiPriority w:val="9"/>
    <w:qFormat/>
    <w:rPr>
      <w:rFonts w:ascii="Arial" w:hAnsi="Arial" w:eastAsia="Arial" w:cs="Arial"/>
      <w:i/>
      <w:iCs/>
      <w:sz w:val="21"/>
      <w:szCs w:val="21"/>
    </w:rPr>
  </w:style>
  <w:style w:type="paragraph" w:styleId="773">
    <w:name w:val="List Paragraph"/>
    <w:basedOn w:val="708"/>
    <w:uiPriority w:val="34"/>
    <w:qFormat/>
    <w:pPr>
      <w:contextualSpacing/>
      <w:ind w:left="720"/>
    </w:pPr>
  </w:style>
  <w:style w:type="paragraph" w:styleId="774">
    <w:name w:val="No Spacing"/>
    <w:uiPriority w:val="1"/>
    <w:qFormat/>
    <w:rPr>
      <w:rFonts w:ascii="Times New Roman" w:hAnsi="Times New Roman" w:eastAsia="宋体" w:cs="Times New Roman"/>
      <w:lang w:val="en-US" w:eastAsia="zh-CN" w:bidi="ar-SA"/>
    </w:rPr>
  </w:style>
  <w:style w:type="character" w:styleId="775" w:customStyle="1">
    <w:name w:val="标题 字符"/>
    <w:basedOn w:val="718"/>
    <w:link w:val="744"/>
    <w:uiPriority w:val="10"/>
    <w:qFormat/>
    <w:rPr>
      <w:sz w:val="48"/>
      <w:szCs w:val="48"/>
    </w:rPr>
  </w:style>
  <w:style w:type="character" w:styleId="776" w:customStyle="1">
    <w:name w:val="副标题 字符"/>
    <w:basedOn w:val="718"/>
    <w:link w:val="737"/>
    <w:uiPriority w:val="11"/>
    <w:qFormat/>
    <w:rPr>
      <w:sz w:val="24"/>
      <w:szCs w:val="24"/>
    </w:rPr>
  </w:style>
  <w:style w:type="paragraph" w:styleId="777">
    <w:name w:val="Quote"/>
    <w:basedOn w:val="708"/>
    <w:next w:val="708"/>
    <w:link w:val="778"/>
    <w:uiPriority w:val="29"/>
    <w:qFormat/>
    <w:pPr>
      <w:ind w:left="720" w:right="720"/>
    </w:pPr>
    <w:rPr>
      <w:i/>
    </w:rPr>
  </w:style>
  <w:style w:type="character" w:styleId="778" w:customStyle="1">
    <w:name w:val="引用 字符"/>
    <w:link w:val="777"/>
    <w:uiPriority w:val="29"/>
    <w:qFormat/>
    <w:rPr>
      <w:i/>
    </w:rPr>
  </w:style>
  <w:style w:type="paragraph" w:styleId="779">
    <w:name w:val="Intense Quote"/>
    <w:basedOn w:val="708"/>
    <w:next w:val="708"/>
    <w:link w:val="7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customStyle="1">
    <w:name w:val="明显引用 字符"/>
    <w:link w:val="779"/>
    <w:uiPriority w:val="30"/>
    <w:qFormat/>
    <w:rPr>
      <w:i/>
    </w:rPr>
  </w:style>
  <w:style w:type="character" w:styleId="781" w:customStyle="1">
    <w:name w:val="Header Char"/>
    <w:basedOn w:val="718"/>
    <w:uiPriority w:val="99"/>
    <w:qFormat/>
  </w:style>
  <w:style w:type="character" w:styleId="782" w:customStyle="1">
    <w:name w:val="Footer Char"/>
    <w:basedOn w:val="718"/>
    <w:uiPriority w:val="99"/>
    <w:qFormat/>
  </w:style>
  <w:style w:type="character" w:styleId="783" w:customStyle="1">
    <w:name w:val="Caption Char"/>
    <w:uiPriority w:val="99"/>
    <w:qFormat/>
  </w:style>
  <w:style w:type="table" w:styleId="784" w:customStyle="1">
    <w:name w:val="Table Grid Light"/>
    <w:basedOn w:val="71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85" w:customStyle="1">
    <w:name w:val="无格式表格 11"/>
    <w:basedOn w:val="71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无格式表格 21"/>
    <w:basedOn w:val="71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无格式表格 31"/>
    <w:basedOn w:val="71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customStyle="1">
    <w:name w:val="无格式表格 41"/>
    <w:basedOn w:val="71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customStyle="1">
    <w:name w:val="无格式表格 51"/>
    <w:basedOn w:val="71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0" w:customStyle="1">
    <w:name w:val="网格表 1 浅色1"/>
    <w:basedOn w:val="71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1"/>
    <w:basedOn w:val="71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2"/>
    <w:basedOn w:val="71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3"/>
    <w:basedOn w:val="71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4"/>
    <w:basedOn w:val="71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5"/>
    <w:basedOn w:val="71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6"/>
    <w:basedOn w:val="71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7" w:customStyle="1">
    <w:name w:val="网格表 21"/>
    <w:basedOn w:val="7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8" w:customStyle="1">
    <w:name w:val="Grid Table 2 - Accent 1"/>
    <w:basedOn w:val="71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9" w:customStyle="1">
    <w:name w:val="Grid Table 2 - Accent 2"/>
    <w:basedOn w:val="71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0" w:customStyle="1">
    <w:name w:val="Grid Table 2 - Accent 3"/>
    <w:basedOn w:val="71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1" w:customStyle="1">
    <w:name w:val="Grid Table 2 - Accent 4"/>
    <w:basedOn w:val="71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2 - Accent 5"/>
    <w:basedOn w:val="71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3" w:customStyle="1">
    <w:name w:val="Grid Table 2 - Accent 6"/>
    <w:basedOn w:val="71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4" w:customStyle="1">
    <w:name w:val="网格表 31"/>
    <w:basedOn w:val="7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1"/>
    <w:basedOn w:val="71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2"/>
    <w:basedOn w:val="71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3"/>
    <w:basedOn w:val="71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4"/>
    <w:basedOn w:val="71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5"/>
    <w:basedOn w:val="71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6"/>
    <w:basedOn w:val="71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网格表 41"/>
    <w:basedOn w:val="71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customStyle="1">
    <w:name w:val="Grid Table 4 - Accent 1"/>
    <w:basedOn w:val="71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3" w:customStyle="1">
    <w:name w:val="Grid Table 4 - Accent 2"/>
    <w:basedOn w:val="71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4" w:customStyle="1">
    <w:name w:val="Grid Table 4 - Accent 3"/>
    <w:basedOn w:val="71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5" w:customStyle="1">
    <w:name w:val="Grid Table 4 - Accent 4"/>
    <w:basedOn w:val="71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6" w:customStyle="1">
    <w:name w:val="Grid Table 4 - Accent 5"/>
    <w:basedOn w:val="71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7" w:customStyle="1">
    <w:name w:val="Grid Table 4 - Accent 6"/>
    <w:basedOn w:val="71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8" w:customStyle="1">
    <w:name w:val="网格表 5 深色1"/>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9" w:customStyle="1">
    <w:name w:val="Grid Table 5 Dark- Accent 1"/>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0" w:customStyle="1">
    <w:name w:val="Grid Table 5 Dark - Accent 2"/>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1" w:customStyle="1">
    <w:name w:val="Grid Table 5 Dark - Accent 3"/>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2" w:customStyle="1">
    <w:name w:val="Grid Table 5 Dark- Accent 4"/>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3" w:customStyle="1">
    <w:name w:val="Grid Table 5 Dark - Accent 5"/>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4" w:customStyle="1">
    <w:name w:val="Grid Table 5 Dark - Accent 6"/>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5" w:customStyle="1">
    <w:name w:val="网格表 6 彩色1"/>
    <w:basedOn w:val="71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6" w:customStyle="1">
    <w:name w:val="Grid Table 6 Colorful - Accent 1"/>
    <w:basedOn w:val="71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7" w:customStyle="1">
    <w:name w:val="Grid Table 6 Colorful - Accent 2"/>
    <w:basedOn w:val="71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8" w:customStyle="1">
    <w:name w:val="Grid Table 6 Colorful - Accent 3"/>
    <w:basedOn w:val="71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9" w:customStyle="1">
    <w:name w:val="Grid Table 6 Colorful - Accent 4"/>
    <w:basedOn w:val="71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0" w:customStyle="1">
    <w:name w:val="Grid Table 6 Colorful - Accent 5"/>
    <w:basedOn w:val="71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1" w:customStyle="1">
    <w:name w:val="Grid Table 6 Colorful - Accent 6"/>
    <w:basedOn w:val="71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2" w:customStyle="1">
    <w:name w:val="网格表 7 彩色1"/>
    <w:basedOn w:val="71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3" w:customStyle="1">
    <w:name w:val="Grid Table 7 Colorful - Accent 1"/>
    <w:basedOn w:val="71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4" w:customStyle="1">
    <w:name w:val="Grid Table 7 Colorful - Accent 2"/>
    <w:basedOn w:val="71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5" w:customStyle="1">
    <w:name w:val="Grid Table 7 Colorful - Accent 3"/>
    <w:basedOn w:val="71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6" w:customStyle="1">
    <w:name w:val="Grid Table 7 Colorful - Accent 4"/>
    <w:basedOn w:val="71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Grid Table 7 Colorful - Accent 5"/>
    <w:basedOn w:val="71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8" w:customStyle="1">
    <w:name w:val="Grid Table 7 Colorful - Accent 6"/>
    <w:basedOn w:val="71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9" w:customStyle="1">
    <w:name w:val="清单表 1 浅色1"/>
    <w:basedOn w:val="71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List Table 1 Light - Accent 1"/>
    <w:basedOn w:val="71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1" w:customStyle="1">
    <w:name w:val="List Table 1 Light - Accent 2"/>
    <w:basedOn w:val="719"/>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2" w:customStyle="1">
    <w:name w:val="List Table 1 Light - Accent 3"/>
    <w:basedOn w:val="719"/>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3" w:customStyle="1">
    <w:name w:val="List Table 1 Light - Accent 4"/>
    <w:basedOn w:val="719"/>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4" w:customStyle="1">
    <w:name w:val="List Table 1 Light - Accent 5"/>
    <w:basedOn w:val="719"/>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5" w:customStyle="1">
    <w:name w:val="List Table 1 Light - Accent 6"/>
    <w:basedOn w:val="719"/>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6" w:customStyle="1">
    <w:name w:val="清单表 21"/>
    <w:basedOn w:val="71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7" w:customStyle="1">
    <w:name w:val="List Table 2 - Accent 1"/>
    <w:basedOn w:val="71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8" w:customStyle="1">
    <w:name w:val="List Table 2 - Accent 2"/>
    <w:basedOn w:val="71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9" w:customStyle="1">
    <w:name w:val="List Table 2 - Accent 3"/>
    <w:basedOn w:val="71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0" w:customStyle="1">
    <w:name w:val="List Table 2 - Accent 4"/>
    <w:basedOn w:val="71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1" w:customStyle="1">
    <w:name w:val="List Table 2 - Accent 5"/>
    <w:basedOn w:val="71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2" w:customStyle="1">
    <w:name w:val="List Table 2 - Accent 6"/>
    <w:basedOn w:val="71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3" w:customStyle="1">
    <w:name w:val="清单表 31"/>
    <w:basedOn w:val="7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3 - Accent 1"/>
    <w:basedOn w:val="71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3 - Accent 2"/>
    <w:basedOn w:val="71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6" w:customStyle="1">
    <w:name w:val="List Table 3 - Accent 3"/>
    <w:basedOn w:val="71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7" w:customStyle="1">
    <w:name w:val="List Table 3 - Accent 4"/>
    <w:basedOn w:val="71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8" w:customStyle="1">
    <w:name w:val="List Table 3 - Accent 5"/>
    <w:basedOn w:val="71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9" w:customStyle="1">
    <w:name w:val="List Table 3 - Accent 6"/>
    <w:basedOn w:val="71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0" w:customStyle="1">
    <w:name w:val="清单表 41"/>
    <w:basedOn w:val="7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4 - Accent 1"/>
    <w:basedOn w:val="71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4 - Accent 2"/>
    <w:basedOn w:val="71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3" w:customStyle="1">
    <w:name w:val="List Table 4 - Accent 3"/>
    <w:basedOn w:val="71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4" w:customStyle="1">
    <w:name w:val="List Table 4 - Accent 4"/>
    <w:basedOn w:val="71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5" w:customStyle="1">
    <w:name w:val="List Table 4 - Accent 5"/>
    <w:basedOn w:val="71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6" w:customStyle="1">
    <w:name w:val="List Table 4 - Accent 6"/>
    <w:basedOn w:val="71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7" w:customStyle="1">
    <w:name w:val="清单表 5 深色1"/>
    <w:basedOn w:val="71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1"/>
    <w:basedOn w:val="71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2"/>
    <w:basedOn w:val="71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3"/>
    <w:basedOn w:val="71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4"/>
    <w:basedOn w:val="71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5"/>
    <w:basedOn w:val="71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6"/>
    <w:basedOn w:val="71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清单表 6 彩色1"/>
    <w:basedOn w:val="71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5" w:customStyle="1">
    <w:name w:val="List Table 6 Colorful - Accent 1"/>
    <w:basedOn w:val="719"/>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6" w:customStyle="1">
    <w:name w:val="List Table 6 Colorful - Accent 2"/>
    <w:basedOn w:val="719"/>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7" w:customStyle="1">
    <w:name w:val="List Table 6 Colorful - Accent 3"/>
    <w:basedOn w:val="719"/>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8" w:customStyle="1">
    <w:name w:val="List Table 6 Colorful - Accent 4"/>
    <w:basedOn w:val="71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9" w:customStyle="1">
    <w:name w:val="List Table 6 Colorful - Accent 5"/>
    <w:basedOn w:val="71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0" w:customStyle="1">
    <w:name w:val="List Table 6 Colorful - Accent 6"/>
    <w:basedOn w:val="71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1" w:customStyle="1">
    <w:name w:val="清单表 7 彩色1"/>
    <w:basedOn w:val="71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List Table 7 Colorful - Accent 1"/>
    <w:basedOn w:val="719"/>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3" w:customStyle="1">
    <w:name w:val="List Table 7 Colorful - Accent 2"/>
    <w:basedOn w:val="719"/>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List Table 7 Colorful - Accent 3"/>
    <w:basedOn w:val="719"/>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5" w:customStyle="1">
    <w:name w:val="List Table 7 Colorful - Accent 4"/>
    <w:basedOn w:val="719"/>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List Table 7 Colorful - Accent 5"/>
    <w:basedOn w:val="719"/>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7" w:customStyle="1">
    <w:name w:val="List Table 7 Colorful - Accent 6"/>
    <w:basedOn w:val="719"/>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8" w:customStyle="1">
    <w:name w:val="Lined - Accent"/>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9" w:customStyle="1">
    <w:name w:val="Lined - Accent 1"/>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0" w:customStyle="1">
    <w:name w:val="Lined - Accent 2"/>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1" w:customStyle="1">
    <w:name w:val="Lined - Accent 3"/>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2" w:customStyle="1">
    <w:name w:val="Lined - Accent 4"/>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Lined - Accent 5"/>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Lined - Accent 6"/>
    <w:basedOn w:val="71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amp; Lined - Accent"/>
    <w:basedOn w:val="71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Bordered &amp; Lined - Accent 1"/>
    <w:basedOn w:val="71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7" w:customStyle="1">
    <w:name w:val="Bordered &amp; Lined - Accent 2"/>
    <w:basedOn w:val="71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8" w:customStyle="1">
    <w:name w:val="Bordered &amp; Lined - Accent 3"/>
    <w:basedOn w:val="71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9" w:customStyle="1">
    <w:name w:val="Bordered &amp; Lined - Accent 4"/>
    <w:basedOn w:val="71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Bordered &amp; Lined - Accent 5"/>
    <w:basedOn w:val="71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Bordered &amp; Lined - Accent 6"/>
    <w:basedOn w:val="71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w:basedOn w:val="71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3" w:customStyle="1">
    <w:name w:val="Bordered - Accent 1"/>
    <w:basedOn w:val="71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4" w:customStyle="1">
    <w:name w:val="Bordered - Accent 2"/>
    <w:basedOn w:val="71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5" w:customStyle="1">
    <w:name w:val="Bordered - Accent 3"/>
    <w:basedOn w:val="71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6" w:customStyle="1">
    <w:name w:val="Bordered - Accent 4"/>
    <w:basedOn w:val="71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7" w:customStyle="1">
    <w:name w:val="Bordered - Accent 5"/>
    <w:basedOn w:val="71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8" w:customStyle="1">
    <w:name w:val="Bordered - Accent 6"/>
    <w:basedOn w:val="71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9" w:customStyle="1">
    <w:name w:val="脚注文本 字符"/>
    <w:link w:val="738"/>
    <w:uiPriority w:val="99"/>
    <w:qFormat/>
    <w:rPr>
      <w:sz w:val="18"/>
    </w:rPr>
  </w:style>
  <w:style w:type="character" w:styleId="910" w:customStyle="1">
    <w:name w:val="尾注文本 字符"/>
    <w:link w:val="731"/>
    <w:uiPriority w:val="99"/>
    <w:qFormat/>
    <w:rPr>
      <w:sz w:val="20"/>
    </w:rPr>
  </w:style>
  <w:style w:type="paragraph" w:styleId="911" w:customStyle="1">
    <w:name w:val="TOC 标题1"/>
    <w:uiPriority w:val="39"/>
    <w:unhideWhenUsed/>
    <w:qFormat/>
    <w:rPr>
      <w:rFonts w:ascii="Times New Roman" w:hAnsi="Times New Roman" w:eastAsia="宋体" w:cs="Times New Roman"/>
      <w:lang w:val="en-US" w:eastAsia="zh-CN" w:bidi="ar-SA"/>
    </w:rPr>
  </w:style>
  <w:style w:type="character" w:styleId="912" w:customStyle="1">
    <w:name w:val="页眉 字符"/>
    <w:basedOn w:val="718"/>
    <w:link w:val="734"/>
    <w:uiPriority w:val="99"/>
    <w:semiHidden/>
    <w:qFormat/>
    <w:rPr>
      <w:sz w:val="18"/>
      <w:szCs w:val="18"/>
    </w:rPr>
  </w:style>
  <w:style w:type="character" w:styleId="913" w:customStyle="1">
    <w:name w:val="页脚 字符"/>
    <w:basedOn w:val="718"/>
    <w:link w:val="733"/>
    <w:uiPriority w:val="99"/>
    <w:qFormat/>
    <w:rPr>
      <w:sz w:val="18"/>
      <w:szCs w:val="18"/>
    </w:rPr>
  </w:style>
  <w:style w:type="character" w:styleId="914" w:customStyle="1">
    <w:name w:val="标题 1 字符"/>
    <w:basedOn w:val="718"/>
    <w:link w:val="709"/>
    <w:uiPriority w:val="9"/>
    <w:qFormat/>
    <w:rPr>
      <w:b/>
      <w:bCs/>
      <w:sz w:val="44"/>
      <w:szCs w:val="44"/>
    </w:rPr>
  </w:style>
  <w:style w:type="character" w:styleId="915" w:customStyle="1">
    <w:name w:val="文档结构图 字符"/>
    <w:basedOn w:val="718"/>
    <w:link w:val="722"/>
    <w:uiPriority w:val="99"/>
    <w:semiHidden/>
    <w:qFormat/>
    <w:rPr>
      <w:rFonts w:ascii="宋体" w:eastAsia="宋体"/>
      <w:sz w:val="18"/>
      <w:szCs w:val="18"/>
    </w:rPr>
  </w:style>
  <w:style w:type="character" w:styleId="916" w:customStyle="1">
    <w:name w:val="标题 2 字符"/>
    <w:basedOn w:val="718"/>
    <w:link w:val="710"/>
    <w:uiPriority w:val="9"/>
    <w:qFormat/>
    <w:rPr>
      <w:rFonts w:asciiTheme="majorHAnsi" w:hAnsiTheme="majorHAnsi" w:eastAsiaTheme="majorEastAsia" w:cstheme="majorBidi"/>
      <w:b/>
      <w:bCs/>
      <w:sz w:val="32"/>
      <w:szCs w:val="32"/>
    </w:rPr>
  </w:style>
  <w:style w:type="character" w:styleId="917" w:customStyle="1">
    <w:name w:val="标题 3 字符"/>
    <w:basedOn w:val="718"/>
    <w:link w:val="711"/>
    <w:uiPriority w:val="9"/>
    <w:qFormat/>
    <w:rPr>
      <w:b/>
      <w:bCs/>
      <w:sz w:val="32"/>
      <w:szCs w:val="32"/>
    </w:rPr>
  </w:style>
  <w:style w:type="character" w:styleId="918" w:customStyle="1">
    <w:name w:val="日期 字符"/>
    <w:basedOn w:val="718"/>
    <w:link w:val="730"/>
    <w:uiPriority w:val="99"/>
    <w:semiHidden/>
    <w:qFormat/>
  </w:style>
  <w:style w:type="character" w:styleId="919" w:customStyle="1">
    <w:name w:val="批注文字 字符"/>
    <w:basedOn w:val="718"/>
    <w:link w:val="723"/>
    <w:uiPriority w:val="0"/>
    <w:qFormat/>
    <w:rPr>
      <w:rFonts w:ascii="Times New Roman" w:hAnsi="Times New Roman" w:eastAsia="宋体" w:cs="Times New Roman"/>
      <w:szCs w:val="24"/>
    </w:rPr>
  </w:style>
  <w:style w:type="character" w:styleId="920" w:customStyle="1">
    <w:name w:val="批注框文本 字符"/>
    <w:basedOn w:val="718"/>
    <w:link w:val="732"/>
    <w:uiPriority w:val="99"/>
    <w:semiHidden/>
    <w:qFormat/>
    <w:rPr>
      <w:sz w:val="18"/>
      <w:szCs w:val="18"/>
    </w:rPr>
  </w:style>
  <w:style w:type="character" w:styleId="921" w:customStyle="1">
    <w:name w:val="Default Char"/>
    <w:link w:val="763"/>
    <w:uiPriority w:val="99"/>
    <w:qFormat/>
    <w:rPr>
      <w:rFonts w:ascii="MS Mincho" w:hAnsi="Calibri" w:eastAsia="宋体" w:cs="Times New Roman"/>
      <w:color w:val="000000"/>
      <w:szCs w:val="24"/>
    </w:rPr>
  </w:style>
  <w:style w:type="character" w:styleId="922" w:customStyle="1">
    <w:name w:val="纯文本 字符"/>
    <w:basedOn w:val="718"/>
    <w:link w:val="728"/>
    <w:uiPriority w:val="0"/>
    <w:qFormat/>
    <w:rPr>
      <w:rFonts w:ascii="宋体" w:hAnsi="Courier New" w:eastAsia="宋体" w:cs="Times New Roman"/>
      <w:szCs w:val="20"/>
    </w:rPr>
  </w:style>
  <w:style w:type="paragraph" w:styleId="923" w:customStyle="1">
    <w:name w:val="段"/>
    <w:next w:val="708"/>
    <w:uiPriority w:val="0"/>
    <w:qFormat/>
    <w:pPr>
      <w:ind w:firstLine="200"/>
      <w:jc w:val="both"/>
    </w:pPr>
    <w:rPr>
      <w:rFonts w:ascii="宋体" w:hAnsi="Calibri" w:eastAsia="宋体" w:cs="Times New Roman"/>
      <w:sz w:val="21"/>
      <w:lang w:val="en-US" w:eastAsia="zh-CN" w:bidi="ar-SA"/>
    </w:rPr>
  </w:style>
  <w:style w:type="paragraph" w:styleId="924" w:customStyle="1">
    <w:name w:val="标题 41"/>
    <w:basedOn w:val="708"/>
    <w:next w:val="708"/>
    <w:uiPriority w:val="0"/>
    <w:qFormat/>
    <w:pPr>
      <w:keepLines/>
      <w:keepNext/>
      <w:spacing w:before="280" w:after="290" w:line="376" w:lineRule="auto"/>
      <w:outlineLvl w:val="3"/>
    </w:pPr>
    <w:rPr>
      <w:rFonts w:ascii="Arial" w:hAnsi="Arial" w:eastAsia="黑体"/>
      <w:b/>
      <w:bCs/>
      <w:sz w:val="28"/>
      <w:szCs w:val="28"/>
    </w:rPr>
  </w:style>
  <w:style w:type="paragraph" w:styleId="925" w:customStyle="1">
    <w:name w:val="列出段落1"/>
    <w:basedOn w:val="708"/>
    <w:uiPriority w:val="0"/>
    <w:qFormat/>
    <w:pPr>
      <w:ind w:left="981" w:hanging="429"/>
      <w:jc w:val="left"/>
      <w:spacing w:before="3"/>
      <w:widowControl/>
    </w:pPr>
    <w:rPr>
      <w:color w:val="000000"/>
      <w:sz w:val="24"/>
    </w:rPr>
  </w:style>
  <w:style w:type="character" w:styleId="926" w:customStyle="1">
    <w:name w:val="NormalCharacter"/>
    <w:uiPriority w:val="0"/>
    <w:qFormat/>
    <w:rPr>
      <w:sz w:val="21"/>
      <w:szCs w:val="24"/>
      <w:lang w:val="en-US" w:eastAsia="zh-CN" w:bidi="ar"/>
    </w:rPr>
  </w:style>
  <w:style w:type="character" w:styleId="927" w:customStyle="1">
    <w:name w:val="first-child"/>
    <w:basedOn w:val="718"/>
    <w:uiPriority w:val="0"/>
    <w:qFormat/>
  </w:style>
  <w:style w:type="character" w:styleId="928" w:customStyle="1">
    <w:name w:val="hover"/>
    <w:basedOn w:val="718"/>
    <w:uiPriority w:val="0"/>
    <w:qFormat/>
    <w:rPr>
      <w:color w:val="ffffff"/>
    </w:rPr>
  </w:style>
  <w:style w:type="character" w:styleId="929" w:customStyle="1">
    <w:name w:val="hover1"/>
    <w:basedOn w:val="718"/>
    <w:uiPriority w:val="0"/>
    <w:qFormat/>
    <w:rPr>
      <w:color w:val="5fb878"/>
    </w:rPr>
  </w:style>
  <w:style w:type="character" w:styleId="930" w:customStyle="1">
    <w:name w:val="hover2"/>
    <w:basedOn w:val="718"/>
    <w:uiPriority w:val="0"/>
    <w:qFormat/>
    <w:rPr>
      <w:color w:val="5fb878"/>
    </w:rPr>
  </w:style>
  <w:style w:type="character" w:styleId="931" w:customStyle="1">
    <w:name w:val="layui-this"/>
    <w:basedOn w:val="718"/>
    <w:uiPriority w:val="0"/>
    <w:qFormat/>
    <w:rPr>
      <w:shd w:val="clear" w:color="auto" w:fill="ffffff"/>
    </w:rPr>
  </w:style>
  <w:style w:type="character" w:styleId="932" w:customStyle="1">
    <w:name w:val="hover3"/>
    <w:basedOn w:val="718"/>
    <w:uiPriority w:val="0"/>
    <w:qFormat/>
    <w:rPr>
      <w:color w:val="5fb878"/>
    </w:rPr>
  </w:style>
  <w:style w:type="character" w:styleId="933" w:customStyle="1">
    <w:name w:val="hover4"/>
    <w:basedOn w:val="718"/>
    <w:uiPriority w:val="0"/>
    <w:qFormat/>
    <w:rPr>
      <w:color w:val="ffffff"/>
    </w:rPr>
  </w:style>
  <w:style w:type="character" w:styleId="934" w:customStyle="1">
    <w:name w:val="layui-this2"/>
    <w:basedOn w:val="718"/>
    <w:uiPriority w:val="0"/>
    <w:qFormat/>
    <w:rPr>
      <w:shd w:val="clear" w:color="auto" w:fill="ffffff"/>
    </w:rPr>
  </w:style>
  <w:style w:type="paragraph" w:styleId="935" w:customStyle="1">
    <w:name w:val="Table Paragraph"/>
    <w:basedOn w:val="708"/>
    <w:uiPriority w:val="1"/>
    <w:qFormat/>
  </w:style>
  <w:style w:type="paragraph" w:styleId="936" w:customStyle="1">
    <w:name w:val="正文文本缩进1"/>
    <w:basedOn w:val="708"/>
    <w:next w:val="739"/>
    <w:uiPriority w:val="0"/>
    <w:unhideWhenUsed/>
    <w:qFormat/>
    <w:pPr>
      <w:ind w:left="420"/>
      <w:spacing w:after="120"/>
    </w:pPr>
  </w:style>
  <w:style w:type="numbering" w:styleId="90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4e5f5f11-0a66-448c-a9c8-5dab327efc2e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40649038</paraID>
      <start>0</start>
      <end>2</end>
      <status>unmodified</status>
      <modifiedWord/>
      <trackRevisions>false</trackRevisions>
    </reviewItem>
    <reviewItem>
      <errorID>9ba74ef3-ccbe-4cea-a76d-0f49a5955723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347A2133</paraID>
      <start>0</start>
      <end>2</end>
      <status>unmodified</status>
      <modifiedWord/>
      <trackRevisions>false</trackRevisions>
    </reviewItem>
    <reviewItem>
      <errorID>053c2472-85ba-4de4-b357-53a2631cea8b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4759C3E4</paraID>
      <start>0</start>
      <end>2</end>
      <status>unmodified</status>
      <modifiedWord/>
      <trackRevisions>false</trackRevisions>
    </reviewItem>
    <reviewItem>
      <errorID>cf99a41b-9174-4619-a122-b85ef56cfa47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4E468190</paraID>
      <start>0</start>
      <end>2</end>
      <status>unmodified</status>
      <modifiedWord/>
      <trackRevisions>false</trackRevisions>
    </reviewItem>
    <reviewItem>
      <errorID>84c568a1-b795-4225-a09c-03e732218f9e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228AFC2C</paraID>
      <start>0</start>
      <end>2</end>
      <status>unmodified</status>
      <modifiedWord/>
      <trackRevisions>false</trackRevisions>
    </reviewItem>
    <reviewItem>
      <errorID>3ea706dc-8b8c-4484-aa3a-7e11abfcc7c2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44BEBEF2</paraID>
      <start>0</start>
      <end>2</end>
      <status>unmodified</status>
      <modifiedWord/>
      <trackRevisions>false</trackRevisions>
    </reviewItem>
    <reviewItem>
      <errorID>978bb54e-8ba8-440d-b24a-d9cda51fa764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11382F88</paraID>
      <start>0</start>
      <end>2</end>
      <status>unmodified</status>
      <modifiedWord/>
      <trackRevisions>false</trackRevisions>
    </reviewItem>
    <reviewItem>
      <errorID>f01c08b4-5b2f-408f-b9dd-12b054f3ab67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5ED0A7ED</paraID>
      <start>0</start>
      <end>2</end>
      <status>unmodified</status>
      <modifiedWord/>
      <trackRevisions>false</trackRevisions>
    </reviewItem>
    <reviewItem>
      <errorID>67393c57-85f2-4927-a75a-53f4bad7d68a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4A8D3F40</paraID>
      <start>0</start>
      <end>2</end>
      <status>unmodified</status>
      <modifiedWord/>
      <trackRevisions>false</trackRevisions>
    </reviewItem>
    <reviewItem>
      <errorID>79d3fdbb-45fb-4769-8be3-a59ca0f10769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4216844E</paraID>
      <start>0</start>
      <end>3</end>
      <status>unmodified</status>
      <modifiedWord/>
      <trackRevisions>false</trackRevisions>
    </reviewItem>
    <reviewItem>
      <errorID>42b2718a-157c-42cc-a256-385724b2ebee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586BC4A4</paraID>
      <start>0</start>
      <end>3</end>
      <status>unmodified</status>
      <modifiedWord/>
      <trackRevisions>false</trackRevisions>
    </reviewItem>
    <reviewItem>
      <errorID>320feb0d-6ae4-4554-906a-7b2559f9e0a0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2E4B8FFF</paraID>
      <start>0</start>
      <end>3</end>
      <status>unmodified</status>
      <modifiedWord/>
      <trackRevisions>false</trackRevisions>
    </reviewItem>
    <reviewItem>
      <errorID>cf53a0f3-925e-4d7d-8f22-bdb600378687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7C2C1A07</paraID>
      <start>0</start>
      <end>3</end>
      <status>unmodified</status>
      <modifiedWord/>
      <trackRevisions>false</trackRevisions>
    </reviewItem>
    <reviewItem>
      <errorID>4bd8628f-e47a-4b19-9aba-a2406627e6ec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6F2FC86C</paraID>
      <start>0</start>
      <end>3</end>
      <status>unmodified</status>
      <modifiedWord/>
      <trackRevisions>false</trackRevisions>
    </reviewItem>
    <reviewItem>
      <errorID>e56d2f6e-ae27-4163-b47c-cfd4df3afc3d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38C013C4</paraID>
      <start>0</start>
      <end>3</end>
      <status>unmodified</status>
      <modifiedWord/>
      <trackRevisions>false</trackRevisions>
    </reviewItem>
    <reviewItem>
      <errorID>3adbf0b7-ed3a-4819-8f0a-ed28ac414ae6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27A6981E</paraID>
      <start>0</start>
      <end>3</end>
      <status>unmodified</status>
      <modifiedWord/>
      <trackRevisions>false</trackRevisions>
    </reviewItem>
    <reviewItem>
      <errorID>a27ff68d-53e8-413e-8300-af7a49f9b938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6115D96C</paraID>
      <start>0</start>
      <end>3</end>
      <status>unmodified</status>
      <modifiedWord/>
      <trackRevisions>false</trackRevisions>
    </reviewItem>
    <reviewItem>
      <errorID>a2e3f738-f16b-466f-9e6f-f39f77964706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10B8496A</paraID>
      <start>0</start>
      <end>3</end>
      <status>unmodified</status>
      <modifiedWord/>
      <trackRevisions>false</trackRevisions>
    </reviewItem>
    <reviewItem>
      <errorID>b759966a-72c4-45a8-95e8-30240e8fcf6f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367B9A67</paraID>
      <start>0</start>
      <end>3</end>
      <status>unmodified</status>
      <modifiedWord/>
      <trackRevisions>false</trackRevisions>
    </reviewItem>
    <reviewItem>
      <errorID>dd994073-ee5b-4d1f-8697-2ae6b243b122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D5B08A2</paraID>
      <start>0</start>
      <end>3</end>
      <status>unmodified</status>
      <modifiedWord/>
      <trackRevisions>false</trackRevisions>
    </reviewItem>
    <reviewItem>
      <errorID>f222d77b-5a47-4c79-a23d-f4c94e940927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34F73943</paraID>
      <start>0</start>
      <end>3</end>
      <status>unmodified</status>
      <modifiedWord/>
      <trackRevisions>false</trackRevisions>
    </reviewItem>
    <reviewItem>
      <errorID>6a2fb53f-e4ab-4ed7-bb7e-d937cd143f22</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7DCF9E04</paraID>
      <start>0</start>
      <end>3</end>
      <status>unmodified</status>
      <modifiedWord/>
      <trackRevisions>false</trackRevisions>
    </reviewItem>
    <reviewItem>
      <errorID>9b712eb1-55a2-435d-80b0-e93c3ae3ece2</errorID>
      <errorWord>保持通讯畅通</errorWord>
      <group>L1_Word</group>
      <groupName>字词问题</groupName>
      <ability>L2_Typo</ability>
      <abilityName>字词错误</abilityName>
      <candidateList>
        <item>保持通信畅通</item>
      </candidateList>
      <explain/>
      <paraID>6B2C0AC5</paraID>
      <start>19</start>
      <end>25</end>
      <status>unmodified</status>
      <modifiedWord/>
      <trackRevisions>false</trackRevisions>
    </reviewItem>
    <reviewItem>
      <errorID>279feaa4-f6ee-4077-a6cf-75f688d868cf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3F8804A7</paraID>
      <start>0</start>
      <end>3</end>
      <status>unmodified</status>
      <modifiedWord/>
      <trackRevisions>false</trackRevisions>
    </reviewItem>
    <reviewItem>
      <errorID>c11d6502-f43a-4c72-bf4b-da0dca77783c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395FE953</paraID>
      <start>0</start>
      <end>3</end>
      <status>unmodified</status>
      <modifiedWord/>
      <trackRevisions>false</trackRevisions>
    </reviewItem>
    <reviewItem>
      <errorID>127c82fb-f1eb-4107-b2fe-1b15cd2ecdda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370B5BC</paraID>
      <start>0</start>
      <end>3</end>
      <status>unmodified</status>
      <modifiedWord/>
      <trackRevisions>false</trackRevisions>
    </reviewItem>
    <reviewItem>
      <errorID>ce8a356b-cf05-4ff4-8423-67b7a8fd2ccf</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6166B7B9</paraID>
      <start>0</start>
      <end>3</end>
      <status>unmodified</status>
      <modifiedWord/>
      <trackRevisions>false</trackRevisions>
    </reviewItem>
    <reviewItem>
      <errorID>18335b28-ecd0-465c-9674-e3332bb90485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1C7708F6</paraID>
      <start>0</start>
      <end>3</end>
      <status>unmodified</status>
      <modifiedWord/>
      <trackRevisions>false</trackRevisions>
    </reviewItem>
    <reviewItem>
      <errorID>d7a6323c-0c24-4ab8-9a55-873e167c81af</errorID>
      <errorWord>&lt;</errorWord>
      <group>L1_Format</group>
      <groupName>格式问题</groupName>
      <ability>L2_HalfPunc_CN</ability>
      <abilityName>全半角检查</abilityName>
      <candidateList>
        <item>〈</item>
      </candidateList>
      <explain>文本全半角错误。</explain>
      <paraID>5D91597D</paraID>
      <start>49</start>
      <end>50</end>
      <status>unmodified</status>
      <modifiedWord/>
      <trackRevisions>false</trackRevisions>
    </reviewItem>
    <reviewItem>
      <errorID>89485de1-3f1c-40d5-bcac-1e6babb68ac0</errorID>
      <errorWord>&lt;</errorWord>
      <group>L1_Format</group>
      <groupName>格式问题</groupName>
      <ability>L2_HalfPunc_CN</ability>
      <abilityName>全半角检查</abilityName>
      <candidateList>
        <item>〈</item>
      </candidateList>
      <explain>文本全半角错误。</explain>
      <paraID> E7E2AC1</paraID>
      <start>49</start>
      <end>50</end>
      <status>unmodified</status>
      <modifiedWord/>
      <trackRevisions>false</trackRevisions>
    </reviewItem>
    <reviewItem>
      <errorID>b669b206-2fab-4389-b8d1-a77012bb3880</errorID>
      <errorWord>&lt;</errorWord>
      <group>L1_Format</group>
      <groupName>格式问题</groupName>
      <ability>L2_HalfPunc_CN</ability>
      <abilityName>全半角检查</abilityName>
      <candidateList>
        <item>〈</item>
      </candidateList>
      <explain>文本全半角错误。</explain>
      <paraID>1BF1AC34</paraID>
      <start>34</start>
      <end>35</end>
      <status>unmodified</status>
      <modifiedWord/>
      <trackRevisions>false</trackRevisions>
    </reviewItem>
    <reviewItem>
      <errorID>f4d8432d-d7ba-477e-a249-2302201472a5</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3B94E8F3</paraID>
      <start>0</start>
      <end>3</end>
      <status>unmodified</status>
      <modifiedWord/>
      <trackRevisions>false</trackRevisions>
    </reviewItem>
    <reviewItem>
      <errorID>eab40e07-611e-4e26-9aec-1b06dda83837</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3B6A4FBC</paraID>
      <start>0</start>
      <end>3</end>
      <status>unmodified</status>
      <modifiedWord/>
      <trackRevisions>false</trackRevisions>
    </reviewItem>
    <reviewItem>
      <errorID>1da439e9-5983-4b8e-b5e0-ca40b700ded0</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7121E916</paraID>
      <start>0</start>
      <end>3</end>
      <status>unmodified</status>
      <modifiedWord/>
      <trackRevisions>false</trackRevisions>
    </reviewItem>
    <reviewItem>
      <errorID>06e42da8-e3d4-4e96-ab17-bad45d24847e</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57049F4B</paraID>
      <start>0</start>
      <end>3</end>
      <status>unmodified</status>
      <modifiedWord/>
      <trackRevisions>false</trackRevisions>
    </reviewItem>
    <reviewItem>
      <errorID>4a33c586-b92e-4238-ae2d-55e6bff8cd5d</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4AAD9472</paraID>
      <start>0</start>
      <end>3</end>
      <status>unmodified</status>
      <modifiedWord/>
      <trackRevisions>false</trackRevisions>
    </reviewItem>
    <reviewItem>
      <errorID>e261c85d-ade9-4be8-aa49-da5611226161</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2EDBE8AB</paraID>
      <start>0</start>
      <end>3</end>
      <status>unmodified</status>
      <modifiedWord/>
      <trackRevisions>false</trackRevisions>
    </reviewItem>
    <reviewItem>
      <errorID>db3abb23-3cc7-44b0-be23-e7e98a9f625a</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7C447D03</paraID>
      <start>0</start>
      <end>3</end>
      <status>unmodified</status>
      <modifiedWord/>
      <trackRevisions>false</trackRevisions>
    </reviewItem>
    <reviewItem>
      <errorID>bfd58ae8-d8cc-451c-837a-8269acf0dc9d</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53E0B116</paraID>
      <start>0</start>
      <end>3</end>
      <status>unmodified</status>
      <modifiedWord/>
      <trackRevisions>false</trackRevisions>
    </reviewItem>
    <reviewItem>
      <errorID>d9da6482-c56b-41ac-9887-079e29dd8547</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526DCDE1</paraID>
      <start>0</start>
      <end>3</end>
      <status>unmodified</status>
      <modifiedWord/>
      <trackRevisions>false</trackRevisions>
    </reviewItem>
    <reviewItem>
      <errorID>1934b5c1-b63f-4c8d-9ad0-f644bf59df1d</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755D831B</paraID>
      <start>0</start>
      <end>3</end>
      <status>unmodified</status>
      <modifiedWord/>
      <trackRevisions>false</trackRevisions>
    </reviewItem>
    <reviewItem>
      <errorID>7176c7eb-9ade-4232-a018-6559f7caabdb</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2CB0593D</paraID>
      <start>0</start>
      <end>3</end>
      <status>unmodified</status>
      <modifiedWord/>
      <trackRevisions>false</trackRevisions>
    </reviewItem>
    <reviewItem>
      <errorID>cc721905-03ad-4cee-bc47-8835d65f6160</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3F7D1F2C</paraID>
      <start>0</start>
      <end>3</end>
      <status>unmodified</status>
      <modifiedWord/>
      <trackRevisions>false</trackRevisions>
    </reviewItem>
    <reviewItem>
      <errorID>6c8de29c-5591-4d08-9e64-2309c81cfdfb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34010815</paraID>
      <start>1</start>
      <end>3</end>
      <status>unmodified</status>
      <modifiedWord/>
      <trackRevisions>false</trackRevisions>
    </reviewItem>
    <reviewItem>
      <errorID>afc178c6-5df2-457e-92a5-afe6af459426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72CB455</paraID>
      <start>0</start>
      <end>2</end>
      <status>unmodified</status>
      <modifiedWord/>
      <trackRevisions>false</trackRevisions>
    </reviewItem>
    <reviewItem>
      <errorID>2cdd582a-aecf-42a2-ba83-0fd764fd5d94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3DC2F53E</paraID>
      <start>0</start>
      <end>2</end>
      <status>unmodified</status>
      <modifiedWord/>
      <trackRevisions>false</trackRevisions>
    </reviewItem>
    <reviewItem>
      <errorID>446a3fab-3222-4ba1-9917-813577a8ee77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678C2CFC</paraID>
      <start>0</start>
      <end>2</end>
      <status>unmodified</status>
      <modifiedWord/>
      <trackRevisions>false</trackRevisions>
    </reviewItem>
    <reviewItem>
      <errorID>f3efcb82-da0a-409d-b56a-2fa9aed61c99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725035D8</paraID>
      <start>0</start>
      <end>2</end>
      <status>unmodified</status>
      <modifiedWord/>
      <trackRevisions>false</trackRevisions>
    </reviewItem>
    <reviewItem>
      <errorID>51fad59f-a50a-4a26-9cd7-f3d89fcdb1e0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78B1707F</paraID>
      <start>0</start>
      <end>2</end>
      <status>unmodified</status>
      <modifiedWord/>
      <trackRevisions>false</trackRevisions>
    </reviewItem>
    <reviewItem>
      <errorID>1ef9ec7b-3be1-454f-b919-9712dfb8018e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13C46C49</paraID>
      <start>0</start>
      <end>2</end>
      <status>unmodified</status>
      <modifiedWord/>
      <trackRevisions>false</trackRevisions>
    </reviewItem>
    <reviewItem>
      <errorID>9540f835-5c7b-401e-b02e-1ad363057122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45BB4BF3</paraID>
      <start>0</start>
      <end>2</end>
      <status>unmodified</status>
      <modifiedWord/>
      <trackRevisions>false</trackRevisions>
    </reviewItem>
    <reviewItem>
      <errorID>ffa2bcea-8949-447a-beba-236a92330e37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7E1128DE</paraID>
      <start>0</start>
      <end>2</end>
      <status>unmodified</status>
      <modifiedWord/>
      <trackRevisions>false</trackRevisions>
    </reviewItem>
    <reviewItem>
      <errorID>d3e0f728-2385-4da6-ade7-2942d715c486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3F35778</paraID>
      <start>0</start>
      <end>2</end>
      <status>unmodified</status>
      <modifiedWord/>
      <trackRevisions>false</trackRevisions>
    </reviewItem>
    <reviewItem>
      <errorID>e55b64e0-0c3f-4ee2-a4bd-31e5c6271966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18D35AF7</paraID>
      <start>0</start>
      <end>2</end>
      <status>unmodified</status>
      <modifiedWord/>
      <trackRevisions>false</trackRevisions>
    </reviewItem>
    <reviewItem>
      <errorID>5f89e956-2826-4a7e-b2fb-e601554c486c</errorID>
      <errorWord>参照与</errorWord>
      <group>L1_Word</group>
      <groupName>字词问题</groupName>
      <ability>L2_Typo</ability>
      <abilityName>字词错误</abilityName>
      <candidateList>
        <item>参照</item>
      </candidateList>
      <explain/>
      <paraID>18D35AF7</paraID>
      <start>11</start>
      <end>14</end>
      <status>unmodified</status>
      <modifiedWord/>
      <trackRevisions>false</trackRevisions>
    </reviewItem>
    <reviewItem>
      <errorID>bba535b5-61b2-4d73-9e23-64c8a24ec90a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529B5E8C</paraID>
      <start>0</start>
      <end>2</end>
      <status>unmodified</status>
      <modifiedWord/>
      <trackRevisions>false</trackRevisions>
    </reviewItem>
    <reviewItem>
      <errorID>25b39d4d-9f2f-422e-ac07-1d47aa00e41b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B651AD2</paraID>
      <start>0</start>
      <end>2</end>
      <status>unmodified</status>
      <modifiedWord/>
      <trackRevisions>false</trackRevisions>
    </reviewItem>
    <reviewItem>
      <errorID>2ca00d71-428b-4fda-9ff3-946fc77d69fe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1F255792</paraID>
      <start>0</start>
      <end>2</end>
      <status>unmodified</status>
      <modifiedWord/>
      <trackRevisions>false</trackRevisions>
    </reviewItem>
    <reviewItem>
      <errorID>b9b750a7-9043-4ea9-a1ae-3c8d6f42b295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377BB4A</paraID>
      <start>0</start>
      <end>2</end>
      <status>unmodified</status>
      <modifiedWord/>
      <trackRevisions>false</trackRevisions>
    </reviewItem>
    <reviewItem>
      <errorID>a1a37fa6-44dd-4cec-b515-61694606d1a7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12D347A</paraID>
      <start>0</start>
      <end>2</end>
      <status>unmodified</status>
      <modifiedWord/>
      <trackRevisions>false</trackRevisions>
    </reviewItem>
    <reviewItem>
      <errorID>d40da184-8fb1-42b4-b35e-6d5e1335173c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CC4FBD6</paraID>
      <start>0</start>
      <end>2</end>
      <status>unmodified</status>
      <modifiedWord/>
      <trackRevisions>false</trackRevisions>
    </reviewItem>
    <reviewItem>
      <errorID>f0b03d86-05a1-4a01-adbe-952ae040cc41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2BE4ADC</paraID>
      <start>0</start>
      <end>2</end>
      <status>unmodified</status>
      <modifiedWord/>
      <trackRevisions>false</trackRevisions>
    </reviewItem>
    <reviewItem>
      <errorID>a1a87792-4697-4911-9d22-de9db6c1090c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21B58EAB</paraID>
      <start>0</start>
      <end>2</end>
      <status>unmodified</status>
      <modifiedWord/>
      <trackRevisions>false</trackRevisions>
    </reviewItem>
    <reviewItem>
      <errorID>051aacf8-aeac-4edc-aee0-f0ec8e3502ca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6B8FE74</paraID>
      <start>0</start>
      <end>2</end>
      <status>unmodified</status>
      <modifiedWord/>
      <trackRevisions>false</trackRevisions>
    </reviewItem>
    <reviewItem>
      <errorID>b511d477-0234-4387-8142-d5136b144418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3A7F6819</paraID>
      <start>0</start>
      <end>2</end>
      <status>unmodified</status>
      <modifiedWord/>
      <trackRevisions>false</trackRevisions>
    </reviewItem>
    <reviewItem>
      <errorID>03bc9a9c-fc21-4d35-8405-69883782dc55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31EC12D7</paraID>
      <start>0</start>
      <end>2</end>
      <status>unmodified</status>
      <modifiedWord/>
      <trackRevisions>false</trackRevisions>
    </reviewItem>
    <reviewItem>
      <errorID>5915d303-6d8b-4256-b7cd-1d8b6c45ac1a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7CFA18FD</paraID>
      <start>0</start>
      <end>2</end>
      <status>unmodified</status>
      <modifiedWord/>
      <trackRevisions>false</trackRevisions>
    </reviewItem>
    <reviewItem>
      <errorID>02e4f48d-3a35-42b8-9d55-898143f9a311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72150A50</paraID>
      <start>0</start>
      <end>3</end>
      <status>unmodified</status>
      <modifiedWord/>
      <trackRevisions>false</trackRevisions>
    </reviewItem>
    <reviewItem>
      <errorID>e40c06b2-ee2c-4e0e-a5b0-89b5a0de9080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62C32D32</paraID>
      <start>0</start>
      <end>3</end>
      <status>unmodified</status>
      <modifiedWord/>
      <trackRevisions>false</trackRevisions>
    </reviewItem>
    <reviewItem>
      <errorID>3b9628aa-f14d-4f9e-8baa-e51124335a79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5FDD441A</paraID>
      <start>0</start>
      <end>2</end>
      <status>unmodified</status>
      <modifiedWord/>
      <trackRevisions>false</trackRevisions>
    </reviewItem>
    <reviewItem>
      <errorID>a1dcd8eb-74ce-438a-8941-5ac4a3f37367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7918FD40</paraID>
      <start>0</start>
      <end>2</end>
      <status>unmodified</status>
      <modifiedWord/>
      <trackRevisions>false</trackRevisions>
    </reviewItem>
    <reviewItem>
      <errorID>fe8bdeea-6b1e-4e5b-927c-037ad1e804c8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3B81BD69</paraID>
      <start>0</start>
      <end>2</end>
      <status>unmodified</status>
      <modifiedWord/>
      <trackRevisions>false</trackRevisions>
    </reviewItem>
    <reviewItem>
      <errorID>98babb0c-0eb1-4b3c-99ce-61a584b4f4e5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48C74AFF</paraID>
      <start>0</start>
      <end>2</end>
      <status>unmodified</status>
      <modifiedWord/>
      <trackRevisions>false</trackRevisions>
    </reviewItem>
    <reviewItem>
      <errorID>8105e26a-92d0-4e88-a736-4a7aded8b97a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74AE887B</paraID>
      <start>0</start>
      <end>2</end>
      <status>unmodified</status>
      <modifiedWord/>
      <trackRevisions>false</trackRevisions>
    </reviewItem>
    <reviewItem>
      <errorID>d494ecc1-5beb-40c7-a13a-09ae92f5ed33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49FFC4B</paraID>
      <start>0</start>
      <end>2</end>
      <status>unmodified</status>
      <modifiedWord/>
      <trackRevisions>false</trackRevisions>
    </reviewItem>
    <reviewItem>
      <errorID>73e9bfce-dbdb-4736-9f2a-3e000b9b42ae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B34C202</paraID>
      <start>0</start>
      <end>2</end>
      <status>unmodified</status>
      <modifiedWord/>
      <trackRevisions>false</trackRevisions>
    </reviewItem>
    <reviewItem>
      <errorID>f3fa6868-b091-4e4b-a791-32281188cc81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76E073B0</paraID>
      <start>0</start>
      <end>2</end>
      <status>unmodified</status>
      <modifiedWord/>
      <trackRevisions>false</trackRevisions>
    </reviewItem>
    <reviewItem>
      <errorID>cf6d548e-444b-432e-ad17-6c5ea772c776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6C12AEAC</paraID>
      <start>0</start>
      <end>2</end>
      <status>unmodified</status>
      <modifiedWord/>
      <trackRevisions>false</trackRevisions>
    </reviewItem>
    <reviewItem>
      <errorID>9baa1f81-70f4-4bca-bc93-5b71cc7d90c6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364DC321</paraID>
      <start>0</start>
      <end>2</end>
      <status>unmodified</status>
      <modifiedWord/>
      <trackRevisions>false</trackRevisions>
    </reviewItem>
    <reviewItem>
      <errorID>aa923e5b-da1c-47de-bdf7-7ef35d2eef07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33CE35CD</paraID>
      <start>0</start>
      <end>2</end>
      <status>unmodified</status>
      <modifiedWord/>
      <trackRevisions>false</trackRevisions>
    </reviewItem>
    <reviewItem>
      <errorID>fef9498e-4e97-4aec-b6e8-6a98a6adbd00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6B846326</paraID>
      <start>0</start>
      <end>2</end>
      <status>unmodified</status>
      <modifiedWord/>
      <trackRevisions>false</trackRevisions>
    </reviewItem>
    <reviewItem>
      <errorID>0c5ebc09-aa95-4d43-b659-25f65fdd1eb7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31ADE98D</paraID>
      <start>0</start>
      <end>2</end>
      <status>unmodified</status>
      <modifiedWord/>
      <trackRevisions>false</trackRevisions>
    </reviewItem>
    <reviewItem>
      <errorID>2d189a99-7d9c-4c37-98bc-0a0bb4bfa377</errorID>
      <errorWord>超过15分钟以上</errorWord>
      <group>L1_Grammar</group>
      <groupName>语法问题</groupName>
      <ability>L2_Grammar</ability>
      <abilityName>语法错误</abilityName>
      <candidateList>
        <item>超过15分钟</item>
      </candidateList>
      <explain>该表达中的“超过15分钟以上”存在语义重复。</explain>
      <paraID>586083C5</paraID>
      <start>31</start>
      <end>39</end>
      <status>unmodified</status>
      <modifiedWord/>
      <trackRevisions>false</trackRevisions>
    </reviewItem>
    <reviewItem>
      <errorID>f257fb57-a13b-4c6b-b56e-0abd42834629</errorID>
      <errorWord>须</errorWord>
      <group>L1_Word</group>
      <groupName>字词问题</groupName>
      <ability>L2_Typo</ability>
      <abilityName>字词错误</abilityName>
      <candidateList>
        <item>需</item>
      </candidateList>
      <explain>存在发音相同字词的误用。</explain>
      <paraID>15D09A2D</paraID>
      <start>8</start>
      <end>9</end>
      <status>unmodified</status>
      <modifiedWord/>
      <trackRevisions>false</trackRevisions>
    </reviewItem>
    <reviewItem>
      <errorID>a45889d6-e4b4-43e4-b708-ce25089a8f99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6B59A076</paraID>
      <start>0</start>
      <end>2</end>
      <status>unmodified</status>
      <modifiedWord/>
      <trackRevisions>false</trackRevisions>
    </reviewItem>
    <reviewItem>
      <errorID>ed65a2eb-5b43-444f-9d91-467ed026b2db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4FC1946F</paraID>
      <start>0</start>
      <end>2</end>
      <status>unmodified</status>
      <modifiedWord/>
      <trackRevisions>false</trackRevisions>
    </reviewItem>
    <reviewItem>
      <errorID>a11660b7-665f-4edc-a318-935e03235ce2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238684DB</paraID>
      <start>0</start>
      <end>2</end>
      <status>unmodified</status>
      <modifiedWord/>
      <trackRevisions>false</trackRevisions>
    </reviewItem>
    <reviewItem>
      <errorID>4a918671-feab-4a9d-9bbd-89ef87c70321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796365EB</paraID>
      <start>0</start>
      <end>2</end>
      <status>unmodified</status>
      <modifiedWord/>
      <trackRevisions>false</trackRevisions>
    </reviewItem>
    <reviewItem>
      <errorID>7a057802-82e2-4bcc-b146-2d8427a55698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2C480F57</paraID>
      <start>0</start>
      <end>2</end>
      <status>unmodified</status>
      <modifiedWord/>
      <trackRevisions>false</trackRevisions>
    </reviewItem>
    <reviewItem>
      <errorID>e5755f36-e9d9-45e5-b658-caa401872ae7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11A301CE</paraID>
      <start>0</start>
      <end>2</end>
      <status>unmodified</status>
      <modifiedWord/>
      <trackRevisions>false</trackRevisions>
    </reviewItem>
    <reviewItem>
      <errorID>a764beb2-0936-4309-a6e9-6c9ccc36afea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78411899</paraID>
      <start>0</start>
      <end>2</end>
      <status>unmodified</status>
      <modifiedWord/>
      <trackRevisions>false</trackRevisions>
    </reviewItem>
    <reviewItem>
      <errorID>bbbf46ed-ec8f-44f1-838e-4137c1f75b84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159EEE95</paraID>
      <start>0</start>
      <end>2</end>
      <status>unmodified</status>
      <modifiedWord/>
      <trackRevisions>false</trackRevisions>
    </reviewItem>
    <reviewItem>
      <errorID>d9785cb2-1e38-4a40-87f5-2994caeb0fe1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2070590B</paraID>
      <start>0</start>
      <end>2</end>
      <status>unmodified</status>
      <modifiedWord/>
      <trackRevisions>false</trackRevisions>
    </reviewItem>
    <reviewItem>
      <errorID>4e75a54a-2ac8-400e-ae0c-f9ae58180f5f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23DEB546</paraID>
      <start>0</start>
      <end>3</end>
      <status>unmodified</status>
      <modifiedWord/>
      <trackRevisions>false</trackRevisions>
    </reviewItem>
    <reviewItem>
      <errorID>1601080d-0fa9-442e-ab6c-2b8994836f57</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23DEB546</paraID>
      <start>5</start>
      <end>8</end>
      <status>unmodified</status>
      <modifiedWord/>
      <trackRevisions>false</trackRevisions>
    </reviewItem>
    <reviewItem>
      <errorID>981fdfc6-3847-4d5a-969a-f5085bd25ac5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87A6E9F</paraID>
      <start>0</start>
      <end>3</end>
      <status>unmodified</status>
      <modifiedWord/>
      <trackRevisions>false</trackRevisions>
    </reviewItem>
    <reviewItem>
      <errorID>110b6d4d-1a0b-4abb-b1e6-d177762a220d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1EFA599E</paraID>
      <start>0</start>
      <end>2</end>
      <status>unmodified</status>
      <modifiedWord/>
      <trackRevisions>false</trackRevisions>
    </reviewItem>
    <reviewItem>
      <errorID>16e48e5e-8696-44a4-9fac-849fe07cd0c6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37F2982B</paraID>
      <start>0</start>
      <end>2</end>
      <status>unmodified</status>
      <modifiedWord/>
      <trackRevisions>false</trackRevisions>
    </reviewItem>
    <reviewItem>
      <errorID>58d91620-a68b-409f-b8cf-8a2bff08cc91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30BEDC8E</paraID>
      <start>0</start>
      <end>2</end>
      <status>unmodified</status>
      <modifiedWord/>
      <trackRevisions>false</trackRevisions>
    </reviewItem>
    <reviewItem>
      <errorID>c10a2820-3500-4085-a274-dfbb5c84c1b8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1D912D3A</paraID>
      <start>0</start>
      <end>2</end>
      <status>unmodified</status>
      <modifiedWord/>
      <trackRevisions>false</trackRevisions>
    </reviewItem>
    <reviewItem>
      <errorID>0d905ec5-6b3d-4bce-82b1-21e376d9fb7e</errorID>
      <errorWord>后期</errorWord>
      <group>L1_Word</group>
      <groupName>字词问题</groupName>
      <ability>L2_Typo</ability>
      <abilityName>字词错误</abilityName>
      <candidateList>
        <item>后</item>
      </candidateList>
      <explain>❶君主的妻子：皇～｜～妃。❷古代称君主：商之先～。❸（Hòu）〈名〉姓。</explain>
      <paraID>1D912D3A</paraID>
      <start>26</start>
      <end>28</end>
      <status>unmodified</status>
      <modifiedWord/>
      <trackRevisions>false</trackRevisions>
    </reviewItem>
    <reviewItem>
      <errorID>d0cda84c-2a30-4e4a-bc0e-6f22616545a2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2513FFD</paraID>
      <start>0</start>
      <end>2</end>
      <status>unmodified</status>
      <modifiedWord/>
      <trackRevisions>false</trackRevisions>
    </reviewItem>
    <reviewItem>
      <errorID>96118036-b0de-4aa1-8550-4cb72ba788a4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6F26C19C</paraID>
      <start>0</start>
      <end>2</end>
      <status>unmodified</status>
      <modifiedWord/>
      <trackRevisions>false</trackRevisions>
    </reviewItem>
    <reviewItem>
      <errorID>b80263b5-b922-4083-83fb-6f6f12a824b8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5F76CDC3</paraID>
      <start>0</start>
      <end>2</end>
      <status>unmodified</status>
      <modifiedWord/>
      <trackRevisions>false</trackRevisions>
    </reviewItem>
    <reviewItem>
      <errorID>3f268c85-98b0-48f9-932b-ef199a6f7c7f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3A074D67</paraID>
      <start>0</start>
      <end>2</end>
      <status>unmodified</status>
      <modifiedWord/>
      <trackRevisions>false</trackRevisions>
    </reviewItem>
    <reviewItem>
      <errorID>ec175cbc-ac96-4d92-8613-4a2df4a8db06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21A49890</paraID>
      <start>0</start>
      <end>2</end>
      <status>unmodified</status>
      <modifiedWord/>
      <trackRevisions>false</trackRevisions>
    </reviewItem>
    <reviewItem>
      <errorID>55e11468-4e45-43a0-9575-c0b6c5bf524d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46ED306D</paraID>
      <start>0</start>
      <end>2</end>
      <status>unmodified</status>
      <modifiedWord/>
      <trackRevisions>false</trackRevisions>
    </reviewItem>
    <reviewItem>
      <errorID>8a770ffe-890c-4214-8be3-50f7875b7da9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51C3CB8B</paraID>
      <start>0</start>
      <end>2</end>
      <status>unmodified</status>
      <modifiedWord/>
      <trackRevisions>false</trackRevisions>
    </reviewItem>
    <reviewItem>
      <errorID>2abd9eb6-461b-43e6-9945-1cf4c68b871d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1CF015BA</paraID>
      <start>0</start>
      <end>2</end>
      <status>unmodified</status>
      <modifiedWord/>
      <trackRevisions>false</trackRevisions>
    </reviewItem>
    <reviewItem>
      <errorID>d013d46d-e21a-48bb-8297-9651a0e86358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2738F9FB</paraID>
      <start>0</start>
      <end>2</end>
      <status>unmodified</status>
      <modifiedWord/>
      <trackRevisions>false</trackRevisions>
    </reviewItem>
    <reviewItem>
      <errorID>6321c0af-e318-42ce-ae50-4b46a6902e1b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38648FD2</paraID>
      <start>0</start>
      <end>2</end>
      <status>unmodified</status>
      <modifiedWord/>
      <trackRevisions>false</trackRevisions>
    </reviewItem>
    <reviewItem>
      <errorID>33125df1-8ad4-48fe-ad40-42b1799bfc89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504A4D58</paraID>
      <start>0</start>
      <end>2</end>
      <status>unmodified</status>
      <modifiedWord/>
      <trackRevisions>false</trackRevisions>
    </reviewItem>
    <reviewItem>
      <errorID>df7e11b2-9d3c-407f-94b7-4dc6da11bf44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1FFA0B0A</paraID>
      <start>0</start>
      <end>2</end>
      <status>unmodified</status>
      <modifiedWord/>
      <trackRevisions>false</trackRevisions>
    </reviewItem>
    <reviewItem>
      <errorID>461f3577-6b7a-4bcb-9b89-ec392b7e802e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1F321243</paraID>
      <start>0</start>
      <end>2</end>
      <status>unmodified</status>
      <modifiedWord/>
      <trackRevisions>false</trackRevisions>
    </reviewItem>
    <reviewItem>
      <errorID>bdd34842-e65b-4d78-a22a-ef39684387c6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1D04AF48</paraID>
      <start>0</start>
      <end>2</end>
      <status>unmodified</status>
      <modifiedWord/>
      <trackRevisions>false</trackRevisions>
    </reviewItem>
    <reviewItem>
      <errorID>1237d76e-91fd-4bc7-b690-635a1463c121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592EA0BB</paraID>
      <start>0</start>
      <end>2</end>
      <status>unmodified</status>
      <modifiedWord/>
      <trackRevisions>false</trackRevisions>
    </reviewItem>
    <reviewItem>
      <errorID>a163421c-c26e-435f-89c7-b2f0ea55e693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6967D961</paraID>
      <start>0</start>
      <end>2</end>
      <status>unmodified</status>
      <modifiedWord/>
      <trackRevisions>false</trackRevisions>
    </reviewItem>
    <reviewItem>
      <errorID>08fc3cb7-c3dc-4423-98fa-230ae1f01b63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57BFA239</paraID>
      <start>0</start>
      <end>2</end>
      <status>unmodified</status>
      <modifiedWord/>
      <trackRevisions>false</trackRevisions>
    </reviewItem>
    <reviewItem>
      <errorID>1930454f-9409-49f7-85c9-2829997b431d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CD49B51</paraID>
      <start>0</start>
      <end>2</end>
      <status>unmodified</status>
      <modifiedWord/>
      <trackRevisions>false</trackRevisions>
    </reviewItem>
    <reviewItem>
      <errorID>efe6897e-2625-47a2-a158-198ec740bdc2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22F04BDF</paraID>
      <start>0</start>
      <end>2</end>
      <status>unmodified</status>
      <modifiedWord/>
      <trackRevisions>false</trackRevisions>
    </reviewItem>
    <reviewItem>
      <errorID>cb0526b8-6d28-4ed2-95d5-12d4c9df5d86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2FFC203D</paraID>
      <start>0</start>
      <end>2</end>
      <status>unmodified</status>
      <modifiedWord/>
      <trackRevisions>false</trackRevisions>
    </reviewItem>
    <reviewItem>
      <errorID>7b6e39a2-26b0-4e98-93c2-044d4d8bbb31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7074A442</paraID>
      <start>0</start>
      <end>2</end>
      <status>unmodified</status>
      <modifiedWord/>
      <trackRevisions>false</trackRevisions>
    </reviewItem>
    <reviewItem>
      <errorID>cd72ece5-c665-4a62-9ccc-8843b3dd9ca9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3F9F039F</paraID>
      <start>0</start>
      <end>2</end>
      <status>unmodified</status>
      <modifiedWord/>
      <trackRevisions>false</trackRevisions>
    </reviewItem>
    <reviewItem>
      <errorID>af7c98b1-e6ff-456c-8ce8-b60ba61a2a01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4EBCC033</paraID>
      <start>0</start>
      <end>2</end>
      <status>unmodified</status>
      <modifiedWord/>
      <trackRevisions>false</trackRevisions>
    </reviewItem>
    <reviewItem>
      <errorID>d89c6c9d-3ecd-4172-98f8-eb10be63eece</errorID>
      <errorWord>限于对</errorWord>
      <group>L1_Word</group>
      <groupName>字词问题</groupName>
      <ability>L2_Typo</ability>
      <abilityName>字词错误</abilityName>
      <candidateList>
        <item>限于</item>
      </candidateList>
      <explain/>
      <paraID>7EF3CA4E</paraID>
      <start>26</start>
      <end>29</end>
      <status>unmodified</status>
      <modifiedWord/>
      <trackRevisions>false</trackRevisions>
    </reviewItem>
    <reviewItem>
      <errorID>e0a6ea3f-57f4-4c6b-857e-e658e89b8b01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188E0D75</paraID>
      <start>0</start>
      <end>2</end>
      <status>unmodified</status>
      <modifiedWord/>
      <trackRevisions>false</trackRevisions>
    </reviewItem>
    <reviewItem>
      <errorID>59f13dc4-9c0c-45a6-a6a9-2add39d6b607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51F95426</paraID>
      <start>0</start>
      <end>2</end>
      <status>unmodified</status>
      <modifiedWord/>
      <trackRevisions>false</trackRevisions>
    </reviewItem>
    <reviewItem>
      <errorID>e1c71d91-9484-4f20-b8b4-4db4e6f5783c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697F3F46</paraID>
      <start>0</start>
      <end>2</end>
      <status>unmodified</status>
      <modifiedWord/>
      <trackRevisions>false</trackRevisions>
    </reviewItem>
    <reviewItem>
      <errorID>9c4bcab1-2d97-4fd5-ad08-146f271da75d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469E70B0</paraID>
      <start>0</start>
      <end>2</end>
      <status>unmodified</status>
      <modifiedWord/>
      <trackRevisions>false</trackRevisions>
    </reviewItem>
    <reviewItem>
      <errorID>27c58135-3861-43eb-affe-7717f9117b9f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5CAF8310</paraID>
      <start>0</start>
      <end>2</end>
      <status>unmodified</status>
      <modifiedWord/>
      <trackRevisions>false</trackRevisions>
    </reviewItem>
    <reviewItem>
      <errorID>4cef78fa-bd0e-41e3-a0dc-0b433f7a84d6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4427D33B</paraID>
      <start>0</start>
      <end>2</end>
      <status>unmodified</status>
      <modifiedWord/>
      <trackRevisions>false</trackRevisions>
    </reviewItem>
    <reviewItem>
      <errorID>fb901f69-15f0-4c76-8c54-4ac2a994d583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4CB06ED</paraID>
      <start>0</start>
      <end>2</end>
      <status>unmodified</status>
      <modifiedWord/>
      <trackRevisions>false</trackRevisions>
    </reviewItem>
    <reviewItem>
      <errorID>53946edd-2200-41a3-a0fe-90bc1d37eea7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1F270603</paraID>
      <start>0</start>
      <end>2</end>
      <status>unmodified</status>
      <modifiedWord/>
      <trackRevisions>false</trackRevisions>
    </reviewItem>
    <reviewItem>
      <errorID>ce32d071-f7ae-43f0-91bd-b8948f927af6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2197F516</paraID>
      <start>0</start>
      <end>2</end>
      <status>unmodified</status>
      <modifiedWord/>
      <trackRevisions>false</trackRevisions>
    </reviewItem>
    <reviewItem>
      <errorID>dc22f2f2-b5a4-410c-9a25-3a290a802458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245E7450</paraID>
      <start>0</start>
      <end>2</end>
      <status>unmodified</status>
      <modifiedWord/>
      <trackRevisions>false</trackRevisions>
    </reviewItem>
    <reviewItem>
      <errorID>3dc032f8-bfb4-4d84-804f-f8b923543855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5C4C841F</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61458E05-633E-4392-8CAF-E88D9978EE53}"/>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2024年7月16日修订</dc:description>
  <cp:lastModifiedBy>刘洁</cp:lastModifiedBy>
  <cp:revision>4</cp:revision>
  <dcterms:created xsi:type="dcterms:W3CDTF">2024-09-30T00:25:00Z</dcterms:created>
  <dcterms:modified xsi:type="dcterms:W3CDTF">2026-06-10T07:04:10Z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08EAB1FA70EC4F29ADA1BC724243673B_13</vt:lpwstr>
  </property>
  <property fmtid="{D5CDD505-2E9C-101B-9397-08002B2CF9AE}" pid="4" name="KSOTemplateDocerSaveRecord">
    <vt:lpwstr>eyJoZGlkIjoiNDgzOGUwNmMyZDAwN2IzN2M3YzZlYjhlN2UwZGY0YmYiLCJ1c2VySWQiOiIyNjI0ODYxMDEifQ==</vt:lpwstr>
  </property>
</Properties>
</file>