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南京浦口中等专业学校文昌校区学生宿舍卫生间改造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JSZC-320111-JCEC-C2026-0209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二〇二六年六月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1560" w:history="1">
        <w:r>
          <w:rPr>
            <w:rStyle w:val="804"/>
            <w:rFonts w:ascii="SimSun" w:hAnsi="SimSun" w:eastAsia="SimSun" w:cs="SimSun"/>
            <w:color w:val="0000ee"/>
            <w:sz w:val="24"/>
            <w:u w:val="single"/>
          </w:rPr>
          <w:t xml:space="preserve">第一章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竞争性磋商公告</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9330" w:history="1">
        <w:r>
          <w:rPr>
            <w:rStyle w:val="804"/>
            <w:rFonts w:ascii="SimSun" w:hAnsi="SimSun" w:eastAsia="SimSun" w:cs="SimSun"/>
            <w:color w:val="0000ee"/>
            <w:sz w:val="24"/>
            <w:u w:val="single"/>
          </w:rPr>
          <w:t xml:space="preserve">第二章竞争性磋商须知</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1264" w:history="1">
        <w:r>
          <w:rPr>
            <w:rStyle w:val="804"/>
            <w:rFonts w:ascii="SimSun" w:hAnsi="SimSun" w:eastAsia="SimSun" w:cs="SimSun"/>
            <w:color w:val="0000ee"/>
            <w:sz w:val="24"/>
            <w:u w:val="single"/>
          </w:rPr>
          <w:t xml:space="preserve">第三章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评审标准</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933" w:history="1">
        <w:r>
          <w:rPr>
            <w:rStyle w:val="804"/>
            <w:rFonts w:ascii="SimSun" w:hAnsi="SimSun" w:eastAsia="SimSun" w:cs="SimSun"/>
            <w:color w:val="0000ee"/>
            <w:sz w:val="24"/>
            <w:u w:val="single"/>
          </w:rPr>
          <w:t xml:space="preserve">第四章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技术要求</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1769" w:history="1">
        <w:r>
          <w:rPr>
            <w:rStyle w:val="804"/>
            <w:rFonts w:ascii="SimSun" w:hAnsi="SimSun" w:eastAsia="SimSun" w:cs="SimSun"/>
            <w:color w:val="0000ee"/>
            <w:sz w:val="24"/>
            <w:u w:val="single"/>
          </w:rPr>
          <w:t xml:space="preserve">第五章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合同主要条款</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99" w:history="1">
        <w:r>
          <w:rPr>
            <w:rStyle w:val="804"/>
            <w:rFonts w:ascii="SimSun" w:hAnsi="SimSun" w:eastAsia="SimSun" w:cs="SimSun"/>
            <w:color w:val="0000ee"/>
            <w:sz w:val="24"/>
            <w:u w:val="single"/>
          </w:rPr>
          <w:t xml:space="preserve">第六章磋商响应文件格式及附件</w:t>
        </w:r>
        <w:r>
          <w:rPr>
            <w:rStyle w:val="804"/>
            <w:rFonts w:ascii="Arial" w:hAnsi="Arial" w:eastAsia="Arial" w:cs="Arial"/>
            <w:color w:val="0000ee"/>
            <w:sz w:val="24"/>
            <w:u w:val="single"/>
          </w:rPr>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南京浦口中等专业学校文昌校区学生宿舍卫生间改造</w:t>
      </w:r>
      <w:r>
        <w:rPr>
          <w:rFonts w:ascii="SimSun" w:hAnsi="SimSun" w:eastAsia="SimSun" w:cs="SimSun"/>
          <w:color w:val="000000"/>
          <w:sz w:val="21"/>
        </w:rPr>
        <w:t xml:space="preserve">项目的潜在供应商应在</w:t>
      </w:r>
      <w:r>
        <w:rPr>
          <w:rFonts w:ascii="SimSun" w:hAnsi="SimSun" w:eastAsia="SimSun" w:cs="SimSun"/>
          <w:color w:val="000000"/>
          <w:spacing w:val="8"/>
          <w:sz w:val="21"/>
          <w:u w:val="single"/>
        </w:rPr>
        <w:t xml:space="preserve">江苏政府采购网</w:t>
      </w:r>
      <w:r>
        <w:rPr>
          <w:rFonts w:ascii="SimSun" w:hAnsi="SimSun" w:eastAsia="SimSun" w:cs="SimSun"/>
          <w:color w:val="000000"/>
          <w:sz w:val="21"/>
        </w:rPr>
        <w:t xml:space="preserve">获取采购文件，并于</w:t>
      </w:r>
      <w:r>
        <w:rPr>
          <w:rFonts w:ascii="Arial" w:hAnsi="Arial" w:eastAsia="Arial" w:cs="Arial"/>
          <w:color w:val="000000"/>
          <w:sz w:val="21"/>
        </w:rPr>
        <w:t xml:space="preserve">2026</w:t>
      </w:r>
      <w:r>
        <w:rPr>
          <w:rFonts w:ascii="SimSun" w:hAnsi="SimSun" w:eastAsia="SimSun" w:cs="SimSun"/>
          <w:color w:val="000000"/>
          <w:sz w:val="21"/>
        </w:rPr>
        <w:t xml:space="preserve">年</w:t>
      </w:r>
      <w:r>
        <w:rPr>
          <w:rFonts w:ascii="Arial" w:hAnsi="Arial" w:eastAsia="Arial" w:cs="Arial"/>
          <w:color w:val="000000"/>
          <w:sz w:val="21"/>
        </w:rPr>
        <w:t xml:space="preserve">07</w:t>
      </w:r>
      <w:r>
        <w:rPr>
          <w:rFonts w:ascii="SimSun" w:hAnsi="SimSun" w:eastAsia="SimSun" w:cs="SimSun"/>
          <w:color w:val="000000"/>
          <w:sz w:val="21"/>
        </w:rPr>
        <w:t xml:space="preserve">月</w:t>
      </w:r>
      <w:r>
        <w:rPr>
          <w:rFonts w:ascii="Arial" w:hAnsi="Arial" w:eastAsia="Arial" w:cs="Arial"/>
          <w:color w:val="000000"/>
          <w:sz w:val="21"/>
        </w:rPr>
        <w:t xml:space="preserve">06</w:t>
      </w:r>
      <w:r>
        <w:rPr>
          <w:rFonts w:ascii="SimSun" w:hAnsi="SimSun" w:eastAsia="SimSun" w:cs="SimSun"/>
          <w:color w:val="000000"/>
          <w:sz w:val="21"/>
        </w:rPr>
        <w:t xml:space="preserve">日</w:t>
      </w:r>
      <w:r>
        <w:rPr>
          <w:rFonts w:ascii="Arial" w:hAnsi="Arial" w:eastAsia="Arial" w:cs="Arial"/>
          <w:color w:val="000000"/>
          <w:sz w:val="21"/>
        </w:rPr>
        <w:t xml:space="preserve">09</w:t>
      </w:r>
      <w:r>
        <w:rPr>
          <w:rFonts w:ascii="SimSun" w:hAnsi="SimSun" w:eastAsia="SimSun" w:cs="SimSun"/>
          <w:color w:val="000000"/>
          <w:sz w:val="21"/>
        </w:rPr>
        <w:t xml:space="preserve">时</w:t>
      </w:r>
      <w:r>
        <w:rPr>
          <w:rFonts w:ascii="Arial" w:hAnsi="Arial" w:eastAsia="Arial" w:cs="Arial"/>
          <w:color w:val="000000"/>
          <w:sz w:val="21"/>
        </w:rPr>
        <w:t xml:space="preserve">30</w:t>
      </w:r>
      <w:r>
        <w:rPr>
          <w:rFonts w:ascii="SimSun" w:hAnsi="SimSun" w:eastAsia="SimSun" w:cs="SimSun"/>
          <w:color w:val="000000"/>
          <w:sz w:val="21"/>
        </w:rPr>
        <w:t xml:space="preserve">分（北京时间）前提交响应文件。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Arial" w:hAnsi="Arial" w:eastAsia="Arial" w:cs="Arial"/>
          <w:color w:val="000000"/>
          <w:spacing w:val="8"/>
          <w:sz w:val="21"/>
        </w:rPr>
        <w:t xml:space="preserve">JSZC-320111-JCEC-C2026-0209</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项目名称：南京浦口中等专业学校文昌校区学生宿舍卫生间改造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200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最高限价（如有）：</w:t>
      </w:r>
      <w:r>
        <w:rPr>
          <w:rFonts w:ascii="Arial" w:hAnsi="Arial" w:eastAsia="Arial" w:cs="Arial"/>
          <w:color w:val="000000"/>
          <w:spacing w:val="8"/>
          <w:sz w:val="21"/>
        </w:rPr>
        <w:t xml:space="preserve">199.972316</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采购需求：南京浦口中等专业学校文昌校区学生宿舍卫生间改造。技术参数详见磋商文件。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w:t>
      </w:r>
      <w:r>
        <w:rPr>
          <w:rFonts w:ascii="Arial" w:hAnsi="Arial" w:eastAsia="Arial" w:cs="Arial"/>
          <w:color w:val="000000"/>
          <w:spacing w:val="8"/>
          <w:sz w:val="21"/>
        </w:rPr>
        <w:t xml:space="preserve">40</w:t>
      </w:r>
      <w:r>
        <w:rPr>
          <w:rFonts w:ascii="SimSun" w:hAnsi="SimSun" w:eastAsia="SimSun" w:cs="SimSun"/>
          <w:color w:val="000000"/>
          <w:spacing w:val="8"/>
          <w:sz w:val="21"/>
        </w:rPr>
        <w:t xml:space="preserve">日历天</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行业划分：建筑业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1.8</w:t>
      </w:r>
      <w:r>
        <w:rPr>
          <w:rFonts w:ascii="SimSun" w:hAnsi="SimSun" w:eastAsia="SimSun" w:cs="SimSun"/>
          <w:color w:val="000000"/>
          <w:spacing w:val="8"/>
          <w:sz w:val="21"/>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1.9</w:t>
      </w:r>
      <w:r>
        <w:rPr>
          <w:rFonts w:ascii="SimSun" w:hAnsi="SimSun" w:eastAsia="SimSun" w:cs="SimSun"/>
          <w:color w:val="000000"/>
          <w:spacing w:val="8"/>
          <w:sz w:val="21"/>
        </w:rPr>
        <w:t xml:space="preserve">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rPr>
        <w:t xml:space="preserve">2024</w:t>
      </w:r>
      <w:r>
        <w:rPr>
          <w:rFonts w:ascii="SimSun" w:hAnsi="SimSun" w:eastAsia="SimSun" w:cs="SimSun"/>
          <w:color w:val="000000"/>
          <w:sz w:val="21"/>
        </w:rPr>
        <w:t xml:space="preserve">年度或</w:t>
      </w:r>
      <w:r>
        <w:rPr>
          <w:rFonts w:ascii="Arial" w:hAnsi="Arial" w:eastAsia="Arial" w:cs="Arial"/>
          <w:color w:val="000000"/>
          <w:sz w:val="21"/>
        </w:rPr>
        <w:t xml:space="preserve">2025</w:t>
      </w:r>
      <w:r>
        <w:rPr>
          <w:rFonts w:ascii="SimSun" w:hAnsi="SimSun" w:eastAsia="SimSun" w:cs="SimSun"/>
          <w:color w:val="000000"/>
          <w:sz w:val="21"/>
        </w:rPr>
        <w:t xml:space="preserve">年度经审计的财务报表，或磋商截止时间前六个月内银行出具的资信证明）；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提供缴纳社会保险的凭据（专用收据或社会保险缴纳清单）），依法享受免缴、缓缴的，提供证明材料；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）法律、行政法规规定的其他条件：无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2.2 </w:t>
      </w:r>
      <w:r>
        <w:rPr>
          <w:rFonts w:ascii="SimSun" w:hAnsi="SimSun" w:eastAsia="SimSun" w:cs="SimSun"/>
          <w:b/>
          <w:color w:val="000000"/>
          <w:spacing w:val="8"/>
          <w:sz w:val="21"/>
        </w:rPr>
        <w:t xml:space="preserve">落实政府采购政策需满足的资格要求：</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（1）供应商资质等级及范围：具有施工总承包建筑工程三级(含)以上资质；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（2）项目负责人资质：注册建造师证建筑工程二级(含)以上并取得安全生产考核合格证书（B证）；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（3）承诺拟派项目负责人无在建工程承诺书；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（4）企业具备安全生产条件，并取得安全生产许可证；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（5）项目负责人需提供社保机构出具的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月以来任意一个月供应商为其缴纳的养老保险缴费证明（须明确缴费月份、个人姓名、缴费单位，且加盖社保中心章或社保中心参保缴费证明电子专用章并具有验证二维码；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企业资质动态核查相关要求：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w:t>
      </w:r>
      <w:r>
        <w:rPr>
          <w:rFonts w:ascii="SimSun" w:hAnsi="SimSun" w:eastAsia="SimSun" w:cs="SimSun"/>
          <w:color w:val="000000"/>
          <w:sz w:val="21"/>
        </w:rPr>
        <w:t xml:space="preserve">截止时间当日，建筑业企业资质动态监管结果处于不合格状态的，作为资格审查不通过（或投标无效）处理。（企业动态资质查询信息以江苏省建筑市场监管与诚信信息一体化平台发布的信息为准）。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w:t>
      </w:r>
      <w:r>
        <w:rPr>
          <w:rFonts w:ascii="SimSun" w:hAnsi="SimSun" w:eastAsia="SimSun" w:cs="SimSun"/>
          <w:b/>
          <w:color w:val="000000"/>
          <w:sz w:val="21"/>
        </w:rPr>
        <w:t xml:space="preserve">南京市政府采购供应商信用记录表暨信用承诺书</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w:t>
      </w:r>
      <w:r>
        <w:rPr>
          <w:rFonts w:ascii="SimSun" w:hAnsi="SimSun" w:eastAsia="SimSun" w:cs="SimSun"/>
          <w:color w:val="000000"/>
          <w:sz w:val="21"/>
          <w:u w:val="none"/>
        </w:rPr>
        <w:t xml:space="preserve">信用承诺</w:t>
      </w:r>
      <w:r>
        <w:rPr>
          <w:rFonts w:ascii="SimSun" w:hAnsi="SimSun" w:eastAsia="SimSun" w:cs="SimSun"/>
          <w:color w:val="000000"/>
          <w:sz w:val="21"/>
        </w:rPr>
        <w:t xml:space="preserve">。信用承诺需法定代表人签字并盖单位公章。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2.4 拒绝下述供应商参加本次采购活动：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（2）除单一来源采购项目外，为采购项目提供整体设计、规范编制或者项目管理、监理、检测等服务的供应商，不得再参加该采购项目的其他采购活动。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（3）供应商被“信用中国”网站、“中国政府采购网”列入失信被执行人、重大税收违法失信主体、政府采购严重违法失信行为记录名单。</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 自磋商文件公告发布之日起5个工作日。</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 江苏政府采购网</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售价：0.00元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b/>
          <w:color w:val="000000"/>
          <w:sz w:val="21"/>
          <w:u w:val="single"/>
        </w:rPr>
        <w:t xml:space="preserve">2026年07月06日09点30分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rPr>
          <w:rFonts w:ascii="SimSun" w:hAnsi="SimSun" w:eastAsia="SimSun" w:cs="SimSun"/>
          <w:color w:val="000000"/>
          <w:spacing w:val="8"/>
          <w:sz w:val="21"/>
        </w:rPr>
        <w:t xml:space="preserve">地点：</w:t>
      </w:r>
      <w:r>
        <w:rPr>
          <w:rFonts w:ascii="SimSun" w:hAnsi="SimSun" w:eastAsia="SimSun" w:cs="SimSun"/>
          <w:color w:val="000000"/>
          <w:sz w:val="21"/>
        </w:rPr>
        <w:t xml:space="preserve">江苏省政府采购管理交易系统（苏采云）</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b/>
          <w:color w:val="000000"/>
          <w:sz w:val="21"/>
          <w:u w:val="single"/>
        </w:rPr>
        <w:t xml:space="preserve">2026年07月06日09点30分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w:t>
      </w:r>
      <w:r>
        <w:rPr>
          <w:rFonts w:ascii="SimSun" w:hAnsi="SimSun" w:eastAsia="SimSun" w:cs="SimSun"/>
          <w:color w:val="000000"/>
          <w:spacing w:val="8"/>
          <w:sz w:val="21"/>
        </w:rPr>
        <w:t xml:space="preserve">地点： </w:t>
      </w:r>
      <w:r>
        <w:rPr>
          <w:rFonts w:ascii="SimSun" w:hAnsi="SimSun" w:eastAsia="SimSun" w:cs="SimSun"/>
          <w:color w:val="000000"/>
          <w:sz w:val="21"/>
        </w:rPr>
        <w:t xml:space="preserve">“苏采云”网上开标大厅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w:t>
      </w:r>
      <w:r>
        <w:rPr>
          <w:rFonts w:ascii="SimSun" w:hAnsi="SimSun" w:eastAsia="SimSun" w:cs="SimSun"/>
          <w:color w:val="000000"/>
          <w:sz w:val="21"/>
        </w:rPr>
        <w:t xml:space="preserve">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w:t>
      </w:r>
      <w:r>
        <w:rPr>
          <w:rFonts w:ascii="SimSun" w:hAnsi="SimSun" w:eastAsia="SimSun" w:cs="SimSun"/>
          <w:color w:val="000000"/>
          <w:sz w:val="21"/>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w:t>
      </w:r>
      <w:r>
        <w:rPr>
          <w:rFonts w:ascii="SimSun" w:hAnsi="SimSun" w:eastAsia="SimSun" w:cs="SimSun"/>
          <w:color w:val="000000"/>
          <w:sz w:val="21"/>
        </w:rPr>
        <w:t xml:space="preserve">html（“苏采云”南京地区客服热线025-83633744、025-83633743）。</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潜在供应商访问政府采购管理交易系统（苏采云）的网络地址和方法：</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勘察现场或答疑：无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7.5</w:t>
      </w:r>
      <w:r>
        <w:rPr>
          <w:rFonts w:ascii="SimSun" w:hAnsi="SimSun" w:eastAsia="SimSun" w:cs="SimSun"/>
          <w:b/>
          <w:color w:val="000000"/>
          <w:sz w:val="21"/>
        </w:rPr>
        <w:t xml:space="preserve"> 供应商诚信档案管理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根据《南京市政府采购供应商信用管理工作暂行办法》（宁财规</w:t>
      </w:r>
      <w:r>
        <w:rPr>
          <w:rFonts w:ascii="SimSun" w:hAnsi="SimSun" w:eastAsia="SimSun" w:cs="SimSun"/>
          <w:color w:val="000000"/>
          <w:sz w:val="24"/>
        </w:rPr>
        <w:t xml:space="preserve">〔</w:t>
      </w:r>
      <w:r>
        <w:rPr>
          <w:rFonts w:ascii="Arial" w:hAnsi="Arial" w:eastAsia="Arial" w:cs="Arial"/>
          <w:color w:val="000000"/>
          <w:sz w:val="21"/>
        </w:rPr>
        <w:t xml:space="preserve">2018</w:t>
      </w:r>
      <w:r>
        <w:rPr>
          <w:rFonts w:ascii="SimSun" w:hAnsi="SimSun" w:eastAsia="SimSun" w:cs="SimSun"/>
          <w:color w:val="000000"/>
          <w:sz w:val="24"/>
        </w:rPr>
        <w:t xml:space="preserve">〕</w:t>
      </w:r>
      <w:r>
        <w:rPr>
          <w:rFonts w:ascii="Arial" w:hAnsi="Arial" w:eastAsia="Arial" w:cs="Arial"/>
          <w:color w:val="000000"/>
          <w:sz w:val="21"/>
        </w:rPr>
        <w:t xml:space="preserve">10</w:t>
      </w:r>
      <w:r>
        <w:rPr>
          <w:rFonts w:ascii="SimSun" w:hAnsi="SimSun" w:eastAsia="SimSun" w:cs="SimSun"/>
          <w:color w:val="000000"/>
          <w:sz w:val="21"/>
        </w:rPr>
        <w:t xml:space="preserve">号）有关规定，凡在南京地区参加政府采购活动的供应商，应当事先登录“南京公共采购信息网”（</w:t>
      </w:r>
      <w:r>
        <w:rPr>
          <w:rFonts w:ascii="Arial" w:hAnsi="Arial" w:eastAsia="Arial" w:cs="Arial"/>
          <w:color w:val="000000"/>
          <w:sz w:val="21"/>
        </w:rPr>
        <w:t xml:space="preserve">https://njgc.jfh.com/</w:t>
      </w:r>
      <w:r>
        <w:rPr>
          <w:rFonts w:ascii="SimSun" w:hAnsi="SimSun" w:eastAsia="SimSun" w:cs="SimSun"/>
          <w:color w:val="000000"/>
          <w:sz w:val="21"/>
        </w:rPr>
        <w:t xml:space="preserve">）或“信用南京”（</w:t>
      </w:r>
      <w:r>
        <w:rPr>
          <w:rFonts w:ascii="Arial" w:hAnsi="Arial" w:eastAsia="Arial" w:cs="Arial"/>
          <w:color w:val="000000"/>
          <w:sz w:val="21"/>
        </w:rPr>
        <w:t xml:space="preserve">www.njcredit.gov.cn</w:t>
      </w:r>
      <w:r>
        <w:rPr>
          <w:rFonts w:ascii="SimSun" w:hAnsi="SimSun" w:eastAsia="SimSun" w:cs="SimSun"/>
          <w:color w:val="000000"/>
          <w:sz w:val="21"/>
        </w:rPr>
        <w:t xml:space="preserve">）主页“南京市政府采购供应商诚信档案”栏目进行注册登记。由于特殊原因未及时注册的供应商可先行获取采购文件，但必须在提交投标（响应）文件截止日</w:t>
      </w:r>
      <w:r>
        <w:rPr>
          <w:rFonts w:ascii="Arial" w:hAnsi="Arial" w:eastAsia="Arial" w:cs="Arial"/>
          <w:color w:val="000000"/>
          <w:sz w:val="21"/>
        </w:rPr>
        <w:t xml:space="preserve">2</w:t>
      </w:r>
      <w:r>
        <w:rPr>
          <w:rFonts w:ascii="SimSun" w:hAnsi="SimSun" w:eastAsia="SimSun" w:cs="SimSun"/>
          <w:color w:val="000000"/>
          <w:sz w:val="21"/>
        </w:rPr>
        <w:t xml:space="preserve">天前办理登记注册手续。</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）登录“南京公共采购信息网”或“信用南京”网站，点击“南京市政府采购供应商诚信档案”图标，在弹出的用户登录界面，点击“新用户注册”；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w:t>
      </w:r>
      <w:r>
        <w:rPr>
          <w:rFonts w:ascii="Arial" w:hAnsi="Arial" w:eastAsia="Arial" w:cs="Arial"/>
          <w:color w:val="000000"/>
          <w:sz w:val="21"/>
        </w:rPr>
        <w:t xml:space="preserve">025-52718366</w:t>
      </w:r>
      <w:r>
        <w:rPr>
          <w:rFonts w:ascii="SimSun" w:hAnsi="SimSun" w:eastAsia="SimSun" w:cs="SimSun"/>
          <w:color w:val="000000"/>
          <w:sz w:val="21"/>
        </w:rPr>
        <w:t xml:space="preserve">；供应商可就用户注册与打印“南京市政府采购供应商信用记录表暨信用承诺书”等事宜进行咨询。</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color w:val="000000"/>
          <w:sz w:val="21"/>
        </w:rPr>
        <w:t xml:space="preserve">根据《关于在政府采购活动中推行信用承诺制的通知》（宁财购通</w:t>
      </w:r>
      <w:r>
        <w:rPr>
          <w:rFonts w:ascii="SimSun" w:hAnsi="SimSun" w:eastAsia="SimSun" w:cs="SimSun"/>
          <w:color w:val="000000"/>
          <w:sz w:val="24"/>
        </w:rPr>
        <w:t xml:space="preserve">〔</w:t>
      </w:r>
      <w:r>
        <w:rPr>
          <w:rFonts w:ascii="Arial" w:hAnsi="Arial" w:eastAsia="Arial" w:cs="Arial"/>
          <w:color w:val="000000"/>
          <w:sz w:val="21"/>
        </w:rPr>
        <w:t xml:space="preserve">2021</w:t>
      </w:r>
      <w:r>
        <w:rPr>
          <w:rFonts w:ascii="SimSun" w:hAnsi="SimSun" w:eastAsia="SimSun" w:cs="SimSun"/>
          <w:color w:val="000000"/>
          <w:sz w:val="24"/>
        </w:rPr>
        <w:t xml:space="preserve">〕</w:t>
      </w:r>
      <w:r>
        <w:rPr>
          <w:rFonts w:ascii="Arial" w:hAnsi="Arial" w:eastAsia="Arial" w:cs="Arial"/>
          <w:color w:val="000000"/>
          <w:sz w:val="21"/>
        </w:rPr>
        <w:t xml:space="preserve">5</w:t>
      </w:r>
      <w:r>
        <w:rPr>
          <w:rFonts w:ascii="SimSun" w:hAnsi="SimSun" w:eastAsia="SimSun" w:cs="SimSun"/>
          <w:color w:val="000000"/>
          <w:sz w:val="21"/>
        </w:rPr>
        <w:t xml:space="preserve">号）的规定，本项目竞争性磋商公告“二、申请人的资格要求中涉及的证明材料，供应商可以在磋商响应文件中一次性提交，也可以在磋商响应文件中提供满足相应条件的书面承诺书（详见磋商文件第六章），不再需要提供上述涉及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仅提供信用承诺书而未提供“二、申请人的资格要求中涉及的证明材料的，须在中选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供应商涉及以下情形的，不适用信用承诺，仍须提供上述证明材料：</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供应商被列入严重失信主体名单；</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被相关监管部门作出行政处罚且尚在处罚有效期内；</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提供虚假材料谋取中选、成交</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b0f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称：南京浦口中等专业学校</w:t>
      </w:r>
      <w:r>
        <w:rPr>
          <w:rFonts w:ascii="Arial" w:hAnsi="Arial" w:eastAsia="Arial" w:cs="Arial"/>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地址：江苏省南京市浦口区江浦街道龙华路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w:t>
      </w:r>
      <w:r>
        <w:rPr>
          <w:rFonts w:ascii="Arial" w:hAnsi="Arial" w:eastAsia="Arial" w:cs="Arial"/>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SimSun" w:hAnsi="SimSun" w:eastAsia="SimSun" w:cs="SimSun"/>
          <w:color w:val="000000"/>
          <w:sz w:val="21"/>
          <w:highlight w:val="white"/>
        </w:rPr>
        <w:t xml:space="preserve">李老师13913312800</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Arial" w:hAnsi="Arial" w:eastAsia="Arial" w:cs="Arial"/>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地址：江苏省南京市鼓楼区清江南路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w:t>
      </w:r>
      <w:r>
        <w:rPr>
          <w:rFonts w:ascii="SimSun" w:hAnsi="SimSun" w:eastAsia="SimSun" w:cs="SimSun"/>
          <w:color w:val="000000"/>
          <w:spacing w:val="8"/>
          <w:sz w:val="21"/>
        </w:rPr>
        <w:t xml:space="preserve">楼</w:t>
      </w:r>
      <w:r>
        <w:rPr>
          <w:rFonts w:ascii="Arial" w:hAnsi="Arial" w:eastAsia="Arial" w:cs="Arial"/>
          <w:color w:val="000000"/>
          <w:spacing w:val="8"/>
          <w:sz w:val="21"/>
        </w:rPr>
        <w:t xml:space="preserve">1004</w:t>
      </w:r>
      <w:r>
        <w:rPr>
          <w:rFonts w:ascii="SimSun" w:hAnsi="SimSun" w:eastAsia="SimSun" w:cs="SimSun"/>
          <w:color w:val="000000"/>
          <w:spacing w:val="8"/>
          <w:sz w:val="21"/>
        </w:rPr>
        <w:t xml:space="preserve">室</w:t>
      </w:r>
      <w:r>
        <w:rPr>
          <w:rFonts w:ascii="Arial" w:hAnsi="Arial" w:eastAsia="Arial" w:cs="Arial"/>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SimSun" w:hAnsi="SimSun" w:eastAsia="SimSun" w:cs="SimSun"/>
          <w:color w:val="000000"/>
          <w:sz w:val="21"/>
          <w:highlight w:val="white"/>
        </w:rPr>
        <w:t xml:space="preserve">钮驰刘晗13770552830，13814074300</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highlight w:val="white"/>
        </w:rPr>
        <w:t xml:space="preserve">钮驰刘晗</w:t>
      </w:r>
      <w:r>
        <w:rPr>
          <w:rFonts w:ascii="Arial" w:hAnsi="Arial" w:eastAsia="Arial" w:cs="Arial"/>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highlight w:val="white"/>
        </w:rPr>
        <w:t xml:space="preserve">13770552830，13814074300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“工程”指本采购文件中所述工程以及与之配套的货物、服务。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804"/>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804"/>
            <w:rFonts w:ascii="SimSun" w:hAnsi="SimSun" w:eastAsia="SimSun" w:cs="SimSun"/>
            <w:color w:val="0000ee"/>
            <w:sz w:val="21"/>
            <w:u w:val="single"/>
          </w:rPr>
          <w:t xml:space="preserve">第三章评审标准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804"/>
            <w:rFonts w:ascii="SimSun" w:hAnsi="SimSun" w:eastAsia="SimSun" w:cs="SimSun"/>
            <w:color w:val="0000ee"/>
            <w:sz w:val="21"/>
            <w:u w:val="single"/>
          </w:rPr>
          <w:t xml:space="preserve">第四章技术</w:t>
        </w:r>
      </w:hyperlink>
      <w:r>
        <w:rPr>
          <w:rFonts w:ascii="SimSun" w:hAnsi="SimSun" w:eastAsia="SimSun" w:cs="SimSun"/>
          <w:color w:val="000000"/>
          <w:sz w:val="21"/>
        </w:rPr>
        <w:t xml:space="preserve">要求</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804"/>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804"/>
            <w:rFonts w:ascii="SimSun" w:hAnsi="SimSun" w:eastAsia="SimSun" w:cs="SimSun"/>
            <w:color w:val="0000ee"/>
            <w:sz w:val="21"/>
            <w:u w:val="single"/>
          </w:rPr>
          <w:t xml:space="preserve">第六章磋商响应文件格式及附件</w:t>
        </w:r>
      </w:hyperlink>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磋商响应文件应按照竞争性磋商文件规定的顺序打印、装订成册并编制目录，由于编排混乱导致响应文件被误读或查找不到，责任由供应商承担。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）法定代表人授权书及委托代理人的身份证复印件（</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）《技术要求条款偏离表》；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）价格部分是对工程服务价格构成的说明，竞争性磋商文件如没有特别说明的话，对每一项工程服务仅接受一个价格。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）供应商应按清单计价规范的要求对项目构成各项因素的单价和总价报价。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）供应商应充分考虑到市场价格变动，以及项目实施过程中的不可预见因素，一旦成交，让利幅度不变。</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）经磋商后，如果成交价高于或低于供应商在磋商响应文件报价的话，除特别注明外，项目结算总价同比例调整，调整比例按照下列公式计算。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调整比例</w:t>
      </w:r>
      <w:r>
        <w:rPr>
          <w:rFonts w:ascii="Arial" w:hAnsi="Arial" w:eastAsia="Arial" w:cs="Arial"/>
          <w:color w:val="000000"/>
          <w:sz w:val="21"/>
        </w:rPr>
        <w:t xml:space="preserve">=</w:t>
      </w:r>
      <w:r>
        <w:rPr>
          <w:rFonts w:ascii="SimSun" w:hAnsi="SimSun" w:eastAsia="SimSun" w:cs="SimSun"/>
          <w:color w:val="000000"/>
          <w:sz w:val="21"/>
        </w:rPr>
        <w:t xml:space="preserve">（最终磋商报价</w:t>
      </w:r>
      <w:r>
        <w:rPr>
          <w:rFonts w:ascii="Arial" w:hAnsi="Arial" w:eastAsia="Arial" w:cs="Arial"/>
          <w:color w:val="000000"/>
          <w:sz w:val="21"/>
        </w:rPr>
        <w:t xml:space="preserve">-</w:t>
      </w:r>
      <w:r>
        <w:rPr>
          <w:rFonts w:ascii="SimSun" w:hAnsi="SimSun" w:eastAsia="SimSun" w:cs="SimSun"/>
          <w:color w:val="000000"/>
          <w:sz w:val="21"/>
        </w:rPr>
        <w:t xml:space="preserve">税费前暂列金）</w:t>
      </w:r>
      <w:r>
        <w:rPr>
          <w:rFonts w:ascii="Arial" w:hAnsi="Arial" w:eastAsia="Arial" w:cs="Arial"/>
          <w:color w:val="000000"/>
          <w:sz w:val="21"/>
        </w:rPr>
        <w:t xml:space="preserve">/</w:t>
      </w:r>
      <w:r>
        <w:rPr>
          <w:rFonts w:ascii="SimSun" w:hAnsi="SimSun" w:eastAsia="SimSun" w:cs="SimSun"/>
          <w:color w:val="000000"/>
          <w:sz w:val="21"/>
        </w:rPr>
        <w:t xml:space="preserve">（首轮磋商报价</w:t>
      </w:r>
      <w:r>
        <w:rPr>
          <w:rFonts w:ascii="Arial" w:hAnsi="Arial" w:eastAsia="Arial" w:cs="Arial"/>
          <w:color w:val="000000"/>
          <w:sz w:val="21"/>
        </w:rPr>
        <w:t xml:space="preserve">-</w:t>
      </w:r>
      <w:r>
        <w:rPr>
          <w:rFonts w:ascii="SimSun" w:hAnsi="SimSun" w:eastAsia="SimSun" w:cs="SimSun"/>
          <w:color w:val="000000"/>
          <w:sz w:val="21"/>
        </w:rPr>
        <w:t xml:space="preserve">税费前暂列金）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）已标价清单文件封面页由造价工程师或具备相应资格的造价编审人员签字并盖执业资格专用章。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、磋商保证金（不适用）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、磋商响应文件的签署、密封和递交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 </w:t>
      </w:r>
      <w:r>
        <w:rPr>
          <w:rFonts w:ascii="SimSun" w:hAnsi="SimSun" w:eastAsia="SimSun" w:cs="SimSun"/>
          <w:b/>
          <w:color w:val="000000"/>
          <w:sz w:val="21"/>
        </w:rPr>
        <w:t xml:space="preserve">磋商响应文件正本和所有副本均需打印或用不褪色墨水书写。磋商文件中注明须加盖公章、签字的地方应由供应商的法定代表人或授权代表签字（或签章）。如为授权代表签字的应附</w:t>
      </w:r>
      <w:r>
        <w:rPr>
          <w:rFonts w:ascii="Arial" w:hAnsi="Arial" w:eastAsia="Arial" w:cs="Arial"/>
          <w:b/>
          <w:color w:val="000000"/>
          <w:sz w:val="21"/>
        </w:rPr>
        <w:t xml:space="preserve">“</w:t>
      </w:r>
      <w:r>
        <w:rPr>
          <w:rFonts w:ascii="SimSun" w:hAnsi="SimSun" w:eastAsia="SimSun" w:cs="SimSun"/>
          <w:b/>
          <w:color w:val="000000"/>
          <w:sz w:val="21"/>
        </w:rPr>
        <w:t xml:space="preserve">法定代表人授权书</w:t>
      </w:r>
      <w:r>
        <w:rPr>
          <w:rFonts w:ascii="Arial" w:hAnsi="Arial" w:eastAsia="Arial" w:cs="Arial"/>
          <w:b/>
          <w:color w:val="000000"/>
          <w:sz w:val="21"/>
        </w:rPr>
        <w:t xml:space="preserve">”</w:t>
      </w:r>
      <w:r>
        <w:rPr>
          <w:rFonts w:ascii="SimSun" w:hAnsi="SimSun" w:eastAsia="SimSun" w:cs="SimSun"/>
          <w:b/>
          <w:color w:val="000000"/>
          <w:sz w:val="21"/>
        </w:rPr>
        <w:t xml:space="preserve">，正本必须为原件。供应商的相关证明文件可采用复印件，采用复印件的，采购代理机构、磋商小组认为需要时，供应商应提供原件供核对。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磋商响应文件不应有涂改、增删之处，如必须修改时，修改处必须有供应商法定代表人或授权代表签字（或签章），同时加盖供应商公章。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b/>
          <w:color w:val="000000"/>
          <w:sz w:val="21"/>
        </w:rPr>
        <w:t xml:space="preserve">供应商应当在磋商文件要求递交磋商响应文件的截止时间前，将磋商响应文件密封送达指定地点。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9.4 </w:t>
      </w:r>
      <w:r>
        <w:rPr>
          <w:rFonts w:ascii="SimSun" w:hAnsi="SimSun" w:eastAsia="SimSun" w:cs="SimSun"/>
          <w:b/>
          <w:color w:val="000000"/>
          <w:sz w:val="21"/>
        </w:rPr>
        <w:t xml:space="preserve">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）未按磋商文件要求密封的；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）在磋商文件要求的递交响应文件截止时间之后送达的。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磋商小组所有成员集中与单一供应商分别就磋商采购项目的技术、商务和价格进行磋商。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如磋商文件有实质性变动的，供应商应当按照磋商文件的变动情况和磋商小组的要求提交响应（或补充）文件，应由其法定代表人或授权代表签字或者加盖公章。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磋商结束后，磋商小组将要求所有实质性响应的供应商在规定时间内提交最后报价，提交最后报价的供应商不得少于</w:t>
      </w:r>
      <w:r>
        <w:rPr>
          <w:rFonts w:ascii="Arial" w:hAnsi="Arial" w:eastAsia="Arial" w:cs="Arial"/>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号）规定情形的，提交最后报价的供应商可以为</w:t>
      </w:r>
      <w:r>
        <w:rPr>
          <w:rFonts w:ascii="Arial" w:hAnsi="Arial" w:eastAsia="Arial" w:cs="Arial"/>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磋商小组认为供应商最终报价明显低于其他实质响应供应商报价、有可能影响施工质量或不能诚信履约时，应当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应当将其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13.7 </w:t>
      </w:r>
      <w:r>
        <w:rPr>
          <w:rFonts w:ascii="SimSun" w:hAnsi="SimSun" w:eastAsia="SimSun" w:cs="SimSun"/>
          <w:color w:val="000000"/>
          <w:sz w:val="21"/>
        </w:rPr>
        <w:t xml:space="preserve">供应商未在磋商小组规定的时间内提交最后报价的视为放弃磋商，其响应文件按无效响应处理，最后报价格式表须由其法定代表人或授权代表签字（或签章）或者加盖公章，否则视为未提交最后报价。已提交响应文件的供应商，在提交最后报价之前，可以根据磋商情况退出磋商，并向采购人提交“退出磋商函”并由其法定代表人或授权代表签字（或签章）或者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）不符合法律、法规和磋商文件规定的其他实质性要求的；</w:t>
      </w:r>
      <w:r>
        <w:rPr>
          <w:rFonts w:ascii="Arial" w:hAnsi="Arial" w:eastAsia="Arial" w:cs="Arial"/>
          <w:color w:val="ff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 </w:t>
      </w:r>
      <w:r>
        <w:rPr>
          <w:rFonts w:ascii="SimSun" w:hAnsi="SimSun" w:eastAsia="SimSun" w:cs="SimSun"/>
          <w:color w:val="000000"/>
          <w:sz w:val="21"/>
        </w:rPr>
        <w:t xml:space="preserve">异常低价审查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14.4.1</w:t>
      </w:r>
      <w:r>
        <w:rPr>
          <w:rFonts w:ascii="SimSun" w:hAnsi="SimSun" w:eastAsia="SimSun" w:cs="SimSun"/>
          <w:color w:val="000000"/>
          <w:sz w:val="21"/>
        </w:rPr>
        <w:t xml:space="preserve">根据《关于推动解决政府采购异常低价问题的通知》（财库〔</w:t>
      </w:r>
      <w:r>
        <w:rPr>
          <w:rFonts w:ascii="Arial" w:hAnsi="Arial" w:eastAsia="Arial" w:cs="Arial"/>
          <w:color w:val="000000"/>
          <w:sz w:val="21"/>
        </w:rPr>
        <w:t xml:space="preserve">2026</w:t>
      </w: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号）的规定，评审过程中出现下列情形之一的，评审委员会应当启动异常低价投标（响应）审查程序：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）响应报价低于本项目最高限价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）磋商小组基于专业判断，认为供应商报价过低，有可能影响产品质量或者不能诚信履约的其他情形。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14.4.2 </w:t>
      </w:r>
      <w:r>
        <w:rPr>
          <w:rFonts w:ascii="SimSun" w:hAnsi="SimSun" w:eastAsia="SimSun" w:cs="SimSun"/>
          <w:color w:val="000000"/>
          <w:sz w:val="21"/>
        </w:rPr>
        <w:t xml:space="preserve">磋商小组启动异常低价响应审查后，属于</w:t>
      </w:r>
      <w:r>
        <w:rPr>
          <w:rFonts w:ascii="Arial" w:hAnsi="Arial" w:eastAsia="Arial" w:cs="Arial"/>
          <w:color w:val="000000"/>
          <w:sz w:val="21"/>
        </w:rPr>
        <w:t xml:space="preserve">14.4.1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  </w:t>
      </w:r>
      <w:r>
        <w:rPr>
          <w:rFonts w:ascii="Arial" w:hAnsi="Arial" w:eastAsia="Arial" w:cs="Arial"/>
          <w:color w:val="000000"/>
          <w:sz w:val="21"/>
        </w:rPr>
        <w:t xml:space="preserve">14.4.1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15.3 </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除继续履行将损害国家利益和社会公众利益的</w:t>
      </w:r>
      <w:r>
        <w:rPr>
          <w:rFonts w:ascii="Arial" w:hAnsi="Arial" w:eastAsia="Arial" w:cs="Arial"/>
          <w:color w:val="000000"/>
          <w:sz w:val="21"/>
        </w:rPr>
        <w:t xml:space="preserve">,</w:t>
      </w:r>
      <w:r>
        <w:rPr>
          <w:rFonts w:ascii="SimSun" w:hAnsi="SimSun" w:eastAsia="SimSun" w:cs="SimSun"/>
          <w:color w:val="000000"/>
          <w:sz w:val="21"/>
        </w:rPr>
        <w:t xml:space="preserve">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1"/>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w:t>
      </w:r>
      <w:r>
        <w:rPr>
          <w:rFonts w:ascii="SimSun" w:hAnsi="SimSun" w:eastAsia="SimSun" w:cs="SimSun"/>
          <w:b/>
          <w:color w:val="000000"/>
          <w:sz w:val="21"/>
        </w:rPr>
        <w:t xml:space="preserve">向采购人或采购代理机构提出</w:t>
      </w:r>
      <w:r>
        <w:rPr>
          <w:rFonts w:ascii="SimSun" w:hAnsi="SimSun" w:eastAsia="SimSun" w:cs="SimSun"/>
          <w:color w:val="000000"/>
          <w:sz w:val="21"/>
        </w:rPr>
        <w:t xml:space="preserve">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本次采购，成交供应商按《招标代理服务收费管理暂行办法》（国家发展计划委员会计价格</w:t>
      </w:r>
      <w:r>
        <w:rPr>
          <w:rFonts w:ascii="Arial" w:hAnsi="Arial" w:eastAsia="Arial" w:cs="Arial"/>
          <w:color w:val="000000"/>
          <w:sz w:val="21"/>
        </w:rPr>
        <w:t xml:space="preserve">[2002]1980</w:t>
      </w:r>
      <w:r>
        <w:rPr>
          <w:rFonts w:ascii="SimSun" w:hAnsi="SimSun" w:eastAsia="SimSun" w:cs="SimSun"/>
          <w:color w:val="000000"/>
          <w:sz w:val="21"/>
        </w:rPr>
        <w:t xml:space="preserve">号）代理</w:t>
      </w:r>
      <w:r>
        <w:rPr>
          <w:rFonts w:ascii="SimSun" w:hAnsi="SimSun" w:eastAsia="SimSun" w:cs="SimSun"/>
          <w:b/>
          <w:color w:val="000000"/>
          <w:sz w:val="21"/>
        </w:rPr>
        <w:t xml:space="preserve">工程招标收费基准费率50%计算</w:t>
      </w:r>
      <w:r>
        <w:rPr>
          <w:rFonts w:ascii="SimSun" w:hAnsi="SimSun" w:eastAsia="SimSun" w:cs="SimSun"/>
          <w:color w:val="000000"/>
          <w:sz w:val="21"/>
        </w:rPr>
        <w:t xml:space="preserve">，在领取成交通知书前向采购代理机构支付招标代理服务费。</w:t>
      </w:r>
      <w:r>
        <w:rPr>
          <w:rFonts w:ascii="SimSun" w:hAnsi="SimSun" w:eastAsia="SimSun" w:cs="SimSun"/>
          <w:b/>
          <w:color w:val="000000"/>
          <w:sz w:val="21"/>
        </w:rPr>
        <w:t xml:space="preserve">本项费用无需在《报价一览表》中单列。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评审标准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3"/>
        <w:gridCol w:w="971"/>
        <w:gridCol w:w="6218"/>
        <w:gridCol w:w="1382"/>
      </w:tblGrid>
      <w:tr>
        <w:trPr>
          <w:trHeight w:val="4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9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采用低价优先法计算，即满足磋商文件要求且最后报价最低的供应商的价格为磋商基准价，其价格分为满分。其他供应商的价格分统一按照下列公式计算：磋商报价得分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最后磋商报价）×</w:t>
            </w:r>
            <w:r>
              <w:rPr>
                <w:rFonts w:ascii="Times New Roman" w:hAnsi="Times New Roman" w:eastAsia="Times New Roman" w:cs="Times New Roma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分</w:t>
            </w:r>
            <w:r/>
          </w:p>
        </w:tc>
      </w:tr>
      <w:tr>
        <w:trPr>
          <w:trHeight w:val="1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日以来企业承担过类似项目业绩，每提供一个得</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分（提供中标（成交）通知书、施工合同、项目工程款任一发票以及竣工验收证明，缺一不可，日期以竣工验收证明日期为准，证明材料原件扫描件上传至电子响应文件中盖电子公章签章一并提交）。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项目经理具有自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日以来企业承担过类似改造项目业绩，每提供一个得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r>
      <w:tr>
        <w:trPr>
          <w:trHeight w:val="10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项目技术负责人：具备建设类专业中级职称及以上的得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分，同时具备建设类注册执业资格的得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分。（证明材料原件扫描件上传至电子响应文件中盖电子公章签章一并提交）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r>
      <w:tr>
        <w:trPr>
          <w:trHeight w:val="7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项目组成员（项目经理、项目技术负责人除外）具有土建专业造价工程师执业资格的得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分；具有安装专业造价工程师执业资格的得分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分。（证明材料原件扫描件上传至电子响应文件中盖电子公章签章一并提交）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tc>
      </w:tr>
      <w:tr>
        <w:trPr>
          <w:trHeight w:val="56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项目组其他成员：供应商拟投入本项目技术人员（资料员、施工员、质量员、专职安全员）具有相关人员证书的，每少提供一个人员证书扣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分，扣完为止，满分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分。（证明材料原件扫描件上传至电子响应文件中盖电子公章签章一并提交）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r>
      <w:tr>
        <w:trPr>
          <w:trHeight w:val="416"/>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注：以上人员均需提供社保机构出具的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月以来任意一个月供应商为其缴纳的养老保险缴费证明（须明确缴费月份、个人姓名、缴费单位，且加盖社保中心章或社保中心参保缴费证明电子专用章并具有验证二维码；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3%</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1%</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3%</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 </w:t>
      </w:r>
      <w:r>
        <w:rPr>
          <w:rFonts w:ascii="SimSun" w:hAnsi="SimSun" w:eastAsia="SimSun" w:cs="SimSun"/>
          <w:color w:val="000000"/>
          <w:sz w:val="21"/>
        </w:rPr>
        <w:t xml:space="preserve">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 </w:t>
      </w:r>
      <w:r>
        <w:rPr>
          <w:rFonts w:ascii="SimSun" w:hAnsi="SimSun" w:eastAsia="SimSun" w:cs="SimSun"/>
          <w:color w:val="000000"/>
          <w:sz w:val="21"/>
        </w:rPr>
        <w:t xml:space="preserve">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若供应商提供虚假资料，一经查实作无效文件处理。上述评分办法均以磋商文件、评委的判断为准。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numPr>
          <w:ilvl w:val="0"/>
          <w:numId w:val="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技术要求</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一、施工和造价要求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所提供的工程量清单和工程量仅作为统一响应报价的基础参考，请供应商仔细核对，响应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3.供应商应严格执行建筑施工规范、安全操作规范、安全防火规定、环境保护规定，施工中所发生的一切安全责任事故均由供应商承担，采购人不承担任何责任。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4.供应商应做到文明施工，不得扰民，做好施工现场及园内整洁，做好已有设施和装修的保护措施，如有损坏采购人有权要求赔偿，施工垃圾及时清运，清运手续、费用由施工方自行解决。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5.供应商所使用的各类材料必须为环保、节能产品。 </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6.最终结算价按实际完成工程量依据磋商响应文件载明综合单价进行清单计价×最后报价与磋商响应报价的</w:t>
      </w:r>
      <w:r>
        <w:rPr>
          <w:rFonts w:ascii="SimSun" w:hAnsi="SimSun" w:eastAsia="SimSun" w:cs="SimSun"/>
          <w:b/>
          <w:color w:val="000000"/>
          <w:sz w:val="21"/>
        </w:rPr>
        <w:t xml:space="preserve">调整比例，调整比例=（最后磋商报价-税费前暂列金）/（磋商报价-税费前暂列金）。</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7.供应商应到现场勘查实际情况，供应商认为本项目需要的但图纸中没有包含或隐含的内容必须包含在总报价内，一旦确定为成交供应商，在没有变更的情况下，不得改变综合单价。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8.本项目部分材料提出了品牌上的要求，具体品牌要求详见工程量清单。供应商须在采购人推荐的品牌或不低于该档次的品牌中选择，进行市场询价，自主报价。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投标人在投标时需明确表明主要材料使用品牌，如未明确使用品牌的承诺在合同履行过程中由采购人在推荐品牌中进行选择。</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工程质保要求：按照国家《建设工程质量管理条例》办法执行，上述质量服务保修要求为最低要求，不满足的作无效响应处理。质保期间凡工程出现非人为因素（不可抗力除外）导致的损坏，施工方需于采购人告之日起三日内免费维修完毕。 </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二、完工时间和服务要求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完成期间内，项目负责人每天不少于8小时，每周不少于5天在本工程现场工作；如发现项目负责人一周内有两天以上不在现场，或者一周内在现场工作时间累计少于40小时，则视为承包方违约，发包人有权按每次2000元人民币的标准扣罚承包人，直至中止合同，且发包人有权就承包人的此行为向有关部门和单位举报和投诉。</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2.成交供应商应按约定的时间和要求，完成以下工作：</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（1）合同正式签订2日内，应根据图纸、现场条件提供施工组织设计，工程量统计清单、材料计划表和工程进度报表。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（2）施工安全保卫工作及夜间施工照明由供应商全权组织并负责实施。</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（3）成交供应商负责办理有关施工场地交通、环卫和施工噪音管理等手续，费用自理。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（4）施工场地清洁卫生的要求：文明、卫生。</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（5）工程涉及市政、市容、环保、交通、防火、劳动保护及施工质量、安全等发生的费用均由成交供应商承担。发生安全事故，责任由成交供应商负责。</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约定工期顺延的其他情况：由于业主原因，工期顺延；由于施工方原因，承担赔偿责任，按500元/天支付赔偿金，工期延误赔偿金限额为合同价的10%。该违约金采购方可以从应向成交方支付的任何款项中扣除，此违约金的支付并不能解除成交方完成该工程的责任和合同规定的其他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 </w:t>
      </w:r>
      <w:r>
        <w:rPr>
          <w:rFonts w:ascii="SimSun" w:hAnsi="SimSun" w:eastAsia="SimSun" w:cs="SimSun"/>
          <w:color w:val="000000"/>
          <w:sz w:val="21"/>
        </w:rPr>
        <w:t xml:space="preserve">工程质量必须达到《建筑工程施工质量验收统一标准》（GB 50300-2013）等相关国家规范的规定。</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5.隐蔽工程和中间验收：凡隐蔽工程进行中间验收，各分部分项工程结束后进行验收。</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6.成交供应商</w:t>
      </w:r>
      <w:r>
        <w:rPr>
          <w:rFonts w:ascii="SimSun" w:hAnsi="SimSun" w:eastAsia="SimSun" w:cs="SimSun"/>
          <w:color w:val="000000"/>
          <w:sz w:val="21"/>
          <w:highlight w:val="white"/>
        </w:rPr>
        <w:t xml:space="preserve">应对施工现场的安全文明施工负总责</w:t>
      </w:r>
      <w:r>
        <w:rPr>
          <w:rFonts w:ascii="SimSun" w:hAnsi="SimSun" w:eastAsia="SimSun" w:cs="SimSun"/>
          <w:color w:val="000000"/>
          <w:sz w:val="21"/>
        </w:rPr>
        <w:t xml:space="preserve">，如未达到要求标准的，则扣除合同价的1%，作为赔偿金支付给采购人。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7.材料设备供应：材料设备必须有合格证，必须要经采购人验收品牌、规格、型号，否则采购人有权拒绝支付材料设备款。</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8.工程变更：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（1）设计变更需有设计部门的设计变更通知单，并经采购方现场负责人签字确认。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（2）现场签证必须有采购方现场负责人签字确认方为有效。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（3）成交方不得对原有工程设计进行变更，因成交方自身原因导致的工程变更，成交方无权要求追加合同价款的签证，并承担由此给采购方带来的一切损失。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（4）因工程设计变更引起的工程量增减，且符合价款调整条件的，必须在5日内将量、价申请报告报采购方现场负责人核准、审查确认，如出现逾期不报将视同优惠，任何后补签证的请求将受到采购方的拒绝。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三、质保及验收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完工后，在5天内成交供应商做好场地所有清理工作。在合同约定的完工时间通过验收并办理相关手续，并向甲方交齐所有合格的竣工资料，如因供应商原因影响竣工验收或导致不能通过验收，则应赔偿采购人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2.质量保修范围：本工程施工内容。具体质量保修内容双方约定如下：保修期为二年；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3.质量保修期：从工程实际竣工之日算起。分单项竣工验收的工程，按单项工程分别计算质量保修期。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（1）属于保修范围和内容的项目，成交供应商应在接到修理通知之日后3天内派人修理。如未按时派人维修，采购人可委托其他人员修理，保修费用从质量保修金内扣除。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（2）发生须紧急抢修事故，成交供应商接到事故通知后，应立即到达事故现场抢修。非成交供应商施工质量引起的事故，抢修费用由采购人承担。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（3）在国家规定的工程合理使用期限内，因成交供应商原因致使工程在合理使用期限内造成人身和财产损害的，应承担损害赔偿责任。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组织集中现场踏勘，供应商可自行前往项目现场进行踏勘，以了解施工现场实际情况，以便制作出合理的施工组织方案，并能准确核算相关成本；否则由此带来的风险（包括成本核算错误）由供应商自行承担。勘察现场所发生的费用由供应商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2.采购人向供应商提供的有关施工现场的资料和数据是采购人现有的能使供应商利用的资料。采购人对供应商由此而做出的推论、理解和结论概不负责。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3.未考察现场或考察工作不详细的供应商在成交后，不得以不完全了解现场情况为理由向采购人提出任何索赔或其他要求，对此采购人不承担任何责任并不作任何答复。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供应商所提供的施工材料必须符合国家质量检测、环境、安全等有关标准，否则即使成交，采购人有权取消合同，拒绝接受所供工程服务，拒绝支付款项，并有权要求成交供应商承担给采购人造成的相应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5.工程完成后，成交供应商须提供详细的竣工图纸及相应标识作为验收的重要依据。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6.关于施工用水电，以审定单与审计报告中说明为准。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7.合同文件的附件4及附件7签字盖章后扫描上传加盖CA电子公章一并递交，缺失无效的按不响应处理。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8.承诺中标后提供与电子投标文件一致的纸质投标文件三套及已标价工程量清单的计价软件版文件，承诺书签字盖章后扫描上传加盖CA电子公章，格式自拟。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9.提供项目安全专职管理员仅任职本项目承诺书，如出现另有任职情形视为无效响应取消中标资格，承诺书签字盖章后扫描上传加盖CA电子公章，格式自拟。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Arial" w:hAnsi="Arial" w:eastAsia="Arial" w:cs="Arial"/>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第一部分合同协议书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南京浦口中等专业学校文昌校区学生宿舍卫生间改造项目</w:t>
      </w:r>
      <w:r>
        <w:rPr>
          <w:rFonts w:ascii="SimSun" w:hAnsi="SimSun" w:eastAsia="SimSun" w:cs="SimSun"/>
          <w:color w:val="000000"/>
          <w:sz w:val="21"/>
        </w:rPr>
        <w:t xml:space="preserve">施工及有关事项协商一致，共同达成如下协议：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南京浦口中等专业学校文昌校区学生宿舍卫生间改造 </w:t>
      </w:r>
      <w:r/>
    </w:p>
    <w:p>
      <w:pPr>
        <w:ind w:left="40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号</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财政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    工程，具体详见图纸及工程量清单。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工程，具体详见图纸及工程量清单。  </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25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2026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25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2026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日历天</w:t>
      </w:r>
      <w:r>
        <w:rPr>
          <w:rFonts w:ascii="SimSun" w:hAnsi="SimSun" w:eastAsia="SimSun" w:cs="SimSun"/>
          <w:color w:val="000000"/>
          <w:sz w:val="21"/>
        </w:rPr>
        <w:t xml:space="preserve">。工期总日历天数与根据前述计划开竣工日期计算的工期天数不一致的，以工期总日历天数为准。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25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符合国家现行有关标准、相关行业规范及采购人要求</w:t>
      </w:r>
      <w:r>
        <w:rPr>
          <w:rFonts w:ascii="SimSun" w:hAnsi="SimSun" w:eastAsia="SimSun" w:cs="SimSun"/>
          <w:color w:val="000000"/>
          <w:sz w:val="21"/>
        </w:rPr>
        <w:t xml:space="preserve">标准。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元</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固定单价合同 </w:t>
      </w:r>
      <w:r>
        <w:rPr>
          <w:rFonts w:ascii="SimSun" w:hAnsi="SimSun" w:eastAsia="SimSun" w:cs="SimSun"/>
          <w:color w:val="000000"/>
          <w:sz w:val="21"/>
        </w:rPr>
        <w:t xml:space="preserve">。</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（1）成交通知书（如果有）；</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2.承包人承诺按照法律规定及合同约定组织完成工程施工，确保工程质量和安全，不进行转包及违约分包，并在缺陷责任期及保修期内承担相应的工程维修责任。</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九、项目实施主体为局属各单位，负责本项目的具体实施事宜，并行使本合同中发包人所有的权利与义务。</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十、签订时间</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202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十一、签订地点</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南京 </w:t>
      </w:r>
      <w:r>
        <w:rPr>
          <w:rFonts w:ascii="SimSun" w:hAnsi="SimSun" w:eastAsia="SimSun" w:cs="SimSun"/>
          <w:color w:val="000000"/>
          <w:sz w:val="21"/>
        </w:rPr>
        <w:t xml:space="preserve">签订。</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十二、补充协议</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十三、合同生效</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签订之日 </w:t>
      </w:r>
      <w:r>
        <w:rPr>
          <w:rFonts w:ascii="SimSun" w:hAnsi="SimSun" w:eastAsia="SimSun" w:cs="SimSun"/>
          <w:color w:val="000000"/>
          <w:sz w:val="21"/>
        </w:rPr>
        <w:t xml:space="preserve">生效。</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十四、合同份数</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肆 </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贰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贰 </w:t>
      </w:r>
      <w:r>
        <w:rPr>
          <w:rFonts w:ascii="SimSun" w:hAnsi="SimSun" w:eastAsia="SimSun" w:cs="SimSun"/>
          <w:color w:val="000000"/>
          <w:sz w:val="21"/>
        </w:rPr>
        <w:t xml:space="preserve">份</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33"/>
        <w:gridCol w:w="412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tc>
      </w:tr>
    </w:tbl>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33"/>
        <w:gridCol w:w="343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项目实施主体：（公章）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项目实施主体：（公章）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p>
        </w:tc>
      </w:tr>
    </w:tbl>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第二部分 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一、词语定义及合同文件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词语定义与解释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合同协议书、通用合同条款、专用合同条款中的下列词语具有本款所赋予的含义：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合同协议书：是指构成合同的由发包人和承包人共同签署的称为“合同协议书”的书面文件。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 成交通知书：是指构成合同的由发包人通知承包人中标的书面文件。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投标函：是指构成合同的由承包人填写并签署的用于投标的称为“投标函”的文件。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1.1.1.5 投标函附录：是指构成合同的附在投标函后的称为“投标函附录”的文件。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1.1.1.6 技术标准和要求：是指构成合同的施工应当遵守的或指导施工的国家、行业或地方的技术标准和要求，以及合同约定的技术标准和要求。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1.1.1.8 已标价工程量清单：是指构成合同的由承包人按照规定的格式和要求填写并标明价格的工程量清单，包括说明和表格。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1.1.1.9 预算书：是指构成合同的由承包人按照发包人规定的格式和要求编制的工程预算文件。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 其他合同文件：是指经合同当事人约定的与工程施工有关的具有合同约束力的文件或书面协议。合同当事人可以在专用合同条款中进行约定。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 合同当事人：是指发包人和（或）承包人。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 发包人：是指与承包人签订合同协议书的当事人及取得该当事人资格的合法继承人。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1.1.2.3 承包人：是指与发包人签订合同协议书的，具有相应工程施工承包资质的当事人及取得该当事人资格的合法继承人。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 监理人：是指在专用合同条款中指明的，受发包人委托按照法律规定进行工程监督管理的法人或其他组织。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设计人：是指在专用合同条款中指明的，受发包人委托负责工程设计并具备相应工程设计资质的法人或其他组织。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1.1.2.6 分包人：是指按照法律规定和合同约定，分包部分工程或工作，并与承包人签订分包合同的具有相应资质的法人。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1.1.2.7 发包人代表：是指由发包人任命并派驻施工现场在发包人授权范围内行使发包人权利的人。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1.1.2.8 项目负责人：是指由承包人任命并派驻施工现场，在承包人授权范围内负责合同履行，且按照法律规定具有相应资格的项目负责人。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1.1.2.9 总监理工程师：是指由监理人任命并派驻施工现场进行工程监理的总负责人。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 工程：是指与合同协议书中工程承包范围对应的永久工程和（或）临时工程。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1.1.3.2 永久工程：是指按合同约定建造并移交给发包人的工程，包括工程设备。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 临时工程：是指为完成合同约定的永久工程所修建的各类临时性工程，不包括施工设备。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1.1.3.4 单位工程：是指在合同协议书中指明的，具备独立施工条件并能形成独立使用功能的永久工程。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1.1.3.5 工程设备：是指构成永久工程的机电设备、金属结构设备、仪器及其他类似的设备和装置。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1.1.3.6 施工设备：是指为完成合同约定的各项工作所需的设备、器具和其他物品，但不包括工程设备、临时工程和材料。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施工现场：是指用于工程施工的场所，以及在专用合同条款中指明作为施工场所组成部分的其他场所，包括永久占地和临时占地。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1.1.3.8临时设施：是指为完成合同约定的各项工作所服务的临时性生产和生活设施。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永久占地：是指专用合同条款中指明为实施工程需永久占用的土地。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临时占地：是指专用合同条款中指明为实施工程需要临时占用的土地。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日期和期限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1.1.4.2 竣工日期：包括计划竣工日期和实际竣工日期。计划竣工日期是指合同协议书约定的竣工日期；实际竣工日期按照第13.2.3项〔竣工日期〕的约定确定。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1.1.4.3 工期：是指在合同协议书约定的承包人完成工程所需的期限，包括按照合同约定所作的期限变更。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1.1.4.4 缺陷责任期：是指承包人按照合同约定承担缺陷修复义务，且发包人预留质量保证金的期限，自工程实际竣工日期起计算。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1.1.4.5 保修期：是指承包人按照合同约定对工程承担保修责任的期限，从工程竣工验收合格之日起计算。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1.1.4.6 基准日期：招标发包的工程以投标截止日前28天的日期为基准日期，直接发包的工程以合同签订日前28天的日期为基准日期。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1.1.4.7 天：除特别指明外，均指日历天。合同中按天计算时间的，开始当天不计入，从次日开始计算，期限最后一天的截止时间为当天24：00时。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合同价格和费用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1.1.5.1 签约合同价：是指发包人和承包人在合同协议书中确定的总金额，包括安全文明施工费、暂估价及暂列金额等。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1.1.5.2 合同价格：是指发包人用于支付承包人按照合同约定完成承包范围内全部工作的金额，包括合同履行过程中按合同约定发生的价格变化。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1.1.5.3 费用：是指为履行合同所发生的或将要发生的所有必需的开支，包括管理费和应分摊的其他费用，但不包括利润。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1.1.5.4 暂估价：是指发包人在工程量清单或预算书中提供的用于支付必然发生但暂时不能确定价格的材料、工程设备的单价、专业工程以及服务工作的金额。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1.1.5.6 计日工：是指合同履行过程中，承包人完成发包人提出的零星工作或需要采用计日工计价的变更工作时，按合同中约定的单价计价的一种方式。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1.1.5.7 质量保证金：是指按照第15.3款〔质量保证金〕约定承包人用于保证其在缺陷责任期内履行缺陷修补义务的担保。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1.1.5.8 总价项目：是指在现行国家、行业以及地方的计量规则中无工程量计算规则，在已标价工程量清单或预算书中以总价或以费率形式计算的项目。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1.1.6.1 书面形式：是指合同文件、信函、电报、传真等可以有形地表现所载内容的形式。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1.2语言文字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合同以中国的汉语简体文字编写、解释和说明。合同当事人在专用合同条款中约定使用两种以上语言时，汉语为优先解释和说明合同的语言。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合同所称法律是指中华人民共和国法律、行政法规、部门规章，以及工程所在地的地方性法规、自治条例、单行条例和地方政府规章等。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合同当事人可以在专用合同条款中约定合同适用的其他规范性文件。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适用于工程的国家标准、行业标准、工程所在地的地方性标准，以及相应的规范、规程等，合同当事人有特别要求的，应在专用合同条款中约定。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发包人要求使用国外标准、规范的，发包人负责提供原文版本和中文译本，并在专用合同条款中约定提供标准规范的名称、份数和时间。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组成合同的各项文件应互相解释，互为说明。除专用合同条款另有约定外，解释合同文件的优先顺序如下：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（2）成交通知书（如果有）；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（3）投标函及其附录（如果有）；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在合同订立及履行过程中形成的与合同有关的文件均构成合同文件组成部分，并根据其性质确定优先解释顺序。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1.6图纸和承包人文件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图纸的提供和交底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因发包人未按合同约定提供图纸导致承包人费用增加和（或）工期延误的，按照第7.5.1项〔因发包人原因导致工期延误〕约定办理。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图纸的错误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图纸的修改和补充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承包人应按照专用合同条款的约定提供应当由其编制的与工程施工有关的文件，并按照专用合同条款约定的期限、数量和形式提交监理人，并由监理人报送发包人。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图纸和承包人文件的保管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除专用合同条款另有约定外，承包人应在施工现场另外保存一套完整的图纸和承包人文件，供发包人、监理人及有关人员进行工程检查时使用。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1.7联络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与合同有关的通知、批准、证明、证书、指示、指令、要求、请求、同意、意见、确定和决定等，均应采用书面形式，并应在合同约定的期限内送达接收人和送达地点。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发包人和承包人应在专用合同条款中约定各自的送达接收人和送达地点。任何一方合同当事人指定的接收人或送达地点发生变动的，应提前3天以书面形式通知对方。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发包人和承包人应当及时签收另一方送达至送达地点和指定接收人的来往信函。拒不签收的，由此增加的费用和（或）延误的工期由拒绝接收一方承担。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1.8严禁贿赂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合同当事人不得以贿赂或变相贿赂的方式，谋取非法利益或损害对方权益。因一方合同当事人的贿赂造成对方损失的，应赔偿损失，并承担相应的法律责任。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1.9化石、文物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发包人、监理人和承包人应按有关政府行政管理部门要求采取妥善的保护措施，由此增加的费用和（或）延误的工期由发包人承担。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承包人发现文物后不及时报告或隐瞒不报，致使文物丢失或损坏的，应赔偿损失，并承担相应的法律责任。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1.10交通运输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1.10.2 场外交通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场外交通和场内交通的边界由合同当事人在专用合同条款中约定。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 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1.10.5 道路和桥梁的损坏责任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因承包人运输造成施工场地内外公共道路和桥梁损坏的，由承包人承担修复损坏的全部费用和可能引起的赔偿。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1.10.6 水路和航空运输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除专用合同条款另有约定外，承包人在合同签订前和签订时已确定采用的专利、专有技术、技术秘密的使用费已包含在签约合同价中。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1.12保密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除法律规定或合同另有约定外，未经发包人同意，承包人不得将发包人提供的图纸、文件以及声明需要保密的资料信息等商业秘密泄露给第三方。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除法律规定或合同另有约定外，未经承包人同意，发包人不得将承包人提供的技术秘密及声明需要保密的资料信息等商业秘密泄露给第三方。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除专用合同条款另有约定外，发包人提供的工程量清单，应被认为是准确的和完整的。出现下列情形之一时，发包人应予以修正，并相应调整合同价格：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（1）工程量清单存在缺项、漏项的；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（2）工程量清单偏差超出专用合同条款约定的工程量偏差范围的；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（3）未按照国家现行计量规范强制性规定计量的。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许可或批准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因发包人原因未能及时办理完毕前述许可、批准或备案，由发包人承担由此增加的费用和（或）延误的工期，并支付承包人合理的利润。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发包人代表不能按照合同约定履行其职责及义务，并导致合同无法继续正常履行的，承包人可以要求发包人撤换发包人代表。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不属于法定必须监理的工程，监理人的职权可以由发包人代表或发包人指定的其他人员行使。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发包人人员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发包人人员包括发包人代表及其他由发包人派驻施工现场的人员。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除专用合同条款另有约定外，发包人应最迟于开工日期7天前向承包人移交施工现场。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除专用合同条款另有约定外，发包人应负责提供施工所需要的条件，包括：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（1）将施工用水、电力、通讯线路等施工所必需的条件接至施工现场内；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（2）保证向承包人提供正常施工所需要的进入施工现场的交通条件；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（3）协调处理施工现场周围地下管线和邻近建筑物、构筑物、古树名木的保护工作，并承担相关费用；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（4）按照专用合同条款约定应提供的其他设施和条件。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提供基础资料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按照法律规定确需在开工后方能提供的基础资料，发包人应尽其努力及时地在相应工程施工前的合理期限内提供，合理期限应以不影响承包人的正常施工为限。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逾期提供的责任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因发包人原因未能按合同约定及时向承包人提供施工现场、施工条件、基础资料的，由发包人承担由此增加的费用和（或）延误的工期。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除专用合同条款另有约定外，发包人应在收到承包人要求提供资金来源证明的书面通知后28天内，向承包人提供能够按照合同约定支付合同价款的相应资金来源证明。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发包人应按合同约定向承包人及时支付合同价款。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组织竣工验收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发包人应按合同约定及时组织竣工验收。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现场统一管理协议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发包人应与承包人、由发包人直接发包的专业工程的承包人签订施工现场统一管理协议，明确各方的权利义务。施工现场统一管理协议作为专用合同条款的附件。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承包人在履行合同过程中应遵守法律和工程建设标准规范，并履行以下义务：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（1）办理法律规定应由承包人办理的许可和批准，并将办理结果书面报送发包人留存；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（2）按法律规定和合同约定完成工程，并在保修期内承担保修义务；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（3）按法律规定和合同约定采取施工安全和环境保护措施，办理工伤保险，确保工程及人员、材料、设备和设施的安全；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（4）按合同约定的工作内容和施工进度要求，编制施工组织设计和施工措施计划，并对所有施工作业和施工方法的完备性和安全可靠性负责；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（6）按照第6.3款〔环境保护〕约定负责施工场地及其周边环境与生态的保护工作；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（7）按第6.1款〔安全文明施工〕约定采取施工安全措施，确保工程及其人员、材料、设备和设施的安全，防止因工程施工造成的人身伤害和财产损失；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（8）将发包人按合同约定支付的各项价款专用于合同工程，且应及时支付其雇用人员工资，并及时向分包人支付合同价款；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（9）按照法律规定和合同约定编制竣工资料，完成竣工资料立卷及归档，并按专用合同条款约定的竣工资料的套数、内容、时间等要求移交发包人；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（10）应履行的其他义务。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承包人违反上述约定的，应按照专用合同条款的约定，承担违约责任。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特殊工种作业人员均应持有相应的资格证明，监理人可以随时检查。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 承包人擅自更换主要施工管理人员，或前述人员未经监理人或发包人同意擅自离开施工现场的，应按照专用合同条款约定承担违约责任。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承包人现场查勘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承包人应对基于发包人按照第2.4.3项〔提供基础资料〕提交的基础资料所做出的解释和推断负责，但因基础资料存在错误、遗漏导致承包人解释或推断失实的，由发包人承担责任。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承包人不得以劳务分包的名义转包或违法分包工程。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 分包的确定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 分包管理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承包人应向监理人提交分包人的主要施工管理人员表，并对分包人的施工人员进行实名制管理，包括但不限于进出场管理、登记造册以及各种证照的办理。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（1）除本项第（2）目约定的情况或专用合同条款另有约定外，分包合同价款由承包人与分包人结算，未经承包人同意，发包人不得向分包人支付分包工程价款；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（2）生效法律文书要求发包人向分包人支付分包合同价款的，发包人有权从应付承包人工程款中扣除该部分款项。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 分包合同权益的转让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（1）除专用合同条款另有约定外，自发包人向承包人移交施工现场之日起，承包人应负责照管工程及工程相关的材料、工程设备，直到颁发工程接收证书之日止。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（2）在承包人负责照管期间，因承包人原因造成工程、材料、工程设备损坏的，由承包人负责修复或更换，并承担由此增加的费用和（或）延误的工期。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因承包人原因导致工期延长的，继续提供履约担保所增加的费用由承包人承担；非因承包人原因导致工期延长的，继续提供履约担保所增加的费用由发包人承担。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联合体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联合体各方应共同与发包人签订合同协议书。联合体各方应为履行合同向发包人承担连带责任。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联合体协议经发包人确认后作为合同附件。在履行合同过程中，未经发包人同意，不得修改联合体协议。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联合体牵头人负责与发包人和监理人联系，并接受指示，负责组织联合体各成员全面履行合同。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除专用合同条款另有约定外，监理人在施工现场的办公场所、生活场所由承包人提供，所发生的费用由发包人承担。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4.3监理人的指示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承包人对监理人发出的指示有疑问的，应向监理人提出书面异议，监理人应在48小时内对该指示予以确认、更改或撤销，监理人逾期未回复的，承包人有权拒绝执行上述指示。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合同当事人进行商定或确定时，总监理工程师应当会同合同当事人尽量通过协商达成一致，不能达成一致的，由总监理工程师按照合同约定审慎做出公正的确定。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工程质量标准必须符合现行国家有关工程施工质量验收规范和标准的要求。有关工程质量的特殊标准或要求由合同当事人在专用合同条款中约定。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 因发包人原因造成工程质量未达到合同约定标准的，由发包人承担由此增加的费用和（或）延误的工期，并支付承包人合理的利润。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5.1.3 因承包人原因造成工程质量未达到合同约定标准的，发包人有权要求承包人返工直至工程质量达到合同约定的标准为止，并由承包人承担由此增加的费用和（或）延误的工期。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5.2质量保证措施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 发包人的质量管理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发包人应按照法律规定及合同约定完成与工程质量有关的各项工作。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 承包人的质量管理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承包人应对施工人员进行质量教育和技术培训，定期考核施工人员的劳动技能，严格执行施工规范和操作规程。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 监理人的质量检查和检验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5.3.1承包人自检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承包人应当对工程隐蔽部位进行自检，并经自检确认是否具备覆盖条件。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5.3.2检查程序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 重新检查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 承包人私自覆盖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5.4不合格工程的处理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 因发包人原因造成工程不合格的，由此增加的费用和（或）延误的工期由发包人承担，并支付承包人合理的利润。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质量争议检测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合同当事人对工程质量有争议的，由双方协商确定的工程质量检测机构鉴定，由此产生的费用及因此造成的损失，由责任方承担。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合同当事人均有责任的，由双方根据其责任分别承担。合同当事人无法达成一致的，按照第4.4款〔商定或确定〕执行。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6.安全文明施工与环境保护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6.1.1安全生产要求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因安全生产需要暂停施工的，按照第7.8款〔暂停施工〕的约定执行。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安全生产保证措施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6.1.3特别安全生产事项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承包人在动力设备、输电线路、地下管道、密封防震车间、易燃易爆地段以及临街交通要道附近施工时，施工开始前应向发包人和监理人提出安全防护措施，经发包人认可后实施。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需单独编制危险性较大分部分项专项工程施工方案的，及要求进行专家论证的超过一定规模的危险性较大的分部分项工程，承包人应及时编制和组织论证。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治安保卫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除专用合同条款另有约定外，发包人应与当地公安部门协商，在现场建立治安管理机构或联防组织，统一管理施工场地的治安保卫事项，履行合同工程的治安保卫职责。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发包人和承包人除应协助现场治安管理机构或联防组织维护施工场地的社会治安外，还应做好包括生活区在内的各自管辖区的治安保卫工作。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安全文明施工费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安全文明施工费由发包人承担，发包人不得以任何形式扣减该部分费用。因基准日期后合同所适用的法律或政府有关规定发生变化，增加的安全文明施工费由发包人承担。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6.1.7 紧急情况处理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6.1.8 事故处理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 安全生产责任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6.1.9.1 发包人的安全责任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发包人应负责赔偿以下各种情况造成的损失：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（1）工程或工程的任何部分对土地的占用所造成的第三者财产损失；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（2）由于发包人原因在施工场地及其毗邻地带造成的第三者人身伤亡和财产损失；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（3）由于发包人原因对承包人、监理人造成的人员人身伤亡和财产损失；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（4）由于发包人原因造成的发包人自身人员的人身伤害以及财产损失。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6.1.9.2 承包人的安全责任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由于承包人原因在施工场地内及其毗邻地带造成的发包人、监理人以及第三者人员伤亡和财产损失，由承包人负责赔偿。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职业健康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 劳动保护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 生活条件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承包人应当承担因其原因引起的环境污染侵权损害赔偿责任，因上述环境污染引起纠纷而导致暂停施工的，由此增加的费用和（或）延误的工期由承包人承担。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7.工期和进度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施工组织设计的内容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施工组织设计应包含以下内容：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（2）施工现场平面布置图；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（3）施工进度计划和保证措施；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（4）劳动力及材料供应计划；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（5）施工机械设备的选用；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（6）质量保证体系及措施；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（7）安全生产、文明施工措施；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（8）环境保护、成本控制措施；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（9）合同当事人约定的其他内容。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施工进度计划的编制和修改按照第7.2款〔施工进度计划〕执行。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 施工进度计划的编制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除专用合同条款另有约定外，合同当事人应按约定完成开工准备工作。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施工过程中对施工现场内水准点等测量标志物的保护工作由承包人负责。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在合同履行过程中，因下列情况导致工期延误和（或）费用增加的，由发包人承担由此延误的工期和（或）增加的费用，且发包人应支付承包人合理的利润：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（1）发包人未能按合同约定提供图纸或所提供图纸不符合合同约定的；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（2）发包人未能按合同约定提供施工现场、施工条件、基础资料、许可、批准等开工条件的；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（3）发包人提供的测量基准点、基准线和水准点及其书面资料存在错误或疏漏的；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（4）发包人未能在计划开工日期之日起7天内同意下达开工通知的；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（5）发包人未能按合同约定日期支付工程预付款、进度款或竣工结算款的；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（6）监理人未按合同约定发出指示、批准等文件的；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（7）专用合同条款中约定的其他情形。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7.8.1发包人原因引起的暂停施工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因发包人原因引起暂停施工的，监理人经发包人同意后，应及时下达暂停施工指示。情况紧急且监理人未及时下达暂停施工指示的，按照第7.8.4项〔紧急情况下的暂停施工〕执行。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因发包人原因引起的暂停施工，发包人应承担由此增加的费用和（或）延误的工期，并支付承包人合理的利润。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7.8.2 承包人原因引起的暂停施工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7.8.3 指示暂停施工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监理人认为有必要时，并经发包人批准后，可向承包人作出暂停施工的指示，承包人应按监理人指示暂停施工。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7.8.4 紧急情况下的暂停施工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7.8.5 暂停施工后的复工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承包人无故拖延和拒绝复工的，承包人承担由此增加的费用和（或）延误的工期；因发包人原因无法按时复工的，按照第7.5.1项〔因发包人原因导致工期延误〕约定办理。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7.8.6 暂停施工持续56天以上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7.8.7 暂停施工期间的工程照管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暂停施工期间，承包人应负责妥善照管工程并提供安全保障，由此增加的费用由责任方承担。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7.8.8 暂停施工的措施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暂停施工期间，发包人和承包人均应采取必要的措施确保工程质量及安全，防止因暂停施工扩大损失。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7.9提前竣工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 发包人要求承包人提前竣工，或承包人提出提前竣工的建议能够给发包人带来效益的，合同当事人可以在专用合同条款中约定提前竣工的奖励。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8.1发包人供应材料与工程设备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发包人自行供应材料、工程设备的，应在签订合同时在专用合同条款的附件《发包人供应材料设备一览表》中明确材料、工程设备的品种、规格、型号、数量、单价、质量等级和送达地点。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8.2承包人采购材料与工程设备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8.3材料与工程设备的接收与拒收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发包人提供的材料和工程设备的规格、数量或质量不符合合同约定的，或因发包人原因导致交货日期延误或交货地点变更等情况的，按照第16.1款〔发包人违约〕约定办理。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 发包人供应材料与工程设备的保管与使用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发包人供应的材料和工程设备使用前，由承包人负责检验，检验费用由发包人承担，不合格的不得使用。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8.4.2 承包人采购材料与工程设备的保管与使用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8.5禁止使用不合格的材料和工程设备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8.5.1 监理人有权拒绝承包人提供的不合格材料或工程设备，并要求承包人立即进行更换。监理人应在更换后再次进行检查和检验，由此增加的费用和（或）延误的工期由承包人承担。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8.5.2 监理人发现承包人使用了不合格的材料和工程设备，承包人应按照监理人的指示立即改正，并禁止在工程中继续使用不合格的材料和工程设备。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8.5.3 发包人提供的材料或工程设备不符合合同要求的，承包人有权拒绝，并可要求发包人更换，由此增加的费用和（或）延误的工期由发包人承担，并支付承包人合理的利润。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需要承包人报送样品的材料或工程设备，样品的种类、名称、规格、数量等要求均应在专用合同条款中约定。样品的报送程序如下：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（3）经发包人和监理人审批确认的样品应按约定的方法封样，封存的样品作为检验工程相关部分的标准之一。承包人在施工过程中不得使用与样品不符的材料或工程设备。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8.6.2 样品的保管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经批准的样品应由监理人负责封存于现场，承包人应在现场为保存样品提供适当和固定的场所并保持适当和良好的存储环境条件。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8.7材料与工程设备的替代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8.7.1 出现下列情况需要使用替代材料和工程设备的，承包人应按照第8.7.2项约定的程序执行：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（1）基准日期后生效的法律规定禁止使用的；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（2）发包人要求使用替代品的；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（3）因其他原因必须使用替代品的。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8.7.2 承包人应在使用替代材料和工程设备28天前书面通知监理人，并附下列文件：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（1）被替代的材料和工程设备的名称、数量、规格、型号、品牌、性能、价格及其他相关资料；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（2）替代品的名称、数量、规格、型号、品牌、性能、价格及其他相关资料；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（3）替代品与被替代产品之间的差异以及使用替代品可能对工程产生的影响；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（4）替代品与被替代产品的价格差异；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（5）使用替代品的理由和原因说明；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（6）监理人要求的其他文件。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监理人应在收到通知后14天内向承包人发出经发包人签认的书面指示；监理人逾期发出书面指示的，视为发包人和监理人同意使用替代品。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除专用合同条款另有约定外，承包人应自行承担修建临时设施的费用，需要临时占地的，应由发包人办理申请手续并承担相应费用。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8.8.2发包人提供的施工设备和临时设施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发包人提供的施工设备或临时设施在专用合同条款中约定。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8.8.3要求承包人增加或更换施工设备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8.9材料与设备专用要求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承包人应按专用合同条款的约定提供试验设备、取样装置、试验场所和试验条件，并向监理人提交相应进场计划表。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承包人配置的试验设备要符合相应试验规程的要求并经过具有资质的检测单位检测，且在正式使用该试验设备前，需要经过监理人与承包人共同校定。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9.1.3 承包人应向监理人提交试验人员的名单及其岗位、资格等证明资料，试验人员必须能够熟练进行相应的检测试验，承包人对试验人员的试验程序和试验结果的正确性负责。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9.2取样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试验属于自检性质的，承包人可以单独取样。试验属于监理人抽检性质的，可由监理人取样，也可由承包人的试验人员在监理人的监督下取样。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9.3材料、工程设备和工程的试验和检验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除专用合同条款另有约定外，合同履行过程中发生以下情形的，应按照本条约定进行变更：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（1）增加或减少合同中任何工作，或追加额外的工作；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（2）取消合同中任何工作，但转由他人实施的工作除外；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（3）改变合同中任何工作的质量标准或其他特性；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（4）改变工程的基线、标高、位置和尺寸；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（5）改变工程的时间安排或实施顺序。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10.2变更权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涉及设计变更的，应由设计人提供变更后的图纸和说明。如变更超过原设计标准或批准的建设规模时，发包人应及时办理规划、设计变更等审批手续。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10.3变更程序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10.3.1 发包人提出变更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发包人提出变更的，应通过监理人向承包人发出变更指示，变更指示应说明计划变更的工程范围和变更的内容。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10.3.2 监理人提出变更建议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10.3.3 变更执行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除专用合同条款另有约定外，变更估价按照本款约定处理：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（1）已标价工程量清单或预算书有相同项目的，按照相同项目单价认定；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（2）已标价工程量清单或预算书中无相同项目，但有类似项目的，参照类似项目的单价认定；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 变更估价程序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因变更引起的价格调整应计入最近一期的进度款中支付。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承包人提出合理化建议的，应向监理人提交合理化建议说明，说明建议的内容和理由，以及实施该建议对合同价格和工期的影响。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合理化建议降低了合同价格或者提高了工程经济效益的，发包人可对承包人给予奖励，奖励的方法和金额在专用合同条款中约定。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10.6变更引起的工期调整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因变更引起工期变化的，合同当事人均可要求调整合同工期，由合同当事人按照第4.4款〔商定或确定〕并参考工程所在地的工期定额标准确定增减工期天数。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暂估价专业分包工程、服务、材料和工程设备的明细由合同当事人在专用合同条款中约定。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对于依法必须招标的暂估价项目，采取以下第1种方式确定。合同当事人也可以在专用合同条款中选择其他招标方式。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第1种方式：对于依法必须招标的暂估价项目，由承包人招标，对该暂估价项目的确认和批准按照以下约定执行：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除专用合同条款另有约定外，对于不属于依法必须招标的暂估价项目，采取以下第1种方式确定：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第1种方式：对于不属于依法必须招标的暂估价项目，按本项约定确认和批准：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（2）发包人认为承包人确定的供应商、分包人无法满足工程质量或合同要求的，发包人可以要求承包人重新确定暂估价项目的供应商、分包人；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（3）承包人应当在签订暂估价合同后7天内，将暂估价合同副本报送发包人留存。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第2种方式：承包人按照第10.7.1项〔依法必须招标的暂估价项目〕约定的第1种方式确定暂估价项目。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承包人具备实施暂估价项目的资格和条件的，经发包人和承包人协商一致后，可由承包人自行实施暂估价项目，合同当事人可以在专用合同条款约定具体事项。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暂列金额应按照发包人的要求使用，发包人的要求应通过监理人发出。合同当事人可以在专用合同条款中协商确定有关事项。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10.9计日工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采用计日工计价的任何一项工作，承包人应在该项工作实施过程中，每天提交以下报表和有关凭证报送监理人审查：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（1）工作名称、内容和数量；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（2）投入该工作的所有人员的姓名、专业、工种、级别和耗用工时；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（3）投入该工作的材料类别和数量；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（4）投入该工作的施工设备型号、台数和耗用台时；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（5）其他有关资料和凭证。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计日工由承包人汇总后，列入最近一期进度付款申请单，由监理人审查并经发包人批准后列入进度付款。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除专用合同条款另有约定外，市场价格波动超过合同当事人约定的范围，合同价格应当调整。合同当事人可以在专用合同条款中约定选择以下一种方式对合同价格进行调整：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（1）价格调整公式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因人工、材料和设备等价格波动影响合同价格时，根据专用合同条款中约定的数据，按以下公式计算差额并调整合同价格：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572000" cy="5619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10446" name=""/>
                        <pic:cNvPicPr>
                          <a:picLocks noChangeAspect="1"/>
                        </pic:cNvPicPr>
                        <pic:nvPr/>
                      </pic:nvPicPr>
                      <pic:blipFill>
                        <a:blip/>
                        <a:stretch/>
                      </pic:blipFill>
                      <pic:spPr bwMode="auto">
                        <a:xfrm>
                          <a:off x="0" y="0"/>
                          <a:ext cx="4572000" cy="561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0.0pt;height:44.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公式中：</w:t>
      </w:r>
      <w:r>
        <w:rPr>
          <w:rFonts w:ascii="SimSun" w:hAnsi="SimSun" w:eastAsia="SimSun" w:cs="SimSun"/>
          <w:color w:val="000000"/>
          <w:sz w:val="30"/>
        </w:rPr>
        <w:t xml:space="preserve">ΔP——</w:t>
      </w:r>
      <w:r>
        <w:rPr>
          <w:rFonts w:ascii="SimSun" w:hAnsi="SimSun" w:eastAsia="SimSun" w:cs="SimSun"/>
          <w:color w:val="000000"/>
          <w:sz w:val="21"/>
        </w:rPr>
        <w:t xml:space="preserve">需调整的价格差额；</w:t>
      </w:r>
      <w:r/>
    </w:p>
    <w:p>
      <w:pPr>
        <w:ind w:left="0" w:right="0" w:firstLine="784"/>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19075" cy="2190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94314" name=""/>
                        <pic:cNvPicPr>
                          <a:picLocks noChangeAspect="1"/>
                        </pic:cNvPicPr>
                        <pic:nvPr/>
                      </pic:nvPicPr>
                      <pic:blipFill>
                        <a:blip/>
                        <a:stretch/>
                      </pic:blipFill>
                      <pic:spPr bwMode="auto">
                        <a:xfrm>
                          <a:off x="0" y="0"/>
                          <a:ext cx="219074"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2pt;height:17.2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A——</w:t>
      </w:r>
      <w:r>
        <w:rPr>
          <w:rFonts w:ascii="SimSun" w:hAnsi="SimSun" w:eastAsia="SimSun" w:cs="SimSun"/>
          <w:color w:val="000000"/>
          <w:sz w:val="21"/>
        </w:rPr>
        <w:t xml:space="preserve">定值权重（即不调部分的权重）；</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76350" cy="2667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93036" name=""/>
                        <pic:cNvPicPr>
                          <a:picLocks noChangeAspect="1"/>
                        </pic:cNvPicPr>
                        <pic:nvPr/>
                      </pic:nvPicPr>
                      <pic:blipFill>
                        <a:blip/>
                        <a:stretch/>
                      </pic:blipFill>
                      <pic:spPr bwMode="auto">
                        <a:xfrm>
                          <a:off x="0" y="0"/>
                          <a:ext cx="127634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5pt;height:21.0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各可调因子的变值权重（即可调部分的权重），为各可调因子在签约合同价中所占的比例；</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95400" cy="2667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28526" name=""/>
                        <pic:cNvPicPr>
                          <a:picLocks noChangeAspect="1"/>
                        </pic:cNvPicPr>
                        <pic:nvPr/>
                      </pic:nvPicPr>
                      <pic:blipFill>
                        <a:blip/>
                        <a:stretch/>
                      </pic:blipFill>
                      <pic:spPr bwMode="auto">
                        <a:xfrm>
                          <a:off x="0" y="0"/>
                          <a:ext cx="129539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0pt;height:21.0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各可调因子的现行价格指数，指约定的付款证书相关周期最后一天的前42天的各可调因子的价格指数；</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71600" cy="2571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8760" name=""/>
                        <pic:cNvPicPr>
                          <a:picLocks noChangeAspect="1"/>
                        </pic:cNvPicPr>
                        <pic:nvPr/>
                      </pic:nvPicPr>
                      <pic:blipFill>
                        <a:blip/>
                        <a:stretch/>
                      </pic:blipFill>
                      <pic:spPr bwMode="auto">
                        <a:xfrm>
                          <a:off x="0" y="0"/>
                          <a:ext cx="1371600" cy="257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0pt;height:20.2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各可调因子的基本价格指数，指基准日期的各可调因子的价格指数。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（2）暂时确定调整差额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在计算调整差额时无现行价格指数的，合同当事人同意暂用前次价格指数计算。实际价格指数有调整的，合同当事人进行相应调整。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（3）权重的调整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因变更导致合同约定的权重不合理时，按照第4.4款〔商定或确定〕执行。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（4）因承包人原因工期延误后的价格调整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（2）材料、工程设备价格变化的价款调整按照发包人提供的基准价格，按以下风险范围规定执行：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（3）施工机械台班单价或施工机械使用费发生变化超过省级或行业建设主管部门或其授权的工程造价管理机构规定的范围时，按规定调整合同价格。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第3种方式：专用合同条款约定的其他方式。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11.2法律变化引起的调整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因法律变化引起的合同价格和工期调整，合同当事人无法达成一致的，由总监理工程师按第4.4款〔商定或确定〕的约定处理。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因承包人原因造成工期延误，在工期延误期间出现法律变化的，由此增加的费用和（或）延误的工期由承包人承担。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发包人和承包人应在合同协议书中选择下列一种合同价格形式：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合同当事人可在专用合同条款中约定其他合同价格形式。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除专用合同条款另有约定外，预付款在进度付款中同比例扣回。在颁发工程接收证书前，提前解除合同的，尚未扣完的预付款应与合同价款一并结算。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发包人在工程款中逐期扣回预付款后，预付款担保额度应相应减少，但剩余的预付款担保金额不得低于未被扣回的预付款金额。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工程量计量按照合同约定的工程量计算规则、图纸及变更指示等进行计量。工程量计算规则应以相关的国家标准、行业标准等为依据，由合同当事人在专用合同条款中约定。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除专用合同条款另有约定外，工程量的计量按月进行。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除专用合同条款另有约定外，单价合同的计量按照本项约定执行：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（1）承包人应于每月25日向监理人报送上月20日至当月19日已完成的工程量报告，并附具进度付款申请单、已完成工程量报表和有关资料。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（3）监理人未在收到承包人提交的工程量报表后的7天内完成审核的，承包人报送的工程量报告中的工程量视为承包人实际完成的工程量，据此计算工程价款。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除专用合同条款另有约定外，按月计量支付的总价合同，按照本项约定执行：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（1）承包人应于每月25日向监理人报送上月20日至当月19日已完成的工程量报告，并附具进度付款申请单、已完成工程量报表和有关资料。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（3）监理人未在收到承包人提交的工程量报表后的7天内完成复核的，承包人提交的工程量报告中的工程量视为承包人实际完成的工程量。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 总价合同采用支付分解表计量支付的，可以按照第12.3.4项〔总价合同的计量〕约定进行计量，但合同价款按照支付分解表进行支付。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合同当事人可在专用合同条款中约定其他价格形式合同的计量方式和程序。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除专用合同条款另有约定外，付款周期应按照第12.3.2项〔计量周期〕的约定与计量周期保持一致。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除专用合同条款另有约定外，进度付款申请单应包括下列内容：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（1）截至本次付款周期已完成工作对应的金额；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（2）根据第10条〔变更〕应增加和扣减的变更金额；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（3）根据第12.2款〔预付款〕约定应支付的预付款和扣减的返还预付款；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（4）根据第15.3款〔质量保证金〕约定应扣减的质量保证金；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（5）根据第19条〔索赔〕应增加和扣减的索赔金额；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（6）对已签发的进度款支付证书中出现错误的修正，应在本次进度付款中支付或扣除的金额；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（7）根据合同约定应增加和扣减的其他金额。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总价合同按月计量支付的，承包人按照第12.3.4项〔总价合同的计量〕约定的时间按月向监理人提交进度付款申请单，并附上已完成工程量报表和有关资料。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总价合同按支付分解表支付的，承包人应按照第12.4.6项〔支付分解表〕及第12.4.2项〔进度付款申请单的编制〕的约定向监理人提交进度付款申请单。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（3）其他价格形式合同的进度付款申请单的提交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合同当事人可在专用合同条款中约定其他价格形式合同的进度付款申请单的编制和提交程序。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（3）发包人签发进度款支付证书或临时进度款支付证书，不表明发包人已同意、批准或接受了承包人完成的相应部分的工作。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12.4.5 进度付款的修正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1.支付分解表的编制要求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（1）支付分解表中所列的每期付款金额，应为第12.4.2项〔进度付款申请单的编制〕第（1）目的估算金额；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（2）实际进度与施工进度计划不一致的，合同当事人可按照第4.4款〔商定或确定〕修改支付分解表；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（3）不采用支付分解表的，承包人应向发包人和监理人提交按季度编制的支付估算分解表，用于支付参考。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（3）发包人逾期未完成支付分解表审批的，也未及时要求承包人进行修正和提供补充资料的，则承包人提交的支付分解表视为已经获得发包人批准。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12.5支付账户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发包人应将合同价款支付至合同协议书中约定的承包人账户。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13.验收和工程试车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 分部分项工程质量应符合国家有关工程施工验收规范、标准及合同约定，承包人应按照施工组织设计的要求完成分部分项工程施工。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分部分项工程的验收资料应当作为竣工资料的组成部分。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工程具备以下条件的，承包人可以申请竣工验收：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（1）除发包人同意的甩项工作和缺陷修补工作外，合同范围内的全部工程以及有关工作，包括合同要求的试验、试运行以及检验均已完成，并符合合同要求；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（2）已按合同约定编制了甩项工作和缺陷修补工作清单以及相应的施工计划；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（3）已按合同约定的内容和份数备齐竣工资料。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除专用合同条款另有约定外，承包人申请竣工验收的，应当按照以下程序进行：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（3）竣工验收合格的，发包人应在验收合格后14天内向承包人签发工程接收证书。发包人无正当理由逾期不颁发工程接收证书的，自验收合格后第15天起视为已颁发工程接收证书。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13.2.3竣工日期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13.2.4 拒绝接收全部或部分工程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 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除专用合同条款另有约定外，合同当事人应当在颁发工程接收证书后7天内完成工程的移交。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工程需要试车的，除专用合同条款另有约定外，试车内容应与承包人承包范围相一致，试车费用由承包人承担。工程试车应按如下程序进行：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13.3.2 试车中的责任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13.4提前交付单位工程的验收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13.4.2 发包人要求在工程竣工前交付单位工程，由此导致承包人费用增加和（或）工期延误的，由发包人承担由此增加的费用和（或）延误的工期，并支付承包人合理的利润。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施工期运行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13.5.2 在施工期运行中发现工程或工程设备损坏或存在缺陷的，由承包人按第15.2款〔缺陷责任期〕约定进行修复。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颁发工程接收证书后，承包人应按以下要求对施工现场进行清理：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（1）施工现场内残留的垃圾已全部清除出场；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（2）临时工程已拆除，场地已进行清理、平整或复原；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（3）按合同约定应撤离的人员、承包人施工设备和剩余的材料，包括废弃的施工设备和材料，已按计划撤离施工现场；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（4）施工现场周边及其附近道路、河道的施工堆积物，已全部清理；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（5）施工现场其他场地清理工作已全部完成。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13.6.2 地表还原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除专用合同条款另有约定外，竣工结算申请单应包括以下内容：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（1）竣工结算合同价格；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（2）发包人已支付承包人的款项；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（3）应扣留的质量保证金；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（4）发包人应支付承包人的合同价款。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甩项竣工协议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（1）除专用合同条款另有约定外，承包人应在缺陷责任期终止证书颁发后7天内，按专用合同条款约定的份数向发包人提交最终结清申请单，并提供相关证明材料。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除专用合同条款另有约定外，最终结清申请单应列明质量保证金、应扣除的质量保证金、缺陷责任期内发生的增减费用。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（2）发包人对最终结清申请单内容有异议的，有权要求承包人进行修正和提供补充资料，承包人应向发包人提交修正后的最终结清申请单。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（3）承包人对发包人颁发的最终结清证书有异议的，按第20条〔争议解决〕的约定办理。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15.缺陷责任与保修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工程保修的原则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在工程移交发包人后，因承包人原因产生的质量缺陷，承包人应承担质量缺陷责任和保修义务。缺陷责任期届满，承包人仍应按合同约定的工程各部位保修年限承担保修义务。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缺陷责任期自实际竣工日期起计算，合同当事人应在专用合同条款约定缺陷责任期的具体期限，但该期限最长不超过24个月。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15.2.3 任何一项缺陷或损坏修复后，经检查证明其影响了工程或工程设备的使用性能，承包人应重新进行合同约定的试验和试运行，试验和试运行的全部费用应由责任方承担。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经合同当事人协商一致扣留质量保证金的，应在专用合同条款中予以明确。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承包人提供质量保证金有以下三种方式：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（2）相应比例的工程款；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（3）双方约定的其他方式。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除专用合同条款另有约定外，质量保证金原则上采用上述第（1）种方式。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质量保证金的扣留有以下三种方式：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（3）双方约定的其他扣留方式。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除专用合同条款另有约定外，质量保证金的扣留原则上采用上述第（1）种方式。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发包人累计扣留的质量保证金不得超过结算合同价格的5%，如承包人在发包人签发竣工付款证书后28天内提交质量保证金保函，发包人应同时退还扣留的作为质量保证金的工程价款。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15.3.3 质量保证金的退还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发包人应按14.4款〔最终结清〕的约定退还质量保证金。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发包人未经竣工验收擅自使用工程的，保修期自转移占有之日起算。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15.4.2 修复费用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保修期内，修复的费用按照以下约定处理：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（1）保修期内，因承包人原因造成工程的缺陷、损坏，承包人应负责修复，并承担修复的费用以及因工程的缺陷、损坏造成的人身伤害和财产损失；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（2）保修期内，因发包人使用不当造成工程的缺陷、损坏，可以委托承包人修复，但发包人应承担修复的费用，并支付承包人合理利润；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（3）因其他原因造成工程的缺陷、损坏，可以委托承包人修复，发包人应承担修复的费用，并支付承包人合理的利润，因工程的缺陷、损坏造成的人身伤害和财产损失由责任方承担。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15.4.4 未能修复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15.4.5 承包人出入权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 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在合同履行过程中发生的下列情形，属于发包人违约：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（7）发包人明确表示或者以其行为表明不履行合同主要义务的；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（8）发包人未能按照合同约定履行其他义务的。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16.1.4 因发包人违约解除合同后的付款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承包人按照本款约定解除合同的，发包人应在解除合同后28天内支付下列款项，并解除履约担保：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（1）合同解除前所完成工作的价款；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（2）承包人为工程施工订购并已付款的材料、工程设备和其他物品的价款；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（3）承包人撤离施工现场以及遣散承包人人员的款项；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（4）按照合同约定在合同解除前应支付的违约金；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（5）按照合同约定应当支付给承包人的其他款项；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（6）按照合同约定应退还的质量保证金；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（7）因解除合同给承包人造成的损失。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合同当事人未能就解除合同后的结清达成一致的，按照第20条〔争议解决〕的约定处理。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承包人应妥善做好已完工程和与工程有关的已购材料、工程设备的保护和移交工作，并将施工设备和人员撤出施工现场，发包人应为承包人撤出提供必要条件。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在合同履行过程中发生的下列情形，属于承包人违约：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（1）承包人违反合同约定进行转包或违法分包的；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（2）承包人违反合同约定采购和使用不合格的材料和工程设备的；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（3）因承包人原因导致工程质量不符合合同要求的；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（4）承包人违反第8.9款〔材料与设备专用要求〕的约定，未经批准，私自将已按照合同约定进入施工现场的材料或设备撤离施工现场的；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（5）承包人未能按施工进度计划及时完成合同约定的工作，造成工期延误的；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（6）承包人在缺陷责任期及保修期内，未能在合理期限对工程缺陷进行修复，或拒绝按发包人要求进行修复的；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（7）承包人明确表示或者以其行为表明不履行合同主要义务的；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（8）承包人未能按照合同约定履行其他义务的。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承包人发生除本项第（7）目约定以外的其他违约情况时，监理人可向承包人发出整改通知，要求其在指定的期限内改正。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 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承包人应承担因其违约行为而增加的费用和（或）延误的工期。此外，合同当事人可在专用合同条款中另行约定承包人违约责任的承担方式和计算方法。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16.2.4因承包人违约解除合同后的处理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因承包人原因导致合同解除的，则合同当事人应在合同解除后28天内完成估价、付款和清算，并按以下约定执行：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（1）合同解除后，按第4.4款〔商定或确定〕商定或确定承包人实际完成工作对应的合同价款，以及承包人已提供的材料、工程设备、施工设备和临时工程等的价值；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（2）合同解除后，承包人应支付的违约金；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（3）合同解除后，因解除合同给发包人造成的损失；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（4）合同解除后，承包人应按照发包人要求和监理人的指示完成现场的清理和撤离；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（5）发包人和承包人应在合同解除后进行清算，出具最终结清付款证书，结清全部款项。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16.2.5采购合同权益转让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第三人造成的违约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在履行合同过程中，一方当事人因第三人的原因造成违约的，应当向对方当事人承担违约责任。一方当事人和第三人之间的纠纷，依照法律规定或者按照约定解决。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不可抗力的通知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合同一方当事人遇到不可抗力事件，使其履行合同义务受到阻碍时，应立即通知合同另一方当事人和监理人，书面说明不可抗力和受阻碍的详细情况，并提供必要的证明。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不可抗力后果的承担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17.3.1 不可抗力引起的后果及造成的损失由合同当事人按照法律规定及合同约定各自承担。不可抗力发生前已完成的工程应当按照合同约定进行计量支付。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17.3.2 不可抗力导致的人员伤亡、财产损失、费用增加和（或）工期延误等后果，由合同当事人按以下原则承担：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（1）永久工程、已运至施工现场的材料和工程设备的损坏，以及因工程损坏造成的第三人人员伤亡和财产损失由发包人承担；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（2）承包人施工设备的损坏由承包人承担；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（3）发包人和承包人承担各自人员伤亡和财产的损失；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（5）因不可抗力引起或将引起工期延误，发包人要求赶工的，由此增加的赶工费用由发包人承担；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（6）承包人在停工期间按照发包人要求照管、清理和修复工程的费用由发包人承担。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不可抗力发生后，合同当事人均应采取措施尽量避免和减少损失的扩大，任何一方当事人没有采取有效措施导致损失扩大的，应对扩大的损失承担责任。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因合同一方迟延履行合同义务，在迟延履行期间遭遇不可抗力的，不免除其违约责任。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（1）合同解除前承包人已完成工作的价款；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（2）承包人为工程订购的并已交付给承包人，或承包人有责任接受交付的材料、工程设备和其他物品的价款；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（3）发包人要求承包人退货或解除订货合同而产生的费用，或因不能退货或解除合同而产生的损失；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（4）承包人撤离施工现场以及遣散承包人人员的费用；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（5）按照合同约定在合同解除前应支付给承包人的其他款项；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（6）扣减承包人按照合同约定应向发包人支付的款项；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（7）双方商定或确定的其他款项。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除专用合同条款另有约定外，合同解除后，发包人应在商定或确定上述款项后28天内完成上述款项的支付。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除专用合同条款另有约定外，发包人应投保建筑工程一切险或安装工程一切险；发包人委托承包人投保的，因投保产生的保险费和其他相关费用由发包人承担。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工伤保险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 发包人应依照法律规定参加工伤保险，并为在施工现场的全部员工办理工伤保险，缴纳工伤保险费，并要求监理人及由发包人为履行合同聘请的第三方依法参加工伤保险。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18.2.2 承包人应依照法律规定参加工伤保险，并为其履行合同的全部员工办理工伤保险，缴纳工伤保险费，并要求分包人及由承包人为履行合同聘请的第三方依法参加工伤保险。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发包人和承包人可以为其施工现场的全部人员办理意外伤害保险并支付保险费，包括其员工及为履行合同聘请的第三方的人员，具体事项由合同当事人在专用合同条款约定。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除专用合同条款另有约定外，承包人应为其施工设备等办理财产保险。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18.4持续保险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合同当事人应与保险人保持联系，使保险人能够随时了解工程实施中的变动，并确保按保险合同条款要求持续保险。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保险凭证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合同当事人应及时向另一方当事人提交其已投保的各项保险的凭证和保险单复印件。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未按约定投保的补救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保险事故发生时，投保人应按照保险合同规定的条件和期限及时向保险人报告。发包人和承包人应当在知道保险事故发生后及时通知对方。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19.1承包人的索赔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根据合同约定，承包人认为有权得到追加付款和（或）延长工期的，应按以下程序向发包人提出索赔：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（2）承包人应在发出索赔意向通知书后28天内，向监理人正式递交索赔报告；索赔报告应详细说明索赔理由以及要求追加的付款金额和（或）延长的工期，并附必要的记录和证明材料；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（3）索赔事件具有持续影响的，承包人应按合理时间间隔继续递交延续索赔通知，说明持续影响的实际情况和记录，列出累计的追加付款金额和（或）工期延长天数；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（4）在索赔事件影响结束后28天内，承包人应向监理人递交最终索赔报告，说明最终要求索赔的追加付款金额和（或）延长的工期，并附必要的记录和证明材料。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对承包人索赔的处理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对承包人索赔的处理如下：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（1）监理人应在收到索赔报告后14天内完成审查并报送发包人。监理人对索赔报告存在异议的，有权要求承包人提交全部原始记录副本；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（3）承包人接受索赔处理结果的，索赔款项在当期进度款中进行支付；承包人不接受索赔处理结果的，按照第20条〔争议解决〕约定处理。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19.3发包人的索赔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根据合同约定，发包人认为有权得到赔付金额和（或）延长缺陷责任期的，监理人应向承包人发出通知并附有详细的证明。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对发包人索赔的处理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对发包人索赔的处理如下：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（1）承包人收到发包人提交的索赔报告后，应及时审查索赔报告的内容、查验发包人证明材料；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（2）承包人应在收到索赔报告或有关索赔的进一步证明材料后28天内，将索赔处理结果答复发包人。如果承包人未在上述期限内作出答复的，则视为对发包人索赔要求的认可；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（3）承包人接受索赔处理结果的，发包人可从应支付给承包人的合同价款中扣除赔付的金额或延长缺陷责任期；发包人不接受索赔处理结果的，按第20条〔争议解决〕约定处理。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 提出索赔的期限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（1）承包人按第14.2款〔竣工结算审核〕约定接收竣工付款证书后，应被视为已无权再提出在工程接收证书颁发前所发生的任何索赔。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（2）承包人按第14.4款〔最终结清〕提交的最终结清申请单中，只限于提出工程接收证书颁发后发生的索赔。提出索赔的期限自接受最终结清证书时终止。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20.1和解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合同当事人可以就争议自行和解，自行和解达成协议的经双方签字并盖章后作为合同补充文件，双方均应遵照执行。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20.2调解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合同当事人可以就争议请求建设行政主管部门、行业协会或其他第三方进行调解，调解达成协议的，经双方签字并盖章后作为合同补充文件，双方均应遵照执行。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合同当事人在专用合同条款中约定采取争议评审方式解决争议以及评审规则，并按下列约定执行：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合同当事人可以共同选择一名或三名争议评审员，组成争议评审小组。除专用合同条款另有约定外，合同当事人应当自合同签订后28天内，或者争议发生后14天内，选定争议评审员。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除专用合同条款另有约定外，评审员报酬由发包人和承包人各承担一半。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20.3.3 争议评审小组决定的效力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争议评审小组作出的书面决定经合同当事人签字确认后，对双方具有约束力，双方应遵照执行。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任何一方当事人不接受争议评审小组决定或不履行争议评审小组决定的，双方可选择采用其他争议解决方式。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因合同及合同有关事项产生的争议，合同当事人可以在专用合同条款中约定以下一种方式解决争议：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（1）向约定的仲裁委员会申请仲裁；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（2）向有管辖权的人民法院起诉。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20.5争议解决条款效力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合同有关争议解决的条款独立存在，合同的变更、解除、终止、无效或者被撤销均不影响其效力。</w:t>
      </w:r>
      <w:r/>
    </w:p>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第三部分专用合同条款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1.1词语定义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（1）合同协议书；（2）中标通知书及招标文件；（3）投标函；（4）专用条款；（5）通用条款；（6）技术标准和要求；（7）图纸；（8）工程量清单及招标控制价；（9）工程报价或预算书。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1.1.2合同当事人及其他相关方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1.1.2.5设计人：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1.1.3.7作为施工现场组成部分的其他场所包括：</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1.1.3.9永久占地包括：</w:t>
      </w:r>
      <w:r>
        <w:rPr>
          <w:rFonts w:ascii="SimSun" w:hAnsi="SimSun" w:eastAsia="SimSun" w:cs="SimSun"/>
          <w:color w:val="000000"/>
          <w:sz w:val="21"/>
          <w:u w:val="single"/>
        </w:rPr>
        <w:t xml:space="preserve"> 正式水、电、燃气接入设备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1.1.3.10临时占地包括：</w:t>
      </w:r>
      <w:r>
        <w:rPr>
          <w:rFonts w:ascii="SimSun" w:hAnsi="SimSun" w:eastAsia="SimSun" w:cs="SimSun"/>
          <w:color w:val="000000"/>
          <w:sz w:val="21"/>
          <w:u w:val="single"/>
        </w:rPr>
        <w:t xml:space="preserve"> 临时水、电、燃气接入设备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《中华人民共和国民法典》、《中华人民共和国建筑法》、《中华人民共和国招标投标法》、《建设工程质量管理条例》及国家、江苏省、南京市有关建筑工程的法规条令。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如果本合同约定的标准、规范、图纸、以及国家或地区发布的标准、规范之间出现歧义或矛盾时，其中的数量以图纸为准，质量要求、工艺标准按照以下原则选择：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（1）如果图纸或本合同约定的工程建设标准中的质量要求、工艺标准低于国家、地区标准的，则按国家、地区标准执行；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（2）如果图纸或本合同约定的工程建设标准中的质量要求、工艺标准高于国家、地区标准的，则按图纸或本合同约定的质量要求、工艺标准执行；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（3）如果图纸中的质量要求、工艺标准与本合同约定的标准、规范出现矛盾或歧义的，在满足国家、地区标准的基础上按本合同约定的标准、规范执行。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1.4.2发包人提供国外标准、规范的名称：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1.6图纸和承包人文件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1.6.1图纸的提供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合同签订后一周内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 壹份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 施工图及其电子版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总体及分项目施工组织设计文件及对施工图与工程量清单的异议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 合同签订后三天内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 纸制文件四份，电子文档一份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 打印件及电子件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  第一次工地例会召开后一周内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1.6.5现场图纸准备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 发包人提供一套施工图及相关文件给承包人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1.7联络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合同签订后七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1.7.2发包人接收文件的地点：</w:t>
      </w:r>
      <w:r>
        <w:rPr>
          <w:rFonts w:ascii="SimSun" w:hAnsi="SimSun" w:eastAsia="SimSun" w:cs="SimSun"/>
          <w:color w:val="000000"/>
          <w:sz w:val="21"/>
          <w:u w:val="single"/>
        </w:rPr>
        <w:t xml:space="preserve"> 发包人办公地点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项目发包人现场代表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 施工项目部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项目负责人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 监理项目部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总监理工程师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1.10交通运输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除与工程项目有关人员外，其他人不得进入施工现场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  施工红线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1.11.2关于承包人为实施工程所编制文件的著作权的归属：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1.11.4承包人在施工过程中所采用的专利、专有技术、技术秘密的使用费的承担方式：</w:t>
      </w:r>
      <w:r>
        <w:rPr>
          <w:rFonts w:ascii="SimSun" w:hAnsi="SimSun" w:eastAsia="SimSun" w:cs="SimSun"/>
          <w:color w:val="000000"/>
          <w:sz w:val="21"/>
          <w:u w:val="single"/>
        </w:rPr>
        <w:t xml:space="preserve"> 已包含在签约合同价中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合同单价不作调整，清单工程量增减执行通用条款1.13条的第（1）、（3）条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 合同单价不作调整，若工程量清单子目部分或全部取消时，在合同价中直接核减，发包人对承包人的未取得利润不做任何赔偿。若工程量清单子目工程量增加，此部分工程量按合同单价执行。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代表发包人在现场行使权利和履行义务，对工程现场施工进度和质量、造价进行监督与协调。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2.4施工现场、施工条件和基础资料的提供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 开工令签发前七日内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2.4.2提供施工条件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 房建类项目只提供临时用水用电及临时道路至施工区域外50米内，其他必要条件由承包人自行解决所需费用包含在签约合同价中，其他类项目由承包人自行解决全部进场条件，其所需费用已含在签约合同价中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2.5资金来源证明及支付担保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按照GB/T50328-2001《建设工程文件归档整理规范》绘制竣工图一式六份及电子版壹份，所需费用已包含在投标报价中。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一式六份及电子版壹份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由承包人承担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 竣工验收后15日内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纸制及电子版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rPr>
          <w:rFonts w:ascii="SimSun" w:hAnsi="SimSun" w:eastAsia="SimSun" w:cs="SimSun"/>
          <w:color w:val="000000"/>
          <w:sz w:val="21"/>
          <w:u w:val="single"/>
        </w:rPr>
        <w:t xml:space="preserve"> 履行发包人指令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 施工期间每周不少于六天，每天不少于8小时，如有夜间施工的情况，项目经理必须全程驻场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SimSun" w:hAnsi="SimSun" w:eastAsia="SimSun" w:cs="SimSun"/>
          <w:color w:val="000000"/>
          <w:sz w:val="21"/>
          <w:u w:val="single"/>
        </w:rPr>
        <w:t xml:space="preserve">  清退承包人出场，所发生所有费用由承包人承担，并报送工程所在地工程建设主管部门备案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 每次罚款人民币2000元，由发包人代表签发处罚指令，此费用将从当月进度款中直接扣除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3.2.3承包人擅自更换项目负责人的违约责任：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3.2.4承包人无正当理由拒绝更换项目负责人的违约责任：</w:t>
      </w:r>
      <w:r>
        <w:rPr>
          <w:rFonts w:ascii="SimSun" w:hAnsi="SimSun" w:eastAsia="SimSun" w:cs="SimSun"/>
          <w:color w:val="000000"/>
          <w:sz w:val="21"/>
          <w:u w:val="single"/>
        </w:rPr>
        <w:t xml:space="preserve">  罚款合同价的5%，由发包人代表签发处罚指令，此费用将从当月进度款中直接扣除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3.3承包人人员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3.3.1承包人提交项目管理机构及施工现场管理人员安排报告的期限：</w:t>
      </w:r>
      <w:r>
        <w:rPr>
          <w:rFonts w:ascii="SimSun" w:hAnsi="SimSun" w:eastAsia="SimSun" w:cs="SimSun"/>
          <w:color w:val="000000"/>
          <w:sz w:val="21"/>
          <w:u w:val="single"/>
        </w:rPr>
        <w:t xml:space="preserve"> 召开第一次工地例会前三天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3.3.3承包人无正当理由拒绝撤换主要施工管理人员的违约责任：</w:t>
      </w:r>
      <w:r>
        <w:rPr>
          <w:rFonts w:ascii="SimSun" w:hAnsi="SimSun" w:eastAsia="SimSun" w:cs="SimSun"/>
          <w:color w:val="000000"/>
          <w:sz w:val="21"/>
          <w:u w:val="single"/>
        </w:rPr>
        <w:t xml:space="preserve"> 每人次罚款人民币1000元，由发包人代表签发处罚指令，此费用将从当月进度款中直接扣除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3.3.4承包人主要施工管理人员离开施工现场的批准要求：</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 每人次罚款人民币1000元，由发包人代表签发处罚指令，此费用将从当月进度款中直接扣除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 每人次罚款人民币1000元，由发包人代表签发处罚指令，此费用将从当月进度款中直接扣除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 地基与基础工程，建筑主体工程（含地下室）。如果有将禁止分包项目分包的或超出专业资质范围施工的，一经发现，当承包人严重违约处理，发包人有权取消承包人中标资格并报建设工程主管部门备案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房屋建筑施工总承包序列内的专业工程均属主体结构工程和关键性工作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经发包人同意的房屋建筑施工总承包序列以外的非主体，非关键的分部分项工程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1、所有分包须在分包项目开工前14天向发包人申报并经同意后方可实施，否则按违约处理。2、分包合同须向相关行政管理部门备案。3、分包商须有相应资质，严禁分包商再分包，严禁分包给自然人，否则承包人按违约处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3.5.4分包合同价款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由承包人与分包人之间结算，发包人有权直接向分包人按分包合同支付工程价款，其全部费用将从承包人当期进度款中直接扣除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 代表发包人对工程施工相关事项进行检查、查验、审核、验收，并签发相关指示，但监理人无权修改合同，且无权减轻或免除合同约定的承包人的任何责任与义务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 要取得发包人批准才能行使的职权：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1.所有涉及工程造价的签证、工程量签证、索赔、设计变更、工艺和技术核定单批准；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2.开工令、停工令、复工令、工程分包、工程延期；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3.工程施工过程中需发生经济费用的各种事宜；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4.分包单位的确认；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5.材料的确认。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具体见《建设工程监理规范》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由承包人提供一间或两间办公场所，其费用包含在签约合同价中。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详见监理委托合同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4.4商定或确定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分部分项施工方案及其调整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关于工程建设安全方面的相关问题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于工程建设进度方面的相关问题；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（4）关于工程建设质量方面的相关问题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5.1.1特殊质量标准和要求：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同通用条款，无特殊要求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6.安全文明施工与环境保护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6.1.1项目安全生产的达标目标及相应事项的约定：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6.1.4关于治安保卫的特别约定：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在整个施工期间杜绝一切人身伤亡和重大质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w:t>
      </w:r>
      <w:r>
        <w:rPr>
          <w:rFonts w:ascii="SimSun" w:hAnsi="SimSun" w:eastAsia="SimSun" w:cs="SimSun"/>
          <w:color w:val="000000"/>
          <w:sz w:val="21"/>
          <w:u w:val="single"/>
        </w:rPr>
        <w:t xml:space="preserve">。承包人必须服从发包人现场安全考核管理办法。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6.1.6关于安全文明施工费支付比例和支付期限的约定：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工程预付款中已含安全文明措施费基本费的60%，剩余部分与进度款同比例支付。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7.工期和进度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7.1.1合同当事人约定的施工组织设计应包括的其他内容：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总体施工组织设计及分期工程施工组织设计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开工令签发后七日内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 收到后七日内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 收到后七日内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 第一次工地例会后七日内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第一次工地例会后七日内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第一次工地例会后七日内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360 </w:t>
      </w:r>
      <w:r>
        <w:rPr>
          <w:rFonts w:ascii="SimSun" w:hAnsi="SimSun" w:eastAsia="SimSun" w:cs="SimSun"/>
          <w:color w:val="000000"/>
          <w:sz w:val="21"/>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每天1000元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不超过签约合同价的5%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文物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暴雪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洪水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泥石流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运至施工现场后由承包人承担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以现场包发人指令或监理指令为准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符合发包人及监理人现场实验要求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符合发包人或监理人现场要求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符合发包人或监理人现场要求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（1）已标价工程量清单有相同项目的，按照相同项目单价认定；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（3）变更项目无相同或相近项目的按照下列条款方法及保持投标让利浮度的原则，由合同当事人协商确定变更工作的单价。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承包人报价浮动率 L=（最终报价/最高限价）× 100%；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A.总价措施项目按工程量清单计价规范及江苏省费用定额相关条款执行，总价措施的计费条目不另行增加。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B.单价措施项目中按”项”为单位的不因变更而调整，此部分为总价包干。其他单价措施项目因变更而增加的，单价措施清单条目的综合单价按上述变更单价确定方式执行。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C.如果承包人未事先将拟实施的方案提交给发包人确认，则视为工程变更不引起措施项目费的调整或承包人放弃调整措施项目费的权利。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按变更程序执行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按发包人的要求使用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1.一类主材二类主材材料价格允许调整；2.人工工资的政策性调整允许调整；3.实行政府定价管理的水、电、燃油、燃气价格允许调整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1.人工工资的政策性调整允许调整，如果投标当期“苏建价[2012]633号文件”所对应调价文件承包人投标报价有让利的，调整时同比例让利。供应商工价高于当时指导价时，不调整。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2.关于基准价格的约定：开标前28天当期《南京工程造价管理》中的信息价。材料调整范围仅限于为“苏建价[2008]67号文”中约定的第一类和第二类主材。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 承包人须完全承担建设项目的技术和管理风险；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承包人承担市场风险，施工期间的机械租金等费用；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（3）对于不可抗力的风险发包人和承包人各自承担各自损失。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已包含于签约合同价中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见专用条款第11.1款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 符合《建设工程工程量清单计价规范》GB50500－2013系列文件及2014版《江苏省建筑与装饰工程计价定额》、2014版《江苏省安装工程计价定额》、2014版《江苏省市政工程计价定额》、2014版《江苏省建设工程费用定额》等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每周为一个计量周期，每月做一次汇总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（1）承包人应于每月18日向监理人报送上月15日至当月15日已完成的工程量报告，并附具进度付款申请单、已完成工程量报表和有关资料。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（3）跟踪审计单位未在收到承包人提交的工程量报表后的7天内完成审核的，承包人报送的工程量报告中的工程量视为承包人实际完成的工程量，据此计算工程价款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12.3.5总价合同采用支付分解表计量支付的，是否适用第12.3.4项〔总价合同的计量〕约定进行计量：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12.4.1付款周期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br/>
      </w:r>
      <w:r>
        <w:rPr>
          <w:rFonts w:ascii="SimSun" w:hAnsi="SimSun" w:eastAsia="SimSun" w:cs="SimSun"/>
          <w:color w:val="000000"/>
          <w:sz w:val="21"/>
          <w:u w:val="single"/>
        </w:rPr>
        <w:t xml:space="preserve">1.工程完工后支付至合格计量价款总和的60%。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2.工程竣工验收合格后支付至合格计量价款总和的80%。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3.工程结算审核后付至工程结算价款的97%，工程结算价款3%作为质量保证金，在缺陷责任期（24个月）满后付清（无息）。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详见通用条款。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单价合同的进度付款申请单，按照第12.3.3项〔单价合同的计量〕约定的时间按月向监理人提交，并附上已完成工程量报表和有关资料，由项目跟踪审计单位进行审核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3个工作日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7天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进度款支付证书签发后30天内完成支付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13.验收和工程试车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以发包人通知时间为准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45天</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 10天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14.1竣工付款申请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  承包人应在工程竣工验收合格后28天内向发包人提交竣工结算申请书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（1）项目招标文件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（2）项目全部施工图（含变更）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（3）响应文件（含投标报价）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（4）施工合同及补充协议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（5）项目分部分项工程及工程量清单子目计量单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（6）项目签证单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（7）工程结算书（含竣工结算合同价格含明细计量计价表、发包人已支付承包人的款项、应扣留的质量保证金、发包人应支付承包人的合同价款）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（8）项目竣工图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（9）项目合格的竣工验收报告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（10）上述材料装订成删，一式两份（一套原件一套复印件），其中第（3.5.6.7.8.9）条均需提供刻盘电子版。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120天内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详见付款周期约定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由项目终审单位提出异议，并由合同当事人按照专用合同条款约定的方式和程序进行复核，或按照第20条〔争议解决〕约定处理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最终结算价按实际完成工程量依据磋商响应文件载明综合单价进行清单计价*最后报价与磋商响应报价的调整比例， 调整比例=（最终磋商报价-税费前暂列金）/（首轮磋商报价-税费前暂列金）。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两份纸制文件，电子版一份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缺陷责任期到期后30天内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 收到最终结算申请书后90天内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最终结算申请书定审后30天内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详见附件工程质量保修书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工程结算核定价的3%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3 </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15.3.2质量保证金的扣留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不接受银行保函做为质量保证金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详见附件工程质量保修书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不超过3天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发包人不承担责任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工期顺延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违反发包人依据行政命令发出的指令以及本合同有约定的。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承包人存在招标过程中的违法行为和发包人认为承包人已不具备正常履约能力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承包人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180 </w:t>
      </w:r>
      <w:r>
        <w:rPr>
          <w:rFonts w:ascii="SimSun" w:hAnsi="SimSun" w:eastAsia="SimSun" w:cs="SimSun"/>
          <w:color w:val="000000"/>
          <w:sz w:val="21"/>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工程项目所在地 </w:t>
      </w:r>
      <w:r>
        <w:rPr>
          <w:rFonts w:ascii="SimSun" w:hAnsi="SimSun" w:eastAsia="SimSun" w:cs="SimSun"/>
          <w:color w:val="000000"/>
          <w:sz w:val="21"/>
        </w:rPr>
        <w:t xml:space="preserve">人民法院起诉。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附件1：承包人承揽工程项目一览表</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承包人承揽工程项目一览表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7"/>
        <w:gridCol w:w="1007"/>
        <w:gridCol w:w="1007"/>
        <w:gridCol w:w="871"/>
        <w:gridCol w:w="689"/>
        <w:gridCol w:w="895"/>
        <w:gridCol w:w="895"/>
        <w:gridCol w:w="1094"/>
        <w:gridCol w:w="895"/>
        <w:gridCol w:w="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跨度（米）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工程造价（元）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numPr>
          <w:ilvl w:val="1"/>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附件2：发包人供应材料设备一览表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发包人供应材料设备一览表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1240"/>
        <w:gridCol w:w="994"/>
        <w:gridCol w:w="895"/>
        <w:gridCol w:w="696"/>
        <w:gridCol w:w="696"/>
        <w:gridCol w:w="1094"/>
        <w:gridCol w:w="1094"/>
        <w:gridCol w:w="1094"/>
        <w:gridCol w:w="79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材料设备品种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附件3：工程质量保修书</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但凡非人为原因影响建设项目正常使用的情况均属保修内容。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二、质量保修期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 5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 2 个采暖期、供冷期；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7.其他项目保修期限约定如下：其他工程为2年。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 24 个月，缺陷责任期自工程实际竣工之日起计算。单位工程先于全部工程进行验收，单位工程缺陷责任期自单位工程验收合格之日起算。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1.属于保修范围、内容的项目，承包人应当在接到保修通知之日起7天内派人保修。承包人不在约定期限内派人保修的，发包人可以委托他人修理，费用由承包人承担。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1.发包人指定发包人现场代表负责协调保修具体事宜。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2.本工程质量保修书，由施工合同发包人、承包人双方共同签署，作为施工合同附件，其有效期限至保修期满。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3.本保修书经承、发包双方签章后生效，未尽事宜由双方另行签订补充条款进行约定。任何一方不得擅自变更或解除本保修书。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　　法定代表人（签字）：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传真：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开户银行：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账号：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邮政编码：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附件4：项目负责人常驻现场承诺书             </w:t>
      </w:r>
      <w:r>
        <w:rPr>
          <w:rFonts w:ascii="SimSun" w:hAnsi="SimSun" w:eastAsia="SimSun" w:cs="SimSun"/>
          <w:color w:val="000000"/>
          <w:sz w:val="28"/>
        </w:rPr>
        <w:t xml:space="preserve">   </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项目负责人常驻现场承诺书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我公司在此郑重承诺：我公司有幸在</w:t>
      </w:r>
      <w:r>
        <w:rPr>
          <w:rFonts w:ascii="SimSun" w:hAnsi="SimSun" w:eastAsia="SimSun" w:cs="SimSun"/>
          <w:color w:val="000000"/>
          <w:sz w:val="21"/>
          <w:u w:val="single"/>
        </w:rPr>
        <w:t xml:space="preserve">    项目中</w:t>
      </w:r>
      <w:r>
        <w:rPr>
          <w:rFonts w:ascii="SimSun" w:hAnsi="SimSun" w:eastAsia="SimSun" w:cs="SimSun"/>
          <w:color w:val="000000"/>
          <w:sz w:val="21"/>
        </w:rPr>
        <w:t xml:space="preserve">中标，将确保在项目完成时间内，项目负责人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附件5：廉洁合同</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廉洁合同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为了在工程项目建设中保持廉洁自律的工作作风，防止各种不正当行为的发生，根据廉政建设的各项规定，结合工程项目的特点，特定立本合同如下：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一、甲乙双方应当自觉遵守国家和所在地区关于工程承发包工作规则和廉政建设的各项规定。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二、甲方及其工作人员不得以任何形式向乙方索要和收受回扣等好处费。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三、甲方工作人员应当保持与乙方的正常业务交往，不得接受乙方的礼金、有价证券和贵重物品，不得在乙方报销任何应由个人支付的费用。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四、甲方工作人员不得参加可能对公正执行公务有影响的宴请和娱乐活动。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五、甲方工作人员不得要求或者接受乙方为其住房装修、婚丧嫁娶、家属和子女的工作安排以及出国提供方便。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六、甲方工作人员不得向乙方介绍家属或者亲友从事与甲方工程有关的材料设备供应、工程分包等经济活动。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七、乙方应当通过正常途径开展相对业务工作，不得为获取某些不正当利益而向甲方工作人员赠送礼金、有价证券和贵重物品等。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八、乙方不得为谋取私利擅自与甲方工作人员就工程承包、工程费用、材料设备供应、工程量变动、工程验收、工程质量问题等进行私下商谈或者达成默契。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九、乙方不得以洽谈业务、签订经济合同为借口，邀请甲方工作人员外出旅游和进入营业性高档娱乐场所。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十、乙方不得为甲方单位和个人购置或者提供通讯工具、交通工具、家电、高档办公用品等物品。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十三、本廉洁合同作为本工程承发包合同的附件，与工程承发包合同具有同等法律效力。经协议双方签署后立即生效。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十四、本合同一式三份，甲、乙双方各持一份，送交见证部门一份。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通讯地址：通讯地址：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签约日期：年月日年月日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见证部门：（盖章）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附件6：建设工程承发包安全管理协议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建设工程承发包安全管理协议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发包单位：</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承包单位：</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甲方将</w:t>
      </w:r>
      <w:r>
        <w:rPr>
          <w:rFonts w:ascii="SimSun" w:hAnsi="SimSun" w:eastAsia="SimSun" w:cs="SimSun"/>
          <w:color w:val="000000"/>
          <w:sz w:val="21"/>
          <w:u w:val="single"/>
        </w:rPr>
        <w:t xml:space="preserve">             </w:t>
      </w:r>
      <w:r>
        <w:rPr>
          <w:rFonts w:ascii="SimSun" w:hAnsi="SimSun" w:eastAsia="SimSun" w:cs="SimSun"/>
          <w:color w:val="000000"/>
          <w:sz w:val="21"/>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一、承包施工项目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工程项目名称：</w:t>
      </w:r>
      <w:r>
        <w:rPr>
          <w:rFonts w:ascii="SimSun" w:hAnsi="SimSun" w:eastAsia="SimSun" w:cs="SimSu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工程地址：</w:t>
      </w:r>
      <w:r>
        <w:rPr>
          <w:rFonts w:ascii="SimSun" w:hAnsi="SimSun" w:eastAsia="SimSun" w:cs="SimSu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承包范围：详见工程量清单</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二、工程项目施工期限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自年月日起开工至年月日完工。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三、协议内容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1.乙方必须认真贯彻国家、江苏省和上级劳动保护、安全生产主管部门颁发的有关安全生产、排水工作的方针、政策、严格执行有关劳动保护法规、条例、规定。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3.乙方在施工前要认真勘察现场，进场后首先必须做好施工现场围护，防止闲杂人员进入施工现场，发生安全事故。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7.根据工程项目内容、特点，甲乙双方应做好安全技术交底，并有交底的书面材料，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8.交底材料一式三份，由甲乙双方和监理各执一份。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9.施工期间，乙方指派</w:t>
      </w:r>
      <w:r>
        <w:rPr>
          <w:rFonts w:ascii="SimSun" w:hAnsi="SimSun" w:eastAsia="SimSun" w:cs="SimSun"/>
          <w:color w:val="000000"/>
          <w:sz w:val="21"/>
          <w:u w:val="single"/>
        </w:rPr>
        <w:t xml:space="preserve">        </w:t>
      </w:r>
      <w:r>
        <w:rPr>
          <w:rFonts w:ascii="SimSun" w:hAnsi="SimSun" w:eastAsia="SimSun" w:cs="SimSun"/>
          <w:color w:val="000000"/>
          <w:sz w:val="21"/>
        </w:rPr>
        <w:t xml:space="preserve">同志负责本工程项目的有关安全、防火工作；甲方指派同志负责联系、检查督促乙方执行有关安全、防火规定。甲乙双方应经常联系，相互协助检查和处理工程施工有关的安全、防火工作，共同预防事故发生。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11.在生产操作过程中的个人防护用品，由各方自理，甲乙双方都应督促施工现场人员自觉穿戴好防护用品。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18.乙方在施工中，应注意地下管线及高压架空线路的保护。甲方对地下管线和障碍物应详细交底，乙方应贯彻交底要求，如遇有情况，应及时向监理、甲方和有关部门联系，采取保护措施。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20.本协议经双方签字、盖章有效。作为合同正本的附件一式四份，甲、乙双方各执二份。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21.本协议同工程合同正本同日生效，甲、乙双方必须严格执行，由于违反本协议而造成伤亡事故，由违约方承担一切责任。</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 </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法定代表人（签章）：法定代表人（签章）：</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代表（签字）代表（签字）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不拖欠农民工工资承诺书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为保护农民工的合法权益，不拖欠农民工工资，本人以</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法定代表人的资格，郑重承诺: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我单位承建</w:t>
      </w:r>
      <w:r>
        <w:rPr>
          <w:rFonts w:ascii="SimSun" w:hAnsi="SimSun" w:eastAsia="SimSun" w:cs="SimSun"/>
          <w:color w:val="000000"/>
          <w:sz w:val="21"/>
          <w:u w:val="single"/>
        </w:rPr>
        <w:t xml:space="preserve">    </w:t>
      </w:r>
      <w:r>
        <w:rPr>
          <w:rFonts w:ascii="SimSun" w:hAnsi="SimSun" w:eastAsia="SimSun" w:cs="SimSun"/>
          <w:color w:val="000000"/>
          <w:sz w:val="21"/>
        </w:rPr>
        <w:t xml:space="preserve">项目时，且需要使用农民工时，将保证做到：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1、按照(劳动法)规定雇佣和使用农民工，工资将直接发放给农民工本人，严禁发放给“包工头"。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法定代表人或其授权代表：（签字或签章）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供应商授权代表姓名（签字或签章）：</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Arial" w:hAnsi="Arial" w:eastAsia="Arial" w:cs="Arial"/>
          <w:color w:val="000000"/>
          <w:sz w:val="21"/>
          <w:u w:val="single"/>
        </w:rPr>
        <w:t xml:space="preserve">                             </w:t>
      </w:r>
      <w:r>
        <w:rPr>
          <w:rFonts w:ascii="SimSun" w:hAnsi="SimSun" w:eastAsia="SimSun" w:cs="SimSun"/>
          <w:color w:val="000000"/>
          <w:sz w:val="21"/>
        </w:rPr>
        <w:t xml:space="preserve">（供应商住址）的</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（供应商名称）法定代表人</w:t>
      </w:r>
      <w:r>
        <w:rPr>
          <w:rFonts w:ascii="Arial" w:hAnsi="Arial" w:eastAsia="Arial" w:cs="Arial"/>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Arial" w:hAnsi="Arial" w:eastAsia="Arial" w:cs="Arial"/>
          <w:color w:val="000000"/>
          <w:sz w:val="21"/>
          <w:u w:val="single"/>
        </w:rPr>
        <w:t xml:space="preserve">                       </w:t>
      </w:r>
      <w:r>
        <w:rPr>
          <w:rFonts w:ascii="SimSun" w:hAnsi="SimSun" w:eastAsia="SimSun" w:cs="SimSun"/>
          <w:color w:val="000000"/>
          <w:sz w:val="21"/>
        </w:rPr>
        <w:t xml:space="preserve">（供应商代表姓名、职务）为本公司的合法代理人，就贵方组织的项目名称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w:t>
      </w:r>
      <w:r>
        <w:rPr>
          <w:rFonts w:ascii="Arial" w:hAnsi="Arial" w:eastAsia="Arial" w:cs="Arial"/>
          <w:color w:val="000000"/>
          <w:sz w:val="21"/>
          <w:u w:val="single"/>
        </w:rPr>
        <w:t xml:space="preserve">        </w:t>
      </w:r>
      <w:r>
        <w:rPr>
          <w:rFonts w:ascii="SimSun" w:hAnsi="SimSun" w:eastAsia="SimSun" w:cs="SimSun"/>
          <w:color w:val="000000"/>
          <w:sz w:val="21"/>
        </w:rPr>
        <w:t xml:space="preserve">竞争性磋商，以本公司名义处理一切与之有关的事务。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u w:val="non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已标价工程量清单</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（按照采购文件给定工程量清单的格式，若改变工程量清单内容按无效响应处理）</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6"/>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附件五、技术要求条款偏离表格式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本公司（联合体）郑重声明，根据《政府采购促进中小企业发展管理办法》（财库〔</w:t>
      </w:r>
      <w:r>
        <w:rPr>
          <w:rFonts w:ascii="Arial" w:hAnsi="Arial" w:eastAsia="Arial" w:cs="Arial"/>
          <w:color w:val="000000"/>
          <w:sz w:val="20"/>
        </w:rPr>
        <w:t xml:space="preserve">2020</w:t>
      </w:r>
      <w:r>
        <w:rPr>
          <w:rFonts w:ascii="SimSun" w:hAnsi="SimSun" w:eastAsia="SimSun" w:cs="SimSun"/>
          <w:color w:val="000000"/>
          <w:sz w:val="20"/>
        </w:rPr>
        <w:t xml:space="preserve">〕）</w:t>
      </w:r>
      <w:r>
        <w:rPr>
          <w:rFonts w:ascii="Arial" w:hAnsi="Arial" w:eastAsia="Arial" w:cs="Arial"/>
          <w:color w:val="000000"/>
          <w:sz w:val="20"/>
        </w:rPr>
        <w:t xml:space="preserve">46</w:t>
      </w:r>
      <w:r>
        <w:rPr>
          <w:rFonts w:ascii="SimSun" w:hAnsi="SimSun" w:eastAsia="SimSun" w:cs="SimSun"/>
          <w:color w:val="000000"/>
          <w:sz w:val="20"/>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九、无重大违法记录声明格式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附件十一、施工组织设计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0" cy="38385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148452" name=""/>
                        <pic:cNvPicPr>
                          <a:picLocks noChangeAspect="1"/>
                        </pic:cNvPicPr>
                        <pic:nvPr/>
                      </pic:nvPicPr>
                      <pic:blipFill>
                        <a:blip/>
                        <a:stretch/>
                      </pic:blipFill>
                      <pic:spPr bwMode="auto">
                        <a:xfrm>
                          <a:off x="0" y="0"/>
                          <a:ext cx="3238499" cy="3838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5.0pt;height:302.2pt;mso-wrap-distance-left:0.0pt;mso-wrap-distance-top:0.0pt;mso-wrap-distance-right:0.0pt;mso-wrap-distance-bottom:0.0pt;" stroked="false">
                <v:path textboxrect="0,0,0,0"/>
              </v:shape>
            </w:pict>
          </mc:Fallback>
        </mc:AlternateContent>
      </w: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附件十四、磋商保证金缴纳凭证（如需要）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附件十五、其他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6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3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26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93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6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2026-06-23T00:48:03Z</dcterms:created>
  <dcterms:modified xsi:type="dcterms:W3CDTF">2026-06-23T07:26:09Z</dcterms:modified>
</cp:coreProperties>
</file>