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41"/>
        <w:ind w:left="1446"/>
        <w:rPr>
          <w:rFonts w:hAnsi="宋体" w:cs="宋体"/>
        </w:rPr>
      </w:pPr>
      <w:r>
        <w:rPr>
          <w:rFonts w:hAnsi="宋体" w:cs="宋体"/>
        </w:rPr>
      </w:r>
      <w:r/>
    </w:p>
    <w:p>
      <w:pPr>
        <w:rPr>
          <w:rFonts w:hAnsi="宋体" w:cs="宋体"/>
        </w:rPr>
      </w:pPr>
      <w:r>
        <w:rPr>
          <w:rFonts w:hAnsi="宋体" w:cs="宋体"/>
        </w:rPr>
      </w:r>
      <w:r/>
    </w:p>
    <w:p>
      <w:pPr>
        <w:pStyle w:val="741"/>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bookmarkStart w:id="0" w:name="OLE_LINK24"/>
      <w:r>
        <w:rPr>
          <w:rFonts w:hint="eastAsia" w:ascii="宋体" w:hAnsi="宋体" w:cs="宋体"/>
          <w:bCs/>
          <w:sz w:val="32"/>
        </w:rPr>
        <w:t xml:space="preserve">项目名称：江苏省人民医院</w:t>
      </w:r>
      <w:bookmarkStart w:id="1" w:name="OLE_LINK22"/>
      <w:r>
        <w:rPr>
          <w:rFonts w:ascii="宋体" w:hAnsi="宋体" w:cs="宋体"/>
          <w:bCs/>
          <w:sz w:val="32"/>
        </w:rPr>
        <w:t xml:space="preserve">超声诊断仪</w:t>
      </w:r>
      <w:r>
        <w:rPr>
          <w:rFonts w:hint="eastAsia" w:ascii="宋体" w:hAnsi="宋体" w:cs="宋体"/>
          <w:bCs/>
          <w:sz w:val="32"/>
        </w:rPr>
        <w:t xml:space="preserve">（产科）</w:t>
      </w:r>
      <w:bookmarkEnd w:id="1"/>
      <w:r>
        <w:rPr>
          <w:rFonts w:hint="eastAsia" w:ascii="宋体" w:hAnsi="宋体" w:cs="宋体"/>
          <w:bCs/>
          <w:sz w:val="32"/>
        </w:rPr>
        <w:t xml:space="preserve">采购项目</w:t>
      </w:r>
      <w:r/>
    </w:p>
    <w:p>
      <w:pPr>
        <w:pStyle w:val="878"/>
        <w:ind w:firstLine="0"/>
        <w:jc w:val="center"/>
        <w:tabs>
          <w:tab w:val="left" w:pos="1539" w:leader="none"/>
          <w:tab w:val="center" w:pos="4560" w:leader="none"/>
        </w:tabs>
        <w:rPr>
          <w:rFonts w:ascii="宋体" w:hAnsi="宋体" w:cs="宋体"/>
          <w:bCs/>
          <w:sz w:val="28"/>
        </w:rPr>
      </w:pPr>
      <w:r/>
      <w:bookmarkStart w:id="2" w:name="OLE_LINK156"/>
      <w:r>
        <w:rPr>
          <w:rFonts w:hint="eastAsia" w:ascii="宋体" w:hAnsi="宋体" w:cs="宋体"/>
          <w:bCs/>
          <w:sz w:val="32"/>
          <w:szCs w:val="32"/>
        </w:rPr>
        <w:t xml:space="preserve">项目编号</w:t>
      </w:r>
      <w:bookmarkEnd w:id="2"/>
      <w:r>
        <w:rPr>
          <w:rFonts w:hint="eastAsia" w:ascii="宋体" w:hAnsi="宋体" w:cs="宋体"/>
          <w:bCs/>
          <w:sz w:val="32"/>
          <w:szCs w:val="32"/>
        </w:rPr>
        <w:t xml:space="preserve">：</w:t>
      </w:r>
      <w:bookmarkStart w:id="3" w:name="OLE_LINK1"/>
      <w:r>
        <w:rPr>
          <w:rFonts w:hint="eastAsia" w:ascii="宋体" w:hAnsi="宋体" w:cs="宋体"/>
          <w:bCs/>
          <w:sz w:val="32"/>
          <w:szCs w:val="32"/>
        </w:rPr>
        <w:t xml:space="preserve">JSZC-320000-HWZX-G2026-0274</w:t>
      </w:r>
      <w:r/>
    </w:p>
    <w:p>
      <w:pPr>
        <w:pStyle w:val="878"/>
        <w:ind w:firstLine="0"/>
        <w:jc w:val="center"/>
        <w:rPr>
          <w:rFonts w:ascii="宋体" w:hAnsi="宋体" w:cs="宋体"/>
          <w:bCs/>
          <w:sz w:val="32"/>
          <w:szCs w:val="32"/>
        </w:rPr>
      </w:pPr>
      <w:r/>
      <w:bookmarkStart w:id="4" w:name="OLE_LINK34"/>
      <w:r/>
      <w:bookmarkEnd w:id="3"/>
      <w:r>
        <w:rPr>
          <w:rFonts w:hint="eastAsia" w:ascii="宋体" w:hAnsi="宋体" w:cs="宋体"/>
          <w:bCs/>
          <w:sz w:val="32"/>
          <w:szCs w:val="32"/>
        </w:rPr>
        <w:t xml:space="preserve">采购代理编号</w:t>
      </w:r>
      <w:r>
        <w:rPr>
          <w:rFonts w:ascii="宋体" w:hAnsi="宋体" w:cs="宋体"/>
          <w:bCs/>
          <w:sz w:val="32"/>
          <w:szCs w:val="32"/>
        </w:rPr>
        <w:t xml:space="preserve">：</w:t>
      </w:r>
      <w:bookmarkStart w:id="5" w:name="OLE_LINK6"/>
      <w:r/>
      <w:bookmarkEnd w:id="4"/>
      <w:r>
        <w:rPr>
          <w:rFonts w:hint="eastAsia" w:ascii="宋体" w:hAnsi="宋体" w:cs="宋体"/>
          <w:bCs/>
          <w:sz w:val="32"/>
          <w:szCs w:val="32"/>
        </w:rPr>
        <w:t xml:space="preserve">0675-266JOC003376</w:t>
      </w:r>
      <w:bookmarkEnd w:id="0"/>
      <w:bookmarkEnd w:id="5"/>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2026年5月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6" w:name="_Toc24247"/>
      <w:r/>
      <w:bookmarkStart w:id="7" w:name="_Toc24641"/>
      <w:r/>
      <w:bookmarkStart w:id="8" w:name="_Toc8555"/>
      <w:r/>
      <w:bookmarkStart w:id="9" w:name="_Toc120614210"/>
      <w:r/>
      <w:bookmarkStart w:id="10" w:name="_Toc523127445"/>
      <w:r/>
      <w:bookmarkStart w:id="11" w:name="_Toc20823272"/>
      <w:r/>
      <w:bookmarkStart w:id="12" w:name="_Toc513029200"/>
      <w:r/>
      <w:bookmarkStart w:id="13" w:name="_Toc479757206"/>
      <w:r/>
      <w:bookmarkStart w:id="14" w:name="_Toc16938516"/>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6"/>
      <w:r/>
      <w:bookmarkEnd w:id="7"/>
      <w:r/>
      <w:bookmarkEnd w:id="8"/>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5" w:name="OLE_LINK41"/>
      <w:r>
        <w:rPr>
          <w:rFonts w:hint="eastAsia" w:hAnsi="宋体" w:cs="黑体"/>
          <w:b w:val="0"/>
          <w:color w:val="000000"/>
          <w:position w:val="0"/>
          <w:sz w:val="36"/>
          <w:szCs w:val="36"/>
        </w:rPr>
        <w:t xml:space="preserve">投标人须知</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6" w:name="OLE_LINK36"/>
      <w:r>
        <w:rPr>
          <w:rFonts w:hint="eastAsia" w:hAnsi="宋体" w:cs="黑体"/>
          <w:b w:val="0"/>
          <w:color w:val="000000"/>
          <w:position w:val="0"/>
          <w:sz w:val="36"/>
          <w:szCs w:val="36"/>
        </w:rPr>
        <w:t xml:space="preserve">合同文本</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7" w:name="OLE_LINK37"/>
      <w:r>
        <w:rPr>
          <w:rFonts w:hint="eastAsia" w:hAnsi="宋体" w:cs="黑体"/>
          <w:b w:val="0"/>
          <w:color w:val="000000"/>
          <w:position w:val="0"/>
          <w:sz w:val="36"/>
          <w:szCs w:val="36"/>
        </w:rPr>
        <w:t xml:space="preserve">项目需求</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8" w:name="OLE_LINK39"/>
      <w:r>
        <w:rPr>
          <w:rFonts w:hint="eastAsia" w:hAnsi="宋体" w:cs="黑体"/>
          <w:b w:val="0"/>
          <w:color w:val="000000"/>
          <w:position w:val="0"/>
          <w:sz w:val="36"/>
          <w:szCs w:val="36"/>
        </w:rPr>
        <w:t xml:space="preserve">评标方法与评标标准</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9" w:name="OLE_LINK40"/>
      <w:r>
        <w:rPr>
          <w:rFonts w:hint="eastAsia" w:hAnsi="宋体" w:cs="黑体"/>
          <w:b w:val="0"/>
          <w:color w:val="000000"/>
          <w:position w:val="0"/>
          <w:sz w:val="36"/>
          <w:szCs w:val="36"/>
        </w:rPr>
        <w:t xml:space="preserve">投标文件格式</w:t>
      </w:r>
      <w:bookmarkEnd w:id="19"/>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both"/>
        <w:spacing w:line="480" w:lineRule="auto"/>
        <w:rPr>
          <w:rFonts w:hAnsi="宋体" w:cs="宋体"/>
          <w:b w:val="0"/>
          <w:bCs/>
          <w:szCs w:val="24"/>
        </w:rPr>
      </w:pPr>
      <w:r>
        <w:rPr>
          <w:rFonts w:hAnsi="宋体" w:cs="宋体"/>
          <w:b w:val="0"/>
          <w:bCs/>
          <w:szCs w:val="24"/>
        </w:rPr>
      </w:r>
      <w:r/>
    </w:p>
    <w:p>
      <w:pPr>
        <w:pStyle w:val="741"/>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3"/>
        <w:spacing w:line="360" w:lineRule="auto"/>
        <w:rPr>
          <w:rFonts w:ascii="宋体" w:hAnsi="宋体" w:eastAsia="宋体" w:cs="宋体"/>
          <w:b/>
          <w:bCs/>
          <w:sz w:val="44"/>
        </w:rPr>
      </w:pPr>
      <w:r/>
      <w:bookmarkStart w:id="20" w:name="_Toc13209"/>
      <w:r>
        <w:rPr>
          <w:rFonts w:hint="eastAsia" w:ascii="宋体" w:hAnsi="宋体" w:eastAsia="宋体" w:cs="宋体"/>
          <w:b/>
          <w:bCs/>
          <w:sz w:val="44"/>
        </w:rPr>
        <w:t xml:space="preserve">第一章  </w:t>
      </w:r>
      <w:bookmarkStart w:id="21" w:name="_Hlk213685432"/>
      <w:r/>
      <w:bookmarkStart w:id="22" w:name="_Toc120614211"/>
      <w:r/>
      <w:bookmarkEnd w:id="9"/>
      <w:r/>
      <w:bookmarkEnd w:id="20"/>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3" w:name="OLE_LINK28"/>
      <w:r>
        <w:rPr>
          <w:rFonts w:hint="eastAsia" w:hAnsi="宋体" w:cs="宋体"/>
          <w:b w:val="0"/>
          <w:position w:val="0"/>
          <w:szCs w:val="24"/>
          <w:u w:val="single"/>
        </w:rPr>
        <w:t xml:space="preserve">江苏省人民医院</w:t>
      </w:r>
      <w:bookmarkStart w:id="24" w:name="OLE_LINK8"/>
      <w:r>
        <w:rPr>
          <w:rFonts w:hAnsi="宋体" w:cs="宋体"/>
          <w:b w:val="0"/>
          <w:position w:val="0"/>
          <w:szCs w:val="24"/>
          <w:u w:val="single"/>
        </w:rPr>
        <w:t xml:space="preserve">超声诊断仪</w:t>
      </w:r>
      <w:r>
        <w:rPr>
          <w:rFonts w:hint="eastAsia" w:hAnsi="宋体" w:cs="宋体"/>
          <w:b w:val="0"/>
          <w:position w:val="0"/>
          <w:szCs w:val="24"/>
          <w:u w:val="single"/>
        </w:rPr>
        <w:t xml:space="preserve">（产科）采购</w:t>
      </w:r>
      <w:bookmarkEnd w:id="24"/>
      <w:r>
        <w:rPr>
          <w:rFonts w:hint="eastAsia" w:hAnsi="宋体" w:cs="宋体"/>
          <w:b w:val="0"/>
          <w:position w:val="0"/>
          <w:szCs w:val="24"/>
          <w:u w:val="single"/>
        </w:rPr>
        <w:t xml:space="preserve">项目</w:t>
      </w:r>
      <w:r>
        <w:rPr>
          <w:rFonts w:hint="eastAsia" w:hAnsi="宋体" w:cs="宋体"/>
          <w:b w:val="0"/>
          <w:position w:val="0"/>
          <w:szCs w:val="24"/>
        </w:rPr>
        <w:t xml:space="preserve">JSZC-320000-HWZX-G2026-0274招标项目的潜在投标人可在“苏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bookmarkStart w:id="25" w:name="OLE_LINK4"/>
      <w:r>
        <w:rPr>
          <w:rFonts w:hint="eastAsia" w:hAnsi="宋体" w:cs="宋体"/>
          <w:b w:val="0"/>
          <w:position w:val="0"/>
          <w:szCs w:val="24"/>
          <w:u w:val="single"/>
        </w:rPr>
        <w:t xml:space="preserve">6月</w:t>
      </w:r>
      <w:bookmarkEnd w:id="25"/>
      <w:r>
        <w:rPr>
          <w:rFonts w:hint="eastAsia" w:hAnsi="宋体" w:cs="宋体"/>
          <w:b w:val="0"/>
          <w:position w:val="0"/>
          <w:szCs w:val="24"/>
          <w:u w:val="single"/>
        </w:rPr>
        <w:t xml:space="preserve">25</w:t>
      </w:r>
      <w:r>
        <w:rPr>
          <w:rFonts w:hAnsi="宋体" w:cs="宋体"/>
          <w:b w:val="0"/>
          <w:position w:val="0"/>
          <w:szCs w:val="24"/>
          <w:u w:val="single"/>
        </w:rPr>
        <w:t xml:space="preserve">日</w:t>
      </w:r>
      <w:r>
        <w:rPr>
          <w:rFonts w:hint="eastAsia" w:hAnsi="宋体" w:cs="宋体"/>
          <w:b w:val="0"/>
          <w:position w:val="0"/>
          <w:szCs w:val="24"/>
          <w:u w:val="single"/>
        </w:rPr>
        <w:t xml:space="preserve">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6" w:name="_Toc35393621"/>
      <w:r/>
      <w:bookmarkStart w:id="27" w:name="_Toc28359002"/>
      <w:r/>
      <w:bookmarkStart w:id="28" w:name="_Toc35393790"/>
      <w:r/>
      <w:bookmarkStart w:id="29" w:name="_Toc28359079"/>
      <w:r/>
      <w:bookmarkStart w:id="30" w:name="_Toc31329"/>
      <w:r/>
      <w:bookmarkStart w:id="31" w:name="_Hlk24379207"/>
      <w:r/>
      <w:bookmarkEnd w:id="23"/>
      <w:r>
        <w:rPr>
          <w:rFonts w:hint="eastAsia" w:hAnsi="宋体" w:cs="宋体"/>
          <w:szCs w:val="24"/>
        </w:rPr>
        <w:t xml:space="preserve">一、项目基本情况</w:t>
      </w:r>
      <w:bookmarkEnd w:id="26"/>
      <w:r/>
      <w:bookmarkEnd w:id="27"/>
      <w:r/>
      <w:bookmarkEnd w:id="28"/>
      <w:r/>
      <w:bookmarkEnd w:id="29"/>
      <w:r/>
      <w:bookmarkEnd w:id="30"/>
      <w:r/>
      <w:bookmarkEnd w:id="31"/>
      <w:r/>
    </w:p>
    <w:p>
      <w:pPr>
        <w:ind w:firstLine="480"/>
        <w:spacing w:line="360" w:lineRule="auto"/>
        <w:rPr>
          <w:rFonts w:hAnsi="宋体" w:cs="宋体"/>
          <w:b w:val="0"/>
          <w:position w:val="0"/>
          <w:szCs w:val="24"/>
        </w:rPr>
      </w:pPr>
      <w:r>
        <w:rPr>
          <w:rFonts w:hint="eastAsia" w:hAnsi="宋体" w:cs="宋体"/>
          <w:b w:val="0"/>
          <w:position w:val="0"/>
          <w:szCs w:val="24"/>
        </w:rPr>
        <w:t xml:space="preserve">1.项目编号：JSZC-320000-HWZX-G2026-0274</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bookmarkStart w:id="32" w:name="OLE_LINK143"/>
      <w:r/>
      <w:bookmarkStart w:id="33" w:name="OLE_LINK29"/>
      <w:r>
        <w:rPr>
          <w:rFonts w:hint="eastAsia" w:hAnsi="宋体" w:cs="宋体"/>
          <w:b w:val="0"/>
          <w:position w:val="0"/>
          <w:szCs w:val="24"/>
        </w:rPr>
        <w:t xml:space="preserve">江苏省人民医院</w:t>
      </w:r>
      <w:bookmarkEnd w:id="32"/>
      <w:r>
        <w:rPr>
          <w:rFonts w:hAnsi="宋体" w:cs="宋体"/>
          <w:b w:val="0"/>
          <w:position w:val="0"/>
          <w:szCs w:val="24"/>
        </w:rPr>
        <w:t xml:space="preserve">超声诊断仪</w:t>
      </w:r>
      <w:r>
        <w:rPr>
          <w:rFonts w:hint="eastAsia" w:hAnsi="宋体" w:cs="宋体"/>
          <w:b w:val="0"/>
          <w:position w:val="0"/>
          <w:szCs w:val="24"/>
        </w:rPr>
        <w:t xml:space="preserve">（产科）采购项目</w:t>
      </w:r>
      <w:bookmarkEnd w:id="33"/>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4.预算金额：400.000000万元（采购包1：200.000000万元；采购包2：200.000000万元）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34" w:name="OLE_LINK7"/>
      <w:r>
        <w:rPr>
          <w:rFonts w:hint="eastAsia" w:hAnsi="宋体" w:cs="宋体"/>
          <w:b w:val="0"/>
          <w:position w:val="0"/>
          <w:szCs w:val="24"/>
        </w:rPr>
        <w:t xml:space="preserve">400.000000万元</w:t>
      </w:r>
      <w:bookmarkEnd w:id="34"/>
      <w:r>
        <w:rPr>
          <w:rFonts w:hint="eastAsia" w:hAnsi="宋体" w:cs="宋体"/>
          <w:b w:val="0"/>
          <w:position w:val="0"/>
          <w:szCs w:val="24"/>
        </w:rPr>
        <w:t xml:space="preserve">（采购包1：200.000000万元；采购包2：200.000000万元）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94"/>
        <w:gridCol w:w="2592"/>
        <w:gridCol w:w="4049"/>
        <w:gridCol w:w="719"/>
        <w:gridCol w:w="1433"/>
      </w:tblGrid>
      <w:tr>
        <w:trPr>
          <w:jc w:val="center"/>
          <w:trHeight w:val="690"/>
        </w:trPr>
        <w:tc>
          <w:tcPr>
            <w:tcBorders>
              <w:top w:val="single" w:color="auto" w:sz="8" w:space="0"/>
              <w:left w:val="single" w:color="auto" w:sz="8" w:space="0"/>
              <w:bottom w:val="single" w:color="auto" w:sz="8" w:space="0"/>
              <w:right w:val="single" w:color="auto" w:sz="8" w:space="0"/>
            </w:tcBorders>
            <w:tcW w:w="366" w:type="pct"/>
            <w:vAlign w:val="center"/>
            <w:textDirection w:val="lrTb"/>
            <w:noWrap w:val="false"/>
          </w:tcPr>
          <w:p>
            <w:pPr>
              <w:jc w:val="center"/>
              <w:spacing w:line="360" w:lineRule="auto"/>
              <w:rPr>
                <w:rFonts w:hAnsi="宋体"/>
                <w:b w:val="0"/>
                <w:position w:val="0"/>
                <w:szCs w:val="21"/>
              </w:rPr>
            </w:pPr>
            <w:r/>
            <w:bookmarkStart w:id="35" w:name="_Hlk192844174"/>
            <w:r/>
            <w:bookmarkStart w:id="36"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66"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3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3"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6"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366"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超声诊断仪01</w:t>
            </w:r>
            <w:r/>
          </w:p>
        </w:tc>
        <w:tc>
          <w:tcPr>
            <w:tcBorders>
              <w:top w:val="single" w:color="auto" w:sz="8" w:space="0"/>
              <w:left w:val="single" w:color="auto" w:sz="8" w:space="0"/>
              <w:bottom w:val="single" w:color="auto" w:sz="8" w:space="0"/>
              <w:right w:val="single" w:color="auto" w:sz="8" w:space="0"/>
            </w:tcBorders>
            <w:tcW w:w="213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用于产科、腹部、胎儿心脏、新生儿、浅表组织与小器官等部位的超声诊断和相关科研，并具备持续升级能力，满足临床开展新技术应用的需求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753"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841"/>
        </w:trPr>
        <w:tc>
          <w:tcPr>
            <w:tcBorders>
              <w:top w:val="single" w:color="auto" w:sz="8" w:space="0"/>
              <w:left w:val="single" w:color="auto" w:sz="8" w:space="0"/>
              <w:bottom w:val="single" w:color="auto" w:sz="8" w:space="0"/>
              <w:right w:val="single" w:color="auto" w:sz="8" w:space="0"/>
            </w:tcBorders>
            <w:tcW w:w="366"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366"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超声诊断仪02</w:t>
            </w:r>
            <w:r/>
          </w:p>
        </w:tc>
        <w:tc>
          <w:tcPr>
            <w:tcBorders>
              <w:top w:val="single" w:color="auto" w:sz="8" w:space="0"/>
              <w:left w:val="single" w:color="auto" w:sz="8" w:space="0"/>
              <w:bottom w:val="single" w:color="auto" w:sz="8" w:space="0"/>
              <w:right w:val="single" w:color="auto" w:sz="8" w:space="0"/>
            </w:tcBorders>
            <w:tcW w:w="213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用于产科、腹部、胎儿心脏、新生儿、浅表组织与小器官等部位的超声诊断和相关科研，并具备持续升级能力，满足临床开展新技术应用的需求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37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753"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841"/>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left"/>
              <w:spacing w:line="360" w:lineRule="auto"/>
              <w:rPr>
                <w:rFonts w:hAnsi="宋体"/>
                <w:b w:val="0"/>
                <w:position w:val="0"/>
                <w:szCs w:val="21"/>
              </w:rPr>
            </w:pPr>
            <w:r/>
            <w:bookmarkStart w:id="37" w:name="OLE_LINK158"/>
            <w:r>
              <w:rPr>
                <w:rFonts w:hint="eastAsia" w:hAnsi="宋体"/>
                <w:b w:val="0"/>
                <w:position w:val="0"/>
                <w:szCs w:val="21"/>
              </w:rPr>
              <w:t xml:space="preserve">注</w:t>
            </w:r>
            <w:bookmarkEnd w:id="37"/>
            <w:r>
              <w:rPr>
                <w:rFonts w:hint="eastAsia" w:hAnsi="宋体"/>
                <w:b w:val="0"/>
                <w:position w:val="0"/>
                <w:szCs w:val="21"/>
              </w:rPr>
              <w:t xml:space="preserve">：本次采购，</w:t>
            </w:r>
            <w:bookmarkStart w:id="38" w:name="OLE_LINK157"/>
            <w:r>
              <w:rPr>
                <w:rFonts w:hint="eastAsia" w:hAnsi="宋体"/>
                <w:b w:val="0"/>
                <w:position w:val="0"/>
                <w:szCs w:val="21"/>
              </w:rPr>
              <w:t xml:space="preserve">供应商可</w:t>
            </w:r>
            <w:r>
              <w:rPr>
                <w:rFonts w:hint="eastAsia" w:hAnsi="宋体"/>
                <w:b w:val="0"/>
                <w:position w:val="0"/>
                <w:szCs w:val="21"/>
              </w:rPr>
              <w:t xml:space="preserve">兼投兼</w:t>
            </w:r>
            <w:r>
              <w:rPr>
                <w:rFonts w:hint="eastAsia" w:hAnsi="宋体"/>
                <w:b w:val="0"/>
                <w:position w:val="0"/>
                <w:szCs w:val="21"/>
              </w:rPr>
              <w:t xml:space="preserve">中</w:t>
            </w:r>
            <w:bookmarkEnd w:id="38"/>
            <w:r>
              <w:rPr>
                <w:rFonts w:hint="eastAsia" w:hAnsi="宋体"/>
                <w:b w:val="0"/>
                <w:position w:val="0"/>
                <w:szCs w:val="21"/>
              </w:rPr>
              <w:t xml:space="preserve"> </w:t>
            </w:r>
            <w:bookmarkEnd w:id="35"/>
            <w:r/>
          </w:p>
        </w:tc>
      </w:tr>
    </w:tbl>
    <w:p>
      <w:pPr>
        <w:ind w:firstLine="480"/>
        <w:spacing w:line="360" w:lineRule="auto"/>
        <w:rPr>
          <w:rFonts w:hAnsi="宋体" w:cs="宋体"/>
          <w:b w:val="0"/>
          <w:position w:val="0"/>
          <w:szCs w:val="24"/>
          <w:highlight w:val="yellow"/>
        </w:rPr>
      </w:pPr>
      <w:r>
        <w:rPr>
          <w:rFonts w:hint="eastAsia" w:hAnsi="宋体" w:cs="宋体"/>
          <w:b w:val="0"/>
          <w:position w:val="0"/>
          <w:szCs w:val="24"/>
        </w:rPr>
        <w:t xml:space="preserve">7.合同履行期限：</w:t>
      </w:r>
      <w:bookmarkStart w:id="39" w:name="OLE_LINK23"/>
      <w:r/>
      <w:bookmarkEnd w:id="36"/>
      <w:r>
        <w:rPr>
          <w:rFonts w:hint="eastAsia" w:hAnsi="宋体" w:cs="宋体"/>
          <w:b w:val="0"/>
          <w:position w:val="0"/>
          <w:szCs w:val="24"/>
        </w:rPr>
        <w:t xml:space="preserve">合同生效之日起60天内货物运抵采购人指定的机房</w:t>
      </w:r>
      <w:bookmarkEnd w:id="39"/>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40"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41" w:name="OLE_LINK146"/>
      <w:r>
        <w:rPr>
          <w:rFonts w:hint="eastAsia" w:hAnsi="宋体" w:cs="宋体"/>
          <w:b w:val="0"/>
          <w:bCs/>
          <w:position w:val="0"/>
          <w:szCs w:val="24"/>
        </w:rPr>
        <w:t xml:space="preserve">1.</w:t>
      </w:r>
      <w:bookmarkStart w:id="42"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42"/>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3"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43"/>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4" w:name="OLE_LINK17"/>
      <w:r>
        <w:rPr>
          <w:rFonts w:hint="eastAsia" w:hAnsi="宋体" w:cs="宋体"/>
          <w:b w:val="0"/>
          <w:bCs/>
          <w:position w:val="0"/>
          <w:szCs w:val="24"/>
        </w:rPr>
        <w:t xml:space="preserve">具有履行合同所必需的设备和专业技术能力（提供书面声明）。</w:t>
      </w:r>
      <w:bookmarkEnd w:id="44"/>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5"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5"/>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6" w:name="OLE_LINK11"/>
      <w:r/>
      <w:bookmarkStart w:id="47"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6"/>
      <w:r>
        <w:rPr>
          <w:rFonts w:hint="eastAsia" w:hAnsi="宋体" w:cs="宋体"/>
          <w:b w:val="0"/>
          <w:bCs/>
          <w:position w:val="0"/>
          <w:szCs w:val="24"/>
        </w:rPr>
        <w:t xml:space="preserve">。</w:t>
      </w:r>
      <w:bookmarkEnd w:id="47"/>
      <w:r/>
      <w:r/>
    </w:p>
    <w:p>
      <w:pPr>
        <w:pStyle w:val="738"/>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8"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w:t>
      </w:r>
      <w:r>
        <w:rPr>
          <w:rFonts w:hint="eastAsia" w:hAnsi="宋体"/>
          <w:b w:val="0"/>
          <w:position w:val="0"/>
          <w:szCs w:val="24"/>
          <w:shd w:val="clear" w:color="auto" w:fill="ffffff"/>
        </w:rPr>
        <w:t xml:space="preserve">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8"/>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9" w:name="OLE_LINK25"/>
      <w:r>
        <w:rPr>
          <w:rFonts w:hint="eastAsia" w:hAnsi="宋体" w:cs="Arial"/>
          <w:b w:val="0"/>
          <w:position w:val="0"/>
          <w:szCs w:val="21"/>
        </w:rPr>
        <w:t xml:space="preserve">1.</w:t>
      </w:r>
      <w:bookmarkStart w:id="50" w:name="OLE_LINK14"/>
      <w:r/>
      <w:bookmarkStart w:id="51" w:name="OLE_LINK20"/>
      <w:r>
        <w:rPr>
          <w:rFonts w:hint="eastAsia" w:hAnsi="宋体" w:cs="Arial"/>
          <w:b w:val="0"/>
          <w:position w:val="0"/>
          <w:szCs w:val="21"/>
        </w:rPr>
        <w:t xml:space="preserve">法定代表</w:t>
      </w:r>
      <w:bookmarkStart w:id="52"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52"/>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50"/>
      <w:r>
        <w:rPr>
          <w:rFonts w:hAnsi="宋体" w:cs="Arial"/>
          <w:b w:val="0"/>
          <w:position w:val="0"/>
          <w:szCs w:val="21"/>
        </w:rPr>
        <w:t xml:space="preserve">。</w:t>
      </w:r>
      <w:bookmarkEnd w:id="51"/>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4.本项目不接受进口产品投标。</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40"/>
      <w:bookmarkEnd w:id="41"/>
      <w:bookmarkEnd w:id="49"/>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3" w:name="_Toc38985266"/>
      <w:r/>
      <w:bookmarkStart w:id="54" w:name="_Toc28359005"/>
      <w:r/>
      <w:bookmarkStart w:id="55" w:name="_Toc28359082"/>
      <w:r/>
      <w:bookmarkStart w:id="56" w:name="_Toc35393793"/>
      <w:r/>
      <w:bookmarkStart w:id="57" w:name="_Toc35393624"/>
      <w:r>
        <w:rPr>
          <w:rFonts w:hint="eastAsia" w:hAnsi="宋体"/>
          <w:b w:val="0"/>
          <w:position w:val="0"/>
          <w:szCs w:val="24"/>
          <w:shd w:val="clear" w:color="auto" w:fill="ffffff"/>
        </w:rPr>
        <w:t xml:space="preserve">1.时间：</w:t>
      </w:r>
      <w:bookmarkEnd w:id="53"/>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8"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8"/>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9" w:name="OLE_LINK131"/>
      <w:r>
        <w:rPr>
          <w:rFonts w:hint="eastAsia" w:hAnsi="宋体"/>
          <w:b w:val="0"/>
          <w:position w:val="0"/>
          <w:szCs w:val="24"/>
          <w:shd w:val="clear" w:color="auto" w:fill="ffffff"/>
        </w:rPr>
        <w:t xml:space="preserve">本项目采用网上注册登记方式。 </w:t>
      </w:r>
      <w:bookmarkEnd w:id="59"/>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4"/>
      <w:r/>
      <w:bookmarkEnd w:id="55"/>
      <w:r>
        <w:rPr>
          <w:rFonts w:hint="eastAsia" w:hAnsi="宋体" w:cs="宋体"/>
          <w:position w:val="0"/>
          <w:szCs w:val="24"/>
        </w:rPr>
        <w:t xml:space="preserve">截止时间、开标时间和地点</w:t>
      </w:r>
      <w:bookmarkEnd w:id="56"/>
      <w:r/>
      <w:bookmarkEnd w:id="57"/>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1.时间：2026年6月25日9:30（北京时间）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60" w:name="_Toc35393625"/>
      <w:r/>
      <w:bookmarkStart w:id="61" w:name="_Toc28359084"/>
      <w:r/>
      <w:bookmarkStart w:id="62" w:name="_Toc35393794"/>
      <w:r/>
      <w:bookmarkStart w:id="63" w:name="_Toc28359007"/>
      <w:r>
        <w:rPr>
          <w:rFonts w:hint="eastAsia" w:hAnsi="宋体" w:cs="宋体"/>
          <w:position w:val="0"/>
          <w:szCs w:val="24"/>
        </w:rPr>
        <w:t xml:space="preserve">五、公告期限</w:t>
      </w:r>
      <w:bookmarkEnd w:id="60"/>
      <w:r/>
      <w:bookmarkEnd w:id="61"/>
      <w:r/>
      <w:bookmarkEnd w:id="62"/>
      <w:r/>
      <w:bookmarkEnd w:id="63"/>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64" w:name="_Toc35393795"/>
      <w:r/>
      <w:bookmarkStart w:id="65" w:name="_Toc35393626"/>
      <w:r>
        <w:rPr>
          <w:rFonts w:hint="eastAsia" w:hAnsi="宋体" w:cs="宋体"/>
          <w:position w:val="0"/>
          <w:szCs w:val="24"/>
        </w:rPr>
        <w:t xml:space="preserve">六、其他补充事宜</w:t>
      </w:r>
      <w:bookmarkEnd w:id="64"/>
      <w:r/>
      <w:bookmarkEnd w:id="65"/>
      <w:r/>
      <w:r/>
    </w:p>
    <w:p>
      <w:pPr>
        <w:ind w:firstLine="480"/>
        <w:spacing w:line="460" w:lineRule="exact"/>
        <w:rPr>
          <w:rFonts w:hAnsi="宋体"/>
          <w:b w:val="0"/>
          <w:bCs/>
          <w:position w:val="0"/>
          <w:szCs w:val="24"/>
        </w:rPr>
      </w:pPr>
      <w:r/>
      <w:bookmarkStart w:id="66" w:name="_Toc35393627"/>
      <w:r/>
      <w:bookmarkStart w:id="67" w:name="_Toc35393796"/>
      <w:r/>
      <w:bookmarkStart w:id="68" w:name="_Toc28359008"/>
      <w:r/>
      <w:bookmarkStart w:id="69" w:name="_Toc28359085"/>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6.采购代理编号：0675-266JOC003376。</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7.本项目获取招标文件时间：自招标文件公告发布之日起5个工作日，是指：2026年6月2日至2026年6月8日，每天上午00:00-23:59（北京时间，法定节假日除外）。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6"/>
      <w:r/>
      <w:bookmarkEnd w:id="67"/>
      <w:r/>
      <w:bookmarkEnd w:id="68"/>
      <w:r/>
      <w:bookmarkEnd w:id="69"/>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bookmarkEnd w:id="21"/>
      <w:r/>
    </w:p>
    <w:p>
      <w:pPr>
        <w:ind w:firstLine="480"/>
        <w:spacing w:line="360" w:lineRule="auto"/>
        <w:rPr>
          <w:rFonts w:hAnsi="宋体"/>
          <w:b w:val="0"/>
          <w:bCs/>
          <w:position w:val="0"/>
          <w:szCs w:val="24"/>
        </w:rPr>
      </w:pPr>
      <w:r>
        <w:rPr>
          <w:rFonts w:hint="eastAsia" w:hAnsi="宋体"/>
          <w:b w:val="0"/>
          <w:bCs/>
          <w:position w:val="0"/>
          <w:szCs w:val="24"/>
        </w:rPr>
        <w:t xml:space="preserve">联系人：陶老师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70" w:name="OLE_LINK2"/>
      <w:r/>
      <w:bookmarkStart w:id="71" w:name="_Hlk183025031"/>
      <w:r>
        <w:rPr>
          <w:rFonts w:hint="eastAsia" w:hAnsi="宋体"/>
          <w:b w:val="0"/>
          <w:bCs/>
          <w:position w:val="0"/>
          <w:szCs w:val="24"/>
        </w:rPr>
        <w:t xml:space="preserve">025-68306</w:t>
      </w:r>
      <w:bookmarkEnd w:id="70"/>
      <w:r>
        <w:rPr>
          <w:rFonts w:hint="eastAsia" w:hAnsi="宋体"/>
          <w:b w:val="0"/>
          <w:bCs/>
          <w:position w:val="0"/>
          <w:szCs w:val="24"/>
        </w:rPr>
        <w:t xml:space="preserve">497</w:t>
      </w:r>
      <w:bookmarkEnd w:id="71"/>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72"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58号</w:t>
      </w:r>
      <w:r>
        <w:rPr>
          <w:rFonts w:hint="eastAsia" w:hAnsi="宋体"/>
          <w:b w:val="0"/>
          <w:bCs/>
          <w:position w:val="0"/>
          <w:szCs w:val="24"/>
        </w:rPr>
        <w:t xml:space="preserve">大唐科技大厦A座第14、15层</w:t>
      </w:r>
      <w:bookmarkEnd w:id="72"/>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3" w:name="OLE_LINK3"/>
      <w:r>
        <w:rPr>
          <w:rFonts w:hint="eastAsia" w:hAnsi="宋体"/>
          <w:b w:val="0"/>
          <w:bCs/>
          <w:position w:val="0"/>
          <w:szCs w:val="24"/>
        </w:rPr>
        <w:t xml:space="preserve">张洁、熊改杰、李杰</w:t>
      </w:r>
      <w:bookmarkEnd w:id="73"/>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4"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4"/>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75" w:name="_Toc15713"/>
      <w:r/>
      <w:bookmarkStart w:id="76" w:name="_Toc120614221"/>
      <w:r/>
      <w:bookmarkStart w:id="77" w:name="_Toc479757207"/>
      <w:r/>
      <w:bookmarkStart w:id="78" w:name="_Toc16938558"/>
      <w:r/>
      <w:bookmarkStart w:id="79" w:name="_Toc513029242"/>
      <w:r/>
      <w:bookmarkStart w:id="80" w:name="_Toc20823314"/>
      <w:r/>
      <w:bookmarkEnd w:id="10"/>
      <w:r/>
      <w:bookmarkEnd w:id="11"/>
      <w:r/>
      <w:bookmarkEnd w:id="12"/>
      <w:r/>
      <w:bookmarkEnd w:id="13"/>
      <w:r/>
      <w:bookmarkEnd w:id="14"/>
      <w:r/>
      <w:bookmarkEnd w:id="22"/>
      <w:r>
        <w:rPr>
          <w:rFonts w:hint="eastAsia" w:hAnsi="宋体" w:cs="宋体"/>
          <w:bCs/>
          <w:sz w:val="44"/>
        </w:rPr>
        <w:t xml:space="preserve">第二章  </w:t>
      </w:r>
      <w:bookmarkStart w:id="81" w:name="_Toc120614213"/>
      <w:r/>
      <w:bookmarkStart w:id="82" w:name="_Toc20823274"/>
      <w:r/>
      <w:bookmarkStart w:id="83" w:name="_Toc16938518"/>
      <w:r/>
      <w:bookmarkStart w:id="84" w:name="_Toc513029202"/>
      <w:r>
        <w:rPr>
          <w:rFonts w:hint="eastAsia" w:hAnsi="宋体" w:cs="宋体"/>
          <w:bCs/>
          <w:sz w:val="44"/>
        </w:rPr>
        <w:t xml:space="preserve">投标人须知</w:t>
      </w:r>
      <w:bookmarkEnd w:id="75"/>
      <w:r/>
      <w:bookmarkEnd w:id="81"/>
      <w:r/>
      <w:bookmarkEnd w:id="82"/>
      <w:r/>
      <w:bookmarkEnd w:id="83"/>
      <w:r/>
      <w:bookmarkEnd w:id="84"/>
      <w:r/>
      <w:r/>
    </w:p>
    <w:p>
      <w:pPr>
        <w:pStyle w:val="738"/>
        <w:ind w:firstLine="643"/>
        <w:jc w:val="center"/>
        <w:spacing w:line="480" w:lineRule="auto"/>
        <w:rPr>
          <w:rStyle w:val="816"/>
          <w:rFonts w:ascii="宋体" w:hAnsi="宋体" w:cs="宋体"/>
          <w:b/>
          <w:bCs w:val="0"/>
          <w:sz w:val="32"/>
        </w:rPr>
      </w:pPr>
      <w:r/>
      <w:bookmarkStart w:id="85" w:name="_Toc20823275"/>
      <w:r/>
      <w:bookmarkStart w:id="86" w:name="_Toc12175"/>
      <w:r/>
      <w:bookmarkStart w:id="87" w:name="_Toc16938519"/>
      <w:r/>
      <w:bookmarkStart w:id="88" w:name="_Toc513029203"/>
      <w:r/>
      <w:bookmarkStart w:id="89" w:name="_Toc120614214"/>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90" w:name="EBd40b5fb42f2944a3b45e579ce3941f02"/>
            <w:r/>
            <w:bookmarkEnd w:id="90"/>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91" w:name="_Toc25522"/>
            <w:r/>
            <w:bookmarkStart w:id="92"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91"/>
            <w:bookmarkEnd w:id="92"/>
            <w:r/>
          </w:p>
        </w:tc>
      </w:tr>
    </w:tbl>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85"/>
      <w:r/>
      <w:bookmarkEnd w:id="86"/>
      <w:r/>
      <w:bookmarkEnd w:id="87"/>
      <w:r/>
      <w:bookmarkEnd w:id="88"/>
      <w:r/>
      <w:bookmarkEnd w:id="89"/>
      <w:r/>
      <w:r/>
    </w:p>
    <w:p>
      <w:pPr>
        <w:ind w:firstLine="480"/>
        <w:spacing w:line="360" w:lineRule="auto"/>
        <w:rPr>
          <w:rFonts w:hAnsi="宋体" w:cs="宋体"/>
          <w:b w:val="0"/>
          <w:bCs/>
          <w:szCs w:val="24"/>
        </w:rPr>
      </w:pPr>
      <w:r/>
      <w:bookmarkStart w:id="93" w:name="_Hlt16619475"/>
      <w:r/>
      <w:bookmarkEnd w:id="93"/>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5"/>
        <w:ind w:firstLine="373"/>
        <w:spacing w:before="0" w:after="0" w:line="360" w:lineRule="auto"/>
        <w:rPr>
          <w:rStyle w:val="816"/>
          <w:rFonts w:ascii="宋体" w:hAnsi="宋体" w:cs="宋体"/>
          <w:sz w:val="24"/>
          <w:szCs w:val="24"/>
        </w:rPr>
      </w:pPr>
      <w:r/>
      <w:bookmarkStart w:id="94" w:name="_Toc120614215"/>
      <w:r/>
      <w:bookmarkStart w:id="95" w:name="_Toc27798"/>
      <w:r/>
      <w:bookmarkStart w:id="96" w:name="_Toc513029209"/>
      <w:r/>
      <w:bookmarkStart w:id="97" w:name="_Toc20823281"/>
      <w:r/>
      <w:bookmarkStart w:id="98" w:name="_Toc16938525"/>
      <w:r>
        <w:rPr>
          <w:rStyle w:val="816"/>
          <w:rFonts w:hint="eastAsia" w:ascii="宋体" w:hAnsi="宋体" w:cs="宋体"/>
          <w:sz w:val="24"/>
          <w:szCs w:val="24"/>
        </w:rPr>
        <w:t xml:space="preserve">二、</w:t>
      </w:r>
      <w:bookmarkEnd w:id="94"/>
      <w:r/>
      <w:bookmarkEnd w:id="95"/>
      <w:r/>
      <w:bookmarkEnd w:id="96"/>
      <w:r/>
      <w:bookmarkEnd w:id="97"/>
      <w:r/>
      <w:bookmarkEnd w:id="98"/>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5"/>
        <w:ind w:firstLine="412"/>
        <w:spacing w:before="0" w:after="0" w:line="360" w:lineRule="auto"/>
        <w:rPr>
          <w:rStyle w:val="816"/>
          <w:rFonts w:ascii="宋体" w:hAnsi="宋体" w:cs="宋体"/>
          <w:sz w:val="24"/>
          <w:szCs w:val="24"/>
        </w:rPr>
      </w:pPr>
      <w:r/>
      <w:bookmarkStart w:id="99" w:name="_Toc120614216"/>
      <w:r/>
      <w:bookmarkStart w:id="100" w:name="_Toc513029213"/>
      <w:r/>
      <w:bookmarkStart w:id="101" w:name="_Toc22457"/>
      <w:r/>
      <w:bookmarkStart w:id="102" w:name="_Toc462564072"/>
      <w:r/>
      <w:bookmarkStart w:id="103" w:name="_Toc16938529"/>
      <w:r/>
      <w:bookmarkStart w:id="104" w:name="_Toc20823285"/>
      <w:r>
        <w:rPr>
          <w:rStyle w:val="816"/>
          <w:rFonts w:hint="eastAsia" w:ascii="宋体" w:hAnsi="宋体" w:cs="宋体"/>
          <w:sz w:val="24"/>
          <w:szCs w:val="24"/>
        </w:rPr>
        <w:t xml:space="preserve">三、投标文件的编制</w:t>
      </w:r>
      <w:bookmarkEnd w:id="99"/>
      <w:r/>
      <w:bookmarkEnd w:id="100"/>
      <w:r/>
      <w:bookmarkEnd w:id="101"/>
      <w:r/>
      <w:bookmarkEnd w:id="102"/>
      <w:r/>
      <w:bookmarkEnd w:id="103"/>
      <w:r/>
      <w:bookmarkEnd w:id="104"/>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5"/>
        <w:ind w:firstLine="373"/>
        <w:spacing w:before="0" w:after="0" w:line="360" w:lineRule="auto"/>
        <w:rPr>
          <w:rStyle w:val="816"/>
          <w:rFonts w:ascii="宋体" w:hAnsi="宋体" w:cs="宋体"/>
          <w:sz w:val="24"/>
          <w:szCs w:val="24"/>
        </w:rPr>
      </w:pPr>
      <w:r/>
      <w:bookmarkStart w:id="105" w:name="_Toc20823296"/>
      <w:r/>
      <w:bookmarkStart w:id="106" w:name="_Toc120614217"/>
      <w:r/>
      <w:bookmarkStart w:id="107" w:name="_Toc513029224"/>
      <w:r/>
      <w:bookmarkStart w:id="108" w:name="_Toc16938540"/>
      <w:r/>
      <w:bookmarkStart w:id="109" w:name="_Toc22743"/>
      <w:r>
        <w:rPr>
          <w:rStyle w:val="816"/>
          <w:rFonts w:hint="eastAsia" w:ascii="宋体" w:hAnsi="宋体" w:cs="宋体"/>
          <w:sz w:val="24"/>
          <w:szCs w:val="24"/>
        </w:rPr>
        <w:t xml:space="preserve">四、投标文件的递交</w:t>
      </w:r>
      <w:bookmarkEnd w:id="105"/>
      <w:r/>
      <w:bookmarkEnd w:id="106"/>
      <w:r/>
      <w:bookmarkEnd w:id="107"/>
      <w:r/>
      <w:bookmarkEnd w:id="108"/>
      <w:r/>
      <w:bookmarkEnd w:id="109"/>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5"/>
        <w:ind w:firstLine="373"/>
        <w:spacing w:before="0" w:after="0" w:line="360" w:lineRule="auto"/>
        <w:rPr>
          <w:rStyle w:val="816"/>
          <w:rFonts w:ascii="宋体" w:hAnsi="宋体" w:cs="宋体"/>
          <w:sz w:val="24"/>
          <w:szCs w:val="24"/>
        </w:rPr>
      </w:pPr>
      <w:r/>
      <w:bookmarkStart w:id="110" w:name="_Toc120614218"/>
      <w:r/>
      <w:bookmarkStart w:id="111" w:name="_Toc20823301"/>
      <w:r/>
      <w:bookmarkStart w:id="112" w:name="_Toc21082"/>
      <w:r/>
      <w:bookmarkStart w:id="113" w:name="_Toc16938545"/>
      <w:r/>
      <w:bookmarkStart w:id="114" w:name="_Toc513029229"/>
      <w:r>
        <w:rPr>
          <w:rStyle w:val="816"/>
          <w:rFonts w:hint="eastAsia" w:ascii="宋体" w:hAnsi="宋体" w:cs="宋体"/>
          <w:sz w:val="24"/>
          <w:szCs w:val="24"/>
        </w:rPr>
        <w:t xml:space="preserve">五、开标与评标</w:t>
      </w:r>
      <w:bookmarkEnd w:id="110"/>
      <w:r/>
      <w:bookmarkEnd w:id="111"/>
      <w:r/>
      <w:bookmarkEnd w:id="112"/>
      <w:r/>
      <w:bookmarkEnd w:id="113"/>
      <w:r/>
      <w:bookmarkEnd w:id="114"/>
      <w:r/>
      <w:r/>
    </w:p>
    <w:p>
      <w:pPr>
        <w:ind w:left="7" w:firstLine="473"/>
        <w:spacing w:line="360" w:lineRule="auto"/>
        <w:rPr>
          <w:rFonts w:hAnsi="宋体" w:cs="宋体"/>
          <w:b w:val="0"/>
          <w:bCs/>
          <w:szCs w:val="24"/>
        </w:rPr>
      </w:pPr>
      <w:r/>
      <w:bookmarkStart w:id="115" w:name="_Toc20823307"/>
      <w:r/>
      <w:bookmarkStart w:id="116" w:name="_Toc513029235"/>
      <w:r/>
      <w:bookmarkStart w:id="117" w:name="_Toc16938551"/>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9" w:name="_Hlk197679678"/>
            <w:r/>
            <w:bookmarkEnd w:id="11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0" w:name="_Hlk197679684"/>
            <w:r/>
            <w:bookmarkEnd w:id="119"/>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1" w:name="_Hlk197679689"/>
            <w:r/>
            <w:bookmarkEnd w:id="120"/>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2" w:name="_Hlk197679695"/>
            <w:r/>
            <w:bookmarkEnd w:id="121"/>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2"/>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38"/>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5"/>
        <w:ind w:firstLine="373"/>
        <w:spacing w:before="0" w:after="0" w:line="360" w:lineRule="auto"/>
        <w:rPr>
          <w:rStyle w:val="816"/>
          <w:rFonts w:ascii="宋体" w:hAnsi="宋体" w:cs="宋体"/>
          <w:sz w:val="24"/>
          <w:szCs w:val="24"/>
        </w:rPr>
      </w:pPr>
      <w:r/>
      <w:bookmarkStart w:id="123" w:name="_Toc25066"/>
      <w:r/>
      <w:bookmarkStart w:id="124" w:name="_Toc120614219"/>
      <w:r>
        <w:rPr>
          <w:rStyle w:val="816"/>
          <w:rFonts w:hint="eastAsia" w:ascii="宋体" w:hAnsi="宋体" w:cs="宋体"/>
          <w:sz w:val="24"/>
          <w:szCs w:val="24"/>
        </w:rPr>
        <w:t xml:space="preserve">六、</w:t>
      </w:r>
      <w:bookmarkEnd w:id="115"/>
      <w:r/>
      <w:bookmarkEnd w:id="116"/>
      <w:r/>
      <w:bookmarkEnd w:id="117"/>
      <w:r>
        <w:rPr>
          <w:rStyle w:val="816"/>
          <w:rFonts w:hint="eastAsia" w:ascii="宋体" w:hAnsi="宋体" w:cs="宋体"/>
          <w:sz w:val="24"/>
          <w:szCs w:val="24"/>
        </w:rPr>
        <w:t xml:space="preserve">定标</w:t>
      </w:r>
      <w:bookmarkEnd w:id="123"/>
      <w:r/>
      <w:bookmarkEnd w:id="124"/>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58号</w:t>
      </w:r>
      <w:r>
        <w:rPr>
          <w:rFonts w:hint="eastAsia" w:hAnsi="宋体" w:cs="宋体"/>
          <w:b w:val="0"/>
          <w:bCs/>
          <w:szCs w:val="24"/>
        </w:rPr>
        <w:t xml:space="preserve">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5"/>
        <w:ind w:firstLine="412"/>
        <w:spacing w:before="0" w:after="0" w:line="360" w:lineRule="auto"/>
        <w:rPr>
          <w:rStyle w:val="816"/>
          <w:rFonts w:ascii="宋体" w:hAnsi="宋体" w:cs="宋体"/>
          <w:sz w:val="24"/>
          <w:szCs w:val="24"/>
        </w:rPr>
      </w:pPr>
      <w:r/>
      <w:bookmarkStart w:id="125" w:name="_Toc9952"/>
      <w:r/>
      <w:bookmarkStart w:id="126" w:name="_Toc120614220"/>
      <w:r/>
      <w:bookmarkStart w:id="127" w:name="_Toc16938552"/>
      <w:r/>
      <w:bookmarkStart w:id="128" w:name="_Toc20823308"/>
      <w:r/>
      <w:bookmarkStart w:id="129" w:name="_Toc513029236"/>
      <w:r>
        <w:rPr>
          <w:rStyle w:val="816"/>
          <w:rFonts w:hint="eastAsia" w:ascii="宋体" w:hAnsi="宋体" w:cs="宋体"/>
          <w:sz w:val="24"/>
          <w:szCs w:val="24"/>
        </w:rPr>
        <w:t xml:space="preserve">七、授予合同</w:t>
      </w:r>
      <w:bookmarkEnd w:id="125"/>
      <w:r/>
      <w:bookmarkEnd w:id="126"/>
      <w:r/>
      <w:r/>
    </w:p>
    <w:p>
      <w:pPr>
        <w:jc w:val="left"/>
        <w:keepLines/>
        <w:keepNext/>
        <w:spacing w:line="360" w:lineRule="auto"/>
        <w:rPr>
          <w:rFonts w:hAnsi="宋体" w:cs="宋体"/>
          <w:b w:val="0"/>
          <w:position w:val="0"/>
          <w:szCs w:val="24"/>
        </w:rPr>
      </w:pPr>
      <w:r/>
      <w:bookmarkStart w:id="130" w:name="_Toc513029237"/>
      <w:r/>
      <w:bookmarkStart w:id="131" w:name="_Toc20823309"/>
      <w:r/>
      <w:bookmarkStart w:id="132" w:name="_Toc16938553"/>
      <w:r/>
      <w:bookmarkEnd w:id="127"/>
      <w:r/>
      <w:bookmarkEnd w:id="128"/>
      <w:r/>
      <w:bookmarkEnd w:id="129"/>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3"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33"/>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34" w:name="OLE_LINK44"/>
      <w:r>
        <w:rPr>
          <w:rFonts w:hint="eastAsia" w:hAnsi="宋体" w:cs="宋体"/>
          <w:bCs/>
          <w:position w:val="0"/>
          <w:szCs w:val="24"/>
        </w:rPr>
        <w:t xml:space="preserve">（本项目不收取履约保证金）</w:t>
      </w:r>
      <w:bookmarkEnd w:id="134"/>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bookmarkEnd w:id="130"/>
      <w:bookmarkEnd w:id="131"/>
      <w:bookmarkEnd w:id="132"/>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34、代理服务费</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w:t>
      </w:r>
      <w:r>
        <w:rPr>
          <w:rFonts w:hint="eastAsia" w:ascii="宋体" w:hAnsi="宋体" w:eastAsia="宋体" w:cs="宋体"/>
          <w:b w:val="0"/>
          <w:position w:val="0"/>
          <w:sz w:val="24"/>
          <w:szCs w:val="24"/>
        </w:rPr>
        <w:t xml:space="preserve">不</w:t>
      </w:r>
      <w:r>
        <w:rPr>
          <w:rFonts w:hint="eastAsia" w:ascii="宋体" w:hAnsi="宋体" w:eastAsia="宋体" w:cs="宋体"/>
          <w:b w:val="0"/>
          <w:position w:val="0"/>
          <w:sz w:val="24"/>
          <w:szCs w:val="24"/>
        </w:rPr>
        <w:t xml:space="preserve">额外支付，供应商投标报价需包含该费用。</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38"/>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38"/>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38"/>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5" w:name="_Toc1343"/>
      <w:r>
        <w:rPr>
          <w:rFonts w:hint="eastAsia" w:ascii="宋体" w:hAnsi="宋体" w:eastAsia="宋体" w:cs="宋体"/>
          <w:b w:val="0"/>
          <w:bCs/>
          <w:sz w:val="44"/>
        </w:rPr>
        <w:br w:type="page" w:clear="all"/>
      </w:r>
      <w:r/>
    </w:p>
    <w:p>
      <w:pPr>
        <w:pStyle w:val="713"/>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76"/>
      <w:r/>
      <w:bookmarkEnd w:id="77"/>
      <w:r/>
      <w:bookmarkEnd w:id="78"/>
      <w:r/>
      <w:bookmarkEnd w:id="79"/>
      <w:r/>
      <w:bookmarkEnd w:id="80"/>
      <w:r/>
      <w:bookmarkEnd w:id="135"/>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6" w:name="_Hlt16619350"/>
      <w:r/>
      <w:bookmarkStart w:id="137" w:name="_Toc16938590"/>
      <w:r/>
      <w:bookmarkStart w:id="138" w:name="_Toc20823346"/>
      <w:r/>
      <w:bookmarkStart w:id="139" w:name="_Toc120614244"/>
      <w:r/>
      <w:bookmarkStart w:id="140" w:name="_Toc479757211"/>
      <w:r/>
      <w:bookmarkStart w:id="141" w:name="_Toc462564139"/>
      <w:r>
        <w:rPr>
          <w:rFonts w:hint="eastAsia" w:hAnsi="宋体"/>
          <w:bCs/>
          <w:color w:val="ff0000"/>
          <w:szCs w:val="24"/>
        </w:rPr>
        <w:t xml:space="preserve">注：本合同仅为合同的参考文本，合同签订双方可根据项目的具体要求进行修订，但不得更改实质性要求。</w:t>
      </w:r>
      <w:bookmarkStart w:id="142" w:name="_Toc2506"/>
      <w:r/>
      <w:r/>
    </w:p>
    <w:p>
      <w:pPr>
        <w:pStyle w:val="738"/>
        <w:rPr>
          <w:rFonts w:ascii="宋体" w:hAnsi="宋体" w:eastAsia="宋体"/>
        </w:rPr>
      </w:pPr>
      <w:r>
        <w:rPr>
          <w:rFonts w:ascii="宋体" w:hAnsi="宋体" w:eastAsia="宋体"/>
        </w:rPr>
      </w:r>
      <w:r/>
    </w:p>
    <w:p>
      <w:pPr>
        <w:pStyle w:val="714"/>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817"/>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w:t>
      </w:r>
      <w:r/>
    </w:p>
    <w:p>
      <w:pPr>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w:t>
      </w:r>
      <w:bookmarkStart w:id="143" w:name="_GoBack"/>
      <w:r/>
      <w:bookmarkEnd w:id="143"/>
      <w:r>
        <w:rPr>
          <w:rFonts w:hint="eastAsia" w:hAnsi="宋体"/>
          <w:b w:val="0"/>
          <w:szCs w:val="24"/>
        </w:rPr>
        <w:t xml:space="preserve">天，保修期延长14天。保修期外乙方对</w:t>
      </w:r>
      <w:r>
        <w:rPr>
          <w:rFonts w:hint="eastAsia" w:hAnsi="宋体"/>
          <w:b w:val="0"/>
          <w:szCs w:val="24"/>
        </w:rPr>
        <w:t xml:space="preserve">本设备</w:t>
      </w:r>
      <w:r>
        <w:rPr>
          <w:rFonts w:hint="eastAsia" w:hAnsi="宋体"/>
          <w:b w:val="0"/>
          <w:szCs w:val="24"/>
        </w:rPr>
        <w:t xml:space="preserve">终身负责维修。</w:t>
      </w:r>
      <w:r/>
    </w:p>
    <w:p>
      <w:pPr>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八、乙方保证向甲方提供的设备满足中国国家标准或相关行业标准。根据国家规定，如需要提供3</w:t>
      </w:r>
      <w:r>
        <w:rPr>
          <w:rFonts w:hAnsi="宋体"/>
          <w:b w:val="0"/>
          <w:szCs w:val="24"/>
        </w:rPr>
        <w:t xml:space="preserve">C</w:t>
      </w:r>
      <w:r>
        <w:rPr>
          <w:rFonts w:hint="eastAsia" w:hAnsi="宋体"/>
          <w:b w:val="0"/>
          <w:szCs w:val="24"/>
        </w:rPr>
        <w:t xml:space="preserve">认证证书和标记的设备及有关配置，必须提供上述证书和标记。</w:t>
      </w:r>
      <w:r/>
    </w:p>
    <w:p>
      <w:pPr>
        <w:spacing w:line="360" w:lineRule="auto"/>
        <w:rPr>
          <w:rFonts w:hAnsi="宋体"/>
          <w:b w:val="0"/>
          <w:szCs w:val="24"/>
        </w:rPr>
      </w:pPr>
      <w:r>
        <w:rPr>
          <w:rFonts w:hint="eastAsia" w:hAnsi="宋体"/>
          <w:b w:val="0"/>
          <w:szCs w:val="24"/>
        </w:rPr>
        <w:t xml:space="preserve">九、乙方所供设备如验收不合格，根据甲方的要求，乙方必须无条件换货或退货，由此引起的一切损失由乙方承担。</w:t>
      </w:r>
      <w:r/>
    </w:p>
    <w:p>
      <w:pPr>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spacing w:line="360" w:lineRule="auto"/>
        <w:rPr>
          <w:rFonts w:hAnsi="宋体"/>
          <w:b w:val="0"/>
          <w:szCs w:val="24"/>
        </w:rPr>
      </w:pPr>
      <w:r>
        <w:rPr>
          <w:rFonts w:hint="eastAsia" w:hAnsi="宋体"/>
          <w:b w:val="0"/>
          <w:szCs w:val="24"/>
        </w:rPr>
        <w:t xml:space="preserve">十一、特别提</w:t>
      </w:r>
      <w:r>
        <w:rPr>
          <w:rFonts w:hint="eastAsia" w:hAnsi="宋体"/>
          <w:b w:val="0"/>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rPr>
      </w:pPr>
      <w:r>
        <w:rPr>
          <w:rFonts w:hint="eastAsia" w:hAnsi="宋体"/>
          <w:b w:val="0"/>
          <w:szCs w:val="24"/>
        </w:rPr>
        <w:t xml:space="preserve">1.乙方免费提前为甲方提供设备安装图纸，并充分协助甲方做好机房的准备工作（如必要的话）。</w:t>
      </w:r>
      <w:r/>
    </w:p>
    <w:p>
      <w:pPr>
        <w:jc w:val="left"/>
        <w:spacing w:line="360" w:lineRule="auto"/>
        <w:widowControl/>
        <w:rPr>
          <w:rFonts w:hAnsi="宋体"/>
          <w:b w:val="0"/>
          <w:szCs w:val="24"/>
        </w:rPr>
      </w:pPr>
      <w:r>
        <w:rPr>
          <w:rFonts w:hint="eastAsia" w:hAnsi="宋体"/>
          <w:b w:val="0"/>
          <w:szCs w:val="24"/>
        </w:rPr>
        <w:t xml:space="preserve">2.设备安装时，乙方负责设备的免费安装和调试，但乙方必须事先与甲方的临床医学工程处联系，并与临床医学工程处共同参与，否则引起的一切责任由乙方承担。</w:t>
      </w:r>
      <w:r/>
    </w:p>
    <w:p>
      <w:pPr>
        <w:spacing w:line="360" w:lineRule="auto"/>
        <w:rPr>
          <w:rFonts w:hAnsi="宋体"/>
          <w:b w:val="0"/>
          <w:szCs w:val="24"/>
        </w:rPr>
      </w:pPr>
      <w:r>
        <w:rPr>
          <w:rFonts w:hint="eastAsia" w:hAnsi="宋体"/>
          <w:b w:val="0"/>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spacing w:line="360" w:lineRule="auto"/>
        <w:rPr>
          <w:rFonts w:hAnsi="宋体"/>
          <w:b w:val="0"/>
          <w:szCs w:val="24"/>
        </w:rPr>
      </w:pPr>
      <w:r>
        <w:rPr>
          <w:rFonts w:hint="eastAsia" w:hAnsi="宋体"/>
          <w:b w:val="0"/>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44" w:name="_Hlk183025105"/>
      <w:r/>
      <w:bookmarkStart w:id="145" w:name="_Hlk183025405"/>
      <w:r>
        <w:rPr>
          <w:rFonts w:hint="eastAsia" w:hAnsi="宋体"/>
          <w:b w:val="0"/>
          <w:szCs w:val="24"/>
        </w:rPr>
        <w:t xml:space="preserve">13.本合同履约过程中，如发生任何争议，双方协商解决；如不能协商解决，由合同签署地法院管辖。</w:t>
      </w:r>
      <w:bookmarkEnd w:id="144"/>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738"/>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rPr>
          <w:rFonts w:hAnsi="宋体"/>
        </w:rPr>
      </w:pPr>
      <w:r/>
      <w:bookmarkStart w:id="146" w:name="_Hlk183025115"/>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769"/>
        <w:spacing w:before="0" w:beforeAutospacing="0" w:after="0" w:afterAutospacing="0"/>
        <w:rPr>
          <w:b w:val="0"/>
        </w:rPr>
      </w:pPr>
      <w:r>
        <w:rPr>
          <w:rFonts w:hint="eastAsia"/>
          <w:b w:val="0"/>
        </w:rPr>
        <w:t xml:space="preserve">签订日期：____年__ 月__日                 签订日期：____年__月__</w:t>
      </w:r>
      <w:bookmarkEnd w:id="146"/>
      <w:r>
        <w:rPr>
          <w:rFonts w:hint="eastAsia"/>
          <w:b w:val="0"/>
        </w:rPr>
        <w:t xml:space="preserve">日。</w:t>
      </w:r>
      <w:bookmarkEnd w:id="145"/>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6"/>
      <w:r>
        <w:rPr>
          <w:rFonts w:hint="eastAsia" w:hAnsi="宋体" w:cs="宋体"/>
          <w:bCs/>
          <w:sz w:val="44"/>
        </w:rPr>
        <w:t xml:space="preserve">四章 </w:t>
      </w:r>
      <w:bookmarkEnd w:id="137"/>
      <w:r/>
      <w:bookmarkEnd w:id="138"/>
      <w:r/>
      <w:bookmarkEnd w:id="139"/>
      <w:r/>
      <w:bookmarkEnd w:id="142"/>
      <w:r>
        <w:rPr>
          <w:rFonts w:hint="eastAsia" w:hAnsi="宋体" w:cs="宋体"/>
          <w:bCs/>
          <w:sz w:val="44"/>
        </w:rPr>
        <w:t xml:space="preserve">项目需求</w:t>
      </w:r>
      <w:r/>
    </w:p>
    <w:p>
      <w:pPr>
        <w:jc w:val="center"/>
        <w:spacing w:line="360" w:lineRule="auto"/>
        <w:rPr>
          <w:rFonts w:hAnsi="宋体"/>
          <w:b w:val="0"/>
          <w:sz w:val="32"/>
          <w:szCs w:val="32"/>
        </w:rPr>
      </w:pPr>
      <w:r/>
      <w:bookmarkStart w:id="147" w:name="_Toc49090575"/>
      <w:r/>
      <w:bookmarkStart w:id="148" w:name="_Toc5953"/>
      <w:r/>
      <w:bookmarkStart w:id="149" w:name="_Toc26554093"/>
      <w:r>
        <w:rPr>
          <w:rFonts w:hint="eastAsia" w:hAnsi="宋体"/>
          <w:sz w:val="32"/>
          <w:szCs w:val="32"/>
        </w:rPr>
        <w:t xml:space="preserve">一、货物需求一览表</w:t>
      </w:r>
      <w:r/>
    </w:p>
    <w:tbl>
      <w:tblPr>
        <w:tblW w:w="5296"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8"/>
        <w:gridCol w:w="3290"/>
        <w:gridCol w:w="994"/>
        <w:gridCol w:w="3685"/>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Ansi="宋体"/>
                <w:b w:val="0"/>
                <w:bCs/>
                <w:szCs w:val="24"/>
              </w:rPr>
              <w:t xml:space="preserve">超声诊断仪</w:t>
            </w:r>
            <w:r>
              <w:rPr>
                <w:rFonts w:hint="eastAsia" w:hAnsi="宋体"/>
                <w:b w:val="0"/>
                <w:bCs/>
                <w:szCs w:val="24"/>
              </w:rPr>
              <w:t xml:space="preserve">01</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1套</w:t>
            </w:r>
            <w:r/>
          </w:p>
        </w:tc>
        <w:tc>
          <w:tcPr>
            <w:tcW w:w="2099"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962"/>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2</w:t>
            </w:r>
            <w:r/>
          </w:p>
        </w:tc>
        <w:tc>
          <w:tcPr>
            <w:tcW w:w="1874" w:type="pct"/>
            <w:vAlign w:val="center"/>
            <w:textDirection w:val="lrTb"/>
            <w:noWrap w:val="false"/>
          </w:tcPr>
          <w:p>
            <w:pPr>
              <w:jc w:val="center"/>
              <w:spacing w:after="120"/>
              <w:rPr>
                <w:rFonts w:hAnsi="宋体"/>
                <w:b w:val="0"/>
                <w:bCs/>
                <w:szCs w:val="24"/>
              </w:rPr>
            </w:pPr>
            <w:r>
              <w:rPr>
                <w:rFonts w:hAnsi="宋体"/>
                <w:b w:val="0"/>
                <w:bCs/>
                <w:szCs w:val="24"/>
              </w:rPr>
              <w:t xml:space="preserve">超声诊断仪</w:t>
            </w:r>
            <w:r>
              <w:rPr>
                <w:rFonts w:hint="eastAsia" w:hAnsi="宋体"/>
                <w:b w:val="0"/>
                <w:bCs/>
                <w:szCs w:val="24"/>
              </w:rPr>
              <w:t xml:space="preserve">02</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1套</w:t>
            </w:r>
            <w:r/>
          </w:p>
        </w:tc>
        <w:tc>
          <w:tcPr>
            <w:tcW w:w="2099" w:type="pct"/>
            <w:vAlign w:val="center"/>
            <w:vMerge w:val="continue"/>
            <w:textDirection w:val="lrTb"/>
            <w:noWrap w:val="false"/>
          </w:tcPr>
          <w:p>
            <w:pPr>
              <w:jc w:val="center"/>
              <w:rPr>
                <w:rFonts w:hAnsi="宋体"/>
                <w:b w:val="0"/>
                <w:bCs/>
                <w:szCs w:val="24"/>
              </w:rPr>
            </w:pPr>
            <w:r>
              <w:rPr>
                <w:rFonts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38"/>
        <w:rPr>
          <w:rFonts w:ascii="宋体" w:hAnsi="宋体" w:eastAsia="宋体"/>
        </w:rPr>
      </w:pPr>
      <w:r>
        <w:rPr>
          <w:rFonts w:ascii="宋体" w:hAnsi="宋体" w:eastAsia="宋体"/>
        </w:rPr>
      </w:r>
      <w:r/>
    </w:p>
    <w:p>
      <w:pPr>
        <w:jc w:val="left"/>
        <w:widowControl/>
        <w:rPr>
          <w:rFonts w:hAnsi="宋体"/>
          <w:b w:val="0"/>
          <w:szCs w:val="24"/>
          <w:lang w:val="zh-CN"/>
        </w:rPr>
      </w:pPr>
      <w:r/>
      <w:bookmarkStart w:id="150" w:name="_Toc32732"/>
      <w:r/>
      <w:bookmarkEnd w:id="147"/>
      <w:r/>
      <w:bookmarkEnd w:id="148"/>
      <w:r/>
      <w:bookmarkEnd w:id="149"/>
      <w:r>
        <w:rPr>
          <w:rFonts w:hint="eastAsia" w:hAnsi="宋体"/>
        </w:rPr>
        <w:br w:type="page" w:clear="all"/>
      </w:r>
      <w:r/>
    </w:p>
    <w:p>
      <w:pPr>
        <w:pStyle w:val="773"/>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3"/>
        <w:ind w:firstLine="0"/>
        <w:jc w:val="center"/>
        <w:spacing w:line="360" w:lineRule="auto"/>
        <w:rPr>
          <w:rFonts w:ascii="宋体" w:hAnsi="宋体" w:eastAsia="宋体"/>
          <w:b/>
          <w:sz w:val="24"/>
        </w:rPr>
      </w:pPr>
      <w:r>
        <w:rPr>
          <w:rFonts w:hint="eastAsia" w:ascii="宋体" w:hAnsi="宋体" w:eastAsia="宋体"/>
          <w:b/>
          <w:sz w:val="32"/>
          <w:szCs w:val="32"/>
          <w:lang w:val="en-US"/>
        </w:rPr>
        <w:t xml:space="preserve">第一包：超声诊断仪01</w:t>
      </w:r>
      <w:r/>
    </w:p>
    <w:p>
      <w:pPr>
        <w:pStyle w:val="773"/>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pPr w:horzAnchor="page" w:tblpXSpec="center" w:vertAnchor="text" w:tblpY="296" w:leftFromText="180" w:topFromText="0" w:rightFromText="180" w:bottomFromText="0"/>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7"/>
        <w:gridCol w:w="3563"/>
        <w:gridCol w:w="1484"/>
        <w:gridCol w:w="1006"/>
        <w:gridCol w:w="964"/>
      </w:tblGrid>
      <w:tr>
        <w:trPr>
          <w:jc w:val="center"/>
        </w:trPr>
        <w:tc>
          <w:tcPr>
            <w:tcW w:w="654" w:type="pct"/>
            <w:vAlign w:val="center"/>
            <w:textDirection w:val="lrTb"/>
            <w:noWrap w:val="false"/>
          </w:tcPr>
          <w:p>
            <w:pPr>
              <w:jc w:val="center"/>
              <w:spacing w:line="360" w:lineRule="auto"/>
              <w:rPr>
                <w:rFonts w:hAnsi="宋体" w:cs="宋体"/>
                <w:position w:val="0"/>
                <w:szCs w:val="24"/>
              </w:rPr>
            </w:pPr>
            <w:r>
              <w:rPr>
                <w:rFonts w:hint="eastAsia" w:hAnsi="宋体" w:cs="宋体"/>
                <w:position w:val="0"/>
                <w:szCs w:val="24"/>
              </w:rPr>
              <w:t xml:space="preserve">序号</w:t>
            </w:r>
            <w:r/>
          </w:p>
        </w:tc>
        <w:tc>
          <w:tcPr>
            <w:tcW w:w="2206" w:type="pct"/>
            <w:vAlign w:val="center"/>
            <w:textDirection w:val="lrTb"/>
            <w:noWrap w:val="false"/>
          </w:tcPr>
          <w:p>
            <w:pPr>
              <w:jc w:val="center"/>
              <w:spacing w:line="360" w:lineRule="auto"/>
              <w:rPr>
                <w:rFonts w:hAnsi="宋体" w:cs="宋体"/>
                <w:position w:val="0"/>
                <w:szCs w:val="24"/>
              </w:rPr>
            </w:pPr>
            <w:r>
              <w:rPr>
                <w:rFonts w:hAnsi="宋体" w:cs="宋体"/>
                <w:position w:val="0"/>
                <w:szCs w:val="24"/>
              </w:rPr>
            </w:r>
            <w:r/>
          </w:p>
        </w:tc>
        <w:tc>
          <w:tcPr>
            <w:tcW w:w="919" w:type="pct"/>
            <w:vAlign w:val="center"/>
            <w:textDirection w:val="lrTb"/>
            <w:noWrap w:val="false"/>
          </w:tcPr>
          <w:p>
            <w:pPr>
              <w:jc w:val="center"/>
              <w:spacing w:line="360" w:lineRule="auto"/>
              <w:rPr>
                <w:rFonts w:hAnsi="宋体" w:cs="宋体"/>
                <w:position w:val="0"/>
                <w:szCs w:val="24"/>
              </w:rPr>
            </w:pPr>
            <w:r>
              <w:rPr>
                <w:rFonts w:hint="eastAsia" w:hAnsi="宋体" w:cs="宋体"/>
                <w:position w:val="0"/>
                <w:szCs w:val="24"/>
              </w:rPr>
              <w:t xml:space="preserve">招标要求</w:t>
            </w:r>
            <w:r/>
          </w:p>
        </w:tc>
        <w:tc>
          <w:tcPr>
            <w:tcW w:w="623" w:type="pct"/>
            <w:vAlign w:val="center"/>
            <w:textDirection w:val="lrTb"/>
            <w:noWrap w:val="false"/>
          </w:tcPr>
          <w:p>
            <w:pPr>
              <w:jc w:val="center"/>
              <w:spacing w:line="360" w:lineRule="auto"/>
              <w:rPr>
                <w:rFonts w:hAnsi="宋体" w:cs="宋体"/>
                <w:position w:val="0"/>
                <w:szCs w:val="24"/>
              </w:rPr>
            </w:pPr>
            <w:r>
              <w:rPr>
                <w:rFonts w:hint="eastAsia" w:hAnsi="宋体" w:cs="宋体"/>
                <w:position w:val="0"/>
                <w:szCs w:val="24"/>
              </w:rPr>
              <w:t xml:space="preserve">投标方参数</w:t>
            </w:r>
            <w:r/>
          </w:p>
        </w:tc>
        <w:tc>
          <w:tcPr>
            <w:tcW w:w="596" w:type="pct"/>
            <w:vAlign w:val="center"/>
            <w:textDirection w:val="lrTb"/>
            <w:noWrap w:val="false"/>
          </w:tcPr>
          <w:p>
            <w:pPr>
              <w:jc w:val="center"/>
              <w:spacing w:line="360" w:lineRule="auto"/>
              <w:rPr>
                <w:rFonts w:hAnsi="宋体" w:cs="宋体"/>
                <w:position w:val="0"/>
                <w:szCs w:val="24"/>
              </w:rPr>
            </w:pPr>
            <w:r>
              <w:rPr>
                <w:rFonts w:hint="eastAsia" w:hAnsi="宋体" w:cs="宋体"/>
                <w:position w:val="0"/>
                <w:szCs w:val="24"/>
              </w:rPr>
              <w:t xml:space="preserve">偏离及说明</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w:t>
            </w:r>
            <w:r/>
          </w:p>
        </w:tc>
        <w:tc>
          <w:tcPr>
            <w:tcW w:w="2206" w:type="pct"/>
            <w:vAlign w:val="center"/>
            <w:textDirection w:val="lrTb"/>
            <w:noWrap w:val="false"/>
          </w:tcPr>
          <w:p>
            <w:pPr>
              <w:spacing w:line="360" w:lineRule="auto"/>
              <w:rPr>
                <w:rFonts w:hAnsi="宋体" w:cs="宋体"/>
                <w:bCs/>
                <w:position w:val="0"/>
                <w:szCs w:val="24"/>
              </w:rPr>
            </w:pPr>
            <w:r>
              <w:rPr>
                <w:rFonts w:hint="eastAsia" w:hAnsi="宋体" w:cs="宋体"/>
                <w:position w:val="0"/>
                <w:szCs w:val="24"/>
              </w:rPr>
              <w:t xml:space="preserve">设备概况</w:t>
            </w:r>
            <w:r/>
          </w:p>
        </w:tc>
        <w:tc>
          <w:tcPr>
            <w:tcW w:w="919"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1.1</w:t>
            </w:r>
            <w:r/>
          </w:p>
        </w:tc>
        <w:tc>
          <w:tcPr>
            <w:tcW w:w="220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名称：超声诊断仪</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提供品牌型号，并列出详细配置清单和分项报价</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二</w:t>
            </w:r>
            <w:r/>
          </w:p>
        </w:tc>
        <w:tc>
          <w:tcPr>
            <w:tcW w:w="2206" w:type="pct"/>
            <w:vAlign w:val="center"/>
            <w:textDirection w:val="lrTb"/>
            <w:noWrap w:val="false"/>
          </w:tcPr>
          <w:p>
            <w:pPr>
              <w:spacing w:line="360" w:lineRule="auto"/>
              <w:rPr>
                <w:rFonts w:hAnsi="宋体" w:cs="宋体"/>
                <w:b w:val="0"/>
                <w:position w:val="0"/>
                <w:szCs w:val="24"/>
              </w:rPr>
            </w:pPr>
            <w:r>
              <w:rPr>
                <w:rFonts w:hint="eastAsia" w:hAnsi="宋体" w:cs="宋体"/>
                <w:position w:val="0"/>
                <w:szCs w:val="24"/>
              </w:rPr>
              <w:t xml:space="preserve">数量（技术响应评审项）</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u w:val="single"/>
              </w:rPr>
              <w:t xml:space="preserve">壹</w:t>
            </w:r>
            <w:r>
              <w:rPr>
                <w:rFonts w:hint="eastAsia" w:hAnsi="宋体" w:cs="宋体"/>
                <w:bCs/>
                <w:position w:val="0"/>
                <w:szCs w:val="24"/>
              </w:rPr>
              <w:t xml:space="preserve">套</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三</w:t>
            </w:r>
            <w:r/>
          </w:p>
        </w:tc>
        <w:tc>
          <w:tcPr>
            <w:tcW w:w="2206"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主要技术参数（技术响应评审项）</w:t>
            </w:r>
            <w:r/>
          </w:p>
        </w:tc>
        <w:tc>
          <w:tcPr>
            <w:tcW w:w="919"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3.1</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主机总体要求</w:t>
            </w:r>
            <w:r/>
          </w:p>
        </w:tc>
      </w:tr>
      <w:tr>
        <w:trPr>
          <w:jc w:val="center"/>
          <w:trHeight w:val="90"/>
        </w:trPr>
        <w:tc>
          <w:tcPr>
            <w:tcW w:w="654" w:type="pct"/>
            <w:vAlign w:val="center"/>
            <w:textDirection w:val="lrTb"/>
            <w:noWrap w:val="false"/>
          </w:tcPr>
          <w:p>
            <w:pPr>
              <w:spacing w:line="360" w:lineRule="auto"/>
              <w:rPr>
                <w:rFonts w:hAnsi="宋体" w:cs="宋体"/>
                <w:position w:val="0"/>
                <w:szCs w:val="24"/>
              </w:rPr>
            </w:pPr>
            <w:r>
              <w:rPr>
                <w:rFonts w:hint="eastAsia" w:hAnsi="宋体" w:cs="宋体"/>
                <w:b w:val="0"/>
                <w:position w:val="0"/>
                <w:szCs w:val="24"/>
              </w:rPr>
              <w:t xml:space="preserve">3.1.1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position w:val="0"/>
                <w:szCs w:val="24"/>
              </w:rPr>
              <w:t xml:space="preserve">设备用途：</w:t>
            </w:r>
            <w:r>
              <w:rPr>
                <w:rFonts w:hint="eastAsia" w:hAnsi="宋体" w:cs="宋体"/>
                <w:b w:val="0"/>
                <w:bCs/>
                <w:position w:val="0"/>
                <w:szCs w:val="24"/>
              </w:rPr>
              <w:t xml:space="preserve">用于产科、腹部、胎儿心脏、新生儿、浅表组织与小器官等部位的超声诊断和相关科研，并具备持续升级能力，满足临床开展新技术应用的需求</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3.1.2</w:t>
            </w:r>
            <w:r/>
          </w:p>
        </w:tc>
        <w:tc>
          <w:tcPr>
            <w:tcW w:w="2206" w:type="pct"/>
            <w:vAlign w:val="center"/>
            <w:textDirection w:val="lrTb"/>
            <w:noWrap w:val="false"/>
          </w:tcPr>
          <w:p>
            <w:pPr>
              <w:spacing w:line="360" w:lineRule="auto"/>
              <w:rPr>
                <w:rFonts w:hAnsi="宋体" w:cs="宋体"/>
                <w:position w:val="0"/>
                <w:szCs w:val="24"/>
              </w:rPr>
            </w:pPr>
            <w:r>
              <w:rPr>
                <w:rFonts w:hint="eastAsia" w:hAnsi="宋体" w:cs="宋体"/>
                <w:b w:val="0"/>
                <w:bCs/>
                <w:position w:val="0"/>
                <w:szCs w:val="24"/>
              </w:rPr>
              <w:t xml:space="preserve">符合技术参数的同品牌最新机型，软件为最新版本</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3.2</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通用功能</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≥23.8英寸高分辨率彩色液晶医用显示器</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≥15英寸彩色触摸屏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操作面板具有电动调节功能</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3.2.4</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全激活探头接口数量≥4个，大小一致无针式接口</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★3.2.5</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物理通道数≥192</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★3.2.6</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支持的线阵探头最大振元数≥256</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★3.2.7</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支持的线阵探头最大发射频率≥14MHz</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★3.2.8</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最大动态范围≥280dB</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Height w:val="90"/>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3.2.9</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数字化全域动态聚焦，全场图像均匀一致，图像上无焦点显示</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3.2.10</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局部高分辨率显示技术，提高感兴趣区的图像分辨率，支持全局图像与局部图像的同屏双幅双实时显示</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一键自动优化，支持</w:t>
            </w:r>
            <w:r>
              <w:rPr>
                <w:rFonts w:hint="eastAsia" w:hAnsi="宋体" w:cs="宋体"/>
                <w:b w:val="0"/>
                <w:bCs/>
                <w:position w:val="0"/>
                <w:szCs w:val="24"/>
              </w:rPr>
              <w:t xml:space="preserve">二维灰阶</w:t>
            </w:r>
            <w:r>
              <w:rPr>
                <w:rFonts w:hint="eastAsia" w:hAnsi="宋体" w:cs="宋体"/>
                <w:b w:val="0"/>
                <w:bCs/>
                <w:position w:val="0"/>
                <w:szCs w:val="24"/>
              </w:rPr>
              <w:t xml:space="preserve">、彩色多普勒、频谱多普勒及造影图像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自动参数匹配技术，一键快速获得最适宜</w:t>
            </w:r>
            <w:r>
              <w:rPr>
                <w:rFonts w:hint="eastAsia" w:hAnsi="宋体" w:cs="宋体"/>
                <w:b w:val="0"/>
                <w:bCs/>
                <w:position w:val="0"/>
                <w:szCs w:val="24"/>
              </w:rPr>
              <w:t xml:space="preserve">当下扫查器官</w:t>
            </w:r>
            <w:r>
              <w:rPr>
                <w:rFonts w:hint="eastAsia" w:hAnsi="宋体" w:cs="宋体"/>
                <w:b w:val="0"/>
                <w:bCs/>
                <w:position w:val="0"/>
                <w:szCs w:val="24"/>
              </w:rPr>
              <w:t xml:space="preserve">场景的成像效果，适用于</w:t>
            </w:r>
            <w:r>
              <w:rPr>
                <w:rFonts w:hint="eastAsia" w:hAnsi="宋体" w:cs="宋体"/>
                <w:b w:val="0"/>
                <w:bCs/>
                <w:position w:val="0"/>
                <w:szCs w:val="24"/>
              </w:rPr>
              <w:t xml:space="preserve">二维灰阶</w:t>
            </w:r>
            <w:r>
              <w:rPr>
                <w:rFonts w:hint="eastAsia" w:hAnsi="宋体" w:cs="宋体"/>
                <w:b w:val="0"/>
                <w:bCs/>
                <w:position w:val="0"/>
                <w:szCs w:val="24"/>
              </w:rPr>
              <w:t xml:space="preserve">、彩色多普勒、能量图与三维成像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扩展成像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3.2.14</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宽景成像</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3.2.15</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解剖M型</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3.2.16</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彩色多普勒成像支持速度、速度方差、能量、方向能量显示</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3.2.17</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凸</w:t>
            </w:r>
            <w:r>
              <w:rPr>
                <w:rFonts w:hint="eastAsia" w:hAnsi="宋体" w:cs="宋体"/>
                <w:b w:val="0"/>
                <w:bCs/>
                <w:position w:val="0"/>
                <w:szCs w:val="24"/>
              </w:rPr>
              <w:t xml:space="preserve">阵探头、线阵探头、相控阵探头支持连续多普勒成像</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3.2.18</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立体血流成像</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3.2.19</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耦合剂加热器，主机一体化，非外接加热装置</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3.2.20</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探头智能响应技术：拿取探头后，探头自动激活，并进入到扫描状态</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3.3</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高级成像技术</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造影成像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3.3.1.1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容积造影</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3.3.1.2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微血管造影增强</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3.3.1.3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造影定量分析，支持时间强度分析曲线</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应变式弹性成像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点式及二维剪切波弹性成像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▲3.3.4</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支持腹部、浅表、腔内等部位粘度系数和频散系数测量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提供实机截图与资料证明</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3.3.5</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三维/</w:t>
            </w:r>
            <w:r>
              <w:rPr>
                <w:rFonts w:hint="eastAsia" w:hAnsi="宋体" w:cs="宋体"/>
                <w:b w:val="0"/>
                <w:bCs/>
                <w:position w:val="0"/>
                <w:szCs w:val="24"/>
              </w:rPr>
              <w:t xml:space="preserve">四维成像，支持多光源模式的容积渲染，可实现表面成像和透视剪影成像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3.3.6</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超微血流成像</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3.3.7</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微血流定量分析：可对微血管灌注及形态多指标进行分析（包含密度，强度，迂曲度等），量化分析微血管特征改变，可检测并显示组织内部及病灶血流灌注的低速血流</w:t>
            </w:r>
            <w:r/>
          </w:p>
        </w:tc>
        <w:tc>
          <w:tcPr>
            <w:tcW w:w="91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3.4</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测量分析和报告</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自动工作流</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卵巢和卵泡自动测量与分析</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子宫内膜自动成像与测量</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▲3.4.4</w:t>
            </w:r>
            <w:r/>
          </w:p>
        </w:tc>
        <w:tc>
          <w:tcPr>
            <w:tcW w:w="220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支持子宫内膜蠕动波定量分析</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提供实机截图与资料证明</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3.4.5</w:t>
            </w:r>
            <w:r/>
          </w:p>
        </w:tc>
        <w:tc>
          <w:tcPr>
            <w:tcW w:w="220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支持产科切面AI自动识别及自动测量，可识别标准切面数量≥50个，自动测量项目≥40项</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3.5</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电影回放和病案管理系统</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3.5.1</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电影回放所有模式下可用，支持手动、自动回放，支持4D电影回放</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3.5.2</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原始数据处理</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固态硬盘≥1TB</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3.5.4</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支持DICOM 3.0，支持DICOM结构化报告</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四</w:t>
            </w:r>
            <w:r/>
          </w:p>
        </w:tc>
        <w:tc>
          <w:tcPr>
            <w:gridSpan w:val="4"/>
            <w:tcW w:w="4345" w:type="pct"/>
            <w:vAlign w:val="center"/>
            <w:textDirection w:val="lrTb"/>
            <w:noWrap w:val="false"/>
          </w:tcPr>
          <w:p>
            <w:pPr>
              <w:spacing w:line="360" w:lineRule="auto"/>
              <w:rPr>
                <w:rFonts w:hAnsi="宋体" w:cs="宋体"/>
                <w:b w:val="0"/>
                <w:position w:val="0"/>
                <w:szCs w:val="24"/>
              </w:rPr>
            </w:pPr>
            <w:r>
              <w:rPr>
                <w:rFonts w:hint="eastAsia" w:hAnsi="宋体" w:cs="宋体"/>
                <w:position w:val="0"/>
                <w:szCs w:val="24"/>
              </w:rPr>
              <w:t xml:space="preserve">配置要求（技术响应评审项）</w:t>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4.1</w:t>
            </w:r>
            <w:r/>
          </w:p>
        </w:tc>
        <w:tc>
          <w:tcPr>
            <w:tcW w:w="220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主机（最高机型、最新软件版本）     </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一台</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w:t>
            </w:r>
            <w:r/>
          </w:p>
        </w:tc>
        <w:tc>
          <w:tcPr>
            <w:tcW w:w="2206" w:type="pct"/>
            <w:vAlign w:val="center"/>
            <w:textDirection w:val="lrTb"/>
            <w:noWrap w:val="false"/>
          </w:tcPr>
          <w:p>
            <w:pPr>
              <w:spacing w:line="360" w:lineRule="auto"/>
              <w:rPr>
                <w:rFonts w:hAnsi="宋体" w:cs="宋体"/>
                <w:bCs/>
                <w:position w:val="0"/>
                <w:szCs w:val="24"/>
              </w:rPr>
            </w:pPr>
            <w:r>
              <w:rPr>
                <w:rFonts w:hint="eastAsia" w:hAnsi="宋体" w:cs="宋体"/>
                <w:position w:val="0"/>
                <w:szCs w:val="24"/>
              </w:rPr>
              <w:t xml:space="preserve">探头：</w:t>
            </w:r>
            <w:r>
              <w:rPr>
                <w:rFonts w:hint="eastAsia" w:hAnsi="宋体" w:cs="宋体"/>
                <w:b w:val="0"/>
                <w:bCs/>
                <w:position w:val="0"/>
                <w:szCs w:val="24"/>
              </w:rPr>
              <w:t xml:space="preserve">（</w:t>
            </w:r>
            <w:r>
              <w:rPr>
                <w:rFonts w:hint="eastAsia" w:hAnsi="宋体" w:cs="宋体"/>
                <w:b w:val="0"/>
                <w:position w:val="0"/>
                <w:szCs w:val="24"/>
              </w:rPr>
              <w:t xml:space="preserve">请提供各探头具体型号及频率范围）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4.2.1</w:t>
            </w:r>
            <w:r/>
          </w:p>
        </w:tc>
        <w:tc>
          <w:tcPr>
            <w:tcW w:w="2206"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腹部探头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一把</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4.2.2</w:t>
            </w:r>
            <w:r/>
          </w:p>
        </w:tc>
        <w:tc>
          <w:tcPr>
            <w:tcW w:w="2206"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高频腹部探头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4.2.3</w:t>
            </w:r>
            <w:r/>
          </w:p>
        </w:tc>
        <w:tc>
          <w:tcPr>
            <w:tcW w:w="2206"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腹部容积探头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4.2.4</w:t>
            </w:r>
            <w:r/>
          </w:p>
        </w:tc>
        <w:tc>
          <w:tcPr>
            <w:tcW w:w="2206"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腔内容积探头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4.2.5</w:t>
            </w:r>
            <w:r/>
          </w:p>
        </w:tc>
        <w:tc>
          <w:tcPr>
            <w:tcW w:w="2206"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高频浅表探头</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4.3</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配置可与医院网络连接的图文工作站一台，可出中文报告，可进行图像存储（包括双屏液晶显示设备、DVD光盘存储、彩色激光打印设备）</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一套</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4.4</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DICOM联网接口及相关功能（如：DICOM store、DICOM worklist等）</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一套</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jc w:val="center"/>
        </w:trPr>
        <w:tc>
          <w:tcPr>
            <w:tcW w:w="654"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4.5</w:t>
            </w:r>
            <w:r/>
          </w:p>
        </w:tc>
        <w:tc>
          <w:tcPr>
            <w:tcW w:w="2206"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免费开放数据接口协议</w:t>
            </w:r>
            <w:r/>
          </w:p>
        </w:tc>
        <w:tc>
          <w:tcPr>
            <w:tcW w:w="919"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23"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596"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51" w:name="_Hlk183025379"/>
      <w:r/>
      <w:bookmarkStart w:id="152" w:name="_Hlk183025149"/>
      <w:r/>
      <w:bookmarkStart w:id="153" w:name="_Hlk179555667"/>
      <w:r>
        <w:rPr>
          <w:rFonts w:hAnsi="宋体"/>
          <w:b w:val="0"/>
          <w:bCs/>
          <w:szCs w:val="24"/>
        </w:rPr>
        <w:t xml:space="preserve">1</w:t>
      </w:r>
      <w:r>
        <w:rPr>
          <w:rFonts w:hint="eastAsia" w:hAnsi="宋体"/>
          <w:b w:val="0"/>
          <w:bCs/>
          <w:szCs w:val="24"/>
        </w:rPr>
        <w:t xml:space="preserve">、</w:t>
      </w:r>
      <w:bookmarkStart w:id="154" w:name="OLE_LINK151"/>
      <w:r>
        <w:rPr>
          <w:rFonts w:hint="eastAsia" w:hAnsi="宋体"/>
          <w:b w:val="0"/>
          <w:bCs/>
          <w:szCs w:val="24"/>
        </w:rPr>
        <w:t xml:space="preserve">★</w:t>
      </w:r>
      <w:bookmarkEnd w:id="154"/>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期（含安装调试）：合同生效之日起60天内货物运抵采购人指定的机房。投标人逾期交付货物的，每逾期一天，投标人向采购人偿付货款总额5‰的滞纳金，如逾期交货达10天，采购人有权解除合同。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Cs/>
          <w:szCs w:val="24"/>
          <w:u w:val="single"/>
          <w:lang w:val="zh-CN"/>
        </w:rPr>
        <w:t xml:space="preserve">整机（含探头）柒年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w:t>
      </w:r>
      <w:r>
        <w:rPr>
          <w:rFonts w:hint="eastAsia" w:hAnsi="宋体"/>
          <w:b w:val="0"/>
          <w:bCs/>
          <w:szCs w:val="24"/>
        </w:rPr>
        <w:t xml:space="preserve">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w:t>
      </w:r>
      <w:r>
        <w:rPr>
          <w:rFonts w:hint="eastAsia" w:hAnsi="宋体"/>
          <w:b w:val="0"/>
          <w:bCs/>
          <w:szCs w:val="24"/>
        </w:rPr>
        <w:t xml:space="preserve">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w:t>
      </w:r>
      <w:r>
        <w:rPr>
          <w:rFonts w:hint="eastAsia" w:hAnsi="宋体"/>
          <w:b w:val="0"/>
          <w:bCs/>
          <w:szCs w:val="24"/>
        </w:rPr>
        <w:t xml:space="preserve">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bookmarkEnd w:id="151"/>
      <w:bookmarkEnd w:id="152"/>
      <w:bookmarkEnd w:id="153"/>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pStyle w:val="738"/>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Ansi="宋体"/>
          <w:color w:val="ff0000"/>
          <w:szCs w:val="24"/>
        </w:rPr>
      </w:pPr>
      <w:r>
        <w:rPr>
          <w:rFonts w:hAnsi="宋体"/>
          <w:color w:val="ff0000"/>
          <w:szCs w:val="24"/>
        </w:rPr>
      </w:r>
      <w:r/>
    </w:p>
    <w:p>
      <w:pPr>
        <w:jc w:val="center"/>
        <w:spacing w:after="120" w:line="360" w:lineRule="auto"/>
        <w:rPr>
          <w:rFonts w:hAnsi="宋体"/>
          <w:sz w:val="32"/>
          <w:szCs w:val="32"/>
          <w:highlight w:val="green"/>
        </w:rPr>
      </w:pPr>
      <w:r>
        <w:rPr>
          <w:rFonts w:hAnsi="宋体"/>
          <w:sz w:val="32"/>
          <w:szCs w:val="32"/>
          <w:highlight w:val="green"/>
        </w:rPr>
      </w:r>
      <w:r/>
    </w:p>
    <w:p>
      <w:pPr>
        <w:jc w:val="center"/>
        <w:spacing w:after="120" w:line="360" w:lineRule="auto"/>
        <w:rPr>
          <w:rFonts w:hAnsi="宋体"/>
          <w:sz w:val="32"/>
          <w:szCs w:val="32"/>
        </w:rPr>
      </w:pPr>
      <w:r>
        <w:rPr>
          <w:rFonts w:hint="eastAsia" w:hAnsi="宋体"/>
          <w:sz w:val="32"/>
          <w:szCs w:val="32"/>
        </w:rPr>
        <w:t xml:space="preserve">第二包：超声诊断仪02</w:t>
      </w:r>
      <w:r/>
    </w:p>
    <w:p>
      <w:pPr>
        <w:pStyle w:val="773"/>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3478"/>
        <w:gridCol w:w="1496"/>
        <w:gridCol w:w="1115"/>
        <w:gridCol w:w="1075"/>
      </w:tblGrid>
      <w:tr>
        <w:trPr/>
        <w:tc>
          <w:tcPr>
            <w:tcW w:w="681"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序号</w:t>
            </w:r>
            <w:r/>
          </w:p>
        </w:tc>
        <w:tc>
          <w:tcPr>
            <w:tcW w:w="2097" w:type="pct"/>
            <w:vAlign w:val="center"/>
            <w:textDirection w:val="lrTb"/>
            <w:noWrap w:val="false"/>
          </w:tcPr>
          <w:p>
            <w:pPr>
              <w:spacing w:line="360" w:lineRule="auto"/>
              <w:rPr>
                <w:rFonts w:hAnsi="宋体" w:cs="宋体"/>
                <w:position w:val="0"/>
                <w:szCs w:val="24"/>
              </w:rPr>
            </w:pPr>
            <w:r>
              <w:rPr>
                <w:rFonts w:hAnsi="宋体" w:cs="宋体"/>
                <w:position w:val="0"/>
                <w:szCs w:val="24"/>
              </w:rPr>
            </w:r>
            <w:r/>
          </w:p>
        </w:tc>
        <w:tc>
          <w:tcPr>
            <w:tcW w:w="902"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招标要求</w:t>
            </w:r>
            <w:r/>
          </w:p>
        </w:tc>
        <w:tc>
          <w:tcPr>
            <w:tcW w:w="672"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投标方参数</w:t>
            </w:r>
            <w:r/>
          </w:p>
        </w:tc>
        <w:tc>
          <w:tcPr>
            <w:tcW w:w="648"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偏离及说明</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w:t>
            </w:r>
            <w:r/>
          </w:p>
        </w:tc>
        <w:tc>
          <w:tcPr>
            <w:tcW w:w="2097" w:type="pct"/>
            <w:vAlign w:val="center"/>
            <w:textDirection w:val="lrTb"/>
            <w:noWrap w:val="false"/>
          </w:tcPr>
          <w:p>
            <w:pPr>
              <w:spacing w:line="360" w:lineRule="auto"/>
              <w:rPr>
                <w:rFonts w:hAnsi="宋体" w:cs="宋体"/>
                <w:bCs/>
                <w:position w:val="0"/>
                <w:szCs w:val="24"/>
              </w:rPr>
            </w:pPr>
            <w:r>
              <w:rPr>
                <w:rFonts w:hint="eastAsia" w:hAnsi="宋体" w:cs="宋体"/>
                <w:position w:val="0"/>
                <w:szCs w:val="24"/>
              </w:rPr>
              <w:t xml:space="preserve">设备概况</w:t>
            </w:r>
            <w:r/>
          </w:p>
        </w:tc>
        <w:tc>
          <w:tcPr>
            <w:tcW w:w="90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1275"/>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1.1</w:t>
            </w:r>
            <w:r/>
          </w:p>
        </w:tc>
        <w:tc>
          <w:tcPr>
            <w:tcW w:w="2097"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名称：超声诊断仪</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提供品牌型号，并列出详细配置清单和分项报价</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二</w:t>
            </w:r>
            <w:r/>
          </w:p>
        </w:tc>
        <w:tc>
          <w:tcPr>
            <w:tcW w:w="2097"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数量（技术响应评审项）</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u w:val="single"/>
              </w:rPr>
              <w:t xml:space="preserve">壹</w:t>
            </w:r>
            <w:r>
              <w:rPr>
                <w:rFonts w:hint="eastAsia" w:hAnsi="宋体" w:cs="宋体"/>
                <w:bCs/>
                <w:position w:val="0"/>
                <w:szCs w:val="24"/>
              </w:rPr>
              <w:t xml:space="preserve">套</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三</w:t>
            </w:r>
            <w:r/>
          </w:p>
        </w:tc>
        <w:tc>
          <w:tcPr>
            <w:tcW w:w="2097"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主要技术参数（技术响应评审项）</w:t>
            </w:r>
            <w:r/>
          </w:p>
        </w:tc>
        <w:tc>
          <w:tcPr>
            <w:tcW w:w="90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3.1</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主机总体要求</w:t>
            </w:r>
            <w:r/>
          </w:p>
        </w:tc>
      </w:tr>
      <w:tr>
        <w:trPr>
          <w:trHeight w:val="90"/>
        </w:trPr>
        <w:tc>
          <w:tcPr>
            <w:tcW w:w="681" w:type="pct"/>
            <w:vAlign w:val="center"/>
            <w:textDirection w:val="lrTb"/>
            <w:noWrap w:val="false"/>
          </w:tcPr>
          <w:p>
            <w:pPr>
              <w:spacing w:line="360" w:lineRule="auto"/>
              <w:rPr>
                <w:rFonts w:hAnsi="宋体" w:cs="宋体"/>
                <w:position w:val="0"/>
                <w:szCs w:val="24"/>
              </w:rPr>
            </w:pPr>
            <w:r>
              <w:rPr>
                <w:rFonts w:hint="eastAsia" w:hAnsi="宋体" w:cs="宋体"/>
                <w:b w:val="0"/>
                <w:position w:val="0"/>
                <w:szCs w:val="24"/>
              </w:rPr>
              <w:t xml:space="preserve">3.1.1</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position w:val="0"/>
                <w:szCs w:val="24"/>
              </w:rPr>
              <w:t xml:space="preserve">设备用途：</w:t>
            </w:r>
            <w:r>
              <w:rPr>
                <w:rFonts w:hint="eastAsia" w:hAnsi="宋体" w:cs="宋体"/>
                <w:b w:val="0"/>
                <w:bCs/>
                <w:position w:val="0"/>
                <w:szCs w:val="24"/>
              </w:rPr>
              <w:t xml:space="preserve">用于产科、腹部、胎儿心脏、新生儿、浅表组织与小器官等部位的超声诊断和相关科研，并具备持续升级能力，满足临床开展新技术应用的需求</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3.1.2</w:t>
            </w:r>
            <w:r/>
          </w:p>
        </w:tc>
        <w:tc>
          <w:tcPr>
            <w:tcW w:w="2097" w:type="pct"/>
            <w:vAlign w:val="center"/>
            <w:textDirection w:val="lrTb"/>
            <w:noWrap w:val="false"/>
          </w:tcPr>
          <w:p>
            <w:pPr>
              <w:spacing w:line="360" w:lineRule="auto"/>
              <w:rPr>
                <w:rFonts w:hAnsi="宋体" w:cs="宋体"/>
                <w:position w:val="0"/>
                <w:szCs w:val="24"/>
              </w:rPr>
            </w:pPr>
            <w:r>
              <w:rPr>
                <w:rFonts w:hint="eastAsia" w:hAnsi="宋体" w:cs="宋体"/>
                <w:b w:val="0"/>
                <w:bCs/>
                <w:position w:val="0"/>
                <w:szCs w:val="24"/>
              </w:rPr>
              <w:t xml:space="preserve">符合技术参数的同品牌最新机型，软件为最新版本</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3.2</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通用功能</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≥23.8英寸高分辨率彩色液晶医用显示器</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highlight w:val="yellow"/>
              </w:rPr>
            </w:pPr>
            <w:r>
              <w:rPr>
                <w:rFonts w:hAnsi="宋体" w:cs="宋体"/>
                <w:b w:val="0"/>
                <w:position w:val="0"/>
                <w:szCs w:val="24"/>
                <w:highlight w:val="yellow"/>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3.2.2</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≥15英寸彩色触摸屏</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highlight w:val="yellow"/>
              </w:rPr>
            </w:pPr>
            <w:r>
              <w:rPr>
                <w:rFonts w:hAnsi="宋体" w:cs="宋体"/>
                <w:b w:val="0"/>
                <w:position w:val="0"/>
                <w:szCs w:val="24"/>
                <w:highlight w:val="yellow"/>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全激活探头接口数量≥4个，大小一致无针式接口</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★3.2.4</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物理通道数≥192</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支持的线阵探头最大振元数≥256</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★3.2.6</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支持的线阵探头最大发射频率≥14MHz</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▲3.2.7</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最大动态范围≥400dB</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3.2.8</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数字化全域动态聚焦，全场图像均匀一致，图像上无焦点显示</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3.2.9</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成像模式：2D、Color、PW、CW、TDI、3D、4D</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3.2.10</w:t>
            </w:r>
            <w:r/>
          </w:p>
        </w:tc>
        <w:tc>
          <w:tcPr>
            <w:tcW w:w="2097" w:type="pct"/>
            <w:vAlign w:val="center"/>
            <w:textDirection w:val="lrTb"/>
            <w:noWrap w:val="false"/>
          </w:tcPr>
          <w:p>
            <w:pPr>
              <w:spacing w:line="360" w:lineRule="auto"/>
              <w:rPr>
                <w:rFonts w:hAnsi="宋体" w:cs="宋体"/>
                <w:b w:val="0"/>
                <w:bCs/>
                <w:position w:val="0"/>
                <w:szCs w:val="24"/>
                <w:highlight w:val="yellow"/>
              </w:rPr>
            </w:pPr>
            <w:r>
              <w:rPr>
                <w:rFonts w:hint="eastAsia" w:hAnsi="宋体" w:cs="宋体"/>
                <w:b w:val="0"/>
                <w:bCs/>
                <w:position w:val="0"/>
                <w:szCs w:val="24"/>
              </w:rPr>
              <w:t xml:space="preserve">二维成像扫描深度≥48cm</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3.2.11</w:t>
            </w:r>
            <w:r/>
          </w:p>
        </w:tc>
        <w:tc>
          <w:tcPr>
            <w:tcW w:w="2097" w:type="pct"/>
            <w:vAlign w:val="center"/>
            <w:textDirection w:val="lrTb"/>
            <w:noWrap w:val="false"/>
          </w:tcPr>
          <w:p>
            <w:pPr>
              <w:spacing w:line="360" w:lineRule="auto"/>
              <w:rPr>
                <w:rFonts w:hAnsi="宋体" w:cs="宋体"/>
                <w:b w:val="0"/>
                <w:bCs/>
                <w:position w:val="0"/>
                <w:szCs w:val="24"/>
                <w:highlight w:val="yellow"/>
              </w:rPr>
            </w:pPr>
            <w:r>
              <w:rPr>
                <w:rFonts w:hint="eastAsia" w:hAnsi="宋体" w:cs="宋体"/>
                <w:b w:val="0"/>
                <w:bCs/>
                <w:position w:val="0"/>
                <w:szCs w:val="24"/>
              </w:rPr>
              <w:t xml:space="preserve">解剖M型</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3.2.12</w:t>
            </w:r>
            <w:r/>
          </w:p>
        </w:tc>
        <w:tc>
          <w:tcPr>
            <w:tcW w:w="2097" w:type="pct"/>
            <w:vAlign w:val="center"/>
            <w:textDirection w:val="lrTb"/>
            <w:noWrap w:val="false"/>
          </w:tcPr>
          <w:p>
            <w:pPr>
              <w:spacing w:line="360" w:lineRule="auto"/>
              <w:rPr>
                <w:rFonts w:hAnsi="宋体" w:cs="宋体"/>
                <w:b w:val="0"/>
                <w:bCs/>
                <w:position w:val="0"/>
                <w:szCs w:val="24"/>
                <w:highlight w:val="yellow"/>
              </w:rPr>
            </w:pPr>
            <w:r>
              <w:rPr>
                <w:rFonts w:hint="eastAsia" w:hAnsi="宋体" w:cs="宋体"/>
                <w:b w:val="0"/>
                <w:bCs/>
                <w:position w:val="0"/>
                <w:szCs w:val="24"/>
              </w:rPr>
              <w:t xml:space="preserve">二</w:t>
            </w:r>
            <w:r>
              <w:rPr>
                <w:rFonts w:hint="eastAsia" w:hAnsi="宋体" w:cs="宋体"/>
                <w:b w:val="0"/>
                <w:bCs/>
                <w:position w:val="0"/>
                <w:szCs w:val="24"/>
              </w:rPr>
              <w:t xml:space="preserve">维灰阶血</w:t>
            </w:r>
            <w:r>
              <w:rPr>
                <w:rFonts w:hint="eastAsia" w:hAnsi="宋体" w:cs="宋体"/>
                <w:b w:val="0"/>
                <w:bCs/>
                <w:position w:val="0"/>
                <w:szCs w:val="24"/>
              </w:rPr>
              <w:t xml:space="preserve">流成像技术，采用非多普勒原理，无彩色取样框限制，不需要造影剂，二维成像即可对血流进行实时显示</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立体血流成像</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3.2.14</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凸</w:t>
            </w:r>
            <w:r>
              <w:rPr>
                <w:rFonts w:hint="eastAsia" w:hAnsi="宋体" w:cs="宋体"/>
                <w:b w:val="0"/>
                <w:bCs/>
                <w:position w:val="0"/>
                <w:szCs w:val="24"/>
              </w:rPr>
              <w:t xml:space="preserve">阵探头、线阵探头、容积探头支持连续多普勒成像</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PW最小取样容积≤0.2mm</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提供实机截图与资料证明</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▲3.2.16</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探头智能响应技术：拿取探头后，探头自动激活，并进入到扫描状态</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3.2.17</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耦合剂加热器，主机一体化，非外接加热装置</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3.3</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高级成像技术</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3.3.1</w:t>
            </w:r>
            <w:r/>
          </w:p>
        </w:tc>
        <w:tc>
          <w:tcPr>
            <w:tcW w:w="2097" w:type="pct"/>
            <w:vAlign w:val="center"/>
            <w:textDirection w:val="lrTb"/>
            <w:noWrap w:val="false"/>
          </w:tcPr>
          <w:p>
            <w:pPr>
              <w:spacing w:line="360" w:lineRule="auto"/>
              <w:rPr>
                <w:rFonts w:hAnsi="宋体" w:cs="宋体"/>
                <w:b w:val="0"/>
                <w:bCs/>
                <w:position w:val="0"/>
                <w:szCs w:val="24"/>
              </w:rPr>
            </w:pPr>
            <w:r>
              <w:rPr>
                <w:rFonts w:hAnsi="宋体" w:cs="宋体"/>
                <w:b w:val="0"/>
                <w:bCs/>
                <w:position w:val="0"/>
                <w:szCs w:val="24"/>
              </w:rPr>
              <w:t xml:space="preserve">造影成像</w:t>
            </w:r>
            <w:r>
              <w:rPr>
                <w:rFonts w:hint="eastAsia" w:hAnsi="宋体" w:cs="宋体"/>
                <w:b w:val="0"/>
                <w:bCs/>
                <w:position w:val="0"/>
                <w:szCs w:val="24"/>
              </w:rPr>
              <w:t xml:space="preserve">及定量</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t xml:space="preserve">3.3.</w:t>
            </w:r>
            <w:r>
              <w:rPr>
                <w:rFonts w:hint="eastAsia" w:hAnsi="宋体" w:cs="宋体"/>
                <w:b w:val="0"/>
                <w:position w:val="0"/>
                <w:szCs w:val="24"/>
              </w:rPr>
              <w:t xml:space="preserve">2</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应变式弹性成像</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t xml:space="preserve">3.3.</w:t>
            </w:r>
            <w:r>
              <w:rPr>
                <w:rFonts w:hint="eastAsia" w:hAnsi="宋体" w:cs="宋体"/>
                <w:b w:val="0"/>
                <w:position w:val="0"/>
                <w:szCs w:val="24"/>
              </w:rPr>
              <w:t xml:space="preserve">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点式及</w:t>
            </w:r>
            <w:r>
              <w:rPr>
                <w:rFonts w:hAnsi="宋体" w:cs="宋体"/>
                <w:b w:val="0"/>
                <w:bCs/>
                <w:position w:val="0"/>
                <w:szCs w:val="24"/>
              </w:rPr>
              <w:t xml:space="preserve">二维剪切波弹性成像</w:t>
            </w:r>
            <w:r>
              <w:rPr>
                <w:rFonts w:hint="eastAsia" w:hAnsi="宋体" w:cs="宋体"/>
                <w:b w:val="0"/>
                <w:bCs/>
                <w:position w:val="0"/>
                <w:szCs w:val="24"/>
              </w:rPr>
              <w:t xml:space="preserve">，支持</w:t>
            </w:r>
            <w:r>
              <w:rPr>
                <w:rFonts w:hint="eastAsia" w:hAnsi="宋体" w:cs="宋体"/>
                <w:b w:val="0"/>
                <w:bCs/>
                <w:position w:val="0"/>
                <w:szCs w:val="24"/>
              </w:rPr>
              <w:t xml:space="preserve">凸</w:t>
            </w:r>
            <w:r>
              <w:rPr>
                <w:rFonts w:hint="eastAsia" w:hAnsi="宋体" w:cs="宋体"/>
                <w:b w:val="0"/>
                <w:bCs/>
                <w:position w:val="0"/>
                <w:szCs w:val="24"/>
              </w:rPr>
              <w:t xml:space="preserve">阵探头、线阵探头、腔内探头和容积探头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t xml:space="preserve">3.3.</w:t>
            </w:r>
            <w:r>
              <w:rPr>
                <w:rFonts w:hint="eastAsia" w:hAnsi="宋体" w:cs="宋体"/>
                <w:b w:val="0"/>
                <w:position w:val="0"/>
                <w:szCs w:val="24"/>
              </w:rPr>
              <w:t xml:space="preserve">4</w:t>
            </w:r>
            <w:r/>
          </w:p>
        </w:tc>
        <w:tc>
          <w:tcPr>
            <w:tcW w:w="2097" w:type="pct"/>
            <w:vAlign w:val="center"/>
            <w:textDirection w:val="lrTb"/>
            <w:noWrap w:val="false"/>
          </w:tcPr>
          <w:p>
            <w:pPr>
              <w:spacing w:line="360" w:lineRule="auto"/>
              <w:rPr>
                <w:rFonts w:hAnsi="宋体" w:cs="宋体"/>
                <w:b w:val="0"/>
                <w:bCs/>
                <w:position w:val="0"/>
                <w:szCs w:val="24"/>
                <w:highlight w:val="yellow"/>
              </w:rPr>
            </w:pPr>
            <w:r>
              <w:rPr>
                <w:rFonts w:hint="eastAsia" w:hAnsi="宋体" w:cs="宋体"/>
                <w:b w:val="0"/>
                <w:bCs/>
                <w:position w:val="0"/>
                <w:szCs w:val="24"/>
              </w:rPr>
              <w:t xml:space="preserve">三维/</w:t>
            </w:r>
            <w:r>
              <w:rPr>
                <w:rFonts w:hint="eastAsia" w:hAnsi="宋体" w:cs="宋体"/>
                <w:b w:val="0"/>
                <w:bCs/>
                <w:position w:val="0"/>
                <w:szCs w:val="24"/>
              </w:rPr>
              <w:t xml:space="preserve">四维成像，支持多光源模式的容积渲染，可实现表面成像和透视剪影成像</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3.3.5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二维与三维超微血流成像</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3.4</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测量分析和报告</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胎儿生物学自动测量技术，测量项目≥11项，至少包括胎儿双顶径、头围、腹围、股骨长、肱骨长、NT、IT、小脑、CM、侧脑室、</w:t>
            </w:r>
            <w:r>
              <w:rPr>
                <w:rFonts w:hint="eastAsia" w:hAnsi="宋体" w:cs="宋体"/>
                <w:b w:val="0"/>
                <w:bCs/>
                <w:position w:val="0"/>
                <w:szCs w:val="24"/>
              </w:rPr>
              <w:t xml:space="preserve">心轴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3.4.2</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不规则体积测量技术，支持同时测量≥3个低回声的不规则体的体积</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自动计算容积组织的血管指数VI、FI和VFI </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3.4.4</w:t>
            </w:r>
            <w:r/>
          </w:p>
        </w:tc>
        <w:tc>
          <w:tcPr>
            <w:tcW w:w="2097"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支持基于二维斑点追踪技术同时对左右心室进行24段定量分析功能，对胎儿心脏的大小、形状、收缩力进行自动测量及分析，并具有的评估报告</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实时四维动态容积对比成像技术</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3.4.6</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实时四维自动动态跟踪胎儿面部成像功能</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3.4.7</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胎心容积自动切面识别技术：容积数据自动获取≥8个切面，至</w:t>
            </w:r>
            <w:r>
              <w:rPr>
                <w:rFonts w:hint="eastAsia" w:hAnsi="宋体" w:cs="宋体"/>
                <w:b w:val="0"/>
                <w:bCs/>
                <w:position w:val="0"/>
                <w:szCs w:val="24"/>
              </w:rPr>
              <w:t xml:space="preserve">少包括四腔心、左室流出道、右室流出道、胃泡、静脉连接、导管弓、主动脉弓、三血管气管切面</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3.4.8</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支持彩色多普勒模式下容积自动切面识别技术</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3.4.9</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支持M模式下容积自动切面识别技术</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3.4.10</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三维模式下自动识别胎儿颅脑正中</w:t>
            </w:r>
            <w:r>
              <w:rPr>
                <w:rFonts w:hint="eastAsia" w:hAnsi="宋体" w:cs="宋体"/>
                <w:b w:val="0"/>
                <w:bCs/>
                <w:position w:val="0"/>
                <w:szCs w:val="24"/>
              </w:rPr>
              <w:t xml:space="preserve">矢</w:t>
            </w:r>
            <w:r>
              <w:rPr>
                <w:rFonts w:hint="eastAsia" w:hAnsi="宋体" w:cs="宋体"/>
                <w:b w:val="0"/>
                <w:bCs/>
                <w:position w:val="0"/>
                <w:szCs w:val="24"/>
              </w:rPr>
              <w:t xml:space="preserve">状面、经丘脑平面、经小脑平面、经侧脑室平面4个标准平面，自动同时测量BPD、HC、OFD、CM后颅窝池、Cerebellum小脑横径、</w:t>
            </w:r>
            <w:r>
              <w:rPr>
                <w:rFonts w:hint="eastAsia" w:hAnsi="宋体" w:cs="宋体"/>
                <w:b w:val="0"/>
                <w:bCs/>
                <w:position w:val="0"/>
                <w:szCs w:val="24"/>
              </w:rPr>
              <w:t xml:space="preserve">Vp</w:t>
            </w:r>
            <w:r>
              <w:rPr>
                <w:rFonts w:hint="eastAsia" w:hAnsi="宋体" w:cs="宋体"/>
                <w:b w:val="0"/>
                <w:bCs/>
                <w:position w:val="0"/>
                <w:szCs w:val="24"/>
              </w:rPr>
              <w:t xml:space="preserve">侧脑室后角6组生物指标</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3.4.11</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智能三维产程监测功能：能够测量胎儿头部进程、旋转和方向，并同时自动生成包括超声波客观数据的产程报告</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3.4.12</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主机内置产筛软件，自动检测识别≥20个中孕期产前筛查切面，同时实现自动注释及测量</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智能产筛切面质量控制功能，系统将获取的切面的结构与标准解剖示意图切面显示的结构进行对比</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3.4.14</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智能先心病筛查技术：AI智能引导扫描流程，自动识别胎心四腔心切面、三血管气管切面，并</w:t>
            </w:r>
            <w:r>
              <w:rPr>
                <w:rFonts w:hint="eastAsia" w:hAnsi="宋体" w:cs="宋体"/>
                <w:b w:val="0"/>
                <w:bCs/>
                <w:position w:val="0"/>
                <w:szCs w:val="24"/>
              </w:rPr>
              <w:t xml:space="preserve">智能</w:t>
            </w:r>
            <w:r>
              <w:rPr>
                <w:rFonts w:hint="eastAsia" w:hAnsi="宋体" w:cs="宋体"/>
                <w:b w:val="0"/>
                <w:bCs/>
                <w:position w:val="0"/>
                <w:szCs w:val="24"/>
              </w:rPr>
              <w:t xml:space="preserve">测量心轴的</w:t>
            </w:r>
            <w:r>
              <w:rPr>
                <w:rFonts w:hint="eastAsia" w:hAnsi="宋体" w:cs="宋体"/>
                <w:b w:val="0"/>
                <w:bCs/>
                <w:position w:val="0"/>
                <w:szCs w:val="24"/>
              </w:rPr>
              <w:t xml:space="preserve">角度，具有示例图像对比判断胎心是否正常</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3.4.15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智能盆底检查技术：基于AI自动识别Valsalva状态下最大裂孔平面位置，自动测量肛提肌裂孔的面积、周长、前后径和左右径</w:t>
            </w:r>
            <w:r/>
          </w:p>
        </w:tc>
        <w:tc>
          <w:tcPr>
            <w:tcW w:w="902"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3.5</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电影回放和病案管理系统</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3.5.1</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电影回放所有模式下可用，支持手动、自动回放，支持4D电影回放</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3.5.2</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原始数据处理</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内置固态硬盘</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3.5.4</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支持DICOM 3.0，支持DICOM结构化报告</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具备储存后的图像再次优化调节功能，后处理参数≥30种 </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3.5.6</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图像匿名输出功能，至少适用的图像类型包括：BMP、TIFF、JPEG、MP4</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position w:val="0"/>
                <w:szCs w:val="24"/>
              </w:rPr>
            </w:pPr>
            <w:r>
              <w:rPr>
                <w:rFonts w:hint="eastAsia" w:hAnsi="宋体" w:cs="宋体"/>
                <w:position w:val="0"/>
                <w:szCs w:val="24"/>
              </w:rPr>
              <w:t xml:space="preserve">四</w:t>
            </w:r>
            <w:r/>
          </w:p>
        </w:tc>
        <w:tc>
          <w:tcPr>
            <w:gridSpan w:val="4"/>
            <w:tcW w:w="4319" w:type="pct"/>
            <w:vAlign w:val="center"/>
            <w:textDirection w:val="lrTb"/>
            <w:noWrap w:val="false"/>
          </w:tcPr>
          <w:p>
            <w:pPr>
              <w:spacing w:line="360" w:lineRule="auto"/>
              <w:rPr>
                <w:rFonts w:hAnsi="宋体" w:cs="宋体"/>
                <w:b w:val="0"/>
                <w:position w:val="0"/>
                <w:szCs w:val="24"/>
              </w:rPr>
            </w:pPr>
            <w:r>
              <w:rPr>
                <w:rFonts w:hint="eastAsia" w:hAnsi="宋体" w:cs="宋体"/>
                <w:position w:val="0"/>
                <w:szCs w:val="24"/>
              </w:rPr>
              <w:t xml:space="preserve">配置要求（技术响应评审项）</w:t>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4.1</w:t>
            </w:r>
            <w:r/>
          </w:p>
        </w:tc>
        <w:tc>
          <w:tcPr>
            <w:tcW w:w="2097"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主机（最高机型、最新软件版本）</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一台</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w:t>
            </w:r>
            <w:r/>
          </w:p>
        </w:tc>
        <w:tc>
          <w:tcPr>
            <w:tcW w:w="2097" w:type="pct"/>
            <w:vAlign w:val="center"/>
            <w:textDirection w:val="lrTb"/>
            <w:noWrap w:val="false"/>
          </w:tcPr>
          <w:p>
            <w:pPr>
              <w:spacing w:line="360" w:lineRule="auto"/>
              <w:rPr>
                <w:rFonts w:hAnsi="宋体" w:cs="宋体"/>
                <w:bCs/>
                <w:position w:val="0"/>
                <w:szCs w:val="24"/>
              </w:rPr>
            </w:pPr>
            <w:r>
              <w:rPr>
                <w:rFonts w:hint="eastAsia" w:hAnsi="宋体" w:cs="宋体"/>
                <w:position w:val="0"/>
                <w:szCs w:val="24"/>
              </w:rPr>
              <w:t xml:space="preserve">探头：</w:t>
            </w:r>
            <w:r>
              <w:rPr>
                <w:rFonts w:hint="eastAsia" w:hAnsi="宋体" w:cs="宋体"/>
                <w:b w:val="0"/>
                <w:bCs/>
                <w:position w:val="0"/>
                <w:szCs w:val="24"/>
              </w:rPr>
              <w:t xml:space="preserve">（</w:t>
            </w:r>
            <w:r>
              <w:rPr>
                <w:rFonts w:hint="eastAsia" w:hAnsi="宋体" w:cs="宋体"/>
                <w:b w:val="0"/>
                <w:position w:val="0"/>
                <w:szCs w:val="24"/>
              </w:rPr>
              <w:t xml:space="preserve">请提供各探头具体型号及频率范围）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4.2.1</w:t>
            </w:r>
            <w:r/>
          </w:p>
        </w:tc>
        <w:tc>
          <w:tcPr>
            <w:tcW w:w="2097"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单晶体腹部探头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4.2.2</w:t>
            </w:r>
            <w:r/>
          </w:p>
        </w:tc>
        <w:tc>
          <w:tcPr>
            <w:tcW w:w="2097"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高频腹部探头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4.2.3</w:t>
            </w:r>
            <w:r/>
          </w:p>
        </w:tc>
        <w:tc>
          <w:tcPr>
            <w:tcW w:w="2097"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腹部容积探头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4.2.4</w:t>
            </w:r>
            <w:r/>
          </w:p>
        </w:tc>
        <w:tc>
          <w:tcPr>
            <w:tcW w:w="2097"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腔内容积探头 </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一把</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4.2.5</w:t>
            </w:r>
            <w:r/>
          </w:p>
        </w:tc>
        <w:tc>
          <w:tcPr>
            <w:tcW w:w="2097" w:type="pct"/>
            <w:vAlign w:val="center"/>
            <w:textDirection w:val="lrTb"/>
            <w:noWrap w:val="false"/>
          </w:tcPr>
          <w:p>
            <w:pPr>
              <w:jc w:val="left"/>
              <w:spacing w:line="360" w:lineRule="auto"/>
              <w:rPr>
                <w:rFonts w:hAnsi="宋体" w:cs="宋体"/>
                <w:b w:val="0"/>
                <w:bCs/>
                <w:position w:val="0"/>
                <w:szCs w:val="24"/>
              </w:rPr>
            </w:pPr>
            <w:r>
              <w:rPr>
                <w:rFonts w:hint="eastAsia" w:hAnsi="宋体" w:cs="宋体"/>
                <w:b w:val="0"/>
                <w:bCs/>
                <w:position w:val="0"/>
                <w:szCs w:val="24"/>
              </w:rPr>
              <w:t xml:space="preserve">浅表探头</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b w:val="0"/>
                <w:position w:val="0"/>
                <w:szCs w:val="24"/>
              </w:rPr>
              <w:t xml:space="preserve">一把</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4.3</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配置可与医院网络连接的图文工作站一台，可出中文报告，可进行图像存储（包括双屏液晶显示设备、DVD光盘存储、彩色激光打印设备）                                </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一套</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4.4</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DICOM联网接口及相关功能（如：DICOM store、DICOM worklist等）                 </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bCs/>
                <w:position w:val="0"/>
                <w:szCs w:val="24"/>
              </w:rPr>
              <w:t xml:space="preserve">一套</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4.5</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免费开放数据接口协议</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681"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4.6</w:t>
            </w:r>
            <w:r/>
          </w:p>
        </w:tc>
        <w:tc>
          <w:tcPr>
            <w:tcW w:w="2097" w:type="pct"/>
            <w:vAlign w:val="center"/>
            <w:textDirection w:val="lrTb"/>
            <w:noWrap w:val="false"/>
          </w:tcPr>
          <w:p>
            <w:pPr>
              <w:spacing w:line="360" w:lineRule="auto"/>
              <w:rPr>
                <w:rFonts w:hAnsi="宋体" w:cs="宋体"/>
                <w:b w:val="0"/>
                <w:bCs/>
                <w:position w:val="0"/>
                <w:szCs w:val="24"/>
              </w:rPr>
            </w:pPr>
            <w:r>
              <w:rPr>
                <w:rFonts w:hint="eastAsia" w:hAnsi="宋体" w:cs="宋体"/>
                <w:b w:val="0"/>
                <w:bCs/>
                <w:position w:val="0"/>
                <w:szCs w:val="24"/>
              </w:rPr>
              <w:t xml:space="preserve">其他优惠方案</w:t>
            </w:r>
            <w:r/>
          </w:p>
        </w:tc>
        <w:tc>
          <w:tcPr>
            <w:tcW w:w="902"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如有，请提供</w:t>
            </w:r>
            <w:r/>
          </w:p>
        </w:tc>
        <w:tc>
          <w:tcPr>
            <w:tcW w:w="672"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648" w:type="pct"/>
            <w:vAlign w:val="center"/>
            <w:textDirection w:val="lrTb"/>
            <w:noWrap w:val="false"/>
          </w:tcPr>
          <w:p>
            <w:pPr>
              <w:spacing w:line="360" w:lineRule="auto"/>
              <w:rPr>
                <w:rFonts w:hAnsi="宋体" w:cs="宋体"/>
                <w:b w:val="0"/>
                <w:position w:val="0"/>
                <w:szCs w:val="24"/>
              </w:rPr>
            </w:pPr>
            <w:r>
              <w:rPr>
                <w:rFonts w:hAnsi="宋体" w:cs="宋体"/>
                <w:b w:val="0"/>
                <w:position w:val="0"/>
                <w:szCs w:val="24"/>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rPr>
          <w:rFonts w:hAnsi="宋体"/>
          <w:b w:val="0"/>
          <w:bCs/>
          <w:szCs w:val="24"/>
        </w:rPr>
        <w:t xml:space="preserve">1</w:t>
      </w:r>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期（含安装调试）：合同生效之日起60天内货物运抵采购人指定的机房。投标人逾期交付货物的，每逾期一天，投标人向采购人偿付货款总额5‰的滞纳金，如逾期交货达10天，采购人有权解除合同。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Cs/>
          <w:szCs w:val="24"/>
          <w:u w:val="single"/>
          <w:lang w:val="zh-CN"/>
        </w:rPr>
        <w:t xml:space="preserve">整机（含探头）伍年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w:t>
      </w:r>
      <w:r>
        <w:rPr>
          <w:rFonts w:hAnsi="宋体"/>
          <w:b w:val="0"/>
          <w:bCs/>
          <w:szCs w:val="24"/>
        </w:rPr>
        <w:t xml:space="preserve">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w:t>
      </w:r>
      <w:r>
        <w:rPr>
          <w:rFonts w:hint="eastAsia" w:hAnsi="宋体"/>
          <w:b w:val="0"/>
          <w:bCs/>
          <w:szCs w:val="24"/>
        </w:rPr>
        <w:t xml:space="preserve">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Ansi="宋体"/>
          <w:color w:val="ff0000"/>
          <w:szCs w:val="24"/>
        </w:rPr>
      </w:pPr>
      <w:r>
        <w:rPr>
          <w:rFonts w:hint="eastAsia" w:hAnsi="宋体"/>
          <w:color w:val="ff0000"/>
          <w:szCs w:val="24"/>
        </w:rPr>
        <w:br w:type="page" w:clear="all"/>
      </w:r>
      <w:r/>
    </w:p>
    <w:p>
      <w:pPr>
        <w:pStyle w:val="713"/>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50"/>
      <w:r/>
      <w:r/>
    </w:p>
    <w:p>
      <w:pPr>
        <w:jc w:val="left"/>
        <w:spacing w:line="360" w:lineRule="auto"/>
        <w:rPr>
          <w:rFonts w:hAnsi="宋体" w:cs="宋体"/>
          <w:b w:val="0"/>
          <w:bCs/>
          <w:sz w:val="28"/>
          <w:szCs w:val="28"/>
        </w:rPr>
      </w:pPr>
      <w:r/>
      <w:bookmarkStart w:id="155" w:name="_Toc513029276"/>
      <w:r/>
      <w:bookmarkStart w:id="156" w:name="_Toc460901585"/>
      <w:r/>
      <w:bookmarkStart w:id="157" w:name="_Toc26554095"/>
      <w:r/>
      <w:bookmarkStart w:id="158" w:name="_Toc22356580"/>
      <w:r/>
      <w:bookmarkStart w:id="159" w:name="_Toc49090577"/>
      <w:r/>
      <w:bookmarkStart w:id="160" w:name="_Toc23828478"/>
      <w:r/>
      <w:bookmarkStart w:id="161" w:name="_Toc120614283"/>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62"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提供近三年（2023年1月1日以来，以合同签订时间为准）投标产品同品牌同型号产品的销售业绩，需提供合同复印件，每提供1份合同得1分，最多得5分。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63"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w:t>
            </w:r>
            <w:r>
              <w:rPr>
                <w:rFonts w:hint="eastAsia" w:hAnsi="宋体" w:cs="宋体"/>
                <w:b w:val="0"/>
                <w:bCs/>
                <w:szCs w:val="24"/>
              </w:rPr>
              <w:t xml:space="preserve">指标的技术证</w:t>
            </w:r>
            <w:r>
              <w:rPr>
                <w:rFonts w:hint="eastAsia" w:hAnsi="宋体" w:cs="宋体"/>
                <w:b w:val="0"/>
                <w:bCs/>
                <w:szCs w:val="24"/>
              </w:rPr>
              <w:t xml:space="preserve">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63"/>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62"/>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9"/>
        <w:spacing w:beforeAutospacing="0" w:afterAutospacing="0" w:line="360" w:lineRule="auto"/>
        <w:rPr>
          <w:b w:val="0"/>
          <w:bCs/>
          <w:color w:val="000000"/>
        </w:rPr>
      </w:pPr>
      <w:r>
        <w:rPr>
          <w:rFonts w:hint="eastAsia"/>
          <w:b w:val="0"/>
          <w:bCs/>
          <w:color w:val="000000"/>
        </w:rPr>
        <w:t xml:space="preserve">1、小微型企业价格扣除</w:t>
      </w:r>
      <w:r/>
    </w:p>
    <w:p>
      <w:pPr>
        <w:pStyle w:val="769"/>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9"/>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9"/>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769"/>
        <w:spacing w:beforeAutospacing="0" w:afterAutospacing="0" w:line="360" w:lineRule="auto"/>
        <w:rPr>
          <w:b w:val="0"/>
          <w:bCs/>
        </w:rPr>
      </w:pPr>
      <w:r>
        <w:rPr>
          <w:rFonts w:hint="eastAsia"/>
          <w:b w:val="0"/>
          <w:bCs/>
          <w:color w:val="000000"/>
        </w:rPr>
        <w:t xml:space="preserve">2、残疾人福利单位价格扣除</w:t>
      </w:r>
      <w:r/>
    </w:p>
    <w:p>
      <w:pPr>
        <w:pStyle w:val="769"/>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769"/>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769"/>
        <w:spacing w:beforeAutospacing="0" w:afterAutospacing="0" w:line="360" w:lineRule="auto"/>
        <w:rPr>
          <w:b w:val="0"/>
          <w:bCs/>
        </w:rPr>
      </w:pPr>
      <w:r>
        <w:rPr>
          <w:rFonts w:hint="eastAsia"/>
          <w:b w:val="0"/>
          <w:bCs/>
          <w:color w:val="000000"/>
        </w:rPr>
        <w:t xml:space="preserve">3、监狱和戒毒企业价格扣除</w:t>
      </w:r>
      <w:r/>
    </w:p>
    <w:p>
      <w:pPr>
        <w:pStyle w:val="769"/>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9"/>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769"/>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769"/>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9"/>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64" w:name="_Toc4661"/>
      <w:r/>
      <w:bookmarkEnd w:id="155"/>
      <w:r/>
      <w:bookmarkEnd w:id="156"/>
      <w:r/>
      <w:bookmarkEnd w:id="157"/>
      <w:r/>
      <w:bookmarkEnd w:id="158"/>
      <w:r/>
      <w:bookmarkEnd w:id="159"/>
      <w:r/>
      <w:bookmarkEnd w:id="160"/>
      <w:r/>
      <w:bookmarkEnd w:id="1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w:t>
      </w:r>
      <w:r>
        <w:rPr>
          <w:rFonts w:hint="eastAsia" w:hAnsi="宋体" w:cs="宋体"/>
          <w:b w:val="0"/>
          <w:bCs/>
        </w:rPr>
        <w:t xml:space="preserve">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71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40"/>
      <w:r/>
      <w:bookmarkEnd w:id="141"/>
      <w:r/>
      <w:bookmarkEnd w:id="164"/>
      <w:r/>
      <w:r/>
    </w:p>
    <w:p>
      <w:pPr>
        <w:rPr>
          <w:rFonts w:hAnsi="宋体"/>
        </w:rPr>
      </w:pPr>
      <w:r>
        <w:rPr>
          <w:rFonts w:hAnsi="宋体"/>
        </w:rPr>
      </w:r>
      <w:r/>
    </w:p>
    <w:p>
      <w:pPr>
        <w:pStyle w:val="738"/>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5"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6" w:name="OLE_LINK47"/>
      <w:r>
        <w:rPr>
          <w:rFonts w:hint="eastAsia" w:hAnsi="宋体" w:cs="Arial"/>
          <w:b w:val="0"/>
          <w:position w:val="0"/>
          <w:szCs w:val="21"/>
        </w:rPr>
        <w:t xml:space="preserve">投标函</w:t>
      </w:r>
      <w:bookmarkEnd w:id="166"/>
      <w:r/>
      <w:r/>
    </w:p>
    <w:p>
      <w:pPr>
        <w:jc w:val="left"/>
        <w:spacing w:line="360" w:lineRule="auto"/>
        <w:rPr>
          <w:rFonts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7" w:name="OLE_LINK48"/>
      <w:r>
        <w:rPr>
          <w:rFonts w:hint="eastAsia" w:hAnsi="宋体" w:cs="Arial"/>
          <w:b w:val="0"/>
          <w:position w:val="0"/>
          <w:szCs w:val="21"/>
        </w:rPr>
        <w:t xml:space="preserve">投标分项报价表</w:t>
      </w:r>
      <w:bookmarkEnd w:id="167"/>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8" w:name="OLE_LINK27"/>
      <w:r>
        <w:rPr>
          <w:rFonts w:hint="eastAsia" w:hAnsi="宋体" w:cs="Arial"/>
          <w:b w:val="0"/>
          <w:position w:val="0"/>
          <w:szCs w:val="21"/>
        </w:rPr>
        <w:t xml:space="preserve">商务要求响应及偏离表</w:t>
      </w:r>
      <w:bookmarkEnd w:id="168"/>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9" w:name="_Hlk194934004"/>
      <w:r>
        <w:rPr>
          <w:rFonts w:hint="eastAsia" w:hAnsi="宋体"/>
          <w:b w:val="0"/>
          <w:position w:val="0"/>
          <w:szCs w:val="24"/>
        </w:rPr>
        <w:t xml:space="preserve">十六、</w:t>
      </w:r>
      <w:bookmarkStart w:id="170" w:name="OLE_LINK124"/>
      <w:r/>
      <w:bookmarkStart w:id="171" w:name="OLE_LINK50"/>
      <w:r>
        <w:rPr>
          <w:rFonts w:hint="eastAsia" w:hAnsi="宋体"/>
          <w:b w:val="0"/>
          <w:position w:val="0"/>
          <w:szCs w:val="24"/>
        </w:rPr>
        <w:t xml:space="preserve">招标文件中规定要求提供的证明材料和投标人认为需要提供的其他材料</w:t>
      </w:r>
      <w:bookmarkStart w:id="172" w:name="OLE_LINK51"/>
      <w:r/>
      <w:bookmarkStart w:id="173" w:name="OLE_LINK84"/>
      <w:r/>
      <w:bookmarkEnd w:id="169"/>
      <w:r/>
      <w:bookmarkEnd w:id="170"/>
      <w:r/>
      <w:bookmarkEnd w:id="171"/>
      <w:r/>
      <w:r/>
    </w:p>
    <w:p>
      <w:pPr>
        <w:jc w:val="left"/>
        <w:spacing w:line="360" w:lineRule="auto"/>
        <w:rPr>
          <w:rFonts w:hAnsi="宋体" w:cs="黑体"/>
          <w:b w:val="0"/>
          <w:position w:val="0"/>
          <w:sz w:val="28"/>
          <w:szCs w:val="28"/>
          <w:u w:val="single"/>
          <w:shd w:val="clear" w:color="auto" w:fill="ffffff"/>
        </w:rPr>
      </w:pPr>
      <w:r/>
      <w:bookmarkStart w:id="174" w:name="_Toc120614284"/>
      <w:r/>
      <w:bookmarkEnd w:id="165"/>
      <w:r/>
      <w:bookmarkEnd w:id="172"/>
      <w:r/>
      <w:bookmarkEnd w:id="173"/>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38"/>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5"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38"/>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5"/>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6"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7" w:name="_格式3__银行出具的资信证明"/>
      <w:r/>
      <w:bookmarkStart w:id="178" w:name="_Hlt26671380"/>
      <w:r/>
      <w:bookmarkStart w:id="179"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JSZC-320000-HWZX-G2026-0274</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80"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80"/>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6"/>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81" w:name="OLE_LINK53"/>
      <w:r/>
      <w:bookmarkStart w:id="182"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JSZC-320000-HWZX-G2026-0274</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81"/>
      <w:r/>
    </w:p>
    <w:p>
      <w:pPr>
        <w:ind w:firstLine="2891"/>
        <w:jc w:val="left"/>
        <w:spacing w:line="0" w:lineRule="atLeast"/>
        <w:rPr>
          <w:rFonts w:hAnsi="宋体"/>
          <w:b w:val="0"/>
          <w:position w:val="0"/>
          <w:szCs w:val="24"/>
        </w:rPr>
      </w:pPr>
      <w:r>
        <w:rPr>
          <w:rFonts w:hAnsi="宋体"/>
          <w:b w:val="0"/>
          <w:position w:val="0"/>
          <w:szCs w:val="24"/>
        </w:rPr>
      </w:r>
      <w:bookmarkEnd w:id="182"/>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jc w:val="left"/>
        <w:spacing w:line="0" w:lineRule="atLeast"/>
        <w:rPr>
          <w:rFonts w:hAnsi="宋体"/>
          <w:b w:val="0"/>
          <w:position w:val="0"/>
          <w:szCs w:val="24"/>
        </w:rPr>
      </w:pPr>
      <w:r>
        <w:rPr>
          <w:rFonts w:hAnsi="宋体"/>
          <w:b w:val="0"/>
          <w:position w:val="0"/>
          <w:szCs w:val="24"/>
        </w:rPr>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83" w:name="OLE_LINK54"/>
      <w:r/>
      <w:bookmarkStart w:id="184"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bookmarkStart w:id="185" w:name="OLE_LINK5"/>
      <w:r>
        <w:rPr>
          <w:rFonts w:hint="eastAsia" w:hAnsi="宋体" w:cs="黑体"/>
          <w:color w:val="000000"/>
          <w:position w:val="0"/>
          <w:sz w:val="30"/>
          <w:szCs w:val="30"/>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85"/>
      <w:r/>
    </w:p>
    <w:p>
      <w:pPr>
        <w:ind w:firstLine="1680"/>
        <w:jc w:val="left"/>
        <w:spacing w:line="0" w:lineRule="atLeast"/>
        <w:rPr>
          <w:rFonts w:hAnsi="宋体"/>
          <w:b w:val="0"/>
          <w:position w:val="0"/>
          <w:szCs w:val="24"/>
        </w:rPr>
      </w:pPr>
      <w:r>
        <w:rPr>
          <w:rFonts w:hAnsi="宋体"/>
          <w:b w:val="0"/>
          <w:position w:val="0"/>
          <w:szCs w:val="24"/>
        </w:rPr>
        <w:t xml:space="preserve"> </w:t>
      </w:r>
      <w:bookmarkEnd w:id="183"/>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84"/>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center"/>
        <w:spacing w:before="15" w:after="15"/>
        <w:shd w:val="clear" w:color="auto" w:fill="ffffff"/>
        <w:widowControl/>
        <w:rPr>
          <w:rFonts w:hAnsi="宋体" w:cs="黑体"/>
          <w:color w:val="000000"/>
          <w:position w:val="0"/>
          <w:sz w:val="30"/>
          <w:szCs w:val="30"/>
        </w:rPr>
      </w:pPr>
      <w:r/>
      <w:bookmarkStart w:id="186" w:name="OLE_LINK12"/>
      <w:r>
        <w:rPr>
          <w:rFonts w:hint="eastAsia" w:hAnsi="宋体" w:cs="黑体"/>
          <w:color w:val="000000"/>
          <w:position w:val="0"/>
          <w:sz w:val="30"/>
          <w:szCs w:val="30"/>
        </w:rPr>
        <w:t xml:space="preserve">十一、</w:t>
      </w:r>
      <w:bookmarkStart w:id="187" w:name="_Hlk227258532"/>
      <w:r/>
      <w:bookmarkEnd w:id="186"/>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bookmarkEnd w:id="187"/>
      <w:r/>
      <w:r/>
    </w:p>
    <w:p>
      <w:pPr>
        <w:pStyle w:val="738"/>
      </w:pPr>
      <w:r/>
      <w:r/>
    </w:p>
    <w:p>
      <w:pPr>
        <w:ind w:firstLine="2409"/>
        <w:jc w:val="left"/>
        <w:rPr>
          <w:rFonts w:hAnsi="宋体" w:cs="黑体"/>
          <w:color w:val="000000"/>
          <w:position w:val="0"/>
          <w:sz w:val="30"/>
          <w:szCs w:val="30"/>
        </w:rPr>
      </w:pPr>
      <w:r>
        <w:rPr>
          <w:rFonts w:hAnsi="宋体" w:cs="黑体"/>
          <w:color w:val="000000"/>
          <w:position w:val="0"/>
          <w:sz w:val="30"/>
          <w:szCs w:val="30"/>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8" w:name="OLE_LINK55"/>
      <w:r/>
      <w:bookmarkStart w:id="189"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8"/>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90"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9"/>
      <w:r>
        <w:rPr>
          <w:rFonts w:hAnsi="宋体"/>
          <w:b w:val="0"/>
          <w:position w:val="0"/>
          <w:sz w:val="21"/>
          <w:szCs w:val="24"/>
        </w:rPr>
        <w:t xml:space="preserve"> </w:t>
      </w:r>
      <w:bookmarkEnd w:id="190"/>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91" w:name="OLE_LINK129"/>
      <w:r/>
      <w:bookmarkStart w:id="192" w:name="OLE_LINK56"/>
      <w:r/>
      <w:bookmarkStart w:id="193" w:name="OLE_LINK115"/>
      <w:r>
        <w:rPr>
          <w:rFonts w:hint="eastAsia" w:hAnsi="宋体" w:cs="黑体"/>
          <w:color w:val="000000"/>
          <w:position w:val="0"/>
          <w:sz w:val="30"/>
          <w:szCs w:val="30"/>
        </w:rPr>
        <w:t xml:space="preserve">技术要求响应及偏离表</w:t>
      </w:r>
      <w:bookmarkEnd w:id="191"/>
      <w:r/>
      <w:bookmarkEnd w:id="19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38"/>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38"/>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r/>
      <w:bookmarkEnd w:id="193"/>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94" w:name="_Hlt26955054"/>
      <w:r>
        <w:rPr>
          <w:rFonts w:hint="eastAsia" w:hAnsi="宋体" w:cs="黑体"/>
          <w:color w:val="000000"/>
          <w:position w:val="0"/>
          <w:sz w:val="30"/>
          <w:szCs w:val="30"/>
        </w:rPr>
        <w:t xml:space="preserve">十四、</w:t>
      </w:r>
      <w:bookmarkStart w:id="195" w:name="OLE_LINK21"/>
      <w:r/>
      <w:bookmarkStart w:id="196" w:name="OLE_LINK105"/>
      <w:r/>
      <w:bookmarkStart w:id="197" w:name="OLE_LINK57"/>
      <w:r>
        <w:rPr>
          <w:rFonts w:hint="eastAsia" w:hAnsi="宋体" w:cs="黑体"/>
          <w:color w:val="000000"/>
          <w:position w:val="0"/>
          <w:sz w:val="30"/>
          <w:szCs w:val="30"/>
        </w:rPr>
        <w:t xml:space="preserve">商务要求响应及偏离表</w:t>
      </w:r>
      <w:bookmarkEnd w:id="19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8" w:name="_Toc462564146"/>
      <w:r/>
      <w:bookmarkStart w:id="199" w:name="_Hlt26671374"/>
      <w:r/>
      <w:bookmarkStart w:id="200" w:name="_Hlt26955066"/>
      <w:r/>
      <w:bookmarkStart w:id="201" w:name="_格式2__法定代表人授权书"/>
      <w:r/>
      <w:bookmarkStart w:id="202" w:name="_Hlt26609389"/>
      <w:r/>
      <w:bookmarkEnd w:id="196"/>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38"/>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203" w:name="OLE_LINK49"/>
      <w:r>
        <w:rPr>
          <w:rFonts w:hint="eastAsia" w:hAnsi="宋体"/>
          <w:bCs/>
          <w:color w:val="ff0000"/>
          <w:position w:val="0"/>
          <w:szCs w:val="24"/>
        </w:rPr>
        <w:t xml:space="preserve">★</w:t>
      </w:r>
      <w:bookmarkEnd w:id="203"/>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7"/>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项目编号：JSZC-320000-HWZX-G2026-0274</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61"/>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204" w:name="OLE_LINK35"/>
            <w:r>
              <w:rPr>
                <w:rFonts w:hint="eastAsia" w:hAnsi="宋体"/>
                <w:b w:val="0"/>
                <w:position w:val="0"/>
                <w:szCs w:val="24"/>
                <w:shd w:val="clear" w:color="auto" w:fill="ffffff"/>
              </w:rPr>
              <w:t xml:space="preserve">项目名称</w:t>
            </w:r>
            <w:bookmarkEnd w:id="204"/>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5" w:name="OLE_LINK58"/>
      <w:r/>
      <w:bookmarkStart w:id="206" w:name="OLE_LINK116"/>
      <w:r>
        <w:rPr>
          <w:rFonts w:hint="eastAsia" w:hAnsi="宋体" w:cs="宋体"/>
          <w:bCs/>
          <w:color w:val="000000"/>
          <w:position w:val="0"/>
          <w:sz w:val="30"/>
          <w:szCs w:val="30"/>
        </w:rPr>
        <w:t xml:space="preserve">招标文件中规定要求提供的证明材料和投标人认为需要提供的其他材料</w:t>
      </w:r>
      <w:bookmarkEnd w:id="205"/>
      <w:r/>
    </w:p>
    <w:p>
      <w:pPr>
        <w:ind w:firstLine="3840"/>
        <w:jc w:val="left"/>
        <w:rPr>
          <w:rFonts w:hAnsi="宋体" w:cs="宋体"/>
          <w:color w:val="000000"/>
          <w:position w:val="0"/>
          <w:sz w:val="32"/>
          <w:szCs w:val="32"/>
        </w:rPr>
      </w:pPr>
      <w:r>
        <w:rPr>
          <w:rFonts w:hAnsi="宋体" w:cs="宋体"/>
          <w:color w:val="000000"/>
          <w:position w:val="0"/>
          <w:sz w:val="32"/>
          <w:szCs w:val="32"/>
        </w:rPr>
      </w:r>
      <w:bookmarkEnd w:id="206"/>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7" w:name="OLE_LINK59"/>
      <w:r/>
      <w:bookmarkEnd w:id="174"/>
      <w:bookmarkEnd w:id="177"/>
      <w:bookmarkEnd w:id="178"/>
      <w:bookmarkEnd w:id="179"/>
      <w:bookmarkEnd w:id="194"/>
      <w:bookmarkEnd w:id="198"/>
      <w:bookmarkEnd w:id="199"/>
      <w:bookmarkEnd w:id="200"/>
      <w:bookmarkEnd w:id="201"/>
      <w:bookmarkEnd w:id="202"/>
      <w:bookmarkEnd w:id="207"/>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71"/>
    <w:uiPriority w:val="10"/>
    <w:rPr>
      <w:sz w:val="48"/>
      <w:szCs w:val="48"/>
    </w:rPr>
  </w:style>
  <w:style w:type="character" w:styleId="36">
    <w:name w:val="Subtitle Char"/>
    <w:basedOn w:val="722"/>
    <w:link w:val="75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22"/>
    <w:link w:val="752"/>
    <w:uiPriority w:val="99"/>
  </w:style>
  <w:style w:type="character" w:styleId="44">
    <w:name w:val="Footer Char"/>
    <w:basedOn w:val="722"/>
    <w:link w:val="751"/>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2" w:default="1">
    <w:name w:val="Normal"/>
    <w:qFormat/>
    <w:pPr>
      <w:jc w:val="both"/>
      <w:widowControl w:val="off"/>
    </w:pPr>
    <w:rPr>
      <w:rFonts w:ascii="宋体"/>
      <w:b/>
      <w:position w:val="-10"/>
      <w:sz w:val="24"/>
    </w:rPr>
  </w:style>
  <w:style w:type="paragraph" w:styleId="713">
    <w:name w:val="Heading 1"/>
    <w:basedOn w:val="712"/>
    <w:next w:val="712"/>
    <w:link w:val="786"/>
    <w:qFormat/>
    <w:pPr>
      <w:jc w:val="center"/>
      <w:keepNext/>
      <w:outlineLvl w:val="0"/>
    </w:pPr>
    <w:rPr>
      <w:rFonts w:ascii="楷体_GB2312" w:eastAsia="楷体_GB2312"/>
      <w:b w:val="0"/>
      <w:position w:val="0"/>
      <w:sz w:val="28"/>
      <w:szCs w:val="28"/>
    </w:rPr>
  </w:style>
  <w:style w:type="paragraph" w:styleId="714">
    <w:name w:val="Heading 2"/>
    <w:basedOn w:val="712"/>
    <w:next w:val="725"/>
    <w:link w:val="79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5"/>
    <w:link w:val="791"/>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5"/>
    <w:link w:val="792"/>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5"/>
    <w:link w:val="793"/>
    <w:qFormat/>
    <w:pPr>
      <w:keepNext/>
      <w:spacing w:before="156" w:after="156"/>
      <w:outlineLvl w:val="4"/>
    </w:pPr>
    <w:rPr>
      <w:rFonts w:ascii="黑体" w:eastAsia="黑体"/>
      <w:color w:val="000000"/>
      <w:position w:val="0"/>
      <w:sz w:val="28"/>
    </w:rPr>
  </w:style>
  <w:style w:type="paragraph" w:styleId="718">
    <w:name w:val="Heading 6"/>
    <w:basedOn w:val="712"/>
    <w:next w:val="712"/>
    <w:link w:val="794"/>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795"/>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796"/>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797"/>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link w:val="1156"/>
    <w:uiPriority w:val="99"/>
    <w:qFormat/>
    <w:pPr>
      <w:ind w:firstLine="420"/>
    </w:pPr>
    <w:rPr>
      <w:rFonts w:ascii="Times New Roman"/>
    </w:rPr>
  </w:style>
  <w:style w:type="paragraph" w:styleId="726">
    <w:name w:val="List 3"/>
    <w:basedOn w:val="712"/>
    <w:qFormat/>
    <w:pPr>
      <w:ind w:left="1260" w:hanging="420"/>
    </w:pPr>
    <w:rPr>
      <w:rFonts w:ascii="Calibri" w:hAnsi="Calibri" w:eastAsia="Calibri" w:cs="宋体"/>
      <w:b w:val="0"/>
      <w:position w:val="0"/>
      <w:sz w:val="20"/>
      <w:lang w:val="zh-CN"/>
    </w:rPr>
  </w:style>
  <w:style w:type="paragraph" w:styleId="727">
    <w:name w:val="toc 7"/>
    <w:basedOn w:val="712"/>
    <w:next w:val="712"/>
    <w:qFormat/>
    <w:pPr>
      <w:ind w:left="1260"/>
      <w:jc w:val="left"/>
    </w:pPr>
    <w:rPr>
      <w:rFonts w:ascii="Calibri" w:hAnsi="Calibri" w:eastAsia="Calibri" w:cs="宋体"/>
      <w:b w:val="0"/>
      <w:position w:val="0"/>
      <w:sz w:val="18"/>
      <w:lang w:val="zh-CN"/>
    </w:rPr>
  </w:style>
  <w:style w:type="paragraph" w:styleId="728">
    <w:name w:val="List Number 2"/>
    <w:basedOn w:val="71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9">
    <w:name w:val="index 8"/>
    <w:basedOn w:val="712"/>
    <w:next w:val="712"/>
    <w:qFormat/>
    <w:pPr>
      <w:ind w:left="2940"/>
    </w:pPr>
    <w:rPr>
      <w:rFonts w:ascii="Calibri" w:hAnsi="Calibri" w:eastAsia="Calibri" w:cs="宋体"/>
      <w:b w:val="0"/>
      <w:position w:val="0"/>
      <w:sz w:val="20"/>
      <w:lang w:val="zh-CN"/>
    </w:rPr>
  </w:style>
  <w:style w:type="paragraph" w:styleId="730">
    <w:name w:val="List Number"/>
    <w:basedOn w:val="712"/>
    <w:qFormat/>
    <w:pPr>
      <w:ind w:left="2952" w:hanging="432"/>
      <w:tabs>
        <w:tab w:val="left" w:pos="2952" w:leader="none"/>
      </w:tabs>
    </w:pPr>
    <w:rPr>
      <w:rFonts w:ascii="Calibri" w:hAnsi="Calibri" w:eastAsia="Calibri" w:cs="宋体"/>
      <w:b w:val="0"/>
      <w:position w:val="0"/>
      <w:sz w:val="20"/>
      <w:szCs w:val="24"/>
      <w:lang w:val="zh-CN"/>
    </w:rPr>
  </w:style>
  <w:style w:type="paragraph" w:styleId="731">
    <w:name w:val="index 5"/>
    <w:basedOn w:val="712"/>
    <w:next w:val="712"/>
    <w:qFormat/>
    <w:pPr>
      <w:ind w:left="1680"/>
    </w:pPr>
    <w:rPr>
      <w:rFonts w:ascii="Calibri" w:hAnsi="Calibri" w:eastAsia="Calibri" w:cs="宋体"/>
      <w:b w:val="0"/>
      <w:position w:val="0"/>
      <w:sz w:val="20"/>
      <w:lang w:val="zh-CN"/>
    </w:rPr>
  </w:style>
  <w:style w:type="paragraph" w:styleId="732">
    <w:name w:val="List Bullet"/>
    <w:basedOn w:val="712"/>
    <w:qFormat/>
    <w:pPr>
      <w:ind w:left="360" w:hanging="360"/>
      <w:tabs>
        <w:tab w:val="left" w:pos="360" w:leader="none"/>
      </w:tabs>
    </w:pPr>
    <w:rPr>
      <w:rFonts w:ascii="Times New Roman"/>
      <w:szCs w:val="24"/>
    </w:rPr>
  </w:style>
  <w:style w:type="paragraph" w:styleId="733">
    <w:name w:val="Document Map"/>
    <w:basedOn w:val="712"/>
    <w:link w:val="798"/>
    <w:qFormat/>
    <w:pPr>
      <w:shd w:val="clear" w:color="auto" w:fill="000080"/>
    </w:pPr>
    <w:rPr>
      <w:rFonts w:ascii="Times New Roman"/>
    </w:rPr>
  </w:style>
  <w:style w:type="paragraph" w:styleId="734">
    <w:name w:val="annotation text"/>
    <w:basedOn w:val="712"/>
    <w:link w:val="799"/>
    <w:uiPriority w:val="99"/>
    <w:qFormat/>
    <w:pPr>
      <w:jc w:val="left"/>
    </w:pPr>
    <w:rPr>
      <w:rFonts w:ascii="Times New Roman" w:eastAsia="仿宋_GB2312"/>
      <w:b w:val="0"/>
      <w:position w:val="0"/>
    </w:rPr>
  </w:style>
  <w:style w:type="paragraph" w:styleId="735">
    <w:name w:val="index 6"/>
    <w:basedOn w:val="712"/>
    <w:next w:val="712"/>
    <w:qFormat/>
    <w:pPr>
      <w:ind w:left="2100"/>
    </w:pPr>
    <w:rPr>
      <w:rFonts w:ascii="Calibri" w:hAnsi="Calibri" w:eastAsia="Calibri" w:cs="宋体"/>
      <w:b w:val="0"/>
      <w:position w:val="0"/>
      <w:sz w:val="20"/>
      <w:lang w:val="zh-CN"/>
    </w:rPr>
  </w:style>
  <w:style w:type="paragraph" w:styleId="736">
    <w:name w:val="Salutation"/>
    <w:basedOn w:val="712"/>
    <w:next w:val="712"/>
    <w:link w:val="800"/>
    <w:qFormat/>
    <w:rPr>
      <w:rFonts w:ascii="仿宋_GB2312" w:hAnsi="Calibri" w:eastAsia="仿宋_GB2312"/>
      <w:b w:val="0"/>
      <w:position w:val="0"/>
      <w:sz w:val="28"/>
      <w:lang w:val="zh-CN"/>
    </w:rPr>
  </w:style>
  <w:style w:type="paragraph" w:styleId="737">
    <w:name w:val="Body Text 3"/>
    <w:basedOn w:val="712"/>
    <w:link w:val="801"/>
    <w:qFormat/>
    <w:rPr>
      <w:rFonts w:ascii="仿宋_GB2312" w:hAnsi="Arial" w:eastAsia="仿宋_GB2312"/>
      <w:b w:val="0"/>
      <w:position w:val="0"/>
      <w:sz w:val="32"/>
      <w:lang w:val="zh-CN"/>
    </w:rPr>
  </w:style>
  <w:style w:type="paragraph" w:styleId="738">
    <w:name w:val="Body Text"/>
    <w:basedOn w:val="712"/>
    <w:next w:val="712"/>
    <w:link w:val="789"/>
    <w:qFormat/>
    <w:rPr>
      <w:rFonts w:ascii="楷体_GB2312" w:hAnsi="Arial" w:eastAsia="楷体_GB2312"/>
      <w:sz w:val="28"/>
      <w:szCs w:val="28"/>
    </w:rPr>
  </w:style>
  <w:style w:type="paragraph" w:styleId="739">
    <w:name w:val="Body Text Indent"/>
    <w:basedOn w:val="712"/>
    <w:link w:val="802"/>
    <w:qFormat/>
    <w:pPr>
      <w:ind w:left="420"/>
      <w:spacing w:after="120"/>
    </w:pPr>
    <w:rPr>
      <w:rFonts w:ascii="Times New Roman"/>
    </w:rPr>
  </w:style>
  <w:style w:type="paragraph" w:styleId="740">
    <w:name w:val="Block Text"/>
    <w:basedOn w:val="712"/>
    <w:qFormat/>
    <w:pPr>
      <w:ind w:left="735" w:right="-332" w:hanging="46"/>
      <w:spacing w:line="360" w:lineRule="auto"/>
    </w:pPr>
    <w:rPr>
      <w:b w:val="0"/>
      <w:bCs/>
      <w:color w:val="000000"/>
      <w:position w:val="0"/>
    </w:rPr>
  </w:style>
  <w:style w:type="paragraph" w:styleId="741">
    <w:name w:val="index 4"/>
    <w:basedOn w:val="712"/>
    <w:next w:val="712"/>
    <w:uiPriority w:val="99"/>
    <w:unhideWhenUsed/>
    <w:qFormat/>
    <w:pPr>
      <w:ind w:left="600"/>
    </w:pPr>
  </w:style>
  <w:style w:type="paragraph" w:styleId="742">
    <w:name w:val="toc 5"/>
    <w:basedOn w:val="712"/>
    <w:next w:val="712"/>
    <w:qFormat/>
    <w:pPr>
      <w:ind w:left="840"/>
      <w:jc w:val="left"/>
    </w:pPr>
    <w:rPr>
      <w:rFonts w:ascii="Calibri" w:hAnsi="Calibri" w:eastAsia="Calibri" w:cs="宋体"/>
      <w:b w:val="0"/>
      <w:position w:val="0"/>
      <w:sz w:val="18"/>
      <w:lang w:val="zh-CN"/>
    </w:rPr>
  </w:style>
  <w:style w:type="paragraph" w:styleId="743">
    <w:name w:val="toc 3"/>
    <w:basedOn w:val="712"/>
    <w:next w:val="712"/>
    <w:qFormat/>
    <w:pPr>
      <w:ind w:left="840"/>
    </w:pPr>
    <w:rPr>
      <w:rFonts w:ascii="Times New Roman"/>
    </w:rPr>
  </w:style>
  <w:style w:type="paragraph" w:styleId="744">
    <w:name w:val="Plain Text"/>
    <w:basedOn w:val="712"/>
    <w:link w:val="803"/>
    <w:qFormat/>
    <w:rPr>
      <w:rFonts w:hAnsi="Courier New" w:cs="Courier New"/>
      <w:b w:val="0"/>
      <w:position w:val="0"/>
      <w:sz w:val="21"/>
      <w:szCs w:val="21"/>
    </w:rPr>
  </w:style>
  <w:style w:type="paragraph" w:styleId="745">
    <w:name w:val="toc 8"/>
    <w:basedOn w:val="712"/>
    <w:next w:val="712"/>
    <w:qFormat/>
    <w:pPr>
      <w:ind w:left="1470"/>
      <w:jc w:val="left"/>
    </w:pPr>
    <w:rPr>
      <w:rFonts w:ascii="Calibri" w:hAnsi="Calibri" w:eastAsia="Calibri" w:cs="宋体"/>
      <w:b w:val="0"/>
      <w:position w:val="0"/>
      <w:sz w:val="18"/>
      <w:lang w:val="zh-CN"/>
    </w:rPr>
  </w:style>
  <w:style w:type="paragraph" w:styleId="746">
    <w:name w:val="index 3"/>
    <w:basedOn w:val="712"/>
    <w:next w:val="712"/>
    <w:qFormat/>
    <w:pPr>
      <w:ind w:left="840"/>
    </w:pPr>
    <w:rPr>
      <w:rFonts w:ascii="Calibri" w:hAnsi="Calibri" w:eastAsia="Calibri" w:cs="宋体"/>
      <w:b w:val="0"/>
      <w:position w:val="0"/>
      <w:sz w:val="20"/>
      <w:lang w:val="zh-CN"/>
    </w:rPr>
  </w:style>
  <w:style w:type="paragraph" w:styleId="747">
    <w:name w:val="Date"/>
    <w:basedOn w:val="712"/>
    <w:next w:val="712"/>
    <w:link w:val="1146"/>
    <w:qFormat/>
    <w:rPr>
      <w:rFonts w:ascii="Times New Roman"/>
      <w:szCs w:val="24"/>
    </w:rPr>
  </w:style>
  <w:style w:type="paragraph" w:styleId="748">
    <w:name w:val="Body Text Indent 2"/>
    <w:basedOn w:val="712"/>
    <w:link w:val="804"/>
    <w:qFormat/>
    <w:pPr>
      <w:ind w:left="630" w:firstLine="645"/>
    </w:pPr>
    <w:rPr>
      <w:rFonts w:ascii="Arial" w:hAnsi="Arial" w:eastAsia="仿宋_GB2312"/>
      <w:b w:val="0"/>
      <w:position w:val="0"/>
      <w:sz w:val="32"/>
    </w:rPr>
  </w:style>
  <w:style w:type="paragraph" w:styleId="749">
    <w:name w:val="endnote text"/>
    <w:basedOn w:val="712"/>
    <w:link w:val="805"/>
    <w:qFormat/>
    <w:pPr>
      <w:jc w:val="left"/>
    </w:pPr>
    <w:rPr>
      <w:rFonts w:ascii="Calibri" w:hAnsi="Calibri" w:eastAsia="Calibri"/>
      <w:b w:val="0"/>
      <w:position w:val="0"/>
      <w:sz w:val="20"/>
      <w:szCs w:val="24"/>
      <w:lang w:val="zh-CN"/>
    </w:rPr>
  </w:style>
  <w:style w:type="paragraph" w:styleId="750">
    <w:name w:val="Balloon Text"/>
    <w:basedOn w:val="712"/>
    <w:link w:val="1147"/>
    <w:qFormat/>
    <w:rPr>
      <w:rFonts w:ascii="Times New Roman"/>
      <w:sz w:val="18"/>
      <w:szCs w:val="18"/>
    </w:rPr>
  </w:style>
  <w:style w:type="paragraph" w:styleId="751">
    <w:name w:val="Footer"/>
    <w:basedOn w:val="712"/>
    <w:link w:val="806"/>
    <w:uiPriority w:val="99"/>
    <w:qFormat/>
    <w:pPr>
      <w:jc w:val="left"/>
      <w:tabs>
        <w:tab w:val="center" w:pos="4153" w:leader="none"/>
        <w:tab w:val="right" w:pos="8306" w:leader="none"/>
      </w:tabs>
    </w:pPr>
    <w:rPr>
      <w:rFonts w:ascii="Times New Roman"/>
      <w:sz w:val="18"/>
      <w:szCs w:val="18"/>
    </w:rPr>
  </w:style>
  <w:style w:type="paragraph" w:styleId="752">
    <w:name w:val="Header"/>
    <w:basedOn w:val="712"/>
    <w:link w:val="1145"/>
    <w:qFormat/>
    <w:pPr>
      <w:jc w:val="center"/>
      <w:tabs>
        <w:tab w:val="center" w:pos="4153" w:leader="none"/>
        <w:tab w:val="right" w:pos="8306" w:leader="none"/>
      </w:tabs>
      <w:pBdr>
        <w:bottom w:val="single" w:color="auto" w:sz="6" w:space="1"/>
      </w:pBdr>
    </w:pPr>
    <w:rPr>
      <w:rFonts w:ascii="Times New Roman"/>
      <w:sz w:val="18"/>
      <w:szCs w:val="18"/>
    </w:rPr>
  </w:style>
  <w:style w:type="paragraph" w:styleId="753">
    <w:name w:val="Signature"/>
    <w:basedOn w:val="712"/>
    <w:link w:val="807"/>
    <w:qFormat/>
    <w:pPr>
      <w:jc w:val="center"/>
      <w:spacing w:after="600" w:line="312" w:lineRule="atLeast"/>
    </w:pPr>
    <w:rPr>
      <w:rFonts w:ascii="Calibri" w:hAnsi="Calibri" w:eastAsia="仿宋_GB2312"/>
      <w:b w:val="0"/>
      <w:position w:val="0"/>
      <w:lang w:val="zh-CN"/>
    </w:rPr>
  </w:style>
  <w:style w:type="paragraph" w:styleId="754">
    <w:name w:val="toc 1"/>
    <w:basedOn w:val="712"/>
    <w:next w:val="712"/>
    <w:qFormat/>
    <w:rPr>
      <w:rFonts w:ascii="Times New Roman"/>
    </w:rPr>
  </w:style>
  <w:style w:type="paragraph" w:styleId="755">
    <w:name w:val="toc 4"/>
    <w:basedOn w:val="712"/>
    <w:next w:val="712"/>
    <w:qFormat/>
    <w:pPr>
      <w:ind w:left="630"/>
      <w:jc w:val="left"/>
    </w:pPr>
    <w:rPr>
      <w:rFonts w:ascii="Calibri" w:hAnsi="Calibri" w:eastAsia="Calibri" w:cs="宋体"/>
      <w:b w:val="0"/>
      <w:position w:val="0"/>
      <w:sz w:val="18"/>
      <w:lang w:val="zh-CN"/>
    </w:rPr>
  </w:style>
  <w:style w:type="paragraph" w:styleId="756">
    <w:name w:val="index heading"/>
    <w:basedOn w:val="712"/>
    <w:next w:val="757"/>
    <w:qFormat/>
    <w:rPr>
      <w:rFonts w:ascii="Calibri" w:hAnsi="Calibri" w:eastAsia="Calibri" w:cs="宋体"/>
      <w:b w:val="0"/>
      <w:position w:val="0"/>
      <w:sz w:val="20"/>
      <w:lang w:val="zh-CN"/>
    </w:rPr>
  </w:style>
  <w:style w:type="paragraph" w:styleId="757">
    <w:name w:val="index 1"/>
    <w:basedOn w:val="712"/>
    <w:next w:val="712"/>
    <w:qFormat/>
    <w:rPr>
      <w:rFonts w:ascii="仿宋_GB2312" w:hAnsi="宋体" w:eastAsia="仿宋_GB2312" w:cs="宋体"/>
      <w:b w:val="0"/>
      <w:position w:val="0"/>
      <w:sz w:val="30"/>
      <w:szCs w:val="24"/>
      <w:lang w:val="zh-CN"/>
    </w:rPr>
  </w:style>
  <w:style w:type="paragraph" w:styleId="758">
    <w:name w:val="Subtitle"/>
    <w:basedOn w:val="712"/>
    <w:next w:val="712"/>
    <w:link w:val="80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9">
    <w:name w:val="footnote text"/>
    <w:basedOn w:val="712"/>
    <w:link w:val="809"/>
    <w:qFormat/>
    <w:pPr>
      <w:jc w:val="left"/>
    </w:pPr>
    <w:rPr>
      <w:rFonts w:ascii="Calibri" w:hAnsi="Calibri" w:eastAsia="Calibri"/>
      <w:b w:val="0"/>
      <w:position w:val="0"/>
      <w:sz w:val="18"/>
      <w:szCs w:val="18"/>
      <w:lang w:val="zh-CN"/>
    </w:rPr>
  </w:style>
  <w:style w:type="paragraph" w:styleId="760">
    <w:name w:val="toc 6"/>
    <w:basedOn w:val="712"/>
    <w:next w:val="712"/>
    <w:qFormat/>
    <w:pPr>
      <w:ind w:left="1050"/>
      <w:jc w:val="left"/>
    </w:pPr>
    <w:rPr>
      <w:rFonts w:ascii="Calibri" w:hAnsi="Calibri" w:eastAsia="Calibri" w:cs="宋体"/>
      <w:b w:val="0"/>
      <w:position w:val="0"/>
      <w:sz w:val="18"/>
      <w:lang w:val="zh-CN"/>
    </w:rPr>
  </w:style>
  <w:style w:type="paragraph" w:styleId="761">
    <w:name w:val="Body Text Indent 3"/>
    <w:basedOn w:val="712"/>
    <w:link w:val="810"/>
    <w:qFormat/>
    <w:pPr>
      <w:ind w:left="420"/>
      <w:spacing w:after="120"/>
    </w:pPr>
    <w:rPr>
      <w:rFonts w:ascii="Times New Roman"/>
      <w:sz w:val="16"/>
      <w:szCs w:val="16"/>
    </w:rPr>
  </w:style>
  <w:style w:type="paragraph" w:styleId="762">
    <w:name w:val="index 7"/>
    <w:basedOn w:val="712"/>
    <w:next w:val="712"/>
    <w:qFormat/>
    <w:pPr>
      <w:ind w:left="2520"/>
    </w:pPr>
    <w:rPr>
      <w:rFonts w:ascii="Calibri" w:hAnsi="Calibri" w:eastAsia="Calibri" w:cs="宋体"/>
      <w:b w:val="0"/>
      <w:position w:val="0"/>
      <w:sz w:val="20"/>
      <w:lang w:val="zh-CN"/>
    </w:rPr>
  </w:style>
  <w:style w:type="paragraph" w:styleId="763">
    <w:name w:val="index 9"/>
    <w:basedOn w:val="712"/>
    <w:next w:val="712"/>
    <w:qFormat/>
    <w:pPr>
      <w:ind w:left="3360"/>
    </w:pPr>
    <w:rPr>
      <w:rFonts w:ascii="Calibri" w:hAnsi="Calibri" w:eastAsia="Calibri" w:cs="宋体"/>
      <w:b w:val="0"/>
      <w:position w:val="0"/>
      <w:sz w:val="20"/>
      <w:lang w:val="zh-CN"/>
    </w:rPr>
  </w:style>
  <w:style w:type="paragraph" w:styleId="764">
    <w:name w:val="table of figures"/>
    <w:basedOn w:val="712"/>
    <w:next w:val="712"/>
    <w:qFormat/>
    <w:pPr>
      <w:ind w:left="840" w:hanging="420"/>
    </w:pPr>
    <w:rPr>
      <w:rFonts w:ascii="Calibri" w:hAnsi="Calibri" w:eastAsia="Calibri" w:cs="宋体"/>
      <w:b w:val="0"/>
      <w:position w:val="0"/>
      <w:sz w:val="20"/>
      <w:lang w:val="zh-CN"/>
    </w:rPr>
  </w:style>
  <w:style w:type="paragraph" w:styleId="765">
    <w:name w:val="toc 2"/>
    <w:basedOn w:val="712"/>
    <w:next w:val="712"/>
    <w:qFormat/>
    <w:pPr>
      <w:ind w:left="420"/>
    </w:pPr>
    <w:rPr>
      <w:rFonts w:ascii="Times New Roman"/>
    </w:rPr>
  </w:style>
  <w:style w:type="paragraph" w:styleId="766">
    <w:name w:val="toc 9"/>
    <w:basedOn w:val="712"/>
    <w:next w:val="712"/>
    <w:qFormat/>
    <w:pPr>
      <w:ind w:left="1680"/>
      <w:jc w:val="left"/>
    </w:pPr>
    <w:rPr>
      <w:rFonts w:ascii="Calibri" w:hAnsi="Calibri" w:eastAsia="Calibri" w:cs="宋体"/>
      <w:b w:val="0"/>
      <w:position w:val="0"/>
      <w:sz w:val="18"/>
      <w:lang w:val="zh-CN"/>
    </w:rPr>
  </w:style>
  <w:style w:type="paragraph" w:styleId="767">
    <w:name w:val="Body Text 2"/>
    <w:basedOn w:val="712"/>
    <w:link w:val="811"/>
    <w:qFormat/>
    <w:pPr>
      <w:jc w:val="center"/>
      <w:widowControl/>
    </w:pPr>
    <w:rPr>
      <w:rFonts w:ascii="楷体_GB2312" w:hAnsi="Calibri" w:eastAsia="楷体_GB2312"/>
      <w:b w:val="0"/>
      <w:position w:val="0"/>
      <w:sz w:val="28"/>
      <w:lang w:val="zh-CN"/>
    </w:rPr>
  </w:style>
  <w:style w:type="paragraph" w:styleId="768">
    <w:name w:val="HTML Preformatted"/>
    <w:basedOn w:val="712"/>
    <w:link w:val="8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9">
    <w:name w:val="Normal (Web)"/>
    <w:basedOn w:val="712"/>
    <w:qFormat/>
    <w:pPr>
      <w:jc w:val="left"/>
      <w:spacing w:before="100" w:beforeAutospacing="1" w:after="100" w:afterAutospacing="1"/>
      <w:widowControl/>
    </w:pPr>
    <w:rPr>
      <w:rFonts w:hAnsi="宋体" w:cs="宋体"/>
      <w:szCs w:val="24"/>
    </w:rPr>
  </w:style>
  <w:style w:type="paragraph" w:styleId="770">
    <w:name w:val="index 2"/>
    <w:basedOn w:val="712"/>
    <w:next w:val="712"/>
    <w:qFormat/>
    <w:pPr>
      <w:ind w:left="420"/>
    </w:pPr>
    <w:rPr>
      <w:rFonts w:ascii="Calibri" w:hAnsi="Calibri" w:eastAsia="Calibri" w:cs="宋体"/>
      <w:b w:val="0"/>
      <w:position w:val="0"/>
      <w:sz w:val="20"/>
      <w:lang w:val="zh-CN"/>
    </w:rPr>
  </w:style>
  <w:style w:type="paragraph" w:styleId="771">
    <w:name w:val="Title"/>
    <w:basedOn w:val="712"/>
    <w:link w:val="813"/>
    <w:qFormat/>
    <w:pPr>
      <w:jc w:val="center"/>
      <w:spacing w:line="420" w:lineRule="exact"/>
      <w:widowControl/>
    </w:pPr>
    <w:rPr>
      <w:rFonts w:ascii="Times New Roman" w:eastAsia="黑体"/>
      <w:position w:val="0"/>
      <w:sz w:val="28"/>
      <w:lang w:val="en-GB"/>
    </w:rPr>
  </w:style>
  <w:style w:type="paragraph" w:styleId="772">
    <w:name w:val="annotation subject"/>
    <w:basedOn w:val="734"/>
    <w:next w:val="734"/>
    <w:link w:val="814"/>
    <w:qFormat/>
    <w:rPr>
      <w:rFonts w:ascii="宋体"/>
      <w:b/>
      <w:bCs/>
      <w:position w:val="-10"/>
    </w:rPr>
  </w:style>
  <w:style w:type="paragraph" w:styleId="773">
    <w:name w:val="Body Text First Indent"/>
    <w:basedOn w:val="738"/>
    <w:link w:val="815"/>
    <w:qFormat/>
    <w:pPr>
      <w:ind w:firstLine="420"/>
      <w:spacing w:after="120"/>
    </w:pPr>
    <w:rPr>
      <w:b w:val="0"/>
      <w:sz w:val="21"/>
      <w:szCs w:val="24"/>
      <w:lang w:val="zh-CN"/>
    </w:rPr>
  </w:style>
  <w:style w:type="table" w:styleId="77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rFonts w:ascii="Times New Roman" w:hAnsi="Times New Roman" w:eastAsia="宋体" w:cs="Times New Roman"/>
      <w:b/>
      <w:bCs/>
    </w:rPr>
  </w:style>
  <w:style w:type="character" w:styleId="776">
    <w:name w:val="endnote reference"/>
    <w:qFormat/>
    <w:rPr>
      <w:vertAlign w:val="superscript"/>
    </w:rPr>
  </w:style>
  <w:style w:type="character" w:styleId="777">
    <w:name w:val="page number"/>
    <w:basedOn w:val="722"/>
    <w:qFormat/>
    <w:rPr>
      <w:rFonts w:ascii="Times New Roman" w:hAnsi="Times New Roman" w:eastAsia="宋体" w:cs="Times New Roman"/>
    </w:rPr>
  </w:style>
  <w:style w:type="character" w:styleId="778">
    <w:name w:val="FollowedHyperlink"/>
    <w:qFormat/>
    <w:rPr>
      <w:rFonts w:ascii="Times New Roman" w:hAnsi="Times New Roman" w:eastAsia="宋体" w:cs="Times New Roman"/>
      <w:color w:val="800080"/>
      <w:u w:val="none"/>
    </w:rPr>
  </w:style>
  <w:style w:type="character" w:styleId="779">
    <w:name w:val="Emphasis"/>
    <w:qFormat/>
    <w:rPr>
      <w:rFonts w:ascii="Times New Roman" w:hAnsi="Times New Roman" w:eastAsia="宋体" w:cs="Times New Roman"/>
      <w:i/>
    </w:rPr>
  </w:style>
  <w:style w:type="character" w:styleId="780">
    <w:name w:val="line number"/>
    <w:qFormat/>
  </w:style>
  <w:style w:type="character" w:styleId="781">
    <w:name w:val="HTML Typewriter"/>
    <w:qFormat/>
    <w:rPr>
      <w:rFonts w:ascii="宋体" w:hAnsi="宋体" w:eastAsia="宋体" w:cs="宋体"/>
      <w:sz w:val="24"/>
      <w:szCs w:val="24"/>
    </w:rPr>
  </w:style>
  <w:style w:type="character" w:styleId="782">
    <w:name w:val="Hyperlink"/>
    <w:qFormat/>
    <w:rPr>
      <w:rFonts w:ascii="Times New Roman" w:hAnsi="Times New Roman" w:eastAsia="宋体" w:cs="Times New Roman"/>
      <w:color w:val="0000ff"/>
      <w:u w:val="non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vertAlign w:val="superscript"/>
    </w:rPr>
  </w:style>
  <w:style w:type="character" w:styleId="785">
    <w:name w:val="HTML Sample"/>
    <w:qFormat/>
    <w:rPr>
      <w:rFonts w:ascii="Courier New" w:hAnsi="宋体" w:eastAsia="宋体" w:cs="Courier New"/>
    </w:rPr>
  </w:style>
  <w:style w:type="character" w:styleId="786" w:customStyle="1">
    <w:name w:val="标题 1 字符"/>
    <w:link w:val="713"/>
    <w:qFormat/>
    <w:rPr>
      <w:rFonts w:ascii="楷体_GB2312" w:hAnsi="Times New Roman" w:eastAsia="楷体_GB2312" w:cs="Times New Roman"/>
      <w:sz w:val="28"/>
      <w:szCs w:val="28"/>
    </w:rPr>
  </w:style>
  <w:style w:type="paragraph" w:styleId="787" w:customStyle="1">
    <w:name w:val="标题3"/>
    <w:basedOn w:val="71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8" w:customStyle="1">
    <w:name w:val="段"/>
    <w:next w:val="712"/>
    <w:qFormat/>
    <w:pPr>
      <w:ind w:firstLine="200"/>
      <w:jc w:val="both"/>
    </w:pPr>
    <w:rPr>
      <w:rFonts w:ascii="宋体"/>
      <w:sz w:val="21"/>
    </w:rPr>
  </w:style>
  <w:style w:type="character" w:styleId="789" w:customStyle="1">
    <w:name w:val="正文文本 字符"/>
    <w:link w:val="738"/>
    <w:qFormat/>
    <w:rPr>
      <w:rFonts w:ascii="楷体_GB2312" w:hAnsi="Arial" w:eastAsia="楷体_GB2312" w:cs="Times New Roman"/>
      <w:b/>
      <w:position w:val="-10"/>
      <w:sz w:val="28"/>
      <w:szCs w:val="28"/>
    </w:rPr>
  </w:style>
  <w:style w:type="character" w:styleId="790" w:customStyle="1">
    <w:name w:val="标题 2 字符"/>
    <w:link w:val="714"/>
    <w:qFormat/>
    <w:rPr>
      <w:rFonts w:ascii="Arial" w:hAnsi="Arial" w:eastAsia="幼圆" w:cs="Arial"/>
      <w:bCs/>
      <w:position w:val="-10"/>
      <w:sz w:val="44"/>
      <w:szCs w:val="44"/>
    </w:rPr>
  </w:style>
  <w:style w:type="character" w:styleId="791" w:customStyle="1">
    <w:name w:val="标题 3 字符"/>
    <w:link w:val="715"/>
    <w:qFormat/>
    <w:rPr>
      <w:bCs/>
      <w:position w:val="-10"/>
      <w:sz w:val="32"/>
      <w:szCs w:val="32"/>
    </w:rPr>
  </w:style>
  <w:style w:type="character" w:styleId="792" w:customStyle="1">
    <w:name w:val="标题 4 字符"/>
    <w:link w:val="716"/>
    <w:qFormat/>
    <w:rPr>
      <w:rFonts w:ascii="Arial" w:hAnsi="Arial" w:eastAsia="黑体" w:cs="Arial"/>
      <w:bCs/>
      <w:position w:val="-10"/>
      <w:sz w:val="28"/>
      <w:szCs w:val="28"/>
    </w:rPr>
  </w:style>
  <w:style w:type="character" w:styleId="793" w:customStyle="1">
    <w:name w:val="标题 5 字符"/>
    <w:link w:val="717"/>
    <w:qFormat/>
    <w:rPr>
      <w:rFonts w:ascii="黑体" w:hAnsi="Times New Roman" w:eastAsia="黑体" w:cs="Times New Roman"/>
      <w:b/>
      <w:color w:val="000000"/>
      <w:sz w:val="28"/>
    </w:rPr>
  </w:style>
  <w:style w:type="character" w:styleId="794" w:customStyle="1">
    <w:name w:val="标题 6 字符"/>
    <w:link w:val="718"/>
    <w:qFormat/>
    <w:rPr>
      <w:rFonts w:ascii="Arial" w:hAnsi="Arial" w:eastAsia="黑体" w:cs="Times New Roman"/>
      <w:b/>
      <w:bCs/>
      <w:sz w:val="24"/>
      <w:szCs w:val="24"/>
    </w:rPr>
  </w:style>
  <w:style w:type="character" w:styleId="795" w:customStyle="1">
    <w:name w:val="标题 7 字符"/>
    <w:link w:val="719"/>
    <w:qFormat/>
    <w:rPr>
      <w:rFonts w:ascii="Times New Roman" w:hAnsi="Times New Roman" w:eastAsia="宋体" w:cs="Times New Roman"/>
      <w:b/>
      <w:bCs/>
      <w:sz w:val="24"/>
      <w:szCs w:val="24"/>
    </w:rPr>
  </w:style>
  <w:style w:type="character" w:styleId="796" w:customStyle="1">
    <w:name w:val="标题 8 字符"/>
    <w:link w:val="720"/>
    <w:qFormat/>
    <w:rPr>
      <w:rFonts w:ascii="Arial" w:hAnsi="Arial" w:eastAsia="黑体" w:cs="Times New Roman"/>
      <w:sz w:val="24"/>
      <w:szCs w:val="24"/>
    </w:rPr>
  </w:style>
  <w:style w:type="character" w:styleId="797" w:customStyle="1">
    <w:name w:val="标题 9 字符"/>
    <w:link w:val="721"/>
    <w:qFormat/>
    <w:rPr>
      <w:rFonts w:ascii="Arial" w:hAnsi="Arial" w:eastAsia="黑体" w:cs="Times New Roman"/>
      <w:sz w:val="21"/>
      <w:szCs w:val="21"/>
    </w:rPr>
  </w:style>
  <w:style w:type="character" w:styleId="798" w:customStyle="1">
    <w:name w:val="文档结构图 字符"/>
    <w:link w:val="733"/>
    <w:qFormat/>
    <w:rPr>
      <w:b/>
      <w:position w:val="-10"/>
      <w:sz w:val="24"/>
      <w:shd w:val="clear" w:color="auto" w:fill="000080"/>
    </w:rPr>
  </w:style>
  <w:style w:type="character" w:styleId="799" w:customStyle="1">
    <w:name w:val="批注文字 字符"/>
    <w:link w:val="734"/>
    <w:uiPriority w:val="99"/>
    <w:qFormat/>
    <w:rPr>
      <w:rFonts w:ascii="Times New Roman" w:hAnsi="Times New Roman" w:eastAsia="仿宋_GB2312" w:cs="Times New Roman"/>
      <w:sz w:val="24"/>
    </w:rPr>
  </w:style>
  <w:style w:type="character" w:styleId="800" w:customStyle="1">
    <w:name w:val="称呼 字符"/>
    <w:link w:val="736"/>
    <w:qFormat/>
    <w:rPr>
      <w:rFonts w:ascii="仿宋_GB2312" w:hAnsi="Calibri" w:eastAsia="仿宋_GB2312" w:cs="宋体"/>
      <w:sz w:val="28"/>
      <w:lang w:val="zh-CN"/>
    </w:rPr>
  </w:style>
  <w:style w:type="character" w:styleId="801" w:customStyle="1">
    <w:name w:val="正文文本 3 字符"/>
    <w:link w:val="737"/>
    <w:qFormat/>
    <w:rPr>
      <w:rFonts w:ascii="仿宋_GB2312" w:hAnsi="Arial" w:eastAsia="仿宋_GB2312" w:cs="宋体"/>
      <w:sz w:val="32"/>
      <w:lang w:val="zh-CN"/>
    </w:rPr>
  </w:style>
  <w:style w:type="character" w:styleId="802" w:customStyle="1">
    <w:name w:val="正文文本缩进 字符"/>
    <w:link w:val="739"/>
    <w:qFormat/>
    <w:rPr>
      <w:b/>
      <w:position w:val="-10"/>
      <w:sz w:val="24"/>
    </w:rPr>
  </w:style>
  <w:style w:type="character" w:styleId="803" w:customStyle="1">
    <w:name w:val="纯文本 字符"/>
    <w:link w:val="744"/>
    <w:qFormat/>
    <w:rPr>
      <w:rFonts w:ascii="宋体" w:hAnsi="Courier New" w:eastAsia="宋体" w:cs="Courier New"/>
      <w:sz w:val="21"/>
      <w:szCs w:val="21"/>
      <w:lang w:val="en-US" w:eastAsia="zh-CN" w:bidi="ar-SA"/>
    </w:rPr>
  </w:style>
  <w:style w:type="character" w:styleId="804" w:customStyle="1">
    <w:name w:val="正文文本缩进 2 字符"/>
    <w:link w:val="748"/>
    <w:qFormat/>
    <w:rPr>
      <w:rFonts w:ascii="Arial" w:hAnsi="Arial" w:eastAsia="仿宋_GB2312"/>
      <w:sz w:val="32"/>
    </w:rPr>
  </w:style>
  <w:style w:type="character" w:styleId="805" w:customStyle="1">
    <w:name w:val="尾注文本 字符"/>
    <w:link w:val="749"/>
    <w:qFormat/>
    <w:rPr>
      <w:rFonts w:ascii="Calibri" w:hAnsi="Calibri" w:eastAsia="Calibri" w:cs="宋体"/>
      <w:szCs w:val="24"/>
      <w:lang w:val="zh-CN"/>
    </w:rPr>
  </w:style>
  <w:style w:type="character" w:styleId="806" w:customStyle="1">
    <w:name w:val="页脚 字符"/>
    <w:link w:val="751"/>
    <w:uiPriority w:val="99"/>
    <w:qFormat/>
    <w:rPr>
      <w:b/>
      <w:position w:val="-10"/>
      <w:sz w:val="18"/>
      <w:szCs w:val="18"/>
    </w:rPr>
  </w:style>
  <w:style w:type="character" w:styleId="807" w:customStyle="1">
    <w:name w:val="签名 字符"/>
    <w:link w:val="753"/>
    <w:qFormat/>
    <w:rPr>
      <w:rFonts w:ascii="Calibri" w:hAnsi="Calibri" w:eastAsia="仿宋_GB2312" w:cs="宋体"/>
      <w:sz w:val="24"/>
      <w:lang w:val="zh-CN"/>
    </w:rPr>
  </w:style>
  <w:style w:type="character" w:styleId="808" w:customStyle="1">
    <w:name w:val="副标题 字符"/>
    <w:link w:val="758"/>
    <w:qFormat/>
    <w:rPr>
      <w:rFonts w:ascii="Cambria" w:hAnsi="Cambria" w:eastAsia="Calibri" w:cs="宋体"/>
      <w:i/>
      <w:iCs/>
      <w:spacing w:val="13"/>
      <w:sz w:val="24"/>
      <w:szCs w:val="24"/>
      <w:lang w:val="zh-CN" w:eastAsia="en-US" w:bidi="en-US"/>
    </w:rPr>
  </w:style>
  <w:style w:type="character" w:styleId="809" w:customStyle="1">
    <w:name w:val="脚注文本 字符"/>
    <w:link w:val="759"/>
    <w:qFormat/>
    <w:rPr>
      <w:rFonts w:ascii="Calibri" w:hAnsi="Calibri" w:eastAsia="Calibri" w:cs="宋体"/>
      <w:sz w:val="18"/>
      <w:szCs w:val="18"/>
      <w:lang w:val="zh-CN"/>
    </w:rPr>
  </w:style>
  <w:style w:type="character" w:styleId="810" w:customStyle="1">
    <w:name w:val="正文文本缩进 3 字符"/>
    <w:link w:val="761"/>
    <w:qFormat/>
    <w:rPr>
      <w:b/>
      <w:position w:val="-10"/>
      <w:sz w:val="16"/>
      <w:szCs w:val="16"/>
    </w:rPr>
  </w:style>
  <w:style w:type="character" w:styleId="811" w:customStyle="1">
    <w:name w:val="正文文本 2 字符"/>
    <w:link w:val="767"/>
    <w:qFormat/>
    <w:rPr>
      <w:rFonts w:ascii="楷体_GB2312" w:hAnsi="Calibri" w:eastAsia="楷体_GB2312" w:cs="宋体"/>
      <w:sz w:val="28"/>
      <w:lang w:val="zh-CN"/>
    </w:rPr>
  </w:style>
  <w:style w:type="character" w:styleId="812" w:customStyle="1">
    <w:name w:val="HTML 预设格式 字符"/>
    <w:link w:val="768"/>
    <w:qFormat/>
    <w:rPr>
      <w:rFonts w:ascii="黑体" w:hAnsi="Courier New" w:eastAsia="黑体" w:cs="Courier New"/>
    </w:rPr>
  </w:style>
  <w:style w:type="character" w:styleId="813" w:customStyle="1">
    <w:name w:val="标题 字符"/>
    <w:link w:val="771"/>
    <w:qFormat/>
    <w:rPr>
      <w:rFonts w:eastAsia="黑体"/>
      <w:b/>
      <w:sz w:val="28"/>
      <w:lang w:val="en-GB"/>
    </w:rPr>
  </w:style>
  <w:style w:type="character" w:styleId="814" w:customStyle="1">
    <w:name w:val="批注主题 字符"/>
    <w:link w:val="772"/>
    <w:qFormat/>
    <w:rPr>
      <w:rFonts w:ascii="宋体" w:hAnsi="Times New Roman" w:eastAsia="仿宋_GB2312" w:cs="Times New Roman"/>
      <w:b/>
      <w:bCs/>
      <w:position w:val="-10"/>
      <w:sz w:val="24"/>
    </w:rPr>
  </w:style>
  <w:style w:type="character" w:styleId="815" w:customStyle="1">
    <w:name w:val="正文文本首行缩进 字符"/>
    <w:link w:val="773"/>
    <w:qFormat/>
    <w:rPr>
      <w:rFonts w:ascii="楷体_GB2312" w:hAnsi="Arial" w:eastAsia="楷体_GB2312" w:cs="宋体"/>
      <w:position w:val="-10"/>
      <w:sz w:val="21"/>
      <w:szCs w:val="24"/>
      <w:lang w:val="zh-CN"/>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12"/>
    <w:uiPriority w:val="99"/>
    <w:qFormat/>
    <w:pPr>
      <w:ind w:left="720"/>
      <w:jc w:val="left"/>
      <w:widowControl/>
    </w:pPr>
    <w:rPr>
      <w:rFonts w:ascii="Calibri" w:hAnsi="Calibri"/>
      <w:szCs w:val="24"/>
      <w:lang w:eastAsia="en-US" w:bidi="en-US"/>
    </w:rPr>
  </w:style>
  <w:style w:type="paragraph" w:styleId="818" w:customStyle="1">
    <w:name w:val="font5"/>
    <w:basedOn w:val="712"/>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12"/>
    <w:qFormat/>
    <w:pPr>
      <w:ind w:firstLine="420"/>
    </w:pPr>
    <w:rPr>
      <w:rFonts w:ascii="Calibri" w:hAnsi="Calibri" w:cs="Calibri"/>
    </w:rPr>
  </w:style>
  <w:style w:type="paragraph" w:styleId="821" w:customStyle="1">
    <w:name w:val="中等深浅网格 1 - 强调文字颜色 21"/>
    <w:basedOn w:val="712"/>
    <w:qFormat/>
    <w:pPr>
      <w:ind w:firstLine="420"/>
    </w:pPr>
    <w:rPr>
      <w:rFonts w:ascii="Calibri" w:hAnsi="Calibri" w:eastAsia="Calibri" w:cs="宋体"/>
      <w:b w:val="0"/>
      <w:position w:val="0"/>
      <w:sz w:val="20"/>
      <w:szCs w:val="22"/>
      <w:lang w:val="zh-CN"/>
    </w:rPr>
  </w:style>
  <w:style w:type="paragraph" w:styleId="822" w:customStyle="1">
    <w:name w:val="章标题"/>
    <w:next w:val="788"/>
    <w:qFormat/>
    <w:pPr>
      <w:jc w:val="both"/>
      <w:spacing w:before="156" w:after="156"/>
      <w:outlineLvl w:val="1"/>
    </w:pPr>
    <w:rPr>
      <w:rFonts w:eastAsia="黑体"/>
      <w:sz w:val="21"/>
    </w:rPr>
  </w:style>
  <w:style w:type="paragraph" w:styleId="823" w:customStyle="1">
    <w:name w:val="标题3，章节第三层"/>
    <w:basedOn w:val="712"/>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12"/>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5" w:customStyle="1">
    <w:name w:val="小四 段落 宋体 Char"/>
    <w:basedOn w:val="730"/>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12"/>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12"/>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5"/>
    <w:qFormat/>
    <w:pPr>
      <w:jc w:val="left"/>
      <w:spacing w:before="156" w:after="156"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0"/>
    <w:qFormat/>
    <w:pPr>
      <w:ind w:left="0" w:right="-33" w:firstLine="545"/>
      <w:jc w:val="left"/>
      <w:spacing w:line="360" w:lineRule="auto"/>
      <w:tabs>
        <w:tab w:val="clear" w:pos="2952" w:leader="none"/>
      </w:tabs>
    </w:pPr>
    <w:rPr>
      <w:sz w:val="24"/>
    </w:rPr>
  </w:style>
  <w:style w:type="paragraph" w:styleId="831" w:customStyle="1">
    <w:name w:val="小四 段落 宋体"/>
    <w:basedOn w:val="730"/>
    <w:qFormat/>
    <w:pPr>
      <w:ind w:left="113" w:right="113" w:firstLine="425"/>
      <w:jc w:val="left"/>
      <w:spacing w:line="360" w:lineRule="auto"/>
      <w:tabs>
        <w:tab w:val="clear" w:pos="2952" w:leader="none"/>
      </w:tabs>
    </w:pPr>
    <w:rPr>
      <w:sz w:val="24"/>
    </w:rPr>
  </w:style>
  <w:style w:type="paragraph" w:styleId="832" w:customStyle="1">
    <w:name w:val="111111"/>
    <w:basedOn w:val="712"/>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7"/>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12"/>
    <w:qFormat/>
    <w:rPr>
      <w:rFonts w:ascii="Tahoma" w:hAnsi="Tahoma" w:eastAsia="Calibri" w:cs="Tahoma"/>
      <w:b w:val="0"/>
      <w:position w:val="0"/>
      <w:lang w:val="zh-CN"/>
    </w:rPr>
  </w:style>
  <w:style w:type="paragraph" w:styleId="836" w:customStyle="1">
    <w:name w:val="flNote"/>
    <w:basedOn w:val="712"/>
    <w:qFormat/>
    <w:pPr>
      <w:jc w:val="center"/>
      <w:spacing w:before="567" w:line="360" w:lineRule="atLeast"/>
    </w:pPr>
    <w:rPr>
      <w:rFonts w:ascii="Calibri" w:hAnsi="Calibri" w:eastAsia="黑体" w:cs="宋体"/>
      <w:position w:val="0"/>
      <w:lang w:val="zh-CN"/>
    </w:rPr>
  </w:style>
  <w:style w:type="paragraph" w:styleId="837" w:customStyle="1">
    <w:name w:val="样式4 Char"/>
    <w:basedOn w:val="71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12"/>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12"/>
    <w:qFormat/>
    <w:rPr>
      <w:rFonts w:ascii="Tahoma" w:hAnsi="Tahoma" w:eastAsia="Calibri" w:cs="宋体"/>
      <w:b w:val="0"/>
      <w:position w:val="0"/>
      <w:lang w:val="zh-CN"/>
    </w:rPr>
  </w:style>
  <w:style w:type="paragraph" w:styleId="843" w:customStyle="1">
    <w:name w:val="xl2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12"/>
    <w:qFormat/>
    <w:rPr>
      <w:rFonts w:ascii="Tahoma" w:hAnsi="Tahoma" w:eastAsia="Calibri" w:cs="宋体"/>
      <w:b w:val="0"/>
      <w:position w:val="0"/>
      <w:lang w:val="zh-CN"/>
    </w:rPr>
  </w:style>
  <w:style w:type="paragraph" w:styleId="845" w:customStyle="1">
    <w:name w:val="Char Char"/>
    <w:basedOn w:val="712"/>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12"/>
    <w:qFormat/>
    <w:rPr>
      <w:rFonts w:ascii="Tahoma" w:hAnsi="Tahoma" w:eastAsia="Calibri" w:cs="Tahoma"/>
      <w:b w:val="0"/>
      <w:position w:val="0"/>
      <w:lang w:val="zh-CN"/>
    </w:rPr>
  </w:style>
  <w:style w:type="paragraph" w:styleId="848" w:customStyle="1">
    <w:name w:val="font13"/>
    <w:basedOn w:val="71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12"/>
    <w:qFormat/>
    <w:rPr>
      <w:rFonts w:ascii="Tahoma" w:hAnsi="Tahoma" w:eastAsia="Calibri" w:cs="Tahoma"/>
      <w:b w:val="0"/>
      <w:position w:val="0"/>
      <w:lang w:val="zh-CN"/>
    </w:rPr>
  </w:style>
  <w:style w:type="paragraph" w:styleId="851" w:customStyle="1">
    <w:name w:val="二级目录"/>
    <w:next w:val="712"/>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12"/>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12"/>
    <w:qFormat/>
    <w:rPr>
      <w:rFonts w:ascii="Calibri" w:hAnsi="Calibri" w:eastAsia="Calibri" w:cs="宋体"/>
      <w:b w:val="0"/>
      <w:position w:val="0"/>
      <w:sz w:val="20"/>
      <w:lang w:val="zh-CN"/>
    </w:rPr>
  </w:style>
  <w:style w:type="paragraph" w:styleId="854" w:customStyle="1">
    <w:name w:val="xl50"/>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12"/>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12"/>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spacing w:before="0"/>
      <w:tabs>
        <w:tab w:val="left" w:pos="693" w:leader="none"/>
      </w:tabs>
      <w:outlineLvl w:val="0"/>
    </w:pPr>
    <w:rPr>
      <w:color w:val="000000"/>
      <w:sz w:val="24"/>
      <w:szCs w:val="24"/>
    </w:rPr>
  </w:style>
  <w:style w:type="paragraph" w:styleId="859" w:customStyle="1">
    <w:name w:val="font12"/>
    <w:basedOn w:val="712"/>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12"/>
    <w:next w:val="71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12"/>
    <w:next w:val="712"/>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4"/>
    <w:qFormat/>
    <w:pPr>
      <w:spacing w:before="156" w:after="156" w:line="480" w:lineRule="exact"/>
      <w:widowControl/>
    </w:pPr>
    <w:rPr>
      <w:rFonts w:ascii="黑体" w:eastAsia="黑体"/>
      <w:b/>
      <w:position w:val="0"/>
      <w:sz w:val="24"/>
      <w:szCs w:val="24"/>
    </w:rPr>
  </w:style>
  <w:style w:type="paragraph" w:styleId="867" w:customStyle="1">
    <w:name w:val="丁华正文"/>
    <w:basedOn w:val="761"/>
    <w:qFormat/>
    <w:pPr>
      <w:ind w:left="0" w:firstLine="510"/>
      <w:spacing w:after="0" w:line="360" w:lineRule="auto"/>
    </w:pPr>
    <w:rPr>
      <w:b w:val="0"/>
      <w:position w:val="0"/>
      <w:sz w:val="24"/>
    </w:rPr>
  </w:style>
  <w:style w:type="paragraph" w:styleId="868" w:customStyle="1">
    <w:name w:val="xl45"/>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12"/>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1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12"/>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12"/>
    <w:semiHidden/>
    <w:qFormat/>
    <w:pPr>
      <w:ind w:firstLine="200"/>
      <w:jc w:val="left"/>
    </w:pPr>
    <w:rPr>
      <w:rFonts w:ascii="Tahoma" w:hAnsi="Tahoma" w:eastAsia="Calibri" w:cs="宋体"/>
      <w:b w:val="0"/>
      <w:position w:val="0"/>
      <w:szCs w:val="24"/>
      <w:lang w:val="zh-CN"/>
    </w:rPr>
  </w:style>
  <w:style w:type="paragraph" w:styleId="875" w:customStyle="1">
    <w:name w:val="xl56"/>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12"/>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12"/>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12"/>
    <w:qFormat/>
    <w:pPr>
      <w:ind w:firstLine="480"/>
      <w:jc w:val="left"/>
      <w:spacing w:before="120" w:after="120" w:line="360" w:lineRule="auto"/>
    </w:pPr>
    <w:rPr>
      <w:rFonts w:ascii="Arial" w:hAnsi="Arial"/>
      <w:szCs w:val="24"/>
    </w:rPr>
  </w:style>
  <w:style w:type="paragraph" w:styleId="879" w:customStyle="1">
    <w:name w:val="tableau"/>
    <w:basedOn w:val="712"/>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4"/>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12"/>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12"/>
    <w:qFormat/>
    <w:rPr>
      <w:rFonts w:ascii="Tahoma" w:hAnsi="Tahoma" w:eastAsia="Calibri" w:cs="宋体"/>
      <w:b w:val="0"/>
      <w:position w:val="0"/>
      <w:lang w:val="zh-CN"/>
    </w:rPr>
  </w:style>
  <w:style w:type="paragraph" w:styleId="884" w:customStyle="1">
    <w:name w:val="正文文本缩进 31"/>
    <w:basedOn w:val="712"/>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1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12"/>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7" w:customStyle="1">
    <w:name w:val="正文lzq"/>
    <w:basedOn w:val="712"/>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12"/>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1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12"/>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1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1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12"/>
    <w:qFormat/>
    <w:rPr>
      <w:rFonts w:ascii="Calibri" w:hAnsi="Calibri" w:eastAsia="Calibri" w:cs="宋体"/>
      <w:b w:val="0"/>
      <w:position w:val="0"/>
      <w:sz w:val="20"/>
      <w:lang w:val="zh-CN"/>
    </w:rPr>
  </w:style>
  <w:style w:type="paragraph" w:styleId="899" w:customStyle="1">
    <w:name w:val="xl55"/>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3"/>
    <w:qFormat/>
    <w:rPr>
      <w:rFonts w:ascii="Tahoma" w:hAnsi="Tahoma"/>
      <w:szCs w:val="24"/>
    </w:rPr>
  </w:style>
  <w:style w:type="paragraph" w:styleId="901" w:customStyle="1">
    <w:name w:val="Char Char Char Char Char"/>
    <w:basedOn w:val="712"/>
    <w:qFormat/>
    <w:rPr>
      <w:rFonts w:ascii="Tahoma" w:hAnsi="Tahoma" w:eastAsia="Calibri" w:cs="Tahoma"/>
      <w:b w:val="0"/>
      <w:position w:val="0"/>
      <w:lang w:val="zh-CN"/>
    </w:rPr>
  </w:style>
  <w:style w:type="paragraph" w:styleId="902" w:customStyle="1">
    <w:name w:val="Char Char Char"/>
    <w:basedOn w:val="712"/>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12"/>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12"/>
    <w:next w:val="712"/>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12"/>
    <w:qFormat/>
    <w:pPr>
      <w:ind w:firstLine="480"/>
      <w:spacing w:line="360" w:lineRule="auto"/>
    </w:pPr>
    <w:rPr>
      <w:rFonts w:hAnsi="宋体" w:eastAsia="Calibri" w:cs="宋体"/>
      <w:b w:val="0"/>
      <w:position w:val="0"/>
      <w:szCs w:val="24"/>
      <w:lang w:val="zh-CN"/>
    </w:rPr>
  </w:style>
  <w:style w:type="paragraph" w:styleId="908" w:customStyle="1">
    <w:name w:val="xl40"/>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12"/>
    <w:qFormat/>
    <w:pPr>
      <w:ind w:firstLine="480"/>
      <w:spacing w:line="460" w:lineRule="exact"/>
    </w:pPr>
    <w:rPr>
      <w:rFonts w:ascii="Calibri" w:hAnsi="Calibri" w:eastAsia="Calibri" w:cs="宋体"/>
      <w:b w:val="0"/>
      <w:position w:val="0"/>
      <w:lang w:val="zh-CN"/>
    </w:rPr>
  </w:style>
  <w:style w:type="paragraph" w:styleId="910" w:customStyle="1">
    <w:name w:val="公文标题 2"/>
    <w:basedOn w:val="712"/>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9"/>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12"/>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12"/>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1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12"/>
    <w:next w:val="712"/>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12"/>
    <w:qFormat/>
    <w:pPr>
      <w:ind w:firstLine="200"/>
      <w:jc w:val="left"/>
      <w:spacing w:line="360" w:lineRule="auto"/>
    </w:pPr>
    <w:rPr>
      <w:rFonts w:ascii="Arial" w:hAnsi="Arial" w:eastAsia="Calibri" w:cs="宋体"/>
      <w:b w:val="0"/>
      <w:position w:val="0"/>
      <w:lang w:val="zh-CN"/>
    </w:rPr>
  </w:style>
  <w:style w:type="paragraph" w:styleId="919" w:customStyle="1">
    <w:name w:val="xl4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4"/>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12"/>
    <w:qFormat/>
    <w:rPr>
      <w:rFonts w:ascii="Calibri" w:hAnsi="Calibri" w:eastAsia="Calibri" w:cs="宋体"/>
      <w:b w:val="0"/>
      <w:position w:val="0"/>
      <w:szCs w:val="24"/>
      <w:lang w:val="zh-CN"/>
    </w:rPr>
  </w:style>
  <w:style w:type="paragraph" w:styleId="923" w:customStyle="1">
    <w:name w:val="Char Char Char Char Char Char Char"/>
    <w:basedOn w:val="712"/>
    <w:qFormat/>
    <w:pPr>
      <w:tabs>
        <w:tab w:val="left" w:pos="360" w:leader="none"/>
      </w:tabs>
    </w:pPr>
    <w:rPr>
      <w:rFonts w:ascii="Times New Roman"/>
      <w:szCs w:val="24"/>
    </w:rPr>
  </w:style>
  <w:style w:type="paragraph" w:styleId="924" w:customStyle="1">
    <w:name w:val="首行缩进"/>
    <w:basedOn w:val="712"/>
    <w:qFormat/>
    <w:pPr>
      <w:ind w:firstLine="480"/>
    </w:pPr>
    <w:rPr>
      <w:rFonts w:ascii="Calibri" w:hAnsi="Calibri" w:eastAsia="Calibri" w:cs="宋体"/>
      <w:b w:val="0"/>
      <w:position w:val="0"/>
      <w:sz w:val="20"/>
      <w:lang w:val="zh-CN"/>
    </w:rPr>
  </w:style>
  <w:style w:type="paragraph" w:styleId="925" w:customStyle="1">
    <w:name w:val="xl60"/>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12"/>
    <w:next w:val="712"/>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12"/>
    <w:qFormat/>
    <w:pPr>
      <w:spacing w:line="300" w:lineRule="atLeast"/>
    </w:pPr>
    <w:rPr>
      <w:rFonts w:ascii="Calibri" w:hAnsi="Calibri" w:eastAsia="Calibri" w:cs="宋体"/>
      <w:b w:val="0"/>
      <w:position w:val="0"/>
      <w:sz w:val="18"/>
      <w:szCs w:val="24"/>
      <w:lang w:val="zh-CN"/>
    </w:rPr>
  </w:style>
  <w:style w:type="paragraph" w:styleId="929" w:customStyle="1">
    <w:name w:val="xl2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12"/>
    <w:qFormat/>
    <w:rPr>
      <w:rFonts w:ascii="Tahoma" w:hAnsi="Tahoma" w:eastAsia="Calibri" w:cs="宋体"/>
      <w:b w:val="0"/>
      <w:position w:val="0"/>
      <w:lang w:val="zh-CN"/>
    </w:rPr>
  </w:style>
  <w:style w:type="paragraph" w:styleId="932" w:customStyle="1">
    <w:name w:val="Default Text"/>
    <w:basedOn w:val="712"/>
    <w:qFormat/>
    <w:pPr>
      <w:jc w:val="left"/>
      <w:widowControl/>
    </w:pPr>
    <w:rPr>
      <w:rFonts w:ascii="Calibri" w:hAnsi="Calibri" w:eastAsia="Calibri" w:cs="宋体"/>
      <w:b w:val="0"/>
      <w:position w:val="0"/>
      <w:lang w:val="zh-CN" w:eastAsia="en-US"/>
    </w:rPr>
  </w:style>
  <w:style w:type="paragraph" w:styleId="933" w:customStyle="1">
    <w:name w:val="正文文本缩进1"/>
    <w:basedOn w:val="712"/>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12"/>
    <w:qFormat/>
    <w:pPr>
      <w:ind w:firstLine="480"/>
      <w:spacing w:line="360" w:lineRule="auto"/>
    </w:pPr>
    <w:rPr>
      <w:rFonts w:ascii="Calibri" w:hAnsi="Calibri" w:eastAsia="Calibri" w:cs="宋体"/>
      <w:b w:val="0"/>
      <w:position w:val="0"/>
      <w:lang w:val="zh-CN"/>
    </w:rPr>
  </w:style>
  <w:style w:type="paragraph" w:styleId="935" w:customStyle="1">
    <w:name w:val="正文表标题"/>
    <w:next w:val="788"/>
    <w:qFormat/>
    <w:pPr>
      <w:ind w:left="900" w:hanging="420"/>
      <w:jc w:val="center"/>
      <w:tabs>
        <w:tab w:val="left" w:pos="900" w:leader="none"/>
      </w:tabs>
    </w:pPr>
    <w:rPr>
      <w:rFonts w:ascii="黑体" w:eastAsia="黑体"/>
      <w:sz w:val="21"/>
    </w:rPr>
  </w:style>
  <w:style w:type="paragraph" w:styleId="936" w:customStyle="1">
    <w:name w:val="正文 居中"/>
    <w:basedOn w:val="712"/>
    <w:qFormat/>
    <w:pPr>
      <w:jc w:val="center"/>
      <w:spacing w:line="360" w:lineRule="auto"/>
    </w:pPr>
    <w:rPr>
      <w:rFonts w:ascii="Calibri" w:hAnsi="Calibri" w:eastAsia="Calibri" w:cs="宋体"/>
      <w:b w:val="0"/>
      <w:position w:val="0"/>
      <w:lang w:val="zh-CN"/>
    </w:rPr>
  </w:style>
  <w:style w:type="paragraph" w:styleId="937" w:customStyle="1">
    <w:name w:val="Char Char Char1"/>
    <w:basedOn w:val="733"/>
    <w:qFormat/>
    <w:pPr>
      <w:spacing w:line="436" w:lineRule="exact"/>
    </w:pPr>
    <w:rPr>
      <w:b w:val="0"/>
      <w:position w:val="0"/>
      <w:sz w:val="21"/>
      <w:szCs w:val="24"/>
    </w:rPr>
  </w:style>
  <w:style w:type="paragraph" w:styleId="938" w:customStyle="1">
    <w:name w:val="样式1"/>
    <w:basedOn w:val="712"/>
    <w:next w:val="716"/>
    <w:qFormat/>
    <w:pPr>
      <w:ind w:firstLine="480"/>
      <w:spacing w:line="300" w:lineRule="auto"/>
    </w:pPr>
  </w:style>
  <w:style w:type="paragraph" w:styleId="939" w:customStyle="1">
    <w:name w:val="正文缩进1"/>
    <w:basedOn w:val="712"/>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12"/>
    <w:next w:val="767"/>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12"/>
    <w:qFormat/>
    <w:rPr>
      <w:rFonts w:ascii="Tahoma" w:hAnsi="Tahoma" w:eastAsia="Calibri" w:cs="宋体"/>
      <w:b w:val="0"/>
      <w:position w:val="0"/>
      <w:lang w:val="zh-CN"/>
    </w:rPr>
  </w:style>
  <w:style w:type="paragraph" w:styleId="943" w:customStyle="1">
    <w:name w:val="样式"/>
    <w:basedOn w:val="712"/>
    <w:qFormat/>
    <w:pPr>
      <w:spacing w:before="120" w:after="120" w:line="360" w:lineRule="auto"/>
    </w:pPr>
    <w:rPr>
      <w:rFonts w:hAnsi="Calibri" w:eastAsia="Calibri" w:cs="宋体"/>
      <w:b w:val="0"/>
      <w:position w:val="0"/>
      <w:lang w:val="zh-CN"/>
    </w:rPr>
  </w:style>
  <w:style w:type="paragraph" w:styleId="944" w:customStyle="1">
    <w:name w:val="xl3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12"/>
    <w:qFormat/>
    <w:rPr>
      <w:rFonts w:hAnsi="宋体" w:eastAsia="楷体_GB2312" w:cs="宋体"/>
      <w:b w:val="0"/>
      <w:position w:val="0"/>
      <w:sz w:val="28"/>
      <w:lang w:val="zh-CN"/>
    </w:rPr>
  </w:style>
  <w:style w:type="paragraph" w:styleId="946" w:customStyle="1">
    <w:name w:val="表格1"/>
    <w:basedOn w:val="712"/>
    <w:qFormat/>
    <w:rPr>
      <w:rFonts w:hAnsi="Calibri" w:eastAsia="Calibri" w:cs="宋体"/>
      <w:b w:val="0"/>
      <w:position w:val="0"/>
      <w:sz w:val="20"/>
      <w:szCs w:val="21"/>
      <w:lang w:val="zh-CN"/>
    </w:rPr>
  </w:style>
  <w:style w:type="paragraph" w:styleId="947" w:customStyle="1">
    <w:name w:val="Char"/>
    <w:basedOn w:val="712"/>
    <w:qFormat/>
    <w:rPr>
      <w:rFonts w:ascii="Tahoma" w:hAnsi="Tahoma" w:eastAsia="Calibri" w:cs="仿宋_GB2312"/>
      <w:b w:val="0"/>
      <w:position w:val="0"/>
      <w:szCs w:val="28"/>
      <w:lang w:val="zh-CN"/>
    </w:rPr>
  </w:style>
  <w:style w:type="paragraph" w:styleId="948" w:customStyle="1">
    <w:name w:val="正文缩进2字符"/>
    <w:basedOn w:val="712"/>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12"/>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12"/>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12"/>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12"/>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12"/>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3"/>
    <w:qFormat/>
    <w:pPr>
      <w:spacing w:line="360" w:lineRule="auto"/>
    </w:pPr>
    <w:rPr>
      <w:rFonts w:ascii="Tahoma" w:hAnsi="Tahoma"/>
      <w:szCs w:val="24"/>
    </w:rPr>
  </w:style>
  <w:style w:type="paragraph" w:styleId="957" w:customStyle="1">
    <w:name w:val="xl54"/>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12"/>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12"/>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12"/>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12"/>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12"/>
    <w:qFormat/>
    <w:rPr>
      <w:rFonts w:ascii="Tahoma" w:hAnsi="Tahoma" w:eastAsia="Calibri" w:cs="Tahoma"/>
      <w:b w:val="0"/>
      <w:position w:val="0"/>
      <w:lang w:val="zh-CN"/>
    </w:rPr>
  </w:style>
  <w:style w:type="paragraph" w:styleId="964" w:customStyle="1">
    <w:name w:val="xl42"/>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3"/>
    <w:qFormat/>
    <w:rPr>
      <w:rFonts w:ascii="Tahoma" w:hAnsi="Tahoma"/>
      <w:b w:val="0"/>
      <w:position w:val="0"/>
      <w:szCs w:val="24"/>
    </w:rPr>
  </w:style>
  <w:style w:type="paragraph" w:styleId="966" w:customStyle="1">
    <w:name w:val="_Style 42"/>
    <w:basedOn w:val="712"/>
    <w:next w:val="738"/>
    <w:qFormat/>
    <w:rPr>
      <w:rFonts w:ascii="楷体_GB2312" w:hAnsi="Arial" w:eastAsia="楷体_GB2312" w:cs="宋体"/>
      <w:b w:val="0"/>
      <w:position w:val="0"/>
      <w:sz w:val="28"/>
      <w:lang w:val="zh-CN"/>
    </w:rPr>
  </w:style>
  <w:style w:type="paragraph" w:styleId="967" w:customStyle="1">
    <w:name w:val="Char Char Char Char Char Char Char1"/>
    <w:basedOn w:val="712"/>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12"/>
    <w:qFormat/>
    <w:pPr>
      <w:jc w:val="left"/>
      <w:keepLines/>
      <w:keepNext/>
      <w:spacing w:before="156" w:after="156"/>
      <w:outlineLvl w:val="2"/>
    </w:pPr>
    <w:rPr>
      <w:rFonts w:ascii="Calibri" w:hAnsi="Calibri" w:eastAsia="Calibri" w:cs="宋体"/>
      <w:bCs/>
      <w:position w:val="0"/>
      <w:lang w:val="zh-CN"/>
    </w:rPr>
  </w:style>
  <w:style w:type="paragraph" w:styleId="969" w:customStyle="1">
    <w:name w:val="条1"/>
    <w:basedOn w:val="71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12"/>
    <w:qFormat/>
    <w:rPr>
      <w:rFonts w:ascii="Tahoma" w:hAnsi="Tahoma" w:eastAsia="Calibri" w:cs="Tahoma"/>
      <w:b w:val="0"/>
      <w:position w:val="0"/>
      <w:lang w:val="zh-CN"/>
    </w:rPr>
  </w:style>
  <w:style w:type="paragraph" w:styleId="972" w:customStyle="1">
    <w:name w:val="xl25"/>
    <w:basedOn w:val="712"/>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12"/>
    <w:qFormat/>
    <w:pPr>
      <w:jc w:val="left"/>
      <w:spacing w:after="160" w:line="240" w:lineRule="exact"/>
      <w:widowControl/>
    </w:pPr>
    <w:rPr>
      <w:rFonts w:ascii="Verdana" w:hAnsi="Verdana"/>
      <w:sz w:val="20"/>
      <w:lang w:eastAsia="en-US"/>
    </w:rPr>
  </w:style>
  <w:style w:type="paragraph" w:styleId="975" w:customStyle="1">
    <w:name w:val="_Style 226"/>
    <w:basedOn w:val="713"/>
    <w:next w:val="712"/>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12"/>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12"/>
    <w:qFormat/>
    <w:pPr>
      <w:jc w:val="left"/>
      <w:widowControl/>
    </w:pPr>
    <w:rPr>
      <w:rFonts w:hAnsi="宋体" w:eastAsia="Calibri" w:cs="宋体"/>
      <w:b w:val="0"/>
      <w:position w:val="0"/>
      <w:szCs w:val="24"/>
      <w:lang w:val="zh-CN"/>
    </w:rPr>
  </w:style>
  <w:style w:type="paragraph" w:styleId="980" w:customStyle="1">
    <w:name w:val="标题5，章节第五层"/>
    <w:basedOn w:val="712"/>
    <w:next w:val="71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12"/>
    <w:next w:val="712"/>
    <w:qFormat/>
    <w:pPr>
      <w:spacing w:line="360" w:lineRule="auto"/>
    </w:pPr>
    <w:rPr>
      <w:rFonts w:ascii="Calibri" w:hAnsi="Calibri" w:eastAsia="Calibri" w:cs="宋体"/>
      <w:b w:val="0"/>
      <w:position w:val="0"/>
      <w:sz w:val="20"/>
      <w:lang w:val="zh-CN"/>
    </w:rPr>
  </w:style>
  <w:style w:type="paragraph" w:styleId="982" w:customStyle="1">
    <w:name w:val="样式2"/>
    <w:basedOn w:val="712"/>
    <w:qFormat/>
    <w:pPr>
      <w:ind w:left="200"/>
      <w:spacing w:line="360" w:lineRule="auto"/>
    </w:pPr>
    <w:rPr>
      <w:rFonts w:hAnsi="宋体" w:eastAsia="Calibri" w:cs="宋体"/>
      <w:position w:val="0"/>
      <w:szCs w:val="24"/>
      <w:lang w:val="zh-CN"/>
    </w:rPr>
  </w:style>
  <w:style w:type="paragraph" w:styleId="983"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8"/>
    <w:qFormat/>
    <w:pPr>
      <w:ind w:left="0" w:firstLine="200"/>
      <w:jc w:val="left"/>
      <w:spacing w:line="360" w:lineRule="auto"/>
    </w:pPr>
    <w:rPr>
      <w:rFonts w:ascii="Times New Roman" w:hAnsi="Times New Roman"/>
      <w:sz w:val="28"/>
      <w:szCs w:val="24"/>
    </w:rPr>
  </w:style>
  <w:style w:type="paragraph" w:styleId="985" w:customStyle="1">
    <w:name w:val="Char Char11"/>
    <w:basedOn w:val="712"/>
    <w:qFormat/>
    <w:rPr>
      <w:rFonts w:ascii="Tahoma" w:hAnsi="Tahoma" w:eastAsia="Calibri" w:cs="宋体"/>
      <w:b w:val="0"/>
      <w:position w:val="0"/>
      <w:lang w:val="zh-CN"/>
    </w:rPr>
  </w:style>
  <w:style w:type="paragraph" w:styleId="986" w:customStyle="1">
    <w:name w:val="a0"/>
    <w:basedOn w:val="712"/>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12"/>
    <w:qFormat/>
    <w:pPr>
      <w:jc w:val="center"/>
      <w:spacing w:before="156" w:line="0" w:lineRule="atLeast"/>
    </w:pPr>
    <w:rPr>
      <w:rFonts w:hAnsi="宋体" w:eastAsia="Calibri" w:cs="宋体"/>
      <w:b w:val="0"/>
      <w:color w:val="000000"/>
      <w:position w:val="0"/>
      <w:szCs w:val="24"/>
      <w:lang w:val="zh-CN"/>
    </w:rPr>
  </w:style>
  <w:style w:type="paragraph" w:styleId="989" w:customStyle="1">
    <w:name w:val="xl63"/>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12"/>
    <w:next w:val="769"/>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12"/>
    <w:qFormat/>
    <w:pPr>
      <w:ind w:left="720"/>
      <w:jc w:val="left"/>
      <w:widowControl/>
    </w:pPr>
    <w:rPr>
      <w:rFonts w:ascii="Arial" w:hAnsi="Arial" w:eastAsia="黑体" w:cs="Arial"/>
      <w:b w:val="0"/>
      <w:position w:val="0"/>
      <w:szCs w:val="24"/>
      <w:lang w:val="zh-CN" w:eastAsia="en-US"/>
    </w:rPr>
  </w:style>
  <w:style w:type="paragraph" w:styleId="992" w:customStyle="1">
    <w:name w:val="xl5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3"/>
    <w:qFormat/>
    <w:pPr>
      <w:spacing w:line="360" w:lineRule="auto"/>
    </w:pPr>
    <w:rPr>
      <w:rFonts w:ascii="Tahoma" w:hAnsi="Tahoma"/>
      <w:szCs w:val="24"/>
    </w:rPr>
  </w:style>
  <w:style w:type="paragraph" w:styleId="994" w:customStyle="1">
    <w:name w:val="表格内容"/>
    <w:basedOn w:val="712"/>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12"/>
    <w:next w:val="71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12"/>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1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12"/>
    <w:qFormat/>
    <w:pPr>
      <w:ind w:left="720" w:hanging="720"/>
      <w:widowControl/>
    </w:pPr>
    <w:rPr>
      <w:rFonts w:ascii="Calibri" w:hAnsi="Calibri" w:eastAsia="Calibri" w:cs="宋体"/>
      <w:b w:val="0"/>
      <w:position w:val="0"/>
      <w:lang w:val="en-GB"/>
    </w:rPr>
  </w:style>
  <w:style w:type="paragraph" w:styleId="1001" w:customStyle="1">
    <w:name w:val="方案正文"/>
    <w:basedOn w:val="712"/>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12"/>
    <w:qFormat/>
    <w:rPr>
      <w:rFonts w:ascii="Tahoma" w:hAnsi="Tahoma" w:eastAsia="Calibri" w:cs="宋体"/>
      <w:b w:val="0"/>
      <w:position w:val="0"/>
      <w:lang w:val="zh-CN"/>
    </w:rPr>
  </w:style>
  <w:style w:type="paragraph" w:styleId="1005" w:customStyle="1">
    <w:name w:val="Char Char Char Char Char Char Char Char Char1"/>
    <w:basedOn w:val="712"/>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12"/>
    <w:qFormat/>
    <w:pPr>
      <w:ind w:left="720" w:hanging="720"/>
      <w:widowControl/>
    </w:pPr>
    <w:rPr>
      <w:rFonts w:ascii="Calibri" w:hAnsi="Calibri" w:eastAsia="Calibri" w:cs="宋体"/>
      <w:b w:val="0"/>
      <w:position w:val="0"/>
      <w:lang w:val="en-GB"/>
    </w:rPr>
  </w:style>
  <w:style w:type="paragraph" w:styleId="1007" w:customStyle="1">
    <w:name w:val="表蕊"/>
    <w:basedOn w:val="712"/>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12"/>
    <w:next w:val="788"/>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1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12"/>
    <w:next w:val="712"/>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12"/>
    <w:qFormat/>
    <w:rPr>
      <w:rFonts w:ascii="Times New Roman"/>
    </w:rPr>
  </w:style>
  <w:style w:type="paragraph" w:styleId="1017" w:customStyle="1">
    <w:name w:val="xl3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12"/>
    <w:qFormat/>
    <w:pPr>
      <w:ind w:firstLine="21"/>
    </w:pPr>
    <w:rPr>
      <w:rFonts w:hAnsi="宋体" w:eastAsia="Calibri" w:cs="宋体"/>
      <w:b w:val="0"/>
      <w:position w:val="0"/>
      <w:sz w:val="20"/>
      <w:lang w:val="zh-CN"/>
    </w:rPr>
  </w:style>
  <w:style w:type="paragraph" w:styleId="1019" w:customStyle="1">
    <w:name w:val="a"/>
    <w:basedOn w:val="712"/>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12"/>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12"/>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3"/>
    <w:qFormat/>
    <w:rPr>
      <w:rFonts w:ascii="Tahoma" w:hAnsi="Tahoma"/>
      <w:szCs w:val="24"/>
    </w:rPr>
  </w:style>
  <w:style w:type="paragraph" w:styleId="1025" w:customStyle="1">
    <w:name w:val="Char Char Char Char Char Char Char Char Char Char Char1"/>
    <w:basedOn w:val="712"/>
    <w:qFormat/>
    <w:rPr>
      <w:rFonts w:ascii="Tahoma" w:hAnsi="Tahoma" w:eastAsia="Calibri" w:cs="Tahoma"/>
      <w:b w:val="0"/>
      <w:position w:val="0"/>
      <w:lang w:val="zh-CN"/>
    </w:rPr>
  </w:style>
  <w:style w:type="paragraph" w:styleId="1026" w:customStyle="1">
    <w:name w:val="font7"/>
    <w:basedOn w:val="712"/>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3"/>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12"/>
    <w:qFormat/>
    <w:rPr>
      <w:rFonts w:ascii="Tahoma" w:hAnsi="Tahoma" w:eastAsia="Calibri" w:cs="宋体"/>
      <w:b w:val="0"/>
      <w:position w:val="0"/>
      <w:lang w:val="zh-CN"/>
    </w:rPr>
  </w:style>
  <w:style w:type="paragraph" w:styleId="1029" w:customStyle="1">
    <w:name w:val="标题 4宋体"/>
    <w:basedOn w:val="716"/>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12"/>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12"/>
    <w:next w:val="712"/>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12"/>
    <w:next w:val="712"/>
    <w:qFormat/>
    <w:rPr>
      <w:rFonts w:hAnsi="宋体" w:eastAsia="Calibri" w:cs="宋体"/>
      <w:b w:val="0"/>
      <w:position w:val="0"/>
      <w:lang w:val="zh-CN"/>
    </w:rPr>
  </w:style>
  <w:style w:type="paragraph" w:styleId="1035" w:customStyle="1">
    <w:name w:val="Char Char Char Char Char1"/>
    <w:basedOn w:val="712"/>
    <w:qFormat/>
    <w:rPr>
      <w:rFonts w:ascii="Tahoma" w:hAnsi="Tahoma" w:eastAsia="Calibri" w:cs="宋体"/>
      <w:b w:val="0"/>
      <w:position w:val="0"/>
      <w:lang w:val="zh-CN"/>
    </w:rPr>
  </w:style>
  <w:style w:type="paragraph" w:styleId="1036" w:customStyle="1">
    <w:name w:val="标准文本"/>
    <w:basedOn w:val="712"/>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12"/>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12"/>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12"/>
    <w:link w:val="1150"/>
    <w:uiPriority w:val="34"/>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sz w:val="21"/>
    </w:rPr>
  </w:style>
  <w:style w:type="paragraph" w:styleId="1041" w:customStyle="1">
    <w:name w:val="文档正文"/>
    <w:basedOn w:val="712"/>
    <w:qFormat/>
    <w:pPr>
      <w:spacing w:line="360" w:lineRule="auto"/>
    </w:pPr>
    <w:rPr>
      <w:rFonts w:hAnsi="宋体" w:eastAsia="Calibri" w:cs="宋体"/>
      <w:bCs/>
      <w:position w:val="0"/>
      <w:sz w:val="20"/>
      <w:szCs w:val="24"/>
      <w:lang w:val="zh-CN"/>
    </w:rPr>
  </w:style>
  <w:style w:type="paragraph" w:styleId="1042" w:customStyle="1">
    <w:name w:val="xl61"/>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12"/>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12"/>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3"/>
    <w:next w:val="71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12"/>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rPr>
  </w:style>
  <w:style w:type="paragraph" w:styleId="1048" w:customStyle="1">
    <w:name w:val="font8"/>
    <w:basedOn w:val="712"/>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12"/>
    <w:qFormat/>
    <w:rPr>
      <w:rFonts w:hAnsi="Courier New" w:eastAsia="楷体_GB2312"/>
      <w:sz w:val="28"/>
    </w:rPr>
  </w:style>
  <w:style w:type="paragraph" w:styleId="1050" w:customStyle="1">
    <w:name w:val="大标题"/>
    <w:basedOn w:val="712"/>
    <w:next w:val="71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3"/>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12"/>
    <w:next w:val="824"/>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12"/>
    <w:qFormat/>
    <w:rPr>
      <w:rFonts w:ascii="Tahoma" w:hAnsi="Tahoma" w:eastAsia="Calibri" w:cs="Tahoma"/>
      <w:b w:val="0"/>
      <w:position w:val="0"/>
      <w:lang w:val="zh-CN"/>
    </w:rPr>
  </w:style>
  <w:style w:type="paragraph" w:styleId="1054"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tblPr>
      <w:tblCellMar>
        <w:left w:w="0" w:type="dxa"/>
        <w:top w:w="0" w:type="dxa"/>
        <w:right w:w="0" w:type="dxa"/>
        <w:bottom w:w="0" w:type="dxa"/>
      </w:tblCellMar>
    </w:tblPr>
  </w:style>
  <w:style w:type="table" w:styleId="1140"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12"/>
    <w:qFormat/>
    <w:pPr>
      <w:ind w:firstLine="400"/>
      <w:spacing w:line="480" w:lineRule="auto"/>
    </w:pPr>
    <w:rPr>
      <w:rFonts w:hAnsi="宋体" w:cs="宋体"/>
      <w:sz w:val="20"/>
      <w:lang w:val="zh-CN" w:bidi="zh-CN"/>
    </w:rPr>
  </w:style>
  <w:style w:type="character" w:styleId="1143" w:customStyle="1">
    <w:name w:val="font01"/>
    <w:basedOn w:val="722"/>
    <w:qFormat/>
    <w:rPr>
      <w:rFonts w:hint="eastAsia" w:ascii="宋体" w:hAnsi="宋体" w:eastAsia="宋体" w:cs="宋体"/>
      <w:color w:val="000000"/>
      <w:sz w:val="22"/>
      <w:szCs w:val="22"/>
      <w:u w:val="none"/>
    </w:rPr>
  </w:style>
  <w:style w:type="character" w:styleId="1144" w:customStyle="1">
    <w:name w:val="font21"/>
    <w:basedOn w:val="722"/>
    <w:qFormat/>
    <w:rPr>
      <w:rFonts w:hint="default" w:ascii="Times New Roman" w:hAnsi="Times New Roman" w:cs="Times New Roman"/>
      <w:color w:val="000000"/>
      <w:sz w:val="22"/>
      <w:szCs w:val="22"/>
      <w:u w:val="none"/>
    </w:rPr>
  </w:style>
  <w:style w:type="character" w:styleId="1145" w:customStyle="1">
    <w:name w:val="页眉 字符"/>
    <w:basedOn w:val="722"/>
    <w:link w:val="752"/>
    <w:qFormat/>
    <w:rPr>
      <w:b/>
      <w:position w:val="-10"/>
      <w:sz w:val="18"/>
      <w:szCs w:val="18"/>
    </w:rPr>
  </w:style>
  <w:style w:type="character" w:styleId="1146" w:customStyle="1">
    <w:name w:val="日期 字符"/>
    <w:basedOn w:val="722"/>
    <w:link w:val="747"/>
    <w:qFormat/>
    <w:rPr>
      <w:b/>
      <w:position w:val="-10"/>
      <w:sz w:val="24"/>
      <w:szCs w:val="24"/>
    </w:rPr>
  </w:style>
  <w:style w:type="character" w:styleId="1147" w:customStyle="1">
    <w:name w:val="批注框文本 字符"/>
    <w:basedOn w:val="722"/>
    <w:link w:val="750"/>
    <w:qFormat/>
    <w:rPr>
      <w:b/>
      <w:position w:val="-10"/>
      <w:sz w:val="18"/>
      <w:szCs w:val="18"/>
    </w:rPr>
  </w:style>
  <w:style w:type="character" w:styleId="1148" w:customStyle="1">
    <w:name w:val="批注文字 Char1"/>
    <w:basedOn w:val="722"/>
    <w:qFormat/>
    <w:rPr>
      <w:rFonts w:ascii="Times New Roman" w:hAnsi="Times New Roman" w:eastAsia="宋体" w:cs="Times New Roman"/>
      <w:szCs w:val="24"/>
    </w:rPr>
  </w:style>
  <w:style w:type="character" w:styleId="1149" w:customStyle="1">
    <w:name w:val="p12"/>
    <w:qFormat/>
  </w:style>
  <w:style w:type="character" w:styleId="1150" w:customStyle="1">
    <w:name w:val="列出段落 Char"/>
    <w:link w:val="1039"/>
    <w:qFormat/>
    <w:rPr>
      <w:rFonts w:ascii="Arial" w:hAnsi="Arial" w:eastAsia="黑体" w:cs="宋体"/>
      <w:sz w:val="24"/>
      <w:szCs w:val="24"/>
      <w:lang w:val="zh-CN" w:eastAsia="en-US"/>
    </w:rPr>
  </w:style>
  <w:style w:type="paragraph" w:styleId="1151" w:customStyle="1">
    <w:name w:val="修订1"/>
    <w:hidden/>
    <w:uiPriority w:val="99"/>
    <w:unhideWhenUsed/>
    <w:qFormat/>
    <w:rPr>
      <w:rFonts w:ascii="宋体"/>
      <w:b/>
      <w:position w:val="-10"/>
      <w:sz w:val="24"/>
    </w:rPr>
  </w:style>
  <w:style w:type="character" w:styleId="1152" w:customStyle="1">
    <w:name w:val="未处理的提及1"/>
    <w:basedOn w:val="722"/>
    <w:uiPriority w:val="99"/>
    <w:semiHidden/>
    <w:unhideWhenUsed/>
    <w:qFormat/>
    <w:rPr>
      <w:color w:val="605e5c"/>
      <w:shd w:val="clear" w:color="auto" w:fill="e1dfdd"/>
    </w:rPr>
  </w:style>
  <w:style w:type="paragraph" w:styleId="1153" w:customStyle="1">
    <w:name w:val="Plain Text1"/>
    <w:basedOn w:val="712"/>
    <w:qFormat/>
    <w:pPr>
      <w:jc w:val="left"/>
      <w:widowControl/>
    </w:pPr>
    <w:rPr>
      <w:rFonts w:hAnsi="Courier New" w:eastAsia="楷体_GB2312"/>
      <w:b w:val="0"/>
      <w:position w:val="0"/>
      <w:sz w:val="26"/>
    </w:rPr>
  </w:style>
  <w:style w:type="character" w:styleId="1154" w:customStyle="1">
    <w:name w:val="NormalCharacter"/>
    <w:uiPriority w:val="99"/>
    <w:qFormat/>
  </w:style>
  <w:style w:type="paragraph" w:styleId="1155" w:customStyle="1">
    <w:name w:val="修订2"/>
    <w:hidden/>
    <w:uiPriority w:val="99"/>
    <w:unhideWhenUsed/>
    <w:qFormat/>
    <w:rPr>
      <w:rFonts w:ascii="宋体"/>
      <w:b/>
      <w:position w:val="-10"/>
      <w:sz w:val="24"/>
    </w:rPr>
  </w:style>
  <w:style w:type="character" w:styleId="1156" w:customStyle="1">
    <w:name w:val="正文缩进 字符"/>
    <w:link w:val="725"/>
    <w:uiPriority w:val="99"/>
    <w:qFormat/>
    <w:rPr>
      <w:b/>
      <w:position w:val="-10"/>
      <w:sz w:val="24"/>
    </w:rPr>
  </w:style>
  <w:style w:type="character" w:styleId="1157" w:customStyle="1">
    <w:name w:val="wyg1"/>
    <w:qFormat/>
    <w:rPr>
      <w:color w:val="000000"/>
      <w:sz w:val="20"/>
      <w:szCs w:val="20"/>
      <w:u w:val="none"/>
    </w:rPr>
  </w:style>
  <w:style w:type="paragraph" w:styleId="1158" w:customStyle="1">
    <w:name w:val="标题二、"/>
    <w:basedOn w:val="712"/>
    <w:uiPriority w:val="99"/>
    <w:qFormat/>
    <w:pPr>
      <w:ind w:firstLine="200"/>
      <w:spacing w:line="360" w:lineRule="auto"/>
      <w:outlineLvl w:val="2"/>
    </w:pPr>
    <w:rPr>
      <w:rFonts w:hAnsi="宋体" w:eastAsiaTheme="minorEastAsia" w:cstheme="minorBidi"/>
      <w:position w:val="0"/>
      <w:sz w:val="21"/>
      <w:szCs w:val="21"/>
    </w:rPr>
  </w:style>
  <w:style w:type="paragraph" w:styleId="1159" w:customStyle="1">
    <w:name w:val="Normal_3_0_0_0"/>
    <w:basedOn w:val="712"/>
    <w:qFormat/>
    <w:rPr>
      <w:rFonts w:hAnsi="宋体" w:cs="宋体"/>
      <w:b w:val="0"/>
      <w:position w:val="0"/>
      <w:szCs w:val="24"/>
    </w:rPr>
  </w:style>
  <w:style w:type="table" w:styleId="1160"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082E2-0D37-48E7-8A08-4FACEE31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304</cp:revision>
  <dcterms:created xsi:type="dcterms:W3CDTF">2023-09-21T08:16:00Z</dcterms:created>
  <dcterms:modified xsi:type="dcterms:W3CDTF">2026-06-01T02:35:25Z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B45404059A294295989D90BD6D7F31AA_13</vt:lpwstr>
  </property>
  <property fmtid="{D5CDD505-2E9C-101B-9397-08002B2CF9AE}" pid="4" name="KSOTemplateDocerSaveRecord">
    <vt:lpwstr>eyJoZGlkIjoiYzAyZGY4M2I2NmI2ZTQxM2NmNjQ0ZmFhOTliYmUyZGIiLCJ1c2VySWQiOiIxMTUwNDkzMTkyIn0=</vt:lpwstr>
  </property>
</Properties>
</file>