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rPr>
          <w:rFonts w:hint="eastAsia" w:ascii="宋体" w:hAnsi="宋体"/>
        </w:rPr>
      </w:pPr>
      <w:r/>
      <w:bookmarkStart w:id="0" w:name="_Hlk45004360"/>
      <w:r/>
      <w:bookmarkStart w:id="1" w:name="_Toc142194265"/>
      <w:r/>
      <w:bookmarkStart w:id="2" w:name="_Toc13642114"/>
      <w:r>
        <w:rPr>
          <w:rFonts w:hint="eastAsia" w:ascii="宋体" w:hAnsi="宋体" w:cs="宋体"/>
          <w:b/>
          <w:sz w:val="32"/>
        </w:rPr>
        <w:t xml:space="preserve">招标公告</w:t>
      </w:r>
      <w:r>
        <w:rPr>
          <w:rFonts w:hint="eastAsia" w:ascii="宋体" w:hAnsi="宋体"/>
        </w:rPr>
      </w:r>
      <w:r/>
    </w:p>
    <w:p>
      <w:pPr>
        <w:pStyle w:val="745"/>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rPr>
          <w:rFonts w:hint="eastAsia" w:ascii="宋体" w:hAnsi="宋体"/>
          <w:sz w:val="24"/>
          <w:szCs w:val="24"/>
        </w:rPr>
      </w:r>
      <w:r/>
    </w:p>
    <w:p>
      <w:pPr>
        <w:pStyle w:val="745"/>
        <w:ind w:firstLine="480"/>
        <w:jc w:val="lef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中药煎剂供应及配送服务</w:t>
      </w:r>
      <w:r>
        <w:rPr>
          <w:rFonts w:hint="eastAsia" w:ascii="宋体" w:hAnsi="宋体"/>
          <w:sz w:val="24"/>
          <w:szCs w:val="24"/>
        </w:rPr>
        <w:t xml:space="preserve">招标项目的潜在投标人应在苏采云系统通过网上获取获取招标文件，并</w:t>
      </w:r>
      <w:r>
        <w:rPr>
          <w:rFonts w:hint="eastAsia" w:ascii="宋体" w:hAnsi="宋体"/>
          <w:color w:val="000000"/>
          <w:sz w:val="24"/>
          <w:szCs w:val="24"/>
        </w:rPr>
        <w:t xml:space="preserve">于</w:t>
      </w:r>
      <w:r>
        <w:rPr>
          <w:rFonts w:hint="eastAsia" w:ascii="宋体" w:hAnsi="宋体"/>
          <w:color w:val="000000"/>
          <w:sz w:val="24"/>
          <w:szCs w:val="24"/>
          <w:u w:val="single"/>
          <w:lang w:eastAsia="zh-CN"/>
        </w:rPr>
        <w:t xml:space="preserve">2026年6月23日14点00分</w:t>
      </w:r>
      <w:r>
        <w:rPr>
          <w:rFonts w:hint="eastAsia" w:ascii="宋体" w:hAnsi="宋体"/>
          <w:sz w:val="24"/>
          <w:szCs w:val="24"/>
        </w:rPr>
        <w:t xml:space="preserve">（北京时间）前在系统中上传电子投标文件。</w:t>
      </w:r>
      <w:r>
        <w:rPr>
          <w:rFonts w:hint="eastAsia" w:ascii="宋体" w:hAnsi="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Pr>
          <w:rFonts w:hint="eastAsia" w:ascii="宋体" w:hAnsi="宋体" w:cs="宋体"/>
          <w:sz w:val="24"/>
          <w:szCs w:val="24"/>
        </w:rPr>
      </w:r>
      <w:r/>
    </w:p>
    <w:p>
      <w:pPr>
        <w:pStyle w:val="745"/>
        <w:ind w:firstLine="480"/>
        <w:rPr>
          <w:rFonts w:ascii="宋体" w:hAnsi="宋体" w:eastAsia="宋体" w:cs="宋体"/>
          <w:sz w:val="24"/>
          <w:szCs w:val="24"/>
          <w:lang w:val="en-US"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JSZC-320585-SZWK-G2026-0135</w:t>
      </w:r>
      <w:r>
        <w:rPr>
          <w:rFonts w:ascii="宋体" w:hAnsi="宋体" w:eastAsia="宋体" w:cs="宋体"/>
          <w:sz w:val="24"/>
          <w:szCs w:val="24"/>
          <w:lang w:val="en-US" w:eastAsia="zh-CN"/>
        </w:rPr>
      </w:r>
      <w:r/>
    </w:p>
    <w:p>
      <w:pPr>
        <w:pStyle w:val="745"/>
        <w:ind w:firstLine="480"/>
        <w:rPr>
          <w:rFonts w:hint="eastAsia" w:ascii="宋体" w:hAnsi="宋体" w:cs="宋体"/>
          <w:color w:val="000000"/>
          <w:sz w:val="24"/>
          <w:szCs w:val="24"/>
          <w:highlight w:val="none"/>
        </w:rPr>
      </w:pPr>
      <w:r>
        <w:rPr>
          <w:rFonts w:hint="eastAsia" w:ascii="宋体" w:hAnsi="宋体" w:cs="宋体"/>
          <w:sz w:val="24"/>
          <w:szCs w:val="24"/>
        </w:rPr>
        <w:t xml:space="preserve">2、项目名</w:t>
      </w:r>
      <w:r>
        <w:rPr>
          <w:rFonts w:hint="eastAsia" w:ascii="宋体" w:hAnsi="宋体" w:cs="宋体"/>
          <w:color w:val="000000"/>
          <w:sz w:val="24"/>
          <w:szCs w:val="24"/>
          <w:highlight w:val="none"/>
        </w:rPr>
        <w:t xml:space="preserve">称：中药煎剂供应及配送服务</w:t>
      </w:r>
      <w:r>
        <w:rPr>
          <w:rFonts w:hint="eastAsia" w:ascii="宋体" w:hAnsi="宋体" w:cs="宋体"/>
          <w:color w:val="000000"/>
          <w:sz w:val="24"/>
          <w:szCs w:val="24"/>
          <w:highlight w:val="none"/>
        </w:rPr>
      </w:r>
      <w:r/>
    </w:p>
    <w:p>
      <w:pPr>
        <w:pStyle w:val="74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3、采购预算：100万元</w:t>
      </w:r>
      <w:r>
        <w:rPr>
          <w:rFonts w:ascii="宋体" w:hAnsi="宋体" w:cs="宋体"/>
          <w:color w:val="000000"/>
          <w:sz w:val="24"/>
          <w:szCs w:val="24"/>
          <w:highlight w:val="none"/>
        </w:rPr>
        <w:t xml:space="preserve">；</w:t>
      </w:r>
      <w:r>
        <w:rPr>
          <w:rFonts w:ascii="宋体" w:hAnsi="宋体" w:cs="宋体"/>
          <w:color w:val="000000"/>
          <w:sz w:val="24"/>
          <w:szCs w:val="24"/>
          <w:highlight w:val="none"/>
        </w:rPr>
        <w:t xml:space="preserve">最高</w:t>
      </w:r>
      <w:r>
        <w:rPr>
          <w:rFonts w:ascii="宋体" w:hAnsi="宋体" w:cs="宋体"/>
          <w:color w:val="000000"/>
          <w:sz w:val="24"/>
          <w:szCs w:val="24"/>
          <w:highlight w:val="none"/>
        </w:rPr>
        <w:t xml:space="preserve">限价</w:t>
      </w:r>
      <w:r>
        <w:rPr>
          <w:rFonts w:ascii="宋体" w:hAnsi="宋体" w:cs="宋体"/>
          <w:color w:val="000000"/>
          <w:sz w:val="24"/>
          <w:szCs w:val="24"/>
          <w:highlight w:val="none"/>
        </w:rPr>
        <w:t xml:space="preserve">：98.22</w:t>
      </w:r>
      <w:r>
        <w:rPr>
          <w:rFonts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hint="eastAsia" w:ascii="宋体" w:hAnsi="宋体" w:cs="宋体"/>
          <w:color w:val="000000"/>
          <w:sz w:val="24"/>
          <w:szCs w:val="24"/>
          <w:highlight w:val="none"/>
        </w:rPr>
      </w:r>
      <w:r/>
    </w:p>
    <w:p>
      <w:pPr>
        <w:pStyle w:val="745"/>
        <w:ind w:firstLine="480"/>
        <w:rPr>
          <w:rFonts w:hint="eastAsia" w:ascii="宋体" w:hAnsi="宋体" w:cs="宋体"/>
          <w:sz w:val="24"/>
          <w:szCs w:val="24"/>
        </w:rPr>
      </w:pPr>
      <w:r>
        <w:rPr>
          <w:rFonts w:hint="eastAsia" w:ascii="宋体" w:hAnsi="宋体" w:cs="宋体"/>
          <w:sz w:val="24"/>
          <w:szCs w:val="24"/>
        </w:rPr>
        <w:t xml:space="preserve">根据中药饮片临床实际需求，包括但不限于供应所需合格的中药饮片，利用企业生产、加工和信息技术，提供处方的代配、代煎、熬膏、磨粉、制丸等加工服务，并将加工好的膏、丹、丸、散、汤等中药配送至医院指定地点。</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5、合同履行期限</w:t>
      </w:r>
      <w:r>
        <w:rPr>
          <w:rFonts w:hint="eastAsia" w:ascii="宋体" w:hAnsi="宋体" w:cs="宋体"/>
          <w:sz w:val="24"/>
          <w:szCs w:val="24"/>
        </w:rPr>
      </w:r>
      <w:r/>
    </w:p>
    <w:p>
      <w:pPr>
        <w:pStyle w:val="745"/>
        <w:ind w:firstLine="480"/>
        <w:rPr>
          <w:rFonts w:ascii="宋体" w:hAnsi="宋体" w:eastAsia="宋体" w:cs="宋体"/>
          <w:sz w:val="24"/>
          <w:szCs w:val="24"/>
          <w:lang w:val="en-US" w:eastAsia="zh-CN"/>
        </w:rPr>
      </w:pPr>
      <w:r>
        <w:rPr>
          <w:rFonts w:hint="eastAsia" w:ascii="宋体" w:hAnsi="宋体" w:cs="宋体"/>
          <w:sz w:val="24"/>
          <w:szCs w:val="24"/>
        </w:rPr>
        <w:t xml:space="preserve">（1）服务期限：3年（自合同签订的起止之日为准）</w:t>
      </w:r>
      <w:r>
        <w:rPr>
          <w:rFonts w:hint="eastAsia" w:ascii="宋体" w:hAnsi="宋体" w:cs="宋体"/>
          <w:sz w:val="24"/>
          <w:szCs w:val="24"/>
          <w:lang w:val="en-US" w:eastAsia="zh-CN"/>
        </w:rPr>
        <w:t xml:space="preserve">或结算金额达到预算金额则合同终止。</w:t>
      </w:r>
      <w:r>
        <w:rPr>
          <w:rFonts w:ascii="宋体" w:hAnsi="宋体" w:eastAsia="宋体" w:cs="宋体"/>
          <w:sz w:val="24"/>
          <w:szCs w:val="24"/>
          <w:lang w:val="en-US" w:eastAsia="zh-CN"/>
        </w:rPr>
      </w:r>
      <w:r/>
    </w:p>
    <w:p>
      <w:pPr>
        <w:pStyle w:val="745"/>
        <w:ind w:firstLine="480"/>
        <w:rPr>
          <w:rFonts w:hint="eastAsia" w:ascii="宋体" w:hAnsi="宋体" w:eastAsia="宋体" w:cs="宋体"/>
          <w:sz w:val="24"/>
          <w:szCs w:val="24"/>
          <w:lang w:eastAsia="zh-CN"/>
        </w:rPr>
      </w:pPr>
      <w:r>
        <w:rPr>
          <w:rFonts w:hint="eastAsia" w:ascii="宋体" w:hAnsi="宋体" w:cs="宋体"/>
          <w:sz w:val="24"/>
          <w:szCs w:val="24"/>
        </w:rPr>
        <w:t xml:space="preserve">（2）服务地点：根据采购人要求指定地点</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45"/>
        <w:ind w:firstLine="480"/>
        <w:rPr>
          <w:rFonts w:hint="eastAsia" w:ascii="宋体" w:hAnsi="宋体" w:cs="宋体"/>
          <w:sz w:val="24"/>
          <w:szCs w:val="24"/>
        </w:rPr>
      </w:pPr>
      <w:r>
        <w:rPr>
          <w:rFonts w:hint="eastAsia" w:ascii="宋体" w:hAnsi="宋体" w:cs="宋体"/>
          <w:sz w:val="24"/>
          <w:szCs w:val="24"/>
        </w:rPr>
        <w:t xml:space="preserve">6、本项目不接受联合体合体投标。不接受分包、转包。</w:t>
      </w:r>
      <w:r>
        <w:rPr>
          <w:rFonts w:hint="eastAsia" w:ascii="宋体" w:hAnsi="宋体" w:cs="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二、申请人的资格要求</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1、满足《中华人民共和国政府采购法》第二十二条规定，即：</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1.1具有独立承担民事责任的能力；</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1.2具有良好的商业信誉和健全的财务会计制度；</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1.3具有履行合同所必需的设备和专业技术能力；</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1.4有依法缴纳税收和社会保障资金的良好记录；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1.6法律、行政法规规定的其他条件。</w:t>
      </w:r>
      <w:r>
        <w:rPr>
          <w:rFonts w:hint="eastAsia" w:ascii="宋体" w:hAnsi="宋体" w:cs="宋体"/>
          <w:sz w:val="24"/>
          <w:szCs w:val="24"/>
        </w:rPr>
      </w:r>
      <w:r/>
    </w:p>
    <w:p>
      <w:pPr>
        <w:pStyle w:val="745"/>
        <w:ind w:firstLine="480"/>
        <w:rPr>
          <w:rFonts w:ascii="宋体" w:hAnsi="宋体" w:cs="宋体"/>
          <w:sz w:val="24"/>
          <w:szCs w:val="24"/>
        </w:rPr>
      </w:pPr>
      <w:r>
        <w:rPr>
          <w:rFonts w:hint="eastAsia" w:ascii="宋体" w:hAnsi="宋体" w:cs="宋体"/>
          <w:sz w:val="24"/>
          <w:szCs w:val="24"/>
        </w:rPr>
        <w:t xml:space="preserve">2、落实政府采购政策需满足的资格要求：</w:t>
      </w:r>
      <w:r>
        <w:rPr>
          <w:rFonts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本项目专门面向中小企业采购。投标人所属行业为</w:t>
      </w:r>
      <w:r>
        <w:rPr>
          <w:rFonts w:hint="eastAsia" w:ascii="宋体" w:hAnsi="宋体" w:cs="宋体"/>
          <w:sz w:val="24"/>
          <w:szCs w:val="24"/>
          <w:u w:val="none"/>
        </w:rPr>
        <w:t xml:space="preserve">工业。</w:t>
      </w:r>
      <w:r>
        <w:rPr>
          <w:rFonts w:hint="eastAsia" w:ascii="宋体" w:hAnsi="宋体" w:cs="宋体"/>
          <w:sz w:val="24"/>
          <w:szCs w:val="24"/>
        </w:rPr>
      </w:r>
      <w:r/>
    </w:p>
    <w:p>
      <w:pPr>
        <w:pStyle w:val="745"/>
        <w:ind w:firstLine="480"/>
        <w:rPr>
          <w:rFonts w:ascii="宋体" w:hAnsi="宋体" w:cs="宋体"/>
          <w:sz w:val="24"/>
          <w:szCs w:val="24"/>
        </w:rPr>
      </w:pPr>
      <w:r>
        <w:rPr>
          <w:rFonts w:hint="eastAsia" w:ascii="宋体" w:hAnsi="宋体" w:cs="宋体"/>
          <w:sz w:val="24"/>
          <w:szCs w:val="24"/>
        </w:rPr>
        <w:t xml:space="preserve">3、本项目的特定资格要求：</w:t>
      </w:r>
      <w:r>
        <w:rPr>
          <w:rFonts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投标人具备《药品生产（或经营）许可证》；</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rPr>
      </w:r>
      <w:r/>
    </w:p>
    <w:p>
      <w:pPr>
        <w:pStyle w:val="745"/>
        <w:ind w:firstLine="482"/>
        <w:rPr>
          <w:rFonts w:hint="eastAsia" w:ascii="宋体" w:hAnsi="宋体"/>
          <w:b/>
          <w:bCs/>
          <w:sz w:val="24"/>
          <w:szCs w:val="24"/>
        </w:rPr>
      </w:pPr>
      <w:r>
        <w:rPr>
          <w:rFonts w:ascii="宋体" w:hAnsi="宋体"/>
          <w:b/>
          <w:bCs/>
          <w:sz w:val="24"/>
          <w:szCs w:val="24"/>
        </w:rPr>
        <w:t xml:space="preserve">三、获取招标文件</w:t>
      </w:r>
      <w:r>
        <w:rPr>
          <w:rFonts w:hint="eastAsia" w:ascii="宋体" w:hAnsi="宋体"/>
          <w:b/>
          <w:bCs/>
          <w:sz w:val="24"/>
          <w:szCs w:val="24"/>
        </w:rPr>
      </w:r>
      <w:r/>
    </w:p>
    <w:p>
      <w:pPr>
        <w:pStyle w:val="745"/>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1、获取时间：自采购公告发布之日起至五个工作日</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2、地点：苏采云系统</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3、获取方式：自行下载</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4、售价：无</w:t>
      </w:r>
      <w:r>
        <w:rPr>
          <w:rFonts w:hint="eastAsia" w:ascii="宋体" w:hAnsi="宋体" w:cs="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rPr>
          <w:rFonts w:hint="eastAsia" w:ascii="宋体" w:hAnsi="宋体" w:cs="宋体"/>
          <w:sz w:val="24"/>
          <w:szCs w:val="24"/>
        </w:rPr>
      </w:r>
      <w:r/>
    </w:p>
    <w:p>
      <w:pPr>
        <w:pStyle w:val="745"/>
        <w:ind w:firstLine="480"/>
        <w:rPr>
          <w:rFonts w:hint="eastAsia" w:ascii="宋体" w:hAnsi="宋体" w:eastAsia="宋体" w:cs="宋体"/>
          <w:sz w:val="24"/>
          <w:szCs w:val="24"/>
          <w:lang w:eastAsia="zh-CN"/>
        </w:rPr>
      </w:pPr>
      <w:r>
        <w:rPr>
          <w:rFonts w:hint="eastAsia" w:ascii="宋体" w:hAnsi="宋体" w:cs="宋体"/>
          <w:sz w:val="24"/>
          <w:szCs w:val="24"/>
        </w:rPr>
        <w:t xml:space="preserve">1、上传投标文件截止时间：</w:t>
      </w:r>
      <w:r>
        <w:rPr>
          <w:rFonts w:hint="eastAsia" w:ascii="宋体" w:hAnsi="宋体"/>
          <w:color w:val="000000"/>
          <w:sz w:val="24"/>
          <w:szCs w:val="24"/>
          <w:u w:val="single"/>
          <w:lang w:eastAsia="zh-CN"/>
        </w:rPr>
        <w:t xml:space="preserve">2026年6月23日14点00分</w:t>
      </w:r>
      <w:r>
        <w:rPr>
          <w:rFonts w:hint="eastAsia" w:ascii="宋体" w:hAnsi="宋体" w:eastAsia="宋体" w:cs="宋体"/>
          <w:sz w:val="24"/>
          <w:szCs w:val="24"/>
          <w:lang w:eastAsia="zh-CN"/>
        </w:rPr>
      </w:r>
      <w:r/>
    </w:p>
    <w:p>
      <w:pPr>
        <w:pStyle w:val="745"/>
        <w:ind w:firstLine="480"/>
        <w:rPr>
          <w:rFonts w:hint="eastAsia" w:ascii="宋体" w:hAnsi="宋体" w:eastAsia="宋体" w:cs="宋体"/>
          <w:sz w:val="24"/>
          <w:szCs w:val="24"/>
          <w:lang w:eastAsia="zh-CN"/>
        </w:rPr>
      </w:pPr>
      <w:r>
        <w:rPr>
          <w:rFonts w:hint="eastAsia" w:ascii="宋体" w:hAnsi="宋体" w:cs="宋体"/>
          <w:sz w:val="24"/>
          <w:szCs w:val="24"/>
        </w:rPr>
        <w:t xml:space="preserve">2、开标时间：</w:t>
      </w:r>
      <w:r>
        <w:rPr>
          <w:rFonts w:hint="eastAsia" w:ascii="宋体" w:hAnsi="宋体"/>
          <w:color w:val="000000"/>
          <w:sz w:val="24"/>
          <w:szCs w:val="24"/>
          <w:u w:val="single"/>
          <w:lang w:eastAsia="zh-CN"/>
        </w:rPr>
        <w:t xml:space="preserve">2026年6月23日14点00分</w:t>
      </w:r>
      <w:r>
        <w:rPr>
          <w:rFonts w:hint="eastAsia" w:ascii="宋体" w:hAnsi="宋体" w:eastAsia="宋体" w:cs="宋体"/>
          <w:sz w:val="24"/>
          <w:szCs w:val="24"/>
          <w:lang w:eastAsia="zh-CN"/>
        </w:rPr>
      </w:r>
      <w:r/>
    </w:p>
    <w:p>
      <w:pPr>
        <w:pStyle w:val="745"/>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rPr>
          <w:rFonts w:hint="eastAsia" w:ascii="宋体" w:hAnsi="宋体" w:cs="宋体"/>
          <w:sz w:val="24"/>
          <w:szCs w:val="24"/>
        </w:rPr>
      </w:r>
      <w:r/>
    </w:p>
    <w:p>
      <w:pPr>
        <w:pStyle w:val="745"/>
        <w:ind w:firstLine="482"/>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745"/>
        <w:ind w:firstLine="482"/>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3、采购文件获取（网上获取）</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3.1申领CA证书：</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CA办理电话0512-65737699，CA现场办理地址：苏州市高新区邓尉路105号狮山科技馆一楼服务大厅。</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4、制作、提交电子响应文件：</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4.4有关电子投标制作技术疑问，请咨询苏采云软件公司客服：18261002950、0512-69820854、0519-86722802</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5、开标</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3）投标截止时间后根据系统提示解密电子投标文件。解密时间为15分钟，未在规定时间内完成解密，其投标文件将被拒绝，不参与后续投标流程。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7、投标保证金：本项目无需缴纳投标保证金。</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8、政府采购监督电话：0512-53890318。</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rPr>
          <w:rFonts w:hint="eastAsia" w:ascii="宋体" w:hAnsi="宋体" w:cs="宋体"/>
          <w:sz w:val="24"/>
          <w:szCs w:val="24"/>
        </w:rPr>
      </w:r>
      <w:r/>
    </w:p>
    <w:p>
      <w:pPr>
        <w:pStyle w:val="745"/>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名称：太仓市娄江新城医院（瑞金医院太仓分院）</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地址：太仓市上海东路666号</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联系人：曹泽鑫，电话：0512-</w:t>
      </w:r>
      <w:r>
        <w:rPr>
          <w:rFonts w:hint="eastAsia" w:ascii="宋体" w:hAnsi="宋体" w:cs="宋体"/>
          <w:sz w:val="24"/>
          <w:szCs w:val="24"/>
          <w:lang w:eastAsia="zh-CN"/>
        </w:rPr>
        <w:t xml:space="preserve">56561770</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前台联系方式：0512-69165625</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项目联系人：李晶晶、陈璐佳</w:t>
      </w:r>
      <w:r>
        <w:rPr>
          <w:rFonts w:hint="eastAsia" w:ascii="宋体" w:hAnsi="宋体" w:cs="宋体"/>
          <w:sz w:val="24"/>
          <w:szCs w:val="24"/>
        </w:rPr>
      </w:r>
      <w:r/>
    </w:p>
    <w:p>
      <w:pPr>
        <w:pStyle w:val="745"/>
        <w:ind w:firstLine="480"/>
        <w:rPr>
          <w:rFonts w:hint="eastAsia" w:ascii="宋体" w:hAnsi="宋体"/>
          <w:sz w:val="24"/>
          <w:szCs w:val="24"/>
        </w:rPr>
      </w:pPr>
      <w:r>
        <w:rPr>
          <w:rFonts w:hint="eastAsia" w:ascii="宋体" w:hAnsi="宋体" w:cs="宋体"/>
          <w:sz w:val="24"/>
          <w:szCs w:val="24"/>
        </w:rPr>
        <w:t xml:space="preserve">电话：0512-69165615</w:t>
      </w:r>
      <w:r>
        <w:rPr>
          <w:rFonts w:hint="eastAsia" w:ascii="宋体" w:hAnsi="宋体"/>
          <w:sz w:val="24"/>
          <w:szCs w:val="24"/>
        </w:rPr>
      </w:r>
      <w:r/>
    </w:p>
    <w:p>
      <w:pPr>
        <w:pStyle w:val="745"/>
        <w:jc w:val="center"/>
        <w:rPr>
          <w:rFonts w:ascii="宋体" w:hAnsi="宋体"/>
          <w:b/>
          <w:bCs/>
          <w:spacing w:val="60"/>
          <w:sz w:val="100"/>
          <w:szCs w:val="100"/>
        </w:rPr>
      </w:pPr>
      <w:r>
        <w:rPr>
          <w:rFonts w:ascii="宋体" w:hAnsi="宋体"/>
          <w:b/>
          <w:bCs/>
          <w:spacing w:val="60"/>
          <w:sz w:val="100"/>
          <w:szCs w:val="100"/>
        </w:rPr>
        <w:br w:type="page" w:clear="all"/>
      </w:r>
      <w:r>
        <w:rPr>
          <w:rFonts w:ascii="宋体" w:hAnsi="宋体"/>
          <w:b/>
          <w:bCs/>
          <w:spacing w:val="60"/>
          <w:sz w:val="100"/>
          <w:szCs w:val="100"/>
        </w:rPr>
      </w:r>
      <w:r/>
    </w:p>
    <w:p>
      <w:pPr>
        <w:pStyle w:val="745"/>
        <w:jc w:val="center"/>
        <w:rPr>
          <w:rFonts w:ascii="宋体" w:hAnsi="宋体"/>
          <w:b/>
          <w:bCs/>
          <w:spacing w:val="60"/>
          <w:sz w:val="100"/>
          <w:szCs w:val="100"/>
        </w:rPr>
      </w:pPr>
      <w:r>
        <w:rPr>
          <w:rFonts w:ascii="宋体" w:hAnsi="宋体"/>
          <w:b/>
          <w:bCs/>
          <w:spacing w:val="60"/>
          <w:sz w:val="100"/>
          <w:szCs w:val="100"/>
        </w:rPr>
      </w:r>
      <w:r/>
    </w:p>
    <w:p>
      <w:pPr>
        <w:pStyle w:val="745"/>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pacing w:val="60"/>
          <w:sz w:val="100"/>
          <w:szCs w:val="100"/>
        </w:rPr>
      </w:r>
      <w:r/>
    </w:p>
    <w:p>
      <w:pPr>
        <w:pStyle w:val="745"/>
        <w:rPr>
          <w:rFonts w:hint="eastAsia" w:ascii="宋体" w:hAnsi="宋体"/>
          <w:sz w:val="24"/>
          <w:szCs w:val="24"/>
        </w:rPr>
      </w:pPr>
      <w:r>
        <w:rPr>
          <w:rFonts w:hint="eastAsia" w:ascii="宋体" w:hAnsi="宋体"/>
          <w:sz w:val="24"/>
          <w:szCs w:val="24"/>
        </w:rPr>
      </w:r>
      <w:r/>
    </w:p>
    <w:p>
      <w:pPr>
        <w:pStyle w:val="745"/>
        <w:rPr>
          <w:rFonts w:hint="eastAsia" w:ascii="宋体" w:hAnsi="宋体"/>
        </w:rPr>
      </w:pPr>
      <w:r>
        <w:rPr>
          <w:rFonts w:hint="eastAsia" w:ascii="宋体" w:hAnsi="宋体"/>
        </w:rPr>
      </w:r>
      <w:r/>
    </w:p>
    <w:p>
      <w:pPr>
        <w:pStyle w:val="745"/>
        <w:jc w:val="center"/>
        <w:spacing w:line="480" w:lineRule="auto"/>
        <w:rPr>
          <w:rFonts w:hint="eastAsia" w:ascii="宋体" w:hAnsi="宋体"/>
          <w:sz w:val="30"/>
        </w:rPr>
      </w:pPr>
      <w:r>
        <w:rPr>
          <w:rFonts w:hint="eastAsia" w:ascii="宋体" w:hAnsi="宋体"/>
          <w:sz w:val="30"/>
        </w:rPr>
      </w:r>
      <w:r/>
    </w:p>
    <w:p>
      <w:pPr>
        <w:pStyle w:val="745"/>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JSZC-320585-SZWK-G2026-0135</w:t>
      </w:r>
      <w:r>
        <w:rPr>
          <w:rFonts w:hint="eastAsia" w:ascii="宋体" w:hAnsi="宋体" w:eastAsia="宋体"/>
          <w:sz w:val="30"/>
          <w:szCs w:val="30"/>
          <w:lang w:eastAsia="zh-CN"/>
        </w:rPr>
      </w:r>
      <w:r/>
    </w:p>
    <w:p>
      <w:pPr>
        <w:pStyle w:val="745"/>
        <w:ind w:firstLine="1800"/>
        <w:spacing w:line="480" w:lineRule="auto"/>
        <w:rPr>
          <w:rFonts w:hint="eastAsia"/>
          <w:sz w:val="30"/>
          <w:szCs w:val="30"/>
        </w:rPr>
      </w:pPr>
      <w:r>
        <w:rPr>
          <w:rFonts w:hint="eastAsia"/>
          <w:sz w:val="30"/>
          <w:szCs w:val="30"/>
        </w:rPr>
        <w:t xml:space="preserve">采购项目：中药煎剂供应及配送服务</w:t>
      </w:r>
      <w:r>
        <w:rPr>
          <w:rFonts w:hint="eastAsia"/>
          <w:sz w:val="30"/>
          <w:szCs w:val="30"/>
        </w:rPr>
      </w:r>
      <w:r/>
    </w:p>
    <w:p>
      <w:pPr>
        <w:pStyle w:val="745"/>
        <w:ind w:left="3289" w:hanging="1500"/>
        <w:spacing w:line="480" w:lineRule="auto"/>
        <w:rPr>
          <w:rFonts w:hint="eastAsia" w:ascii="宋体" w:hAnsi="宋体" w:cs="宋体"/>
          <w:sz w:val="30"/>
          <w:szCs w:val="30"/>
        </w:rPr>
      </w:pPr>
      <w:r>
        <w:rPr>
          <w:rFonts w:hint="eastAsia" w:ascii="宋体" w:hAnsi="宋体"/>
          <w:sz w:val="30"/>
          <w:szCs w:val="30"/>
        </w:rPr>
        <w:t xml:space="preserve">采购单位：太仓市娄江新城医院（瑞金医院太仓分院）</w:t>
      </w:r>
      <w:r>
        <w:rPr>
          <w:rFonts w:hint="eastAsia" w:ascii="宋体" w:hAnsi="宋体" w:cs="宋体"/>
          <w:sz w:val="30"/>
          <w:szCs w:val="30"/>
        </w:rPr>
      </w:r>
      <w:r/>
    </w:p>
    <w:p>
      <w:pPr>
        <w:pStyle w:val="745"/>
        <w:ind w:right="-159"/>
        <w:spacing w:line="480" w:lineRule="auto"/>
        <w:rPr>
          <w:rFonts w:hint="eastAsia" w:ascii="宋体" w:hAnsi="宋体"/>
          <w:sz w:val="30"/>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1672590</wp:posOffset>
                </wp:positionH>
                <wp:positionV relativeFrom="paragraph">
                  <wp:posOffset>464185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1.7pt;mso-position-horizontal:absolute;mso-position-vertical-relative:text;margin-top:36.5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sz w:val="30"/>
        </w:rPr>
        <w:t xml:space="preserve">                        </w:t>
      </w:r>
      <w:r>
        <w:rPr>
          <w:rFonts w:hint="eastAsia" w:ascii="宋体" w:hAnsi="宋体"/>
          <w:sz w:val="30"/>
          <w:szCs w:val="24"/>
        </w:rPr>
      </w:r>
      <w:r/>
    </w:p>
    <w:p>
      <w:pPr>
        <w:pStyle w:val="745"/>
        <w:ind w:firstLine="600"/>
        <w:rPr>
          <w:rFonts w:hint="eastAsia" w:ascii="宋体" w:hAnsi="宋体"/>
          <w:sz w:val="30"/>
        </w:rPr>
      </w:pPr>
      <w:r>
        <w:rPr>
          <w:rFonts w:hint="eastAsia" w:ascii="宋体" w:hAnsi="宋体"/>
          <w:sz w:val="30"/>
        </w:rPr>
      </w:r>
      <w:r/>
    </w:p>
    <w:p>
      <w:pPr>
        <w:pStyle w:val="745"/>
        <w:ind w:firstLine="422"/>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ascii="宋体" w:hAnsi="宋体"/>
          <w:sz w:val="30"/>
        </w:rPr>
      </w:pPr>
      <w:r>
        <w:rPr>
          <w:rFonts w:ascii="宋体" w:hAnsi="宋体"/>
          <w:sz w:val="30"/>
        </w:rPr>
      </w:r>
      <w:r/>
    </w:p>
    <w:p>
      <w:pPr>
        <w:pStyle w:val="745"/>
        <w:jc w:val="center"/>
        <w:rPr>
          <w:rFonts w:hint="eastAsia" w:ascii="宋体" w:hAnsi="宋体"/>
          <w:sz w:val="30"/>
        </w:rPr>
      </w:pPr>
      <w:r>
        <w:rPr>
          <w:rFonts w:hint="eastAsia" w:ascii="宋体" w:hAnsi="宋体"/>
          <w:sz w:val="30"/>
        </w:rPr>
        <w:t xml:space="preserve">苏州市卫康招投标咨询服务有限公司</w:t>
      </w:r>
      <w:r>
        <w:rPr>
          <w:rFonts w:hint="eastAsia" w:ascii="宋体" w:hAnsi="宋体"/>
          <w:sz w:val="30"/>
        </w:rPr>
      </w:r>
      <w:r/>
    </w:p>
    <w:p>
      <w:pPr>
        <w:pStyle w:val="745"/>
        <w:jc w:val="center"/>
        <w:spacing w:line="300" w:lineRule="auto"/>
        <w:rPr>
          <w:rFonts w:ascii="宋体" w:hAnsi="宋体"/>
          <w:sz w:val="30"/>
        </w:rPr>
      </w:pPr>
      <w:r>
        <w:rPr>
          <w:rFonts w:ascii="宋体" w:hAnsi="宋体"/>
          <w:sz w:val="30"/>
        </w:rPr>
      </w:r>
      <w:r/>
    </w:p>
    <w:p>
      <w:pPr>
        <w:pStyle w:val="745"/>
        <w:jc w:val="center"/>
        <w:spacing w:line="300" w:lineRule="auto"/>
        <w:rPr>
          <w:rFonts w:hint="eastAsia" w:ascii="宋体" w:hAnsi="宋体"/>
          <w:b/>
          <w:bCs/>
          <w:sz w:val="30"/>
        </w:rPr>
      </w:pPr>
      <w:r>
        <w:rPr>
          <w:rFonts w:hint="eastAsia" w:ascii="宋体" w:hAnsi="宋体"/>
          <w:sz w:val="30"/>
        </w:rPr>
        <w:t xml:space="preserve">二〇二六年</w:t>
      </w:r>
      <w:r>
        <w:rPr>
          <w:rFonts w:hint="eastAsia" w:ascii="宋体" w:hAnsi="宋体"/>
          <w:sz w:val="30"/>
          <w:lang w:val="en-US" w:eastAsia="zh-CN"/>
        </w:rPr>
        <w:t xml:space="preserve">五</w:t>
      </w:r>
      <w:r>
        <w:rPr>
          <w:rFonts w:hint="eastAsia" w:ascii="宋体" w:hAnsi="宋体"/>
          <w:sz w:val="30"/>
        </w:rPr>
        <w:t xml:space="preserve">月</w:t>
      </w:r>
      <w:r>
        <w:rPr>
          <w:rFonts w:hint="eastAsia" w:ascii="宋体" w:hAnsi="宋体"/>
          <w:b/>
          <w:bCs/>
          <w:sz w:val="30"/>
        </w:rPr>
      </w:r>
      <w:r/>
    </w:p>
    <w:p>
      <w:pPr>
        <w:pStyle w:val="745"/>
        <w:jc w:val="center"/>
        <w:rPr>
          <w:b/>
          <w:bCs/>
          <w:spacing w:val="20"/>
          <w:sz w:val="30"/>
          <w:szCs w:val="20"/>
        </w:rPr>
      </w:pPr>
      <w:r>
        <w:br w:type="page" w:clear="all"/>
      </w:r>
      <w:r>
        <w:rPr>
          <w:rFonts w:hint="eastAsia"/>
          <w:b/>
          <w:bCs/>
          <w:spacing w:val="20"/>
          <w:sz w:val="30"/>
          <w:szCs w:val="20"/>
        </w:rPr>
        <w:t xml:space="preserve">前 附 表</w:t>
      </w:r>
      <w:r>
        <w:rPr>
          <w:b/>
          <w:bCs/>
          <w:spacing w:val="20"/>
          <w:sz w:val="30"/>
          <w:szCs w:val="20"/>
        </w:rPr>
      </w:r>
      <w:r/>
    </w:p>
    <w:p>
      <w:pPr>
        <w:pStyle w:val="745"/>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rPr>
          <w:rFonts w:hint="eastAsia"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45"/>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rPr>
                <w:rFonts w:hint="eastAsia" w:ascii="宋体" w:hAnsi="宋体" w:cs="宋体"/>
                <w:b/>
                <w:bCs/>
                <w:szCs w:val="21"/>
              </w:rPr>
            </w:r>
            <w:r/>
          </w:p>
        </w:tc>
        <w:tc>
          <w:tcPr>
            <w:tcW w:w="1620" w:type="dxa"/>
            <w:vAlign w:val="center"/>
            <w:textDirection w:val="lrTb"/>
            <w:noWrap w:val="false"/>
          </w:tcPr>
          <w:p>
            <w:pPr>
              <w:pStyle w:val="745"/>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W w:w="6345" w:type="dxa"/>
            <w:vAlign w:val="center"/>
            <w:textDirection w:val="lrTb"/>
            <w:noWrap w:val="false"/>
          </w:tcPr>
          <w:p>
            <w:pPr>
              <w:pStyle w:val="745"/>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rPr>
                <w:rFonts w:hint="eastAsia" w:ascii="宋体" w:hAnsi="宋体" w:cs="宋体"/>
                <w:b/>
                <w:bCs/>
                <w:szCs w:val="21"/>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采购编号</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JSZC-320585-SZWK-G2026-0135</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采购项目名称</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rPr>
              <w:t xml:space="preserve">中药煎剂供应及配送服务</w:t>
            </w:r>
            <w:r>
              <w:rPr>
                <w:rFonts w:hint="eastAsia" w:ascii="宋体" w:hAnsi="宋体" w:cs="宋体"/>
                <w:szCs w:val="21"/>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szCs w:val="21"/>
              </w:rPr>
            </w:pPr>
            <w:r>
              <w:rPr>
                <w:rFonts w:ascii="宋体" w:hAnsi="宋体"/>
                <w:szCs w:val="21"/>
              </w:rPr>
              <w:t xml:space="preserve">名称：</w:t>
            </w:r>
            <w:r>
              <w:rPr>
                <w:rFonts w:hint="eastAsia" w:ascii="宋体" w:hAnsi="宋体"/>
                <w:szCs w:val="21"/>
              </w:rPr>
              <w:t xml:space="preserve">太仓市娄江新城医院（瑞金医院太仓分院）</w:t>
            </w:r>
            <w:r>
              <w:rPr>
                <w:rFonts w:hint="eastAsia" w:ascii="宋体" w:hAnsi="宋体"/>
                <w:szCs w:val="21"/>
              </w:rPr>
            </w:r>
            <w:r/>
          </w:p>
          <w:p>
            <w:pPr>
              <w:pStyle w:val="745"/>
              <w:spacing w:line="400" w:lineRule="exact"/>
              <w:rPr>
                <w:rFonts w:hint="eastAsia" w:ascii="宋体" w:hAnsi="宋体"/>
                <w:szCs w:val="21"/>
              </w:rPr>
            </w:pPr>
            <w:r>
              <w:rPr>
                <w:rFonts w:hint="eastAsia" w:ascii="宋体" w:hAnsi="宋体"/>
                <w:szCs w:val="21"/>
              </w:rPr>
              <w:t xml:space="preserve">地址：太仓市上海东路666号</w:t>
            </w:r>
            <w:r>
              <w:rPr>
                <w:rFonts w:hint="eastAsia" w:ascii="宋体" w:hAnsi="宋体"/>
                <w:szCs w:val="21"/>
              </w:rPr>
            </w:r>
            <w:r/>
          </w:p>
          <w:p>
            <w:pPr>
              <w:pStyle w:val="745"/>
              <w:spacing w:line="400" w:lineRule="exact"/>
              <w:tabs>
                <w:tab w:val="left" w:pos="3600" w:leader="none"/>
              </w:tabs>
              <w:rPr>
                <w:rFonts w:hint="eastAsia" w:ascii="宋体" w:hAnsi="宋体" w:eastAsia="宋体" w:cs="宋体"/>
                <w:szCs w:val="21"/>
                <w:lang w:eastAsia="zh-CN"/>
              </w:rPr>
            </w:pPr>
            <w:r>
              <w:rPr>
                <w:rFonts w:hint="eastAsia" w:ascii="宋体" w:hAnsi="宋体"/>
                <w:szCs w:val="21"/>
              </w:rPr>
              <w:t xml:space="preserve">联系人：曹泽鑫，电话：0512-</w:t>
            </w:r>
            <w:r>
              <w:rPr>
                <w:rFonts w:hint="eastAsia" w:ascii="宋体" w:hAnsi="宋体"/>
                <w:szCs w:val="21"/>
                <w:lang w:eastAsia="zh-CN"/>
              </w:rPr>
              <w:t xml:space="preserve">56561770</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szCs w:val="21"/>
              </w:rPr>
            </w:pPr>
            <w:r>
              <w:rPr>
                <w:rFonts w:ascii="宋体" w:hAnsi="宋体"/>
                <w:szCs w:val="21"/>
                <w:lang w:val="zh-CN"/>
              </w:rPr>
              <w:t xml:space="preserve">苏州市卫康招投标咨询服务有限公司</w:t>
            </w:r>
            <w:r>
              <w:rPr>
                <w:rFonts w:hint="eastAsia" w:ascii="宋体" w:hAnsi="宋体"/>
                <w:szCs w:val="21"/>
              </w:rPr>
            </w:r>
            <w:r/>
          </w:p>
          <w:p>
            <w:pPr>
              <w:pStyle w:val="745"/>
              <w:spacing w:line="400" w:lineRule="exact"/>
              <w:rPr>
                <w:rFonts w:ascii="宋体" w:hAnsi="宋体"/>
                <w:szCs w:val="21"/>
                <w:lang w:val="zh-CN"/>
              </w:rPr>
            </w:pPr>
            <w:r>
              <w:rPr>
                <w:rFonts w:ascii="宋体" w:hAnsi="宋体"/>
                <w:szCs w:val="21"/>
                <w:lang w:val="zh-CN"/>
              </w:rPr>
              <w:t xml:space="preserve">地址：苏州市干将西路1296号深业姑苏中心17层</w:t>
            </w:r>
            <w:r>
              <w:rPr>
                <w:rFonts w:ascii="宋体" w:hAnsi="宋体"/>
                <w:szCs w:val="21"/>
                <w:lang w:val="zh-CN"/>
              </w:rPr>
            </w:r>
            <w:r/>
          </w:p>
          <w:p>
            <w:pPr>
              <w:pStyle w:val="745"/>
              <w:spacing w:line="400" w:lineRule="exact"/>
              <w:rPr>
                <w:rFonts w:hint="eastAsia" w:ascii="宋体" w:hAnsi="宋体"/>
                <w:szCs w:val="21"/>
              </w:rPr>
            </w:pPr>
            <w:r>
              <w:rPr>
                <w:rFonts w:ascii="宋体" w:hAnsi="宋体"/>
                <w:szCs w:val="21"/>
                <w:lang w:val="zh-CN"/>
              </w:rPr>
              <w:t xml:space="preserve">邮编：</w:t>
            </w:r>
            <w:r>
              <w:rPr>
                <w:rFonts w:ascii="宋体" w:hAnsi="宋体"/>
                <w:szCs w:val="21"/>
              </w:rPr>
              <w:t xml:space="preserve">215005</w:t>
            </w:r>
            <w:r>
              <w:rPr>
                <w:rFonts w:hint="eastAsia" w:ascii="宋体" w:hAnsi="宋体"/>
                <w:szCs w:val="21"/>
              </w:rPr>
            </w:r>
            <w:r/>
          </w:p>
          <w:p>
            <w:pPr>
              <w:pStyle w:val="745"/>
              <w:spacing w:line="400" w:lineRule="exact"/>
              <w:rPr>
                <w:rFonts w:hint="eastAsia" w:ascii="宋体" w:hAnsi="宋体"/>
                <w:szCs w:val="21"/>
              </w:rPr>
            </w:pPr>
            <w:r>
              <w:rPr>
                <w:rFonts w:ascii="宋体" w:hAnsi="宋体"/>
                <w:szCs w:val="21"/>
                <w:lang w:val="zh-CN"/>
              </w:rPr>
              <w:t xml:space="preserve">电话：</w:t>
            </w:r>
            <w:r>
              <w:rPr>
                <w:rFonts w:hint="eastAsia" w:ascii="宋体" w:hAnsi="宋体"/>
                <w:szCs w:val="21"/>
              </w:rPr>
              <w:t xml:space="preserve">0512-65158848-8015、0512-6916561</w:t>
            </w:r>
            <w:r>
              <w:rPr>
                <w:rFonts w:ascii="宋体" w:hAnsi="宋体"/>
                <w:szCs w:val="21"/>
              </w:rPr>
              <w:t xml:space="preserve">5</w:t>
            </w:r>
            <w:r>
              <w:rPr>
                <w:rFonts w:hint="eastAsia" w:ascii="宋体" w:hAnsi="宋体"/>
                <w:szCs w:val="21"/>
              </w:rPr>
            </w:r>
            <w:r/>
          </w:p>
          <w:p>
            <w:pPr>
              <w:pStyle w:val="745"/>
              <w:spacing w:line="400" w:lineRule="exact"/>
              <w:rPr>
                <w:rFonts w:hint="eastAsia" w:ascii="宋体" w:hAnsi="宋体"/>
                <w:szCs w:val="21"/>
              </w:rPr>
            </w:pPr>
            <w:r>
              <w:rPr>
                <w:rFonts w:ascii="宋体" w:hAnsi="宋体"/>
                <w:szCs w:val="21"/>
              </w:rPr>
              <w:t xml:space="preserve">联系</w:t>
            </w:r>
            <w:r>
              <w:rPr>
                <w:rFonts w:ascii="宋体" w:hAnsi="宋体"/>
                <w:szCs w:val="21"/>
                <w:lang w:val="zh-CN"/>
              </w:rPr>
              <w:t xml:space="preserve">人：</w:t>
            </w:r>
            <w:r>
              <w:rPr>
                <w:rFonts w:hint="eastAsia" w:ascii="宋体" w:hAnsi="宋体"/>
                <w:szCs w:val="21"/>
                <w:lang w:val="zh-CN"/>
              </w:rPr>
              <w:t xml:space="preserve">陈璐佳、李晶晶、李东</w:t>
            </w:r>
            <w:r>
              <w:rPr>
                <w:rFonts w:hint="eastAsia" w:ascii="宋体" w:hAnsi="宋体"/>
                <w:szCs w:val="21"/>
              </w:rPr>
            </w:r>
            <w:r/>
          </w:p>
          <w:p>
            <w:pPr>
              <w:pStyle w:val="745"/>
              <w:spacing w:line="400" w:lineRule="exact"/>
              <w:rPr>
                <w:rFonts w:hint="eastAsia" w:ascii="宋体" w:hAnsi="宋体" w:cs="宋体"/>
                <w:szCs w:val="21"/>
                <w:lang w:val="zh-CN"/>
              </w:rPr>
            </w:pPr>
            <w:r>
              <w:rPr>
                <w:rFonts w:ascii="宋体" w:hAnsi="宋体"/>
                <w:szCs w:val="21"/>
                <w:lang w:val="zh-CN"/>
              </w:rPr>
              <w:t xml:space="preserve">传真</w:t>
            </w:r>
            <w:r>
              <w:rPr>
                <w:rFonts w:ascii="宋体" w:hAnsi="宋体"/>
                <w:szCs w:val="21"/>
              </w:rPr>
              <w:t xml:space="preserve">：0512-65153553</w:t>
            </w:r>
            <w:r>
              <w:rPr>
                <w:rFonts w:hint="eastAsia" w:ascii="宋体" w:hAnsi="宋体" w:cs="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投标有效期</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lang w:val="zh-CN"/>
              </w:rPr>
              <w:t xml:space="preserve">90天（日历日）</w:t>
            </w:r>
            <w:r>
              <w:rPr>
                <w:rFonts w:hint="eastAsia" w:ascii="宋体" w:hAnsi="宋体" w:cs="宋体"/>
                <w:szCs w:val="21"/>
              </w:rPr>
            </w:r>
            <w:r/>
          </w:p>
        </w:tc>
      </w:tr>
      <w:tr>
        <w:trPr>
          <w:trHeight w:val="457"/>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投标保证金</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tc>
      </w:tr>
      <w:tr>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r>
            <w:r/>
          </w:p>
        </w:tc>
        <w:tc>
          <w:tcPr>
            <w:tcW w:w="1620" w:type="dxa"/>
            <w:vAlign w:val="center"/>
            <w:textDirection w:val="lrTb"/>
            <w:noWrap w:val="false"/>
          </w:tcPr>
          <w:p>
            <w:pPr>
              <w:pStyle w:val="745"/>
              <w:spacing w:line="400" w:lineRule="exact"/>
              <w:rPr>
                <w:rFonts w:hint="eastAsia" w:ascii="宋体" w:hAnsi="宋体" w:cs="宋体"/>
                <w:szCs w:val="21"/>
                <w:lang w:val="zh-CN"/>
              </w:rPr>
            </w:pPr>
            <w:r>
              <w:rPr>
                <w:rFonts w:hint="eastAsia" w:ascii="宋体" w:hAnsi="宋体" w:cs="宋体"/>
                <w:szCs w:val="21"/>
                <w:lang w:val="zh-CN"/>
              </w:rPr>
              <w:t xml:space="preserve">依法获取采购文件截止时间</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6</w:t>
            </w:r>
            <w:r>
              <w:rPr>
                <w:rFonts w:hint="eastAsia" w:ascii="宋体" w:hAnsi="宋体" w:cs="宋体"/>
                <w:szCs w:val="21"/>
                <w:lang w:val="zh-CN"/>
              </w:rPr>
              <w:t xml:space="preserve">年</w:t>
            </w:r>
            <w:r>
              <w:rPr>
                <w:rFonts w:hint="eastAsia" w:ascii="宋体" w:hAnsi="宋体" w:cs="宋体"/>
                <w:szCs w:val="21"/>
                <w:lang w:val="en-US" w:eastAsia="zh-CN"/>
              </w:rPr>
              <w:t xml:space="preserve">6月9日</w:t>
            </w:r>
            <w:r>
              <w:rPr>
                <w:rFonts w:hint="eastAsia" w:ascii="宋体" w:hAnsi="宋体" w:cs="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rPr>
              <w:t xml:space="preserve">（3）导出制作完成的投标文件，上传至苏采云系统。</w:t>
            </w:r>
            <w:r>
              <w:rPr>
                <w:rFonts w:hint="eastAsia" w:ascii="宋体" w:hAnsi="宋体"/>
                <w:b/>
                <w:bCs/>
                <w:szCs w:val="21"/>
              </w:rPr>
            </w:r>
            <w:r/>
          </w:p>
          <w:p>
            <w:pPr>
              <w:pStyle w:val="745"/>
              <w:spacing w:line="400" w:lineRule="exact"/>
              <w:rPr>
                <w:rFonts w:hint="eastAsia" w:ascii="宋体" w:hAnsi="宋体"/>
                <w:szCs w:val="21"/>
                <w:lang w:val="zh-CN"/>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rPr>
                <w:rFonts w:hint="eastAsia" w:ascii="宋体" w:hAnsi="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eastAsia="宋体"/>
                <w:szCs w:val="21"/>
                <w:lang w:eastAsia="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val="zh-CN"/>
              </w:rPr>
              <w:t xml:space="preserve">：</w:t>
            </w:r>
            <w:r>
              <w:rPr>
                <w:rFonts w:hint="eastAsia" w:ascii="宋体" w:hAnsi="宋体"/>
                <w:szCs w:val="21"/>
                <w:lang w:eastAsia="zh-CN"/>
              </w:rPr>
              <w:t xml:space="preserve">2026年6月23日14点00分</w:t>
            </w:r>
            <w:r>
              <w:rPr>
                <w:rFonts w:hint="eastAsia" w:ascii="宋体" w:hAnsi="宋体" w:eastAsia="宋体"/>
                <w:szCs w:val="21"/>
                <w:lang w:eastAsia="zh-CN"/>
              </w:rPr>
            </w:r>
            <w:r/>
          </w:p>
          <w:p>
            <w:pPr>
              <w:pStyle w:val="745"/>
              <w:spacing w:line="400" w:lineRule="exact"/>
              <w:rPr>
                <w:rFonts w:hint="eastAsia"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rPr>
                <w:rFonts w:hint="eastAsia" w:ascii="宋体" w:hAnsi="宋体"/>
                <w:szCs w:val="21"/>
                <w:u w:val="single"/>
              </w:rPr>
            </w:r>
            <w:r/>
          </w:p>
          <w:p>
            <w:pPr>
              <w:pStyle w:val="745"/>
              <w:spacing w:line="400" w:lineRule="exact"/>
              <w:rPr>
                <w:rFonts w:hint="eastAsia"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rPr>
                <w:rFonts w:hint="eastAsia" w:ascii="宋体" w:hAnsi="宋体"/>
                <w:szCs w:val="21"/>
                <w:u w:val="single"/>
              </w:rPr>
            </w:r>
            <w:r/>
          </w:p>
          <w:p>
            <w:pPr>
              <w:pStyle w:val="745"/>
              <w:spacing w:line="400" w:lineRule="exact"/>
              <w:rPr>
                <w:lang w:val="zh-CN"/>
              </w:rPr>
            </w:pPr>
            <w:r>
              <w:rPr>
                <w:rFonts w:hint="eastAsia" w:ascii="宋体" w:hAnsi="宋体"/>
                <w:szCs w:val="21"/>
                <w:lang w:val="zh-CN"/>
              </w:rPr>
              <w:t xml:space="preserve">评标地址：太仓市陆渡街道万金北路88号4栋（</w:t>
            </w:r>
            <w:r>
              <w:rPr>
                <w:rFonts w:hint="eastAsia" w:ascii="宋体" w:hAnsi="宋体"/>
                <w:szCs w:val="21"/>
              </w:rPr>
              <w:t xml:space="preserve">投标人无需到场</w:t>
            </w:r>
            <w:r>
              <w:rPr>
                <w:rFonts w:hint="eastAsia" w:ascii="宋体" w:hAnsi="宋体"/>
                <w:szCs w:val="21"/>
                <w:lang w:val="zh-CN"/>
              </w:rPr>
              <w:t xml:space="preserve">）</w:t>
            </w:r>
            <w:r>
              <w:rPr>
                <w:lang w:val="zh-CN"/>
              </w:rPr>
            </w:r>
            <w:r/>
          </w:p>
        </w:tc>
      </w:tr>
      <w:tr>
        <w:trPr>
          <w:trHeight w:val="440"/>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ascii="宋体" w:hAnsi="宋体"/>
                <w:szCs w:val="21"/>
                <w:lang w:val="zh-CN"/>
              </w:rPr>
              <w:t xml:space="preserve">中标服务费</w:t>
            </w:r>
            <w:r>
              <w:rPr>
                <w:rFonts w:hint="eastAsia" w:ascii="宋体" w:hAnsi="宋体" w:cs="宋体"/>
                <w:szCs w:val="21"/>
              </w:rPr>
              <w:t xml:space="preserve">及</w:t>
            </w:r>
            <w:r>
              <w:rPr>
                <w:rFonts w:hint="eastAsia" w:ascii="宋体" w:hAnsi="宋体" w:cs="宋体"/>
                <w:szCs w:val="21"/>
              </w:rPr>
              <w:t xml:space="preserve">专家</w:t>
            </w:r>
            <w:r>
              <w:rPr>
                <w:rFonts w:hint="eastAsia" w:ascii="宋体" w:hAnsi="宋体" w:cs="宋体"/>
                <w:szCs w:val="21"/>
              </w:rPr>
              <w:t xml:space="preserve">评审费</w:t>
            </w:r>
            <w:r>
              <w:rPr>
                <w:rFonts w:hint="eastAsia" w:ascii="宋体" w:hAnsi="宋体" w:cs="宋体"/>
                <w:szCs w:val="21"/>
              </w:rPr>
            </w:r>
            <w:r/>
          </w:p>
        </w:tc>
        <w:tc>
          <w:tcPr>
            <w:tcW w:w="6345" w:type="dxa"/>
            <w:vAlign w:val="center"/>
            <w:textDirection w:val="lrTb"/>
            <w:noWrap w:val="false"/>
          </w:tcPr>
          <w:p>
            <w:r/>
            <w:r/>
          </w:p>
          <w:p>
            <w:r>
              <w:t xml:space="preserve">本项目代理服务费由采购人支付，代理服务费金额15000元。</w:t>
            </w:r>
            <w:r/>
          </w:p>
          <w:p>
            <w:r>
              <w:t xml:space="preserve">本项目专家评审费由采购人支付，按实际支出金额支付。</w:t>
            </w:r>
            <w:r/>
          </w:p>
        </w:tc>
      </w:tr>
      <w:tr>
        <w:trPr>
          <w:trHeight w:val="429"/>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ascii="宋体" w:hAnsi="宋体"/>
                <w:b/>
                <w:szCs w:val="21"/>
                <w:lang w:val="zh-CN"/>
              </w:rPr>
              <w:t xml:space="preserve">导致废标因素</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b/>
                <w:szCs w:val="21"/>
              </w:rPr>
            </w:pPr>
            <w:r>
              <w:rPr>
                <w:rFonts w:hint="eastAsia" w:ascii="宋体" w:hAnsi="宋体" w:cs="宋体"/>
                <w:b/>
                <w:szCs w:val="21"/>
              </w:rPr>
              <w:t xml:space="preserve">出现下列情形之一的，为废标： </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（一）符合专业条件的供应商或者对采购文件作实质响应的供应商不足三家的；</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（二）出现影响采购公正的违法、违规行为的；</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（三）投标人的报价均超过了采购预算或者最高限价，采购人不能支付的；</w:t>
            </w:r>
            <w:r>
              <w:rPr>
                <w:rFonts w:hint="eastAsia" w:ascii="宋体" w:hAnsi="宋体" w:cs="宋体"/>
                <w:b/>
                <w:szCs w:val="21"/>
              </w:rPr>
            </w:r>
            <w:r/>
          </w:p>
          <w:p>
            <w:pPr>
              <w:pStyle w:val="745"/>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w:t>
            </w:r>
            <w:r>
              <w:rPr>
                <w:rFonts w:hint="eastAsia" w:ascii="宋体" w:hAnsi="宋体" w:cs="宋体"/>
                <w:szCs w:val="21"/>
                <w:lang w:val="zh-CN"/>
              </w:rPr>
            </w:r>
            <w:r/>
          </w:p>
        </w:tc>
      </w:tr>
      <w:tr>
        <w:trPr>
          <w:trHeight w:val="349"/>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ascii="宋体" w:hAnsi="宋体"/>
                <w:b/>
                <w:szCs w:val="21"/>
                <w:lang w:val="zh-CN"/>
              </w:rPr>
              <w:t xml:space="preserve">导致无效标因素</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（二）不具备采购文件中规定的资格要求的；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（四）不同投标人的电子投标文件制作机器码一致；</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（五）投标文件含有采购人不能接受的附加条件的；</w:t>
            </w:r>
            <w:r>
              <w:rPr>
                <w:rFonts w:hint="eastAsia" w:ascii="宋体" w:hAnsi="宋体" w:cs="宋体"/>
                <w:b/>
                <w:szCs w:val="21"/>
                <w:lang w:val="zh-CN"/>
              </w:rPr>
            </w:r>
            <w:r/>
          </w:p>
          <w:p>
            <w:pPr>
              <w:pStyle w:val="745"/>
              <w:spacing w:line="400" w:lineRule="exact"/>
              <w:rPr>
                <w:szCs w:val="21"/>
                <w:lang w:val="zh-CN"/>
              </w:rPr>
            </w:pPr>
            <w:r>
              <w:rPr>
                <w:rFonts w:hint="eastAsia" w:ascii="宋体" w:hAnsi="宋体" w:cs="宋体"/>
                <w:b/>
                <w:szCs w:val="21"/>
                <w:lang w:val="zh-CN"/>
              </w:rPr>
              <w:t xml:space="preserve">（六）法律、法规和采购文件规定的其他无效情形。</w:t>
            </w:r>
            <w:r>
              <w:rPr>
                <w:szCs w:val="21"/>
                <w:lang w:val="zh-CN"/>
              </w:rPr>
            </w:r>
            <w:r/>
          </w:p>
        </w:tc>
      </w:tr>
    </w:tbl>
    <w:p>
      <w:pPr>
        <w:pStyle w:val="745"/>
        <w:ind w:right="-159" w:firstLine="420"/>
        <w:rPr>
          <w:rFonts w:hint="eastAsia" w:ascii="宋体" w:hAnsi="宋体"/>
          <w:szCs w:val="21"/>
        </w:rPr>
      </w:pPr>
      <w:r>
        <w:rPr>
          <w:rFonts w:hint="eastAsia" w:ascii="宋体" w:hAnsi="宋体"/>
          <w:szCs w:val="21"/>
        </w:rPr>
      </w:r>
      <w:r/>
    </w:p>
    <w:p>
      <w:pPr>
        <w:pStyle w:val="745"/>
      </w:pPr>
      <w:r/>
      <w:r/>
    </w:p>
    <w:p>
      <w:pPr>
        <w:pStyle w:val="745"/>
        <w:jc w:val="center"/>
        <w:rPr>
          <w:rFonts w:hint="eastAsia" w:ascii="宋体" w:hAnsi="宋体"/>
          <w:b/>
          <w:bCs/>
          <w:spacing w:val="-14"/>
          <w:sz w:val="30"/>
        </w:rPr>
      </w:pPr>
      <w:r>
        <w:rPr>
          <w:rFonts w:ascii="宋体" w:hAnsi="宋体"/>
          <w:b/>
          <w:bCs/>
          <w:spacing w:val="-14"/>
          <w:sz w:val="30"/>
        </w:rPr>
        <w:br w:type="page" w:clear="all"/>
      </w:r>
      <w:r>
        <w:rPr>
          <w:rFonts w:hint="eastAsia" w:ascii="宋体" w:hAnsi="宋体"/>
          <w:b/>
          <w:bCs/>
          <w:spacing w:val="-14"/>
          <w:sz w:val="30"/>
        </w:rPr>
      </w:r>
      <w:r/>
    </w:p>
    <w:p>
      <w:pPr>
        <w:pStyle w:val="745"/>
        <w:jc w:val="center"/>
        <w:rPr>
          <w:rFonts w:hint="eastAsia" w:ascii="宋体" w:hAnsi="宋体"/>
          <w:sz w:val="52"/>
        </w:rPr>
      </w:pPr>
      <w:r>
        <w:rPr>
          <w:rFonts w:hint="eastAsia" w:ascii="宋体" w:hAnsi="宋体"/>
          <w:sz w:val="52"/>
        </w:rPr>
      </w:r>
      <w:r/>
    </w:p>
    <w:p>
      <w:pPr>
        <w:pStyle w:val="745"/>
        <w:jc w:val="center"/>
        <w:rPr>
          <w:rFonts w:hint="eastAsia" w:ascii="宋体" w:hAnsi="宋体"/>
          <w:sz w:val="52"/>
        </w:rPr>
      </w:pPr>
      <w:r>
        <w:rPr>
          <w:rFonts w:hint="eastAsia" w:ascii="宋体" w:hAnsi="宋体"/>
          <w:sz w:val="52"/>
        </w:rPr>
        <w:t xml:space="preserve">目     录</w:t>
      </w:r>
      <w:r>
        <w:rPr>
          <w:rFonts w:hint="eastAsia" w:ascii="宋体" w:hAnsi="宋体"/>
          <w:sz w:val="52"/>
        </w:rPr>
      </w:r>
      <w:r/>
    </w:p>
    <w:p>
      <w:pPr>
        <w:pStyle w:val="979"/>
        <w:ind w:firstLine="0"/>
        <w:jc w:val="center"/>
        <w:rPr>
          <w:rFonts w:hint="eastAsia" w:ascii="宋体" w:hAnsi="宋体"/>
          <w:sz w:val="36"/>
          <w:szCs w:val="24"/>
        </w:rPr>
      </w:pPr>
      <w:r>
        <w:rPr>
          <w:rFonts w:hint="eastAsia" w:ascii="宋体" w:hAnsi="宋体"/>
          <w:sz w:val="36"/>
          <w:szCs w:val="24"/>
        </w:rPr>
      </w:r>
      <w:r/>
    </w:p>
    <w:p>
      <w:pPr>
        <w:pStyle w:val="1038"/>
        <w:spacing w:after="312" w:afterAutospacing="0" w:line="480" w:lineRule="auto"/>
        <w:tabs>
          <w:tab w:val="right" w:pos="8302" w:leader="dot"/>
        </w:tabs>
        <w:rPr>
          <w:rFonts w:hint="eastAsia"/>
          <w:sz w:val="36"/>
        </w:rPr>
      </w:pPr>
      <w:r>
        <w:rPr>
          <w:rFonts w:hint="eastAsia"/>
          <w:sz w:val="36"/>
        </w:rPr>
        <w:t xml:space="preserve">第一章  投标邀请函</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第二章  投标人须知</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第三章  电子投标文件格式</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第四章  采购书</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第五章  合同主要条款</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第六章  评标办法及评分标准</w:t>
      </w:r>
      <w:r>
        <w:rPr>
          <w:rFonts w:hint="eastAsia"/>
          <w:sz w:val="36"/>
        </w:rPr>
      </w:r>
      <w:r/>
    </w:p>
    <w:p>
      <w:pPr>
        <w:pStyle w:val="1038"/>
        <w:jc w:val="center"/>
        <w:spacing w:line="360" w:lineRule="auto"/>
        <w:tabs>
          <w:tab w:val="right" w:pos="8302" w:leader="dot"/>
        </w:tabs>
        <w:rPr>
          <w:rFonts w:hint="eastAsia"/>
          <w:b/>
          <w:bCs/>
          <w:spacing w:val="20"/>
          <w:sz w:val="30"/>
          <w:szCs w:val="20"/>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spacing w:val="20"/>
          <w:sz w:val="30"/>
          <w:szCs w:val="20"/>
        </w:rPr>
      </w:r>
      <w:r/>
    </w:p>
    <w:p>
      <w:pPr>
        <w:pStyle w:val="1038"/>
        <w:jc w:val="center"/>
        <w:spacing w:line="360" w:lineRule="auto"/>
        <w:tabs>
          <w:tab w:val="right" w:pos="8302" w:leader="dot"/>
        </w:tabs>
        <w:rPr>
          <w:rFonts w:hint="eastAsia"/>
          <w:sz w:val="21"/>
          <w:szCs w:val="21"/>
        </w:rPr>
      </w:pPr>
      <w:r>
        <w:rPr>
          <w:rFonts w:hint="eastAsia"/>
          <w:b/>
          <w:bCs/>
          <w:sz w:val="32"/>
          <w:szCs w:val="20"/>
        </w:rPr>
        <w:t xml:space="preserve">第一章 投标邀请函</w:t>
      </w:r>
      <w:r>
        <w:rPr>
          <w:rFonts w:hint="eastAsia"/>
          <w:sz w:val="21"/>
          <w:szCs w:val="21"/>
        </w:rPr>
      </w:r>
      <w:r/>
    </w:p>
    <w:p>
      <w:pPr>
        <w:pStyle w:val="745"/>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rPr>
          <w:rFonts w:hint="eastAsia" w:ascii="宋体" w:hAnsi="宋体"/>
          <w:sz w:val="18"/>
          <w:szCs w:val="24"/>
          <w:u w:val="single"/>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苏州市卫康招投标咨询服务有限公司受太仓市娄江新城医院（瑞金医院太仓分院）委托，对其中药煎剂供应及配送服务进行国内公开招标采购，欢迎符合招标公告投标资格条件的各公司前来参加投标。</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1、采购编号：JSZC-320585-SZWK-G2026-0135</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2、采购项目名称：中药煎剂供应及配送服务</w:t>
      </w:r>
      <w:r>
        <w:rPr>
          <w:rFonts w:hint="eastAsia" w:ascii="宋体" w:hAnsi="宋体"/>
          <w:szCs w:val="21"/>
          <w:lang w:val="zh-CN"/>
        </w:rPr>
      </w:r>
      <w:r/>
    </w:p>
    <w:p>
      <w:pPr>
        <w:pStyle w:val="745"/>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3、采购预算：100万元</w:t>
      </w:r>
      <w:r>
        <w:rPr>
          <w:rFonts w:hint="eastAsia" w:ascii="宋体" w:hAnsi="宋体"/>
          <w:color w:val="000000"/>
          <w:szCs w:val="21"/>
          <w:lang w:val="zh-CN"/>
        </w:rPr>
        <w:t xml:space="preserve">；</w:t>
      </w:r>
      <w:r>
        <w:rPr>
          <w:rFonts w:hint="eastAsia" w:ascii="宋体" w:hAnsi="宋体"/>
          <w:color w:val="000000"/>
          <w:szCs w:val="21"/>
          <w:lang w:val="zh-CN"/>
        </w:rPr>
        <w:t xml:space="preserve">最高</w:t>
      </w:r>
      <w:r>
        <w:rPr>
          <w:rFonts w:hint="eastAsia" w:ascii="宋体" w:hAnsi="宋体"/>
          <w:color w:val="000000"/>
          <w:szCs w:val="21"/>
          <w:lang w:val="zh-CN"/>
        </w:rPr>
        <w:t xml:space="preserve">限价</w:t>
      </w:r>
      <w:r>
        <w:rPr>
          <w:rFonts w:hint="eastAsia" w:ascii="宋体" w:hAnsi="宋体"/>
          <w:color w:val="000000"/>
          <w:szCs w:val="21"/>
          <w:lang w:val="zh-CN"/>
        </w:rPr>
        <w:t xml:space="preserve">：98</w:t>
      </w:r>
      <w:r>
        <w:rPr>
          <w:rFonts w:hint="eastAsia" w:ascii="宋体" w:hAnsi="宋体"/>
          <w:color w:val="000000"/>
          <w:szCs w:val="21"/>
          <w:lang w:val="zh-CN"/>
        </w:rPr>
        <w:t xml:space="preserve">万元</w:t>
      </w:r>
      <w:r>
        <w:rPr>
          <w:rFonts w:hint="eastAsia" w:ascii="宋体" w:hAnsi="宋体"/>
          <w:color w:val="000000"/>
          <w:szCs w:val="21"/>
          <w:lang w:val="zh-CN"/>
        </w:rPr>
      </w:r>
      <w:r/>
    </w:p>
    <w:p>
      <w:pPr>
        <w:pStyle w:val="745"/>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rPr>
          <w:rFonts w:hint="eastAsia" w:ascii="宋体" w:hAnsi="宋体"/>
          <w:color w:val="000000"/>
          <w:szCs w:val="21"/>
          <w:lang w:val="zh-CN"/>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5、依法获取采购文件截止时间：</w:t>
      </w:r>
      <w:r>
        <w:rPr>
          <w:rFonts w:hint="eastAsia" w:ascii="宋体" w:hAnsi="宋体" w:cs="宋体"/>
          <w:szCs w:val="21"/>
          <w:lang w:val="zh-CN"/>
        </w:rPr>
        <w:t xml:space="preserve">2026年6月9日</w:t>
      </w:r>
      <w:r>
        <w:rPr>
          <w:rFonts w:hint="eastAsia"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rPr>
        <w:t xml:space="preserve">6</w:t>
      </w:r>
      <w:r>
        <w:rPr>
          <w:rFonts w:ascii="宋体" w:hAnsi="宋体"/>
        </w:rPr>
        <w:t xml:space="preserve">、</w:t>
      </w:r>
      <w:r>
        <w:rPr>
          <w:rFonts w:hint="eastAsia" w:ascii="宋体" w:hAnsi="宋体" w:cs="宋体"/>
          <w:szCs w:val="21"/>
        </w:rPr>
        <w:t xml:space="preserve">开标时间：</w:t>
      </w:r>
      <w:r>
        <w:rPr>
          <w:rFonts w:hint="eastAsia" w:ascii="宋体" w:hAnsi="宋体" w:cs="宋体"/>
          <w:szCs w:val="21"/>
          <w:lang w:eastAsia="zh-CN"/>
        </w:rPr>
        <w:t xml:space="preserve">2026年6月23日14点00分</w:t>
      </w:r>
      <w:r>
        <w:rPr>
          <w:rFonts w:hint="eastAsia" w:ascii="宋体" w:hAnsi="宋体"/>
        </w:rPr>
        <w:t xml:space="preserve">（北京时间）</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7、现场评标地点（投标人无须到场）：太仓市陆渡街道万金北路88号4栋（投标人无需到场）</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8、投标人远程解密地点：苏采云政府采购一体化平台开标大厅（网上不见面开标）</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本项目为不见面开标项目，</w:t>
      </w:r>
      <w:r>
        <w:rPr>
          <w:rFonts w:hint="eastAsia" w:ascii="宋体" w:hAnsi="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cs="宋体"/>
          <w:szCs w:val="21"/>
          <w:lang w:val="zh-CN"/>
        </w:rPr>
        <w:t xml:space="preserve">请供应商确保电脑、系统及其他设备（视频输入输出设备等）无误，直至项目结束始终保持系统在线状态。</w:t>
      </w:r>
      <w:r>
        <w:rPr>
          <w:rFonts w:hint="eastAsia" w:ascii="宋体" w:hAnsi="宋体" w:cs="宋体"/>
          <w:szCs w:val="21"/>
        </w:rPr>
        <w:t xml:space="preserve">解密完成后及时关注开标大厅，等待答疑澄清（如有）等提示。由于投标单位代表不在线所造成的一切后果由投标人自行承担。</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9、采购项目联系人及联系方式：</w:t>
      </w:r>
      <w:r>
        <w:rPr>
          <w:rFonts w:hint="eastAsia" w:ascii="宋体" w:hAnsi="宋体" w:cs="宋体"/>
          <w:szCs w:val="21"/>
        </w:rPr>
      </w:r>
      <w:r/>
    </w:p>
    <w:p>
      <w:pPr>
        <w:pStyle w:val="745"/>
        <w:ind w:right="-159" w:firstLine="420"/>
        <w:spacing w:line="400" w:lineRule="exact"/>
        <w:rPr>
          <w:rFonts w:hint="eastAsia" w:ascii="宋体" w:hAnsi="宋体" w:cs="宋体"/>
          <w:szCs w:val="21"/>
        </w:rPr>
      </w:pPr>
      <w:r/>
      <w:bookmarkStart w:id="4" w:name="_Hlk99527734"/>
      <w:r>
        <w:rPr>
          <w:rFonts w:hint="eastAsia" w:ascii="宋体" w:hAnsi="宋体" w:cs="宋体"/>
          <w:szCs w:val="21"/>
        </w:rPr>
        <w:t xml:space="preserve">（1）太仓市娄江新城医院（瑞金医院太仓分院）</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地址：太仓市上海东路666号</w:t>
      </w:r>
      <w:r>
        <w:rPr>
          <w:rFonts w:hint="eastAsia" w:ascii="宋体" w:hAnsi="宋体" w:cs="宋体"/>
          <w:szCs w:val="21"/>
        </w:rPr>
      </w:r>
      <w:r/>
    </w:p>
    <w:p>
      <w:pPr>
        <w:pStyle w:val="745"/>
        <w:ind w:right="-159" w:firstLine="420"/>
        <w:spacing w:line="400" w:lineRule="exact"/>
        <w:rPr>
          <w:rFonts w:hint="eastAsia" w:ascii="宋体" w:hAnsi="宋体" w:eastAsia="宋体" w:cs="宋体"/>
          <w:szCs w:val="21"/>
          <w:lang w:eastAsia="zh-CN"/>
        </w:rPr>
      </w:pPr>
      <w:r>
        <w:rPr>
          <w:rFonts w:hint="eastAsia" w:ascii="宋体" w:hAnsi="宋体" w:cs="宋体"/>
          <w:szCs w:val="21"/>
        </w:rPr>
        <w:t xml:space="preserve">联系人：曹泽鑫，电话：0512-</w:t>
      </w:r>
      <w:r>
        <w:rPr>
          <w:rFonts w:hint="eastAsia" w:ascii="宋体" w:hAnsi="宋体" w:cs="宋体"/>
          <w:szCs w:val="21"/>
          <w:lang w:eastAsia="zh-CN"/>
        </w:rPr>
        <w:t xml:space="preserve">56561770</w:t>
      </w:r>
      <w:r>
        <w:rPr>
          <w:rFonts w:hint="eastAsia" w:ascii="宋体" w:hAnsi="宋体" w:eastAsia="宋体" w:cs="宋体"/>
          <w:szCs w:val="21"/>
          <w:lang w:eastAsia="zh-CN"/>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（2）采购代理机构：苏州市卫康招投标咨询服务有限公司</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地址：苏州市干将西路1296号深业姑苏中心17层            邮编：215005</w:t>
      </w:r>
      <w:r>
        <w:rPr>
          <w:rFonts w:hint="eastAsia" w:ascii="宋体" w:hAnsi="宋体" w:cs="宋体"/>
          <w:szCs w:val="21"/>
        </w:rPr>
      </w:r>
      <w:r/>
    </w:p>
    <w:p>
      <w:pPr>
        <w:pStyle w:val="745"/>
        <w:ind w:right="-159" w:firstLine="420"/>
        <w:spacing w:line="400" w:lineRule="exact"/>
        <w:rPr>
          <w:rFonts w:ascii="宋体" w:hAnsi="宋体" w:cs="宋体"/>
          <w:szCs w:val="21"/>
        </w:rPr>
      </w:pPr>
      <w:r>
        <w:rPr>
          <w:rFonts w:hint="eastAsia" w:ascii="宋体" w:hAnsi="宋体" w:cs="宋体"/>
          <w:szCs w:val="21"/>
        </w:rPr>
        <w:t xml:space="preserve">联系人：陈璐佳、李晶晶、李东</w:t>
      </w:r>
      <w:r>
        <w:rPr>
          <w:rFonts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联系电话：0512-65158848-8015、0512-69165615，0512-65153553 （FAX）</w:t>
      </w:r>
      <w:r>
        <w:rPr>
          <w:rFonts w:hint="eastAsia" w:ascii="宋体" w:hAnsi="宋体" w:cs="宋体"/>
          <w:szCs w:val="21"/>
        </w:rPr>
      </w:r>
      <w:r/>
    </w:p>
    <w:p>
      <w:pPr>
        <w:pStyle w:val="745"/>
        <w:ind w:right="-159" w:firstLine="420"/>
        <w:jc w:val="center"/>
        <w:spacing w:line="400" w:lineRule="exact"/>
        <w:rPr>
          <w:rFonts w:hint="eastAsia" w:ascii="宋体" w:hAnsi="宋体"/>
          <w:b/>
          <w:bCs/>
          <w:sz w:val="32"/>
        </w:rPr>
      </w:pPr>
      <w:r>
        <w:rPr>
          <w:rFonts w:hint="eastAsia" w:ascii="宋体" w:hAnsi="宋体" w:cs="宋体"/>
          <w:szCs w:val="21"/>
        </w:rPr>
        <w:t xml:space="preserve">请贵单位获取本次采购文件后，认真阅读各项内容，进行必要的投标准备，并按采购文件的要求详细填写和编制投标文件，并按“前附表”确定的时间、地点准时参加投标。</w:t>
      </w:r>
      <w:r>
        <w:rPr>
          <w:rFonts w:hint="eastAsia" w:ascii="宋体" w:hAnsi="宋体"/>
          <w:b/>
          <w:bCs/>
          <w:sz w:val="32"/>
        </w:rPr>
        <w:br w:type="page" w:clear="all"/>
      </w:r>
      <w:r>
        <w:rPr>
          <w:rFonts w:hint="eastAsia" w:ascii="宋体" w:hAnsi="宋体"/>
          <w:b/>
          <w:bCs/>
          <w:sz w:val="32"/>
        </w:rPr>
        <w:t xml:space="preserve">第二章 投标人须知</w:t>
      </w:r>
      <w:r>
        <w:rPr>
          <w:rFonts w:hint="eastAsia" w:ascii="宋体" w:hAnsi="宋体"/>
          <w:b/>
          <w:bCs/>
          <w:sz w:val="32"/>
        </w:rPr>
      </w:r>
      <w:r/>
    </w:p>
    <w:p>
      <w:pPr>
        <w:pStyle w:val="745"/>
        <w:rPr>
          <w:rFonts w:hint="eastAsia" w:ascii="宋体" w:hAnsi="宋体"/>
          <w:b/>
          <w:bCs/>
          <w:sz w:val="24"/>
        </w:rPr>
      </w:pPr>
      <w:r>
        <w:rPr>
          <w:rFonts w:hint="eastAsia" w:ascii="宋体" w:hAnsi="宋体"/>
          <w:b/>
          <w:bCs/>
          <w:sz w:val="24"/>
        </w:rPr>
      </w:r>
      <w:r/>
    </w:p>
    <w:p>
      <w:pPr>
        <w:pStyle w:val="745"/>
        <w:ind w:firstLine="422"/>
        <w:spacing w:line="360" w:lineRule="auto"/>
        <w:rPr>
          <w:rFonts w:hint="eastAsia" w:ascii="宋体" w:hAnsi="宋体"/>
          <w:b/>
          <w:bCs/>
          <w:szCs w:val="21"/>
        </w:rPr>
      </w:pPr>
      <w:r>
        <w:rPr>
          <w:rFonts w:ascii="宋体" w:hAnsi="宋体"/>
          <w:b/>
          <w:bCs/>
          <w:szCs w:val="21"/>
          <w:lang w:val="zh-CN"/>
        </w:rPr>
        <w:t xml:space="preserve">一、说明和释义</w:t>
      </w:r>
      <w:r>
        <w:rPr>
          <w:rFonts w:hint="eastAsia" w:ascii="宋体" w:hAnsi="宋体"/>
          <w:b/>
          <w:bCs/>
          <w:szCs w:val="21"/>
        </w:rPr>
      </w:r>
      <w:r/>
    </w:p>
    <w:p>
      <w:pPr>
        <w:pStyle w:val="745"/>
        <w:ind w:firstLine="422"/>
        <w:spacing w:line="360" w:lineRule="auto"/>
        <w:rPr>
          <w:rFonts w:hint="eastAsia" w:ascii="宋体" w:hAnsi="宋体"/>
          <w:bCs/>
          <w:szCs w:val="21"/>
        </w:rPr>
      </w:pPr>
      <w:r>
        <w:rPr>
          <w:rFonts w:ascii="宋体" w:hAnsi="宋体"/>
          <w:bCs/>
          <w:szCs w:val="21"/>
          <w:lang w:val="zh-CN"/>
        </w:rPr>
        <w:t xml:space="preserve">1、说明</w:t>
      </w:r>
      <w:r>
        <w:rPr>
          <w:rFonts w:hint="eastAsia" w:ascii="宋体" w:hAnsi="宋体"/>
          <w:bCs/>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1.1本采购文件仅适用于苏州市卫康招投标咨询服务有限公司组织的采购活动。</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1.2本次采购活动及因本次采购产生的合同受中国法律制约和保护。</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rPr>
          <w:rFonts w:hint="eastAsia" w:ascii="宋体" w:hAnsi="宋体"/>
          <w:szCs w:val="21"/>
          <w:lang w:val="zh-CN"/>
        </w:rPr>
      </w:r>
      <w:r/>
    </w:p>
    <w:p>
      <w:pPr>
        <w:pStyle w:val="745"/>
        <w:ind w:firstLine="422"/>
        <w:spacing w:line="360" w:lineRule="auto"/>
        <w:rPr>
          <w:rFonts w:hint="eastAsia" w:ascii="宋体" w:hAnsi="宋体"/>
          <w:bCs/>
          <w:szCs w:val="21"/>
        </w:rPr>
      </w:pPr>
      <w:r>
        <w:rPr>
          <w:rFonts w:ascii="宋体" w:hAnsi="宋体"/>
          <w:bCs/>
          <w:szCs w:val="21"/>
          <w:lang w:val="zh-CN"/>
        </w:rPr>
        <w:t xml:space="preserve">2、词语释义</w:t>
      </w:r>
      <w:r>
        <w:rPr>
          <w:rFonts w:hint="eastAsia" w:ascii="宋体" w:hAnsi="宋体"/>
          <w:bCs/>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2.1采购人（甲方）：合同中明确规定的实际购买货物和服务的法人或其他组织和自然人。</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2.2采购代理机构：具体组织实施采购活动的法人。</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2.3投标人（供应商）：经认定有资格响应采购，参加投标竞争的法人或其他组织或自然人。</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2.4响应：投标人根据采购代理机构发布的采购文件，编制投标文件并按规定投标的行为。</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2.5中标人（乙方）：合同中规定的向采购方提供货物和服务的法人或其他组织和自然人。</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szCs w:val="21"/>
        </w:rPr>
      </w:r>
      <w:r/>
    </w:p>
    <w:p>
      <w:pPr>
        <w:pStyle w:val="745"/>
        <w:ind w:right="62" w:firstLine="422"/>
        <w:spacing w:line="360" w:lineRule="auto"/>
        <w:rPr>
          <w:rFonts w:hint="eastAsia" w:ascii="宋体" w:hAnsi="宋体"/>
          <w:szCs w:val="21"/>
          <w:lang w:val="zh-CN"/>
        </w:rPr>
      </w:pPr>
      <w:r>
        <w:rPr>
          <w:rFonts w:ascii="宋体" w:hAnsi="宋体"/>
          <w:szCs w:val="21"/>
          <w:lang w:val="zh-CN"/>
        </w:rPr>
        <w:t xml:space="preserve">2.7 货物：系指乙方按采购文件规定，应向甲方提供的一切设备、备品、备件、工具、手册及其它有关技术资料和材料。</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2.9 知识产权：指专利权、商标权、著作权等无形财产专有权的统称。</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2.10 天：日历日。</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2.11 交货地点：合同中明确约定的乙方提交的货物和服务最终到达地点。</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2.12 合同价款：根据合同规定，乙方在正确地履行合同义务后甲方应支付乙方的价款。</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2.13 产地：货物开采、生长、生产、最终制造、加工或提供服务的来源地。</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2.14 不可抗力：不能预见、不能避免并且不能克服的客观情况。</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2.16 进口产品：通过中国海关报关验放进入中国境内且产自关境外的产品。</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2.17 书面形式：指书面文字、合同书、信件和传真等可以有形地表现所载内容的形式。</w:t>
      </w:r>
      <w:r>
        <w:rPr>
          <w:rFonts w:hint="eastAsia" w:ascii="宋体" w:hAnsi="宋体"/>
          <w:szCs w:val="21"/>
          <w:lang w:val="zh-CN"/>
        </w:rPr>
      </w:r>
      <w:r/>
    </w:p>
    <w:p>
      <w:pPr>
        <w:pStyle w:val="745"/>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szCs w:val="21"/>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rPr>
          <w:rFonts w:hint="eastAsia" w:ascii="宋体" w:hAnsi="宋体"/>
          <w:b/>
          <w:bCs/>
          <w:szCs w:val="21"/>
          <w:lang w:val="zh-CN"/>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3.1供应商应当具备下列一般条件：</w:t>
      </w:r>
      <w:r>
        <w:rPr>
          <w:rFonts w:hint="eastAsia" w:ascii="宋体" w:hAnsi="宋体"/>
          <w:szCs w:val="21"/>
          <w:lang w:val="zh-CN"/>
        </w:rPr>
      </w:r>
      <w:r/>
    </w:p>
    <w:p>
      <w:pPr>
        <w:pStyle w:val="745"/>
        <w:ind w:firstLine="420"/>
        <w:spacing w:line="400" w:lineRule="exact"/>
        <w:rPr>
          <w:rFonts w:hint="eastAsia" w:ascii="宋体" w:hAnsi="宋体"/>
          <w:szCs w:val="21"/>
        </w:rPr>
        <w:outlineLvl w:val="0"/>
      </w:pPr>
      <w:r>
        <w:rPr>
          <w:rFonts w:ascii="宋体" w:hAnsi="宋体"/>
          <w:szCs w:val="21"/>
        </w:rPr>
        <w:t xml:space="preserve">3.1.1 具有独立承担民事责任的能力；</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3.1.2</w:t>
      </w:r>
      <w:r>
        <w:rPr>
          <w:rFonts w:hint="eastAsia" w:ascii="宋体" w:hAnsi="宋体"/>
          <w:szCs w:val="21"/>
        </w:rPr>
        <w:t xml:space="preserve"> </w:t>
      </w:r>
      <w:r>
        <w:rPr>
          <w:rFonts w:ascii="宋体" w:hAnsi="宋体"/>
          <w:szCs w:val="21"/>
        </w:rPr>
        <w:t xml:space="preserve">具有良好的商业信誉和健全的财务会计制度；</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3.1.3 具有履行合同所必需的设备和专业技术能力；</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3.1.4 有依法缴纳税收和社会保障资金的良好记录；</w:t>
      </w:r>
      <w:r>
        <w:rPr>
          <w:rFonts w:hint="eastAsia" w:ascii="宋体" w:hAnsi="宋体"/>
          <w:szCs w:val="21"/>
        </w:rPr>
      </w:r>
      <w:r/>
    </w:p>
    <w:p>
      <w:pPr>
        <w:pStyle w:val="745"/>
        <w:ind w:firstLine="420"/>
        <w:spacing w:line="400" w:lineRule="exact"/>
        <w:rPr>
          <w:rFonts w:hint="eastAsia" w:ascii="宋体" w:hAnsi="宋体"/>
          <w:szCs w:val="21"/>
        </w:rPr>
        <w:outlineLvl w:val="0"/>
      </w:pPr>
      <w:r>
        <w:rPr>
          <w:rFonts w:ascii="宋体" w:hAnsi="宋体"/>
          <w:szCs w:val="21"/>
        </w:rPr>
        <w:t xml:space="preserve">3.1.5 参加政府采购活动前三年内，在经营活动中没有重大违法记录；</w:t>
      </w:r>
      <w:r>
        <w:rPr>
          <w:rFonts w:hint="eastAsia" w:ascii="宋体" w:hAnsi="宋体"/>
          <w:szCs w:val="21"/>
        </w:rPr>
      </w:r>
      <w:r/>
    </w:p>
    <w:p>
      <w:pPr>
        <w:pStyle w:val="745"/>
        <w:ind w:firstLine="420"/>
        <w:spacing w:line="400" w:lineRule="exact"/>
        <w:rPr>
          <w:rFonts w:hint="eastAsia" w:ascii="宋体" w:hAnsi="宋体"/>
          <w:szCs w:val="21"/>
        </w:rPr>
        <w:outlineLvl w:val="0"/>
      </w:pPr>
      <w:r>
        <w:rPr>
          <w:rFonts w:ascii="宋体" w:hAnsi="宋体"/>
          <w:szCs w:val="21"/>
        </w:rPr>
        <w:t xml:space="preserve">3.1.6 法律、行政法规规定的其他条件；</w:t>
      </w:r>
      <w:r>
        <w:rPr>
          <w:rFonts w:hint="eastAsia" w:ascii="宋体" w:hAnsi="宋体"/>
          <w:szCs w:val="21"/>
        </w:rPr>
      </w:r>
      <w:r/>
    </w:p>
    <w:p>
      <w:pPr>
        <w:pStyle w:val="745"/>
        <w:ind w:firstLine="420"/>
        <w:spacing w:line="400" w:lineRule="exact"/>
        <w:rPr>
          <w:rFonts w:hint="eastAsia" w:ascii="宋体" w:hAnsi="宋体"/>
          <w:szCs w:val="21"/>
        </w:rPr>
        <w:outlineLvl w:val="0"/>
      </w:pPr>
      <w:r>
        <w:rPr>
          <w:rFonts w:hint="eastAsia" w:ascii="宋体" w:hAnsi="宋体"/>
          <w:b/>
          <w:bCs/>
          <w:szCs w:val="21"/>
        </w:rPr>
        <w:t xml:space="preserve">3.2本项目的特定资格要求：</w:t>
      </w:r>
      <w:r>
        <w:rPr>
          <w:rFonts w:hint="eastAsia"/>
        </w:rPr>
        <w:t xml:space="preserve">具备《药品生产（或经营）许可证》</w:t>
      </w:r>
      <w:r>
        <w:rPr>
          <w:rFonts w:hint="eastAsia" w:ascii="宋体" w:hAnsi="宋体"/>
          <w:szCs w:val="21"/>
        </w:rPr>
        <w:t xml:space="preserve">。</w:t>
      </w:r>
      <w:r>
        <w:rPr>
          <w:rFonts w:hint="eastAsia" w:ascii="宋体" w:hAnsi="宋体"/>
          <w:szCs w:val="21"/>
        </w:rPr>
      </w:r>
      <w:r/>
    </w:p>
    <w:p>
      <w:pPr>
        <w:pStyle w:val="745"/>
        <w:ind w:firstLine="420"/>
        <w:spacing w:line="400" w:lineRule="exact"/>
        <w:rPr>
          <w:rFonts w:hint="eastAsia" w:ascii="宋体" w:hAnsi="宋体"/>
          <w:b/>
          <w:bCs/>
          <w:szCs w:val="21"/>
        </w:rPr>
        <w:outlineLvl w:val="0"/>
      </w:pPr>
      <w:r>
        <w:rPr>
          <w:rFonts w:hint="eastAsia" w:ascii="宋体" w:hAnsi="宋体"/>
          <w:b/>
          <w:bCs/>
          <w:szCs w:val="21"/>
        </w:rPr>
        <w:t xml:space="preserve">3.3中小企业或残疾人福利性单位或监狱企业的证明。</w:t>
      </w:r>
      <w:r>
        <w:rPr>
          <w:rFonts w:hint="eastAsia" w:ascii="宋体" w:hAnsi="宋体"/>
          <w:b/>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注：</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rPr>
          <w:rFonts w:hint="eastAsia" w:ascii="宋体" w:hAnsi="宋体"/>
          <w:bCs/>
          <w:szCs w:val="21"/>
        </w:rPr>
      </w:r>
      <w:r/>
    </w:p>
    <w:p>
      <w:pPr>
        <w:pStyle w:val="745"/>
        <w:ind w:firstLine="420"/>
        <w:spacing w:line="400" w:lineRule="exact"/>
        <w:rPr>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4、投标人代表</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5、投标费用 </w:t>
      </w:r>
      <w:r>
        <w:rPr>
          <w:rFonts w:hint="eastAsia" w:ascii="宋体" w:hAnsi="宋体"/>
          <w:b/>
          <w:bCs/>
          <w:szCs w:val="21"/>
          <w:lang w:val="zh-CN"/>
        </w:rPr>
      </w:r>
      <w:r/>
    </w:p>
    <w:p>
      <w:pPr>
        <w:pStyle w:val="745"/>
        <w:ind w:firstLine="420"/>
        <w:spacing w:line="400" w:lineRule="exact"/>
        <w:rPr>
          <w:rFonts w:hint="eastAsia" w:ascii="宋体" w:hAnsi="宋体"/>
          <w:szCs w:val="21"/>
        </w:rPr>
      </w:pPr>
      <w:r>
        <w:rPr>
          <w:rFonts w:ascii="宋体" w:hAnsi="宋体"/>
          <w:szCs w:val="21"/>
          <w:lang w:val="zh-CN"/>
        </w:rPr>
        <w:t xml:space="preserve">5.1无论投标过程中的做法和结果如何，投标人自行承担所有与参加投标有关的全部费用。</w:t>
      </w:r>
      <w:r>
        <w:rPr>
          <w:rFonts w:hint="eastAsia" w:ascii="宋体" w:hAnsi="宋体"/>
          <w:szCs w:val="21"/>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6、联合体投标</w:t>
      </w:r>
      <w:r>
        <w:rPr>
          <w:rFonts w:hint="eastAsia" w:ascii="宋体" w:hAnsi="宋体"/>
          <w:b/>
          <w:bCs/>
          <w:szCs w:val="21"/>
          <w:lang w:val="zh-CN"/>
        </w:rPr>
      </w:r>
      <w:r/>
    </w:p>
    <w:p>
      <w:pPr>
        <w:pStyle w:val="745"/>
        <w:ind w:firstLine="420"/>
        <w:spacing w:line="400" w:lineRule="exact"/>
        <w:rPr>
          <w:rFonts w:hint="eastAsia" w:ascii="宋体" w:hAnsi="宋体"/>
          <w:bCs/>
          <w:szCs w:val="21"/>
          <w:lang w:val="zh-CN"/>
        </w:rPr>
      </w:pPr>
      <w:r>
        <w:rPr>
          <w:rFonts w:ascii="宋体" w:hAnsi="宋体"/>
          <w:bCs/>
          <w:szCs w:val="21"/>
          <w:lang w:val="zh-CN"/>
        </w:rPr>
        <w:t xml:space="preserve">本采购项目不接受联合体投标。</w:t>
      </w:r>
      <w:r>
        <w:rPr>
          <w:rFonts w:hint="eastAsia" w:ascii="宋体" w:hAnsi="宋体"/>
          <w:bCs/>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三、采购文件的说明</w:t>
      </w:r>
      <w:r>
        <w:rPr>
          <w:rFonts w:hint="eastAsia" w:ascii="宋体" w:hAnsi="宋体"/>
          <w:b/>
          <w:bCs/>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7、采购文件</w:t>
      </w:r>
      <w:r>
        <w:rPr>
          <w:rFonts w:hint="eastAsia" w:ascii="宋体" w:hAnsi="宋体"/>
          <w:b/>
          <w:bCs/>
          <w:szCs w:val="21"/>
          <w:lang w:val="zh-CN"/>
        </w:rPr>
      </w:r>
      <w:r/>
    </w:p>
    <w:p>
      <w:pPr>
        <w:pStyle w:val="745"/>
        <w:ind w:firstLine="420"/>
        <w:spacing w:line="400" w:lineRule="exact"/>
        <w:rPr>
          <w:rFonts w:hint="eastAsia"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b/>
          <w:bCs/>
          <w:szCs w:val="21"/>
          <w:lang w:val="zh-CN"/>
        </w:rPr>
      </w:r>
      <w:r/>
    </w:p>
    <w:p>
      <w:pPr>
        <w:pStyle w:val="745"/>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rPr>
          <w:rFonts w:ascii="宋体" w:hAnsi="宋体"/>
          <w:b/>
          <w:bCs/>
          <w:szCs w:val="21"/>
          <w:lang w:val="zh-CN"/>
        </w:rPr>
      </w:r>
      <w:r/>
    </w:p>
    <w:p>
      <w:pPr>
        <w:pStyle w:val="745"/>
        <w:ind w:firstLine="420"/>
        <w:spacing w:line="400" w:lineRule="exact"/>
        <w:rPr>
          <w:rFonts w:hint="eastAsia" w:ascii="宋体" w:hAnsi="宋体"/>
          <w:bCs/>
          <w:szCs w:val="21"/>
        </w:rPr>
      </w:pPr>
      <w:r>
        <w:rPr>
          <w:rFonts w:ascii="宋体" w:hAnsi="宋体"/>
          <w:bCs/>
          <w:szCs w:val="21"/>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rPr>
        <w:t xml:space="preserve">提出，采购代理机构将予以解答。</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8.2采购人或者采购代理机构可以对已发出的采购文件进行必要的澄清或者修改，并发布澄清（修改）公告。澄清或者修改的内容为采购文件的组成部分。</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8.4至采购文件获取截止时间，获取采购文件的潜在投标人不足3家的，采购人或采购代理机构可以顺延采购文件提供期限。</w:t>
      </w:r>
      <w:r>
        <w:rPr>
          <w:rFonts w:hint="eastAsia" w:ascii="宋体" w:hAnsi="宋体"/>
          <w:bCs/>
          <w:szCs w:val="21"/>
        </w:rPr>
      </w:r>
      <w:r/>
    </w:p>
    <w:p>
      <w:pPr>
        <w:pStyle w:val="745"/>
        <w:ind w:firstLine="422"/>
        <w:spacing w:line="360" w:lineRule="auto"/>
        <w:rPr>
          <w:rFonts w:hint="eastAsia" w:ascii="宋体" w:hAnsi="宋体"/>
          <w:b/>
          <w:bCs/>
          <w:szCs w:val="21"/>
        </w:rPr>
      </w:pPr>
      <w:r>
        <w:rPr>
          <w:rFonts w:ascii="宋体" w:hAnsi="宋体"/>
          <w:b/>
          <w:bCs/>
          <w:szCs w:val="21"/>
          <w:lang w:val="zh-CN"/>
        </w:rPr>
        <w:t xml:space="preserve">9、采购文件的修改</w:t>
      </w:r>
      <w:r>
        <w:rPr>
          <w:rFonts w:hint="eastAsia" w:ascii="宋体" w:hAnsi="宋体"/>
          <w:b/>
          <w:bCs/>
          <w:szCs w:val="21"/>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szCs w:val="21"/>
          <w:lang w:val="zh-CN"/>
        </w:rPr>
      </w:r>
      <w:r/>
    </w:p>
    <w:p>
      <w:pPr>
        <w:pStyle w:val="745"/>
        <w:ind w:firstLine="422"/>
        <w:spacing w:line="360" w:lineRule="auto"/>
        <w:rPr>
          <w:rFonts w:ascii="宋体" w:hAnsi="宋体"/>
          <w:b/>
          <w:szCs w:val="21"/>
          <w:lang w:val="zh-CN"/>
        </w:rPr>
      </w:pPr>
      <w:r>
        <w:rPr>
          <w:rFonts w:ascii="宋体" w:hAnsi="宋体"/>
          <w:b/>
          <w:szCs w:val="21"/>
          <w:lang w:val="zh-CN"/>
        </w:rPr>
        <w:t xml:space="preserve">10、质疑</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10.4供应商如对本项目提出质疑须在法定质疑期内一次性提出针对同一采购程序环节的质疑。</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10.5接受质疑函的方式：当场送达或邮寄方式</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10.6联系单位：苏州市卫康招投标咨询服务有限公司</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10.7收件人：</w:t>
      </w:r>
      <w:r>
        <w:rPr>
          <w:rFonts w:hint="eastAsia" w:ascii="宋体" w:hAnsi="宋体"/>
          <w:szCs w:val="21"/>
        </w:rPr>
        <w:t xml:space="preserve">季欣怡（前台）</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10.8联系电话：0512-69165625</w:t>
      </w:r>
      <w:r>
        <w:rPr>
          <w:rFonts w:ascii="宋体" w:hAnsi="宋体"/>
          <w:b/>
          <w:szCs w:val="21"/>
          <w:lang w:val="zh-CN"/>
        </w:rPr>
      </w:r>
      <w:r/>
    </w:p>
    <w:p>
      <w:pPr>
        <w:pStyle w:val="745"/>
        <w:ind w:firstLine="422"/>
        <w:spacing w:line="360" w:lineRule="auto"/>
        <w:rPr>
          <w:rFonts w:hint="eastAsia" w:ascii="宋体" w:hAnsi="宋体"/>
          <w:b/>
          <w:szCs w:val="21"/>
          <w:lang w:val="zh-CN"/>
        </w:rPr>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rPr>
          <w:rFonts w:hint="eastAsia" w:ascii="宋体" w:hAnsi="宋体"/>
          <w:b/>
          <w:szCs w:val="21"/>
          <w:lang w:val="zh-CN"/>
        </w:rPr>
      </w:r>
      <w:r/>
    </w:p>
    <w:p>
      <w:pPr>
        <w:pStyle w:val="745"/>
        <w:ind w:firstLine="422"/>
        <w:spacing w:line="400" w:lineRule="exact"/>
        <w:rPr>
          <w:rFonts w:hint="eastAsia"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rPr>
          <w:rFonts w:hint="eastAsia" w:ascii="宋体" w:hAnsi="宋体"/>
          <w:szCs w:val="21"/>
          <w:lang w:val="zh-CN"/>
        </w:rPr>
      </w:r>
      <w:r/>
    </w:p>
    <w:p>
      <w:pPr>
        <w:pStyle w:val="745"/>
        <w:ind w:firstLine="422"/>
        <w:spacing w:line="400" w:lineRule="exact"/>
        <w:rPr>
          <w:rFonts w:hint="eastAsia" w:ascii="宋体" w:hAnsi="宋体"/>
          <w:szCs w:val="21"/>
          <w:lang w:val="zh-CN"/>
        </w:rPr>
        <w:outlineLvl w:val="0"/>
      </w:pPr>
      <w:r>
        <w:rPr>
          <w:rFonts w:ascii="宋体" w:hAnsi="宋体"/>
          <w:b/>
          <w:bCs/>
          <w:szCs w:val="21"/>
          <w:lang w:val="zh-CN"/>
        </w:rPr>
        <w:t xml:space="preserve">11、提示与要求</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rPr>
          <w:rFonts w:hint="eastAsia" w:ascii="宋体" w:hAnsi="宋体"/>
          <w:b/>
          <w:bCs/>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rPr>
          <w:rFonts w:hint="eastAsia" w:ascii="宋体" w:hAnsi="宋体"/>
          <w:b/>
          <w:bCs/>
          <w:szCs w:val="21"/>
          <w:lang w:val="zh-CN"/>
        </w:rPr>
      </w:r>
      <w:r/>
    </w:p>
    <w:p>
      <w:pPr>
        <w:pStyle w:val="745"/>
        <w:ind w:right="-161" w:firstLine="422"/>
        <w:spacing w:line="400" w:lineRule="exact"/>
        <w:rPr>
          <w:b/>
          <w:bCs/>
          <w:szCs w:val="21"/>
        </w:rPr>
      </w:pPr>
      <w:r>
        <w:rPr>
          <w:b/>
          <w:bCs/>
          <w:szCs w:val="21"/>
        </w:rPr>
        <w:t xml:space="preserve">13.1封面</w:t>
      </w:r>
      <w:r>
        <w:rPr>
          <w:b/>
          <w:bCs/>
          <w:szCs w:val="21"/>
        </w:rPr>
      </w:r>
      <w:r/>
    </w:p>
    <w:p>
      <w:pPr>
        <w:pStyle w:val="745"/>
        <w:ind w:right="-161" w:firstLine="422"/>
        <w:spacing w:line="400" w:lineRule="exact"/>
        <w:rPr>
          <w:b/>
          <w:bCs/>
          <w:szCs w:val="21"/>
        </w:rPr>
      </w:pPr>
      <w:r>
        <w:rPr>
          <w:b/>
          <w:bCs/>
          <w:szCs w:val="21"/>
        </w:rPr>
        <w:t xml:space="preserve">13.2开标一览表</w:t>
      </w:r>
      <w:r>
        <w:rPr>
          <w:b/>
          <w:bCs/>
          <w:szCs w:val="21"/>
        </w:rPr>
      </w:r>
      <w:r/>
    </w:p>
    <w:p>
      <w:pPr>
        <w:pStyle w:val="745"/>
        <w:ind w:firstLine="422"/>
        <w:spacing w:line="400" w:lineRule="exact"/>
        <w:rPr>
          <w:rFonts w:hint="eastAsia" w:ascii="宋体" w:hAnsi="宋体"/>
          <w:b/>
          <w:bCs/>
          <w:szCs w:val="21"/>
        </w:rPr>
        <w:outlineLvl w:val="0"/>
      </w:pPr>
      <w:r>
        <w:rPr>
          <w:rFonts w:hint="eastAsia" w:ascii="宋体" w:hAnsi="宋体"/>
          <w:b/>
          <w:bCs/>
          <w:szCs w:val="21"/>
        </w:rPr>
        <w:t xml:space="preserve">13.3投标分项报价表</w:t>
      </w:r>
      <w:r>
        <w:rPr>
          <w:rFonts w:hint="eastAsia" w:ascii="宋体" w:hAnsi="宋体"/>
          <w:b/>
          <w:bCs/>
          <w:szCs w:val="21"/>
        </w:rPr>
      </w:r>
      <w:r/>
    </w:p>
    <w:p>
      <w:pPr>
        <w:pStyle w:val="745"/>
        <w:ind w:right="-161" w:firstLine="422"/>
        <w:spacing w:line="400" w:lineRule="exact"/>
        <w:rPr>
          <w:b/>
          <w:bCs/>
          <w:szCs w:val="21"/>
        </w:rPr>
      </w:pPr>
      <w:r>
        <w:rPr>
          <w:b/>
          <w:bCs/>
          <w:szCs w:val="21"/>
        </w:rPr>
        <w:t xml:space="preserve">13.</w:t>
      </w:r>
      <w:r>
        <w:rPr>
          <w:rFonts w:hint="eastAsia"/>
          <w:b/>
          <w:bCs/>
          <w:szCs w:val="21"/>
        </w:rPr>
        <w:t xml:space="preserve">4</w:t>
      </w:r>
      <w:r>
        <w:rPr>
          <w:b/>
          <w:bCs/>
          <w:szCs w:val="21"/>
        </w:rPr>
        <w:t xml:space="preserve">资格审查响应文件</w:t>
      </w:r>
      <w:r>
        <w:rPr>
          <w:b/>
          <w:bCs/>
          <w:szCs w:val="21"/>
        </w:rPr>
      </w:r>
      <w:r/>
    </w:p>
    <w:p>
      <w:pPr>
        <w:pStyle w:val="745"/>
        <w:ind w:right="-161" w:firstLine="420"/>
        <w:spacing w:line="400" w:lineRule="exact"/>
        <w:rPr>
          <w:szCs w:val="21"/>
        </w:rPr>
      </w:pPr>
      <w:r>
        <w:rPr>
          <w:szCs w:val="21"/>
        </w:rPr>
        <w:t xml:space="preserve">（1）投标函、关于资格条件的声明函（格式见第三章）；</w:t>
      </w:r>
      <w:r>
        <w:rPr>
          <w:szCs w:val="21"/>
        </w:rPr>
      </w:r>
      <w:r/>
    </w:p>
    <w:p>
      <w:pPr>
        <w:pStyle w:val="745"/>
        <w:ind w:right="-161" w:firstLine="420"/>
        <w:spacing w:line="400" w:lineRule="exact"/>
        <w:rPr>
          <w:szCs w:val="21"/>
        </w:rPr>
      </w:pPr>
      <w:r>
        <w:rPr>
          <w:szCs w:val="21"/>
        </w:rPr>
        <w:t xml:space="preserve">（2）投标单位情况表（格式见第三章）；</w:t>
      </w:r>
      <w:r>
        <w:rPr>
          <w:szCs w:val="21"/>
        </w:rPr>
      </w:r>
      <w:r/>
    </w:p>
    <w:p>
      <w:pPr>
        <w:pStyle w:val="745"/>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rPr>
          <w:szCs w:val="21"/>
        </w:rPr>
      </w:r>
      <w:r/>
    </w:p>
    <w:p>
      <w:pPr>
        <w:pStyle w:val="745"/>
        <w:ind w:firstLine="420"/>
        <w:spacing w:line="400" w:lineRule="exact"/>
        <w:rPr>
          <w:szCs w:val="21"/>
        </w:rPr>
      </w:pPr>
      <w:r>
        <w:rPr>
          <w:rFonts w:hint="eastAsia"/>
          <w:szCs w:val="21"/>
        </w:rPr>
        <w:t xml:space="preserve">3</w:t>
      </w:r>
      <w:r>
        <w:rPr>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szCs w:val="21"/>
        </w:rPr>
        <w:t xml:space="preserve">；</w:t>
      </w:r>
      <w:r>
        <w:rPr>
          <w:szCs w:val="21"/>
        </w:rPr>
      </w:r>
      <w:r/>
    </w:p>
    <w:p>
      <w:pPr>
        <w:pStyle w:val="745"/>
        <w:ind w:firstLine="420"/>
        <w:spacing w:line="400" w:lineRule="exact"/>
        <w:rPr>
          <w:szCs w:val="21"/>
        </w:rPr>
      </w:pPr>
      <w:r>
        <w:rPr>
          <w:rFonts w:hint="eastAsia"/>
          <w:szCs w:val="21"/>
        </w:rPr>
        <w:t xml:space="preserve">3</w:t>
      </w:r>
      <w:r>
        <w:rPr>
          <w:szCs w:val="21"/>
        </w:rPr>
        <w:t xml:space="preserve">.2良好的商业信誉和健全的财务会计制度证明的相关材料（包括但不限于最近一期经审计的财务报告复印件或银行出具的资信证明原件</w:t>
      </w:r>
      <w:r>
        <w:rPr>
          <w:rFonts w:hint="eastAsia"/>
          <w:szCs w:val="21"/>
        </w:rPr>
        <w:t xml:space="preserve">的扫描件</w:t>
      </w:r>
      <w:r>
        <w:rPr>
          <w:szCs w:val="21"/>
        </w:rPr>
        <w:t xml:space="preserve">）；</w:t>
      </w:r>
      <w:r>
        <w:rPr>
          <w:szCs w:val="21"/>
        </w:rPr>
      </w:r>
      <w:r/>
    </w:p>
    <w:p>
      <w:pPr>
        <w:pStyle w:val="745"/>
        <w:ind w:firstLine="420"/>
        <w:spacing w:line="400" w:lineRule="exact"/>
        <w:rPr>
          <w:szCs w:val="21"/>
        </w:rPr>
      </w:pPr>
      <w:r>
        <w:rPr>
          <w:rFonts w:hint="eastAsia"/>
          <w:szCs w:val="21"/>
        </w:rPr>
        <w:t xml:space="preserve">3</w:t>
      </w:r>
      <w:r>
        <w:rPr>
          <w:szCs w:val="21"/>
        </w:rPr>
        <w:t xml:space="preserve">.3有依法缴纳税收和社会保障资金的良好记录的相关材料（最近一期依法缴纳税收的凭据复印件和最近一期依法缴纳社会保险的凭据复印件（专用收据或社会保险缴纳清单））；</w:t>
      </w:r>
      <w:r>
        <w:rPr>
          <w:szCs w:val="21"/>
        </w:rPr>
      </w:r>
      <w:r/>
    </w:p>
    <w:p>
      <w:pPr>
        <w:pStyle w:val="745"/>
        <w:ind w:firstLine="420"/>
        <w:spacing w:line="400" w:lineRule="exact"/>
        <w:rPr>
          <w:szCs w:val="21"/>
        </w:rPr>
      </w:pPr>
      <w:r>
        <w:rPr>
          <w:rFonts w:hint="eastAsia"/>
          <w:szCs w:val="21"/>
        </w:rPr>
        <w:t xml:space="preserve">3</w:t>
      </w:r>
      <w:r>
        <w:rPr>
          <w:szCs w:val="21"/>
        </w:rPr>
        <w:t xml:space="preserve">.4具备履行合同所必需的设备和专业技术能力的证明材料（例如完成本项目所使用的设备的购置合同或发票、本项目服务人员情况介绍和用工合同等证明材料）；</w:t>
      </w:r>
      <w:r>
        <w:rPr>
          <w:szCs w:val="21"/>
        </w:rPr>
      </w:r>
      <w:r/>
    </w:p>
    <w:p>
      <w:pPr>
        <w:pStyle w:val="745"/>
        <w:ind w:firstLine="420"/>
        <w:spacing w:line="400" w:lineRule="exact"/>
        <w:rPr>
          <w:szCs w:val="21"/>
        </w:rPr>
      </w:pPr>
      <w:r>
        <w:rPr>
          <w:rFonts w:hint="eastAsia"/>
          <w:szCs w:val="21"/>
        </w:rPr>
        <w:t xml:space="preserve">3</w:t>
      </w:r>
      <w:r>
        <w:rPr>
          <w:szCs w:val="21"/>
        </w:rPr>
        <w:t xml:space="preserve">.5参加政府采购活动前3年内在经营活动中没有重大违法记录的书面声明加盖公章；</w:t>
      </w:r>
      <w:r>
        <w:rPr>
          <w:szCs w:val="21"/>
        </w:rPr>
      </w:r>
      <w:r/>
    </w:p>
    <w:p>
      <w:pPr>
        <w:pStyle w:val="745"/>
        <w:ind w:firstLine="420"/>
        <w:spacing w:line="400" w:lineRule="exact"/>
        <w:rPr>
          <w:szCs w:val="21"/>
        </w:rPr>
      </w:pPr>
      <w:r>
        <w:rPr>
          <w:rFonts w:hint="eastAsia"/>
          <w:szCs w:val="21"/>
        </w:rPr>
        <w:t xml:space="preserve">3.6提供本企业法人或负责人为同一人或者存在直接控股、管理关系的不同供应商，未参加同一合同下的政府采购活动的承诺加盖公章；（格式见第三章）</w:t>
      </w:r>
      <w:r>
        <w:rPr>
          <w:szCs w:val="21"/>
        </w:rPr>
      </w:r>
      <w:r/>
    </w:p>
    <w:p>
      <w:pPr>
        <w:pStyle w:val="745"/>
        <w:ind w:firstLine="422"/>
        <w:spacing w:line="400" w:lineRule="exact"/>
        <w:rPr>
          <w:rFonts w:hint="eastAsia"/>
          <w:b/>
          <w:bCs/>
          <w:szCs w:val="21"/>
        </w:rPr>
      </w:pPr>
      <w:r>
        <w:rPr>
          <w:rFonts w:hint="eastAsia"/>
          <w:b/>
          <w:bCs/>
          <w:szCs w:val="21"/>
        </w:rPr>
        <w:t xml:space="preserve">3.7 具备《药品生产（或经营）许可证》。</w:t>
      </w:r>
      <w:r>
        <w:rPr>
          <w:rFonts w:hint="eastAsia"/>
          <w:b/>
          <w:bCs/>
          <w:szCs w:val="21"/>
        </w:rPr>
      </w:r>
      <w:r/>
    </w:p>
    <w:p>
      <w:pPr>
        <w:pStyle w:val="745"/>
        <w:ind w:firstLine="422"/>
        <w:spacing w:line="400" w:lineRule="exact"/>
        <w:rPr>
          <w:b/>
          <w:bCs/>
          <w:szCs w:val="21"/>
        </w:rPr>
      </w:pPr>
      <w:r>
        <w:rPr>
          <w:b/>
          <w:bCs/>
          <w:szCs w:val="21"/>
        </w:rPr>
        <w:t xml:space="preserve">13.</w:t>
      </w:r>
      <w:r>
        <w:rPr>
          <w:rFonts w:hint="eastAsia"/>
          <w:b/>
          <w:bCs/>
          <w:szCs w:val="21"/>
        </w:rPr>
        <w:t xml:space="preserve">5符合性审查响应文件</w:t>
      </w:r>
      <w:r>
        <w:rPr>
          <w:b/>
          <w:bCs/>
          <w:szCs w:val="21"/>
        </w:rPr>
      </w:r>
      <w:r/>
    </w:p>
    <w:p>
      <w:pPr>
        <w:pStyle w:val="745"/>
        <w:ind w:right="-161" w:firstLine="420"/>
        <w:spacing w:line="400" w:lineRule="exact"/>
        <w:rPr>
          <w:szCs w:val="21"/>
        </w:rPr>
      </w:pPr>
      <w:r>
        <w:rPr>
          <w:rFonts w:hint="eastAsia"/>
          <w:szCs w:val="21"/>
        </w:rPr>
        <w:t xml:space="preserve">13.5.1商务条款偏离对照表；</w:t>
      </w:r>
      <w:r>
        <w:rPr>
          <w:szCs w:val="21"/>
        </w:rPr>
      </w:r>
      <w:r/>
    </w:p>
    <w:p>
      <w:pPr>
        <w:pStyle w:val="745"/>
        <w:ind w:right="-161" w:firstLine="420"/>
        <w:spacing w:line="400" w:lineRule="exact"/>
        <w:rPr>
          <w:szCs w:val="21"/>
        </w:rPr>
      </w:pPr>
      <w:r>
        <w:rPr>
          <w:rFonts w:hint="eastAsia"/>
          <w:szCs w:val="21"/>
        </w:rPr>
        <w:t xml:space="preserve">13.5.2服务要求偏离对照表；</w:t>
      </w:r>
      <w:r>
        <w:rPr>
          <w:szCs w:val="21"/>
        </w:rPr>
      </w:r>
      <w:r/>
    </w:p>
    <w:p>
      <w:pPr>
        <w:pStyle w:val="745"/>
        <w:ind w:right="-161" w:firstLine="420"/>
        <w:spacing w:line="400" w:lineRule="exact"/>
        <w:rPr>
          <w:szCs w:val="21"/>
        </w:rPr>
      </w:pPr>
      <w:r>
        <w:rPr>
          <w:rFonts w:hint="eastAsia"/>
          <w:szCs w:val="21"/>
        </w:rPr>
        <w:t xml:space="preserve">13.5.3其他投标材料（如有）；</w:t>
      </w:r>
      <w:r>
        <w:rPr>
          <w:szCs w:val="21"/>
        </w:rPr>
      </w:r>
      <w:r/>
    </w:p>
    <w:p>
      <w:pPr>
        <w:pStyle w:val="745"/>
        <w:ind w:right="-161" w:firstLine="422"/>
        <w:spacing w:line="400" w:lineRule="exact"/>
      </w:pPr>
      <w:r>
        <w:rPr>
          <w:b/>
          <w:bCs/>
          <w:szCs w:val="21"/>
        </w:rPr>
        <w:t xml:space="preserve">13.</w:t>
      </w:r>
      <w:r>
        <w:rPr>
          <w:rFonts w:hint="eastAsia"/>
          <w:b/>
          <w:bCs/>
          <w:szCs w:val="21"/>
        </w:rPr>
        <w:t xml:space="preserve">6综合评审响应文件</w:t>
      </w:r>
      <w:r/>
    </w:p>
    <w:p>
      <w:pPr>
        <w:pStyle w:val="745"/>
        <w:ind w:right="-161" w:firstLine="420"/>
        <w:spacing w:line="400" w:lineRule="exact"/>
        <w:rPr>
          <w:szCs w:val="21"/>
          <w:lang w:val="zh-CN"/>
        </w:rPr>
      </w:pPr>
      <w:r>
        <w:rPr>
          <w:rFonts w:hint="eastAsia"/>
          <w:szCs w:val="21"/>
        </w:rPr>
        <w:t xml:space="preserve">13.6.1</w:t>
      </w:r>
      <w:r>
        <w:rPr>
          <w:rFonts w:hint="eastAsia"/>
          <w:szCs w:val="21"/>
          <w:lang w:val="zh-CN"/>
        </w:rPr>
        <w:t xml:space="preserve">与本次采购相关和评分标准中要求提供的其他证明材料；</w:t>
      </w:r>
      <w:r>
        <w:rPr>
          <w:szCs w:val="21"/>
          <w:lang w:val="zh-CN"/>
        </w:rPr>
      </w:r>
      <w:r/>
    </w:p>
    <w:p>
      <w:pPr>
        <w:pStyle w:val="745"/>
        <w:ind w:right="-161" w:firstLine="422"/>
        <w:spacing w:line="400" w:lineRule="exact"/>
        <w:rPr>
          <w:b/>
          <w:bCs/>
          <w:szCs w:val="21"/>
        </w:rPr>
      </w:pPr>
      <w:r>
        <w:rPr>
          <w:rFonts w:hint="eastAsia"/>
          <w:b/>
          <w:bCs/>
          <w:szCs w:val="21"/>
        </w:rPr>
        <w:t xml:space="preserve">13.7企业报价折扣证明</w:t>
      </w:r>
      <w:r>
        <w:rPr>
          <w:b/>
          <w:bCs/>
          <w:szCs w:val="21"/>
        </w:rPr>
      </w:r>
      <w:r/>
    </w:p>
    <w:p>
      <w:pPr>
        <w:pStyle w:val="745"/>
        <w:ind w:right="-161" w:firstLine="420"/>
        <w:spacing w:line="400" w:lineRule="exact"/>
        <w:rPr>
          <w:rFonts w:hint="eastAsia" w:ascii="宋体" w:hAnsi="宋体"/>
          <w:szCs w:val="21"/>
          <w:lang w:val="zh-CN"/>
        </w:rPr>
      </w:pPr>
      <w:r>
        <w:rPr>
          <w:rFonts w:hint="eastAsia"/>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szCs w:val="21"/>
          <w:lang w:val="zh-CN"/>
        </w:rPr>
      </w:r>
      <w:r/>
    </w:p>
    <w:p>
      <w:pPr>
        <w:pStyle w:val="745"/>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8</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款规定的内容共同组成。</w:t>
      </w:r>
      <w:r>
        <w:rPr>
          <w:szCs w:val="21"/>
          <w:lang w:val="zh-CN"/>
        </w:rPr>
      </w:r>
      <w:r/>
    </w:p>
    <w:p>
      <w:pPr>
        <w:pStyle w:val="745"/>
        <w:ind w:firstLine="422"/>
        <w:spacing w:line="400" w:lineRule="exact"/>
        <w:rPr>
          <w:rFonts w:hint="eastAsia"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rPr>
          <w:rFonts w:hint="eastAsia" w:ascii="宋体" w:hAnsi="宋体"/>
          <w:b/>
          <w:bCs/>
          <w:szCs w:val="21"/>
        </w:rPr>
      </w:r>
      <w:r/>
    </w:p>
    <w:p>
      <w:pPr>
        <w:pStyle w:val="745"/>
        <w:ind w:right="-161" w:firstLine="420"/>
        <w:spacing w:line="400" w:lineRule="exact"/>
        <w:rPr>
          <w:rFonts w:hint="eastAsia" w:ascii="宋体" w:hAnsi="宋体"/>
          <w:szCs w:val="21"/>
          <w:lang w:val="zh-CN"/>
        </w:rPr>
      </w:pPr>
      <w:r>
        <w:rPr>
          <w:rFonts w:hint="eastAsia" w:ascii="宋体" w:hAnsi="宋体"/>
          <w:szCs w:val="21"/>
          <w:lang w:val="zh-CN"/>
        </w:rPr>
        <w:t xml:space="preserve">14.1</w:t>
      </w:r>
      <w:r>
        <w:rPr>
          <w:rFonts w:hint="eastAsia" w:ascii="宋体" w:hAnsi="宋体"/>
          <w:szCs w:val="21"/>
          <w:u w:val="single"/>
          <w:lang w:val="zh-CN"/>
        </w:rPr>
        <w:t xml:space="preserve">电子投标文件按上述13.1-13.</w:t>
      </w:r>
      <w:r>
        <w:rPr>
          <w:rFonts w:hint="eastAsia" w:ascii="宋体" w:hAnsi="宋体"/>
          <w:szCs w:val="21"/>
          <w:u w:val="single"/>
        </w:rPr>
        <w:t xml:space="preserve">7内容</w:t>
      </w:r>
      <w:r>
        <w:rPr>
          <w:rFonts w:hint="eastAsia" w:ascii="宋体" w:hAnsi="宋体"/>
          <w:szCs w:val="21"/>
          <w:u w:val="single"/>
          <w:lang w:val="zh-CN"/>
        </w:rPr>
        <w:t xml:space="preserve">编写。</w:t>
      </w:r>
      <w:r>
        <w:rPr>
          <w:rFonts w:hint="eastAsia" w:ascii="宋体" w:hAnsi="宋体"/>
          <w:szCs w:val="21"/>
          <w:u w:val="single"/>
        </w:rPr>
        <w:t xml:space="preserve">根据投标文件客户端中的顺序对应上传内容。</w:t>
      </w:r>
      <w:r>
        <w:rPr>
          <w:rFonts w:hint="eastAsia" w:ascii="宋体" w:hAnsi="宋体"/>
          <w:szCs w:val="21"/>
          <w:lang w:val="zh-CN"/>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14.2电子投标文件制作</w:t>
      </w:r>
      <w:r>
        <w:rPr>
          <w:rFonts w:hint="eastAsia" w:ascii="宋体" w:hAnsi="宋体"/>
          <w:szCs w:val="21"/>
          <w:u w:val="single"/>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（1）在苏采云系统中下载招标文件后，点击“客户端下载地址”，下载投标文件客户端，查看客户端使用说明。</w:t>
      </w:r>
      <w:r>
        <w:rPr>
          <w:rFonts w:hint="eastAsia" w:ascii="宋体" w:hAnsi="宋体"/>
          <w:szCs w:val="21"/>
          <w:u w:val="single"/>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（2）将下载的采购文件导入投标文件客户端，按照《操作手册》完成投标文件的编制和加盖电子签章。</w:t>
      </w:r>
      <w:r>
        <w:rPr>
          <w:rFonts w:hint="eastAsia" w:ascii="宋体" w:hAnsi="宋体"/>
          <w:szCs w:val="21"/>
          <w:u w:val="single"/>
        </w:rPr>
      </w:r>
      <w:r/>
    </w:p>
    <w:p>
      <w:pPr>
        <w:pStyle w:val="745"/>
        <w:ind w:firstLine="420"/>
        <w:spacing w:line="360" w:lineRule="auto"/>
        <w:rPr>
          <w:rFonts w:hint="eastAsia" w:ascii="宋体" w:hAnsi="宋体"/>
          <w:szCs w:val="21"/>
        </w:rPr>
      </w:pPr>
      <w:r>
        <w:rPr>
          <w:rFonts w:hint="eastAsia" w:ascii="宋体" w:hAnsi="宋体"/>
          <w:szCs w:val="21"/>
        </w:rPr>
        <w:t xml:space="preserve">（3）导出制作完成的投标文件，上传至苏采云系统。</w:t>
      </w:r>
      <w:r>
        <w:rPr>
          <w:rFonts w:hint="eastAsia" w:ascii="宋体" w:hAnsi="宋体"/>
          <w:szCs w:val="21"/>
        </w:rPr>
      </w:r>
      <w:r/>
    </w:p>
    <w:p>
      <w:pPr>
        <w:pStyle w:val="745"/>
        <w:ind w:firstLine="422"/>
        <w:spacing w:line="360" w:lineRule="auto"/>
        <w:rPr>
          <w:rFonts w:hint="eastAsia"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8.0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ascii="宋体" w:hAnsi="宋体"/>
          <w:szCs w:val="21"/>
          <w:u w:val="single"/>
        </w:rPr>
      </w:r>
      <w:r/>
    </w:p>
    <w:p>
      <w:pPr>
        <w:pStyle w:val="745"/>
        <w:ind w:firstLine="422"/>
        <w:spacing w:line="360" w:lineRule="auto"/>
        <w:rPr>
          <w:rFonts w:hint="eastAsia" w:ascii="宋体" w:hAnsi="宋体"/>
          <w:szCs w:val="21"/>
        </w:rPr>
      </w:pPr>
      <w:r>
        <w:rPr>
          <w:rFonts w:hint="eastAsia" w:ascii="宋体" w:hAnsi="宋体"/>
          <w:szCs w:val="21"/>
        </w:rPr>
        <w:t xml:space="preserve">14.3电子投标文件中的资料应按采购文件的要求加盖投标人的电子签章或公章。</w:t>
      </w:r>
      <w:r>
        <w:rPr>
          <w:rFonts w:hint="eastAsia" w:ascii="宋体" w:hAnsi="宋体"/>
          <w:szCs w:val="21"/>
        </w:rPr>
      </w:r>
      <w:r/>
    </w:p>
    <w:p>
      <w:pPr>
        <w:pStyle w:val="745"/>
        <w:ind w:firstLine="42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4未按照要求编制电子投标文件，未按照要求在电子投标文件上加盖电子签章的，均视为无效投标。</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投标报价（编制）要求的说明</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.4一项投标内容只允许一个报价，采购代理机构不接受任何有选择性的投标报价。</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.5投标文件报价中的单价和总价全部采用人民币表示，除非合同的特殊条款另有规定。</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.6最低的投标报价或最高的折扣比例是中标的重要条件，但不是中标的唯一条件。</w:t>
      </w:r>
      <w:r>
        <w:rPr>
          <w:rFonts w:hint="eastAsia" w:ascii="宋体" w:hAnsi="宋体"/>
          <w:szCs w:val="21"/>
        </w:rPr>
      </w:r>
      <w:r/>
    </w:p>
    <w:p>
      <w:pPr>
        <w:pStyle w:val="745"/>
        <w:ind w:firstLine="422"/>
        <w:spacing w:line="360" w:lineRule="auto"/>
        <w:rPr>
          <w:rFonts w:hint="eastAsia"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rPr>
          <w:rFonts w:hint="eastAsia" w:ascii="宋体" w:hAnsi="宋体"/>
          <w:b/>
          <w:bCs/>
          <w:szCs w:val="21"/>
          <w:lang w:val="zh-CN"/>
        </w:rPr>
      </w:r>
      <w:r/>
    </w:p>
    <w:p>
      <w:pPr>
        <w:pStyle w:val="745"/>
        <w:ind w:firstLine="420"/>
        <w:spacing w:line="360" w:lineRule="auto"/>
        <w:rPr>
          <w:rFonts w:hint="eastAsia"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rPr>
          <w:rFonts w:hint="eastAsia" w:ascii="宋体" w:hAnsi="宋体"/>
          <w:szCs w:val="21"/>
          <w:lang w:val="zh-CN"/>
        </w:rPr>
      </w:r>
      <w:r/>
    </w:p>
    <w:p>
      <w:pPr>
        <w:pStyle w:val="745"/>
        <w:ind w:firstLine="422"/>
        <w:spacing w:line="360" w:lineRule="auto"/>
        <w:rPr>
          <w:rFonts w:hint="eastAsia" w:ascii="宋体" w:hAnsi="宋体"/>
          <w:b/>
          <w:bCs/>
          <w:szCs w:val="21"/>
        </w:rPr>
      </w:pPr>
      <w:r>
        <w:rPr>
          <w:rFonts w:ascii="宋体" w:hAnsi="宋体"/>
          <w:b/>
          <w:bCs/>
          <w:szCs w:val="21"/>
          <w:lang w:val="zh-CN"/>
        </w:rPr>
        <w:t xml:space="preserve">16、投标保证金</w:t>
      </w:r>
      <w:r>
        <w:rPr>
          <w:rFonts w:hint="eastAsia" w:ascii="宋体" w:hAnsi="宋体"/>
          <w:b/>
          <w:bCs/>
          <w:szCs w:val="21"/>
        </w:rPr>
      </w:r>
      <w:r/>
    </w:p>
    <w:p>
      <w:pPr>
        <w:pStyle w:val="745"/>
        <w:ind w:firstLine="420"/>
        <w:spacing w:line="360" w:lineRule="auto"/>
        <w:rPr>
          <w:rFonts w:hint="eastAsia" w:ascii="宋体" w:hAnsi="宋体"/>
          <w:bCs/>
          <w:szCs w:val="21"/>
        </w:rPr>
      </w:pPr>
      <w:r>
        <w:rPr>
          <w:rFonts w:hint="eastAsia" w:ascii="宋体" w:hAnsi="宋体"/>
          <w:szCs w:val="21"/>
          <w:lang w:val="zh-CN"/>
        </w:rPr>
        <w:t xml:space="preserve">无</w:t>
      </w:r>
      <w:r>
        <w:rPr>
          <w:rFonts w:ascii="宋体" w:hAnsi="宋体"/>
          <w:szCs w:val="21"/>
          <w:lang w:val="zh-CN"/>
        </w:rPr>
        <w:t xml:space="preserve">。</w:t>
      </w:r>
      <w:r>
        <w:rPr>
          <w:rFonts w:hint="eastAsia" w:ascii="宋体" w:hAnsi="宋体"/>
          <w:bCs/>
          <w:szCs w:val="21"/>
        </w:rPr>
      </w:r>
      <w:r/>
    </w:p>
    <w:p>
      <w:pPr>
        <w:pStyle w:val="745"/>
        <w:ind w:firstLine="422"/>
        <w:spacing w:line="360" w:lineRule="auto"/>
        <w:rPr>
          <w:rFonts w:hint="eastAsia"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rPr>
          <w:rFonts w:hint="eastAsia" w:ascii="宋体" w:hAnsi="宋体"/>
          <w:b/>
          <w:szCs w:val="21"/>
        </w:rPr>
      </w:r>
      <w:r/>
    </w:p>
    <w:p>
      <w:pPr>
        <w:pStyle w:val="745"/>
        <w:ind w:firstLine="420"/>
        <w:spacing w:line="360" w:lineRule="auto"/>
        <w:rPr>
          <w:rFonts w:hint="eastAsia"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rPr>
          <w:rFonts w:hint="eastAsia" w:ascii="宋体" w:hAnsi="宋体"/>
          <w:szCs w:val="21"/>
        </w:rPr>
      </w:r>
      <w:r/>
    </w:p>
    <w:p>
      <w:pPr>
        <w:pStyle w:val="745"/>
        <w:ind w:firstLine="420"/>
        <w:spacing w:line="360" w:lineRule="auto"/>
        <w:rPr>
          <w:rFonts w:hint="eastAsia"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rPr>
          <w:rFonts w:hint="eastAsia" w:ascii="宋体" w:hAnsi="宋体"/>
          <w:b/>
          <w:bCs/>
          <w:szCs w:val="21"/>
        </w:rPr>
      </w:r>
      <w:r/>
    </w:p>
    <w:p>
      <w:pPr>
        <w:pStyle w:val="745"/>
        <w:ind w:firstLine="420"/>
        <w:spacing w:line="360" w:lineRule="auto"/>
        <w:rPr>
          <w:rFonts w:hint="eastAsia"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rPr>
          <w:rFonts w:hint="eastAsia" w:ascii="宋体" w:hAnsi="宋体"/>
          <w:szCs w:val="21"/>
        </w:rPr>
      </w:r>
      <w:r/>
    </w:p>
    <w:p>
      <w:pPr>
        <w:pStyle w:val="745"/>
        <w:ind w:firstLine="420"/>
        <w:spacing w:line="360" w:lineRule="auto"/>
        <w:rPr>
          <w:rFonts w:hint="eastAsia"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rPr>
          <w:rFonts w:hint="eastAsia" w:ascii="宋体" w:hAnsi="宋体"/>
          <w:szCs w:val="21"/>
          <w:u w:val="single"/>
          <w:lang w:val="zh-CN"/>
        </w:rPr>
      </w:r>
      <w:r/>
    </w:p>
    <w:p>
      <w:pPr>
        <w:pStyle w:val="745"/>
        <w:ind w:firstLine="422"/>
        <w:spacing w:line="400" w:lineRule="exact"/>
        <w:rPr>
          <w:rFonts w:hint="eastAsia" w:ascii="宋体" w:hAnsi="宋体"/>
          <w:b/>
          <w:bCs/>
          <w:szCs w:val="21"/>
        </w:rPr>
      </w:pPr>
      <w:r>
        <w:rPr>
          <w:rFonts w:ascii="宋体" w:hAnsi="宋体"/>
          <w:b/>
          <w:bCs/>
          <w:szCs w:val="21"/>
          <w:lang w:val="zh-CN"/>
        </w:rPr>
        <w:t xml:space="preserve">六、开标和评标</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19、投标截止时间</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19.3至投标截止时间，投标人不足3家的，不得开标。</w:t>
      </w:r>
      <w:r>
        <w:rPr>
          <w:rFonts w:hint="eastAsia" w:ascii="宋体" w:hAnsi="宋体"/>
          <w:szCs w:val="21"/>
          <w:lang w:val="zh-CN"/>
        </w:rPr>
      </w:r>
      <w:r/>
    </w:p>
    <w:p>
      <w:pPr>
        <w:pStyle w:val="745"/>
        <w:ind w:firstLine="422"/>
        <w:spacing w:line="400" w:lineRule="exact"/>
        <w:rPr>
          <w:rFonts w:hint="eastAsia"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rPr>
          <w:rFonts w:hint="eastAsia" w:ascii="宋体" w:hAnsi="宋体"/>
          <w:b/>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投标人可在投标截止时间前，撤回其电子投标文件，具体操作方法见《操作手册》。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rPr>
          <w:rFonts w:hint="eastAsia" w:ascii="宋体" w:hAnsi="宋体"/>
          <w:szCs w:val="21"/>
          <w:lang w:val="zh-CN"/>
        </w:rPr>
      </w:r>
      <w:r/>
    </w:p>
    <w:p>
      <w:pPr>
        <w:pStyle w:val="745"/>
        <w:ind w:firstLine="420"/>
        <w:spacing w:line="400" w:lineRule="exact"/>
        <w:rPr>
          <w:rFonts w:hint="eastAsia"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rPr>
          <w:rFonts w:hint="eastAsia" w:ascii="宋体" w:hAnsi="宋体" w:cs="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21、开标</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szCs w:val="21"/>
          <w:lang w:val="zh-CN"/>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评标委员会并非对每个投标人都做澄清要求。</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Cs w:val="21"/>
          <w:lang w:val="zh-CN"/>
        </w:rPr>
      </w:r>
      <w:r/>
    </w:p>
    <w:p>
      <w:pPr>
        <w:pStyle w:val="745"/>
        <w:ind w:firstLine="420"/>
        <w:spacing w:line="400" w:lineRule="exact"/>
        <w:rPr>
          <w:rFonts w:hint="eastAsia"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rPr>
          <w:rFonts w:hint="eastAsia" w:ascii="宋体" w:hAnsi="宋体"/>
          <w:b/>
          <w:szCs w:val="21"/>
          <w:lang w:val="zh-CN"/>
        </w:rPr>
      </w:r>
      <w:r/>
    </w:p>
    <w:p>
      <w:pPr>
        <w:pStyle w:val="745"/>
        <w:ind w:firstLine="422"/>
        <w:spacing w:line="400" w:lineRule="exact"/>
        <w:rPr>
          <w:rFonts w:hint="eastAsia"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rPr>
          <w:rFonts w:hint="eastAsia" w:ascii="宋体" w:hAnsi="宋体"/>
          <w:b/>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.1.2符合性审查：依据招标文件的规定，由评标委员会从投标文件的有效性、完整性和对招标文件的响应程度进行审查，以确定是否对招标文件的实质性要求作出响应。</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.1.3未通过资格审查或符合性审查的投标人，代理机构将在评审结束后告知未通过资格审查或符合性审查的原因。</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（2）大写金额和小写金额不一致的，以大写金额为准。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（4）总价金额与按单价汇总金额不一致的，以单价金额计算结果为准。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同时出现两种以上错误的，按照前款规定的顺序修正。</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Cs w:val="21"/>
          <w:lang w:val="zh-CN"/>
        </w:rPr>
      </w:r>
      <w:r/>
    </w:p>
    <w:p>
      <w:pPr>
        <w:pStyle w:val="745"/>
        <w:ind w:firstLine="422"/>
        <w:spacing w:line="400" w:lineRule="exact"/>
        <w:rPr>
          <w:rFonts w:hint="eastAsia" w:ascii="宋体" w:hAnsi="宋体"/>
          <w:b/>
          <w:szCs w:val="21"/>
        </w:rPr>
      </w:pPr>
      <w:r>
        <w:rPr>
          <w:rFonts w:ascii="宋体" w:hAnsi="宋体"/>
          <w:b/>
          <w:szCs w:val="21"/>
          <w:lang w:val="zh-CN"/>
        </w:rPr>
        <w:t xml:space="preserve">23.6</w:t>
      </w:r>
      <w:r>
        <w:rPr>
          <w:rFonts w:hint="eastAsia" w:ascii="宋体" w:hAnsi="宋体"/>
          <w:b/>
          <w:szCs w:val="21"/>
        </w:rPr>
        <w:t xml:space="preserve">异常低价审查</w:t>
      </w:r>
      <w:r>
        <w:rPr>
          <w:rFonts w:hint="eastAsia" w:ascii="宋体" w:hAnsi="宋体"/>
          <w:b/>
          <w:szCs w:val="21"/>
        </w:rPr>
      </w:r>
      <w:r/>
    </w:p>
    <w:p>
      <w:pPr>
        <w:pStyle w:val="745"/>
        <w:ind w:firstLine="420"/>
        <w:spacing w:line="400" w:lineRule="exact"/>
        <w:rPr>
          <w:rFonts w:hint="eastAsia" w:ascii="宋体" w:hAnsi="宋体"/>
          <w:b/>
          <w:bCs/>
          <w:szCs w:val="21"/>
        </w:rPr>
      </w:pPr>
      <w:r>
        <w:rPr>
          <w:rFonts w:hint="eastAsia" w:ascii="宋体" w:hAnsi="宋体"/>
          <w:b/>
          <w:bCs/>
          <w:szCs w:val="21"/>
        </w:rPr>
        <w:t xml:space="preserve">（一）</w:t>
      </w:r>
      <w:r>
        <w:rPr>
          <w:rFonts w:ascii="宋体" w:hAnsi="宋体"/>
          <w:b/>
          <w:bCs/>
          <w:szCs w:val="21"/>
        </w:rPr>
        <w:t xml:space="preserve">出现下列情形之一的，评审委员会应当启动异常低价投标审查程序：</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3.投标（响应）报价低于采购项目最高限价45%的，即投标（响应）报价&lt;采购项目最高限价×45%；</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szCs w:val="21"/>
        </w:rPr>
      </w:r>
      <w:r/>
    </w:p>
    <w:p>
      <w:pPr>
        <w:pStyle w:val="745"/>
        <w:ind w:firstLine="422"/>
        <w:spacing w:line="400" w:lineRule="exact"/>
        <w:rPr>
          <w:rFonts w:ascii="宋体" w:hAnsi="宋体"/>
          <w:b/>
          <w:bCs/>
          <w:szCs w:val="21"/>
        </w:rPr>
      </w:pPr>
      <w:r>
        <w:rPr>
          <w:rFonts w:hint="eastAsia" w:ascii="宋体" w:hAnsi="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szCs w:val="21"/>
        </w:rPr>
        <w:t xml:space="preserve">。</w:t>
      </w:r>
      <w:r>
        <w:rPr>
          <w:rFonts w:ascii="宋体" w:hAnsi="宋体"/>
          <w:b/>
          <w:bCs/>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Cs w:val="21"/>
          <w:lang w:val="zh-CN"/>
        </w:rPr>
      </w:r>
      <w:r/>
    </w:p>
    <w:p>
      <w:pPr>
        <w:pStyle w:val="745"/>
        <w:ind w:firstLine="420"/>
        <w:spacing w:line="400" w:lineRule="exact"/>
        <w:rPr>
          <w:rFonts w:hint="eastAsia" w:ascii="宋体" w:hAnsi="宋体"/>
          <w:b/>
          <w:bCs/>
          <w:szCs w:val="21"/>
          <w:lang w:val="zh-CN"/>
        </w:rPr>
      </w:pPr>
      <w:r>
        <w:rPr>
          <w:rFonts w:hint="eastAsia" w:ascii="宋体" w:hAnsi="宋体"/>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rPr>
          <w:rFonts w:hint="eastAsia" w:ascii="宋体" w:hAnsi="宋体"/>
          <w:szCs w:val="21"/>
          <w:lang w:val="zh-CN"/>
        </w:rPr>
      </w:r>
      <w:r/>
    </w:p>
    <w:p>
      <w:pPr>
        <w:pStyle w:val="745"/>
        <w:ind w:firstLine="420"/>
        <w:spacing w:line="400" w:lineRule="exact"/>
        <w:rPr>
          <w:rFonts w:hint="eastAsia"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rPr>
          <w:rFonts w:hint="eastAsia" w:ascii="宋体" w:hAnsi="宋体"/>
          <w:b/>
          <w:bCs/>
          <w:szCs w:val="21"/>
          <w:lang w:val="zh-CN"/>
        </w:rPr>
      </w:r>
      <w:r/>
    </w:p>
    <w:p>
      <w:pPr>
        <w:pStyle w:val="745"/>
        <w:ind w:firstLine="422"/>
        <w:spacing w:line="400" w:lineRule="exact"/>
        <w:rPr>
          <w:rFonts w:hint="eastAsia" w:ascii="宋体" w:hAnsi="宋体"/>
          <w:b/>
          <w:bCs/>
          <w:szCs w:val="21"/>
        </w:rPr>
      </w:pPr>
      <w:r/>
      <w:bookmarkEnd w:id="4"/>
      <w:r>
        <w:rPr>
          <w:rFonts w:ascii="宋体" w:hAnsi="宋体"/>
          <w:b/>
          <w:bCs/>
          <w:szCs w:val="21"/>
          <w:lang w:val="zh-CN"/>
        </w:rPr>
        <w:t xml:space="preserve">24、评标委员会</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24.3.4签署评标报告、推荐</w:t>
      </w:r>
      <w:r>
        <w:rPr>
          <w:rFonts w:hint="eastAsia" w:ascii="宋体" w:hAnsi="宋体"/>
          <w:szCs w:val="21"/>
        </w:rPr>
        <w:t xml:space="preserve">三名</w:t>
      </w:r>
      <w:r>
        <w:rPr>
          <w:rFonts w:ascii="宋体" w:hAnsi="宋体"/>
          <w:szCs w:val="21"/>
          <w:lang w:val="zh-CN"/>
        </w:rPr>
        <w:t xml:space="preserve">中标候选人</w:t>
      </w:r>
      <w:r>
        <w:rPr>
          <w:rFonts w:hint="eastAsia" w:ascii="宋体" w:hAnsi="宋体"/>
          <w:szCs w:val="21"/>
          <w:lang w:val="zh-CN"/>
        </w:rPr>
        <w:t xml:space="preserve">，</w:t>
      </w:r>
      <w:r>
        <w:rPr>
          <w:rFonts w:ascii="宋体" w:hAnsi="宋体"/>
          <w:szCs w:val="21"/>
          <w:lang w:val="zh-CN"/>
        </w:rPr>
        <w:t xml:space="preserve">采购方从中确定中标人；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24.3.5向采购人、采购代理机构或者有关部门报告评标中发现的违法行为。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24.4.1遵纪守法，客观、公正、廉洁地履行职责；</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24.4.2按照采购文件规定的评标办法和评标标准进行评标，对评审意见承担个人责任；</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24.4.3对评标过程和结果，以及投标人的商业秘密保密；</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24.4.4参与评标报告的起草；</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24.4.5配合招标采购人答复投标人提出的质疑；</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24.4.6配合有关部门的投诉处理工作。</w:t>
      </w:r>
      <w:r>
        <w:rPr>
          <w:rFonts w:hint="eastAsia" w:ascii="宋体" w:hAnsi="宋体"/>
          <w:szCs w:val="21"/>
        </w:rPr>
      </w:r>
      <w:r/>
    </w:p>
    <w:p>
      <w:pPr>
        <w:pStyle w:val="745"/>
        <w:ind w:firstLine="422"/>
        <w:spacing w:line="400" w:lineRule="exact"/>
        <w:rPr>
          <w:rFonts w:hint="eastAsia" w:ascii="宋体" w:hAnsi="宋体"/>
          <w:b/>
          <w:bCs/>
          <w:szCs w:val="21"/>
        </w:rPr>
      </w:pP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25、评标内容的保密</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25.3在评标期间，采购代理机构将通过指定联络人与投标人进行联系。</w:t>
      </w:r>
      <w:r>
        <w:rPr>
          <w:rFonts w:hint="eastAsia" w:ascii="宋体" w:hAnsi="宋体"/>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26、废标</w:t>
      </w:r>
      <w:r>
        <w:rPr>
          <w:rFonts w:hint="eastAsia" w:ascii="宋体" w:hAnsi="宋体"/>
          <w:b/>
          <w:bCs/>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rPr>
          <w:rFonts w:hint="eastAsia" w:ascii="宋体" w:hAnsi="宋体"/>
          <w:b/>
          <w:bCs/>
          <w:szCs w:val="21"/>
        </w:rPr>
      </w:r>
      <w:r/>
    </w:p>
    <w:p>
      <w:pPr>
        <w:pStyle w:val="745"/>
        <w:ind w:firstLine="420"/>
        <w:spacing w:line="400" w:lineRule="exact"/>
        <w:rPr>
          <w:rFonts w:hint="eastAsia"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rPr>
          <w:rFonts w:hint="eastAsia" w:ascii="宋体" w:hAnsi="宋体"/>
          <w:b/>
          <w:bCs/>
          <w:szCs w:val="21"/>
        </w:rPr>
      </w:r>
      <w:r/>
    </w:p>
    <w:p>
      <w:pPr>
        <w:pStyle w:val="745"/>
        <w:ind w:firstLine="420"/>
        <w:spacing w:line="400" w:lineRule="exact"/>
        <w:rPr>
          <w:rFonts w:hint="eastAsia"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27.3 最低的投标报价或最高的折扣比例是中标的重要条件，但不是唯一条件。</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七、授予合同</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28、中标人的确认</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w:t>
      </w:r>
      <w:r>
        <w:rPr>
          <w:rFonts w:hint="eastAsia" w:ascii="宋体" w:hAnsi="宋体"/>
          <w:szCs w:val="21"/>
          <w:lang w:val="zh-CN"/>
        </w:rPr>
        <w:t xml:space="preserve">推荐</w:t>
      </w:r>
      <w:r>
        <w:rPr>
          <w:rFonts w:hint="eastAsia" w:ascii="宋体" w:hAnsi="宋体"/>
          <w:szCs w:val="21"/>
        </w:rPr>
        <w:t xml:space="preserve">三家</w:t>
      </w:r>
      <w:r>
        <w:rPr>
          <w:rFonts w:hint="eastAsia" w:ascii="宋体" w:hAnsi="宋体"/>
          <w:szCs w:val="21"/>
          <w:lang w:val="zh-CN"/>
        </w:rPr>
        <w:t xml:space="preserve">中标候选人</w:t>
      </w:r>
      <w:r>
        <w:rPr>
          <w:rFonts w:hint="eastAsia" w:ascii="宋体" w:hAnsi="宋体"/>
          <w:szCs w:val="21"/>
        </w:rPr>
        <w:t xml:space="preserve">供</w:t>
      </w:r>
      <w:r>
        <w:rPr>
          <w:rFonts w:hint="eastAsia" w:ascii="宋体" w:hAnsi="宋体"/>
          <w:szCs w:val="21"/>
          <w:lang w:val="zh-CN"/>
        </w:rPr>
        <w:t xml:space="preserve">采购人从中确定中标人</w:t>
      </w:r>
      <w:r>
        <w:rPr>
          <w:rFonts w:ascii="宋体" w:hAnsi="宋体"/>
          <w:szCs w:val="21"/>
          <w:lang w:val="zh-CN"/>
        </w:rPr>
        <w:t xml:space="preserve">。</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向中标供应商发放《中标通知书》。</w:t>
      </w:r>
      <w:r>
        <w:rPr>
          <w:rFonts w:hint="eastAsia" w:ascii="宋体" w:hAnsi="宋体"/>
          <w:szCs w:val="21"/>
        </w:rPr>
      </w:r>
      <w:r/>
    </w:p>
    <w:p>
      <w:pPr>
        <w:pStyle w:val="745"/>
        <w:ind w:firstLine="422"/>
        <w:spacing w:line="400" w:lineRule="exact"/>
        <w:rPr>
          <w:rFonts w:ascii="宋体" w:hAnsi="宋体"/>
          <w:szCs w:val="21"/>
          <w:lang w:val="zh-CN"/>
        </w:rPr>
      </w:pPr>
      <w:r>
        <w:rPr>
          <w:rFonts w:ascii="宋体" w:hAnsi="宋体"/>
          <w:szCs w:val="21"/>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szCs w:val="21"/>
          <w:lang w:val="zh-CN"/>
        </w:rPr>
        <w:t xml:space="preserve">作出</w:t>
      </w:r>
      <w:r>
        <w:rPr>
          <w:rFonts w:ascii="宋体" w:hAnsi="宋体"/>
          <w:szCs w:val="21"/>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szCs w:val="21"/>
          <w:lang w:val="zh-CN"/>
        </w:rPr>
      </w:r>
      <w:r/>
    </w:p>
    <w:p>
      <w:pPr>
        <w:pStyle w:val="745"/>
        <w:ind w:firstLine="422"/>
        <w:spacing w:line="400" w:lineRule="exact"/>
        <w:rPr>
          <w:rFonts w:hint="eastAsia" w:ascii="宋体" w:hAnsi="宋体"/>
          <w:b/>
          <w:bCs/>
          <w:szCs w:val="21"/>
        </w:rPr>
      </w:pPr>
      <w:r>
        <w:rPr>
          <w:rFonts w:ascii="宋体" w:hAnsi="宋体"/>
          <w:b/>
          <w:bCs/>
          <w:szCs w:val="21"/>
          <w:lang w:val="zh-CN"/>
        </w:rPr>
        <w:t xml:space="preserve">29、合同授予标准</w:t>
      </w:r>
      <w:r>
        <w:rPr>
          <w:rFonts w:hint="eastAsia" w:ascii="宋体" w:hAnsi="宋体"/>
          <w:b/>
          <w:bCs/>
          <w:szCs w:val="21"/>
        </w:rPr>
      </w:r>
      <w:r/>
    </w:p>
    <w:p>
      <w:pPr>
        <w:pStyle w:val="745"/>
        <w:ind w:firstLine="420"/>
        <w:spacing w:line="400" w:lineRule="exact"/>
        <w:rPr>
          <w:rFonts w:hint="eastAsia"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szCs w:val="21"/>
        </w:rPr>
      </w:r>
      <w:r/>
    </w:p>
    <w:p>
      <w:pPr>
        <w:pStyle w:val="745"/>
        <w:ind w:firstLine="422"/>
        <w:spacing w:line="400" w:lineRule="exact"/>
        <w:rPr>
          <w:rFonts w:hint="eastAsia"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szCs w:val="21"/>
        </w:rPr>
      </w:r>
      <w:r/>
    </w:p>
    <w:p>
      <w:pPr>
        <w:pStyle w:val="745"/>
        <w:ind w:firstLine="420"/>
        <w:spacing w:line="400" w:lineRule="exact"/>
        <w:rPr>
          <w:rFonts w:hint="eastAsia"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30、中标通知书</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30.1确定出中标人后，</w:t>
      </w:r>
      <w:r>
        <w:rPr>
          <w:rFonts w:hint="eastAsia" w:ascii="宋体" w:hAnsi="宋体"/>
          <w:szCs w:val="21"/>
          <w:lang w:val="zh-CN"/>
        </w:rPr>
        <w:t xml:space="preserve">采购代理机构在法定时间内向中标人发出中标通知书。</w:t>
      </w:r>
      <w:r>
        <w:rPr>
          <w:rFonts w:hint="eastAsia" w:ascii="宋体" w:hAnsi="宋体"/>
          <w:b/>
          <w:bCs/>
          <w:szCs w:val="21"/>
          <w:lang w:val="zh-CN"/>
        </w:rPr>
        <w:t xml:space="preserve">请中标人在中标结果公告届满之日起30日内,使用CA证书登录“苏采云”系统及时下载中标通知书</w:t>
      </w:r>
      <w:r>
        <w:rPr>
          <w:rFonts w:hint="eastAsia" w:ascii="宋体" w:hAnsi="宋体"/>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szCs w:val="21"/>
          <w:lang w:val="zh-CN"/>
        </w:rPr>
        <w:t xml:space="preserve">。</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30.2中标通知书将成为合同的组成部分。</w:t>
      </w:r>
      <w:r>
        <w:rPr>
          <w:rFonts w:hint="eastAsia" w:ascii="宋体" w:hAnsi="宋体"/>
          <w:szCs w:val="21"/>
        </w:rPr>
      </w:r>
      <w:r/>
    </w:p>
    <w:p>
      <w:pPr>
        <w:pStyle w:val="745"/>
        <w:ind w:firstLine="420"/>
        <w:spacing w:line="400" w:lineRule="exact"/>
        <w:rPr>
          <w:rFonts w:hint="eastAsia" w:ascii="宋体" w:hAnsi="宋体"/>
          <w:bCs/>
          <w:szCs w:val="21"/>
        </w:rPr>
      </w:pPr>
      <w:r>
        <w:rPr>
          <w:rFonts w:ascii="宋体" w:hAnsi="宋体"/>
          <w:szCs w:val="21"/>
          <w:lang w:val="zh-CN"/>
        </w:rPr>
        <w:t xml:space="preserve">30.3采购代理机构对未中标人不承担解释未中标原因的义务。</w:t>
      </w:r>
      <w:r>
        <w:rPr>
          <w:rFonts w:hint="eastAsia" w:ascii="宋体" w:hAnsi="宋体"/>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31、合同的签订</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31.1中标人应按中标通知书中规定的时间和地点与采购人签订政府采购合同。</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31.2签订的合同及合同条款应以采购文件和中标人的电子投标文件及其澄清文件为依据。</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31.3中标人无正当理由不得放弃中标。</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rPr>
        <w:t xml:space="preserve">32、履约保证金</w:t>
      </w:r>
      <w:r>
        <w:rPr>
          <w:rFonts w:hint="eastAsia" w:ascii="宋体" w:hAnsi="宋体"/>
          <w:b/>
          <w:bCs/>
          <w:szCs w:val="21"/>
        </w:rPr>
      </w:r>
      <w:r/>
    </w:p>
    <w:p>
      <w:pPr>
        <w:pStyle w:val="745"/>
        <w:ind w:firstLine="422"/>
        <w:spacing w:line="40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八、其他事项</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33、中标服务费</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详见</w:t>
      </w:r>
      <w:r>
        <w:rPr>
          <w:rFonts w:ascii="宋体" w:hAnsi="宋体"/>
          <w:szCs w:val="21"/>
          <w:lang w:val="zh-CN"/>
        </w:rPr>
        <w:t xml:space="preserve">前附表</w:t>
      </w:r>
      <w:r>
        <w:rPr>
          <w:rFonts w:ascii="宋体" w:hAnsi="宋体"/>
          <w:szCs w:val="21"/>
          <w:lang w:val="zh-CN"/>
        </w:rPr>
        <w:t xml:space="preserve">规定</w:t>
      </w:r>
      <w:r>
        <w:rPr>
          <w:rFonts w:ascii="宋体" w:hAnsi="宋体"/>
          <w:szCs w:val="21"/>
          <w:lang w:val="zh-CN"/>
        </w:rPr>
        <w:t xml:space="preserve">。</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34、监督</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34.1政府有关监督部门将对招投标全过程进行监督。</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35、未尽事宜</w:t>
      </w:r>
      <w:r>
        <w:rPr>
          <w:rFonts w:hint="eastAsia" w:ascii="宋体" w:hAnsi="宋体"/>
          <w:b/>
          <w:bCs/>
          <w:szCs w:val="21"/>
        </w:rPr>
      </w:r>
      <w:r/>
    </w:p>
    <w:p>
      <w:pPr>
        <w:pStyle w:val="745"/>
        <w:ind w:firstLine="420"/>
        <w:spacing w:line="400" w:lineRule="exact"/>
        <w:rPr>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r>
        <w:rPr>
          <w:szCs w:val="21"/>
        </w:rPr>
      </w:r>
      <w:r/>
    </w:p>
    <w:p>
      <w:pPr>
        <w:pStyle w:val="745"/>
        <w:jc w:val="center"/>
      </w:pPr>
      <w:r/>
      <w:r/>
    </w:p>
    <w:p>
      <w:pPr>
        <w:pStyle w:val="745"/>
        <w:jc w:val="center"/>
        <w:rPr>
          <w:rFonts w:hint="eastAsia"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rPr>
          <w:rFonts w:hint="eastAsia" w:ascii="宋体" w:hAnsi="宋体"/>
          <w:b/>
          <w:bCs/>
          <w:sz w:val="32"/>
        </w:rPr>
      </w:r>
      <w:r/>
    </w:p>
    <w:p>
      <w:pPr>
        <w:pStyle w:val="745"/>
        <w:rPr>
          <w:rFonts w:hint="eastAsia" w:ascii="宋体" w:hAnsi="宋体"/>
          <w:b/>
          <w:bCs/>
          <w:sz w:val="32"/>
        </w:rPr>
      </w:pPr>
      <w:r>
        <w:rPr>
          <w:rFonts w:hint="eastAsia" w:ascii="宋体" w:hAnsi="宋体"/>
          <w:b/>
          <w:bCs/>
          <w:sz w:val="32"/>
        </w:rPr>
      </w:r>
      <w:r/>
    </w:p>
    <w:p>
      <w:pPr>
        <w:pStyle w:val="745"/>
        <w:spacing w:line="360" w:lineRule="auto"/>
        <w:rPr>
          <w:rFonts w:hint="eastAsia" w:ascii="宋体" w:hAnsi="宋体"/>
          <w:b/>
          <w:bCs/>
          <w:szCs w:val="21"/>
        </w:rPr>
      </w:pPr>
      <w:r>
        <w:rPr>
          <w:rFonts w:hint="eastAsia" w:ascii="宋体" w:hAnsi="宋体" w:cs="宋体"/>
          <w:b/>
          <w:bCs/>
          <w:szCs w:val="21"/>
          <w:lang w:val="zh-CN"/>
        </w:rPr>
        <w:t xml:space="preserve">说明：</w:t>
      </w:r>
      <w:r>
        <w:rPr>
          <w:rFonts w:hint="eastAsia" w:ascii="宋体" w:hAnsi="宋体"/>
          <w:b/>
          <w:bCs/>
          <w:szCs w:val="21"/>
        </w:rPr>
      </w:r>
      <w:r/>
    </w:p>
    <w:p>
      <w:pPr>
        <w:pStyle w:val="745"/>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rPr>
          <w:rFonts w:hint="eastAsia" w:ascii="宋体" w:hAnsi="宋体"/>
          <w:b/>
          <w:bCs/>
          <w:szCs w:val="21"/>
        </w:rPr>
      </w:r>
      <w:r/>
    </w:p>
    <w:p>
      <w:pPr>
        <w:pStyle w:val="745"/>
        <w:spacing w:line="360" w:lineRule="auto"/>
        <w:rPr>
          <w:rFonts w:hint="eastAsia" w:ascii="宋体" w:hAnsi="宋体"/>
          <w:b/>
          <w:bCs/>
          <w:sz w:val="24"/>
        </w:rPr>
      </w:pPr>
      <w:r>
        <w:rPr>
          <w:rFonts w:hint="eastAsia" w:ascii="宋体" w:hAnsi="宋体"/>
          <w:b/>
          <w:bCs/>
          <w:sz w:val="24"/>
        </w:rPr>
      </w:r>
      <w:r/>
    </w:p>
    <w:p>
      <w:pPr>
        <w:pStyle w:val="745"/>
        <w:spacing w:line="360" w:lineRule="auto"/>
        <w:rPr>
          <w:rFonts w:hint="eastAsia"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rPr>
          <w:rFonts w:hint="eastAsia" w:ascii="宋体" w:hAnsi="宋体"/>
          <w:b/>
          <w:bCs/>
          <w:szCs w:val="21"/>
        </w:rPr>
      </w:r>
      <w:r/>
    </w:p>
    <w:p>
      <w:pPr>
        <w:pStyle w:val="745"/>
        <w:ind w:firstLine="643"/>
        <w:jc w:val="center"/>
        <w:spacing w:line="360" w:lineRule="auto"/>
        <w:rPr>
          <w:rFonts w:ascii="宋体" w:hAnsi="宋体"/>
          <w:b/>
          <w:sz w:val="32"/>
          <w:szCs w:val="32"/>
          <w:lang w:val="zh-CN"/>
        </w:rPr>
        <w:outlineLvl w:val="0"/>
      </w:pPr>
      <w:r>
        <w:rPr>
          <w:rFonts w:ascii="宋体" w:hAnsi="宋体"/>
          <w:b/>
          <w:sz w:val="32"/>
          <w:szCs w:val="32"/>
          <w:lang w:val="zh-CN"/>
        </w:rPr>
      </w:r>
      <w:r/>
    </w:p>
    <w:p>
      <w:pPr>
        <w:pStyle w:val="745"/>
        <w:jc w:val="center"/>
        <w:spacing w:before="240" w:after="240"/>
        <w:rPr>
          <w:b/>
          <w:bCs/>
          <w:sz w:val="24"/>
          <w:szCs w:val="24"/>
        </w:rPr>
      </w:pPr>
      <w:r>
        <w:rPr>
          <w:rFonts w:hint="eastAsia"/>
          <w:b/>
          <w:bCs/>
          <w:sz w:val="24"/>
          <w:szCs w:val="24"/>
        </w:rPr>
        <w:t xml:space="preserve">1、</w:t>
      </w:r>
      <w:r>
        <w:rPr>
          <w:b/>
          <w:bCs/>
          <w:sz w:val="24"/>
          <w:szCs w:val="24"/>
        </w:rPr>
        <w:t xml:space="preserve">授权委托书</w:t>
      </w:r>
      <w:r>
        <w:rPr>
          <w:b/>
          <w:bCs/>
          <w:sz w:val="24"/>
          <w:szCs w:val="24"/>
        </w:rPr>
      </w:r>
      <w:r/>
    </w:p>
    <w:p>
      <w:pPr>
        <w:pStyle w:val="745"/>
        <w:ind w:firstLine="420"/>
        <w:spacing w:line="400" w:lineRule="exact"/>
        <w:rPr>
          <w:rFonts w:ascii="宋体" w:hAnsi="宋体"/>
          <w:bCs/>
          <w:szCs w:val="21"/>
        </w:rPr>
      </w:pPr>
      <w:r>
        <w:rPr>
          <w:rFonts w:ascii="宋体" w:hAnsi="宋体"/>
          <w:bCs/>
          <w:szCs w:val="21"/>
        </w:rPr>
        <w:t xml:space="preserve">本授权书声明：</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名称）授权</w:t>
      </w:r>
      <w:bookmarkStart w:id="8" w:name="sys_STR"/>
      <w:r/>
      <w:bookmarkEnd w:id="8"/>
      <w:r>
        <w:rPr>
          <w:rFonts w:hint="eastAsia" w:ascii="宋体" w:hAnsi="宋体"/>
          <w:bCs/>
          <w:szCs w:val="21"/>
          <w:u w:val="single"/>
        </w:rPr>
        <w:t xml:space="preserve">        </w:t>
      </w:r>
      <w:r>
        <w:rPr>
          <w:rFonts w:ascii="宋体" w:hAnsi="宋体"/>
          <w:bCs/>
          <w:szCs w:val="21"/>
        </w:rPr>
        <w:t xml:space="preserve">(被授权人的姓名)（</w:t>
      </w:r>
      <w:r>
        <w:rPr>
          <w:rFonts w:hint="eastAsia" w:ascii="宋体" w:hAnsi="宋体"/>
          <w:bCs/>
          <w:szCs w:val="21"/>
        </w:rPr>
        <w:t xml:space="preserve">被授权人身份证号码：</w:t>
      </w:r>
      <w:r>
        <w:rPr>
          <w:rFonts w:hint="eastAsia" w:ascii="宋体" w:hAnsi="宋体"/>
          <w:bCs/>
          <w:szCs w:val="21"/>
          <w:u w:val="single"/>
        </w:rPr>
        <w:t xml:space="preserve">         </w:t>
      </w:r>
      <w:r>
        <w:rPr>
          <w:rFonts w:ascii="宋体" w:hAnsi="宋体"/>
          <w:bCs/>
          <w:szCs w:val="21"/>
        </w:rPr>
        <w:t xml:space="preserve">）为我方就</w:t>
      </w:r>
      <w:r>
        <w:rPr>
          <w:rFonts w:hint="eastAsia" w:ascii="宋体" w:hAnsi="宋体"/>
          <w:bCs/>
          <w:szCs w:val="21"/>
          <w:u w:val="single"/>
        </w:rPr>
        <w:t xml:space="preserve">              </w:t>
      </w:r>
      <w:r>
        <w:rPr>
          <w:rFonts w:hint="eastAsia" w:ascii="宋体" w:hAnsi="宋体"/>
          <w:bCs/>
          <w:szCs w:val="21"/>
        </w:rPr>
        <w:t xml:space="preserve">（项目编号：</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t xml:space="preserve">项目采购活动的合法代理人，以本单位名义全权处理一切与该项目采购有关的事务</w:t>
      </w:r>
      <w:r>
        <w:rPr>
          <w:rFonts w:hint="eastAsia" w:ascii="宋体" w:hAnsi="宋体"/>
          <w:bCs/>
          <w:szCs w:val="21"/>
        </w:rPr>
        <w:t xml:space="preserve">，其代表本单位处理相关事项所产生的一切责任由本单位承担。</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本授权书于</w:t>
      </w:r>
      <w:r>
        <w:rPr>
          <w:rFonts w:hint="eastAsia" w:ascii="宋体" w:hAnsi="宋体"/>
          <w:bCs/>
          <w:szCs w:val="21"/>
          <w:u w:val="single"/>
        </w:rPr>
        <w:t xml:space="preserve">   年  月   日</w:t>
      </w:r>
      <w:r>
        <w:rPr>
          <w:rFonts w:ascii="宋体" w:hAnsi="宋体"/>
          <w:bCs/>
          <w:szCs w:val="21"/>
        </w:rPr>
        <w:t xml:space="preserve">起生效，特此声明。</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法定代表人（签名）：</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被授权人</w:t>
      </w:r>
      <w:r>
        <w:rPr>
          <w:rFonts w:hint="eastAsia" w:ascii="宋体" w:hAnsi="宋体"/>
          <w:bCs/>
          <w:szCs w:val="21"/>
        </w:rPr>
        <w:t xml:space="preserve">（签名）：</w:t>
      </w:r>
      <w:r>
        <w:rPr>
          <w:rFonts w:hint="eastAsia" w:ascii="宋体" w:hAnsi="宋体"/>
          <w:bCs/>
          <w:szCs w:val="21"/>
        </w:rPr>
      </w:r>
      <w:r/>
    </w:p>
    <w:p>
      <w:pPr>
        <w:pStyle w:val="745"/>
        <w:ind w:firstLine="420"/>
        <w:spacing w:line="400" w:lineRule="exact"/>
        <w:rPr>
          <w:rFonts w:ascii="宋体" w:hAnsi="宋体"/>
          <w:bCs/>
          <w:szCs w:val="21"/>
        </w:rPr>
      </w:pPr>
      <w:r>
        <w:rPr>
          <w:rFonts w:hint="eastAsia" w:ascii="宋体" w:hAnsi="宋体"/>
          <w:bCs/>
          <w:szCs w:val="21"/>
        </w:rPr>
        <w:t xml:space="preserve">被授权人</w:t>
      </w:r>
      <w:r>
        <w:rPr>
          <w:rFonts w:ascii="宋体" w:hAnsi="宋体"/>
          <w:bCs/>
          <w:szCs w:val="21"/>
        </w:rPr>
        <w:t xml:space="preserve">联系电话：（手机）</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授权单位名称：（加盖公章）</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单位地址：</w:t>
      </w:r>
      <w:r>
        <w:rPr>
          <w:rFonts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日期：</w:t>
      </w:r>
      <w:r>
        <w:rPr>
          <w:rFonts w:hint="eastAsia" w:ascii="宋体" w:hAnsi="宋体"/>
          <w:bCs/>
          <w:szCs w:val="21"/>
        </w:rPr>
        <w:t xml:space="preserve">      年   月   日</w:t>
      </w:r>
      <w:r>
        <w:rPr>
          <w:rFonts w:hint="eastAsia" w:ascii="宋体" w:hAnsi="宋体"/>
          <w:bCs/>
          <w:szCs w:val="21"/>
        </w:rPr>
      </w:r>
      <w:r/>
    </w:p>
    <w:p>
      <w:pPr>
        <w:pStyle w:val="745"/>
        <w:ind w:firstLine="420"/>
        <w:spacing w:line="400" w:lineRule="exact"/>
        <w:rPr>
          <w:rFonts w:hint="eastAsia"/>
        </w:rPr>
      </w:pPr>
      <w:r>
        <w:rPr>
          <w:rFonts w:hint="eastAsia"/>
        </w:rPr>
      </w:r>
      <w:r/>
    </w:p>
    <w:p>
      <w:pPr>
        <w:pStyle w:val="745"/>
        <w:jc w:val="center"/>
        <w:spacing w:before="240" w:after="240"/>
        <w:rPr>
          <w:b/>
          <w:bCs/>
          <w:sz w:val="24"/>
          <w:szCs w:val="24"/>
        </w:rPr>
      </w:pPr>
      <w:r>
        <w:rPr>
          <w:rFonts w:hint="eastAsia"/>
          <w:b/>
          <w:bCs/>
          <w:sz w:val="24"/>
          <w:szCs w:val="24"/>
        </w:rPr>
        <w:t xml:space="preserve">2、法定代表人身份证明书</w:t>
      </w:r>
      <w:r>
        <w:rPr>
          <w:b/>
          <w:bCs/>
          <w:sz w:val="24"/>
          <w:szCs w:val="24"/>
        </w:rPr>
      </w:r>
      <w:r/>
    </w:p>
    <w:p>
      <w:pPr>
        <w:pStyle w:val="745"/>
        <w:ind w:firstLine="420"/>
        <w:spacing w:line="400" w:lineRule="exact"/>
        <w:rPr>
          <w:rFonts w:ascii="宋体" w:hAnsi="宋体"/>
          <w:bCs/>
          <w:szCs w:val="21"/>
        </w:rPr>
      </w:pPr>
      <w:r>
        <w:rPr>
          <w:rFonts w:hint="eastAsia" w:ascii="宋体" w:hAnsi="宋体"/>
          <w:bCs/>
          <w:szCs w:val="21"/>
        </w:rPr>
        <w:t xml:space="preserve">兹证明</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姓名</w:t>
      </w:r>
      <w:r>
        <w:rPr>
          <w:rFonts w:ascii="宋体" w:hAnsi="宋体"/>
          <w:bCs/>
          <w:szCs w:val="21"/>
        </w:rPr>
        <w:t xml:space="preserve">）（</w:t>
      </w:r>
      <w:r>
        <w:rPr>
          <w:rFonts w:hint="eastAsia" w:ascii="宋体" w:hAnsi="宋体"/>
          <w:bCs/>
          <w:szCs w:val="21"/>
        </w:rPr>
        <w:t xml:space="preserve">法定代表人身份证号码：</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担任</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供应商名称</w:t>
      </w:r>
      <w:r>
        <w:rPr>
          <w:rFonts w:ascii="宋体" w:hAnsi="宋体"/>
          <w:bCs/>
          <w:szCs w:val="21"/>
        </w:rPr>
        <w:t xml:space="preserve">)</w:t>
      </w:r>
      <w:r>
        <w:rPr>
          <w:rFonts w:hint="eastAsia" w:ascii="宋体" w:hAnsi="宋体"/>
          <w:bCs/>
          <w:szCs w:val="21"/>
          <w:u w:val="single"/>
        </w:rPr>
        <w:t xml:space="preserve">      </w:t>
      </w:r>
      <w:r>
        <w:rPr>
          <w:rFonts w:hint="eastAsia" w:ascii="宋体" w:hAnsi="宋体"/>
          <w:bCs/>
          <w:szCs w:val="21"/>
        </w:rPr>
        <w:t xml:space="preserve">（职位 ），是我单位的法定代表人</w:t>
      </w:r>
      <w:r>
        <w:rPr>
          <w:rFonts w:ascii="宋体" w:hAnsi="宋体"/>
          <w:bCs/>
          <w:szCs w:val="21"/>
        </w:rPr>
        <w:t xml:space="preserve">。 </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特此</w:t>
      </w:r>
      <w:r>
        <w:rPr>
          <w:rFonts w:hint="eastAsia" w:ascii="宋体" w:hAnsi="宋体"/>
          <w:bCs/>
          <w:szCs w:val="21"/>
        </w:rPr>
        <w:t xml:space="preserve">证</w:t>
      </w:r>
      <w:r>
        <w:rPr>
          <w:rFonts w:ascii="宋体" w:hAnsi="宋体"/>
          <w:bCs/>
          <w:szCs w:val="21"/>
        </w:rPr>
        <w:t xml:space="preserve">明。 </w:t>
      </w:r>
      <w:r>
        <w:rPr>
          <w:rFonts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法定代表人（签名）：</w:t>
      </w:r>
      <w:r>
        <w:rPr>
          <w:rFonts w:hint="eastAsia"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联系电话：（手机）</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单位名称：（加盖公章）</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单位地址：</w:t>
      </w:r>
      <w:r>
        <w:rPr>
          <w:rFonts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日期：</w:t>
      </w:r>
      <w:r>
        <w:rPr>
          <w:rFonts w:hint="eastAsia" w:ascii="宋体" w:hAnsi="宋体"/>
          <w:bCs/>
          <w:szCs w:val="21"/>
        </w:rPr>
        <w:t xml:space="preserve">      年   月   日</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注：</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被授权人非法定代表人的，应提供授权委托书、法人及被授权人的身份证复印件；</w:t>
      </w:r>
      <w:r>
        <w:rPr>
          <w:rFonts w:hint="eastAsia" w:ascii="宋体" w:hAnsi="宋体"/>
          <w:bCs/>
          <w:szCs w:val="21"/>
        </w:rPr>
      </w:r>
      <w:r/>
    </w:p>
    <w:p>
      <w:pPr>
        <w:pStyle w:val="745"/>
        <w:ind w:firstLine="425"/>
        <w:jc w:val="center"/>
        <w:spacing w:line="360" w:lineRule="auto"/>
        <w:rPr>
          <w:rFonts w:hint="eastAsia" w:ascii="宋体" w:hAnsi="宋体"/>
          <w:szCs w:val="21"/>
        </w:rPr>
      </w:pPr>
      <w:r>
        <w:rPr>
          <w:rFonts w:hint="eastAsia" w:ascii="宋体" w:hAnsi="宋体"/>
          <w:bCs/>
          <w:szCs w:val="21"/>
        </w:rPr>
        <w:t xml:space="preserve">被授权人是法定代表人的，提供法定代表人身份证明书和身份证复印件。</w:t>
      </w:r>
      <w:r>
        <w:rPr>
          <w:rFonts w:hint="eastAsia" w:ascii="宋体" w:hAnsi="宋体"/>
          <w:szCs w:val="21"/>
        </w:rPr>
      </w:r>
      <w:r/>
    </w:p>
    <w:p>
      <w:pPr>
        <w:pStyle w:val="745"/>
        <w:ind w:firstLine="425"/>
        <w:jc w:val="center"/>
        <w:spacing w:line="360" w:lineRule="auto"/>
        <w:rPr>
          <w:rFonts w:hint="eastAsia" w:ascii="宋体" w:hAnsi="宋体"/>
          <w:szCs w:val="21"/>
        </w:rPr>
      </w:pPr>
      <w:r>
        <w:rPr>
          <w:rFonts w:hint="eastAsia" w:ascii="宋体" w:hAnsi="宋体"/>
          <w:szCs w:val="21"/>
        </w:rPr>
      </w:r>
      <w:r/>
    </w:p>
    <w:p>
      <w:pPr>
        <w:pStyle w:val="745"/>
        <w:ind w:firstLine="425"/>
        <w:spacing w:line="360" w:lineRule="auto"/>
        <w:rPr>
          <w:rFonts w:hint="eastAsia" w:ascii="宋体" w:hAnsi="宋体"/>
          <w:szCs w:val="21"/>
        </w:rPr>
      </w:pPr>
      <w:r>
        <w:rPr>
          <w:rFonts w:hint="eastAsia" w:ascii="宋体" w:hAnsi="宋体"/>
          <w:szCs w:val="21"/>
          <w:lang w:val="zh-CN"/>
        </w:rPr>
        <w:br w:type="page" w:clear="all"/>
      </w:r>
      <w:r>
        <w:rPr>
          <w:rFonts w:hint="eastAsia" w:ascii="宋体" w:hAnsi="宋体"/>
          <w:bCs/>
          <w:szCs w:val="21"/>
          <w:lang w:val="zh-CN"/>
        </w:rPr>
        <w:t xml:space="preserve">格式2：</w:t>
      </w:r>
      <w:r>
        <w:rPr>
          <w:rFonts w:hint="eastAsia" w:ascii="宋体" w:hAnsi="宋体"/>
          <w:szCs w:val="21"/>
        </w:rPr>
        <w:t xml:space="preserve">投标函</w:t>
      </w:r>
      <w:r>
        <w:rPr>
          <w:rFonts w:hint="eastAsia" w:ascii="宋体" w:hAnsi="宋体"/>
          <w:szCs w:val="21"/>
        </w:rPr>
      </w:r>
      <w:r/>
    </w:p>
    <w:p>
      <w:pPr>
        <w:pStyle w:val="773"/>
        <w:jc w:val="center"/>
        <w:spacing w:line="360" w:lineRule="auto"/>
        <w:rPr>
          <w:rFonts w:hAnsi="宋体"/>
          <w:b/>
          <w:bCs/>
          <w:sz w:val="36"/>
          <w:szCs w:val="36"/>
        </w:rPr>
      </w:pPr>
      <w:r>
        <w:rPr>
          <w:rFonts w:hint="eastAsia" w:hAnsi="宋体"/>
          <w:b/>
          <w:bCs/>
          <w:sz w:val="36"/>
          <w:szCs w:val="36"/>
        </w:rPr>
        <w:t xml:space="preserve">投标函</w:t>
      </w:r>
      <w:r>
        <w:rPr>
          <w:rFonts w:hAnsi="宋体"/>
          <w:b/>
          <w:bCs/>
          <w:sz w:val="36"/>
          <w:szCs w:val="36"/>
        </w:rPr>
      </w:r>
      <w:r/>
    </w:p>
    <w:p>
      <w:pPr>
        <w:pStyle w:val="773"/>
        <w:spacing w:line="360" w:lineRule="exact"/>
        <w:rPr>
          <w:rFonts w:hAnsi="宋体"/>
          <w:bCs/>
          <w:sz w:val="21"/>
          <w:szCs w:val="21"/>
        </w:rPr>
      </w:pPr>
      <w:r>
        <w:rPr>
          <w:rFonts w:hAnsi="宋体"/>
          <w:bCs/>
          <w:sz w:val="21"/>
          <w:szCs w:val="21"/>
        </w:rPr>
      </w:r>
      <w:r/>
    </w:p>
    <w:p>
      <w:pPr>
        <w:pStyle w:val="773"/>
        <w:spacing w:line="360" w:lineRule="exact"/>
        <w:rPr>
          <w:rFonts w:hint="eastAsia" w:hAnsi="宋体"/>
          <w:bCs/>
          <w:sz w:val="21"/>
          <w:szCs w:val="21"/>
        </w:rPr>
      </w:pPr>
      <w:r>
        <w:rPr>
          <w:rFonts w:hint="eastAsia" w:hAnsi="宋体"/>
          <w:bCs/>
          <w:sz w:val="21"/>
          <w:szCs w:val="21"/>
        </w:rPr>
        <w:t xml:space="preserve">苏州市卫康招投标咨询服务有限公司 ：</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我方收到贵公司</w:t>
      </w:r>
      <w:r>
        <w:rPr>
          <w:rFonts w:hint="eastAsia" w:hAnsi="宋体"/>
          <w:sz w:val="24"/>
        </w:rPr>
        <w:t xml:space="preserve"> </w:t>
      </w:r>
      <w:r>
        <w:rPr>
          <w:rFonts w:hint="eastAsia" w:hAnsi="宋体"/>
          <w:sz w:val="24"/>
          <w:u w:val="single"/>
        </w:rPr>
        <w:t xml:space="preserve">                         </w:t>
      </w:r>
      <w:r>
        <w:rPr>
          <w:rFonts w:hint="eastAsia" w:hAnsi="宋体"/>
          <w:bCs/>
          <w:sz w:val="21"/>
          <w:szCs w:val="21"/>
        </w:rPr>
        <w:t xml:space="preserve">号采购文件，经仔细阅读和研究，我方决定参加投标。并向贵公司承诺：</w:t>
      </w:r>
      <w:r>
        <w:rPr>
          <w:rFonts w:hint="eastAsia" w:hAnsi="宋体"/>
          <w:bCs/>
          <w:sz w:val="21"/>
          <w:szCs w:val="21"/>
        </w:rPr>
      </w:r>
      <w:r/>
    </w:p>
    <w:p>
      <w:pPr>
        <w:pStyle w:val="773"/>
        <w:ind w:firstLine="420"/>
        <w:spacing w:line="360" w:lineRule="exact"/>
        <w:rPr>
          <w:rFonts w:hint="eastAsia" w:hAnsi="宋体"/>
          <w:sz w:val="21"/>
        </w:rPr>
      </w:pPr>
      <w:r>
        <w:rPr>
          <w:rFonts w:hint="eastAsia" w:hAnsi="宋体"/>
          <w:bCs/>
          <w:sz w:val="21"/>
          <w:szCs w:val="21"/>
        </w:rPr>
        <w:t xml:space="preserve">1、我方愿意按照采购文件的一切要求，提供本项目的所有内容，我方投标</w:t>
      </w:r>
      <w:r>
        <w:rPr>
          <w:rFonts w:hint="eastAsia" w:hAnsi="宋体"/>
          <w:sz w:val="21"/>
        </w:rPr>
        <w:t xml:space="preserve">的服务的报价包括完成本项工作所需的一切应有费用。</w:t>
      </w:r>
      <w:r>
        <w:rPr>
          <w:rFonts w:hint="eastAsia" w:hAnsi="宋体"/>
          <w:sz w:val="21"/>
        </w:rPr>
      </w:r>
      <w:r/>
    </w:p>
    <w:p>
      <w:pPr>
        <w:pStyle w:val="773"/>
        <w:ind w:firstLine="420"/>
        <w:spacing w:line="360" w:lineRule="exact"/>
        <w:rPr>
          <w:rFonts w:hint="eastAsia" w:hAnsi="宋体"/>
          <w:bCs/>
          <w:sz w:val="21"/>
          <w:szCs w:val="21"/>
        </w:rPr>
      </w:pPr>
      <w:r>
        <w:rPr>
          <w:rFonts w:hint="eastAsia" w:hAnsi="宋体"/>
          <w:bCs/>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3、我方同意采购文件及更正文件中的规定。本投标书的有效期限为投标截止时间之日起90天。</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4、我方愿意提供招标方在采购文件中要求的所有资料，并保证所提供的资料全部是真实的、有效的，若有虚假，我方愿承担一切责任。</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5、我方愿意遵守招标公告及采购文件中所列的收费标准。</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6、我方承诺该项投标在开标后的全过程中保持有效，不作任何更改和变动。</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7、我方承诺在参加政府采购活动前三年内，在经营活动中没有重大违法记录。</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8、</w:t>
      </w:r>
      <w:r>
        <w:rPr>
          <w:rFonts w:hint="eastAsia" w:hAnsi="宋体"/>
          <w:bCs/>
          <w:sz w:val="21"/>
          <w:szCs w:val="21"/>
        </w:rPr>
        <w:t xml:space="preserve">与本投标有关的通讯地址：</w:t>
      </w:r>
      <w:r>
        <w:rPr>
          <w:rFonts w:hint="eastAsia" w:hAnsi="宋体"/>
          <w:bCs/>
          <w:sz w:val="21"/>
          <w:szCs w:val="21"/>
        </w:rPr>
      </w:r>
      <w:r/>
    </w:p>
    <w:p>
      <w:pPr>
        <w:pStyle w:val="773"/>
        <w:ind w:firstLine="420"/>
        <w:spacing w:line="360" w:lineRule="exact"/>
        <w:rPr>
          <w:rFonts w:hint="eastAsia" w:hAnsi="宋体"/>
          <w:sz w:val="24"/>
          <w:u w:val="single"/>
        </w:rPr>
      </w:pPr>
      <w:r>
        <w:rPr>
          <w:rFonts w:hint="eastAsia" w:hAnsi="宋体"/>
          <w:bCs/>
          <w:sz w:val="21"/>
          <w:szCs w:val="21"/>
        </w:rPr>
        <w:t xml:space="preserve">单    位：</w:t>
      </w:r>
      <w:r>
        <w:rPr>
          <w:rFonts w:hint="eastAsia" w:hAnsi="宋体"/>
          <w:sz w:val="24"/>
          <w:u w:val="single"/>
        </w:rPr>
        <w:t xml:space="preserve">                       </w:t>
      </w:r>
      <w:r>
        <w:rPr>
          <w:rFonts w:hint="eastAsia" w:hAnsi="宋体"/>
          <w:bCs/>
          <w:sz w:val="21"/>
          <w:szCs w:val="21"/>
        </w:rPr>
        <w:t xml:space="preserve">联 系 人：</w:t>
      </w:r>
      <w:r>
        <w:rPr>
          <w:rFonts w:hint="eastAsia" w:hAnsi="宋体"/>
          <w:sz w:val="24"/>
          <w:u w:val="single"/>
        </w:rPr>
        <w:t xml:space="preserve">                       </w:t>
      </w:r>
      <w:r>
        <w:rPr>
          <w:rFonts w:hint="eastAsia" w:hAnsi="宋体"/>
          <w:sz w:val="24"/>
          <w:u w:val="single"/>
        </w:rPr>
      </w:r>
      <w:r/>
    </w:p>
    <w:p>
      <w:pPr>
        <w:pStyle w:val="773"/>
        <w:ind w:firstLine="420"/>
        <w:spacing w:line="360" w:lineRule="exact"/>
        <w:rPr>
          <w:rFonts w:hint="eastAsia" w:hAnsi="宋体"/>
          <w:sz w:val="24"/>
          <w:u w:val="single"/>
        </w:rPr>
      </w:pPr>
      <w:r>
        <w:rPr>
          <w:rFonts w:hint="eastAsia" w:hAnsi="宋体"/>
          <w:bCs/>
          <w:sz w:val="21"/>
          <w:szCs w:val="21"/>
        </w:rPr>
        <w:t xml:space="preserve">地    址：</w:t>
      </w:r>
      <w:r>
        <w:rPr>
          <w:rFonts w:hint="eastAsia" w:hAnsi="宋体"/>
          <w:sz w:val="24"/>
          <w:u w:val="single"/>
        </w:rPr>
        <w:t xml:space="preserve">                       </w:t>
      </w:r>
      <w:r>
        <w:rPr>
          <w:rFonts w:hint="eastAsia" w:hAnsi="宋体"/>
          <w:sz w:val="24"/>
        </w:rPr>
        <w:t xml:space="preserve"> </w:t>
      </w:r>
      <w:r>
        <w:rPr>
          <w:rFonts w:hint="eastAsia" w:hAnsi="宋体"/>
          <w:bCs/>
          <w:sz w:val="21"/>
          <w:szCs w:val="21"/>
        </w:rPr>
        <w:t xml:space="preserve">邮政编码：</w:t>
      </w:r>
      <w:r>
        <w:rPr>
          <w:rFonts w:hint="eastAsia" w:hAnsi="宋体"/>
          <w:sz w:val="24"/>
          <w:u w:val="single"/>
        </w:rPr>
      </w:r>
      <w:r/>
    </w:p>
    <w:p>
      <w:pPr>
        <w:pStyle w:val="773"/>
        <w:ind w:firstLine="420"/>
        <w:spacing w:line="360" w:lineRule="exact"/>
        <w:rPr>
          <w:rFonts w:hint="eastAsia" w:hAnsi="宋体"/>
          <w:sz w:val="24"/>
          <w:u w:val="single"/>
        </w:rPr>
      </w:pPr>
      <w:r>
        <w:rPr>
          <w:rFonts w:hint="eastAsia" w:hAnsi="宋体"/>
          <w:bCs/>
          <w:sz w:val="21"/>
          <w:szCs w:val="21"/>
        </w:rPr>
        <w:t xml:space="preserve">联系电话：</w:t>
      </w:r>
      <w:r>
        <w:rPr>
          <w:rFonts w:hint="eastAsia" w:hAnsi="宋体"/>
          <w:sz w:val="24"/>
          <w:u w:val="single"/>
        </w:rPr>
        <w:t xml:space="preserve">                       </w:t>
      </w:r>
      <w:r>
        <w:rPr>
          <w:rFonts w:hint="eastAsia" w:hAnsi="宋体"/>
          <w:sz w:val="24"/>
        </w:rPr>
        <w:t xml:space="preserve"> </w:t>
      </w:r>
      <w:r>
        <w:rPr>
          <w:rFonts w:hint="eastAsia" w:hAnsi="宋体"/>
          <w:bCs/>
          <w:sz w:val="21"/>
          <w:szCs w:val="21"/>
        </w:rPr>
        <w:t xml:space="preserve">传    真：</w:t>
      </w:r>
      <w:r>
        <w:rPr>
          <w:rFonts w:hint="eastAsia" w:hAnsi="宋体"/>
          <w:sz w:val="24"/>
          <w:u w:val="single"/>
        </w:rPr>
        <w:t xml:space="preserve">                      </w:t>
      </w:r>
      <w:r>
        <w:rPr>
          <w:rFonts w:hint="eastAsia" w:hAnsi="宋体"/>
          <w:sz w:val="24"/>
          <w:u w:val="single"/>
        </w:rPr>
      </w:r>
      <w:r/>
    </w:p>
    <w:p>
      <w:pPr>
        <w:pStyle w:val="773"/>
        <w:ind w:firstLine="425"/>
        <w:spacing w:line="360" w:lineRule="exact"/>
        <w:rPr>
          <w:rFonts w:hint="eastAsia" w:hAnsi="宋体"/>
          <w:bCs/>
          <w:sz w:val="21"/>
          <w:szCs w:val="21"/>
        </w:rPr>
      </w:pPr>
      <w:r>
        <w:rPr>
          <w:rFonts w:hint="eastAsia" w:hAnsi="宋体"/>
          <w:bCs/>
          <w:sz w:val="21"/>
          <w:szCs w:val="21"/>
        </w:rPr>
        <w:t xml:space="preserve">开户银行和银行账号：</w:t>
      </w:r>
      <w:r>
        <w:rPr>
          <w:rFonts w:hint="eastAsia" w:hAnsi="宋体"/>
          <w:sz w:val="24"/>
          <w:u w:val="single"/>
        </w:rPr>
        <w:t xml:space="preserve">                       </w:t>
      </w:r>
      <w:r>
        <w:rPr>
          <w:rFonts w:hint="eastAsia" w:hAnsi="宋体"/>
          <w:bCs/>
          <w:sz w:val="21"/>
          <w:szCs w:val="21"/>
        </w:rPr>
      </w:r>
      <w:r/>
    </w:p>
    <w:p>
      <w:pPr>
        <w:pStyle w:val="773"/>
        <w:ind w:firstLine="425"/>
        <w:spacing w:line="360" w:lineRule="exact"/>
        <w:rPr>
          <w:rFonts w:hint="eastAsia" w:hAnsi="宋体"/>
          <w:bCs/>
          <w:sz w:val="21"/>
          <w:szCs w:val="21"/>
        </w:rPr>
      </w:pPr>
      <w:r>
        <w:rPr>
          <w:rFonts w:hint="eastAsia" w:hAnsi="宋体"/>
          <w:bCs/>
          <w:sz w:val="21"/>
          <w:szCs w:val="21"/>
        </w:rPr>
        <w:t xml:space="preserve">投标人：（公章）</w:t>
      </w:r>
      <w:r>
        <w:rPr>
          <w:rFonts w:hint="eastAsia" w:hAnsi="宋体"/>
          <w:bCs/>
          <w:sz w:val="21"/>
          <w:szCs w:val="21"/>
        </w:rPr>
      </w:r>
      <w:r/>
    </w:p>
    <w:p>
      <w:pPr>
        <w:pStyle w:val="745"/>
        <w:ind w:firstLine="420"/>
        <w:spacing w:line="340" w:lineRule="exact"/>
        <w:rPr>
          <w:rFonts w:hint="eastAsia" w:ascii="宋体" w:hAnsi="宋体"/>
          <w:szCs w:val="21"/>
        </w:rPr>
      </w:pPr>
      <w:r>
        <w:rPr>
          <w:rFonts w:hint="eastAsia" w:ascii="宋体" w:hAnsi="宋体"/>
          <w:bCs/>
          <w:szCs w:val="21"/>
        </w:rPr>
        <w:t xml:space="preserve">单位法定代表人或代理人：（签字或签章）           年     月     日</w:t>
      </w:r>
      <w:r>
        <w:rPr>
          <w:rFonts w:hint="eastAsia" w:ascii="宋体" w:hAnsi="宋体"/>
          <w:szCs w:val="21"/>
        </w:rPr>
      </w:r>
      <w:r/>
    </w:p>
    <w:p>
      <w:pPr>
        <w:pStyle w:val="745"/>
        <w:spacing w:line="400" w:lineRule="exact"/>
        <w:rPr>
          <w:rFonts w:hint="eastAsia"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rPr>
          <w:rFonts w:hint="eastAsia" w:ascii="宋体" w:hAnsi="宋体"/>
          <w:szCs w:val="21"/>
        </w:rPr>
      </w:r>
      <w:r/>
    </w:p>
    <w:p>
      <w:pPr>
        <w:pStyle w:val="773"/>
        <w:jc w:val="center"/>
        <w:spacing w:line="360" w:lineRule="auto"/>
        <w:rPr>
          <w:rFonts w:hAnsi="宋体"/>
          <w:b/>
          <w:bCs/>
          <w:sz w:val="36"/>
          <w:szCs w:val="36"/>
        </w:rPr>
      </w:pPr>
      <w:r>
        <w:rPr>
          <w:rFonts w:hint="eastAsia" w:hAnsi="宋体"/>
          <w:b/>
          <w:bCs/>
          <w:sz w:val="36"/>
          <w:szCs w:val="36"/>
        </w:rPr>
        <w:t xml:space="preserve">开标一览表</w:t>
      </w:r>
      <w:r>
        <w:rPr>
          <w:rFonts w:hAnsi="宋体"/>
          <w:b/>
          <w:bCs/>
          <w:sz w:val="36"/>
          <w:szCs w:val="36"/>
        </w:rPr>
      </w:r>
      <w:r/>
    </w:p>
    <w:p>
      <w:pPr>
        <w:pStyle w:val="745"/>
        <w:jc w:val="center"/>
        <w:spacing w:line="300" w:lineRule="auto"/>
        <w:rPr>
          <w:rFonts w:hint="eastAsia" w:ascii="宋体" w:hAnsi="宋体"/>
          <w:spacing w:val="20"/>
          <w:szCs w:val="21"/>
        </w:rPr>
      </w:pPr>
      <w:r>
        <w:rPr>
          <w:rFonts w:hint="eastAsia" w:ascii="宋体" w:hAnsi="宋体"/>
          <w:spacing w:val="20"/>
          <w:szCs w:val="21"/>
        </w:rPr>
        <w:t xml:space="preserve">（格式）</w:t>
      </w:r>
      <w:r>
        <w:rPr>
          <w:rFonts w:hint="eastAsia" w:ascii="宋体" w:hAnsi="宋体"/>
          <w:spacing w:val="20"/>
          <w:szCs w:val="21"/>
        </w:rPr>
      </w:r>
      <w:r/>
    </w:p>
    <w:p>
      <w:pPr>
        <w:pStyle w:val="745"/>
        <w:spacing w:line="360" w:lineRule="auto"/>
        <w:rPr>
          <w:rFonts w:hint="eastAsia" w:ascii="宋体" w:hAnsi="宋体" w:eastAsia="宋体"/>
          <w:szCs w:val="21"/>
          <w:lang w:eastAsia="zh-CN"/>
        </w:rPr>
      </w:pPr>
      <w:r>
        <w:rPr>
          <w:rFonts w:hint="eastAsia" w:ascii="宋体" w:hAnsi="宋体"/>
          <w:szCs w:val="21"/>
        </w:rPr>
        <w:t xml:space="preserve">采购编号：</w:t>
      </w:r>
      <w:r>
        <w:rPr>
          <w:rFonts w:hint="eastAsia" w:ascii="宋体" w:hAnsi="宋体"/>
          <w:szCs w:val="21"/>
          <w:lang w:eastAsia="zh-CN"/>
        </w:rPr>
        <w:t xml:space="preserve">JSZC-320585-SZWK-G2026-0135</w:t>
      </w:r>
      <w:r>
        <w:rPr>
          <w:rFonts w:hint="eastAsia" w:ascii="宋体" w:hAnsi="宋体" w:eastAsia="宋体"/>
          <w:szCs w:val="21"/>
          <w:lang w:eastAsia="zh-CN"/>
        </w:rPr>
      </w:r>
      <w:r/>
    </w:p>
    <w:tbl>
      <w:tblPr>
        <w:tblW w:w="4998"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957"/>
        <w:gridCol w:w="6376"/>
      </w:tblGrid>
      <w:tr>
        <w:trPr>
          <w:trHeight w:val="1010"/>
        </w:trPr>
        <w:tc>
          <w:tcPr>
            <w:tcW w:w="1174" w:type="dxa"/>
            <w:vAlign w:val="center"/>
            <w:textDirection w:val="lrTb"/>
            <w:noWrap w:val="false"/>
          </w:tcPr>
          <w:p>
            <w:pPr>
              <w:pStyle w:val="745"/>
              <w:jc w:val="center"/>
              <w:widowControl/>
            </w:pPr>
            <w:r>
              <w:rPr>
                <w:rFonts w:ascii="宋体" w:hAnsi="宋体" w:cs="宋体"/>
                <w:sz w:val="24"/>
                <w:szCs w:val="24"/>
                <w:lang w:bidi="ar"/>
              </w:rPr>
              <w:t xml:space="preserve">项目名称</w:t>
            </w:r>
            <w:r/>
          </w:p>
        </w:tc>
        <w:tc>
          <w:tcPr>
            <w:tcW w:w="3825" w:type="dxa"/>
            <w:vAlign w:val="center"/>
            <w:textDirection w:val="lrTb"/>
            <w:noWrap w:val="false"/>
          </w:tcPr>
          <w:p>
            <w:pPr>
              <w:pStyle w:val="745"/>
              <w:jc w:val="center"/>
              <w:widowControl/>
            </w:pPr>
            <w:r>
              <w:rPr>
                <w:rFonts w:ascii="宋体" w:hAnsi="宋体" w:cs="宋体"/>
                <w:sz w:val="24"/>
                <w:szCs w:val="24"/>
                <w:lang w:bidi="ar"/>
              </w:rPr>
              <w:t xml:space="preserve">投标优惠率</w:t>
            </w:r>
            <w:r/>
          </w:p>
        </w:tc>
      </w:tr>
      <w:tr>
        <w:trPr>
          <w:trHeight w:val="1635"/>
        </w:trPr>
        <w:tc>
          <w:tcPr>
            <w:tcW w:w="1174" w:type="dxa"/>
            <w:vAlign w:val="center"/>
            <w:textDirection w:val="lrTb"/>
            <w:noWrap w:val="false"/>
          </w:tcPr>
          <w:p>
            <w:pPr>
              <w:pStyle w:val="745"/>
              <w:ind w:firstLine="480"/>
              <w:jc w:val="left"/>
              <w:widowControl/>
              <w:rPr>
                <w:rFonts w:hint="eastAsia"/>
              </w:rPr>
            </w:pPr>
            <w:r>
              <w:rPr>
                <w:rFonts w:hint="eastAsia" w:ascii="宋体" w:hAnsi="宋体" w:cs="宋体"/>
                <w:sz w:val="24"/>
                <w:szCs w:val="24"/>
                <w:lang w:bidi="ar"/>
              </w:rPr>
              <w:t xml:space="preserve">报价</w:t>
            </w:r>
            <w:r>
              <w:rPr>
                <w:rFonts w:hint="eastAsia"/>
              </w:rPr>
            </w:r>
            <w:r/>
          </w:p>
        </w:tc>
        <w:tc>
          <w:tcPr>
            <w:tcW w:w="3825" w:type="dxa"/>
            <w:vAlign w:val="center"/>
            <w:textDirection w:val="lrTb"/>
            <w:noWrap w:val="false"/>
          </w:tcPr>
          <w:p>
            <w:pPr>
              <w:pStyle w:val="745"/>
              <w:ind w:firstLine="2160"/>
              <w:jc w:val="left"/>
              <w:widowControl/>
            </w:pPr>
            <w:r>
              <w:rPr>
                <w:rFonts w:ascii="宋体" w:hAnsi="宋体" w:cs="宋体"/>
                <w:sz w:val="24"/>
                <w:szCs w:val="24"/>
                <w:lang w:bidi="ar"/>
              </w:rPr>
              <w:t xml:space="preserve">小写：</w:t>
            </w:r>
            <w:r>
              <w:rPr>
                <w:rFonts w:ascii="宋体" w:hAnsi="宋体" w:cs="宋体"/>
                <w:sz w:val="24"/>
                <w:szCs w:val="24"/>
                <w:u w:val="single"/>
                <w:lang w:bidi="ar"/>
              </w:rPr>
              <w:t xml:space="preserve"> </w:t>
            </w:r>
            <w:r>
              <w:rPr>
                <w:rFonts w:ascii="宋体" w:hAnsi="宋体" w:cs="宋体"/>
                <w:sz w:val="24"/>
                <w:szCs w:val="24"/>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ascii="宋体" w:hAnsi="宋体" w:cs="宋体"/>
                <w:sz w:val="24"/>
                <w:szCs w:val="24"/>
                <w:lang w:bidi="ar"/>
              </w:rPr>
              <w:t xml:space="preserve">%</w:t>
            </w:r>
            <w:r/>
          </w:p>
        </w:tc>
      </w:tr>
    </w:tbl>
    <w:p>
      <w:pPr>
        <w:pStyle w:val="745"/>
        <w:spacing w:line="360" w:lineRule="auto"/>
        <w:rPr>
          <w:rFonts w:ascii="宋体" w:hAnsi="宋体"/>
          <w:szCs w:val="21"/>
        </w:rPr>
      </w:pPr>
      <w:r>
        <w:rPr>
          <w:rFonts w:ascii="宋体" w:hAnsi="宋体"/>
          <w:szCs w:val="21"/>
        </w:rPr>
      </w:r>
      <w:r/>
    </w:p>
    <w:p>
      <w:pPr>
        <w:pStyle w:val="745"/>
        <w:ind w:firstLine="567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745"/>
        <w:spacing w:line="360" w:lineRule="auto"/>
        <w:rPr>
          <w:rFonts w:ascii="宋体" w:hAnsi="宋体"/>
          <w:szCs w:val="21"/>
        </w:rPr>
      </w:pPr>
      <w:r>
        <w:rPr>
          <w:rFonts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投标人（公章）：</w:t>
      </w:r>
      <w:r>
        <w:rPr>
          <w:rFonts w:hint="eastAsia"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rPr>
          <w:rFonts w:hint="eastAsia"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rPr>
          <w:rFonts w:hint="eastAsia" w:ascii="宋体" w:hAnsi="宋体"/>
          <w:szCs w:val="21"/>
        </w:rPr>
      </w:r>
      <w:r/>
    </w:p>
    <w:p>
      <w:pPr>
        <w:pStyle w:val="798"/>
        <w:rPr>
          <w:rFonts w:hint="eastAsia" w:ascii="Times New Roman"/>
        </w:rPr>
      </w:pPr>
      <w:r>
        <w:rPr>
          <w:rFonts w:hint="eastAsia" w:ascii="Times New Roman"/>
        </w:rPr>
      </w:r>
      <w:r/>
    </w:p>
    <w:p>
      <w:pPr>
        <w:pStyle w:val="745"/>
        <w:spacing w:line="360" w:lineRule="auto"/>
        <w:rPr>
          <w:rFonts w:ascii="宋体" w:hAnsi="宋体"/>
          <w:szCs w:val="21"/>
        </w:rPr>
      </w:pPr>
      <w:r>
        <w:rPr>
          <w:rFonts w:ascii="宋体" w:hAnsi="宋体"/>
          <w:szCs w:val="21"/>
        </w:rPr>
      </w:r>
      <w:r/>
    </w:p>
    <w:p>
      <w:pPr>
        <w:pStyle w:val="745"/>
        <w:spacing w:line="360" w:lineRule="auto"/>
        <w:rPr>
          <w:rFonts w:hint="eastAsia" w:ascii="宋体" w:hAnsi="宋体"/>
          <w:szCs w:val="21"/>
        </w:rPr>
      </w:pPr>
      <w:r>
        <w:rPr>
          <w:rFonts w:hint="eastAsia" w:ascii="宋体" w:hAnsi="宋体"/>
          <w:szCs w:val="21"/>
        </w:rPr>
        <w:t xml:space="preserve">填写说明：</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1、开标一览表，为系统固定格式无法调整。</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2、投标报价应包括采购文件所规定的采购范围的全部内容。</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3、投标优惠率必须为固定数值，不接受区间报价，否则为无效标。</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4、报价要求：本次采购报价采用优惠率方式进行报价（如投标折扣为九五折，则优惠率为5%，直接在报价栏中报5，不写%号），精确到小数点后2位。</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5、结算价＝相应品种货物供货基准价×（1-优惠率）（例如：某中药饮片价格为100元，投标优惠率5%，则结算价=100×（1-5%）=95元）。</w:t>
      </w:r>
      <w:r>
        <w:rPr>
          <w:rFonts w:hint="eastAsia" w:ascii="宋体" w:hAnsi="宋体"/>
          <w:szCs w:val="21"/>
        </w:rPr>
      </w:r>
      <w:r/>
    </w:p>
    <w:p>
      <w:pPr>
        <w:pStyle w:val="745"/>
        <w:spacing w:line="360" w:lineRule="auto"/>
        <w:rPr>
          <w:rFonts w:ascii="宋体" w:hAnsi="宋体"/>
          <w:szCs w:val="21"/>
        </w:rPr>
      </w:pPr>
      <w:r>
        <w:rPr>
          <w:rFonts w:hint="eastAsia" w:ascii="宋体" w:hAnsi="宋体"/>
          <w:szCs w:val="21"/>
        </w:rPr>
        <w:t xml:space="preserve">6、中标优惠率在合同期内不得作任何更改。（所有产品均为一个统一优惠率）</w:t>
      </w:r>
      <w:r>
        <w:rPr>
          <w:rFonts w:ascii="宋体" w:hAnsi="宋体"/>
          <w:szCs w:val="21"/>
        </w:rPr>
      </w:r>
      <w:r/>
    </w:p>
    <w:p>
      <w:pPr>
        <w:pStyle w:val="745"/>
        <w:spacing w:line="360" w:lineRule="auto"/>
        <w:rPr>
          <w:rFonts w:ascii="宋体" w:hAnsi="宋体"/>
          <w:szCs w:val="21"/>
        </w:rPr>
      </w:pPr>
      <w:r>
        <w:rPr>
          <w:rFonts w:ascii="宋体" w:hAnsi="宋体"/>
          <w:szCs w:val="21"/>
        </w:rPr>
      </w:r>
      <w:r/>
    </w:p>
    <w:p>
      <w:pPr>
        <w:pStyle w:val="745"/>
        <w:spacing w:line="360" w:lineRule="auto"/>
        <w:rPr>
          <w:rFonts w:ascii="宋体" w:hAnsi="宋体"/>
          <w:szCs w:val="21"/>
        </w:rPr>
      </w:pPr>
      <w:r>
        <w:rPr>
          <w:rFonts w:ascii="宋体" w:hAnsi="宋体"/>
          <w:szCs w:val="21"/>
        </w:rPr>
      </w:r>
      <w:r/>
    </w:p>
    <w:p>
      <w:pPr>
        <w:pStyle w:val="745"/>
        <w:spacing w:line="380" w:lineRule="exact"/>
        <w:rPr>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szCs w:val="21"/>
        </w:rPr>
        <w:t xml:space="preserve">投标报价明细表</w:t>
      </w:r>
      <w:r>
        <w:rPr>
          <w:szCs w:val="21"/>
        </w:rPr>
      </w:r>
      <w:r/>
    </w:p>
    <w:p>
      <w:pPr>
        <w:pStyle w:val="745"/>
        <w:spacing w:line="380" w:lineRule="exact"/>
        <w:rPr>
          <w:szCs w:val="21"/>
        </w:rPr>
      </w:pPr>
      <w:r>
        <w:rPr>
          <w:szCs w:val="21"/>
        </w:rPr>
      </w:r>
      <w:r/>
    </w:p>
    <w:p>
      <w:pPr>
        <w:pStyle w:val="745"/>
        <w:jc w:val="center"/>
        <w:spacing w:line="360" w:lineRule="auto"/>
        <w:rPr>
          <w:rFonts w:hint="eastAsia" w:eastAsia="黑体"/>
          <w:b/>
          <w:sz w:val="30"/>
          <w:szCs w:val="30"/>
        </w:rPr>
      </w:pPr>
      <w:r>
        <w:rPr>
          <w:rFonts w:hint="eastAsia" w:eastAsia="黑体"/>
          <w:b/>
          <w:sz w:val="30"/>
          <w:szCs w:val="30"/>
        </w:rPr>
        <w:t xml:space="preserve">中药饮片投标报价明细表</w:t>
      </w:r>
      <w:r>
        <w:rPr>
          <w:rFonts w:hint="eastAsia" w:eastAsia="黑体"/>
          <w:b/>
          <w:sz w:val="30"/>
          <w:szCs w:val="30"/>
        </w:rPr>
      </w:r>
      <w:r/>
    </w:p>
    <w:tbl>
      <w:tblPr>
        <w:tblW w:w="5034" w:type="pct"/>
        <w:tblInd w:w="-119" w:type="dxa"/>
        <w:tblLayout w:type="fixed"/>
        <w:tblCellMar>
          <w:left w:w="108" w:type="dxa"/>
          <w:top w:w="0" w:type="dxa"/>
          <w:right w:w="108" w:type="dxa"/>
          <w:bottom w:w="0" w:type="dxa"/>
        </w:tblCellMar>
        <w:tblLook w:val="04A0" w:firstRow="1" w:lastRow="0" w:firstColumn="1" w:lastColumn="0" w:noHBand="0" w:noVBand="1"/>
      </w:tblPr>
      <w:tblGrid>
        <w:gridCol w:w="708"/>
        <w:gridCol w:w="856"/>
        <w:gridCol w:w="678"/>
        <w:gridCol w:w="889"/>
        <w:gridCol w:w="1323"/>
        <w:gridCol w:w="798"/>
        <w:gridCol w:w="980"/>
        <w:gridCol w:w="980"/>
        <w:gridCol w:w="1368"/>
      </w:tblGrid>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产地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Arial" w:hAnsi="Arial" w:cs="Arial"/>
                <w:szCs w:val="21"/>
                <w:lang w:bidi="ar"/>
              </w:rPr>
              <w:t xml:space="preserve">(</w:t>
            </w:r>
            <w:r>
              <w:rPr>
                <w:rFonts w:hint="eastAsia" w:ascii="Arial" w:hAnsi="Arial" w:cs="Arial"/>
                <w:szCs w:val="21"/>
                <w:lang w:bidi="ar"/>
              </w:rPr>
              <w:t xml:space="preserve">kg</w:t>
            </w:r>
            <w:r>
              <w:rPr>
                <w:rFonts w:ascii="Arial" w:hAnsi="Arial" w:cs="Arial"/>
                <w:szCs w:val="21"/>
                <w:lang w:bidi="ar"/>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单价最高限价(元)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hint="eastAsia" w:ascii="宋体" w:hAnsi="宋体" w:cs="宋体"/>
                <w:szCs w:val="21"/>
                <w:lang w:bidi="ar"/>
              </w:rPr>
            </w:pPr>
            <w:r>
              <w:rPr>
                <w:rFonts w:hint="eastAsia" w:ascii="宋体" w:hAnsi="宋体" w:cs="宋体"/>
                <w:szCs w:val="21"/>
              </w:rPr>
              <w:t xml:space="preserve">投标单价（元）</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745"/>
              <w:jc w:val="center"/>
              <w:rPr>
                <w:rFonts w:ascii="宋体" w:hAnsi="宋体" w:cs="宋体"/>
                <w:szCs w:val="21"/>
              </w:rPr>
            </w:pPr>
            <w:r>
              <w:rPr>
                <w:rFonts w:hint="eastAsia" w:ascii="宋体" w:hAnsi="宋体" w:cs="宋体"/>
                <w:szCs w:val="21"/>
              </w:rPr>
              <w:t xml:space="preserve">（优惠率）</w:t>
            </w:r>
            <w:r>
              <w:rPr>
                <w:rFonts w:ascii="宋体" w:hAnsi="宋体" w:cs="宋体"/>
                <w:szCs w:val="21"/>
              </w:rPr>
            </w:r>
            <w:r/>
          </w:p>
          <w:p>
            <w:pPr>
              <w:pStyle w:val="745"/>
              <w:jc w:val="center"/>
              <w:rPr>
                <w:rFonts w:hint="eastAsia" w:ascii="宋体" w:hAnsi="宋体" w:cs="宋体"/>
                <w:szCs w:val="21"/>
                <w:lang w:bidi="ar"/>
              </w:rPr>
            </w:pPr>
            <w:r>
              <w:rPr>
                <w:rFonts w:hint="eastAsia" w:ascii="宋体" w:hAnsi="宋体" w:cs="宋体"/>
                <w:szCs w:val="21"/>
              </w:rPr>
              <w:t xml:space="preserve">（同开标一览表）</w:t>
            </w:r>
            <w:r>
              <w:rPr>
                <w:rFonts w:hint="eastAsia" w:ascii="宋体" w:hAnsi="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1</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2</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3</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4</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hint="eastAsia" w:ascii="Arial" w:hAnsi="Arial" w:cs="Arial"/>
                <w:szCs w:val="21"/>
              </w:rPr>
              <w:t xml:space="preserve">....</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bl>
    <w:p>
      <w:pPr>
        <w:pStyle w:val="745"/>
        <w:spacing w:line="360" w:lineRule="auto"/>
        <w:rPr>
          <w:szCs w:val="24"/>
        </w:rPr>
      </w:pPr>
      <w:r>
        <w:rPr>
          <w:rFonts w:hint="eastAsia" w:ascii="宋体" w:hAnsi="宋体"/>
          <w:szCs w:val="24"/>
        </w:rPr>
        <w:t xml:space="preserve">注：</w:t>
      </w:r>
      <w:r>
        <w:rPr>
          <w:rFonts w:hint="eastAsia"/>
          <w:szCs w:val="24"/>
          <w:lang w:val="zh-CN"/>
        </w:rPr>
        <w:t xml:space="preserve">报价不得超过本项目各物料的最高限价（</w:t>
      </w:r>
      <w:r>
        <w:rPr>
          <w:rFonts w:hint="eastAsia"/>
          <w:szCs w:val="24"/>
        </w:rPr>
        <w:t xml:space="preserve">限价详见第四章中药饮片供应清单</w:t>
      </w:r>
      <w:r>
        <w:rPr>
          <w:rFonts w:hint="eastAsia"/>
          <w:szCs w:val="24"/>
          <w:lang w:val="zh-CN"/>
        </w:rPr>
        <w:t xml:space="preserve">）；</w:t>
      </w:r>
      <w:r>
        <w:rPr>
          <w:rFonts w:hint="eastAsia"/>
          <w:szCs w:val="24"/>
        </w:rPr>
        <w:t xml:space="preserve">数量为预估，按实际使用量计算；</w:t>
      </w:r>
      <w:r>
        <w:rPr>
          <w:szCs w:val="24"/>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eastAsia="黑体"/>
          <w:b/>
          <w:sz w:val="30"/>
          <w:szCs w:val="30"/>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eastAsia="黑体"/>
          <w:b/>
          <w:sz w:val="30"/>
          <w:szCs w:val="30"/>
        </w:rPr>
      </w:r>
      <w:r/>
    </w:p>
    <w:p>
      <w:pPr>
        <w:pStyle w:val="745"/>
        <w:jc w:val="center"/>
        <w:spacing w:line="360" w:lineRule="auto"/>
        <w:rPr>
          <w:rFonts w:hint="eastAsia" w:eastAsia="黑体"/>
          <w:b/>
          <w:sz w:val="30"/>
          <w:szCs w:val="30"/>
        </w:rPr>
      </w:pPr>
      <w:r>
        <w:rPr>
          <w:rFonts w:hint="eastAsia" w:eastAsia="黑体"/>
          <w:b/>
          <w:sz w:val="30"/>
          <w:szCs w:val="30"/>
        </w:rPr>
      </w:r>
      <w:r/>
    </w:p>
    <w:p>
      <w:pPr>
        <w:pStyle w:val="745"/>
        <w:jc w:val="center"/>
        <w:spacing w:line="360" w:lineRule="auto"/>
        <w:rPr>
          <w:rFonts w:hint="eastAsia" w:eastAsia="黑体"/>
          <w:b/>
          <w:sz w:val="30"/>
          <w:szCs w:val="30"/>
        </w:rPr>
      </w:pPr>
      <w:r>
        <w:rPr>
          <w:rFonts w:hint="eastAsia" w:eastAsia="黑体"/>
          <w:b/>
          <w:sz w:val="30"/>
          <w:szCs w:val="30"/>
        </w:rPr>
      </w:r>
      <w:r/>
    </w:p>
    <w:p>
      <w:pPr>
        <w:pStyle w:val="745"/>
        <w:jc w:val="center"/>
        <w:spacing w:line="360" w:lineRule="auto"/>
        <w:rPr>
          <w:rFonts w:hint="eastAsia" w:eastAsia="黑体"/>
          <w:b/>
          <w:sz w:val="30"/>
          <w:szCs w:val="30"/>
          <w:lang w:val="zh-CN"/>
        </w:rPr>
      </w:pPr>
      <w:r>
        <w:rPr>
          <w:rFonts w:hint="eastAsia" w:eastAsia="黑体"/>
          <w:b/>
          <w:sz w:val="30"/>
          <w:szCs w:val="30"/>
        </w:rPr>
        <w:t xml:space="preserve">中药煎剂供应及配送服务</w:t>
      </w:r>
      <w:r>
        <w:rPr>
          <w:rFonts w:hint="eastAsia" w:eastAsia="黑体"/>
          <w:b/>
          <w:sz w:val="30"/>
          <w:szCs w:val="30"/>
          <w:lang w:val="zh-CN"/>
        </w:rPr>
        <w:t xml:space="preserve">投标报价明细表</w:t>
      </w:r>
      <w:r>
        <w:rPr>
          <w:rFonts w:hint="eastAsia" w:eastAsia="黑体"/>
          <w:b/>
          <w:sz w:val="30"/>
          <w:szCs w:val="30"/>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733"/>
        <w:gridCol w:w="1888"/>
        <w:gridCol w:w="1948"/>
        <w:gridCol w:w="2040"/>
      </w:tblGrid>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1107"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最高单价限价（元）</w:t>
            </w:r>
            <w:r>
              <w:rPr>
                <w:rFonts w:ascii="宋体" w:hAnsi="宋体" w:cs="宋体"/>
                <w:szCs w:val="21"/>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投标单价（元）</w:t>
            </w:r>
            <w:r>
              <w:rPr>
                <w:rFonts w:hint="eastAsia" w:ascii="宋体" w:hAnsi="宋体" w:cs="宋体"/>
                <w:szCs w:val="21"/>
              </w:rPr>
            </w:r>
            <w:r/>
          </w:p>
        </w:tc>
        <w:tc>
          <w:tcPr>
            <w:tcW w:w="1196"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备注（优惠率）</w:t>
            </w:r>
            <w:r>
              <w:rPr>
                <w:rFonts w:ascii="宋体" w:hAnsi="宋体" w:cs="宋体"/>
                <w:szCs w:val="21"/>
              </w:rPr>
            </w:r>
            <w:r/>
          </w:p>
          <w:p>
            <w:pPr>
              <w:pStyle w:val="745"/>
              <w:jc w:val="center"/>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同开标一览表</w:t>
            </w:r>
            <w:r>
              <w:rPr>
                <w:rFonts w:hint="eastAsia" w:ascii="宋体" w:hAnsi="宋体" w:cs="宋体"/>
                <w:b/>
                <w:bCs/>
                <w:szCs w:val="21"/>
              </w:rPr>
              <w:t xml:space="preserve">）</w:t>
            </w: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中药临方加工（汤剂）</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Tahoma"/>
                <w:szCs w:val="21"/>
                <w:highlight w:val="none"/>
              </w:rPr>
              <w:t xml:space="preserve">4.50/</w:t>
            </w:r>
            <w:r>
              <w:rPr>
                <w:rFonts w:hint="eastAsia" w:ascii="宋体" w:hAnsi="宋体" w:cs="Tahoma"/>
                <w:szCs w:val="21"/>
                <w:highlight w:val="none"/>
                <w:lang w:val="en-US" w:eastAsia="zh-CN"/>
              </w:rPr>
              <w:t xml:space="preserve">贴</w:t>
            </w:r>
            <w:r>
              <w:rPr>
                <w:rFonts w:hint="eastAsia" w:ascii="宋体" w:hAnsi="宋体" w:eastAsia="宋体" w:cs="宋体"/>
                <w:szCs w:val="21"/>
                <w:highlight w:val="none"/>
                <w:lang w:eastAsia="zh-CN"/>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restart"/>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中药临方加工（熬膏）</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Tahoma"/>
                <w:szCs w:val="21"/>
                <w:highlight w:val="none"/>
              </w:rPr>
              <w:t xml:space="preserve">340/料</w:t>
            </w:r>
            <w:r>
              <w:rPr>
                <w:rFonts w:hint="eastAsia" w:ascii="宋体" w:hAnsi="宋体" w:cs="宋体"/>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33"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中药临方加工（磨粉）</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Tahoma"/>
                <w:szCs w:val="21"/>
                <w:highlight w:val="none"/>
              </w:rPr>
              <w:t xml:space="preserve">30.00/料</w:t>
            </w:r>
            <w:r>
              <w:rPr>
                <w:rFonts w:hint="eastAsia" w:ascii="宋体" w:hAnsi="宋体" w:cs="Tahoma"/>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33"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中药临方加工（制丸）</w:t>
            </w:r>
            <w:r>
              <w:rPr>
                <w:rFonts w:hint="eastAsia" w:ascii="宋体" w:hAnsi="宋体" w:cs="Tahoma"/>
                <w:szCs w:val="21"/>
                <w:highlight w:val="none"/>
              </w:rPr>
            </w:r>
            <w:r/>
          </w:p>
        </w:tc>
        <w:tc>
          <w:tcPr>
            <w:tcW w:w="1107"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Tahoma"/>
                <w:szCs w:val="21"/>
                <w:highlight w:val="none"/>
              </w:rPr>
              <w:t xml:space="preserve">150.00/料</w:t>
            </w:r>
            <w:r>
              <w:rPr>
                <w:rFonts w:hint="eastAsia" w:ascii="宋体" w:hAnsi="宋体" w:cs="Tahoma"/>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bl>
    <w:p>
      <w:pPr>
        <w:pStyle w:val="745"/>
        <w:spacing w:line="360" w:lineRule="auto"/>
        <w:rPr>
          <w:rFonts w:hint="eastAsia" w:ascii="宋体" w:hAnsi="宋体"/>
          <w:szCs w:val="24"/>
        </w:rPr>
      </w:pPr>
      <w:r>
        <w:rPr>
          <w:rFonts w:hint="eastAsia" w:ascii="宋体" w:hAnsi="宋体"/>
          <w:szCs w:val="24"/>
        </w:rPr>
        <w:t xml:space="preserve">注：</w:t>
      </w:r>
      <w:r>
        <w:rPr>
          <w:rFonts w:hint="eastAsia" w:ascii="宋体" w:hAnsi="宋体"/>
          <w:szCs w:val="24"/>
        </w:rPr>
      </w:r>
      <w:r/>
    </w:p>
    <w:p>
      <w:pPr>
        <w:pStyle w:val="745"/>
        <w:spacing w:line="360" w:lineRule="auto"/>
        <w:rPr>
          <w:szCs w:val="24"/>
        </w:rPr>
      </w:pPr>
      <w:r>
        <w:rPr>
          <w:rFonts w:hint="eastAsia"/>
          <w:szCs w:val="24"/>
          <w:lang w:val="zh-CN"/>
        </w:rPr>
        <w:t xml:space="preserve">1、报价不得超过本项目各物料的最高限价；</w:t>
      </w:r>
      <w:r>
        <w:rPr>
          <w:rFonts w:hint="eastAsia"/>
          <w:szCs w:val="24"/>
        </w:rPr>
        <w:t xml:space="preserve">按实际使用量计算；</w:t>
      </w:r>
      <w:r>
        <w:rPr>
          <w:szCs w:val="24"/>
        </w:rPr>
      </w:r>
      <w:r/>
    </w:p>
    <w:p>
      <w:pPr>
        <w:pStyle w:val="745"/>
        <w:spacing w:line="360" w:lineRule="auto"/>
        <w:rPr>
          <w:rFonts w:ascii="宋体" w:hAnsi="宋体"/>
          <w:szCs w:val="24"/>
          <w:lang w:val="zh-CN"/>
        </w:rPr>
      </w:pPr>
      <w:r>
        <w:rPr>
          <w:rFonts w:ascii="宋体" w:hAnsi="宋体"/>
          <w:szCs w:val="24"/>
          <w:lang w:val="zh-CN"/>
        </w:rPr>
      </w:r>
      <w:r/>
    </w:p>
    <w:p>
      <w:pPr>
        <w:pStyle w:val="745"/>
        <w:spacing w:line="360" w:lineRule="auto"/>
        <w:rPr>
          <w:rFonts w:ascii="宋体" w:hAnsi="宋体"/>
          <w:szCs w:val="24"/>
          <w:lang w:val="zh-CN"/>
        </w:rPr>
      </w:pPr>
      <w:r>
        <w:rPr>
          <w:rFonts w:ascii="宋体" w:hAnsi="宋体"/>
          <w:szCs w:val="24"/>
          <w:lang w:val="zh-CN"/>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hAnsi="宋体"/>
          <w:b/>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hAnsi="宋体"/>
          <w:b/>
        </w:rPr>
        <w:t xml:space="preserve"> </w:t>
      </w:r>
      <w:r>
        <w:rPr>
          <w:rFonts w:hint="eastAsia" w:hAnsi="宋体"/>
          <w:b/>
        </w:rPr>
      </w:r>
      <w:r/>
    </w:p>
    <w:p>
      <w:pPr>
        <w:pStyle w:val="745"/>
        <w:spacing w:line="360" w:lineRule="auto"/>
        <w:rPr>
          <w:rFonts w:hint="eastAsia" w:ascii="宋体" w:hAnsi="Courier New"/>
          <w:b/>
          <w:szCs w:val="21"/>
        </w:rPr>
      </w:pPr>
      <w:r>
        <w:rPr>
          <w:rFonts w:hint="eastAsia" w:eastAsia="黑体"/>
          <w:b/>
          <w:sz w:val="30"/>
          <w:szCs w:val="30"/>
          <w:lang w:val="zh-CN"/>
        </w:rPr>
        <w:br w:type="page" w:clear="all"/>
      </w:r>
      <w:r>
        <w:rPr>
          <w:rFonts w:hint="eastAsia" w:hAnsi="宋体"/>
          <w:b/>
          <w:szCs w:val="21"/>
        </w:rPr>
        <w:t xml:space="preserve">格式</w:t>
      </w:r>
      <w:r>
        <w:rPr>
          <w:rFonts w:hAnsi="宋体"/>
          <w:b/>
          <w:szCs w:val="21"/>
        </w:rPr>
        <w:t xml:space="preserve">5</w:t>
      </w:r>
      <w:r>
        <w:rPr>
          <w:rFonts w:hint="eastAsia" w:hAnsi="宋体"/>
          <w:b/>
          <w:szCs w:val="21"/>
        </w:rPr>
        <w:t xml:space="preserve">、拟投入本项目主要服务人员表</w:t>
      </w:r>
      <w:r>
        <w:rPr>
          <w:rFonts w:hint="eastAsia" w:ascii="宋体" w:hAnsi="Courier New"/>
          <w:b/>
          <w:szCs w:val="21"/>
        </w:rPr>
      </w:r>
      <w:r/>
    </w:p>
    <w:p>
      <w:pPr>
        <w:pStyle w:val="773"/>
        <w:ind w:firstLine="643"/>
        <w:spacing w:line="400" w:lineRule="exact"/>
        <w:rPr>
          <w:rFonts w:hAnsi="宋体"/>
          <w:b/>
          <w:sz w:val="32"/>
          <w:szCs w:val="32"/>
        </w:rPr>
      </w:pPr>
      <w:r>
        <w:rPr>
          <w:rFonts w:hAnsi="宋体"/>
          <w:b/>
          <w:sz w:val="32"/>
          <w:szCs w:val="32"/>
        </w:rPr>
      </w:r>
      <w:r/>
    </w:p>
    <w:p>
      <w:pPr>
        <w:pStyle w:val="745"/>
        <w:jc w:val="center"/>
        <w:spacing w:line="400" w:lineRule="exact"/>
        <w:rPr>
          <w:b/>
          <w:sz w:val="32"/>
          <w:szCs w:val="32"/>
        </w:rPr>
      </w:pPr>
      <w:r>
        <w:rPr>
          <w:b/>
          <w:sz w:val="32"/>
          <w:szCs w:val="32"/>
        </w:rPr>
        <w:t xml:space="preserve">拟投入本项目主要</w:t>
      </w:r>
      <w:r>
        <w:rPr>
          <w:rFonts w:hint="eastAsia"/>
          <w:b/>
          <w:sz w:val="32"/>
          <w:szCs w:val="32"/>
        </w:rPr>
        <w:t xml:space="preserve">服务</w:t>
      </w:r>
      <w:r>
        <w:rPr>
          <w:b/>
          <w:sz w:val="32"/>
          <w:szCs w:val="32"/>
        </w:rPr>
        <w:t xml:space="preserve">人员表</w:t>
      </w:r>
      <w:r>
        <w:rPr>
          <w:b/>
          <w:sz w:val="32"/>
          <w:szCs w:val="32"/>
        </w:rPr>
      </w:r>
      <w:r/>
    </w:p>
    <w:p>
      <w:pPr>
        <w:pStyle w:val="745"/>
        <w:jc w:val="left"/>
        <w:spacing w:line="400" w:lineRule="exact"/>
        <w:widowControl/>
        <w:rPr>
          <w:spacing w:val="20"/>
          <w:szCs w:val="21"/>
        </w:rPr>
      </w:pPr>
      <w:r>
        <w:rPr>
          <w:spacing w:val="20"/>
          <w:szCs w:val="21"/>
        </w:rPr>
        <w:t xml:space="preserve">采购编号：</w:t>
      </w:r>
      <w:r>
        <w:rPr>
          <w:spacing w:val="20"/>
          <w:szCs w:val="21"/>
          <w:u w:val="single"/>
        </w:rPr>
        <w:t xml:space="preserve">             </w:t>
      </w:r>
      <w:r>
        <w:rPr>
          <w:spacing w:val="20"/>
          <w:szCs w:val="21"/>
        </w:rPr>
        <w:t xml:space="preserve">号</w:t>
      </w:r>
      <w:r>
        <w:rPr>
          <w:spacing w:val="20"/>
          <w:szCs w:val="21"/>
        </w:rPr>
      </w:r>
      <w:r/>
    </w:p>
    <w:p>
      <w:pPr>
        <w:pStyle w:val="798"/>
        <w:rPr>
          <w:rFonts w:ascii="Times New Roman"/>
        </w:rPr>
      </w:pPr>
      <w:r>
        <w:rPr>
          <w:rFonts w:ascii="Times New Roman"/>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序号</w:t>
            </w:r>
            <w:r>
              <w:rPr>
                <w:rFonts w:ascii="宋体" w:hAnsi="宋体"/>
                <w:szCs w:val="24"/>
              </w:rPr>
            </w:r>
            <w:r/>
          </w:p>
        </w:tc>
        <w:tc>
          <w:tcPr>
            <w:tcW w:w="63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姓名</w:t>
            </w:r>
            <w:r>
              <w:rPr>
                <w:rFonts w:ascii="宋体" w:hAnsi="宋体"/>
                <w:szCs w:val="24"/>
              </w:rPr>
            </w:r>
            <w:r/>
          </w:p>
        </w:tc>
        <w:tc>
          <w:tcPr>
            <w:tcW w:w="336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在本项目中担任的职务</w:t>
            </w:r>
            <w:r>
              <w:rPr>
                <w:rFonts w:ascii="宋体" w:hAnsi="宋体"/>
                <w:szCs w:val="24"/>
              </w:rPr>
            </w:r>
            <w:r/>
          </w:p>
        </w:tc>
        <w:tc>
          <w:tcPr>
            <w:tcW w:w="105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身份证号</w:t>
            </w:r>
            <w:r>
              <w:rPr>
                <w:rFonts w:ascii="宋体" w:hAnsi="宋体"/>
                <w:szCs w:val="24"/>
              </w:rPr>
            </w:r>
            <w:r/>
          </w:p>
        </w:tc>
        <w:tc>
          <w:tcPr>
            <w:tcW w:w="1161"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职称/学位</w:t>
            </w:r>
            <w:r>
              <w:rPr>
                <w:rFonts w:ascii="宋体" w:hAnsi="宋体"/>
                <w:szCs w:val="24"/>
              </w:rPr>
            </w:r>
            <w:r/>
          </w:p>
        </w:tc>
        <w:tc>
          <w:tcPr>
            <w:tcW w:w="168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主要资历、经验</w:t>
            </w:r>
            <w:r>
              <w:rPr>
                <w:rFonts w:ascii="宋体" w:hAnsi="宋体"/>
                <w:szCs w:val="24"/>
              </w:rPr>
            </w:r>
            <w:r/>
          </w:p>
        </w:tc>
      </w:tr>
      <w:tr>
        <w:trPr>
          <w:cantSplit/>
          <w:trHeight w:val="703"/>
        </w:trPr>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1</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项目经理（请列明细）</w:t>
            </w:r>
            <w:r>
              <w:rPr>
                <w:rFonts w:ascii="宋体" w:hAnsi="宋体"/>
                <w:szCs w:val="24"/>
              </w:rPr>
            </w:r>
            <w:r/>
          </w:p>
        </w:tc>
        <w:tc>
          <w:tcPr>
            <w:tcW w:w="105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45"/>
              <w:spacing w:line="520" w:lineRule="atLeast"/>
              <w:rPr>
                <w:rFonts w:ascii="宋体" w:hAnsi="宋体"/>
                <w:szCs w:val="24"/>
              </w:rPr>
            </w:pPr>
            <w:r>
              <w:rPr>
                <w:rFonts w:ascii="宋体" w:hAnsi="宋体"/>
                <w:szCs w:val="24"/>
              </w:rPr>
              <w:t xml:space="preserve">2</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line="520" w:lineRule="atLeast"/>
              <w:rPr>
                <w:rFonts w:ascii="宋体" w:hAnsi="宋体"/>
                <w:szCs w:val="24"/>
              </w:rPr>
            </w:pPr>
            <w:r>
              <w:rPr>
                <w:rFonts w:ascii="宋体" w:hAnsi="宋体"/>
                <w:szCs w:val="24"/>
              </w:rPr>
              <w:t xml:space="preserve">主要管理和技术人员（请列明细）</w:t>
            </w:r>
            <w:r>
              <w:rPr>
                <w:rFonts w:ascii="宋体" w:hAnsi="宋体"/>
                <w:szCs w:val="24"/>
              </w:rPr>
            </w:r>
            <w:r/>
          </w:p>
        </w:tc>
        <w:tc>
          <w:tcPr>
            <w:tcW w:w="1056" w:type="dxa"/>
            <w:vAlign w:val="top"/>
            <w:textDirection w:val="lrTb"/>
            <w:noWrap w:val="false"/>
          </w:tcPr>
          <w:p>
            <w:pPr>
              <w:pStyle w:val="745"/>
              <w:spacing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3</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其他人员（请列明细）</w:t>
            </w:r>
            <w:r>
              <w:rPr>
                <w:rFonts w:ascii="宋体" w:hAnsi="宋体"/>
                <w:szCs w:val="24"/>
              </w:rPr>
            </w:r>
            <w:r/>
          </w:p>
        </w:tc>
        <w:tc>
          <w:tcPr>
            <w:tcW w:w="105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r>
    </w:tbl>
    <w:p>
      <w:pPr>
        <w:pStyle w:val="798"/>
        <w:rPr>
          <w:rFonts w:ascii="Times New Roman"/>
        </w:rPr>
      </w:pPr>
      <w:r>
        <w:rPr>
          <w:rFonts w:ascii="Times New Roman"/>
        </w:rPr>
      </w:r>
      <w:r/>
    </w:p>
    <w:p>
      <w:pPr>
        <w:pStyle w:val="798"/>
        <w:rPr>
          <w:rFonts w:ascii="Times New Roman"/>
        </w:rPr>
      </w:pPr>
      <w:r>
        <w:rPr>
          <w:rFonts w:ascii="Times New Roman"/>
        </w:rPr>
      </w:r>
      <w:r/>
    </w:p>
    <w:p>
      <w:pPr>
        <w:pStyle w:val="798"/>
        <w:rPr>
          <w:rFonts w:hint="eastAsia" w:ascii="Times New Roman"/>
        </w:rPr>
      </w:pPr>
      <w:r>
        <w:rPr>
          <w:rFonts w:hint="eastAsia" w:ascii="Times New Roman"/>
        </w:rPr>
      </w:r>
      <w:r/>
    </w:p>
    <w:p>
      <w:pPr>
        <w:pStyle w:val="745"/>
        <w:jc w:val="left"/>
        <w:spacing w:line="400" w:lineRule="exact"/>
        <w:widowControl/>
        <w:rPr>
          <w:szCs w:val="21"/>
        </w:rPr>
      </w:pPr>
      <w:r>
        <w:rPr>
          <w:szCs w:val="21"/>
        </w:rPr>
      </w:r>
      <w:r/>
    </w:p>
    <w:p>
      <w:pPr>
        <w:pStyle w:val="745"/>
        <w:ind w:firstLine="210"/>
        <w:jc w:val="left"/>
        <w:spacing w:line="360" w:lineRule="auto"/>
        <w:rPr>
          <w:szCs w:val="21"/>
        </w:rPr>
      </w:pPr>
      <w:r>
        <w:rPr>
          <w:szCs w:val="21"/>
          <w:lang w:val="zh-CN"/>
        </w:rPr>
        <w:t xml:space="preserve">投标人（公章）：</w:t>
      </w:r>
      <w:r>
        <w:rPr>
          <w:szCs w:val="21"/>
        </w:rPr>
      </w:r>
      <w:r/>
    </w:p>
    <w:p>
      <w:pPr>
        <w:pStyle w:val="745"/>
        <w:ind w:firstLine="210"/>
        <w:jc w:val="left"/>
        <w:spacing w:line="360" w:lineRule="auto"/>
        <w:rPr>
          <w:szCs w:val="21"/>
        </w:rPr>
      </w:pPr>
      <w:r>
        <w:rPr>
          <w:szCs w:val="21"/>
          <w:lang w:val="zh-CN"/>
        </w:rPr>
        <w:t xml:space="preserve">法定代表人或代理人：（签名或盖章）</w:t>
      </w:r>
      <w:r>
        <w:rPr>
          <w:szCs w:val="21"/>
        </w:rPr>
      </w:r>
      <w:r/>
    </w:p>
    <w:p>
      <w:pPr>
        <w:pStyle w:val="745"/>
        <w:ind w:firstLine="210"/>
        <w:jc w:val="left"/>
        <w:spacing w:line="360" w:lineRule="auto"/>
        <w:rPr>
          <w:szCs w:val="21"/>
          <w:lang w:val="zh-CN"/>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rPr>
          <w:szCs w:val="21"/>
          <w:lang w:val="zh-CN"/>
        </w:rPr>
      </w:r>
      <w:r/>
    </w:p>
    <w:p>
      <w:pPr>
        <w:pStyle w:val="798"/>
        <w:rPr>
          <w:rFonts w:ascii="Times New Roman"/>
          <w:lang w:val="zh-CN"/>
        </w:rPr>
      </w:pPr>
      <w:r>
        <w:rPr>
          <w:rFonts w:ascii="Times New Roman"/>
          <w:lang w:val="zh-CN"/>
        </w:rPr>
      </w:r>
      <w:r/>
    </w:p>
    <w:p>
      <w:pPr>
        <w:pStyle w:val="745"/>
        <w:spacing w:line="360" w:lineRule="auto"/>
        <w:rPr>
          <w:rFonts w:ascii="宋体" w:hAnsi="宋体"/>
          <w:b/>
          <w:szCs w:val="24"/>
        </w:rPr>
      </w:pPr>
      <w:r>
        <w:rPr>
          <w:rFonts w:ascii="宋体" w:hAnsi="宋体"/>
          <w:szCs w:val="24"/>
          <w:lang w:val="zh-CN"/>
        </w:rPr>
        <w:t xml:space="preserve">注：各投标人可参照上述格式自制《投标设备技术对照表》投标</w:t>
      </w:r>
      <w:r>
        <w:rPr>
          <w:rFonts w:ascii="宋体" w:hAnsi="宋体"/>
          <w:b/>
          <w:szCs w:val="24"/>
        </w:rPr>
      </w:r>
      <w:r/>
    </w:p>
    <w:p>
      <w:pPr>
        <w:pStyle w:val="798"/>
        <w:rPr>
          <w:rFonts w:hint="eastAsia" w:ascii="Times New Roman"/>
        </w:rPr>
      </w:pPr>
      <w:r>
        <w:rPr>
          <w:rFonts w:hint="eastAsia" w:ascii="Times New Roman"/>
        </w:rPr>
      </w:r>
      <w:r/>
    </w:p>
    <w:p>
      <w:pPr>
        <w:pStyle w:val="745"/>
        <w:spacing w:line="400" w:lineRule="exact"/>
        <w:rPr>
          <w:szCs w:val="21"/>
        </w:rPr>
      </w:pPr>
      <w:r>
        <w:rPr>
          <w:szCs w:val="21"/>
        </w:rPr>
        <w:br w:type="page" w:clear="all"/>
      </w:r>
      <w:r>
        <w:rPr>
          <w:rFonts w:hint="eastAsia"/>
          <w:b/>
          <w:bCs/>
          <w:szCs w:val="21"/>
        </w:rPr>
        <w:t xml:space="preserve">格式6、服务要求偏离对照表</w:t>
      </w:r>
      <w:r>
        <w:rPr>
          <w:szCs w:val="21"/>
        </w:rPr>
      </w:r>
      <w:r/>
    </w:p>
    <w:p>
      <w:pPr>
        <w:pStyle w:val="773"/>
        <w:ind w:firstLine="643"/>
        <w:jc w:val="center"/>
        <w:spacing w:line="400" w:lineRule="exact"/>
        <w:rPr>
          <w:rFonts w:hint="eastAsia" w:hAnsi="宋体"/>
          <w:b/>
          <w:sz w:val="32"/>
          <w:szCs w:val="32"/>
          <w:lang w:val="zh-CN"/>
        </w:rPr>
      </w:pPr>
      <w:r>
        <w:rPr>
          <w:rFonts w:hint="eastAsia" w:hAnsi="宋体"/>
          <w:b/>
          <w:sz w:val="32"/>
          <w:szCs w:val="32"/>
          <w:lang w:val="zh-CN"/>
        </w:rPr>
      </w:r>
      <w:r/>
    </w:p>
    <w:p>
      <w:pPr>
        <w:pStyle w:val="773"/>
        <w:ind w:firstLine="643"/>
        <w:jc w:val="center"/>
        <w:spacing w:line="400" w:lineRule="exact"/>
        <w:rPr>
          <w:rFonts w:hint="eastAsia" w:hAnsi="宋体"/>
          <w:b/>
          <w:sz w:val="32"/>
          <w:szCs w:val="32"/>
          <w:lang w:val="zh-CN"/>
        </w:rPr>
      </w:pPr>
      <w:r>
        <w:rPr>
          <w:rFonts w:hint="eastAsia" w:hAnsi="宋体"/>
          <w:b/>
          <w:sz w:val="32"/>
          <w:szCs w:val="32"/>
        </w:rPr>
        <w:t xml:space="preserve">服务要求条款</w:t>
      </w:r>
      <w:r>
        <w:rPr>
          <w:rFonts w:hint="eastAsia" w:hAnsi="宋体"/>
          <w:b/>
          <w:sz w:val="32"/>
          <w:szCs w:val="32"/>
          <w:lang w:val="zh-CN"/>
        </w:rPr>
        <w:t xml:space="preserve">偏离对照表</w:t>
      </w:r>
      <w:r>
        <w:rPr>
          <w:rFonts w:hint="eastAsia" w:hAnsi="宋体"/>
          <w:b/>
          <w:sz w:val="32"/>
          <w:szCs w:val="32"/>
          <w:lang w:val="zh-CN"/>
        </w:rPr>
      </w:r>
      <w:r/>
    </w:p>
    <w:p>
      <w:pPr>
        <w:pStyle w:val="745"/>
        <w:ind w:firstLine="422"/>
        <w:spacing w:line="360" w:lineRule="auto"/>
        <w:rPr>
          <w:rFonts w:hint="eastAsia" w:ascii="Calibri" w:hAnsi="宋体"/>
          <w:bCs/>
          <w:szCs w:val="21"/>
        </w:rPr>
      </w:pPr>
      <w:r>
        <w:rPr>
          <w:rFonts w:ascii="Calibri" w:hAnsi="宋体"/>
          <w:bCs/>
          <w:szCs w:val="21"/>
        </w:rPr>
        <w:t xml:space="preserve">采购编号：</w:t>
      </w:r>
      <w:r>
        <w:rPr>
          <w:rFonts w:hint="eastAsia" w:ascii="Calibri" w:hAnsi="宋体"/>
          <w:bCs/>
          <w:szCs w:val="21"/>
        </w:rPr>
        <w:t xml:space="preserve"> </w:t>
      </w:r>
      <w:r>
        <w:rPr>
          <w:rFonts w:hint="eastAsia" w:ascii="Calibri" w:hAnsi="宋体"/>
          <w:bCs/>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序号</w:t>
            </w:r>
            <w:r>
              <w:rPr>
                <w:rFonts w:ascii="Calibri" w:hAnsi="Calibri"/>
                <w:szCs w:val="21"/>
                <w:lang w:val="zh-CN"/>
              </w:rPr>
            </w:r>
            <w:r/>
          </w:p>
        </w:tc>
        <w:tc>
          <w:tcPr>
            <w:tcW w:w="2524" w:type="dxa"/>
            <w:vAlign w:val="center"/>
            <w:textDirection w:val="lrTb"/>
            <w:noWrap w:val="false"/>
          </w:tcPr>
          <w:p>
            <w:pPr>
              <w:pStyle w:val="745"/>
              <w:jc w:val="center"/>
              <w:rPr>
                <w:rFonts w:ascii="Calibri" w:hAnsi="Calibri"/>
                <w:szCs w:val="21"/>
                <w:lang w:val="zh-CN"/>
              </w:rPr>
            </w:pPr>
            <w:r>
              <w:rPr>
                <w:rFonts w:hint="eastAsia" w:ascii="Calibri" w:hAnsi="宋体"/>
                <w:szCs w:val="21"/>
                <w:lang w:val="zh-CN"/>
              </w:rPr>
              <w:t xml:space="preserve">采购</w:t>
            </w:r>
            <w:r>
              <w:rPr>
                <w:rFonts w:ascii="Calibri" w:hAnsi="宋体"/>
                <w:szCs w:val="21"/>
                <w:lang w:val="zh-CN"/>
              </w:rPr>
              <w:t xml:space="preserve">文件</w:t>
            </w:r>
            <w:r>
              <w:rPr>
                <w:rFonts w:hint="eastAsia" w:ascii="Calibri" w:hAnsi="宋体"/>
                <w:szCs w:val="21"/>
              </w:rPr>
              <w:t xml:space="preserve">服务范围、服务要求</w:t>
            </w:r>
            <w:r>
              <w:rPr>
                <w:rFonts w:ascii="Calibri" w:hAnsi="宋体"/>
                <w:szCs w:val="21"/>
                <w:lang w:val="zh-CN"/>
              </w:rPr>
              <w:t xml:space="preserve">描述</w:t>
            </w:r>
            <w:r>
              <w:rPr>
                <w:rFonts w:ascii="Calibri" w:hAnsi="Calibri"/>
                <w:szCs w:val="21"/>
                <w:lang w:val="zh-CN"/>
              </w:rPr>
            </w:r>
            <w:r/>
          </w:p>
        </w:tc>
        <w:tc>
          <w:tcPr>
            <w:tcW w:w="2372"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投标文件响应</w:t>
            </w:r>
            <w:r>
              <w:rPr>
                <w:rFonts w:hint="eastAsia" w:ascii="Calibri" w:hAnsi="宋体"/>
                <w:szCs w:val="21"/>
              </w:rPr>
              <w:t xml:space="preserve">内容</w:t>
            </w:r>
            <w:r>
              <w:rPr>
                <w:rFonts w:ascii="Calibri" w:hAnsi="Calibri"/>
                <w:szCs w:val="21"/>
                <w:lang w:val="zh-CN"/>
              </w:rPr>
            </w:r>
            <w:r/>
          </w:p>
        </w:tc>
        <w:tc>
          <w:tcPr>
            <w:tcW w:w="1913"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响应情况</w:t>
            </w:r>
            <w:r>
              <w:rPr>
                <w:rFonts w:hint="eastAsia" w:ascii="Calibri" w:hAnsi="宋体"/>
                <w:szCs w:val="21"/>
                <w:lang w:val="zh-CN"/>
              </w:rPr>
              <w:t xml:space="preserve">（响应或不响应）</w:t>
            </w:r>
            <w:r>
              <w:rPr>
                <w:rFonts w:ascii="Calibri" w:hAnsi="Calibri"/>
                <w:szCs w:val="21"/>
                <w:lang w:val="zh-CN"/>
              </w:rPr>
            </w:r>
            <w:r/>
          </w:p>
        </w:tc>
        <w:tc>
          <w:tcPr>
            <w:tcW w:w="1015"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备注</w:t>
            </w:r>
            <w:r>
              <w:rPr>
                <w:rFonts w:ascii="Calibri" w:hAnsi="Calibri"/>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bl>
    <w:p>
      <w:pPr>
        <w:pStyle w:val="745"/>
        <w:ind w:firstLine="422"/>
        <w:spacing w:line="360" w:lineRule="auto"/>
        <w:rPr>
          <w:rFonts w:ascii="Calibri" w:hAnsi="Calibri"/>
          <w:szCs w:val="24"/>
          <w:lang w:val="zh-CN"/>
        </w:rPr>
      </w:pPr>
      <w:r>
        <w:rPr>
          <w:rFonts w:ascii="Calibri" w:hAnsi="Calibri"/>
          <w:szCs w:val="24"/>
          <w:lang w:val="zh-CN"/>
        </w:rPr>
      </w:r>
      <w:r/>
    </w:p>
    <w:p>
      <w:pPr>
        <w:pStyle w:val="745"/>
        <w:ind w:firstLine="422"/>
        <w:spacing w:line="360" w:lineRule="auto"/>
        <w:rPr>
          <w:rFonts w:ascii="Calibri" w:hAnsi="Calibri"/>
          <w:bCs/>
          <w:szCs w:val="21"/>
        </w:rPr>
      </w:pPr>
      <w:r>
        <w:rPr>
          <w:rFonts w:ascii="Calibri" w:hAnsi="宋体"/>
          <w:bCs/>
          <w:szCs w:val="21"/>
        </w:rPr>
        <w:t xml:space="preserve">投标人（公章）：</w:t>
      </w:r>
      <w:r>
        <w:rPr>
          <w:rFonts w:ascii="Calibri" w:hAnsi="Calibri"/>
          <w:bCs/>
          <w:szCs w:val="21"/>
        </w:rPr>
      </w:r>
      <w:r/>
    </w:p>
    <w:p>
      <w:pPr>
        <w:pStyle w:val="745"/>
        <w:ind w:firstLine="422"/>
        <w:spacing w:line="360" w:lineRule="auto"/>
        <w:rPr>
          <w:rFonts w:ascii="Calibri" w:hAnsi="Calibri"/>
          <w:bCs/>
          <w:szCs w:val="21"/>
        </w:rPr>
      </w:pPr>
      <w:r>
        <w:rPr>
          <w:rFonts w:ascii="Calibri" w:hAnsi="宋体"/>
          <w:bCs/>
          <w:szCs w:val="21"/>
        </w:rPr>
        <w:t xml:space="preserve">法定代表人或代理人：（签字或签章）</w:t>
      </w:r>
      <w:r>
        <w:rPr>
          <w:rFonts w:ascii="Calibri" w:hAnsi="Calibri"/>
          <w:bCs/>
          <w:szCs w:val="21"/>
        </w:rPr>
      </w:r>
      <w:r/>
    </w:p>
    <w:p>
      <w:pPr>
        <w:pStyle w:val="745"/>
        <w:ind w:firstLine="422"/>
        <w:spacing w:line="360" w:lineRule="auto"/>
        <w:rPr>
          <w:rFonts w:ascii="Calibri" w:hAnsi="Calibri"/>
          <w:bCs/>
          <w:szCs w:val="21"/>
        </w:rPr>
      </w:pPr>
      <w:r>
        <w:rPr>
          <w:rFonts w:ascii="Calibri" w:hAnsi="宋体"/>
          <w:bCs/>
          <w:szCs w:val="21"/>
        </w:rPr>
        <w:t xml:space="preserve">日期：</w:t>
      </w:r>
      <w:r>
        <w:rPr>
          <w:rFonts w:ascii="Calibri" w:hAnsi="Calibri"/>
          <w:bCs/>
          <w:szCs w:val="21"/>
        </w:rPr>
        <w:t xml:space="preserve">        </w:t>
      </w:r>
      <w:r>
        <w:rPr>
          <w:rFonts w:ascii="Calibri" w:hAnsi="宋体"/>
          <w:bCs/>
          <w:szCs w:val="21"/>
        </w:rPr>
        <w:t xml:space="preserve">年</w:t>
      </w:r>
      <w:r>
        <w:rPr>
          <w:rFonts w:ascii="Calibri" w:hAnsi="Calibri"/>
          <w:bCs/>
          <w:szCs w:val="21"/>
        </w:rPr>
        <w:t xml:space="preserve">     </w:t>
      </w:r>
      <w:r>
        <w:rPr>
          <w:rFonts w:ascii="Calibri" w:hAnsi="宋体"/>
          <w:bCs/>
          <w:szCs w:val="21"/>
        </w:rPr>
        <w:t xml:space="preserve">月</w:t>
      </w:r>
      <w:r>
        <w:rPr>
          <w:rFonts w:ascii="Calibri" w:hAnsi="Calibri"/>
          <w:bCs/>
          <w:szCs w:val="21"/>
        </w:rPr>
        <w:t xml:space="preserve">     </w:t>
      </w:r>
      <w:r>
        <w:rPr>
          <w:rFonts w:ascii="Calibri" w:hAnsi="宋体"/>
          <w:bCs/>
          <w:szCs w:val="21"/>
        </w:rPr>
        <w:t xml:space="preserve">日</w:t>
      </w: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spacing w:line="360" w:lineRule="auto"/>
        <w:rPr>
          <w:rFonts w:hint="eastAsia" w:ascii="宋体" w:hAnsi="宋体" w:cs="宋体"/>
          <w:szCs w:val="21"/>
        </w:rPr>
      </w:pPr>
      <w:r>
        <w:rPr>
          <w:rFonts w:ascii="Calibri" w:hAnsi="宋体"/>
          <w:bCs/>
          <w:szCs w:val="21"/>
        </w:rPr>
        <w:t xml:space="preserve">注</w:t>
      </w:r>
      <w:r>
        <w:rPr>
          <w:rFonts w:hint="eastAsia" w:ascii="Calibri" w:hAnsi="宋体"/>
          <w:bCs/>
          <w:szCs w:val="21"/>
        </w:rPr>
        <w:t xml:space="preserve">：</w:t>
      </w:r>
      <w:r>
        <w:rPr>
          <w:rFonts w:hint="eastAsia" w:ascii="宋体" w:hAnsi="宋体" w:cs="宋体"/>
          <w:szCs w:val="21"/>
        </w:rPr>
        <w:t xml:space="preserve">投标人应对照采购文件提出的服务范围和服务要求，所投服务与采购文件的内容有偏离的，应在此表中申明与技术要求条文的偏差和例外情况。</w:t>
      </w:r>
      <w:r>
        <w:rPr>
          <w:rFonts w:hint="eastAsia" w:ascii="宋体" w:hAnsi="宋体" w:cs="宋体"/>
          <w:szCs w:val="21"/>
        </w:rPr>
      </w:r>
      <w:r/>
    </w:p>
    <w:p>
      <w:pPr>
        <w:pStyle w:val="745"/>
        <w:ind w:firstLine="422"/>
        <w:spacing w:line="360" w:lineRule="auto"/>
        <w:rPr>
          <w:rFonts w:hint="eastAsia" w:ascii="宋体" w:hAnsi="宋体"/>
          <w:bCs/>
          <w:szCs w:val="21"/>
        </w:rPr>
        <w:outlineLvl w:val="0"/>
      </w:pPr>
      <w:r>
        <w:rPr>
          <w:rFonts w:hint="eastAsia" w:ascii="宋体" w:hAnsi="宋体"/>
          <w:bCs/>
          <w:szCs w:val="21"/>
        </w:rPr>
      </w:r>
      <w:r/>
    </w:p>
    <w:p>
      <w:pPr>
        <w:pStyle w:val="745"/>
        <w:spacing w:line="400" w:lineRule="exact"/>
        <w:rPr>
          <w:szCs w:val="21"/>
        </w:rPr>
      </w:pPr>
      <w:r>
        <w:rPr>
          <w:szCs w:val="21"/>
        </w:rPr>
      </w:r>
      <w:r/>
    </w:p>
    <w:p>
      <w:pPr>
        <w:pStyle w:val="745"/>
        <w:spacing w:line="400" w:lineRule="exact"/>
        <w:rPr>
          <w:szCs w:val="21"/>
        </w:rPr>
      </w:pPr>
      <w:r>
        <w:rPr>
          <w:szCs w:val="21"/>
        </w:rPr>
      </w:r>
      <w:r/>
    </w:p>
    <w:p>
      <w:pPr>
        <w:pStyle w:val="745"/>
        <w:spacing w:line="360" w:lineRule="auto"/>
        <w:rPr>
          <w:rFonts w:hint="eastAsia" w:ascii="宋体" w:hAnsi="宋体"/>
          <w:b/>
          <w:bCs/>
          <w:sz w:val="24"/>
          <w:szCs w:val="21"/>
          <w:lang w:val="zh-CN"/>
        </w:rPr>
      </w:pPr>
      <w:r>
        <w:rPr>
          <w:rFonts w:hint="eastAsia" w:ascii="Calibri" w:hAnsi="Calibri"/>
          <w:b/>
          <w:szCs w:val="21"/>
        </w:rPr>
        <w:br w:type="page" w:clear="all"/>
      </w:r>
      <w:r>
        <w:rPr>
          <w:rFonts w:hint="eastAsia" w:ascii="Calibri" w:hAnsi="Calibri"/>
          <w:b/>
          <w:szCs w:val="21"/>
          <w:lang w:val="zh-CN"/>
        </w:rPr>
        <w:t xml:space="preserve">格式7、项目实施方案</w:t>
      </w:r>
      <w:r>
        <w:rPr>
          <w:rFonts w:hint="eastAsia" w:ascii="宋体" w:hAnsi="宋体"/>
          <w:b/>
          <w:bCs/>
          <w:sz w:val="24"/>
          <w:szCs w:val="21"/>
          <w:lang w:val="zh-CN"/>
        </w:rPr>
      </w:r>
      <w:r/>
    </w:p>
    <w:p>
      <w:pPr>
        <w:pStyle w:val="745"/>
        <w:jc w:val="center"/>
        <w:spacing w:line="360" w:lineRule="auto"/>
        <w:tabs>
          <w:tab w:val="left" w:pos="1320" w:leader="none"/>
        </w:tabs>
        <w:rPr>
          <w:rFonts w:ascii="宋体" w:hAnsi="宋体"/>
          <w:b/>
          <w:sz w:val="30"/>
          <w:szCs w:val="30"/>
        </w:rPr>
      </w:pPr>
      <w:r>
        <w:rPr>
          <w:rFonts w:hint="eastAsia" w:ascii="宋体" w:hAnsi="宋体"/>
          <w:b/>
          <w:sz w:val="30"/>
          <w:szCs w:val="30"/>
        </w:rPr>
        <w:t xml:space="preserve">项目</w:t>
      </w:r>
      <w:r>
        <w:rPr>
          <w:rFonts w:ascii="宋体" w:hAnsi="宋体"/>
          <w:b/>
          <w:sz w:val="30"/>
          <w:szCs w:val="30"/>
        </w:rPr>
        <w:t xml:space="preserve">实施方案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45"/>
              <w:numPr>
                <w:ilvl w:val="0"/>
                <w:numId w:val="3"/>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项目实施方案</w:t>
            </w:r>
            <w:r>
              <w:rPr>
                <w:rFonts w:ascii="宋体" w:hAnsi="宋体"/>
                <w:szCs w:val="24"/>
              </w:rPr>
              <w:t xml:space="preserve">，</w:t>
            </w:r>
            <w:r>
              <w:rPr>
                <w:rFonts w:hint="eastAsia" w:ascii="宋体" w:hAnsi="宋体"/>
                <w:szCs w:val="24"/>
              </w:rPr>
              <w:t xml:space="preserve">包含各项目岗位职责制度、代煎药工作程序、配送方案、应急措施等招标文件所要求的方案</w:t>
            </w:r>
            <w:r>
              <w:rPr>
                <w:rFonts w:ascii="宋体" w:hAnsi="宋体"/>
                <w:szCs w:val="24"/>
              </w:rPr>
              <w:t xml:space="preserve">。</w:t>
            </w:r>
            <w:r>
              <w:rPr>
                <w:rFonts w:ascii="宋体" w:hAnsi="宋体"/>
                <w:b/>
                <w:bCs/>
                <w:szCs w:val="24"/>
              </w:rPr>
            </w:r>
            <w:r/>
          </w:p>
          <w:p>
            <w:pPr>
              <w:pStyle w:val="745"/>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45"/>
        <w:jc w:val="center"/>
        <w:spacing w:line="360" w:lineRule="auto"/>
        <w:tabs>
          <w:tab w:val="left" w:pos="1320" w:leader="none"/>
        </w:tabs>
        <w:rPr>
          <w:rFonts w:hint="eastAsia" w:ascii="宋体" w:hAnsi="宋体"/>
          <w:b/>
          <w:sz w:val="30"/>
          <w:szCs w:val="30"/>
        </w:rPr>
      </w:pPr>
      <w:r>
        <w:rPr>
          <w:rFonts w:hint="eastAsia" w:ascii="宋体" w:hAnsi="宋体"/>
          <w:b/>
          <w:sz w:val="30"/>
          <w:szCs w:val="30"/>
        </w:rPr>
      </w:r>
      <w:r/>
    </w:p>
    <w:p>
      <w:pPr>
        <w:pStyle w:val="745"/>
        <w:jc w:val="center"/>
        <w:spacing w:line="360" w:lineRule="auto"/>
        <w:tabs>
          <w:tab w:val="left" w:pos="1320" w:leader="none"/>
        </w:tabs>
        <w:rPr>
          <w:rFonts w:hint="eastAsia" w:ascii="宋体" w:hAnsi="宋体"/>
          <w:b/>
          <w:sz w:val="30"/>
          <w:szCs w:val="30"/>
        </w:rPr>
      </w:pPr>
      <w:r>
        <w:rPr>
          <w:rFonts w:hint="eastAsia" w:ascii="宋体" w:hAnsi="宋体"/>
          <w:b/>
          <w:sz w:val="30"/>
          <w:szCs w:val="30"/>
        </w:rPr>
      </w:r>
      <w:r/>
    </w:p>
    <w:p>
      <w:pPr>
        <w:pStyle w:val="745"/>
        <w:jc w:val="center"/>
        <w:spacing w:line="360" w:lineRule="auto"/>
        <w:tabs>
          <w:tab w:val="left" w:pos="1320" w:leader="none"/>
        </w:tabs>
        <w:rPr>
          <w:rFonts w:ascii="宋体" w:hAnsi="宋体"/>
          <w:b/>
          <w:sz w:val="30"/>
          <w:szCs w:val="30"/>
        </w:rPr>
      </w:pPr>
      <w:r>
        <w:rPr>
          <w:rFonts w:hint="eastAsia" w:ascii="宋体" w:hAnsi="宋体"/>
          <w:b/>
          <w:sz w:val="30"/>
          <w:szCs w:val="30"/>
        </w:rPr>
        <w:t xml:space="preserve">安全生产方案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45"/>
              <w:numPr>
                <w:ilvl w:val="0"/>
                <w:numId w:val="4"/>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安全生产方案</w:t>
            </w:r>
            <w:r>
              <w:rPr>
                <w:rFonts w:ascii="宋体" w:hAnsi="宋体"/>
                <w:szCs w:val="24"/>
              </w:rPr>
              <w:t xml:space="preserve">。</w:t>
            </w:r>
            <w:r>
              <w:rPr>
                <w:rFonts w:ascii="宋体" w:hAnsi="宋体"/>
                <w:b/>
                <w:bCs/>
                <w:szCs w:val="24"/>
              </w:rPr>
            </w:r>
            <w:r/>
          </w:p>
          <w:p>
            <w:pPr>
              <w:pStyle w:val="745"/>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45"/>
        <w:spacing w:line="400" w:lineRule="exact"/>
        <w:rPr>
          <w:rFonts w:ascii="Calibri" w:hAnsi="Calibri"/>
          <w:b/>
          <w:szCs w:val="21"/>
        </w:rPr>
      </w:pPr>
      <w:r>
        <w:rPr>
          <w:rFonts w:ascii="Calibri" w:hAnsi="Calibri"/>
          <w:b/>
          <w:szCs w:val="21"/>
        </w:rPr>
      </w:r>
      <w:r/>
    </w:p>
    <w:p>
      <w:pPr>
        <w:pStyle w:val="798"/>
        <w:ind w:left="0" w:firstLine="0"/>
        <w:rPr>
          <w:lang w:val="zh-CN"/>
        </w:rPr>
      </w:pPr>
      <w:r>
        <w:br w:type="page" w:clear="all"/>
      </w:r>
      <w:r>
        <w:rPr>
          <w:rFonts w:hint="eastAsia"/>
          <w:b/>
          <w:bCs/>
        </w:rPr>
        <w:t xml:space="preserve">格式8、</w:t>
      </w:r>
      <w:r>
        <w:rPr>
          <w:b/>
          <w:bCs/>
          <w:lang w:val="zh-CN"/>
        </w:rPr>
        <w:t xml:space="preserve">商务条款偏离表</w:t>
      </w:r>
      <w:r>
        <w:rPr>
          <w:lang w:val="zh-CN"/>
        </w:rPr>
      </w:r>
      <w:r/>
    </w:p>
    <w:p>
      <w:pPr>
        <w:pStyle w:val="745"/>
        <w:spacing w:line="400" w:lineRule="exact"/>
        <w:rPr>
          <w:rFonts w:ascii="Calibri" w:hAnsi="Calibri"/>
          <w:b/>
          <w:szCs w:val="21"/>
          <w:lang w:val="zh-CN"/>
        </w:rPr>
      </w:pPr>
      <w:r>
        <w:rPr>
          <w:rFonts w:ascii="Calibri" w:hAnsi="Calibri"/>
          <w:b/>
          <w:szCs w:val="21"/>
          <w:lang w:val="zh-CN"/>
        </w:rPr>
      </w:r>
      <w:r/>
    </w:p>
    <w:p>
      <w:pPr>
        <w:pStyle w:val="773"/>
        <w:ind w:firstLine="643"/>
        <w:jc w:val="center"/>
        <w:spacing w:line="400" w:lineRule="exact"/>
        <w:rPr>
          <w:rFonts w:ascii="Calibri" w:hAnsi="Calibri"/>
          <w:b/>
          <w:szCs w:val="21"/>
          <w:lang w:val="zh-CN"/>
        </w:rPr>
      </w:pPr>
      <w:r>
        <w:rPr>
          <w:rFonts w:hint="eastAsia" w:hAnsi="宋体"/>
          <w:b/>
          <w:sz w:val="32"/>
          <w:szCs w:val="32"/>
        </w:rPr>
        <w:t xml:space="preserve">商务条款偏离表</w:t>
      </w:r>
      <w:r>
        <w:rPr>
          <w:rFonts w:ascii="Calibri" w:hAnsi="Calibri"/>
          <w:b/>
          <w:szCs w:val="21"/>
          <w:lang w:val="zh-CN"/>
        </w:rPr>
      </w:r>
      <w:r/>
    </w:p>
    <w:p>
      <w:pPr>
        <w:pStyle w:val="979"/>
        <w:ind w:firstLine="422"/>
        <w:spacing w:line="360" w:lineRule="auto"/>
        <w:rPr>
          <w:rFonts w:hint="eastAsia" w:ascii="宋体" w:hAnsi="宋体"/>
          <w:bCs/>
          <w:sz w:val="21"/>
          <w:szCs w:val="21"/>
        </w:rPr>
      </w:pPr>
      <w:r>
        <w:rPr>
          <w:rFonts w:ascii="宋体" w:hAnsi="宋体"/>
          <w:bCs/>
          <w:sz w:val="21"/>
          <w:szCs w:val="21"/>
        </w:rPr>
        <w:t xml:space="preserve">采购编号：</w:t>
      </w:r>
      <w:r>
        <w:rPr>
          <w:rFonts w:hint="eastAsia" w:ascii="宋体" w:hAnsi="宋体"/>
          <w:bCs/>
          <w:sz w:val="21"/>
          <w:szCs w:val="21"/>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序号</w:t>
            </w:r>
            <w:r>
              <w:rPr>
                <w:rFonts w:hint="eastAsia" w:ascii="宋体" w:hAnsi="宋体"/>
                <w:bCs/>
                <w:szCs w:val="21"/>
              </w:rPr>
            </w:r>
            <w:r/>
          </w:p>
        </w:tc>
        <w:tc>
          <w:tcPr>
            <w:tcW w:w="324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采购文件的商务条款</w:t>
            </w:r>
            <w:r>
              <w:rPr>
                <w:rFonts w:hint="eastAsia" w:ascii="宋体" w:hAnsi="宋体"/>
                <w:bCs/>
                <w:szCs w:val="21"/>
              </w:rPr>
            </w:r>
            <w:r/>
          </w:p>
        </w:tc>
        <w:tc>
          <w:tcPr>
            <w:tcW w:w="306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投标文件的商务条款</w:t>
            </w:r>
            <w:r>
              <w:rPr>
                <w:rFonts w:hint="eastAsia" w:ascii="宋体" w:hAnsi="宋体"/>
                <w:bCs/>
                <w:szCs w:val="21"/>
              </w:rPr>
            </w:r>
            <w:r/>
          </w:p>
        </w:tc>
        <w:tc>
          <w:tcPr>
            <w:tcW w:w="126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说明</w:t>
            </w:r>
            <w:r>
              <w:rPr>
                <w:rFonts w:hint="eastAsia" w:ascii="宋体" w:hAnsi="宋体"/>
                <w:bCs/>
                <w:szCs w:val="21"/>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服务期限</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人员基本要求</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合同内容</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rHeight w:val="297"/>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rHeight w:val="70"/>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bl>
    <w:p>
      <w:pPr>
        <w:pStyle w:val="745"/>
        <w:ind w:firstLine="422"/>
        <w:spacing w:line="360" w:lineRule="auto"/>
        <w:rPr>
          <w:rFonts w:hint="eastAsia" w:ascii="宋体" w:hAnsi="宋体"/>
          <w:bCs/>
          <w:szCs w:val="21"/>
        </w:rPr>
      </w:pPr>
      <w:r>
        <w:rPr>
          <w:rFonts w:ascii="宋体" w:hAnsi="宋体"/>
          <w:bCs/>
          <w:szCs w:val="21"/>
        </w:rPr>
        <w:t xml:space="preserve">注：</w:t>
      </w:r>
      <w:r>
        <w:rPr>
          <w:rFonts w:hint="eastAsia" w:ascii="宋体" w:hAnsi="宋体"/>
          <w:bCs/>
          <w:szCs w:val="21"/>
        </w:rPr>
        <w:t xml:space="preserve">付针对本项目中的付款方式、服务期限等商务条款，</w:t>
      </w:r>
      <w:r>
        <w:rPr>
          <w:rFonts w:ascii="宋体" w:hAnsi="宋体"/>
          <w:bCs/>
          <w:szCs w:val="21"/>
        </w:rPr>
        <w:t xml:space="preserve">投标人与采购文件规定的有偏离的，应在此表中说明。</w:t>
      </w:r>
      <w:r>
        <w:rPr>
          <w:rFonts w:hint="eastAsia" w:ascii="宋体" w:hAnsi="宋体"/>
          <w:bCs/>
          <w:szCs w:val="21"/>
        </w:rPr>
      </w:r>
      <w:r/>
    </w:p>
    <w:p>
      <w:pPr>
        <w:pStyle w:val="979"/>
        <w:ind w:firstLine="422"/>
        <w:spacing w:line="360" w:lineRule="auto"/>
        <w:rPr>
          <w:rFonts w:hint="eastAsia" w:ascii="宋体" w:hAnsi="宋体"/>
          <w:bCs/>
          <w:sz w:val="21"/>
          <w:szCs w:val="21"/>
        </w:rPr>
      </w:pPr>
      <w:r>
        <w:rPr>
          <w:rFonts w:hint="eastAsia" w:ascii="宋体" w:hAnsi="宋体"/>
          <w:bCs/>
          <w:sz w:val="21"/>
          <w:szCs w:val="21"/>
        </w:rPr>
      </w:r>
      <w:r/>
    </w:p>
    <w:p>
      <w:pPr>
        <w:pStyle w:val="745"/>
        <w:ind w:firstLine="422"/>
        <w:spacing w:line="360" w:lineRule="auto"/>
        <w:rPr>
          <w:rFonts w:hint="eastAsia" w:ascii="宋体" w:hAnsi="宋体"/>
          <w:bCs/>
          <w:szCs w:val="21"/>
        </w:rPr>
      </w:pPr>
      <w:r>
        <w:rPr>
          <w:rFonts w:ascii="宋体" w:hAnsi="宋体"/>
          <w:bCs/>
          <w:szCs w:val="21"/>
        </w:rPr>
        <w:t xml:space="preserve">投标人（公章）：</w:t>
      </w:r>
      <w:r>
        <w:rPr>
          <w:rFonts w:hint="eastAsia" w:ascii="宋体" w:hAnsi="宋体"/>
          <w:bCs/>
          <w:szCs w:val="21"/>
        </w:rPr>
      </w:r>
      <w:r/>
    </w:p>
    <w:p>
      <w:pPr>
        <w:pStyle w:val="745"/>
        <w:ind w:firstLine="422"/>
        <w:spacing w:line="360" w:lineRule="auto"/>
        <w:rPr>
          <w:rFonts w:hint="eastAsia" w:ascii="宋体" w:hAnsi="宋体"/>
          <w:bCs/>
          <w:szCs w:val="21"/>
        </w:rPr>
      </w:pPr>
      <w:r>
        <w:rPr>
          <w:rFonts w:ascii="宋体" w:hAnsi="宋体"/>
          <w:bCs/>
          <w:szCs w:val="21"/>
        </w:rPr>
        <w:t xml:space="preserve">法定代表人或代理人：（签</w:t>
      </w:r>
      <w:r>
        <w:rPr>
          <w:rFonts w:hint="eastAsia" w:ascii="宋体" w:hAnsi="宋体"/>
          <w:bCs/>
          <w:szCs w:val="21"/>
        </w:rPr>
        <w:t xml:space="preserve">名</w:t>
      </w:r>
      <w:r>
        <w:rPr>
          <w:rFonts w:ascii="宋体" w:hAnsi="宋体"/>
          <w:bCs/>
          <w:szCs w:val="21"/>
        </w:rPr>
        <w:t xml:space="preserve">或签章）</w:t>
      </w:r>
      <w:r>
        <w:rPr>
          <w:rFonts w:hint="eastAsia" w:ascii="宋体" w:hAnsi="宋体"/>
          <w:bCs/>
          <w:szCs w:val="21"/>
        </w:rPr>
      </w:r>
      <w:r/>
    </w:p>
    <w:p>
      <w:pPr>
        <w:pStyle w:val="745"/>
        <w:ind w:firstLine="422"/>
        <w:spacing w:line="360" w:lineRule="auto"/>
        <w:rPr>
          <w:rFonts w:hint="eastAsia" w:ascii="宋体" w:hAnsi="宋体"/>
          <w:bCs/>
          <w:szCs w:val="21"/>
        </w:rPr>
      </w:pPr>
      <w:r>
        <w:rPr>
          <w:rFonts w:ascii="宋体" w:hAnsi="宋体"/>
          <w:bCs/>
          <w:szCs w:val="21"/>
        </w:rPr>
        <w:t xml:space="preserve">日期：        年     月     日</w:t>
      </w:r>
      <w:r>
        <w:rPr>
          <w:rFonts w:hint="eastAsia" w:ascii="宋体" w:hAnsi="宋体"/>
          <w:bCs/>
          <w:szCs w:val="21"/>
        </w:rPr>
      </w:r>
      <w:r/>
    </w:p>
    <w:p>
      <w:pPr>
        <w:pStyle w:val="745"/>
        <w:spacing w:line="400" w:lineRule="exact"/>
        <w:rPr>
          <w:rFonts w:hint="eastAsia" w:hAnsi="宋体"/>
          <w:b/>
          <w:szCs w:val="21"/>
        </w:rPr>
      </w:pPr>
      <w:r>
        <w:rPr>
          <w:rFonts w:hint="eastAsia" w:hAnsi="宋体"/>
          <w:b/>
          <w:szCs w:val="21"/>
        </w:rPr>
      </w:r>
      <w:r/>
    </w:p>
    <w:p>
      <w:pPr>
        <w:pStyle w:val="745"/>
        <w:spacing w:line="400" w:lineRule="exact"/>
        <w:rPr>
          <w:b/>
          <w:szCs w:val="21"/>
        </w:rPr>
      </w:pPr>
      <w:r>
        <w:rPr>
          <w:rFonts w:hint="eastAsia" w:hAnsi="宋体"/>
          <w:b/>
          <w:szCs w:val="21"/>
        </w:rPr>
        <w:br w:type="page" w:clear="all"/>
      </w:r>
      <w:r>
        <w:rPr>
          <w:rFonts w:hint="eastAsia" w:hAnsi="宋体"/>
          <w:b/>
          <w:szCs w:val="21"/>
        </w:rPr>
        <w:t xml:space="preserve">格式9、资格证明文件</w:t>
      </w:r>
      <w:r>
        <w:rPr>
          <w:b/>
          <w:szCs w:val="21"/>
        </w:rPr>
      </w:r>
      <w:r/>
    </w:p>
    <w:p>
      <w:pPr>
        <w:pStyle w:val="979"/>
        <w:ind w:firstLine="0"/>
        <w:rPr>
          <w:b/>
          <w:sz w:val="21"/>
          <w:szCs w:val="21"/>
        </w:rPr>
      </w:pPr>
      <w:r>
        <w:rPr>
          <w:b/>
          <w:sz w:val="21"/>
          <w:szCs w:val="21"/>
        </w:rPr>
      </w:r>
      <w:r/>
    </w:p>
    <w:p>
      <w:pPr>
        <w:pStyle w:val="979"/>
        <w:ind w:firstLine="0"/>
        <w:jc w:val="both"/>
        <w:rPr>
          <w:rFonts w:hint="eastAsia" w:ascii="宋体" w:hAnsi="宋体"/>
          <w:b/>
          <w:sz w:val="21"/>
          <w:szCs w:val="21"/>
        </w:rPr>
      </w:pPr>
      <w:r>
        <w:rPr>
          <w:rFonts w:hint="eastAsia" w:ascii="宋体" w:hAnsi="宋体"/>
          <w:b/>
          <w:bCs/>
          <w:sz w:val="21"/>
          <w:szCs w:val="21"/>
        </w:rPr>
        <w:t xml:space="preserve">（</w:t>
      </w:r>
      <w:r>
        <w:rPr>
          <w:rFonts w:ascii="宋体" w:hAnsi="宋体"/>
          <w:b/>
          <w:bCs/>
          <w:sz w:val="21"/>
          <w:szCs w:val="21"/>
        </w:rPr>
        <w:t xml:space="preserve">1</w:t>
      </w:r>
      <w:r>
        <w:rPr>
          <w:rFonts w:hint="eastAsia" w:ascii="宋体" w:hAnsi="宋体"/>
          <w:b/>
          <w:bCs/>
          <w:sz w:val="21"/>
          <w:szCs w:val="21"/>
        </w:rPr>
        <w:t xml:space="preserve">）</w:t>
      </w:r>
      <w:r>
        <w:rPr>
          <w:rFonts w:hint="eastAsia" w:ascii="宋体" w:hAnsi="宋体"/>
          <w:b/>
          <w:sz w:val="21"/>
          <w:szCs w:val="21"/>
        </w:rPr>
        <w:t xml:space="preserve">关于资格文件的声明函</w:t>
      </w:r>
      <w:r>
        <w:rPr>
          <w:rFonts w:hint="eastAsia" w:ascii="宋体" w:hAnsi="宋体"/>
          <w:b/>
          <w:sz w:val="21"/>
          <w:szCs w:val="21"/>
        </w:rPr>
      </w:r>
      <w:r/>
    </w:p>
    <w:p>
      <w:pPr>
        <w:pStyle w:val="979"/>
        <w:ind w:firstLine="0"/>
        <w:rPr>
          <w:b/>
          <w:sz w:val="21"/>
          <w:szCs w:val="21"/>
        </w:rPr>
      </w:pPr>
      <w:r>
        <w:rPr>
          <w:b/>
          <w:sz w:val="21"/>
          <w:szCs w:val="21"/>
        </w:rPr>
      </w:r>
      <w:r/>
    </w:p>
    <w:p>
      <w:pPr>
        <w:pStyle w:val="979"/>
        <w:ind w:firstLine="0"/>
        <w:rPr>
          <w:b/>
        </w:rPr>
      </w:pPr>
      <w:r>
        <w:rPr>
          <w:b/>
        </w:rPr>
      </w:r>
      <w:r/>
    </w:p>
    <w:p>
      <w:pPr>
        <w:pStyle w:val="773"/>
        <w:ind w:firstLine="643"/>
        <w:jc w:val="center"/>
        <w:spacing w:line="400" w:lineRule="exact"/>
        <w:rPr>
          <w:rFonts w:hAnsi="宋体"/>
          <w:b/>
          <w:sz w:val="32"/>
          <w:szCs w:val="32"/>
        </w:rPr>
      </w:pPr>
      <w:r>
        <w:rPr>
          <w:rFonts w:hAnsi="宋体"/>
          <w:b/>
          <w:sz w:val="32"/>
          <w:szCs w:val="32"/>
        </w:rPr>
      </w:r>
      <w:r/>
    </w:p>
    <w:p>
      <w:pPr>
        <w:pStyle w:val="773"/>
        <w:ind w:firstLine="643"/>
        <w:jc w:val="center"/>
        <w:spacing w:line="400" w:lineRule="exact"/>
        <w:rPr>
          <w:rFonts w:hint="eastAsia" w:hAnsi="宋体"/>
          <w:b/>
          <w:sz w:val="32"/>
          <w:szCs w:val="32"/>
        </w:rPr>
      </w:pPr>
      <w:r>
        <w:rPr>
          <w:rFonts w:hAnsi="宋体"/>
          <w:b/>
          <w:sz w:val="32"/>
          <w:szCs w:val="32"/>
        </w:rPr>
        <w:t xml:space="preserve">关于资格文件的声明函</w:t>
      </w:r>
      <w:r>
        <w:rPr>
          <w:rFonts w:hint="eastAsia" w:hAnsi="宋体"/>
          <w:b/>
          <w:sz w:val="32"/>
          <w:szCs w:val="32"/>
        </w:rPr>
      </w:r>
      <w:r/>
    </w:p>
    <w:p>
      <w:pPr>
        <w:pStyle w:val="979"/>
        <w:jc w:val="center"/>
      </w:pPr>
      <w:r/>
      <w:r/>
    </w:p>
    <w:p>
      <w:pPr>
        <w:pStyle w:val="979"/>
        <w:jc w:val="center"/>
      </w:pPr>
      <w:r/>
      <w:r/>
    </w:p>
    <w:p>
      <w:pPr>
        <w:pStyle w:val="773"/>
        <w:spacing w:line="400" w:lineRule="exact"/>
        <w:rPr>
          <w:rFonts w:hint="eastAsia" w:hAnsi="宋体"/>
          <w:sz w:val="21"/>
          <w:szCs w:val="21"/>
        </w:rPr>
      </w:pPr>
      <w:r>
        <w:rPr>
          <w:rFonts w:hint="eastAsia" w:hAnsi="宋体"/>
          <w:sz w:val="21"/>
          <w:szCs w:val="21"/>
          <w:u w:val="single"/>
        </w:rPr>
        <w:t xml:space="preserve">苏州市卫康招投标咨询服务有限公司</w:t>
      </w:r>
      <w:r>
        <w:rPr>
          <w:rFonts w:hint="eastAsia" w:hAnsi="宋体"/>
          <w:sz w:val="21"/>
          <w:szCs w:val="21"/>
        </w:rPr>
        <w:t xml:space="preserve">：</w:t>
      </w:r>
      <w:r>
        <w:rPr>
          <w:rFonts w:hint="eastAsia" w:hAnsi="宋体"/>
          <w:sz w:val="21"/>
          <w:szCs w:val="21"/>
        </w:rPr>
      </w:r>
      <w:r/>
    </w:p>
    <w:p>
      <w:pPr>
        <w:pStyle w:val="979"/>
        <w:jc w:val="both"/>
        <w:spacing w:line="400" w:lineRule="exact"/>
        <w:rPr>
          <w:sz w:val="21"/>
          <w:szCs w:val="21"/>
        </w:rPr>
      </w:pPr>
      <w:r>
        <w:rPr>
          <w:sz w:val="21"/>
          <w:szCs w:val="21"/>
        </w:rPr>
      </w:r>
      <w:r/>
    </w:p>
    <w:p>
      <w:pPr>
        <w:pStyle w:val="745"/>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szCs w:val="21"/>
        </w:rPr>
      </w:r>
      <w:r/>
    </w:p>
    <w:p>
      <w:pPr>
        <w:pStyle w:val="745"/>
        <w:ind w:firstLine="425"/>
        <w:spacing w:line="480" w:lineRule="auto"/>
        <w:rPr>
          <w:szCs w:val="21"/>
        </w:rPr>
      </w:pPr>
      <w:r>
        <w:rPr>
          <w:szCs w:val="21"/>
        </w:rPr>
      </w:r>
      <w:r/>
    </w:p>
    <w:p>
      <w:pPr>
        <w:pStyle w:val="745"/>
        <w:ind w:firstLine="425"/>
        <w:spacing w:line="480" w:lineRule="auto"/>
        <w:rPr>
          <w:szCs w:val="21"/>
        </w:rPr>
      </w:pPr>
      <w:r>
        <w:rPr>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投标人法定代表人签字：</w:t>
      </w:r>
      <w:r>
        <w:rPr>
          <w:rFonts w:hint="eastAsia" w:ascii="宋体" w:hAnsi="宋体"/>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投标人：（公章）</w:t>
      </w:r>
      <w:r>
        <w:rPr>
          <w:rFonts w:hint="eastAsia" w:ascii="宋体" w:hAnsi="宋体"/>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rPr>
          <w:rFonts w:hint="eastAsia" w:ascii="宋体" w:hAnsi="宋体"/>
          <w:szCs w:val="21"/>
        </w:rPr>
      </w:r>
      <w:r/>
    </w:p>
    <w:p>
      <w:pPr>
        <w:pStyle w:val="979"/>
        <w:ind w:firstLine="0"/>
        <w:spacing w:line="400" w:lineRule="exact"/>
        <w:rPr>
          <w:sz w:val="21"/>
          <w:szCs w:val="21"/>
        </w:rPr>
      </w:pPr>
      <w:r>
        <w:rPr>
          <w:sz w:val="21"/>
          <w:szCs w:val="21"/>
        </w:rPr>
      </w:r>
      <w:r/>
    </w:p>
    <w:p>
      <w:pPr>
        <w:pStyle w:val="979"/>
        <w:ind w:firstLine="0"/>
      </w:pPr>
      <w:r/>
      <w:r/>
    </w:p>
    <w:p>
      <w:pPr>
        <w:pStyle w:val="979"/>
        <w:ind w:firstLine="0"/>
        <w:jc w:val="both"/>
        <w:rPr>
          <w:b/>
          <w:bCs/>
          <w:sz w:val="21"/>
          <w:szCs w:val="21"/>
        </w:rPr>
      </w:pPr>
      <w:r>
        <w:rPr>
          <w:rFonts w:hint="eastAsia"/>
          <w:b/>
          <w:bCs/>
          <w:sz w:val="21"/>
          <w:szCs w:val="21"/>
        </w:rPr>
        <w:br w:type="page" w:clear="all"/>
      </w:r>
      <w:r>
        <w:rPr>
          <w:rFonts w:hint="eastAsia"/>
          <w:b/>
          <w:bCs/>
          <w:sz w:val="21"/>
          <w:szCs w:val="21"/>
        </w:rPr>
        <w:t xml:space="preserve">（2）</w:t>
      </w:r>
      <w:r>
        <w:rPr>
          <w:rFonts w:hint="eastAsia" w:ascii="宋体" w:hAnsi="宋体"/>
          <w:b/>
          <w:sz w:val="21"/>
          <w:szCs w:val="21"/>
        </w:rPr>
        <w:t xml:space="preserve">声明函</w:t>
      </w:r>
      <w:r>
        <w:rPr>
          <w:b/>
          <w:bCs/>
          <w:sz w:val="21"/>
          <w:szCs w:val="21"/>
        </w:rPr>
      </w:r>
      <w:r/>
    </w:p>
    <w:p>
      <w:pPr>
        <w:pStyle w:val="745"/>
        <w:jc w:val="center"/>
        <w:spacing w:line="360" w:lineRule="auto"/>
        <w:rPr>
          <w:rFonts w:hint="eastAsia" w:ascii="宋体" w:hAnsi="宋体"/>
          <w:szCs w:val="24"/>
        </w:rPr>
      </w:pPr>
      <w:r>
        <w:rPr>
          <w:rFonts w:hint="eastAsia" w:ascii="宋体" w:hAnsi="宋体"/>
          <w:b/>
          <w:sz w:val="28"/>
          <w:szCs w:val="28"/>
        </w:rPr>
        <w:t xml:space="preserve">声明函</w:t>
      </w:r>
      <w:r>
        <w:rPr>
          <w:rFonts w:hint="eastAsia" w:ascii="宋体" w:hAnsi="宋体"/>
          <w:szCs w:val="24"/>
        </w:rPr>
      </w:r>
      <w:r/>
    </w:p>
    <w:p>
      <w:pPr>
        <w:pStyle w:val="745"/>
        <w:ind w:firstLine="420"/>
        <w:spacing w:line="500" w:lineRule="exact"/>
        <w:widowControl/>
        <w:rPr>
          <w:rFonts w:hint="eastAsia"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rPr>
          <w:rFonts w:hint="eastAsia" w:ascii="宋体" w:hAnsi="宋体"/>
          <w:bCs/>
          <w:szCs w:val="21"/>
        </w:rPr>
      </w:r>
      <w:r/>
    </w:p>
    <w:p>
      <w:pPr>
        <w:pStyle w:val="745"/>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rPr>
          <w:rFonts w:hint="eastAsia" w:ascii="宋体" w:hAnsi="宋体"/>
          <w:b/>
          <w:szCs w:val="21"/>
        </w:rPr>
      </w:r>
      <w:r/>
    </w:p>
    <w:p>
      <w:pPr>
        <w:pStyle w:val="745"/>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rPr>
          <w:rFonts w:hint="eastAsia" w:ascii="宋体" w:hAnsi="宋体"/>
          <w:bCs/>
          <w:szCs w:val="21"/>
        </w:rPr>
      </w:r>
      <w:r/>
    </w:p>
    <w:p>
      <w:pPr>
        <w:pStyle w:val="745"/>
        <w:ind w:firstLine="420"/>
        <w:spacing w:line="360" w:lineRule="auto"/>
        <w:rPr>
          <w:szCs w:val="21"/>
        </w:rPr>
      </w:pPr>
      <w:r>
        <w:rPr>
          <w:szCs w:val="21"/>
        </w:rPr>
      </w:r>
      <w:r/>
    </w:p>
    <w:p>
      <w:pPr>
        <w:pStyle w:val="745"/>
        <w:ind w:firstLine="420"/>
        <w:jc w:val="right"/>
        <w:spacing w:line="360" w:lineRule="auto"/>
        <w:rPr>
          <w:szCs w:val="21"/>
        </w:rPr>
      </w:pPr>
      <w:r>
        <w:rPr>
          <w:szCs w:val="21"/>
        </w:rPr>
      </w:r>
      <w:r/>
    </w:p>
    <w:p>
      <w:pPr>
        <w:pStyle w:val="745"/>
        <w:ind w:firstLine="420"/>
        <w:jc w:val="right"/>
        <w:spacing w:line="360" w:lineRule="auto"/>
        <w:rPr>
          <w:szCs w:val="21"/>
        </w:rPr>
      </w:pPr>
      <w:r>
        <w:rPr>
          <w:rFonts w:hint="eastAsia"/>
          <w:szCs w:val="21"/>
        </w:rPr>
        <w:t xml:space="preserve">投标单位（公章）</w:t>
      </w:r>
      <w:r>
        <w:rPr>
          <w:szCs w:val="21"/>
        </w:rPr>
      </w:r>
      <w:r/>
    </w:p>
    <w:p>
      <w:pPr>
        <w:pStyle w:val="745"/>
        <w:ind w:firstLine="420"/>
        <w:jc w:val="right"/>
        <w:spacing w:line="360" w:lineRule="auto"/>
        <w:rPr>
          <w:szCs w:val="21"/>
        </w:rPr>
      </w:pPr>
      <w:r>
        <w:rPr>
          <w:rFonts w:hint="eastAsia"/>
          <w:szCs w:val="21"/>
        </w:rPr>
        <w:t xml:space="preserve">年   月  日</w:t>
      </w:r>
      <w:r>
        <w:rPr>
          <w:szCs w:val="21"/>
        </w:rPr>
      </w:r>
      <w:r/>
    </w:p>
    <w:p>
      <w:pPr>
        <w:pStyle w:val="979"/>
        <w:ind w:firstLine="0"/>
        <w:jc w:val="both"/>
        <w:rPr>
          <w:b/>
          <w:sz w:val="21"/>
          <w:szCs w:val="21"/>
        </w:rPr>
      </w:pPr>
      <w:r>
        <w:rPr>
          <w:rFonts w:hint="eastAsia" w:ascii="宋体" w:hAnsi="宋体"/>
          <w:b/>
          <w:bCs/>
          <w:sz w:val="21"/>
          <w:szCs w:val="21"/>
        </w:rPr>
        <w:br w:type="page" w:clear="all"/>
      </w:r>
      <w:r>
        <w:rPr>
          <w:rFonts w:hint="eastAsia" w:ascii="宋体" w:hAnsi="宋体"/>
          <w:b/>
          <w:bCs/>
          <w:sz w:val="21"/>
          <w:szCs w:val="21"/>
        </w:rPr>
        <w:t xml:space="preserve">（3）投标单位情况表</w:t>
      </w:r>
      <w:r>
        <w:rPr>
          <w:b/>
          <w:sz w:val="21"/>
          <w:szCs w:val="21"/>
        </w:rPr>
      </w:r>
      <w:r/>
    </w:p>
    <w:p>
      <w:pPr>
        <w:pStyle w:val="979"/>
        <w:ind w:firstLine="0"/>
        <w:rPr>
          <w:rFonts w:ascii="宋体" w:hAnsi="宋体"/>
        </w:rPr>
      </w:pPr>
      <w:r>
        <w:rPr>
          <w:rFonts w:ascii="宋体" w:hAnsi="宋体"/>
        </w:rPr>
      </w:r>
      <w:r/>
    </w:p>
    <w:p>
      <w:pPr>
        <w:pStyle w:val="773"/>
        <w:ind w:firstLine="643"/>
        <w:jc w:val="center"/>
        <w:spacing w:line="400" w:lineRule="exact"/>
        <w:rPr>
          <w:rFonts w:hint="eastAsia" w:hAnsi="宋体"/>
          <w:b/>
          <w:sz w:val="32"/>
          <w:szCs w:val="32"/>
        </w:rPr>
      </w:pPr>
      <w:r>
        <w:rPr>
          <w:rFonts w:hint="eastAsia" w:hAnsi="宋体"/>
          <w:b/>
          <w:sz w:val="32"/>
          <w:szCs w:val="32"/>
        </w:rPr>
        <w:t xml:space="preserve">投标单位情况表</w:t>
      </w:r>
      <w:r>
        <w:rPr>
          <w:rFonts w:hint="eastAsia" w:hAnsi="宋体"/>
          <w:b/>
          <w:sz w:val="32"/>
          <w:szCs w:val="32"/>
        </w:rPr>
      </w:r>
      <w:r/>
    </w:p>
    <w:p>
      <w:pPr>
        <w:pStyle w:val="745"/>
        <w:spacing w:line="400" w:lineRule="exact"/>
        <w:rPr>
          <w:szCs w:val="21"/>
        </w:rPr>
      </w:pPr>
      <w:r>
        <w:rPr>
          <w:rFonts w:hint="eastAsia"/>
          <w:szCs w:val="21"/>
        </w:rPr>
        <w:t xml:space="preserve">采购编号：</w:t>
      </w:r>
      <w:r>
        <w:rPr>
          <w:szCs w:val="21"/>
          <w:u w:val="single"/>
        </w:rPr>
        <w:t xml:space="preserve">                       </w:t>
      </w:r>
      <w:r>
        <w:rPr>
          <w:szCs w:val="21"/>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企业法人</w:t>
            </w:r>
            <w:r>
              <w:rPr>
                <w:rFonts w:hint="eastAsia" w:ascii="宋体" w:hAnsi="宋体"/>
                <w:sz w:val="21"/>
                <w:szCs w:val="21"/>
              </w:rPr>
            </w:r>
            <w:r/>
          </w:p>
        </w:tc>
        <w:tc>
          <w:tcPr>
            <w:gridSpan w:val="3"/>
            <w:tcW w:w="2762"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r>
            <w:r/>
          </w:p>
        </w:tc>
        <w:tc>
          <w:tcPr>
            <w:gridSpan w:val="2"/>
            <w:tcW w:w="144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公司成立日期</w:t>
            </w:r>
            <w:r>
              <w:rPr>
                <w:rFonts w:hint="eastAsia" w:ascii="宋体" w:hAnsi="宋体"/>
                <w:sz w:val="21"/>
                <w:szCs w:val="21"/>
              </w:rPr>
            </w:r>
            <w:r/>
          </w:p>
        </w:tc>
        <w:tc>
          <w:tcPr>
            <w:gridSpan w:val="2"/>
            <w:tcW w:w="2252"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总部地址</w:t>
            </w:r>
            <w:r>
              <w:rPr>
                <w:rFonts w:hint="eastAsia" w:ascii="宋体" w:hAnsi="宋体"/>
                <w:sz w:val="21"/>
                <w:szCs w:val="21"/>
              </w:rPr>
            </w:r>
            <w:r/>
          </w:p>
        </w:tc>
        <w:tc>
          <w:tcPr>
            <w:gridSpan w:val="7"/>
            <w:tcW w:w="6455"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当地代表处地址</w:t>
            </w:r>
            <w:r>
              <w:rPr>
                <w:rFonts w:hint="eastAsia" w:ascii="宋体" w:hAnsi="宋体"/>
                <w:sz w:val="21"/>
                <w:szCs w:val="21"/>
              </w:rPr>
            </w:r>
            <w:r/>
          </w:p>
        </w:tc>
        <w:tc>
          <w:tcPr>
            <w:gridSpan w:val="7"/>
            <w:tcW w:w="6455"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r>
            <w:r/>
          </w:p>
        </w:tc>
        <w:tc>
          <w:tcPr>
            <w:gridSpan w:val="3"/>
            <w:tcW w:w="295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2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5</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传真</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电子邮箱</w:t>
            </w:r>
            <w:r>
              <w:rPr>
                <w:rFonts w:hint="eastAsia" w:ascii="宋体" w:hAnsi="宋体"/>
                <w:sz w:val="21"/>
                <w:szCs w:val="21"/>
              </w:rPr>
            </w:r>
            <w:r/>
          </w:p>
        </w:tc>
        <w:tc>
          <w:tcPr>
            <w:gridSpan w:val="3"/>
            <w:tcW w:w="295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6</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注册地</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注册年份</w:t>
            </w:r>
            <w:r>
              <w:rPr>
                <w:rFonts w:hint="eastAsia" w:ascii="宋体" w:hAnsi="宋体"/>
                <w:sz w:val="21"/>
                <w:szCs w:val="21"/>
              </w:rPr>
            </w:r>
            <w:r/>
          </w:p>
        </w:tc>
        <w:tc>
          <w:tcPr>
            <w:gridSpan w:val="3"/>
            <w:tcW w:w="2959" w:type="dxa"/>
            <w:vAlign w:val="center"/>
            <w:textDirection w:val="lrTb"/>
            <w:noWrap w:val="false"/>
          </w:tcPr>
          <w:p>
            <w:pPr>
              <w:pStyle w:val="979"/>
              <w:ind w:left="437"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r>
            <w:r/>
          </w:p>
        </w:tc>
        <w:tc>
          <w:tcPr>
            <w:tcW w:w="1411"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单位职工人数</w:t>
            </w:r>
            <w:r>
              <w:rPr>
                <w:rFonts w:hint="eastAsia" w:ascii="宋体" w:hAnsi="宋体"/>
                <w:sz w:val="21"/>
                <w:szCs w:val="21"/>
              </w:rPr>
            </w:r>
            <w:r/>
          </w:p>
        </w:tc>
        <w:tc>
          <w:tcPr>
            <w:gridSpan w:val="2"/>
            <w:tcW w:w="2317" w:type="dxa"/>
            <w:vAlign w:val="center"/>
            <w:textDirection w:val="lrTb"/>
            <w:noWrap w:val="false"/>
          </w:tcPr>
          <w:p>
            <w:pPr>
              <w:pStyle w:val="979"/>
              <w:ind w:firstLine="945"/>
              <w:jc w:val="both"/>
              <w:spacing w:line="400" w:lineRule="exact"/>
              <w:rPr>
                <w:rFonts w:hint="eastAsia" w:ascii="宋体" w:hAnsi="宋体"/>
                <w:sz w:val="21"/>
                <w:szCs w:val="21"/>
              </w:rPr>
            </w:pPr>
            <w:r>
              <w:rPr>
                <w:rFonts w:hint="eastAsia" w:ascii="宋体" w:hAnsi="宋体"/>
                <w:sz w:val="21"/>
                <w:szCs w:val="21"/>
              </w:rPr>
              <w:t xml:space="preserve">人</w:t>
            </w:r>
            <w:r>
              <w:rPr>
                <w:rFonts w:hint="eastAsia" w:ascii="宋体" w:hAnsi="宋体"/>
                <w:sz w:val="21"/>
                <w:szCs w:val="21"/>
              </w:rPr>
            </w:r>
            <w:r/>
          </w:p>
        </w:tc>
        <w:tc>
          <w:tcPr>
            <w:gridSpan w:val="4"/>
            <w:tcW w:w="246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202</w:t>
            </w:r>
            <w:r>
              <w:rPr>
                <w:rFonts w:hint="eastAsia" w:ascii="宋体" w:hAnsi="宋体"/>
                <w:sz w:val="21"/>
                <w:szCs w:val="21"/>
              </w:rPr>
              <w:t xml:space="preserve">5年总营业收入</w:t>
            </w:r>
            <w:r>
              <w:rPr>
                <w:rFonts w:hint="eastAsia" w:ascii="宋体" w:hAnsi="宋体"/>
                <w:sz w:val="21"/>
                <w:szCs w:val="21"/>
              </w:rPr>
            </w:r>
            <w:r/>
          </w:p>
        </w:tc>
        <w:tc>
          <w:tcPr>
            <w:tcW w:w="1669" w:type="dxa"/>
            <w:vAlign w:val="center"/>
            <w:textDirection w:val="lrTb"/>
            <w:noWrap w:val="false"/>
          </w:tcPr>
          <w:p>
            <w:pPr>
              <w:pStyle w:val="979"/>
              <w:ind w:left="1112" w:firstLine="0"/>
              <w:jc w:val="both"/>
              <w:spacing w:line="400" w:lineRule="exact"/>
              <w:rPr>
                <w:rFonts w:hint="eastAsia" w:ascii="宋体" w:hAnsi="宋体"/>
                <w:sz w:val="21"/>
                <w:szCs w:val="21"/>
              </w:rPr>
            </w:pPr>
            <w:r>
              <w:rPr>
                <w:rFonts w:hint="eastAsia" w:ascii="宋体" w:hAnsi="宋体"/>
                <w:sz w:val="21"/>
                <w:szCs w:val="21"/>
              </w:rPr>
              <w:t xml:space="preserve">万元</w:t>
            </w:r>
            <w:r>
              <w:rPr>
                <w:rFonts w:hint="eastAsia" w:ascii="宋体" w:hAnsi="宋体"/>
                <w:sz w:val="21"/>
                <w:szCs w:val="21"/>
              </w:rPr>
            </w:r>
            <w:r/>
          </w:p>
        </w:tc>
      </w:tr>
      <w:tr>
        <w:trPr>
          <w:cantSplit/>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8</w:t>
            </w:r>
            <w:r>
              <w:rPr>
                <w:rFonts w:hint="eastAsia" w:ascii="宋体" w:hAnsi="宋体"/>
                <w:sz w:val="21"/>
                <w:szCs w:val="21"/>
              </w:rPr>
            </w:r>
            <w:r/>
          </w:p>
        </w:tc>
        <w:tc>
          <w:tcPr>
            <w:gridSpan w:val="8"/>
            <w:tcW w:w="7866"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企业或社会团体办公场所的面积：</w:t>
            </w:r>
            <w:r>
              <w:rPr>
                <w:rFonts w:hint="eastAsia" w:ascii="宋体" w:hAnsi="宋体"/>
                <w:sz w:val="21"/>
                <w:szCs w:val="21"/>
              </w:rPr>
            </w:r>
            <w:r/>
          </w:p>
        </w:tc>
      </w:tr>
      <w:tr>
        <w:trPr>
          <w:trHeight w:val="1767"/>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9</w:t>
            </w:r>
            <w:r>
              <w:rPr>
                <w:rFonts w:hint="eastAsia" w:ascii="宋体" w:hAnsi="宋体"/>
                <w:sz w:val="21"/>
                <w:szCs w:val="21"/>
              </w:rPr>
            </w:r>
            <w:r/>
          </w:p>
        </w:tc>
        <w:tc>
          <w:tcPr>
            <w:gridSpan w:val="8"/>
            <w:tcW w:w="7866"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主营范围</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_____________________________________</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____________________________________</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r>
            <w:r/>
          </w:p>
        </w:tc>
      </w:tr>
      <w:tr>
        <w:trPr>
          <w:trHeight w:val="1013"/>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445"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年内在经营过程中受到何种奖励或处分</w:t>
            </w:r>
            <w:r>
              <w:rPr>
                <w:rFonts w:hint="eastAsia" w:ascii="宋体" w:hAnsi="宋体"/>
                <w:sz w:val="21"/>
                <w:szCs w:val="21"/>
              </w:rPr>
            </w:r>
            <w:r/>
          </w:p>
        </w:tc>
        <w:tc>
          <w:tcPr>
            <w:gridSpan w:val="6"/>
            <w:tcW w:w="5421"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18"/>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11</w:t>
            </w:r>
            <w:r>
              <w:rPr>
                <w:rFonts w:hint="eastAsia" w:ascii="宋体" w:hAnsi="宋体"/>
                <w:sz w:val="21"/>
                <w:szCs w:val="21"/>
              </w:rPr>
            </w:r>
            <w:r/>
          </w:p>
        </w:tc>
        <w:tc>
          <w:tcPr>
            <w:gridSpan w:val="2"/>
            <w:tcW w:w="2445"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rPr>
                <w:rFonts w:hint="eastAsia" w:ascii="宋体" w:hAnsi="宋体"/>
                <w:sz w:val="21"/>
                <w:szCs w:val="21"/>
              </w:rPr>
            </w:r>
            <w:r/>
          </w:p>
        </w:tc>
        <w:tc>
          <w:tcPr>
            <w:gridSpan w:val="6"/>
            <w:tcW w:w="5421"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1701"/>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12</w:t>
            </w:r>
            <w:r>
              <w:rPr>
                <w:rFonts w:hint="eastAsia" w:ascii="宋体" w:hAnsi="宋体"/>
                <w:sz w:val="21"/>
                <w:szCs w:val="21"/>
              </w:rPr>
            </w:r>
            <w:r/>
          </w:p>
        </w:tc>
        <w:tc>
          <w:tcPr>
            <w:gridSpan w:val="2"/>
            <w:tcW w:w="2445"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其他需要说明的情况</w:t>
            </w:r>
            <w:r>
              <w:rPr>
                <w:rFonts w:hint="eastAsia" w:ascii="宋体" w:hAnsi="宋体"/>
                <w:sz w:val="21"/>
                <w:szCs w:val="21"/>
              </w:rPr>
            </w:r>
            <w:r/>
          </w:p>
        </w:tc>
        <w:tc>
          <w:tcPr>
            <w:gridSpan w:val="6"/>
            <w:tcW w:w="5421"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bl>
    <w:p>
      <w:pPr>
        <w:pStyle w:val="979"/>
        <w:ind w:firstLine="0"/>
        <w:spacing w:line="400" w:lineRule="exact"/>
        <w:rPr>
          <w:b/>
          <w:sz w:val="21"/>
          <w:szCs w:val="21"/>
        </w:rPr>
      </w:pPr>
      <w:r>
        <w:rPr>
          <w:b/>
          <w:sz w:val="21"/>
          <w:szCs w:val="21"/>
        </w:rPr>
      </w:r>
      <w:r/>
    </w:p>
    <w:p>
      <w:pPr>
        <w:pStyle w:val="745"/>
        <w:rPr>
          <w:rFonts w:hint="eastAsia" w:ascii="宋体" w:hAnsi="宋体"/>
          <w:b/>
          <w:szCs w:val="21"/>
        </w:rPr>
      </w:pPr>
      <w:r>
        <w:rPr>
          <w:b/>
          <w:szCs w:val="21"/>
        </w:rPr>
        <w:br w:type="page" w:clear="all"/>
      </w:r>
      <w:r>
        <w:rPr>
          <w:rFonts w:hint="eastAsia" w:ascii="宋体" w:hAnsi="宋体"/>
          <w:b/>
          <w:szCs w:val="21"/>
        </w:rPr>
        <w:t xml:space="preserve">格式10、小微企业声明函</w:t>
      </w:r>
      <w:r>
        <w:rPr>
          <w:rFonts w:hint="eastAsia" w:ascii="宋体" w:hAnsi="宋体"/>
          <w:b/>
          <w:szCs w:val="21"/>
        </w:rPr>
      </w:r>
      <w:r/>
    </w:p>
    <w:p>
      <w:pPr>
        <w:pStyle w:val="745"/>
        <w:jc w:val="center"/>
        <w:spacing w:line="588" w:lineRule="exact"/>
        <w:rPr>
          <w:b/>
          <w:spacing w:val="6"/>
          <w:sz w:val="24"/>
          <w:shd w:val="clear" w:color="auto" w:fill="ffffff"/>
        </w:rPr>
      </w:pPr>
      <w:r>
        <w:rPr>
          <w:b/>
          <w:spacing w:val="6"/>
          <w:sz w:val="24"/>
          <w:shd w:val="clear" w:color="auto" w:fill="ffffff"/>
        </w:rPr>
      </w:r>
      <w:r/>
    </w:p>
    <w:p>
      <w:pPr>
        <w:pStyle w:val="773"/>
        <w:ind w:firstLine="643"/>
        <w:jc w:val="center"/>
        <w:spacing w:line="400" w:lineRule="exact"/>
        <w:rPr>
          <w:rFonts w:hint="eastAsia" w:hAnsi="宋体"/>
          <w:b/>
          <w:sz w:val="32"/>
          <w:szCs w:val="32"/>
        </w:rPr>
      </w:pPr>
      <w:r/>
      <w:bookmarkStart w:id="9" w:name="_Hlk66105462"/>
      <w:r>
        <w:rPr>
          <w:rFonts w:hint="eastAsia" w:hAnsi="宋体"/>
          <w:b/>
          <w:sz w:val="32"/>
          <w:szCs w:val="32"/>
        </w:rPr>
        <w:t xml:space="preserve">中小企业声明函（服务类）</w:t>
      </w:r>
      <w:r>
        <w:rPr>
          <w:rFonts w:hint="eastAsia" w:hAnsi="宋体"/>
          <w:b/>
          <w:sz w:val="32"/>
          <w:szCs w:val="32"/>
        </w:rPr>
      </w:r>
      <w:r/>
    </w:p>
    <w:p>
      <w:pPr>
        <w:pStyle w:val="745"/>
        <w:spacing w:line="400" w:lineRule="exact"/>
        <w:rPr>
          <w:rFonts w:hint="eastAsia" w:ascii="宋体" w:hAnsi="宋体"/>
          <w:szCs w:val="21"/>
        </w:rPr>
      </w:pPr>
      <w:r>
        <w:rPr>
          <w:rFonts w:hint="eastAsia" w:ascii="宋体" w:hAnsi="宋体"/>
          <w:szCs w:val="21"/>
        </w:rPr>
      </w:r>
      <w:r/>
    </w:p>
    <w:p>
      <w:pPr>
        <w:pStyle w:val="745"/>
        <w:spacing w:line="400" w:lineRule="exact"/>
        <w:rPr>
          <w:rFonts w:hint="eastAsia" w:ascii="宋体" w:hAnsi="宋体"/>
          <w:szCs w:val="21"/>
        </w:rPr>
      </w:pPr>
      <w:r>
        <w:rPr>
          <w:rFonts w:hint="eastAsia" w:ascii="宋体" w:hAnsi="宋体"/>
          <w:szCs w:val="21"/>
        </w:rPr>
        <w:t xml:space="preserve">苏州市卫康招投标咨询服务有限公司 ：</w:t>
      </w:r>
      <w:r>
        <w:rPr>
          <w:rFonts w:hint="eastAsia" w:ascii="宋体" w:hAnsi="宋体"/>
          <w:szCs w:val="21"/>
        </w:rPr>
      </w:r>
      <w:r/>
    </w:p>
    <w:p>
      <w:pPr>
        <w:pStyle w:val="745"/>
        <w:ind w:firstLine="420"/>
        <w:spacing w:line="400" w:lineRule="exact"/>
        <w:rPr>
          <w:szCs w:val="21"/>
        </w:rPr>
      </w:pPr>
      <w:r>
        <w:rPr>
          <w:rFonts w:hint="eastAsia"/>
          <w:szCs w:val="21"/>
        </w:rPr>
        <w:t xml:space="preserve">本公司</w:t>
      </w:r>
      <w:r>
        <w:rPr>
          <w:szCs w:val="21"/>
          <w:u w:val="single"/>
        </w:rPr>
        <w:t xml:space="preserve">               </w:t>
      </w:r>
      <w:r>
        <w:rPr>
          <w:rFonts w:hint="eastAsia"/>
          <w:szCs w:val="21"/>
        </w:rPr>
        <w:t xml:space="preserve">郑重声明，根据《政府采购促进中小</w:t>
      </w:r>
      <w:r>
        <w:rPr>
          <w:szCs w:val="21"/>
        </w:rPr>
        <w:t xml:space="preserve"> </w:t>
      </w:r>
      <w:r>
        <w:rPr>
          <w:rFonts w:hint="eastAsia"/>
          <w:szCs w:val="21"/>
        </w:rPr>
        <w:t xml:space="preserve">企业发展管理办法》（财库﹝</w:t>
      </w:r>
      <w:r>
        <w:rPr>
          <w:szCs w:val="21"/>
        </w:rPr>
        <w:t xml:space="preserve">2020</w:t>
      </w:r>
      <w:r>
        <w:rPr>
          <w:rFonts w:hint="eastAsia"/>
          <w:szCs w:val="21"/>
        </w:rPr>
        <w:t xml:space="preserve">﹞</w:t>
      </w:r>
      <w:r>
        <w:rPr>
          <w:szCs w:val="21"/>
        </w:rPr>
        <w:t xml:space="preserve">46 </w:t>
      </w:r>
      <w:r>
        <w:rPr>
          <w:rFonts w:hint="eastAsia"/>
          <w:szCs w:val="21"/>
        </w:rPr>
        <w:t xml:space="preserve">号）的规定，本公司</w:t>
      </w:r>
      <w:r>
        <w:rPr>
          <w:szCs w:val="21"/>
          <w:u w:val="single"/>
        </w:rPr>
        <w:t xml:space="preserve">           </w:t>
      </w:r>
      <w:r>
        <w:rPr>
          <w:rFonts w:hint="eastAsia"/>
          <w:szCs w:val="21"/>
        </w:rPr>
        <w:t xml:space="preserve">参加</w:t>
      </w:r>
      <w:r>
        <w:rPr>
          <w:rFonts w:hint="eastAsia"/>
          <w:szCs w:val="21"/>
          <w:u w:val="single"/>
        </w:rPr>
        <w:t xml:space="preserve">（单位名称）</w:t>
      </w:r>
      <w:r>
        <w:rPr>
          <w:rFonts w:hint="eastAsia"/>
          <w:szCs w:val="21"/>
        </w:rPr>
        <w:t xml:space="preserve">的</w:t>
      </w:r>
      <w:r>
        <w:rPr>
          <w:rFonts w:hint="eastAsia"/>
          <w:szCs w:val="21"/>
          <w:u w:val="single"/>
        </w:rPr>
        <w:t xml:space="preserve">（项目名称）</w:t>
      </w:r>
      <w:r>
        <w:rPr>
          <w:rFonts w:hint="eastAsia"/>
          <w:szCs w:val="21"/>
        </w:rPr>
        <w:t xml:space="preserve">采购活动，服务单位全部由符合政策要求的中小企业承接。相关企业（含联合</w:t>
      </w:r>
      <w:r>
        <w:rPr>
          <w:szCs w:val="21"/>
        </w:rPr>
        <w:t xml:space="preserve"> </w:t>
      </w:r>
      <w:r>
        <w:rPr>
          <w:rFonts w:hint="eastAsia"/>
          <w:szCs w:val="21"/>
        </w:rPr>
        <w:t xml:space="preserve">体中的中小企业、签订分包意向协议的中小企业）的具体情况如下：</w:t>
      </w:r>
      <w:r>
        <w:rPr>
          <w:szCs w:val="21"/>
        </w:rPr>
      </w:r>
      <w:r/>
    </w:p>
    <w:p>
      <w:pPr>
        <w:pStyle w:val="745"/>
        <w:ind w:firstLine="422"/>
        <w:spacing w:line="400" w:lineRule="exact"/>
        <w:rPr>
          <w:szCs w:val="21"/>
          <w:u w:val="single"/>
        </w:rPr>
      </w:pPr>
      <w:r>
        <w:rPr>
          <w:szCs w:val="21"/>
        </w:rPr>
        <w:t xml:space="preserve">1、</w:t>
      </w:r>
      <w:r>
        <w:rPr>
          <w:rFonts w:hint="eastAsia"/>
          <w:szCs w:val="21"/>
          <w:u w:val="single"/>
        </w:rPr>
        <w:t xml:space="preserve"> 中药煎剂供应及配送服务</w:t>
      </w:r>
      <w:r>
        <w:rPr>
          <w:rFonts w:hint="eastAsia"/>
          <w:szCs w:val="21"/>
        </w:rPr>
        <w:t xml:space="preserve">，属于</w:t>
      </w:r>
      <w:r>
        <w:rPr>
          <w:rFonts w:hint="eastAsia"/>
          <w:b/>
          <w:bCs/>
          <w:szCs w:val="21"/>
          <w:u w:val="single"/>
        </w:rPr>
        <w:t xml:space="preserve">工业</w:t>
      </w:r>
      <w:r>
        <w:rPr>
          <w:rFonts w:hint="eastAsia"/>
          <w:szCs w:val="21"/>
        </w:rPr>
        <w:t xml:space="preserve">；</w:t>
      </w:r>
      <w:r>
        <w:rPr>
          <w:szCs w:val="21"/>
        </w:rPr>
        <w:t xml:space="preserve"> </w:t>
      </w:r>
      <w:r>
        <w:rPr>
          <w:rFonts w:hint="eastAsia"/>
          <w:szCs w:val="21"/>
        </w:rPr>
        <w:t xml:space="preserve">承建（承接）企业为（企业名称）</w:t>
      </w:r>
      <w:r>
        <w:rPr>
          <w:szCs w:val="21"/>
          <w:u w:val="single"/>
        </w:rPr>
        <w:t xml:space="preserve">            </w:t>
      </w:r>
      <w:r>
        <w:rPr>
          <w:rFonts w:hint="eastAsia"/>
          <w:szCs w:val="21"/>
        </w:rPr>
        <w:t xml:space="preserve">，从业人员</w:t>
      </w:r>
      <w:r>
        <w:rPr>
          <w:szCs w:val="21"/>
          <w:u w:val="single"/>
        </w:rPr>
        <w:t xml:space="preserve">     </w:t>
      </w:r>
      <w:r>
        <w:rPr>
          <w:rFonts w:hint="eastAsia"/>
          <w:szCs w:val="21"/>
          <w:u w:val="single"/>
        </w:rPr>
        <w:t xml:space="preserve">人</w:t>
      </w:r>
      <w:r>
        <w:rPr>
          <w:rFonts w:hint="eastAsia"/>
          <w:szCs w:val="21"/>
        </w:rPr>
        <w:t xml:space="preserve">，营业收入为</w:t>
      </w:r>
      <w:r>
        <w:rPr>
          <w:szCs w:val="21"/>
          <w:u w:val="single"/>
        </w:rPr>
        <w:t xml:space="preserve">    </w:t>
      </w:r>
      <w:r>
        <w:rPr>
          <w:rFonts w:hint="eastAsia"/>
          <w:szCs w:val="21"/>
          <w:u w:val="single"/>
        </w:rPr>
        <w:t xml:space="preserve">万元</w:t>
      </w:r>
      <w:r>
        <w:rPr>
          <w:rFonts w:hint="eastAsia"/>
          <w:szCs w:val="21"/>
        </w:rPr>
        <w:t xml:space="preserve">，资产总额为</w:t>
      </w:r>
      <w:r>
        <w:rPr>
          <w:szCs w:val="21"/>
          <w:u w:val="single"/>
        </w:rPr>
        <w:t xml:space="preserve">    </w:t>
      </w:r>
      <w:r>
        <w:rPr>
          <w:rFonts w:hint="eastAsia"/>
          <w:szCs w:val="21"/>
          <w:u w:val="single"/>
        </w:rPr>
        <w:t xml:space="preserve">万元</w:t>
      </w:r>
      <w:r>
        <w:rPr>
          <w:rFonts w:hint="eastAsia"/>
          <w:szCs w:val="21"/>
        </w:rPr>
        <w:t xml:space="preserve">，属于（中型企业、</w:t>
      </w:r>
      <w:r>
        <w:rPr>
          <w:szCs w:val="21"/>
        </w:rPr>
        <w:t xml:space="preserve"> </w:t>
      </w:r>
      <w:r>
        <w:rPr>
          <w:rFonts w:hint="eastAsia"/>
          <w:szCs w:val="21"/>
        </w:rPr>
        <w:t xml:space="preserve">小型企业、微型企业）；</w:t>
      </w:r>
      <w:r>
        <w:rPr>
          <w:szCs w:val="21"/>
        </w:rPr>
        <w:t xml:space="preserve"> </w:t>
      </w:r>
      <w:r>
        <w:rPr>
          <w:szCs w:val="21"/>
          <w:u w:val="single"/>
        </w:rPr>
      </w:r>
      <w:r/>
    </w:p>
    <w:p>
      <w:pPr>
        <w:pStyle w:val="745"/>
        <w:ind w:firstLine="420"/>
        <w:spacing w:line="400" w:lineRule="exact"/>
        <w:rPr>
          <w:szCs w:val="21"/>
        </w:rPr>
      </w:pPr>
      <w:r>
        <w:rPr>
          <w:rFonts w:hint="eastAsia"/>
          <w:szCs w:val="21"/>
        </w:rPr>
        <w:t xml:space="preserve">以上企业，不属于大企业的分支机构，不存在控股股东</w:t>
      </w:r>
      <w:r>
        <w:rPr>
          <w:szCs w:val="21"/>
        </w:rPr>
        <w:t xml:space="preserve"> </w:t>
      </w:r>
      <w:r>
        <w:rPr>
          <w:rFonts w:hint="eastAsia"/>
          <w:szCs w:val="21"/>
        </w:rPr>
        <w:t xml:space="preserve">为大企业的情形，也不存在与大企业的负责人为同一人的情形。</w:t>
      </w:r>
      <w:r>
        <w:rPr>
          <w:szCs w:val="21"/>
        </w:rPr>
      </w:r>
      <w:r/>
    </w:p>
    <w:p>
      <w:pPr>
        <w:pStyle w:val="745"/>
        <w:ind w:firstLine="420"/>
        <w:spacing w:line="400" w:lineRule="exact"/>
        <w:rPr>
          <w:szCs w:val="21"/>
        </w:rPr>
      </w:pPr>
      <w:r>
        <w:rPr>
          <w:rFonts w:hint="eastAsia"/>
          <w:szCs w:val="21"/>
        </w:rPr>
        <w:t xml:space="preserve">本企业对上述声明内容的真实性负责。如有虚假，将依</w:t>
      </w:r>
      <w:r>
        <w:rPr>
          <w:szCs w:val="21"/>
        </w:rPr>
        <w:t xml:space="preserve"> </w:t>
      </w:r>
      <w:r>
        <w:rPr>
          <w:rFonts w:hint="eastAsia"/>
          <w:szCs w:val="21"/>
        </w:rPr>
        <w:t xml:space="preserve">法承担相应责任。</w:t>
      </w:r>
      <w:r>
        <w:rPr>
          <w:szCs w:val="21"/>
        </w:rPr>
        <w:t xml:space="preserve"> </w:t>
      </w:r>
      <w:r>
        <w:rPr>
          <w:szCs w:val="21"/>
        </w:rPr>
      </w:r>
      <w:r/>
    </w:p>
    <w:p>
      <w:pPr>
        <w:pStyle w:val="745"/>
        <w:ind w:firstLine="420"/>
        <w:spacing w:line="400" w:lineRule="exact"/>
        <w:rPr>
          <w:szCs w:val="21"/>
        </w:rPr>
      </w:pPr>
      <w:r>
        <w:rPr>
          <w:szCs w:val="21"/>
        </w:rPr>
      </w:r>
      <w:r/>
    </w:p>
    <w:p>
      <w:pPr>
        <w:pStyle w:val="745"/>
        <w:ind w:firstLine="420"/>
        <w:spacing w:line="400" w:lineRule="exact"/>
        <w:rPr>
          <w:szCs w:val="21"/>
        </w:rPr>
      </w:pPr>
      <w:r>
        <w:rPr>
          <w:rFonts w:hint="eastAsia"/>
          <w:szCs w:val="21"/>
        </w:rPr>
        <w:t xml:space="preserve">企业名称（盖章）：</w:t>
      </w:r>
      <w:r>
        <w:rPr>
          <w:szCs w:val="21"/>
        </w:rPr>
      </w:r>
      <w:r/>
    </w:p>
    <w:p>
      <w:pPr>
        <w:pStyle w:val="745"/>
        <w:ind w:firstLine="420"/>
        <w:spacing w:line="400" w:lineRule="exact"/>
        <w:rPr>
          <w:szCs w:val="21"/>
        </w:rPr>
      </w:pPr>
      <w:r>
        <w:rPr>
          <w:szCs w:val="21"/>
        </w:rPr>
        <w:t xml:space="preserve"> </w:t>
      </w:r>
      <w:r>
        <w:rPr>
          <w:szCs w:val="21"/>
        </w:rPr>
      </w:r>
      <w:r/>
    </w:p>
    <w:p>
      <w:pPr>
        <w:pStyle w:val="745"/>
        <w:ind w:firstLine="420"/>
        <w:spacing w:line="400" w:lineRule="exact"/>
        <w:rPr>
          <w:szCs w:val="21"/>
        </w:rPr>
      </w:pPr>
      <w:r>
        <w:rPr>
          <w:rFonts w:hint="eastAsia"/>
          <w:szCs w:val="21"/>
        </w:rPr>
        <w:t xml:space="preserve">日</w:t>
      </w:r>
      <w:r>
        <w:rPr>
          <w:szCs w:val="21"/>
        </w:rPr>
        <w:t xml:space="preserve"> </w:t>
      </w:r>
      <w:r>
        <w:rPr>
          <w:rFonts w:hint="eastAsia"/>
          <w:szCs w:val="21"/>
        </w:rPr>
        <w:t xml:space="preserve">期：</w:t>
      </w:r>
      <w:r>
        <w:rPr>
          <w:szCs w:val="21"/>
        </w:rPr>
      </w:r>
      <w:r/>
    </w:p>
    <w:p>
      <w:pPr>
        <w:pStyle w:val="745"/>
        <w:ind w:firstLine="420"/>
        <w:spacing w:line="400" w:lineRule="exact"/>
        <w:rPr>
          <w:szCs w:val="21"/>
        </w:rPr>
      </w:pPr>
      <w:r>
        <w:rPr>
          <w:szCs w:val="21"/>
        </w:rPr>
      </w:r>
      <w:r/>
    </w:p>
    <w:p>
      <w:pPr>
        <w:pStyle w:val="745"/>
        <w:ind w:firstLine="420"/>
        <w:spacing w:line="400" w:lineRule="exact"/>
        <w:rPr>
          <w:szCs w:val="21"/>
        </w:rPr>
      </w:pPr>
      <w:r>
        <w:rPr>
          <w:rFonts w:hint="eastAsia"/>
          <w:szCs w:val="21"/>
        </w:rPr>
        <w:t xml:space="preserve">注：</w:t>
      </w:r>
      <w:r>
        <w:rPr>
          <w:szCs w:val="21"/>
        </w:rPr>
      </w:r>
      <w:r/>
    </w:p>
    <w:p>
      <w:pPr>
        <w:pStyle w:val="745"/>
        <w:ind w:firstLine="420"/>
        <w:spacing w:line="400" w:lineRule="exact"/>
        <w:rPr>
          <w:szCs w:val="21"/>
        </w:rPr>
      </w:pPr>
      <w:r>
        <w:rPr>
          <w:rFonts w:hint="eastAsia"/>
          <w:szCs w:val="21"/>
        </w:rPr>
        <w:t xml:space="preserve">从业人员、营业收入、资产总额填报上一年度数据，无上一年度数据的新成立企业可不填报。</w:t>
      </w:r>
      <w:r>
        <w:rPr>
          <w:szCs w:val="21"/>
        </w:rPr>
      </w:r>
      <w:r/>
    </w:p>
    <w:p>
      <w:pPr>
        <w:pStyle w:val="745"/>
        <w:ind w:firstLine="420"/>
        <w:spacing w:line="400" w:lineRule="exact"/>
        <w:rPr>
          <w:szCs w:val="21"/>
        </w:rPr>
      </w:pPr>
      <w:r>
        <w:rPr>
          <w:rFonts w:hint="eastAsia"/>
          <w:szCs w:val="21"/>
        </w:rPr>
        <w:t xml:space="preserve">行业划分标准依据工信部联企业[2011]300号文的规定填写。</w:t>
      </w:r>
      <w:bookmarkEnd w:id="9"/>
      <w:r>
        <w:rPr>
          <w:szCs w:val="21"/>
        </w:rPr>
      </w:r>
      <w:r/>
    </w:p>
    <w:p>
      <w:pPr>
        <w:pStyle w:val="745"/>
        <w:ind w:firstLine="420"/>
        <w:spacing w:line="400" w:lineRule="exact"/>
        <w:rPr>
          <w:rFonts w:hint="eastAsia" w:ascii="宋体" w:hAnsi="宋体"/>
          <w:szCs w:val="21"/>
          <w:u w:val="single"/>
        </w:rPr>
      </w:pPr>
      <w:r>
        <w:rPr>
          <w:rFonts w:hint="eastAsia" w:ascii="宋体" w:hAnsi="宋体"/>
          <w:szCs w:val="21"/>
          <w:u w:val="single"/>
        </w:rPr>
        <w:t xml:space="preserve">依据工信部联企业〔2011〕300号文，工业的行业划分标准如下：</w:t>
      </w:r>
      <w:r>
        <w:rPr>
          <w:rFonts w:hint="eastAsia" w:ascii="宋体" w:hAnsi="宋体"/>
          <w:szCs w:val="21"/>
          <w:u w:val="single"/>
        </w:rPr>
      </w:r>
      <w:r/>
    </w:p>
    <w:p>
      <w:pPr>
        <w:pStyle w:val="745"/>
        <w:ind w:firstLine="420"/>
        <w:spacing w:line="400" w:lineRule="exact"/>
        <w:rPr>
          <w:rFonts w:hint="eastAsia"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Cs w:val="21"/>
          <w:u w:val="single"/>
        </w:rPr>
      </w:r>
      <w:r/>
    </w:p>
    <w:p>
      <w:pPr>
        <w:pStyle w:val="798"/>
        <w:rPr>
          <w:rFonts w:hint="eastAsia" w:ascii="Times New Roman"/>
        </w:rPr>
      </w:pPr>
      <w:r>
        <w:rPr>
          <w:rFonts w:hint="eastAsia" w:ascii="Times New Roman"/>
        </w:rPr>
      </w:r>
      <w:r/>
    </w:p>
    <w:p>
      <w:pPr>
        <w:pStyle w:val="745"/>
        <w:rPr>
          <w:rFonts w:hint="eastAsia" w:ascii="宋体" w:hAnsi="宋体"/>
          <w:b/>
          <w:szCs w:val="21"/>
        </w:rPr>
      </w:pPr>
      <w:r>
        <w:rPr>
          <w:rFonts w:hint="eastAsia" w:ascii="宋体" w:hAnsi="宋体"/>
          <w:b/>
          <w:szCs w:val="21"/>
        </w:rPr>
        <w:br w:type="page" w:clear="all"/>
      </w:r>
      <w:r>
        <w:rPr>
          <w:rFonts w:hint="eastAsia" w:ascii="宋体" w:hAnsi="宋体"/>
          <w:b/>
          <w:szCs w:val="21"/>
        </w:rPr>
        <w:t xml:space="preserve">格式11、残疾人福利性单位声明函</w:t>
      </w:r>
      <w:r>
        <w:rPr>
          <w:rFonts w:hint="eastAsia" w:ascii="宋体" w:hAnsi="宋体"/>
          <w:b/>
          <w:szCs w:val="21"/>
        </w:rPr>
      </w:r>
      <w:r/>
    </w:p>
    <w:p>
      <w:pPr>
        <w:pStyle w:val="745"/>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rPr>
          <w:rFonts w:hint="eastAsia" w:ascii="宋体" w:hAnsi="宋体"/>
          <w:b/>
          <w:bCs/>
          <w:spacing w:val="6"/>
          <w:sz w:val="32"/>
          <w:szCs w:val="32"/>
        </w:rPr>
      </w:r>
      <w:r/>
    </w:p>
    <w:p>
      <w:pPr>
        <w:pStyle w:val="745"/>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rPr>
          <w:rFonts w:hint="eastAsia" w:ascii="宋体" w:hAnsi="宋体"/>
          <w:b/>
          <w:bCs/>
          <w:spacing w:val="6"/>
          <w:sz w:val="32"/>
          <w:szCs w:val="32"/>
        </w:rPr>
      </w:r>
      <w:r/>
    </w:p>
    <w:p>
      <w:pPr>
        <w:pStyle w:val="773"/>
        <w:ind w:firstLine="643"/>
        <w:jc w:val="center"/>
        <w:spacing w:line="400" w:lineRule="exact"/>
        <w:rPr>
          <w:rFonts w:hAnsi="宋体"/>
          <w:b/>
          <w:sz w:val="32"/>
          <w:szCs w:val="32"/>
        </w:rPr>
      </w:pPr>
      <w:r>
        <w:rPr>
          <w:rFonts w:hint="eastAsia" w:hAnsi="宋体"/>
          <w:b/>
          <w:sz w:val="32"/>
          <w:szCs w:val="32"/>
        </w:rPr>
        <w:t xml:space="preserve"> </w:t>
      </w:r>
      <w:r>
        <w:rPr>
          <w:rFonts w:hAnsi="宋体"/>
          <w:b/>
          <w:sz w:val="32"/>
          <w:szCs w:val="32"/>
        </w:rPr>
      </w:r>
      <w:r/>
    </w:p>
    <w:p>
      <w:pPr>
        <w:pStyle w:val="773"/>
        <w:jc w:val="center"/>
        <w:spacing w:line="400" w:lineRule="exact"/>
        <w:rPr>
          <w:rFonts w:hint="eastAsia" w:hAnsi="宋体"/>
          <w:b/>
          <w:sz w:val="32"/>
          <w:szCs w:val="32"/>
        </w:rPr>
      </w:pPr>
      <w:r>
        <w:rPr>
          <w:rFonts w:hint="eastAsia" w:hAnsi="宋体"/>
          <w:b/>
          <w:sz w:val="32"/>
          <w:szCs w:val="32"/>
        </w:rPr>
        <w:t xml:space="preserve">残疾人福利性单位声明函</w:t>
      </w:r>
      <w:r>
        <w:rPr>
          <w:rFonts w:hint="eastAsia" w:hAnsi="宋体"/>
          <w:b/>
          <w:sz w:val="32"/>
          <w:szCs w:val="32"/>
        </w:rPr>
      </w:r>
      <w:r/>
    </w:p>
    <w:p>
      <w:pPr>
        <w:pStyle w:val="773"/>
        <w:ind w:firstLine="643"/>
        <w:jc w:val="center"/>
        <w:spacing w:line="400" w:lineRule="exact"/>
        <w:rPr>
          <w:rFonts w:hAnsi="宋体"/>
          <w:b/>
          <w:sz w:val="32"/>
          <w:szCs w:val="32"/>
        </w:rPr>
      </w:pPr>
      <w:r>
        <w:rPr>
          <w:rFonts w:hint="eastAsia" w:hAnsi="宋体"/>
          <w:b/>
          <w:sz w:val="32"/>
          <w:szCs w:val="32"/>
        </w:rPr>
        <w:t xml:space="preserve"> </w:t>
      </w:r>
      <w:r>
        <w:rPr>
          <w:rFonts w:hAnsi="宋体"/>
          <w:b/>
          <w:sz w:val="32"/>
          <w:szCs w:val="32"/>
        </w:rPr>
      </w:r>
      <w:r/>
    </w:p>
    <w:p>
      <w:pPr>
        <w:pStyle w:val="745"/>
        <w:ind w:firstLine="420"/>
        <w:spacing w:line="580" w:lineRule="exact"/>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本单位对上述声明的真实性负责。如有虚假，将依法承担相应责任。</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45"/>
        <w:ind w:right="1560" w:firstLine="420"/>
        <w:jc w:val="right"/>
        <w:spacing w:line="580" w:lineRule="exact"/>
        <w:rPr>
          <w:rFonts w:hint="eastAsia" w:ascii="宋体" w:hAnsi="宋体"/>
          <w:szCs w:val="21"/>
        </w:rPr>
      </w:pPr>
      <w:r>
        <w:rPr>
          <w:rFonts w:hint="eastAsia" w:ascii="宋体" w:hAnsi="宋体"/>
          <w:szCs w:val="21"/>
        </w:rPr>
        <w:t xml:space="preserve">                      单位名称（盖章）：</w:t>
      </w:r>
      <w:r>
        <w:rPr>
          <w:rFonts w:hint="eastAsia" w:ascii="宋体" w:hAnsi="宋体"/>
          <w:szCs w:val="21"/>
        </w:rPr>
      </w:r>
      <w:r/>
    </w:p>
    <w:p>
      <w:pPr>
        <w:pStyle w:val="745"/>
        <w:ind w:right="1560" w:firstLine="420"/>
        <w:jc w:val="right"/>
        <w:spacing w:line="580" w:lineRule="exact"/>
        <w:rPr>
          <w:rFonts w:hint="eastAsia" w:ascii="宋体" w:hAnsi="宋体"/>
          <w:szCs w:val="21"/>
        </w:rPr>
      </w:pPr>
      <w:r>
        <w:rPr>
          <w:rFonts w:hint="eastAsia" w:ascii="宋体" w:hAnsi="宋体"/>
          <w:szCs w:val="21"/>
        </w:rPr>
        <w:t xml:space="preserve">                 日  期：</w:t>
      </w:r>
      <w:r>
        <w:rPr>
          <w:rFonts w:hint="eastAsia" w:ascii="宋体" w:hAnsi="宋体"/>
          <w:szCs w:val="21"/>
        </w:rPr>
      </w:r>
      <w:r/>
    </w:p>
    <w:p>
      <w:pPr>
        <w:pStyle w:val="745"/>
        <w:jc w:val="left"/>
        <w:spacing w:line="400" w:lineRule="exact"/>
        <w:widowControl/>
        <w:rPr>
          <w:rFonts w:hint="eastAsia" w:ascii="宋体" w:hAnsi="宋体"/>
          <w:szCs w:val="21"/>
        </w:rPr>
      </w:pPr>
      <w:r>
        <w:rPr>
          <w:rFonts w:hint="eastAsia" w:ascii="宋体" w:hAnsi="宋体"/>
          <w:szCs w:val="21"/>
        </w:rPr>
      </w:r>
      <w:r/>
    </w:p>
    <w:p>
      <w:pPr>
        <w:pStyle w:val="745"/>
        <w:jc w:val="left"/>
        <w:spacing w:line="400" w:lineRule="exact"/>
        <w:widowControl/>
        <w:rPr>
          <w:rFonts w:hint="eastAsia" w:ascii="宋体" w:hAnsi="宋体"/>
          <w:szCs w:val="21"/>
        </w:rPr>
      </w:pPr>
      <w:r>
        <w:rPr>
          <w:rFonts w:hint="eastAsia" w:ascii="宋体" w:hAnsi="宋体"/>
          <w:szCs w:val="21"/>
        </w:rPr>
        <w:t xml:space="preserve">注：残疾人福利性单位或监狱企业视同小型、微型企业。</w:t>
      </w:r>
      <w:bookmarkEnd w:id="6"/>
      <w:r>
        <w:rPr>
          <w:rFonts w:hint="eastAsia" w:ascii="宋体" w:hAnsi="宋体"/>
          <w:szCs w:val="21"/>
        </w:rPr>
      </w:r>
      <w:r/>
    </w:p>
    <w:p>
      <w:pPr>
        <w:pStyle w:val="745"/>
        <w:spacing w:line="360" w:lineRule="auto"/>
        <w:rPr>
          <w:rFonts w:hint="eastAsia" w:ascii="宋体" w:hAnsi="宋体"/>
          <w:szCs w:val="21"/>
        </w:rPr>
      </w:pPr>
      <w:r/>
      <w:bookmarkEnd w:id="1"/>
      <w:r/>
      <w:bookmarkEnd w:id="2"/>
      <w:r/>
      <w:bookmarkEnd w:id="7"/>
      <w:r>
        <w:rPr>
          <w:rFonts w:hint="eastAsia" w:ascii="宋体" w:hAnsi="宋体"/>
          <w:szCs w:val="21"/>
        </w:rPr>
      </w:r>
      <w:r/>
    </w:p>
    <w:p>
      <w:pPr>
        <w:pStyle w:val="1003"/>
        <w:rPr>
          <w:rFonts w:eastAsia="黑体"/>
          <w:b/>
          <w:sz w:val="36"/>
          <w:szCs w:val="36"/>
        </w:rPr>
      </w:pPr>
      <w:r>
        <w:rPr>
          <w:rFonts w:eastAsia="黑体"/>
          <w:b/>
          <w:sz w:val="36"/>
          <w:szCs w:val="36"/>
        </w:rPr>
      </w:r>
      <w:r/>
    </w:p>
    <w:p>
      <w:pPr>
        <w:pStyle w:val="745"/>
        <w:jc w:val="center"/>
        <w:rPr>
          <w:rFonts w:hint="eastAsia" w:ascii="宋体" w:hAnsi="宋体"/>
          <w:spacing w:val="20"/>
          <w:sz w:val="24"/>
        </w:rPr>
      </w:pPr>
      <w:r>
        <w:rPr>
          <w:rFonts w:ascii="宋体" w:hAnsi="宋体"/>
          <w:b/>
          <w:bCs/>
          <w:spacing w:val="20"/>
          <w:sz w:val="30"/>
        </w:rPr>
        <w:br w:type="page" w:clear="all"/>
      </w:r>
      <w:r>
        <w:rPr>
          <w:rFonts w:hint="eastAsia" w:ascii="宋体" w:hAnsi="宋体"/>
          <w:b/>
          <w:bCs/>
          <w:spacing w:val="20"/>
          <w:sz w:val="30"/>
        </w:rPr>
        <w:t xml:space="preserve">第四章 采购书</w:t>
      </w:r>
      <w:r>
        <w:rPr>
          <w:rFonts w:hint="eastAsia" w:ascii="宋体" w:hAnsi="宋体"/>
          <w:spacing w:val="20"/>
          <w:sz w:val="24"/>
        </w:rPr>
      </w:r>
      <w:r/>
    </w:p>
    <w:p>
      <w:pPr>
        <w:pStyle w:val="745"/>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苏州市卫康招投标咨询服务有限公司受</w:t>
      </w:r>
      <w:r>
        <w:rPr>
          <w:rFonts w:hint="eastAsia" w:ascii="宋体" w:hAnsi="宋体" w:cs="宋体"/>
        </w:rPr>
        <w:t xml:space="preserve">太仓市娄江新城医院（瑞金医院太仓分院）</w:t>
      </w:r>
      <w:r>
        <w:rPr>
          <w:rFonts w:ascii="宋体" w:hAnsi="宋体" w:cs="宋体"/>
        </w:rPr>
        <w:t xml:space="preserve">委托，对其</w:t>
      </w:r>
      <w:r>
        <w:rPr>
          <w:rFonts w:hint="eastAsia" w:ascii="宋体" w:hAnsi="宋体" w:cs="宋体"/>
        </w:rPr>
        <w:t xml:space="preserve">中药煎剂供应及配送服务</w:t>
      </w:r>
      <w:r>
        <w:rPr>
          <w:rFonts w:ascii="宋体" w:hAnsi="宋体" w:cs="宋体"/>
        </w:rPr>
        <w:t xml:space="preserve">进行国内公开招标采购，欢迎符合招标公告投标资格条件的各公司前来参加投标。</w:t>
      </w:r>
      <w:r/>
    </w:p>
    <w:p>
      <w:pPr>
        <w:pStyle w:val="745"/>
        <w:ind w:firstLine="422"/>
        <w:spacing w:line="400" w:lineRule="atLeast"/>
        <w:rPr>
          <w:rFonts w:hint="eastAsia" w:eastAsia="宋体"/>
          <w:lang w:eastAsia="zh-CN"/>
        </w:rPr>
        <w:pBdr>
          <w:top w:val="none" w:color="000000" w:sz="4" w:space="0"/>
          <w:left w:val="none" w:color="000000" w:sz="4" w:space="0"/>
          <w:bottom w:val="none" w:color="000000" w:sz="4" w:space="0"/>
          <w:right w:val="none" w:color="000000" w:sz="4" w:space="0"/>
        </w:pBdr>
      </w:pPr>
      <w:r>
        <w:rPr>
          <w:rFonts w:ascii="宋体" w:hAnsi="宋体" w:cs="宋体"/>
          <w:b/>
        </w:rPr>
        <w:t xml:space="preserve">一、采购编号：</w:t>
      </w:r>
      <w:r>
        <w:rPr>
          <w:rFonts w:hint="eastAsia"/>
          <w:lang w:eastAsia="zh-CN"/>
        </w:rPr>
        <w:t xml:space="preserve">JSZC-320585-SZWK-G2026-0135</w:t>
      </w:r>
      <w:r>
        <w:rPr>
          <w:rFonts w:hint="eastAsia" w:eastAsia="宋体"/>
          <w:lang w:eastAsia="zh-CN"/>
        </w:rPr>
      </w:r>
      <w:r/>
    </w:p>
    <w:p>
      <w:pPr>
        <w:pStyle w:val="745"/>
        <w:ind w:firstLine="422"/>
        <w:spacing w:line="400" w:lineRule="atLeast"/>
        <w:rPr>
          <w:rFonts w:hint="eastAsia"/>
        </w:rPr>
        <w:pBdr>
          <w:top w:val="none" w:color="000000" w:sz="4" w:space="0"/>
          <w:left w:val="none" w:color="000000" w:sz="4" w:space="0"/>
          <w:bottom w:val="none" w:color="000000" w:sz="4" w:space="0"/>
          <w:right w:val="none" w:color="000000" w:sz="4" w:space="0"/>
        </w:pBdr>
      </w:pPr>
      <w:r>
        <w:rPr>
          <w:rFonts w:ascii="宋体" w:hAnsi="宋体" w:cs="宋体"/>
          <w:b/>
        </w:rPr>
        <w:t xml:space="preserve">二、采购项目名称</w:t>
      </w:r>
      <w:r>
        <w:rPr>
          <w:rFonts w:ascii="宋体" w:hAnsi="宋体" w:cs="宋体"/>
        </w:rPr>
        <w:t xml:space="preserve">：</w:t>
      </w:r>
      <w:r>
        <w:rPr>
          <w:rFonts w:hint="eastAsia" w:ascii="宋体" w:hAnsi="宋体" w:cs="宋体"/>
        </w:rPr>
        <w:t xml:space="preserve">中药煎剂供应及配送服务</w:t>
      </w:r>
      <w:r>
        <w:rPr>
          <w:rFonts w:hint="eastAsia"/>
        </w:rPr>
      </w:r>
      <w:r/>
    </w:p>
    <w:p>
      <w:pPr>
        <w:pStyle w:val="745"/>
        <w:ind w:firstLine="422"/>
        <w:spacing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rPr>
        <w:t xml:space="preserve">三、采购</w:t>
      </w:r>
      <w:r>
        <w:rPr>
          <w:rFonts w:hint="eastAsia" w:ascii="宋体" w:hAnsi="宋体" w:cs="宋体"/>
          <w:b/>
        </w:rPr>
        <w:t xml:space="preserve">内容</w:t>
      </w:r>
      <w:r>
        <w:rPr>
          <w:rFonts w:ascii="宋体" w:hAnsi="宋体" w:cs="宋体"/>
        </w:rPr>
        <w:t xml:space="preserve">：</w:t>
      </w:r>
      <w:r>
        <w:rPr>
          <w:rFonts w:ascii="宋体" w:hAnsi="宋体" w:cs="宋体"/>
        </w:rPr>
      </w:r>
      <w:r/>
    </w:p>
    <w:p>
      <w:pPr>
        <w:pStyle w:val="789"/>
        <w:ind w:firstLine="422"/>
        <w:spacing w:line="400" w:lineRule="exact"/>
        <w:rPr>
          <w:rFonts w:hint="eastAsia"/>
          <w:b/>
          <w:szCs w:val="21"/>
        </w:rPr>
      </w:pPr>
      <w:r>
        <w:rPr>
          <w:rFonts w:hint="eastAsia"/>
          <w:b/>
          <w:szCs w:val="21"/>
        </w:rPr>
        <w:t xml:space="preserve">（一）中药饮片供应清单</w:t>
      </w:r>
      <w:r>
        <w:rPr>
          <w:rFonts w:hint="eastAsia"/>
          <w:b/>
          <w:szCs w:val="21"/>
        </w:rPr>
      </w:r>
      <w:r/>
    </w:p>
    <w:p>
      <w:pPr>
        <w:pStyle w:val="745"/>
        <w:ind w:firstLine="420"/>
        <w:rPr>
          <w:bCs/>
          <w:szCs w:val="21"/>
        </w:rPr>
      </w:pPr>
      <w:r>
        <w:rPr>
          <w:bCs/>
          <w:szCs w:val="21"/>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5" o:title=""/>
          </v:shape>
          <o:OLEObject DrawAspect="Content" r:id="rId16" ObjectID="_1525043" ProgID="" ShapeID="_x0000_i3" Type="Embed"/>
        </w:object>
      </w:r>
      <w:r>
        <w:rPr>
          <w:bCs/>
          <w:szCs w:val="21"/>
        </w:rPr>
      </w:r>
      <w:r/>
    </w:p>
    <w:p>
      <w:pPr>
        <w:pStyle w:val="745"/>
        <w:ind w:firstLine="422"/>
        <w:rPr>
          <w:b/>
          <w:szCs w:val="21"/>
        </w:rPr>
      </w:pPr>
      <w:r>
        <w:rPr>
          <w:rFonts w:hint="eastAsia"/>
          <w:b/>
          <w:szCs w:val="21"/>
        </w:rPr>
        <w:t xml:space="preserve">（二）</w:t>
      </w:r>
      <w:r>
        <w:rPr>
          <w:b/>
          <w:szCs w:val="21"/>
        </w:rPr>
        <w:t xml:space="preserve">中药煎剂供应及配送服务（含中药煎剂、</w:t>
      </w:r>
      <w:r>
        <w:rPr>
          <w:rFonts w:hint="eastAsia"/>
          <w:b/>
          <w:szCs w:val="21"/>
          <w:lang w:val="en-US" w:eastAsia="zh-CN"/>
        </w:rPr>
        <w:t xml:space="preserve">熬膏、</w:t>
      </w:r>
      <w:r>
        <w:rPr>
          <w:rFonts w:hint="eastAsia"/>
          <w:b/>
          <w:szCs w:val="21"/>
          <w:lang w:val="en-US" w:eastAsia="zh-CN"/>
        </w:rPr>
        <w:t xml:space="preserve">磨粉、</w:t>
      </w:r>
      <w:r>
        <w:rPr>
          <w:rFonts w:hint="eastAsia"/>
          <w:b/>
          <w:szCs w:val="21"/>
          <w:lang w:val="en-US" w:eastAsia="zh-CN"/>
        </w:rPr>
        <w:t xml:space="preserve">制丸</w:t>
      </w:r>
      <w:r>
        <w:rPr>
          <w:b/>
          <w:szCs w:val="21"/>
        </w:rPr>
        <w:t xml:space="preserve">等服务）</w:t>
      </w:r>
      <w:r>
        <w:rPr>
          <w:b/>
          <w:szCs w:val="21"/>
        </w:rPr>
      </w:r>
      <w:r/>
    </w:p>
    <w:tbl>
      <w:tblPr>
        <w:tblW w:w="4355" w:type="pct"/>
        <w:jc w:val="center"/>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464"/>
        <w:gridCol w:w="1032"/>
        <w:gridCol w:w="4257"/>
      </w:tblGrid>
      <w:tr>
        <w:trPr>
          <w:trHeight w:val="23"/>
        </w:trPr>
        <w:tc>
          <w:tcPr>
            <w:tcW w:w="451"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序号</w:t>
            </w:r>
            <w:r>
              <w:rPr>
                <w:rFonts w:ascii="宋体" w:hAnsi="宋体"/>
                <w:szCs w:val="21"/>
                <w:lang w:val="zh-CN"/>
              </w:rPr>
            </w:r>
            <w:r/>
          </w:p>
        </w:tc>
        <w:tc>
          <w:tcPr>
            <w:tcW w:w="986" w:type="dxa"/>
            <w:vAlign w:val="center"/>
            <w:textDirection w:val="lrTb"/>
            <w:noWrap w:val="false"/>
          </w:tcPr>
          <w:p>
            <w:pPr>
              <w:pStyle w:val="745"/>
              <w:jc w:val="center"/>
              <w:spacing w:line="360" w:lineRule="exact"/>
              <w:rPr>
                <w:rFonts w:hint="eastAsia" w:ascii="宋体" w:hAnsi="宋体"/>
                <w:szCs w:val="21"/>
                <w:lang w:val="zh-CN"/>
              </w:rPr>
            </w:pPr>
            <w:r>
              <w:rPr>
                <w:rFonts w:hint="eastAsia" w:ascii="宋体" w:hAnsi="宋体"/>
                <w:szCs w:val="21"/>
              </w:rPr>
              <w:t xml:space="preserve">项目内容</w:t>
            </w:r>
            <w:r>
              <w:rPr>
                <w:rFonts w:hint="eastAsia" w:ascii="宋体" w:hAnsi="宋体"/>
                <w:szCs w:val="21"/>
                <w:lang w:val="zh-CN"/>
              </w:rPr>
            </w:r>
            <w:r/>
          </w:p>
        </w:tc>
        <w:tc>
          <w:tcPr>
            <w:tcW w:w="695" w:type="dxa"/>
            <w:vAlign w:val="center"/>
            <w:textDirection w:val="lrTb"/>
            <w:noWrap w:val="false"/>
          </w:tcPr>
          <w:p>
            <w:pPr>
              <w:pStyle w:val="745"/>
              <w:jc w:val="center"/>
              <w:rPr>
                <w:rFonts w:hint="eastAsia" w:ascii="宋体" w:hAnsi="宋体"/>
                <w:szCs w:val="21"/>
              </w:rPr>
            </w:pPr>
            <w:r>
              <w:rPr>
                <w:rFonts w:hint="eastAsia" w:ascii="宋体" w:hAnsi="宋体" w:cs="宋体"/>
                <w:szCs w:val="21"/>
              </w:rPr>
              <w:t xml:space="preserve">单位</w:t>
            </w:r>
            <w:r>
              <w:rPr>
                <w:rFonts w:hint="eastAsia" w:ascii="宋体" w:hAnsi="宋体"/>
                <w:szCs w:val="21"/>
              </w:rPr>
            </w:r>
            <w:r/>
          </w:p>
        </w:tc>
        <w:tc>
          <w:tcPr>
            <w:tcW w:w="2866"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备注</w:t>
            </w:r>
            <w:r>
              <w:rPr>
                <w:rFonts w:ascii="宋体" w:hAnsi="宋体"/>
                <w:szCs w:val="21"/>
                <w:lang w:val="zh-CN"/>
              </w:rPr>
            </w:r>
            <w:r/>
          </w:p>
        </w:tc>
      </w:tr>
      <w:tr>
        <w:trPr>
          <w:trHeight w:val="23"/>
        </w:trPr>
        <w:tc>
          <w:tcPr>
            <w:tcW w:w="451"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1</w:t>
            </w:r>
            <w:r>
              <w:rPr>
                <w:rFonts w:ascii="宋体" w:hAnsi="宋体"/>
                <w:szCs w:val="21"/>
                <w:lang w:val="zh-CN"/>
              </w:rPr>
            </w:r>
            <w:r/>
          </w:p>
        </w:tc>
        <w:tc>
          <w:tcPr>
            <w:tcW w:w="986" w:type="dxa"/>
            <w:vAlign w:val="center"/>
            <w:textDirection w:val="lrTb"/>
            <w:noWrap w:val="false"/>
          </w:tcPr>
          <w:p>
            <w:pPr>
              <w:pStyle w:val="745"/>
              <w:jc w:val="center"/>
              <w:rPr>
                <w:rFonts w:hint="eastAsia" w:ascii="宋体" w:hAnsi="宋体"/>
                <w:szCs w:val="21"/>
              </w:rPr>
            </w:pPr>
            <w:r>
              <w:rPr>
                <w:rFonts w:hint="eastAsia" w:ascii="宋体" w:hAnsi="宋体" w:cs="宋体"/>
                <w:szCs w:val="21"/>
                <w:lang w:bidi="ar"/>
              </w:rPr>
              <w:t xml:space="preserve">中药临方加工（</w:t>
            </w:r>
            <w:r>
              <w:rPr>
                <w:rFonts w:hint="eastAsia" w:ascii="宋体" w:hAnsi="宋体" w:cs="宋体"/>
                <w:szCs w:val="21"/>
                <w:lang w:val="en-US" w:eastAsia="zh-CN" w:bidi="ar"/>
              </w:rPr>
              <w:t xml:space="preserve">汤剂</w:t>
            </w:r>
            <w:r>
              <w:rPr>
                <w:rFonts w:hint="eastAsia" w:ascii="宋体" w:hAnsi="宋体" w:cs="宋体"/>
                <w:szCs w:val="21"/>
                <w:lang w:bidi="ar"/>
              </w:rPr>
              <w:t xml:space="preserve">）</w:t>
            </w:r>
            <w:r>
              <w:rPr>
                <w:rFonts w:hint="eastAsia" w:ascii="宋体" w:hAnsi="宋体"/>
                <w:szCs w:val="21"/>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贴</w:t>
            </w:r>
            <w:r>
              <w:rPr>
                <w:rFonts w:ascii="宋体" w:hAnsi="宋体"/>
                <w:szCs w:val="21"/>
              </w:rPr>
            </w:r>
            <w:r/>
          </w:p>
        </w:tc>
        <w:tc>
          <w:tcPr>
            <w:tcW w:w="2866" w:type="dxa"/>
            <w:vAlign w:val="center"/>
            <w:textDirection w:val="lrTb"/>
            <w:noWrap w:val="false"/>
          </w:tcPr>
          <w:p>
            <w:pPr>
              <w:pStyle w:val="745"/>
              <w:rPr>
                <w:rFonts w:ascii="宋体" w:hAnsi="宋体" w:cs="宋体"/>
                <w:szCs w:val="21"/>
              </w:rPr>
            </w:pPr>
            <w:r>
              <w:rPr>
                <w:rFonts w:hint="eastAsia" w:ascii="宋体" w:hAnsi="宋体" w:cs="宋体"/>
                <w:szCs w:val="21"/>
              </w:rPr>
              <w:t xml:space="preserve">煎药机煎药</w:t>
            </w:r>
            <w:r>
              <w:rPr>
                <w:rFonts w:ascii="宋体" w:hAnsi="宋体" w:cs="宋体"/>
                <w:szCs w:val="21"/>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中药临方加工（熬膏）</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料</w:t>
            </w:r>
            <w:r>
              <w:rPr>
                <w:rFonts w:ascii="宋体" w:hAnsi="宋体"/>
                <w:szCs w:val="21"/>
              </w:rPr>
            </w:r>
            <w:r/>
          </w:p>
        </w:tc>
        <w:tc>
          <w:tcPr>
            <w:tcW w:w="2866" w:type="dxa"/>
            <w:vAlign w:val="center"/>
            <w:textDirection w:val="lrTb"/>
            <w:noWrap w:val="false"/>
          </w:tcPr>
          <w:p>
            <w:pPr>
              <w:pStyle w:val="745"/>
              <w:rPr>
                <w:rFonts w:hint="eastAsia" w:ascii="宋体" w:hAnsi="宋体" w:cs="宋体"/>
                <w:szCs w:val="21"/>
              </w:rPr>
            </w:pPr>
            <w:r>
              <w:rPr>
                <w:rFonts w:hint="eastAsia" w:ascii="宋体" w:hAnsi="宋体" w:cs="宋体"/>
                <w:szCs w:val="21"/>
              </w:rPr>
              <w:t xml:space="preserve">含黄酒、容器、冰糖</w:t>
            </w:r>
            <w:r>
              <w:rPr>
                <w:rFonts w:hint="eastAsia" w:ascii="宋体" w:hAnsi="宋体" w:cs="宋体"/>
                <w:szCs w:val="21"/>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中药临方加工（磨粉）</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3公斤</w:t>
            </w:r>
            <w:r>
              <w:rPr>
                <w:rFonts w:ascii="宋体" w:hAnsi="宋体"/>
                <w:szCs w:val="21"/>
              </w:rPr>
            </w:r>
            <w:r/>
          </w:p>
        </w:tc>
        <w:tc>
          <w:tcPr>
            <w:tcW w:w="2866" w:type="dxa"/>
            <w:vAlign w:val="center"/>
            <w:textDirection w:val="lrTb"/>
            <w:noWrap w:val="false"/>
          </w:tcPr>
          <w:p>
            <w:pPr>
              <w:pStyle w:val="745"/>
              <w:rPr>
                <w:rFonts w:ascii="宋体" w:hAnsi="宋体" w:eastAsia="宋体" w:cs="宋体"/>
                <w:szCs w:val="21"/>
                <w:lang w:val="en-US" w:eastAsia="zh-CN"/>
              </w:rPr>
            </w:pPr>
            <w:r>
              <w:rPr>
                <w:rFonts w:hint="eastAsia" w:ascii="宋体" w:hAnsi="宋体" w:cs="宋体"/>
                <w:szCs w:val="21"/>
              </w:rPr>
              <w:t xml:space="preserve">3公斤内30元</w:t>
            </w:r>
            <w:r>
              <w:rPr>
                <w:rFonts w:hint="eastAsia" w:ascii="宋体" w:hAnsi="宋体" w:cs="宋体"/>
                <w:szCs w:val="21"/>
                <w:lang w:val="en-US" w:eastAsia="zh-CN"/>
              </w:rPr>
              <w:t xml:space="preserve">/料</w:t>
            </w:r>
            <w:r>
              <w:rPr>
                <w:rFonts w:ascii="宋体" w:hAnsi="宋体" w:eastAsia="宋体" w:cs="宋体"/>
                <w:szCs w:val="21"/>
                <w:lang w:val="en-US" w:eastAsia="zh-CN"/>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中药临方加工（制丸）</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3公斤</w:t>
            </w:r>
            <w:r>
              <w:rPr>
                <w:rFonts w:ascii="宋体" w:hAnsi="宋体"/>
                <w:szCs w:val="21"/>
              </w:rPr>
            </w:r>
            <w:r/>
          </w:p>
        </w:tc>
        <w:tc>
          <w:tcPr>
            <w:tcW w:w="2866" w:type="dxa"/>
            <w:vAlign w:val="center"/>
            <w:textDirection w:val="lrTb"/>
            <w:noWrap w:val="false"/>
          </w:tcPr>
          <w:p>
            <w:pPr>
              <w:pStyle w:val="745"/>
              <w:rPr>
                <w:rFonts w:hint="eastAsia" w:ascii="宋体" w:hAnsi="宋体" w:cs="宋体"/>
                <w:szCs w:val="21"/>
              </w:rPr>
            </w:pPr>
            <w:r>
              <w:rPr>
                <w:rFonts w:hint="eastAsia" w:ascii="宋体" w:hAnsi="宋体" w:cs="宋体"/>
                <w:szCs w:val="21"/>
              </w:rPr>
              <w:t xml:space="preserve">3公斤内150元</w:t>
            </w:r>
            <w:r>
              <w:rPr>
                <w:rFonts w:hint="eastAsia" w:ascii="宋体" w:hAnsi="宋体" w:cs="宋体"/>
                <w:szCs w:val="21"/>
                <w:lang w:val="en-US" w:eastAsia="zh-CN"/>
              </w:rPr>
              <w:t xml:space="preserve">/料</w:t>
            </w:r>
            <w:r>
              <w:rPr>
                <w:rFonts w:hint="eastAsia" w:ascii="宋体" w:hAnsi="宋体" w:cs="宋体"/>
                <w:szCs w:val="21"/>
              </w:rPr>
              <w:t xml:space="preserve">，超过部分每公斤40元</w:t>
            </w:r>
            <w:r>
              <w:rPr>
                <w:rFonts w:hint="eastAsia" w:ascii="宋体" w:hAnsi="宋体" w:cs="宋体"/>
                <w:szCs w:val="21"/>
                <w:lang w:val="en-US" w:eastAsia="zh-CN"/>
              </w:rPr>
              <w:t xml:space="preserve">/料</w:t>
            </w:r>
            <w:r>
              <w:rPr>
                <w:rFonts w:hint="eastAsia" w:ascii="宋体" w:hAnsi="宋体" w:cs="宋体"/>
                <w:szCs w:val="21"/>
              </w:rPr>
            </w:r>
            <w:r/>
          </w:p>
        </w:tc>
      </w:tr>
    </w:tbl>
    <w:p>
      <w:pPr>
        <w:pStyle w:val="745"/>
        <w:ind w:firstLine="422"/>
        <w:spacing w:line="400" w:lineRule="exact"/>
        <w:rPr>
          <w:rFonts w:hint="eastAsia" w:ascii="宋体" w:hAnsi="宋体" w:cs="宋体"/>
          <w:b/>
          <w:bCs/>
          <w:szCs w:val="24"/>
          <w:highlight w:val="none"/>
        </w:rPr>
      </w:pPr>
      <w:r>
        <w:rPr>
          <w:rFonts w:hint="eastAsia" w:ascii="宋体" w:hAnsi="宋体" w:cs="宋体"/>
          <w:b/>
          <w:bCs/>
          <w:szCs w:val="24"/>
          <w:highlight w:val="none"/>
        </w:rPr>
      </w:r>
      <w:r/>
    </w:p>
    <w:p>
      <w:pPr>
        <w:pStyle w:val="745"/>
        <w:ind w:firstLine="422"/>
        <w:spacing w:line="400" w:lineRule="exact"/>
        <w:rPr>
          <w:rFonts w:hint="eastAsia" w:ascii="宋体" w:hAnsi="宋体" w:cs="宋体"/>
          <w:b/>
          <w:bCs/>
          <w:szCs w:val="24"/>
        </w:rPr>
      </w:pPr>
      <w:r>
        <w:rPr>
          <w:rFonts w:hint="eastAsia" w:ascii="宋体" w:hAnsi="宋体" w:cs="宋体"/>
          <w:b/>
          <w:bCs/>
          <w:szCs w:val="24"/>
        </w:rPr>
        <w:t xml:space="preserve">四、服务</w:t>
      </w:r>
      <w:r>
        <w:rPr>
          <w:rFonts w:hint="eastAsia"/>
          <w:b/>
          <w:bCs/>
          <w:szCs w:val="21"/>
        </w:rPr>
        <w:t xml:space="preserve">具体要求</w:t>
      </w:r>
      <w:r>
        <w:rPr>
          <w:rFonts w:hint="eastAsia" w:ascii="宋体" w:hAnsi="宋体" w:cs="宋体"/>
          <w:b/>
          <w:bCs/>
          <w:szCs w:val="24"/>
        </w:rPr>
        <w:t xml:space="preserve">：</w:t>
      </w:r>
      <w:r>
        <w:rPr>
          <w:rFonts w:hint="eastAsia" w:ascii="宋体" w:hAnsi="宋体" w:cs="宋体"/>
          <w:b/>
          <w:bCs/>
          <w:szCs w:val="24"/>
        </w:rPr>
      </w:r>
      <w:r/>
    </w:p>
    <w:p>
      <w:pPr>
        <w:pStyle w:val="745"/>
        <w:ind w:firstLine="420"/>
        <w:spacing w:line="400" w:lineRule="exact"/>
        <w:rPr>
          <w:rFonts w:hint="eastAsia"/>
          <w:bCs/>
          <w:szCs w:val="21"/>
        </w:rPr>
      </w:pPr>
      <w:r>
        <w:rPr>
          <w:rFonts w:hint="eastAsia"/>
          <w:bCs/>
          <w:szCs w:val="21"/>
        </w:rPr>
        <w:t xml:space="preserve">（一）项目概况：</w:t>
      </w:r>
      <w:r>
        <w:rPr>
          <w:rFonts w:hint="eastAsia"/>
          <w:bCs/>
          <w:szCs w:val="21"/>
        </w:rPr>
      </w:r>
      <w:r/>
    </w:p>
    <w:p>
      <w:pPr>
        <w:pStyle w:val="745"/>
        <w:ind w:firstLine="420"/>
        <w:spacing w:line="400" w:lineRule="exact"/>
        <w:rPr>
          <w:rFonts w:hint="eastAsia"/>
          <w:bCs/>
          <w:szCs w:val="18"/>
        </w:rPr>
      </w:pPr>
      <w:r>
        <w:rPr>
          <w:rFonts w:hint="eastAsia"/>
          <w:bCs/>
          <w:szCs w:val="18"/>
        </w:rPr>
        <w:t xml:space="preserve">1、投标人提供的中药代加工服务应符合《药品管理法》《医院中药饮片管理规范》《医疗机构中药煎药室管理规范》等现行国家、省市有关标准及要求进行，并且符合医院相关的质量控制要求。</w:t>
      </w:r>
      <w:r>
        <w:rPr>
          <w:rFonts w:hint="eastAsia"/>
          <w:bCs/>
          <w:szCs w:val="18"/>
        </w:rPr>
      </w:r>
      <w:r/>
    </w:p>
    <w:p>
      <w:pPr>
        <w:pStyle w:val="745"/>
        <w:ind w:firstLine="420"/>
        <w:spacing w:line="400" w:lineRule="exact"/>
        <w:rPr>
          <w:rFonts w:hint="eastAsia"/>
          <w:bCs/>
          <w:szCs w:val="18"/>
        </w:rPr>
      </w:pPr>
      <w:r>
        <w:rPr>
          <w:rFonts w:hint="eastAsia"/>
          <w:bCs/>
          <w:szCs w:val="18"/>
        </w:rPr>
        <w:t xml:space="preserve">2、投标人提供的中药饮片代煎服务应严格按照《医院中药饮片管理规范》《医疗机构中药煎药室管理规范》等要求执行。配备的设备、包装材料须符合《中药煎药机》《中药汤剂包装机》等行业标准。场地、环境和人员资质须符合相关要求。（提供相关图片证明材料）。并且为本项目配备与业务量相匹配的场地、设施设备及服务人员。</w:t>
      </w:r>
      <w:r>
        <w:rPr>
          <w:rFonts w:hint="eastAsia"/>
          <w:bCs/>
          <w:szCs w:val="18"/>
        </w:rPr>
      </w:r>
      <w:r/>
    </w:p>
    <w:p>
      <w:pPr>
        <w:pStyle w:val="745"/>
        <w:ind w:firstLine="420"/>
        <w:spacing w:line="400" w:lineRule="exact"/>
        <w:rPr>
          <w:rFonts w:hint="eastAsia"/>
          <w:bCs/>
          <w:szCs w:val="21"/>
        </w:rPr>
      </w:pPr>
      <w:r>
        <w:rPr>
          <w:rFonts w:hint="eastAsia"/>
          <w:bCs/>
          <w:szCs w:val="18"/>
        </w:rPr>
        <w:t xml:space="preserve">3、投标人需与采购人相应的处方数据进行必要的对接，费用由投标人承担，并确保采购人处方数据安全。</w:t>
      </w:r>
      <w:r>
        <w:rPr>
          <w:rFonts w:hint="eastAsia"/>
          <w:bCs/>
          <w:szCs w:val="21"/>
        </w:rPr>
      </w:r>
      <w:r/>
    </w:p>
    <w:p>
      <w:pPr>
        <w:pStyle w:val="745"/>
        <w:ind w:firstLine="420"/>
        <w:spacing w:line="400" w:lineRule="exact"/>
        <w:rPr>
          <w:rFonts w:hint="eastAsia"/>
          <w:bCs/>
          <w:szCs w:val="21"/>
        </w:rPr>
      </w:pPr>
      <w:r>
        <w:rPr>
          <w:rFonts w:hint="eastAsia"/>
          <w:bCs/>
          <w:szCs w:val="21"/>
        </w:rPr>
        <w:t xml:space="preserve">4、投标人应对中药代加工服务建立完善的质量控制体系：</w:t>
      </w:r>
      <w:r>
        <w:rPr>
          <w:rFonts w:hint="eastAsia"/>
          <w:bCs/>
          <w:szCs w:val="21"/>
        </w:rPr>
      </w:r>
      <w:r/>
    </w:p>
    <w:p>
      <w:pPr>
        <w:pStyle w:val="745"/>
        <w:ind w:firstLine="420"/>
        <w:spacing w:line="400" w:lineRule="exact"/>
        <w:rPr>
          <w:rFonts w:hint="eastAsia"/>
          <w:bCs/>
          <w:szCs w:val="21"/>
        </w:rPr>
      </w:pPr>
      <w:r>
        <w:rPr>
          <w:rFonts w:hint="eastAsia"/>
          <w:bCs/>
          <w:szCs w:val="21"/>
        </w:rPr>
        <w:t xml:space="preserve">（1）制定和完善质量管理文件，包括制度、职责和标准操作规程等；</w:t>
      </w:r>
      <w:r>
        <w:rPr>
          <w:rFonts w:hint="eastAsia"/>
          <w:bCs/>
          <w:szCs w:val="21"/>
        </w:rPr>
      </w:r>
      <w:r/>
    </w:p>
    <w:p>
      <w:pPr>
        <w:pStyle w:val="745"/>
        <w:ind w:firstLine="420"/>
        <w:spacing w:line="400" w:lineRule="exact"/>
        <w:rPr>
          <w:rFonts w:hint="eastAsia"/>
          <w:bCs/>
          <w:szCs w:val="21"/>
        </w:rPr>
      </w:pPr>
      <w:r>
        <w:rPr>
          <w:rFonts w:hint="eastAsia"/>
          <w:bCs/>
          <w:szCs w:val="21"/>
        </w:rPr>
        <w:t xml:space="preserve">（2）具备中药代加工所需的设备并保持良好的运行状态；</w:t>
      </w:r>
      <w:r>
        <w:rPr>
          <w:rFonts w:hint="eastAsia"/>
          <w:bCs/>
          <w:szCs w:val="21"/>
        </w:rPr>
      </w:r>
      <w:r/>
    </w:p>
    <w:p>
      <w:pPr>
        <w:pStyle w:val="745"/>
        <w:ind w:firstLine="420"/>
        <w:spacing w:line="400" w:lineRule="exact"/>
        <w:rPr>
          <w:rFonts w:hint="eastAsia"/>
          <w:bCs/>
          <w:szCs w:val="21"/>
        </w:rPr>
      </w:pPr>
      <w:r>
        <w:rPr>
          <w:rFonts w:hint="eastAsia"/>
          <w:bCs/>
          <w:szCs w:val="21"/>
        </w:rPr>
        <w:t xml:space="preserve">（3）</w:t>
      </w:r>
      <w:r>
        <w:rPr>
          <w:rFonts w:hint="eastAsia"/>
          <w:bCs/>
          <w:szCs w:val="18"/>
        </w:rPr>
        <w:t xml:space="preserve">有规范的操作记录，对加工的每个环节实时监控</w:t>
      </w:r>
      <w:r>
        <w:rPr>
          <w:rFonts w:hint="eastAsia"/>
          <w:bCs/>
          <w:szCs w:val="21"/>
        </w:rPr>
        <w:t xml:space="preserve">，建立全流程质量可追溯体系，对每个操作步骤都作出详细规定，并做好台账记录。</w:t>
      </w:r>
      <w:r>
        <w:rPr>
          <w:rFonts w:hint="eastAsia"/>
          <w:bCs/>
          <w:szCs w:val="21"/>
        </w:rPr>
      </w:r>
      <w:r/>
    </w:p>
    <w:p>
      <w:pPr>
        <w:pStyle w:val="745"/>
        <w:ind w:firstLine="420"/>
        <w:spacing w:line="400" w:lineRule="exact"/>
        <w:rPr>
          <w:rFonts w:hint="eastAsia"/>
          <w:bCs/>
          <w:szCs w:val="21"/>
          <w:highlight w:val="none"/>
        </w:rPr>
      </w:pPr>
      <w:r>
        <w:rPr>
          <w:rFonts w:hint="eastAsia"/>
          <w:bCs/>
          <w:szCs w:val="21"/>
        </w:rPr>
        <w:t xml:space="preserve">（4）患者的相关信息在整个流程跟踪标记，确保不发生差错，全程均有监控录像，做到每</w:t>
      </w:r>
      <w:r>
        <w:rPr>
          <w:rFonts w:hint="eastAsia"/>
          <w:bCs/>
          <w:szCs w:val="21"/>
          <w:highlight w:val="none"/>
        </w:rPr>
        <w:t xml:space="preserve">个操作步骤都有记录存档，质量可跟踪，并按规定保存相关记录。若因无法调取监控录像等记录而导致一切的后果，均由投标人承担。</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21"/>
          <w:highlight w:val="none"/>
        </w:rPr>
        <w:t xml:space="preserve">5、按要求对中药处方复核、润药、煎煮、过滤、包装、检查及配送。</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21"/>
          <w:highlight w:val="none"/>
        </w:rPr>
        <w:t xml:space="preserve">6、对润药加水量、煎制时间、煎制温度、先煎后下等煎煮条件进行智能化控制，避免人为操作失误，实现煎药过程标准化、同质化管理。</w:t>
      </w:r>
      <w:r>
        <w:rPr>
          <w:rFonts w:hint="eastAsia"/>
          <w:bCs/>
          <w:szCs w:val="21"/>
          <w:highlight w:val="none"/>
        </w:rPr>
      </w:r>
      <w:r/>
    </w:p>
    <w:p>
      <w:pPr>
        <w:pStyle w:val="745"/>
        <w:ind w:firstLine="420"/>
        <w:spacing w:line="400" w:lineRule="exact"/>
        <w:rPr>
          <w:bCs/>
          <w:szCs w:val="21"/>
          <w:highlight w:val="none"/>
        </w:rPr>
      </w:pPr>
      <w:r>
        <w:rPr>
          <w:rFonts w:hint="eastAsia"/>
          <w:bCs/>
          <w:szCs w:val="21"/>
          <w:highlight w:val="none"/>
        </w:rPr>
        <w:t xml:space="preserve">7、应建立完善的实时监控系统，对代煎的每个环节进行监控。采购人可利用该系统开展中药代加工实时监控。</w:t>
      </w:r>
      <w:r>
        <w:rPr>
          <w:bCs/>
          <w:szCs w:val="21"/>
          <w:highlight w:val="none"/>
        </w:rPr>
      </w:r>
      <w:r/>
    </w:p>
    <w:p>
      <w:pPr>
        <w:pStyle w:val="745"/>
        <w:ind w:firstLine="420"/>
        <w:spacing w:line="400" w:lineRule="exact"/>
        <w:rPr>
          <w:rFonts w:hint="eastAsia"/>
          <w:bCs/>
          <w:szCs w:val="21"/>
        </w:rPr>
      </w:pPr>
      <w:r>
        <w:rPr>
          <w:rFonts w:hint="eastAsia"/>
          <w:bCs/>
          <w:szCs w:val="21"/>
        </w:rPr>
        <w:t xml:space="preserve">8、投标人所使用的系统需能与采购人相应的处方数据软件进行无缝对接；必须支持处方远程作废或取消、实时状态查询、加工全流程追踪查询以及配送服务查询与跟踪。</w:t>
      </w:r>
      <w:r>
        <w:rPr>
          <w:rFonts w:hint="eastAsia"/>
          <w:bCs/>
          <w:szCs w:val="21"/>
        </w:rPr>
      </w:r>
      <w:r/>
    </w:p>
    <w:p>
      <w:pPr>
        <w:pStyle w:val="745"/>
        <w:ind w:firstLine="420"/>
        <w:spacing w:line="400" w:lineRule="exact"/>
        <w:rPr>
          <w:rFonts w:hint="eastAsia"/>
          <w:bCs/>
          <w:szCs w:val="21"/>
        </w:rPr>
      </w:pPr>
      <w:r>
        <w:rPr>
          <w:rFonts w:hint="eastAsia"/>
          <w:bCs/>
          <w:szCs w:val="21"/>
        </w:rPr>
        <w:t xml:space="preserve">9、投标人对每张处方的浸泡、加水、煎煮、包装、配送等各环节均可追溯各项数据（应具备必要的信息化控制手段，采用条码识别等；发货后支持物流跟踪查询）。可全程监控加工过程，并保存监控数据一个月以上。</w:t>
      </w:r>
      <w:r>
        <w:rPr>
          <w:rFonts w:hint="eastAsia"/>
          <w:bCs/>
          <w:szCs w:val="21"/>
        </w:rPr>
      </w:r>
      <w:r/>
    </w:p>
    <w:p>
      <w:pPr>
        <w:pStyle w:val="745"/>
        <w:ind w:firstLine="420"/>
        <w:spacing w:line="400" w:lineRule="exact"/>
        <w:rPr>
          <w:rFonts w:hint="eastAsia"/>
          <w:bCs/>
          <w:szCs w:val="21"/>
        </w:rPr>
      </w:pPr>
      <w:r>
        <w:rPr>
          <w:rFonts w:hint="eastAsia"/>
          <w:bCs/>
          <w:szCs w:val="21"/>
        </w:rPr>
        <w:t xml:space="preserve">10、</w:t>
      </w:r>
      <w:r>
        <w:rPr>
          <w:rFonts w:hint="eastAsia"/>
          <w:bCs/>
          <w:szCs w:val="18"/>
        </w:rPr>
        <w:t xml:space="preserve">煎药等代加工服务过程中的</w:t>
      </w:r>
      <w:r>
        <w:rPr>
          <w:rFonts w:hint="eastAsia"/>
          <w:bCs/>
          <w:szCs w:val="21"/>
        </w:rPr>
        <w:t xml:space="preserve">质量接受采购人的抽查检验。操作人员上岗前须接受专业技术培训和健康体检。</w:t>
      </w:r>
      <w:r>
        <w:rPr>
          <w:rFonts w:hint="eastAsia"/>
          <w:bCs/>
          <w:szCs w:val="21"/>
        </w:rPr>
      </w:r>
      <w:r/>
    </w:p>
    <w:p>
      <w:pPr>
        <w:pStyle w:val="745"/>
        <w:ind w:firstLine="420"/>
        <w:spacing w:line="400" w:lineRule="exact"/>
        <w:rPr>
          <w:bCs/>
          <w:szCs w:val="21"/>
        </w:rPr>
      </w:pPr>
      <w:r>
        <w:rPr>
          <w:rFonts w:hint="eastAsia"/>
          <w:bCs/>
          <w:szCs w:val="21"/>
        </w:rPr>
        <w:t xml:space="preserve">11、应有明确的配送人员的分工职责。配送至采购人单位的所有产品必须实行专车专人定点配送，按规定送到采购人指定的库房或药房，并按存放要求堆放整齐。运输车辆及人员应符合《中华人民共和国道路交通安全法》等相关法律法规要求；</w:t>
      </w:r>
      <w:r>
        <w:rPr>
          <w:bCs/>
          <w:szCs w:val="21"/>
        </w:rPr>
      </w:r>
      <w:r/>
    </w:p>
    <w:p>
      <w:pPr>
        <w:pStyle w:val="745"/>
        <w:ind w:firstLine="420"/>
        <w:spacing w:line="400" w:lineRule="exact"/>
        <w:rPr>
          <w:bCs/>
          <w:szCs w:val="21"/>
        </w:rPr>
      </w:pPr>
      <w:r>
        <w:rPr>
          <w:bCs/>
          <w:szCs w:val="21"/>
        </w:rPr>
        <w:t xml:space="preserve">1</w:t>
      </w:r>
      <w:r>
        <w:rPr>
          <w:rFonts w:hint="eastAsia"/>
          <w:bCs/>
          <w:szCs w:val="21"/>
        </w:rPr>
        <w:t xml:space="preserve">2、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3、配送药品出现质量问题，应在接到通知后2小时内响应到场，24小时内完成退换，并处理（或协助采购人处理）好因质量问题和服务不当引起的投诉、纠纷，承担退换产生的费用及其他相关费用。</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4、配送时效要求：</w:t>
      </w:r>
      <w:r>
        <w:rPr>
          <w:rFonts w:hint="eastAsia"/>
          <w:bCs/>
          <w:szCs w:val="18"/>
        </w:rPr>
        <w:t xml:space="preserve">投标人承诺能够在接到医院处方后及时加工并送达至医院：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膏方配送时间另根据采购人下达的指令单要求。代加工交付时间不受节假日的影响。</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5、患者可在手机端实时查询中药加工和配送进程。</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6、加工过程的中废水、废气、废渣等管理应符合相关环保的法律法规要求（提供图片）。</w:t>
      </w:r>
      <w:r>
        <w:rPr>
          <w:rFonts w:hint="eastAsia"/>
          <w:bCs/>
          <w:szCs w:val="21"/>
        </w:rPr>
      </w:r>
      <w:r/>
    </w:p>
    <w:p>
      <w:pPr>
        <w:pStyle w:val="745"/>
        <w:ind w:firstLine="420"/>
        <w:spacing w:line="400" w:lineRule="exact"/>
        <w:rPr>
          <w:rFonts w:hint="eastAsia"/>
          <w:bCs/>
          <w:szCs w:val="21"/>
        </w:rPr>
      </w:pPr>
      <w:r>
        <w:rPr>
          <w:rFonts w:hint="eastAsia"/>
          <w:bCs/>
          <w:szCs w:val="21"/>
        </w:rPr>
        <w:t xml:space="preserve">17、配送服务过程中如发生破损或变质现象，投标人须及时为患者重新代加工和配送，并不得再收取费用。</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8、采购人将定期和不定期对投标人代加工过程和质量进行检查，内容包括：中药饮片质量、中药代加工每个环节及配送过程等。采购人对中标人服务工作进行考核，每月考核结果与服务费用挂钩，考核细则另行书面商定。</w:t>
      </w:r>
      <w:r>
        <w:rPr>
          <w:rFonts w:hint="eastAsia"/>
          <w:bCs/>
          <w:szCs w:val="21"/>
        </w:rPr>
      </w:r>
      <w:r/>
    </w:p>
    <w:p>
      <w:pPr>
        <w:pStyle w:val="745"/>
        <w:ind w:firstLine="420"/>
        <w:spacing w:line="400" w:lineRule="exact"/>
        <w:rPr>
          <w:rFonts w:hint="eastAsia"/>
          <w:bCs/>
          <w:szCs w:val="21"/>
        </w:rPr>
      </w:pPr>
      <w:r>
        <w:rPr>
          <w:rFonts w:hint="eastAsia"/>
          <w:bCs/>
          <w:szCs w:val="21"/>
        </w:rPr>
        <w:t xml:space="preserve">（三）服务期限：</w:t>
      </w:r>
      <w:r>
        <w:rPr>
          <w:rFonts w:hint="eastAsia" w:ascii="宋体" w:hAnsi="宋体"/>
        </w:rPr>
        <w:t xml:space="preserve">3年（自合同签订的起止之日为准）或结算金额达到预算金额则合同终止。</w:t>
      </w:r>
      <w:r>
        <w:rPr>
          <w:rFonts w:hint="eastAsia"/>
          <w:bCs/>
          <w:szCs w:val="21"/>
        </w:rPr>
      </w:r>
      <w:r/>
    </w:p>
    <w:p>
      <w:pPr>
        <w:pStyle w:val="745"/>
        <w:ind w:firstLine="420"/>
        <w:spacing w:line="400" w:lineRule="exact"/>
        <w:rPr>
          <w:rFonts w:hint="eastAsia"/>
          <w:bCs/>
          <w:szCs w:val="21"/>
        </w:rPr>
      </w:pPr>
      <w:r>
        <w:rPr>
          <w:rFonts w:hint="eastAsia"/>
          <w:bCs/>
          <w:szCs w:val="21"/>
        </w:rPr>
        <w:t xml:space="preserve">（四）人员要求：</w:t>
      </w:r>
      <w:r>
        <w:rPr>
          <w:rFonts w:hint="eastAsia"/>
          <w:bCs/>
          <w:szCs w:val="21"/>
        </w:rPr>
      </w:r>
      <w:r/>
    </w:p>
    <w:p>
      <w:pPr>
        <w:pStyle w:val="745"/>
        <w:ind w:firstLine="420"/>
        <w:spacing w:line="400" w:lineRule="exact"/>
        <w:rPr>
          <w:rFonts w:hint="eastAsia"/>
          <w:bCs/>
          <w:szCs w:val="18"/>
          <w:highlight w:val="none"/>
        </w:rPr>
      </w:pPr>
      <w:r>
        <w:rPr>
          <w:rFonts w:hint="eastAsia"/>
          <w:bCs/>
          <w:szCs w:val="18"/>
        </w:rPr>
        <w:t xml:space="preserve">投标人应具有与经营规模相适应的中药学专业技术人员。为本项目配置的项目团队人</w:t>
      </w:r>
      <w:r>
        <w:rPr>
          <w:rFonts w:hint="eastAsia"/>
          <w:bCs/>
          <w:szCs w:val="18"/>
          <w:highlight w:val="none"/>
        </w:rPr>
        <w:t xml:space="preserve">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bCs/>
          <w:szCs w:val="18"/>
          <w:highlight w:val="none"/>
        </w:rPr>
      </w:r>
      <w:r/>
    </w:p>
    <w:p>
      <w:pPr>
        <w:pStyle w:val="745"/>
        <w:ind w:firstLine="420"/>
        <w:spacing w:line="400" w:lineRule="exact"/>
        <w:rPr>
          <w:rFonts w:hint="eastAsia"/>
          <w:bCs/>
          <w:szCs w:val="21"/>
          <w:highlight w:val="none"/>
        </w:rPr>
      </w:pPr>
      <w:r>
        <w:rPr>
          <w:bCs/>
          <w:szCs w:val="21"/>
          <w:highlight w:val="none"/>
          <w:u w:val="single"/>
        </w:rPr>
        <w:t xml:space="preserve">本项目的项目负责人以及中药调剂组的组长（或称为负责人）1名；负责中药煎煮</w:t>
      </w:r>
      <w:r>
        <w:rPr>
          <w:rFonts w:hint="eastAsia"/>
          <w:bCs/>
          <w:szCs w:val="21"/>
          <w:highlight w:val="none"/>
          <w:u w:val="single"/>
          <w:lang w:val="en-US" w:eastAsia="zh-CN"/>
        </w:rPr>
        <w:t xml:space="preserve">等</w:t>
      </w:r>
      <w:r>
        <w:rPr>
          <w:rFonts w:hint="eastAsia"/>
          <w:bCs/>
          <w:szCs w:val="21"/>
          <w:highlight w:val="none"/>
          <w:u w:val="single"/>
          <w:lang w:val="en-US" w:eastAsia="zh-CN"/>
        </w:rPr>
        <w:t xml:space="preserve">服务</w:t>
      </w:r>
      <w:r>
        <w:rPr>
          <w:bCs/>
          <w:szCs w:val="21"/>
          <w:highlight w:val="none"/>
          <w:u w:val="single"/>
        </w:rPr>
        <w:t xml:space="preserve">的人员至少</w:t>
      </w:r>
      <w:r>
        <w:rPr>
          <w:rFonts w:hint="eastAsia"/>
          <w:bCs/>
          <w:szCs w:val="21"/>
          <w:highlight w:val="none"/>
          <w:u w:val="single"/>
          <w:lang w:val="en-US" w:eastAsia="zh-CN"/>
        </w:rPr>
        <w:t xml:space="preserve">5</w:t>
      </w:r>
      <w:r>
        <w:rPr>
          <w:bCs/>
          <w:szCs w:val="21"/>
          <w:highlight w:val="none"/>
          <w:u w:val="single"/>
        </w:rPr>
        <w:t xml:space="preserve">名</w:t>
      </w:r>
      <w:r>
        <w:rPr>
          <w:rFonts w:hint="eastAsia"/>
          <w:bCs/>
          <w:szCs w:val="21"/>
          <w:highlight w:val="none"/>
          <w:u w:val="single"/>
        </w:rPr>
        <w:t xml:space="preserve">，具备一定的从业知识</w:t>
      </w:r>
      <w:r>
        <w:rPr>
          <w:rFonts w:hint="eastAsia"/>
          <w:bCs/>
          <w:szCs w:val="21"/>
          <w:highlight w:val="none"/>
        </w:rPr>
        <w:t xml:space="preserve">。</w:t>
      </w:r>
      <w:r>
        <w:rPr>
          <w:rFonts w:hint="eastAsia"/>
          <w:bCs/>
          <w:szCs w:val="21"/>
          <w:highlight w:val="none"/>
        </w:rPr>
      </w:r>
      <w:r/>
    </w:p>
    <w:p>
      <w:pPr>
        <w:pStyle w:val="745"/>
        <w:ind w:firstLine="422"/>
        <w:spacing w:line="400" w:lineRule="exact"/>
        <w:rPr>
          <w:rFonts w:hint="eastAsia"/>
          <w:b/>
          <w:szCs w:val="21"/>
        </w:rPr>
      </w:pPr>
      <w:r>
        <w:rPr>
          <w:rFonts w:hint="eastAsia"/>
          <w:b/>
          <w:szCs w:val="21"/>
        </w:rPr>
        <w:t xml:space="preserve">五、质量要求</w:t>
      </w:r>
      <w:r>
        <w:rPr>
          <w:rFonts w:hint="eastAsia"/>
          <w:b/>
          <w:szCs w:val="21"/>
        </w:rPr>
      </w:r>
      <w:r/>
    </w:p>
    <w:p>
      <w:pPr>
        <w:pStyle w:val="745"/>
        <w:ind w:firstLine="420"/>
        <w:spacing w:line="400" w:lineRule="exact"/>
        <w:rPr>
          <w:rFonts w:hint="eastAsia"/>
          <w:bCs/>
          <w:szCs w:val="21"/>
        </w:rPr>
      </w:pPr>
      <w:r>
        <w:rPr>
          <w:rFonts w:hint="eastAsia"/>
          <w:bCs/>
          <w:szCs w:val="21"/>
        </w:rPr>
        <w:t xml:space="preserve">1、如合同执行期间与上级政策或规定不符，按上级新政策和规定执行，若不能按上级政策或规定执行的，则无条件终止合同。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2、合同履行期内出现药品质量事故的，采购人根据医疗责任仲裁结果有权向中标人追究相关经济及法律责任，必要时终止合同。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3、中标人应保证采购人及采购人在使用相关服务时免受第三方提出的有关专利权、商标权或保护期等方面的权利要求。</w:t>
      </w:r>
      <w:r>
        <w:rPr>
          <w:rFonts w:hint="eastAsia"/>
          <w:bCs/>
          <w:szCs w:val="21"/>
        </w:rPr>
      </w:r>
      <w:r/>
    </w:p>
    <w:p>
      <w:pPr>
        <w:pStyle w:val="745"/>
        <w:ind w:firstLine="420"/>
        <w:spacing w:line="400" w:lineRule="exact"/>
        <w:rPr>
          <w:rFonts w:hint="eastAsia"/>
          <w:bCs/>
          <w:szCs w:val="21"/>
        </w:rPr>
      </w:pPr>
      <w:r>
        <w:rPr>
          <w:rFonts w:hint="eastAsia"/>
          <w:bCs/>
          <w:szCs w:val="21"/>
        </w:rPr>
        <w:t xml:space="preserve">4、中标人在中药代煎时必须符合《医院中药饮片管理规范》《医疗机构中药煎药室管理规范》等相关要求。</w:t>
      </w:r>
      <w:r>
        <w:rPr>
          <w:rFonts w:hint="eastAsia"/>
          <w:bCs/>
          <w:szCs w:val="21"/>
        </w:rPr>
      </w:r>
      <w:r/>
    </w:p>
    <w:p>
      <w:pPr>
        <w:pStyle w:val="745"/>
        <w:ind w:firstLine="422"/>
        <w:spacing w:line="400" w:lineRule="exact"/>
        <w:rPr>
          <w:rFonts w:hint="eastAsia"/>
          <w:b/>
          <w:bCs/>
          <w:szCs w:val="21"/>
          <w:lang w:val="zh-CN"/>
        </w:rPr>
      </w:pPr>
      <w:r>
        <w:rPr>
          <w:rFonts w:hint="eastAsia"/>
          <w:b/>
          <w:bCs/>
          <w:szCs w:val="21"/>
        </w:rPr>
        <w:t xml:space="preserve">六</w:t>
      </w:r>
      <w:r>
        <w:rPr>
          <w:rFonts w:hint="eastAsia"/>
          <w:b/>
          <w:bCs/>
          <w:szCs w:val="21"/>
          <w:lang w:val="zh-CN"/>
        </w:rPr>
        <w:t xml:space="preserve">、报价要求</w:t>
      </w:r>
      <w:r>
        <w:rPr>
          <w:rFonts w:hint="eastAsia"/>
          <w:b/>
          <w:bCs/>
          <w:szCs w:val="21"/>
          <w:lang w:val="zh-CN"/>
        </w:rPr>
      </w:r>
      <w:r/>
    </w:p>
    <w:p>
      <w:pPr>
        <w:pStyle w:val="745"/>
        <w:ind w:firstLine="420"/>
        <w:spacing w:line="400" w:lineRule="exact"/>
        <w:rPr>
          <w:rFonts w:hint="eastAsia" w:ascii="宋体" w:hAnsi="宋体"/>
          <w:szCs w:val="21"/>
        </w:rPr>
      </w:pPr>
      <w:r>
        <w:rPr>
          <w:szCs w:val="21"/>
          <w:lang w:val="zh-CN"/>
        </w:rPr>
        <w:t xml:space="preserve">1</w:t>
      </w:r>
      <w:r>
        <w:rPr>
          <w:rFonts w:hint="eastAsia"/>
          <w:szCs w:val="21"/>
          <w:lang w:val="zh-CN"/>
        </w:rPr>
        <w:t xml:space="preserve">、</w:t>
      </w:r>
      <w:r>
        <w:rPr>
          <w:rFonts w:hint="eastAsia" w:ascii="宋体" w:hAnsi="宋体"/>
          <w:szCs w:val="21"/>
        </w:rPr>
        <w:t xml:space="preserve">本项目投标报价为固定单价，最终结算按照实际发生数量计算。投标总价应包括采购文件所确定的招标范围相应货物和服务的供货、煎药、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宋体" w:hAnsi="宋体"/>
          <w:szCs w:val="21"/>
        </w:rPr>
      </w:r>
      <w:r/>
    </w:p>
    <w:p>
      <w:pPr>
        <w:pStyle w:val="745"/>
        <w:ind w:firstLine="420"/>
        <w:spacing w:line="400" w:lineRule="exact"/>
        <w:rPr>
          <w:rFonts w:hint="eastAsia"/>
          <w:szCs w:val="21"/>
          <w:lang w:val="zh-CN"/>
        </w:rPr>
      </w:pPr>
      <w:r>
        <w:rPr>
          <w:rFonts w:hint="eastAsia"/>
          <w:szCs w:val="21"/>
        </w:rPr>
        <w:t xml:space="preserve">2、投标人</w:t>
      </w:r>
      <w:r>
        <w:rPr>
          <w:rFonts w:hint="eastAsia"/>
          <w:szCs w:val="21"/>
          <w:lang w:val="zh-CN"/>
        </w:rPr>
        <w:t xml:space="preserve">需保证生产安全，</w:t>
      </w:r>
      <w:r>
        <w:rPr>
          <w:rFonts w:hint="eastAsia"/>
          <w:szCs w:val="21"/>
        </w:rPr>
        <w:t xml:space="preserve">投标人</w:t>
      </w:r>
      <w:r>
        <w:rPr>
          <w:rFonts w:hint="eastAsia"/>
          <w:szCs w:val="21"/>
          <w:lang w:val="zh-CN"/>
        </w:rPr>
        <w:t xml:space="preserve">承担生产中发生人身意外伤害等安全事故的一切费用。</w:t>
      </w:r>
      <w:r>
        <w:rPr>
          <w:rFonts w:hint="eastAsia"/>
          <w:szCs w:val="21"/>
          <w:lang w:val="zh-CN"/>
        </w:rPr>
      </w:r>
      <w:r/>
    </w:p>
    <w:p>
      <w:pPr>
        <w:pStyle w:val="745"/>
        <w:ind w:firstLine="480"/>
        <w:spacing w:line="40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、投标人要充分考虑所有工作人员的值休、轮休、法定假日休息以及岗位顶班、日常机动人员的配备，以上所有费用均计入投标总价。保证节假日服务能力，不得延误患者用药。</w:t>
      </w:r>
      <w:r>
        <w:rPr>
          <w:rFonts w:hint="eastAsia" w:ascii="宋体" w:hAnsi="宋体" w:cs="宋体"/>
          <w:szCs w:val="21"/>
        </w:rPr>
      </w:r>
      <w:r/>
    </w:p>
    <w:p>
      <w:pPr>
        <w:pStyle w:val="745"/>
        <w:ind w:firstLine="420"/>
        <w:spacing w:line="400" w:lineRule="exact"/>
        <w:rPr>
          <w:rFonts w:hint="eastAsia"/>
          <w:bCs/>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投标人须严格按照国家和政府规定给所有的员工缴纳各种社会保险（包括养老、医疗、工伤、生育险、失业保险等）。负责其招聘员工的一切工资、福</w:t>
      </w:r>
      <w:r>
        <w:rPr>
          <w:rFonts w:hint="eastAsia"/>
          <w:bCs/>
          <w:szCs w:val="21"/>
        </w:rPr>
        <w:t xml:space="preserve">利；如发生工伤、疾病乃至死亡的一切责任及费用由中标人全部负责；应严格遵守国家有关的法律、法规及行业标准，否则采购人有权终止合同。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5、付款方式：详见合同条款。</w:t>
      </w:r>
      <w:r>
        <w:rPr>
          <w:rFonts w:hint="eastAsia"/>
          <w:bCs/>
          <w:szCs w:val="21"/>
        </w:rPr>
      </w:r>
      <w:r/>
    </w:p>
    <w:p>
      <w:pPr>
        <w:pStyle w:val="745"/>
        <w:ind w:firstLine="422"/>
        <w:spacing w:line="400" w:lineRule="exact"/>
        <w:rPr>
          <w:rFonts w:hint="eastAsia"/>
          <w:b/>
          <w:szCs w:val="21"/>
        </w:rPr>
      </w:pPr>
      <w:r>
        <w:rPr>
          <w:rFonts w:hint="eastAsia"/>
          <w:b/>
          <w:szCs w:val="21"/>
        </w:rPr>
        <w:t xml:space="preserve">七、投标方案内容</w:t>
      </w:r>
      <w:r>
        <w:rPr>
          <w:rFonts w:hint="eastAsia"/>
          <w:b/>
          <w:szCs w:val="21"/>
        </w:rPr>
      </w:r>
      <w:r/>
    </w:p>
    <w:p>
      <w:pPr>
        <w:pStyle w:val="745"/>
        <w:ind w:firstLine="420"/>
        <w:spacing w:line="400" w:lineRule="exact"/>
        <w:rPr>
          <w:rFonts w:hint="eastAsia"/>
          <w:bCs/>
          <w:szCs w:val="21"/>
        </w:rPr>
      </w:pPr>
      <w:r>
        <w:rPr>
          <w:rFonts w:hint="eastAsia"/>
          <w:bCs/>
          <w:szCs w:val="21"/>
        </w:rPr>
        <w:t xml:space="preserve">1、投标人根据对项目的了解提供项目分析包括对采购单位的现状分析；提供投标人自身具有的专业特色（包括组织管理、服务理念、管理思路）；提供针对本项目的处置方案，包括场地配置、水、电、蒸汽、安全等其他相关配置。</w:t>
      </w:r>
      <w:r>
        <w:rPr>
          <w:rFonts w:hint="eastAsia"/>
          <w:bCs/>
          <w:szCs w:val="21"/>
        </w:rPr>
      </w:r>
      <w:r/>
    </w:p>
    <w:p>
      <w:pPr>
        <w:pStyle w:val="745"/>
        <w:ind w:firstLine="420"/>
        <w:spacing w:line="400" w:lineRule="exact"/>
        <w:rPr>
          <w:rFonts w:hint="eastAsia"/>
          <w:bCs/>
          <w:szCs w:val="21"/>
        </w:rPr>
      </w:pPr>
      <w:r>
        <w:rPr>
          <w:rFonts w:hint="eastAsia"/>
          <w:bCs/>
          <w:szCs w:val="21"/>
        </w:rPr>
        <w:t xml:space="preserve">2、投标人提供质量管理制度及规范包括制单管理、配药管理、配药审核等等；卫生管理制度及规范包括一般生产区环境卫生管理；中药房卫生管理等等；</w:t>
      </w:r>
      <w:r>
        <w:rPr>
          <w:rFonts w:hint="eastAsia"/>
          <w:bCs/>
          <w:szCs w:val="21"/>
        </w:rPr>
      </w:r>
      <w:r/>
    </w:p>
    <w:p>
      <w:pPr>
        <w:pStyle w:val="745"/>
        <w:ind w:firstLine="420"/>
        <w:spacing w:line="400" w:lineRule="exact"/>
        <w:rPr>
          <w:bCs/>
          <w:szCs w:val="21"/>
        </w:rPr>
      </w:pPr>
      <w:r>
        <w:rPr>
          <w:rFonts w:hint="eastAsia"/>
          <w:bCs/>
          <w:szCs w:val="21"/>
        </w:rPr>
        <w:t xml:space="preserve">代加工中药设备的使用管理制度及操作规范包括：自动煎药机标准操作、炼蜜锅标准操作等等；</w:t>
      </w:r>
      <w:r>
        <w:rPr>
          <w:bCs/>
          <w:szCs w:val="21"/>
        </w:rPr>
      </w:r>
      <w:r/>
    </w:p>
    <w:p>
      <w:pPr>
        <w:pStyle w:val="745"/>
        <w:ind w:firstLine="420"/>
        <w:spacing w:line="400" w:lineRule="exact"/>
        <w:rPr>
          <w:rFonts w:hint="eastAsia"/>
          <w:bCs/>
          <w:szCs w:val="21"/>
        </w:rPr>
      </w:pPr>
      <w:r>
        <w:rPr>
          <w:rFonts w:hint="eastAsia"/>
          <w:bCs/>
          <w:szCs w:val="21"/>
        </w:rPr>
        <w:t xml:space="preserve">配送服务的质量管理制度及流程包括运输队管理、产品发运管理、成品审核等等</w:t>
      </w:r>
      <w:r>
        <w:rPr>
          <w:rFonts w:hint="eastAsia"/>
          <w:bCs/>
          <w:szCs w:val="21"/>
        </w:rPr>
      </w:r>
      <w:r/>
    </w:p>
    <w:p>
      <w:pPr>
        <w:pStyle w:val="745"/>
        <w:ind w:firstLine="420"/>
        <w:spacing w:line="400" w:lineRule="exact"/>
        <w:rPr>
          <w:bCs/>
          <w:szCs w:val="21"/>
        </w:rPr>
      </w:pPr>
      <w:r>
        <w:rPr>
          <w:rFonts w:hint="eastAsia"/>
          <w:bCs/>
          <w:szCs w:val="21"/>
        </w:rPr>
        <w:t xml:space="preserve">3、信息系统对接方案至少包括信息系统维护更新的及时性、处方信息的完整性（概要信息、主要信息、明细信息等等）、配送信息的及时准确性（审方系统完善、配送信息及时方案）、服务手段的便利性（患者可在手机端实时查询中药加工和配送进程，需提供手机截图）</w:t>
      </w:r>
      <w:r>
        <w:rPr>
          <w:bCs/>
          <w:szCs w:val="21"/>
        </w:rPr>
      </w:r>
      <w:r/>
    </w:p>
    <w:p>
      <w:pPr>
        <w:pStyle w:val="745"/>
        <w:ind w:firstLine="420"/>
        <w:spacing w:line="400" w:lineRule="exact"/>
        <w:rPr>
          <w:rFonts w:hint="eastAsia"/>
          <w:bCs/>
          <w:szCs w:val="21"/>
        </w:rPr>
      </w:pPr>
      <w:r>
        <w:rPr>
          <w:rFonts w:hint="eastAsia"/>
          <w:bCs/>
          <w:szCs w:val="21"/>
        </w:rPr>
        <w:t xml:space="preserve">4、投标人根据本项目需求，提供完善的代加工服务过程的追溯说明（包括每张处方从医院审方传方、企业接方、转换生产指令、审核出单、加工流程、成品检查配送等）。</w:t>
      </w:r>
      <w:r>
        <w:rPr>
          <w:rFonts w:hint="eastAsia"/>
          <w:bCs/>
          <w:szCs w:val="21"/>
        </w:rPr>
      </w:r>
      <w:r/>
    </w:p>
    <w:p>
      <w:pPr>
        <w:pStyle w:val="745"/>
        <w:ind w:firstLine="420"/>
        <w:spacing w:line="400" w:lineRule="exact"/>
        <w:rPr>
          <w:rFonts w:hint="eastAsia"/>
          <w:bCs/>
          <w:szCs w:val="21"/>
        </w:rPr>
      </w:pPr>
      <w:r>
        <w:rPr>
          <w:rFonts w:hint="eastAsia"/>
          <w:bCs/>
          <w:szCs w:val="21"/>
        </w:rPr>
        <w:t xml:space="preserve">5、患者中药急煎应急预案，包括各项应急、售后服务内容的保障措施及规章制度；特殊天气配送应急预案；停水、停电、停气等其他特殊情况应急预案包括停水、停电、停气等突发事件应急处理。</w:t>
      </w:r>
      <w:r>
        <w:rPr>
          <w:rFonts w:hint="eastAsia"/>
          <w:bCs/>
          <w:szCs w:val="21"/>
        </w:rPr>
      </w:r>
      <w:r/>
    </w:p>
    <w:p>
      <w:pPr>
        <w:pStyle w:val="745"/>
        <w:ind w:firstLine="420"/>
        <w:spacing w:line="400" w:lineRule="exact"/>
        <w:rPr>
          <w:bCs/>
          <w:szCs w:val="21"/>
        </w:rPr>
      </w:pPr>
      <w:r>
        <w:rPr>
          <w:rFonts w:hint="eastAsia"/>
          <w:bCs/>
          <w:szCs w:val="21"/>
        </w:rPr>
        <w:t xml:space="preserve">6、投标人提供用于本项目的代加工设备、煎药设备、熬膏设备、制丸设备的清单情况及相关设备信息发票等；提供规范用工的承诺；人员配置情况和相关职称证书；加工及配送场所证明（投标人自有或租赁有中药饮片代加工、仓储及配送运营服务的场所）；配送车辆情况（投标人自有或租赁车辆相关材料）；类似项目业绩材料。</w:t>
      </w:r>
      <w:r>
        <w:rPr>
          <w:bCs/>
          <w:szCs w:val="21"/>
        </w:rPr>
      </w:r>
      <w:r/>
    </w:p>
    <w:p>
      <w:pPr>
        <w:pStyle w:val="745"/>
        <w:ind w:firstLine="422"/>
        <w:spacing w:line="400" w:lineRule="exact"/>
        <w:rPr>
          <w:rFonts w:hint="eastAsia"/>
          <w:b/>
          <w:szCs w:val="21"/>
        </w:rPr>
      </w:pPr>
      <w:r>
        <w:rPr>
          <w:rFonts w:hint="eastAsia"/>
          <w:b/>
          <w:szCs w:val="21"/>
        </w:rPr>
        <w:t xml:space="preserve">八、政府采购政策</w:t>
      </w:r>
      <w:r>
        <w:rPr>
          <w:rFonts w:hint="eastAsia"/>
          <w:b/>
          <w:szCs w:val="21"/>
        </w:rPr>
      </w:r>
      <w:r/>
    </w:p>
    <w:p>
      <w:pPr>
        <w:pStyle w:val="745"/>
        <w:ind w:firstLine="420"/>
        <w:jc w:val="left"/>
        <w:spacing w:line="380" w:lineRule="exact"/>
        <w:widowControl/>
        <w:rPr>
          <w:rFonts w:hint="eastAsia" w:ascii="宋体" w:hAnsi="宋体"/>
          <w:b/>
          <w:bCs/>
        </w:rPr>
      </w:pPr>
      <w:r>
        <w:rPr>
          <w:rFonts w:hint="eastAsia" w:ascii="宋体" w:hAnsi="宋体"/>
          <w:b/>
          <w:bCs/>
          <w:szCs w:val="21"/>
        </w:rPr>
        <w:t xml:space="preserve">本项目</w:t>
      </w:r>
      <w:r>
        <w:rPr>
          <w:rFonts w:hint="eastAsia" w:ascii="宋体" w:hAnsi="宋体"/>
          <w:b/>
          <w:bCs/>
        </w:rPr>
        <w:t xml:space="preserve">专门面向中小企业采购。</w:t>
      </w:r>
      <w:r>
        <w:rPr>
          <w:rFonts w:hint="eastAsia" w:ascii="宋体" w:hAnsi="宋体"/>
          <w:b/>
          <w:bCs/>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1）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szCs w:val="21"/>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Cs w:val="21"/>
        </w:rPr>
      </w:r>
      <w:r/>
    </w:p>
    <w:p>
      <w:pPr>
        <w:pStyle w:val="745"/>
        <w:ind w:firstLine="420"/>
        <w:jc w:val="left"/>
        <w:spacing w:line="380" w:lineRule="exact"/>
        <w:widowControl/>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w:t>
      </w:r>
      <w:r>
        <w:rPr>
          <w:rFonts w:hint="eastAsia" w:ascii="宋体" w:hAnsi="宋体"/>
          <w:b/>
          <w:bCs/>
          <w:szCs w:val="21"/>
          <w:u w:val="single"/>
        </w:rPr>
        <w:t xml:space="preserve">在服务采购项目中，服务由中小企业承接，即提供服务的人员为中小企业依照《中华人民共和国劳动合同法》订立劳动合同的从业人员。投标文件中提供上述承诺，且承诺依法规范用工（包括相关人员的招收、培训、劳动合同签订、工资待遇、参加社保等），否则为无效投标。</w:t>
      </w:r>
      <w:r>
        <w:rPr>
          <w:rFonts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（2）残疾人福利性单位</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（3）监狱企业</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（4）监狱企业、残疾人福利性单位视同小微企业；符合中小企业划分标准的个体工商户视同中小企业；符合中小企业划分标准的专业合作社及家庭农场等新型农业经营主体视同中小企业。</w:t>
      </w:r>
      <w:r>
        <w:rPr>
          <w:rFonts w:hint="eastAsia" w:ascii="宋体" w:hAnsi="宋体"/>
          <w:szCs w:val="21"/>
        </w:rPr>
      </w:r>
      <w:r/>
    </w:p>
    <w:p>
      <w:pPr>
        <w:pStyle w:val="745"/>
        <w:ind w:firstLine="420"/>
        <w:jc w:val="left"/>
        <w:spacing w:line="380" w:lineRule="exact"/>
        <w:widowControl/>
        <w:rPr>
          <w:rFonts w:hint="eastAsia" w:ascii="宋体" w:hAnsi="宋体"/>
          <w:szCs w:val="21"/>
          <w:u w:val="single"/>
        </w:rPr>
      </w:pPr>
      <w:r>
        <w:rPr>
          <w:rFonts w:hint="eastAsia" w:ascii="宋体" w:hAnsi="宋体"/>
          <w:szCs w:val="21"/>
        </w:rPr>
        <w:t xml:space="preserve">中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如投标人提供虚假材料，将按“政府采购法”相关规定处理并由政府监管部门给予严肃处理。</w:t>
      </w:r>
      <w:r>
        <w:rPr>
          <w:rFonts w:hint="eastAsia" w:ascii="宋体" w:hAnsi="宋体"/>
          <w:szCs w:val="21"/>
          <w:u w:val="single"/>
        </w:rPr>
      </w:r>
      <w:r/>
    </w:p>
    <w:p>
      <w:pPr>
        <w:pStyle w:val="745"/>
        <w:ind w:firstLine="420"/>
        <w:jc w:val="left"/>
        <w:spacing w:line="380" w:lineRule="exact"/>
        <w:widowControl/>
        <w:rPr>
          <w:rFonts w:hint="eastAsia" w:ascii="宋体" w:hAnsi="宋体"/>
          <w:szCs w:val="21"/>
        </w:rPr>
      </w:pPr>
      <w:r>
        <w:rPr>
          <w:rFonts w:hint="eastAsia" w:ascii="宋体" w:hAnsi="宋体"/>
          <w:szCs w:val="21"/>
          <w:u w:val="single"/>
        </w:rPr>
        <w:t xml:space="preserve">投标人应如实、完整填报《中小企业声明函》，否则为无效投标</w:t>
      </w:r>
      <w:r>
        <w:rPr>
          <w:rFonts w:hint="eastAsia" w:ascii="宋体" w:hAnsi="宋体"/>
          <w:szCs w:val="21"/>
        </w:rPr>
        <w:t xml:space="preserve">。</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投标人获得政府采购合同的，小微企业不得将合同分包给大中型企业，中型企业不得将合同分包给大型企业。</w:t>
      </w:r>
      <w:r>
        <w:rPr>
          <w:rFonts w:hint="eastAsia" w:ascii="宋体" w:hAnsi="宋体"/>
          <w:szCs w:val="21"/>
        </w:rPr>
      </w:r>
      <w:r/>
    </w:p>
    <w:p>
      <w:pPr>
        <w:pStyle w:val="745"/>
        <w:ind w:firstLine="420"/>
        <w:spacing w:line="400" w:lineRule="exact"/>
        <w:rPr>
          <w:rFonts w:hint="eastAsia"/>
          <w:bCs/>
          <w:szCs w:val="21"/>
        </w:rPr>
      </w:pPr>
      <w:r>
        <w:rPr>
          <w:rFonts w:hint="eastAsia" w:ascii="宋体" w:hAnsi="宋体"/>
          <w:szCs w:val="21"/>
        </w:rPr>
        <w:t xml:space="preserve">如投标人提供虚假材料，将按“政府采购法”相关规定处理并由政府监管部门给予严肃处理。</w:t>
      </w:r>
      <w:r>
        <w:rPr>
          <w:rFonts w:hint="eastAsia"/>
          <w:bCs/>
          <w:szCs w:val="21"/>
        </w:rPr>
      </w:r>
      <w:r/>
    </w:p>
    <w:p>
      <w:pPr>
        <w:pStyle w:val="745"/>
        <w:ind w:firstLine="422"/>
        <w:spacing w:line="400" w:lineRule="exact"/>
        <w:rPr>
          <w:rFonts w:hint="eastAsia"/>
          <w:b/>
          <w:szCs w:val="21"/>
        </w:rPr>
      </w:pPr>
      <w:r>
        <w:rPr>
          <w:rFonts w:hint="eastAsia"/>
          <w:b/>
          <w:szCs w:val="21"/>
        </w:rPr>
        <w:t xml:space="preserve">九、综合说明：</w:t>
      </w:r>
      <w:r>
        <w:rPr>
          <w:rFonts w:hint="eastAsia"/>
          <w:b/>
          <w:szCs w:val="21"/>
        </w:rPr>
      </w:r>
      <w:r/>
    </w:p>
    <w:p>
      <w:pPr>
        <w:pStyle w:val="745"/>
        <w:ind w:firstLine="420"/>
        <w:spacing w:line="400" w:lineRule="exact"/>
        <w:rPr>
          <w:rFonts w:hint="eastAsia"/>
          <w:bCs/>
          <w:szCs w:val="21"/>
        </w:rPr>
      </w:pPr>
      <w:r>
        <w:rPr>
          <w:rFonts w:hint="eastAsia"/>
          <w:bCs/>
          <w:szCs w:val="21"/>
        </w:rPr>
        <w:t xml:space="preserve">1、本次招标不接受联合投标。</w:t>
      </w:r>
      <w:r>
        <w:rPr>
          <w:rFonts w:hint="eastAsia"/>
          <w:bCs/>
          <w:szCs w:val="21"/>
        </w:rPr>
      </w:r>
      <w:r/>
    </w:p>
    <w:p>
      <w:pPr>
        <w:pStyle w:val="745"/>
        <w:ind w:firstLine="420"/>
        <w:spacing w:line="400" w:lineRule="exact"/>
        <w:rPr>
          <w:rFonts w:hint="eastAsia"/>
          <w:bCs/>
          <w:szCs w:val="21"/>
        </w:rPr>
      </w:pPr>
      <w:r>
        <w:rPr>
          <w:rFonts w:hint="eastAsia"/>
          <w:bCs/>
          <w:szCs w:val="21"/>
        </w:rPr>
        <w:t xml:space="preserve">2、中标人对服务缺陷不予更正，采购人有权另请其他单位更正，所发生的费用在合同金额中扣除。</w:t>
      </w:r>
      <w:r>
        <w:rPr>
          <w:rFonts w:hint="eastAsia"/>
          <w:bCs/>
          <w:szCs w:val="21"/>
        </w:rPr>
      </w:r>
      <w:r/>
    </w:p>
    <w:p>
      <w:pPr>
        <w:pStyle w:val="745"/>
        <w:ind w:firstLine="420"/>
        <w:spacing w:line="400" w:lineRule="exact"/>
        <w:rPr>
          <w:rFonts w:hint="eastAsia"/>
          <w:bCs/>
          <w:szCs w:val="21"/>
        </w:rPr>
      </w:pPr>
      <w:r>
        <w:rPr>
          <w:rFonts w:hint="eastAsia"/>
          <w:bCs/>
          <w:szCs w:val="21"/>
        </w:rPr>
        <w:t xml:space="preserve">3、中标人须按照本招标采购文件的要求对该上述项目进行服务工作。</w:t>
      </w:r>
      <w:r>
        <w:rPr>
          <w:rFonts w:hint="eastAsia"/>
          <w:bCs/>
          <w:szCs w:val="21"/>
        </w:rPr>
      </w:r>
      <w:r/>
    </w:p>
    <w:p>
      <w:pPr>
        <w:pStyle w:val="745"/>
        <w:ind w:firstLine="420"/>
        <w:spacing w:line="400" w:lineRule="exact"/>
        <w:rPr>
          <w:rFonts w:hint="eastAsia"/>
          <w:bCs/>
          <w:szCs w:val="21"/>
        </w:rPr>
      </w:pPr>
      <w:r>
        <w:rPr>
          <w:rFonts w:hint="eastAsia"/>
          <w:bCs/>
          <w:szCs w:val="21"/>
        </w:rPr>
        <w:t xml:space="preserve">4、投标人必须承诺招标文件中提出的全部服务要求；如果以其中某些条款不响应时，应在文件中逐条列出，未列出的视同响应。</w:t>
      </w:r>
      <w:r>
        <w:rPr>
          <w:rFonts w:hint="eastAsia"/>
          <w:bCs/>
          <w:szCs w:val="21"/>
        </w:rPr>
      </w:r>
      <w:r/>
    </w:p>
    <w:p>
      <w:pPr>
        <w:pStyle w:val="745"/>
        <w:ind w:firstLine="420"/>
        <w:spacing w:line="400" w:lineRule="exact"/>
        <w:rPr>
          <w:rFonts w:hint="eastAsia"/>
          <w:bCs/>
          <w:szCs w:val="21"/>
        </w:rPr>
      </w:pPr>
      <w:r>
        <w:rPr>
          <w:rFonts w:hint="eastAsia"/>
          <w:bCs/>
          <w:szCs w:val="21"/>
        </w:rPr>
        <w:t xml:space="preserve">5、投标文件以中文资料为准。</w:t>
      </w:r>
      <w:r>
        <w:rPr>
          <w:rFonts w:hint="eastAsia"/>
          <w:bCs/>
          <w:szCs w:val="21"/>
        </w:rPr>
      </w:r>
      <w:r/>
    </w:p>
    <w:p>
      <w:pPr>
        <w:pStyle w:val="745"/>
        <w:ind w:firstLine="420"/>
        <w:spacing w:line="400" w:lineRule="exact"/>
        <w:rPr>
          <w:rFonts w:hint="eastAsia" w:ascii="宋体" w:hAnsi="宋体"/>
          <w:szCs w:val="21"/>
        </w:rPr>
      </w:pPr>
      <w:r>
        <w:rPr>
          <w:rFonts w:hint="eastAsia" w:ascii="宋体" w:hAnsi="宋体"/>
          <w:szCs w:val="21"/>
        </w:rPr>
        <w:t xml:space="preserve">6、采购文件和投标文件是合同的不可分割的部分。</w:t>
      </w:r>
      <w:r>
        <w:rPr>
          <w:rFonts w:hint="eastAsia" w:ascii="宋体" w:hAnsi="宋体"/>
          <w:szCs w:val="21"/>
        </w:rPr>
      </w:r>
      <w:r/>
    </w:p>
    <w:p>
      <w:pPr>
        <w:pStyle w:val="745"/>
        <w:ind w:firstLine="420"/>
        <w:spacing w:line="400" w:lineRule="exact"/>
      </w:pPr>
      <w:r>
        <w:rPr>
          <w:rFonts w:hint="eastAsia" w:ascii="宋体" w:hAnsi="宋体"/>
          <w:szCs w:val="21"/>
        </w:rPr>
        <w:t xml:space="preserve">7、</w:t>
      </w:r>
      <w:r>
        <w:t xml:space="preserve">凡涉及采购文件的补充说明和修改，均以江苏政府采购网、苏州政府采购网所发布的公告为准。</w:t>
      </w:r>
      <w:r/>
    </w:p>
    <w:p>
      <w:pPr>
        <w:pStyle w:val="745"/>
        <w:jc w:val="center"/>
        <w:spacing w:line="400" w:lineRule="exact"/>
        <w:rPr>
          <w:rFonts w:hint="eastAsia" w:ascii="宋体" w:hAnsi="宋体"/>
          <w:b/>
          <w:bCs/>
          <w:sz w:val="36"/>
          <w:szCs w:val="36"/>
        </w:rPr>
      </w:pPr>
      <w:r>
        <w:rPr>
          <w:rFonts w:ascii="宋体" w:hAnsi="宋体"/>
          <w:sz w:val="36"/>
          <w:szCs w:val="36"/>
        </w:rPr>
        <w:br w:type="page" w:clear="all"/>
      </w:r>
      <w:bookmarkStart w:id="10" w:name="_Hlk99527961"/>
      <w:r>
        <w:rPr>
          <w:rFonts w:hint="eastAsia" w:ascii="宋体" w:hAnsi="宋体"/>
          <w:b/>
          <w:bCs/>
          <w:sz w:val="36"/>
          <w:szCs w:val="36"/>
        </w:rPr>
        <w:t xml:space="preserve">第五章 合同主要条款</w:t>
      </w:r>
      <w:r>
        <w:rPr>
          <w:rFonts w:hint="eastAsia" w:ascii="宋体" w:hAnsi="宋体"/>
          <w:b/>
          <w:bCs/>
          <w:sz w:val="36"/>
          <w:szCs w:val="36"/>
        </w:rPr>
      </w:r>
      <w:r/>
    </w:p>
    <w:p>
      <w:pPr>
        <w:pStyle w:val="745"/>
        <w:jc w:val="left"/>
        <w:spacing w:line="400" w:lineRule="exact"/>
        <w:widowControl/>
        <w:rPr>
          <w:rFonts w:ascii="Calibri" w:hAnsi="Calibri"/>
          <w:szCs w:val="21"/>
        </w:rPr>
      </w:pPr>
      <w:r>
        <w:rPr>
          <w:rFonts w:hint="eastAsia" w:ascii="Calibri" w:hAnsi="Calibri"/>
          <w:szCs w:val="21"/>
          <w:lang w:val="zh-CN"/>
        </w:rPr>
        <w:t xml:space="preserve">合同编号：</w:t>
      </w:r>
      <w:r>
        <w:rPr>
          <w:rFonts w:ascii="Calibri" w:hAnsi="Calibri"/>
          <w:szCs w:val="21"/>
        </w:rPr>
      </w:r>
      <w:r/>
    </w:p>
    <w:p>
      <w:pPr>
        <w:pStyle w:val="745"/>
        <w:jc w:val="left"/>
        <w:spacing w:line="400" w:lineRule="exact"/>
        <w:widowControl/>
        <w:rPr>
          <w:rFonts w:ascii="Calibri" w:hAnsi="Calibri"/>
          <w:szCs w:val="21"/>
        </w:rPr>
      </w:pPr>
      <w:r>
        <w:rPr>
          <w:rFonts w:hint="eastAsia" w:ascii="Calibri" w:hAnsi="Calibri"/>
          <w:szCs w:val="21"/>
          <w:lang w:val="zh-CN"/>
        </w:rPr>
        <w:t xml:space="preserve">甲方：</w:t>
      </w:r>
      <w:r>
        <w:rPr>
          <w:rFonts w:ascii="Calibri" w:hAnsi="Calibri"/>
          <w:szCs w:val="21"/>
        </w:rPr>
        <w:t xml:space="preserve">                                </w:t>
      </w:r>
      <w:r>
        <w:rPr>
          <w:rFonts w:hint="eastAsia" w:ascii="Calibri" w:hAnsi="Calibri"/>
          <w:szCs w:val="21"/>
          <w:lang w:val="zh-CN"/>
        </w:rPr>
        <w:t xml:space="preserve">（以下简称甲方）</w:t>
      </w:r>
      <w:r>
        <w:rPr>
          <w:rFonts w:ascii="Calibri" w:hAnsi="Calibri"/>
          <w:szCs w:val="21"/>
        </w:rPr>
      </w:r>
      <w:r/>
    </w:p>
    <w:p>
      <w:pPr>
        <w:pStyle w:val="745"/>
        <w:jc w:val="left"/>
        <w:spacing w:line="400" w:lineRule="exact"/>
        <w:widowControl/>
        <w:rPr>
          <w:rFonts w:ascii="Calibri" w:hAnsi="Calibri"/>
          <w:szCs w:val="21"/>
        </w:rPr>
      </w:pPr>
      <w:r>
        <w:rPr>
          <w:rFonts w:hint="eastAsia" w:ascii="Calibri" w:hAnsi="Calibri"/>
          <w:szCs w:val="21"/>
          <w:lang w:val="zh-CN"/>
        </w:rPr>
        <w:t xml:space="preserve">乙方：</w:t>
      </w:r>
      <w:r>
        <w:rPr>
          <w:rFonts w:ascii="Calibri" w:hAnsi="Calibri"/>
          <w:szCs w:val="21"/>
        </w:rPr>
        <w:t xml:space="preserve">                                </w:t>
      </w:r>
      <w:r>
        <w:rPr>
          <w:rFonts w:hint="eastAsia" w:ascii="Calibri" w:hAnsi="Calibri"/>
          <w:szCs w:val="21"/>
          <w:lang w:val="zh-CN"/>
        </w:rPr>
        <w:t xml:space="preserve">（以下简称乙方）</w:t>
      </w:r>
      <w:r>
        <w:rPr>
          <w:rFonts w:ascii="Calibri" w:hAnsi="Calibri"/>
          <w:szCs w:val="21"/>
        </w:rPr>
      </w:r>
      <w:r/>
    </w:p>
    <w:p>
      <w:pPr>
        <w:pStyle w:val="745"/>
        <w:ind w:firstLine="420"/>
        <w:spacing w:line="400" w:lineRule="exact"/>
        <w:rPr>
          <w:rFonts w:hint="eastAsia" w:ascii="宋体" w:hAnsi="宋体"/>
          <w:szCs w:val="21"/>
        </w:rPr>
      </w:pPr>
      <w:r>
        <w:rPr>
          <w:rFonts w:ascii="Calibri" w:hAnsi="Calibri"/>
          <w:szCs w:val="21"/>
        </w:rPr>
        <w:t xml:space="preserve">    </w:t>
      </w:r>
      <w:r>
        <w:rPr>
          <w:rFonts w:hint="eastAsia" w:ascii="宋体" w:hAnsi="宋体"/>
          <w:szCs w:val="21"/>
        </w:rPr>
        <w:t xml:space="preserve">一、合同内容：</w:t>
      </w:r>
      <w:r>
        <w:rPr>
          <w:rFonts w:hint="eastAsia" w:ascii="宋体" w:hAnsi="宋体"/>
          <w:szCs w:val="21"/>
        </w:rPr>
      </w:r>
      <w:r/>
    </w:p>
    <w:p>
      <w:pPr>
        <w:pStyle w:val="745"/>
        <w:ind w:firstLine="420"/>
        <w:spacing w:line="360" w:lineRule="exact"/>
        <w:rPr>
          <w:rFonts w:hint="eastAsia" w:ascii="宋体" w:hAnsi="宋体" w:cs="宋体"/>
          <w:szCs w:val="21"/>
          <w:lang w:val="zh-CN"/>
        </w:rPr>
      </w:pPr>
      <w:r>
        <w:rPr>
          <w:rFonts w:hint="eastAsia" w:ascii="宋体" w:hAnsi="宋体"/>
          <w:szCs w:val="21"/>
        </w:rPr>
        <w:t xml:space="preserve">1、</w:t>
      </w:r>
      <w:r>
        <w:rPr>
          <w:rFonts w:hint="eastAsia" w:ascii="宋体" w:hAnsi="宋体" w:cs="宋体"/>
          <w:szCs w:val="21"/>
          <w:lang w:val="zh-CN"/>
        </w:rPr>
        <w:t xml:space="preserve">乙方根据甲方需求提供下列产品及服务：</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lang w:val="zh-CN"/>
        </w:rPr>
      </w:r>
      <w:r/>
    </w:p>
    <w:p>
      <w:pPr>
        <w:pStyle w:val="745"/>
        <w:ind w:firstLine="420"/>
        <w:spacing w:line="400" w:lineRule="exact"/>
        <w:rPr>
          <w:rFonts w:hint="eastAsia" w:ascii="宋体" w:hAnsi="宋体"/>
          <w:szCs w:val="21"/>
        </w:rPr>
      </w:pPr>
      <w:r>
        <w:rPr>
          <w:rFonts w:hint="eastAsia" w:ascii="宋体" w:hAnsi="宋体"/>
          <w:szCs w:val="21"/>
        </w:rPr>
        <w:t xml:space="preserve">2、下列文件为本合同不可分割部分：</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（1）</w:t>
      </w:r>
      <w:r>
        <w:rPr>
          <w:rFonts w:hint="eastAsia" w:ascii="宋体" w:hAnsi="宋体"/>
          <w:szCs w:val="21"/>
        </w:rPr>
        <w:t xml:space="preserve">中标通知书；</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（2）</w:t>
      </w:r>
      <w:r>
        <w:rPr>
          <w:rFonts w:hint="eastAsia" w:ascii="宋体" w:hAnsi="宋体"/>
          <w:szCs w:val="21"/>
        </w:rPr>
        <w:t xml:space="preserve">乙方中标的投标书；</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（3）</w:t>
      </w:r>
      <w:r>
        <w:rPr>
          <w:rFonts w:hint="eastAsia" w:ascii="宋体" w:hAnsi="宋体"/>
          <w:szCs w:val="21"/>
        </w:rPr>
        <w:t xml:space="preserve">招标文件；</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（4）</w:t>
      </w:r>
      <w:r>
        <w:rPr>
          <w:rFonts w:hint="eastAsia" w:ascii="宋体" w:hAnsi="宋体"/>
          <w:szCs w:val="21"/>
        </w:rPr>
        <w:t xml:space="preserve">乙方在招投标过程中所作的其它承诺、声明、书面澄清等。</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2、服务内容：</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乙方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szCs w:val="21"/>
        </w:rPr>
      </w:r>
      <w:r/>
    </w:p>
    <w:p>
      <w:pPr>
        <w:pStyle w:val="745"/>
        <w:ind w:firstLine="420"/>
        <w:spacing w:line="400" w:lineRule="exact"/>
        <w:rPr>
          <w:rFonts w:hint="eastAsia"/>
          <w:bCs/>
          <w:szCs w:val="21"/>
        </w:rPr>
      </w:pPr>
      <w:r>
        <w:rPr>
          <w:rFonts w:hint="eastAsia" w:ascii="宋体" w:hAnsi="宋体"/>
          <w:szCs w:val="21"/>
        </w:rPr>
        <w:t xml:space="preserve">代加工成品配送时间应满足患者用药需要，交付时间不受节假日的影响。制定能够保证代加工成品质量与用药安全的配送管理制度和流程，确保配送及时、准确。</w:t>
      </w:r>
      <w:r>
        <w:rPr>
          <w:rFonts w:hint="eastAsia"/>
          <w:bCs/>
          <w:szCs w:val="21"/>
        </w:rPr>
      </w:r>
      <w:r/>
    </w:p>
    <w:p>
      <w:pPr>
        <w:pStyle w:val="745"/>
        <w:ind w:firstLine="420"/>
        <w:spacing w:line="400" w:lineRule="exact"/>
        <w:rPr>
          <w:rFonts w:hint="eastAsia"/>
          <w:bCs/>
          <w:szCs w:val="21"/>
        </w:rPr>
      </w:pPr>
      <w:r>
        <w:rPr>
          <w:rFonts w:hint="eastAsia"/>
          <w:bCs/>
          <w:szCs w:val="21"/>
        </w:rPr>
        <w:t xml:space="preserve">（2）乙方提供的中药代加工服务应符合《药品管理法》《医院中药饮片管理规范》《医疗机构中药煎药室管理规范》等现行国家、省市有关标准及要求进行，并且符合甲方相关的质量控制要求。</w:t>
      </w:r>
      <w:r>
        <w:rPr>
          <w:rFonts w:hint="eastAsia"/>
          <w:bCs/>
          <w:szCs w:val="21"/>
        </w:rPr>
      </w:r>
      <w:r/>
    </w:p>
    <w:p>
      <w:pPr>
        <w:pStyle w:val="745"/>
        <w:ind w:firstLine="420"/>
        <w:spacing w:line="400" w:lineRule="exact"/>
        <w:rPr>
          <w:rFonts w:hint="eastAsia"/>
          <w:bCs/>
          <w:szCs w:val="21"/>
        </w:rPr>
      </w:pPr>
      <w:r>
        <w:rPr>
          <w:rFonts w:hint="eastAsia"/>
          <w:bCs/>
          <w:szCs w:val="21"/>
        </w:rPr>
        <w:t xml:space="preserve">（3）乙方提供的中药饮片代煎服务应严格按照《医院中药饮片管理规范》《医疗机构中药煎药室管理规范》等要求执行。配备的设备、包装材料须符合《中药煎药机》《中药汤剂包装机》等行业标准。场地、环境和人员资质须符合相关要求。（提供相关图片证明材料）。并且为本项目配备与业务量相匹配的场地、设施设备及服务人员。</w:t>
      </w:r>
      <w:r>
        <w:rPr>
          <w:rFonts w:hint="eastAsia"/>
          <w:bCs/>
          <w:szCs w:val="21"/>
        </w:rPr>
      </w:r>
      <w:r/>
    </w:p>
    <w:p>
      <w:pPr>
        <w:pStyle w:val="745"/>
        <w:ind w:firstLine="420"/>
        <w:spacing w:line="400" w:lineRule="exact"/>
        <w:rPr>
          <w:rFonts w:hint="eastAsia"/>
          <w:bCs/>
          <w:szCs w:val="21"/>
        </w:rPr>
      </w:pPr>
      <w:r>
        <w:rPr>
          <w:rFonts w:hint="eastAsia"/>
          <w:bCs/>
          <w:szCs w:val="21"/>
        </w:rPr>
        <w:t xml:space="preserve">（4）乙方需与甲方相应的处方数据进行必要的对接，费用由乙方承担，并确保甲方处方数据安全。</w:t>
      </w:r>
      <w:r>
        <w:rPr>
          <w:rFonts w:hint="eastAsia"/>
          <w:bCs/>
          <w:szCs w:val="21"/>
        </w:rPr>
      </w:r>
      <w:r/>
    </w:p>
    <w:p>
      <w:pPr>
        <w:pStyle w:val="745"/>
        <w:ind w:firstLine="420"/>
        <w:spacing w:line="400" w:lineRule="exact"/>
        <w:rPr>
          <w:rFonts w:hint="eastAsia"/>
          <w:bCs/>
          <w:szCs w:val="21"/>
        </w:rPr>
      </w:pPr>
      <w:r>
        <w:rPr>
          <w:rFonts w:hint="eastAsia"/>
          <w:bCs/>
          <w:szCs w:val="21"/>
        </w:rPr>
        <w:t xml:space="preserve">（5）乙方应对中药代加工服务建立完善的质量控制体系：</w:t>
      </w:r>
      <w:r>
        <w:rPr>
          <w:rFonts w:hint="eastAsia"/>
          <w:bCs/>
          <w:szCs w:val="21"/>
        </w:rPr>
      </w:r>
      <w:r/>
    </w:p>
    <w:p>
      <w:pPr>
        <w:pStyle w:val="745"/>
        <w:ind w:firstLine="420"/>
        <w:spacing w:line="400" w:lineRule="exact"/>
        <w:rPr>
          <w:rFonts w:hint="eastAsia"/>
          <w:bCs/>
          <w:szCs w:val="21"/>
        </w:rPr>
      </w:pPr>
      <w:r>
        <w:rPr>
          <w:rFonts w:hint="eastAsia"/>
          <w:bCs/>
          <w:szCs w:val="21"/>
        </w:rPr>
        <w:t xml:space="preserve">①制定和完善质量管理文件，包括制度、职责和标准操作规程等；</w:t>
      </w:r>
      <w:r>
        <w:rPr>
          <w:rFonts w:hint="eastAsia"/>
          <w:bCs/>
          <w:szCs w:val="21"/>
        </w:rPr>
      </w:r>
      <w:r/>
    </w:p>
    <w:p>
      <w:pPr>
        <w:pStyle w:val="745"/>
        <w:ind w:firstLine="420"/>
        <w:spacing w:line="400" w:lineRule="exact"/>
        <w:rPr>
          <w:rFonts w:hint="eastAsia"/>
          <w:bCs/>
          <w:szCs w:val="21"/>
        </w:rPr>
      </w:pPr>
      <w:r>
        <w:rPr>
          <w:rFonts w:hint="eastAsia"/>
          <w:bCs/>
          <w:szCs w:val="21"/>
        </w:rPr>
        <w:t xml:space="preserve">②具备中药代加工所需的设备并保持良好的运行状态；</w:t>
      </w:r>
      <w:r>
        <w:rPr>
          <w:rFonts w:hint="eastAsia"/>
          <w:bCs/>
          <w:szCs w:val="21"/>
        </w:rPr>
      </w:r>
      <w:r/>
    </w:p>
    <w:p>
      <w:pPr>
        <w:pStyle w:val="745"/>
        <w:ind w:firstLine="420"/>
        <w:spacing w:line="400" w:lineRule="exact"/>
        <w:rPr>
          <w:rFonts w:hint="eastAsia"/>
          <w:bCs/>
          <w:szCs w:val="21"/>
        </w:rPr>
      </w:pPr>
      <w:r>
        <w:rPr>
          <w:rFonts w:hint="eastAsia"/>
          <w:bCs/>
          <w:szCs w:val="21"/>
        </w:rPr>
        <w:t xml:space="preserve">③有规范的操作记录，建立留样制度，对加工的每个环节实时监控，建立全流程质量可追溯体系，对每个操作步骤都作出详细规定，并做好台账记录。</w:t>
      </w:r>
      <w:r>
        <w:rPr>
          <w:rFonts w:hint="eastAsia"/>
          <w:bCs/>
          <w:szCs w:val="21"/>
        </w:rPr>
      </w:r>
      <w:r/>
    </w:p>
    <w:p>
      <w:pPr>
        <w:pStyle w:val="745"/>
        <w:ind w:firstLine="420"/>
        <w:spacing w:line="400" w:lineRule="exact"/>
        <w:rPr>
          <w:rFonts w:hint="eastAsia"/>
          <w:bCs/>
          <w:szCs w:val="21"/>
        </w:rPr>
      </w:pPr>
      <w:r>
        <w:rPr>
          <w:rFonts w:hint="eastAsia"/>
          <w:bCs/>
          <w:szCs w:val="21"/>
        </w:rPr>
        <w:t xml:space="preserve">④患者的相关信息在整个流程跟踪标记，确保不发生差错，全程均有监控录像，做到每个操作步骤都有记录存档，质量可跟踪，并按规定保存相关记录。若因无法调取监控录像等记录而导致一切的后果，均由乙方承担。</w:t>
      </w:r>
      <w:r>
        <w:rPr>
          <w:rFonts w:hint="eastAsia"/>
          <w:bCs/>
          <w:szCs w:val="21"/>
        </w:rPr>
      </w:r>
      <w:r/>
    </w:p>
    <w:p>
      <w:pPr>
        <w:pStyle w:val="745"/>
        <w:ind w:firstLine="420"/>
        <w:spacing w:line="400" w:lineRule="exact"/>
        <w:rPr>
          <w:bCs/>
          <w:szCs w:val="21"/>
        </w:rPr>
      </w:pPr>
      <w:r>
        <w:rPr>
          <w:rFonts w:hint="eastAsia"/>
          <w:bCs/>
          <w:szCs w:val="21"/>
        </w:rPr>
        <w:t xml:space="preserve">（4）按要求对中药处方复核、润药、煎煮、过滤、包装、检查及配送。</w:t>
      </w:r>
      <w:r>
        <w:rPr>
          <w:bCs/>
          <w:szCs w:val="21"/>
        </w:rPr>
      </w:r>
      <w:r/>
    </w:p>
    <w:p>
      <w:pPr>
        <w:pStyle w:val="745"/>
        <w:ind w:firstLine="420"/>
        <w:spacing w:line="400" w:lineRule="exact"/>
        <w:rPr>
          <w:rFonts w:hint="eastAsia"/>
          <w:bCs/>
          <w:szCs w:val="21"/>
        </w:rPr>
      </w:pPr>
      <w:r>
        <w:rPr>
          <w:rFonts w:hint="eastAsia"/>
          <w:bCs/>
          <w:szCs w:val="21"/>
        </w:rPr>
        <w:t xml:space="preserve">（5）对润药加水量、煎制时间、煎制温度、先煎后下等煎煮条件进行智能化控制，避免人为操作失误，实现煎药过程标准化、同质化管理。</w:t>
      </w:r>
      <w:r>
        <w:rPr>
          <w:rFonts w:hint="eastAsia"/>
          <w:bCs/>
          <w:szCs w:val="21"/>
        </w:rPr>
      </w:r>
      <w:r/>
    </w:p>
    <w:p>
      <w:pPr>
        <w:pStyle w:val="745"/>
        <w:ind w:firstLine="420"/>
        <w:spacing w:line="400" w:lineRule="exact"/>
        <w:rPr>
          <w:bCs/>
          <w:szCs w:val="21"/>
        </w:rPr>
      </w:pPr>
      <w:r>
        <w:rPr>
          <w:rFonts w:hint="eastAsia"/>
          <w:bCs/>
          <w:szCs w:val="21"/>
        </w:rPr>
        <w:t xml:space="preserve">（6）应建立完善的实时监控系统，对代煎的每个环节进行监控。甲方可利用该系统开展中药代加工实时监控。</w:t>
      </w:r>
      <w:r>
        <w:rPr>
          <w:bCs/>
          <w:szCs w:val="21"/>
        </w:rPr>
      </w:r>
      <w:r/>
    </w:p>
    <w:p>
      <w:pPr>
        <w:pStyle w:val="745"/>
        <w:ind w:firstLine="420"/>
        <w:spacing w:line="400" w:lineRule="exact"/>
        <w:rPr>
          <w:rFonts w:hint="eastAsia"/>
          <w:bCs/>
          <w:szCs w:val="21"/>
        </w:rPr>
      </w:pPr>
      <w:r>
        <w:rPr>
          <w:rFonts w:hint="eastAsia"/>
          <w:bCs/>
          <w:szCs w:val="21"/>
        </w:rPr>
        <w:t xml:space="preserve">（7）乙方所使用的系统需能与甲方相应的处方数据软件进行无缝对接；必须支持处方远程作废或取消、实时状态查询、加工全流程追踪查询以及配送服务查询与跟踪。</w:t>
      </w:r>
      <w:r>
        <w:rPr>
          <w:rFonts w:hint="eastAsia"/>
          <w:bCs/>
          <w:szCs w:val="21"/>
        </w:rPr>
      </w:r>
      <w:r/>
    </w:p>
    <w:p>
      <w:pPr>
        <w:pStyle w:val="745"/>
        <w:ind w:firstLine="420"/>
        <w:spacing w:line="400" w:lineRule="exact"/>
        <w:rPr>
          <w:rFonts w:hint="eastAsia"/>
          <w:bCs/>
          <w:szCs w:val="21"/>
        </w:rPr>
      </w:pPr>
      <w:r>
        <w:rPr>
          <w:rFonts w:hint="eastAsia"/>
          <w:bCs/>
          <w:szCs w:val="21"/>
        </w:rPr>
        <w:t xml:space="preserve">（8）乙方对每张处方的浸泡、加水、煎煮、包装、配送等各环节均可追溯各项数据（应具备必要的信息化控制手段，采用条码识别等；发货后支持物流跟踪查询）。可全程监控加工过程，并保存监控数据一个月以上。</w:t>
      </w:r>
      <w:r>
        <w:rPr>
          <w:rFonts w:hint="eastAsia"/>
          <w:bCs/>
          <w:szCs w:val="21"/>
        </w:rPr>
      </w:r>
      <w:r/>
    </w:p>
    <w:p>
      <w:pPr>
        <w:pStyle w:val="745"/>
        <w:ind w:firstLine="420"/>
        <w:spacing w:line="400" w:lineRule="exact"/>
        <w:rPr>
          <w:rFonts w:hint="eastAsia"/>
          <w:bCs/>
          <w:szCs w:val="21"/>
        </w:rPr>
      </w:pPr>
      <w:r>
        <w:rPr>
          <w:rFonts w:hint="eastAsia"/>
          <w:bCs/>
          <w:szCs w:val="21"/>
        </w:rPr>
        <w:t xml:space="preserve">（9）煎药、熬膏及制丸质量接受甲方的抽查检验。操作人员上岗前须接受甲方组织的专业技术培训和健康体检。</w:t>
      </w:r>
      <w:r>
        <w:rPr>
          <w:rFonts w:hint="eastAsia"/>
          <w:bCs/>
          <w:szCs w:val="21"/>
        </w:rPr>
      </w:r>
      <w:r/>
    </w:p>
    <w:p>
      <w:pPr>
        <w:pStyle w:val="745"/>
        <w:ind w:firstLine="420"/>
        <w:spacing w:line="400" w:lineRule="exact"/>
        <w:rPr>
          <w:bCs/>
          <w:szCs w:val="21"/>
        </w:rPr>
      </w:pPr>
      <w:r>
        <w:rPr>
          <w:rFonts w:hint="eastAsia"/>
          <w:bCs/>
          <w:szCs w:val="21"/>
        </w:rPr>
        <w:t xml:space="preserve">（10）应有明确的配送人员的分工职责。配送至甲方单位的所有产品必须实行专车专人定点配送，按规定送到甲方指定的库房或药房，并按存放要求堆放整齐。运输车辆及人员应符合《中华人民共和国道路交通安全法》等相关法律法规要求；</w:t>
      </w:r>
      <w:r>
        <w:rPr>
          <w:bCs/>
          <w:szCs w:val="21"/>
        </w:rPr>
      </w:r>
      <w:r/>
    </w:p>
    <w:p>
      <w:pPr>
        <w:pStyle w:val="745"/>
        <w:ind w:firstLine="420"/>
        <w:spacing w:line="400" w:lineRule="exact"/>
        <w:rPr>
          <w:bCs/>
          <w:szCs w:val="21"/>
        </w:rPr>
      </w:pPr>
      <w:r>
        <w:rPr>
          <w:rFonts w:hint="eastAsia"/>
          <w:bCs/>
          <w:szCs w:val="21"/>
        </w:rPr>
        <w:t xml:space="preserve">（11）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bCs/>
          <w:szCs w:val="21"/>
        </w:rPr>
      </w:r>
      <w:r/>
    </w:p>
    <w:p>
      <w:pPr>
        <w:pStyle w:val="745"/>
        <w:ind w:firstLine="420"/>
        <w:spacing w:line="400" w:lineRule="exact"/>
        <w:rPr>
          <w:rFonts w:hint="eastAsia"/>
          <w:bCs/>
          <w:szCs w:val="21"/>
        </w:rPr>
      </w:pPr>
      <w:r>
        <w:rPr>
          <w:rFonts w:hint="eastAsia"/>
          <w:bCs/>
          <w:szCs w:val="21"/>
        </w:rPr>
        <w:t xml:space="preserve">（12）配送药品出现质量问题，应在接到通知后2小时内响应到场，24小时内完成退换，并处理（或协助甲方处理）好因质量问题和服务不当引起的投诉、纠纷，承担退换产生的费用及其他相关费用。</w:t>
      </w:r>
      <w:r>
        <w:rPr>
          <w:rFonts w:hint="eastAsia"/>
          <w:bCs/>
          <w:szCs w:val="21"/>
        </w:rPr>
      </w:r>
      <w:r/>
    </w:p>
    <w:p>
      <w:pPr>
        <w:pStyle w:val="745"/>
        <w:ind w:firstLine="420"/>
        <w:spacing w:line="400" w:lineRule="exact"/>
        <w:rPr>
          <w:rFonts w:hint="eastAsia"/>
          <w:bCs/>
          <w:szCs w:val="21"/>
        </w:rPr>
      </w:pPr>
      <w:r>
        <w:rPr>
          <w:rFonts w:hint="eastAsia"/>
          <w:bCs/>
          <w:szCs w:val="21"/>
        </w:rPr>
        <w:t xml:space="preserve">（13）配送时效要求：</w:t>
      </w:r>
      <w:r>
        <w:rPr>
          <w:rFonts w:hint="eastAsia"/>
          <w:bCs/>
          <w:szCs w:val="18"/>
        </w:rPr>
        <w:t xml:space="preserve">乙方</w:t>
      </w:r>
      <w:r>
        <w:rPr>
          <w:rFonts w:hint="eastAsia" w:ascii="宋体" w:hAnsi="宋体"/>
          <w:szCs w:val="21"/>
          <w:lang w:val="zh-CN"/>
        </w:rPr>
        <w:t xml:space="preserve">能够在接到医院处方后及时加工并送达至医院：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膏方配送时间另根据采购人下达的指令单要求。代加工交付时间不受节假日的影响</w:t>
      </w:r>
      <w:r>
        <w:rPr>
          <w:rFonts w:hint="eastAsia"/>
          <w:bCs/>
          <w:szCs w:val="21"/>
        </w:rPr>
        <w:t xml:space="preserve">。</w:t>
      </w:r>
      <w:r>
        <w:rPr>
          <w:rFonts w:hint="eastAsia"/>
          <w:bCs/>
          <w:szCs w:val="21"/>
        </w:rPr>
      </w:r>
      <w:r/>
    </w:p>
    <w:p>
      <w:pPr>
        <w:pStyle w:val="745"/>
        <w:ind w:firstLine="420"/>
        <w:spacing w:line="400" w:lineRule="exact"/>
        <w:rPr>
          <w:rFonts w:hint="eastAsia"/>
          <w:bCs/>
          <w:szCs w:val="21"/>
        </w:rPr>
      </w:pPr>
      <w:r>
        <w:rPr>
          <w:rFonts w:hint="eastAsia"/>
          <w:bCs/>
          <w:szCs w:val="21"/>
        </w:rPr>
        <w:t xml:space="preserve">（14）患者可在手机端实时查询中药加工和配送进程。</w:t>
      </w:r>
      <w:r>
        <w:rPr>
          <w:rFonts w:hint="eastAsia"/>
          <w:bCs/>
          <w:szCs w:val="21"/>
        </w:rPr>
      </w:r>
      <w:r/>
    </w:p>
    <w:p>
      <w:pPr>
        <w:pStyle w:val="745"/>
        <w:ind w:firstLine="420"/>
        <w:spacing w:line="400" w:lineRule="exact"/>
        <w:rPr>
          <w:rFonts w:hint="eastAsia"/>
          <w:bCs/>
          <w:szCs w:val="21"/>
        </w:rPr>
      </w:pPr>
      <w:r>
        <w:rPr>
          <w:rFonts w:hint="eastAsia"/>
          <w:bCs/>
          <w:szCs w:val="21"/>
        </w:rPr>
        <w:t xml:space="preserve">（15）加工过程的中废水、废气、废渣等管理应符合相关环保的法律法规要求。</w:t>
      </w:r>
      <w:r>
        <w:rPr>
          <w:rFonts w:hint="eastAsia"/>
          <w:bCs/>
          <w:szCs w:val="21"/>
        </w:rPr>
      </w:r>
      <w:r/>
    </w:p>
    <w:p>
      <w:pPr>
        <w:pStyle w:val="745"/>
        <w:ind w:firstLine="420"/>
        <w:spacing w:line="400" w:lineRule="exact"/>
        <w:rPr>
          <w:rFonts w:hint="eastAsia"/>
          <w:bCs/>
          <w:szCs w:val="21"/>
        </w:rPr>
      </w:pPr>
      <w:r>
        <w:rPr>
          <w:rFonts w:hint="eastAsia"/>
          <w:bCs/>
          <w:szCs w:val="21"/>
        </w:rPr>
        <w:t xml:space="preserve">（16）配送服务过程中如发生破损或变质现象，乙方须及时为患者重新代加工和配送，并不得再收取费用。</w:t>
      </w:r>
      <w:r>
        <w:rPr>
          <w:rFonts w:hint="eastAsia"/>
          <w:bCs/>
          <w:szCs w:val="21"/>
        </w:rPr>
      </w:r>
      <w:r/>
    </w:p>
    <w:p>
      <w:pPr>
        <w:pStyle w:val="745"/>
        <w:ind w:firstLine="420"/>
        <w:spacing w:line="400" w:lineRule="exact"/>
        <w:rPr>
          <w:rFonts w:hint="eastAsia"/>
          <w:bCs/>
          <w:szCs w:val="21"/>
        </w:rPr>
      </w:pPr>
      <w:r>
        <w:rPr>
          <w:rFonts w:hint="eastAsia"/>
          <w:bCs/>
          <w:szCs w:val="21"/>
        </w:rPr>
        <w:t xml:space="preserve">（17）甲方将定期和不定期对乙方代加工过程和质量进行检查，内容包括：中药饮片质量、中药代加工每个环节及配送过程等。甲方对乙方服务工作进行考核，每月考核结果与服务费用挂钩，考核细则另行书面商定。</w:t>
      </w:r>
      <w:r>
        <w:rPr>
          <w:rFonts w:hint="eastAsia"/>
          <w:bCs/>
          <w:szCs w:val="21"/>
        </w:rPr>
      </w:r>
      <w:r/>
    </w:p>
    <w:p>
      <w:pPr>
        <w:pStyle w:val="745"/>
        <w:ind w:firstLine="420"/>
        <w:spacing w:line="400" w:lineRule="exact"/>
        <w:rPr>
          <w:rFonts w:hint="eastAsia" w:ascii="宋体" w:hAnsi="宋体"/>
          <w:szCs w:val="21"/>
        </w:rPr>
      </w:pPr>
      <w:r>
        <w:rPr>
          <w:rFonts w:hint="eastAsia" w:ascii="宋体" w:hAnsi="宋体"/>
          <w:szCs w:val="21"/>
        </w:rPr>
        <w:t xml:space="preserve">二、服务期限：三年，自     年    月    日至     年    月    日；在上述服务期限内，本项目支付金额到达</w:t>
      </w:r>
      <w:r>
        <w:rPr>
          <w:rFonts w:hint="eastAsia" w:ascii="宋体" w:hAnsi="宋体"/>
          <w:szCs w:val="21"/>
          <w:lang w:val="en-US" w:eastAsia="zh-CN"/>
        </w:rPr>
        <w:t xml:space="preserve">100</w:t>
      </w:r>
      <w:r>
        <w:rPr>
          <w:rFonts w:hint="eastAsia" w:ascii="宋体" w:hAnsi="宋体"/>
          <w:szCs w:val="21"/>
        </w:rPr>
        <w:t xml:space="preserve">万元时即合同终止。（以两者先到为准）</w:t>
      </w:r>
      <w:r>
        <w:rPr>
          <w:rFonts w:hint="eastAsia" w:ascii="宋体" w:hAnsi="宋体"/>
          <w:szCs w:val="21"/>
        </w:rPr>
      </w:r>
      <w:r/>
    </w:p>
    <w:p>
      <w:pPr>
        <w:pStyle w:val="745"/>
        <w:ind w:left="420"/>
        <w:spacing w:line="400" w:lineRule="exact"/>
        <w:rPr>
          <w:rFonts w:hint="eastAsia" w:ascii="宋体" w:hAnsi="宋体"/>
          <w:szCs w:val="21"/>
        </w:rPr>
      </w:pPr>
      <w:r>
        <w:rPr>
          <w:rFonts w:hint="eastAsia" w:ascii="宋体" w:hAnsi="宋体"/>
          <w:szCs w:val="21"/>
        </w:rPr>
        <w:t xml:space="preserve">三、合同价格：</w:t>
      </w:r>
      <w:r>
        <w:rPr>
          <w:rFonts w:hint="eastAsia" w:ascii="宋体" w:hAnsi="宋体"/>
          <w:szCs w:val="21"/>
        </w:rPr>
      </w:r>
      <w:r/>
    </w:p>
    <w:p>
      <w:pPr>
        <w:pStyle w:val="745"/>
        <w:ind w:firstLine="422"/>
        <w:spacing w:line="360" w:lineRule="exact"/>
        <w:rPr>
          <w:rFonts w:cs="宋体"/>
          <w:b/>
          <w:szCs w:val="21"/>
        </w:rPr>
      </w:pPr>
      <w:r>
        <w:rPr>
          <w:rFonts w:hint="eastAsia" w:cs="宋体"/>
          <w:b/>
          <w:szCs w:val="21"/>
        </w:rPr>
        <w:t xml:space="preserve">1、中药饮片供应：在单价限价基础上按</w:t>
      </w:r>
      <w:r>
        <w:rPr>
          <w:rFonts w:hint="eastAsia" w:cs="宋体"/>
          <w:b/>
          <w:szCs w:val="21"/>
          <w:u w:val="single"/>
        </w:rPr>
        <w:t xml:space="preserve">     </w:t>
      </w:r>
      <w:r>
        <w:rPr>
          <w:rFonts w:hint="eastAsia" w:cs="宋体"/>
          <w:b/>
          <w:szCs w:val="21"/>
        </w:rPr>
        <w:t xml:space="preserve">折扣供应；</w:t>
      </w:r>
      <w:r>
        <w:rPr>
          <w:rFonts w:cs="宋体"/>
          <w:b/>
          <w:szCs w:val="21"/>
        </w:rPr>
      </w:r>
      <w:r/>
    </w:p>
    <w:p>
      <w:pPr>
        <w:pStyle w:val="745"/>
        <w:ind w:firstLine="422"/>
        <w:spacing w:line="360" w:lineRule="exact"/>
        <w:rPr>
          <w:rFonts w:hint="eastAsia" w:ascii="宋体" w:hAnsi="宋体" w:cs="宋体"/>
          <w:b/>
          <w:szCs w:val="21"/>
          <w:highlight w:val="none"/>
        </w:rPr>
      </w:pPr>
      <w:r>
        <w:rPr>
          <w:rFonts w:hint="eastAsia" w:cs="宋体"/>
          <w:b/>
          <w:szCs w:val="21"/>
          <w:highlight w:val="none"/>
        </w:rPr>
        <w:t xml:space="preserve">2</w:t>
      </w:r>
      <w:r>
        <w:rPr>
          <w:rFonts w:hint="eastAsia" w:ascii="宋体" w:hAnsi="宋体" w:cs="宋体"/>
          <w:b/>
          <w:szCs w:val="21"/>
          <w:highlight w:val="none"/>
        </w:rPr>
        <w:t xml:space="preserve">、代加工服务及配送服务价格：</w:t>
      </w:r>
      <w:r>
        <w:rPr>
          <w:rFonts w:hint="eastAsia" w:ascii="宋体" w:hAnsi="宋体" w:cs="宋体"/>
          <w:b/>
          <w:szCs w:val="21"/>
          <w:highlight w:val="none"/>
        </w:rPr>
      </w:r>
      <w:r/>
    </w:p>
    <w:p>
      <w:pPr>
        <w:pStyle w:val="745"/>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汤剂</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元/帖，熬膏</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元/料，磨粉</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元/3kg，制丸</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元/3kg。</w:t>
      </w:r>
      <w:r>
        <w:rPr>
          <w:rFonts w:hint="eastAsia" w:ascii="宋体" w:hAnsi="宋体" w:cs="宋体"/>
          <w:b/>
          <w:szCs w:val="21"/>
          <w:highlight w:val="none"/>
        </w:rPr>
      </w:r>
      <w:r/>
    </w:p>
    <w:p>
      <w:pPr>
        <w:pStyle w:val="745"/>
        <w:ind w:firstLine="420"/>
        <w:spacing w:line="400" w:lineRule="exact"/>
        <w:rPr>
          <w:rFonts w:hint="eastAsia" w:ascii="宋体" w:hAnsi="宋体"/>
          <w:szCs w:val="21"/>
        </w:rPr>
      </w:pPr>
      <w:r>
        <w:rPr>
          <w:rFonts w:hint="eastAsia" w:ascii="宋体" w:hAnsi="宋体"/>
          <w:szCs w:val="21"/>
        </w:rPr>
        <w:t xml:space="preserve">注：</w:t>
      </w:r>
      <w:r>
        <w:rPr>
          <w:rFonts w:hint="eastAsia" w:ascii="宋体" w:hAnsi="宋体"/>
          <w:szCs w:val="21"/>
          <w:lang w:val="zh-CN"/>
        </w:rPr>
        <w:t xml:space="preserve">本合同金额是包括但不限于采购范围内的</w:t>
      </w:r>
      <w:r>
        <w:rPr>
          <w:rFonts w:hint="eastAsia" w:ascii="宋体" w:hAnsi="宋体"/>
          <w:szCs w:val="21"/>
        </w:rPr>
        <w:t xml:space="preserve">中药饮片供应、</w:t>
      </w:r>
      <w:r>
        <w:rPr>
          <w:rFonts w:hint="eastAsia" w:ascii="宋体" w:hAnsi="宋体"/>
          <w:szCs w:val="21"/>
          <w:lang w:val="zh-CN"/>
        </w:rPr>
        <w:t xml:space="preserve">中药煎煮、熬膏代加工及配送服务的供货、煎药、包装、</w:t>
      </w:r>
      <w:r>
        <w:rPr>
          <w:rFonts w:hint="eastAsia" w:ascii="宋体" w:hAnsi="宋体"/>
          <w:szCs w:val="21"/>
        </w:rPr>
        <w:t xml:space="preserve">材料、</w:t>
      </w:r>
      <w:r>
        <w:rPr>
          <w:rFonts w:hint="eastAsia" w:ascii="宋体" w:hAnsi="宋体"/>
          <w:szCs w:val="21"/>
          <w:lang w:val="zh-CN"/>
        </w:rPr>
        <w:t xml:space="preserve">运输、保险、配送、</w:t>
      </w:r>
      <w:r>
        <w:rPr>
          <w:rFonts w:hint="eastAsia" w:ascii="宋体" w:hAnsi="宋体"/>
          <w:szCs w:val="21"/>
        </w:rPr>
        <w:t xml:space="preserve">综合</w:t>
      </w:r>
      <w:r>
        <w:rPr>
          <w:rFonts w:hint="eastAsia" w:ascii="宋体" w:hAnsi="宋体"/>
          <w:szCs w:val="21"/>
          <w:lang w:val="zh-CN"/>
        </w:rPr>
        <w:t xml:space="preserve">管理、维护、劳务、培训、验收、办公设备、设备、工具、耗材、运送工具及耗材、利润、风险、税金及政策性文件规定等各项应有费用，以及为完成该项项目所涉及到的一切相关费用，甲方不再支付其他任何费用。</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四、付款步骤：</w:t>
      </w:r>
      <w:r>
        <w:rPr>
          <w:rFonts w:hint="eastAsia" w:ascii="宋体" w:hAnsi="宋体"/>
          <w:szCs w:val="21"/>
        </w:rPr>
      </w:r>
      <w:r/>
    </w:p>
    <w:p>
      <w:pPr>
        <w:pStyle w:val="745"/>
        <w:ind w:firstLine="420"/>
        <w:spacing w:line="400" w:lineRule="exact"/>
        <w:rPr>
          <w:rFonts w:ascii="宋体" w:hAnsi="宋体" w:cs="Calibri"/>
          <w:szCs w:val="21"/>
        </w:rPr>
      </w:pPr>
      <w:r>
        <w:rPr>
          <w:rFonts w:hint="eastAsia" w:ascii="宋体" w:hAnsi="宋体" w:cs="Calibri"/>
          <w:szCs w:val="21"/>
        </w:rPr>
        <w:t xml:space="preserve">1、本项目款项以人民币转账方式，根据实际采购数量支付。</w:t>
      </w:r>
      <w:r>
        <w:rPr>
          <w:rFonts w:ascii="宋体" w:hAnsi="宋体" w:cs="Calibri"/>
          <w:szCs w:val="21"/>
        </w:rPr>
      </w:r>
      <w:r/>
    </w:p>
    <w:p>
      <w:pPr>
        <w:pStyle w:val="745"/>
        <w:ind w:firstLine="420"/>
        <w:spacing w:line="400" w:lineRule="exact"/>
        <w:rPr>
          <w:rFonts w:hint="eastAsia" w:ascii="宋体" w:hAnsi="宋体" w:cs="Calibri"/>
          <w:szCs w:val="21"/>
        </w:rPr>
      </w:pPr>
      <w:r>
        <w:rPr>
          <w:rFonts w:ascii="宋体" w:hAnsi="宋体" w:cs="Calibri"/>
          <w:szCs w:val="21"/>
        </w:rPr>
        <w:t xml:space="preserve">2</w:t>
      </w:r>
      <w:r>
        <w:rPr>
          <w:rFonts w:hint="eastAsia" w:ascii="宋体" w:hAnsi="宋体" w:cs="Calibri"/>
          <w:szCs w:val="21"/>
        </w:rPr>
        <w:t xml:space="preserve">、中药煎煮、熬膏、制丸代加工及配送服务款项：</w:t>
      </w:r>
      <w:r>
        <w:rPr>
          <w:rFonts w:hint="eastAsia" w:ascii="宋体" w:hAnsi="宋体" w:cs="Calibri"/>
          <w:szCs w:val="21"/>
        </w:rPr>
      </w:r>
      <w:r/>
    </w:p>
    <w:p>
      <w:pPr>
        <w:pStyle w:val="745"/>
        <w:ind w:firstLine="420"/>
        <w:spacing w:line="400" w:lineRule="exact"/>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u w:val="single"/>
        </w:rPr>
        <w:t xml:space="preserve">合同签订后，甲方向乙方支付合同金额10%的预付款</w:t>
      </w:r>
      <w:r>
        <w:rPr>
          <w:rFonts w:hint="eastAsia" w:ascii="宋体" w:hAnsi="宋体" w:cs="Calibri"/>
          <w:szCs w:val="21"/>
        </w:rPr>
        <w:t xml:space="preserve">；</w:t>
      </w:r>
      <w:r>
        <w:rPr>
          <w:rFonts w:hint="eastAsia" w:ascii="宋体" w:hAnsi="宋体" w:cs="Calibri"/>
          <w:szCs w:val="21"/>
        </w:rPr>
      </w:r>
      <w:r/>
    </w:p>
    <w:p>
      <w:pPr>
        <w:pStyle w:val="745"/>
        <w:ind w:firstLine="420"/>
        <w:spacing w:line="400" w:lineRule="exact"/>
        <w:rPr>
          <w:rFonts w:hint="eastAsia" w:ascii="宋体" w:hAnsi="宋体" w:cs="Calibri"/>
          <w:szCs w:val="21"/>
        </w:rPr>
      </w:pPr>
      <w:r>
        <w:rPr>
          <w:rFonts w:hint="eastAsia" w:ascii="宋体" w:hAnsi="宋体" w:cs="Calibri"/>
          <w:szCs w:val="21"/>
        </w:rPr>
        <w:t xml:space="preserve">（2）甲方结合对乙方的月度考核结果，按月与乙方核对确认数量后，予以结算；</w:t>
      </w:r>
      <w:r>
        <w:rPr>
          <w:rFonts w:hint="eastAsia" w:ascii="宋体" w:hAnsi="宋体" w:cs="Calibri"/>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（3）甲方在收到乙方供应中药饮片后，</w:t>
      </w:r>
      <w:r>
        <w:rPr>
          <w:rFonts w:hint="eastAsia" w:ascii="宋体" w:hAnsi="宋体" w:cs="Calibri"/>
          <w:szCs w:val="21"/>
        </w:rPr>
        <w:t xml:space="preserve">乙方开具正规发票，甲方收到发票</w:t>
      </w:r>
      <w:r>
        <w:rPr>
          <w:rFonts w:hint="eastAsia" w:ascii="宋体" w:hAnsi="宋体" w:cs="宋体"/>
          <w:szCs w:val="21"/>
        </w:rPr>
        <w:t xml:space="preserve">后支付对应金额款项。</w:t>
      </w:r>
      <w:r>
        <w:rPr>
          <w:rFonts w:hint="eastAsia"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注：如乙方明确无需预付款，乙方以书面形式提出。</w:t>
      </w:r>
      <w:r>
        <w:rPr>
          <w:rFonts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3、付款方式：银行汇票或转账等。</w:t>
      </w:r>
      <w:r>
        <w:rPr>
          <w:rFonts w:hint="eastAsia"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4、乙方账户信息</w:t>
      </w:r>
      <w:r>
        <w:rPr>
          <w:rFonts w:hint="eastAsia"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银行：</w:t>
      </w:r>
      <w:r>
        <w:rPr>
          <w:rFonts w:hint="eastAsia" w:ascii="宋体" w:hAnsi="宋体" w:cs="宋体"/>
          <w:szCs w:val="21"/>
          <w:u w:val="single"/>
        </w:rPr>
        <w:t xml:space="preserve">          </w:t>
      </w:r>
      <w:r>
        <w:rPr>
          <w:rFonts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账户：</w:t>
      </w:r>
      <w:r>
        <w:rPr>
          <w:rFonts w:hint="eastAsia" w:ascii="宋体" w:hAnsi="宋体" w:cs="宋体"/>
          <w:szCs w:val="21"/>
          <w:u w:val="single"/>
        </w:rPr>
        <w:t xml:space="preserve">           </w:t>
      </w:r>
      <w:r>
        <w:rPr>
          <w:rFonts w:ascii="宋体" w:hAnsi="宋体" w:cs="宋体"/>
          <w:szCs w:val="21"/>
        </w:rPr>
      </w:r>
      <w:r/>
    </w:p>
    <w:p>
      <w:pPr>
        <w:pStyle w:val="745"/>
        <w:ind w:firstLine="420"/>
        <w:spacing w:line="400" w:lineRule="exact"/>
        <w:rPr>
          <w:rFonts w:hint="eastAsia"/>
          <w:bCs/>
          <w:szCs w:val="21"/>
        </w:rPr>
      </w:pPr>
      <w:r>
        <w:rPr>
          <w:rFonts w:hint="eastAsia"/>
          <w:bCs/>
          <w:szCs w:val="21"/>
        </w:rPr>
        <w:t xml:space="preserve">五、质量要求</w:t>
      </w:r>
      <w:r>
        <w:rPr>
          <w:rFonts w:hint="eastAsia"/>
          <w:bCs/>
          <w:szCs w:val="21"/>
        </w:rPr>
      </w:r>
      <w:r/>
    </w:p>
    <w:p>
      <w:pPr>
        <w:pStyle w:val="745"/>
        <w:ind w:firstLine="420"/>
        <w:spacing w:line="400" w:lineRule="exact"/>
        <w:rPr>
          <w:rFonts w:hint="eastAsia"/>
          <w:bCs/>
          <w:szCs w:val="21"/>
        </w:rPr>
      </w:pPr>
      <w:r>
        <w:rPr>
          <w:rFonts w:hint="eastAsia"/>
          <w:bCs/>
          <w:szCs w:val="21"/>
        </w:rPr>
        <w:t xml:space="preserve">1、如合同执行期间与上级政策或规定不符，按上级新政策和规定执行，若不能按上级政策或规定执行的，则无条件终止合同。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2、合同履行期内出现药品质量事故的，甲方根据医疗责任仲裁结果有权向乙方追究相关经济及法律责任，必要时终止合同。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3、乙方应保证甲方及甲方在使用相关服务时免受第三方提出的有关专利权、商标权或保护期等方面的权利要求。</w:t>
      </w:r>
      <w:r>
        <w:rPr>
          <w:rFonts w:hint="eastAsia"/>
          <w:bCs/>
          <w:szCs w:val="21"/>
        </w:rPr>
      </w:r>
      <w:r/>
    </w:p>
    <w:p>
      <w:pPr>
        <w:pStyle w:val="745"/>
        <w:ind w:firstLine="420"/>
        <w:spacing w:line="400" w:lineRule="exact"/>
        <w:rPr>
          <w:rFonts w:hint="eastAsia"/>
          <w:bCs/>
          <w:szCs w:val="21"/>
        </w:rPr>
      </w:pPr>
      <w:r>
        <w:rPr>
          <w:rFonts w:hint="eastAsia"/>
          <w:bCs/>
          <w:szCs w:val="21"/>
        </w:rPr>
        <w:t xml:space="preserve">4、乙方在中药代煎时必须符合《医院中药饮片管理规范》《医疗机构中药煎药室管理规范》等相关要求。</w:t>
      </w:r>
      <w:r>
        <w:rPr>
          <w:rFonts w:hint="eastAsia"/>
          <w:bCs/>
          <w:szCs w:val="21"/>
        </w:rPr>
      </w:r>
      <w:r/>
    </w:p>
    <w:p>
      <w:pPr>
        <w:pStyle w:val="745"/>
        <w:ind w:firstLine="420"/>
        <w:spacing w:line="400" w:lineRule="exact"/>
        <w:rPr>
          <w:rFonts w:hint="eastAsia"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1、违约责任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合同一方不履行合同义务或者履行合同义务不符合约定的，应当承担继续履行、采取补救措施或者赔偿损失等违约责任。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2、甲方违约责任</w:t>
      </w:r>
      <w:r>
        <w:rPr>
          <w:rFonts w:hint="eastAsia" w:ascii="宋体" w:hAnsi="宋体" w:cs="宋体"/>
          <w:szCs w:val="21"/>
          <w:lang w:val="zh-CN"/>
        </w:rPr>
      </w:r>
      <w:r/>
    </w:p>
    <w:p>
      <w:pPr>
        <w:pStyle w:val="745"/>
        <w:ind w:firstLine="420"/>
        <w:spacing w:line="400" w:lineRule="exact"/>
        <w:rPr>
          <w:szCs w:val="21"/>
          <w:lang w:val="zh-CN"/>
        </w:rPr>
      </w:pPr>
      <w:r>
        <w:rPr>
          <w:rFonts w:hint="eastAsia" w:ascii="宋体" w:hAnsi="宋体" w:cs="宋体"/>
          <w:szCs w:val="21"/>
          <w:lang w:val="zh-CN"/>
        </w:rPr>
        <w:t xml:space="preserve">（1）在合同生效后，甲方要求解除合同的，应向乙方偿付合同总价款5%</w:t>
      </w:r>
      <w:r>
        <w:rPr>
          <w:rFonts w:hint="eastAsia"/>
          <w:szCs w:val="21"/>
          <w:lang w:val="zh-CN"/>
        </w:rPr>
        <w:t xml:space="preserve">的违约金，违约金不足以补偿损失的，乙方有权要求甲方补足。</w:t>
      </w:r>
      <w:r>
        <w:rPr>
          <w:szCs w:val="21"/>
          <w:lang w:val="zh-CN"/>
        </w:rPr>
      </w:r>
      <w:r/>
    </w:p>
    <w:p>
      <w:pPr>
        <w:pStyle w:val="745"/>
        <w:ind w:firstLine="420"/>
        <w:spacing w:line="400" w:lineRule="exact"/>
        <w:rPr>
          <w:szCs w:val="21"/>
          <w:lang w:val="zh-CN"/>
        </w:rPr>
      </w:pPr>
      <w:r>
        <w:rPr>
          <w:rFonts w:hint="eastAsia"/>
          <w:szCs w:val="21"/>
          <w:lang w:val="zh-CN"/>
        </w:rPr>
        <w:t xml:space="preserve">（2）甲方逾期付款的应按照逾期付款金额的每天万分之四支付逾期付款违约金。</w:t>
      </w:r>
      <w:r>
        <w:rPr>
          <w:szCs w:val="21"/>
          <w:lang w:val="zh-CN"/>
        </w:rPr>
      </w:r>
      <w:r/>
    </w:p>
    <w:p>
      <w:pPr>
        <w:pStyle w:val="745"/>
        <w:ind w:firstLine="420"/>
        <w:spacing w:line="400" w:lineRule="exact"/>
        <w:rPr>
          <w:szCs w:val="21"/>
          <w:lang w:val="zh-CN"/>
        </w:rPr>
      </w:pPr>
      <w:r>
        <w:rPr>
          <w:rFonts w:hint="eastAsia"/>
          <w:szCs w:val="21"/>
          <w:lang w:val="zh-CN"/>
        </w:rPr>
        <w:t xml:space="preserve">3、乙方违约责任</w:t>
      </w:r>
      <w:r>
        <w:rPr>
          <w:szCs w:val="21"/>
          <w:lang w:val="zh-CN"/>
        </w:rPr>
      </w:r>
      <w:r/>
    </w:p>
    <w:p>
      <w:pPr>
        <w:pStyle w:val="745"/>
        <w:ind w:firstLine="420"/>
        <w:spacing w:line="400" w:lineRule="exact"/>
        <w:rPr>
          <w:szCs w:val="21"/>
          <w:lang w:val="zh-CN"/>
        </w:rPr>
      </w:pPr>
      <w:r>
        <w:rPr>
          <w:rFonts w:hint="eastAsia"/>
          <w:szCs w:val="21"/>
          <w:lang w:val="zh-CN"/>
        </w:rPr>
        <w:t xml:space="preserve">乙方不能履行合同从而影响甲方按期正常使用的，甲方有权解除合同，乙方向甲方偿付合同总价款</w:t>
      </w:r>
      <w:r>
        <w:rPr>
          <w:szCs w:val="21"/>
          <w:lang w:val="zh-CN"/>
        </w:rPr>
        <w:t xml:space="preserve">5%</w:t>
      </w:r>
      <w:r>
        <w:rPr>
          <w:rFonts w:hint="eastAsia"/>
          <w:szCs w:val="21"/>
          <w:lang w:val="zh-CN"/>
        </w:rPr>
        <w:t xml:space="preserve">的违约金，违约金不足以补偿损失的甲方有权要求乙方补足。</w:t>
      </w:r>
      <w:r>
        <w:rPr>
          <w:szCs w:val="21"/>
          <w:lang w:val="zh-CN"/>
        </w:rPr>
      </w:r>
      <w:r/>
    </w:p>
    <w:p>
      <w:pPr>
        <w:pStyle w:val="745"/>
        <w:ind w:firstLine="420"/>
        <w:spacing w:line="400" w:lineRule="exact"/>
        <w:rPr>
          <w:szCs w:val="21"/>
          <w:lang w:val="zh-CN"/>
        </w:rPr>
      </w:pPr>
      <w:r>
        <w:rPr>
          <w:szCs w:val="21"/>
          <w:lang w:val="zh-CN"/>
        </w:rPr>
        <w:t xml:space="preserve">4</w:t>
      </w:r>
      <w:r>
        <w:rPr>
          <w:rFonts w:hint="eastAsia"/>
          <w:szCs w:val="21"/>
          <w:lang w:val="zh-CN"/>
        </w:rPr>
        <w:t xml:space="preserve">、不可抗力</w:t>
      </w:r>
      <w:r>
        <w:rPr>
          <w:szCs w:val="21"/>
          <w:lang w:val="zh-CN"/>
        </w:rPr>
      </w:r>
      <w:r/>
    </w:p>
    <w:p>
      <w:pPr>
        <w:pStyle w:val="745"/>
        <w:ind w:firstLine="420"/>
        <w:spacing w:line="40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）因不可抗力不能履行合同的，根据不可抗力的影响，部分或者全部免除责任。但合同一方迟延履行后发生不可抗力的，不能免除责任。</w:t>
      </w:r>
      <w:r>
        <w:rPr>
          <w:szCs w:val="21"/>
          <w:lang w:val="zh-CN"/>
        </w:rPr>
      </w:r>
      <w:r/>
    </w:p>
    <w:p>
      <w:pPr>
        <w:pStyle w:val="745"/>
        <w:ind w:firstLine="420"/>
        <w:spacing w:line="400" w:lineRule="exact"/>
        <w:rPr>
          <w:szCs w:val="21"/>
          <w:lang w:val="zh-CN"/>
        </w:rPr>
      </w:pPr>
      <w:r>
        <w:rPr>
          <w:rFonts w:hint="eastAsia"/>
          <w:szCs w:val="21"/>
          <w:lang w:val="zh-CN"/>
        </w:rPr>
        <w:t xml:space="preserve">（</w:t>
      </w:r>
      <w:r>
        <w:rPr>
          <w:szCs w:val="21"/>
          <w:lang w:val="zh-CN"/>
        </w:rPr>
        <w:t xml:space="preserve">2</w:t>
      </w:r>
      <w:r>
        <w:rPr>
          <w:rFonts w:hint="eastAsia"/>
          <w:szCs w:val="21"/>
          <w:lang w:val="zh-CN"/>
        </w:rPr>
        <w:t xml:space="preserve">）合同一方因不可抗力不能履行合同的，应当及时通知对方，以减轻可能给对方造成的损失，并应当在合理期限内提供证明。</w:t>
      </w:r>
      <w:r>
        <w:rPr>
          <w:szCs w:val="21"/>
          <w:lang w:val="zh-CN"/>
        </w:rPr>
      </w:r>
      <w:r/>
    </w:p>
    <w:p>
      <w:pPr>
        <w:pStyle w:val="745"/>
        <w:ind w:firstLine="420"/>
        <w:spacing w:line="400" w:lineRule="exact"/>
        <w:rPr>
          <w:szCs w:val="21"/>
          <w:lang w:val="zh-CN"/>
        </w:rPr>
      </w:pPr>
      <w:r>
        <w:rPr>
          <w:rFonts w:hint="eastAsia"/>
          <w:szCs w:val="21"/>
        </w:rPr>
        <w:t xml:space="preserve">七</w:t>
      </w:r>
      <w:r>
        <w:rPr>
          <w:rFonts w:hint="eastAsia"/>
          <w:szCs w:val="21"/>
          <w:lang w:val="zh-CN"/>
        </w:rPr>
        <w:t xml:space="preserve">、合同的解除和转让</w:t>
      </w:r>
      <w:r>
        <w:rPr>
          <w:szCs w:val="21"/>
          <w:lang w:val="zh-CN"/>
        </w:rPr>
      </w:r>
      <w:r/>
    </w:p>
    <w:p>
      <w:pPr>
        <w:pStyle w:val="745"/>
        <w:ind w:firstLine="420"/>
        <w:spacing w:line="400" w:lineRule="exact"/>
        <w:rPr>
          <w:szCs w:val="21"/>
          <w:lang w:val="zh-CN"/>
        </w:rPr>
      </w:pPr>
      <w:r>
        <w:rPr>
          <w:rFonts w:hint="eastAsia"/>
          <w:szCs w:val="21"/>
          <w:lang w:val="zh-CN"/>
        </w:rPr>
        <w:t xml:space="preserve">1、合同的解除</w:t>
      </w:r>
      <w:r>
        <w:rPr>
          <w:szCs w:val="21"/>
          <w:lang w:val="zh-CN"/>
        </w:rPr>
      </w:r>
      <w:r/>
    </w:p>
    <w:p>
      <w:pPr>
        <w:pStyle w:val="745"/>
        <w:ind w:firstLine="420"/>
        <w:spacing w:line="400" w:lineRule="exact"/>
        <w:rPr>
          <w:szCs w:val="21"/>
          <w:lang w:val="zh-CN"/>
        </w:rPr>
      </w:pPr>
      <w:r>
        <w:rPr>
          <w:rFonts w:hint="eastAsia"/>
          <w:szCs w:val="21"/>
          <w:lang w:val="zh-CN"/>
        </w:rPr>
        <w:t xml:space="preserve">（1）有下列情形之一，合同一方可以解除合同：</w:t>
      </w:r>
      <w:r>
        <w:rPr>
          <w:szCs w:val="21"/>
          <w:lang w:val="zh-CN"/>
        </w:rPr>
      </w:r>
      <w:r/>
    </w:p>
    <w:p>
      <w:pPr>
        <w:pStyle w:val="745"/>
        <w:ind w:firstLine="420"/>
        <w:spacing w:line="400" w:lineRule="exact"/>
        <w:rPr>
          <w:szCs w:val="21"/>
          <w:lang w:val="zh-CN"/>
        </w:rPr>
      </w:pPr>
      <w:r>
        <w:rPr>
          <w:rFonts w:hint="eastAsia"/>
          <w:szCs w:val="21"/>
          <w:lang w:val="zh-CN"/>
        </w:rPr>
        <w:t xml:space="preserve">1.1因不可抗力致使不能实现合同目的，未受不可抗力影响的一方有权解除合同；</w:t>
      </w:r>
      <w:r>
        <w:rPr>
          <w:szCs w:val="21"/>
          <w:lang w:val="zh-CN"/>
        </w:rPr>
      </w:r>
      <w:r/>
    </w:p>
    <w:p>
      <w:pPr>
        <w:pStyle w:val="745"/>
        <w:ind w:firstLine="420"/>
        <w:spacing w:line="400" w:lineRule="exact"/>
        <w:rPr>
          <w:szCs w:val="21"/>
          <w:lang w:val="zh-CN"/>
        </w:rPr>
      </w:pPr>
      <w:r>
        <w:rPr>
          <w:rFonts w:hint="eastAsia"/>
          <w:szCs w:val="21"/>
          <w:lang w:val="zh-CN"/>
        </w:rPr>
        <w:t xml:space="preserve">1.2因合同一方违约导致合同不能履行，另一方有权解除合同；</w:t>
      </w:r>
      <w:r>
        <w:rPr>
          <w:szCs w:val="21"/>
          <w:lang w:val="zh-CN"/>
        </w:rPr>
      </w:r>
      <w:r/>
    </w:p>
    <w:p>
      <w:pPr>
        <w:pStyle w:val="745"/>
        <w:ind w:firstLine="420"/>
        <w:spacing w:line="400" w:lineRule="exact"/>
        <w:rPr>
          <w:szCs w:val="21"/>
          <w:lang w:val="zh-CN"/>
        </w:rPr>
      </w:pPr>
      <w:r>
        <w:rPr>
          <w:rFonts w:hint="eastAsia"/>
          <w:szCs w:val="21"/>
          <w:lang w:val="zh-CN"/>
        </w:rPr>
        <w:t xml:space="preserve">（2）有权解除合同的一方，应当在违约事实或不可抗力发生之后三十天内书面通知对方以主张解除合同，合同在书面通知到达对方时解除。</w:t>
      </w:r>
      <w:r>
        <w:rPr>
          <w:szCs w:val="21"/>
          <w:lang w:val="zh-CN"/>
        </w:rPr>
      </w:r>
      <w:r/>
    </w:p>
    <w:p>
      <w:pPr>
        <w:pStyle w:val="745"/>
        <w:ind w:firstLine="420"/>
        <w:spacing w:line="400" w:lineRule="exact"/>
        <w:rPr>
          <w:szCs w:val="21"/>
          <w:lang w:val="zh-CN"/>
        </w:rPr>
      </w:pPr>
      <w:r>
        <w:rPr>
          <w:rFonts w:hint="eastAsia"/>
          <w:szCs w:val="21"/>
          <w:lang w:val="zh-CN"/>
        </w:rPr>
        <w:t xml:space="preserve">2、合同的转让</w:t>
      </w:r>
      <w:r>
        <w:rPr>
          <w:szCs w:val="21"/>
          <w:lang w:val="zh-CN"/>
        </w:rPr>
      </w:r>
      <w:r/>
    </w:p>
    <w:p>
      <w:pPr>
        <w:pStyle w:val="745"/>
        <w:ind w:firstLine="420"/>
        <w:spacing w:line="400" w:lineRule="exact"/>
        <w:rPr>
          <w:szCs w:val="21"/>
          <w:lang w:val="zh-CN"/>
        </w:rPr>
      </w:pPr>
      <w:r>
        <w:rPr>
          <w:rFonts w:hint="eastAsia"/>
          <w:szCs w:val="21"/>
          <w:lang w:val="zh-CN"/>
        </w:rPr>
        <w:t xml:space="preserve">合同的全部不得转让。</w:t>
      </w:r>
      <w:r>
        <w:rPr>
          <w:szCs w:val="21"/>
          <w:lang w:val="zh-CN"/>
        </w:rPr>
      </w:r>
      <w:r/>
    </w:p>
    <w:p>
      <w:pPr>
        <w:pStyle w:val="745"/>
        <w:ind w:firstLine="420"/>
        <w:spacing w:line="400" w:lineRule="exact"/>
        <w:rPr>
          <w:rFonts w:hint="eastAsia" w:ascii="宋体" w:hAnsi="宋体"/>
          <w:szCs w:val="21"/>
        </w:rPr>
      </w:pPr>
      <w:r>
        <w:rPr>
          <w:rFonts w:hint="eastAsia" w:ascii="宋体" w:hAnsi="宋体"/>
          <w:szCs w:val="21"/>
        </w:rPr>
        <w:t xml:space="preserve">八、合同的生效</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1、本合同在双方签字盖章后生效。</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九、附则</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1、合同份数</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本合同一式四份，甲方二份，乙方一份，采购代理机构一份。</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2、未尽事宜</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本合同未尽事宜应按《中华人民共和国民法典》、《中华人民共和国政府采购法》以及其同相关法律、法规之规定解释。</w:t>
      </w:r>
      <w:r>
        <w:rPr>
          <w:rFonts w:hint="eastAsia" w:ascii="宋体" w:hAnsi="宋体"/>
          <w:szCs w:val="21"/>
        </w:rPr>
      </w:r>
      <w:r/>
    </w:p>
    <w:p>
      <w:pPr>
        <w:pStyle w:val="745"/>
        <w:jc w:val="center"/>
        <w:rPr>
          <w:rFonts w:hint="eastAsia" w:ascii="宋体" w:hAnsi="宋体"/>
          <w:b/>
          <w:bCs/>
          <w:szCs w:val="21"/>
        </w:rPr>
      </w:pPr>
      <w:r/>
      <w:bookmarkEnd w:id="10"/>
      <w:r>
        <w:rPr>
          <w:rFonts w:ascii="宋体" w:hAnsi="宋体"/>
          <w:szCs w:val="21"/>
        </w:rPr>
        <w:br w:type="page" w:clear="all"/>
      </w:r>
      <w:bookmarkStart w:id="11" w:name="_Hlk110605095"/>
      <w:r>
        <w:rPr>
          <w:rFonts w:hint="eastAsia" w:ascii="宋体" w:hAnsi="宋体" w:cs="宋体"/>
          <w:b/>
          <w:bCs/>
          <w:sz w:val="32"/>
          <w:szCs w:val="32"/>
          <w:lang w:val="zh-CN"/>
        </w:rPr>
        <w:t xml:space="preserve">第六章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rPr>
          <w:rFonts w:hint="eastAsia" w:ascii="宋体" w:hAnsi="宋体"/>
          <w:b/>
          <w:bCs/>
          <w:szCs w:val="21"/>
        </w:rPr>
      </w:r>
      <w:r/>
    </w:p>
    <w:p>
      <w:pPr>
        <w:pStyle w:val="745"/>
        <w:ind w:firstLine="422"/>
        <w:spacing w:line="400" w:lineRule="exact"/>
        <w:rPr>
          <w:rFonts w:hint="eastAsia" w:ascii="宋体" w:hAnsi="宋体"/>
          <w:b/>
          <w:szCs w:val="21"/>
        </w:rPr>
      </w:pPr>
      <w:r>
        <w:rPr>
          <w:rFonts w:hint="eastAsia" w:ascii="宋体" w:hAnsi="宋体"/>
          <w:b/>
          <w:szCs w:val="21"/>
        </w:rPr>
        <w:t xml:space="preserve">一、评标方法：</w:t>
      </w:r>
      <w:r>
        <w:rPr>
          <w:rFonts w:hint="eastAsia" w:ascii="宋体" w:hAnsi="宋体"/>
          <w:b/>
          <w:szCs w:val="21"/>
        </w:rPr>
      </w:r>
      <w:r/>
    </w:p>
    <w:p>
      <w:pPr>
        <w:pStyle w:val="773"/>
        <w:ind w:firstLine="420"/>
        <w:spacing w:line="380" w:lineRule="exact"/>
        <w:rPr>
          <w:rFonts w:hint="eastAsia" w:hAnsi="宋体"/>
          <w:sz w:val="21"/>
          <w:szCs w:val="21"/>
        </w:rPr>
      </w:pPr>
      <w:r>
        <w:rPr>
          <w:rFonts w:hint="eastAsia" w:hAnsi="宋体"/>
          <w:sz w:val="21"/>
          <w:szCs w:val="21"/>
        </w:rPr>
        <w:t xml:space="preserve">1、评标方法采用综合评分法。即在电子投标文件满足采购文件全部实质性要求，且按照评审因素的量化指标评审得分最高的投标人为中标人的评标方法。</w:t>
      </w:r>
      <w:r>
        <w:rPr>
          <w:rFonts w:hint="eastAsia" w:hAnsi="宋体"/>
          <w:sz w:val="21"/>
          <w:szCs w:val="21"/>
        </w:rPr>
      </w:r>
      <w:r/>
    </w:p>
    <w:p>
      <w:pPr>
        <w:pStyle w:val="773"/>
        <w:ind w:firstLine="420"/>
        <w:spacing w:line="380" w:lineRule="exact"/>
        <w:rPr>
          <w:rFonts w:hint="eastAsia" w:hAnsi="宋体"/>
          <w:sz w:val="21"/>
          <w:szCs w:val="21"/>
        </w:rPr>
      </w:pPr>
      <w:r>
        <w:rPr>
          <w:rFonts w:hint="eastAsia" w:hAnsi="宋体"/>
          <w:sz w:val="21"/>
          <w:szCs w:val="21"/>
        </w:rPr>
        <w:t xml:space="preserve">评审因素及各比重如下：价格分值占总分值的比重为15%（权重），技术及其它因素分值占总分值的比重为85%（权重）。（保留小数点后2位）</w:t>
      </w:r>
      <w:r>
        <w:rPr>
          <w:rFonts w:hint="eastAsia" w:hAnsi="宋体"/>
          <w:sz w:val="21"/>
          <w:szCs w:val="21"/>
        </w:rPr>
      </w:r>
      <w:r/>
    </w:p>
    <w:p>
      <w:pPr>
        <w:pStyle w:val="773"/>
        <w:ind w:firstLine="420"/>
        <w:spacing w:line="380" w:lineRule="exact"/>
        <w:rPr>
          <w:rFonts w:hint="eastAsia" w:hAnsi="宋体"/>
          <w:sz w:val="21"/>
          <w:szCs w:val="21"/>
        </w:rPr>
      </w:pPr>
      <w:r>
        <w:rPr>
          <w:rFonts w:hint="eastAsia" w:hAnsi="宋体"/>
          <w:sz w:val="21"/>
          <w:szCs w:val="21"/>
        </w:rPr>
        <w:t xml:space="preserve">2、综合评分的主要因素为：价格、技术水平、履约能力、售后服务等，对采购文件的响应程度，以及相应的商务标和技术标比重或者分值等。</w:t>
      </w:r>
      <w:r>
        <w:rPr>
          <w:rFonts w:hint="eastAsia" w:hAnsi="宋体"/>
          <w:sz w:val="21"/>
          <w:szCs w:val="21"/>
        </w:rPr>
      </w:r>
      <w:r/>
    </w:p>
    <w:p>
      <w:pPr>
        <w:pStyle w:val="745"/>
        <w:ind w:firstLine="420"/>
        <w:spacing w:line="380" w:lineRule="exact"/>
        <w:rPr>
          <w:rFonts w:hint="eastAsia" w:ascii="宋体" w:hAnsi="宋体"/>
          <w:szCs w:val="21"/>
        </w:rPr>
      </w:pPr>
      <w:r>
        <w:rPr>
          <w:rFonts w:hint="eastAsia" w:ascii="宋体" w:hAnsi="宋体"/>
        </w:rPr>
        <w:t xml:space="preserve">3、</w:t>
      </w:r>
      <w:r>
        <w:rPr>
          <w:rFonts w:hint="eastAsia" w:ascii="宋体" w:hAnsi="宋体"/>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szCs w:val="21"/>
        </w:rPr>
      </w:r>
      <w:r/>
    </w:p>
    <w:p>
      <w:pPr>
        <w:pStyle w:val="745"/>
        <w:ind w:firstLine="422"/>
        <w:spacing w:line="400" w:lineRule="exact"/>
        <w:rPr>
          <w:rFonts w:hint="eastAsia" w:ascii="宋体" w:hAnsi="宋体"/>
          <w:b/>
          <w:szCs w:val="21"/>
        </w:rPr>
      </w:pPr>
      <w:r>
        <w:rPr>
          <w:rFonts w:hint="eastAsia" w:ascii="宋体" w:hAnsi="宋体"/>
          <w:szCs w:val="21"/>
        </w:rPr>
        <w:t xml:space="preserve">二</w:t>
      </w:r>
      <w:r>
        <w:rPr>
          <w:rFonts w:hint="eastAsia" w:ascii="宋体" w:hAnsi="宋体"/>
          <w:b/>
          <w:szCs w:val="21"/>
        </w:rPr>
        <w:t xml:space="preserve">、评分标准：</w:t>
      </w:r>
      <w:bookmarkEnd w:id="11"/>
      <w:r>
        <w:rPr>
          <w:rFonts w:hint="eastAsia" w:ascii="宋体" w:hAnsi="宋体"/>
          <w:b/>
          <w:szCs w:val="21"/>
        </w:rPr>
      </w:r>
      <w:r/>
    </w:p>
    <w:p>
      <w:pPr>
        <w:pStyle w:val="745"/>
        <w:ind w:firstLine="420"/>
        <w:jc w:val="left"/>
        <w:spacing w:line="400" w:lineRule="exact"/>
        <w:widowControl/>
        <w:rPr>
          <w:rFonts w:hint="eastAsia" w:ascii="宋体" w:hAnsi="宋体"/>
          <w:szCs w:val="21"/>
        </w:rPr>
      </w:pPr>
      <w:r>
        <w:rPr>
          <w:rFonts w:hint="eastAsia" w:ascii="宋体" w:hAnsi="宋体"/>
          <w:szCs w:val="21"/>
        </w:rPr>
        <w:t xml:space="preserve">本次采购的评标方法采用综合评分法，总分值为100分。</w:t>
      </w:r>
      <w:r>
        <w:rPr>
          <w:rFonts w:hint="eastAsia" w:ascii="宋体" w:hAnsi="宋体"/>
          <w:szCs w:val="21"/>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1398"/>
        <w:gridCol w:w="4980"/>
        <w:gridCol w:w="765"/>
      </w:tblGrid>
      <w:tr>
        <w:trPr>
          <w:trHeight w:val="20"/>
        </w:trPr>
        <w:tc>
          <w:tcPr>
            <w:tcW w:w="809" w:type="dxa"/>
            <w:vAlign w:val="center"/>
            <w:textDirection w:val="lrTb"/>
            <w:noWrap w:val="false"/>
          </w:tcPr>
          <w:p>
            <w:pPr>
              <w:pStyle w:val="745"/>
              <w:jc w:val="center"/>
              <w:rPr>
                <w:rFonts w:hint="eastAsia" w:ascii="宋体" w:hAnsi="宋体" w:cs="宋体"/>
                <w:szCs w:val="24"/>
                <w:highlight w:val="none"/>
              </w:rPr>
            </w:pPr>
            <w:r/>
            <w:bookmarkStart w:id="12" w:name="_Hlk135210512"/>
            <w:r/>
            <w:bookmarkStart w:id="13" w:name="gpc_score_horizontal_1"/>
            <w:r>
              <w:rPr>
                <w:rFonts w:hint="eastAsia" w:ascii="宋体" w:hAnsi="宋体" w:cs="宋体"/>
                <w:szCs w:val="24"/>
                <w:highlight w:val="none"/>
              </w:rPr>
              <w:t xml:space="preserve">评审类别</w:t>
            </w: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评审项</w:t>
            </w:r>
            <w:r>
              <w:rPr>
                <w:rFonts w:hint="eastAsia" w:ascii="宋体" w:hAnsi="宋体" w:cs="宋体"/>
                <w:szCs w:val="24"/>
                <w:highlight w:val="none"/>
              </w:rPr>
            </w:r>
            <w:r/>
          </w:p>
        </w:tc>
        <w:tc>
          <w:tcPr>
            <w:tcW w:w="2921"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评审规则</w:t>
            </w:r>
            <w:r>
              <w:rPr>
                <w:rFonts w:hint="eastAsia" w:ascii="宋体" w:hAnsi="宋体" w:cs="宋体"/>
                <w:szCs w:val="24"/>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分值</w:t>
            </w:r>
            <w:r>
              <w:rPr>
                <w:rFonts w:hint="eastAsia" w:ascii="宋体" w:hAnsi="宋体" w:cs="宋体"/>
                <w:szCs w:val="24"/>
                <w:highlight w:val="none"/>
              </w:rPr>
            </w:r>
            <w:r/>
          </w:p>
        </w:tc>
      </w:tr>
      <w:tr>
        <w:trPr>
          <w:trHeight w:val="20"/>
        </w:trPr>
        <w:tc>
          <w:tcPr>
            <w:tcW w:w="809"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价格15分</w:t>
            </w: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价格评审指标（15分）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t xml:space="preserve">以通过评标初审，实质性响应采购文件要求且（100%-最高优惠率）最低为评审基准价，其价格分为满分15分。其他投标人的价格分统一按照下列公式计算：</w:t>
            </w:r>
            <w:r>
              <w:rPr>
                <w:rFonts w:hint="eastAsia" w:ascii="宋体" w:hAnsi="宋体" w:cs="宋体"/>
                <w:szCs w:val="24"/>
                <w:highlight w:val="none"/>
              </w:rPr>
            </w:r>
            <w:r/>
          </w:p>
          <w:p>
            <w:pPr>
              <w:pStyle w:val="745"/>
              <w:rPr>
                <w:rFonts w:hint="eastAsia" w:ascii="宋体" w:hAnsi="宋体" w:cs="宋体"/>
                <w:szCs w:val="24"/>
                <w:highlight w:val="none"/>
                <w:lang w:val="zh-CN"/>
              </w:rPr>
            </w:pPr>
            <w:r>
              <w:rPr>
                <w:rFonts w:hint="eastAsia" w:ascii="宋体" w:hAnsi="宋体" w:cs="宋体"/>
                <w:szCs w:val="24"/>
                <w:highlight w:val="none"/>
              </w:rPr>
              <w:t xml:space="preserve">报价得分=（1-最高优惠率）÷（1-投标优惠率）X价格权值X100（价格权值为15%）</w:t>
            </w:r>
            <w:r>
              <w:rPr>
                <w:rFonts w:hint="eastAsia" w:ascii="宋体" w:hAnsi="宋体" w:cs="宋体"/>
                <w:szCs w:val="24"/>
                <w:highlight w:val="none"/>
                <w:lang w:val="zh-CN"/>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15分</w:t>
            </w:r>
            <w:r>
              <w:rPr>
                <w:rFonts w:hint="eastAsia" w:ascii="宋体" w:hAnsi="宋体" w:cs="宋体"/>
                <w:szCs w:val="24"/>
                <w:highlight w:val="none"/>
              </w:rPr>
            </w:r>
            <w:r/>
          </w:p>
        </w:tc>
      </w:tr>
      <w:tr>
        <w:trPr>
          <w:trHeight w:val="20"/>
        </w:trPr>
        <w:tc>
          <w:tcPr>
            <w:tcW w:w="809" w:type="dxa"/>
            <w:vAlign w:val="center"/>
            <w:vMerge w:val="restart"/>
            <w:textDirection w:val="lrTb"/>
            <w:noWrap w:val="false"/>
          </w:tcPr>
          <w:p>
            <w:pPr>
              <w:pStyle w:val="745"/>
              <w:jc w:val="center"/>
              <w:rPr>
                <w:rFonts w:ascii="宋体" w:hAnsi="宋体" w:cs="宋体"/>
                <w:szCs w:val="24"/>
                <w:highlight w:val="none"/>
              </w:rPr>
            </w:pPr>
            <w:r>
              <w:rPr>
                <w:rFonts w:hint="eastAsia" w:ascii="宋体" w:hAnsi="宋体" w:cs="宋体"/>
                <w:szCs w:val="24"/>
                <w:highlight w:val="none"/>
              </w:rPr>
              <w:t xml:space="preserve">投标人服务方案（47分）</w:t>
            </w:r>
            <w:r>
              <w:rPr>
                <w:rFonts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对项目的了解分析（</w:t>
            </w:r>
            <w:r>
              <w:rPr>
                <w:rFonts w:ascii="宋体" w:hAnsi="宋体"/>
                <w:szCs w:val="21"/>
                <w:highlight w:val="none"/>
              </w:rPr>
              <w:t xml:space="preserve">1</w:t>
            </w:r>
            <w:r>
              <w:rPr>
                <w:rFonts w:hint="eastAsia" w:ascii="宋体" w:hAnsi="宋体"/>
                <w:szCs w:val="21"/>
                <w:highlight w:val="none"/>
              </w:rPr>
              <w:t xml:space="preserve">2分）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cs="宋体"/>
                <w:szCs w:val="24"/>
                <w:highlight w:val="none"/>
              </w:rPr>
            </w:pPr>
            <w:r>
              <w:rPr>
                <w:rFonts w:hint="eastAsia" w:ascii="宋体" w:hAnsi="宋体"/>
                <w:szCs w:val="21"/>
                <w:highlight w:val="none"/>
              </w:rPr>
              <w:t xml:space="preserve">①对项目的了解分析、②具有的专业特色、③处置方案，每项得4分，最高12分；存在缺项或者不符合采购人需求的，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cs="宋体"/>
                <w:szCs w:val="24"/>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代加工服务方案（12分）</w:t>
            </w:r>
            <w:r>
              <w:rPr>
                <w:rFonts w:hint="eastAsia" w:ascii="宋体" w:hAnsi="宋体" w:cs="宋体"/>
                <w:szCs w:val="24"/>
                <w:highlight w:val="none"/>
                <w:lang w:bidi="ar"/>
              </w:rPr>
            </w:r>
            <w:r/>
          </w:p>
        </w:tc>
        <w:tc>
          <w:tcPr>
            <w:tcW w:w="2921" w:type="dxa"/>
            <w:vAlign w:val="center"/>
            <w:textDirection w:val="lrTb"/>
            <w:noWrap w:val="false"/>
          </w:tcPr>
          <w:p>
            <w:pPr>
              <w:pStyle w:val="745"/>
              <w:rPr>
                <w:rFonts w:ascii="宋体" w:hAnsi="宋体" w:cs="宋体"/>
                <w:szCs w:val="24"/>
                <w:highlight w:val="none"/>
                <w:lang w:bidi="ar"/>
              </w:rPr>
            </w:pPr>
            <w:r>
              <w:rPr>
                <w:rFonts w:hint="eastAsia" w:ascii="宋体" w:hAnsi="宋体"/>
                <w:szCs w:val="21"/>
                <w:highlight w:val="none"/>
              </w:rPr>
              <w:t xml:space="preserve">①质量管理制度及规范、②卫生管理制度及规范、③代加工中药设备的使用管理制度及操作规范、④配送服务的质量管理制度及流程，每项得3分，最高12分；存在缺项或者不符合采购人需求的，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ascii="宋体" w:hAnsi="宋体" w:cs="宋体"/>
                <w:szCs w:val="24"/>
                <w:highlight w:val="none"/>
                <w:lang w:bidi="ar"/>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信息系统对接方案（12分）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方案包括①信息系统维护更新的及时性、②处方信息的完整性、③配送信息的及时准确性、④服务手段的便利性（患者可在手机端实时查询中药加工和配送进程，需提供手机截图）每项得3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szCs w:val="21"/>
                <w:highlight w:val="none"/>
              </w:rPr>
              <w:t xml:space="preserve">代加工服务追溯说明（5分）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投标人根据本项目需求，提供完善的代加工服务过程的追溯说明（包括①每张处方从医院审方传方、②企业接方、③</w:t>
            </w:r>
            <w:r>
              <w:rPr>
                <w:rFonts w:hint="eastAsia" w:ascii="宋体" w:hAnsi="宋体"/>
                <w:szCs w:val="21"/>
                <w:highlight w:val="none"/>
                <w:lang w:val="en-US" w:eastAsia="zh-CN"/>
              </w:rPr>
              <w:t xml:space="preserve">调剂</w:t>
            </w:r>
            <w:r>
              <w:rPr>
                <w:rFonts w:hint="eastAsia" w:ascii="宋体" w:hAnsi="宋体"/>
                <w:szCs w:val="21"/>
                <w:highlight w:val="none"/>
              </w:rPr>
              <w:t xml:space="preserve">、④审核出单、⑤加工流程、成品检查配送）。每项得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highlight w:val="none"/>
                <w:lang w:val="en-US" w:eastAsia="zh-CN"/>
              </w:rPr>
              <w:t xml:space="preserve">5</w:t>
            </w:r>
            <w:r>
              <w:rPr>
                <w:rFonts w:hint="eastAsia" w:ascii="宋体" w:hAnsi="宋体"/>
                <w:szCs w:val="21"/>
                <w:highlight w:val="none"/>
              </w:rPr>
              <w:t xml:space="preserve">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lang w:bidi="ar"/>
              </w:rPr>
              <w:t xml:space="preserve">5分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szCs w:val="21"/>
                <w:highlight w:val="none"/>
              </w:rPr>
              <w:t xml:space="preserve">应急预案（6分）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①患者中药急煎应急预案；②特殊天气配送应急预案；③停水、停电、停气等其他特殊情况应急预案。每项得2分，最高6分；存在缺项或者不符合采购人需求的，每项对应扣分。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6分</w:t>
            </w:r>
            <w:r>
              <w:rPr>
                <w:rFonts w:hint="eastAsia" w:ascii="宋体" w:hAnsi="宋体" w:cs="宋体"/>
                <w:szCs w:val="24"/>
                <w:highlight w:val="none"/>
              </w:rPr>
            </w:r>
            <w:r/>
          </w:p>
        </w:tc>
      </w:tr>
      <w:tr>
        <w:trPr>
          <w:trHeight w:val="20"/>
        </w:trPr>
        <w:tc>
          <w:tcPr>
            <w:tcW w:w="809" w:type="dxa"/>
            <w:vAlign w:val="center"/>
            <w:vMerge w:val="restart"/>
            <w:textDirection w:val="lrTb"/>
            <w:noWrap w:val="false"/>
          </w:tcPr>
          <w:p>
            <w:pPr>
              <w:pStyle w:val="745"/>
              <w:jc w:val="center"/>
              <w:rPr>
                <w:rFonts w:ascii="宋体" w:hAnsi="宋体" w:cs="宋体"/>
                <w:szCs w:val="24"/>
              </w:rPr>
            </w:pPr>
            <w:r>
              <w:rPr>
                <w:rFonts w:hint="eastAsia" w:ascii="宋体" w:hAnsi="宋体"/>
                <w:szCs w:val="21"/>
              </w:rPr>
              <w:t xml:space="preserve">投标人履约能力比较（38分）</w:t>
            </w:r>
            <w:r>
              <w:rPr>
                <w:rFonts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代加工设备（9分）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投标人提供用于本项目的代加工设备：①煎药设备、包装设备；②熬膏设备；③收膏设备；每有一种得</w:t>
            </w:r>
            <w:r>
              <w:rPr>
                <w:rFonts w:ascii="宋体" w:hAnsi="宋体"/>
                <w:szCs w:val="21"/>
              </w:rPr>
              <w:t xml:space="preserve">3</w:t>
            </w:r>
            <w:r>
              <w:rPr>
                <w:rFonts w:hint="eastAsia" w:ascii="宋体" w:hAnsi="宋体"/>
                <w:szCs w:val="21"/>
              </w:rPr>
              <w:t xml:space="preserve">分，最高9分；提供相应设备的照片、品牌规格及功能参数；不提供对应项不得分。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9分</w:t>
            </w:r>
            <w:r>
              <w:rPr>
                <w:rFonts w:hint="eastAsia" w:ascii="宋体" w:hAnsi="宋体" w:cs="宋体"/>
                <w:szCs w:val="24"/>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煎药设备数量（4分）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煎药机不少于100台，灌装机不少于20台得2分；</w:t>
            </w:r>
            <w:r>
              <w:rPr>
                <w:rFonts w:hint="eastAsia" w:ascii="宋体" w:hAnsi="宋体"/>
                <w:szCs w:val="21"/>
                <w:highlight w:val="none"/>
              </w:rPr>
            </w:r>
            <w:r/>
          </w:p>
          <w:p>
            <w:pPr>
              <w:pStyle w:val="745"/>
              <w:rPr>
                <w:rFonts w:hint="eastAsia" w:ascii="宋体" w:hAnsi="宋体"/>
                <w:szCs w:val="21"/>
                <w:highlight w:val="none"/>
              </w:rPr>
            </w:pPr>
            <w:r>
              <w:rPr>
                <w:rFonts w:hint="eastAsia" w:ascii="宋体" w:hAnsi="宋体"/>
                <w:szCs w:val="21"/>
                <w:highlight w:val="none"/>
              </w:rPr>
              <w:t xml:space="preserve">煎药机不少于300台，灌装机不少于60台得4分。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熬膏设备（6分）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熬膏设备采用蒸汽夹层锅的得6分，采用其他设备的得3分。</w:t>
            </w:r>
            <w:r>
              <w:rPr>
                <w:rFonts w:hint="eastAsia" w:ascii="宋体" w:hAnsi="宋体"/>
                <w:szCs w:val="21"/>
              </w:rPr>
            </w:r>
            <w:r/>
          </w:p>
          <w:p>
            <w:pPr>
              <w:pStyle w:val="745"/>
              <w:rPr>
                <w:rFonts w:hint="eastAsia" w:ascii="宋体" w:hAnsi="宋体"/>
                <w:szCs w:val="21"/>
              </w:rPr>
            </w:pPr>
            <w:r>
              <w:rPr>
                <w:rFonts w:hint="eastAsia" w:ascii="宋体" w:hAnsi="宋体"/>
                <w:szCs w:val="21"/>
              </w:rPr>
              <w:t xml:space="preserve">提供相应设备的清单及购置发票复印件不提供对应项不得分。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6分</w:t>
            </w:r>
            <w:r>
              <w:rPr>
                <w:rFonts w:hint="eastAsia" w:ascii="宋体" w:hAnsi="宋体" w:cs="宋体"/>
                <w:szCs w:val="24"/>
              </w:rPr>
            </w:r>
            <w:r/>
          </w:p>
        </w:tc>
      </w:tr>
      <w:tr>
        <w:trPr>
          <w:trHeight w:val="24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shd w:val="pct10" w:color="auto" w:fill="ffffff"/>
              </w:rPr>
            </w:pPr>
            <w:r>
              <w:rPr>
                <w:rFonts w:hint="eastAsia" w:ascii="宋体" w:hAnsi="宋体"/>
                <w:szCs w:val="21"/>
              </w:rPr>
              <w:t xml:space="preserve">人员配置情况（6分）</w:t>
            </w:r>
            <w:r>
              <w:rPr>
                <w:rFonts w:hint="eastAsia" w:ascii="宋体" w:hAnsi="宋体" w:cs="宋体"/>
                <w:szCs w:val="24"/>
                <w:shd w:val="pct10" w:color="auto" w:fill="ffffff"/>
              </w:rPr>
            </w:r>
            <w:r/>
          </w:p>
        </w:tc>
        <w:tc>
          <w:tcPr>
            <w:tcW w:w="2921" w:type="dxa"/>
            <w:vAlign w:val="center"/>
            <w:textDirection w:val="lrTb"/>
            <w:noWrap w:val="false"/>
          </w:tcPr>
          <w:p>
            <w:pPr>
              <w:pStyle w:val="745"/>
              <w:rPr>
                <w:rFonts w:ascii="宋体" w:hAnsi="宋体"/>
                <w:szCs w:val="21"/>
              </w:rPr>
            </w:pPr>
            <w:r>
              <w:rPr>
                <w:rFonts w:hint="eastAsia" w:ascii="宋体" w:hAnsi="宋体"/>
                <w:szCs w:val="21"/>
              </w:rPr>
              <w:t xml:space="preserve">负责本项目的项目负责人以及中药调剂组的组长（或称为负责人），需具备执业中药师资格或主管中药师及以上职称的得2分；</w:t>
            </w:r>
            <w:r>
              <w:rPr>
                <w:rFonts w:ascii="宋体" w:hAnsi="宋体"/>
                <w:szCs w:val="21"/>
              </w:rPr>
            </w:r>
            <w:r/>
          </w:p>
          <w:p>
            <w:pPr>
              <w:pStyle w:val="745"/>
              <w:rPr>
                <w:rFonts w:ascii="宋体" w:hAnsi="宋体"/>
                <w:szCs w:val="21"/>
              </w:rPr>
            </w:pPr>
            <w:r>
              <w:rPr>
                <w:rFonts w:hint="eastAsia" w:ascii="宋体" w:hAnsi="宋体"/>
                <w:szCs w:val="21"/>
              </w:rPr>
              <w:t xml:space="preserve">负责中药煎煮、熬膏的人员具备相关培训合格证书的得2分；</w:t>
            </w:r>
            <w:r>
              <w:rPr>
                <w:rFonts w:ascii="宋体" w:hAnsi="宋体"/>
                <w:szCs w:val="21"/>
              </w:rPr>
            </w:r>
            <w:r/>
          </w:p>
          <w:p>
            <w:pPr>
              <w:pStyle w:val="745"/>
              <w:rPr>
                <w:rFonts w:hint="eastAsia" w:ascii="宋体" w:hAnsi="宋体"/>
                <w:szCs w:val="21"/>
              </w:rPr>
            </w:pPr>
            <w:r>
              <w:rPr>
                <w:rFonts w:hint="eastAsia" w:ascii="宋体" w:hAnsi="宋体"/>
                <w:szCs w:val="21"/>
              </w:rPr>
              <w:t xml:space="preserve">团队人员需满足10人以上，其中执业中药师或主管中药师需满足3名及以上的得2分；本项最高得6分。（提供人员资质证书复印件及投标人近期为其缴纳的社保证明扫描件，否则不得分）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6分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加工及配送场所（4分）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自有或租赁有中药饮片代加工、仓储及配送运营服务的场所，场所面积小于1000㎡得1分；面积达1000㎡得2分，场所面积达1200㎡得4分。最高得4分。提供详细的代加工所用场地相关信息及现场照片、产权面积等佐证材料，不提供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类似项目经验（4分）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投标人提供自2022年1月以来的（以合同签订日期为准）承担过类似项目业绩，有一个得0.5分，最高4分。提供有效合同扫描件，否则不得分。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配送车辆情况（</w:t>
            </w:r>
            <w:r>
              <w:rPr>
                <w:rFonts w:ascii="宋体" w:hAnsi="宋体"/>
                <w:szCs w:val="21"/>
              </w:rPr>
              <w:t xml:space="preserve">5</w:t>
            </w:r>
            <w:r>
              <w:rPr>
                <w:rFonts w:hint="eastAsia" w:ascii="宋体" w:hAnsi="宋体"/>
                <w:szCs w:val="21"/>
              </w:rPr>
              <w:t xml:space="preserve">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拟投入本项目配送服务的专用车辆，提供车辆行驶证扫描件及车辆照片，每提供一辆得1分，最高得5分（注：自有产权车辆需提供车辆照片、行驶证或产权登记证扫描件；租赁车辆需提供车辆照片、行驶证及租赁合同扫描件）</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5分</w:t>
            </w:r>
            <w:r>
              <w:rPr>
                <w:rFonts w:hint="eastAsia" w:ascii="宋体" w:hAnsi="宋体" w:cs="宋体"/>
                <w:szCs w:val="24"/>
              </w:rPr>
            </w:r>
            <w:r/>
          </w:p>
        </w:tc>
      </w:tr>
    </w:tbl>
    <w:p>
      <w:pPr>
        <w:pStyle w:val="798"/>
        <w:ind w:left="0" w:firstLine="0"/>
        <w:rPr>
          <w:rFonts w:hint="eastAsia"/>
          <w:highlight w:val="none"/>
        </w:rPr>
      </w:pPr>
      <w:r/>
      <w:bookmarkEnd w:id="12"/>
      <w:r/>
      <w:bookmarkEnd w:id="13"/>
      <w:r>
        <w:rPr>
          <w:rFonts w:hint="eastAsia"/>
          <w:highlight w:val="none"/>
        </w:rPr>
      </w:r>
      <w:r/>
    </w:p>
    <w:p>
      <w:pPr>
        <w:pStyle w:val="745"/>
        <w:ind w:firstLine="420"/>
        <w:jc w:val="left"/>
        <w:spacing w:line="400" w:lineRule="exact"/>
        <w:widowControl/>
        <w:rPr>
          <w:rFonts w:hint="eastAsia" w:ascii="宋体" w:hAnsi="宋体"/>
          <w:szCs w:val="21"/>
          <w:highlight w:val="none"/>
        </w:rPr>
      </w:pPr>
      <w:r>
        <w:rPr>
          <w:rFonts w:hint="eastAsia" w:ascii="宋体" w:hAnsi="宋体"/>
          <w:szCs w:val="21"/>
          <w:highlight w:val="none"/>
        </w:rPr>
      </w:r>
      <w:r/>
    </w:p>
    <w:p>
      <w:pPr>
        <w:pStyle w:val="798"/>
        <w:ind w:left="0" w:firstLine="0"/>
        <w:rPr>
          <w:rFonts w:hint="eastAsia"/>
        </w:rPr>
      </w:pPr>
      <w:r>
        <w:rPr>
          <w:rFonts w:hint="eastAsia"/>
        </w:rPr>
      </w:r>
      <w:r/>
    </w:p>
    <w:p>
      <w:pPr>
        <w:pStyle w:val="745"/>
        <w:jc w:val="right"/>
        <w:spacing w:line="400" w:lineRule="exact"/>
        <w:rPr>
          <w:rFonts w:hint="eastAsia" w:ascii="宋体" w:hAnsi="宋体"/>
          <w:b/>
          <w:szCs w:val="21"/>
        </w:rPr>
      </w:pPr>
      <w:r>
        <w:rPr>
          <w:rFonts w:hint="eastAsia" w:ascii="宋体" w:hAnsi="宋体"/>
          <w:b/>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libri">
    <w:panose1 w:val="020F0502020204030204"/>
  </w:font>
  <w:font w:name="微软雅黑">
    <w:panose1 w:val="020B0503020204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50"/>
      </w:rPr>
      <w:framePr w:wrap="around" w:vAnchor="text" w:hAnchor="margin" w:xAlign="center" w:y="1"/>
    </w:pPr>
    <w:r>
      <w:fldChar w:fldCharType="begin"/>
    </w:r>
    <w:r>
      <w:rPr>
        <w:rStyle w:val="1050"/>
      </w:rPr>
      <w:instrText xml:space="preserve"> PAGE </w:instrText>
    </w:r>
    <w:r>
      <w:fldChar w:fldCharType="separate"/>
    </w:r>
    <w:r>
      <w:rPr>
        <w:rStyle w:val="1050"/>
      </w:rPr>
      <w:t xml:space="preserve">- 1 -</w:t>
    </w:r>
    <w:r>
      <w:fldChar w:fldCharType="end"/>
    </w:r>
    <w:r>
      <w:rPr>
        <w:rStyle w:val="1050"/>
      </w:rPr>
    </w:r>
    <w:r/>
  </w:p>
  <w:p>
    <w:pPr>
      <w:pStyle w:val="10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共4</w:t>
    </w:r>
    <w:r>
      <w:rPr>
        <w:rFonts w:hint="eastAsia"/>
        <w:lang w:val="en-US" w:eastAsia="zh-CN"/>
      </w:rPr>
      <w:t xml:space="preserve">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0"/>
      <w:isLgl w:val="false"/>
      <w:suff w:val="tab"/>
      <w:lvlText w:val="%1、"/>
      <w:lvlJc w:val="left"/>
      <w:pPr>
        <w:pStyle w:val="745"/>
        <w:ind w:left="795" w:hanging="360"/>
        <w:tabs>
          <w:tab w:val="num" w:pos="795" w:leader="none"/>
        </w:tabs>
      </w:pPr>
    </w:lvl>
    <w:lvl w:ilvl="1">
      <w:start w:val="1"/>
      <w:numFmt w:val="lowerLetter"/>
      <w:isLgl w:val="false"/>
      <w:suff w:val="tab"/>
      <w:lvlText w:val="%2)"/>
      <w:lvlJc w:val="left"/>
      <w:pPr>
        <w:pStyle w:val="745"/>
        <w:ind w:left="1275" w:hanging="420"/>
        <w:tabs>
          <w:tab w:val="num" w:pos="1275" w:leader="none"/>
        </w:tabs>
      </w:pPr>
    </w:lvl>
    <w:lvl w:ilvl="2">
      <w:start w:val="1"/>
      <w:numFmt w:val="lowerRoman"/>
      <w:isLgl w:val="false"/>
      <w:suff w:val="tab"/>
      <w:lvlText w:val="%3."/>
      <w:lvlJc w:val="right"/>
      <w:pPr>
        <w:pStyle w:val="745"/>
        <w:ind w:left="1695" w:hanging="420"/>
        <w:tabs>
          <w:tab w:val="num" w:pos="1695" w:leader="none"/>
        </w:tabs>
      </w:pPr>
    </w:lvl>
    <w:lvl w:ilvl="3">
      <w:start w:val="1"/>
      <w:numFmt w:val="decimal"/>
      <w:isLgl w:val="false"/>
      <w:suff w:val="tab"/>
      <w:lvlText w:val="%4."/>
      <w:lvlJc w:val="left"/>
      <w:pPr>
        <w:pStyle w:val="745"/>
        <w:ind w:left="2115" w:hanging="420"/>
        <w:tabs>
          <w:tab w:val="num" w:pos="2115" w:leader="none"/>
        </w:tabs>
      </w:pPr>
    </w:lvl>
    <w:lvl w:ilvl="4">
      <w:start w:val="1"/>
      <w:numFmt w:val="lowerLetter"/>
      <w:isLgl w:val="false"/>
      <w:suff w:val="tab"/>
      <w:lvlText w:val="%5)"/>
      <w:lvlJc w:val="left"/>
      <w:pPr>
        <w:pStyle w:val="745"/>
        <w:ind w:left="2535" w:hanging="420"/>
        <w:tabs>
          <w:tab w:val="num" w:pos="2535" w:leader="none"/>
        </w:tabs>
      </w:pPr>
    </w:lvl>
    <w:lvl w:ilvl="5">
      <w:start w:val="1"/>
      <w:numFmt w:val="lowerRoman"/>
      <w:isLgl w:val="false"/>
      <w:suff w:val="tab"/>
      <w:lvlText w:val="%6."/>
      <w:lvlJc w:val="right"/>
      <w:pPr>
        <w:pStyle w:val="745"/>
        <w:ind w:left="2955" w:hanging="420"/>
        <w:tabs>
          <w:tab w:val="num" w:pos="2955" w:leader="none"/>
        </w:tabs>
      </w:pPr>
    </w:lvl>
    <w:lvl w:ilvl="6">
      <w:start w:val="1"/>
      <w:numFmt w:val="decimal"/>
      <w:isLgl w:val="false"/>
      <w:suff w:val="tab"/>
      <w:lvlText w:val="%7."/>
      <w:lvlJc w:val="left"/>
      <w:pPr>
        <w:pStyle w:val="745"/>
        <w:ind w:left="3375" w:hanging="420"/>
        <w:tabs>
          <w:tab w:val="num" w:pos="3375" w:leader="none"/>
        </w:tabs>
      </w:pPr>
    </w:lvl>
    <w:lvl w:ilvl="7">
      <w:start w:val="1"/>
      <w:numFmt w:val="lowerLetter"/>
      <w:isLgl w:val="false"/>
      <w:suff w:val="tab"/>
      <w:lvlText w:val="%8)"/>
      <w:lvlJc w:val="left"/>
      <w:pPr>
        <w:pStyle w:val="745"/>
        <w:ind w:left="3795" w:hanging="420"/>
        <w:tabs>
          <w:tab w:val="num" w:pos="3795" w:leader="none"/>
        </w:tabs>
      </w:pPr>
    </w:lvl>
    <w:lvl w:ilvl="8">
      <w:start w:val="1"/>
      <w:numFmt w:val="lowerRoman"/>
      <w:isLgl w:val="false"/>
      <w:suff w:val="tab"/>
      <w:lvlText w:val="%9."/>
      <w:lvlJc w:val="right"/>
      <w:pPr>
        <w:pStyle w:val="745"/>
        <w:ind w:left="4215" w:hanging="420"/>
        <w:tabs>
          <w:tab w:val="num" w:pos="4215" w:leader="none"/>
        </w:tabs>
      </w:pPr>
    </w:lvl>
  </w:abstractNum>
  <w:abstractNum w:abstractNumId="1">
    <w:multiLevelType w:val="hybridMultilevel"/>
    <w:lvl w:ilvl="0">
      <w:start w:val="1"/>
      <w:numFmt w:val="chineseCounting"/>
      <w:pStyle w:val="1162"/>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45"/>
    <w:next w:val="745"/>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745"/>
    <w:next w:val="745"/>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745"/>
    <w:next w:val="745"/>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745"/>
    <w:next w:val="745"/>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745"/>
    <w:next w:val="745"/>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745"/>
    <w:next w:val="745"/>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745"/>
    <w:next w:val="745"/>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745"/>
    <w:next w:val="745"/>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745"/>
    <w:next w:val="745"/>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745"/>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45"/>
    <w:next w:val="745"/>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745"/>
    <w:next w:val="745"/>
    <w:link w:val="814"/>
    <w:uiPriority w:val="11"/>
    <w:qFormat/>
    <w:pPr>
      <w:spacing w:before="200" w:after="200"/>
    </w:pPr>
    <w:rPr>
      <w:sz w:val="24"/>
      <w:szCs w:val="24"/>
    </w:rPr>
  </w:style>
  <w:style w:type="paragraph" w:styleId="719">
    <w:name w:val="Quote"/>
    <w:basedOn w:val="745"/>
    <w:next w:val="745"/>
    <w:link w:val="720"/>
    <w:uiPriority w:val="29"/>
    <w:qFormat/>
    <w:pPr>
      <w:ind w:left="720" w:right="720"/>
    </w:pPr>
    <w:rPr>
      <w:i/>
    </w:rPr>
  </w:style>
  <w:style w:type="character" w:styleId="720">
    <w:name w:val="Quote Char"/>
    <w:link w:val="719"/>
    <w:uiPriority w:val="29"/>
    <w:rPr>
      <w:i/>
    </w:rPr>
  </w:style>
  <w:style w:type="paragraph" w:styleId="721">
    <w:name w:val="Intense Quote"/>
    <w:basedOn w:val="745"/>
    <w:next w:val="745"/>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45"/>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45"/>
    <w:link w:val="81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45"/>
    <w:next w:val="745"/>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5"/>
    <w:link w:val="838"/>
    <w:uiPriority w:val="99"/>
    <w:semiHidden/>
    <w:unhideWhenUsed/>
    <w:pPr>
      <w:spacing w:after="40" w:line="240" w:lineRule="auto"/>
    </w:pPr>
    <w:rPr>
      <w:sz w:val="18"/>
    </w:rPr>
  </w:style>
  <w:style w:type="character" w:styleId="731">
    <w:name w:val="footnote reference"/>
    <w:uiPriority w:val="99"/>
    <w:unhideWhenUsed/>
    <w:rPr>
      <w:vertAlign w:val="superscript"/>
    </w:rPr>
  </w:style>
  <w:style w:type="paragraph" w:styleId="732">
    <w:name w:val="endnote text"/>
    <w:basedOn w:val="745"/>
    <w:link w:val="839"/>
    <w:uiPriority w:val="99"/>
    <w:semiHidden/>
    <w:unhideWhenUsed/>
    <w:pPr>
      <w:spacing w:after="0" w:line="240" w:lineRule="auto"/>
    </w:pPr>
    <w:rPr>
      <w:sz w:val="20"/>
    </w:rPr>
  </w:style>
  <w:style w:type="character" w:styleId="733">
    <w:name w:val="endnote reference"/>
    <w:uiPriority w:val="99"/>
    <w:semiHidden/>
    <w:unhideWhenUsed/>
    <w:rPr>
      <w:vertAlign w:val="superscript"/>
    </w:rPr>
  </w:style>
  <w:style w:type="paragraph" w:styleId="734">
    <w:name w:val="toc 1"/>
    <w:basedOn w:val="745"/>
    <w:next w:val="745"/>
    <w:uiPriority w:val="39"/>
    <w:unhideWhenUsed/>
    <w:pPr>
      <w:ind w:left="0" w:right="0" w:firstLine="0"/>
      <w:spacing w:after="57"/>
    </w:pPr>
  </w:style>
  <w:style w:type="paragraph" w:styleId="735">
    <w:name w:val="toc 2"/>
    <w:basedOn w:val="745"/>
    <w:next w:val="745"/>
    <w:uiPriority w:val="39"/>
    <w:unhideWhenUsed/>
    <w:pPr>
      <w:ind w:left="283" w:right="0" w:firstLine="0"/>
      <w:spacing w:after="57"/>
    </w:pPr>
  </w:style>
  <w:style w:type="paragraph" w:styleId="736">
    <w:name w:val="toc 3"/>
    <w:basedOn w:val="745"/>
    <w:next w:val="745"/>
    <w:uiPriority w:val="39"/>
    <w:unhideWhenUsed/>
    <w:pPr>
      <w:ind w:left="567" w:right="0" w:firstLine="0"/>
      <w:spacing w:after="57"/>
    </w:pPr>
  </w:style>
  <w:style w:type="paragraph" w:styleId="737">
    <w:name w:val="toc 4"/>
    <w:basedOn w:val="745"/>
    <w:next w:val="745"/>
    <w:uiPriority w:val="39"/>
    <w:unhideWhenUsed/>
    <w:pPr>
      <w:ind w:left="850" w:right="0" w:firstLine="0"/>
      <w:spacing w:after="57"/>
    </w:pPr>
  </w:style>
  <w:style w:type="paragraph" w:styleId="738">
    <w:name w:val="toc 5"/>
    <w:basedOn w:val="745"/>
    <w:next w:val="745"/>
    <w:uiPriority w:val="39"/>
    <w:unhideWhenUsed/>
    <w:pPr>
      <w:ind w:left="1134" w:right="0" w:firstLine="0"/>
      <w:spacing w:after="57"/>
    </w:pPr>
  </w:style>
  <w:style w:type="paragraph" w:styleId="739">
    <w:name w:val="toc 6"/>
    <w:basedOn w:val="745"/>
    <w:next w:val="745"/>
    <w:uiPriority w:val="39"/>
    <w:unhideWhenUsed/>
    <w:pPr>
      <w:ind w:left="1417" w:right="0" w:firstLine="0"/>
      <w:spacing w:after="57"/>
    </w:pPr>
  </w:style>
  <w:style w:type="paragraph" w:styleId="740">
    <w:name w:val="toc 7"/>
    <w:basedOn w:val="745"/>
    <w:next w:val="745"/>
    <w:uiPriority w:val="39"/>
    <w:unhideWhenUsed/>
    <w:pPr>
      <w:ind w:left="1701" w:right="0" w:firstLine="0"/>
      <w:spacing w:after="57"/>
    </w:pPr>
  </w:style>
  <w:style w:type="paragraph" w:styleId="741">
    <w:name w:val="toc 8"/>
    <w:basedOn w:val="745"/>
    <w:next w:val="745"/>
    <w:uiPriority w:val="39"/>
    <w:unhideWhenUsed/>
    <w:pPr>
      <w:ind w:left="1984" w:right="0" w:firstLine="0"/>
      <w:spacing w:after="57"/>
    </w:pPr>
  </w:style>
  <w:style w:type="paragraph" w:styleId="742">
    <w:name w:val="toc 9"/>
    <w:basedOn w:val="745"/>
    <w:next w:val="745"/>
    <w:uiPriority w:val="39"/>
    <w:unhideWhenUsed/>
    <w:pPr>
      <w:ind w:left="2268" w:right="0" w:firstLine="0"/>
      <w:spacing w:after="57"/>
    </w:pPr>
  </w:style>
  <w:style w:type="paragraph" w:styleId="743">
    <w:name w:val="TOC Heading"/>
    <w:uiPriority w:val="39"/>
    <w:unhideWhenUsed/>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sz w:val="21"/>
      <w:szCs w:val="22"/>
      <w:lang w:val="en-US" w:eastAsia="zh-CN" w:bidi="ar-SA"/>
    </w:rPr>
  </w:style>
  <w:style w:type="paragraph" w:styleId="746">
    <w:name w:val="标题 1"/>
    <w:basedOn w:val="745"/>
    <w:next w:val="745"/>
    <w:link w:val="757"/>
    <w:qFormat/>
    <w:pPr>
      <w:keepLines/>
      <w:keepNext/>
      <w:spacing w:before="480" w:after="200"/>
      <w:outlineLvl w:val="0"/>
    </w:pPr>
    <w:rPr>
      <w:rFonts w:ascii="Arial" w:hAnsi="Arial" w:eastAsia="Arial" w:cs="Arial"/>
      <w:sz w:val="40"/>
      <w:szCs w:val="40"/>
      <w:lang w:val="en-US" w:eastAsia="zh-CN" w:bidi="ar-SA"/>
    </w:rPr>
  </w:style>
  <w:style w:type="paragraph" w:styleId="747">
    <w:name w:val="标题 2"/>
    <w:basedOn w:val="745"/>
    <w:next w:val="745"/>
    <w:link w:val="758"/>
    <w:qFormat/>
    <w:pPr>
      <w:keepLines/>
      <w:keepNext/>
      <w:spacing w:before="360" w:after="200"/>
      <w:outlineLvl w:val="1"/>
    </w:pPr>
    <w:rPr>
      <w:rFonts w:ascii="Arial" w:hAnsi="Arial" w:eastAsia="Arial" w:cs="Arial"/>
      <w:sz w:val="34"/>
      <w:lang w:val="en-US" w:eastAsia="zh-CN" w:bidi="ar-SA"/>
    </w:rPr>
  </w:style>
  <w:style w:type="paragraph" w:styleId="748">
    <w:name w:val="标题 3"/>
    <w:basedOn w:val="745"/>
    <w:next w:val="745"/>
    <w:link w:val="759"/>
    <w:qFormat/>
    <w:pPr>
      <w:keepLines/>
      <w:keepNext/>
      <w:spacing w:before="320" w:after="200"/>
      <w:outlineLvl w:val="2"/>
    </w:pPr>
    <w:rPr>
      <w:rFonts w:ascii="Arial" w:hAnsi="Arial" w:eastAsia="Arial" w:cs="Arial"/>
      <w:sz w:val="30"/>
      <w:szCs w:val="30"/>
      <w:lang w:val="en-US" w:eastAsia="zh-CN" w:bidi="ar-SA"/>
    </w:rPr>
  </w:style>
  <w:style w:type="paragraph" w:styleId="749">
    <w:name w:val="标题 4"/>
    <w:basedOn w:val="745"/>
    <w:next w:val="745"/>
    <w:link w:val="760"/>
    <w:qFormat/>
    <w:pPr>
      <w:keepLines/>
      <w:keepNext/>
      <w:spacing w:before="320" w:after="200"/>
      <w:outlineLvl w:val="3"/>
    </w:pPr>
    <w:rPr>
      <w:rFonts w:ascii="Arial" w:hAnsi="Arial" w:eastAsia="Arial" w:cs="Arial"/>
      <w:b/>
      <w:bCs/>
      <w:sz w:val="26"/>
      <w:szCs w:val="26"/>
      <w:lang w:val="en-US" w:eastAsia="zh-CN" w:bidi="ar-SA"/>
    </w:rPr>
  </w:style>
  <w:style w:type="paragraph" w:styleId="750">
    <w:name w:val="标题 5"/>
    <w:basedOn w:val="745"/>
    <w:next w:val="745"/>
    <w:link w:val="761"/>
    <w:qFormat/>
    <w:pPr>
      <w:keepLines/>
      <w:keepNext/>
      <w:spacing w:before="320" w:after="200"/>
      <w:outlineLvl w:val="4"/>
    </w:pPr>
    <w:rPr>
      <w:rFonts w:ascii="Arial" w:hAnsi="Arial" w:eastAsia="Arial" w:cs="Arial"/>
      <w:b/>
      <w:bCs/>
      <w:sz w:val="24"/>
      <w:szCs w:val="24"/>
      <w:lang w:val="en-US" w:eastAsia="zh-CN" w:bidi="ar-SA"/>
    </w:rPr>
  </w:style>
  <w:style w:type="paragraph" w:styleId="751">
    <w:name w:val="标题 6"/>
    <w:basedOn w:val="745"/>
    <w:next w:val="745"/>
    <w:link w:val="762"/>
    <w:qFormat/>
    <w:pPr>
      <w:keepLines/>
      <w:keepNext/>
      <w:spacing w:before="320" w:after="200"/>
      <w:outlineLvl w:val="5"/>
    </w:pPr>
    <w:rPr>
      <w:rFonts w:ascii="Arial" w:hAnsi="Arial" w:eastAsia="Arial" w:cs="Arial"/>
      <w:b/>
      <w:bCs/>
      <w:sz w:val="22"/>
      <w:lang w:val="en-US" w:eastAsia="zh-CN" w:bidi="ar-SA"/>
    </w:rPr>
  </w:style>
  <w:style w:type="paragraph" w:styleId="752">
    <w:name w:val="标题 7"/>
    <w:basedOn w:val="745"/>
    <w:next w:val="745"/>
    <w:link w:val="763"/>
    <w:qFormat/>
    <w:pPr>
      <w:keepLines/>
      <w:keepNext/>
      <w:spacing w:before="320" w:after="200"/>
      <w:outlineLvl w:val="6"/>
    </w:pPr>
    <w:rPr>
      <w:rFonts w:ascii="Arial" w:hAnsi="Arial" w:eastAsia="Arial" w:cs="Arial"/>
      <w:b/>
      <w:bCs/>
      <w:i/>
      <w:iCs/>
      <w:sz w:val="22"/>
      <w:lang w:val="en-US" w:eastAsia="zh-CN" w:bidi="ar-SA"/>
    </w:rPr>
  </w:style>
  <w:style w:type="paragraph" w:styleId="753">
    <w:name w:val="标题 8"/>
    <w:basedOn w:val="745"/>
    <w:next w:val="745"/>
    <w:link w:val="764"/>
    <w:qFormat/>
    <w:pPr>
      <w:keepLines/>
      <w:keepNext/>
      <w:spacing w:before="320" w:after="200"/>
      <w:outlineLvl w:val="7"/>
    </w:pPr>
    <w:rPr>
      <w:rFonts w:ascii="Arial" w:hAnsi="Arial" w:eastAsia="Arial" w:cs="Arial"/>
      <w:i/>
      <w:iCs/>
      <w:sz w:val="22"/>
      <w:lang w:val="en-US" w:eastAsia="zh-CN" w:bidi="ar-SA"/>
    </w:rPr>
  </w:style>
  <w:style w:type="paragraph" w:styleId="754">
    <w:name w:val="标题 9"/>
    <w:basedOn w:val="745"/>
    <w:next w:val="745"/>
    <w:link w:val="765"/>
    <w:qFormat/>
    <w:pPr>
      <w:keepLines/>
      <w:keepNext/>
      <w:spacing w:before="320" w:after="200"/>
      <w:outlineLvl w:val="8"/>
    </w:pPr>
    <w:rPr>
      <w:rFonts w:ascii="Arial" w:hAnsi="Arial" w:eastAsia="Arial" w:cs="Arial"/>
      <w:i/>
      <w:iCs/>
      <w:szCs w:val="21"/>
      <w:lang w:val="en-US" w:eastAsia="zh-CN" w:bidi="ar-SA"/>
    </w:rPr>
  </w:style>
  <w:style w:type="character" w:styleId="755">
    <w:name w:val="默认段落字体"/>
    <w:next w:val="755"/>
    <w:link w:val="745"/>
    <w:rPr>
      <w:rFonts w:ascii="Times New Roman" w:hAnsi="Times New Roman" w:eastAsia="宋体" w:cs="Times New Roman"/>
      <w:lang w:val="en-US" w:eastAsia="zh-CN" w:bidi="ar-SA"/>
    </w:rPr>
  </w:style>
  <w:style w:type="table" w:styleId="756">
    <w:name w:val="普通表格"/>
    <w:next w:val="756"/>
    <w:link w:val="745"/>
    <w:rPr>
      <w:rFonts w:ascii="Times New Roman" w:hAnsi="Times New Roman" w:eastAsia="宋体" w:cs="Times New Roman"/>
      <w:lang w:val="en-US" w:eastAsia="zh-CN" w:bidi="ar-SA"/>
    </w:rPr>
    <w:tblPr/>
  </w:style>
  <w:style w:type="character" w:styleId="757">
    <w:name w:val="标题 1 字符2"/>
    <w:next w:val="757"/>
    <w:link w:val="746"/>
    <w:rPr>
      <w:rFonts w:ascii="Arial" w:hAnsi="Arial" w:eastAsia="Arial" w:cs="Arial"/>
      <w:sz w:val="40"/>
      <w:szCs w:val="40"/>
      <w:lang w:val="en-US" w:eastAsia="zh-CN" w:bidi="ar-SA"/>
    </w:rPr>
  </w:style>
  <w:style w:type="character" w:styleId="758">
    <w:name w:val="标题 2 字符2"/>
    <w:next w:val="758"/>
    <w:link w:val="747"/>
    <w:rPr>
      <w:rFonts w:ascii="Arial" w:hAnsi="Arial" w:eastAsia="Arial" w:cs="Arial"/>
      <w:sz w:val="34"/>
      <w:lang w:val="en-US" w:eastAsia="zh-CN" w:bidi="ar-SA"/>
    </w:rPr>
  </w:style>
  <w:style w:type="character" w:styleId="759">
    <w:name w:val="标题 3 字符2"/>
    <w:next w:val="759"/>
    <w:link w:val="748"/>
    <w:rPr>
      <w:rFonts w:ascii="Arial" w:hAnsi="Arial" w:eastAsia="Arial" w:cs="Arial"/>
      <w:sz w:val="30"/>
      <w:szCs w:val="30"/>
      <w:lang w:val="en-US" w:eastAsia="zh-CN" w:bidi="ar-SA"/>
    </w:rPr>
  </w:style>
  <w:style w:type="character" w:styleId="760">
    <w:name w:val="标题 4 字符2"/>
    <w:next w:val="760"/>
    <w:link w:val="749"/>
    <w:rPr>
      <w:rFonts w:ascii="Arial" w:hAnsi="Arial" w:eastAsia="Arial" w:cs="Arial"/>
      <w:b/>
      <w:bCs/>
      <w:sz w:val="26"/>
      <w:szCs w:val="26"/>
      <w:lang w:val="en-US" w:eastAsia="zh-CN" w:bidi="ar-SA"/>
    </w:rPr>
  </w:style>
  <w:style w:type="character" w:styleId="761">
    <w:name w:val="标题 5 字符2"/>
    <w:next w:val="761"/>
    <w:link w:val="750"/>
    <w:rPr>
      <w:rFonts w:ascii="Arial" w:hAnsi="Arial" w:eastAsia="Arial" w:cs="Arial"/>
      <w:b/>
      <w:bCs/>
      <w:sz w:val="24"/>
      <w:szCs w:val="24"/>
      <w:lang w:val="en-US" w:eastAsia="zh-CN" w:bidi="ar-SA"/>
    </w:rPr>
  </w:style>
  <w:style w:type="character" w:styleId="762">
    <w:name w:val="标题 6 字符2"/>
    <w:next w:val="762"/>
    <w:link w:val="751"/>
    <w:rPr>
      <w:rFonts w:ascii="Arial" w:hAnsi="Arial" w:eastAsia="Arial" w:cs="Arial"/>
      <w:b/>
      <w:bCs/>
      <w:sz w:val="22"/>
      <w:szCs w:val="22"/>
      <w:lang w:val="en-US" w:eastAsia="zh-CN" w:bidi="ar-SA"/>
    </w:rPr>
  </w:style>
  <w:style w:type="character" w:styleId="763">
    <w:name w:val="标题 7 字符2"/>
    <w:next w:val="763"/>
    <w:link w:val="752"/>
    <w:rPr>
      <w:rFonts w:ascii="Arial" w:hAnsi="Arial" w:eastAsia="Arial" w:cs="Arial"/>
      <w:b/>
      <w:bCs/>
      <w:i/>
      <w:iCs/>
      <w:sz w:val="22"/>
      <w:szCs w:val="22"/>
      <w:lang w:val="en-US" w:eastAsia="zh-CN" w:bidi="ar-SA"/>
    </w:rPr>
  </w:style>
  <w:style w:type="character" w:styleId="764">
    <w:name w:val="标题 8 字符2"/>
    <w:next w:val="764"/>
    <w:link w:val="753"/>
    <w:rPr>
      <w:rFonts w:ascii="Arial" w:hAnsi="Arial" w:eastAsia="Arial" w:cs="Arial"/>
      <w:i/>
      <w:iCs/>
      <w:sz w:val="22"/>
      <w:szCs w:val="22"/>
      <w:lang w:val="en-US" w:eastAsia="zh-CN" w:bidi="ar-SA"/>
    </w:rPr>
  </w:style>
  <w:style w:type="character" w:styleId="765">
    <w:name w:val="标题 9 字符2"/>
    <w:next w:val="765"/>
    <w:link w:val="754"/>
    <w:rPr>
      <w:rFonts w:ascii="Arial" w:hAnsi="Arial" w:eastAsia="Arial" w:cs="Arial"/>
      <w:i/>
      <w:iCs/>
      <w:sz w:val="21"/>
      <w:szCs w:val="21"/>
      <w:lang w:val="en-US" w:eastAsia="zh-CN" w:bidi="ar-SA"/>
    </w:rPr>
  </w:style>
  <w:style w:type="paragraph" w:styleId="766">
    <w:name w:val="目录 7"/>
    <w:basedOn w:val="745"/>
    <w:next w:val="745"/>
    <w:link w:val="745"/>
    <w:pPr>
      <w:ind w:left="1701"/>
      <w:spacing w:after="57"/>
    </w:pPr>
    <w:rPr>
      <w:rFonts w:ascii="Times New Roman" w:hAnsi="Times New Roman" w:eastAsia="宋体" w:cs="Times New Roman"/>
      <w:lang w:val="en-US" w:eastAsia="zh-CN" w:bidi="ar-SA"/>
    </w:rPr>
  </w:style>
  <w:style w:type="paragraph" w:styleId="767">
    <w:name w:val="题注"/>
    <w:basedOn w:val="745"/>
    <w:next w:val="745"/>
    <w:link w:val="745"/>
    <w:qFormat/>
    <w:pPr>
      <w:spacing w:line="276" w:lineRule="auto"/>
    </w:pPr>
    <w:rPr>
      <w:rFonts w:ascii="Times New Roman" w:hAnsi="Times New Roman" w:eastAsia="宋体" w:cs="Times New Roman"/>
      <w:b/>
      <w:bCs/>
      <w:color w:val="4f81bd"/>
      <w:sz w:val="18"/>
      <w:szCs w:val="18"/>
      <w:lang w:val="en-US" w:eastAsia="zh-CN" w:bidi="ar-SA"/>
    </w:rPr>
  </w:style>
  <w:style w:type="paragraph" w:styleId="768">
    <w:name w:val="批注文字"/>
    <w:basedOn w:val="745"/>
    <w:next w:val="768"/>
    <w:link w:val="769"/>
    <w:pPr>
      <w:jc w:val="left"/>
    </w:pPr>
    <w:rPr>
      <w:rFonts w:ascii="Times New Roman" w:hAnsi="Times New Roman" w:eastAsia="宋体" w:cs="Times New Roman"/>
      <w:lang w:val="en-US" w:eastAsia="zh-CN" w:bidi="ar-SA"/>
    </w:rPr>
  </w:style>
  <w:style w:type="character" w:styleId="769">
    <w:name w:val="批注文字 字符2"/>
    <w:next w:val="769"/>
    <w:link w:val="768"/>
    <w:rPr>
      <w:rFonts w:ascii="Times New Roman" w:hAnsi="Times New Roman" w:eastAsia="宋体" w:cs="Times New Roman"/>
      <w:sz w:val="21"/>
      <w:szCs w:val="22"/>
      <w:lang w:val="en-US" w:eastAsia="zh-CN" w:bidi="ar-SA"/>
    </w:rPr>
  </w:style>
  <w:style w:type="paragraph" w:styleId="770">
    <w:name w:val="正文文本缩进"/>
    <w:basedOn w:val="745"/>
    <w:next w:val="745"/>
    <w:link w:val="745"/>
    <w:pPr>
      <w:ind w:firstLine="574"/>
      <w:spacing w:line="312" w:lineRule="atLeast"/>
    </w:pPr>
    <w:rPr>
      <w:rFonts w:ascii="宋体" w:hAnsi="Times New Roman" w:eastAsia="宋体" w:cs="Times New Roman"/>
      <w:sz w:val="28"/>
      <w:lang w:val="en-US" w:eastAsia="zh-CN" w:bidi="ar-SA"/>
    </w:rPr>
  </w:style>
  <w:style w:type="paragraph" w:styleId="771">
    <w:name w:val="目录 5"/>
    <w:basedOn w:val="745"/>
    <w:next w:val="745"/>
    <w:link w:val="745"/>
    <w:pPr>
      <w:ind w:left="1134"/>
      <w:spacing w:after="57"/>
    </w:pPr>
    <w:rPr>
      <w:rFonts w:ascii="Times New Roman" w:hAnsi="Times New Roman" w:eastAsia="宋体" w:cs="Times New Roman"/>
      <w:lang w:val="en-US" w:eastAsia="zh-CN" w:bidi="ar-SA"/>
    </w:rPr>
  </w:style>
  <w:style w:type="paragraph" w:styleId="772">
    <w:name w:val="目录 3"/>
    <w:basedOn w:val="745"/>
    <w:next w:val="745"/>
    <w:link w:val="745"/>
    <w:pPr>
      <w:ind w:left="567"/>
      <w:spacing w:after="57"/>
    </w:pPr>
    <w:rPr>
      <w:rFonts w:ascii="Times New Roman" w:hAnsi="Times New Roman" w:eastAsia="宋体" w:cs="Times New Roman"/>
      <w:lang w:val="en-US" w:eastAsia="zh-CN" w:bidi="ar-SA"/>
    </w:rPr>
  </w:style>
  <w:style w:type="paragraph" w:styleId="773">
    <w:name w:val="纯文本"/>
    <w:basedOn w:val="745"/>
    <w:next w:val="773"/>
    <w:link w:val="774"/>
    <w:rPr>
      <w:rFonts w:ascii="宋体" w:hAnsi="Courier New" w:eastAsia="宋体" w:cs="Times New Roman"/>
      <w:sz w:val="26"/>
      <w:szCs w:val="20"/>
      <w:lang w:val="en-US" w:eastAsia="zh-CN" w:bidi="ar-SA"/>
    </w:rPr>
  </w:style>
  <w:style w:type="character" w:styleId="774">
    <w:name w:val="纯文本 字符2"/>
    <w:next w:val="774"/>
    <w:link w:val="773"/>
    <w:rPr>
      <w:rFonts w:ascii="宋体" w:hAnsi="Courier New" w:eastAsia="宋体" w:cs="Times New Roman"/>
      <w:sz w:val="26"/>
      <w:lang w:val="en-US" w:eastAsia="zh-CN" w:bidi="ar-SA"/>
    </w:rPr>
  </w:style>
  <w:style w:type="paragraph" w:styleId="775">
    <w:name w:val="目录 8"/>
    <w:basedOn w:val="745"/>
    <w:next w:val="745"/>
    <w:link w:val="745"/>
    <w:pPr>
      <w:ind w:left="1984"/>
      <w:spacing w:after="57"/>
    </w:pPr>
    <w:rPr>
      <w:rFonts w:ascii="Times New Roman" w:hAnsi="Times New Roman" w:eastAsia="宋体" w:cs="Times New Roman"/>
      <w:lang w:val="en-US" w:eastAsia="zh-CN" w:bidi="ar-SA"/>
    </w:rPr>
  </w:style>
  <w:style w:type="paragraph" w:styleId="776">
    <w:name w:val="尾注文本"/>
    <w:basedOn w:val="745"/>
    <w:next w:val="776"/>
    <w:link w:val="777"/>
    <w:rPr>
      <w:rFonts w:ascii="Times New Roman" w:hAnsi="Times New Roman" w:eastAsia="宋体" w:cs="Times New Roman"/>
      <w:sz w:val="20"/>
      <w:lang w:val="en-US" w:eastAsia="zh-CN" w:bidi="ar-SA"/>
    </w:rPr>
  </w:style>
  <w:style w:type="character" w:styleId="777">
    <w:name w:val="尾注文本 字符"/>
    <w:next w:val="777"/>
    <w:link w:val="776"/>
    <w:rPr>
      <w:rFonts w:ascii="Times New Roman" w:hAnsi="Times New Roman" w:eastAsia="宋体" w:cs="Times New Roman"/>
      <w:sz w:val="20"/>
      <w:lang w:val="en-US" w:eastAsia="zh-CN" w:bidi="ar-SA"/>
    </w:rPr>
  </w:style>
  <w:style w:type="paragraph" w:styleId="778">
    <w:name w:val="页脚"/>
    <w:basedOn w:val="745"/>
    <w:next w:val="778"/>
    <w:link w:val="779"/>
    <w:pPr>
      <w:tabs>
        <w:tab w:val="center" w:pos="7143" w:leader="none"/>
        <w:tab w:val="right" w:pos="14287" w:leader="none"/>
      </w:tabs>
    </w:pPr>
    <w:rPr>
      <w:rFonts w:ascii="Times New Roman" w:hAnsi="Times New Roman" w:eastAsia="宋体" w:cs="Times New Roman"/>
      <w:lang w:val="en-US" w:eastAsia="zh-CN" w:bidi="ar-SA"/>
    </w:rPr>
  </w:style>
  <w:style w:type="character" w:styleId="779">
    <w:name w:val="页脚 字符2"/>
    <w:next w:val="779"/>
    <w:link w:val="778"/>
    <w:rPr>
      <w:rFonts w:ascii="Times New Roman" w:hAnsi="Times New Roman" w:eastAsia="宋体" w:cs="Times New Roman"/>
      <w:lang w:val="en-US" w:eastAsia="zh-CN" w:bidi="ar-SA"/>
    </w:rPr>
  </w:style>
  <w:style w:type="paragraph" w:styleId="780">
    <w:name w:val="页眉"/>
    <w:basedOn w:val="745"/>
    <w:next w:val="780"/>
    <w:link w:val="781"/>
    <w:pPr>
      <w:tabs>
        <w:tab w:val="center" w:pos="7143" w:leader="none"/>
        <w:tab w:val="right" w:pos="14287" w:leader="none"/>
      </w:tabs>
    </w:pPr>
    <w:rPr>
      <w:rFonts w:ascii="Times New Roman" w:hAnsi="Times New Roman" w:eastAsia="宋体" w:cs="Times New Roman"/>
      <w:lang w:val="en-US" w:eastAsia="zh-CN" w:bidi="ar-SA"/>
    </w:rPr>
  </w:style>
  <w:style w:type="character" w:styleId="781">
    <w:name w:val="页眉 字符3"/>
    <w:next w:val="781"/>
    <w:link w:val="780"/>
    <w:rPr>
      <w:rFonts w:ascii="Times New Roman" w:hAnsi="Times New Roman" w:eastAsia="宋体" w:cs="Times New Roman"/>
      <w:lang w:val="en-US" w:eastAsia="zh-CN" w:bidi="ar-SA"/>
    </w:rPr>
  </w:style>
  <w:style w:type="paragraph" w:styleId="782">
    <w:name w:val="目录 1"/>
    <w:basedOn w:val="745"/>
    <w:next w:val="745"/>
    <w:link w:val="745"/>
    <w:pPr>
      <w:spacing w:after="57"/>
    </w:pPr>
    <w:rPr>
      <w:rFonts w:ascii="Times New Roman" w:hAnsi="Times New Roman" w:eastAsia="宋体" w:cs="Times New Roman"/>
      <w:lang w:val="en-US" w:eastAsia="zh-CN" w:bidi="ar-SA"/>
    </w:rPr>
  </w:style>
  <w:style w:type="paragraph" w:styleId="783">
    <w:name w:val="目录 4"/>
    <w:basedOn w:val="745"/>
    <w:next w:val="745"/>
    <w:link w:val="745"/>
    <w:pPr>
      <w:ind w:left="850"/>
      <w:spacing w:after="57"/>
    </w:pPr>
    <w:rPr>
      <w:rFonts w:ascii="Times New Roman" w:hAnsi="Times New Roman" w:eastAsia="宋体" w:cs="Times New Roman"/>
      <w:lang w:val="en-US" w:eastAsia="zh-CN" w:bidi="ar-SA"/>
    </w:rPr>
  </w:style>
  <w:style w:type="paragraph" w:styleId="784">
    <w:name w:val="副标题"/>
    <w:basedOn w:val="745"/>
    <w:next w:val="745"/>
    <w:link w:val="785"/>
    <w:qFormat/>
    <w:pPr>
      <w:spacing w:before="200" w:after="200"/>
    </w:pPr>
    <w:rPr>
      <w:rFonts w:ascii="Times New Roman" w:hAnsi="Times New Roman" w:eastAsia="宋体" w:cs="Times New Roman"/>
      <w:sz w:val="24"/>
      <w:szCs w:val="24"/>
      <w:lang w:val="en-US" w:eastAsia="zh-CN" w:bidi="ar-SA"/>
    </w:rPr>
  </w:style>
  <w:style w:type="character" w:styleId="785">
    <w:name w:val="副标题 字符3"/>
    <w:next w:val="785"/>
    <w:link w:val="784"/>
    <w:rPr>
      <w:rFonts w:ascii="Times New Roman" w:hAnsi="Times New Roman" w:eastAsia="宋体" w:cs="Times New Roman"/>
      <w:sz w:val="24"/>
      <w:szCs w:val="24"/>
      <w:lang w:val="en-US" w:eastAsia="zh-CN" w:bidi="ar-SA"/>
    </w:rPr>
  </w:style>
  <w:style w:type="paragraph" w:styleId="786">
    <w:name w:val="脚注文本"/>
    <w:basedOn w:val="745"/>
    <w:next w:val="786"/>
    <w:link w:val="787"/>
    <w:pPr>
      <w:spacing w:after="40"/>
    </w:pPr>
    <w:rPr>
      <w:rFonts w:ascii="Times New Roman" w:hAnsi="Times New Roman" w:eastAsia="宋体" w:cs="Times New Roman"/>
      <w:sz w:val="18"/>
      <w:lang w:val="en-US" w:eastAsia="zh-CN" w:bidi="ar-SA"/>
    </w:rPr>
  </w:style>
  <w:style w:type="character" w:styleId="787">
    <w:name w:val="脚注文本 字符2"/>
    <w:next w:val="787"/>
    <w:link w:val="786"/>
    <w:rPr>
      <w:rFonts w:ascii="Times New Roman" w:hAnsi="Times New Roman" w:eastAsia="宋体" w:cs="Times New Roman"/>
      <w:sz w:val="18"/>
      <w:lang w:val="en-US" w:eastAsia="zh-CN" w:bidi="ar-SA"/>
    </w:rPr>
  </w:style>
  <w:style w:type="paragraph" w:styleId="788">
    <w:name w:val="目录 6"/>
    <w:basedOn w:val="745"/>
    <w:next w:val="745"/>
    <w:link w:val="745"/>
    <w:pPr>
      <w:ind w:left="1417"/>
      <w:spacing w:after="57"/>
    </w:pPr>
    <w:rPr>
      <w:rFonts w:ascii="Times New Roman" w:hAnsi="Times New Roman" w:eastAsia="宋体" w:cs="Times New Roman"/>
      <w:lang w:val="en-US" w:eastAsia="zh-CN" w:bidi="ar-SA"/>
    </w:rPr>
  </w:style>
  <w:style w:type="paragraph" w:styleId="789">
    <w:name w:val="正文文本缩进 3"/>
    <w:basedOn w:val="745"/>
    <w:next w:val="789"/>
    <w:link w:val="745"/>
    <w:pPr>
      <w:ind w:firstLine="480"/>
      <w:spacing w:line="300" w:lineRule="auto"/>
      <w:widowControl w:val="off"/>
    </w:pPr>
  </w:style>
  <w:style w:type="paragraph" w:styleId="790">
    <w:name w:val="图表目录"/>
    <w:basedOn w:val="745"/>
    <w:next w:val="745"/>
    <w:link w:val="745"/>
    <w:rPr>
      <w:rFonts w:ascii="Times New Roman" w:hAnsi="Times New Roman" w:eastAsia="宋体" w:cs="Times New Roman"/>
      <w:lang w:val="en-US" w:eastAsia="zh-CN" w:bidi="ar-SA"/>
    </w:rPr>
  </w:style>
  <w:style w:type="paragraph" w:styleId="791">
    <w:name w:val="目录 2"/>
    <w:basedOn w:val="745"/>
    <w:next w:val="745"/>
    <w:link w:val="745"/>
    <w:pPr>
      <w:ind w:left="283"/>
      <w:spacing w:after="57"/>
    </w:pPr>
    <w:rPr>
      <w:rFonts w:ascii="Times New Roman" w:hAnsi="Times New Roman" w:eastAsia="宋体" w:cs="Times New Roman"/>
      <w:lang w:val="en-US" w:eastAsia="zh-CN" w:bidi="ar-SA"/>
    </w:rPr>
  </w:style>
  <w:style w:type="paragraph" w:styleId="792">
    <w:name w:val="目录 9"/>
    <w:basedOn w:val="745"/>
    <w:next w:val="745"/>
    <w:link w:val="745"/>
    <w:pPr>
      <w:ind w:left="2268"/>
      <w:spacing w:after="57"/>
    </w:pPr>
    <w:rPr>
      <w:rFonts w:ascii="Times New Roman" w:hAnsi="Times New Roman" w:eastAsia="宋体" w:cs="Times New Roman"/>
      <w:lang w:val="en-US" w:eastAsia="zh-CN" w:bidi="ar-SA"/>
    </w:rPr>
  </w:style>
  <w:style w:type="paragraph" w:styleId="793">
    <w:name w:val="普通(网站)"/>
    <w:basedOn w:val="745"/>
    <w:next w:val="793"/>
    <w:link w:val="745"/>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94">
    <w:name w:val="标题"/>
    <w:basedOn w:val="745"/>
    <w:next w:val="745"/>
    <w:link w:val="795"/>
    <w:qFormat/>
    <w:pPr>
      <w:contextualSpacing/>
      <w:spacing w:before="300" w:after="200"/>
    </w:pPr>
    <w:rPr>
      <w:rFonts w:ascii="Times New Roman" w:hAnsi="Times New Roman" w:eastAsia="宋体" w:cs="Times New Roman"/>
      <w:sz w:val="48"/>
      <w:szCs w:val="48"/>
      <w:lang w:val="en-US" w:eastAsia="zh-CN" w:bidi="ar-SA"/>
    </w:rPr>
  </w:style>
  <w:style w:type="character" w:styleId="795">
    <w:name w:val="标题 字符2"/>
    <w:next w:val="795"/>
    <w:link w:val="794"/>
    <w:rPr>
      <w:rFonts w:ascii="Times New Roman" w:hAnsi="Times New Roman" w:eastAsia="宋体" w:cs="Times New Roman"/>
      <w:sz w:val="48"/>
      <w:szCs w:val="48"/>
      <w:lang w:val="en-US" w:eastAsia="zh-CN" w:bidi="ar-SA"/>
    </w:rPr>
  </w:style>
  <w:style w:type="paragraph" w:styleId="796">
    <w:name w:val="批注主题"/>
    <w:basedOn w:val="768"/>
    <w:next w:val="768"/>
    <w:link w:val="797"/>
    <w:uiPriority w:val="99"/>
    <w:unhideWhenUsed/>
    <w:rPr>
      <w:b/>
      <w:bCs/>
    </w:rPr>
  </w:style>
  <w:style w:type="character" w:styleId="797">
    <w:name w:val="批注主题 字符3"/>
    <w:next w:val="797"/>
    <w:link w:val="796"/>
    <w:uiPriority w:val="99"/>
    <w:semiHidden/>
    <w:rPr>
      <w:rFonts w:ascii="Times New Roman" w:hAnsi="Times New Roman" w:eastAsia="宋体" w:cs="Times New Roman"/>
      <w:b/>
      <w:bCs/>
      <w:sz w:val="21"/>
      <w:szCs w:val="22"/>
      <w:lang w:val="en-US" w:eastAsia="zh-CN" w:bidi="ar-SA"/>
    </w:rPr>
  </w:style>
  <w:style w:type="paragraph" w:styleId="798">
    <w:name w:val="正文首行缩进 2"/>
    <w:basedOn w:val="770"/>
    <w:next w:val="798"/>
    <w:link w:val="745"/>
    <w:pPr>
      <w:ind w:left="420" w:firstLine="420"/>
      <w:spacing w:after="120" w:line="240" w:lineRule="auto"/>
    </w:pPr>
    <w:rPr>
      <w:rFonts w:ascii="等线" w:hAnsi="Times New Roman" w:eastAsia="宋体" w:cs="Times New Roman"/>
      <w:sz w:val="21"/>
      <w:szCs w:val="24"/>
      <w:lang w:val="en-US" w:eastAsia="zh-CN" w:bidi="ar-SA"/>
    </w:rPr>
  </w:style>
  <w:style w:type="table" w:styleId="799">
    <w:name w:val="网格型"/>
    <w:next w:val="799"/>
    <w:link w:val="745"/>
    <w:rPr>
      <w:lang w:val="en-US" w:eastAsia="zh-CN" w:bidi="ar-SA"/>
    </w:rPr>
    <w:tblPr/>
  </w:style>
  <w:style w:type="character" w:styleId="800">
    <w:name w:val="尾注引用"/>
    <w:next w:val="800"/>
    <w:link w:val="745"/>
    <w:rPr>
      <w:rFonts w:ascii="Times New Roman" w:hAnsi="Times New Roman" w:eastAsia="宋体" w:cs="Times New Roman"/>
      <w:vertAlign w:val="superscript"/>
      <w:lang w:val="en-US" w:eastAsia="zh-CN" w:bidi="ar-SA"/>
    </w:rPr>
  </w:style>
  <w:style w:type="character" w:styleId="801">
    <w:name w:val="超链接"/>
    <w:next w:val="801"/>
    <w:link w:val="745"/>
    <w:rPr>
      <w:rFonts w:ascii="Times New Roman" w:hAnsi="Times New Roman" w:eastAsia="宋体" w:cs="Times New Roman"/>
      <w:color w:val="0000ff"/>
      <w:u w:val="single"/>
      <w:lang w:val="en-US" w:eastAsia="zh-CN" w:bidi="ar-SA"/>
    </w:rPr>
  </w:style>
  <w:style w:type="character" w:styleId="802">
    <w:name w:val="批注引用"/>
    <w:next w:val="802"/>
    <w:link w:val="745"/>
    <w:uiPriority w:val="99"/>
    <w:unhideWhenUsed/>
    <w:rPr>
      <w:rFonts w:ascii="Times New Roman" w:hAnsi="Times New Roman" w:eastAsia="宋体" w:cs="Times New Roman"/>
      <w:sz w:val="21"/>
      <w:szCs w:val="21"/>
      <w:lang w:val="en-US" w:eastAsia="zh-CN" w:bidi="ar-SA"/>
    </w:rPr>
  </w:style>
  <w:style w:type="character" w:styleId="803">
    <w:name w:val="脚注引用"/>
    <w:next w:val="803"/>
    <w:link w:val="745"/>
    <w:rPr>
      <w:rFonts w:ascii="Times New Roman" w:hAnsi="Times New Roman" w:eastAsia="宋体" w:cs="Times New Roman"/>
      <w:vertAlign w:val="superscript"/>
      <w:lang w:val="en-US" w:eastAsia="zh-CN" w:bidi="ar-SA"/>
    </w:rPr>
  </w:style>
  <w:style w:type="character" w:styleId="804">
    <w:name w:val="Heading 1 Char_859e303a-5436-4967-ad44-662ed75b4062"/>
    <w:next w:val="804"/>
    <w:link w:val="745"/>
    <w:rPr>
      <w:rFonts w:ascii="Arial" w:hAnsi="Arial" w:eastAsia="Arial" w:cs="Arial"/>
      <w:sz w:val="40"/>
      <w:szCs w:val="40"/>
      <w:lang w:val="en-US" w:eastAsia="zh-CN" w:bidi="ar-SA"/>
    </w:rPr>
  </w:style>
  <w:style w:type="character" w:styleId="805">
    <w:name w:val="Heading 2 Char_71f4e287-5fe6-405b-bec9-f1d02c7dd3f5"/>
    <w:next w:val="805"/>
    <w:link w:val="745"/>
    <w:rPr>
      <w:rFonts w:ascii="Arial" w:hAnsi="Arial" w:eastAsia="Arial" w:cs="Arial"/>
      <w:sz w:val="34"/>
      <w:lang w:val="en-US" w:eastAsia="zh-CN" w:bidi="ar-SA"/>
    </w:rPr>
  </w:style>
  <w:style w:type="character" w:styleId="806">
    <w:name w:val="Heading 3 Char_a06365ad-a8ea-4468-8239-88ae45e5e0ff"/>
    <w:next w:val="806"/>
    <w:link w:val="745"/>
    <w:rPr>
      <w:rFonts w:ascii="Arial" w:hAnsi="Arial" w:eastAsia="Arial" w:cs="Arial"/>
      <w:sz w:val="30"/>
      <w:szCs w:val="30"/>
      <w:lang w:val="en-US" w:eastAsia="zh-CN" w:bidi="ar-SA"/>
    </w:rPr>
  </w:style>
  <w:style w:type="character" w:styleId="807">
    <w:name w:val="Heading 4 Char_0e4d37e6-02c7-4bd8-811b-d75aa2bed289"/>
    <w:next w:val="807"/>
    <w:link w:val="745"/>
    <w:rPr>
      <w:rFonts w:ascii="Arial" w:hAnsi="Arial" w:eastAsia="Arial" w:cs="Arial"/>
      <w:b/>
      <w:bCs/>
      <w:sz w:val="26"/>
      <w:szCs w:val="26"/>
      <w:lang w:val="en-US" w:eastAsia="zh-CN" w:bidi="ar-SA"/>
    </w:rPr>
  </w:style>
  <w:style w:type="character" w:styleId="808">
    <w:name w:val="Heading 5 Char_a135a0b2-f117-46cb-b67f-5f107d0a1c99"/>
    <w:next w:val="808"/>
    <w:link w:val="745"/>
    <w:rPr>
      <w:rFonts w:ascii="Arial" w:hAnsi="Arial" w:eastAsia="Arial" w:cs="Arial"/>
      <w:b/>
      <w:bCs/>
      <w:sz w:val="24"/>
      <w:szCs w:val="24"/>
      <w:lang w:val="en-US" w:eastAsia="zh-CN" w:bidi="ar-SA"/>
    </w:rPr>
  </w:style>
  <w:style w:type="character" w:styleId="809">
    <w:name w:val="Heading 6 Char_9c1f97b9-add9-49d4-8705-f30ae46f6601"/>
    <w:next w:val="809"/>
    <w:link w:val="745"/>
    <w:rPr>
      <w:rFonts w:ascii="Arial" w:hAnsi="Arial" w:eastAsia="Arial" w:cs="Arial"/>
      <w:b/>
      <w:bCs/>
      <w:sz w:val="22"/>
      <w:szCs w:val="22"/>
      <w:lang w:val="en-US" w:eastAsia="zh-CN" w:bidi="ar-SA"/>
    </w:rPr>
  </w:style>
  <w:style w:type="character" w:styleId="810">
    <w:name w:val="Heading 7 Char_6aa2290a-85be-40f3-8f4e-459428deef8a"/>
    <w:next w:val="810"/>
    <w:link w:val="745"/>
    <w:rPr>
      <w:rFonts w:ascii="Arial" w:hAnsi="Arial" w:eastAsia="Arial" w:cs="Arial"/>
      <w:b/>
      <w:bCs/>
      <w:i/>
      <w:iCs/>
      <w:sz w:val="22"/>
      <w:szCs w:val="22"/>
      <w:lang w:val="en-US" w:eastAsia="zh-CN" w:bidi="ar-SA"/>
    </w:rPr>
  </w:style>
  <w:style w:type="character" w:styleId="811">
    <w:name w:val="Heading 8 Char_365bbfa3-6a91-4701-91e4-c09e485e3f96"/>
    <w:next w:val="811"/>
    <w:link w:val="745"/>
    <w:rPr>
      <w:rFonts w:ascii="Arial" w:hAnsi="Arial" w:eastAsia="Arial" w:cs="Arial"/>
      <w:i/>
      <w:iCs/>
      <w:sz w:val="22"/>
      <w:szCs w:val="22"/>
      <w:lang w:val="en-US" w:eastAsia="zh-CN" w:bidi="ar-SA"/>
    </w:rPr>
  </w:style>
  <w:style w:type="character" w:styleId="812">
    <w:name w:val="Heading 9 Char_85a202b8-3f39-49e6-880b-2cd0030411fd"/>
    <w:next w:val="812"/>
    <w:link w:val="745"/>
    <w:rPr>
      <w:rFonts w:ascii="Arial" w:hAnsi="Arial" w:eastAsia="Arial" w:cs="Arial"/>
      <w:i/>
      <w:iCs/>
      <w:sz w:val="21"/>
      <w:szCs w:val="21"/>
      <w:lang w:val="en-US" w:eastAsia="zh-CN" w:bidi="ar-SA"/>
    </w:rPr>
  </w:style>
  <w:style w:type="character" w:styleId="813">
    <w:name w:val="Title Char_a84aa154-c3fe-40cd-b6f1-3699edbc9880"/>
    <w:next w:val="813"/>
    <w:link w:val="745"/>
    <w:rPr>
      <w:rFonts w:ascii="Times New Roman" w:hAnsi="Times New Roman" w:eastAsia="宋体" w:cs="Times New Roman"/>
      <w:sz w:val="48"/>
      <w:szCs w:val="48"/>
      <w:lang w:val="en-US" w:eastAsia="zh-CN" w:bidi="ar-SA"/>
    </w:rPr>
  </w:style>
  <w:style w:type="character" w:styleId="814">
    <w:name w:val="Subtitle Char"/>
    <w:next w:val="814"/>
    <w:link w:val="745"/>
    <w:rPr>
      <w:rFonts w:ascii="Times New Roman" w:hAnsi="Times New Roman" w:eastAsia="宋体" w:cs="Times New Roman"/>
      <w:sz w:val="24"/>
      <w:szCs w:val="24"/>
      <w:lang w:val="en-US" w:eastAsia="zh-CN" w:bidi="ar-SA"/>
    </w:rPr>
  </w:style>
  <w:style w:type="character" w:styleId="815">
    <w:name w:val="Quote Char_0c29885e-dcd3-4761-803d-1dabdfd13cfc"/>
    <w:next w:val="815"/>
    <w:link w:val="745"/>
    <w:rPr>
      <w:rFonts w:ascii="Times New Roman" w:hAnsi="Times New Roman" w:eastAsia="宋体" w:cs="Times New Roman"/>
      <w:i/>
      <w:lang w:val="en-US" w:eastAsia="zh-CN" w:bidi="ar-SA"/>
    </w:rPr>
  </w:style>
  <w:style w:type="character" w:styleId="816">
    <w:name w:val="Intense Quote Char_060e7ecd-4edc-4f09-86c8-859f767910e4"/>
    <w:next w:val="816"/>
    <w:link w:val="745"/>
    <w:rPr>
      <w:rFonts w:ascii="Times New Roman" w:hAnsi="Times New Roman" w:eastAsia="宋体" w:cs="Times New Roman"/>
      <w:i/>
      <w:lang w:val="en-US" w:eastAsia="zh-CN" w:bidi="ar-SA"/>
    </w:rPr>
  </w:style>
  <w:style w:type="character" w:styleId="817">
    <w:name w:val="Header Char_894623fa-da61-484f-980e-6590963ad1cf"/>
    <w:next w:val="817"/>
    <w:link w:val="745"/>
    <w:rPr>
      <w:rFonts w:ascii="Times New Roman" w:hAnsi="Times New Roman" w:eastAsia="宋体" w:cs="Times New Roman"/>
      <w:lang w:val="en-US" w:eastAsia="zh-CN" w:bidi="ar-SA"/>
    </w:rPr>
  </w:style>
  <w:style w:type="character" w:styleId="818">
    <w:name w:val="Caption Char"/>
    <w:next w:val="818"/>
    <w:link w:val="745"/>
    <w:rPr>
      <w:rFonts w:ascii="Times New Roman" w:hAnsi="Times New Roman" w:eastAsia="宋体" w:cs="Times New Roman"/>
      <w:lang w:val="en-US" w:eastAsia="zh-CN" w:bidi="ar-SA"/>
    </w:rPr>
  </w:style>
  <w:style w:type="table" w:styleId="819">
    <w:name w:val="Plain Table 1"/>
    <w:basedOn w:val="756"/>
    <w:next w:val="819"/>
    <w:link w:val="745"/>
    <w:rPr>
      <w:rFonts w:ascii="Times New Roman" w:hAnsi="Times New Roman" w:eastAsia="宋体" w:cs="Times New Roman"/>
      <w:lang w:val="en-US" w:eastAsia="zh-CN" w:bidi="ar-SA"/>
    </w:rPr>
    <w:tblPr/>
  </w:style>
  <w:style w:type="table" w:styleId="820">
    <w:name w:val="Plain Table 2"/>
    <w:basedOn w:val="756"/>
    <w:next w:val="820"/>
    <w:link w:val="745"/>
    <w:rPr>
      <w:rFonts w:ascii="Times New Roman" w:hAnsi="Times New Roman" w:eastAsia="宋体" w:cs="Times New Roman"/>
      <w:lang w:val="en-US" w:eastAsia="zh-CN" w:bidi="ar-SA"/>
    </w:rPr>
    <w:tblPr/>
  </w:style>
  <w:style w:type="table" w:styleId="821">
    <w:name w:val="Plain Table 3"/>
    <w:basedOn w:val="756"/>
    <w:next w:val="821"/>
    <w:link w:val="745"/>
    <w:rPr>
      <w:rFonts w:ascii="Times New Roman" w:hAnsi="Times New Roman" w:eastAsia="宋体" w:cs="Times New Roman"/>
      <w:lang w:val="en-US" w:eastAsia="zh-CN" w:bidi="ar-SA"/>
    </w:rPr>
    <w:tblPr/>
  </w:style>
  <w:style w:type="table" w:styleId="822">
    <w:name w:val="Plain Table 4"/>
    <w:basedOn w:val="756"/>
    <w:next w:val="822"/>
    <w:link w:val="745"/>
    <w:rPr>
      <w:rFonts w:ascii="Times New Roman" w:hAnsi="Times New Roman" w:eastAsia="宋体" w:cs="Times New Roman"/>
      <w:lang w:val="en-US" w:eastAsia="zh-CN" w:bidi="ar-SA"/>
    </w:rPr>
    <w:tblPr/>
  </w:style>
  <w:style w:type="table" w:styleId="823">
    <w:name w:val="Plain Table 5"/>
    <w:basedOn w:val="756"/>
    <w:next w:val="823"/>
    <w:link w:val="745"/>
    <w:rPr>
      <w:rFonts w:ascii="Times New Roman" w:hAnsi="Times New Roman" w:eastAsia="宋体" w:cs="Times New Roman"/>
      <w:lang w:val="en-US" w:eastAsia="zh-CN" w:bidi="ar-SA"/>
    </w:rPr>
    <w:tblPr/>
  </w:style>
  <w:style w:type="table" w:styleId="824">
    <w:name w:val="Grid Table 1 Light"/>
    <w:basedOn w:val="756"/>
    <w:next w:val="824"/>
    <w:link w:val="745"/>
    <w:rPr>
      <w:rFonts w:ascii="Times New Roman" w:hAnsi="Times New Roman" w:eastAsia="宋体" w:cs="Times New Roman"/>
      <w:lang w:val="en-US" w:eastAsia="zh-CN" w:bidi="ar-SA"/>
    </w:rPr>
    <w:tblPr/>
  </w:style>
  <w:style w:type="table" w:styleId="825">
    <w:name w:val="Grid Table 2"/>
    <w:basedOn w:val="756"/>
    <w:next w:val="825"/>
    <w:link w:val="745"/>
    <w:rPr>
      <w:rFonts w:ascii="Times New Roman" w:hAnsi="Times New Roman" w:eastAsia="宋体" w:cs="Times New Roman"/>
      <w:lang w:val="en-US" w:eastAsia="zh-CN" w:bidi="ar-SA"/>
    </w:rPr>
    <w:tblPr/>
  </w:style>
  <w:style w:type="table" w:styleId="826">
    <w:name w:val="Grid Table 3"/>
    <w:basedOn w:val="756"/>
    <w:next w:val="826"/>
    <w:link w:val="745"/>
    <w:rPr>
      <w:rFonts w:ascii="Times New Roman" w:hAnsi="Times New Roman" w:eastAsia="宋体" w:cs="Times New Roman"/>
      <w:lang w:val="en-US" w:eastAsia="zh-CN" w:bidi="ar-SA"/>
    </w:rPr>
    <w:tblPr/>
  </w:style>
  <w:style w:type="table" w:styleId="827">
    <w:name w:val="Grid Table 4"/>
    <w:basedOn w:val="756"/>
    <w:next w:val="827"/>
    <w:link w:val="745"/>
    <w:rPr>
      <w:rFonts w:ascii="Times New Roman" w:hAnsi="Times New Roman" w:eastAsia="宋体" w:cs="Times New Roman"/>
      <w:lang w:val="en-US" w:eastAsia="zh-CN" w:bidi="ar-SA"/>
    </w:rPr>
    <w:tblPr/>
  </w:style>
  <w:style w:type="table" w:styleId="828">
    <w:name w:val="Grid Table 5 Dark"/>
    <w:basedOn w:val="756"/>
    <w:next w:val="828"/>
    <w:link w:val="745"/>
    <w:rPr>
      <w:rFonts w:ascii="Times New Roman" w:hAnsi="Times New Roman" w:eastAsia="宋体" w:cs="Times New Roman"/>
      <w:lang w:val="en-US" w:eastAsia="zh-CN" w:bidi="ar-SA"/>
    </w:rPr>
    <w:tblPr/>
  </w:style>
  <w:style w:type="table" w:styleId="829">
    <w:name w:val="Grid Table 6 Colorful"/>
    <w:basedOn w:val="756"/>
    <w:next w:val="829"/>
    <w:link w:val="745"/>
    <w:rPr>
      <w:rFonts w:ascii="Times New Roman" w:hAnsi="Times New Roman" w:eastAsia="宋体" w:cs="Times New Roman"/>
      <w:lang w:val="en-US" w:eastAsia="zh-CN" w:bidi="ar-SA"/>
    </w:rPr>
    <w:tblPr/>
  </w:style>
  <w:style w:type="table" w:styleId="830">
    <w:name w:val="Grid Table 7 Colorful"/>
    <w:basedOn w:val="756"/>
    <w:next w:val="830"/>
    <w:link w:val="745"/>
    <w:rPr>
      <w:rFonts w:ascii="Times New Roman" w:hAnsi="Times New Roman" w:eastAsia="宋体" w:cs="Times New Roman"/>
      <w:lang w:val="en-US" w:eastAsia="zh-CN" w:bidi="ar-SA"/>
    </w:rPr>
    <w:tblPr/>
  </w:style>
  <w:style w:type="table" w:styleId="831">
    <w:name w:val="List Table 1 Light"/>
    <w:basedOn w:val="756"/>
    <w:next w:val="831"/>
    <w:link w:val="745"/>
    <w:rPr>
      <w:rFonts w:ascii="Times New Roman" w:hAnsi="Times New Roman" w:eastAsia="宋体" w:cs="Times New Roman"/>
      <w:lang w:val="en-US" w:eastAsia="zh-CN" w:bidi="ar-SA"/>
    </w:rPr>
    <w:tblPr/>
  </w:style>
  <w:style w:type="table" w:styleId="832">
    <w:name w:val="List Table 2"/>
    <w:basedOn w:val="756"/>
    <w:next w:val="832"/>
    <w:link w:val="745"/>
    <w:rPr>
      <w:rFonts w:ascii="Times New Roman" w:hAnsi="Times New Roman" w:eastAsia="宋体" w:cs="Times New Roman"/>
      <w:lang w:val="en-US" w:eastAsia="zh-CN" w:bidi="ar-SA"/>
    </w:rPr>
    <w:tblPr/>
  </w:style>
  <w:style w:type="table" w:styleId="833">
    <w:name w:val="List Table 3"/>
    <w:basedOn w:val="756"/>
    <w:next w:val="833"/>
    <w:link w:val="745"/>
    <w:rPr>
      <w:rFonts w:ascii="Times New Roman" w:hAnsi="Times New Roman" w:eastAsia="宋体" w:cs="Times New Roman"/>
      <w:lang w:val="en-US" w:eastAsia="zh-CN" w:bidi="ar-SA"/>
    </w:rPr>
    <w:tblPr/>
  </w:style>
  <w:style w:type="table" w:styleId="834">
    <w:name w:val="List Table 4"/>
    <w:basedOn w:val="756"/>
    <w:next w:val="834"/>
    <w:link w:val="745"/>
    <w:rPr>
      <w:rFonts w:ascii="Times New Roman" w:hAnsi="Times New Roman" w:eastAsia="宋体" w:cs="Times New Roman"/>
      <w:lang w:val="en-US" w:eastAsia="zh-CN" w:bidi="ar-SA"/>
    </w:rPr>
    <w:tblPr/>
  </w:style>
  <w:style w:type="table" w:styleId="835">
    <w:name w:val="List Table 5 Dark"/>
    <w:basedOn w:val="756"/>
    <w:next w:val="835"/>
    <w:link w:val="745"/>
    <w:rPr>
      <w:rFonts w:ascii="Times New Roman" w:hAnsi="Times New Roman" w:eastAsia="宋体" w:cs="Times New Roman"/>
      <w:lang w:val="en-US" w:eastAsia="zh-CN" w:bidi="ar-SA"/>
    </w:rPr>
    <w:tblPr/>
  </w:style>
  <w:style w:type="table" w:styleId="836">
    <w:name w:val="List Table 6 Colorful"/>
    <w:basedOn w:val="756"/>
    <w:next w:val="836"/>
    <w:link w:val="745"/>
    <w:rPr>
      <w:rFonts w:ascii="Times New Roman" w:hAnsi="Times New Roman" w:eastAsia="宋体" w:cs="Times New Roman"/>
      <w:lang w:val="en-US" w:eastAsia="zh-CN" w:bidi="ar-SA"/>
    </w:rPr>
    <w:tblPr/>
  </w:style>
  <w:style w:type="table" w:styleId="837">
    <w:name w:val="List Table 7 Colorful"/>
    <w:basedOn w:val="756"/>
    <w:next w:val="837"/>
    <w:link w:val="745"/>
    <w:rPr>
      <w:rFonts w:ascii="Times New Roman" w:hAnsi="Times New Roman" w:eastAsia="宋体" w:cs="Times New Roman"/>
      <w:lang w:val="en-US" w:eastAsia="zh-CN" w:bidi="ar-SA"/>
    </w:rPr>
    <w:tblPr/>
  </w:style>
  <w:style w:type="character" w:styleId="838">
    <w:name w:val="Footnote Text Char"/>
    <w:next w:val="838"/>
    <w:link w:val="745"/>
    <w:rPr>
      <w:rFonts w:ascii="Times New Roman" w:hAnsi="Times New Roman" w:eastAsia="宋体" w:cs="Times New Roman"/>
      <w:sz w:val="18"/>
      <w:lang w:val="en-US" w:eastAsia="zh-CN" w:bidi="ar-SA"/>
    </w:rPr>
  </w:style>
  <w:style w:type="character" w:styleId="839">
    <w:name w:val="Endnote Text Char"/>
    <w:next w:val="839"/>
    <w:link w:val="745"/>
    <w:rPr>
      <w:rFonts w:ascii="Times New Roman" w:hAnsi="Times New Roman" w:eastAsia="宋体" w:cs="Times New Roman"/>
      <w:sz w:val="20"/>
      <w:lang w:val="en-US" w:eastAsia="zh-CN" w:bidi="ar-SA"/>
    </w:rPr>
  </w:style>
  <w:style w:type="paragraph" w:styleId="840">
    <w:name w:val="TOC 标题"/>
    <w:next w:val="840"/>
    <w:link w:val="745"/>
    <w:qFormat/>
    <w:rPr>
      <w:lang w:val="en-US" w:eastAsia="zh-CN" w:bidi="ar-SA"/>
    </w:rPr>
  </w:style>
  <w:style w:type="paragraph" w:styleId="841">
    <w:name w:val="无间隔"/>
    <w:next w:val="841"/>
    <w:link w:val="745"/>
    <w:qFormat/>
    <w:rPr>
      <w:lang w:val="en-US" w:eastAsia="zh-CN" w:bidi="ar-SA"/>
    </w:rPr>
  </w:style>
  <w:style w:type="paragraph" w:styleId="842">
    <w:name w:val="引用"/>
    <w:basedOn w:val="745"/>
    <w:next w:val="745"/>
    <w:link w:val="843"/>
    <w:qFormat/>
    <w:pPr>
      <w:ind w:left="720" w:right="720"/>
    </w:pPr>
    <w:rPr>
      <w:rFonts w:ascii="Times New Roman" w:hAnsi="Times New Roman" w:eastAsia="宋体" w:cs="Times New Roman"/>
      <w:i/>
      <w:lang w:val="en-US" w:eastAsia="zh-CN" w:bidi="ar-SA"/>
    </w:rPr>
  </w:style>
  <w:style w:type="character" w:styleId="843">
    <w:name w:val="引用 字符"/>
    <w:next w:val="843"/>
    <w:link w:val="842"/>
    <w:rPr>
      <w:rFonts w:ascii="Times New Roman" w:hAnsi="Times New Roman" w:eastAsia="宋体" w:cs="Times New Roman"/>
      <w:i/>
      <w:lang w:val="en-US" w:eastAsia="zh-CN" w:bidi="ar-SA"/>
    </w:rPr>
  </w:style>
  <w:style w:type="paragraph" w:styleId="844">
    <w:name w:val="明显引用"/>
    <w:basedOn w:val="745"/>
    <w:next w:val="745"/>
    <w:link w:val="845"/>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45">
    <w:name w:val="明显引用 字符"/>
    <w:next w:val="845"/>
    <w:link w:val="844"/>
    <w:rPr>
      <w:rFonts w:ascii="Times New Roman" w:hAnsi="Times New Roman" w:eastAsia="宋体" w:cs="Times New Roman"/>
      <w:i/>
      <w:lang w:val="en-US" w:eastAsia="zh-CN" w:bidi="ar-SA"/>
    </w:rPr>
  </w:style>
  <w:style w:type="character" w:styleId="846">
    <w:name w:val="Footer Char_ccfeea6a-f2bc-4f33-ada2-dbd7b03cb9c0"/>
    <w:next w:val="846"/>
    <w:link w:val="745"/>
    <w:rPr>
      <w:rFonts w:ascii="Times New Roman" w:hAnsi="Times New Roman" w:eastAsia="宋体" w:cs="Times New Roman"/>
      <w:lang w:val="en-US" w:eastAsia="zh-CN" w:bidi="ar-SA"/>
    </w:rPr>
  </w:style>
  <w:style w:type="table" w:styleId="847">
    <w:name w:val="Table Grid Light"/>
    <w:next w:val="847"/>
    <w:link w:val="745"/>
    <w:rPr>
      <w:lang w:val="en-US" w:eastAsia="zh-CN" w:bidi="ar-SA"/>
    </w:rPr>
    <w:tblPr/>
  </w:style>
  <w:style w:type="table" w:styleId="848">
    <w:name w:val="无格式表格 11"/>
    <w:next w:val="848"/>
    <w:link w:val="745"/>
    <w:rPr>
      <w:lang w:val="en-US" w:eastAsia="zh-CN" w:bidi="ar-SA"/>
    </w:rPr>
    <w:tblPr/>
  </w:style>
  <w:style w:type="table" w:styleId="849">
    <w:name w:val="无格式表格 21"/>
    <w:next w:val="849"/>
    <w:link w:val="745"/>
    <w:rPr>
      <w:lang w:val="en-US" w:eastAsia="zh-CN" w:bidi="ar-SA"/>
    </w:rPr>
    <w:tblPr/>
  </w:style>
  <w:style w:type="table" w:styleId="850">
    <w:name w:val="无格式表格 31"/>
    <w:next w:val="850"/>
    <w:link w:val="745"/>
    <w:rPr>
      <w:lang w:val="en-US" w:eastAsia="zh-CN" w:bidi="ar-SA"/>
    </w:rPr>
    <w:tblPr/>
  </w:style>
  <w:style w:type="table" w:styleId="851">
    <w:name w:val="无格式表格 41"/>
    <w:next w:val="851"/>
    <w:link w:val="745"/>
    <w:rPr>
      <w:lang w:val="en-US" w:eastAsia="zh-CN" w:bidi="ar-SA"/>
    </w:rPr>
    <w:tblPr/>
  </w:style>
  <w:style w:type="table" w:styleId="852">
    <w:name w:val="无格式表格 51"/>
    <w:next w:val="852"/>
    <w:link w:val="745"/>
    <w:rPr>
      <w:lang w:val="en-US" w:eastAsia="zh-CN" w:bidi="ar-SA"/>
    </w:rPr>
    <w:tblPr/>
  </w:style>
  <w:style w:type="table" w:styleId="853">
    <w:name w:val="网格表 1 浅色1"/>
    <w:next w:val="853"/>
    <w:link w:val="745"/>
    <w:rPr>
      <w:lang w:val="en-US" w:eastAsia="zh-CN" w:bidi="ar-SA"/>
    </w:rPr>
    <w:tblPr/>
  </w:style>
  <w:style w:type="table" w:styleId="854">
    <w:name w:val="Grid Table 1 Light - Accent 1"/>
    <w:next w:val="854"/>
    <w:link w:val="745"/>
    <w:rPr>
      <w:lang w:val="en-US" w:eastAsia="zh-CN" w:bidi="ar-SA"/>
    </w:rPr>
    <w:tblPr/>
  </w:style>
  <w:style w:type="table" w:styleId="855">
    <w:name w:val="Grid Table 1 Light - Accent 2"/>
    <w:next w:val="855"/>
    <w:link w:val="745"/>
    <w:rPr>
      <w:lang w:val="en-US" w:eastAsia="zh-CN" w:bidi="ar-SA"/>
    </w:rPr>
    <w:tblPr/>
  </w:style>
  <w:style w:type="table" w:styleId="856">
    <w:name w:val="Grid Table 1 Light - Accent 3"/>
    <w:next w:val="856"/>
    <w:link w:val="745"/>
    <w:rPr>
      <w:lang w:val="en-US" w:eastAsia="zh-CN" w:bidi="ar-SA"/>
    </w:rPr>
    <w:tblPr/>
  </w:style>
  <w:style w:type="table" w:styleId="857">
    <w:name w:val="Grid Table 1 Light - Accent 4"/>
    <w:next w:val="857"/>
    <w:link w:val="745"/>
    <w:rPr>
      <w:lang w:val="en-US" w:eastAsia="zh-CN" w:bidi="ar-SA"/>
    </w:rPr>
    <w:tblPr/>
  </w:style>
  <w:style w:type="table" w:styleId="858">
    <w:name w:val="Grid Table 1 Light - Accent 5"/>
    <w:next w:val="858"/>
    <w:link w:val="745"/>
    <w:rPr>
      <w:lang w:val="en-US" w:eastAsia="zh-CN" w:bidi="ar-SA"/>
    </w:rPr>
    <w:tblPr/>
  </w:style>
  <w:style w:type="table" w:styleId="859">
    <w:name w:val="Grid Table 1 Light - Accent 6"/>
    <w:next w:val="859"/>
    <w:link w:val="745"/>
    <w:rPr>
      <w:lang w:val="en-US" w:eastAsia="zh-CN" w:bidi="ar-SA"/>
    </w:rPr>
    <w:tblPr/>
  </w:style>
  <w:style w:type="table" w:styleId="860">
    <w:name w:val="网格表 21"/>
    <w:next w:val="860"/>
    <w:link w:val="745"/>
    <w:rPr>
      <w:lang w:val="en-US" w:eastAsia="zh-CN" w:bidi="ar-SA"/>
    </w:rPr>
    <w:tblPr/>
  </w:style>
  <w:style w:type="table" w:styleId="861">
    <w:name w:val="Grid Table 2 - Accent 1"/>
    <w:next w:val="861"/>
    <w:link w:val="745"/>
    <w:rPr>
      <w:lang w:val="en-US" w:eastAsia="zh-CN" w:bidi="ar-SA"/>
    </w:rPr>
    <w:tblPr/>
  </w:style>
  <w:style w:type="table" w:styleId="862">
    <w:name w:val="Grid Table 2 - Accent 2"/>
    <w:next w:val="862"/>
    <w:link w:val="745"/>
    <w:rPr>
      <w:lang w:val="en-US" w:eastAsia="zh-CN" w:bidi="ar-SA"/>
    </w:rPr>
    <w:tblPr/>
  </w:style>
  <w:style w:type="table" w:styleId="863">
    <w:name w:val="Grid Table 2 - Accent 3"/>
    <w:next w:val="863"/>
    <w:link w:val="745"/>
    <w:rPr>
      <w:lang w:val="en-US" w:eastAsia="zh-CN" w:bidi="ar-SA"/>
    </w:rPr>
    <w:tblPr/>
  </w:style>
  <w:style w:type="table" w:styleId="864">
    <w:name w:val="Grid Table 2 - Accent 4"/>
    <w:next w:val="864"/>
    <w:link w:val="745"/>
    <w:rPr>
      <w:lang w:val="en-US" w:eastAsia="zh-CN" w:bidi="ar-SA"/>
    </w:rPr>
    <w:tblPr/>
  </w:style>
  <w:style w:type="table" w:styleId="865">
    <w:name w:val="Grid Table 2 - Accent 5"/>
    <w:next w:val="865"/>
    <w:link w:val="745"/>
    <w:rPr>
      <w:lang w:val="en-US" w:eastAsia="zh-CN" w:bidi="ar-SA"/>
    </w:rPr>
    <w:tblPr/>
  </w:style>
  <w:style w:type="table" w:styleId="866">
    <w:name w:val="Grid Table 2 - Accent 6"/>
    <w:next w:val="866"/>
    <w:link w:val="745"/>
    <w:rPr>
      <w:lang w:val="en-US" w:eastAsia="zh-CN" w:bidi="ar-SA"/>
    </w:rPr>
    <w:tblPr/>
  </w:style>
  <w:style w:type="table" w:styleId="867">
    <w:name w:val="网格表 31"/>
    <w:next w:val="867"/>
    <w:link w:val="745"/>
    <w:rPr>
      <w:lang w:val="en-US" w:eastAsia="zh-CN" w:bidi="ar-SA"/>
    </w:rPr>
    <w:tblPr/>
  </w:style>
  <w:style w:type="table" w:styleId="868">
    <w:name w:val="Grid Table 3 - Accent 1"/>
    <w:next w:val="868"/>
    <w:link w:val="745"/>
    <w:rPr>
      <w:lang w:val="en-US" w:eastAsia="zh-CN" w:bidi="ar-SA"/>
    </w:rPr>
    <w:tblPr/>
  </w:style>
  <w:style w:type="table" w:styleId="869">
    <w:name w:val="Grid Table 3 - Accent 2"/>
    <w:next w:val="869"/>
    <w:link w:val="745"/>
    <w:rPr>
      <w:lang w:val="en-US" w:eastAsia="zh-CN" w:bidi="ar-SA"/>
    </w:rPr>
    <w:tblPr/>
  </w:style>
  <w:style w:type="table" w:styleId="870">
    <w:name w:val="Grid Table 3 - Accent 3"/>
    <w:next w:val="870"/>
    <w:link w:val="745"/>
    <w:rPr>
      <w:lang w:val="en-US" w:eastAsia="zh-CN" w:bidi="ar-SA"/>
    </w:rPr>
    <w:tblPr/>
  </w:style>
  <w:style w:type="table" w:styleId="871">
    <w:name w:val="Grid Table 3 - Accent 4"/>
    <w:next w:val="871"/>
    <w:link w:val="745"/>
    <w:rPr>
      <w:lang w:val="en-US" w:eastAsia="zh-CN" w:bidi="ar-SA"/>
    </w:rPr>
    <w:tblPr/>
  </w:style>
  <w:style w:type="table" w:styleId="872">
    <w:name w:val="Grid Table 3 - Accent 5"/>
    <w:next w:val="872"/>
    <w:link w:val="745"/>
    <w:rPr>
      <w:lang w:val="en-US" w:eastAsia="zh-CN" w:bidi="ar-SA"/>
    </w:rPr>
    <w:tblPr/>
  </w:style>
  <w:style w:type="table" w:styleId="873">
    <w:name w:val="Grid Table 3 - Accent 6"/>
    <w:next w:val="873"/>
    <w:link w:val="745"/>
    <w:rPr>
      <w:lang w:val="en-US" w:eastAsia="zh-CN" w:bidi="ar-SA"/>
    </w:rPr>
    <w:tblPr/>
  </w:style>
  <w:style w:type="table" w:styleId="874">
    <w:name w:val="网格表 41"/>
    <w:next w:val="874"/>
    <w:link w:val="745"/>
    <w:rPr>
      <w:lang w:val="en-US" w:eastAsia="zh-CN" w:bidi="ar-SA"/>
    </w:rPr>
    <w:tblPr/>
  </w:style>
  <w:style w:type="table" w:styleId="875">
    <w:name w:val="Grid Table 4 - Accent 1"/>
    <w:next w:val="875"/>
    <w:link w:val="745"/>
    <w:rPr>
      <w:lang w:val="en-US" w:eastAsia="zh-CN" w:bidi="ar-SA"/>
    </w:rPr>
    <w:tblPr/>
  </w:style>
  <w:style w:type="table" w:styleId="876">
    <w:name w:val="Grid Table 4 - Accent 2"/>
    <w:next w:val="876"/>
    <w:link w:val="745"/>
    <w:rPr>
      <w:lang w:val="en-US" w:eastAsia="zh-CN" w:bidi="ar-SA"/>
    </w:rPr>
    <w:tblPr/>
  </w:style>
  <w:style w:type="table" w:styleId="877">
    <w:name w:val="Grid Table 4 - Accent 3"/>
    <w:next w:val="877"/>
    <w:link w:val="745"/>
    <w:rPr>
      <w:lang w:val="en-US" w:eastAsia="zh-CN" w:bidi="ar-SA"/>
    </w:rPr>
    <w:tblPr/>
  </w:style>
  <w:style w:type="table" w:styleId="878">
    <w:name w:val="Grid Table 4 - Accent 4"/>
    <w:next w:val="878"/>
    <w:link w:val="745"/>
    <w:rPr>
      <w:lang w:val="en-US" w:eastAsia="zh-CN" w:bidi="ar-SA"/>
    </w:rPr>
    <w:tblPr/>
  </w:style>
  <w:style w:type="table" w:styleId="879">
    <w:name w:val="Grid Table 4 - Accent 5"/>
    <w:next w:val="879"/>
    <w:link w:val="745"/>
    <w:rPr>
      <w:lang w:val="en-US" w:eastAsia="zh-CN" w:bidi="ar-SA"/>
    </w:rPr>
    <w:tblPr/>
  </w:style>
  <w:style w:type="table" w:styleId="880">
    <w:name w:val="Grid Table 4 - Accent 6"/>
    <w:next w:val="880"/>
    <w:link w:val="745"/>
    <w:rPr>
      <w:lang w:val="en-US" w:eastAsia="zh-CN" w:bidi="ar-SA"/>
    </w:rPr>
    <w:tblPr/>
  </w:style>
  <w:style w:type="table" w:styleId="881">
    <w:name w:val="网格表 5 深色1"/>
    <w:next w:val="881"/>
    <w:link w:val="745"/>
    <w:rPr>
      <w:lang w:val="en-US" w:eastAsia="zh-CN" w:bidi="ar-SA"/>
    </w:rPr>
    <w:tblPr/>
  </w:style>
  <w:style w:type="table" w:styleId="882">
    <w:name w:val="Grid Table 5 Dark- Accent 1"/>
    <w:next w:val="882"/>
    <w:link w:val="745"/>
    <w:rPr>
      <w:lang w:val="en-US" w:eastAsia="zh-CN" w:bidi="ar-SA"/>
    </w:rPr>
    <w:tblPr/>
  </w:style>
  <w:style w:type="table" w:styleId="883">
    <w:name w:val="Grid Table 5 Dark - Accent 2"/>
    <w:next w:val="883"/>
    <w:link w:val="745"/>
    <w:rPr>
      <w:lang w:val="en-US" w:eastAsia="zh-CN" w:bidi="ar-SA"/>
    </w:rPr>
    <w:tblPr/>
  </w:style>
  <w:style w:type="table" w:styleId="884">
    <w:name w:val="Grid Table 5 Dark - Accent 3"/>
    <w:next w:val="884"/>
    <w:link w:val="745"/>
    <w:rPr>
      <w:lang w:val="en-US" w:eastAsia="zh-CN" w:bidi="ar-SA"/>
    </w:rPr>
    <w:tblPr/>
  </w:style>
  <w:style w:type="table" w:styleId="885">
    <w:name w:val="Grid Table 5 Dark- Accent 4"/>
    <w:next w:val="885"/>
    <w:link w:val="745"/>
    <w:rPr>
      <w:lang w:val="en-US" w:eastAsia="zh-CN" w:bidi="ar-SA"/>
    </w:rPr>
    <w:tblPr/>
  </w:style>
  <w:style w:type="table" w:styleId="886">
    <w:name w:val="Grid Table 5 Dark - Accent 5"/>
    <w:next w:val="886"/>
    <w:link w:val="745"/>
    <w:rPr>
      <w:lang w:val="en-US" w:eastAsia="zh-CN" w:bidi="ar-SA"/>
    </w:rPr>
    <w:tblPr/>
  </w:style>
  <w:style w:type="table" w:styleId="887">
    <w:name w:val="Grid Table 5 Dark - Accent 6"/>
    <w:next w:val="887"/>
    <w:link w:val="745"/>
    <w:rPr>
      <w:lang w:val="en-US" w:eastAsia="zh-CN" w:bidi="ar-SA"/>
    </w:rPr>
    <w:tblPr/>
  </w:style>
  <w:style w:type="table" w:styleId="888">
    <w:name w:val="网格表 6 彩色1"/>
    <w:next w:val="888"/>
    <w:link w:val="745"/>
    <w:rPr>
      <w:lang w:val="en-US" w:eastAsia="zh-CN" w:bidi="ar-SA"/>
    </w:rPr>
    <w:tblPr/>
  </w:style>
  <w:style w:type="table" w:styleId="889">
    <w:name w:val="Grid Table 6 Colorful - Accent 1"/>
    <w:next w:val="889"/>
    <w:link w:val="745"/>
    <w:rPr>
      <w:lang w:val="en-US" w:eastAsia="zh-CN" w:bidi="ar-SA"/>
    </w:rPr>
    <w:tblPr/>
  </w:style>
  <w:style w:type="table" w:styleId="890">
    <w:name w:val="Grid Table 6 Colorful - Accent 2"/>
    <w:next w:val="890"/>
    <w:link w:val="745"/>
    <w:rPr>
      <w:lang w:val="en-US" w:eastAsia="zh-CN" w:bidi="ar-SA"/>
    </w:rPr>
    <w:tblPr/>
  </w:style>
  <w:style w:type="table" w:styleId="891">
    <w:name w:val="Grid Table 6 Colorful - Accent 3"/>
    <w:next w:val="891"/>
    <w:link w:val="745"/>
    <w:rPr>
      <w:lang w:val="en-US" w:eastAsia="zh-CN" w:bidi="ar-SA"/>
    </w:rPr>
    <w:tblPr/>
  </w:style>
  <w:style w:type="table" w:styleId="892">
    <w:name w:val="Grid Table 6 Colorful - Accent 4"/>
    <w:next w:val="892"/>
    <w:link w:val="745"/>
    <w:rPr>
      <w:lang w:val="en-US" w:eastAsia="zh-CN" w:bidi="ar-SA"/>
    </w:rPr>
    <w:tblPr/>
  </w:style>
  <w:style w:type="table" w:styleId="893">
    <w:name w:val="Grid Table 6 Colorful - Accent 5"/>
    <w:next w:val="893"/>
    <w:link w:val="745"/>
    <w:rPr>
      <w:lang w:val="en-US" w:eastAsia="zh-CN" w:bidi="ar-SA"/>
    </w:rPr>
    <w:tblPr/>
  </w:style>
  <w:style w:type="table" w:styleId="894">
    <w:name w:val="Grid Table 6 Colorful - Accent 6"/>
    <w:next w:val="894"/>
    <w:link w:val="745"/>
    <w:rPr>
      <w:lang w:val="en-US" w:eastAsia="zh-CN" w:bidi="ar-SA"/>
    </w:rPr>
    <w:tblPr/>
  </w:style>
  <w:style w:type="table" w:styleId="895">
    <w:name w:val="网格表 7 彩色1"/>
    <w:next w:val="895"/>
    <w:link w:val="745"/>
    <w:rPr>
      <w:lang w:val="en-US" w:eastAsia="zh-CN" w:bidi="ar-SA"/>
    </w:rPr>
    <w:tblPr/>
  </w:style>
  <w:style w:type="table" w:styleId="896">
    <w:name w:val="Grid Table 7 Colorful - Accent 1"/>
    <w:next w:val="896"/>
    <w:link w:val="745"/>
    <w:rPr>
      <w:lang w:val="en-US" w:eastAsia="zh-CN" w:bidi="ar-SA"/>
    </w:rPr>
    <w:tblPr/>
  </w:style>
  <w:style w:type="table" w:styleId="897">
    <w:name w:val="Grid Table 7 Colorful - Accent 2"/>
    <w:next w:val="897"/>
    <w:link w:val="745"/>
    <w:rPr>
      <w:lang w:val="en-US" w:eastAsia="zh-CN" w:bidi="ar-SA"/>
    </w:rPr>
    <w:tblPr/>
  </w:style>
  <w:style w:type="table" w:styleId="898">
    <w:name w:val="Grid Table 7 Colorful - Accent 3"/>
    <w:next w:val="898"/>
    <w:link w:val="745"/>
    <w:rPr>
      <w:lang w:val="en-US" w:eastAsia="zh-CN" w:bidi="ar-SA"/>
    </w:rPr>
    <w:tblPr/>
  </w:style>
  <w:style w:type="table" w:styleId="899">
    <w:name w:val="Grid Table 7 Colorful - Accent 4"/>
    <w:next w:val="899"/>
    <w:link w:val="745"/>
    <w:rPr>
      <w:lang w:val="en-US" w:eastAsia="zh-CN" w:bidi="ar-SA"/>
    </w:rPr>
    <w:tblPr/>
  </w:style>
  <w:style w:type="table" w:styleId="900">
    <w:name w:val="Grid Table 7 Colorful - Accent 5"/>
    <w:next w:val="900"/>
    <w:link w:val="745"/>
    <w:rPr>
      <w:lang w:val="en-US" w:eastAsia="zh-CN" w:bidi="ar-SA"/>
    </w:rPr>
    <w:tblPr/>
  </w:style>
  <w:style w:type="table" w:styleId="901">
    <w:name w:val="Grid Table 7 Colorful - Accent 6"/>
    <w:next w:val="901"/>
    <w:link w:val="745"/>
    <w:rPr>
      <w:lang w:val="en-US" w:eastAsia="zh-CN" w:bidi="ar-SA"/>
    </w:rPr>
    <w:tblPr/>
  </w:style>
  <w:style w:type="table" w:styleId="902">
    <w:name w:val="清单表 1 浅色1"/>
    <w:next w:val="902"/>
    <w:link w:val="745"/>
    <w:rPr>
      <w:lang w:val="en-US" w:eastAsia="zh-CN" w:bidi="ar-SA"/>
    </w:rPr>
    <w:tblPr/>
  </w:style>
  <w:style w:type="table" w:styleId="903">
    <w:name w:val="List Table 1 Light - Accent 1"/>
    <w:next w:val="903"/>
    <w:link w:val="745"/>
    <w:rPr>
      <w:lang w:val="en-US" w:eastAsia="zh-CN" w:bidi="ar-SA"/>
    </w:rPr>
    <w:tblPr/>
  </w:style>
  <w:style w:type="table" w:styleId="904">
    <w:name w:val="List Table 1 Light - Accent 2"/>
    <w:next w:val="904"/>
    <w:link w:val="745"/>
    <w:rPr>
      <w:lang w:val="en-US" w:eastAsia="zh-CN" w:bidi="ar-SA"/>
    </w:rPr>
    <w:tblPr/>
  </w:style>
  <w:style w:type="table" w:styleId="905">
    <w:name w:val="List Table 1 Light - Accent 3"/>
    <w:next w:val="905"/>
    <w:link w:val="745"/>
    <w:rPr>
      <w:lang w:val="en-US" w:eastAsia="zh-CN" w:bidi="ar-SA"/>
    </w:rPr>
    <w:tblPr/>
  </w:style>
  <w:style w:type="table" w:styleId="906">
    <w:name w:val="List Table 1 Light - Accent 4"/>
    <w:next w:val="906"/>
    <w:link w:val="745"/>
    <w:rPr>
      <w:lang w:val="en-US" w:eastAsia="zh-CN" w:bidi="ar-SA"/>
    </w:rPr>
    <w:tblPr/>
  </w:style>
  <w:style w:type="table" w:styleId="907">
    <w:name w:val="List Table 1 Light - Accent 5"/>
    <w:next w:val="907"/>
    <w:link w:val="745"/>
    <w:rPr>
      <w:lang w:val="en-US" w:eastAsia="zh-CN" w:bidi="ar-SA"/>
    </w:rPr>
    <w:tblPr/>
  </w:style>
  <w:style w:type="table" w:styleId="908">
    <w:name w:val="List Table 1 Light - Accent 6"/>
    <w:next w:val="908"/>
    <w:link w:val="745"/>
    <w:rPr>
      <w:lang w:val="en-US" w:eastAsia="zh-CN" w:bidi="ar-SA"/>
    </w:rPr>
    <w:tblPr/>
  </w:style>
  <w:style w:type="table" w:styleId="909">
    <w:name w:val="清单表 21"/>
    <w:next w:val="909"/>
    <w:link w:val="745"/>
    <w:rPr>
      <w:lang w:val="en-US" w:eastAsia="zh-CN" w:bidi="ar-SA"/>
    </w:rPr>
    <w:tblPr/>
  </w:style>
  <w:style w:type="table" w:styleId="910">
    <w:name w:val="List Table 2 - Accent 1"/>
    <w:next w:val="910"/>
    <w:link w:val="745"/>
    <w:rPr>
      <w:lang w:val="en-US" w:eastAsia="zh-CN" w:bidi="ar-SA"/>
    </w:rPr>
    <w:tblPr/>
  </w:style>
  <w:style w:type="table" w:styleId="911">
    <w:name w:val="List Table 2 - Accent 2"/>
    <w:next w:val="911"/>
    <w:link w:val="745"/>
    <w:rPr>
      <w:lang w:val="en-US" w:eastAsia="zh-CN" w:bidi="ar-SA"/>
    </w:rPr>
    <w:tblPr/>
  </w:style>
  <w:style w:type="table" w:styleId="912">
    <w:name w:val="List Table 2 - Accent 3"/>
    <w:next w:val="912"/>
    <w:link w:val="745"/>
    <w:rPr>
      <w:lang w:val="en-US" w:eastAsia="zh-CN" w:bidi="ar-SA"/>
    </w:rPr>
    <w:tblPr/>
  </w:style>
  <w:style w:type="table" w:styleId="913">
    <w:name w:val="List Table 2 - Accent 4"/>
    <w:next w:val="913"/>
    <w:link w:val="745"/>
    <w:rPr>
      <w:lang w:val="en-US" w:eastAsia="zh-CN" w:bidi="ar-SA"/>
    </w:rPr>
    <w:tblPr/>
  </w:style>
  <w:style w:type="table" w:styleId="914">
    <w:name w:val="List Table 2 - Accent 5"/>
    <w:next w:val="914"/>
    <w:link w:val="745"/>
    <w:rPr>
      <w:lang w:val="en-US" w:eastAsia="zh-CN" w:bidi="ar-SA"/>
    </w:rPr>
    <w:tblPr/>
  </w:style>
  <w:style w:type="table" w:styleId="915">
    <w:name w:val="List Table 2 - Accent 6"/>
    <w:next w:val="915"/>
    <w:link w:val="745"/>
    <w:rPr>
      <w:lang w:val="en-US" w:eastAsia="zh-CN" w:bidi="ar-SA"/>
    </w:rPr>
    <w:tblPr/>
  </w:style>
  <w:style w:type="table" w:styleId="916">
    <w:name w:val="清单表 31"/>
    <w:next w:val="916"/>
    <w:link w:val="745"/>
    <w:rPr>
      <w:lang w:val="en-US" w:eastAsia="zh-CN" w:bidi="ar-SA"/>
    </w:rPr>
    <w:tblPr/>
  </w:style>
  <w:style w:type="table" w:styleId="917">
    <w:name w:val="List Table 3 - Accent 1"/>
    <w:next w:val="917"/>
    <w:link w:val="745"/>
    <w:rPr>
      <w:lang w:val="en-US" w:eastAsia="zh-CN" w:bidi="ar-SA"/>
    </w:rPr>
    <w:tblPr/>
  </w:style>
  <w:style w:type="table" w:styleId="918">
    <w:name w:val="List Table 3 - Accent 2"/>
    <w:next w:val="918"/>
    <w:link w:val="745"/>
    <w:rPr>
      <w:lang w:val="en-US" w:eastAsia="zh-CN" w:bidi="ar-SA"/>
    </w:rPr>
    <w:tblPr/>
  </w:style>
  <w:style w:type="table" w:styleId="919">
    <w:name w:val="List Table 3 - Accent 3"/>
    <w:next w:val="919"/>
    <w:link w:val="745"/>
    <w:rPr>
      <w:lang w:val="en-US" w:eastAsia="zh-CN" w:bidi="ar-SA"/>
    </w:rPr>
    <w:tblPr/>
  </w:style>
  <w:style w:type="table" w:styleId="920">
    <w:name w:val="List Table 3 - Accent 4"/>
    <w:next w:val="920"/>
    <w:link w:val="745"/>
    <w:rPr>
      <w:lang w:val="en-US" w:eastAsia="zh-CN" w:bidi="ar-SA"/>
    </w:rPr>
    <w:tblPr/>
  </w:style>
  <w:style w:type="table" w:styleId="921">
    <w:name w:val="List Table 3 - Accent 5"/>
    <w:next w:val="921"/>
    <w:link w:val="745"/>
    <w:rPr>
      <w:lang w:val="en-US" w:eastAsia="zh-CN" w:bidi="ar-SA"/>
    </w:rPr>
    <w:tblPr/>
  </w:style>
  <w:style w:type="table" w:styleId="922">
    <w:name w:val="List Table 3 - Accent 6"/>
    <w:next w:val="922"/>
    <w:link w:val="745"/>
    <w:rPr>
      <w:lang w:val="en-US" w:eastAsia="zh-CN" w:bidi="ar-SA"/>
    </w:rPr>
    <w:tblPr/>
  </w:style>
  <w:style w:type="table" w:styleId="923">
    <w:name w:val="清单表 41"/>
    <w:next w:val="923"/>
    <w:link w:val="745"/>
    <w:rPr>
      <w:lang w:val="en-US" w:eastAsia="zh-CN" w:bidi="ar-SA"/>
    </w:rPr>
    <w:tblPr/>
  </w:style>
  <w:style w:type="table" w:styleId="924">
    <w:name w:val="List Table 4 - Accent 1"/>
    <w:next w:val="924"/>
    <w:link w:val="745"/>
    <w:rPr>
      <w:lang w:val="en-US" w:eastAsia="zh-CN" w:bidi="ar-SA"/>
    </w:rPr>
    <w:tblPr/>
  </w:style>
  <w:style w:type="table" w:styleId="925">
    <w:name w:val="List Table 4 - Accent 2"/>
    <w:next w:val="925"/>
    <w:link w:val="745"/>
    <w:rPr>
      <w:lang w:val="en-US" w:eastAsia="zh-CN" w:bidi="ar-SA"/>
    </w:rPr>
    <w:tblPr/>
  </w:style>
  <w:style w:type="table" w:styleId="926">
    <w:name w:val="List Table 4 - Accent 3"/>
    <w:next w:val="926"/>
    <w:link w:val="745"/>
    <w:rPr>
      <w:lang w:val="en-US" w:eastAsia="zh-CN" w:bidi="ar-SA"/>
    </w:rPr>
    <w:tblPr/>
  </w:style>
  <w:style w:type="table" w:styleId="927">
    <w:name w:val="List Table 4 - Accent 4"/>
    <w:next w:val="927"/>
    <w:link w:val="745"/>
    <w:rPr>
      <w:lang w:val="en-US" w:eastAsia="zh-CN" w:bidi="ar-SA"/>
    </w:rPr>
    <w:tblPr/>
  </w:style>
  <w:style w:type="table" w:styleId="928">
    <w:name w:val="List Table 4 - Accent 5"/>
    <w:next w:val="928"/>
    <w:link w:val="745"/>
    <w:rPr>
      <w:lang w:val="en-US" w:eastAsia="zh-CN" w:bidi="ar-SA"/>
    </w:rPr>
    <w:tblPr/>
  </w:style>
  <w:style w:type="table" w:styleId="929">
    <w:name w:val="List Table 4 - Accent 6"/>
    <w:next w:val="929"/>
    <w:link w:val="745"/>
    <w:rPr>
      <w:lang w:val="en-US" w:eastAsia="zh-CN" w:bidi="ar-SA"/>
    </w:rPr>
    <w:tblPr/>
  </w:style>
  <w:style w:type="table" w:styleId="930">
    <w:name w:val="清单表 5 深色1"/>
    <w:next w:val="930"/>
    <w:link w:val="745"/>
    <w:rPr>
      <w:lang w:val="en-US" w:eastAsia="zh-CN" w:bidi="ar-SA"/>
    </w:rPr>
    <w:tblPr/>
  </w:style>
  <w:style w:type="table" w:styleId="931">
    <w:name w:val="List Table 5 Dark - Accent 1"/>
    <w:next w:val="931"/>
    <w:link w:val="745"/>
    <w:rPr>
      <w:lang w:val="en-US" w:eastAsia="zh-CN" w:bidi="ar-SA"/>
    </w:rPr>
    <w:tblPr/>
  </w:style>
  <w:style w:type="table" w:styleId="932">
    <w:name w:val="List Table 5 Dark - Accent 2"/>
    <w:next w:val="932"/>
    <w:link w:val="745"/>
    <w:rPr>
      <w:lang w:val="en-US" w:eastAsia="zh-CN" w:bidi="ar-SA"/>
    </w:rPr>
    <w:tblPr/>
  </w:style>
  <w:style w:type="table" w:styleId="933">
    <w:name w:val="List Table 5 Dark - Accent 3"/>
    <w:next w:val="933"/>
    <w:link w:val="745"/>
    <w:rPr>
      <w:lang w:val="en-US" w:eastAsia="zh-CN" w:bidi="ar-SA"/>
    </w:rPr>
    <w:tblPr/>
  </w:style>
  <w:style w:type="table" w:styleId="934">
    <w:name w:val="List Table 5 Dark - Accent 4"/>
    <w:next w:val="934"/>
    <w:link w:val="745"/>
    <w:rPr>
      <w:lang w:val="en-US" w:eastAsia="zh-CN" w:bidi="ar-SA"/>
    </w:rPr>
    <w:tblPr/>
  </w:style>
  <w:style w:type="table" w:styleId="935">
    <w:name w:val="List Table 5 Dark - Accent 5"/>
    <w:next w:val="935"/>
    <w:link w:val="745"/>
    <w:rPr>
      <w:lang w:val="en-US" w:eastAsia="zh-CN" w:bidi="ar-SA"/>
    </w:rPr>
    <w:tblPr/>
  </w:style>
  <w:style w:type="table" w:styleId="936">
    <w:name w:val="List Table 5 Dark - Accent 6"/>
    <w:next w:val="936"/>
    <w:link w:val="745"/>
    <w:rPr>
      <w:lang w:val="en-US" w:eastAsia="zh-CN" w:bidi="ar-SA"/>
    </w:rPr>
    <w:tblPr/>
  </w:style>
  <w:style w:type="table" w:styleId="937">
    <w:name w:val="清单表 6 彩色1"/>
    <w:next w:val="937"/>
    <w:link w:val="745"/>
    <w:rPr>
      <w:lang w:val="en-US" w:eastAsia="zh-CN" w:bidi="ar-SA"/>
    </w:rPr>
    <w:tblPr/>
  </w:style>
  <w:style w:type="table" w:styleId="938">
    <w:name w:val="List Table 6 Colorful - Accent 1"/>
    <w:next w:val="938"/>
    <w:link w:val="745"/>
    <w:rPr>
      <w:lang w:val="en-US" w:eastAsia="zh-CN" w:bidi="ar-SA"/>
    </w:rPr>
    <w:tblPr/>
  </w:style>
  <w:style w:type="table" w:styleId="939">
    <w:name w:val="List Table 6 Colorful - Accent 2"/>
    <w:next w:val="939"/>
    <w:link w:val="745"/>
    <w:rPr>
      <w:lang w:val="en-US" w:eastAsia="zh-CN" w:bidi="ar-SA"/>
    </w:rPr>
    <w:tblPr/>
  </w:style>
  <w:style w:type="table" w:styleId="940">
    <w:name w:val="List Table 6 Colorful - Accent 3"/>
    <w:next w:val="940"/>
    <w:link w:val="745"/>
    <w:rPr>
      <w:lang w:val="en-US" w:eastAsia="zh-CN" w:bidi="ar-SA"/>
    </w:rPr>
    <w:tblPr/>
  </w:style>
  <w:style w:type="table" w:styleId="941">
    <w:name w:val="List Table 6 Colorful - Accent 4"/>
    <w:next w:val="941"/>
    <w:link w:val="745"/>
    <w:rPr>
      <w:lang w:val="en-US" w:eastAsia="zh-CN" w:bidi="ar-SA"/>
    </w:rPr>
    <w:tblPr/>
  </w:style>
  <w:style w:type="table" w:styleId="942">
    <w:name w:val="List Table 6 Colorful - Accent 5"/>
    <w:next w:val="942"/>
    <w:link w:val="745"/>
    <w:rPr>
      <w:lang w:val="en-US" w:eastAsia="zh-CN" w:bidi="ar-SA"/>
    </w:rPr>
    <w:tblPr/>
  </w:style>
  <w:style w:type="table" w:styleId="943">
    <w:name w:val="List Table 6 Colorful - Accent 6"/>
    <w:next w:val="943"/>
    <w:link w:val="745"/>
    <w:rPr>
      <w:lang w:val="en-US" w:eastAsia="zh-CN" w:bidi="ar-SA"/>
    </w:rPr>
    <w:tblPr/>
  </w:style>
  <w:style w:type="table" w:styleId="944">
    <w:name w:val="清单表 7 彩色1"/>
    <w:next w:val="944"/>
    <w:link w:val="745"/>
    <w:rPr>
      <w:lang w:val="en-US" w:eastAsia="zh-CN" w:bidi="ar-SA"/>
    </w:rPr>
    <w:tblPr/>
  </w:style>
  <w:style w:type="table" w:styleId="945">
    <w:name w:val="List Table 7 Colorful - Accent 1"/>
    <w:next w:val="945"/>
    <w:link w:val="745"/>
    <w:rPr>
      <w:lang w:val="en-US" w:eastAsia="zh-CN" w:bidi="ar-SA"/>
    </w:rPr>
    <w:tblPr/>
  </w:style>
  <w:style w:type="table" w:styleId="946">
    <w:name w:val="List Table 7 Colorful - Accent 2"/>
    <w:next w:val="946"/>
    <w:link w:val="745"/>
    <w:rPr>
      <w:lang w:val="en-US" w:eastAsia="zh-CN" w:bidi="ar-SA"/>
    </w:rPr>
    <w:tblPr/>
  </w:style>
  <w:style w:type="table" w:styleId="947">
    <w:name w:val="List Table 7 Colorful - Accent 3"/>
    <w:next w:val="947"/>
    <w:link w:val="745"/>
    <w:rPr>
      <w:lang w:val="en-US" w:eastAsia="zh-CN" w:bidi="ar-SA"/>
    </w:rPr>
    <w:tblPr/>
  </w:style>
  <w:style w:type="table" w:styleId="948">
    <w:name w:val="List Table 7 Colorful - Accent 4"/>
    <w:next w:val="948"/>
    <w:link w:val="745"/>
    <w:rPr>
      <w:lang w:val="en-US" w:eastAsia="zh-CN" w:bidi="ar-SA"/>
    </w:rPr>
    <w:tblPr/>
  </w:style>
  <w:style w:type="table" w:styleId="949">
    <w:name w:val="List Table 7 Colorful - Accent 5"/>
    <w:next w:val="949"/>
    <w:link w:val="745"/>
    <w:rPr>
      <w:lang w:val="en-US" w:eastAsia="zh-CN" w:bidi="ar-SA"/>
    </w:rPr>
    <w:tblPr/>
  </w:style>
  <w:style w:type="table" w:styleId="950">
    <w:name w:val="List Table 7 Colorful - Accent 6"/>
    <w:next w:val="950"/>
    <w:link w:val="745"/>
    <w:rPr>
      <w:lang w:val="en-US" w:eastAsia="zh-CN" w:bidi="ar-SA"/>
    </w:rPr>
    <w:tblPr/>
  </w:style>
  <w:style w:type="table" w:styleId="951">
    <w:name w:val="Lined - Accent"/>
    <w:next w:val="951"/>
    <w:link w:val="745"/>
    <w:rPr>
      <w:color w:val="404040"/>
      <w:lang w:val="en-US" w:eastAsia="zh-CN" w:bidi="ar-SA"/>
    </w:rPr>
    <w:tblPr/>
  </w:style>
  <w:style w:type="table" w:styleId="952">
    <w:name w:val="Lined - Accent 1"/>
    <w:next w:val="952"/>
    <w:link w:val="745"/>
    <w:rPr>
      <w:color w:val="404040"/>
      <w:lang w:val="en-US" w:eastAsia="zh-CN" w:bidi="ar-SA"/>
    </w:rPr>
    <w:tblPr/>
  </w:style>
  <w:style w:type="table" w:styleId="953">
    <w:name w:val="Lined - Accent 2"/>
    <w:next w:val="953"/>
    <w:link w:val="745"/>
    <w:rPr>
      <w:color w:val="404040"/>
      <w:lang w:val="en-US" w:eastAsia="zh-CN" w:bidi="ar-SA"/>
    </w:rPr>
    <w:tblPr/>
  </w:style>
  <w:style w:type="table" w:styleId="954">
    <w:name w:val="Lined - Accent 3"/>
    <w:next w:val="954"/>
    <w:link w:val="745"/>
    <w:rPr>
      <w:color w:val="404040"/>
      <w:lang w:val="en-US" w:eastAsia="zh-CN" w:bidi="ar-SA"/>
    </w:rPr>
    <w:tblPr/>
  </w:style>
  <w:style w:type="table" w:styleId="955">
    <w:name w:val="Lined - Accent 4"/>
    <w:next w:val="955"/>
    <w:link w:val="745"/>
    <w:rPr>
      <w:color w:val="404040"/>
      <w:lang w:val="en-US" w:eastAsia="zh-CN" w:bidi="ar-SA"/>
    </w:rPr>
    <w:tblPr/>
  </w:style>
  <w:style w:type="table" w:styleId="956">
    <w:name w:val="Lined - Accent 5"/>
    <w:next w:val="956"/>
    <w:link w:val="745"/>
    <w:rPr>
      <w:color w:val="404040"/>
      <w:lang w:val="en-US" w:eastAsia="zh-CN" w:bidi="ar-SA"/>
    </w:rPr>
    <w:tblPr/>
  </w:style>
  <w:style w:type="table" w:styleId="957">
    <w:name w:val="Lined - Accent 6"/>
    <w:next w:val="957"/>
    <w:link w:val="745"/>
    <w:rPr>
      <w:color w:val="404040"/>
      <w:lang w:val="en-US" w:eastAsia="zh-CN" w:bidi="ar-SA"/>
    </w:rPr>
    <w:tblPr/>
  </w:style>
  <w:style w:type="table" w:styleId="958">
    <w:name w:val="Bordered &amp; Lined - Accent"/>
    <w:next w:val="958"/>
    <w:link w:val="745"/>
    <w:rPr>
      <w:color w:val="404040"/>
      <w:lang w:val="en-US" w:eastAsia="zh-CN" w:bidi="ar-SA"/>
    </w:rPr>
    <w:tblPr/>
  </w:style>
  <w:style w:type="table" w:styleId="959">
    <w:name w:val="Bordered &amp; Lined - Accent 1"/>
    <w:next w:val="959"/>
    <w:link w:val="745"/>
    <w:rPr>
      <w:color w:val="404040"/>
      <w:lang w:val="en-US" w:eastAsia="zh-CN" w:bidi="ar-SA"/>
    </w:rPr>
    <w:tblPr/>
  </w:style>
  <w:style w:type="table" w:styleId="960">
    <w:name w:val="Bordered &amp; Lined - Accent 2"/>
    <w:next w:val="960"/>
    <w:link w:val="745"/>
    <w:rPr>
      <w:color w:val="404040"/>
      <w:lang w:val="en-US" w:eastAsia="zh-CN" w:bidi="ar-SA"/>
    </w:rPr>
    <w:tblPr/>
  </w:style>
  <w:style w:type="table" w:styleId="961">
    <w:name w:val="Bordered &amp; Lined - Accent 3"/>
    <w:next w:val="961"/>
    <w:link w:val="745"/>
    <w:rPr>
      <w:color w:val="404040"/>
      <w:lang w:val="en-US" w:eastAsia="zh-CN" w:bidi="ar-SA"/>
    </w:rPr>
    <w:tblPr/>
  </w:style>
  <w:style w:type="table" w:styleId="962">
    <w:name w:val="Bordered &amp; Lined - Accent 4"/>
    <w:next w:val="962"/>
    <w:link w:val="745"/>
    <w:rPr>
      <w:color w:val="404040"/>
      <w:lang w:val="en-US" w:eastAsia="zh-CN" w:bidi="ar-SA"/>
    </w:rPr>
    <w:tblPr/>
  </w:style>
  <w:style w:type="table" w:styleId="963">
    <w:name w:val="Bordered &amp; Lined - Accent 5"/>
    <w:next w:val="963"/>
    <w:link w:val="745"/>
    <w:rPr>
      <w:color w:val="404040"/>
      <w:lang w:val="en-US" w:eastAsia="zh-CN" w:bidi="ar-SA"/>
    </w:rPr>
    <w:tblPr/>
  </w:style>
  <w:style w:type="table" w:styleId="964">
    <w:name w:val="Bordered &amp; Lined - Accent 6"/>
    <w:next w:val="964"/>
    <w:link w:val="745"/>
    <w:rPr>
      <w:color w:val="404040"/>
      <w:lang w:val="en-US" w:eastAsia="zh-CN" w:bidi="ar-SA"/>
    </w:rPr>
    <w:tblPr/>
  </w:style>
  <w:style w:type="table" w:styleId="965">
    <w:name w:val="Bordered"/>
    <w:next w:val="965"/>
    <w:link w:val="745"/>
    <w:rPr>
      <w:lang w:val="en-US" w:eastAsia="zh-CN" w:bidi="ar-SA"/>
    </w:rPr>
    <w:tblPr/>
  </w:style>
  <w:style w:type="table" w:styleId="966">
    <w:name w:val="Bordered - Accent 1"/>
    <w:next w:val="966"/>
    <w:link w:val="745"/>
    <w:rPr>
      <w:lang w:val="en-US" w:eastAsia="zh-CN" w:bidi="ar-SA"/>
    </w:rPr>
    <w:tblPr/>
  </w:style>
  <w:style w:type="table" w:styleId="967">
    <w:name w:val="Bordered - Accent 2"/>
    <w:next w:val="967"/>
    <w:link w:val="745"/>
    <w:rPr>
      <w:lang w:val="en-US" w:eastAsia="zh-CN" w:bidi="ar-SA"/>
    </w:rPr>
    <w:tblPr/>
  </w:style>
  <w:style w:type="table" w:styleId="968">
    <w:name w:val="Bordered - Accent 3"/>
    <w:next w:val="968"/>
    <w:link w:val="745"/>
    <w:rPr>
      <w:lang w:val="en-US" w:eastAsia="zh-CN" w:bidi="ar-SA"/>
    </w:rPr>
    <w:tblPr/>
  </w:style>
  <w:style w:type="table" w:styleId="969">
    <w:name w:val="Bordered - Accent 4"/>
    <w:next w:val="969"/>
    <w:link w:val="745"/>
    <w:rPr>
      <w:lang w:val="en-US" w:eastAsia="zh-CN" w:bidi="ar-SA"/>
    </w:rPr>
    <w:tblPr/>
  </w:style>
  <w:style w:type="table" w:styleId="970">
    <w:name w:val="Bordered - Accent 5"/>
    <w:next w:val="970"/>
    <w:link w:val="745"/>
    <w:rPr>
      <w:lang w:val="en-US" w:eastAsia="zh-CN" w:bidi="ar-SA"/>
    </w:rPr>
    <w:tblPr/>
  </w:style>
  <w:style w:type="table" w:styleId="971">
    <w:name w:val="Bordered - Accent 6"/>
    <w:next w:val="971"/>
    <w:link w:val="745"/>
    <w:rPr>
      <w:lang w:val="en-US" w:eastAsia="zh-CN" w:bidi="ar-SA"/>
    </w:rPr>
    <w:tblPr/>
  </w:style>
  <w:style w:type="paragraph" w:styleId="972">
    <w:name w:val="TOC 标题1"/>
    <w:next w:val="972"/>
    <w:link w:val="745"/>
    <w:rPr>
      <w:lang w:val="en-US" w:eastAsia="zh-CN" w:bidi="ar-SA"/>
    </w:rPr>
  </w:style>
  <w:style w:type="paragraph" w:styleId="973">
    <w:name w:val="标题 11"/>
    <w:basedOn w:val="745"/>
    <w:next w:val="745"/>
    <w:link w:val="974"/>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74">
    <w:name w:val="标题 1 字符1"/>
    <w:next w:val="974"/>
    <w:link w:val="973"/>
    <w:rPr>
      <w:rFonts w:ascii="Times New Roman" w:hAnsi="Times New Roman" w:eastAsia="宋体" w:cs="Times New Roman"/>
      <w:b/>
      <w:sz w:val="44"/>
      <w:lang w:val="en-US" w:eastAsia="zh-CN" w:bidi="ar-SA"/>
    </w:rPr>
  </w:style>
  <w:style w:type="paragraph" w:styleId="975">
    <w:name w:val="标题 21"/>
    <w:basedOn w:val="745"/>
    <w:next w:val="975"/>
    <w:link w:val="976"/>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76">
    <w:name w:val="标题 2 字符1"/>
    <w:next w:val="976"/>
    <w:link w:val="975"/>
    <w:rPr>
      <w:rFonts w:ascii="等线 Light" w:hAnsi="等线 Light" w:eastAsia="等线 Light" w:cs="Times New Roman"/>
      <w:b/>
      <w:bCs/>
      <w:sz w:val="32"/>
      <w:szCs w:val="32"/>
      <w:lang w:val="en-US" w:eastAsia="zh-CN" w:bidi="ar-SA"/>
    </w:rPr>
  </w:style>
  <w:style w:type="paragraph" w:styleId="977">
    <w:name w:val="标题 31"/>
    <w:basedOn w:val="745"/>
    <w:next w:val="979"/>
    <w:link w:val="978"/>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character" w:styleId="978">
    <w:name w:val="标题 3 字符1"/>
    <w:next w:val="978"/>
    <w:link w:val="977"/>
    <w:rPr>
      <w:rFonts w:ascii="Times New Roman" w:hAnsi="Times New Roman" w:eastAsia="宋体" w:cs="Times New Roman"/>
      <w:b/>
      <w:bCs/>
      <w:sz w:val="32"/>
      <w:szCs w:val="32"/>
      <w:lang w:val="en-US" w:eastAsia="zh-CN" w:bidi="ar-SA"/>
    </w:rPr>
  </w:style>
  <w:style w:type="paragraph" w:styleId="979">
    <w:name w:val="正文缩进11"/>
    <w:basedOn w:val="745"/>
    <w:next w:val="979"/>
    <w:link w:val="980"/>
    <w:pPr>
      <w:ind w:firstLine="420"/>
      <w:jc w:val="left"/>
    </w:pPr>
    <w:rPr>
      <w:rFonts w:ascii="Times New Roman" w:hAnsi="Times New Roman" w:eastAsia="宋体" w:cs="Times New Roman"/>
      <w:sz w:val="24"/>
      <w:szCs w:val="20"/>
      <w:lang w:val="en-US" w:eastAsia="zh-CN" w:bidi="ar-SA"/>
    </w:rPr>
  </w:style>
  <w:style w:type="character" w:styleId="980">
    <w:name w:val="正文缩进 字符"/>
    <w:next w:val="980"/>
    <w:link w:val="979"/>
    <w:rPr>
      <w:rFonts w:ascii="Times New Roman" w:hAnsi="Times New Roman" w:eastAsia="宋体" w:cs="Times New Roman"/>
      <w:sz w:val="24"/>
      <w:lang w:val="en-US" w:eastAsia="zh-CN" w:bidi="ar-SA"/>
    </w:rPr>
  </w:style>
  <w:style w:type="paragraph" w:styleId="981">
    <w:name w:val="标题 41"/>
    <w:basedOn w:val="745"/>
    <w:next w:val="745"/>
    <w:link w:val="982"/>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82">
    <w:name w:val="标题 4 字符1"/>
    <w:next w:val="982"/>
    <w:link w:val="981"/>
    <w:rPr>
      <w:rFonts w:ascii="宋体" w:hAnsi="宋体" w:eastAsia="等线" w:cs="Times New Roman"/>
      <w:b/>
      <w:bCs/>
      <w:sz w:val="24"/>
      <w:szCs w:val="24"/>
      <w:u w:val="single"/>
      <w:lang w:val="en-US" w:eastAsia="zh-CN" w:bidi="ar-SA"/>
    </w:rPr>
  </w:style>
  <w:style w:type="paragraph" w:styleId="983">
    <w:name w:val="标题 51"/>
    <w:basedOn w:val="745"/>
    <w:next w:val="745"/>
    <w:link w:val="984"/>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84">
    <w:name w:val="标题 5 字符1"/>
    <w:next w:val="984"/>
    <w:link w:val="983"/>
    <w:rPr>
      <w:rFonts w:ascii="Times New Roman" w:hAnsi="Times New Roman" w:eastAsia="宋体" w:cs="Times New Roman"/>
      <w:b/>
      <w:bCs/>
      <w:sz w:val="28"/>
      <w:szCs w:val="28"/>
      <w:lang w:val="en-US" w:eastAsia="zh-CN" w:bidi="ar-SA"/>
    </w:rPr>
  </w:style>
  <w:style w:type="paragraph" w:styleId="985">
    <w:name w:val="标题 61"/>
    <w:basedOn w:val="745"/>
    <w:next w:val="985"/>
    <w:link w:val="986"/>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86">
    <w:name w:val="标题 6 字符1"/>
    <w:next w:val="986"/>
    <w:link w:val="985"/>
    <w:rPr>
      <w:rFonts w:ascii="Arial" w:hAnsi="Arial" w:eastAsia="黑体" w:cs="Times New Roman"/>
      <w:b/>
      <w:bCs/>
      <w:sz w:val="24"/>
      <w:szCs w:val="24"/>
      <w:lang w:val="en-US" w:eastAsia="zh-CN" w:bidi="ar-SA"/>
    </w:rPr>
  </w:style>
  <w:style w:type="paragraph" w:styleId="987">
    <w:name w:val="标题 71"/>
    <w:basedOn w:val="745"/>
    <w:next w:val="745"/>
    <w:link w:val="988"/>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88">
    <w:name w:val="标题 7 字符1"/>
    <w:next w:val="988"/>
    <w:link w:val="987"/>
    <w:rPr>
      <w:rFonts w:ascii="Times New Roman" w:hAnsi="Times New Roman" w:eastAsia="宋体" w:cs="Times New Roman"/>
      <w:b/>
      <w:bCs/>
      <w:sz w:val="24"/>
      <w:szCs w:val="24"/>
      <w:lang w:val="en-US" w:eastAsia="zh-CN" w:bidi="ar-SA"/>
    </w:rPr>
  </w:style>
  <w:style w:type="paragraph" w:styleId="989">
    <w:name w:val="标题 81"/>
    <w:basedOn w:val="745"/>
    <w:next w:val="979"/>
    <w:link w:val="990"/>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90">
    <w:name w:val="标题 8 字符1"/>
    <w:next w:val="990"/>
    <w:link w:val="989"/>
    <w:rPr>
      <w:rFonts w:ascii="Arial" w:hAnsi="Arial" w:eastAsia="黑体" w:cs="Times New Roman"/>
      <w:sz w:val="24"/>
      <w:lang w:val="en-US" w:eastAsia="zh-CN" w:bidi="ar-SA"/>
    </w:rPr>
  </w:style>
  <w:style w:type="paragraph" w:styleId="991">
    <w:name w:val="标题 91"/>
    <w:basedOn w:val="745"/>
    <w:next w:val="979"/>
    <w:link w:val="992"/>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92">
    <w:name w:val="标题 9 字符1"/>
    <w:next w:val="992"/>
    <w:link w:val="991"/>
    <w:rPr>
      <w:rFonts w:ascii="Arial" w:hAnsi="Arial" w:eastAsia="黑体" w:cs="Times New Roman"/>
      <w:sz w:val="21"/>
      <w:lang w:val="en-US" w:eastAsia="zh-CN" w:bidi="ar-SA"/>
    </w:rPr>
  </w:style>
  <w:style w:type="character" w:styleId="993">
    <w:name w:val="默认段落字体1"/>
    <w:next w:val="993"/>
    <w:link w:val="745"/>
    <w:rPr>
      <w:rFonts w:ascii="Times New Roman" w:hAnsi="Times New Roman" w:eastAsia="宋体" w:cs="Times New Roman"/>
      <w:lang w:val="en-US" w:eastAsia="zh-CN" w:bidi="ar-SA"/>
    </w:rPr>
  </w:style>
  <w:style w:type="table" w:styleId="994">
    <w:name w:val="普通表格1"/>
    <w:next w:val="994"/>
    <w:link w:val="745"/>
    <w:rPr>
      <w:lang w:val="en-US" w:eastAsia="zh-CN" w:bidi="ar-SA"/>
    </w:rPr>
    <w:tblPr/>
  </w:style>
  <w:style w:type="paragraph" w:styleId="995">
    <w:name w:val="列表 31"/>
    <w:basedOn w:val="745"/>
    <w:next w:val="995"/>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96">
    <w:name w:val="题注1"/>
    <w:basedOn w:val="745"/>
    <w:next w:val="745"/>
    <w:link w:val="745"/>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97">
    <w:name w:val="文档结构图1"/>
    <w:basedOn w:val="745"/>
    <w:next w:val="997"/>
    <w:link w:val="998"/>
    <w:pPr>
      <w:jc w:val="left"/>
      <w:shd w:val="clear" w:color="auto" w:fill="000080"/>
      <w:widowControl/>
    </w:pPr>
    <w:rPr>
      <w:rFonts w:ascii="Times New Roman" w:hAnsi="Times New Roman" w:eastAsia="宋体" w:cs="Times New Roman"/>
      <w:sz w:val="24"/>
      <w:szCs w:val="24"/>
      <w:lang w:val="en-US" w:eastAsia="zh-CN" w:bidi="ar-SA"/>
    </w:rPr>
  </w:style>
  <w:style w:type="character" w:styleId="998">
    <w:name w:val="文档结构图 字符"/>
    <w:next w:val="998"/>
    <w:link w:val="997"/>
    <w:rPr>
      <w:rFonts w:ascii="Times New Roman" w:hAnsi="Times New Roman" w:eastAsia="宋体" w:cs="Times New Roman"/>
      <w:sz w:val="24"/>
      <w:szCs w:val="24"/>
      <w:shd w:val="clear" w:color="auto" w:fill="000080"/>
      <w:lang w:val="en-US" w:eastAsia="zh-CN" w:bidi="ar-SA"/>
    </w:rPr>
  </w:style>
  <w:style w:type="paragraph" w:styleId="999">
    <w:name w:val="批注文字1"/>
    <w:basedOn w:val="745"/>
    <w:next w:val="999"/>
    <w:link w:val="1000"/>
    <w:pPr>
      <w:jc w:val="left"/>
      <w:widowControl/>
    </w:pPr>
    <w:rPr>
      <w:rFonts w:ascii="Times New Roman" w:hAnsi="Times New Roman" w:eastAsia="宋体" w:cs="Times New Roman"/>
      <w:sz w:val="24"/>
      <w:szCs w:val="24"/>
      <w:lang w:val="en-US" w:eastAsia="zh-CN" w:bidi="ar-SA"/>
    </w:rPr>
  </w:style>
  <w:style w:type="character" w:styleId="1000">
    <w:name w:val="批注文字 字符1"/>
    <w:next w:val="1000"/>
    <w:link w:val="999"/>
    <w:rPr>
      <w:rFonts w:ascii="Times New Roman" w:hAnsi="Times New Roman" w:eastAsia="宋体" w:cs="Times New Roman"/>
      <w:sz w:val="24"/>
      <w:szCs w:val="24"/>
      <w:lang w:val="en-US" w:eastAsia="zh-CN" w:bidi="ar-SA"/>
    </w:rPr>
  </w:style>
  <w:style w:type="paragraph" w:styleId="1001">
    <w:name w:val="正文文本 311"/>
    <w:basedOn w:val="745"/>
    <w:next w:val="1001"/>
    <w:link w:val="1002"/>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1002">
    <w:name w:val="正文文本 3 字符"/>
    <w:next w:val="1002"/>
    <w:link w:val="1001"/>
    <w:rPr>
      <w:rFonts w:ascii="Times New Roman" w:hAnsi="宋体" w:eastAsia="宋体" w:cs="Times New Roman"/>
      <w:b/>
      <w:color w:val="000000"/>
      <w:sz w:val="30"/>
      <w:szCs w:val="24"/>
      <w:lang w:val="en-US" w:eastAsia="zh-CN" w:bidi="ar-SA"/>
    </w:rPr>
  </w:style>
  <w:style w:type="paragraph" w:styleId="1003">
    <w:name w:val="正文文本11"/>
    <w:basedOn w:val="745"/>
    <w:next w:val="1003"/>
    <w:link w:val="1004"/>
    <w:pPr>
      <w:jc w:val="left"/>
      <w:spacing w:line="360" w:lineRule="auto"/>
      <w:widowControl/>
    </w:pPr>
    <w:rPr>
      <w:rFonts w:ascii="Times New Roman" w:hAnsi="Times New Roman" w:eastAsia="宋体" w:cs="Times New Roman"/>
      <w:sz w:val="24"/>
      <w:szCs w:val="20"/>
      <w:lang w:val="en-US" w:eastAsia="zh-CN" w:bidi="ar-SA"/>
    </w:rPr>
  </w:style>
  <w:style w:type="character" w:styleId="1004">
    <w:name w:val="正文文本 字符"/>
    <w:next w:val="1004"/>
    <w:link w:val="1003"/>
    <w:rPr>
      <w:rFonts w:ascii="Times New Roman" w:hAnsi="Times New Roman" w:eastAsia="宋体" w:cs="Times New Roman"/>
      <w:sz w:val="24"/>
      <w:lang w:val="en-US" w:eastAsia="zh-CN" w:bidi="ar-SA"/>
    </w:rPr>
  </w:style>
  <w:style w:type="paragraph" w:styleId="1005">
    <w:name w:val="正文文本缩进1"/>
    <w:basedOn w:val="745"/>
    <w:next w:val="745"/>
    <w:link w:val="1006"/>
    <w:pPr>
      <w:ind w:right="-159" w:firstLine="246"/>
      <w:spacing w:line="240" w:lineRule="atLeast"/>
    </w:pPr>
    <w:rPr>
      <w:rFonts w:ascii="Times New Roman" w:hAnsi="Times New Roman" w:eastAsia="宋体" w:cs="Times New Roman"/>
      <w:spacing w:val="20"/>
      <w:szCs w:val="24"/>
      <w:lang w:val="en-US" w:eastAsia="zh-CN" w:bidi="ar-SA"/>
    </w:rPr>
  </w:style>
  <w:style w:type="character" w:styleId="1006">
    <w:name w:val="正文文本缩进 字符2"/>
    <w:next w:val="1006"/>
    <w:link w:val="1005"/>
    <w:rPr>
      <w:rFonts w:ascii="Times New Roman" w:hAnsi="Times New Roman" w:eastAsia="宋体" w:cs="Times New Roman"/>
      <w:spacing w:val="20"/>
      <w:sz w:val="21"/>
      <w:szCs w:val="24"/>
      <w:lang w:val="en-US" w:eastAsia="zh-CN" w:bidi="ar-SA"/>
    </w:rPr>
  </w:style>
  <w:style w:type="paragraph" w:styleId="1007">
    <w:name w:val="列表 21"/>
    <w:basedOn w:val="745"/>
    <w:next w:val="1007"/>
    <w:link w:val="745"/>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1008">
    <w:name w:val="文本块1"/>
    <w:basedOn w:val="745"/>
    <w:next w:val="1008"/>
    <w:link w:val="745"/>
    <w:pPr>
      <w:ind w:left="630" w:right="-609" w:firstLine="420"/>
      <w:spacing w:line="360" w:lineRule="auto"/>
    </w:pPr>
    <w:rPr>
      <w:rFonts w:ascii="Times New Roman" w:hAnsi="Times New Roman" w:eastAsia="宋体" w:cs="Times New Roman"/>
      <w:szCs w:val="20"/>
      <w:lang w:val="en-US" w:eastAsia="zh-CN" w:bidi="ar-SA"/>
    </w:rPr>
  </w:style>
  <w:style w:type="paragraph" w:styleId="1009">
    <w:name w:val="纯文本11"/>
    <w:basedOn w:val="745"/>
    <w:next w:val="1009"/>
    <w:link w:val="1010"/>
    <w:pPr>
      <w:jc w:val="left"/>
      <w:widowControl/>
    </w:pPr>
    <w:rPr>
      <w:rFonts w:ascii="宋体" w:hAnsi="Courier New" w:eastAsia="宋体" w:cs="Times New Roman"/>
      <w:sz w:val="26"/>
      <w:szCs w:val="20"/>
      <w:lang w:val="en-US" w:eastAsia="zh-CN" w:bidi="ar-SA"/>
    </w:rPr>
  </w:style>
  <w:style w:type="character" w:styleId="1010">
    <w:name w:val="纯文本 字符"/>
    <w:next w:val="1010"/>
    <w:link w:val="1009"/>
    <w:rPr>
      <w:rFonts w:ascii="宋体" w:hAnsi="Courier New" w:eastAsia="宋体" w:cs="Times New Roman"/>
      <w:sz w:val="26"/>
      <w:lang w:val="en-US" w:eastAsia="zh-CN" w:bidi="ar-SA"/>
    </w:rPr>
  </w:style>
  <w:style w:type="paragraph" w:styleId="1011">
    <w:name w:val="日期1"/>
    <w:basedOn w:val="745"/>
    <w:next w:val="1011"/>
    <w:link w:val="1012"/>
    <w:pPr>
      <w:ind w:left="100"/>
    </w:pPr>
    <w:rPr>
      <w:rFonts w:ascii="Times New Roman" w:hAnsi="Times New Roman" w:eastAsia="宋体" w:cs="Times New Roman"/>
      <w:b/>
      <w:bCs/>
      <w:spacing w:val="20"/>
      <w:szCs w:val="24"/>
      <w:lang w:val="en-US" w:eastAsia="zh-CN" w:bidi="ar-SA"/>
    </w:rPr>
  </w:style>
  <w:style w:type="character" w:styleId="1012">
    <w:name w:val="日期 字符"/>
    <w:next w:val="1012"/>
    <w:link w:val="1011"/>
    <w:rPr>
      <w:rFonts w:ascii="Times New Roman" w:hAnsi="Times New Roman" w:eastAsia="宋体" w:cs="Times New Roman"/>
      <w:b/>
      <w:bCs/>
      <w:spacing w:val="20"/>
      <w:sz w:val="21"/>
      <w:szCs w:val="24"/>
      <w:lang w:val="en-US" w:eastAsia="zh-CN" w:bidi="ar-SA"/>
    </w:rPr>
  </w:style>
  <w:style w:type="paragraph" w:styleId="1013">
    <w:name w:val="正文文本缩进 21"/>
    <w:basedOn w:val="745"/>
    <w:next w:val="1013"/>
    <w:link w:val="1014"/>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14">
    <w:name w:val="正文文本缩进 2 字符2"/>
    <w:next w:val="1014"/>
    <w:link w:val="1013"/>
    <w:rPr>
      <w:rFonts w:ascii="Times New Roman" w:hAnsi="Times New Roman" w:eastAsia="宋体" w:cs="Times New Roman"/>
      <w:spacing w:val="20"/>
      <w:sz w:val="21"/>
      <w:szCs w:val="24"/>
      <w:lang w:val="en-US" w:eastAsia="zh-CN" w:bidi="ar-SA"/>
    </w:rPr>
  </w:style>
  <w:style w:type="paragraph" w:styleId="1015">
    <w:name w:val="批注框文本1"/>
    <w:basedOn w:val="745"/>
    <w:next w:val="1015"/>
    <w:link w:val="1016"/>
    <w:pPr>
      <w:jc w:val="left"/>
      <w:widowControl/>
    </w:pPr>
    <w:rPr>
      <w:rFonts w:ascii="Times New Roman" w:hAnsi="Times New Roman" w:eastAsia="宋体" w:cs="Times New Roman"/>
      <w:sz w:val="18"/>
      <w:szCs w:val="18"/>
      <w:lang w:val="en-US" w:eastAsia="zh-CN" w:bidi="ar-SA"/>
    </w:rPr>
  </w:style>
  <w:style w:type="character" w:styleId="1016">
    <w:name w:val="批注框文本 字符"/>
    <w:next w:val="1016"/>
    <w:link w:val="1015"/>
    <w:rPr>
      <w:rFonts w:ascii="Times New Roman" w:hAnsi="Times New Roman" w:eastAsia="宋体" w:cs="Times New Roman"/>
      <w:sz w:val="18"/>
      <w:szCs w:val="18"/>
      <w:lang w:val="en-US" w:eastAsia="zh-CN" w:bidi="ar-SA"/>
    </w:rPr>
  </w:style>
  <w:style w:type="paragraph" w:styleId="1017">
    <w:name w:val="页脚1"/>
    <w:basedOn w:val="745"/>
    <w:next w:val="1017"/>
    <w:link w:val="1018"/>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8">
    <w:name w:val="页脚 字符"/>
    <w:next w:val="1018"/>
    <w:link w:val="1017"/>
    <w:rPr>
      <w:rFonts w:ascii="Times New Roman" w:hAnsi="Times New Roman" w:eastAsia="宋体" w:cs="Times New Roman"/>
      <w:sz w:val="18"/>
      <w:szCs w:val="18"/>
      <w:lang w:val="en-US" w:eastAsia="zh-CN" w:bidi="ar-SA"/>
    </w:rPr>
  </w:style>
  <w:style w:type="paragraph" w:styleId="1019">
    <w:name w:val="寄信人地址1"/>
    <w:basedOn w:val="745"/>
    <w:next w:val="1019"/>
    <w:link w:val="745"/>
    <w:rPr>
      <w:rFonts w:ascii="Arial" w:hAnsi="Arial" w:eastAsia="宋体" w:cs="Arial"/>
      <w:lang w:val="en-US" w:eastAsia="zh-CN" w:bidi="ar-SA"/>
    </w:rPr>
  </w:style>
  <w:style w:type="paragraph" w:styleId="1020">
    <w:name w:val="页眉1"/>
    <w:basedOn w:val="745"/>
    <w:next w:val="1020"/>
    <w:link w:val="1021"/>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21">
    <w:name w:val="页眉 字符2"/>
    <w:next w:val="1021"/>
    <w:link w:val="1020"/>
    <w:rPr>
      <w:rFonts w:ascii="Times New Roman" w:hAnsi="Times New Roman" w:eastAsia="宋体" w:cs="Times New Roman"/>
      <w:sz w:val="18"/>
      <w:szCs w:val="18"/>
      <w:lang w:val="en-US" w:eastAsia="zh-CN" w:bidi="ar-SA"/>
    </w:rPr>
  </w:style>
  <w:style w:type="paragraph" w:styleId="1022">
    <w:name w:val="目录 11"/>
    <w:basedOn w:val="745"/>
    <w:next w:val="745"/>
    <w:link w:val="745"/>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23">
    <w:name w:val="副标题1"/>
    <w:basedOn w:val="745"/>
    <w:next w:val="745"/>
    <w:link w:val="1024"/>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24">
    <w:name w:val="副标题 字符2"/>
    <w:next w:val="1024"/>
    <w:link w:val="1023"/>
    <w:rPr>
      <w:rFonts w:ascii="Times New Roman" w:hAnsi="Times New Roman" w:eastAsia="宋体" w:cs="宋体"/>
      <w:sz w:val="24"/>
      <w:szCs w:val="24"/>
      <w:lang w:val="en-US" w:eastAsia="zh-CN" w:bidi="ar-SA"/>
    </w:rPr>
  </w:style>
  <w:style w:type="paragraph" w:styleId="1025">
    <w:name w:val="列表1"/>
    <w:basedOn w:val="745"/>
    <w:next w:val="1025"/>
    <w:link w:val="745"/>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26">
    <w:name w:val="脚注文本1"/>
    <w:basedOn w:val="745"/>
    <w:next w:val="1026"/>
    <w:link w:val="1027"/>
    <w:pPr>
      <w:contextualSpacing/>
      <w:jc w:val="left"/>
    </w:pPr>
    <w:rPr>
      <w:rFonts w:ascii="Times New Roman" w:hAnsi="Times New Roman" w:eastAsia="宋体" w:cs="Times New Roman"/>
      <w:sz w:val="18"/>
      <w:szCs w:val="18"/>
      <w:lang w:val="en-US" w:eastAsia="zh-CN" w:bidi="ar-SA"/>
    </w:rPr>
  </w:style>
  <w:style w:type="character" w:styleId="1027">
    <w:name w:val="脚注文本 字符1"/>
    <w:next w:val="1027"/>
    <w:link w:val="1026"/>
    <w:rPr>
      <w:rFonts w:ascii="Times New Roman" w:hAnsi="Times New Roman" w:eastAsia="宋体" w:cs="Times New Roman"/>
      <w:sz w:val="18"/>
      <w:szCs w:val="18"/>
      <w:lang w:val="en-US" w:eastAsia="zh-CN" w:bidi="ar-SA"/>
    </w:rPr>
  </w:style>
  <w:style w:type="paragraph" w:styleId="1028">
    <w:name w:val="目录 61"/>
    <w:basedOn w:val="745"/>
    <w:next w:val="745"/>
    <w:link w:val="745"/>
    <w:pPr>
      <w:ind w:left="1050"/>
    </w:pPr>
    <w:rPr>
      <w:rFonts w:ascii="Calibri" w:hAnsi="Calibri" w:eastAsia="宋体" w:cs="Calibri"/>
      <w:sz w:val="18"/>
      <w:szCs w:val="18"/>
      <w:lang w:val="en-US" w:eastAsia="zh-CN" w:bidi="ar-SA"/>
    </w:rPr>
  </w:style>
  <w:style w:type="paragraph" w:styleId="1029">
    <w:name w:val="列表 51"/>
    <w:basedOn w:val="745"/>
    <w:next w:val="1029"/>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30">
    <w:name w:val="正文文本缩进 31"/>
    <w:basedOn w:val="745"/>
    <w:next w:val="1030"/>
    <w:link w:val="1031"/>
    <w:pPr>
      <w:ind w:left="420"/>
      <w:spacing w:after="120"/>
    </w:pPr>
    <w:rPr>
      <w:rFonts w:ascii="Times New Roman" w:hAnsi="Times New Roman" w:eastAsia="宋体" w:cs="Times New Roman"/>
      <w:sz w:val="16"/>
      <w:szCs w:val="16"/>
      <w:lang w:val="en-US" w:eastAsia="zh-CN" w:bidi="ar-SA"/>
    </w:rPr>
  </w:style>
  <w:style w:type="character" w:styleId="1031">
    <w:name w:val="正文文本缩进 3 字符"/>
    <w:next w:val="1031"/>
    <w:link w:val="1030"/>
    <w:rPr>
      <w:rFonts w:ascii="Times New Roman" w:hAnsi="Times New Roman" w:eastAsia="宋体" w:cs="Times New Roman"/>
      <w:sz w:val="16"/>
      <w:szCs w:val="16"/>
      <w:lang w:val="en-US" w:eastAsia="zh-CN" w:bidi="ar-SA"/>
    </w:rPr>
  </w:style>
  <w:style w:type="paragraph" w:styleId="1032">
    <w:name w:val="目录 21"/>
    <w:basedOn w:val="745"/>
    <w:next w:val="745"/>
    <w:link w:val="745"/>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33">
    <w:name w:val="正文文本 21"/>
    <w:basedOn w:val="745"/>
    <w:next w:val="745"/>
    <w:link w:val="1034"/>
    <w:pPr>
      <w:jc w:val="left"/>
      <w:spacing w:after="120" w:line="480" w:lineRule="auto"/>
      <w:widowControl/>
    </w:pPr>
    <w:rPr>
      <w:rFonts w:ascii="Times New Roman" w:hAnsi="Times New Roman" w:eastAsia="宋体" w:cs="Times New Roman"/>
      <w:sz w:val="24"/>
      <w:szCs w:val="24"/>
      <w:lang w:val="en-US" w:eastAsia="zh-CN" w:bidi="ar-SA"/>
    </w:rPr>
  </w:style>
  <w:style w:type="character" w:styleId="1034">
    <w:name w:val="正文文本 2 字符"/>
    <w:next w:val="1034"/>
    <w:link w:val="1033"/>
    <w:rPr>
      <w:rFonts w:ascii="Times New Roman" w:hAnsi="Times New Roman" w:eastAsia="宋体" w:cs="Times New Roman"/>
      <w:sz w:val="24"/>
      <w:szCs w:val="24"/>
      <w:lang w:val="en-US" w:eastAsia="zh-CN" w:bidi="ar-SA"/>
    </w:rPr>
  </w:style>
  <w:style w:type="paragraph" w:styleId="1035">
    <w:name w:val="列表 41"/>
    <w:basedOn w:val="745"/>
    <w:next w:val="1035"/>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36">
    <w:name w:val="HTML 预设格式1"/>
    <w:basedOn w:val="745"/>
    <w:next w:val="1036"/>
    <w:link w:val="1037"/>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37">
    <w:name w:val="HTML 预设格式 字符"/>
    <w:next w:val="1037"/>
    <w:link w:val="1036"/>
    <w:rPr>
      <w:rFonts w:ascii="宋体" w:hAnsi="宋体" w:eastAsia="宋体" w:cs="宋体"/>
      <w:sz w:val="24"/>
      <w:szCs w:val="24"/>
      <w:lang w:val="en-US" w:eastAsia="zh-CN" w:bidi="ar-SA"/>
    </w:rPr>
  </w:style>
  <w:style w:type="paragraph" w:styleId="1038">
    <w:name w:val="普通(网站)1"/>
    <w:basedOn w:val="745"/>
    <w:next w:val="103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9">
    <w:name w:val="索引 11"/>
    <w:basedOn w:val="745"/>
    <w:next w:val="745"/>
    <w:link w:val="745"/>
    <w:pPr>
      <w:contextualSpacing/>
      <w:ind w:firstLine="200"/>
      <w:jc w:val="center"/>
      <w:spacing w:line="360" w:lineRule="auto"/>
      <w:widowControl/>
    </w:pPr>
    <w:rPr>
      <w:rFonts w:ascii="Arial" w:hAnsi="Arial" w:eastAsia="宋体" w:cs="Arial"/>
      <w:sz w:val="24"/>
      <w:szCs w:val="24"/>
      <w:lang w:val="en-US" w:eastAsia="zh-CN" w:bidi="ar-SA"/>
    </w:rPr>
  </w:style>
  <w:style w:type="paragraph" w:styleId="1040">
    <w:name w:val="标题1"/>
    <w:basedOn w:val="745"/>
    <w:next w:val="745"/>
    <w:link w:val="1041"/>
    <w:pPr>
      <w:jc w:val="center"/>
      <w:spacing w:before="240" w:after="60"/>
      <w:widowControl/>
      <w:outlineLvl w:val="0"/>
    </w:pPr>
    <w:rPr>
      <w:rFonts w:ascii="Cambria" w:hAnsi="Cambria" w:eastAsia="宋体" w:cs="Times New Roman"/>
      <w:b/>
      <w:bCs/>
      <w:sz w:val="32"/>
      <w:szCs w:val="32"/>
      <w:lang w:val="en-US" w:eastAsia="zh-CN" w:bidi="ar-SA"/>
    </w:rPr>
  </w:style>
  <w:style w:type="character" w:styleId="1041">
    <w:name w:val="标题 字符"/>
    <w:next w:val="1041"/>
    <w:link w:val="1040"/>
    <w:rPr>
      <w:rFonts w:ascii="Cambria" w:hAnsi="Cambria" w:eastAsia="宋体" w:cs="Times New Roman"/>
      <w:b/>
      <w:bCs/>
      <w:sz w:val="32"/>
      <w:szCs w:val="32"/>
      <w:lang w:val="en-US" w:eastAsia="zh-CN" w:bidi="ar-SA"/>
    </w:rPr>
  </w:style>
  <w:style w:type="paragraph" w:styleId="1042">
    <w:name w:val="批注主题1"/>
    <w:basedOn w:val="999"/>
    <w:next w:val="999"/>
    <w:link w:val="1043"/>
    <w:rPr>
      <w:rFonts w:ascii="Times New Roman" w:hAnsi="Times New Roman" w:eastAsia="宋体" w:cs="Times New Roman"/>
      <w:b/>
      <w:bCs/>
      <w:lang w:val="en-US" w:eastAsia="zh-CN" w:bidi="ar-SA"/>
    </w:rPr>
  </w:style>
  <w:style w:type="character" w:styleId="1043">
    <w:name w:val="批注主题 字符2"/>
    <w:next w:val="1043"/>
    <w:link w:val="1042"/>
    <w:rPr>
      <w:rFonts w:ascii="Times New Roman" w:hAnsi="Times New Roman" w:eastAsia="宋体" w:cs="Times New Roman"/>
      <w:b/>
      <w:bCs/>
      <w:sz w:val="24"/>
      <w:szCs w:val="24"/>
      <w:lang w:val="en-US" w:eastAsia="zh-CN" w:bidi="ar-SA"/>
    </w:rPr>
  </w:style>
  <w:style w:type="paragraph" w:styleId="1044">
    <w:name w:val="正文首行缩进1"/>
    <w:basedOn w:val="1003"/>
    <w:next w:val="1046"/>
    <w:link w:val="1045"/>
    <w:pPr>
      <w:ind w:firstLine="420"/>
      <w:jc w:val="both"/>
      <w:spacing w:after="120" w:line="240" w:lineRule="auto"/>
      <w:widowControl w:val="off"/>
    </w:pPr>
    <w:rPr>
      <w:rFonts w:ascii="Calibri" w:hAnsi="Calibri" w:eastAsia="宋体" w:cs="Times New Roman"/>
      <w:sz w:val="21"/>
      <w:szCs w:val="22"/>
      <w:lang w:val="en-US" w:eastAsia="zh-CN" w:bidi="ar-SA"/>
    </w:rPr>
  </w:style>
  <w:style w:type="character" w:styleId="1045">
    <w:name w:val="正文文本首行缩进 字符"/>
    <w:next w:val="1045"/>
    <w:link w:val="1044"/>
    <w:rPr>
      <w:rFonts w:ascii="Times New Roman" w:hAnsi="Times New Roman" w:eastAsia="宋体" w:cs="Times New Roman"/>
      <w:sz w:val="21"/>
      <w:szCs w:val="22"/>
      <w:lang w:val="en-US" w:eastAsia="zh-CN" w:bidi="ar-SA"/>
    </w:rPr>
  </w:style>
  <w:style w:type="paragraph" w:styleId="1046">
    <w:name w:val="正文首行缩进 21"/>
    <w:basedOn w:val="1005"/>
    <w:next w:val="1046"/>
    <w:link w:val="1047"/>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47">
    <w:name w:val="正文文本首行缩进 2 字符1"/>
    <w:next w:val="1047"/>
    <w:link w:val="1046"/>
    <w:rPr>
      <w:rFonts w:ascii="Times New Roman" w:hAnsi="Times New Roman" w:eastAsia="宋体" w:cs="Times New Roman"/>
      <w:spacing w:val="20"/>
      <w:sz w:val="24"/>
      <w:szCs w:val="24"/>
      <w:lang w:val="en-US" w:eastAsia="zh-CN" w:bidi="ar-SA"/>
    </w:rPr>
  </w:style>
  <w:style w:type="table" w:styleId="1048">
    <w:name w:val="网格型11"/>
    <w:basedOn w:val="994"/>
    <w:next w:val="1048"/>
    <w:link w:val="745"/>
    <w:pPr>
      <w:jc w:val="both"/>
      <w:widowControl w:val="off"/>
    </w:pPr>
    <w:rPr>
      <w:rFonts w:ascii="Times New Roman" w:hAnsi="Times New Roman" w:eastAsia="宋体" w:cs="Times New Roman"/>
      <w:lang w:val="en-US" w:eastAsia="zh-CN" w:bidi="ar-SA"/>
    </w:rPr>
    <w:tblPr/>
  </w:style>
  <w:style w:type="character" w:styleId="1049">
    <w:name w:val="要点1"/>
    <w:next w:val="1049"/>
    <w:link w:val="745"/>
    <w:rPr>
      <w:rFonts w:ascii="Times New Roman" w:hAnsi="Times New Roman" w:eastAsia="宋体" w:cs="Times New Roman"/>
      <w:b/>
      <w:lang w:val="en-US" w:eastAsia="zh-CN" w:bidi="ar-SA"/>
    </w:rPr>
  </w:style>
  <w:style w:type="character" w:styleId="1050">
    <w:name w:val="页码1"/>
    <w:next w:val="1050"/>
    <w:link w:val="745"/>
    <w:rPr>
      <w:rFonts w:ascii="Times New Roman" w:hAnsi="Times New Roman" w:eastAsia="宋体" w:cs="Times New Roman"/>
      <w:lang w:val="en-US" w:eastAsia="zh-CN" w:bidi="ar-SA"/>
    </w:rPr>
  </w:style>
  <w:style w:type="character" w:styleId="1051">
    <w:name w:val="已访问的超链接1"/>
    <w:next w:val="1051"/>
    <w:link w:val="745"/>
    <w:rPr>
      <w:rFonts w:ascii="Times New Roman" w:hAnsi="Times New Roman" w:eastAsia="宋体" w:cs="Times New Roman"/>
      <w:color w:val="800080"/>
      <w:u w:val="single"/>
      <w:lang w:val="en-US" w:eastAsia="zh-CN" w:bidi="ar-SA"/>
    </w:rPr>
  </w:style>
  <w:style w:type="character" w:styleId="1052">
    <w:name w:val="强调1"/>
    <w:next w:val="1052"/>
    <w:link w:val="745"/>
    <w:rPr>
      <w:rFonts w:ascii="Times New Roman" w:hAnsi="Times New Roman" w:eastAsia="宋体" w:cs="Times New Roman"/>
      <w:color w:val="cc0033"/>
      <w:lang w:val="en-US" w:eastAsia="zh-CN" w:bidi="ar-SA"/>
    </w:rPr>
  </w:style>
  <w:style w:type="character" w:styleId="1053">
    <w:name w:val="超链接1"/>
    <w:next w:val="1053"/>
    <w:link w:val="745"/>
    <w:rPr>
      <w:rFonts w:ascii="Times New Roman" w:hAnsi="Times New Roman" w:eastAsia="宋体" w:cs="Times New Roman"/>
      <w:color w:val="0000ff"/>
      <w:u w:val="single"/>
      <w:lang w:val="en-US" w:eastAsia="zh-CN" w:bidi="ar-SA"/>
    </w:rPr>
  </w:style>
  <w:style w:type="character" w:styleId="1054">
    <w:name w:val="批注引用1"/>
    <w:next w:val="1054"/>
    <w:link w:val="745"/>
    <w:rPr>
      <w:rFonts w:ascii="Times New Roman" w:hAnsi="Times New Roman" w:eastAsia="宋体" w:cs="Times New Roman"/>
      <w:sz w:val="21"/>
      <w:szCs w:val="21"/>
      <w:lang w:val="en-US" w:eastAsia="zh-CN" w:bidi="ar-SA"/>
    </w:rPr>
  </w:style>
  <w:style w:type="character" w:styleId="1055">
    <w:name w:val="脚注引用1"/>
    <w:next w:val="1055"/>
    <w:link w:val="745"/>
    <w:rPr>
      <w:rFonts w:ascii="Times New Roman" w:hAnsi="Times New Roman" w:eastAsia="宋体" w:cs="Times New Roman"/>
      <w:vertAlign w:val="superscript"/>
      <w:lang w:val="en-US" w:eastAsia="zh-CN" w:bidi="ar-SA"/>
    </w:rPr>
  </w:style>
  <w:style w:type="character" w:styleId="1056">
    <w:name w:val="批注文字 Char"/>
    <w:next w:val="1056"/>
    <w:link w:val="745"/>
    <w:rPr>
      <w:rFonts w:ascii="Times New Roman" w:hAnsi="Times New Roman" w:eastAsia="宋体" w:cs="Times New Roman"/>
      <w:sz w:val="24"/>
      <w:szCs w:val="24"/>
      <w:lang w:val="en-US" w:eastAsia="zh-CN" w:bidi="ar-SA"/>
    </w:rPr>
  </w:style>
  <w:style w:type="character" w:styleId="1057">
    <w:name w:val="正文文本缩进 字符1"/>
    <w:next w:val="1057"/>
    <w:link w:val="745"/>
    <w:rPr>
      <w:rFonts w:ascii="Times New Roman" w:hAnsi="Times New Roman" w:eastAsia="宋体" w:cs="Times New Roman"/>
      <w:sz w:val="24"/>
      <w:szCs w:val="24"/>
      <w:lang w:val="en-US" w:eastAsia="zh-CN" w:bidi="ar-SA"/>
    </w:rPr>
  </w:style>
  <w:style w:type="character" w:styleId="1058">
    <w:name w:val="正文文本 Char"/>
    <w:next w:val="1058"/>
    <w:link w:val="745"/>
    <w:rPr>
      <w:rFonts w:ascii="Times New Roman" w:hAnsi="Times New Roman" w:eastAsia="宋体" w:cs="Times New Roman"/>
      <w:sz w:val="24"/>
      <w:szCs w:val="24"/>
      <w:lang w:val="en-US" w:eastAsia="zh-CN" w:bidi="ar-SA"/>
    </w:rPr>
  </w:style>
  <w:style w:type="character" w:styleId="1059">
    <w:name w:val="Char Char3"/>
    <w:next w:val="1059"/>
    <w:link w:val="745"/>
    <w:rPr>
      <w:rFonts w:ascii="Arial" w:hAnsi="Arial" w:eastAsia="宋体" w:cs="Times New Roman"/>
      <w:b/>
      <w:bCs/>
      <w:sz w:val="21"/>
      <w:szCs w:val="32"/>
      <w:lang w:val="en-US" w:eastAsia="zh-CN" w:bidi="ar-SA"/>
    </w:rPr>
  </w:style>
  <w:style w:type="character" w:styleId="1060">
    <w:name w:val="批注文字 字符"/>
    <w:next w:val="1060"/>
    <w:link w:val="745"/>
    <w:rPr>
      <w:rFonts w:ascii="Times New Roman" w:hAnsi="Times New Roman" w:eastAsia="宋体" w:cs="Times New Roman"/>
      <w:sz w:val="21"/>
      <w:szCs w:val="22"/>
      <w:lang w:val="en-US" w:eastAsia="zh-CN" w:bidi="ar-SA"/>
    </w:rPr>
  </w:style>
  <w:style w:type="character" w:styleId="1061">
    <w:name w:val="font41"/>
    <w:next w:val="1061"/>
    <w:link w:val="745"/>
    <w:rPr>
      <w:rFonts w:hint="eastAsia" w:ascii="宋体" w:hAnsi="宋体" w:eastAsia="宋体" w:cs="Times New Roman"/>
      <w:color w:val="000000"/>
      <w:sz w:val="21"/>
      <w:szCs w:val="21"/>
      <w:u w:val="none"/>
      <w:lang w:val="en-US" w:eastAsia="zh-CN" w:bidi="ar-SA"/>
    </w:rPr>
  </w:style>
  <w:style w:type="character" w:styleId="1062">
    <w:name w:val="标题 4 Char"/>
    <w:next w:val="1062"/>
    <w:link w:val="745"/>
    <w:rPr>
      <w:rFonts w:ascii="宋体" w:hAnsi="宋体" w:eastAsia="宋体" w:cs="Times New Roman"/>
      <w:b/>
      <w:sz w:val="28"/>
      <w:lang w:val="en-US" w:eastAsia="zh-CN" w:bidi="ar-SA"/>
    </w:rPr>
  </w:style>
  <w:style w:type="character" w:styleId="1063">
    <w:name w:val="标题 9 字符"/>
    <w:next w:val="1063"/>
    <w:link w:val="745"/>
    <w:rPr>
      <w:rFonts w:ascii="等线 Light" w:hAnsi="等线 Light" w:eastAsia="等线 Light" w:cs="Times New Roman"/>
      <w:sz w:val="21"/>
      <w:szCs w:val="21"/>
      <w:lang w:val="en-US" w:eastAsia="zh-CN" w:bidi="ar-SA"/>
    </w:rPr>
  </w:style>
  <w:style w:type="character" w:styleId="1064">
    <w:name w:val="标题 7 Char"/>
    <w:next w:val="1064"/>
    <w:link w:val="745"/>
    <w:rPr>
      <w:rFonts w:ascii="Times New Roman" w:hAnsi="Times New Roman" w:eastAsia="宋体" w:cs="Times New Roman"/>
      <w:b/>
      <w:sz w:val="24"/>
      <w:lang w:val="en-US" w:eastAsia="zh-CN" w:bidi="ar-SA"/>
    </w:rPr>
  </w:style>
  <w:style w:type="character" w:styleId="1065">
    <w:name w:val="列表段落 字符"/>
    <w:next w:val="1065"/>
    <w:link w:val="1066"/>
    <w:rPr>
      <w:rFonts w:ascii="Times New Roman" w:hAnsi="Times New Roman" w:eastAsia="宋体" w:cs="Calibri"/>
      <w:sz w:val="21"/>
      <w:szCs w:val="22"/>
      <w:lang w:val="en-US" w:eastAsia="zh-CN" w:bidi="ar-SA"/>
    </w:rPr>
  </w:style>
  <w:style w:type="paragraph" w:styleId="1066">
    <w:name w:val="列表段落1"/>
    <w:basedOn w:val="745"/>
    <w:next w:val="1066"/>
    <w:link w:val="1065"/>
    <w:pPr>
      <w:ind w:firstLine="420"/>
      <w:jc w:val="left"/>
      <w:widowControl/>
    </w:pPr>
    <w:rPr>
      <w:rFonts w:ascii="Times New Roman" w:hAnsi="Times New Roman" w:eastAsia="宋体" w:cs="Calibri"/>
      <w:lang w:val="en-US" w:eastAsia="zh-CN" w:bidi="ar-SA"/>
    </w:rPr>
  </w:style>
  <w:style w:type="character" w:styleId="1067">
    <w:name w:val="标题 3 字符"/>
    <w:next w:val="1067"/>
    <w:link w:val="745"/>
    <w:rPr>
      <w:rFonts w:ascii="Times New Roman" w:hAnsi="Times New Roman" w:eastAsia="宋体" w:cs="Times New Roman"/>
      <w:b/>
      <w:bCs/>
      <w:sz w:val="32"/>
      <w:szCs w:val="32"/>
      <w:lang w:val="en-US" w:eastAsia="zh-CN" w:bidi="ar-SA"/>
    </w:rPr>
  </w:style>
  <w:style w:type="character" w:styleId="1068">
    <w:name w:val="zbggmain style9"/>
    <w:next w:val="1068"/>
    <w:link w:val="745"/>
    <w:rPr>
      <w:rFonts w:ascii="Times New Roman" w:hAnsi="Times New Roman" w:eastAsia="宋体" w:cs="Times New Roman"/>
      <w:lang w:val="en-US" w:eastAsia="zh-CN" w:bidi="ar-SA"/>
    </w:rPr>
  </w:style>
  <w:style w:type="character" w:styleId="1069">
    <w:name w:val="标题 2 字符"/>
    <w:next w:val="1069"/>
    <w:link w:val="745"/>
    <w:rPr>
      <w:rFonts w:ascii="Cambria" w:hAnsi="Cambria" w:eastAsia="宋体" w:cs="Times New Roman"/>
      <w:b/>
      <w:bCs/>
      <w:sz w:val="32"/>
      <w:szCs w:val="32"/>
      <w:lang w:val="en-US" w:eastAsia="zh-CN" w:bidi="ar-SA"/>
    </w:rPr>
  </w:style>
  <w:style w:type="character" w:styleId="1070">
    <w:name w:val="页眉 字符1"/>
    <w:next w:val="1070"/>
    <w:link w:val="745"/>
    <w:rPr>
      <w:rFonts w:ascii="Times New Roman" w:hAnsi="Times New Roman" w:eastAsia="宋体" w:cs="Times New Roman"/>
      <w:sz w:val="18"/>
      <w:szCs w:val="18"/>
      <w:lang w:val="en-US" w:eastAsia="zh-CN" w:bidi="ar-SA"/>
    </w:rPr>
  </w:style>
  <w:style w:type="character" w:styleId="1071">
    <w:name w:val="文档结构图 Char"/>
    <w:next w:val="1071"/>
    <w:link w:val="745"/>
    <w:rPr>
      <w:rFonts w:ascii="Times New Roman" w:hAnsi="Times New Roman" w:eastAsia="宋体" w:cs="Times New Roman"/>
      <w:sz w:val="24"/>
      <w:szCs w:val="24"/>
      <w:shd w:val="clear" w:color="auto" w:fill="000080"/>
      <w:lang w:val="en-US" w:eastAsia="zh-CN" w:bidi="ar-SA"/>
    </w:rPr>
  </w:style>
  <w:style w:type="character" w:styleId="1072">
    <w:name w:val="副标题 字符1"/>
    <w:next w:val="1072"/>
    <w:link w:val="745"/>
    <w:rPr>
      <w:rFonts w:hint="eastAsia" w:ascii="等线" w:hAnsi="等线" w:eastAsia="等线" w:cs="Times New Roman"/>
      <w:b/>
      <w:bCs/>
      <w:sz w:val="32"/>
      <w:szCs w:val="32"/>
      <w:lang w:val="en-US" w:eastAsia="zh-CN" w:bidi="ar-SA"/>
    </w:rPr>
  </w:style>
  <w:style w:type="character" w:styleId="1073">
    <w:name w:val="纯文本 字符1"/>
    <w:next w:val="1073"/>
    <w:link w:val="745"/>
    <w:rPr>
      <w:rFonts w:hint="eastAsia" w:ascii="等线" w:hAnsi="Courier New" w:eastAsia="等线" w:cs="Courier New"/>
      <w:sz w:val="24"/>
      <w:szCs w:val="24"/>
      <w:lang w:val="en-US" w:eastAsia="zh-CN" w:bidi="ar-SA"/>
    </w:rPr>
  </w:style>
  <w:style w:type="character" w:styleId="1074">
    <w:name w:val="List Paragraph Char"/>
    <w:next w:val="1074"/>
    <w:link w:val="1075"/>
    <w:rPr>
      <w:rFonts w:ascii="Times New Roman" w:hAnsi="Times New Roman" w:eastAsia="宋体" w:cs="Times New Roman"/>
      <w:sz w:val="21"/>
      <w:szCs w:val="22"/>
      <w:lang w:val="en-US" w:eastAsia="zh-CN" w:bidi="ar-SA"/>
    </w:rPr>
  </w:style>
  <w:style w:type="paragraph" w:styleId="1075">
    <w:name w:val="列出段落1"/>
    <w:basedOn w:val="745"/>
    <w:next w:val="1075"/>
    <w:link w:val="1074"/>
    <w:pPr>
      <w:ind w:firstLine="420"/>
    </w:pPr>
    <w:rPr>
      <w:rFonts w:ascii="Times New Roman" w:hAnsi="Times New Roman" w:eastAsia="宋体" w:cs="Times New Roman"/>
      <w:lang w:val="en-US" w:eastAsia="zh-CN" w:bidi="ar-SA"/>
    </w:rPr>
  </w:style>
  <w:style w:type="character" w:styleId="1076">
    <w:name w:val="正文文本 字符1"/>
    <w:next w:val="1076"/>
    <w:link w:val="745"/>
    <w:rPr>
      <w:rFonts w:ascii="Times New Roman" w:hAnsi="Times New Roman" w:eastAsia="宋体" w:cs="Times New Roman"/>
      <w:sz w:val="24"/>
      <w:szCs w:val="24"/>
      <w:lang w:val="en-US" w:eastAsia="zh-CN" w:bidi="ar-SA"/>
    </w:rPr>
  </w:style>
  <w:style w:type="character" w:styleId="1077">
    <w:name w:val="副标题 Char"/>
    <w:next w:val="1077"/>
    <w:link w:val="745"/>
    <w:rPr>
      <w:rFonts w:ascii="Cambria" w:hAnsi="Cambria" w:eastAsia="宋体" w:cs="Times New Roman"/>
      <w:b/>
      <w:bCs/>
      <w:sz w:val="32"/>
      <w:szCs w:val="32"/>
      <w:lang w:val="en-US" w:eastAsia="zh-CN" w:bidi="ar-SA"/>
    </w:rPr>
  </w:style>
  <w:style w:type="character" w:styleId="1078">
    <w:name w:val="正文文本 + Microsoft Sans Serif"/>
    <w:next w:val="1078"/>
    <w:link w:val="745"/>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79">
    <w:name w:val="样式1 Char"/>
    <w:next w:val="1079"/>
    <w:link w:val="745"/>
    <w:rPr>
      <w:rFonts w:ascii="Arial" w:hAnsi="Arial" w:eastAsia="宋体" w:cs="Times New Roman"/>
      <w:sz w:val="21"/>
      <w:szCs w:val="24"/>
      <w:lang w:val="en-US" w:eastAsia="zh-CN" w:bidi="ar-SA"/>
    </w:rPr>
  </w:style>
  <w:style w:type="character" w:styleId="1080">
    <w:name w:val="副标题 字符"/>
    <w:next w:val="1080"/>
    <w:link w:val="745"/>
    <w:rPr>
      <w:rFonts w:ascii="Cambria" w:hAnsi="Cambria" w:eastAsia="宋体" w:cs="Times New Roman"/>
      <w:b/>
      <w:bCs/>
      <w:sz w:val="32"/>
      <w:szCs w:val="32"/>
      <w:lang w:val="en-US" w:eastAsia="zh-CN" w:bidi="ar-SA"/>
    </w:rPr>
  </w:style>
  <w:style w:type="character" w:styleId="1081">
    <w:name w:val="日期 Char"/>
    <w:next w:val="1081"/>
    <w:link w:val="745"/>
    <w:rPr>
      <w:rFonts w:ascii="Times New Roman" w:hAnsi="Times New Roman" w:eastAsia="宋体" w:cs="Times New Roman"/>
      <w:b/>
      <w:bCs/>
      <w:spacing w:val="20"/>
      <w:sz w:val="21"/>
      <w:szCs w:val="24"/>
      <w:lang w:val="en-US" w:eastAsia="zh-CN" w:bidi="ar-SA"/>
    </w:rPr>
  </w:style>
  <w:style w:type="character" w:styleId="1082">
    <w:name w:val="NormalCharacter1"/>
    <w:next w:val="1082"/>
    <w:link w:val="745"/>
    <w:rPr>
      <w:rFonts w:ascii="宋体" w:hAnsi="宋体" w:eastAsia="宋体" w:cs="Times New Roman"/>
      <w:sz w:val="24"/>
      <w:szCs w:val="24"/>
      <w:lang w:val="en-US" w:eastAsia="zh-CN" w:bidi="ar-SA"/>
    </w:rPr>
  </w:style>
  <w:style w:type="character" w:styleId="1083">
    <w:name w:val="正文文本 3 Char"/>
    <w:next w:val="1083"/>
    <w:link w:val="1084"/>
    <w:rPr>
      <w:rFonts w:ascii="Times New Roman" w:hAnsi="Times New Roman" w:eastAsia="宋体" w:cs="Times New Roman"/>
      <w:sz w:val="16"/>
      <w:szCs w:val="16"/>
      <w:lang w:val="en-US" w:eastAsia="zh-CN" w:bidi="ar-SA"/>
    </w:rPr>
  </w:style>
  <w:style w:type="paragraph" w:styleId="1084">
    <w:name w:val="正文文本 31"/>
    <w:basedOn w:val="745"/>
    <w:next w:val="1084"/>
    <w:link w:val="1083"/>
    <w:pPr>
      <w:spacing w:after="120"/>
      <w:widowControl/>
    </w:pPr>
    <w:rPr>
      <w:rFonts w:ascii="Times New Roman" w:hAnsi="Times New Roman" w:eastAsia="宋体" w:cs="Times New Roman"/>
      <w:sz w:val="16"/>
      <w:szCs w:val="16"/>
      <w:lang w:val="en-US" w:eastAsia="zh-CN" w:bidi="ar-SA"/>
    </w:rPr>
  </w:style>
  <w:style w:type="character" w:styleId="1085">
    <w:name w:val="标题 8 字符"/>
    <w:next w:val="1085"/>
    <w:link w:val="745"/>
    <w:rPr>
      <w:rFonts w:ascii="等线 Light" w:hAnsi="等线 Light" w:eastAsia="等线 Light" w:cs="Times New Roman"/>
      <w:sz w:val="24"/>
      <w:szCs w:val="24"/>
      <w:lang w:val="en-US" w:eastAsia="zh-CN" w:bidi="ar-SA"/>
    </w:rPr>
  </w:style>
  <w:style w:type="character" w:styleId="1086">
    <w:name w:val="正文文本缩进 2 Char1"/>
    <w:next w:val="1086"/>
    <w:link w:val="745"/>
    <w:rPr>
      <w:rFonts w:hint="eastAsia" w:ascii="等线" w:hAnsi="等线" w:eastAsia="等线" w:cs="Times New Roman"/>
      <w:sz w:val="24"/>
      <w:szCs w:val="24"/>
      <w:lang w:val="en-US" w:eastAsia="zh-CN" w:bidi="ar-SA"/>
    </w:rPr>
  </w:style>
  <w:style w:type="character" w:styleId="1087">
    <w:name w:val="dy_biao_content1"/>
    <w:next w:val="1087"/>
    <w:link w:val="745"/>
    <w:rPr>
      <w:rFonts w:hint="eastAsia" w:ascii="宋体" w:hAnsi="宋体" w:eastAsia="宋体" w:cs="Times New Roman"/>
      <w:sz w:val="24"/>
      <w:szCs w:val="24"/>
      <w:lang w:val="en-US" w:eastAsia="zh-CN" w:bidi="ar-SA"/>
    </w:rPr>
  </w:style>
  <w:style w:type="character" w:styleId="1088">
    <w:name w:val="标题 6 字符"/>
    <w:next w:val="1088"/>
    <w:link w:val="745"/>
    <w:rPr>
      <w:rFonts w:ascii="Cambria" w:hAnsi="Cambria" w:eastAsia="宋体" w:cs="Times New Roman"/>
      <w:b/>
      <w:bCs/>
      <w:sz w:val="24"/>
      <w:szCs w:val="24"/>
      <w:lang w:val="en-US" w:eastAsia="zh-CN" w:bidi="ar-SA"/>
    </w:rPr>
  </w:style>
  <w:style w:type="character" w:styleId="1089">
    <w:name w:val="正文文本 2 Char"/>
    <w:next w:val="1089"/>
    <w:link w:val="745"/>
    <w:rPr>
      <w:rFonts w:ascii="Times New Roman" w:hAnsi="Times New Roman" w:eastAsia="宋体" w:cs="Times New Roman"/>
      <w:sz w:val="24"/>
      <w:szCs w:val="24"/>
      <w:lang w:val="en-US" w:eastAsia="zh-CN" w:bidi="ar-SA"/>
    </w:rPr>
  </w:style>
  <w:style w:type="character" w:styleId="1090">
    <w:name w:val="Char Char9"/>
    <w:next w:val="1090"/>
    <w:link w:val="745"/>
    <w:rPr>
      <w:rFonts w:ascii="Times New Roman" w:hAnsi="Times New Roman" w:eastAsia="宋体" w:cs="Times New Roman"/>
      <w:sz w:val="18"/>
      <w:szCs w:val="18"/>
      <w:lang w:val="en-US" w:eastAsia="zh-CN" w:bidi="ar-SA"/>
    </w:rPr>
  </w:style>
  <w:style w:type="character" w:styleId="1091">
    <w:name w:val="纯文本 Char"/>
    <w:next w:val="1091"/>
    <w:link w:val="745"/>
    <w:rPr>
      <w:rFonts w:hint="eastAsia" w:ascii="宋体" w:hAnsi="Courier New" w:eastAsia="宋体" w:cs="Times New Roman"/>
      <w:sz w:val="26"/>
      <w:lang w:val="en-US" w:eastAsia="zh-CN" w:bidi="ar-SA"/>
    </w:rPr>
  </w:style>
  <w:style w:type="character" w:styleId="1092">
    <w:name w:val="正文文本_"/>
    <w:next w:val="1092"/>
    <w:link w:val="1093"/>
    <w:rPr>
      <w:rFonts w:ascii="MingLiU" w:hAnsi="MingLiU" w:eastAsia="MingLiU" w:cs="Times New Roman"/>
      <w:szCs w:val="21"/>
      <w:shd w:val="clear" w:color="auto" w:fill="ffffff"/>
      <w:lang w:val="en-US" w:eastAsia="zh-CN" w:bidi="ar-SA"/>
    </w:rPr>
  </w:style>
  <w:style w:type="paragraph" w:styleId="1093">
    <w:name w:val="正文文本1"/>
    <w:basedOn w:val="745"/>
    <w:next w:val="1093"/>
    <w:link w:val="1092"/>
    <w:pPr>
      <w:jc w:val="left"/>
      <w:spacing w:line="403" w:lineRule="exact"/>
      <w:shd w:val="clear" w:color="auto" w:fill="ffffff"/>
    </w:pPr>
    <w:rPr>
      <w:rFonts w:ascii="MingLiU" w:hAnsi="MingLiU" w:eastAsia="MingLiU" w:cs="Times New Roman"/>
      <w:sz w:val="20"/>
      <w:szCs w:val="21"/>
      <w:lang w:val="en-US" w:eastAsia="zh-CN" w:bidi="ar-SA"/>
    </w:rPr>
  </w:style>
  <w:style w:type="character" w:styleId="1094">
    <w:name w:val="页眉 Char"/>
    <w:next w:val="1094"/>
    <w:link w:val="745"/>
    <w:rPr>
      <w:rFonts w:ascii="Times New Roman" w:hAnsi="Times New Roman" w:eastAsia="宋体" w:cs="Times New Roman"/>
      <w:sz w:val="18"/>
      <w:szCs w:val="18"/>
      <w:lang w:val="en-US" w:eastAsia="zh-CN" w:bidi="ar-SA"/>
    </w:rPr>
  </w:style>
  <w:style w:type="character" w:styleId="1095">
    <w:name w:val="批注主题 字符1"/>
    <w:next w:val="1095"/>
    <w:link w:val="745"/>
    <w:rPr>
      <w:rFonts w:ascii="Times New Roman" w:hAnsi="Times New Roman" w:eastAsia="宋体" w:cs="Times New Roman"/>
      <w:b/>
      <w:bCs/>
      <w:sz w:val="24"/>
      <w:szCs w:val="24"/>
      <w:lang w:val="en-US" w:eastAsia="zh-CN" w:bidi="ar-SA"/>
    </w:rPr>
  </w:style>
  <w:style w:type="character" w:styleId="1096">
    <w:name w:val="2级 Char Char"/>
    <w:next w:val="1096"/>
    <w:link w:val="1097"/>
    <w:rPr>
      <w:rFonts w:ascii="Times New Roman" w:hAnsi="Times New Roman" w:eastAsia="宋体" w:cs="Calibri"/>
      <w:sz w:val="32"/>
      <w:szCs w:val="32"/>
      <w:lang w:val="en-US" w:eastAsia="en-US" w:bidi="en-US"/>
    </w:rPr>
  </w:style>
  <w:style w:type="paragraph" w:styleId="1097">
    <w:name w:val="2级"/>
    <w:basedOn w:val="1098"/>
    <w:next w:val="1097"/>
    <w:link w:val="1096"/>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98">
    <w:name w:val="1级"/>
    <w:basedOn w:val="745"/>
    <w:next w:val="1098"/>
    <w:link w:val="1099"/>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99">
    <w:name w:val="1级 Char Char"/>
    <w:next w:val="1099"/>
    <w:link w:val="1098"/>
    <w:rPr>
      <w:rFonts w:ascii="Times New Roman" w:hAnsi="Times New Roman" w:eastAsia="宋体" w:cs="Calibri"/>
      <w:sz w:val="36"/>
      <w:szCs w:val="36"/>
      <w:lang w:val="en-US" w:eastAsia="en-US" w:bidi="en-US"/>
    </w:rPr>
  </w:style>
  <w:style w:type="character" w:styleId="1100">
    <w:name w:val="批注框文本 Char"/>
    <w:next w:val="1100"/>
    <w:link w:val="745"/>
    <w:rPr>
      <w:rFonts w:ascii="Times New Roman" w:hAnsi="Times New Roman" w:eastAsia="宋体" w:cs="Times New Roman"/>
      <w:sz w:val="18"/>
      <w:szCs w:val="18"/>
      <w:lang w:val="en-US" w:eastAsia="zh-CN" w:bidi="ar-SA"/>
    </w:rPr>
  </w:style>
  <w:style w:type="character" w:styleId="1101">
    <w:name w:val="页脚 字符1"/>
    <w:next w:val="1101"/>
    <w:link w:val="745"/>
    <w:rPr>
      <w:rFonts w:ascii="Times New Roman" w:hAnsi="Times New Roman" w:eastAsia="宋体" w:cs="Times New Roman"/>
      <w:sz w:val="18"/>
      <w:szCs w:val="18"/>
      <w:lang w:val="en-US" w:eastAsia="zh-CN" w:bidi="ar-SA"/>
    </w:rPr>
  </w:style>
  <w:style w:type="character" w:styleId="1102">
    <w:name w:val="正文文本缩进 2 字符"/>
    <w:next w:val="1102"/>
    <w:link w:val="745"/>
    <w:rPr>
      <w:rFonts w:ascii="Times New Roman" w:hAnsi="Times New Roman" w:eastAsia="宋体" w:cs="Times New Roman"/>
      <w:sz w:val="21"/>
      <w:szCs w:val="22"/>
      <w:lang w:val="en-US" w:eastAsia="zh-CN" w:bidi="ar-SA"/>
    </w:rPr>
  </w:style>
  <w:style w:type="character" w:styleId="1103">
    <w:name w:val="标题 3 Char"/>
    <w:next w:val="1103"/>
    <w:link w:val="745"/>
    <w:rPr>
      <w:rFonts w:ascii="宋体" w:hAnsi="宋体" w:eastAsia="宋体" w:cs="Times New Roman"/>
      <w:b/>
      <w:sz w:val="30"/>
      <w:lang w:val="en-US" w:eastAsia="zh-CN" w:bidi="ar-SA"/>
    </w:rPr>
  </w:style>
  <w:style w:type="character" w:styleId="1104">
    <w:name w:val="标题 6 Char"/>
    <w:next w:val="1104"/>
    <w:link w:val="745"/>
    <w:rPr>
      <w:rFonts w:ascii="宋体" w:hAnsi="宋体" w:eastAsia="宋体" w:cs="Times New Roman"/>
      <w:b/>
      <w:sz w:val="24"/>
      <w:lang w:val="en-US" w:eastAsia="zh-CN" w:bidi="ar-SA"/>
    </w:rPr>
  </w:style>
  <w:style w:type="character" w:styleId="1105">
    <w:name w:val="正文文本首行缩进 2 字符"/>
    <w:next w:val="1105"/>
    <w:link w:val="745"/>
    <w:rPr>
      <w:rFonts w:ascii="Times New Roman" w:hAnsi="Times New Roman" w:eastAsia="宋体" w:cs="Times New Roman"/>
      <w:lang w:val="en-US" w:eastAsia="zh-CN" w:bidi="ar-SA"/>
    </w:rPr>
  </w:style>
  <w:style w:type="character" w:styleId="1106">
    <w:name w:val="正文文本缩进 2 字符1"/>
    <w:next w:val="1106"/>
    <w:link w:val="745"/>
    <w:rPr>
      <w:rFonts w:ascii="Times New Roman" w:hAnsi="Times New Roman" w:eastAsia="宋体" w:cs="Times New Roman"/>
      <w:sz w:val="24"/>
      <w:szCs w:val="24"/>
      <w:lang w:val="en-US" w:eastAsia="zh-CN" w:bidi="ar-SA"/>
    </w:rPr>
  </w:style>
  <w:style w:type="character" w:styleId="1107">
    <w:name w:val="正文文本缩进 3 字符2"/>
    <w:next w:val="1107"/>
    <w:link w:val="745"/>
    <w:rPr>
      <w:rFonts w:ascii="Times New Roman" w:hAnsi="Times New Roman" w:eastAsia="宋体" w:cs="Times New Roman"/>
      <w:sz w:val="24"/>
      <w:szCs w:val="24"/>
      <w:lang w:val="en-US" w:eastAsia="zh-CN" w:bidi="ar-SA"/>
    </w:rPr>
  </w:style>
  <w:style w:type="character" w:styleId="1108">
    <w:name w:val="font31"/>
    <w:next w:val="1108"/>
    <w:link w:val="745"/>
    <w:rPr>
      <w:rFonts w:ascii="Calibri" w:hAnsi="Calibri" w:eastAsia="宋体" w:cs="Calibri"/>
      <w:color w:val="000000"/>
      <w:sz w:val="21"/>
      <w:szCs w:val="21"/>
      <w:u w:val="none"/>
      <w:lang w:val="en-US" w:eastAsia="zh-CN" w:bidi="ar-SA"/>
    </w:rPr>
  </w:style>
  <w:style w:type="character" w:styleId="1109">
    <w:name w:val="标题 5 字符"/>
    <w:next w:val="1109"/>
    <w:link w:val="745"/>
    <w:rPr>
      <w:rFonts w:ascii="Times New Roman" w:hAnsi="Times New Roman" w:eastAsia="宋体" w:cs="Times New Roman"/>
      <w:b/>
      <w:bCs/>
      <w:sz w:val="28"/>
      <w:szCs w:val="28"/>
      <w:lang w:val="en-US" w:eastAsia="zh-CN" w:bidi="ar-SA"/>
    </w:rPr>
  </w:style>
  <w:style w:type="character" w:styleId="1110">
    <w:name w:val="Char Char Char Char Char"/>
    <w:next w:val="1110"/>
    <w:link w:val="745"/>
    <w:rPr>
      <w:rFonts w:ascii="Courier New" w:hAnsi="Times New Roman" w:eastAsia="Courier New" w:cs="Times New Roman"/>
      <w:color w:val="ff0000"/>
      <w:sz w:val="24"/>
      <w:szCs w:val="24"/>
      <w:u w:val="single"/>
      <w:lang w:val="en-US" w:eastAsia="zh-CN" w:bidi="ar-SA"/>
    </w:rPr>
  </w:style>
  <w:style w:type="character" w:styleId="1111">
    <w:name w:val="正文文本缩进 字符"/>
    <w:next w:val="1111"/>
    <w:link w:val="745"/>
    <w:rPr>
      <w:rFonts w:ascii="Times New Roman" w:hAnsi="Times New Roman" w:eastAsia="宋体" w:cs="Times New Roman"/>
      <w:sz w:val="21"/>
      <w:szCs w:val="22"/>
      <w:lang w:val="en-US" w:eastAsia="zh-CN" w:bidi="ar-SA"/>
    </w:rPr>
  </w:style>
  <w:style w:type="character" w:styleId="1112">
    <w:name w:val="普通文字 Char1"/>
    <w:next w:val="1112"/>
    <w:link w:val="745"/>
    <w:rPr>
      <w:rFonts w:ascii="宋体" w:hAnsi="Courier New" w:eastAsia="宋体" w:cs="Times New Roman"/>
      <w:sz w:val="21"/>
      <w:lang w:val="en-US" w:eastAsia="zh-CN" w:bidi="ar-SA"/>
    </w:rPr>
  </w:style>
  <w:style w:type="character" w:styleId="1113">
    <w:name w:val="标题 4 字符"/>
    <w:next w:val="1113"/>
    <w:link w:val="745"/>
    <w:rPr>
      <w:rFonts w:ascii="Cambria" w:hAnsi="Cambria" w:eastAsia="宋体" w:cs="Times New Roman"/>
      <w:b/>
      <w:bCs/>
      <w:sz w:val="28"/>
      <w:szCs w:val="28"/>
      <w:lang w:val="en-US" w:eastAsia="zh-CN" w:bidi="ar-SA"/>
    </w:rPr>
  </w:style>
  <w:style w:type="character" w:styleId="1114">
    <w:name w:val="样式1 Char Char Char"/>
    <w:next w:val="1114"/>
    <w:link w:val="745"/>
    <w:rPr>
      <w:rFonts w:ascii="Arial" w:hAnsi="Arial" w:eastAsia="宋体" w:cs="Times New Roman"/>
      <w:sz w:val="21"/>
      <w:szCs w:val="24"/>
      <w:lang w:val="en-US" w:eastAsia="zh-CN" w:bidi="ar-SA"/>
    </w:rPr>
  </w:style>
  <w:style w:type="character" w:styleId="1115">
    <w:name w:val="标题 1 字符"/>
    <w:next w:val="1115"/>
    <w:link w:val="745"/>
    <w:rPr>
      <w:rFonts w:ascii="Times New Roman" w:hAnsi="Times New Roman" w:eastAsia="宋体" w:cs="Times New Roman"/>
      <w:b/>
      <w:bCs/>
      <w:sz w:val="44"/>
      <w:szCs w:val="44"/>
      <w:lang w:val="en-US" w:eastAsia="zh-CN" w:bidi="ar-SA"/>
    </w:rPr>
  </w:style>
  <w:style w:type="character" w:styleId="1116">
    <w:name w:val="font71"/>
    <w:next w:val="1116"/>
    <w:link w:val="745"/>
    <w:rPr>
      <w:rFonts w:ascii="Times New Roman" w:hAnsi="Times New Roman" w:eastAsia="宋体" w:cs="Times New Roman"/>
      <w:color w:val="000000"/>
      <w:sz w:val="24"/>
      <w:szCs w:val="24"/>
      <w:u w:val="none"/>
      <w:lang w:val="en-US" w:eastAsia="zh-CN" w:bidi="ar-SA"/>
    </w:rPr>
  </w:style>
  <w:style w:type="character" w:styleId="1117">
    <w:name w:val="标题 字符1"/>
    <w:next w:val="1117"/>
    <w:link w:val="745"/>
    <w:rPr>
      <w:rFonts w:hint="eastAsia" w:ascii="等线 Light" w:hAnsi="等线 Light" w:eastAsia="等线 Light" w:cs="Times New Roman"/>
      <w:b/>
      <w:bCs/>
      <w:sz w:val="32"/>
      <w:szCs w:val="32"/>
      <w:lang w:val="en-US" w:eastAsia="zh-CN" w:bidi="ar-SA"/>
    </w:rPr>
  </w:style>
  <w:style w:type="character" w:styleId="1118">
    <w:name w:val="正文缩进 Char"/>
    <w:next w:val="1118"/>
    <w:link w:val="745"/>
    <w:rPr>
      <w:rFonts w:ascii="Times New Roman" w:hAnsi="Times New Roman" w:eastAsia="宋体" w:cs="Times New Roman"/>
      <w:sz w:val="21"/>
      <w:szCs w:val="24"/>
      <w:lang w:val="en-US" w:eastAsia="zh-CN" w:bidi="ar-SA"/>
    </w:rPr>
  </w:style>
  <w:style w:type="character" w:styleId="1119">
    <w:name w:val="页眉 字符"/>
    <w:next w:val="1119"/>
    <w:link w:val="745"/>
    <w:rPr>
      <w:rFonts w:ascii="Times New Roman" w:hAnsi="Times New Roman" w:eastAsia="宋体" w:cs="Times New Roman"/>
      <w:sz w:val="18"/>
      <w:szCs w:val="18"/>
      <w:lang w:val="en-US" w:eastAsia="zh-CN" w:bidi="ar-SA"/>
    </w:rPr>
  </w:style>
  <w:style w:type="character" w:styleId="1120">
    <w:name w:val="普通文字 Char Char1"/>
    <w:next w:val="1120"/>
    <w:link w:val="745"/>
    <w:rPr>
      <w:rFonts w:ascii="宋体" w:hAnsi="Courier New" w:eastAsia="宋体" w:cs="Times New Roman"/>
      <w:sz w:val="21"/>
      <w:lang w:val="en-US" w:eastAsia="zh-CN" w:bidi="ar-SA"/>
    </w:rPr>
  </w:style>
  <w:style w:type="character" w:styleId="1121">
    <w:name w:val="Plain Text Char Char"/>
    <w:next w:val="1121"/>
    <w:link w:val="745"/>
    <w:rPr>
      <w:rFonts w:hint="eastAsia" w:ascii="宋体" w:hAnsi="Courier New" w:eastAsia="宋体" w:cs="Times New Roman"/>
      <w:sz w:val="26"/>
      <w:lang w:val="en-US" w:eastAsia="zh-CN" w:bidi="ar-SA"/>
    </w:rPr>
  </w:style>
  <w:style w:type="character" w:styleId="1122">
    <w:name w:val="标题 Char"/>
    <w:next w:val="1122"/>
    <w:link w:val="745"/>
    <w:rPr>
      <w:rFonts w:ascii="Cambria" w:hAnsi="Cambria" w:eastAsia="宋体" w:cs="Times New Roman"/>
      <w:b/>
      <w:bCs/>
      <w:sz w:val="32"/>
      <w:szCs w:val="32"/>
      <w:lang w:val="en-US" w:eastAsia="zh-CN" w:bidi="ar-SA"/>
    </w:rPr>
  </w:style>
  <w:style w:type="character" w:styleId="1123">
    <w:name w:val="日期 字符1"/>
    <w:next w:val="1123"/>
    <w:link w:val="745"/>
    <w:rPr>
      <w:rFonts w:ascii="Times New Roman" w:hAnsi="Times New Roman" w:eastAsia="宋体" w:cs="Times New Roman"/>
      <w:sz w:val="24"/>
      <w:szCs w:val="24"/>
      <w:lang w:val="en-US" w:eastAsia="zh-CN" w:bidi="ar-SA"/>
    </w:rPr>
  </w:style>
  <w:style w:type="character" w:styleId="1124">
    <w:name w:val="font01"/>
    <w:next w:val="1124"/>
    <w:link w:val="745"/>
    <w:rPr>
      <w:rFonts w:hint="eastAsia" w:ascii="宋体" w:hAnsi="宋体" w:eastAsia="宋体" w:cs="宋体"/>
      <w:color w:val="000000"/>
      <w:sz w:val="24"/>
      <w:szCs w:val="24"/>
      <w:u w:val="none"/>
      <w:lang w:val="en-US" w:eastAsia="zh-CN" w:bidi="ar-SA"/>
    </w:rPr>
  </w:style>
  <w:style w:type="character" w:styleId="1125">
    <w:name w:val="正文文本缩进 3 字符1"/>
    <w:next w:val="1125"/>
    <w:link w:val="745"/>
    <w:rPr>
      <w:rFonts w:ascii="Times New Roman" w:hAnsi="Times New Roman" w:eastAsia="宋体" w:cs="Times New Roman"/>
      <w:sz w:val="16"/>
      <w:szCs w:val="16"/>
      <w:lang w:val="en-US" w:eastAsia="zh-CN" w:bidi="ar-SA"/>
    </w:rPr>
  </w:style>
  <w:style w:type="character" w:styleId="1126">
    <w:name w:val="正文文本 2 字符1"/>
    <w:next w:val="1126"/>
    <w:link w:val="745"/>
    <w:rPr>
      <w:rFonts w:ascii="Times New Roman" w:hAnsi="Times New Roman" w:eastAsia="宋体" w:cs="Times New Roman"/>
      <w:sz w:val="24"/>
      <w:szCs w:val="24"/>
      <w:lang w:val="en-US" w:eastAsia="zh-CN" w:bidi="ar-SA"/>
    </w:rPr>
  </w:style>
  <w:style w:type="character" w:styleId="1127">
    <w:name w:val="标题 2 Char"/>
    <w:next w:val="1127"/>
    <w:link w:val="745"/>
    <w:rPr>
      <w:rFonts w:ascii="Cambria" w:hAnsi="Cambria" w:eastAsia="宋体" w:cs="Times New Roman"/>
      <w:b/>
      <w:bCs/>
      <w:sz w:val="32"/>
      <w:szCs w:val="32"/>
      <w:lang w:val="en-US" w:eastAsia="zh-CN" w:bidi="ar-SA"/>
    </w:rPr>
  </w:style>
  <w:style w:type="character" w:styleId="1128">
    <w:name w:val="样式1 Char Char"/>
    <w:next w:val="1128"/>
    <w:link w:val="1129"/>
    <w:rPr>
      <w:rFonts w:ascii="Arial" w:hAnsi="Arial" w:eastAsia="宋体" w:cs="Times New Roman"/>
      <w:sz w:val="21"/>
      <w:szCs w:val="24"/>
      <w:lang w:val="en-US" w:eastAsia="zh-CN" w:bidi="ar-SA"/>
    </w:rPr>
  </w:style>
  <w:style w:type="paragraph" w:styleId="1129">
    <w:name w:val="样式1"/>
    <w:basedOn w:val="745"/>
    <w:next w:val="1129"/>
    <w:link w:val="1128"/>
    <w:pPr>
      <w:contextualSpacing/>
      <w:ind w:firstLine="200"/>
      <w:jc w:val="left"/>
      <w:spacing w:line="360" w:lineRule="exact"/>
    </w:pPr>
    <w:rPr>
      <w:rFonts w:ascii="Arial" w:hAnsi="Arial" w:eastAsia="宋体" w:cs="Times New Roman"/>
      <w:szCs w:val="24"/>
      <w:lang w:val="en-US" w:eastAsia="zh-CN" w:bidi="ar-SA"/>
    </w:rPr>
  </w:style>
  <w:style w:type="character" w:styleId="1130">
    <w:name w:val="表格 Char"/>
    <w:next w:val="1130"/>
    <w:link w:val="1131"/>
    <w:rPr>
      <w:rFonts w:ascii="仿宋" w:hAnsi="仿宋" w:eastAsia="仿宋" w:cs="Times New Roman"/>
      <w:sz w:val="21"/>
      <w:szCs w:val="22"/>
      <w:lang w:val="en-US" w:eastAsia="zh-CN" w:bidi="ar-SA"/>
    </w:rPr>
  </w:style>
  <w:style w:type="paragraph" w:styleId="1131">
    <w:name w:val="表格"/>
    <w:next w:val="1131"/>
    <w:link w:val="1130"/>
    <w:pPr>
      <w:jc w:val="center"/>
    </w:pPr>
    <w:rPr>
      <w:rFonts w:ascii="仿宋" w:hAnsi="仿宋" w:eastAsia="仿宋"/>
      <w:sz w:val="21"/>
      <w:szCs w:val="22"/>
      <w:lang w:val="en-US" w:eastAsia="zh-CN" w:bidi="ar-SA"/>
    </w:rPr>
  </w:style>
  <w:style w:type="character" w:styleId="1132">
    <w:name w:val="页脚 Char"/>
    <w:next w:val="1132"/>
    <w:link w:val="745"/>
    <w:rPr>
      <w:rFonts w:ascii="Times New Roman" w:hAnsi="Times New Roman" w:eastAsia="宋体" w:cs="Times New Roman"/>
      <w:sz w:val="18"/>
      <w:szCs w:val="18"/>
      <w:lang w:val="en-US" w:eastAsia="zh-CN" w:bidi="ar-SA"/>
    </w:rPr>
  </w:style>
  <w:style w:type="character" w:styleId="1133">
    <w:name w:val="标题 5 Char"/>
    <w:next w:val="1133"/>
    <w:link w:val="745"/>
    <w:rPr>
      <w:rFonts w:ascii="宋体" w:hAnsi="宋体" w:eastAsia="宋体" w:cs="Times New Roman"/>
      <w:b/>
      <w:sz w:val="28"/>
      <w:lang w:val="en-US" w:eastAsia="zh-CN" w:bidi="ar-SA"/>
    </w:rPr>
  </w:style>
  <w:style w:type="character" w:styleId="1134">
    <w:name w:val="纯文本 Char2"/>
    <w:next w:val="1134"/>
    <w:link w:val="745"/>
    <w:rPr>
      <w:rFonts w:hint="eastAsia" w:ascii="宋体" w:hAnsi="Courier New" w:eastAsia="宋体" w:cs="Courier New"/>
      <w:sz w:val="21"/>
      <w:szCs w:val="21"/>
      <w:lang w:val="en-US" w:eastAsia="zh-CN" w:bidi="ar-SA"/>
    </w:rPr>
  </w:style>
  <w:style w:type="character" w:styleId="1135">
    <w:name w:val="批注框文本 字符1"/>
    <w:next w:val="1135"/>
    <w:link w:val="745"/>
    <w:rPr>
      <w:rFonts w:ascii="Times New Roman" w:hAnsi="Times New Roman" w:eastAsia="宋体" w:cs="Times New Roman"/>
      <w:sz w:val="18"/>
      <w:szCs w:val="18"/>
      <w:lang w:val="en-US" w:eastAsia="zh-CN" w:bidi="ar-SA"/>
    </w:rPr>
  </w:style>
  <w:style w:type="character" w:styleId="1136">
    <w:name w:val="文档结构图 字符1"/>
    <w:next w:val="1136"/>
    <w:link w:val="745"/>
    <w:rPr>
      <w:rFonts w:hint="eastAsia" w:ascii="Microsoft YaHei UI" w:hAnsi="Microsoft YaHei UI" w:eastAsia="Microsoft YaHei UI" w:cs="Times New Roman"/>
      <w:sz w:val="18"/>
      <w:szCs w:val="18"/>
      <w:lang w:val="en-US" w:eastAsia="zh-CN" w:bidi="ar-SA"/>
    </w:rPr>
  </w:style>
  <w:style w:type="character" w:styleId="1137">
    <w:name w:val="列出段落 Char"/>
    <w:next w:val="1137"/>
    <w:link w:val="1138"/>
    <w:rPr>
      <w:rFonts w:ascii="Times New Roman" w:hAnsi="Times New Roman" w:eastAsia="宋体" w:cs="Times New Roman"/>
      <w:sz w:val="21"/>
      <w:szCs w:val="24"/>
      <w:lang w:val="en-US" w:eastAsia="zh-CN" w:bidi="ar-SA"/>
    </w:rPr>
  </w:style>
  <w:style w:type="paragraph" w:styleId="1138">
    <w:name w:val="_Style 235"/>
    <w:basedOn w:val="745"/>
    <w:next w:val="1066"/>
    <w:link w:val="1137"/>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39">
    <w:name w:val="unnamed51"/>
    <w:next w:val="1139"/>
    <w:link w:val="745"/>
    <w:rPr>
      <w:rFonts w:ascii="Times New Roman" w:hAnsi="Times New Roman" w:eastAsia="宋体" w:cs="Times New Roman"/>
      <w:sz w:val="22"/>
      <w:szCs w:val="22"/>
      <w:lang w:val="en-US" w:eastAsia="zh-CN" w:bidi="ar-SA"/>
    </w:rPr>
  </w:style>
  <w:style w:type="character" w:styleId="1140">
    <w:name w:val="批注主题 字符"/>
    <w:next w:val="1140"/>
    <w:link w:val="745"/>
    <w:rPr>
      <w:rFonts w:ascii="Times New Roman" w:hAnsi="Times New Roman" w:eastAsia="宋体" w:cs="Times New Roman"/>
      <w:b/>
      <w:bCs/>
      <w:sz w:val="21"/>
      <w:szCs w:val="22"/>
      <w:lang w:val="en-US" w:eastAsia="zh-CN" w:bidi="ar-SA"/>
    </w:rPr>
  </w:style>
  <w:style w:type="character" w:styleId="1141">
    <w:name w:val="标题 1 Char"/>
    <w:next w:val="1141"/>
    <w:link w:val="745"/>
    <w:rPr>
      <w:rFonts w:ascii="宋体" w:hAnsi="宋体" w:eastAsia="宋体" w:cs="Times New Roman"/>
      <w:b/>
      <w:color w:val="000000"/>
      <w:sz w:val="36"/>
      <w:szCs w:val="24"/>
      <w:lang w:val="en-US" w:eastAsia="zh-CN" w:bidi="ar-SA"/>
    </w:rPr>
  </w:style>
  <w:style w:type="character" w:styleId="1142">
    <w:name w:val="标题 7 字符"/>
    <w:next w:val="1142"/>
    <w:link w:val="745"/>
    <w:rPr>
      <w:rFonts w:ascii="Times New Roman" w:hAnsi="Times New Roman" w:eastAsia="宋体" w:cs="Times New Roman"/>
      <w:b/>
      <w:bCs/>
      <w:sz w:val="24"/>
      <w:szCs w:val="24"/>
      <w:lang w:val="en-US" w:eastAsia="zh-CN" w:bidi="ar-SA"/>
    </w:rPr>
  </w:style>
  <w:style w:type="character" w:styleId="1143">
    <w:name w:val="脚注文本 字符"/>
    <w:next w:val="1143"/>
    <w:link w:val="745"/>
    <w:rPr>
      <w:rFonts w:ascii="Times New Roman" w:hAnsi="Times New Roman" w:eastAsia="宋体" w:cs="Times New Roman"/>
      <w:sz w:val="18"/>
      <w:szCs w:val="18"/>
      <w:lang w:val="en-US" w:eastAsia="zh-CN" w:bidi="ar-SA"/>
    </w:rPr>
  </w:style>
  <w:style w:type="paragraph" w:styleId="1144">
    <w:name w:val="正文－恩普"/>
    <w:basedOn w:val="979"/>
    <w:next w:val="1144"/>
    <w:link w:val="745"/>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45">
    <w:name w:val="xl73"/>
    <w:basedOn w:val="745"/>
    <w:next w:val="1145"/>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46">
    <w:name w:val="1"/>
    <w:basedOn w:val="745"/>
    <w:next w:val="1030"/>
    <w:link w:val="745"/>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47">
    <w:name w:val="xl89"/>
    <w:basedOn w:val="745"/>
    <w:next w:val="1147"/>
    <w:link w:val="745"/>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48">
    <w:name w:val="xl80"/>
    <w:basedOn w:val="745"/>
    <w:next w:val="114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49">
    <w:name w:val="正文1"/>
    <w:basedOn w:val="745"/>
    <w:next w:val="745"/>
    <w:link w:val="745"/>
    <w:pPr>
      <w:ind w:left="420" w:firstLine="527"/>
      <w:spacing w:before="120" w:line="360" w:lineRule="auto"/>
    </w:pPr>
    <w:rPr>
      <w:rFonts w:ascii="宋体" w:hAnsi="宋体" w:eastAsia="宋体" w:cs="Times New Roman"/>
      <w:sz w:val="24"/>
      <w:szCs w:val="20"/>
      <w:lang w:val="en-US" w:eastAsia="zh-CN" w:bidi="ar-SA"/>
    </w:rPr>
  </w:style>
  <w:style w:type="paragraph" w:styleId="1150">
    <w:name w:val="NormalIndent1"/>
    <w:next w:val="1150"/>
    <w:link w:val="745"/>
    <w:pPr>
      <w:ind w:firstLine="200"/>
      <w:jc w:val="both"/>
      <w:spacing w:after="160" w:line="259" w:lineRule="auto"/>
    </w:pPr>
    <w:rPr>
      <w:sz w:val="21"/>
      <w:szCs w:val="24"/>
      <w:lang w:val="en-US" w:eastAsia="zh-CN" w:bidi="ar-SA"/>
    </w:rPr>
  </w:style>
  <w:style w:type="paragraph" w:styleId="1151">
    <w:name w:val="et4"/>
    <w:basedOn w:val="745"/>
    <w:next w:val="115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52">
    <w:name w:val="Default"/>
    <w:next w:val="1152"/>
    <w:link w:val="745"/>
    <w:pPr>
      <w:widowControl w:val="off"/>
    </w:pPr>
    <w:rPr>
      <w:rFonts w:ascii="Arial Unicode MS" w:eastAsia="Times New Roman" w:cs="Arial Unicode MS"/>
      <w:color w:val="000000"/>
      <w:sz w:val="24"/>
      <w:szCs w:val="24"/>
      <w:lang w:val="en-US" w:eastAsia="zh-CN" w:bidi="ar-SA"/>
    </w:rPr>
  </w:style>
  <w:style w:type="paragraph" w:styleId="1153">
    <w:name w:val="xl96"/>
    <w:basedOn w:val="745"/>
    <w:next w:val="1153"/>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54">
    <w:name w:val="纯文本3"/>
    <w:basedOn w:val="745"/>
    <w:next w:val="1154"/>
    <w:link w:val="745"/>
    <w:pPr>
      <w:jc w:val="left"/>
      <w:widowControl/>
    </w:pPr>
    <w:rPr>
      <w:rFonts w:ascii="宋体" w:hAnsi="Courier New" w:eastAsia="宋体" w:cs="Times New Roman"/>
      <w:sz w:val="26"/>
      <w:szCs w:val="20"/>
      <w:lang w:val="en-US" w:eastAsia="zh-CN" w:bidi="ar-SA"/>
    </w:rPr>
  </w:style>
  <w:style w:type="paragraph" w:styleId="1155">
    <w:name w:val="列表段落"/>
    <w:basedOn w:val="745"/>
    <w:next w:val="1155"/>
    <w:link w:val="745"/>
    <w:qFormat/>
    <w:pPr>
      <w:ind w:firstLine="420"/>
    </w:pPr>
    <w:rPr>
      <w:rFonts w:ascii="Times New Roman" w:hAnsi="Times New Roman" w:eastAsia="宋体" w:cs="Times New Roman"/>
      <w:lang w:val="en-US" w:eastAsia="zh-CN" w:bidi="ar-SA"/>
    </w:rPr>
  </w:style>
  <w:style w:type="paragraph" w:styleId="1156">
    <w:name w:val="xl64"/>
    <w:basedOn w:val="745"/>
    <w:next w:val="115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57">
    <w:name w:val="Char Char2"/>
    <w:basedOn w:val="997"/>
    <w:next w:val="1157"/>
    <w:link w:val="745"/>
    <w:pPr>
      <w:spacing w:line="360" w:lineRule="auto"/>
    </w:pPr>
    <w:rPr>
      <w:rFonts w:ascii="等线" w:hAnsi="等线" w:eastAsia="等线" w:cs="Times New Roman"/>
      <w:lang w:val="en-US" w:eastAsia="zh-CN" w:bidi="ar-SA"/>
    </w:rPr>
  </w:style>
  <w:style w:type="paragraph" w:styleId="1158">
    <w:name w:val="Char4"/>
    <w:basedOn w:val="979"/>
    <w:next w:val="1158"/>
    <w:link w:val="745"/>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59">
    <w:name w:val="修订1"/>
    <w:next w:val="1159"/>
    <w:link w:val="745"/>
    <w:rPr>
      <w:sz w:val="21"/>
      <w:szCs w:val="22"/>
      <w:lang w:val="en-US" w:eastAsia="zh-CN" w:bidi="ar-SA"/>
    </w:rPr>
  </w:style>
  <w:style w:type="paragraph" w:styleId="1160">
    <w:name w:val="xl75"/>
    <w:basedOn w:val="745"/>
    <w:next w:val="1160"/>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1">
    <w:name w:val="Char Char Char Char Char Char Char Char Char1 Char"/>
    <w:basedOn w:val="997"/>
    <w:next w:val="1161"/>
    <w:link w:val="745"/>
    <w:pPr>
      <w:jc w:val="both"/>
      <w:spacing w:line="360" w:lineRule="auto"/>
      <w:widowControl w:val="off"/>
    </w:pPr>
    <w:rPr>
      <w:rFonts w:ascii="Tahoma" w:hAnsi="Tahoma" w:eastAsia="宋体" w:cs="Times New Roman"/>
      <w:lang w:val="en-US" w:eastAsia="zh-CN" w:bidi="ar-SA"/>
    </w:rPr>
  </w:style>
  <w:style w:type="paragraph" w:styleId="1162">
    <w:name w:val="Char Char Char Char Char Char Char Char Char Char"/>
    <w:basedOn w:val="745"/>
    <w:next w:val="1162"/>
    <w:link w:val="745"/>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63">
    <w:name w:val="xl91"/>
    <w:basedOn w:val="745"/>
    <w:next w:val="1163"/>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4">
    <w:name w:val="xl88"/>
    <w:basedOn w:val="745"/>
    <w:next w:val="1164"/>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5">
    <w:name w:val="xl94"/>
    <w:basedOn w:val="745"/>
    <w:next w:val="1165"/>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6">
    <w:name w:val="默认段落字体 Para Char"/>
    <w:basedOn w:val="745"/>
    <w:next w:val="1166"/>
    <w:link w:val="745"/>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67">
    <w:name w:val="Plain Text1"/>
    <w:basedOn w:val="745"/>
    <w:next w:val="1167"/>
    <w:link w:val="745"/>
    <w:rPr>
      <w:rFonts w:ascii="宋体" w:hAnsi="Courier New" w:eastAsia="宋体" w:cs="Times New Roman"/>
      <w:sz w:val="26"/>
      <w:szCs w:val="20"/>
      <w:lang w:val="en-US" w:eastAsia="zh-CN" w:bidi="ar-SA"/>
    </w:rPr>
  </w:style>
  <w:style w:type="paragraph" w:styleId="1168">
    <w:name w:val="正文2"/>
    <w:basedOn w:val="745"/>
    <w:next w:val="1168"/>
    <w:link w:val="745"/>
    <w:pPr>
      <w:ind w:firstLine="200"/>
      <w:jc w:val="left"/>
      <w:spacing w:after="160" w:line="360" w:lineRule="auto"/>
      <w:widowControl/>
    </w:pPr>
    <w:rPr>
      <w:rFonts w:ascii="Verdana" w:hAnsi="Verdana" w:eastAsia="黑体" w:cs="Times New Roman"/>
      <w:szCs w:val="20"/>
      <w:lang w:val="en-US" w:eastAsia="en-US" w:bidi="ar-SA"/>
    </w:rPr>
  </w:style>
  <w:style w:type="paragraph" w:styleId="1169">
    <w:name w:val="xl99"/>
    <w:basedOn w:val="745"/>
    <w:next w:val="1169"/>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0">
    <w:name w:val="Char Char1 Char Char Char Char Char Char Char"/>
    <w:basedOn w:val="745"/>
    <w:next w:val="1170"/>
    <w:link w:val="745"/>
    <w:rPr>
      <w:rFonts w:ascii="Tahoma" w:hAnsi="Tahoma" w:eastAsia="等线" w:cs="Times New Roman"/>
      <w:sz w:val="24"/>
      <w:szCs w:val="20"/>
      <w:lang w:val="en-US" w:eastAsia="zh-CN" w:bidi="ar-SA"/>
    </w:rPr>
  </w:style>
  <w:style w:type="paragraph" w:styleId="1171">
    <w:name w:val="Normal1"/>
    <w:next w:val="1171"/>
    <w:link w:val="745"/>
    <w:pPr>
      <w:jc w:val="both"/>
      <w:widowControl w:val="off"/>
    </w:pPr>
    <w:rPr>
      <w:rFonts w:hint="eastAsia"/>
      <w:sz w:val="21"/>
      <w:lang w:val="en-US" w:eastAsia="zh-CN" w:bidi="ar-SA"/>
    </w:rPr>
  </w:style>
  <w:style w:type="paragraph" w:styleId="1172">
    <w:name w:val="_Style 79"/>
    <w:basedOn w:val="745"/>
    <w:next w:val="1172"/>
    <w:link w:val="745"/>
    <w:pPr>
      <w:spacing w:after="160" w:line="240" w:lineRule="exact"/>
    </w:pPr>
    <w:rPr>
      <w:rFonts w:ascii="Times New Roman" w:hAnsi="Times New Roman" w:eastAsia="宋体" w:cs="Times New Roman"/>
      <w:szCs w:val="24"/>
      <w:lang w:val="en-US" w:eastAsia="zh-CN" w:bidi="ar-SA"/>
    </w:rPr>
  </w:style>
  <w:style w:type="paragraph" w:styleId="1173">
    <w:name w:val="xl81"/>
    <w:basedOn w:val="745"/>
    <w:next w:val="1173"/>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74">
    <w:name w:val="xl74"/>
    <w:basedOn w:val="745"/>
    <w:next w:val="1174"/>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75">
    <w:name w:val="段"/>
    <w:next w:val="745"/>
    <w:link w:val="745"/>
    <w:pPr>
      <w:ind w:firstLine="200"/>
      <w:jc w:val="both"/>
      <w:spacing w:line="360" w:lineRule="auto"/>
    </w:pPr>
    <w:rPr>
      <w:rFonts w:ascii="宋体" w:hAnsi="宋体" w:cs="宋体"/>
      <w:sz w:val="24"/>
      <w:szCs w:val="22"/>
      <w:lang w:val="en-US" w:eastAsia="zh-CN" w:bidi="ar-SA"/>
    </w:rPr>
  </w:style>
  <w:style w:type="paragraph" w:styleId="1176">
    <w:name w:val="font4"/>
    <w:basedOn w:val="745"/>
    <w:next w:val="1176"/>
    <w:link w:val="745"/>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77">
    <w:name w:val="font5"/>
    <w:basedOn w:val="745"/>
    <w:next w:val="1177"/>
    <w:link w:val="745"/>
    <w:pPr>
      <w:jc w:val="left"/>
      <w:spacing w:before="100" w:beforeAutospacing="1" w:after="100" w:afterAutospacing="1"/>
      <w:widowControl/>
    </w:pPr>
    <w:rPr>
      <w:rFonts w:ascii="宋体" w:hAnsi="宋体" w:eastAsia="宋体" w:cs="宋体"/>
      <w:sz w:val="18"/>
      <w:szCs w:val="18"/>
      <w:lang w:val="en-US" w:eastAsia="zh-CN" w:bidi="ar-SA"/>
    </w:rPr>
  </w:style>
  <w:style w:type="paragraph" w:styleId="1178">
    <w:name w:val="xl102"/>
    <w:basedOn w:val="745"/>
    <w:next w:val="1178"/>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9">
    <w:name w:val="xl71"/>
    <w:basedOn w:val="745"/>
    <w:next w:val="1179"/>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0">
    <w:name w:val="Normal_0_3"/>
    <w:next w:val="1180"/>
    <w:link w:val="745"/>
    <w:rPr>
      <w:rFonts w:eastAsia="Times New Roman"/>
      <w:sz w:val="24"/>
      <w:szCs w:val="24"/>
      <w:lang w:val="en-US" w:eastAsia="zh-CN" w:bidi="ar-SA"/>
    </w:rPr>
  </w:style>
  <w:style w:type="paragraph" w:styleId="1181">
    <w:name w:val="et7"/>
    <w:basedOn w:val="745"/>
    <w:next w:val="118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82">
    <w:name w:val="xl76"/>
    <w:basedOn w:val="745"/>
    <w:next w:val="1182"/>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83">
    <w:name w:val="xl65"/>
    <w:basedOn w:val="745"/>
    <w:next w:val="1183"/>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4">
    <w:name w:val="xl70"/>
    <w:basedOn w:val="745"/>
    <w:next w:val="1184"/>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5">
    <w:name w:val="xl97"/>
    <w:basedOn w:val="745"/>
    <w:next w:val="1185"/>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86">
    <w:name w:val="题目 3"/>
    <w:next w:val="745"/>
    <w:link w:val="745"/>
    <w:pPr>
      <w:keepNext/>
      <w:outlineLvl w:val="2"/>
    </w:pPr>
    <w:rPr>
      <w:b/>
      <w:color w:val="000000"/>
      <w:sz w:val="24"/>
      <w:lang w:val="en-US" w:eastAsia="zh-CN" w:bidi="ar-SA"/>
    </w:rPr>
  </w:style>
  <w:style w:type="paragraph" w:styleId="1187">
    <w:name w:val="xl78"/>
    <w:basedOn w:val="745"/>
    <w:next w:val="1187"/>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88">
    <w:name w:val="a6"/>
    <w:basedOn w:val="745"/>
    <w:next w:val="118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9">
    <w:name w:val="符号列表"/>
    <w:basedOn w:val="745"/>
    <w:next w:val="1189"/>
    <w:link w:val="745"/>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90">
    <w:name w:val="普通文字"/>
    <w:basedOn w:val="745"/>
    <w:next w:val="1190"/>
    <w:link w:val="745"/>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91">
    <w:name w:val="font3"/>
    <w:basedOn w:val="745"/>
    <w:next w:val="1191"/>
    <w:link w:val="745"/>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92">
    <w:name w:val="msonormal"/>
    <w:basedOn w:val="745"/>
    <w:next w:val="1192"/>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93">
    <w:name w:val="_Style 12"/>
    <w:basedOn w:val="997"/>
    <w:next w:val="1193"/>
    <w:link w:val="745"/>
    <w:pPr>
      <w:spacing w:line="360" w:lineRule="auto"/>
    </w:pPr>
    <w:rPr>
      <w:rFonts w:ascii="Times New Roman" w:hAnsi="Times New Roman" w:eastAsia="宋体" w:cs="Times New Roman"/>
      <w:lang w:val="en-US" w:eastAsia="zh-CN" w:bidi="ar-SA"/>
    </w:rPr>
  </w:style>
  <w:style w:type="paragraph" w:styleId="1194">
    <w:name w:val="正文文字缩进 2"/>
    <w:basedOn w:val="745"/>
    <w:next w:val="1194"/>
    <w:link w:val="745"/>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95">
    <w:name w:val="xl100"/>
    <w:basedOn w:val="745"/>
    <w:next w:val="1195"/>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6">
    <w:name w:val="样式 样式 标题 3 + (符号) 宋体 四号 加粗 黑色 段前: 0 磅 段后: 0 磅 行距: 固定值 22 磅 + 段前:..."/>
    <w:basedOn w:val="745"/>
    <w:next w:val="1196"/>
    <w:link w:val="745"/>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97">
    <w:name w:val="表格文字"/>
    <w:basedOn w:val="745"/>
    <w:next w:val="1197"/>
    <w:link w:val="745"/>
    <w:pPr>
      <w:jc w:val="left"/>
      <w:spacing w:line="288" w:lineRule="auto"/>
    </w:pPr>
    <w:rPr>
      <w:rFonts w:ascii="宋体" w:hAnsi="Times New Roman" w:eastAsia="宋体" w:cs="Times New Roman"/>
      <w:sz w:val="34"/>
      <w:szCs w:val="20"/>
      <w:lang w:val="en-US" w:eastAsia="zh-CN" w:bidi="ar-SA"/>
    </w:rPr>
  </w:style>
  <w:style w:type="paragraph" w:styleId="1198">
    <w:name w:val="无间隔1"/>
    <w:next w:val="1198"/>
    <w:link w:val="745"/>
    <w:pPr>
      <w:jc w:val="both"/>
      <w:spacing w:line="360" w:lineRule="auto"/>
      <w:widowControl w:val="off"/>
    </w:pPr>
    <w:rPr>
      <w:sz w:val="24"/>
      <w:szCs w:val="22"/>
      <w:lang w:val="en-US" w:eastAsia="zh-CN" w:bidi="ar-SA"/>
    </w:rPr>
  </w:style>
  <w:style w:type="paragraph" w:styleId="1199">
    <w:name w:val="Char1 Char Char Char"/>
    <w:basedOn w:val="745"/>
    <w:next w:val="1199"/>
    <w:link w:val="745"/>
    <w:pPr>
      <w:contextualSpacing/>
      <w:ind w:firstLine="200"/>
      <w:jc w:val="left"/>
      <w:spacing w:line="360" w:lineRule="auto"/>
    </w:pPr>
    <w:rPr>
      <w:rFonts w:ascii="宋体" w:hAnsi="宋体" w:eastAsia="宋体" w:cs="Times New Roman"/>
      <w:sz w:val="24"/>
      <w:szCs w:val="20"/>
      <w:lang w:val="en-US" w:eastAsia="zh-CN" w:bidi="ar-SA"/>
    </w:rPr>
  </w:style>
  <w:style w:type="paragraph" w:styleId="1200">
    <w:name w:val="_Style 3"/>
    <w:basedOn w:val="745"/>
    <w:next w:val="1200"/>
    <w:link w:val="745"/>
    <w:pPr>
      <w:numPr>
        <w:ilvl w:val="0"/>
        <w:numId w:val="2"/>
      </w:numPr>
      <w:tabs>
        <w:tab w:val="left" w:pos="540" w:leader="none"/>
        <w:tab w:val="left" w:pos="795" w:leader="none"/>
      </w:tabs>
    </w:pPr>
    <w:rPr>
      <w:rFonts w:ascii="Times New Roman" w:hAnsi="Times New Roman" w:eastAsia="宋体" w:cs="Times New Roman"/>
      <w:sz w:val="24"/>
      <w:szCs w:val="24"/>
      <w:lang w:val="en-US" w:eastAsia="zh-CN" w:bidi="ar-SA"/>
    </w:rPr>
  </w:style>
  <w:style w:type="paragraph" w:styleId="1201">
    <w:name w:val="正文段"/>
    <w:basedOn w:val="745"/>
    <w:next w:val="1201"/>
    <w:link w:val="745"/>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202">
    <w:name w:val="纯文本1"/>
    <w:basedOn w:val="745"/>
    <w:next w:val="1202"/>
    <w:link w:val="745"/>
    <w:rPr>
      <w:rFonts w:ascii="宋体" w:hAnsi="Courier New" w:eastAsia="宋体" w:cs="Times New Roman"/>
      <w:sz w:val="28"/>
      <w:szCs w:val="20"/>
      <w:lang w:val="en-US" w:eastAsia="zh-CN" w:bidi="ar-SA"/>
    </w:rPr>
  </w:style>
  <w:style w:type="paragraph" w:styleId="1203">
    <w:name w:val="xl67"/>
    <w:basedOn w:val="745"/>
    <w:next w:val="1203"/>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4">
    <w:name w:val="xl66"/>
    <w:basedOn w:val="745"/>
    <w:next w:val="120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5">
    <w:name w:val="Char Char Char"/>
    <w:basedOn w:val="745"/>
    <w:next w:val="1205"/>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6">
    <w:name w:val="font0"/>
    <w:basedOn w:val="745"/>
    <w:next w:val="1206"/>
    <w:link w:val="745"/>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207">
    <w:name w:val="xl87"/>
    <w:basedOn w:val="745"/>
    <w:next w:val="120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8">
    <w:name w:val="Char1 Char Char Char Char Char Char"/>
    <w:basedOn w:val="745"/>
    <w:next w:val="1208"/>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9">
    <w:name w:val="xl86"/>
    <w:basedOn w:val="745"/>
    <w:next w:val="1209"/>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0">
    <w:name w:val="xl82"/>
    <w:basedOn w:val="745"/>
    <w:next w:val="1210"/>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11">
    <w:name w:val="Normal_0_4"/>
    <w:next w:val="1211"/>
    <w:link w:val="745"/>
    <w:rPr>
      <w:rFonts w:eastAsia="Times New Roman"/>
      <w:sz w:val="24"/>
      <w:szCs w:val="24"/>
      <w:lang w:val="en-US" w:eastAsia="zh-CN" w:bidi="ar-SA"/>
    </w:rPr>
  </w:style>
  <w:style w:type="paragraph" w:styleId="1212">
    <w:name w:val="et6"/>
    <w:basedOn w:val="745"/>
    <w:next w:val="1212"/>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13">
    <w:name w:val="xl104"/>
    <w:basedOn w:val="745"/>
    <w:next w:val="1213"/>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14">
    <w:name w:val="Char Char Char Char Char Char"/>
    <w:basedOn w:val="745"/>
    <w:next w:val="1214"/>
    <w:link w:val="745"/>
    <w:pPr>
      <w:contextualSpacing/>
      <w:ind w:firstLine="200"/>
      <w:jc w:val="left"/>
      <w:spacing w:line="360" w:lineRule="auto"/>
    </w:pPr>
    <w:rPr>
      <w:rFonts w:ascii="Tahoma" w:hAnsi="Tahoma" w:eastAsia="宋体" w:cs="Times New Roman"/>
      <w:sz w:val="24"/>
      <w:szCs w:val="20"/>
      <w:lang w:val="en-US" w:eastAsia="zh-CN" w:bidi="ar-SA"/>
    </w:rPr>
  </w:style>
  <w:style w:type="paragraph" w:styleId="1215">
    <w:name w:val="Normal_21"/>
    <w:next w:val="1215"/>
    <w:link w:val="745"/>
    <w:rPr>
      <w:rFonts w:eastAsia="Times New Roman"/>
      <w:sz w:val="24"/>
      <w:szCs w:val="24"/>
      <w:lang w:val="en-US" w:eastAsia="zh-CN" w:bidi="ar-SA"/>
    </w:rPr>
  </w:style>
  <w:style w:type="paragraph" w:styleId="1216">
    <w:name w:val="Char1 Char Char Char1"/>
    <w:basedOn w:val="745"/>
    <w:next w:val="1216"/>
    <w:link w:val="745"/>
    <w:rPr>
      <w:rFonts w:ascii="Times New Roman" w:hAnsi="Times New Roman" w:eastAsia="宋体" w:cs="Times New Roman"/>
      <w:szCs w:val="24"/>
      <w:lang w:val="en-US" w:eastAsia="zh-CN" w:bidi="ar-SA"/>
    </w:rPr>
  </w:style>
  <w:style w:type="paragraph" w:styleId="1217">
    <w:name w:val="xl72"/>
    <w:basedOn w:val="745"/>
    <w:next w:val="1217"/>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8">
    <w:name w:val="纯文本2"/>
    <w:basedOn w:val="745"/>
    <w:next w:val="1218"/>
    <w:link w:val="745"/>
    <w:pPr>
      <w:jc w:val="left"/>
      <w:widowControl/>
    </w:pPr>
    <w:rPr>
      <w:rFonts w:ascii="宋体" w:hAnsi="Courier New" w:eastAsia="宋体" w:cs="Times New Roman"/>
      <w:sz w:val="26"/>
      <w:szCs w:val="20"/>
      <w:lang w:val="en-US" w:eastAsia="zh-CN" w:bidi="ar-SA"/>
    </w:rPr>
  </w:style>
  <w:style w:type="paragraph" w:styleId="1219">
    <w:name w:val="xl69"/>
    <w:basedOn w:val="745"/>
    <w:next w:val="1219"/>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0">
    <w:name w:val="et8"/>
    <w:basedOn w:val="745"/>
    <w:next w:val="122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21">
    <w:name w:val="xl90"/>
    <w:basedOn w:val="745"/>
    <w:next w:val="1221"/>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22">
    <w:name w:val="_Style 26"/>
    <w:basedOn w:val="997"/>
    <w:next w:val="1222"/>
    <w:link w:val="745"/>
    <w:pPr>
      <w:spacing w:line="360" w:lineRule="auto"/>
    </w:pPr>
    <w:rPr>
      <w:rFonts w:ascii="Times New Roman" w:hAnsi="Times New Roman" w:eastAsia="宋体" w:cs="Times New Roman"/>
      <w:lang w:val="en-US" w:eastAsia="zh-CN" w:bidi="ar-SA"/>
    </w:rPr>
  </w:style>
  <w:style w:type="paragraph" w:styleId="1223">
    <w:name w:val="xl77"/>
    <w:basedOn w:val="745"/>
    <w:next w:val="1223"/>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4">
    <w:name w:val="xl101"/>
    <w:basedOn w:val="745"/>
    <w:next w:val="122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5">
    <w:name w:val="Char"/>
    <w:basedOn w:val="997"/>
    <w:next w:val="1225"/>
    <w:link w:val="745"/>
    <w:pPr>
      <w:jc w:val="both"/>
      <w:spacing w:line="360" w:lineRule="auto"/>
      <w:widowControl w:val="off"/>
    </w:pPr>
    <w:rPr>
      <w:rFonts w:ascii="Times New Roman" w:hAnsi="Times New Roman" w:eastAsia="宋体" w:cs="Times New Roman"/>
      <w:sz w:val="21"/>
      <w:lang w:val="en-US" w:eastAsia="zh-CN" w:bidi="ar-SA"/>
    </w:rPr>
  </w:style>
  <w:style w:type="paragraph" w:styleId="1226">
    <w:name w:val="正文文字缩进 3"/>
    <w:basedOn w:val="745"/>
    <w:next w:val="1226"/>
    <w:link w:val="745"/>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27">
    <w:name w:val="纯文本5"/>
    <w:basedOn w:val="745"/>
    <w:next w:val="1227"/>
    <w:link w:val="745"/>
    <w:rPr>
      <w:rFonts w:ascii="宋体" w:hAnsi="Courier New" w:eastAsia="宋体" w:cs="Times New Roman"/>
      <w:sz w:val="26"/>
      <w:szCs w:val="20"/>
      <w:lang w:val="zh-CN" w:eastAsia="zh-CN" w:bidi="ar-SA"/>
    </w:rPr>
  </w:style>
  <w:style w:type="paragraph" w:styleId="1228">
    <w:name w:val="xl98"/>
    <w:basedOn w:val="745"/>
    <w:next w:val="1228"/>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9">
    <w:name w:val="Char11"/>
    <w:basedOn w:val="745"/>
    <w:next w:val="1229"/>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30">
    <w:name w:val="xl95"/>
    <w:basedOn w:val="745"/>
    <w:next w:val="123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1">
    <w:name w:val="内文正文"/>
    <w:basedOn w:val="1009"/>
    <w:next w:val="1231"/>
    <w:link w:val="745"/>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32">
    <w:name w:val="UserStyle_0"/>
    <w:next w:val="1232"/>
    <w:link w:val="745"/>
    <w:pPr>
      <w:jc w:val="both"/>
      <w:spacing w:after="160" w:line="259" w:lineRule="auto"/>
    </w:pPr>
    <w:rPr>
      <w:rFonts w:ascii="Arial" w:hAnsi="Arial"/>
      <w:sz w:val="21"/>
      <w:szCs w:val="21"/>
      <w:lang w:val="zh-CN" w:eastAsia="zh-CN" w:bidi="ar-SA"/>
    </w:rPr>
  </w:style>
  <w:style w:type="paragraph" w:styleId="1233">
    <w:name w:val="xl79"/>
    <w:basedOn w:val="745"/>
    <w:next w:val="1233"/>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4">
    <w:name w:val="Char1"/>
    <w:basedOn w:val="745"/>
    <w:next w:val="1234"/>
    <w:link w:val="745"/>
    <w:rPr>
      <w:rFonts w:ascii="Tahoma" w:hAnsi="Tahoma" w:eastAsia="宋体" w:cs="Times New Roman"/>
      <w:sz w:val="24"/>
      <w:szCs w:val="20"/>
      <w:lang w:val="en-US" w:eastAsia="zh-CN" w:bidi="ar-SA"/>
    </w:rPr>
  </w:style>
  <w:style w:type="paragraph" w:styleId="1235">
    <w:name w:val="_Style 107"/>
    <w:next w:val="745"/>
    <w:link w:val="745"/>
    <w:rPr>
      <w:sz w:val="24"/>
      <w:szCs w:val="24"/>
      <w:lang w:val="en-US" w:eastAsia="zh-CN" w:bidi="ar-SA"/>
    </w:rPr>
  </w:style>
  <w:style w:type="paragraph" w:styleId="1236">
    <w:name w:val="正文格式（宋体、12号、间距1.5）"/>
    <w:next w:val="1236"/>
    <w:link w:val="745"/>
    <w:pPr>
      <w:ind w:firstLine="496"/>
      <w:spacing w:line="360" w:lineRule="auto"/>
      <w:widowControl w:val="off"/>
    </w:pPr>
    <w:rPr>
      <w:rFonts w:ascii="宋体" w:hAnsi="宋体"/>
      <w:color w:val="000000"/>
      <w:sz w:val="24"/>
      <w:lang w:val="en-US" w:eastAsia="zh-CN" w:bidi="ar-SA"/>
    </w:rPr>
  </w:style>
  <w:style w:type="paragraph" w:styleId="1237">
    <w:name w:val="Char Char Char Char"/>
    <w:basedOn w:val="997"/>
    <w:next w:val="1237"/>
    <w:link w:val="745"/>
    <w:pPr>
      <w:jc w:val="both"/>
      <w:spacing w:line="360" w:lineRule="auto"/>
      <w:widowControl w:val="off"/>
    </w:pPr>
    <w:rPr>
      <w:rFonts w:ascii="Times New Roman" w:hAnsi="Times New Roman" w:eastAsia="宋体" w:cs="Times New Roman"/>
      <w:szCs w:val="20"/>
      <w:lang w:val="en-US" w:eastAsia="zh-CN" w:bidi="ar-SA"/>
    </w:rPr>
  </w:style>
  <w:style w:type="paragraph" w:styleId="1238">
    <w:name w:val="xl85"/>
    <w:basedOn w:val="745"/>
    <w:next w:val="123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9">
    <w:name w:val="Char2"/>
    <w:basedOn w:val="745"/>
    <w:next w:val="1239"/>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40">
    <w:name w:val="font2"/>
    <w:basedOn w:val="745"/>
    <w:next w:val="1240"/>
    <w:link w:val="745"/>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41">
    <w:name w:val="Char Char Char1 Char Char Char Char"/>
    <w:basedOn w:val="745"/>
    <w:next w:val="1241"/>
    <w:link w:val="745"/>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42">
    <w:name w:val="_Style 49"/>
    <w:basedOn w:val="997"/>
    <w:next w:val="1242"/>
    <w:link w:val="745"/>
    <w:pPr>
      <w:spacing w:line="360" w:lineRule="auto"/>
    </w:pPr>
    <w:rPr>
      <w:rFonts w:ascii="Times New Roman" w:hAnsi="Times New Roman" w:eastAsia="宋体" w:cs="Times New Roman"/>
      <w:lang w:val="en-US" w:eastAsia="zh-CN" w:bidi="ar-SA"/>
    </w:rPr>
  </w:style>
  <w:style w:type="paragraph" w:styleId="1243">
    <w:name w:val="Heading21"/>
    <w:next w:val="745"/>
    <w:link w:val="745"/>
    <w:pPr>
      <w:jc w:val="both"/>
      <w:keepLines/>
      <w:keepNext/>
      <w:spacing w:before="260" w:after="260" w:line="415" w:lineRule="auto"/>
    </w:pPr>
    <w:rPr>
      <w:rFonts w:ascii="Arial" w:hAnsi="Arial" w:eastAsia="黑体"/>
      <w:b/>
      <w:bCs/>
      <w:sz w:val="32"/>
      <w:szCs w:val="32"/>
      <w:lang w:val="en-US" w:eastAsia="zh-CN" w:bidi="ar-SA"/>
    </w:rPr>
  </w:style>
  <w:style w:type="paragraph" w:styleId="1244">
    <w:name w:val="H-TextFormat"/>
    <w:next w:val="1244"/>
    <w:link w:val="745"/>
    <w:rPr>
      <w:rFonts w:ascii="Arial" w:hAnsi="Arial"/>
      <w:sz w:val="22"/>
      <w:lang w:val="en-GB" w:eastAsia="en-US" w:bidi="ar-SA"/>
    </w:rPr>
  </w:style>
  <w:style w:type="paragraph" w:styleId="1245">
    <w:name w:val="p0"/>
    <w:basedOn w:val="745"/>
    <w:next w:val="1245"/>
    <w:link w:val="745"/>
    <w:pPr>
      <w:jc w:val="left"/>
      <w:widowControl/>
    </w:pPr>
    <w:rPr>
      <w:rFonts w:ascii="Times New Roman" w:hAnsi="Times New Roman" w:eastAsia="宋体" w:cs="Times New Roman"/>
      <w:sz w:val="24"/>
      <w:szCs w:val="24"/>
      <w:lang w:val="en-US" w:eastAsia="zh-CN" w:bidi="ar-SA"/>
    </w:rPr>
  </w:style>
  <w:style w:type="paragraph" w:styleId="1246">
    <w:name w:val="xl92"/>
    <w:basedOn w:val="745"/>
    <w:next w:val="124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47">
    <w:name w:val="Table Text"/>
    <w:basedOn w:val="745"/>
    <w:next w:val="1247"/>
    <w:link w:val="745"/>
    <w:rPr>
      <w:rFonts w:ascii="宋体" w:hAnsi="宋体" w:eastAsia="宋体" w:cs="宋体"/>
      <w:sz w:val="18"/>
      <w:szCs w:val="18"/>
      <w:lang w:val="en-US" w:eastAsia="en-US" w:bidi="ar-SA"/>
    </w:rPr>
  </w:style>
  <w:style w:type="paragraph" w:styleId="1248">
    <w:name w:val="et5"/>
    <w:basedOn w:val="745"/>
    <w:next w:val="1248"/>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49">
    <w:name w:val="xl103"/>
    <w:basedOn w:val="745"/>
    <w:next w:val="1249"/>
    <w:link w:val="745"/>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50">
    <w:name w:val="样式4"/>
    <w:basedOn w:val="1017"/>
    <w:next w:val="1250"/>
    <w:link w:val="745"/>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51">
    <w:name w:val="xl84"/>
    <w:basedOn w:val="745"/>
    <w:next w:val="125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52">
    <w:name w:val="p18"/>
    <w:basedOn w:val="745"/>
    <w:next w:val="1252"/>
    <w:link w:val="745"/>
    <w:pPr>
      <w:ind w:firstLine="420"/>
      <w:jc w:val="left"/>
      <w:widowControl/>
    </w:pPr>
    <w:rPr>
      <w:rFonts w:ascii="Times New Roman" w:hAnsi="Times New Roman" w:eastAsia="宋体" w:cs="Times New Roman"/>
      <w:sz w:val="24"/>
      <w:szCs w:val="24"/>
      <w:lang w:val="en-US" w:eastAsia="zh-CN" w:bidi="ar-SA"/>
    </w:rPr>
  </w:style>
  <w:style w:type="paragraph" w:styleId="1253">
    <w:name w:val="UserStyle_1"/>
    <w:next w:val="1254"/>
    <w:link w:val="745"/>
    <w:pPr>
      <w:ind w:firstLine="420"/>
      <w:jc w:val="both"/>
    </w:pPr>
    <w:rPr>
      <w:sz w:val="21"/>
      <w:szCs w:val="22"/>
      <w:lang w:val="en-US" w:eastAsia="zh-CN" w:bidi="ar-SA"/>
    </w:rPr>
  </w:style>
  <w:style w:type="paragraph" w:styleId="1254">
    <w:name w:val="179"/>
    <w:next w:val="1254"/>
    <w:link w:val="745"/>
    <w:pPr>
      <w:ind w:firstLine="420"/>
      <w:jc w:val="both"/>
      <w:spacing w:after="160" w:line="259" w:lineRule="auto"/>
    </w:pPr>
    <w:rPr>
      <w:sz w:val="21"/>
      <w:szCs w:val="24"/>
      <w:lang w:val="en-US" w:eastAsia="zh-CN" w:bidi="ar-SA"/>
    </w:rPr>
  </w:style>
  <w:style w:type="paragraph" w:styleId="1255">
    <w:name w:val="默认段落字体 Para Char Char Char Char Char Char Char Char Char Char Char Char Char"/>
    <w:basedOn w:val="745"/>
    <w:next w:val="1255"/>
    <w:link w:val="745"/>
    <w:rPr>
      <w:rFonts w:ascii="等线" w:hAnsi="等线" w:eastAsia="等线" w:cs="Times New Roman"/>
      <w:szCs w:val="24"/>
      <w:lang w:val="en-US" w:eastAsia="zh-CN" w:bidi="ar-SA"/>
    </w:rPr>
  </w:style>
  <w:style w:type="paragraph" w:styleId="1256">
    <w:name w:val="et3"/>
    <w:basedOn w:val="745"/>
    <w:next w:val="1256"/>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57">
    <w:name w:val="Char Char Char1"/>
    <w:basedOn w:val="745"/>
    <w:next w:val="1257"/>
    <w:link w:val="745"/>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58">
    <w:name w:val="xl63"/>
    <w:basedOn w:val="745"/>
    <w:next w:val="125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259">
    <w:name w:val="font1"/>
    <w:basedOn w:val="745"/>
    <w:next w:val="1259"/>
    <w:link w:val="745"/>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60">
    <w:name w:val="xl83"/>
    <w:basedOn w:val="745"/>
    <w:next w:val="1260"/>
    <w:link w:val="745"/>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61">
    <w:name w:val="文字"/>
    <w:basedOn w:val="745"/>
    <w:next w:val="1261"/>
    <w:link w:val="745"/>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62">
    <w:name w:val="xl68"/>
    <w:basedOn w:val="745"/>
    <w:next w:val="1262"/>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63">
    <w:name w:val="g11"/>
    <w:basedOn w:val="745"/>
    <w:next w:val="1263"/>
    <w:link w:val="745"/>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64">
    <w:name w:val="_Style 1"/>
    <w:basedOn w:val="745"/>
    <w:next w:val="1264"/>
    <w:link w:val="745"/>
    <w:pPr>
      <w:ind w:firstLine="420"/>
      <w:jc w:val="left"/>
      <w:widowControl/>
    </w:pPr>
    <w:rPr>
      <w:rFonts w:ascii="Times New Roman" w:hAnsi="Times New Roman" w:eastAsia="宋体" w:cs="Times New Roman"/>
      <w:sz w:val="24"/>
      <w:szCs w:val="24"/>
      <w:lang w:val="en-US" w:eastAsia="zh-CN" w:bidi="ar-SA"/>
    </w:rPr>
  </w:style>
  <w:style w:type="paragraph" w:styleId="1265">
    <w:name w:val="Normal_22"/>
    <w:next w:val="1265"/>
    <w:link w:val="745"/>
    <w:rPr>
      <w:rFonts w:eastAsia="Times New Roman"/>
      <w:sz w:val="24"/>
      <w:szCs w:val="24"/>
      <w:lang w:val="en-US" w:eastAsia="zh-CN" w:bidi="ar-SA"/>
    </w:rPr>
  </w:style>
  <w:style w:type="paragraph" w:styleId="1266">
    <w:name w:val="题目 2"/>
    <w:next w:val="745"/>
    <w:link w:val="745"/>
    <w:pPr>
      <w:keepNext/>
      <w:outlineLvl w:val="1"/>
    </w:pPr>
    <w:rPr>
      <w:b/>
      <w:color w:val="000000"/>
      <w:sz w:val="24"/>
      <w:lang w:val="en-US" w:eastAsia="zh-CN" w:bidi="ar-SA"/>
    </w:rPr>
  </w:style>
  <w:style w:type="paragraph" w:styleId="1267">
    <w:name w:val="xl93"/>
    <w:basedOn w:val="745"/>
    <w:next w:val="126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68">
    <w:name w:val="默认段落字体 Para Char Char Char Char Char Char Char Char Char1 Char Char Char Char Char Char Char"/>
    <w:basedOn w:val="997"/>
    <w:next w:val="1268"/>
    <w:link w:val="745"/>
    <w:pPr>
      <w:jc w:val="both"/>
      <w:widowControl w:val="off"/>
    </w:pPr>
    <w:rPr>
      <w:rFonts w:ascii="Times New Roman" w:hAnsi="Times New Roman" w:eastAsia="宋体" w:cs="Times New Roman"/>
      <w:sz w:val="21"/>
      <w:lang w:val="en-US" w:eastAsia="zh-CN" w:bidi="ar-SA"/>
    </w:rPr>
  </w:style>
  <w:style w:type="paragraph" w:styleId="1269">
    <w:name w:val="_Style 36"/>
    <w:basedOn w:val="997"/>
    <w:next w:val="1269"/>
    <w:link w:val="745"/>
    <w:pPr>
      <w:spacing w:line="360" w:lineRule="auto"/>
    </w:pPr>
    <w:rPr>
      <w:rFonts w:ascii="Times New Roman" w:hAnsi="Times New Roman" w:eastAsia="宋体" w:cs="Times New Roman"/>
      <w:lang w:val="en-US" w:eastAsia="zh-CN" w:bidi="ar-SA"/>
    </w:rPr>
  </w:style>
  <w:style w:type="paragraph" w:styleId="1270">
    <w:name w:val="Table Paragraph"/>
    <w:basedOn w:val="745"/>
    <w:next w:val="1270"/>
    <w:link w:val="745"/>
    <w:pPr>
      <w:spacing w:before="2" w:line="289" w:lineRule="exact"/>
    </w:pPr>
    <w:rPr>
      <w:rFonts w:ascii="宋体" w:hAnsi="宋体" w:eastAsia="宋体" w:cs="宋体"/>
      <w:lang w:val="zh-CN" w:eastAsia="zh-CN" w:bidi="zh-CN"/>
    </w:rPr>
  </w:style>
  <w:style w:type="paragraph" w:styleId="1271">
    <w:name w:val="Char12"/>
    <w:basedOn w:val="745"/>
    <w:next w:val="1271"/>
    <w:link w:val="745"/>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72">
    <w:name w:val="自由格式"/>
    <w:next w:val="1272"/>
    <w:link w:val="745"/>
    <w:rPr>
      <w:color w:val="000000"/>
      <w:sz w:val="24"/>
      <w:lang w:val="en-US" w:eastAsia="zh-CN" w:bidi="ar-SA"/>
    </w:rPr>
  </w:style>
  <w:style w:type="paragraph" w:styleId="1273">
    <w:name w:val="style11"/>
    <w:basedOn w:val="745"/>
    <w:next w:val="1273"/>
    <w:link w:val="745"/>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74">
    <w:name w:val="网格型2"/>
    <w:basedOn w:val="994"/>
    <w:next w:val="1274"/>
    <w:link w:val="745"/>
    <w:rPr>
      <w:rFonts w:ascii="Times New Roman" w:hAnsi="Times New Roman" w:eastAsia="宋体" w:cs="Times New Roman"/>
      <w:lang w:val="en-US" w:eastAsia="zh-CN" w:bidi="ar-SA"/>
    </w:rPr>
    <w:tblPr/>
  </w:style>
  <w:style w:type="table" w:styleId="1275">
    <w:name w:val="Table Normal"/>
    <w:next w:val="1275"/>
    <w:link w:val="745"/>
    <w:rPr>
      <w:lang w:val="en-US" w:eastAsia="zh-CN" w:bidi="ar-SA"/>
    </w:rPr>
    <w:tblPr/>
  </w:style>
  <w:style w:type="table" w:styleId="1276">
    <w:name w:val="网格型1"/>
    <w:basedOn w:val="994"/>
    <w:next w:val="1276"/>
    <w:link w:val="745"/>
    <w:pPr>
      <w:jc w:val="both"/>
      <w:widowControl w:val="off"/>
    </w:pPr>
    <w:rPr>
      <w:rFonts w:ascii="Times New Roman" w:hAnsi="Times New Roman" w:eastAsia="宋体" w:cs="Times New Roman"/>
      <w:lang w:val="en-US" w:eastAsia="zh-CN" w:bidi="ar-SA"/>
    </w:rPr>
    <w:tblPr/>
  </w:style>
  <w:style w:type="paragraph" w:styleId="1277">
    <w:name w:val="正文缩进1"/>
    <w:basedOn w:val="745"/>
    <w:next w:val="1277"/>
    <w:link w:val="745"/>
    <w:pPr>
      <w:ind w:firstLine="420"/>
    </w:pPr>
    <w:rPr>
      <w:rFonts w:ascii="Times New Roman" w:hAnsi="Times New Roman" w:eastAsia="宋体" w:cs="Times New Roman"/>
      <w:lang w:val="en-US" w:eastAsia="zh-CN" w:bidi="ar-SA"/>
    </w:rPr>
  </w:style>
  <w:style w:type="paragraph" w:styleId="1278">
    <w:name w:val="正文（绿盟科技）"/>
    <w:next w:val="1278"/>
    <w:link w:val="745"/>
    <w:pPr>
      <w:spacing w:line="300" w:lineRule="auto"/>
    </w:pPr>
    <w:rPr>
      <w:rFonts w:ascii="Arial" w:hAnsi="Arial"/>
      <w:sz w:val="21"/>
      <w:szCs w:val="21"/>
      <w:lang w:val="en-US" w:eastAsia="zh-CN" w:bidi="ar-SA"/>
    </w:rPr>
  </w:style>
  <w:style w:type="paragraph" w:styleId="1279">
    <w:name w:val="日期11"/>
    <w:basedOn w:val="745"/>
    <w:next w:val="745"/>
    <w:link w:val="745"/>
    <w:qFormat/>
    <w:rPr>
      <w:rFonts w:ascii="宋体" w:hAnsi="宋体" w:eastAsia="楷体_GB2312"/>
    </w:rPr>
  </w:style>
  <w:style w:type="paragraph" w:styleId="1280">
    <w:name w:val="修订"/>
    <w:next w:val="1280"/>
    <w:link w:val="745"/>
    <w:uiPriority w:val="99"/>
    <w:unhideWhenUsed/>
    <w:rPr>
      <w:sz w:val="21"/>
      <w:szCs w:val="22"/>
      <w:lang w:val="en-US" w:eastAsia="zh-CN" w:bidi="ar-SA"/>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7</cp:revision>
  <dcterms:created xsi:type="dcterms:W3CDTF">2026-04-20T08:34:00Z</dcterms:created>
  <dcterms:modified xsi:type="dcterms:W3CDTF">2026-05-29T03:35:27Z</dcterms:modified>
</cp:coreProperties>
</file>