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楷体" w:eastAsia="楷体"/>
          <w:b/>
          <w:sz w:val="48"/>
          <w:szCs w:val="48"/>
          <w:highlight w:val="none"/>
        </w:rPr>
      </w:pPr>
      <w:r>
        <w:rPr>
          <w:rFonts w:ascii="楷体" w:eastAsia="楷体"/>
          <w:b/>
          <w:sz w:val="48"/>
          <w:szCs w:val="48"/>
          <w:highlight w:val="none"/>
        </w:rPr>
      </w:r>
      <w:r/>
    </w:p>
    <w:p>
      <w:pPr>
        <w:jc w:val="center"/>
        <w:spacing w:line="360" w:lineRule="auto"/>
        <w:shd w:val="clear" w:color="auto" w:fill="ffffff"/>
        <w:widowControl/>
        <w:rPr>
          <w:rFonts w:ascii="楷体" w:eastAsia="楷体"/>
          <w:b/>
          <w:bCs/>
          <w:sz w:val="44"/>
          <w:szCs w:val="44"/>
          <w:highlight w:val="none"/>
        </w:rPr>
        <w:outlineLvl w:val="0"/>
      </w:pPr>
      <w:r>
        <w:rPr>
          <w:rFonts w:hint="eastAsia" w:ascii="楷体" w:eastAsia="楷体"/>
          <w:b/>
          <w:bCs/>
          <w:sz w:val="44"/>
          <w:szCs w:val="44"/>
          <w:highlight w:val="none"/>
        </w:rPr>
        <w:t xml:space="preserve">江苏省交通运输综合行政执法监督局</w:t>
      </w:r>
      <w:r/>
    </w:p>
    <w:p>
      <w:pPr>
        <w:pStyle w:val="762"/>
        <w:rPr>
          <w:highlight w:val="none"/>
        </w:rPr>
      </w:pPr>
      <w:r>
        <w:rPr>
          <w:highlight w:val="none"/>
        </w:rPr>
      </w:r>
      <w:r/>
    </w:p>
    <w:p>
      <w:pPr>
        <w:pStyle w:val="821"/>
        <w:ind w:firstLine="420"/>
        <w:rPr>
          <w:rFonts w:ascii="楷体" w:eastAsia="楷体"/>
          <w:highlight w:val="none"/>
        </w:rPr>
      </w:pPr>
      <w:r>
        <w:rPr>
          <w:rFonts w:ascii="楷体" w:eastAsia="楷体"/>
          <w:highlight w:val="none"/>
        </w:rPr>
      </w:r>
      <w:r/>
    </w:p>
    <w:p>
      <w:pPr>
        <w:jc w:val="center"/>
        <w:spacing w:line="360" w:lineRule="auto"/>
        <w:widowControl/>
        <w:rPr>
          <w:rFonts w:hint="eastAsia" w:ascii="楷体" w:eastAsia="楷体"/>
          <w:b/>
          <w:sz w:val="72"/>
          <w:szCs w:val="72"/>
          <w:highlight w:val="none"/>
          <w:lang w:eastAsia="zh-CN"/>
        </w:rPr>
        <w:outlineLvl w:val="1"/>
      </w:pPr>
      <w:r>
        <w:rPr>
          <w:rFonts w:hint="eastAsia" w:ascii="楷体" w:eastAsia="楷体"/>
          <w:b/>
          <w:bCs/>
          <w:sz w:val="40"/>
          <w:szCs w:val="40"/>
          <w:highlight w:val="none"/>
          <w:lang w:eastAsia="zh-CN"/>
        </w:rPr>
        <w:t xml:space="preserve">江苏省交通运输综合执法数据监测与效能评估辅助服务项目</w:t>
      </w:r>
      <w:r/>
    </w:p>
    <w:p>
      <w:pPr>
        <w:jc w:val="center"/>
        <w:spacing w:line="360" w:lineRule="auto"/>
        <w:widowControl/>
        <w:rPr>
          <w:rFonts w:ascii="楷体" w:eastAsia="楷体"/>
          <w:b/>
          <w:sz w:val="72"/>
          <w:szCs w:val="72"/>
          <w:highlight w:val="none"/>
        </w:rPr>
        <w:outlineLvl w:val="1"/>
      </w:pPr>
      <w:r>
        <w:rPr>
          <w:rFonts w:ascii="楷体" w:eastAsia="楷体"/>
          <w:b/>
          <w:sz w:val="72"/>
          <w:szCs w:val="72"/>
          <w:highlight w:val="none"/>
        </w:rPr>
      </w:r>
      <w:r/>
    </w:p>
    <w:p>
      <w:pPr>
        <w:jc w:val="center"/>
        <w:spacing w:line="360" w:lineRule="auto"/>
        <w:widowControl/>
        <w:rPr>
          <w:rFonts w:ascii="楷体" w:eastAsia="楷体"/>
          <w:b/>
          <w:sz w:val="72"/>
          <w:szCs w:val="72"/>
          <w:highlight w:val="none"/>
        </w:rPr>
        <w:outlineLvl w:val="1"/>
      </w:pPr>
      <w:r>
        <w:rPr>
          <w:rFonts w:hint="eastAsia" w:ascii="楷体" w:eastAsia="楷体"/>
          <w:b/>
          <w:sz w:val="72"/>
          <w:szCs w:val="72"/>
          <w:highlight w:val="none"/>
        </w:rPr>
        <w:t xml:space="preserve">招标文件</w:t>
      </w:r>
      <w:r/>
    </w:p>
    <w:p>
      <w:pPr>
        <w:jc w:val="center"/>
        <w:rPr>
          <w:rFonts w:ascii="楷体" w:eastAsia="楷体"/>
          <w:b/>
          <w:sz w:val="24"/>
          <w:highlight w:val="none"/>
        </w:rPr>
      </w:pPr>
      <w:r>
        <w:rPr>
          <w:rFonts w:ascii="楷体" w:eastAsia="楷体"/>
          <w:b/>
          <w:sz w:val="24"/>
          <w:highlight w:val="none"/>
        </w:rPr>
      </w:r>
      <w:r/>
    </w:p>
    <w:p>
      <w:pPr>
        <w:jc w:val="center"/>
        <w:spacing w:line="360" w:lineRule="auto"/>
        <w:widowControl/>
        <w:rPr>
          <w:rFonts w:hint="eastAsia" w:ascii="楷体" w:eastAsia="楷体"/>
          <w:b/>
          <w:sz w:val="36"/>
          <w:szCs w:val="36"/>
          <w:highlight w:val="none"/>
          <w:lang w:eastAsia="zh-CN"/>
        </w:rPr>
      </w:pPr>
      <w:r>
        <w:rPr>
          <w:rFonts w:hint="eastAsia" w:ascii="楷体" w:eastAsia="楷体"/>
          <w:b/>
          <w:sz w:val="36"/>
          <w:szCs w:val="36"/>
          <w:highlight w:val="none"/>
        </w:rPr>
        <w:t xml:space="preserve">项目编号：</w:t>
      </w:r>
      <w:bookmarkStart w:id="48" w:name="_GoBack"/>
      <w:r/>
      <w:bookmarkEnd w:id="48"/>
      <w:r>
        <w:rPr>
          <w:rFonts w:hint="eastAsia" w:ascii="楷体" w:eastAsia="楷体"/>
          <w:b/>
          <w:sz w:val="36"/>
          <w:szCs w:val="36"/>
          <w:highlight w:val="none"/>
          <w:lang w:eastAsia="zh-CN"/>
        </w:rPr>
        <w:t xml:space="preserve">JSZC-320000-JSSG-G2026-0011（SG-CG-260514F）</w:t>
      </w:r>
      <w:r/>
    </w:p>
    <w:p>
      <w:pPr>
        <w:jc w:val="center"/>
        <w:spacing w:line="360" w:lineRule="auto"/>
        <w:widowControl/>
        <w:rPr>
          <w:rFonts w:ascii="楷体" w:eastAsia="楷体"/>
          <w:b/>
          <w:sz w:val="36"/>
          <w:szCs w:val="36"/>
          <w:highlight w:val="none"/>
        </w:rPr>
      </w:pPr>
      <w:r>
        <w:rPr>
          <w:rFonts w:ascii="楷体" w:eastAsia="楷体"/>
          <w:b/>
          <w:sz w:val="36"/>
          <w:szCs w:val="36"/>
          <w:highlight w:val="none"/>
        </w:rPr>
      </w:r>
      <w:r/>
    </w:p>
    <w:p>
      <w:pPr>
        <w:jc w:val="center"/>
        <w:spacing w:line="360" w:lineRule="auto"/>
        <w:widowControl/>
        <w:rPr>
          <w:rFonts w:ascii="楷体" w:eastAsia="楷体"/>
          <w:b/>
          <w:sz w:val="36"/>
          <w:szCs w:val="36"/>
          <w:highlight w:val="none"/>
        </w:rPr>
      </w:pPr>
      <w:r>
        <w:rPr>
          <w:rFonts w:ascii="楷体" w:eastAsia="楷体"/>
          <w:b/>
          <w:sz w:val="36"/>
          <w:szCs w:val="36"/>
          <w:highlight w:val="none"/>
        </w:rPr>
      </w:r>
      <w:r/>
    </w:p>
    <w:p>
      <w:pPr>
        <w:spacing w:line="360" w:lineRule="auto"/>
        <w:widowControl/>
        <w:rPr>
          <w:rFonts w:ascii="楷体" w:eastAsia="楷体"/>
          <w:sz w:val="44"/>
          <w:szCs w:val="44"/>
          <w:highlight w:val="none"/>
        </w:rPr>
      </w:pPr>
      <w:r>
        <w:rPr>
          <w:rFonts w:ascii="楷体" w:eastAsia="楷体"/>
          <w:sz w:val="44"/>
          <w:szCs w:val="44"/>
          <w:highlight w:val="none"/>
        </w:rPr>
      </w:r>
      <w:r/>
    </w:p>
    <w:p>
      <w:pPr>
        <w:jc w:val="center"/>
        <w:spacing w:line="360" w:lineRule="auto"/>
        <w:widowControl/>
        <w:rPr>
          <w:rFonts w:ascii="楷体" w:eastAsia="楷体" w:cs="Arial"/>
          <w:b/>
          <w:sz w:val="36"/>
          <w:highlight w:val="none"/>
        </w:rPr>
      </w:pPr>
      <w:r>
        <w:rPr>
          <w:rFonts w:hint="eastAsia" w:ascii="楷体" w:eastAsia="楷体" w:cs="Arial"/>
          <w:b/>
          <w:sz w:val="36"/>
          <w:highlight w:val="none"/>
        </w:rPr>
        <w:t xml:space="preserve">采购人：江苏省交通运输综合行政执法监督局</w:t>
      </w:r>
      <w:r/>
    </w:p>
    <w:p>
      <w:pPr>
        <w:jc w:val="center"/>
        <w:spacing w:line="360" w:lineRule="auto"/>
        <w:widowControl/>
        <w:rPr>
          <w:rFonts w:hint="eastAsia" w:ascii="楷体" w:eastAsia="楷体" w:cs="Arial"/>
          <w:b/>
          <w:sz w:val="36"/>
          <w:highlight w:val="none"/>
        </w:rPr>
      </w:pPr>
      <w:r>
        <w:rPr>
          <w:rFonts w:hint="eastAsia" w:ascii="楷体" w:eastAsia="楷体" w:cs="Arial"/>
          <w:b/>
          <w:sz w:val="36"/>
          <w:highlight w:val="none"/>
        </w:rPr>
        <w:t xml:space="preserve">采购代理机构：江苏苏港建设项目管理有限公司</w:t>
      </w:r>
      <w:r/>
    </w:p>
    <w:p>
      <w:pPr>
        <w:pStyle w:val="819"/>
        <w:rPr>
          <w:highlight w:val="none"/>
        </w:rPr>
      </w:pPr>
      <w:r>
        <w:rPr>
          <w:highlight w:val="none"/>
        </w:rPr>
      </w:r>
      <w:r/>
    </w:p>
    <w:p>
      <w:pPr>
        <w:jc w:val="center"/>
        <w:spacing w:line="360" w:lineRule="auto"/>
        <w:widowControl/>
        <w:rPr>
          <w:rFonts w:ascii="楷体" w:eastAsia="楷体" w:cs="Arial"/>
          <w:b/>
          <w:sz w:val="36"/>
          <w:highlight w:val="none"/>
        </w:rPr>
      </w:pPr>
      <w:r>
        <w:rPr>
          <w:rFonts w:hint="eastAsia" w:ascii="楷体" w:eastAsia="楷体" w:cs="Arial"/>
          <w:b/>
          <w:sz w:val="36"/>
          <w:highlight w:val="none"/>
        </w:rPr>
        <w:t xml:space="preserve">202</w:t>
      </w:r>
      <w:r>
        <w:rPr>
          <w:rFonts w:hint="eastAsia" w:ascii="楷体" w:eastAsia="楷体" w:cs="Arial"/>
          <w:b/>
          <w:sz w:val="36"/>
          <w:highlight w:val="none"/>
          <w:lang w:val="en-US" w:eastAsia="zh-CN"/>
        </w:rPr>
        <w:t xml:space="preserve">6</w:t>
      </w:r>
      <w:r>
        <w:rPr>
          <w:rFonts w:hint="eastAsia" w:ascii="楷体" w:eastAsia="楷体" w:cs="Arial"/>
          <w:b/>
          <w:sz w:val="36"/>
          <w:highlight w:val="none"/>
        </w:rPr>
        <w:t xml:space="preserve">年</w:t>
      </w:r>
      <w:r>
        <w:rPr>
          <w:rFonts w:hint="eastAsia" w:ascii="楷体" w:eastAsia="楷体" w:cs="Arial"/>
          <w:b/>
          <w:sz w:val="36"/>
          <w:highlight w:val="none"/>
          <w:lang w:val="en-US" w:eastAsia="zh-CN"/>
        </w:rPr>
        <w:t xml:space="preserve">5</w:t>
      </w:r>
      <w:r>
        <w:rPr>
          <w:rFonts w:hint="eastAsia" w:ascii="楷体" w:eastAsia="楷体" w:cs="Arial"/>
          <w:b/>
          <w:sz w:val="36"/>
          <w:highlight w:val="none"/>
        </w:rPr>
        <w:t xml:space="preserve">月</w:t>
      </w:r>
      <w:r/>
    </w:p>
    <w:p>
      <w:pPr>
        <w:jc w:val="center"/>
        <w:spacing w:line="360" w:lineRule="auto"/>
        <w:widowControl/>
        <w:rPr>
          <w:rFonts w:ascii="楷体" w:eastAsia="楷体" w:cs="Arial"/>
          <w:b/>
          <w:sz w:val="36"/>
          <w:highlight w:val="none"/>
        </w:rPr>
        <w:sectPr>
          <w:headerReference w:type="default" r:id="rId9"/>
          <w:footerReference w:type="default" r:id="rId12"/>
          <w:footnotePr/>
          <w:endnotePr/>
          <w:type w:val="nextPage"/>
          <w:pgSz w:w="11906" w:h="16838" w:orient="portrait"/>
          <w:pgMar w:top="1440" w:right="1800" w:bottom="1440" w:left="1800" w:header="851" w:footer="1077" w:gutter="0"/>
          <w:cols w:num="1" w:sep="0" w:space="720" w:equalWidth="1"/>
          <w:docGrid w:linePitch="360"/>
        </w:sectPr>
      </w:pPr>
      <w:r>
        <w:rPr>
          <w:rFonts w:ascii="楷体" w:eastAsia="楷体" w:cs="Arial"/>
          <w:b/>
          <w:sz w:val="36"/>
          <w:highlight w:val="none"/>
        </w:rPr>
      </w:r>
      <w:r/>
    </w:p>
    <w:p>
      <w:pPr>
        <w:jc w:val="center"/>
        <w:rPr>
          <w:rFonts w:ascii="楷体" w:eastAsia="楷体"/>
          <w:b/>
          <w:bCs/>
          <w:sz w:val="48"/>
          <w:szCs w:val="48"/>
          <w:highlight w:val="none"/>
        </w:rPr>
        <w:outlineLvl w:val="1"/>
      </w:pPr>
      <w:r/>
      <w:bookmarkStart w:id="0" w:name="_Toc481604673"/>
      <w:r>
        <w:rPr>
          <w:rFonts w:hint="eastAsia" w:ascii="楷体" w:eastAsia="楷体"/>
          <w:b/>
          <w:bCs/>
          <w:sz w:val="48"/>
          <w:szCs w:val="48"/>
          <w:highlight w:val="none"/>
        </w:rPr>
        <w:t xml:space="preserve">目录</w:t>
      </w:r>
      <w:r/>
    </w:p>
    <w:p>
      <w:pPr>
        <w:jc w:val="center"/>
        <w:rPr>
          <w:rFonts w:ascii="楷体" w:eastAsia="楷体"/>
          <w:b/>
          <w:bCs/>
          <w:sz w:val="48"/>
          <w:szCs w:val="48"/>
          <w:highlight w:val="none"/>
        </w:rPr>
      </w:pPr>
      <w:r>
        <w:rPr>
          <w:rFonts w:ascii="楷体" w:eastAsia="楷体"/>
          <w:b/>
          <w:bCs/>
          <w:sz w:val="48"/>
          <w:szCs w:val="48"/>
          <w:highlight w:val="none"/>
        </w:rPr>
      </w:r>
      <w:r/>
    </w:p>
    <w:p>
      <w:pPr>
        <w:pStyle w:val="792"/>
        <w:tabs>
          <w:tab w:val="right" w:pos="8296" w:leader="dot"/>
        </w:tabs>
        <w:rPr>
          <w:rFonts w:ascii="楷体" w:eastAsia="楷体"/>
          <w:b/>
          <w:bCs/>
          <w:sz w:val="28"/>
          <w:szCs w:val="32"/>
          <w:highlight w:val="none"/>
        </w:rPr>
      </w:pPr>
      <w:r>
        <w:rPr>
          <w:rFonts w:hint="eastAsia" w:ascii="楷体" w:eastAsia="楷体"/>
          <w:b/>
          <w:bCs/>
          <w:sz w:val="40"/>
          <w:szCs w:val="40"/>
          <w:highlight w:val="none"/>
        </w:rPr>
        <w:fldChar w:fldCharType="begin"/>
      </w:r>
      <w:r>
        <w:rPr>
          <w:rFonts w:hint="eastAsia" w:ascii="楷体" w:eastAsia="楷体"/>
          <w:b/>
          <w:bCs/>
          <w:sz w:val="40"/>
          <w:szCs w:val="40"/>
          <w:highlight w:val="none"/>
        </w:rPr>
        <w:instrText xml:space="preserve">TOC \o "1-1" \h \u </w:instrText>
      </w:r>
      <w:r>
        <w:rPr>
          <w:rFonts w:hint="eastAsia" w:ascii="楷体" w:eastAsia="楷体"/>
          <w:b/>
          <w:bCs/>
          <w:sz w:val="40"/>
          <w:szCs w:val="40"/>
          <w:highlight w:val="none"/>
        </w:rPr>
        <w:fldChar w:fldCharType="separate"/>
      </w:r>
      <w:r>
        <w:rPr>
          <w:highlight w:val="none"/>
        </w:rPr>
        <w:fldChar w:fldCharType="begin"/>
      </w:r>
      <w:r>
        <w:rPr>
          <w:highlight w:val="none"/>
        </w:rPr>
        <w:instrText xml:space="preserve"> HYPERLINK \l "_Toc37757279" </w:instrText>
      </w:r>
      <w:r>
        <w:rPr>
          <w:highlight w:val="none"/>
        </w:rPr>
        <w:fldChar w:fldCharType="separate"/>
      </w:r>
      <w:r>
        <w:rPr>
          <w:rFonts w:ascii="楷体" w:eastAsia="楷体"/>
          <w:b/>
          <w:bCs/>
          <w:sz w:val="28"/>
          <w:szCs w:val="36"/>
          <w:highlight w:val="none"/>
        </w:rPr>
        <w:t xml:space="preserve">第一章投标邀请</w:t>
      </w:r>
      <w:r>
        <w:rPr>
          <w:rFonts w:hint="eastAsia" w:ascii="楷体" w:eastAsia="楷体"/>
          <w:b/>
          <w:bCs/>
          <w:sz w:val="28"/>
          <w:szCs w:val="36"/>
          <w:highlight w:val="none"/>
        </w:rPr>
        <w:t xml:space="preserve">（招标公告）</w:t>
      </w:r>
      <w:r>
        <w:rPr>
          <w:rFonts w:ascii="楷体" w:eastAsia="楷体"/>
          <w:b/>
          <w:bCs/>
          <w:sz w:val="28"/>
          <w:szCs w:val="36"/>
          <w:highlight w:val="none"/>
        </w:rPr>
        <w:tab/>
      </w:r>
      <w:r>
        <w:rPr>
          <w:rFonts w:ascii="楷体" w:eastAsia="楷体"/>
          <w:b/>
          <w:bCs/>
          <w:sz w:val="28"/>
          <w:szCs w:val="36"/>
          <w:highlight w:val="none"/>
        </w:rPr>
        <w:fldChar w:fldCharType="begin"/>
      </w:r>
      <w:r>
        <w:rPr>
          <w:rFonts w:ascii="楷体" w:eastAsia="楷体"/>
          <w:b/>
          <w:bCs/>
          <w:sz w:val="28"/>
          <w:szCs w:val="36"/>
          <w:highlight w:val="none"/>
        </w:rPr>
        <w:instrText xml:space="preserve"> PAGEREF _Toc37757279 \h </w:instrText>
      </w:r>
      <w:r>
        <w:rPr>
          <w:rFonts w:ascii="楷体" w:eastAsia="楷体"/>
          <w:b/>
          <w:bCs/>
          <w:sz w:val="28"/>
          <w:szCs w:val="36"/>
          <w:highlight w:val="none"/>
        </w:rPr>
        <w:fldChar w:fldCharType="separate"/>
      </w:r>
      <w:r>
        <w:rPr>
          <w:rFonts w:ascii="楷体" w:eastAsia="楷体"/>
          <w:b/>
          <w:bCs/>
          <w:sz w:val="28"/>
          <w:szCs w:val="36"/>
          <w:highlight w:val="none"/>
        </w:rPr>
        <w:t xml:space="preserve">1</w:t>
      </w:r>
      <w:r>
        <w:rPr>
          <w:rFonts w:ascii="楷体" w:eastAsia="楷体"/>
          <w:b/>
          <w:bCs/>
          <w:sz w:val="28"/>
          <w:szCs w:val="36"/>
          <w:highlight w:val="none"/>
        </w:rPr>
        <w:fldChar w:fldCharType="end"/>
      </w:r>
      <w:r>
        <w:rPr>
          <w:rFonts w:ascii="楷体" w:eastAsia="楷体"/>
          <w:b/>
          <w:bCs/>
          <w:sz w:val="28"/>
          <w:szCs w:val="36"/>
          <w:highlight w:val="none"/>
        </w:rPr>
        <w:fldChar w:fldCharType="end"/>
      </w:r>
      <w:r/>
    </w:p>
    <w:p>
      <w:pPr>
        <w:pStyle w:val="792"/>
        <w:tabs>
          <w:tab w:val="right" w:pos="8296" w:leader="dot"/>
        </w:tabs>
        <w:rPr>
          <w:rFonts w:ascii="楷体" w:eastAsia="楷体"/>
          <w:b/>
          <w:bCs/>
          <w:sz w:val="28"/>
          <w:szCs w:val="32"/>
          <w:highlight w:val="none"/>
        </w:rPr>
      </w:pPr>
      <w:r>
        <w:rPr>
          <w:highlight w:val="none"/>
        </w:rPr>
        <w:fldChar w:fldCharType="begin"/>
      </w:r>
      <w:r>
        <w:rPr>
          <w:highlight w:val="none"/>
        </w:rPr>
        <w:instrText xml:space="preserve"> HYPERLINK \l "_Toc37757280" </w:instrText>
      </w:r>
      <w:r>
        <w:rPr>
          <w:highlight w:val="none"/>
        </w:rPr>
        <w:fldChar w:fldCharType="separate"/>
      </w:r>
      <w:r>
        <w:rPr>
          <w:rFonts w:ascii="楷体" w:eastAsia="楷体"/>
          <w:b/>
          <w:bCs/>
          <w:sz w:val="28"/>
          <w:szCs w:val="36"/>
          <w:highlight w:val="none"/>
        </w:rPr>
        <w:t xml:space="preserve">第二章投标人须知前附表</w:t>
      </w:r>
      <w:r>
        <w:rPr>
          <w:rFonts w:ascii="楷体" w:eastAsia="楷体"/>
          <w:b/>
          <w:bCs/>
          <w:sz w:val="28"/>
          <w:szCs w:val="36"/>
          <w:highlight w:val="none"/>
        </w:rPr>
        <w:tab/>
      </w:r>
      <w:r>
        <w:rPr>
          <w:rFonts w:hint="eastAsia" w:ascii="楷体" w:eastAsia="楷体"/>
          <w:b/>
          <w:bCs/>
          <w:sz w:val="28"/>
          <w:szCs w:val="36"/>
          <w:highlight w:val="none"/>
        </w:rPr>
        <w:t xml:space="preserve">6</w:t>
      </w:r>
      <w:r>
        <w:rPr>
          <w:rFonts w:hint="eastAsia" w:ascii="楷体" w:eastAsia="楷体"/>
          <w:b/>
          <w:bCs/>
          <w:sz w:val="28"/>
          <w:szCs w:val="36"/>
          <w:highlight w:val="none"/>
        </w:rPr>
        <w:fldChar w:fldCharType="end"/>
      </w:r>
      <w:r/>
    </w:p>
    <w:p>
      <w:pPr>
        <w:pStyle w:val="792"/>
        <w:tabs>
          <w:tab w:val="right" w:pos="8296" w:leader="dot"/>
        </w:tabs>
        <w:rPr>
          <w:rFonts w:ascii="楷体" w:eastAsia="楷体"/>
          <w:b/>
          <w:bCs/>
          <w:sz w:val="28"/>
          <w:szCs w:val="32"/>
          <w:highlight w:val="none"/>
        </w:rPr>
      </w:pPr>
      <w:r>
        <w:rPr>
          <w:highlight w:val="none"/>
        </w:rPr>
        <w:fldChar w:fldCharType="begin"/>
      </w:r>
      <w:r>
        <w:rPr>
          <w:highlight w:val="none"/>
        </w:rPr>
        <w:instrText xml:space="preserve"> HYPERLINK \l "_Toc37757281" </w:instrText>
      </w:r>
      <w:r>
        <w:rPr>
          <w:highlight w:val="none"/>
        </w:rPr>
        <w:fldChar w:fldCharType="separate"/>
      </w:r>
      <w:r>
        <w:rPr>
          <w:rFonts w:ascii="楷体" w:eastAsia="楷体"/>
          <w:b/>
          <w:bCs/>
          <w:sz w:val="28"/>
          <w:szCs w:val="36"/>
          <w:highlight w:val="none"/>
        </w:rPr>
        <w:t xml:space="preserve">第三章投标人须知</w:t>
      </w:r>
      <w:r>
        <w:rPr>
          <w:rFonts w:ascii="楷体" w:eastAsia="楷体"/>
          <w:b/>
          <w:bCs/>
          <w:sz w:val="28"/>
          <w:szCs w:val="36"/>
          <w:highlight w:val="none"/>
        </w:rPr>
        <w:tab/>
      </w:r>
      <w:r>
        <w:rPr>
          <w:rFonts w:hint="eastAsia" w:ascii="楷体" w:eastAsia="楷体"/>
          <w:b/>
          <w:bCs/>
          <w:sz w:val="28"/>
          <w:szCs w:val="36"/>
          <w:highlight w:val="none"/>
        </w:rPr>
        <w:t xml:space="preserve">8</w:t>
      </w:r>
      <w:r>
        <w:rPr>
          <w:rFonts w:hint="eastAsia" w:ascii="楷体" w:eastAsia="楷体"/>
          <w:b/>
          <w:bCs/>
          <w:sz w:val="28"/>
          <w:szCs w:val="36"/>
          <w:highlight w:val="none"/>
        </w:rPr>
        <w:fldChar w:fldCharType="end"/>
      </w:r>
      <w:r/>
    </w:p>
    <w:p>
      <w:pPr>
        <w:pStyle w:val="792"/>
        <w:tabs>
          <w:tab w:val="right" w:pos="8296" w:leader="dot"/>
        </w:tabs>
        <w:rPr>
          <w:rFonts w:ascii="楷体" w:eastAsia="楷体"/>
          <w:b/>
          <w:bCs/>
          <w:sz w:val="28"/>
          <w:szCs w:val="32"/>
          <w:highlight w:val="none"/>
        </w:rPr>
      </w:pPr>
      <w:r>
        <w:rPr>
          <w:highlight w:val="none"/>
        </w:rPr>
        <w:fldChar w:fldCharType="begin"/>
      </w:r>
      <w:r>
        <w:rPr>
          <w:highlight w:val="none"/>
        </w:rPr>
        <w:instrText xml:space="preserve"> HYPERLINK \l "_Toc37757282" </w:instrText>
      </w:r>
      <w:r>
        <w:rPr>
          <w:highlight w:val="none"/>
        </w:rPr>
        <w:fldChar w:fldCharType="separate"/>
      </w:r>
      <w:r>
        <w:rPr>
          <w:rFonts w:ascii="楷体" w:eastAsia="楷体"/>
          <w:b/>
          <w:bCs/>
          <w:sz w:val="28"/>
          <w:szCs w:val="36"/>
          <w:highlight w:val="none"/>
        </w:rPr>
        <w:t xml:space="preserve">第四章评分标准</w:t>
      </w:r>
      <w:r>
        <w:rPr>
          <w:rFonts w:ascii="楷体" w:eastAsia="楷体"/>
          <w:b/>
          <w:bCs/>
          <w:sz w:val="28"/>
          <w:szCs w:val="36"/>
          <w:highlight w:val="none"/>
        </w:rPr>
        <w:tab/>
      </w:r>
      <w:r>
        <w:rPr>
          <w:rFonts w:hint="eastAsia" w:ascii="楷体" w:eastAsia="楷体"/>
          <w:b/>
          <w:bCs/>
          <w:sz w:val="28"/>
          <w:szCs w:val="36"/>
          <w:highlight w:val="none"/>
        </w:rPr>
        <w:t xml:space="preserve">2</w:t>
      </w:r>
      <w:r>
        <w:rPr>
          <w:rFonts w:hint="eastAsia" w:ascii="楷体" w:eastAsia="楷体"/>
          <w:b/>
          <w:bCs/>
          <w:sz w:val="28"/>
          <w:szCs w:val="36"/>
          <w:highlight w:val="none"/>
        </w:rPr>
        <w:fldChar w:fldCharType="end"/>
      </w:r>
      <w:r>
        <w:rPr>
          <w:rFonts w:hint="eastAsia" w:ascii="楷体" w:eastAsia="楷体"/>
          <w:b/>
          <w:bCs/>
          <w:sz w:val="28"/>
          <w:szCs w:val="36"/>
          <w:highlight w:val="none"/>
        </w:rPr>
        <w:t xml:space="preserve">0</w:t>
      </w:r>
      <w:r/>
    </w:p>
    <w:p>
      <w:pPr>
        <w:pStyle w:val="792"/>
        <w:tabs>
          <w:tab w:val="right" w:pos="8296" w:leader="dot"/>
        </w:tabs>
        <w:rPr>
          <w:rFonts w:ascii="楷体" w:eastAsia="楷体"/>
          <w:b/>
          <w:bCs/>
          <w:sz w:val="28"/>
          <w:szCs w:val="32"/>
          <w:highlight w:val="none"/>
        </w:rPr>
      </w:pPr>
      <w:r>
        <w:rPr>
          <w:highlight w:val="none"/>
        </w:rPr>
        <w:fldChar w:fldCharType="begin"/>
      </w:r>
      <w:r>
        <w:rPr>
          <w:highlight w:val="none"/>
        </w:rPr>
        <w:instrText xml:space="preserve"> HYPERLINK \l "_Toc37757283" </w:instrText>
      </w:r>
      <w:r>
        <w:rPr>
          <w:highlight w:val="none"/>
        </w:rPr>
        <w:fldChar w:fldCharType="separate"/>
      </w:r>
      <w:r>
        <w:rPr>
          <w:rFonts w:ascii="楷体" w:eastAsia="楷体"/>
          <w:b/>
          <w:bCs/>
          <w:sz w:val="28"/>
          <w:szCs w:val="36"/>
          <w:highlight w:val="none"/>
        </w:rPr>
        <w:t xml:space="preserve">第五章招标项目的技术要求</w:t>
      </w:r>
      <w:r>
        <w:rPr>
          <w:rFonts w:ascii="楷体" w:eastAsia="楷体"/>
          <w:b/>
          <w:bCs/>
          <w:sz w:val="28"/>
          <w:szCs w:val="36"/>
          <w:highlight w:val="none"/>
        </w:rPr>
        <w:tab/>
      </w:r>
      <w:r>
        <w:rPr>
          <w:rFonts w:ascii="楷体" w:eastAsia="楷体"/>
          <w:b/>
          <w:bCs/>
          <w:sz w:val="28"/>
          <w:szCs w:val="36"/>
          <w:highlight w:val="none"/>
        </w:rPr>
        <w:fldChar w:fldCharType="begin"/>
      </w:r>
      <w:r>
        <w:rPr>
          <w:rFonts w:ascii="楷体" w:eastAsia="楷体"/>
          <w:b/>
          <w:bCs/>
          <w:sz w:val="28"/>
          <w:szCs w:val="36"/>
          <w:highlight w:val="none"/>
        </w:rPr>
        <w:instrText xml:space="preserve"> PAGEREF _Toc37757283 \h </w:instrText>
      </w:r>
      <w:r>
        <w:rPr>
          <w:rFonts w:ascii="楷体" w:eastAsia="楷体"/>
          <w:b/>
          <w:bCs/>
          <w:sz w:val="28"/>
          <w:szCs w:val="36"/>
          <w:highlight w:val="none"/>
        </w:rPr>
        <w:fldChar w:fldCharType="separate"/>
      </w:r>
      <w:r>
        <w:rPr>
          <w:rFonts w:ascii="楷体" w:eastAsia="楷体"/>
          <w:b/>
          <w:bCs/>
          <w:sz w:val="28"/>
          <w:szCs w:val="36"/>
          <w:highlight w:val="none"/>
        </w:rPr>
        <w:t xml:space="preserve">22</w:t>
      </w:r>
      <w:r>
        <w:rPr>
          <w:rFonts w:ascii="楷体" w:eastAsia="楷体"/>
          <w:b/>
          <w:bCs/>
          <w:sz w:val="28"/>
          <w:szCs w:val="36"/>
          <w:highlight w:val="none"/>
        </w:rPr>
        <w:fldChar w:fldCharType="end"/>
      </w:r>
      <w:r>
        <w:rPr>
          <w:rFonts w:ascii="楷体" w:eastAsia="楷体"/>
          <w:b/>
          <w:bCs/>
          <w:sz w:val="28"/>
          <w:szCs w:val="36"/>
          <w:highlight w:val="none"/>
        </w:rPr>
        <w:fldChar w:fldCharType="end"/>
      </w:r>
      <w:r/>
    </w:p>
    <w:p>
      <w:pPr>
        <w:pStyle w:val="792"/>
        <w:tabs>
          <w:tab w:val="right" w:pos="8296" w:leader="dot"/>
        </w:tabs>
        <w:rPr>
          <w:rFonts w:ascii="楷体" w:eastAsia="楷体"/>
          <w:b/>
          <w:bCs/>
          <w:sz w:val="28"/>
          <w:szCs w:val="32"/>
          <w:highlight w:val="none"/>
        </w:rPr>
      </w:pPr>
      <w:r>
        <w:rPr>
          <w:highlight w:val="none"/>
        </w:rPr>
        <w:fldChar w:fldCharType="begin"/>
      </w:r>
      <w:r>
        <w:rPr>
          <w:highlight w:val="none"/>
        </w:rPr>
        <w:instrText xml:space="preserve"> HYPERLINK \l "_Toc37757284" </w:instrText>
      </w:r>
      <w:r>
        <w:rPr>
          <w:highlight w:val="none"/>
        </w:rPr>
        <w:fldChar w:fldCharType="separate"/>
      </w:r>
      <w:r>
        <w:rPr>
          <w:rFonts w:ascii="楷体" w:eastAsia="楷体"/>
          <w:b/>
          <w:bCs/>
          <w:sz w:val="28"/>
          <w:szCs w:val="36"/>
          <w:highlight w:val="none"/>
        </w:rPr>
        <w:t xml:space="preserve">第六章合同主要条款及格式</w:t>
      </w:r>
      <w:r>
        <w:rPr>
          <w:rFonts w:ascii="楷体" w:eastAsia="楷体"/>
          <w:b/>
          <w:bCs/>
          <w:sz w:val="28"/>
          <w:szCs w:val="36"/>
          <w:highlight w:val="none"/>
        </w:rPr>
        <w:tab/>
      </w:r>
      <w:r>
        <w:rPr>
          <w:rFonts w:hint="eastAsia" w:ascii="楷体" w:eastAsia="楷体"/>
          <w:b/>
          <w:bCs/>
          <w:sz w:val="28"/>
          <w:szCs w:val="36"/>
          <w:highlight w:val="none"/>
        </w:rPr>
        <w:t xml:space="preserve">2</w:t>
      </w:r>
      <w:r>
        <w:rPr>
          <w:rFonts w:hint="eastAsia" w:ascii="楷体" w:eastAsia="楷体"/>
          <w:b/>
          <w:bCs/>
          <w:sz w:val="28"/>
          <w:szCs w:val="36"/>
          <w:highlight w:val="none"/>
        </w:rPr>
        <w:fldChar w:fldCharType="end"/>
      </w:r>
      <w:r>
        <w:rPr>
          <w:rFonts w:hint="eastAsia" w:ascii="楷体" w:eastAsia="楷体"/>
          <w:b/>
          <w:bCs/>
          <w:sz w:val="28"/>
          <w:szCs w:val="36"/>
          <w:highlight w:val="none"/>
        </w:rPr>
        <w:t xml:space="preserve">7</w:t>
      </w:r>
      <w:r/>
    </w:p>
    <w:p>
      <w:pPr>
        <w:pStyle w:val="792"/>
        <w:tabs>
          <w:tab w:val="right" w:pos="8296" w:leader="dot"/>
        </w:tabs>
        <w:rPr>
          <w:rFonts w:ascii="楷体" w:eastAsia="楷体"/>
          <w:b/>
          <w:bCs/>
          <w:sz w:val="28"/>
          <w:szCs w:val="32"/>
          <w:highlight w:val="none"/>
        </w:rPr>
      </w:pPr>
      <w:r>
        <w:rPr>
          <w:highlight w:val="none"/>
        </w:rPr>
        <w:fldChar w:fldCharType="begin"/>
      </w:r>
      <w:r>
        <w:rPr>
          <w:highlight w:val="none"/>
        </w:rPr>
        <w:instrText xml:space="preserve"> HYPERLINK \l "_Toc37757285" </w:instrText>
      </w:r>
      <w:r>
        <w:rPr>
          <w:highlight w:val="none"/>
        </w:rPr>
        <w:fldChar w:fldCharType="separate"/>
      </w:r>
      <w:r>
        <w:rPr>
          <w:rFonts w:ascii="楷体" w:eastAsia="楷体"/>
          <w:b/>
          <w:bCs/>
          <w:sz w:val="28"/>
          <w:szCs w:val="36"/>
          <w:highlight w:val="none"/>
        </w:rPr>
        <w:t xml:space="preserve">第七章附件</w:t>
      </w:r>
      <w:r>
        <w:rPr>
          <w:rFonts w:ascii="楷体" w:eastAsia="楷体"/>
          <w:b/>
          <w:bCs/>
          <w:sz w:val="28"/>
          <w:szCs w:val="36"/>
          <w:highlight w:val="none"/>
        </w:rPr>
        <w:tab/>
      </w:r>
      <w:r>
        <w:rPr>
          <w:rFonts w:hint="eastAsia" w:ascii="楷体" w:eastAsia="楷体"/>
          <w:b/>
          <w:bCs/>
          <w:sz w:val="28"/>
          <w:szCs w:val="36"/>
          <w:highlight w:val="none"/>
        </w:rPr>
        <w:t xml:space="preserve">3</w:t>
      </w:r>
      <w:r>
        <w:rPr>
          <w:rFonts w:hint="eastAsia" w:ascii="楷体" w:eastAsia="楷体"/>
          <w:b/>
          <w:bCs/>
          <w:sz w:val="28"/>
          <w:szCs w:val="36"/>
          <w:highlight w:val="none"/>
        </w:rPr>
        <w:fldChar w:fldCharType="end"/>
      </w:r>
      <w:r>
        <w:rPr>
          <w:rFonts w:hint="eastAsia" w:ascii="楷体" w:eastAsia="楷体"/>
          <w:b/>
          <w:bCs/>
          <w:sz w:val="28"/>
          <w:szCs w:val="36"/>
          <w:highlight w:val="none"/>
        </w:rPr>
        <w:t xml:space="preserve">3</w:t>
      </w:r>
      <w:r/>
    </w:p>
    <w:p>
      <w:pPr>
        <w:rPr>
          <w:rFonts w:ascii="楷体" w:eastAsia="楷体"/>
          <w:b/>
          <w:bCs/>
          <w:sz w:val="30"/>
          <w:szCs w:val="30"/>
          <w:highlight w:val="none"/>
        </w:rPr>
      </w:pPr>
      <w:r>
        <w:rPr>
          <w:rFonts w:hint="eastAsia" w:ascii="楷体" w:eastAsia="楷体"/>
          <w:b/>
          <w:bCs/>
          <w:sz w:val="40"/>
          <w:szCs w:val="40"/>
          <w:highlight w:val="none"/>
        </w:rPr>
        <w:fldChar w:fldCharType="end"/>
      </w:r>
      <w:r/>
    </w:p>
    <w:p>
      <w:pPr>
        <w:rPr>
          <w:rFonts w:ascii="楷体" w:eastAsia="楷体"/>
          <w:b/>
          <w:bCs/>
          <w:sz w:val="40"/>
          <w:szCs w:val="30"/>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楷体" w:eastAsia="楷体"/>
          <w:b/>
          <w:bCs/>
          <w:sz w:val="40"/>
          <w:szCs w:val="30"/>
          <w:highlight w:val="none"/>
        </w:rPr>
      </w:r>
      <w:r/>
    </w:p>
    <w:p>
      <w:pPr>
        <w:pStyle w:val="821"/>
        <w:ind w:firstLine="420"/>
        <w:jc w:val="center"/>
        <w:rPr>
          <w:rStyle w:val="820"/>
          <w:rFonts w:ascii="楷体" w:eastAsia="楷体"/>
          <w:highlight w:val="none"/>
        </w:rPr>
        <w:outlineLvl w:val="0"/>
      </w:pPr>
      <w:r/>
      <w:bookmarkStart w:id="1" w:name="_Toc37757279"/>
      <w:r>
        <w:rPr>
          <w:rStyle w:val="820"/>
          <w:rFonts w:hint="eastAsia" w:ascii="楷体" w:eastAsia="楷体"/>
          <w:highlight w:val="none"/>
        </w:rPr>
        <w:t xml:space="preserve">第一章 投标邀请</w:t>
      </w:r>
      <w:bookmarkEnd w:id="0"/>
      <w:r/>
      <w:bookmarkEnd w:id="1"/>
      <w:r/>
      <w:r/>
    </w:p>
    <w:p>
      <w:pPr>
        <w:jc w:val="left"/>
        <w:spacing w:line="360" w:lineRule="auto"/>
        <w:shd w:val="clear" w:color="auto" w:fill="ffffff"/>
        <w:widowControl/>
        <w:rPr>
          <w:rFonts w:ascii="楷体" w:eastAsia="楷体"/>
          <w:b/>
          <w:bCs/>
          <w:sz w:val="24"/>
          <w:highlight w:val="none"/>
        </w:rPr>
      </w:pPr>
      <w:r/>
      <w:bookmarkStart w:id="2" w:name="_Toc481604674"/>
      <w:r/>
      <w:r/>
    </w:p>
    <w:p>
      <w:pPr>
        <w:ind w:firstLine="480"/>
        <w:jc w:val="left"/>
        <w:spacing w:line="590" w:lineRule="exact"/>
        <w:widowControl/>
        <w:rPr>
          <w:rFonts w:ascii="楷体" w:eastAsia="楷体"/>
          <w:sz w:val="28"/>
          <w:szCs w:val="28"/>
          <w:highlight w:val="none"/>
        </w:rPr>
      </w:pPr>
      <w:r>
        <w:rPr>
          <w:rFonts w:ascii="楷体" w:eastAsia="楷体"/>
          <w:sz w:val="28"/>
          <w:szCs w:val="28"/>
          <w:highlight w:val="none"/>
        </w:rPr>
        <w:t xml:space="preserve">受</w:t>
      </w:r>
      <w:r>
        <w:rPr>
          <w:rFonts w:hint="eastAsia" w:ascii="楷体" w:eastAsia="楷体"/>
          <w:sz w:val="28"/>
          <w:szCs w:val="28"/>
          <w:highlight w:val="none"/>
        </w:rPr>
        <w:t xml:space="preserve">江苏省交通运输综合行政执法监督局</w:t>
      </w:r>
      <w:r>
        <w:rPr>
          <w:rFonts w:ascii="楷体" w:eastAsia="楷体"/>
          <w:sz w:val="28"/>
          <w:szCs w:val="28"/>
          <w:highlight w:val="none"/>
        </w:rPr>
        <w:t xml:space="preserve">的委托，</w:t>
      </w:r>
      <w:r>
        <w:rPr>
          <w:rFonts w:hint="eastAsia" w:ascii="楷体" w:eastAsia="楷体"/>
          <w:sz w:val="28"/>
          <w:szCs w:val="28"/>
          <w:highlight w:val="none"/>
        </w:rPr>
        <w:t xml:space="preserve">江苏苏港建设项目管理有限公司</w:t>
      </w:r>
      <w:r>
        <w:rPr>
          <w:rFonts w:ascii="楷体" w:eastAsia="楷体"/>
          <w:sz w:val="28"/>
          <w:szCs w:val="28"/>
          <w:highlight w:val="none"/>
        </w:rPr>
        <w:t xml:space="preserve">（采购代理机构，以下简称代理机构）</w:t>
      </w:r>
      <w:r>
        <w:rPr>
          <w:rFonts w:hint="eastAsia" w:ascii="楷体" w:eastAsia="楷体"/>
          <w:sz w:val="28"/>
          <w:szCs w:val="28"/>
          <w:highlight w:val="none"/>
        </w:rPr>
        <w:t xml:space="preserve">，</w:t>
      </w:r>
      <w:r>
        <w:rPr>
          <w:rFonts w:ascii="楷体" w:eastAsia="楷体"/>
          <w:sz w:val="28"/>
          <w:szCs w:val="28"/>
          <w:highlight w:val="none"/>
        </w:rPr>
        <w:t xml:space="preserve">就其</w:t>
      </w:r>
      <w:r>
        <w:rPr>
          <w:rFonts w:hint="eastAsia" w:ascii="楷体" w:eastAsia="楷体"/>
          <w:sz w:val="28"/>
          <w:szCs w:val="28"/>
          <w:highlight w:val="none"/>
          <w:u w:val="single"/>
          <w:lang w:eastAsia="zh-CN"/>
        </w:rPr>
        <w:t xml:space="preserve">江苏省交通运输综合执法数据监测与效能评估辅助服务项目</w:t>
      </w:r>
      <w:r>
        <w:rPr>
          <w:rFonts w:ascii="楷体" w:eastAsia="楷体"/>
          <w:sz w:val="28"/>
          <w:szCs w:val="28"/>
          <w:highlight w:val="none"/>
          <w:u w:val="single"/>
        </w:rPr>
        <w:t xml:space="preserve">(项目编号：</w:t>
      </w:r>
      <w:r>
        <w:rPr>
          <w:rFonts w:hint="eastAsia" w:ascii="楷体" w:eastAsia="楷体"/>
          <w:sz w:val="24"/>
          <w:highlight w:val="none"/>
          <w:u w:val="single"/>
          <w:lang w:eastAsia="zh-CN"/>
        </w:rPr>
        <w:t xml:space="preserve">JSZC-320000-JSSG-G2026-0011（SG-CG-260514F）</w:t>
      </w:r>
      <w:r>
        <w:rPr>
          <w:rFonts w:ascii="楷体" w:eastAsia="楷体"/>
          <w:sz w:val="28"/>
          <w:szCs w:val="28"/>
          <w:highlight w:val="none"/>
        </w:rPr>
        <w:t xml:space="preserve">)实施政府采购，本次采购采用</w:t>
      </w:r>
      <w:r>
        <w:rPr>
          <w:rFonts w:hint="eastAsia" w:ascii="楷体" w:eastAsia="楷体"/>
          <w:sz w:val="28"/>
          <w:szCs w:val="28"/>
          <w:highlight w:val="none"/>
        </w:rPr>
        <w:t xml:space="preserve">公开招标</w:t>
      </w:r>
      <w:r>
        <w:rPr>
          <w:rFonts w:ascii="楷体" w:eastAsia="楷体"/>
          <w:sz w:val="28"/>
          <w:szCs w:val="28"/>
          <w:highlight w:val="none"/>
        </w:rPr>
        <w:t xml:space="preserve">方式，欢迎符合条件的供应商参加</w:t>
      </w:r>
      <w:r>
        <w:rPr>
          <w:rFonts w:hint="eastAsia" w:ascii="楷体" w:eastAsia="楷体"/>
          <w:sz w:val="28"/>
          <w:szCs w:val="28"/>
          <w:highlight w:val="none"/>
        </w:rPr>
        <w:t xml:space="preserve">投标</w:t>
      </w:r>
      <w:r>
        <w:rPr>
          <w:rFonts w:ascii="楷体" w:eastAsia="楷体"/>
          <w:sz w:val="28"/>
          <w:szCs w:val="28"/>
          <w:highlight w:val="none"/>
        </w:rPr>
        <w:t xml:space="preserve">。</w:t>
      </w:r>
      <w:r/>
    </w:p>
    <w:p>
      <w:pPr>
        <w:ind w:firstLine="560"/>
        <w:spacing w:line="590" w:lineRule="exact"/>
        <w:rPr>
          <w:rFonts w:ascii="楷体" w:eastAsia="楷体"/>
          <w:sz w:val="28"/>
          <w:szCs w:val="28"/>
          <w:highlight w:val="none"/>
        </w:rPr>
        <w:pBdr>
          <w:top w:val="single" w:color="auto" w:sz="4" w:space="1"/>
          <w:left w:val="single" w:color="auto" w:sz="4" w:space="4"/>
          <w:bottom w:val="single" w:color="auto" w:sz="4" w:space="1"/>
          <w:right w:val="single" w:color="auto" w:sz="4" w:space="4"/>
        </w:pBdr>
      </w:pPr>
      <w:r>
        <w:rPr>
          <w:rFonts w:ascii="楷体" w:eastAsia="楷体"/>
          <w:sz w:val="28"/>
          <w:szCs w:val="28"/>
          <w:highlight w:val="none"/>
        </w:rPr>
        <w:t xml:space="preserve">项目概况</w:t>
      </w:r>
      <w:r/>
    </w:p>
    <w:p>
      <w:pPr>
        <w:ind w:firstLine="560"/>
        <w:spacing w:line="590" w:lineRule="exact"/>
        <w:rPr>
          <w:rFonts w:ascii="楷体" w:eastAsia="楷体"/>
          <w:sz w:val="28"/>
          <w:szCs w:val="28"/>
          <w:highlight w:val="none"/>
        </w:rPr>
        <w:pBdr>
          <w:top w:val="single" w:color="auto" w:sz="4" w:space="1"/>
          <w:left w:val="single" w:color="auto" w:sz="4" w:space="4"/>
          <w:bottom w:val="single" w:color="auto" w:sz="4" w:space="1"/>
          <w:right w:val="single" w:color="auto" w:sz="4" w:space="4"/>
        </w:pBdr>
      </w:pPr>
      <w:r>
        <w:rPr>
          <w:rFonts w:hint="eastAsia" w:ascii="楷体" w:eastAsia="楷体"/>
          <w:sz w:val="28"/>
          <w:szCs w:val="28"/>
          <w:highlight w:val="none"/>
          <w:u w:val="single"/>
          <w:lang w:eastAsia="zh-CN"/>
        </w:rPr>
        <w:t xml:space="preserve">江苏省交通运输综合执法数据监测与效能评估辅助服务项目</w:t>
      </w:r>
      <w:r>
        <w:rPr>
          <w:rFonts w:ascii="楷体" w:eastAsia="楷体"/>
          <w:sz w:val="28"/>
          <w:szCs w:val="28"/>
          <w:highlight w:val="none"/>
        </w:rPr>
        <w:t xml:space="preserve">的潜在供应商</w:t>
      </w:r>
      <w:r>
        <w:rPr>
          <w:rFonts w:hint="eastAsia" w:ascii="楷体" w:eastAsia="楷体"/>
          <w:sz w:val="28"/>
          <w:szCs w:val="28"/>
          <w:highlight w:val="none"/>
        </w:rPr>
        <w:t xml:space="preserve">应在</w:t>
      </w:r>
      <w:r>
        <w:rPr>
          <w:rFonts w:hint="eastAsia" w:ascii="楷体" w:eastAsia="楷体"/>
          <w:sz w:val="28"/>
          <w:szCs w:val="28"/>
          <w:highlight w:val="none"/>
          <w:u w:val="single"/>
        </w:rPr>
        <w:t xml:space="preserve">江苏省政府采购管理交易系统（苏采云）</w:t>
      </w:r>
      <w:r>
        <w:rPr>
          <w:rFonts w:hint="eastAsia" w:ascii="楷体" w:eastAsia="楷体"/>
          <w:sz w:val="28"/>
          <w:szCs w:val="28"/>
          <w:highlight w:val="none"/>
        </w:rPr>
        <w:t xml:space="preserve">获取采购文件</w:t>
      </w:r>
      <w:r>
        <w:rPr>
          <w:rFonts w:ascii="楷体" w:eastAsia="楷体"/>
          <w:sz w:val="28"/>
          <w:szCs w:val="28"/>
          <w:highlight w:val="none"/>
        </w:rPr>
        <w:t xml:space="preserve">，并于</w:t>
      </w:r>
      <w:r>
        <w:rPr>
          <w:rFonts w:hint="eastAsia" w:ascii="楷体" w:eastAsia="楷体"/>
          <w:sz w:val="28"/>
          <w:szCs w:val="28"/>
          <w:highlight w:val="none"/>
        </w:rPr>
        <w:t xml:space="preserve">202</w:t>
      </w:r>
      <w:r>
        <w:rPr>
          <w:rFonts w:hint="eastAsia" w:ascii="楷体" w:eastAsia="楷体"/>
          <w:sz w:val="28"/>
          <w:szCs w:val="28"/>
          <w:highlight w:val="none"/>
          <w:lang w:val="en-US" w:eastAsia="zh-CN"/>
        </w:rPr>
        <w:t xml:space="preserve">6</w:t>
      </w:r>
      <w:r>
        <w:rPr>
          <w:rFonts w:ascii="楷体" w:eastAsia="楷体"/>
          <w:sz w:val="28"/>
          <w:szCs w:val="28"/>
          <w:highlight w:val="none"/>
        </w:rPr>
        <w:t xml:space="preserve">年</w:t>
      </w:r>
      <w:r>
        <w:rPr>
          <w:rFonts w:hint="eastAsia" w:ascii="楷体" w:eastAsia="楷体"/>
          <w:sz w:val="28"/>
          <w:szCs w:val="28"/>
          <w:highlight w:val="none"/>
          <w:lang w:val="en-US" w:eastAsia="zh-CN"/>
        </w:rPr>
        <w:t xml:space="preserve">6</w:t>
      </w:r>
      <w:r>
        <w:rPr>
          <w:rFonts w:ascii="楷体" w:eastAsia="楷体"/>
          <w:sz w:val="28"/>
          <w:szCs w:val="28"/>
          <w:highlight w:val="none"/>
        </w:rPr>
        <w:t xml:space="preserve">月</w:t>
      </w:r>
      <w:r>
        <w:rPr>
          <w:rFonts w:hint="eastAsia" w:ascii="楷体" w:eastAsia="楷体"/>
          <w:sz w:val="28"/>
          <w:szCs w:val="28"/>
          <w:highlight w:val="none"/>
          <w:lang w:val="en-US" w:eastAsia="zh-CN"/>
        </w:rPr>
        <w:t xml:space="preserve">17</w:t>
      </w:r>
      <w:r>
        <w:rPr>
          <w:rFonts w:ascii="楷体" w:eastAsia="楷体"/>
          <w:sz w:val="28"/>
          <w:szCs w:val="28"/>
          <w:highlight w:val="none"/>
        </w:rPr>
        <w:t xml:space="preserve">日14点30分（北</w:t>
      </w:r>
      <w:r>
        <w:rPr>
          <w:rFonts w:ascii="楷体" w:eastAsia="楷体"/>
          <w:bCs/>
          <w:sz w:val="28"/>
          <w:szCs w:val="28"/>
          <w:highlight w:val="none"/>
        </w:rPr>
        <w:t xml:space="preserve">京时间）前提交投标文件</w:t>
      </w:r>
      <w:r>
        <w:rPr>
          <w:rFonts w:ascii="楷体" w:eastAsia="楷体"/>
          <w:sz w:val="28"/>
          <w:szCs w:val="28"/>
          <w:highlight w:val="none"/>
        </w:rPr>
        <w:t xml:space="preserve">。</w:t>
      </w:r>
      <w:r/>
    </w:p>
    <w:p>
      <w:pPr>
        <w:ind w:firstLine="551"/>
        <w:spacing w:line="590" w:lineRule="exact"/>
        <w:rPr>
          <w:rFonts w:ascii="楷体" w:eastAsia="楷体"/>
          <w:b/>
          <w:sz w:val="28"/>
          <w:szCs w:val="28"/>
          <w:highlight w:val="none"/>
        </w:rPr>
      </w:pPr>
      <w:r>
        <w:rPr>
          <w:rFonts w:ascii="楷体" w:eastAsia="楷体"/>
          <w:b/>
          <w:sz w:val="28"/>
          <w:szCs w:val="28"/>
          <w:highlight w:val="none"/>
        </w:rPr>
        <w:t xml:space="preserve">一、项目基本情况</w:t>
      </w:r>
      <w:r/>
    </w:p>
    <w:p>
      <w:pPr>
        <w:ind w:firstLine="560"/>
        <w:spacing w:line="590" w:lineRule="exact"/>
        <w:rPr>
          <w:rFonts w:hint="eastAsia" w:ascii="楷体" w:eastAsia="楷体"/>
          <w:sz w:val="28"/>
          <w:szCs w:val="28"/>
          <w:highlight w:val="none"/>
          <w:lang w:eastAsia="zh-CN"/>
        </w:rPr>
      </w:pPr>
      <w:r>
        <w:rPr>
          <w:rFonts w:ascii="楷体" w:eastAsia="楷体"/>
          <w:sz w:val="28"/>
          <w:szCs w:val="28"/>
          <w:highlight w:val="none"/>
        </w:rPr>
        <w:t xml:space="preserve">1.项目编号：</w:t>
      </w:r>
      <w:r>
        <w:rPr>
          <w:rFonts w:hint="eastAsia" w:ascii="楷体" w:eastAsia="楷体"/>
          <w:sz w:val="28"/>
          <w:szCs w:val="28"/>
          <w:highlight w:val="none"/>
          <w:lang w:eastAsia="zh-CN"/>
        </w:rPr>
        <w:t xml:space="preserve">JSZC-320000-JSSG-G2026-0011（SG-CG-260514F）</w:t>
      </w:r>
      <w:r/>
    </w:p>
    <w:p>
      <w:pPr>
        <w:ind w:firstLine="560"/>
        <w:spacing w:line="590" w:lineRule="exact"/>
        <w:rPr>
          <w:rFonts w:hint="eastAsia" w:ascii="楷体" w:eastAsia="楷体"/>
          <w:sz w:val="28"/>
          <w:szCs w:val="28"/>
          <w:highlight w:val="none"/>
          <w:lang w:eastAsia="zh-CN"/>
        </w:rPr>
      </w:pPr>
      <w:r>
        <w:rPr>
          <w:rFonts w:ascii="楷体" w:eastAsia="楷体"/>
          <w:sz w:val="28"/>
          <w:szCs w:val="28"/>
          <w:highlight w:val="none"/>
        </w:rPr>
        <w:t xml:space="preserve">2.项目名称：</w:t>
      </w:r>
      <w:r>
        <w:rPr>
          <w:rFonts w:hint="eastAsia" w:ascii="楷体" w:eastAsia="楷体"/>
          <w:sz w:val="28"/>
          <w:szCs w:val="28"/>
          <w:highlight w:val="none"/>
          <w:lang w:eastAsia="zh-CN"/>
        </w:rPr>
        <w:t xml:space="preserve">江苏省交通运输综合执法数据监测与效能评估辅助服务项目</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3.采购方式：</w:t>
      </w:r>
      <w:r>
        <w:rPr>
          <w:rFonts w:hint="eastAsia" w:ascii="楷体" w:eastAsia="楷体"/>
          <w:sz w:val="28"/>
          <w:szCs w:val="28"/>
          <w:highlight w:val="none"/>
        </w:rPr>
        <w:t xml:space="preserve">公开招标</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4</w:t>
      </w:r>
      <w:r>
        <w:rPr>
          <w:rFonts w:ascii="楷体" w:eastAsia="楷体"/>
          <w:sz w:val="28"/>
          <w:szCs w:val="28"/>
          <w:highlight w:val="none"/>
        </w:rPr>
        <w:t xml:space="preserve">.</w:t>
      </w:r>
      <w:r>
        <w:rPr>
          <w:rFonts w:hint="eastAsia" w:ascii="楷体" w:eastAsia="楷体"/>
          <w:sz w:val="28"/>
          <w:szCs w:val="28"/>
          <w:highlight w:val="none"/>
        </w:rPr>
        <w:t xml:space="preserve">本项目预算（最高限价）</w:t>
      </w:r>
      <w:r>
        <w:rPr>
          <w:rFonts w:ascii="楷体" w:eastAsia="楷体"/>
          <w:sz w:val="28"/>
          <w:szCs w:val="28"/>
          <w:highlight w:val="none"/>
        </w:rPr>
        <w:t xml:space="preserve">：</w:t>
      </w:r>
      <w:r>
        <w:rPr>
          <w:rFonts w:hint="eastAsia" w:ascii="楷体" w:eastAsia="楷体"/>
          <w:sz w:val="28"/>
          <w:szCs w:val="28"/>
          <w:highlight w:val="none"/>
        </w:rPr>
        <w:t xml:space="preserve">18</w:t>
      </w:r>
      <w:r>
        <w:rPr>
          <w:rFonts w:hint="eastAsia" w:ascii="楷体" w:eastAsia="楷体"/>
          <w:sz w:val="28"/>
          <w:szCs w:val="28"/>
          <w:highlight w:val="none"/>
          <w:lang w:val="en-US" w:eastAsia="zh-CN"/>
        </w:rPr>
        <w:t xml:space="preserve">6</w:t>
      </w:r>
      <w:r>
        <w:rPr>
          <w:rFonts w:hint="eastAsia" w:ascii="楷体" w:eastAsia="楷体"/>
          <w:sz w:val="28"/>
          <w:szCs w:val="28"/>
          <w:highlight w:val="none"/>
        </w:rPr>
        <w:t xml:space="preserve">万</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5.采购需求：动态优化交通运输综合执法监测指标库，根据规范行政执法工作最新要求，动态增补、调整道路、水上、工程质量等领域100余个数据监测指标</w:t>
      </w:r>
      <w:r>
        <w:rPr>
          <w:rFonts w:hint="eastAsia" w:ascii="楷体" w:eastAsia="楷体"/>
          <w:sz w:val="28"/>
          <w:szCs w:val="28"/>
          <w:highlight w:val="none"/>
          <w:lang w:eastAsia="zh-CN"/>
        </w:rPr>
        <w:t xml:space="preserve">；</w:t>
      </w:r>
      <w:r>
        <w:rPr>
          <w:rFonts w:hint="eastAsia" w:ascii="楷体" w:eastAsia="楷体"/>
          <w:sz w:val="28"/>
          <w:szCs w:val="28"/>
          <w:highlight w:val="none"/>
        </w:rPr>
        <w:t xml:space="preserve">对全省交通综合执法道路、水上、工程质量等全领域行政行为数据、投诉举报数据及行业关联数据进行标准化结构化处理，开展指标监测、评估与动态分析</w:t>
      </w:r>
      <w:r>
        <w:rPr>
          <w:rFonts w:hint="eastAsia" w:ascii="楷体" w:eastAsia="楷体"/>
          <w:sz w:val="28"/>
          <w:szCs w:val="28"/>
          <w:highlight w:val="none"/>
          <w:lang w:eastAsia="zh-CN"/>
        </w:rPr>
        <w:t xml:space="preserve">；</w:t>
      </w:r>
      <w:r>
        <w:rPr>
          <w:rFonts w:hint="eastAsia" w:ascii="楷体" w:eastAsia="楷体"/>
          <w:sz w:val="28"/>
          <w:szCs w:val="28"/>
          <w:highlight w:val="none"/>
        </w:rPr>
        <w:t xml:space="preserve">根据数据指标监测情况，视情开展线下问卷调查、暗访核查、随机访谈，核实执法风险隐患及问题，研判问题成因</w:t>
      </w:r>
      <w:r>
        <w:rPr>
          <w:rFonts w:hint="eastAsia" w:ascii="楷体" w:eastAsia="楷体"/>
          <w:sz w:val="28"/>
          <w:szCs w:val="28"/>
          <w:highlight w:val="none"/>
          <w:lang w:eastAsia="zh-CN"/>
        </w:rPr>
        <w:t xml:space="preserve">；</w:t>
      </w:r>
      <w:r>
        <w:rPr>
          <w:rFonts w:hint="eastAsia" w:ascii="楷体" w:eastAsia="楷体"/>
          <w:sz w:val="28"/>
          <w:szCs w:val="28"/>
          <w:highlight w:val="none"/>
        </w:rPr>
        <w:t xml:space="preserve">形成指标监测分析月度快报、季度、年度报告和问题清单，根据需要形成风险隐患防控提示建议与专项问题分析等；根据分析结果为我局在行业监管、优化服务、权力监督等方面提出优化建议和决策参考</w:t>
      </w:r>
      <w:r>
        <w:rPr>
          <w:rFonts w:hint="eastAsia" w:ascii="楷体" w:eastAsia="楷体"/>
          <w:sz w:val="28"/>
          <w:szCs w:val="28"/>
          <w:highlight w:val="none"/>
          <w:lang w:eastAsia="zh-CN"/>
        </w:rPr>
        <w:t xml:space="preserve">；</w:t>
      </w:r>
      <w:r>
        <w:rPr>
          <w:rFonts w:hint="eastAsia" w:ascii="楷体" w:eastAsia="楷体"/>
          <w:sz w:val="28"/>
          <w:szCs w:val="28"/>
          <w:highlight w:val="none"/>
        </w:rPr>
        <w:t xml:space="preserve"> 形成执法重点数据指标“守护”系统智能开发需求，实现重点监管履职指标电子化展示应用</w:t>
      </w:r>
      <w:r>
        <w:rPr>
          <w:rFonts w:hint="eastAsia" w:ascii="楷体" w:eastAsia="楷体"/>
          <w:sz w:val="28"/>
          <w:szCs w:val="28"/>
          <w:highlight w:val="none"/>
          <w:lang w:eastAsia="zh-CN"/>
        </w:rPr>
        <w:t xml:space="preserve">；</w:t>
      </w:r>
      <w:r>
        <w:rPr>
          <w:rFonts w:hint="eastAsia" w:ascii="楷体" w:eastAsia="楷体"/>
          <w:sz w:val="28"/>
          <w:szCs w:val="28"/>
          <w:highlight w:val="none"/>
        </w:rPr>
        <w:t xml:space="preserve">定期开展提升执法效能、全面深化改革成果交流展示。</w:t>
      </w:r>
      <w:r/>
    </w:p>
    <w:p>
      <w:pPr>
        <w:ind w:firstLine="560"/>
        <w:spacing w:line="590" w:lineRule="exact"/>
        <w:rPr>
          <w:rFonts w:ascii="楷体" w:eastAsia="楷体"/>
          <w:sz w:val="28"/>
          <w:szCs w:val="28"/>
          <w:highlight w:val="none"/>
          <w:u w:val="single"/>
          <w:shd w:val="pct10" w:color="auto" w:fill="ffffff"/>
        </w:rPr>
      </w:pPr>
      <w:r>
        <w:rPr>
          <w:rFonts w:ascii="楷体" w:eastAsia="楷体"/>
          <w:sz w:val="28"/>
          <w:szCs w:val="28"/>
          <w:highlight w:val="none"/>
        </w:rPr>
        <w:t xml:space="preserve">6.合同履行期限：详见本招标</w:t>
      </w:r>
      <w:r>
        <w:rPr>
          <w:rFonts w:hint="eastAsia" w:ascii="楷体" w:eastAsia="楷体"/>
          <w:sz w:val="28"/>
          <w:szCs w:val="28"/>
          <w:highlight w:val="none"/>
        </w:rPr>
        <w:t xml:space="preserve">文件第五章</w:t>
      </w:r>
      <w:r>
        <w:rPr>
          <w:rFonts w:ascii="楷体" w:eastAsia="楷体"/>
          <w:sz w:val="28"/>
          <w:szCs w:val="28"/>
          <w:highlight w:val="none"/>
        </w:rPr>
        <w:t xml:space="preserve">。</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7.本项目</w:t>
      </w:r>
      <w:r>
        <w:rPr>
          <w:rFonts w:ascii="楷体" w:eastAsia="楷体"/>
          <w:b/>
          <w:bCs/>
          <w:sz w:val="28"/>
          <w:szCs w:val="28"/>
          <w:highlight w:val="none"/>
          <w:u w:val="single"/>
        </w:rPr>
        <w:t xml:space="preserve">接受</w:t>
      </w:r>
      <w:r>
        <w:rPr>
          <w:rFonts w:ascii="楷体" w:eastAsia="楷体"/>
          <w:sz w:val="28"/>
          <w:szCs w:val="28"/>
          <w:highlight w:val="none"/>
        </w:rPr>
        <w:t xml:space="preserve">联合体参与</w:t>
      </w:r>
      <w:r>
        <w:rPr>
          <w:rFonts w:hint="eastAsia" w:ascii="楷体" w:eastAsia="楷体"/>
          <w:sz w:val="28"/>
          <w:szCs w:val="28"/>
          <w:highlight w:val="none"/>
        </w:rPr>
        <w:t xml:space="preserve">投标</w:t>
      </w:r>
      <w:r>
        <w:rPr>
          <w:rFonts w:ascii="楷体" w:eastAsia="楷体"/>
          <w:sz w:val="28"/>
          <w:szCs w:val="28"/>
          <w:highlight w:val="none"/>
        </w:rPr>
        <w:t xml:space="preserve">。</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8.本项目</w:t>
      </w:r>
      <w:r>
        <w:rPr>
          <w:rFonts w:ascii="楷体" w:eastAsia="楷体"/>
          <w:sz w:val="28"/>
          <w:szCs w:val="28"/>
          <w:highlight w:val="none"/>
          <w:u w:val="single"/>
        </w:rPr>
        <w:t xml:space="preserve">不接受</w:t>
      </w:r>
      <w:r>
        <w:rPr>
          <w:rFonts w:ascii="楷体" w:eastAsia="楷体"/>
          <w:sz w:val="28"/>
          <w:szCs w:val="28"/>
          <w:highlight w:val="none"/>
        </w:rPr>
        <w:t xml:space="preserve">进口产品参与</w:t>
      </w:r>
      <w:r>
        <w:rPr>
          <w:rFonts w:hint="eastAsia" w:ascii="楷体" w:eastAsia="楷体"/>
          <w:sz w:val="28"/>
          <w:szCs w:val="28"/>
          <w:highlight w:val="none"/>
        </w:rPr>
        <w:t xml:space="preserve">投标</w:t>
      </w:r>
      <w:r>
        <w:rPr>
          <w:rFonts w:ascii="楷体" w:eastAsia="楷体"/>
          <w:sz w:val="28"/>
          <w:szCs w:val="28"/>
          <w:highlight w:val="none"/>
        </w:rPr>
        <w:t xml:space="preserve">。</w:t>
      </w:r>
      <w:r/>
    </w:p>
    <w:p>
      <w:pPr>
        <w:ind w:firstLine="560"/>
        <w:spacing w:line="590" w:lineRule="exact"/>
        <w:rPr>
          <w:rFonts w:hint="default" w:ascii="楷体" w:eastAsia="楷体"/>
          <w:sz w:val="28"/>
          <w:szCs w:val="28"/>
          <w:highlight w:val="none"/>
          <w:lang w:val="en-US" w:eastAsia="zh-CN"/>
        </w:rPr>
      </w:pPr>
      <w:r>
        <w:rPr>
          <w:rFonts w:hint="eastAsia" w:ascii="楷体" w:eastAsia="楷体"/>
          <w:sz w:val="28"/>
          <w:szCs w:val="28"/>
          <w:highlight w:val="none"/>
          <w:lang w:val="en-US" w:eastAsia="zh-CN"/>
        </w:rPr>
        <w:t xml:space="preserve">9.本项目所属行业：其他未列明行业。</w:t>
      </w:r>
      <w:r/>
    </w:p>
    <w:p>
      <w:pPr>
        <w:ind w:firstLine="551"/>
        <w:spacing w:line="590" w:lineRule="exact"/>
        <w:rPr>
          <w:rFonts w:ascii="楷体" w:eastAsia="楷体"/>
          <w:b/>
          <w:sz w:val="28"/>
          <w:szCs w:val="28"/>
          <w:highlight w:val="none"/>
        </w:rPr>
      </w:pPr>
      <w:r>
        <w:rPr>
          <w:rFonts w:ascii="楷体" w:eastAsia="楷体"/>
          <w:b/>
          <w:sz w:val="28"/>
          <w:szCs w:val="28"/>
          <w:highlight w:val="none"/>
        </w:rPr>
        <w:t xml:space="preserve">二、申请人的资格要求：</w:t>
      </w:r>
      <w:r/>
    </w:p>
    <w:p>
      <w:pPr>
        <w:ind w:firstLine="562"/>
        <w:spacing w:line="590" w:lineRule="exact"/>
        <w:rPr>
          <w:rFonts w:ascii="楷体" w:eastAsia="楷体"/>
          <w:b/>
          <w:bCs/>
          <w:sz w:val="28"/>
          <w:szCs w:val="28"/>
          <w:highlight w:val="none"/>
        </w:rPr>
        <w:outlineLvl w:val="1"/>
      </w:pPr>
      <w:r>
        <w:rPr>
          <w:rFonts w:ascii="楷体" w:eastAsia="楷体"/>
          <w:b/>
          <w:bCs/>
          <w:sz w:val="28"/>
          <w:szCs w:val="28"/>
          <w:highlight w:val="none"/>
        </w:rPr>
        <w:t xml:space="preserve">1.满足《中华人民共和国政府采购法》第二十二条规定，并提供下列材料</w:t>
      </w:r>
      <w:r>
        <w:rPr>
          <w:rFonts w:hint="eastAsia" w:ascii="楷体" w:hAnsi="楷体" w:eastAsia="楷体" w:cs="楷体"/>
          <w:b/>
          <w:sz w:val="28"/>
          <w:szCs w:val="28"/>
          <w:highlight w:val="none"/>
          <w:u w:val="single"/>
        </w:rPr>
        <w:t xml:space="preserve">（若供应商为联合体投标，则联合体成员单位均需具备下列资格要求）</w:t>
      </w:r>
      <w:r>
        <w:rPr>
          <w:rFonts w:ascii="楷体" w:eastAsia="楷体"/>
          <w:b/>
          <w:bCs/>
          <w:sz w:val="28"/>
          <w:szCs w:val="28"/>
          <w:highlight w:val="none"/>
        </w:rPr>
        <w:t xml:space="preserve">：</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（1）具有独立承担民事责任的能力（提供营业执照</w:t>
      </w:r>
      <w:r>
        <w:rPr>
          <w:rFonts w:hint="eastAsia" w:ascii="楷体" w:eastAsia="楷体"/>
          <w:sz w:val="28"/>
          <w:szCs w:val="28"/>
          <w:highlight w:val="none"/>
          <w:lang w:val="en-US" w:eastAsia="zh-CN"/>
        </w:rPr>
        <w:t xml:space="preserve">或事业单位、社会团体法人证书等证明材料</w:t>
      </w:r>
      <w:r>
        <w:rPr>
          <w:rFonts w:hint="eastAsia" w:ascii="楷体" w:eastAsia="楷体"/>
          <w:sz w:val="28"/>
          <w:szCs w:val="28"/>
          <w:highlight w:val="none"/>
        </w:rPr>
        <w:t xml:space="preserve">）；</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（2）上一年度的财务状况报告（成立不满一年不需提供。若2025年财务状况报告未完成，可提交2024年的财务状况报表或近一年任意一个月的财务报表）；</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（3）依法缴纳税收和社会保障资金的相关材料（提供参加本次采购活动前一年内至少一个月依法缴纳税收和社会保障资金的相关材料并加盖公章）；</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（4）具有履行合同所必需的设备和专业技术能力（根据项目需求提供履行合同所必需的设备和专业技术能力的证明材料）；</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（5）参加本次采购活动前三年内，在经营活动中没有重大违法记录（提供参加本次采购活动前3年内在经营活动中没有重大违法记录的书面声明）。</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w:t>
      </w:r>
      <w:r>
        <w:rPr>
          <w:rFonts w:ascii="楷体" w:eastAsia="楷体"/>
          <w:sz w:val="28"/>
          <w:szCs w:val="28"/>
          <w:highlight w:val="none"/>
        </w:rPr>
        <w:t xml:space="preserve">6）法律、行政法规规定的其他条件：无</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（7）</w:t>
      </w:r>
      <w:r>
        <w:rPr>
          <w:rFonts w:hint="eastAsia" w:ascii="楷体" w:hAnsi="楷体" w:eastAsia="楷体" w:cs="楷体"/>
          <w:sz w:val="28"/>
          <w:szCs w:val="28"/>
          <w:highlight w:val="none"/>
        </w:rPr>
        <w:t xml:space="preserve">若供应商为联合体，则需提供联合体协议，联合体协议需对牵头方有明确说明，并加盖各方公章，联合体协议中要明确各方法律责任及承担本项目的比例情况（联合体协议格式参考本文件附件部分，非联合体参加本项目本项可不提供</w:t>
      </w:r>
      <w:r>
        <w:rPr>
          <w:rFonts w:ascii="楷体" w:hAnsi="楷体" w:eastAsia="楷体" w:cs="楷体"/>
          <w:sz w:val="28"/>
          <w:szCs w:val="28"/>
          <w:highlight w:val="none"/>
        </w:rPr>
        <w:t xml:space="preserve">）</w:t>
      </w:r>
      <w:r/>
    </w:p>
    <w:p>
      <w:pPr>
        <w:ind w:firstLine="560"/>
        <w:spacing w:line="590" w:lineRule="exact"/>
        <w:rPr>
          <w:highlight w:val="none"/>
        </w:rPr>
        <w:outlineLvl w:val="1"/>
      </w:pPr>
      <w:r>
        <w:rPr>
          <w:rFonts w:ascii="楷体" w:eastAsia="楷体"/>
          <w:sz w:val="28"/>
          <w:szCs w:val="28"/>
          <w:highlight w:val="none"/>
        </w:rPr>
        <w:t xml:space="preserve">2.落实政府采购政策需满足的资格要求：</w:t>
      </w:r>
      <w:r>
        <w:rPr>
          <w:rFonts w:hint="eastAsia" w:ascii="楷体" w:eastAsia="楷体"/>
          <w:sz w:val="28"/>
          <w:szCs w:val="28"/>
          <w:highlight w:val="none"/>
        </w:rPr>
        <w:t xml:space="preserve">无（本项目为非预留份额专门面向中小企业的采购项目或采购包，执行价格扣除优惠政策）</w:t>
      </w:r>
      <w:r/>
    </w:p>
    <w:p>
      <w:pPr>
        <w:ind w:firstLine="560"/>
        <w:spacing w:line="590" w:lineRule="exact"/>
        <w:rPr>
          <w:rFonts w:hint="default" w:ascii="楷体" w:eastAsia="楷体"/>
          <w:sz w:val="28"/>
          <w:szCs w:val="28"/>
          <w:highlight w:val="none"/>
          <w:lang w:val="en-US" w:eastAsia="zh-CN"/>
        </w:rPr>
        <w:outlineLvl w:val="1"/>
      </w:pPr>
      <w:r>
        <w:rPr>
          <w:rFonts w:ascii="楷体" w:eastAsia="楷体"/>
          <w:sz w:val="28"/>
          <w:szCs w:val="28"/>
          <w:highlight w:val="none"/>
        </w:rPr>
        <w:t xml:space="preserve">3.本项目的特定资格要求：</w:t>
      </w:r>
      <w:r>
        <w:rPr>
          <w:rFonts w:hint="eastAsia" w:ascii="楷体" w:eastAsia="楷体"/>
          <w:b w:val="0"/>
          <w:bCs w:val="0"/>
          <w:sz w:val="28"/>
          <w:szCs w:val="28"/>
          <w:highlight w:val="none"/>
          <w:u w:val="none"/>
          <w:lang w:val="en-US" w:eastAsia="zh-CN"/>
        </w:rPr>
        <w:t xml:space="preserve">无。</w:t>
      </w:r>
      <w:r/>
    </w:p>
    <w:p>
      <w:pPr>
        <w:ind w:firstLine="560"/>
        <w:spacing w:line="590" w:lineRule="exact"/>
        <w:rPr>
          <w:rFonts w:ascii="楷体" w:eastAsia="楷体"/>
          <w:bCs/>
          <w:sz w:val="28"/>
          <w:szCs w:val="28"/>
          <w:highlight w:val="none"/>
        </w:rPr>
      </w:pPr>
      <w:r>
        <w:rPr>
          <w:rFonts w:hint="eastAsia" w:ascii="楷体" w:eastAsia="楷体"/>
          <w:bCs/>
          <w:sz w:val="28"/>
          <w:szCs w:val="28"/>
          <w:highlight w:val="none"/>
        </w:rPr>
        <w:t xml:space="preserve">三、供应商单位负责人为同一人或者存在直接控股、管理关系的不同供应商，不得参加同一合同项下的政府采购活动；</w:t>
      </w:r>
      <w:r/>
    </w:p>
    <w:p>
      <w:pPr>
        <w:ind w:firstLine="560"/>
        <w:spacing w:line="590" w:lineRule="exact"/>
        <w:rPr>
          <w:rFonts w:ascii="楷体" w:eastAsia="楷体"/>
          <w:bCs/>
          <w:sz w:val="28"/>
          <w:szCs w:val="28"/>
          <w:highlight w:val="none"/>
        </w:rPr>
      </w:pPr>
      <w:r>
        <w:rPr>
          <w:rFonts w:hint="eastAsia" w:ascii="楷体" w:eastAsia="楷体"/>
          <w:bCs/>
          <w:sz w:val="28"/>
          <w:szCs w:val="28"/>
          <w:highlight w:val="none"/>
        </w:rPr>
        <w:t xml:space="preserve">四、凡为采购项目提供整体设计、规范编制或者项目管理、监理、检测等服务的供应商，不得再参加本项目的采购活动；</w:t>
      </w:r>
      <w:r/>
    </w:p>
    <w:p>
      <w:pPr>
        <w:ind w:firstLine="560"/>
        <w:spacing w:line="590" w:lineRule="exact"/>
        <w:rPr>
          <w:rFonts w:ascii="楷体" w:eastAsia="楷体"/>
          <w:sz w:val="28"/>
          <w:szCs w:val="28"/>
          <w:highlight w:val="none"/>
        </w:rPr>
      </w:pPr>
      <w:r>
        <w:rPr>
          <w:rFonts w:hint="eastAsia" w:ascii="楷体" w:eastAsia="楷体"/>
          <w:bCs/>
          <w:sz w:val="28"/>
          <w:szCs w:val="28"/>
          <w:highlight w:val="none"/>
        </w:rPr>
        <w:t xml:space="preserve">五、供应商被"信用中国"网站（www.creditchina.gov.cn ）、"中国政府采购网"（www.ccgp.gov.cn ）列入失信被执行人、重大税收违法案件当事人名单、政府采购严重违法失信行为记录名单,不得参加本项目的采购活动。</w:t>
      </w:r>
      <w:r/>
    </w:p>
    <w:p>
      <w:pPr>
        <w:ind w:firstLine="551"/>
        <w:spacing w:line="590" w:lineRule="exact"/>
        <w:rPr>
          <w:rFonts w:ascii="楷体" w:eastAsia="楷体"/>
          <w:b/>
          <w:sz w:val="28"/>
          <w:szCs w:val="28"/>
          <w:highlight w:val="none"/>
        </w:rPr>
      </w:pPr>
      <w:r>
        <w:rPr>
          <w:rFonts w:hint="eastAsia" w:ascii="楷体" w:eastAsia="楷体"/>
          <w:b/>
          <w:sz w:val="28"/>
          <w:szCs w:val="28"/>
          <w:highlight w:val="none"/>
        </w:rPr>
        <w:t xml:space="preserve">六</w:t>
      </w:r>
      <w:r>
        <w:rPr>
          <w:rFonts w:ascii="楷体" w:eastAsia="楷体"/>
          <w:b/>
          <w:sz w:val="28"/>
          <w:szCs w:val="28"/>
          <w:highlight w:val="none"/>
        </w:rPr>
        <w:t xml:space="preserve">、获取采购文件</w:t>
      </w:r>
      <w:r/>
    </w:p>
    <w:p>
      <w:pPr>
        <w:ind w:firstLine="540"/>
        <w:spacing w:line="590" w:lineRule="exact"/>
        <w:rPr>
          <w:rFonts w:ascii="楷体" w:eastAsia="楷体"/>
          <w:sz w:val="28"/>
          <w:szCs w:val="28"/>
          <w:highlight w:val="none"/>
        </w:rPr>
        <w:outlineLvl w:val="1"/>
      </w:pPr>
      <w:r>
        <w:rPr>
          <w:rFonts w:ascii="楷体" w:eastAsia="楷体"/>
          <w:sz w:val="28"/>
          <w:szCs w:val="28"/>
          <w:highlight w:val="none"/>
        </w:rPr>
        <w:t xml:space="preserve">1.时间：</w:t>
      </w:r>
      <w:r>
        <w:rPr>
          <w:rFonts w:ascii="楷体" w:eastAsia="楷体"/>
          <w:sz w:val="28"/>
          <w:szCs w:val="28"/>
          <w:highlight w:val="none"/>
          <w:u w:val="single"/>
        </w:rPr>
        <w:t xml:space="preserve">自招标文件公告发布之日起</w:t>
      </w:r>
      <w:r>
        <w:rPr>
          <w:rFonts w:hint="eastAsia" w:ascii="楷体" w:eastAsia="楷体"/>
          <w:sz w:val="28"/>
          <w:szCs w:val="28"/>
          <w:highlight w:val="none"/>
          <w:u w:val="single"/>
        </w:rPr>
        <w:t xml:space="preserve">5</w:t>
      </w:r>
      <w:r>
        <w:rPr>
          <w:rFonts w:ascii="楷体" w:eastAsia="楷体"/>
          <w:sz w:val="28"/>
          <w:szCs w:val="28"/>
          <w:highlight w:val="none"/>
          <w:u w:val="single"/>
        </w:rPr>
        <w:t xml:space="preserve">个工作日。</w:t>
      </w:r>
      <w:r/>
    </w:p>
    <w:p>
      <w:pPr>
        <w:ind w:firstLine="540"/>
        <w:spacing w:line="590" w:lineRule="exact"/>
        <w:rPr>
          <w:rFonts w:ascii="楷体" w:eastAsia="楷体"/>
          <w:sz w:val="28"/>
          <w:szCs w:val="28"/>
          <w:highlight w:val="none"/>
        </w:rPr>
        <w:outlineLvl w:val="1"/>
      </w:pPr>
      <w:r>
        <w:rPr>
          <w:rFonts w:ascii="楷体" w:eastAsia="楷体"/>
          <w:sz w:val="28"/>
          <w:szCs w:val="28"/>
          <w:highlight w:val="none"/>
        </w:rPr>
        <w:t xml:space="preserve">2.方式：</w:t>
      </w:r>
      <w:r/>
    </w:p>
    <w:p>
      <w:pPr>
        <w:ind w:firstLine="540"/>
        <w:spacing w:line="590" w:lineRule="exact"/>
        <w:rPr>
          <w:rFonts w:hint="eastAsia" w:ascii="楷体" w:eastAsia="楷体"/>
          <w:sz w:val="28"/>
          <w:szCs w:val="28"/>
          <w:highlight w:val="none"/>
        </w:rPr>
      </w:pPr>
      <w:r>
        <w:rPr>
          <w:rFonts w:hint="eastAsia" w:ascii="楷体" w:eastAsia="楷体"/>
          <w:sz w:val="28"/>
          <w:szCs w:val="28"/>
          <w:highlight w:val="none"/>
        </w:rPr>
        <w:t xml:space="preserve">（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r/>
    </w:p>
    <w:p>
      <w:pPr>
        <w:ind w:firstLine="540"/>
        <w:spacing w:line="590" w:lineRule="exact"/>
        <w:rPr>
          <w:rFonts w:ascii="楷体" w:eastAsia="楷体" w:cs="宋体"/>
          <w:sz w:val="28"/>
          <w:szCs w:val="28"/>
          <w:highlight w:val="none"/>
        </w:rPr>
      </w:pPr>
      <w:r>
        <w:rPr>
          <w:rFonts w:hint="eastAsia" w:ascii="楷体" w:eastAsia="楷体"/>
          <w:sz w:val="28"/>
          <w:szCs w:val="28"/>
          <w:highlight w:val="none"/>
        </w:rPr>
        <w:t xml:space="preserve">（2）获取地点：江苏省政府采购管理交易系统（苏采云）（网址：http://jszfcg.jsczt.cn/）。</w:t>
      </w:r>
      <w:r/>
    </w:p>
    <w:p>
      <w:pPr>
        <w:ind w:firstLine="551"/>
        <w:spacing w:line="590" w:lineRule="exact"/>
        <w:rPr>
          <w:rFonts w:ascii="楷体" w:eastAsia="楷体"/>
          <w:b/>
          <w:sz w:val="28"/>
          <w:szCs w:val="28"/>
          <w:highlight w:val="none"/>
        </w:rPr>
      </w:pPr>
      <w:r>
        <w:rPr>
          <w:rFonts w:hint="eastAsia" w:ascii="楷体" w:eastAsia="楷体"/>
          <w:b/>
          <w:sz w:val="28"/>
          <w:szCs w:val="28"/>
          <w:highlight w:val="none"/>
        </w:rPr>
        <w:t xml:space="preserve">七</w:t>
      </w:r>
      <w:r>
        <w:rPr>
          <w:rFonts w:ascii="楷体" w:eastAsia="楷体"/>
          <w:b/>
          <w:sz w:val="28"/>
          <w:szCs w:val="28"/>
          <w:highlight w:val="none"/>
        </w:rPr>
        <w:t xml:space="preserve">、</w:t>
      </w:r>
      <w:r>
        <w:rPr>
          <w:rFonts w:hint="eastAsia" w:ascii="楷体" w:eastAsia="楷体"/>
          <w:b/>
          <w:sz w:val="28"/>
          <w:szCs w:val="28"/>
          <w:highlight w:val="none"/>
        </w:rPr>
        <w:t xml:space="preserve">提交投标文件截止时间、开标时间和地点</w:t>
      </w:r>
      <w:r/>
    </w:p>
    <w:p>
      <w:pPr>
        <w:ind w:firstLine="560"/>
        <w:spacing w:line="590" w:lineRule="exact"/>
        <w:rPr>
          <w:rFonts w:ascii="楷体" w:eastAsia="楷体"/>
          <w:bCs/>
          <w:sz w:val="28"/>
          <w:szCs w:val="28"/>
          <w:highlight w:val="none"/>
          <w:u w:val="single"/>
        </w:rPr>
      </w:pPr>
      <w:r>
        <w:rPr>
          <w:rFonts w:ascii="楷体" w:eastAsia="楷体"/>
          <w:sz w:val="28"/>
          <w:szCs w:val="28"/>
          <w:highlight w:val="none"/>
        </w:rPr>
        <w:t xml:space="preserve">1.截止时间：</w:t>
      </w:r>
      <w:r>
        <w:rPr>
          <w:rFonts w:hint="eastAsia" w:ascii="楷体" w:eastAsia="楷体"/>
          <w:sz w:val="28"/>
          <w:szCs w:val="28"/>
          <w:highlight w:val="none"/>
        </w:rPr>
        <w:t xml:space="preserve">202</w:t>
      </w:r>
      <w:r>
        <w:rPr>
          <w:rFonts w:hint="eastAsia" w:ascii="楷体" w:eastAsia="楷体"/>
          <w:sz w:val="28"/>
          <w:szCs w:val="28"/>
          <w:highlight w:val="none"/>
          <w:lang w:val="en-US" w:eastAsia="zh-CN"/>
        </w:rPr>
        <w:t xml:space="preserve">6</w:t>
      </w:r>
      <w:r>
        <w:rPr>
          <w:rFonts w:ascii="楷体" w:eastAsia="楷体"/>
          <w:bCs/>
          <w:sz w:val="28"/>
          <w:szCs w:val="28"/>
          <w:highlight w:val="none"/>
        </w:rPr>
        <w:t xml:space="preserve">年6</w:t>
      </w:r>
      <w:r>
        <w:rPr>
          <w:rFonts w:ascii="楷体" w:eastAsia="楷体"/>
          <w:bCs/>
          <w:sz w:val="28"/>
          <w:szCs w:val="28"/>
          <w:highlight w:val="none"/>
        </w:rPr>
        <w:t xml:space="preserve">月17</w:t>
      </w:r>
      <w:r>
        <w:rPr>
          <w:rFonts w:ascii="楷体" w:eastAsia="楷体"/>
          <w:bCs/>
          <w:sz w:val="28"/>
          <w:szCs w:val="28"/>
          <w:highlight w:val="none"/>
        </w:rPr>
        <w:t xml:space="preserve">日14点30分。（北京时间）</w:t>
      </w:r>
      <w:r/>
    </w:p>
    <w:p>
      <w:pPr>
        <w:ind w:firstLine="560"/>
        <w:spacing w:after="156" w:line="590" w:lineRule="exact"/>
        <w:rPr>
          <w:rFonts w:ascii="楷体" w:eastAsia="楷体"/>
          <w:sz w:val="28"/>
          <w:szCs w:val="28"/>
          <w:highlight w:val="none"/>
        </w:rPr>
      </w:pPr>
      <w:r>
        <w:rPr>
          <w:rFonts w:ascii="楷体" w:eastAsia="楷体"/>
          <w:sz w:val="28"/>
          <w:szCs w:val="28"/>
          <w:highlight w:val="none"/>
        </w:rPr>
        <w:t xml:space="preserve">2.地点：</w:t>
      </w:r>
      <w:r>
        <w:rPr>
          <w:rFonts w:hint="eastAsia" w:ascii="楷体" w:eastAsia="楷体"/>
          <w:sz w:val="28"/>
          <w:szCs w:val="28"/>
          <w:highlight w:val="none"/>
        </w:rPr>
        <w:t xml:space="preserve">江苏省政府采购管理交易系统（苏采云）（网址：http://jszfcg.jsczt.cn/）。</w:t>
      </w:r>
      <w:r/>
    </w:p>
    <w:p>
      <w:pPr>
        <w:ind w:left="561"/>
        <w:spacing w:after="156" w:line="590" w:lineRule="exact"/>
        <w:rPr>
          <w:rFonts w:ascii="楷体" w:eastAsia="楷体"/>
          <w:bCs/>
          <w:sz w:val="28"/>
          <w:szCs w:val="28"/>
          <w:highlight w:val="none"/>
        </w:rPr>
      </w:pPr>
      <w:r>
        <w:rPr>
          <w:rFonts w:hint="eastAsia" w:ascii="楷体" w:eastAsia="楷体"/>
          <w:bCs/>
          <w:sz w:val="28"/>
          <w:szCs w:val="28"/>
          <w:highlight w:val="none"/>
          <w:lang w:val="en-US" w:eastAsia="zh-CN"/>
        </w:rPr>
        <w:t xml:space="preserve">3</w:t>
      </w:r>
      <w:r>
        <w:rPr>
          <w:rFonts w:ascii="楷体" w:eastAsia="楷体"/>
          <w:sz w:val="28"/>
          <w:szCs w:val="28"/>
          <w:highlight w:val="none"/>
        </w:rPr>
        <w:t xml:space="preserve">.</w:t>
      </w:r>
      <w:r>
        <w:rPr>
          <w:rFonts w:hint="eastAsia" w:ascii="楷体" w:eastAsia="楷体"/>
          <w:sz w:val="28"/>
          <w:szCs w:val="28"/>
          <w:highlight w:val="none"/>
        </w:rPr>
        <w:t xml:space="preserve">投标文件开启</w:t>
      </w:r>
      <w:r>
        <w:rPr>
          <w:rFonts w:ascii="楷体" w:eastAsia="楷体"/>
          <w:sz w:val="28"/>
          <w:szCs w:val="28"/>
          <w:highlight w:val="none"/>
        </w:rPr>
        <w:t xml:space="preserve">时间：</w:t>
      </w:r>
      <w:r>
        <w:rPr>
          <w:rFonts w:hint="eastAsia" w:ascii="楷体" w:eastAsia="楷体"/>
          <w:sz w:val="28"/>
          <w:szCs w:val="28"/>
          <w:highlight w:val="none"/>
        </w:rPr>
        <w:t xml:space="preserve">202</w:t>
      </w:r>
      <w:r>
        <w:rPr>
          <w:rFonts w:hint="eastAsia" w:ascii="楷体" w:eastAsia="楷体"/>
          <w:sz w:val="28"/>
          <w:szCs w:val="28"/>
          <w:highlight w:val="none"/>
          <w:lang w:val="en-US" w:eastAsia="zh-CN"/>
        </w:rPr>
        <w:t xml:space="preserve">6</w:t>
      </w:r>
      <w:r>
        <w:rPr>
          <w:rFonts w:ascii="楷体" w:eastAsia="楷体"/>
          <w:bCs/>
          <w:sz w:val="28"/>
          <w:szCs w:val="28"/>
          <w:highlight w:val="none"/>
        </w:rPr>
        <w:t xml:space="preserve">年6</w:t>
      </w:r>
      <w:r>
        <w:rPr>
          <w:rFonts w:ascii="楷体" w:eastAsia="楷体"/>
          <w:bCs/>
          <w:sz w:val="28"/>
          <w:szCs w:val="28"/>
          <w:highlight w:val="none"/>
        </w:rPr>
        <w:t xml:space="preserve">月</w:t>
      </w:r>
      <w:r>
        <w:rPr>
          <w:rFonts w:hint="eastAsia" w:ascii="楷体" w:eastAsia="楷体"/>
          <w:bCs/>
          <w:sz w:val="28"/>
          <w:szCs w:val="28"/>
          <w:highlight w:val="none"/>
          <w:lang w:val="en-US" w:eastAsia="zh-CN"/>
        </w:rPr>
        <w:t xml:space="preserve">17</w:t>
      </w:r>
      <w:r>
        <w:rPr>
          <w:rFonts w:ascii="楷体" w:eastAsia="楷体"/>
          <w:bCs/>
          <w:sz w:val="28"/>
          <w:szCs w:val="28"/>
          <w:highlight w:val="none"/>
        </w:rPr>
        <w:t xml:space="preserve">日14点30分。（北京时间）</w:t>
      </w:r>
      <w:r/>
    </w:p>
    <w:p>
      <w:pPr>
        <w:ind w:firstLine="560"/>
        <w:spacing w:line="590" w:lineRule="exact"/>
        <w:rPr>
          <w:rFonts w:ascii="楷体" w:eastAsia="楷体"/>
          <w:bCs/>
          <w:sz w:val="28"/>
          <w:szCs w:val="28"/>
          <w:highlight w:val="none"/>
          <w:u w:val="single"/>
        </w:rPr>
      </w:pPr>
      <w:r>
        <w:rPr>
          <w:rFonts w:hint="eastAsia" w:ascii="楷体" w:eastAsia="楷体"/>
          <w:sz w:val="28"/>
          <w:szCs w:val="28"/>
          <w:highlight w:val="none"/>
          <w:lang w:val="en-US" w:eastAsia="zh-CN"/>
        </w:rPr>
        <w:t xml:space="preserve">4</w:t>
      </w:r>
      <w:r>
        <w:rPr>
          <w:rFonts w:ascii="楷体" w:eastAsia="楷体"/>
          <w:sz w:val="28"/>
          <w:szCs w:val="28"/>
          <w:highlight w:val="none"/>
        </w:rPr>
        <w:t xml:space="preserve">.</w:t>
      </w:r>
      <w:r>
        <w:rPr>
          <w:rFonts w:hint="eastAsia" w:ascii="楷体" w:eastAsia="楷体"/>
          <w:sz w:val="28"/>
          <w:szCs w:val="28"/>
          <w:highlight w:val="none"/>
        </w:rPr>
        <w:t xml:space="preserve">投标文件开启</w:t>
      </w:r>
      <w:r>
        <w:rPr>
          <w:rFonts w:ascii="楷体" w:eastAsia="楷体"/>
          <w:sz w:val="28"/>
          <w:szCs w:val="28"/>
          <w:highlight w:val="none"/>
        </w:rPr>
        <w:t xml:space="preserve">地点：</w:t>
      </w:r>
      <w:r>
        <w:rPr>
          <w:rFonts w:hint="eastAsia" w:ascii="楷体" w:eastAsia="楷体"/>
          <w:sz w:val="28"/>
          <w:szCs w:val="28"/>
          <w:highlight w:val="none"/>
        </w:rPr>
        <w:t xml:space="preserve">“苏采云”政府采购交易系统网上开标大厅（网址：http://jszfcg.jsczt.cn/）</w:t>
      </w:r>
      <w:r>
        <w:rPr>
          <w:rFonts w:ascii="楷体" w:eastAsia="楷体"/>
          <w:sz w:val="28"/>
          <w:szCs w:val="28"/>
          <w:highlight w:val="none"/>
        </w:rPr>
        <w:t xml:space="preserve">。</w:t>
      </w:r>
      <w:r/>
    </w:p>
    <w:p>
      <w:pPr>
        <w:ind w:firstLine="551"/>
        <w:spacing w:line="590" w:lineRule="exact"/>
        <w:rPr>
          <w:rFonts w:ascii="楷体" w:eastAsia="楷体"/>
          <w:b/>
          <w:sz w:val="28"/>
          <w:szCs w:val="28"/>
          <w:highlight w:val="none"/>
        </w:rPr>
      </w:pPr>
      <w:r>
        <w:rPr>
          <w:rFonts w:hint="eastAsia" w:ascii="楷体" w:eastAsia="楷体"/>
          <w:b/>
          <w:sz w:val="28"/>
          <w:szCs w:val="28"/>
          <w:highlight w:val="none"/>
        </w:rPr>
        <w:t xml:space="preserve">八</w:t>
      </w:r>
      <w:r>
        <w:rPr>
          <w:rFonts w:ascii="楷体" w:eastAsia="楷体"/>
          <w:b/>
          <w:sz w:val="28"/>
          <w:szCs w:val="28"/>
          <w:highlight w:val="none"/>
        </w:rPr>
        <w:t xml:space="preserve">、公告期限</w:t>
      </w:r>
      <w:r/>
    </w:p>
    <w:p>
      <w:pPr>
        <w:ind w:firstLine="560"/>
        <w:spacing w:line="590" w:lineRule="exact"/>
        <w:rPr>
          <w:rFonts w:ascii="楷体" w:eastAsia="楷体"/>
          <w:sz w:val="28"/>
          <w:szCs w:val="28"/>
          <w:highlight w:val="none"/>
        </w:rPr>
      </w:pPr>
      <w:r>
        <w:rPr>
          <w:rFonts w:hint="eastAsia" w:ascii="楷体" w:eastAsia="楷体"/>
          <w:sz w:val="28"/>
          <w:szCs w:val="28"/>
          <w:highlight w:val="none"/>
        </w:rPr>
        <w:t xml:space="preserve">自本公告发布之日起5个工作日</w:t>
      </w:r>
      <w:r>
        <w:rPr>
          <w:rFonts w:ascii="楷体" w:eastAsia="楷体"/>
          <w:sz w:val="28"/>
          <w:szCs w:val="28"/>
          <w:highlight w:val="none"/>
        </w:rPr>
        <w:t xml:space="preserve">。</w:t>
      </w:r>
      <w:r/>
    </w:p>
    <w:p>
      <w:pPr>
        <w:ind w:firstLine="551"/>
        <w:spacing w:line="590" w:lineRule="exact"/>
        <w:rPr>
          <w:rFonts w:ascii="楷体" w:eastAsia="楷体"/>
          <w:b/>
          <w:sz w:val="28"/>
          <w:szCs w:val="28"/>
          <w:highlight w:val="none"/>
        </w:rPr>
      </w:pPr>
      <w:r>
        <w:rPr>
          <w:rFonts w:hint="eastAsia" w:ascii="楷体" w:eastAsia="楷体"/>
          <w:b/>
          <w:sz w:val="28"/>
          <w:szCs w:val="28"/>
          <w:highlight w:val="none"/>
        </w:rPr>
        <w:t xml:space="preserve">九</w:t>
      </w:r>
      <w:r>
        <w:rPr>
          <w:rFonts w:ascii="楷体" w:eastAsia="楷体"/>
          <w:b/>
          <w:sz w:val="28"/>
          <w:szCs w:val="28"/>
          <w:highlight w:val="none"/>
        </w:rPr>
        <w:t xml:space="preserve">、其他补充事宜</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1.采购公告发布信息：本次采购公告在“江苏政府采购网”和“中国政府采购网”同步发布。有关本次采购的事项若存在变动或修改，敬请及时关注采购代理机构在上述公告发布平台发布的信息更正公告。</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2.“CA数字证书”的获取:</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投标供应商需办理“CA数字证书”，CA办理指南及“苏采云”操作手册可至江苏省政府采购网一办事指南-资料下载中心下载;通过苏采云系统首页(http://jszfcg.jscz.gov.cn/)的“苏采云控件驱动下载”，选择“政务CA、方正签章控件驱动安装包及安装说明”下载安装，具体安装方法详见下载文件内的《安装说明》;</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3.招标文件(后缀名为“.kedt”)、供应商操作手册及政府采购客户端工具可通过“苏采云”系统--已报名项目--报名详情页面内相应链接进行下载;</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4.招标代理机构(采购代理机构)将数据电文形式的招标文件加载至“苏采云”系统，供潜在供应商下载或者查阅;</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5.请潜在投标单位提前安装相应的控件(详见《江苏省政府采购管理交易系统(苏采云)供应商操作手册》)并使用谷歌浏览器登录“苏采云”系统参与不见面开评标。</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注:如潜在供应商未按上述要求操作，将自行承担所产生的风险。</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6.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w:t>
      </w:r>
      <w:r>
        <w:rPr>
          <w:rFonts w:ascii="KaiTi" w:hAnsi="KaiTi" w:eastAsia="KaiTi" w:cs="KaiTi"/>
          <w:color w:val="000000"/>
          <w:sz w:val="28"/>
        </w:rPr>
        <w:t xml:space="preserve">障，导致无法按时完成投标文件解密或开、评标工作无法进行的，可根据实际情况相应延迟解密时间或调整开、评标时间。</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7.潜在投标人对招标文件项目需求部分的询问、质疑请向采购人提出，由采购人负责答复。</w:t>
      </w:r>
      <w:r/>
    </w:p>
    <w:p>
      <w:pPr>
        <w:ind w:left="0" w:right="0" w:firstLine="549"/>
        <w:jc w:val="both"/>
        <w:spacing w:before="0" w:after="0" w:line="59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8.本次招标不收取投标保证金。</w:t>
      </w:r>
      <w:r/>
    </w:p>
    <w:p>
      <w:pPr>
        <w:ind w:firstLine="551"/>
        <w:spacing w:line="590" w:lineRule="exact"/>
        <w:rPr>
          <w:rFonts w:ascii="楷体" w:eastAsia="楷体"/>
          <w:b/>
          <w:sz w:val="28"/>
          <w:szCs w:val="28"/>
          <w:highlight w:val="none"/>
        </w:rPr>
      </w:pPr>
      <w:r>
        <w:rPr>
          <w:rFonts w:hint="eastAsia" w:ascii="楷体" w:eastAsia="楷体"/>
          <w:b/>
          <w:sz w:val="28"/>
          <w:szCs w:val="28"/>
          <w:highlight w:val="none"/>
        </w:rPr>
        <w:t xml:space="preserve">十</w:t>
      </w:r>
      <w:r>
        <w:rPr>
          <w:rFonts w:ascii="楷体" w:eastAsia="楷体"/>
          <w:b/>
          <w:sz w:val="28"/>
          <w:szCs w:val="28"/>
          <w:highlight w:val="none"/>
        </w:rPr>
        <w:t xml:space="preserve">、凡对本次釆购提出询问，请按以下方式联系</w:t>
      </w:r>
      <w:r/>
    </w:p>
    <w:p>
      <w:pPr>
        <w:ind w:firstLine="562"/>
        <w:spacing w:line="590" w:lineRule="exact"/>
        <w:rPr>
          <w:rFonts w:ascii="楷体" w:eastAsia="楷体"/>
          <w:b/>
          <w:bCs/>
          <w:sz w:val="28"/>
          <w:szCs w:val="28"/>
          <w:highlight w:val="none"/>
        </w:rPr>
        <w:outlineLvl w:val="1"/>
      </w:pPr>
      <w:r>
        <w:rPr>
          <w:rFonts w:ascii="楷体" w:eastAsia="楷体"/>
          <w:b/>
          <w:bCs/>
          <w:sz w:val="28"/>
          <w:szCs w:val="28"/>
          <w:highlight w:val="none"/>
        </w:rPr>
        <w:t xml:space="preserve">1. 采购人信息</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名    称：江苏省</w:t>
      </w:r>
      <w:r>
        <w:rPr>
          <w:rFonts w:hint="eastAsia" w:ascii="楷体" w:eastAsia="楷体"/>
          <w:sz w:val="28"/>
          <w:szCs w:val="28"/>
          <w:highlight w:val="none"/>
        </w:rPr>
        <w:t xml:space="preserve">交通运输综合行政执法监督局</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地    址：南京市</w:t>
      </w:r>
      <w:r>
        <w:rPr>
          <w:rFonts w:hint="eastAsia" w:ascii="楷体" w:eastAsia="楷体"/>
          <w:sz w:val="28"/>
          <w:szCs w:val="28"/>
          <w:highlight w:val="none"/>
        </w:rPr>
        <w:t xml:space="preserve">石鼓路6</w:t>
      </w:r>
      <w:r>
        <w:rPr>
          <w:rFonts w:ascii="楷体" w:eastAsia="楷体"/>
          <w:sz w:val="28"/>
          <w:szCs w:val="28"/>
          <w:highlight w:val="none"/>
        </w:rPr>
        <w:t xml:space="preserve">9</w:t>
      </w:r>
      <w:r>
        <w:rPr>
          <w:rFonts w:hint="eastAsia" w:ascii="楷体" w:eastAsia="楷体"/>
          <w:sz w:val="28"/>
          <w:szCs w:val="28"/>
          <w:highlight w:val="none"/>
        </w:rPr>
        <w:t xml:space="preserve">号 </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联 系 人：</w:t>
      </w:r>
      <w:r>
        <w:rPr>
          <w:rFonts w:hint="eastAsia" w:ascii="楷体" w:eastAsia="楷体"/>
          <w:sz w:val="28"/>
          <w:szCs w:val="28"/>
          <w:highlight w:val="none"/>
        </w:rPr>
        <w:t xml:space="preserve">李想</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联系方式：</w:t>
      </w:r>
      <w:r>
        <w:rPr>
          <w:rFonts w:hint="eastAsia" w:ascii="楷体" w:eastAsia="楷体"/>
          <w:sz w:val="28"/>
          <w:szCs w:val="28"/>
          <w:highlight w:val="none"/>
        </w:rPr>
        <w:t xml:space="preserve">025-84329713</w:t>
      </w:r>
      <w:r/>
    </w:p>
    <w:p>
      <w:pPr>
        <w:ind w:firstLine="562"/>
        <w:spacing w:line="590" w:lineRule="exact"/>
        <w:rPr>
          <w:rFonts w:ascii="楷体" w:eastAsia="楷体"/>
          <w:b/>
          <w:bCs/>
          <w:sz w:val="28"/>
          <w:szCs w:val="28"/>
          <w:highlight w:val="none"/>
        </w:rPr>
        <w:outlineLvl w:val="1"/>
      </w:pPr>
      <w:r>
        <w:rPr>
          <w:rFonts w:ascii="楷体" w:eastAsia="楷体"/>
          <w:b/>
          <w:bCs/>
          <w:sz w:val="28"/>
          <w:szCs w:val="28"/>
          <w:highlight w:val="none"/>
        </w:rPr>
        <w:t xml:space="preserve">2. 采购代理机构信息</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名    称：</w:t>
      </w:r>
      <w:r>
        <w:rPr>
          <w:rFonts w:hint="eastAsia" w:ascii="楷体" w:eastAsia="楷体"/>
          <w:sz w:val="28"/>
          <w:szCs w:val="28"/>
          <w:highlight w:val="none"/>
        </w:rPr>
        <w:t xml:space="preserve">江苏苏港建设项目管理有限公司</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地    址：南京市鼓楼区定淮门99-1号一楼</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联 系 人：</w:t>
      </w:r>
      <w:r>
        <w:rPr>
          <w:rFonts w:hint="eastAsia" w:ascii="楷体" w:eastAsia="楷体"/>
          <w:sz w:val="28"/>
          <w:szCs w:val="28"/>
          <w:highlight w:val="none"/>
        </w:rPr>
        <w:t xml:space="preserve">王延之</w:t>
      </w:r>
      <w:r/>
    </w:p>
    <w:p>
      <w:pPr>
        <w:ind w:firstLine="560"/>
        <w:spacing w:line="590" w:lineRule="exact"/>
        <w:rPr>
          <w:rFonts w:ascii="楷体" w:eastAsia="楷体"/>
          <w:sz w:val="28"/>
          <w:szCs w:val="28"/>
          <w:highlight w:val="none"/>
        </w:rPr>
      </w:pPr>
      <w:r>
        <w:rPr>
          <w:rFonts w:ascii="楷体" w:eastAsia="楷体"/>
          <w:sz w:val="28"/>
          <w:szCs w:val="28"/>
          <w:highlight w:val="none"/>
        </w:rPr>
        <w:t xml:space="preserve">联系方式：15366182585</w:t>
      </w:r>
      <w:r/>
    </w:p>
    <w:p>
      <w:pPr>
        <w:ind w:firstLine="562"/>
        <w:spacing w:line="590" w:lineRule="exact"/>
        <w:rPr>
          <w:rFonts w:ascii="楷体" w:eastAsia="楷体"/>
          <w:b/>
          <w:bCs/>
          <w:sz w:val="28"/>
          <w:szCs w:val="28"/>
          <w:highlight w:val="none"/>
        </w:rPr>
        <w:outlineLvl w:val="1"/>
      </w:pPr>
      <w:r>
        <w:rPr>
          <w:rFonts w:ascii="楷体" w:eastAsia="楷体"/>
          <w:b/>
          <w:bCs/>
          <w:sz w:val="28"/>
          <w:szCs w:val="28"/>
          <w:highlight w:val="none"/>
        </w:rPr>
        <w:t xml:space="preserve">3. 项目联系方式</w:t>
      </w:r>
      <w:r/>
    </w:p>
    <w:p>
      <w:pPr>
        <w:ind w:firstLine="560"/>
        <w:spacing w:line="590" w:lineRule="exact"/>
        <w:rPr>
          <w:rFonts w:hint="eastAsia" w:ascii="楷体" w:eastAsia="楷体"/>
          <w:sz w:val="28"/>
          <w:szCs w:val="28"/>
          <w:highlight w:val="none"/>
          <w:lang w:eastAsia="zh-CN"/>
        </w:rPr>
      </w:pPr>
      <w:r>
        <w:rPr>
          <w:rFonts w:ascii="楷体" w:eastAsia="楷体"/>
          <w:sz w:val="28"/>
          <w:szCs w:val="28"/>
          <w:highlight w:val="none"/>
        </w:rPr>
        <w:t xml:space="preserve">联 系 人：</w:t>
      </w:r>
      <w:r>
        <w:rPr>
          <w:rFonts w:hint="eastAsia" w:ascii="楷体" w:eastAsia="楷体"/>
          <w:sz w:val="28"/>
          <w:szCs w:val="28"/>
          <w:highlight w:val="none"/>
          <w:lang w:val="en-US" w:eastAsia="zh-CN"/>
        </w:rPr>
        <w:t xml:space="preserve">丁紫千，王延之</w:t>
      </w:r>
      <w:r/>
    </w:p>
    <w:p>
      <w:pPr>
        <w:ind w:firstLine="560"/>
        <w:spacing w:line="590" w:lineRule="exact"/>
        <w:rPr>
          <w:rFonts w:hint="default" w:ascii="楷体" w:eastAsia="楷体"/>
          <w:sz w:val="28"/>
          <w:szCs w:val="28"/>
          <w:highlight w:val="none"/>
          <w:lang w:val="en-US" w:eastAsia="zh-CN"/>
        </w:rPr>
      </w:pPr>
      <w:r>
        <w:rPr>
          <w:rFonts w:ascii="楷体" w:eastAsia="楷体"/>
          <w:sz w:val="28"/>
          <w:szCs w:val="28"/>
          <w:highlight w:val="none"/>
        </w:rPr>
        <w:t xml:space="preserve">联系方式：</w:t>
      </w:r>
      <w:r>
        <w:rPr>
          <w:rFonts w:hint="eastAsia" w:ascii="楷体" w:eastAsia="楷体"/>
          <w:sz w:val="28"/>
          <w:szCs w:val="28"/>
          <w:highlight w:val="none"/>
          <w:lang w:val="en-US" w:eastAsia="zh-CN"/>
        </w:rPr>
        <w:t xml:space="preserve">13388690077；15366182585</w:t>
      </w:r>
      <w:r/>
    </w:p>
    <w:p>
      <w:pPr>
        <w:ind w:firstLine="551"/>
        <w:spacing w:line="590" w:lineRule="exact"/>
        <w:rPr>
          <w:rFonts w:ascii="楷体" w:eastAsia="楷体"/>
          <w:b/>
          <w:sz w:val="28"/>
          <w:szCs w:val="28"/>
          <w:highlight w:val="none"/>
        </w:rPr>
      </w:pPr>
      <w:r>
        <w:rPr>
          <w:rFonts w:hint="eastAsia" w:ascii="楷体" w:eastAsia="楷体"/>
          <w:b/>
          <w:sz w:val="28"/>
          <w:szCs w:val="28"/>
          <w:highlight w:val="none"/>
        </w:rPr>
        <w:t xml:space="preserve">十一</w:t>
      </w:r>
      <w:r>
        <w:rPr>
          <w:rFonts w:ascii="楷体" w:eastAsia="楷体"/>
          <w:b/>
          <w:sz w:val="28"/>
          <w:szCs w:val="28"/>
          <w:highlight w:val="none"/>
        </w:rPr>
        <w:t xml:space="preserve">、其他</w:t>
      </w:r>
      <w:r/>
    </w:p>
    <w:p>
      <w:pPr>
        <w:ind w:firstLine="700"/>
        <w:jc w:val="left"/>
        <w:spacing w:line="590" w:lineRule="exact"/>
        <w:widowControl/>
        <w:rPr>
          <w:rFonts w:ascii="楷体" w:eastAsia="楷体"/>
          <w:bCs/>
          <w:sz w:val="28"/>
          <w:szCs w:val="28"/>
          <w:highlight w:val="none"/>
        </w:rPr>
      </w:pPr>
      <w:r>
        <w:rPr>
          <w:rFonts w:ascii="楷体" w:eastAsia="楷体"/>
          <w:bCs/>
          <w:sz w:val="28"/>
          <w:szCs w:val="28"/>
          <w:highlight w:val="none"/>
        </w:rPr>
        <w:t xml:space="preserve">1.潜在供应商对招标文件项目需求部分的询问、质疑请向采购人提出，由采购人负责答复。</w:t>
      </w:r>
      <w:r/>
    </w:p>
    <w:p>
      <w:pPr>
        <w:ind w:firstLine="700"/>
        <w:spacing w:line="590" w:lineRule="exact"/>
        <w:rPr>
          <w:rFonts w:ascii="楷体" w:eastAsia="楷体"/>
          <w:bCs/>
          <w:sz w:val="28"/>
          <w:szCs w:val="28"/>
          <w:highlight w:val="none"/>
        </w:rPr>
      </w:pPr>
      <w:r>
        <w:rPr>
          <w:rFonts w:ascii="楷体" w:eastAsia="楷体"/>
          <w:bCs/>
          <w:sz w:val="28"/>
          <w:szCs w:val="28"/>
          <w:highlight w:val="none"/>
        </w:rPr>
        <w:t xml:space="preserve">2.本次</w:t>
      </w:r>
      <w:r>
        <w:rPr>
          <w:rFonts w:hint="eastAsia" w:ascii="楷体" w:eastAsia="楷体"/>
          <w:bCs/>
          <w:sz w:val="28"/>
          <w:szCs w:val="28"/>
          <w:highlight w:val="none"/>
        </w:rPr>
        <w:t xml:space="preserve">招标</w:t>
      </w:r>
      <w:r>
        <w:rPr>
          <w:rFonts w:ascii="楷体" w:eastAsia="楷体"/>
          <w:bCs/>
          <w:sz w:val="28"/>
          <w:szCs w:val="28"/>
          <w:highlight w:val="none"/>
        </w:rPr>
        <w:t xml:space="preserve">不收取</w:t>
      </w:r>
      <w:r>
        <w:rPr>
          <w:rFonts w:hint="eastAsia" w:ascii="楷体" w:eastAsia="楷体"/>
          <w:bCs/>
          <w:sz w:val="28"/>
          <w:szCs w:val="28"/>
          <w:highlight w:val="none"/>
        </w:rPr>
        <w:t xml:space="preserve">投标</w:t>
      </w:r>
      <w:r>
        <w:rPr>
          <w:rFonts w:ascii="楷体" w:eastAsia="楷体"/>
          <w:bCs/>
          <w:sz w:val="28"/>
          <w:szCs w:val="28"/>
          <w:highlight w:val="none"/>
        </w:rPr>
        <w:t xml:space="preserve">保证金。</w:t>
      </w:r>
      <w:r/>
    </w:p>
    <w:p>
      <w:pPr>
        <w:pStyle w:val="821"/>
        <w:ind w:firstLine="0"/>
        <w:rPr>
          <w:rStyle w:val="820"/>
          <w:rFonts w:ascii="楷体" w:eastAsia="楷体"/>
          <w:highlight w:val="none"/>
        </w:rPr>
      </w:pPr>
      <w:r/>
      <w:bookmarkStart w:id="3" w:name="_Toc37757280"/>
      <w:r>
        <w:rPr>
          <w:rStyle w:val="820"/>
          <w:rFonts w:ascii="楷体" w:eastAsia="楷体"/>
          <w:highlight w:val="none"/>
        </w:rPr>
        <w:br w:type="page" w:clear="all"/>
      </w:r>
      <w:r/>
    </w:p>
    <w:p>
      <w:pPr>
        <w:ind w:firstLine="883"/>
        <w:jc w:val="center"/>
        <w:rPr>
          <w:rFonts w:ascii="楷体" w:eastAsia="楷体"/>
          <w:b/>
          <w:sz w:val="44"/>
          <w:highlight w:val="none"/>
        </w:rPr>
        <w:outlineLvl w:val="0"/>
      </w:pPr>
      <w:r>
        <w:rPr>
          <w:rStyle w:val="820"/>
          <w:rFonts w:hint="eastAsia" w:ascii="楷体" w:eastAsia="楷体"/>
          <w:highlight w:val="none"/>
        </w:rPr>
        <w:t xml:space="preserve">第二章投标人须知前附表</w:t>
      </w:r>
      <w:bookmarkEnd w:id="3"/>
      <w:r/>
      <w:r/>
    </w:p>
    <w:tbl>
      <w:tblPr>
        <w:tblStyle w:val="76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57"/>
        <w:gridCol w:w="6376"/>
        <w:gridCol w:w="2596"/>
      </w:tblGrid>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序号</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内容</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备注</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hint="eastAsia" w:ascii="楷体" w:eastAsia="楷体" w:cs="宋体"/>
                <w:sz w:val="24"/>
                <w:highlight w:val="none"/>
                <w:lang w:eastAsia="zh-CN"/>
              </w:rPr>
            </w:pPr>
            <w:r>
              <w:rPr>
                <w:rFonts w:hint="eastAsia" w:ascii="楷体" w:eastAsia="楷体" w:cs="宋体"/>
                <w:sz w:val="24"/>
                <w:highlight w:val="none"/>
              </w:rPr>
              <w:t xml:space="preserve">项目名称：</w:t>
            </w:r>
            <w:r>
              <w:rPr>
                <w:rFonts w:hint="eastAsia" w:ascii="楷体" w:eastAsia="楷体" w:cs="宋体"/>
                <w:sz w:val="24"/>
                <w:highlight w:val="none"/>
                <w:lang w:eastAsia="zh-CN"/>
              </w:rPr>
              <w:t xml:space="preserve">江苏省交通运输综合执法数据监测与效能评估辅助服务项目</w:t>
            </w:r>
            <w:r>
              <w:rPr>
                <w:rFonts w:hint="eastAsia" w:ascii="楷体" w:eastAsia="楷体" w:cs="宋体"/>
                <w:sz w:val="24"/>
                <w:highlight w:val="none"/>
              </w:rPr>
              <w:br/>
            </w:r>
            <w:r>
              <w:rPr>
                <w:rFonts w:hint="eastAsia" w:ascii="楷体" w:eastAsia="楷体" w:cs="宋体"/>
                <w:sz w:val="24"/>
                <w:highlight w:val="none"/>
              </w:rPr>
              <w:t xml:space="preserve">项目编号：</w:t>
            </w:r>
            <w:r>
              <w:rPr>
                <w:rFonts w:hint="eastAsia" w:ascii="楷体" w:eastAsia="楷体" w:cs="宋体"/>
                <w:sz w:val="24"/>
                <w:highlight w:val="none"/>
                <w:lang w:eastAsia="zh-CN"/>
              </w:rPr>
              <w:t xml:space="preserve">JSZC-320000-JSSG-G2026-0011（SG-CG-260514F）</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2</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采购单位联系方式</w:t>
            </w:r>
            <w:r>
              <w:rPr>
                <w:rFonts w:hint="eastAsia" w:ascii="楷体" w:eastAsia="楷体" w:cs="宋体"/>
                <w:sz w:val="24"/>
                <w:highlight w:val="none"/>
              </w:rPr>
              <w:br/>
            </w:r>
            <w:r>
              <w:rPr>
                <w:rFonts w:hint="eastAsia" w:ascii="楷体" w:eastAsia="楷体" w:cs="宋体"/>
                <w:sz w:val="24"/>
                <w:highlight w:val="none"/>
              </w:rPr>
              <w:t xml:space="preserve">联 系 人：李想</w:t>
            </w:r>
            <w:r/>
          </w:p>
          <w:p>
            <w:pPr>
              <w:jc w:val="left"/>
              <w:widowControl/>
              <w:rPr>
                <w:rFonts w:ascii="楷体" w:eastAsia="楷体" w:cs="宋体"/>
                <w:sz w:val="24"/>
                <w:highlight w:val="none"/>
              </w:rPr>
            </w:pPr>
            <w:r>
              <w:rPr>
                <w:rFonts w:hint="eastAsia" w:ascii="楷体" w:eastAsia="楷体" w:cs="宋体"/>
                <w:sz w:val="24"/>
                <w:highlight w:val="none"/>
              </w:rPr>
              <w:t xml:space="preserve">联系方式：025-84329713</w:t>
            </w:r>
            <w:r/>
          </w:p>
          <w:p>
            <w:pPr>
              <w:jc w:val="left"/>
              <w:widowControl/>
              <w:rPr>
                <w:rFonts w:ascii="楷体" w:eastAsia="楷体" w:cs="宋体"/>
                <w:sz w:val="24"/>
                <w:highlight w:val="none"/>
              </w:rPr>
            </w:pPr>
            <w:r>
              <w:rPr>
                <w:rFonts w:hint="eastAsia" w:ascii="楷体" w:eastAsia="楷体" w:cs="宋体"/>
                <w:sz w:val="24"/>
                <w:highlight w:val="none"/>
              </w:rPr>
              <w:t xml:space="preserve">地址：南京市石鼓路69号江苏交通大厦</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3</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采购代理机构联系方式</w:t>
            </w:r>
            <w:r>
              <w:rPr>
                <w:rFonts w:hint="eastAsia" w:ascii="楷体" w:eastAsia="楷体" w:cs="宋体"/>
                <w:sz w:val="24"/>
                <w:highlight w:val="none"/>
              </w:rPr>
              <w:br/>
            </w:r>
            <w:r>
              <w:rPr>
                <w:rFonts w:hint="eastAsia" w:ascii="楷体" w:eastAsia="楷体" w:cs="宋体"/>
                <w:sz w:val="24"/>
                <w:highlight w:val="none"/>
              </w:rPr>
              <w:t xml:space="preserve">联系人：王延之</w:t>
            </w:r>
            <w:r>
              <w:rPr>
                <w:rFonts w:hint="eastAsia" w:ascii="楷体" w:eastAsia="楷体" w:cs="宋体"/>
                <w:sz w:val="24"/>
                <w:highlight w:val="none"/>
              </w:rPr>
              <w:br/>
            </w:r>
            <w:r>
              <w:rPr>
                <w:rFonts w:hint="eastAsia" w:ascii="楷体" w:eastAsia="楷体" w:cs="宋体"/>
                <w:sz w:val="24"/>
                <w:highlight w:val="none"/>
              </w:rPr>
              <w:t xml:space="preserve">联系电话：15366182585  </w:t>
            </w:r>
            <w:r>
              <w:rPr>
                <w:rFonts w:hint="eastAsia" w:ascii="楷体" w:eastAsia="楷体" w:cs="宋体"/>
                <w:sz w:val="24"/>
                <w:highlight w:val="none"/>
              </w:rPr>
              <w:br/>
            </w:r>
            <w:r>
              <w:rPr>
                <w:rFonts w:hint="eastAsia" w:ascii="楷体" w:eastAsia="楷体" w:cs="宋体"/>
                <w:sz w:val="24"/>
                <w:highlight w:val="none"/>
              </w:rPr>
              <w:t xml:space="preserve">地址：江苏省南京市鼓楼区定淮门99号一楼</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4</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编制</w:t>
            </w:r>
            <w:r>
              <w:rPr>
                <w:rFonts w:hint="eastAsia" w:ascii="楷体" w:eastAsia="楷体" w:cs="宋体"/>
                <w:sz w:val="24"/>
                <w:highlight w:val="none"/>
                <w:lang w:val="en-US" w:eastAsia="zh-CN"/>
              </w:rPr>
              <w:t xml:space="preserve">投</w:t>
            </w:r>
            <w:r>
              <w:rPr>
                <w:rFonts w:hint="eastAsia" w:ascii="楷体" w:eastAsia="楷体" w:cs="宋体"/>
                <w:sz w:val="24"/>
                <w:highlight w:val="none"/>
              </w:rPr>
              <w:t xml:space="preserve">标文件</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numPr>
                <w:ilvl w:val="0"/>
                <w:numId w:val="1"/>
              </w:numPr>
              <w:jc w:val="left"/>
              <w:widowControl/>
              <w:rPr>
                <w:rFonts w:hint="eastAsia" w:ascii="楷体" w:eastAsia="楷体" w:cs="宋体"/>
                <w:b/>
                <w:bCs/>
                <w:sz w:val="24"/>
                <w:highlight w:val="none"/>
                <w:lang w:eastAsia="zh-CN"/>
              </w:rPr>
            </w:pPr>
            <w:r>
              <w:rPr>
                <w:rFonts w:hint="eastAsia" w:ascii="楷体" w:eastAsia="楷体" w:cs="宋体"/>
                <w:b/>
                <w:bCs/>
                <w:sz w:val="24"/>
                <w:highlight w:val="none"/>
              </w:rPr>
              <w:t xml:space="preserve">按采购文件要求编制、提交投标文件</w:t>
            </w:r>
            <w:r>
              <w:rPr>
                <w:rFonts w:hint="eastAsia" w:ascii="楷体" w:eastAsia="楷体" w:cs="宋体"/>
                <w:b/>
                <w:bCs/>
                <w:sz w:val="24"/>
                <w:highlight w:val="none"/>
                <w:lang w:eastAsia="zh-CN"/>
              </w:rPr>
              <w:t xml:space="preserve">；</w:t>
            </w:r>
            <w:r/>
          </w:p>
          <w:p>
            <w:pPr>
              <w:numPr>
                <w:ilvl w:val="0"/>
                <w:numId w:val="1"/>
              </w:numPr>
              <w:jc w:val="left"/>
              <w:widowControl/>
              <w:rPr>
                <w:rFonts w:hint="eastAsia" w:ascii="楷体" w:eastAsia="楷体" w:cs="宋体"/>
                <w:b/>
                <w:bCs/>
                <w:sz w:val="24"/>
                <w:highlight w:val="none"/>
              </w:rPr>
            </w:pPr>
            <w:r>
              <w:rPr>
                <w:rFonts w:hint="eastAsia" w:ascii="楷体" w:eastAsia="楷体" w:cs="宋体"/>
                <w:b/>
                <w:bCs/>
                <w:sz w:val="24"/>
                <w:highlight w:val="none"/>
                <w:lang w:val="en-US" w:eastAsia="zh-CN"/>
              </w:rPr>
              <w:t xml:space="preserve">投标供应商</w:t>
            </w:r>
            <w:r>
              <w:rPr>
                <w:rFonts w:hint="eastAsia" w:ascii="楷体" w:eastAsia="楷体" w:cs="宋体"/>
                <w:b/>
                <w:bCs/>
                <w:sz w:val="24"/>
                <w:highlight w:val="none"/>
              </w:rPr>
              <w:t xml:space="preserve">须</w:t>
            </w:r>
            <w:r>
              <w:rPr>
                <w:rFonts w:hint="eastAsia" w:ascii="楷体" w:eastAsia="楷体" w:cs="宋体"/>
                <w:b/>
                <w:bCs/>
                <w:sz w:val="24"/>
                <w:highlight w:val="none"/>
                <w:lang w:val="en-US" w:eastAsia="zh-CN"/>
              </w:rPr>
              <w:t xml:space="preserve">在投标文件中附</w:t>
            </w:r>
            <w:r>
              <w:rPr>
                <w:rFonts w:hint="eastAsia" w:ascii="楷体" w:eastAsia="楷体" w:cs="宋体"/>
                <w:b/>
                <w:bCs/>
                <w:sz w:val="24"/>
                <w:highlight w:val="none"/>
              </w:rPr>
              <w:t xml:space="preserve">加盖单位公章的《规范招投标及履约行为提醒单》，</w:t>
            </w:r>
            <w:r/>
            <w:r>
              <w:rPr>
                <w:rFonts w:hint="eastAsia" w:ascii="楷体" w:eastAsia="楷体" w:cs="宋体"/>
                <w:b/>
                <w:bCs/>
                <w:sz w:val="24"/>
                <w:highlight w:val="none"/>
              </w:rPr>
              <w:t xml:space="preserve">承诺在项目投标和履约过程中遵守相关法律法规和廉政规定。未</w:t>
            </w:r>
            <w:r/>
            <w:r>
              <w:rPr>
                <w:rFonts w:hint="eastAsia" w:ascii="楷体" w:eastAsia="楷体" w:cs="宋体"/>
                <w:b/>
                <w:bCs/>
                <w:sz w:val="24"/>
                <w:highlight w:val="none"/>
              </w:rPr>
              <w:t xml:space="preserve">按要求提交的，应作无效投标处理。</w:t>
            </w:r>
            <w:r/>
            <w:r>
              <w:rPr>
                <w:rFonts w:hint="eastAsia" w:ascii="楷体" w:eastAsia="楷体" w:cs="宋体"/>
                <w:b/>
                <w:bCs/>
                <w:sz w:val="24"/>
                <w:highlight w:val="none"/>
              </w:rPr>
            </w:r>
            <w:r>
              <w:rPr>
                <w:rFonts w:hint="eastAsia" w:ascii="楷体" w:eastAsia="楷体" w:cs="宋体"/>
                <w:b/>
                <w:bCs/>
                <w:sz w:val="24"/>
                <w:highlight w:val="none"/>
              </w:rP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5</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招标范围及服务期限</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详见招标公告</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6</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投标人资质条件、能力和信誉</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详见招标公告</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7</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项目负责人资格要求</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详见招标公告</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ascii="楷体" w:eastAsia="楷体" w:cs="宋体"/>
                <w:b/>
                <w:bCs/>
                <w:sz w:val="24"/>
                <w:highlight w:val="none"/>
              </w:rPr>
              <w:t xml:space="preserve">9</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开标时间及地点</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详见招标公告</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ascii="楷体" w:eastAsia="楷体" w:cs="宋体"/>
                <w:b/>
                <w:bCs/>
                <w:sz w:val="24"/>
                <w:highlight w:val="none"/>
              </w:rPr>
              <w:t xml:space="preserve">10</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递交标书时间及地点</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详见招标公告</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1</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开标程序</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left"/>
              <w:widowControl/>
              <w:rPr>
                <w:rFonts w:hint="eastAsia" w:ascii="楷体" w:eastAsia="楷体"/>
                <w:sz w:val="24"/>
                <w:highlight w:val="none"/>
                <w:lang w:val="en-US" w:eastAsia="zh-CN"/>
              </w:rPr>
            </w:pPr>
            <w:r>
              <w:rPr>
                <w:rFonts w:hint="eastAsia" w:ascii="楷体" w:eastAsia="楷体" w:cs="宋体"/>
                <w:b/>
                <w:bCs/>
                <w:color w:val="000000" w:themeColor="text1"/>
                <w:sz w:val="24"/>
                <w:highlight w:val="none"/>
                <w14:textFill>
                  <w14:solidFill>
                    <w14:schemeClr w14:val="tx1"/>
                  </w14:solidFill>
                </w14:textFill>
              </w:rPr>
              <w:t xml:space="preserve">按系统规定的程序进行</w:t>
            </w:r>
            <w:r>
              <w:rPr>
                <w:rFonts w:hint="eastAsia" w:ascii="楷体" w:eastAsia="楷体" w:cs="宋体"/>
                <w:b/>
                <w:bCs/>
                <w:color w:val="000000" w:themeColor="text1"/>
                <w:sz w:val="24"/>
                <w:highlight w:val="none"/>
                <w:lang w:eastAsia="zh-CN"/>
                <w14:textFill>
                  <w14:solidFill>
                    <w14:schemeClr w14:val="tx1"/>
                  </w14:solidFill>
                </w14:textFill>
              </w:rPr>
              <w:t xml:space="preserve">，</w:t>
            </w:r>
            <w:r>
              <w:rPr>
                <w:rFonts w:hint="eastAsia" w:ascii="楷体" w:eastAsia="楷体" w:cs="宋体"/>
                <w:b/>
                <w:bCs/>
                <w:sz w:val="24"/>
                <w:highlight w:val="none"/>
                <w:lang w:val="en-US" w:eastAsia="zh-CN"/>
              </w:rPr>
              <w:t xml:space="preserve">详见</w:t>
            </w:r>
            <w:r>
              <w:rPr>
                <w:rFonts w:hint="eastAsia" w:ascii="楷体" w:eastAsia="楷体" w:cs="宋体"/>
                <w:b/>
                <w:bCs/>
                <w:sz w:val="24"/>
                <w:highlight w:val="none"/>
              </w:rPr>
              <w:t xml:space="preserve">《“苏采云”系统供应商操作手册》</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2</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编制招标文件</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left"/>
              <w:widowControl/>
              <w:rPr>
                <w:rFonts w:ascii="楷体" w:eastAsia="楷体" w:cs="宋体"/>
                <w:b/>
                <w:bCs/>
                <w:sz w:val="24"/>
                <w:highlight w:val="none"/>
              </w:rPr>
            </w:pPr>
            <w:r>
              <w:rPr>
                <w:rFonts w:ascii="楷体" w:eastAsia="楷体" w:cs="宋体"/>
                <w:b/>
                <w:bCs/>
                <w:sz w:val="24"/>
                <w:highlight w:val="none"/>
              </w:rPr>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3</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报价上限</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详见招标公告</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4</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是否接受联合体投标：■是□否</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接受联合体投标</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5</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评审方法：□最低评标价法■综合评分法</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本项目采用公开招标、资格后审的方式，采用综合评分法进行评审。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6</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是否组织统一答疑：□是■否</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7</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本项目后期是否可转包或分包：□是■否</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8</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是否允许提交备选方案：□是■否</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1</w:t>
            </w:r>
            <w:r>
              <w:rPr>
                <w:rFonts w:ascii="楷体" w:eastAsia="楷体" w:cs="宋体"/>
                <w:b/>
                <w:bCs/>
                <w:sz w:val="24"/>
                <w:highlight w:val="none"/>
              </w:rPr>
              <w:t xml:space="preserve">9</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本项目招标活动结束后，是否退还招标文件：□是■否</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　</w:t>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ascii="楷体" w:eastAsia="楷体" w:cs="宋体"/>
                <w:b/>
                <w:bCs/>
                <w:sz w:val="24"/>
                <w:highlight w:val="none"/>
              </w:rPr>
              <w:t xml:space="preserve">20</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保证金</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sz w:val="20"/>
                <w:highlight w:val="none"/>
              </w:rPr>
            </w:pPr>
            <w:r>
              <w:rPr>
                <w:rFonts w:hint="eastAsia" w:ascii="楷体" w:eastAsia="楷体" w:cs="宋体"/>
                <w:b/>
                <w:bCs/>
                <w:sz w:val="24"/>
                <w:highlight w:val="none"/>
              </w:rPr>
              <w:t xml:space="preserve">本项目不需要缴纳投标保证金</w:t>
            </w:r>
            <w:r/>
          </w:p>
        </w:tc>
      </w:tr>
      <w:tr>
        <w:trPr>
          <w:trHeight w:val="480"/>
        </w:trPr>
        <w:tc>
          <w:tcPr>
            <w:tcBorders>
              <w:top w:val="single" w:color="auto" w:sz="8" w:space="0"/>
              <w:left w:val="single" w:color="auto" w:sz="8" w:space="0"/>
              <w:bottom w:val="single" w:color="auto" w:sz="8"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2</w:t>
            </w:r>
            <w:r>
              <w:rPr>
                <w:rFonts w:ascii="楷体" w:eastAsia="楷体" w:cs="宋体"/>
                <w:b/>
                <w:bCs/>
                <w:sz w:val="24"/>
                <w:highlight w:val="none"/>
              </w:rPr>
              <w:t xml:space="preserve">1</w:t>
            </w:r>
            <w:r/>
          </w:p>
        </w:tc>
        <w:tc>
          <w:tcPr>
            <w:tcBorders>
              <w:top w:val="single" w:color="auto" w:sz="8" w:space="0"/>
              <w:left w:val="none" w:color="000000" w:sz="4" w:space="0"/>
              <w:bottom w:val="single" w:color="auto" w:sz="8"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评标委员会的组建：</w:t>
            </w:r>
            <w:r>
              <w:rPr>
                <w:rFonts w:hint="eastAsia" w:ascii="楷体" w:eastAsia="楷体" w:cs="宋体"/>
                <w:sz w:val="24"/>
                <w:highlight w:val="none"/>
              </w:rPr>
              <w:br/>
            </w:r>
            <w:r>
              <w:rPr>
                <w:rFonts w:hint="eastAsia" w:ascii="楷体" w:eastAsia="楷体" w:cs="宋体"/>
                <w:sz w:val="24"/>
                <w:highlight w:val="none"/>
              </w:rPr>
              <w:t xml:space="preserve">评标委员会构成：</w:t>
            </w:r>
            <w:r>
              <w:rPr>
                <w:rFonts w:ascii="楷体" w:eastAsia="楷体" w:cs="宋体"/>
                <w:sz w:val="24"/>
                <w:highlight w:val="none"/>
              </w:rPr>
              <w:t xml:space="preserve">5</w:t>
            </w:r>
            <w:r>
              <w:rPr>
                <w:rFonts w:hint="eastAsia" w:ascii="楷体" w:eastAsia="楷体" w:cs="宋体"/>
                <w:sz w:val="24"/>
                <w:highlight w:val="none"/>
              </w:rPr>
              <w:t xml:space="preserve">人及以上单数。其中技术、经济方面的专家不小于三分之二；</w:t>
            </w:r>
            <w:r>
              <w:rPr>
                <w:rFonts w:hint="eastAsia" w:ascii="楷体" w:eastAsia="楷体" w:cs="宋体"/>
                <w:sz w:val="24"/>
                <w:highlight w:val="none"/>
              </w:rPr>
              <w:br/>
            </w:r>
            <w:r>
              <w:rPr>
                <w:rFonts w:hint="eastAsia" w:ascii="楷体" w:eastAsia="楷体" w:cs="宋体"/>
                <w:sz w:val="24"/>
                <w:highlight w:val="none"/>
              </w:rPr>
              <w:t xml:space="preserve">评标专家确定方式：从江苏省政府采购评审专家库中随机抽取。</w:t>
            </w:r>
            <w:r/>
          </w:p>
        </w:tc>
        <w:tc>
          <w:tcPr>
            <w:tcBorders>
              <w:top w:val="single" w:color="auto" w:sz="8" w:space="0"/>
              <w:left w:val="none" w:color="000000" w:sz="4" w:space="0"/>
              <w:bottom w:val="single" w:color="auto" w:sz="8"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ascii="楷体" w:eastAsia="楷体" w:cs="宋体"/>
                <w:b/>
                <w:bCs/>
                <w:sz w:val="24"/>
                <w:highlight w:val="none"/>
              </w:rPr>
            </w:r>
            <w:r/>
          </w:p>
        </w:tc>
      </w:tr>
      <w:tr>
        <w:trPr>
          <w:trHeight w:val="480"/>
        </w:trPr>
        <w:tc>
          <w:tcPr>
            <w:tcBorders>
              <w:top w:val="single" w:color="auto" w:sz="8" w:space="0"/>
              <w:left w:val="single" w:color="auto" w:sz="8" w:space="0"/>
              <w:bottom w:val="single" w:color="auto" w:sz="4" w:space="0"/>
              <w:right w:val="single" w:color="auto" w:sz="4" w:space="0"/>
            </w:tcBorders>
            <w:tcW w:w="657" w:type="dxa"/>
            <w:vAlign w:val="center"/>
            <w:textDirection w:val="lrTb"/>
            <w:noWrap/>
          </w:tcPr>
          <w:p>
            <w:pPr>
              <w:jc w:val="center"/>
              <w:widowControl/>
              <w:rPr>
                <w:rFonts w:ascii="楷体" w:eastAsia="楷体" w:cs="宋体"/>
                <w:b/>
                <w:bCs/>
                <w:sz w:val="24"/>
                <w:highlight w:val="none"/>
              </w:rPr>
            </w:pPr>
            <w:r>
              <w:rPr>
                <w:rFonts w:hint="eastAsia" w:ascii="楷体" w:eastAsia="楷体" w:cs="宋体"/>
                <w:b/>
                <w:bCs/>
                <w:sz w:val="24"/>
                <w:highlight w:val="none"/>
              </w:rPr>
              <w:t xml:space="preserve">2</w:t>
            </w:r>
            <w:r>
              <w:rPr>
                <w:rFonts w:ascii="楷体" w:eastAsia="楷体" w:cs="宋体"/>
                <w:b/>
                <w:bCs/>
                <w:sz w:val="24"/>
                <w:highlight w:val="none"/>
              </w:rPr>
              <w:t xml:space="preserve">2</w:t>
            </w:r>
            <w:r/>
          </w:p>
        </w:tc>
        <w:tc>
          <w:tcPr>
            <w:tcBorders>
              <w:top w:val="single" w:color="auto" w:sz="8" w:space="0"/>
              <w:left w:val="none" w:color="000000" w:sz="4" w:space="0"/>
              <w:bottom w:val="single" w:color="auto" w:sz="4" w:space="0"/>
              <w:right w:val="single" w:color="auto" w:sz="4" w:space="0"/>
            </w:tcBorders>
            <w:tcW w:w="6376" w:type="dxa"/>
            <w:vAlign w:val="center"/>
            <w:textDirection w:val="lrTb"/>
            <w:noWrap/>
          </w:tcPr>
          <w:p>
            <w:pPr>
              <w:jc w:val="left"/>
              <w:widowControl/>
              <w:rPr>
                <w:rFonts w:ascii="楷体" w:eastAsia="楷体" w:cs="宋体"/>
                <w:sz w:val="24"/>
                <w:highlight w:val="none"/>
              </w:rPr>
            </w:pPr>
            <w:r>
              <w:rPr>
                <w:rFonts w:hint="eastAsia" w:ascii="楷体" w:eastAsia="楷体" w:cs="宋体"/>
                <w:sz w:val="24"/>
                <w:highlight w:val="none"/>
              </w:rPr>
              <w:t xml:space="preserve">是否授权评标委员会确定中标人：□是■否</w:t>
            </w:r>
            <w:r/>
          </w:p>
        </w:tc>
        <w:tc>
          <w:tcPr>
            <w:tcBorders>
              <w:top w:val="single" w:color="auto" w:sz="8" w:space="0"/>
              <w:left w:val="none" w:color="000000" w:sz="4" w:space="0"/>
              <w:bottom w:val="single" w:color="auto" w:sz="4" w:space="0"/>
              <w:right w:val="single" w:color="auto" w:sz="8" w:space="0"/>
            </w:tcBorders>
            <w:tcW w:w="2596" w:type="dxa"/>
            <w:vAlign w:val="center"/>
            <w:textDirection w:val="lrTb"/>
            <w:noWrap/>
          </w:tcPr>
          <w:p>
            <w:pPr>
              <w:jc w:val="center"/>
              <w:widowControl/>
              <w:rPr>
                <w:rFonts w:ascii="楷体" w:eastAsia="楷体" w:cs="宋体"/>
                <w:b/>
                <w:bCs/>
                <w:sz w:val="24"/>
                <w:highlight w:val="none"/>
              </w:rPr>
            </w:pPr>
            <w:r>
              <w:rPr>
                <w:rFonts w:ascii="楷体" w:eastAsia="楷体" w:cs="宋体"/>
                <w:b/>
                <w:bCs/>
                <w:sz w:val="24"/>
                <w:highlight w:val="none"/>
              </w:rPr>
            </w:r>
            <w:r/>
          </w:p>
        </w:tc>
      </w:tr>
    </w:tbl>
    <w:p>
      <w:pPr>
        <w:pStyle w:val="821"/>
        <w:ind w:firstLine="883"/>
        <w:jc w:val="center"/>
        <w:rPr>
          <w:rStyle w:val="820"/>
          <w:rFonts w:ascii="楷体" w:eastAsia="楷体"/>
          <w:highlight w:val="none"/>
        </w:rPr>
      </w:pPr>
      <w:r>
        <w:rPr>
          <w:rFonts w:ascii="楷体" w:eastAsia="楷体"/>
          <w:highlight w:val="none"/>
        </w:rPr>
      </w:r>
      <w:r/>
    </w:p>
    <w:p>
      <w:pPr>
        <w:pStyle w:val="821"/>
        <w:ind w:firstLine="883"/>
        <w:jc w:val="center"/>
        <w:rPr>
          <w:rStyle w:val="820"/>
          <w:rFonts w:ascii="楷体" w:eastAsia="楷体"/>
          <w:highlight w:val="none"/>
        </w:rPr>
      </w:pPr>
      <w:r>
        <w:rPr>
          <w:rFonts w:ascii="楷体" w:eastAsia="楷体"/>
          <w:highlight w:val="none"/>
        </w:rPr>
      </w:r>
      <w:r/>
    </w:p>
    <w:p>
      <w:pPr>
        <w:pStyle w:val="821"/>
        <w:ind w:firstLine="0"/>
        <w:rPr>
          <w:rFonts w:ascii="楷体" w:eastAsia="楷体"/>
          <w:highlight w:val="none"/>
        </w:rPr>
        <w:sectPr>
          <w:headerReference w:type="default" r:id="rId10"/>
          <w:footerReference w:type="default" r:id="rId14"/>
          <w:footerReference w:type="even" r:id="rId15"/>
          <w:footerReference w:type="first" r:id="rId16"/>
          <w:footnotePr/>
          <w:endnotePr/>
          <w:type w:val="nextPage"/>
          <w:pgSz w:w="11907" w:h="16840" w:orient="portrait"/>
          <w:pgMar w:top="1418" w:right="1247" w:bottom="1247" w:left="1247" w:header="851" w:footer="851" w:gutter="0"/>
          <w:pgNumType w:start="1"/>
          <w:cols w:num="1" w:sep="0" w:space="720" w:equalWidth="1"/>
          <w:docGrid w:linePitch="360"/>
          <w:titlePg/>
        </w:sectPr>
      </w:pPr>
      <w:r>
        <w:rPr>
          <w:rFonts w:ascii="楷体" w:eastAsia="楷体"/>
          <w:highlight w:val="none"/>
        </w:rPr>
      </w:r>
      <w:r/>
    </w:p>
    <w:p>
      <w:pPr>
        <w:pStyle w:val="821"/>
        <w:ind w:left="0" w:firstLine="0"/>
        <w:jc w:val="center"/>
        <w:rPr>
          <w:rStyle w:val="820"/>
          <w:rFonts w:ascii="楷体" w:eastAsia="楷体"/>
          <w:highlight w:val="none"/>
        </w:rPr>
        <w:outlineLvl w:val="0"/>
      </w:pPr>
      <w:r/>
      <w:bookmarkStart w:id="4" w:name="_Toc37757281"/>
      <w:r>
        <w:rPr>
          <w:rStyle w:val="820"/>
          <w:rFonts w:hint="eastAsia" w:ascii="楷体" w:eastAsia="楷体"/>
          <w:highlight w:val="none"/>
        </w:rPr>
        <w:t xml:space="preserve">第三章投标人须知</w:t>
      </w:r>
      <w:bookmarkEnd w:id="2"/>
      <w:r/>
      <w:bookmarkEnd w:id="4"/>
      <w:r/>
      <w:r/>
    </w:p>
    <w:p>
      <w:pPr>
        <w:ind w:firstLine="472"/>
        <w:jc w:val="left"/>
        <w:widowControl/>
        <w:rPr>
          <w:rFonts w:hint="eastAsia" w:ascii="楷体" w:hAnsi="楷体" w:eastAsia="楷体" w:cs="楷体"/>
          <w:color w:val="000000" w:themeColor="text1"/>
          <w:sz w:val="24"/>
          <w:szCs w:val="24"/>
          <w:highlight w:val="none"/>
          <w14:textFill>
            <w14:solidFill>
              <w14:schemeClr w14:val="tx1"/>
            </w14:solidFill>
          </w14:textFill>
        </w:rPr>
        <w:outlineLvl w:val="1"/>
      </w:pPr>
      <w:r/>
      <w:bookmarkStart w:id="5" w:name="_Hlk205217929"/>
      <w:r/>
      <w:bookmarkStart w:id="6" w:name="_Toc481604675"/>
      <w:r/>
      <w:bookmarkStart w:id="7" w:name="_Toc37757282"/>
      <w:r>
        <w:rPr>
          <w:rFonts w:hint="eastAsia" w:ascii="楷体" w:hAnsi="楷体" w:eastAsia="楷体" w:cs="楷体"/>
          <w:b/>
          <w:bCs/>
          <w:color w:val="000000" w:themeColor="text1"/>
          <w:sz w:val="24"/>
          <w:szCs w:val="24"/>
          <w:highlight w:val="none"/>
          <w14:textFill>
            <w14:solidFill>
              <w14:schemeClr w14:val="tx1"/>
            </w14:solidFill>
          </w14:textFill>
        </w:rPr>
        <w:t xml:space="preserve">一、总则</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1.适用法律</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1.1《中华人民共和国政府采购法》、《中华人民共和国政府采购法实施条例》、《政府采购货物和服务招标投标管理办法》等有关法律、规章和规定等。</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2.定义</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2.1“采购人”：本项目的采购人是</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江苏省交通运输综合行政执法监督局</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2.3“采购代理机构”：本项目的采购代理机构是江苏苏港建设项目管理有限公司。</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2.4“货物和服务”指本招标文件中所述产品及相关服务。</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2.5“用户或使用单位”是指使用货物，接受服务的单位。</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3.政策功能</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3.1 中小企业政策</w:t>
      </w:r>
      <w:r/>
    </w:p>
    <w:p>
      <w:pPr>
        <w:ind w:firstLine="48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（2）为</w:t>
      </w:r>
      <w:r>
        <w:rPr>
          <w:rFonts w:hint="eastAsia" w:ascii="楷体" w:hAnsi="楷体" w:eastAsia="楷体" w:cs="楷体"/>
          <w:color w:val="000000" w:themeColor="text1"/>
          <w:sz w:val="24"/>
          <w:szCs w:val="24"/>
          <w:highlight w:val="none"/>
          <w14:textFill>
            <w14:solidFill>
              <w14:schemeClr w14:val="tx1"/>
            </w14:solidFill>
          </w14:textFill>
        </w:rPr>
        <w:t xml:space="preserve">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3.2</w:t>
      </w:r>
      <w:r>
        <w:rPr>
          <w:rFonts w:hint="eastAsia" w:ascii="楷体" w:hAnsi="楷体" w:eastAsia="楷体" w:cs="楷体"/>
          <w:color w:val="000000" w:themeColor="text1"/>
          <w:sz w:val="24"/>
          <w:szCs w:val="24"/>
          <w:highlight w:val="none"/>
          <w14:textFill>
            <w14:solidFill>
              <w14:schemeClr w14:val="tx1"/>
            </w14:solidFill>
          </w14:textFill>
        </w:rPr>
        <w:tab/>
      </w:r>
      <w:r>
        <w:rPr>
          <w:rFonts w:hint="eastAsia" w:ascii="楷体" w:hAnsi="楷体" w:eastAsia="楷体" w:cs="楷体"/>
          <w:color w:val="000000" w:themeColor="text1"/>
          <w:sz w:val="24"/>
          <w:szCs w:val="24"/>
          <w:highlight w:val="none"/>
          <w14:textFill>
            <w14:solidFill>
              <w14:schemeClr w14:val="tx1"/>
            </w14:solidFill>
          </w14:textFill>
        </w:rPr>
        <w:t xml:space="preserve">节能产品政策</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（1）拟采购产品属于节能产品政府采购清单规定必须强制采购的，实行强制采购。</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（2）拟采购产品属于节能产品政府采购清单规定优先采购的，在技术、服务等指标同等条件下，实行优先采购，优先采购的评审标准详见本招标文件评标办法。</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（3）参加政府采购活动的节能产品投标人应当提供产品在《节能产品政府采购清单》中相应的页面。</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3.3</w:t>
      </w:r>
      <w:r>
        <w:rPr>
          <w:rFonts w:hint="eastAsia" w:ascii="楷体" w:hAnsi="楷体" w:eastAsia="楷体" w:cs="楷体"/>
          <w:color w:val="000000" w:themeColor="text1"/>
          <w:sz w:val="24"/>
          <w:szCs w:val="24"/>
          <w:highlight w:val="none"/>
          <w14:textFill>
            <w14:solidFill>
              <w14:schemeClr w14:val="tx1"/>
            </w14:solidFill>
          </w14:textFill>
        </w:rPr>
        <w:tab/>
      </w:r>
      <w:r>
        <w:rPr>
          <w:rFonts w:hint="eastAsia" w:ascii="楷体" w:hAnsi="楷体" w:eastAsia="楷体" w:cs="楷体"/>
          <w:color w:val="000000" w:themeColor="text1"/>
          <w:sz w:val="24"/>
          <w:szCs w:val="24"/>
          <w:highlight w:val="none"/>
          <w14:textFill>
            <w14:solidFill>
              <w14:schemeClr w14:val="tx1"/>
            </w14:solidFill>
          </w14:textFill>
        </w:rPr>
        <w:t xml:space="preserve">环境标志产品政策</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（1）拟采购产品属于环境标志产品政府采购清单规定优先采购的，在性能、技术、服务等指标同等条件下，实行优先采购，优先采购的评审标准详见本招标文件评标办法。</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3.4</w:t>
      </w:r>
      <w:r>
        <w:rPr>
          <w:rFonts w:hint="eastAsia" w:ascii="楷体" w:hAnsi="楷体" w:eastAsia="楷体" w:cs="楷体"/>
          <w:color w:val="000000" w:themeColor="text1"/>
          <w:sz w:val="24"/>
          <w:szCs w:val="24"/>
          <w:highlight w:val="none"/>
          <w14:textFill>
            <w14:solidFill>
              <w14:schemeClr w14:val="tx1"/>
            </w14:solidFill>
          </w14:textFill>
        </w:rPr>
        <w:tab/>
      </w:r>
      <w:r>
        <w:rPr>
          <w:rFonts w:hint="eastAsia" w:ascii="楷体" w:hAnsi="楷体" w:eastAsia="楷体" w:cs="楷体"/>
          <w:color w:val="000000" w:themeColor="text1"/>
          <w:sz w:val="24"/>
          <w:szCs w:val="24"/>
          <w:highlight w:val="none"/>
          <w14:textFill>
            <w14:solidFill>
              <w14:schemeClr w14:val="tx1"/>
            </w14:solidFill>
          </w14:textFill>
        </w:rPr>
        <w:t xml:space="preserve">进口产品政策</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（1）除在招标文件另有规定外，不允许进口产品参加。进口产品认定依照《财政部关于政府采购进口产品管理有关问题的通知》（财办库〔2008〕248号）的规定。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（2）允许进口产品参加的，满足需求的国内产品可以参加。</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3.5</w:t>
      </w:r>
      <w:r>
        <w:rPr>
          <w:rFonts w:hint="eastAsia" w:ascii="楷体" w:hAnsi="楷体" w:eastAsia="楷体" w:cs="楷体"/>
          <w:color w:val="000000" w:themeColor="text1"/>
          <w:sz w:val="24"/>
          <w:szCs w:val="24"/>
          <w:highlight w:val="none"/>
          <w14:textFill>
            <w14:solidFill>
              <w14:schemeClr w14:val="tx1"/>
            </w14:solidFill>
          </w14:textFill>
        </w:rPr>
        <w:tab/>
      </w:r>
      <w:r>
        <w:rPr>
          <w:rFonts w:hint="eastAsia" w:ascii="楷体" w:hAnsi="楷体" w:eastAsia="楷体" w:cs="楷体"/>
          <w:color w:val="000000" w:themeColor="text1"/>
          <w:sz w:val="24"/>
          <w:szCs w:val="24"/>
          <w:highlight w:val="none"/>
          <w14:textFill>
            <w14:solidFill>
              <w14:schemeClr w14:val="tx1"/>
            </w14:solidFill>
          </w14:textFill>
        </w:rPr>
        <w:t xml:space="preserve">未按要求提供相关材料的，不享受相关政策。</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4.联合体投标</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本项目接受联合体投标。</w:t>
      </w:r>
      <w:r/>
    </w:p>
    <w:p>
      <w:pPr>
        <w:ind w:firstLine="412"/>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24"/>
          <w:highlight w:val="none"/>
          <w14:textFill>
            <w14:solidFill>
              <w14:schemeClr w14:val="tx1"/>
            </w14:solidFill>
          </w14:textFill>
        </w:rPr>
        <w:t xml:space="preserve">二、招标文件构成</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5.招标文件组成</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5.1 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5.2 本项目不允许投标人提交备选方案。</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6.招标文件的澄清、补充或修改</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6.1 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r/>
    </w:p>
    <w:p>
      <w:pPr>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6.3 为使投标人在准备投标时，有合理的时间考虑招标文件的补充或修改，采购代理机构将视情况可能推迟投标截止时间和开标时间，并将此变更以书面形式通</w:t>
      </w:r>
      <w:r>
        <w:rPr>
          <w:rFonts w:hint="eastAsia" w:ascii="楷体" w:hAnsi="楷体" w:eastAsia="楷体" w:cs="楷体"/>
          <w:color w:val="000000" w:themeColor="text1"/>
          <w:sz w:val="24"/>
          <w:szCs w:val="24"/>
          <w:highlight w:val="none"/>
          <w14:textFill>
            <w14:solidFill>
              <w14:schemeClr w14:val="tx1"/>
            </w14:solidFill>
          </w14:textFill>
        </w:rPr>
        <w:t xml:space="preserve">知所有的投标人。</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24"/>
          <w:highlight w:val="none"/>
          <w14:textFill>
            <w14:solidFill>
              <w14:schemeClr w14:val="tx1"/>
            </w14:solidFill>
          </w14:textFill>
        </w:rPr>
        <w:t xml:space="preserve">三、投标文件的编制</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7.投标文件的语言、计量单位、货币和编制</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7.1 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7.2 投标人所使用的计量单位应为国家法定计量单位。</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7.3 投标人应用人民币报价。投标产品如果是进口产品的，应提供人民币与</w:t>
      </w:r>
      <w:r>
        <w:rPr>
          <w:rFonts w:hint="eastAsia" w:ascii="楷体" w:hAnsi="楷体" w:eastAsia="楷体" w:cs="楷体"/>
          <w:b/>
          <w:bCs/>
          <w:color w:val="000000" w:themeColor="text1"/>
          <w:sz w:val="24"/>
          <w:szCs w:val="24"/>
          <w:highlight w:val="none"/>
          <w14:textFill>
            <w14:solidFill>
              <w14:schemeClr w14:val="tx1"/>
            </w14:solidFill>
          </w14:textFill>
        </w:rPr>
        <w:t xml:space="preserve">外币之间的汇率；报价单位为“元”。</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7.4 投标文件应字迹清楚、内容齐全、不得涂改。如有修改，修改处须有投标人公章和法定代表人或其授权的投标人代表签字。</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7.5 投标文件应按照招标文件的规定编写并制作目录。</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7.6 投标人应在投标文件中写清相应的项目编号、项目名称、投标人全称、地址、电话、传真等。</w:t>
      </w:r>
      <w:r/>
    </w:p>
    <w:p>
      <w:pPr>
        <w:ind w:firstLine="412"/>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7.7投标人根据招标文件载明的标的采购项目实际情况，拟在中标后将中标项目的非主体、非关键性工作交由他人完成的，应当在投标文件中载明。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8.投标文件的组成</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8.1 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8.2 投标文件由商务部分、技术部分、价格部分，以及其他部分组成</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9.投标文件的商务部分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9.1 商务部分是证明投标人有资格参加投标和中标后有能力履行合同的文件，这些文件应能满足招标的要求，包括但不限于下列文件，其中加★项目不得有缺失或无效。</w:t>
      </w:r>
      <w:r/>
    </w:p>
    <w:p>
      <w:pPr>
        <w:ind w:firstLine="48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（1）投标函（投标申请及声明）；</w:t>
      </w:r>
      <w:r/>
    </w:p>
    <w:p>
      <w:pPr>
        <w:ind w:firstLine="48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（2）法定代表人授权委托书及委托代理人的身份证明文件的复印件；</w:t>
      </w:r>
      <w:r/>
    </w:p>
    <w:p>
      <w:pPr>
        <w:ind w:firstLine="480"/>
        <w:spacing w:line="360" w:lineRule="auto"/>
        <w:shd w:val="clear" w:color="auto" w:fill="ffffff"/>
        <w:widowControl/>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）《规范招投标及履约行为提醒单》</w:t>
      </w:r>
      <w:r/>
    </w:p>
    <w:p>
      <w:pPr>
        <w:ind w:firstLine="482"/>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w:t>
      </w:r>
      <w:r>
        <w:rPr>
          <w:rFonts w:hint="eastAsia" w:ascii="楷体" w:hAnsi="楷体" w:eastAsia="楷体" w:cs="楷体"/>
          <w:b/>
          <w:bCs/>
          <w:color w:val="000000" w:themeColor="text1"/>
          <w:sz w:val="24"/>
          <w:szCs w:val="24"/>
          <w:highlight w:val="none"/>
          <w:lang w:val="en-US" w:eastAsia="zh-CN"/>
          <w14:textFill>
            <w14:solidFill>
              <w14:schemeClr w14:val="tx1"/>
            </w14:solidFill>
          </w14:textFill>
        </w:rPr>
        <w:t xml:space="preserve">4</w:t>
      </w:r>
      <w:r>
        <w:rPr>
          <w:rFonts w:hint="eastAsia" w:ascii="楷体" w:hAnsi="楷体" w:eastAsia="楷体" w:cs="楷体"/>
          <w:b/>
          <w:bCs/>
          <w:color w:val="000000" w:themeColor="text1"/>
          <w:sz w:val="24"/>
          <w:szCs w:val="24"/>
          <w:highlight w:val="none"/>
          <w14:textFill>
            <w14:solidFill>
              <w14:schemeClr w14:val="tx1"/>
            </w14:solidFill>
          </w14:textFill>
        </w:rPr>
        <w:t xml:space="preserve">）</w:t>
      </w:r>
      <w:r>
        <w:rPr>
          <w:rFonts w:hint="eastAsia" w:ascii="楷体" w:hAnsi="楷体" w:eastAsia="楷体" w:cs="楷体"/>
          <w:b/>
          <w:bCs/>
          <w:color w:val="000000" w:themeColor="text1"/>
          <w:sz w:val="24"/>
          <w:szCs w:val="24"/>
          <w:highlight w:val="none"/>
          <w14:textFill>
            <w14:solidFill>
              <w14:schemeClr w14:val="tx1"/>
            </w14:solidFill>
          </w14:textFill>
        </w:rPr>
        <w:t xml:space="preserve">第一章</w:t>
      </w:r>
      <w:r>
        <w:rPr>
          <w:rFonts w:hint="eastAsia" w:ascii="楷体" w:hAnsi="楷体" w:eastAsia="楷体" w:cs="楷体"/>
          <w:b/>
          <w:bCs/>
          <w:color w:val="000000" w:themeColor="text1"/>
          <w:sz w:val="24"/>
          <w:szCs w:val="24"/>
          <w:highlight w:val="none"/>
          <w14:textFill>
            <w14:solidFill>
              <w14:schemeClr w14:val="tx1"/>
            </w14:solidFill>
          </w14:textFill>
        </w:rPr>
        <w:t xml:space="preserve">中《中华人民共和国政府采购法》规定的条件（并根据《中华人民共和国政府采购法实施条例》提供相关证明材料）；</w:t>
      </w:r>
      <w:r/>
    </w:p>
    <w:p>
      <w:pPr>
        <w:ind w:firstLine="482"/>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w:t>
      </w:r>
      <w:r>
        <w:rPr>
          <w:rFonts w:hint="eastAsia" w:ascii="楷体" w:hAnsi="楷体" w:eastAsia="楷体" w:cs="楷体"/>
          <w:b/>
          <w:bCs/>
          <w:color w:val="000000" w:themeColor="text1"/>
          <w:sz w:val="24"/>
          <w:szCs w:val="24"/>
          <w:highlight w:val="none"/>
          <w:lang w:val="en-US" w:eastAsia="zh-CN"/>
          <w14:textFill>
            <w14:solidFill>
              <w14:schemeClr w14:val="tx1"/>
            </w14:solidFill>
          </w14:textFill>
        </w:rPr>
        <w:t xml:space="preserve">5</w:t>
      </w:r>
      <w:r>
        <w:rPr>
          <w:rFonts w:hint="eastAsia" w:ascii="楷体" w:hAnsi="楷体" w:eastAsia="楷体" w:cs="楷体"/>
          <w:b/>
          <w:bCs/>
          <w:color w:val="000000" w:themeColor="text1"/>
          <w:sz w:val="24"/>
          <w:szCs w:val="24"/>
          <w:highlight w:val="none"/>
          <w14:textFill>
            <w14:solidFill>
              <w14:schemeClr w14:val="tx1"/>
            </w14:solidFill>
          </w14:textFill>
        </w:rPr>
        <w:t xml:space="preserve">）</w:t>
      </w:r>
      <w:r>
        <w:rPr>
          <w:rFonts w:hint="eastAsia" w:ascii="楷体" w:hAnsi="楷体" w:eastAsia="楷体" w:cs="楷体"/>
          <w:b/>
          <w:bCs/>
          <w:color w:val="000000" w:themeColor="text1"/>
          <w:sz w:val="24"/>
          <w:szCs w:val="24"/>
          <w:highlight w:val="none"/>
          <w14:textFill>
            <w14:solidFill>
              <w14:schemeClr w14:val="tx1"/>
            </w14:solidFill>
          </w14:textFill>
        </w:rPr>
        <w:t xml:space="preserve">第一章中</w:t>
      </w:r>
      <w:r>
        <w:rPr>
          <w:rFonts w:hint="eastAsia" w:ascii="楷体" w:hAnsi="楷体" w:eastAsia="楷体" w:cs="楷体"/>
          <w:b/>
          <w:bCs/>
          <w:color w:val="000000" w:themeColor="text1"/>
          <w:sz w:val="24"/>
          <w:szCs w:val="24"/>
          <w:highlight w:val="none"/>
          <w14:textFill>
            <w14:solidFill>
              <w14:schemeClr w14:val="tx1"/>
            </w14:solidFill>
          </w14:textFill>
        </w:rPr>
        <w:t xml:space="preserve">采购人根据采购项目的特殊要求规定的特定条件相关证明文件；</w:t>
      </w:r>
      <w:r/>
    </w:p>
    <w:p>
      <w:pPr>
        <w:ind w:firstLine="48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w:t>
      </w:r>
      <w:r>
        <w:rPr>
          <w:rFonts w:hint="eastAsia" w:ascii="楷体" w:hAnsi="楷体" w:eastAsia="楷体" w:cs="楷体"/>
          <w:color w:val="000000" w:themeColor="text1"/>
          <w:sz w:val="24"/>
          <w:szCs w:val="24"/>
          <w:highlight w:val="none"/>
          <w14:textFill>
            <w14:solidFill>
              <w14:schemeClr w14:val="tx1"/>
            </w14:solidFill>
          </w14:textFill>
        </w:rPr>
        <w:t xml:space="preserve">）《商务条款偏离表》；</w:t>
      </w:r>
      <w:r/>
    </w:p>
    <w:p>
      <w:pPr>
        <w:ind w:firstLine="480"/>
        <w:spacing w:line="360" w:lineRule="auto"/>
        <w:shd w:val="clear" w:color="auto" w:fill="ffffff"/>
        <w:widowControl/>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7</w:t>
      </w:r>
      <w:r>
        <w:rPr>
          <w:rFonts w:hint="eastAsia" w:ascii="楷体" w:hAnsi="楷体" w:eastAsia="楷体" w:cs="楷体"/>
          <w:color w:val="000000" w:themeColor="text1"/>
          <w:sz w:val="24"/>
          <w:szCs w:val="24"/>
          <w:highlight w:val="none"/>
          <w14:textFill>
            <w14:solidFill>
              <w14:schemeClr w14:val="tx1"/>
            </w14:solidFill>
          </w14:textFill>
        </w:rPr>
        <w:t xml:space="preserve">）投标人认为需要提供的其他资格证明文件和商务资料</w:t>
      </w:r>
      <w:r>
        <w:rPr>
          <w:rFonts w:hint="eastAsia" w:ascii="楷体" w:hAnsi="楷体" w:eastAsia="楷体" w:cs="楷体"/>
          <w:b/>
          <w:bCs/>
          <w:color w:val="000000" w:themeColor="text1"/>
          <w:sz w:val="24"/>
          <w:szCs w:val="24"/>
          <w:highlight w:val="none"/>
          <w14:textFill>
            <w14:solidFill>
              <w14:schemeClr w14:val="tx1"/>
            </w14:solidFill>
          </w14:textFill>
        </w:rPr>
        <w:t xml:space="preserve">（包括第一章中的承诺函）</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10.投标文件的技术部分</w:t>
      </w:r>
      <w:r/>
    </w:p>
    <w:p>
      <w:pPr>
        <w:ind w:firstLine="420"/>
        <w:jc w:val="left"/>
        <w:spacing w:line="360" w:lineRule="auto"/>
        <w:widowControl/>
        <w:rPr>
          <w:rFonts w:hint="eastAsia" w:ascii="楷体" w:hAnsi="楷体" w:eastAsia="楷体" w:cs="楷体"/>
          <w:color w:val="000000" w:themeColor="text1"/>
          <w:sz w:val="24"/>
          <w:szCs w:val="24"/>
          <w:highlight w:val="none"/>
          <w:lang w:val="zh-CN"/>
          <w14:textFill>
            <w14:solidFill>
              <w14:schemeClr w14:val="tx1"/>
            </w14:solidFill>
          </w14:textFill>
        </w:rPr>
      </w:pPr>
      <w:r>
        <w:rPr>
          <w:rFonts w:hint="eastAsia" w:ascii="楷体" w:hAnsi="楷体" w:eastAsia="楷体" w:cs="楷体"/>
          <w:color w:val="000000" w:themeColor="text1"/>
          <w:sz w:val="24"/>
          <w:szCs w:val="24"/>
          <w:highlight w:val="none"/>
          <w:lang w:val="zh-CN"/>
          <w14:textFill>
            <w14:solidFill>
              <w14:schemeClr w14:val="tx1"/>
            </w14:solidFill>
          </w14:textFill>
        </w:rPr>
        <w:t xml:space="preserve">技术部分是证明</w:t>
      </w:r>
      <w:r>
        <w:rPr>
          <w:rFonts w:hint="eastAsia" w:ascii="楷体" w:hAnsi="楷体" w:eastAsia="楷体" w:cs="楷体"/>
          <w:color w:val="000000" w:themeColor="text1"/>
          <w:sz w:val="24"/>
          <w:szCs w:val="24"/>
          <w:highlight w:val="none"/>
          <w14:textFill>
            <w14:solidFill>
              <w14:schemeClr w14:val="tx1"/>
            </w14:solidFill>
          </w14:textFill>
        </w:rPr>
        <w:t xml:space="preserve">投标人提供的服务是合格的、并符合招标文件要求的证明文件，以及</w:t>
      </w:r>
      <w:r>
        <w:rPr>
          <w:rFonts w:hint="eastAsia" w:ascii="楷体" w:hAnsi="楷体" w:eastAsia="楷体" w:cs="楷体"/>
          <w:color w:val="000000" w:themeColor="text1"/>
          <w:sz w:val="24"/>
          <w:szCs w:val="24"/>
          <w:highlight w:val="none"/>
          <w:lang w:val="zh-CN"/>
          <w14:textFill>
            <w14:solidFill>
              <w14:schemeClr w14:val="tx1"/>
            </w14:solidFill>
          </w14:textFill>
        </w:rPr>
        <w:t xml:space="preserve">对服务的详细说明，这些文件可以是文字资料、图纸和数据等。提供的服务如与招标文件要求有不符之处，应说明其差别之所在。包括但不限于下列文件，其中加</w:t>
      </w:r>
      <w:r>
        <w:rPr>
          <w:rFonts w:hint="eastAsia" w:ascii="楷体" w:hAnsi="楷体" w:eastAsia="楷体" w:cs="楷体"/>
          <w:color w:val="000000" w:themeColor="text1"/>
          <w:sz w:val="24"/>
          <w:szCs w:val="24"/>
          <w:highlight w:val="none"/>
          <w14:textFill>
            <w14:solidFill>
              <w14:schemeClr w14:val="tx1"/>
            </w14:solidFill>
          </w14:textFill>
        </w:rPr>
        <w:t xml:space="preserve">★</w:t>
      </w:r>
      <w:r>
        <w:rPr>
          <w:rFonts w:hint="eastAsia" w:ascii="楷体" w:hAnsi="楷体" w:eastAsia="楷体" w:cs="楷体"/>
          <w:color w:val="000000" w:themeColor="text1"/>
          <w:sz w:val="24"/>
          <w:szCs w:val="24"/>
          <w:highlight w:val="none"/>
          <w:lang w:val="zh-CN"/>
          <w14:textFill>
            <w14:solidFill>
              <w14:schemeClr w14:val="tx1"/>
            </w14:solidFill>
          </w14:textFill>
        </w:rPr>
        <w:t xml:space="preserve">项目不得有缺失或无效。</w:t>
      </w:r>
      <w:r/>
    </w:p>
    <w:p>
      <w:pPr>
        <w:ind w:firstLine="420"/>
        <w:jc w:val="left"/>
        <w:spacing w:line="360" w:lineRule="auto"/>
        <w:widowControl/>
        <w:rPr>
          <w:rFonts w:hint="eastAsia" w:ascii="楷体" w:hAnsi="楷体" w:eastAsia="楷体" w:cs="楷体"/>
          <w:color w:val="000000" w:themeColor="text1"/>
          <w:sz w:val="24"/>
          <w:szCs w:val="24"/>
          <w:highlight w:val="none"/>
          <w:lang w:val="zh-CN"/>
          <w14:textFill>
            <w14:solidFill>
              <w14:schemeClr w14:val="tx1"/>
            </w14:solidFill>
          </w14:textFill>
        </w:rPr>
      </w:pPr>
      <w:r>
        <w:rPr>
          <w:rFonts w:hint="eastAsia" w:ascii="楷体" w:hAnsi="楷体" w:eastAsia="楷体" w:cs="楷体"/>
          <w:color w:val="000000" w:themeColor="text1"/>
          <w:sz w:val="24"/>
          <w:szCs w:val="24"/>
          <w:highlight w:val="none"/>
          <w:lang w:val="zh-CN"/>
          <w14:textFill>
            <w14:solidFill>
              <w14:schemeClr w14:val="tx1"/>
            </w14:solidFill>
          </w14:textFill>
        </w:rPr>
        <w:t xml:space="preserve">（1）技术</w:t>
      </w:r>
      <w:r>
        <w:rPr>
          <w:rFonts w:hint="eastAsia" w:ascii="楷体" w:hAnsi="楷体" w:eastAsia="楷体" w:cs="楷体"/>
          <w:color w:val="000000" w:themeColor="text1"/>
          <w:sz w:val="24"/>
          <w:szCs w:val="24"/>
          <w:highlight w:val="none"/>
          <w14:textFill>
            <w14:solidFill>
              <w14:schemeClr w14:val="tx1"/>
            </w14:solidFill>
          </w14:textFill>
        </w:rPr>
        <w:t xml:space="preserve">说明或项目实施</w:t>
      </w:r>
      <w:r>
        <w:rPr>
          <w:rFonts w:hint="eastAsia" w:ascii="楷体" w:hAnsi="楷体" w:eastAsia="楷体" w:cs="楷体"/>
          <w:color w:val="000000" w:themeColor="text1"/>
          <w:sz w:val="24"/>
          <w:szCs w:val="24"/>
          <w:highlight w:val="none"/>
          <w:lang w:val="zh-CN"/>
          <w14:textFill>
            <w14:solidFill>
              <w14:schemeClr w14:val="tx1"/>
            </w14:solidFill>
          </w14:textFill>
        </w:rPr>
        <w:t xml:space="preserve">方案</w:t>
      </w:r>
      <w:r>
        <w:rPr>
          <w:rFonts w:hint="eastAsia" w:ascii="楷体" w:hAnsi="楷体" w:eastAsia="楷体" w:cs="楷体"/>
          <w:color w:val="000000" w:themeColor="text1"/>
          <w:sz w:val="24"/>
          <w:szCs w:val="24"/>
          <w:highlight w:val="none"/>
          <w:lang w:val="zh-CN"/>
          <w14:textFill>
            <w14:solidFill>
              <w14:schemeClr w14:val="tx1"/>
            </w14:solidFill>
          </w14:textFill>
        </w:rPr>
        <w:t xml:space="preserve">；</w:t>
      </w:r>
      <w:r/>
    </w:p>
    <w:p>
      <w:pPr>
        <w:ind w:firstLine="420"/>
        <w:spacing w:line="360" w:lineRule="auto"/>
        <w:rPr>
          <w:rFonts w:hint="eastAsia" w:ascii="楷体" w:hAnsi="楷体" w:eastAsia="楷体" w:cs="楷体"/>
          <w:color w:val="000000" w:themeColor="text1"/>
          <w:sz w:val="24"/>
          <w:szCs w:val="24"/>
          <w:highlight w:val="none"/>
          <w:lang w:val="zh-CN"/>
          <w14:textFill>
            <w14:solidFill>
              <w14:schemeClr w14:val="tx1"/>
            </w14:solidFill>
          </w14:textFill>
        </w:rPr>
      </w:pPr>
      <w:r>
        <w:rPr>
          <w:rFonts w:hint="eastAsia" w:ascii="楷体" w:hAnsi="楷体" w:eastAsia="楷体" w:cs="楷体"/>
          <w:color w:val="000000" w:themeColor="text1"/>
          <w:sz w:val="24"/>
          <w:szCs w:val="24"/>
          <w:highlight w:val="none"/>
          <w:lang w:val="zh-CN"/>
          <w14:textFill>
            <w14:solidFill>
              <w14:schemeClr w14:val="tx1"/>
            </w14:solidFill>
          </w14:textFill>
        </w:rPr>
        <w:t xml:space="preserve">（2）《技术条款偏离表》；</w:t>
      </w:r>
      <w:r/>
    </w:p>
    <w:p>
      <w:pPr>
        <w:ind w:firstLine="420"/>
        <w:spacing w:line="360" w:lineRule="auto"/>
        <w:rPr>
          <w:rFonts w:hint="eastAsia" w:ascii="楷体" w:hAnsi="楷体" w:eastAsia="楷体" w:cs="楷体"/>
          <w:color w:val="000000" w:themeColor="text1"/>
          <w:sz w:val="24"/>
          <w:szCs w:val="24"/>
          <w:highlight w:val="none"/>
          <w:lang w:val="zh-CN"/>
          <w14:textFill>
            <w14:solidFill>
              <w14:schemeClr w14:val="tx1"/>
            </w14:solidFill>
          </w14:textFill>
        </w:rPr>
      </w:pPr>
      <w:r>
        <w:rPr>
          <w:rFonts w:hint="eastAsia" w:ascii="楷体" w:hAnsi="楷体" w:eastAsia="楷体" w:cs="楷体"/>
          <w:color w:val="000000" w:themeColor="text1"/>
          <w:sz w:val="24"/>
          <w:szCs w:val="24"/>
          <w:highlight w:val="none"/>
          <w:lang w:val="zh-CN"/>
          <w14:textFill>
            <w14:solidFill>
              <w14:schemeClr w14:val="tx1"/>
            </w14:solidFill>
          </w14:textFill>
        </w:rPr>
        <w:t xml:space="preserve">（3）</w:t>
      </w:r>
      <w:r>
        <w:rPr>
          <w:rFonts w:hint="eastAsia" w:ascii="楷体" w:hAnsi="楷体" w:eastAsia="楷体" w:cs="楷体"/>
          <w:color w:val="000000" w:themeColor="text1"/>
          <w:sz w:val="24"/>
          <w:szCs w:val="24"/>
          <w:highlight w:val="none"/>
          <w:lang w:val="zh-CN"/>
          <w14:textFill>
            <w14:solidFill>
              <w14:schemeClr w14:val="tx1"/>
            </w14:solidFill>
          </w14:textFill>
        </w:rPr>
        <w:t xml:space="preserve">投标人拟投入本项目的</w:t>
      </w:r>
      <w:r>
        <w:rPr>
          <w:rFonts w:hint="eastAsia" w:ascii="楷体" w:hAnsi="楷体" w:eastAsia="楷体" w:cs="楷体"/>
          <w:color w:val="000000" w:themeColor="text1"/>
          <w:sz w:val="24"/>
          <w:szCs w:val="24"/>
          <w:highlight w:val="none"/>
          <w14:textFill>
            <w14:solidFill>
              <w14:schemeClr w14:val="tx1"/>
            </w14:solidFill>
          </w14:textFill>
        </w:rPr>
        <w:t xml:space="preserve">业绩、</w:t>
      </w:r>
      <w:r>
        <w:rPr>
          <w:rFonts w:hint="eastAsia" w:ascii="楷体" w:hAnsi="楷体" w:eastAsia="楷体" w:cs="楷体"/>
          <w:color w:val="000000" w:themeColor="text1"/>
          <w:sz w:val="24"/>
          <w:szCs w:val="24"/>
          <w:highlight w:val="none"/>
          <w:lang w:val="zh-CN"/>
          <w14:textFill>
            <w14:solidFill>
              <w14:schemeClr w14:val="tx1"/>
            </w14:solidFill>
          </w14:textFill>
        </w:rPr>
        <w:t xml:space="preserve">人员情况一览表</w:t>
      </w:r>
      <w:r>
        <w:rPr>
          <w:rFonts w:hint="eastAsia" w:ascii="楷体" w:hAnsi="楷体" w:eastAsia="楷体" w:cs="楷体"/>
          <w:color w:val="000000" w:themeColor="text1"/>
          <w:sz w:val="24"/>
          <w:szCs w:val="24"/>
          <w:highlight w:val="none"/>
          <w:lang w:val="zh-CN"/>
          <w14:textFill>
            <w14:solidFill>
              <w14:schemeClr w14:val="tx1"/>
            </w14:solidFill>
          </w14:textFill>
        </w:rPr>
        <w:t xml:space="preserve">；</w:t>
      </w:r>
      <w:r/>
    </w:p>
    <w:p>
      <w:pPr>
        <w:ind w:firstLine="420"/>
        <w:jc w:val="left"/>
        <w:spacing w:line="360" w:lineRule="auto"/>
        <w:widowControl/>
        <w:rPr>
          <w:rFonts w:hint="eastAsia" w:ascii="楷体" w:hAnsi="楷体" w:eastAsia="楷体" w:cs="楷体"/>
          <w:color w:val="000000" w:themeColor="text1"/>
          <w:sz w:val="24"/>
          <w:szCs w:val="24"/>
          <w:highlight w:val="none"/>
          <w:lang w:val="zh-CN"/>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w:t>
      </w:r>
      <w:r>
        <w:rPr>
          <w:rFonts w:hint="eastAsia" w:ascii="楷体" w:hAnsi="楷体" w:eastAsia="楷体" w:cs="楷体"/>
          <w:color w:val="000000" w:themeColor="text1"/>
          <w:sz w:val="24"/>
          <w:szCs w:val="24"/>
          <w:highlight w:val="none"/>
          <w:lang w:val="zh-CN"/>
          <w14:textFill>
            <w14:solidFill>
              <w14:schemeClr w14:val="tx1"/>
            </w14:solidFill>
          </w14:textFill>
        </w:rPr>
        <w:t xml:space="preserve">服务承诺；</w:t>
      </w:r>
      <w:r/>
    </w:p>
    <w:p>
      <w:pPr>
        <w:ind w:firstLine="420"/>
        <w:jc w:val="left"/>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zh-CN"/>
          <w14:textFill>
            <w14:solidFill>
              <w14:schemeClr w14:val="tx1"/>
            </w14:solidFill>
          </w14:textFill>
        </w:rPr>
        <w:t xml:space="preserve">（5）</w:t>
      </w:r>
      <w:r>
        <w:rPr>
          <w:rFonts w:hint="eastAsia" w:ascii="楷体" w:hAnsi="楷体" w:eastAsia="楷体" w:cs="楷体"/>
          <w:color w:val="000000" w:themeColor="text1"/>
          <w:sz w:val="24"/>
          <w:szCs w:val="24"/>
          <w:highlight w:val="none"/>
          <w14:textFill>
            <w14:solidFill>
              <w14:schemeClr w14:val="tx1"/>
            </w14:solidFill>
          </w14:textFill>
        </w:rPr>
        <w:t xml:space="preserve">投标人认为需要</w:t>
      </w:r>
      <w:r>
        <w:rPr>
          <w:rFonts w:hint="eastAsia" w:ascii="楷体" w:hAnsi="楷体" w:eastAsia="楷体" w:cs="楷体"/>
          <w:color w:val="000000" w:themeColor="text1"/>
          <w:sz w:val="24"/>
          <w:szCs w:val="24"/>
          <w:highlight w:val="none"/>
          <w:lang w:val="zh-CN"/>
          <w14:textFill>
            <w14:solidFill>
              <w14:schemeClr w14:val="tx1"/>
            </w14:solidFill>
          </w14:textFill>
        </w:rPr>
        <w:t xml:space="preserve">提供的其他技术资料。</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11. 投标文件的价格部分</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11.2报价应包含本次招标项目有关的所有费用</w:t>
      </w:r>
      <w:r>
        <w:rPr>
          <w:rFonts w:hint="eastAsia" w:ascii="楷体" w:hAnsi="楷体" w:eastAsia="楷体" w:cs="楷体"/>
          <w:color w:val="000000" w:themeColor="text1"/>
          <w:sz w:val="24"/>
          <w:szCs w:val="24"/>
          <w:highlight w:val="none"/>
          <w:lang w:val="zh-CN"/>
          <w14:textFill>
            <w14:solidFill>
              <w14:schemeClr w14:val="tx1"/>
            </w14:solidFill>
          </w14:textFill>
        </w:rPr>
        <w:t xml:space="preserve">，以及技术资料、后期成果专家评审费、支付给员工的工资和国家强制缴纳的各种社会保障资金</w:t>
      </w:r>
      <w:r>
        <w:rPr>
          <w:rFonts w:hint="eastAsia" w:ascii="楷体" w:hAnsi="楷体" w:eastAsia="楷体" w:cs="楷体"/>
          <w:bCs/>
          <w:color w:val="000000" w:themeColor="text1"/>
          <w:sz w:val="24"/>
          <w:szCs w:val="24"/>
          <w:highlight w:val="none"/>
          <w14:textFill>
            <w14:solidFill>
              <w14:schemeClr w14:val="tx1"/>
            </w14:solidFill>
          </w14:textFill>
        </w:rPr>
        <w:t xml:space="preserve">，以</w:t>
      </w:r>
      <w:r>
        <w:rPr>
          <w:rFonts w:hint="eastAsia" w:ascii="楷体" w:hAnsi="楷体" w:eastAsia="楷体" w:cs="楷体"/>
          <w:color w:val="000000" w:themeColor="text1"/>
          <w:sz w:val="24"/>
          <w:szCs w:val="24"/>
          <w:highlight w:val="none"/>
          <w14:textFill>
            <w14:solidFill>
              <w14:schemeClr w14:val="tx1"/>
            </w14:solidFill>
          </w14:textFill>
        </w:rPr>
        <w:t xml:space="preserve">及投标人认为需要的其他费用等</w:t>
      </w:r>
      <w:r>
        <w:rPr>
          <w:rFonts w:hint="eastAsia" w:ascii="楷体" w:hAnsi="楷体" w:eastAsia="楷体" w:cs="楷体"/>
          <w:b/>
          <w:color w:val="000000" w:themeColor="text1"/>
          <w:sz w:val="24"/>
          <w:szCs w:val="24"/>
          <w:highlight w:val="none"/>
          <w14:textFill>
            <w14:solidFill>
              <w14:schemeClr w14:val="tx1"/>
            </w14:solidFill>
          </w14:textFill>
        </w:rPr>
        <w:t xml:space="preserve">。</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11.3 投标人的任何错漏、优惠、竞争性报价不得作为减轻责任、减少服务、增加收费、降低质量的理由。</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11.4 投标人应在开标一览表、投标分项报价等标明投标服务的单价、总价以及分项报价。</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11.5 对于采用货币报价的项目，开标一览表中的投标总报价应与投标报价明细表中的投标总报价一致，如不一致，评标时以开标一览表中价格为准。</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11.6 本次招标预算（最高限价）为：</w:t>
      </w:r>
      <w:r>
        <w:rPr>
          <w:rFonts w:hint="eastAsia" w:ascii="楷体" w:hAnsi="楷体" w:eastAsia="楷体" w:cs="楷体"/>
          <w:b/>
          <w:bCs/>
          <w:color w:val="000000" w:themeColor="text1"/>
          <w:sz w:val="24"/>
          <w:szCs w:val="24"/>
          <w:highlight w:val="none"/>
          <w:lang w:val="en-US" w:eastAsia="zh-CN"/>
          <w14:textFill>
            <w14:solidFill>
              <w14:schemeClr w14:val="tx1"/>
            </w14:solidFill>
          </w14:textFill>
        </w:rPr>
        <w:t xml:space="preserve">186</w:t>
      </w:r>
      <w:r>
        <w:rPr>
          <w:rFonts w:hint="eastAsia" w:ascii="楷体" w:hAnsi="楷体" w:eastAsia="楷体" w:cs="楷体"/>
          <w:b/>
          <w:bCs/>
          <w:color w:val="000000" w:themeColor="text1"/>
          <w:sz w:val="24"/>
          <w:szCs w:val="24"/>
          <w:highlight w:val="none"/>
          <w14:textFill>
            <w14:solidFill>
              <w14:schemeClr w14:val="tx1"/>
            </w14:solidFill>
          </w14:textFill>
        </w:rPr>
        <w:t xml:space="preserve">万元人民币。</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投标人的投标报价不得超过招标文件规定的该项目的预算。超过招标文件规定的预算的投标文件，按无效投标处理。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12.投标文件的其他部分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12.1 其他部分由投标人根据编制投标文件需要提供的其他相关文件。</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12.2 如标书制作工具中格式和内容与“江苏政府采购网”发布的采购文件不一致，以上述网站发布的采购文件为准。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13.本项目不收取投标保证金</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14.投标有效期</w:t>
      </w:r>
      <w:r/>
    </w:p>
    <w:p>
      <w:pPr>
        <w:ind w:firstLine="48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14.1 </w:t>
      </w:r>
      <w:r>
        <w:rPr>
          <w:rFonts w:hint="eastAsia" w:ascii="楷体" w:hAnsi="楷体" w:eastAsia="楷体" w:cs="楷体"/>
          <w:b/>
          <w:color w:val="000000" w:themeColor="text1"/>
          <w:sz w:val="24"/>
          <w:szCs w:val="24"/>
          <w:highlight w:val="none"/>
          <w14:textFill>
            <w14:solidFill>
              <w14:schemeClr w14:val="tx1"/>
            </w14:solidFill>
          </w14:textFill>
        </w:rPr>
        <w:t xml:space="preserve">投标有效期为90天，投标有效期从提交投标文件的截止之日起算。投标文件中承诺的投标有效期应当不少于招标文件中载明的投标有效期。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15.投标文件签署</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15.1 投标文件应按照招标文件要求加盖电子公章，并经投标人法人代表或经正式授权并对投标人有约束力的委托代理人签字，否则视为无效投标。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16.投标费用</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16.1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16.2本次招标，因本项目预算包含完成本项目的所有费用（即包含政府采购代理服务费），故本项目代理费由成交供应商支付。本次采购项目代理服务费按照江苏省政府采购协会2024年11月20日印发的《江苏省政府采购代理服务收费指导意见》明确的采购代理常规服务收费指导价计取，并在代理机构发放成交通知书前缴纳（请对公支付，账户名称：江苏苏港建设项目管理有限公司，开户银行：中行姜家园支行，银行账号：537858192743）。供应商的报价应包含代理服务费。</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24"/>
          <w:highlight w:val="none"/>
          <w14:textFill>
            <w14:solidFill>
              <w14:schemeClr w14:val="tx1"/>
            </w14:solidFill>
          </w14:textFill>
        </w:rPr>
        <w:t xml:space="preserve">四、投标文件的递交</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17.投标文件的递交</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17.1 投标人应当按照《“苏采云”系统供应商操作手册》规定，在招标公告规定的投标截止时间前制作并上传电子投标文件。采购代理机构拒绝接收提交投标文件截止时间后上传的任何电子投标文件。</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18.投标文件的解密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18.1投标人应当按照《“苏采云”系统供应商操作手册》规定，在“苏采云”系统规定的时间内对投标文件进行解密。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18.2 投标人应充分考虑网络环境、网络带宽等因素可能对投标产生的影响，如因投标人自身原因造成的电子投标文件解密不成功的，作无效投标处理。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19.投标文件的修改和撤回</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19.1 投标人在投标截止时间前，可以对所递交的投标文件进行补充、修改或撤回，并书面通知采购代理机构。补充、修改的内容应当按照招标文件要求签署、盖章，并作为投标文件的组成部分。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19.2 投标截止时间之后，投标文件不得撤回。</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20.诚实信用</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20.1 投标人之间不得相互串通投标报价，不得妨碍其他投标人的公平竞争，不得损害采购人和其他投标人的合法权益。</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20.2 投标人不得以向采购代理机构工作人员、评标委员会成员行贿或者采取其他不正当手段谋取中标。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24"/>
          <w:highlight w:val="none"/>
          <w14:textFill>
            <w14:solidFill>
              <w14:schemeClr w14:val="tx1"/>
            </w14:solidFill>
          </w14:textFill>
        </w:rPr>
        <w:t xml:space="preserve">五、开标、评标与定标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21.开标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21.1 采购代理机构在招标公告中规定的时间和地点组织公开开标。投标人按照《“苏采云”系统供应商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21.2 投标人在开标过程中涉及到的投标文件解密、开标结果确认等工作，应按照《“苏采云”系统供应商操作手册》规定执行。</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21.3 “苏采云”系统中《开标记录表》公布后，如果投标人未在系统规定时间内对唱标报价进行确认的，视同认可开标结果。投标人对开标过程和开标结果有疑义，应当根据《“苏采云”系统供应商操作手册》的规定，在留言板中提出。 </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21.4 开标时，开标一览表内容与投标文件中明细表内容不一致的，以开标一览表为准。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21.5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21.6 </w:t>
      </w:r>
      <w:r>
        <w:rPr>
          <w:rFonts w:hint="eastAsia" w:ascii="楷体" w:hAnsi="楷体" w:eastAsia="楷体" w:cs="楷体"/>
          <w:color w:val="000000" w:themeColor="text1"/>
          <w:sz w:val="24"/>
          <w:szCs w:val="24"/>
          <w:highlight w:val="none"/>
          <w14:textFill>
            <w14:solidFill>
              <w14:schemeClr w14:val="tx1"/>
            </w14:solidFill>
          </w14:textFill>
        </w:rPr>
        <w:t xml:space="preserve">投标人不足3家的，不予开标。</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21.6.1公开招标数额标准以上的采购项目，投标截止后投标人不足3家或者通过资格审查或符合性审查的投标人不足3家的，除采购任务取消情形外，按照以下方式处理：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（2）招标文件没有不合理条款、招标程序符合规定，需要采用其他采购方式采购的，采购人依法报财政部门批准，</w:t>
      </w:r>
      <w:r>
        <w:rPr>
          <w:rFonts w:hint="eastAsia" w:ascii="楷体" w:hAnsi="楷体" w:eastAsia="楷体" w:cs="楷体"/>
          <w:color w:val="000000" w:themeColor="text1"/>
          <w:sz w:val="24"/>
          <w:szCs w:val="24"/>
          <w:highlight w:val="none"/>
          <w14:textFill>
            <w14:solidFill>
              <w14:schemeClr w14:val="tx1"/>
            </w14:solidFill>
          </w14:textFill>
        </w:rPr>
        <w:t xml:space="preserve">经批准后，可变更为其他采购方式采购。本次招标文件中对投标人资格条件要求、技术要求和商务等要求，将作为其他采购方式采购的基本要求和谈判依据。</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21.6.2公开招标数额标准以下的采购项目，按照财政主管部门相关规定执行。</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22.评标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22.1 评标组织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22.1.1</w:t>
      </w:r>
      <w:r>
        <w:rPr>
          <w:rFonts w:hint="eastAsia" w:ascii="楷体" w:hAnsi="楷体" w:eastAsia="楷体" w:cs="楷体"/>
          <w:color w:val="000000" w:themeColor="text1"/>
          <w:sz w:val="24"/>
          <w:szCs w:val="24"/>
          <w:highlight w:val="none"/>
          <w14:textFill>
            <w14:solidFill>
              <w14:schemeClr w14:val="tx1"/>
            </w14:solidFill>
          </w14:textFill>
        </w:rPr>
        <w:t xml:space="preserve">评标工作由采购人或者采购代理机构负责组织。</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22.1.2 </w:t>
      </w:r>
      <w:r>
        <w:rPr>
          <w:rFonts w:hint="eastAsia" w:ascii="楷体" w:hAnsi="楷体" w:eastAsia="楷体" w:cs="楷体"/>
          <w:color w:val="000000" w:themeColor="text1"/>
          <w:sz w:val="24"/>
          <w:szCs w:val="24"/>
          <w:highlight w:val="none"/>
          <w14:textFill>
            <w14:solidFill>
              <w14:schemeClr w14:val="tx1"/>
            </w14:solidFill>
          </w14:textFill>
        </w:rPr>
        <w:t xml:space="preserve">评标委员会由有关技术、经济等方面的专家组成，独立开展评审工作。</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22.2 评标程序</w:t>
      </w:r>
      <w:r/>
    </w:p>
    <w:p>
      <w:pPr>
        <w:ind w:firstLine="480"/>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22.2.1 </w:t>
      </w:r>
      <w:r>
        <w:rPr>
          <w:rFonts w:hint="eastAsia" w:ascii="楷体" w:hAnsi="楷体" w:eastAsia="楷体" w:cs="楷体"/>
          <w:b/>
          <w:bCs/>
          <w:color w:val="000000" w:themeColor="text1"/>
          <w:sz w:val="24"/>
          <w:szCs w:val="24"/>
          <w:highlight w:val="none"/>
          <w14:textFill>
            <w14:solidFill>
              <w14:schemeClr w14:val="tx1"/>
            </w14:solidFill>
          </w14:textFill>
        </w:rPr>
        <w:t xml:space="preserve">投标文件的资格性检查（本项目采用资格后审）。</w:t>
      </w:r>
      <w:r>
        <w:rPr>
          <w:rFonts w:hint="eastAsia" w:ascii="楷体" w:hAnsi="楷体" w:eastAsia="楷体" w:cs="楷体"/>
          <w:color w:val="000000" w:themeColor="text1"/>
          <w:sz w:val="24"/>
          <w:szCs w:val="24"/>
          <w:highlight w:val="none"/>
          <w14:textFill>
            <w14:solidFill>
              <w14:schemeClr w14:val="tx1"/>
            </w14:solidFill>
          </w14:textFill>
        </w:rPr>
        <w:t xml:space="preserve">公开招标采购项目开标结束后，采购人或采购代理机构依法对投标人的资格进行审查。合格投标人不足3家的，不予评标。</w:t>
      </w:r>
      <w:r>
        <w:rPr>
          <w:rFonts w:hint="eastAsia" w:ascii="楷体" w:hAnsi="楷体" w:eastAsia="楷体" w:cs="楷体"/>
          <w:color w:val="000000" w:themeColor="text1"/>
          <w:sz w:val="24"/>
          <w:szCs w:val="24"/>
          <w:highlight w:val="none"/>
          <w14:textFill>
            <w14:solidFill>
              <w14:schemeClr w14:val="tx1"/>
            </w14:solidFill>
          </w14:textFill>
        </w:rPr>
        <w:t xml:space="preserve">依据法律法规和招标文件的规定，对投标文件中资格证明等进行审查，以确定投标人是否具备投标资格。</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22.2.2</w:t>
      </w:r>
      <w:r>
        <w:rPr>
          <w:rFonts w:hint="eastAsia" w:ascii="楷体" w:hAnsi="楷体" w:eastAsia="楷体" w:cs="楷体"/>
          <w:color w:val="000000" w:themeColor="text1"/>
          <w:sz w:val="24"/>
          <w:szCs w:val="24"/>
          <w:highlight w:val="none"/>
          <w14:textFill>
            <w14:solidFill>
              <w14:schemeClr w14:val="tx1"/>
            </w14:solidFill>
          </w14:textFill>
        </w:rPr>
        <w:t xml:space="preserve"> </w:t>
      </w:r>
      <w:r>
        <w:rPr>
          <w:rFonts w:hint="eastAsia" w:ascii="楷体" w:hAnsi="楷体" w:eastAsia="楷体" w:cs="楷体"/>
          <w:b/>
          <w:bCs/>
          <w:color w:val="000000" w:themeColor="text1"/>
          <w:sz w:val="24"/>
          <w:szCs w:val="24"/>
          <w:highlight w:val="none"/>
          <w14:textFill>
            <w14:solidFill>
              <w14:schemeClr w14:val="tx1"/>
            </w14:solidFill>
          </w14:textFill>
        </w:rPr>
        <w:t xml:space="preserve">投标文件的符合性检查</w:t>
      </w:r>
      <w:r>
        <w:rPr>
          <w:rFonts w:hint="eastAsia" w:ascii="楷体" w:hAnsi="楷体" w:eastAsia="楷体" w:cs="楷体"/>
          <w:color w:val="000000" w:themeColor="text1"/>
          <w:sz w:val="24"/>
          <w:szCs w:val="24"/>
          <w:highlight w:val="none"/>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评标委员会对符合资格的投标人的投标文件进行符合性审查，以确定其是否满足招标文件的实质性要求。</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投标文件有下列情况之一的，在资格性、符合性检查时按照无效投标处理：</w:t>
      </w:r>
      <w:r/>
    </w:p>
    <w:p>
      <w:pPr>
        <w:ind w:firstLine="482"/>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（1）投标人在“苏采云”系统规定的时间内未成功解密电子投标文件的；</w:t>
      </w:r>
      <w:r/>
    </w:p>
    <w:p>
      <w:pPr>
        <w:ind w:firstLine="482"/>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（2）投标人未按照招标文件要求上传电子投标文件的；</w:t>
      </w:r>
      <w:r/>
    </w:p>
    <w:p>
      <w:pPr>
        <w:ind w:firstLine="482"/>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（3）同一投标人提交两个（含两个）以上不同的投标报价的；</w:t>
      </w:r>
      <w:r/>
    </w:p>
    <w:p>
      <w:pPr>
        <w:ind w:firstLine="482"/>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（4）投标文件未按照招标文件要求签署、加盖电子公章的；</w:t>
      </w:r>
      <w:r/>
    </w:p>
    <w:p>
      <w:pPr>
        <w:ind w:firstLine="482"/>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（5）不具备招标文件中规定的资格要求的；</w:t>
      </w:r>
      <w:r/>
    </w:p>
    <w:p>
      <w:pPr>
        <w:ind w:firstLine="482"/>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（6）报价超过招标文件中规定的预算金额或者最高限价的；</w:t>
      </w:r>
      <w:r/>
    </w:p>
    <w:p>
      <w:pPr>
        <w:ind w:firstLine="482"/>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（7）投标文件含有采购人不能接受的附加条件的；</w:t>
      </w:r>
      <w:r/>
    </w:p>
    <w:p>
      <w:pPr>
        <w:ind w:firstLine="482"/>
        <w:spacing w:line="360" w:lineRule="auto"/>
        <w:shd w:val="clear" w:color="auto" w:fill="ffffff"/>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（8）法律、法规和招标文件规定的其他无效情形；</w:t>
      </w:r>
      <w:r/>
    </w:p>
    <w:p>
      <w:pPr>
        <w:ind w:firstLine="482"/>
        <w:spacing w:line="360" w:lineRule="auto"/>
        <w:shd w:val="clear" w:color="auto" w:fill="ffffff"/>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（9）不满足招标文件实质性要求的（实质性要求是指本招标文件中用带星号（“★”）、等其他文字说明的商务和技术要求）。</w:t>
      </w:r>
      <w:r/>
    </w:p>
    <w:p>
      <w:pPr>
        <w:ind w:firstLine="472"/>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有下列情形之一的，视为投标人串通投标，其投标无效：</w:t>
      </w:r>
      <w:r/>
    </w:p>
    <w:p>
      <w:pPr>
        <w:ind w:firstLine="482"/>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2"/>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2"/>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2"/>
        <w:spacing w:line="360" w:lineRule="auto"/>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22.2.2.1 实质性要求是指本招标文件中用带星号（“</w:t>
      </w:r>
      <w:r>
        <w:rPr>
          <w:rFonts w:hint="eastAsia" w:ascii="楷体" w:hAnsi="楷体" w:eastAsia="楷体" w:cs="楷体"/>
          <w:b/>
          <w:color w:val="000000" w:themeColor="text1"/>
          <w:sz w:val="24"/>
          <w:szCs w:val="24"/>
          <w:highlight w:val="none"/>
          <w14:textFill>
            <w14:solidFill>
              <w14:schemeClr w14:val="tx1"/>
            </w14:solidFill>
          </w14:textFill>
        </w:rPr>
        <w:t xml:space="preserve">★</w:t>
      </w:r>
      <w:r>
        <w:rPr>
          <w:rFonts w:hint="eastAsia" w:ascii="楷体" w:hAnsi="楷体" w:eastAsia="楷体" w:cs="楷体"/>
          <w:b/>
          <w:bCs/>
          <w:color w:val="000000" w:themeColor="text1"/>
          <w:sz w:val="24"/>
          <w:szCs w:val="24"/>
          <w:highlight w:val="none"/>
          <w14:textFill>
            <w14:solidFill>
              <w14:schemeClr w14:val="tx1"/>
            </w14:solidFill>
          </w14:textFill>
        </w:rPr>
        <w:t xml:space="preserve">”）等其他文字说明的商务和技术要求。</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22.2.2.2 未通过资格审查或符合性审查的投标人，采购代理机构将通过“苏采云”系统告知其具体原因，评标结束后不再接受有关询问。</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22.2.2.3 有下列情形之一的予以废标：</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（2）出现影响采购公正的违法、违规行为的；</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（4）因苏采云系统故障造成开标不成功的；</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（5）因重大变故，采购任务取消的。</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22.2.2.4 </w:t>
      </w:r>
      <w:r>
        <w:rPr>
          <w:rFonts w:hint="eastAsia" w:ascii="楷体" w:hAnsi="楷体" w:eastAsia="楷体" w:cs="楷体"/>
          <w:color w:val="000000" w:themeColor="text1"/>
          <w:sz w:val="24"/>
          <w:szCs w:val="24"/>
          <w:highlight w:val="none"/>
          <w14:textFill>
            <w14:solidFill>
              <w14:schemeClr w14:val="tx1"/>
            </w14:solidFill>
          </w14:textFill>
        </w:rPr>
        <w:t xml:space="preserve">在评标期间，出现符合专业条件的投标人或者对招标文件做出实质性响应的投标人不足三家情形的，比照</w:t>
      </w:r>
      <w:r>
        <w:rPr>
          <w:rFonts w:hint="eastAsia" w:ascii="楷体" w:hAnsi="楷体" w:eastAsia="楷体" w:cs="楷体"/>
          <w:b/>
          <w:bCs/>
          <w:color w:val="000000" w:themeColor="text1"/>
          <w:sz w:val="24"/>
          <w:szCs w:val="24"/>
          <w:highlight w:val="none"/>
          <w14:textFill>
            <w14:solidFill>
              <w14:schemeClr w14:val="tx1"/>
            </w14:solidFill>
          </w14:textFill>
        </w:rPr>
        <w:t xml:space="preserve">21.6</w:t>
      </w:r>
      <w:r>
        <w:rPr>
          <w:rFonts w:hint="eastAsia" w:ascii="楷体" w:hAnsi="楷体" w:eastAsia="楷体" w:cs="楷体"/>
          <w:color w:val="000000" w:themeColor="text1"/>
          <w:sz w:val="24"/>
          <w:szCs w:val="24"/>
          <w:highlight w:val="none"/>
          <w14:textFill>
            <w14:solidFill>
              <w14:schemeClr w14:val="tx1"/>
            </w14:solidFill>
          </w14:textFill>
        </w:rPr>
        <w:t xml:space="preserve">款执行。</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22.2.3 </w:t>
      </w:r>
      <w:r>
        <w:rPr>
          <w:rFonts w:hint="eastAsia" w:ascii="楷体" w:hAnsi="楷体" w:eastAsia="楷体" w:cs="楷体"/>
          <w:b/>
          <w:bCs/>
          <w:color w:val="000000" w:themeColor="text1"/>
          <w:sz w:val="24"/>
          <w:szCs w:val="24"/>
          <w:highlight w:val="none"/>
          <w14:textFill>
            <w14:solidFill>
              <w14:schemeClr w14:val="tx1"/>
            </w14:solidFill>
          </w14:textFill>
        </w:rPr>
        <w:t xml:space="preserve">澄清有关问题</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评委会并非对每个投标人都做澄清要求。</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w:t>
      </w:r>
      <w:r>
        <w:rPr>
          <w:rFonts w:hint="eastAsia" w:ascii="楷体" w:hAnsi="楷体" w:eastAsia="楷体" w:cs="楷体"/>
          <w:color w:val="000000" w:themeColor="text1"/>
          <w:sz w:val="24"/>
          <w:szCs w:val="24"/>
          <w:highlight w:val="none"/>
          <w14:textFill>
            <w14:solidFill>
              <w14:schemeClr w14:val="tx1"/>
            </w14:solidFill>
          </w14:textFill>
        </w:rPr>
        <w:t xml:space="preserve">“苏采云”系统供应商</w:t>
      </w:r>
      <w:r>
        <w:rPr>
          <w:rFonts w:hint="eastAsia" w:ascii="楷体" w:hAnsi="楷体" w:eastAsia="楷体" w:cs="楷体"/>
          <w:color w:val="000000" w:themeColor="text1"/>
          <w:sz w:val="24"/>
          <w:szCs w:val="24"/>
          <w:highlight w:val="none"/>
          <w14:textFill>
            <w14:solidFill>
              <w14:schemeClr w14:val="tx1"/>
            </w14:solidFill>
          </w14:textFill>
        </w:rPr>
        <w:t xml:space="preserve">操作手册》。</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22.2.3.3 接到评委会澄清、说明和补正要求的，投标人如未按规定作出澄清、说明和补正，其风险由投标人自行承担。</w:t>
      </w:r>
      <w:r/>
    </w:p>
    <w:p>
      <w:p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22.2.3.4投标文件报价出现前后不一致的，除招标文件另有规定外，按照下列规定修正：</w:t>
      </w:r>
      <w:r/>
    </w:p>
    <w:p>
      <w:pPr>
        <w:ind w:firstLine="24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24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（2）大写金额和小写金额不一致的，以大写金额为准；</w:t>
      </w:r>
      <w:r/>
    </w:p>
    <w:p>
      <w:pPr>
        <w:ind w:firstLine="24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24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22.2.3.5投标人在开、评标全过程中应保持通讯畅通，及时登录苏采云系统查阅、答复相关信息，并安排专人与采购代理机构及评委会联系。</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22.3 评标方法和标准</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22.3.1评标方法为综合评分法。综合评分法，是指投标文件满足招标文件全部实质性要求，且按照评审因素的量化指标评审得分最高的投标人为中标候选人的评标方法。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22.3.2评审因素包括价格、技术、商务等。价格分采用低价优先法计算，即满足招标文件要求且投标价格最低的投标报价为评标基准价，其价格分为满分。详细的评标方法和标准详见本招标文件第三章。</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22.3.3评标时，评标委员会各成员应当独立对每个投标人的投标文件进行评价，并汇总每个投标人的得分。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23.确定中标投标人</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23.1 在评标期间，出现符合专业条件的投标人或者对招标文件作出实质性响应的投标人不足三家情形的，比照21.6款执行。</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23.2 综合比较与评价后按照得分高低顺序对投标人进行排列。得分相同的，按投标报价由低到高顺序排列。得分且投标报价相同的，按技术指标优劣顺序排列。</w:t>
      </w:r>
      <w:r>
        <w:rPr>
          <w:rFonts w:hint="eastAsia" w:ascii="楷体" w:hAnsi="楷体" w:eastAsia="楷体" w:cs="楷体"/>
          <w:color w:val="000000" w:themeColor="text1"/>
          <w:sz w:val="24"/>
          <w:szCs w:val="24"/>
          <w:highlight w:val="none"/>
          <w14:textFill>
            <w14:solidFill>
              <w14:schemeClr w14:val="tx1"/>
            </w14:solidFill>
          </w14:textFill>
        </w:rPr>
        <w:t xml:space="preserve">由评标委员会确定中标候选人，并由采购人确定中标投标人</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23.3 中标投标人确定后，将中标结果在原招标公告发布媒体进行公示，公示期为一个工作日，公示的同时，向中标投标人发出中标通知书。中标人可在中标结果公告届满之日起三十日内,登录苏采云系统下载。</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各有关当事人对中标结果有异议的，可以在中标公告发布之日起七个工作日内提出质疑</w:t>
      </w:r>
      <w:r>
        <w:rPr>
          <w:rStyle w:val="816"/>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23.4 中标通知书对采购人和中标投标人具有同等法律效力。</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23.5中标通知书发出后，采购人或中标投标人拒绝签订合同的，拒绝签订合同的一方应至少向另一方支付为招标、投标所发生的有关费用和双方商定的其他补偿。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bCs/>
          <w:color w:val="000000" w:themeColor="text1"/>
          <w:sz w:val="24"/>
          <w:szCs w:val="24"/>
          <w:highlight w:val="none"/>
          <w14:textFill>
            <w14:solidFill>
              <w14:schemeClr w14:val="tx1"/>
            </w14:solidFill>
          </w14:textFill>
        </w:rPr>
        <w:t xml:space="preserve">23.6 中标通知书发出后，中标投标人无正当理由不与采购人签订合同的，情节严重的，由财政部门将其列入不良行为记录名单，在一至三年内禁止参加江苏省政府采购活动，并予以通报。</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23.7 采购代理机构对未中标的投标人不作未中标原因的解释。</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23.8 所有投标文件都将作为档案保存，不论中标与否，采购代理机构均不退回。</w:t>
      </w:r>
      <w:r/>
    </w:p>
    <w:p>
      <w:pPr>
        <w:ind w:firstLine="412"/>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24.编写评标报告</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24.1 评标委员会根据全体评标成员签字的原始评标记录和评标结果编写评标报告。</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25.评标过程的保密性</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25.1 采购代理机构将采取必要措施，保证评标在严格保密的情况下进行。</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25.2 任何单位和个人不得非法干预、影响评标办法的确定，以及评标过程和结果。</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24"/>
          <w:highlight w:val="none"/>
          <w14:textFill>
            <w14:solidFill>
              <w14:schemeClr w14:val="tx1"/>
            </w14:solidFill>
          </w14:textFill>
        </w:rPr>
        <w:t xml:space="preserve">六、签订合同</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26.签订合同</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26.1 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26.2采购人不得向中标投标人提出任何不合理的要求作为签订合同的条件，不得与中标投标人私下订立背离合同实质性内容的协议。</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26.3 中标投标人因不可抗力或者自身原因不能履行政府采购合同的，采购人可以视情与排位在中标投标人之后第一位的中标候选投标人签订政府采购合同，以此类推。</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26.4 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outlineLvl w:val="1"/>
      </w:pPr>
      <w:r>
        <w:rPr>
          <w:rFonts w:hint="eastAsia" w:ascii="楷体" w:hAnsi="楷体" w:eastAsia="楷体" w:cs="楷体"/>
          <w:b/>
          <w:bCs/>
          <w:color w:val="000000" w:themeColor="text1"/>
          <w:sz w:val="24"/>
          <w:szCs w:val="24"/>
          <w:highlight w:val="none"/>
          <w14:textFill>
            <w14:solidFill>
              <w14:schemeClr w14:val="tx1"/>
            </w14:solidFill>
          </w14:textFill>
        </w:rPr>
        <w:t xml:space="preserve">七、质疑和投诉</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27.质疑</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27.2提出质疑的投标人应当是参与所质疑项目采购活动的投标人。潜在投标人已依法获取其可质疑的采购文件的，可以对该文件提出质疑。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27.3以联合体形式参加政府采购活动的，其投诉应当由组成联合体的所有投标人共同提出。</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投标人质疑应当有明确的请求和必要的证明材料。投标人必须在法定质疑期内一次性提出针对同一采购程序环节的质疑。</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投标人提出质疑应当提交质疑函和必要的证明材料。</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27.5质疑函应当现场书面提交至采购代理机构联系人（详见招标公告）处，提交时应出示有效身份证明。</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任何单位和个人对采购代理机构在招标采购活动中的违法行为，有权控告和检举，联系电话：025-86773020（采购代理机构监督部门，联系人：张海霞）。</w:t>
      </w:r>
      <w:r/>
    </w:p>
    <w:p>
      <w:pPr>
        <w:ind w:firstLine="420"/>
        <w:spacing w:line="360" w:lineRule="auto"/>
        <w:shd w:val="clear" w:color="auto" w:fill="ffffff"/>
        <w:widowControl/>
        <w:rPr>
          <w:rFonts w:hint="eastAsia" w:ascii="楷体" w:hAnsi="楷体" w:eastAsia="楷体" w:cs="楷体"/>
          <w:b/>
          <w:bCs/>
          <w:color w:val="000000" w:themeColor="text1"/>
          <w:sz w:val="24"/>
          <w:szCs w:val="24"/>
          <w:highlight w:val="none"/>
          <w14:textFill>
            <w14:solidFill>
              <w14:schemeClr w14:val="tx1"/>
            </w14:solidFill>
          </w14:textFill>
        </w:rPr>
        <w:outlineLvl w:val="2"/>
      </w:pPr>
      <w:r>
        <w:rPr>
          <w:rFonts w:hint="eastAsia" w:ascii="楷体" w:hAnsi="楷体" w:eastAsia="楷体" w:cs="楷体"/>
          <w:b/>
          <w:bCs/>
          <w:color w:val="000000" w:themeColor="text1"/>
          <w:sz w:val="24"/>
          <w:szCs w:val="24"/>
          <w:highlight w:val="none"/>
          <w14:textFill>
            <w14:solidFill>
              <w14:schemeClr w14:val="tx1"/>
            </w14:solidFill>
          </w14:textFill>
        </w:rPr>
        <w:t xml:space="preserve">28.投诉</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28.1质疑投标人对采购代理机构的答复不满意或者采购代理机构未在规定的时间内作出答复的，可以在答复期满后十五个工作日内向同级政府采购监督管理部门投诉。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28.2投标人投诉应当有明确的请求和必要的证明材料。投标人投诉的事项不得超出已质疑事项的范围。</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28.4投诉人在全国范围12个月内三次以上投诉查无实据的，由财政部门列入不良行为记录名单。</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投诉人有下列行为之一的，属于虚假、恶意投诉，由财政部门列入不良行为记录名单，禁止其1至3年内参加政府采购活动：</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（1）捏造事实；</w:t>
      </w:r>
      <w:r/>
    </w:p>
    <w:p>
      <w:pPr>
        <w:ind w:firstLine="420"/>
        <w:spacing w:line="360" w:lineRule="auto"/>
        <w:shd w:val="clear" w:color="auto" w:fill="ffffff"/>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（2）提供虚假材料；</w:t>
      </w:r>
      <w:r/>
    </w:p>
    <w:p>
      <w:pPr>
        <w:ind w:firstLine="420"/>
        <w:spacing w:line="360" w:lineRule="auto"/>
        <w:shd w:val="clear" w:color="auto" w:fill="ffffff"/>
        <w:widowControl/>
        <w:rPr>
          <w:rFonts w:hint="eastAsia" w:ascii="楷体" w:hAnsi="楷体" w:eastAsia="楷体" w:cs="楷体"/>
          <w:sz w:val="22"/>
          <w:szCs w:val="22"/>
          <w:highlight w:val="none"/>
        </w:rPr>
      </w:pPr>
      <w:r>
        <w:rPr>
          <w:rFonts w:hint="eastAsia" w:ascii="楷体" w:hAnsi="楷体" w:eastAsia="楷体" w:cs="楷体"/>
          <w:color w:val="000000" w:themeColor="text1"/>
          <w:sz w:val="24"/>
          <w:szCs w:val="24"/>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bookmarkEnd w:id="5"/>
      <w:r/>
      <w:r/>
    </w:p>
    <w:p>
      <w:pPr>
        <w:rPr>
          <w:rStyle w:val="820"/>
          <w:rFonts w:ascii="楷体" w:eastAsia="楷体"/>
          <w:highlight w:val="none"/>
        </w:rPr>
      </w:pPr>
      <w:r>
        <w:rPr>
          <w:rStyle w:val="820"/>
          <w:rFonts w:hint="eastAsia" w:ascii="楷体" w:eastAsia="楷体"/>
          <w:highlight w:val="none"/>
        </w:rPr>
        <w:br w:type="page" w:clear="all"/>
      </w:r>
      <w:r/>
    </w:p>
    <w:p>
      <w:pPr>
        <w:jc w:val="center"/>
        <w:rPr>
          <w:rStyle w:val="820"/>
          <w:rFonts w:hint="eastAsia" w:ascii="楷体" w:eastAsia="楷体"/>
          <w:highlight w:val="none"/>
        </w:rPr>
        <w:outlineLvl w:val="0"/>
      </w:pPr>
      <w:r>
        <w:rPr>
          <w:rStyle w:val="820"/>
          <w:rFonts w:hint="eastAsia" w:ascii="楷体" w:eastAsia="楷体"/>
          <w:highlight w:val="none"/>
        </w:rPr>
        <w:t xml:space="preserve">第四章评分标准</w:t>
      </w:r>
      <w:bookmarkEnd w:id="6"/>
      <w:r/>
      <w:bookmarkEnd w:id="7"/>
      <w:r/>
      <w:r/>
    </w:p>
    <w:p>
      <w:pPr>
        <w:ind w:firstLine="883"/>
        <w:jc w:val="center"/>
        <w:rPr>
          <w:rStyle w:val="820"/>
          <w:rFonts w:hint="eastAsia" w:ascii="楷体" w:eastAsia="楷体"/>
          <w:highlight w:val="none"/>
        </w:rPr>
        <w:outlineLvl w:val="0"/>
      </w:pPr>
      <w:r>
        <w:rPr>
          <w:rFonts w:hint="eastAsia" w:ascii="楷体" w:eastAsia="楷体"/>
          <w:highlight w:val="none"/>
        </w:rPr>
      </w:r>
      <w:r/>
    </w:p>
    <w:p>
      <w:pPr>
        <w:ind w:firstLine="482"/>
        <w:jc w:val="left"/>
        <w:spacing w:line="360" w:lineRule="auto"/>
        <w:widowControl/>
        <w:tabs>
          <w:tab w:val="left" w:pos="720" w:leader="none"/>
        </w:tabs>
        <w:rPr>
          <w:rFonts w:ascii="楷体" w:eastAsia="楷体" w:cs="仿宋"/>
          <w:b/>
          <w:bCs/>
          <w:sz w:val="24"/>
          <w:highlight w:val="none"/>
        </w:rPr>
        <w:outlineLvl w:val="1"/>
      </w:pPr>
      <w:r/>
      <w:bookmarkStart w:id="8" w:name="_Toc29891"/>
      <w:r/>
      <w:bookmarkStart w:id="9" w:name="_Toc8498"/>
      <w:r/>
      <w:bookmarkStart w:id="10" w:name="_Toc15280"/>
      <w:r/>
      <w:bookmarkStart w:id="11" w:name="_Toc23416"/>
      <w:r/>
      <w:bookmarkStart w:id="12" w:name="_Toc2852"/>
      <w:r/>
      <w:bookmarkStart w:id="13" w:name="_Toc31034"/>
      <w:r/>
      <w:bookmarkStart w:id="14" w:name="_Toc28964"/>
      <w:r/>
      <w:bookmarkStart w:id="15" w:name="_Toc8579"/>
      <w:r/>
      <w:bookmarkStart w:id="16" w:name="_Toc1531"/>
      <w:r/>
      <w:bookmarkStart w:id="17" w:name="_Toc10686"/>
      <w:r/>
      <w:bookmarkStart w:id="18" w:name="_Toc30408"/>
      <w:r/>
      <w:bookmarkStart w:id="19" w:name="_Toc24009"/>
      <w:r/>
      <w:bookmarkStart w:id="20" w:name="_Toc26005"/>
      <w:r/>
      <w:bookmarkStart w:id="21" w:name="_Toc30753"/>
      <w:r/>
      <w:bookmarkStart w:id="22" w:name="_Toc3128"/>
      <w:r/>
      <w:bookmarkStart w:id="23" w:name="_Toc14816"/>
      <w:r>
        <w:rPr>
          <w:rFonts w:hint="eastAsia" w:ascii="楷体" w:eastAsia="楷体" w:cs="仿宋"/>
          <w:b/>
          <w:bCs/>
          <w:sz w:val="24"/>
          <w:highlight w:val="none"/>
        </w:rPr>
        <w:t xml:space="preserve">一、评审方法与原则</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评审小组将对确定为实质性响应采购文件要求的投标文件进行评价和比较，评审采用综合评分法。采用综合评分法的，评审结果按评审后得分由高到低顺序排列。得分相同的，按投标报价由低到高顺序排列。得分且报价相同的并列。投标文件满足招标文件全部实质性要求，且按照评审因素的量化指标评审得分由高到低按顺序确定1名中标供应商。具体打分办法如下：</w:t>
      </w:r>
      <w:r/>
    </w:p>
    <w:p>
      <w:pPr>
        <w:pStyle w:val="1027"/>
        <w:ind w:firstLine="562"/>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 xml:space="preserve">二、政府采购政策功能落实</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1.小微型企业价格扣除</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（1）本项目对小型和微型企业产品给予10%的扣除价格，用扣除后的价格参与评审。</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（2）供应商需按照采购文件的要求提供相应的《企业声明函》。</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（3）企业标准请参照《关于印发中小企业划型标准规定的通知》（工信部联企业[2011]300号）文件规定自行填写。</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2.残疾人福利单位价格扣除</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（1）本项目对残疾人福利性单位视同小型、微型企业，给予10%的价格扣除，用扣除后的价格参与评审。</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（2）残疾人福利单位需按照采购文件的要求提供《残疾人福利性单位声明函》。</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（3）残疾人福利单位标准请参照《关于促进残疾人就业政府采购政策的通知》（财库〔2017〕141号）。</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3.监狱和戒毒企业价格扣除</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（1）本项目对监狱和戒毒企业（简称监狱企业）视同小型、微型企业，给予10%的价格扣除，用扣除后的价格参与评审。</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（3）监狱企业标准请参照《关于政府采购支持监狱企业发展有关问题的通知》（财库[2014]68号）。</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4.残疾人福利单位、监狱企业属于小型、微型企业的，不重复享受政策。</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5.根据《财政部关于进一步加大政府采购支持中小企业力度的通知》（财库[2022]19号）文件要求，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20"/>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6.联合体各方均为小型、微型企业（残疾人福利单位、监狱企业）的，联合体享受10%价格扣除，用扣除后的价格参与评审。</w:t>
      </w:r>
      <w:r/>
    </w:p>
    <w:p>
      <w:pPr>
        <w:ind w:left="630"/>
        <w:jc w:val="left"/>
        <w:spacing w:line="360" w:lineRule="auto"/>
        <w:widowControl/>
        <w:tabs>
          <w:tab w:val="left" w:pos="0" w:leader="none"/>
          <w:tab w:val="left" w:pos="720" w:leader="none"/>
        </w:tabs>
        <w:rPr>
          <w:rFonts w:eastAsia="楷体"/>
          <w:sz w:val="20"/>
          <w:highlight w:val="none"/>
        </w:rPr>
        <w:outlineLvl w:val="1"/>
      </w:pPr>
      <w:r>
        <w:rPr>
          <w:rFonts w:hint="eastAsia" w:ascii="楷体" w:eastAsia="楷体" w:cs="仿宋"/>
          <w:b/>
          <w:bCs/>
          <w:sz w:val="24"/>
          <w:highlight w:val="none"/>
        </w:rPr>
        <w:t xml:space="preserve">三、评审标准</w:t>
      </w:r>
      <w:r/>
    </w:p>
    <w:tbl>
      <w:tblPr>
        <w:tblStyle w:val="76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134"/>
        <w:gridCol w:w="6137"/>
        <w:gridCol w:w="850"/>
      </w:tblGrid>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评分内容</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6137"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评分标准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分值</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价格</w:t>
            </w:r>
            <w:r/>
          </w:p>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价格分采用低价优先法计算，即满足采购文件要求且报价最低的供应商报价为评标基准价，其价格分为满分，其他供应商的价格分统一按照以下公式计算（小数点保留两位）：</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投标报价得分=（评标基准价/该供应商的投标报价）×10分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10</w:t>
            </w:r>
            <w:r/>
          </w:p>
        </w:tc>
      </w:tr>
      <w:tr>
        <w:trPr>
          <w:jc w:val="center"/>
          <w:trHeight w:val="567"/>
        </w:trPr>
        <w:tc>
          <w:tcPr>
            <w:tcBorders>
              <w:left w:val="single" w:color="auto" w:sz="4" w:space="0"/>
              <w:right w:val="single" w:color="auto" w:sz="4" w:space="0"/>
            </w:tcBorders>
            <w:tcW w:w="946" w:type="dxa"/>
            <w:vAlign w:val="center"/>
            <w:vMerge w:val="restart"/>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商务部分（50分）</w:t>
            </w:r>
            <w:r/>
          </w:p>
        </w:tc>
        <w:tc>
          <w:tcPr>
            <w:tcBorders>
              <w:left w:val="single" w:color="auto" w:sz="4" w:space="0"/>
              <w:bottom w:val="single" w:color="auto" w:sz="4" w:space="0"/>
              <w:right w:val="single" w:color="auto" w:sz="4" w:space="0"/>
            </w:tcBorders>
            <w:tcW w:w="1134" w:type="dxa"/>
            <w:vAlign w:val="center"/>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综合实力（20分）</w:t>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1.项目负责人（4分）：项目负责人具有副高级职称，得2分，具有正高级职称，得4分。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2.项目组成员（16分）：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（1）项目组成员（项目负责人除外）具有副高级及以上职称的，每一人得2分，最多得8分；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（2）项目组成员专业配备齐全，拥有法律、统计、信息管理、物流工程、交通运输规划与管理、交通工程、交通土建、工商管理等专业人员，每个专业得1分，最多得8分。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（需附相应证书或其他能证明以上事项的材料的复印件、投标人最近六个月任意一个月为其缴纳社保的证明材料并加盖公章）。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20</w:t>
            </w:r>
            <w:r/>
          </w:p>
        </w:tc>
      </w:tr>
      <w:tr>
        <w:trPr>
          <w:jc w:val="center"/>
          <w:trHeight w:val="567"/>
        </w:trPr>
        <w:tc>
          <w:tcPr>
            <w:tcBorders>
              <w:left w:val="single" w:color="auto" w:sz="4" w:space="0"/>
              <w:bottom w:val="single" w:color="auto" w:sz="4" w:space="0"/>
              <w:right w:val="single" w:color="auto" w:sz="4" w:space="0"/>
            </w:tcBorders>
            <w:tcW w:w="946"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供应商业绩（30分）</w:t>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1.供应商自2023年1月1日（以合同签订时间为准）至今每提供一个行政执法统计监测分析相关业绩得3分，最多得15分；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2.供应商自2023年1月1日（以合同签订时间为准）起至今每提供一个与本项目类似的行政执法政策法规研究或发展规划类（含规划实施评估）相关业绩得3分，最多得15分；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（不重复计分，需提供正式合同协议等资料复印件并加盖公章）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30</w:t>
            </w:r>
            <w:r/>
          </w:p>
        </w:tc>
      </w:tr>
      <w:tr>
        <w:trPr>
          <w:jc w:val="center"/>
          <w:trHeight w:val="567"/>
        </w:trPr>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技术部分（40分）</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项目实施方案（40分）</w:t>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1.根据供应商对综合行政执法现状、问题及发展趋势的分析，以及对本次项目研究的重点、难点把握程度进行评价：</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重难点分析准确、理解透彻且能够为江苏交通综合执法高质量发展提供创新工作思路的，得14分；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重难点分析准确、理解透彻的，得13分；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重难点分析比较准确、理解比较透彻的，得10分；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重难点把握程度一般、理解一般，得9分；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重难点存在缺失，不完整，理解一般得6分；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重难点存在缺失、理解较差，得4分；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重难点把握程度低，得0分。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14</w:t>
            </w:r>
            <w:r/>
          </w:p>
        </w:tc>
      </w:tr>
      <w:tr>
        <w:trPr>
          <w:jc w:val="center"/>
          <w:trHeight w:val="567"/>
        </w:trPr>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2.根据供应商对本项目提出的具体</w:t>
            </w:r>
            <w:bookmarkStart w:id="24" w:name="_Hlk197675375"/>
            <w:r>
              <w:rPr>
                <w:rFonts w:hint="eastAsia" w:ascii="楷体" w:hAnsi="Times New Roman" w:eastAsia="楷体" w:cs="Times New Roman"/>
                <w:b w:val="0"/>
                <w:bCs w:val="0"/>
                <w:sz w:val="22"/>
                <w:szCs w:val="28"/>
                <w:highlight w:val="none"/>
                <w:lang w:val="en-US" w:eastAsia="zh-CN" w:bidi="ar-SA"/>
              </w:rPr>
              <w:t xml:space="preserve">工作实施路径和方法</w:t>
            </w:r>
            <w:bookmarkEnd w:id="24"/>
            <w:r>
              <w:rPr>
                <w:rFonts w:hint="eastAsia" w:ascii="楷体" w:hAnsi="Times New Roman" w:eastAsia="楷体" w:cs="Times New Roman"/>
                <w:b w:val="0"/>
                <w:bCs w:val="0"/>
                <w:sz w:val="22"/>
                <w:szCs w:val="28"/>
                <w:highlight w:val="none"/>
                <w:lang w:val="en-US" w:eastAsia="zh-CN" w:bidi="ar-SA"/>
              </w:rPr>
              <w:t xml:space="preserve">的科学合理可行性进行评价：</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工作实施路径科学合理、工作方法丰富可行的，得10分；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工作实施路径比较科学合理、工作方法比较丰富可行，得8分；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工作实施路径一般、工作方法可行，得6分；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工作实施路径不够合理、工作方法较单一，得4分；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工作实施路径和方法较差，得0分。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10</w:t>
            </w:r>
            <w:r/>
          </w:p>
        </w:tc>
      </w:tr>
      <w:tr>
        <w:trPr>
          <w:jc w:val="center"/>
          <w:trHeight w:val="567"/>
        </w:trPr>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3.根据供应商对本项目最终的研究成果形式是否把握理解准确到位进行评价：</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研究成果形式准确到位、内容完善的，且具有创新成果形式的，得6分；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研究成果形式准确到位、内容完善，得5分；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研究成果形式比较准确到位、内容比较完善，得4分；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研究成果形式不够准确、内容不够完善，得2分；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研究成果形式把握程度较低、理解较差，得0分。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6</w:t>
            </w:r>
            <w:r/>
          </w:p>
        </w:tc>
      </w:tr>
      <w:tr>
        <w:trPr>
          <w:jc w:val="center"/>
          <w:trHeight w:val="567"/>
        </w:trPr>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4.根据供应商项目管理、质量要求、进度要求等方面制定的具体质量及进度保障措施进行评价：</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质量及进度保障措施完善、切实可行的，且运用创新的工作方式对质量及进度有保障的，得6分；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质量及进度保障措施完善、切实可行的，得5分；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质量及进度保障措施比较完善、可行性较好，得4分；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质量及进度保障措施比较完善、但可行性一般，得2分；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质量及进度保障措施不够完善，得0分。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6</w:t>
            </w:r>
            <w:r/>
          </w:p>
        </w:tc>
      </w:tr>
      <w:tr>
        <w:trPr>
          <w:jc w:val="center"/>
          <w:trHeight w:val="567"/>
        </w:trPr>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firstLine="0"/>
              <w:jc w:val="left"/>
              <w:spacing w:line="240" w:lineRule="auto"/>
              <w:widowControl/>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5.根据供应商服务承诺是否合理、切实可行，措施是否得当等进行评价：</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服务承诺合理有效，切实可行的，且运用创新工作模式的，得4分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服务承诺合理有效，切实可行的，得3.5分；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服务承诺比较合理有效，具有可行性，得3分；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服务承诺比较合理有效，但可行性较差，得1分；</w:t>
            </w:r>
            <w:r/>
          </w:p>
          <w:p>
            <w:pPr>
              <w:ind w:firstLine="0"/>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服务承诺不够合理有效，得0分。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240" w:lineRule="auto"/>
              <w:rPr>
                <w:rFonts w:hint="eastAsia" w:ascii="楷体" w:hAnsi="Times New Roman" w:eastAsia="楷体" w:cs="Times New Roman"/>
                <w:b w:val="0"/>
                <w:bCs w:val="0"/>
                <w:sz w:val="22"/>
                <w:szCs w:val="28"/>
                <w:highlight w:val="none"/>
                <w:lang w:val="en-US" w:eastAsia="zh-CN" w:bidi="ar-SA"/>
              </w:rPr>
            </w:pPr>
            <w:r>
              <w:rPr>
                <w:rFonts w:hint="eastAsia" w:ascii="楷体" w:hAnsi="Times New Roman" w:eastAsia="楷体" w:cs="Times New Roman"/>
                <w:b w:val="0"/>
                <w:bCs w:val="0"/>
                <w:sz w:val="22"/>
                <w:szCs w:val="28"/>
                <w:highlight w:val="none"/>
                <w:lang w:val="en-US" w:eastAsia="zh-CN" w:bidi="ar-SA"/>
              </w:rPr>
              <w:t xml:space="preserve">4</w:t>
            </w:r>
            <w:r/>
          </w:p>
        </w:tc>
      </w:tr>
    </w:tbl>
    <w:p>
      <w:pPr>
        <w:jc w:val="left"/>
        <w:spacing w:line="360" w:lineRule="auto"/>
        <w:widowControl/>
        <w:tabs>
          <w:tab w:val="left" w:pos="0" w:leader="none"/>
          <w:tab w:val="left" w:pos="720" w:leader="none"/>
        </w:tabs>
        <w:rPr>
          <w:rFonts w:eastAsia="楷体"/>
          <w:sz w:val="20"/>
          <w:highlight w:val="none"/>
        </w:rPr>
        <w:outlineLvl w:val="1"/>
      </w:pPr>
      <w:r>
        <w:rPr>
          <w:rFonts w:eastAsia="楷体"/>
          <w:sz w:val="20"/>
          <w:highlight w:val="none"/>
        </w:rPr>
      </w:r>
      <w:r/>
    </w:p>
    <w:p>
      <w:pPr>
        <w:rPr>
          <w:rFonts w:ascii="楷体" w:eastAsia="楷体"/>
          <w:b/>
          <w:bCs/>
          <w:sz w:val="24"/>
          <w:szCs w:val="32"/>
          <w:highlight w:val="none"/>
        </w:rPr>
      </w:pPr>
      <w:r>
        <w:rPr>
          <w:rFonts w:hint="eastAsia" w:ascii="楷体" w:eastAsia="楷体"/>
          <w:b/>
          <w:bCs/>
          <w:sz w:val="24"/>
          <w:szCs w:val="32"/>
          <w:highlight w:val="none"/>
        </w:rPr>
        <w:t xml:space="preserve">备注：</w:t>
      </w:r>
      <w:r/>
    </w:p>
    <w:p>
      <w:pPr>
        <w:pStyle w:val="821"/>
        <w:ind w:firstLine="482"/>
        <w:jc w:val="left"/>
        <w:spacing w:line="360" w:lineRule="auto"/>
        <w:rPr>
          <w:rFonts w:ascii="楷体" w:eastAsia="楷体"/>
          <w:b/>
          <w:bCs/>
          <w:sz w:val="24"/>
          <w:szCs w:val="32"/>
          <w:highlight w:val="none"/>
        </w:rPr>
      </w:pPr>
      <w:r>
        <w:rPr>
          <w:rFonts w:ascii="楷体" w:eastAsia="楷体"/>
          <w:b/>
          <w:bCs/>
          <w:sz w:val="24"/>
          <w:szCs w:val="32"/>
          <w:highlight w:val="none"/>
        </w:rPr>
        <w:t xml:space="preserve">1. </w:t>
      </w:r>
      <w:r>
        <w:rPr>
          <w:rFonts w:hint="eastAsia" w:ascii="楷体" w:eastAsia="楷体"/>
          <w:b/>
          <w:bCs/>
          <w:sz w:val="24"/>
          <w:szCs w:val="32"/>
          <w:highlight w:val="none"/>
        </w:rPr>
        <w:t xml:space="preserve">投标人的拟投入项目组成员，后期投标人中标后，合同执行过程中原则上不得更换，如确需更换，需经采购人书面认可。（投标人在质量保证措施中承诺，并加盖投标人公章）</w:t>
      </w:r>
      <w:r/>
    </w:p>
    <w:p>
      <w:pPr>
        <w:pStyle w:val="821"/>
        <w:ind w:firstLine="482"/>
        <w:jc w:val="left"/>
        <w:spacing w:line="360" w:lineRule="auto"/>
        <w:rPr>
          <w:rFonts w:hint="eastAsia" w:ascii="楷体" w:eastAsia="楷体"/>
          <w:b/>
          <w:bCs/>
          <w:sz w:val="24"/>
          <w:szCs w:val="32"/>
          <w:highlight w:val="none"/>
        </w:rPr>
      </w:pPr>
      <w:r>
        <w:rPr>
          <w:rFonts w:hint="eastAsia" w:ascii="楷体" w:eastAsia="楷体"/>
          <w:b/>
          <w:bCs/>
          <w:sz w:val="24"/>
          <w:szCs w:val="32"/>
          <w:highlight w:val="none"/>
        </w:rPr>
        <w:t xml:space="preserve">2</w:t>
      </w:r>
      <w:r>
        <w:rPr>
          <w:rFonts w:ascii="楷体" w:eastAsia="楷体"/>
          <w:b/>
          <w:bCs/>
          <w:sz w:val="24"/>
          <w:szCs w:val="32"/>
          <w:highlight w:val="none"/>
        </w:rPr>
        <w:t xml:space="preserve">. </w:t>
      </w:r>
      <w:r>
        <w:rPr>
          <w:rFonts w:hint="eastAsia" w:ascii="楷体" w:eastAsia="楷体"/>
          <w:b/>
          <w:bCs/>
          <w:sz w:val="24"/>
          <w:szCs w:val="32"/>
          <w:highlight w:val="none"/>
        </w:rPr>
        <w:t xml:space="preserve">上述证明材料，投标文件中提供证明材料的复印件并加盖投标人公章，若投标人以联合体形式参与投标，则其提供联合体成员中任意一个成员单位中的证明材料，并加盖牵头人公章即可。</w:t>
      </w:r>
      <w:r/>
    </w:p>
    <w:p>
      <w:pPr>
        <w:pStyle w:val="821"/>
        <w:ind w:firstLine="482"/>
        <w:jc w:val="left"/>
        <w:spacing w:line="360" w:lineRule="auto"/>
        <w:rPr>
          <w:rFonts w:hint="eastAsia" w:ascii="楷体" w:eastAsia="楷体"/>
          <w:b/>
          <w:bCs/>
          <w:sz w:val="24"/>
          <w:szCs w:val="32"/>
          <w:highlight w:val="none"/>
        </w:rPr>
      </w:pPr>
      <w:r>
        <w:rPr>
          <w:rFonts w:hint="eastAsia" w:ascii="楷体" w:eastAsia="楷体"/>
          <w:b/>
          <w:bCs/>
          <w:sz w:val="24"/>
          <w:szCs w:val="32"/>
          <w:highlight w:val="none"/>
          <w:lang w:val="en-US" w:eastAsia="zh-CN"/>
        </w:rPr>
        <w:t xml:space="preserve">3.</w:t>
      </w:r>
      <w:r>
        <w:rPr>
          <w:rFonts w:hint="eastAsia" w:ascii="楷体" w:eastAsia="楷体"/>
          <w:b/>
          <w:bCs/>
          <w:sz w:val="24"/>
          <w:szCs w:val="32"/>
          <w:highlight w:val="none"/>
        </w:rPr>
        <w:t xml:space="preserve">根据《关于推动解决政府采购异常低价问题的通知》（财库〔2026〕2号），政府采购评审中出现下列情形之一的，评审委员会应当启动异常低价响应审查程序：</w:t>
      </w:r>
      <w:r/>
    </w:p>
    <w:p>
      <w:pPr>
        <w:pStyle w:val="821"/>
        <w:ind w:firstLine="482"/>
        <w:jc w:val="left"/>
        <w:spacing w:line="360" w:lineRule="auto"/>
        <w:rPr>
          <w:rFonts w:hint="eastAsia" w:ascii="楷体" w:eastAsia="楷体"/>
          <w:b/>
          <w:bCs/>
          <w:sz w:val="24"/>
          <w:szCs w:val="32"/>
          <w:highlight w:val="none"/>
        </w:rPr>
      </w:pPr>
      <w:r>
        <w:rPr>
          <w:rFonts w:hint="eastAsia" w:ascii="楷体" w:eastAsia="楷体"/>
          <w:b/>
          <w:bCs/>
          <w:sz w:val="24"/>
          <w:szCs w:val="32"/>
          <w:highlight w:val="none"/>
        </w:rPr>
        <w:t xml:space="preserve">1.投标（响应）报价低于全部通过符合性审查供应商投标（响应）报价平均值50%的，即投标（响应）报价&lt;全部通过符合性审查供应商投标（响应）报价平均值×50%；</w:t>
      </w:r>
      <w:r/>
    </w:p>
    <w:p>
      <w:pPr>
        <w:pStyle w:val="821"/>
        <w:ind w:firstLine="482"/>
        <w:jc w:val="left"/>
        <w:spacing w:line="360" w:lineRule="auto"/>
        <w:rPr>
          <w:rFonts w:hint="eastAsia" w:ascii="楷体" w:eastAsia="楷体"/>
          <w:b/>
          <w:bCs/>
          <w:sz w:val="24"/>
          <w:szCs w:val="32"/>
          <w:highlight w:val="none"/>
        </w:rPr>
      </w:pPr>
      <w:r>
        <w:rPr>
          <w:rFonts w:hint="eastAsia" w:ascii="楷体" w:eastAsia="楷体"/>
          <w:b/>
          <w:bCs/>
          <w:sz w:val="24"/>
          <w:szCs w:val="32"/>
          <w:highlight w:val="none"/>
        </w:rPr>
        <w:t xml:space="preserve">2.投标（响应）报价低于通过符合性审查的次低报价供应商投标（响应）报价50%的，即投标（响应）报价&lt;通过符合性审查的次低报价供应商投标（响应）报价×50%；</w:t>
      </w:r>
      <w:r/>
    </w:p>
    <w:p>
      <w:pPr>
        <w:pStyle w:val="821"/>
        <w:ind w:firstLine="482"/>
        <w:jc w:val="left"/>
        <w:spacing w:line="360" w:lineRule="auto"/>
        <w:rPr>
          <w:rFonts w:hint="eastAsia" w:ascii="楷体" w:eastAsia="楷体"/>
          <w:b/>
          <w:bCs/>
          <w:sz w:val="24"/>
          <w:szCs w:val="32"/>
          <w:highlight w:val="none"/>
        </w:rPr>
      </w:pPr>
      <w:r>
        <w:rPr>
          <w:rFonts w:hint="eastAsia" w:ascii="楷体" w:eastAsia="楷体"/>
          <w:b/>
          <w:bCs/>
          <w:sz w:val="24"/>
          <w:szCs w:val="32"/>
          <w:highlight w:val="none"/>
        </w:rPr>
        <w:t xml:space="preserve">3.投标（响应）报价低于采购项目最高限价45%的，即投标（响应）报价&lt;采购项目最高限价×45%；</w:t>
      </w:r>
      <w:r/>
    </w:p>
    <w:p>
      <w:pPr>
        <w:pStyle w:val="821"/>
        <w:ind w:firstLine="482"/>
        <w:jc w:val="left"/>
        <w:spacing w:line="360" w:lineRule="auto"/>
        <w:rPr>
          <w:rFonts w:hint="eastAsia" w:ascii="楷体" w:eastAsia="楷体"/>
          <w:b/>
          <w:bCs/>
          <w:sz w:val="24"/>
          <w:szCs w:val="32"/>
          <w:highlight w:val="none"/>
        </w:rPr>
      </w:pPr>
      <w:r>
        <w:rPr>
          <w:rFonts w:hint="eastAsia" w:ascii="楷体" w:eastAsia="楷体"/>
          <w:b/>
          <w:bCs/>
          <w:sz w:val="24"/>
          <w:szCs w:val="32"/>
          <w:highlight w:val="none"/>
        </w:rPr>
        <w:t xml:space="preserve">4.评审委员会基于专业判断，认为供应商报价过低，有可能影响产品质量或者不能诚信履约的其他情形。（例如：</w:t>
      </w:r>
      <w:r>
        <w:rPr>
          <w:rFonts w:hint="eastAsia" w:ascii="楷体" w:eastAsia="楷体"/>
          <w:b/>
          <w:bCs/>
          <w:sz w:val="24"/>
          <w:szCs w:val="32"/>
          <w:highlight w:val="none"/>
          <w:lang w:val="en-US" w:eastAsia="zh-CN"/>
        </w:rPr>
        <w:t xml:space="preserve">评审委员会</w:t>
      </w:r>
      <w:r>
        <w:rPr>
          <w:rFonts w:hint="eastAsia" w:ascii="楷体" w:eastAsia="楷体"/>
          <w:b/>
          <w:bCs/>
          <w:sz w:val="24"/>
          <w:szCs w:val="32"/>
          <w:highlight w:val="none"/>
        </w:rPr>
        <w:t xml:space="preserve">认为响应报价≤本项目最高限价×60%属于供应商报价过低，有可能影响产品质量或者不能诚信履约的其他情形时，则所有响应报价≤本项目最高限价×60%的供应商均须对投标价格作出解释。）</w:t>
      </w:r>
      <w:r/>
    </w:p>
    <w:p>
      <w:pPr>
        <w:pStyle w:val="821"/>
        <w:ind w:firstLine="482"/>
        <w:jc w:val="left"/>
        <w:spacing w:line="360" w:lineRule="auto"/>
        <w:rPr>
          <w:rFonts w:hint="eastAsia" w:ascii="楷体" w:eastAsia="楷体"/>
          <w:b/>
          <w:bCs/>
          <w:sz w:val="24"/>
          <w:szCs w:val="32"/>
          <w:highlight w:val="none"/>
        </w:rPr>
      </w:pPr>
      <w:r>
        <w:rPr>
          <w:rFonts w:hint="eastAsia" w:ascii="楷体" w:eastAsia="楷体"/>
          <w:b/>
          <w:bCs/>
          <w:sz w:val="24"/>
          <w:szCs w:val="32"/>
          <w:highlight w:val="none"/>
        </w:rPr>
        <w:t xml:space="preserve">评审委员会启动异常低价响应审查后，属于前述第①项至第④项情形的，评审委员会将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评审委员会将对该供应商作为无效响应处理。</w:t>
      </w:r>
      <w:r/>
    </w:p>
    <w:p>
      <w:pPr>
        <w:pStyle w:val="821"/>
        <w:ind w:firstLine="482"/>
        <w:jc w:val="left"/>
        <w:spacing w:line="360" w:lineRule="auto"/>
        <w:rPr>
          <w:rFonts w:hint="eastAsia" w:ascii="楷体" w:eastAsia="楷体"/>
          <w:b/>
          <w:bCs/>
          <w:sz w:val="24"/>
          <w:szCs w:val="32"/>
          <w:highlight w:val="none"/>
          <w:u w:val="single"/>
        </w:rPr>
      </w:pPr>
      <w:r>
        <w:rPr>
          <w:rFonts w:hint="eastAsia" w:ascii="楷体" w:eastAsia="楷体"/>
          <w:b/>
          <w:bCs/>
          <w:sz w:val="24"/>
          <w:szCs w:val="32"/>
          <w:highlight w:val="none"/>
          <w:u w:val="single"/>
        </w:rPr>
        <w:t xml:space="preserve">请各位供应商注意：若投标（响应）报价低于采购项目最高限价（预算）45%的，即投标（响应）报价&lt;采购项目最高限价（预算）×45%的，请同时在投标（响应）文件中提供报价合理性相关书面说明及必要的证明材料</w:t>
      </w:r>
      <w:r/>
    </w:p>
    <w:p>
      <w:pPr>
        <w:pStyle w:val="821"/>
        <w:ind w:left="0" w:firstLine="0"/>
        <w:jc w:val="both"/>
        <w:rPr>
          <w:rStyle w:val="820"/>
          <w:rFonts w:ascii="楷体" w:eastAsia="楷体"/>
          <w:highlight w:val="none"/>
        </w:rPr>
      </w:pPr>
      <w:r/>
      <w:bookmarkStart w:id="25" w:name="_Toc37757283"/>
      <w:r/>
      <w:r/>
    </w:p>
    <w:p>
      <w:pPr>
        <w:rPr>
          <w:rStyle w:val="820"/>
          <w:rFonts w:hint="eastAsia" w:ascii="楷体" w:eastAsia="楷体"/>
          <w:highlight w:val="none"/>
        </w:rPr>
      </w:pPr>
      <w:r>
        <w:rPr>
          <w:rStyle w:val="820"/>
          <w:rFonts w:hint="eastAsia" w:ascii="楷体" w:eastAsia="楷体"/>
          <w:highlight w:val="none"/>
        </w:rPr>
        <w:br w:type="page" w:clear="all"/>
      </w:r>
      <w:r/>
    </w:p>
    <w:p>
      <w:pPr>
        <w:jc w:val="center"/>
        <w:rPr>
          <w:rFonts w:ascii="楷体" w:eastAsia="楷体"/>
          <w:b/>
          <w:sz w:val="44"/>
          <w:highlight w:val="none"/>
        </w:rPr>
        <w:outlineLvl w:val="0"/>
      </w:pPr>
      <w:r>
        <w:rPr>
          <w:rStyle w:val="820"/>
          <w:rFonts w:hint="eastAsia" w:ascii="楷体" w:eastAsia="楷体"/>
          <w:highlight w:val="none"/>
        </w:rPr>
        <w:t xml:space="preserve">第五章 </w:t>
      </w:r>
      <w:bookmarkEnd w:id="25"/>
      <w:r>
        <w:rPr>
          <w:rStyle w:val="820"/>
          <w:rFonts w:hint="eastAsia" w:ascii="楷体" w:eastAsia="楷体"/>
          <w:highlight w:val="none"/>
        </w:rPr>
        <w:t xml:space="preserve">采购需求</w:t>
      </w:r>
      <w:r/>
    </w:p>
    <w:p>
      <w:pPr>
        <w:ind w:firstLine="482"/>
        <w:spacing w:line="360" w:lineRule="auto"/>
        <w:rPr>
          <w:rFonts w:hint="eastAsia" w:ascii="楷体" w:hAnsi="楷体" w:eastAsia="楷体"/>
          <w:b/>
          <w:bCs/>
          <w:sz w:val="24"/>
          <w:highlight w:val="none"/>
          <w:lang w:val="en-US" w:eastAsia="zh-CN"/>
        </w:rPr>
        <w:outlineLvl w:val="1"/>
      </w:pPr>
      <w:r>
        <w:rPr>
          <w:b/>
          <w:sz w:val="24"/>
          <w:highlight w:val="none"/>
          <w:u w:val="single"/>
        </w:rPr>
        <w:t xml:space="preserve">注：</w:t>
      </w:r>
      <w:r>
        <w:rPr>
          <w:rFonts w:hint="eastAsia" w:ascii="楷体" w:eastAsia="楷体"/>
          <w:b/>
          <w:sz w:val="24"/>
          <w:highlight w:val="none"/>
          <w:u w:val="single"/>
        </w:rPr>
        <w:t xml:space="preserve">★项为必须满足的实质性要求，投标人需提供相应的佐证材料</w:t>
      </w:r>
      <w:r>
        <w:rPr>
          <w:rFonts w:hint="eastAsia" w:ascii="楷体" w:eastAsia="楷体"/>
          <w:b/>
          <w:sz w:val="24"/>
          <w:highlight w:val="none"/>
          <w:u w:val="single"/>
          <w:lang w:eastAsia="zh-CN"/>
        </w:rPr>
        <w:t xml:space="preserve">，</w:t>
      </w:r>
      <w:r>
        <w:rPr>
          <w:rFonts w:hint="eastAsia" w:ascii="楷体" w:eastAsia="楷体"/>
          <w:b/>
          <w:sz w:val="24"/>
          <w:highlight w:val="none"/>
          <w:u w:val="single"/>
        </w:rPr>
        <w:t xml:space="preserve">若出现负偏离，未按要求提交的，应作无效投标处理</w:t>
      </w:r>
      <w:r>
        <w:rPr>
          <w:rFonts w:hint="eastAsia" w:ascii="楷体" w:eastAsia="楷体"/>
          <w:b/>
          <w:sz w:val="24"/>
          <w:highlight w:val="none"/>
          <w:u w:val="single"/>
          <w:lang w:eastAsia="zh-CN"/>
        </w:rPr>
        <w:t xml:space="preserve">。</w:t>
      </w:r>
      <w:r/>
    </w:p>
    <w:p>
      <w:pPr>
        <w:ind w:firstLine="482"/>
        <w:spacing w:line="360" w:lineRule="auto"/>
        <w:rPr>
          <w:rFonts w:hint="default" w:ascii="楷体" w:hAnsi="楷体" w:eastAsia="楷体"/>
          <w:b/>
          <w:bCs/>
          <w:sz w:val="24"/>
          <w:highlight w:val="none"/>
          <w:lang w:val="en-US" w:eastAsia="zh-CN"/>
        </w:rPr>
        <w:outlineLvl w:val="1"/>
      </w:pPr>
      <w:r>
        <w:rPr>
          <w:rFonts w:hint="eastAsia" w:ascii="楷体" w:hAnsi="楷体" w:eastAsia="楷体"/>
          <w:b/>
          <w:bCs/>
          <w:sz w:val="24"/>
          <w:highlight w:val="none"/>
          <w:lang w:val="en-US" w:eastAsia="zh-CN"/>
        </w:rPr>
        <w:t xml:space="preserve">一、项目需求</w:t>
      </w:r>
      <w:r/>
    </w:p>
    <w:p>
      <w:pPr>
        <w:ind w:firstLine="480"/>
        <w:spacing w:line="360" w:lineRule="auto"/>
        <w:rPr>
          <w:rFonts w:hint="eastAsia" w:ascii="楷体" w:hAnsi="楷体" w:eastAsia="楷体"/>
          <w:b w:val="0"/>
          <w:bCs w:val="0"/>
          <w:sz w:val="24"/>
          <w:highlight w:val="none"/>
        </w:rPr>
        <w:outlineLvl w:val="1"/>
      </w:pPr>
      <w:r>
        <w:rPr>
          <w:rFonts w:hint="eastAsia" w:ascii="楷体" w:hAnsi="楷体" w:eastAsia="楷体"/>
          <w:b w:val="0"/>
          <w:bCs w:val="0"/>
          <w:sz w:val="24"/>
          <w:highlight w:val="none"/>
        </w:rPr>
        <w:t xml:space="preserve">1. 动态优化交通运输综合执法监测指标库，根据规范行政执法工作最新要求，动态增补、调整道路、水上、工程质量等领域100余个数据监测指标。</w:t>
      </w:r>
      <w:r/>
    </w:p>
    <w:p>
      <w:pPr>
        <w:ind w:firstLine="480"/>
        <w:spacing w:line="360" w:lineRule="auto"/>
        <w:rPr>
          <w:rFonts w:hint="eastAsia" w:ascii="楷体" w:hAnsi="楷体" w:eastAsia="楷体"/>
          <w:b w:val="0"/>
          <w:bCs w:val="0"/>
          <w:sz w:val="24"/>
          <w:highlight w:val="none"/>
        </w:rPr>
        <w:outlineLvl w:val="1"/>
      </w:pPr>
      <w:r>
        <w:rPr>
          <w:rFonts w:hint="eastAsia" w:ascii="楷体" w:hAnsi="楷体" w:eastAsia="楷体"/>
          <w:b w:val="0"/>
          <w:bCs w:val="0"/>
          <w:sz w:val="24"/>
          <w:highlight w:val="none"/>
        </w:rPr>
        <w:t xml:space="preserve">2. 对全省交通综合执法道路、水上、工程质量等全领域行政行为数据、投诉举报数据及行业关联数据进行标准化结构化处理，开展指标监测、评估与动态分析。</w:t>
      </w:r>
      <w:r/>
    </w:p>
    <w:p>
      <w:pPr>
        <w:ind w:firstLine="480"/>
        <w:spacing w:line="360" w:lineRule="auto"/>
        <w:rPr>
          <w:rFonts w:hint="eastAsia" w:ascii="楷体" w:hAnsi="楷体" w:eastAsia="楷体"/>
          <w:b w:val="0"/>
          <w:bCs w:val="0"/>
          <w:sz w:val="24"/>
          <w:highlight w:val="none"/>
        </w:rPr>
        <w:outlineLvl w:val="1"/>
      </w:pPr>
      <w:r>
        <w:rPr>
          <w:rFonts w:hint="eastAsia" w:ascii="楷体" w:hAnsi="楷体" w:eastAsia="楷体"/>
          <w:b w:val="0"/>
          <w:bCs w:val="0"/>
          <w:sz w:val="24"/>
          <w:highlight w:val="none"/>
        </w:rPr>
        <w:t xml:space="preserve">3. 根据数据指标监测情况，视情开展线下问卷调查、暗访核查、随机访谈，核实执法风险隐患及问题，研判问题成因。</w:t>
      </w:r>
      <w:r/>
    </w:p>
    <w:p>
      <w:pPr>
        <w:ind w:firstLine="480"/>
        <w:spacing w:line="360" w:lineRule="auto"/>
        <w:rPr>
          <w:rFonts w:hint="eastAsia" w:ascii="楷体" w:hAnsi="楷体" w:eastAsia="楷体"/>
          <w:b w:val="0"/>
          <w:bCs w:val="0"/>
          <w:sz w:val="24"/>
          <w:highlight w:val="none"/>
        </w:rPr>
        <w:outlineLvl w:val="1"/>
      </w:pPr>
      <w:r>
        <w:rPr>
          <w:rFonts w:hint="eastAsia" w:ascii="楷体" w:hAnsi="楷体" w:eastAsia="楷体"/>
          <w:b w:val="0"/>
          <w:bCs w:val="0"/>
          <w:sz w:val="24"/>
          <w:highlight w:val="none"/>
        </w:rPr>
        <w:t xml:space="preserve">4. 形成指标监测分析月度快报、季度、年度报告和问题清单，根据需要形成风险隐患防控提示建议与专项问题分析等；根据分析结果为我局在行业监管、优化服务、权力监督等方面提出优化建议和决策参考。</w:t>
      </w:r>
      <w:r/>
    </w:p>
    <w:p>
      <w:pPr>
        <w:ind w:firstLine="480"/>
        <w:spacing w:line="360" w:lineRule="auto"/>
        <w:rPr>
          <w:rFonts w:hint="eastAsia" w:ascii="楷体" w:hAnsi="楷体" w:eastAsia="楷体"/>
          <w:b w:val="0"/>
          <w:bCs w:val="0"/>
          <w:sz w:val="24"/>
          <w:highlight w:val="none"/>
        </w:rPr>
        <w:outlineLvl w:val="1"/>
      </w:pPr>
      <w:r>
        <w:rPr>
          <w:rFonts w:hint="eastAsia" w:ascii="楷体" w:hAnsi="楷体" w:eastAsia="楷体"/>
          <w:b w:val="0"/>
          <w:bCs w:val="0"/>
          <w:sz w:val="24"/>
          <w:highlight w:val="none"/>
        </w:rPr>
        <w:t xml:space="preserve">5. 形成执法重点数据指标“守护”系统智能开发需求，实现重点监管履职指标电子化展示应用。</w:t>
      </w:r>
      <w:r/>
    </w:p>
    <w:p>
      <w:pPr>
        <w:ind w:firstLine="480"/>
        <w:spacing w:line="360" w:lineRule="auto"/>
        <w:rPr>
          <w:rFonts w:hint="eastAsia" w:ascii="楷体" w:hAnsi="楷体" w:eastAsia="楷体"/>
          <w:sz w:val="24"/>
          <w:highlight w:val="none"/>
        </w:rPr>
        <w:outlineLvl w:val="1"/>
      </w:pPr>
      <w:r>
        <w:rPr>
          <w:rFonts w:hint="eastAsia" w:ascii="楷体" w:hAnsi="楷体" w:eastAsia="楷体"/>
          <w:b w:val="0"/>
          <w:bCs w:val="0"/>
          <w:sz w:val="24"/>
          <w:highlight w:val="none"/>
        </w:rPr>
        <w:t xml:space="preserve">6. 定期开展提升执法效能、全面深化改革成果交流展示。</w:t>
      </w:r>
      <w:r/>
    </w:p>
    <w:p>
      <w:pPr>
        <w:ind w:firstLine="482"/>
        <w:spacing w:line="360" w:lineRule="auto"/>
        <w:rPr>
          <w:rFonts w:hint="default" w:ascii="楷体" w:hAnsi="楷体" w:eastAsia="楷体"/>
          <w:b/>
          <w:bCs/>
          <w:sz w:val="24"/>
          <w:highlight w:val="none"/>
          <w:lang w:val="en-US" w:eastAsia="zh-CN"/>
        </w:rPr>
        <w:outlineLvl w:val="1"/>
      </w:pPr>
      <w:r>
        <w:rPr>
          <w:rFonts w:hint="eastAsia" w:ascii="楷体" w:hAnsi="楷体" w:eastAsia="楷体"/>
          <w:b/>
          <w:bCs/>
          <w:sz w:val="24"/>
          <w:highlight w:val="none"/>
          <w:lang w:val="en-US" w:eastAsia="zh-CN"/>
        </w:rPr>
        <w:t xml:space="preserve">二</w:t>
      </w:r>
      <w:r>
        <w:rPr>
          <w:rFonts w:hint="eastAsia" w:ascii="楷体" w:hAnsi="楷体" w:eastAsia="楷体"/>
          <w:b/>
          <w:bCs/>
          <w:sz w:val="24"/>
          <w:highlight w:val="none"/>
        </w:rPr>
        <w:t xml:space="preserve">、项目</w:t>
      </w:r>
      <w:r>
        <w:rPr>
          <w:rFonts w:hint="eastAsia" w:ascii="楷体" w:hAnsi="楷体" w:eastAsia="楷体"/>
          <w:b/>
          <w:bCs/>
          <w:sz w:val="24"/>
          <w:highlight w:val="none"/>
          <w:lang w:val="en-US" w:eastAsia="zh-CN"/>
        </w:rPr>
        <w:t xml:space="preserve">成果形式</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1. 江苏省交通运输综合行政执法指标监测分析月度快报（12期）、季度报告（2期）、半年度报告、年度报告、数据统计资料。</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2. 江苏省交通运输综合行政执法问题清单（12期）、风险隐患防控提示建议、专项问题分析报告等。</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3. 实现江苏省交通运输综合行政执法重点指标可视化展示应用。</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4. 江苏省交通运输综合行政执法管理系统智能开发数据分析需求与规范文档集。</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5. 江苏省交通综合行政执法优秀大队长、新时代“枫桥式”站所提升执法质效、全面深化改革“风采录”（2期）。</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6. 其他相关对外报送数据资料等。</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本项目成果形成的知识产权均归属于甲方。</w:t>
      </w:r>
      <w:r/>
    </w:p>
    <w:p>
      <w:pPr>
        <w:ind w:firstLine="482"/>
        <w:spacing w:line="360" w:lineRule="auto"/>
        <w:rPr>
          <w:rFonts w:hint="eastAsia" w:ascii="楷体" w:hAnsi="楷体" w:eastAsia="楷体"/>
          <w:b/>
          <w:bCs/>
          <w:sz w:val="24"/>
          <w:highlight w:val="none"/>
        </w:rPr>
        <w:outlineLvl w:val="1"/>
      </w:pPr>
      <w:r>
        <w:rPr>
          <w:rFonts w:hint="eastAsia" w:ascii="楷体" w:hAnsi="楷体" w:eastAsia="楷体"/>
          <w:b/>
          <w:bCs/>
          <w:sz w:val="24"/>
          <w:highlight w:val="none"/>
          <w:lang w:val="en-US" w:eastAsia="zh-CN"/>
        </w:rPr>
        <w:t xml:space="preserve">三</w:t>
      </w:r>
      <w:r>
        <w:rPr>
          <w:rFonts w:hint="eastAsia" w:ascii="楷体" w:hAnsi="楷体" w:eastAsia="楷体"/>
          <w:b/>
          <w:bCs/>
          <w:sz w:val="24"/>
          <w:highlight w:val="none"/>
        </w:rPr>
        <w:t xml:space="preserve">、项目验收依据和方式</w:t>
      </w:r>
      <w:r/>
    </w:p>
    <w:p>
      <w:pPr>
        <w:ind w:firstLine="480"/>
        <w:spacing w:line="360" w:lineRule="auto"/>
        <w:rPr>
          <w:rFonts w:hint="eastAsia" w:ascii="楷体" w:hAnsi="楷体" w:eastAsia="楷体"/>
          <w:sz w:val="24"/>
          <w:highlight w:val="none"/>
        </w:rPr>
        <w:outlineLvl w:val="1"/>
      </w:pPr>
      <w:r>
        <w:rPr>
          <w:rFonts w:hint="eastAsia" w:ascii="楷体" w:hAnsi="楷体" w:eastAsia="楷体"/>
          <w:sz w:val="24"/>
          <w:highlight w:val="none"/>
        </w:rPr>
        <w:t xml:space="preserve">由综合处成立验收小组，按照《江苏省政府采购履约验收管理办法》要求，依据合同约定（包括招标文件、投标文件）实施内容逐项开展验收工作并形成书面验收意见，报局分管领导审定。</w:t>
      </w:r>
      <w:r/>
    </w:p>
    <w:p>
      <w:pPr>
        <w:ind w:firstLine="482"/>
        <w:spacing w:line="360" w:lineRule="auto"/>
        <w:rPr>
          <w:rFonts w:hint="eastAsia" w:ascii="楷体" w:hAnsi="楷体" w:eastAsia="楷体"/>
          <w:b/>
          <w:bCs/>
          <w:sz w:val="24"/>
          <w:highlight w:val="none"/>
        </w:rPr>
        <w:outlineLvl w:val="1"/>
      </w:pPr>
      <w:r>
        <w:rPr>
          <w:rFonts w:hint="eastAsia" w:ascii="楷体" w:hAnsi="楷体" w:eastAsia="楷体"/>
          <w:b/>
          <w:bCs/>
          <w:sz w:val="24"/>
          <w:highlight w:val="none"/>
          <w:lang w:val="en-US" w:eastAsia="zh-CN"/>
        </w:rPr>
        <w:t xml:space="preserve">四</w:t>
      </w:r>
      <w:r>
        <w:rPr>
          <w:rFonts w:hint="eastAsia" w:ascii="楷体" w:hAnsi="楷体" w:eastAsia="楷体"/>
          <w:b/>
          <w:bCs/>
          <w:sz w:val="24"/>
          <w:highlight w:val="none"/>
        </w:rPr>
        <w:t xml:space="preserve">、预付款方式</w:t>
      </w:r>
      <w:r/>
    </w:p>
    <w:p>
      <w:pPr>
        <w:ind w:firstLine="480"/>
        <w:spacing w:line="360" w:lineRule="auto"/>
        <w:rPr>
          <w:rFonts w:hint="eastAsia" w:ascii="楷体" w:hAnsi="楷体" w:eastAsia="楷体"/>
          <w:sz w:val="24"/>
          <w:highlight w:val="none"/>
        </w:rPr>
      </w:pPr>
      <w:r>
        <w:rPr>
          <w:rFonts w:hint="eastAsia" w:ascii="楷体" w:hAnsi="楷体" w:eastAsia="楷体"/>
          <w:sz w:val="24"/>
          <w:highlight w:val="none"/>
        </w:rPr>
        <w:t xml:space="preserve">1. 合同签订后30个工作日内，甲方按合同总价的45%支付给乙方；</w:t>
      </w:r>
      <w:r/>
    </w:p>
    <w:p>
      <w:pPr>
        <w:ind w:firstLine="480"/>
        <w:spacing w:line="360" w:lineRule="auto"/>
        <w:rPr>
          <w:rFonts w:hint="eastAsia" w:ascii="楷体" w:hAnsi="楷体" w:eastAsia="楷体"/>
          <w:sz w:val="24"/>
          <w:highlight w:val="none"/>
        </w:rPr>
      </w:pPr>
      <w:r>
        <w:rPr>
          <w:rFonts w:hint="eastAsia" w:ascii="楷体" w:hAnsi="楷体" w:eastAsia="楷体"/>
          <w:sz w:val="24"/>
          <w:highlight w:val="none"/>
        </w:rPr>
        <w:t xml:space="preserve">2. 乙方提交最终成果并验收通过后，30个工作日内甲方付清合同尾款（合同总价的55%）。</w:t>
      </w:r>
      <w:r/>
    </w:p>
    <w:p>
      <w:pPr>
        <w:ind w:firstLine="480"/>
        <w:spacing w:line="360" w:lineRule="auto"/>
        <w:rPr>
          <w:rFonts w:hint="eastAsia" w:ascii="楷体" w:hAnsi="楷体" w:eastAsia="楷体" w:cs="楷体"/>
          <w:b w:val="0"/>
          <w:bCs w:val="0"/>
          <w:sz w:val="24"/>
          <w:highlight w:val="none"/>
          <w:u w:val="single"/>
        </w:rPr>
      </w:pPr>
      <w:r>
        <w:rPr>
          <w:rFonts w:hint="eastAsia" w:ascii="楷体" w:hAnsi="楷体" w:eastAsia="楷体" w:cs="楷体"/>
          <w:b w:val="0"/>
          <w:bCs w:val="0"/>
          <w:sz w:val="24"/>
          <w:highlight w:val="none"/>
          <w:u w:val="single"/>
        </w:rPr>
        <w:t xml:space="preserve">采购人在支付上述款项前，应收到供应商提供的与应付款项等额的税务发票。因供应商未能根据合同提交相应票据和资料，导致采购人未能如期付款的，采购人不承担延期付款责任。</w:t>
      </w:r>
      <w:r/>
    </w:p>
    <w:p>
      <w:pPr>
        <w:numPr>
          <w:ilvl w:val="0"/>
          <w:numId w:val="2"/>
        </w:numPr>
        <w:ind w:firstLine="482"/>
        <w:spacing w:line="360" w:lineRule="auto"/>
        <w:rPr>
          <w:rFonts w:hint="eastAsia" w:ascii="楷体" w:hAnsi="楷体" w:eastAsia="楷体"/>
          <w:b/>
          <w:bCs/>
          <w:sz w:val="24"/>
          <w:highlight w:val="none"/>
          <w:lang w:val="en-US" w:eastAsia="zh-CN"/>
        </w:rPr>
      </w:pPr>
      <w:r>
        <w:rPr>
          <w:rFonts w:hint="eastAsia" w:ascii="楷体" w:hAnsi="楷体" w:eastAsia="楷体"/>
          <w:b/>
          <w:bCs/>
          <w:sz w:val="24"/>
          <w:highlight w:val="none"/>
          <w:lang w:val="en-US" w:eastAsia="zh-CN"/>
        </w:rPr>
        <w:t xml:space="preserve">其他</w:t>
      </w:r>
      <w:r/>
    </w:p>
    <w:p>
      <w:pPr>
        <w:numPr>
          <w:ilvl w:val="0"/>
          <w:numId w:val="0"/>
        </w:numPr>
        <w:ind w:firstLine="482"/>
        <w:spacing w:line="360" w:lineRule="auto"/>
        <w:rPr>
          <w:rStyle w:val="820"/>
          <w:rFonts w:ascii="楷体" w:eastAsia="楷体"/>
          <w:highlight w:val="none"/>
        </w:rPr>
      </w:pPr>
      <w:r>
        <w:rPr>
          <w:rFonts w:hint="eastAsia" w:ascii="楷体" w:hAnsi="楷体" w:eastAsia="楷体"/>
          <w:b/>
          <w:bCs/>
          <w:sz w:val="24"/>
          <w:highlight w:val="none"/>
          <w:u w:val="single"/>
        </w:rPr>
        <w:t xml:space="preserve">★</w:t>
      </w:r>
      <w:r>
        <w:rPr>
          <w:rFonts w:hint="eastAsia" w:ascii="楷体" w:hAnsi="楷体" w:eastAsia="楷体"/>
          <w:b/>
          <w:bCs/>
          <w:sz w:val="24"/>
          <w:highlight w:val="none"/>
          <w:u w:val="single"/>
          <w:lang w:val="en-US" w:eastAsia="zh-CN"/>
        </w:rPr>
        <w:t xml:space="preserve">投标供应商须提交加盖单位公章的《规范招投标及履约行为提醒单》（详见附件），承诺在项目投标和履约过程中遵守相关法律法规和廉政规定。未按要求提交的，应作无效投标处理。</w:t>
      </w:r>
      <w:r>
        <w:rPr>
          <w:rFonts w:hint="eastAsia"/>
          <w:highlight w:val="none"/>
        </w:rPr>
        <w:br w:type="page" w:clear="all"/>
      </w:r>
      <w:bookmarkStart w:id="26" w:name="_Toc37757284"/>
      <w:r>
        <w:rPr>
          <w:rFonts w:hint="eastAsia"/>
          <w:highlight w:val="none"/>
        </w:rPr>
        <w:t xml:space="preserve">                 </w:t>
      </w:r>
      <w:r>
        <w:rPr>
          <w:rStyle w:val="820"/>
          <w:rFonts w:hint="eastAsia" w:ascii="楷体" w:eastAsia="楷体"/>
          <w:highlight w:val="none"/>
        </w:rPr>
        <w:t xml:space="preserve">第六章 合同主要条款及格式</w:t>
      </w:r>
      <w:bookmarkEnd w:id="26"/>
      <w:r/>
      <w:r/>
    </w:p>
    <w:p>
      <w:pPr>
        <w:jc w:val="left"/>
        <w:widowControl/>
        <w:rPr>
          <w:rFonts w:ascii="楷体" w:eastAsia="楷体"/>
          <w:sz w:val="20"/>
          <w:highlight w:val="none"/>
        </w:rPr>
      </w:pPr>
      <w:r>
        <w:rPr>
          <w:rFonts w:ascii="楷体" w:eastAsia="楷体"/>
          <w:sz w:val="20"/>
          <w:highlight w:val="none"/>
        </w:rPr>
      </w:r>
      <w:r/>
    </w:p>
    <w:p>
      <w:pPr>
        <w:spacing w:line="579" w:lineRule="exact"/>
        <w:rPr>
          <w:rFonts w:hint="eastAsia" w:ascii="楷体" w:hAnsi="楷体" w:eastAsia="楷体" w:cs="楷体"/>
          <w:b/>
          <w:bCs/>
          <w:color w:val="000000"/>
          <w:sz w:val="32"/>
          <w:szCs w:val="32"/>
          <w:highlight w:val="none"/>
        </w:rPr>
      </w:pPr>
      <w:r/>
      <w:bookmarkStart w:id="27" w:name="_Toc513029243"/>
      <w:r/>
      <w:bookmarkStart w:id="28" w:name="_Toc20823315"/>
      <w:r/>
      <w:bookmarkStart w:id="29" w:name="_Toc16938559"/>
      <w:r/>
      <w:bookmarkStart w:id="30" w:name="_Toc481604678"/>
      <w:r>
        <w:rPr>
          <w:rFonts w:hint="eastAsia" w:ascii="楷体" w:hAnsi="楷体" w:eastAsia="楷体" w:cs="楷体"/>
          <w:sz w:val="32"/>
          <w:szCs w:val="32"/>
          <w:highlight w:val="none"/>
        </w:rPr>
        <w:t xml:space="preserve">合同编号:</w:t>
      </w:r>
      <w:bookmarkStart w:id="31" w:name="PO_billNo"/>
      <w:r/>
      <w:bookmarkEnd w:id="31"/>
      <w:r/>
      <w:r/>
    </w:p>
    <w:p>
      <w:pPr>
        <w:spacing w:line="500" w:lineRule="exact"/>
        <w:rPr>
          <w:rFonts w:hint="eastAsia" w:ascii="楷体" w:hAnsi="楷体" w:eastAsia="楷体" w:cs="楷体"/>
          <w:b/>
          <w:bCs/>
          <w:sz w:val="36"/>
          <w:szCs w:val="36"/>
          <w:highlight w:val="none"/>
        </w:rPr>
      </w:pPr>
      <w:r>
        <w:rPr>
          <w:rFonts w:hint="eastAsia" w:ascii="楷体" w:hAnsi="楷体" w:eastAsia="楷体" w:cs="楷体"/>
          <w:b/>
          <w:bCs/>
          <w:sz w:val="36"/>
          <w:szCs w:val="36"/>
          <w:highlight w:val="none"/>
        </w:rPr>
      </w:r>
      <w:r/>
    </w:p>
    <w:p>
      <w:pPr>
        <w:ind w:firstLine="723"/>
        <w:spacing w:line="500" w:lineRule="exact"/>
        <w:rPr>
          <w:rFonts w:hint="eastAsia" w:ascii="楷体" w:hAnsi="楷体" w:eastAsia="楷体" w:cs="楷体"/>
          <w:b/>
          <w:bCs/>
          <w:sz w:val="36"/>
          <w:szCs w:val="36"/>
          <w:highlight w:val="none"/>
        </w:rPr>
      </w:pPr>
      <w:r>
        <w:rPr>
          <w:rFonts w:hint="eastAsia" w:ascii="楷体" w:hAnsi="楷体" w:eastAsia="楷体" w:cs="楷体"/>
          <w:b/>
          <w:bCs/>
          <w:sz w:val="36"/>
          <w:szCs w:val="36"/>
          <w:highlight w:val="none"/>
        </w:rPr>
      </w:r>
      <w:r/>
    </w:p>
    <w:p>
      <w:pPr>
        <w:ind w:firstLine="723"/>
        <w:spacing w:line="500" w:lineRule="exact"/>
        <w:rPr>
          <w:rFonts w:hint="eastAsia" w:ascii="楷体" w:hAnsi="楷体" w:eastAsia="楷体" w:cs="楷体"/>
          <w:b/>
          <w:bCs/>
          <w:sz w:val="36"/>
          <w:szCs w:val="36"/>
          <w:highlight w:val="none"/>
        </w:rPr>
      </w:pPr>
      <w:r>
        <w:rPr>
          <w:rFonts w:hint="eastAsia" w:ascii="楷体" w:hAnsi="楷体" w:eastAsia="楷体" w:cs="楷体"/>
          <w:b/>
          <w:bCs/>
          <w:sz w:val="36"/>
          <w:szCs w:val="36"/>
          <w:highlight w:val="none"/>
        </w:rPr>
      </w:r>
      <w:r/>
    </w:p>
    <w:p>
      <w:pPr>
        <w:ind w:firstLine="723"/>
        <w:spacing w:line="500" w:lineRule="exact"/>
        <w:rPr>
          <w:rFonts w:hint="eastAsia" w:ascii="楷体" w:hAnsi="楷体" w:eastAsia="楷体" w:cs="楷体"/>
          <w:b/>
          <w:bCs/>
          <w:sz w:val="36"/>
          <w:szCs w:val="36"/>
          <w:highlight w:val="none"/>
        </w:rPr>
      </w:pPr>
      <w:r>
        <w:rPr>
          <w:rFonts w:hint="eastAsia" w:ascii="楷体" w:hAnsi="楷体" w:eastAsia="楷体" w:cs="楷体"/>
          <w:b/>
          <w:bCs/>
          <w:sz w:val="36"/>
          <w:szCs w:val="36"/>
          <w:highlight w:val="none"/>
        </w:rPr>
        <w:t xml:space="preserve">                 </w:t>
      </w:r>
      <w:r/>
    </w:p>
    <w:p>
      <w:pPr>
        <w:jc w:val="left"/>
        <w:spacing w:before="287" w:after="287" w:line="579" w:lineRule="exact"/>
        <w:tabs>
          <w:tab w:val="center" w:pos="4476" w:leader="none"/>
          <w:tab w:val="left" w:pos="7335" w:leader="none"/>
        </w:tabs>
        <w:rPr>
          <w:rFonts w:hint="eastAsia" w:ascii="楷体" w:hAnsi="楷体" w:eastAsia="楷体" w:cs="楷体"/>
          <w:bCs/>
          <w:sz w:val="36"/>
          <w:szCs w:val="36"/>
          <w:highlight w:val="none"/>
        </w:rPr>
        <w:outlineLvl w:val="0"/>
      </w:pPr>
      <w:r>
        <w:rPr>
          <w:rFonts w:hint="eastAsia" w:ascii="楷体" w:hAnsi="楷体" w:eastAsia="楷体" w:cs="楷体"/>
          <w:b/>
          <w:sz w:val="36"/>
          <w:szCs w:val="36"/>
          <w:highlight w:val="none"/>
        </w:rPr>
        <w:tab/>
      </w:r>
      <w:r>
        <w:rPr>
          <w:rFonts w:hint="eastAsia" w:ascii="楷体" w:hAnsi="楷体" w:eastAsia="楷体" w:cs="楷体"/>
          <w:bCs/>
          <w:color w:val="000000"/>
          <w:sz w:val="44"/>
          <w:szCs w:val="44"/>
          <w:highlight w:val="none"/>
        </w:rPr>
        <w:t xml:space="preserve">省交通综合执法局政府采购合同</w:t>
      </w:r>
      <w:r/>
    </w:p>
    <w:p>
      <w:pPr>
        <w:jc w:val="center"/>
        <w:spacing w:line="500" w:lineRule="exact"/>
        <w:tabs>
          <w:tab w:val="center" w:pos="4476" w:leader="none"/>
          <w:tab w:val="left" w:pos="7335" w:leader="none"/>
        </w:tabs>
        <w:rPr>
          <w:rFonts w:hint="eastAsia" w:ascii="楷体" w:hAnsi="楷体" w:eastAsia="楷体" w:cs="楷体"/>
          <w:sz w:val="36"/>
          <w:szCs w:val="36"/>
          <w:highlight w:val="none"/>
        </w:rPr>
        <w:outlineLvl w:val="0"/>
      </w:pPr>
      <w:r>
        <w:rPr>
          <w:rFonts w:hint="eastAsia" w:ascii="楷体" w:hAnsi="楷体" w:eastAsia="楷体" w:cs="楷体"/>
          <w:sz w:val="36"/>
          <w:szCs w:val="36"/>
          <w:highlight w:val="none"/>
        </w:rPr>
        <w:t xml:space="preserve">（服务类示范文本）</w:t>
      </w:r>
      <w:r/>
    </w:p>
    <w:p>
      <w:pPr>
        <w:jc w:val="center"/>
        <w:spacing w:line="500" w:lineRule="exact"/>
        <w:tabs>
          <w:tab w:val="center" w:pos="4476" w:leader="none"/>
          <w:tab w:val="left" w:pos="7335" w:leader="none"/>
        </w:tabs>
        <w:rPr>
          <w:rFonts w:hint="eastAsia" w:ascii="楷体" w:hAnsi="楷体" w:eastAsia="楷体" w:cs="楷体"/>
          <w:bCs/>
          <w:sz w:val="36"/>
          <w:szCs w:val="36"/>
          <w:highlight w:val="none"/>
        </w:rPr>
        <w:outlineLvl w:val="0"/>
      </w:pPr>
      <w:r>
        <w:rPr>
          <w:rFonts w:hint="eastAsia" w:ascii="楷体" w:hAnsi="楷体" w:eastAsia="楷体" w:cs="楷体"/>
          <w:bCs/>
          <w:sz w:val="36"/>
          <w:szCs w:val="36"/>
          <w:highlight w:val="none"/>
        </w:rPr>
      </w:r>
      <w:r/>
    </w:p>
    <w:p>
      <w:pPr>
        <w:spacing w:line="500" w:lineRule="exact"/>
        <w:tabs>
          <w:tab w:val="right" w:pos="8953" w:leader="none"/>
        </w:tabs>
        <w:rPr>
          <w:rFonts w:hint="eastAsia" w:ascii="楷体" w:hAnsi="楷体" w:eastAsia="楷体" w:cs="楷体"/>
          <w:sz w:val="36"/>
          <w:szCs w:val="36"/>
          <w:highlight w:val="none"/>
        </w:rPr>
      </w:pPr>
      <w:r>
        <w:rPr>
          <w:rFonts w:hint="eastAsia" w:ascii="楷体" w:hAnsi="楷体" w:eastAsia="楷体" w:cs="楷体"/>
          <w:sz w:val="36"/>
          <w:szCs w:val="36"/>
          <w:highlight w:val="none"/>
        </w:rPr>
        <w:t xml:space="preserve">                           </w:t>
      </w:r>
      <w:r/>
    </w:p>
    <w:p>
      <w:pPr>
        <w:spacing w:line="500" w:lineRule="exact"/>
        <w:tabs>
          <w:tab w:val="right" w:pos="8953" w:leader="none"/>
        </w:tabs>
        <w:rPr>
          <w:rFonts w:hint="eastAsia" w:ascii="楷体" w:hAnsi="楷体" w:eastAsia="楷体" w:cs="楷体"/>
          <w:sz w:val="36"/>
          <w:szCs w:val="36"/>
          <w:highlight w:val="none"/>
        </w:rPr>
      </w:pPr>
      <w:r>
        <w:rPr>
          <w:rFonts w:hint="eastAsia" w:ascii="楷体" w:hAnsi="楷体" w:eastAsia="楷体" w:cs="楷体"/>
          <w:sz w:val="36"/>
          <w:szCs w:val="36"/>
          <w:highlight w:val="none"/>
        </w:rPr>
      </w:r>
      <w:r/>
    </w:p>
    <w:p>
      <w:pPr>
        <w:spacing w:line="500" w:lineRule="exact"/>
        <w:tabs>
          <w:tab w:val="right" w:pos="8953" w:leader="none"/>
        </w:tabs>
        <w:rPr>
          <w:rFonts w:hint="eastAsia" w:ascii="楷体" w:hAnsi="楷体" w:eastAsia="楷体" w:cs="楷体"/>
          <w:sz w:val="36"/>
          <w:szCs w:val="36"/>
          <w:highlight w:val="none"/>
        </w:rPr>
      </w:pPr>
      <w:r>
        <w:rPr>
          <w:rFonts w:hint="eastAsia" w:ascii="楷体" w:hAnsi="楷体" w:eastAsia="楷体" w:cs="楷体"/>
          <w:sz w:val="36"/>
          <w:szCs w:val="36"/>
          <w:highlight w:val="none"/>
        </w:rPr>
      </w:r>
      <w:r/>
    </w:p>
    <w:p>
      <w:pPr>
        <w:jc w:val="left"/>
        <w:spacing w:line="900" w:lineRule="exact"/>
        <w:tabs>
          <w:tab w:val="right" w:pos="8953" w:leader="none"/>
        </w:tabs>
        <w:rPr>
          <w:rFonts w:hint="eastAsia" w:ascii="楷体" w:hAnsi="楷体" w:eastAsia="楷体" w:cs="楷体"/>
          <w:sz w:val="36"/>
          <w:szCs w:val="36"/>
          <w:highlight w:val="none"/>
        </w:rPr>
      </w:pPr>
      <w:r>
        <w:rPr>
          <w:rFonts w:hint="eastAsia" w:ascii="楷体" w:hAnsi="楷体" w:eastAsia="楷体" w:cs="楷体"/>
          <w:sz w:val="36"/>
          <w:szCs w:val="36"/>
          <w:highlight w:val="none"/>
        </w:rPr>
      </w:r>
      <w:r/>
    </w:p>
    <w:p>
      <w:pPr>
        <w:ind w:firstLine="643"/>
        <w:jc w:val="left"/>
        <w:spacing w:line="900" w:lineRule="exact"/>
        <w:tabs>
          <w:tab w:val="right" w:pos="8953" w:leader="none"/>
        </w:tabs>
        <w:rPr>
          <w:rFonts w:hint="eastAsia" w:ascii="楷体" w:hAnsi="楷体" w:eastAsia="楷体" w:cs="楷体"/>
          <w:b/>
          <w:sz w:val="32"/>
          <w:szCs w:val="32"/>
          <w:highlight w:val="none"/>
        </w:rPr>
      </w:pPr>
      <w:r>
        <w:rPr>
          <w:rFonts w:hint="eastAsia" w:ascii="楷体" w:hAnsi="楷体" w:eastAsia="楷体" w:cs="楷体"/>
          <w:b/>
          <w:sz w:val="32"/>
          <w:szCs w:val="32"/>
          <w:highlight w:val="none"/>
        </w:rPr>
        <w:t xml:space="preserve">项 目 名 称 ：</w:t>
      </w:r>
      <w:r/>
    </w:p>
    <w:p>
      <w:pPr>
        <w:spacing w:line="900" w:lineRule="exact"/>
        <w:rPr>
          <w:rFonts w:hint="eastAsia" w:ascii="楷体" w:hAnsi="楷体" w:eastAsia="楷体" w:cs="楷体"/>
          <w:b/>
          <w:sz w:val="32"/>
          <w:szCs w:val="32"/>
          <w:highlight w:val="none"/>
          <w:u w:val="single"/>
        </w:rPr>
      </w:pPr>
      <w:r>
        <w:rPr>
          <w:rFonts w:hint="eastAsia" w:ascii="楷体" w:hAnsi="楷体" w:eastAsia="楷体" w:cs="楷体"/>
          <w:b/>
          <w:sz w:val="32"/>
          <w:szCs w:val="32"/>
          <w:highlight w:val="none"/>
        </w:rPr>
        <w:t xml:space="preserve">     甲方（买方）：</w:t>
      </w:r>
      <w:r/>
    </w:p>
    <w:p>
      <w:pPr>
        <w:spacing w:line="900" w:lineRule="exact"/>
        <w:rPr>
          <w:rFonts w:hint="eastAsia" w:ascii="楷体" w:hAnsi="楷体" w:eastAsia="楷体" w:cs="楷体"/>
          <w:b/>
          <w:sz w:val="32"/>
          <w:szCs w:val="32"/>
          <w:highlight w:val="none"/>
          <w:u w:val="single"/>
        </w:rPr>
      </w:pPr>
      <w:r>
        <w:rPr>
          <w:rFonts w:hint="eastAsia" w:ascii="楷体" w:hAnsi="楷体" w:eastAsia="楷体" w:cs="楷体"/>
          <w:b/>
          <w:sz w:val="32"/>
          <w:szCs w:val="32"/>
          <w:highlight w:val="none"/>
        </w:rPr>
        <w:t xml:space="preserve">     乙方（卖方）：</w:t>
      </w:r>
      <w:r/>
    </w:p>
    <w:p>
      <w:pPr>
        <w:spacing w:line="500" w:lineRule="exact"/>
        <w:rPr>
          <w:rFonts w:hint="eastAsia" w:ascii="楷体" w:hAnsi="楷体" w:eastAsia="楷体" w:cs="楷体"/>
          <w:sz w:val="36"/>
          <w:szCs w:val="36"/>
          <w:highlight w:val="none"/>
        </w:rPr>
      </w:pPr>
      <w:r>
        <w:rPr>
          <w:rFonts w:hint="eastAsia" w:ascii="楷体" w:hAnsi="楷体" w:eastAsia="楷体" w:cs="楷体"/>
          <w:sz w:val="36"/>
          <w:szCs w:val="36"/>
          <w:highlight w:val="none"/>
        </w:rPr>
      </w:r>
      <w:r/>
    </w:p>
    <w:p>
      <w:pPr>
        <w:spacing w:line="500" w:lineRule="exact"/>
        <w:rPr>
          <w:rFonts w:hint="eastAsia" w:ascii="楷体" w:hAnsi="楷体" w:eastAsia="楷体" w:cs="楷体"/>
          <w:sz w:val="36"/>
          <w:szCs w:val="36"/>
          <w:highlight w:val="none"/>
        </w:rPr>
      </w:pPr>
      <w:r>
        <w:rPr>
          <w:rFonts w:hint="eastAsia" w:ascii="楷体" w:hAnsi="楷体" w:eastAsia="楷体" w:cs="楷体"/>
          <w:sz w:val="36"/>
          <w:szCs w:val="36"/>
          <w:highlight w:val="none"/>
        </w:rPr>
      </w:r>
      <w:r/>
    </w:p>
    <w:p>
      <w:pPr>
        <w:spacing w:line="500" w:lineRule="exact"/>
        <w:rPr>
          <w:rFonts w:hint="eastAsia" w:ascii="楷体" w:hAnsi="楷体" w:eastAsia="楷体" w:cs="楷体"/>
          <w:sz w:val="36"/>
          <w:szCs w:val="36"/>
          <w:highlight w:val="none"/>
        </w:rPr>
      </w:pPr>
      <w:r>
        <w:rPr>
          <w:rFonts w:hint="eastAsia" w:ascii="楷体" w:hAnsi="楷体" w:eastAsia="楷体" w:cs="楷体"/>
          <w:sz w:val="36"/>
          <w:szCs w:val="36"/>
          <w:highlight w:val="none"/>
        </w:rPr>
      </w:r>
      <w:r/>
    </w:p>
    <w:p>
      <w:pPr>
        <w:pStyle w:val="783"/>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pStyle w:val="783"/>
        <w:ind w:firstLine="48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甲、乙双方根据</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（省政府采购中心/委托代理机构）</w:t>
      </w:r>
      <w:r/>
    </w:p>
    <w:p>
      <w:pPr>
        <w:pStyle w:val="783"/>
        <w:ind w:firstLine="480"/>
        <w:spacing w:line="380" w:lineRule="exact"/>
        <w:rPr>
          <w:rFonts w:hint="eastAsia" w:ascii="楷体" w:hAnsi="楷体" w:eastAsia="楷体" w:cs="楷体"/>
          <w:b/>
          <w:sz w:val="24"/>
          <w:szCs w:val="24"/>
          <w:highlight w:val="none"/>
          <w:u w:val="none"/>
        </w:rPr>
      </w:pP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u w:val="none"/>
        </w:rPr>
        <w:t xml:space="preserve">项目</w:t>
      </w:r>
      <w:r>
        <w:rPr>
          <w:rFonts w:hint="eastAsia" w:ascii="楷体" w:hAnsi="楷体" w:eastAsia="楷体" w:cs="楷体"/>
          <w:spacing w:val="-20"/>
          <w:sz w:val="24"/>
          <w:szCs w:val="24"/>
          <w:highlight w:val="none"/>
          <w:u w:val="none"/>
        </w:rPr>
        <w:t xml:space="preserve">☐</w:t>
      </w:r>
      <w:r>
        <w:rPr>
          <w:rFonts w:hint="eastAsia" w:ascii="楷体" w:hAnsi="楷体" w:eastAsia="楷体" w:cs="楷体"/>
          <w:sz w:val="24"/>
          <w:szCs w:val="24"/>
          <w:highlight w:val="none"/>
          <w:u w:val="none"/>
        </w:rPr>
        <w:t xml:space="preserve">公开招标</w:t>
      </w:r>
      <w:r>
        <w:rPr>
          <w:rFonts w:hint="eastAsia" w:ascii="楷体" w:hAnsi="楷体" w:eastAsia="楷体" w:cs="楷体"/>
          <w:spacing w:val="-20"/>
          <w:sz w:val="24"/>
          <w:szCs w:val="24"/>
          <w:highlight w:val="none"/>
          <w:u w:val="none"/>
        </w:rPr>
        <w:t xml:space="preserve">☐</w:t>
      </w:r>
      <w:r>
        <w:rPr>
          <w:rFonts w:hint="eastAsia" w:ascii="楷体" w:hAnsi="楷体" w:eastAsia="楷体" w:cs="楷体"/>
          <w:sz w:val="24"/>
          <w:szCs w:val="24"/>
          <w:highlight w:val="none"/>
          <w:u w:val="none"/>
        </w:rPr>
        <w:t xml:space="preserve">竞争性谈判</w:t>
      </w:r>
      <w:r>
        <w:rPr>
          <w:rFonts w:hint="eastAsia" w:ascii="楷体" w:hAnsi="楷体" w:eastAsia="楷体" w:cs="楷体"/>
          <w:spacing w:val="-20"/>
          <w:sz w:val="24"/>
          <w:szCs w:val="24"/>
          <w:highlight w:val="none"/>
          <w:u w:val="none"/>
        </w:rPr>
        <w:t xml:space="preserve">☐</w:t>
      </w:r>
      <w:r>
        <w:rPr>
          <w:rFonts w:hint="eastAsia" w:ascii="楷体" w:hAnsi="楷体" w:eastAsia="楷体" w:cs="楷体"/>
          <w:sz w:val="24"/>
          <w:szCs w:val="24"/>
          <w:highlight w:val="none"/>
          <w:u w:val="none"/>
        </w:rPr>
        <w:t xml:space="preserve">竞争性磋商</w:t>
      </w:r>
      <w:r>
        <w:rPr>
          <w:rFonts w:hint="eastAsia" w:ascii="楷体" w:hAnsi="楷体" w:eastAsia="楷体" w:cs="楷体"/>
          <w:spacing w:val="-20"/>
          <w:sz w:val="24"/>
          <w:szCs w:val="24"/>
          <w:highlight w:val="none"/>
          <w:u w:val="none"/>
        </w:rPr>
        <w:t xml:space="preserve">☐</w:t>
      </w:r>
      <w:r>
        <w:rPr>
          <w:rFonts w:hint="eastAsia" w:ascii="楷体" w:hAnsi="楷体" w:eastAsia="楷体" w:cs="楷体"/>
          <w:sz w:val="24"/>
          <w:szCs w:val="24"/>
          <w:highlight w:val="none"/>
          <w:u w:val="none"/>
        </w:rPr>
        <w:t xml:space="preserve">单一来源谈判</w:t>
      </w:r>
      <w:r>
        <w:rPr>
          <w:rFonts w:hint="eastAsia" w:ascii="楷体" w:hAnsi="楷体" w:eastAsia="楷体" w:cs="楷体"/>
          <w:spacing w:val="-20"/>
          <w:sz w:val="24"/>
          <w:szCs w:val="24"/>
          <w:highlight w:val="none"/>
          <w:u w:val="none"/>
        </w:rPr>
        <w:t xml:space="preserve">☐</w:t>
      </w:r>
      <w:r>
        <w:rPr>
          <w:rFonts w:hint="eastAsia" w:ascii="楷体" w:hAnsi="楷体" w:eastAsia="楷体" w:cs="楷体"/>
          <w:sz w:val="24"/>
          <w:szCs w:val="24"/>
          <w:highlight w:val="none"/>
          <w:u w:val="none"/>
        </w:rPr>
        <w:t xml:space="preserve">询价采购的结果，签署本合同。</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一、采购标的</w:t>
      </w:r>
      <w:r/>
    </w:p>
    <w:p>
      <w:pPr>
        <w:pStyle w:val="783"/>
        <w:ind w:firstLine="36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1.1 服务名称</w:t>
      </w:r>
      <w:r/>
    </w:p>
    <w:p>
      <w:pPr>
        <w:pStyle w:val="783"/>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single"/>
          <w:lang w:val="en-US" w:eastAsia="zh-CN"/>
        </w:rPr>
        <w:t xml:space="preserve">                                                    </w:t>
      </w:r>
      <w:r/>
    </w:p>
    <w:p>
      <w:pPr>
        <w:pStyle w:val="783"/>
        <w:ind w:firstLine="36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1.2 服务范围、内容及服务要求</w:t>
      </w:r>
      <w:r/>
    </w:p>
    <w:p>
      <w:pPr>
        <w:pStyle w:val="783"/>
        <w:jc w:val="left"/>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 </w:t>
      </w:r>
      <w:r/>
    </w:p>
    <w:p>
      <w:pPr>
        <w:pStyle w:val="783"/>
        <w:ind w:firstLine="480"/>
        <w:jc w:val="left"/>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1.3 服务期限按照第</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种方式明确</w:t>
      </w:r>
      <w:r/>
    </w:p>
    <w:p>
      <w:pPr>
        <w:pStyle w:val="783"/>
        <w:ind w:firstLine="480"/>
        <w:jc w:val="left"/>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（1）本合同服务期限自</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日起，至</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日止。</w:t>
      </w:r>
      <w:r/>
    </w:p>
    <w:p>
      <w:pPr>
        <w:pStyle w:val="783"/>
        <w:ind w:firstLine="480"/>
        <w:jc w:val="left"/>
        <w:spacing w:line="380" w:lineRule="exact"/>
        <w:rPr>
          <w:rFonts w:hint="eastAsia" w:ascii="楷体" w:hAnsi="楷体" w:eastAsia="楷体" w:cs="楷体"/>
          <w:sz w:val="30"/>
          <w:szCs w:val="30"/>
          <w:highlight w:val="none"/>
        </w:rPr>
      </w:pPr>
      <w:r>
        <w:rPr>
          <w:rFonts w:hint="eastAsia" w:ascii="楷体" w:hAnsi="楷体" w:eastAsia="楷体" w:cs="楷体"/>
          <w:sz w:val="24"/>
          <w:szCs w:val="24"/>
          <w:highlight w:val="none"/>
          <w:u w:val="none"/>
        </w:rPr>
        <w:t xml:space="preserve">（2）本合同服务期限自签订合同之日起，至</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日止。</w:t>
      </w:r>
      <w:r/>
    </w:p>
    <w:p>
      <w:pPr>
        <w:pStyle w:val="783"/>
        <w:ind w:firstLine="480"/>
        <w:jc w:val="left"/>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（3）本合同服务期限自</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日起，至</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止。</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1.4服务地点（域）</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本合同约定的服务地点（域）：</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                                                               </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二、合同金额</w:t>
      </w:r>
      <w:r/>
    </w:p>
    <w:p>
      <w:pPr>
        <w:pStyle w:val="783"/>
        <w:ind w:firstLine="352"/>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2.1本合同金额按照第</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种方式明确：</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(1)本合同为固定总价合同，合同金额（含税）为人民币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p>
    <w:p>
      <w:pPr>
        <w:pStyle w:val="783"/>
        <w:ind w:firstLine="352"/>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(2)本合同为固定单价合同，本项目预算金额为人民币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整），合同实施过程中单价不予调整，结算的服务费用以最终实际发生的服务数量为准。服务单价确定方式：</w:t>
      </w:r>
      <w:r>
        <w:rPr>
          <w:rFonts w:hint="eastAsia" w:ascii="楷体" w:hAnsi="楷体" w:eastAsia="楷体" w:cs="楷体"/>
          <w:sz w:val="24"/>
          <w:szCs w:val="24"/>
          <w:highlight w:val="none"/>
          <w:u w:val="single"/>
        </w:rPr>
        <w:t xml:space="preserve">                                                                </w:t>
      </w:r>
      <w:r/>
    </w:p>
    <w:p>
      <w:pPr>
        <w:pStyle w:val="783"/>
        <w:ind w:firstLine="352"/>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(3)本合同为其他非固定总价合同，本项目预算金额为人民币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整），服务费用计算方式</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u w:val="single"/>
        </w:rPr>
        <w:t xml:space="preserve">                                         </w:t>
      </w:r>
      <w:r/>
    </w:p>
    <w:p>
      <w:pPr>
        <w:pStyle w:val="783"/>
        <w:jc w:val="left"/>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single"/>
        </w:rPr>
        <w:t xml:space="preserve">                                                                         </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2.2关于合同金额计算的补充约定事项：</w:t>
      </w:r>
      <w:r>
        <w:rPr>
          <w:rFonts w:hint="eastAsia" w:ascii="楷体" w:hAnsi="楷体" w:eastAsia="楷体" w:cs="楷体"/>
          <w:sz w:val="24"/>
          <w:szCs w:val="24"/>
          <w:highlight w:val="none"/>
          <w:u w:val="single"/>
        </w:rPr>
        <w:t xml:space="preserve">                                    </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三、合同履行</w:t>
      </w:r>
      <w:r/>
    </w:p>
    <w:p>
      <w:pPr>
        <w:pStyle w:val="783"/>
        <w:ind w:firstLine="352"/>
        <w:spacing w:line="380" w:lineRule="exact"/>
        <w:rPr>
          <w:rFonts w:hint="eastAsia" w:ascii="楷体" w:hAnsi="楷体" w:eastAsia="楷体" w:cs="楷体"/>
          <w:b/>
          <w:sz w:val="24"/>
          <w:szCs w:val="24"/>
          <w:highlight w:val="none"/>
          <w:u w:val="none"/>
        </w:rPr>
      </w:pPr>
      <w:r>
        <w:rPr>
          <w:rFonts w:hint="eastAsia" w:ascii="楷体" w:hAnsi="楷体" w:eastAsia="楷体" w:cs="楷体"/>
          <w:sz w:val="24"/>
          <w:szCs w:val="24"/>
          <w:highlight w:val="none"/>
          <w:u w:val="none"/>
        </w:rPr>
        <w:t xml:space="preserve">3.1本合同范围内服务的提供参照本项目采购文件以及乙方响应文件承诺的具体要求履行，甲乙双方通过补充条款进行特殊约定的从其约定。</w:t>
      </w:r>
      <w:r/>
    </w:p>
    <w:p>
      <w:pPr>
        <w:pStyle w:val="783"/>
        <w:ind w:firstLine="352"/>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3.2补充条款：</w:t>
      </w:r>
      <w:r>
        <w:rPr>
          <w:rFonts w:hint="eastAsia" w:ascii="楷体" w:hAnsi="楷体" w:eastAsia="楷体" w:cs="楷体"/>
          <w:sz w:val="24"/>
          <w:szCs w:val="24"/>
          <w:highlight w:val="none"/>
          <w:u w:val="single"/>
        </w:rPr>
        <w:t xml:space="preserve">                                                  　    </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四、服务成果内容和形式</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4.1本合同应提交的成果内容、完成期限、成果形式及相关要求：</w:t>
      </w:r>
      <w:r/>
    </w:p>
    <w:p>
      <w:pPr>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  </w:t>
      </w:r>
      <w:r>
        <w:rPr>
          <w:rFonts w:hint="eastAsia" w:ascii="楷体" w:hAnsi="楷体" w:eastAsia="楷体" w:cs="楷体"/>
          <w:sz w:val="24"/>
          <w:szCs w:val="24"/>
          <w:highlight w:val="none"/>
          <w:u w:val="single"/>
        </w:rPr>
        <w:t xml:space="preserve">                                                  </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五、履约验收</w:t>
      </w:r>
      <w:r/>
    </w:p>
    <w:p>
      <w:pPr>
        <w:ind w:firstLine="352"/>
        <w:jc w:val="left"/>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5.1 本合同履约验收要求为（包括但不限于：履约验收的实施主体、验收时间、验收方式、验收内容和标准）</w:t>
      </w:r>
      <w:r>
        <w:rPr>
          <w:rFonts w:hint="eastAsia" w:ascii="楷体" w:hAnsi="楷体" w:eastAsia="楷体" w:cs="楷体"/>
          <w:sz w:val="24"/>
          <w:szCs w:val="24"/>
          <w:highlight w:val="none"/>
          <w:u w:val="single"/>
        </w:rPr>
        <w:t xml:space="preserve">                                              </w:t>
      </w:r>
      <w:r/>
    </w:p>
    <w:p>
      <w:pPr>
        <w:jc w:val="left"/>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w:t>
      </w:r>
      <w:r/>
    </w:p>
    <w:p>
      <w:pPr>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5.2 甲方依据以上验收要求对乙方提供的相关服务进行阶段性验收（如有）及总体验收。</w:t>
      </w:r>
      <w:r/>
    </w:p>
    <w:p>
      <w:pPr>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rFonts w:hint="eastAsia" w:ascii="楷体" w:hAnsi="楷体" w:eastAsia="楷体" w:cs="楷体"/>
          <w:i/>
          <w:color w:val="ff0000"/>
          <w:highlight w:val="none"/>
        </w:rPr>
      </w:pPr>
      <w:r>
        <w:rPr>
          <w:rFonts w:hint="eastAsia" w:ascii="楷体" w:hAnsi="楷体" w:eastAsia="楷体" w:cs="楷体"/>
          <w:b/>
          <w:sz w:val="24"/>
          <w:szCs w:val="24"/>
          <w:highlight w:val="none"/>
          <w:u w:val="none"/>
        </w:rPr>
        <w:t xml:space="preserve">六、款项支付 </w:t>
      </w:r>
      <w:r/>
    </w:p>
    <w:p>
      <w:pPr>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6.1 本合同款项采用以下第</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种方式支付：</w:t>
      </w:r>
      <w:r/>
    </w:p>
    <w:p>
      <w:pPr>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w:t>
      </w:r>
      <w:r>
        <w:rPr>
          <w:rFonts w:hint="eastAsia" w:ascii="楷体" w:hAnsi="楷体" w:eastAsia="楷体" w:cs="楷体"/>
          <w:sz w:val="24"/>
          <w:szCs w:val="24"/>
          <w:highlight w:val="none"/>
          <w:u w:val="none"/>
        </w:rPr>
        <w:t xml:space="preserve"> 本合同款项分三期支付。</w:t>
      </w:r>
      <w:r>
        <w:rPr>
          <w:rFonts w:hint="eastAsia" w:ascii="楷体" w:hAnsi="楷体" w:eastAsia="楷体" w:cs="楷体"/>
          <w:sz w:val="24"/>
          <w:szCs w:val="24"/>
          <w:highlight w:val="none"/>
          <w:u w:val="none"/>
        </w:rPr>
        <w:t xml:space="preserve">支付条件（时间）及支付金额如下：</w:t>
      </w:r>
      <w:r/>
    </w:p>
    <w:p>
      <w:pPr>
        <w:ind w:firstLine="352"/>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第一期:合同签订后</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个工作日内支付首付款，付款比例为合同金额的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rPr>
        <w:t xml:space="preserve">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整</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rPr>
        <w:t xml:space="preserve">。</w:t>
      </w:r>
      <w:r/>
    </w:p>
    <w:p>
      <w:pPr>
        <w:ind w:firstLine="352"/>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第二期：当</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时支付第二期款项，</w:t>
      </w:r>
      <w:r>
        <w:rPr>
          <w:rFonts w:hint="eastAsia" w:ascii="楷体" w:hAnsi="楷体" w:eastAsia="楷体" w:cs="楷体"/>
          <w:sz w:val="24"/>
          <w:szCs w:val="24"/>
          <w:highlight w:val="none"/>
          <w:u w:val="none"/>
        </w:rPr>
        <w:t xml:space="preserve">付款比例为合同金额的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rPr>
        <w:t xml:space="preserve">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整</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rPr>
        <w:t xml:space="preserve">。</w:t>
      </w:r>
      <w:r/>
    </w:p>
    <w:p>
      <w:pPr>
        <w:ind w:firstLine="352"/>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u w:val="none"/>
        </w:rPr>
        <w:t xml:space="preserve">第三期：当乙方提供本合同所有服务成果并经甲方验收通过后</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工作日内</w:t>
      </w:r>
      <w:r>
        <w:rPr>
          <w:rFonts w:hint="eastAsia" w:ascii="楷体" w:hAnsi="楷体" w:eastAsia="楷体" w:cs="楷体"/>
          <w:sz w:val="24"/>
          <w:szCs w:val="24"/>
          <w:highlight w:val="none"/>
          <w:u w:val="none"/>
        </w:rPr>
        <w:t xml:space="preserve">，支付剩余款项，</w:t>
      </w:r>
      <w:r>
        <w:rPr>
          <w:rFonts w:hint="eastAsia" w:ascii="楷体" w:hAnsi="楷体" w:eastAsia="楷体" w:cs="楷体"/>
          <w:sz w:val="24"/>
          <w:szCs w:val="24"/>
          <w:highlight w:val="none"/>
        </w:rPr>
        <w:t xml:space="preserve">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整</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rPr>
        <w:t xml:space="preserve">。</w:t>
      </w:r>
      <w:r/>
    </w:p>
    <w:p>
      <w:pPr>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(2)</w:t>
      </w:r>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u w:val="none"/>
        </w:rPr>
        <w:t xml:space="preserve">本合同款项分两期支付。</w:t>
      </w:r>
      <w:r>
        <w:rPr>
          <w:rFonts w:hint="eastAsia" w:ascii="楷体" w:hAnsi="楷体" w:eastAsia="楷体" w:cs="楷体"/>
          <w:sz w:val="24"/>
          <w:szCs w:val="24"/>
          <w:highlight w:val="none"/>
          <w:u w:val="none"/>
        </w:rPr>
        <w:t xml:space="preserve">支付条件（时间）及支付金额如下：</w:t>
      </w:r>
      <w:r/>
    </w:p>
    <w:p>
      <w:pPr>
        <w:ind w:firstLine="352"/>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u w:val="none"/>
        </w:rPr>
        <w:t xml:space="preserve">第一期:合同签订后</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个工作日内支付首付款，付款比例为合同金额的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rPr>
        <w:t xml:space="preserve">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整</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rPr>
        <w:t xml:space="preserve">。</w:t>
      </w:r>
      <w:r/>
    </w:p>
    <w:p>
      <w:pPr>
        <w:ind w:firstLine="352"/>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u w:val="none"/>
        </w:rPr>
        <w:t xml:space="preserve">第二期：当乙方提供本合同所有服务成果并经甲方验收通过后</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工作日内</w:t>
      </w:r>
      <w:r>
        <w:rPr>
          <w:rFonts w:hint="eastAsia" w:ascii="楷体" w:hAnsi="楷体" w:eastAsia="楷体" w:cs="楷体"/>
          <w:sz w:val="24"/>
          <w:szCs w:val="24"/>
          <w:highlight w:val="none"/>
          <w:u w:val="none"/>
        </w:rPr>
        <w:t xml:space="preserve">，支付剩余款项，</w:t>
      </w:r>
      <w:r>
        <w:rPr>
          <w:rFonts w:hint="eastAsia" w:ascii="楷体" w:hAnsi="楷体" w:eastAsia="楷体" w:cs="楷体"/>
          <w:sz w:val="24"/>
          <w:szCs w:val="24"/>
          <w:highlight w:val="none"/>
        </w:rPr>
        <w:t xml:space="preserve">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整</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w:t>
      </w:r>
      <w:r>
        <w:rPr>
          <w:rFonts w:hint="eastAsia" w:ascii="楷体" w:hAnsi="楷体" w:eastAsia="楷体" w:cs="楷体"/>
          <w:sz w:val="24"/>
          <w:szCs w:val="24"/>
          <w:highlight w:val="none"/>
        </w:rPr>
        <w:t xml:space="preserve">。</w:t>
      </w:r>
      <w:r/>
    </w:p>
    <w:p>
      <w:pPr>
        <w:numPr>
          <w:ilvl w:val="0"/>
          <w:numId w:val="3"/>
        </w:numPr>
        <w:ind w:firstLine="352"/>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乙方无预付款要求的，在</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时按乙方实际完成的工作量据实结算。</w:t>
      </w:r>
      <w:r/>
    </w:p>
    <w:p>
      <w:pPr>
        <w:ind w:firstLine="352"/>
        <w:spacing w:line="380" w:lineRule="exact"/>
        <w:rPr>
          <w:rFonts w:hint="eastAsia" w:ascii="楷体" w:hAnsi="楷体" w:eastAsia="楷体" w:cs="楷体"/>
          <w:sz w:val="24"/>
          <w:szCs w:val="24"/>
          <w:highlight w:val="none"/>
        </w:rPr>
      </w:pPr>
      <w:r>
        <w:rPr>
          <w:rFonts w:hint="eastAsia" w:ascii="楷体" w:hAnsi="楷体" w:eastAsia="楷体" w:cs="楷体"/>
          <w:sz w:val="24"/>
          <w:szCs w:val="24"/>
          <w:highlight w:val="none"/>
          <w:u w:val="none"/>
        </w:rPr>
        <w:t xml:space="preserve">(4)</w:t>
      </w:r>
      <w:r>
        <w:rPr>
          <w:rFonts w:hint="eastAsia" w:ascii="楷体" w:hAnsi="楷体" w:eastAsia="楷体" w:cs="楷体"/>
          <w:sz w:val="24"/>
          <w:szCs w:val="24"/>
          <w:highlight w:val="none"/>
        </w:rPr>
        <w:t xml:space="preserve">合同签订后</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个工作日内支付首付款，付款比例为合同金额的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 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整），其余费用</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按乙方实际进度工作量据实结算。</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6.2甲方在支付上述款项前，应收到乙方提供的与应付款项等额的税务发票。因乙方未能根据合同提交相应票据和资料，导致甲方未能如期付款的，甲方不承担延期付款责任。</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七、争议与纠纷处理</w:t>
      </w:r>
      <w:r/>
    </w:p>
    <w:p>
      <w:pPr>
        <w:ind w:firstLine="48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7.1 本合同执行过程中发生争议或纠纷时，由甲乙双方协商解决，若协商不成，双方一致同意采用以下第</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种</w:t>
      </w:r>
      <w:r>
        <w:rPr>
          <w:rFonts w:hint="eastAsia" w:ascii="楷体" w:hAnsi="楷体" w:eastAsia="楷体" w:cs="楷体"/>
          <w:sz w:val="24"/>
          <w:szCs w:val="24"/>
          <w:highlight w:val="none"/>
          <w:u w:val="none"/>
        </w:rPr>
        <w:t xml:space="preserve">方式处理：</w:t>
      </w:r>
      <w:r/>
    </w:p>
    <w:p>
      <w:pPr>
        <w:ind w:firstLine="48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（1）申请仲裁，约定向甲方所在地仲裁委员会申请仲裁。</w:t>
      </w:r>
      <w:r/>
    </w:p>
    <w:p>
      <w:pPr>
        <w:ind w:firstLine="48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（2）提起诉讼，约定向甲方所在地法院提起诉讼。</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八、知识产权</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bookmarkEnd w:id="27"/>
      <w:bookmarkEnd w:id="28"/>
      <w:bookmarkEnd w:id="29"/>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九、产权归属</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9.1 本项目的成果形成的知识产权归属约定如下：</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______________。</w:t>
      </w:r>
      <w:r/>
    </w:p>
    <w:p>
      <w:pPr>
        <w:pStyle w:val="783"/>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如未约定，产权均归属于甲方。</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十、权利和义务</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10.1 甲方权利</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10.1.1甲方有权对乙方依照合同提供的服务进行监督和检查。</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10.2 甲方义务</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10.2.1 在能力范围内，配合乙方履行本合同，尽量为乙方的履约提供必要的支持。</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10.2.2 按照合同约定向乙方支付款项。</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10.2.3 合同履行完毕后，及时组织验收。</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10.3 乙方权利</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10.3.1 乙方有权依约收取费用。</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10.3.2 乙方有权拒绝甲方提出的除合同约定和乙方承诺以外的其他要求。</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10.3.3 乙方有权拒绝甲方在服务过程中的不正当要求和违规行为，并可以依法主张其合法权利。</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10.4 乙方义务</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10.4.1 严格执行国家的法律、法规，守法经营，按章办事，自觉维护甲方的利益。</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10.4.2 接受甲方的检查、监督，严格履行服务承诺，做到诚实、守信。</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10.4.3按照响应文件的承诺以服务进程进行管理与控制，包括制定方案、合理配备工作人员、设施设备，按期组织实施，交付项目成果，保证服务项目质量。</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pStyle w:val="783"/>
        <w:ind w:firstLine="354"/>
        <w:spacing w:line="380" w:lineRule="exact"/>
        <w:rPr>
          <w:rFonts w:hint="eastAsia" w:ascii="楷体" w:hAnsi="楷体" w:eastAsia="楷体" w:cs="楷体"/>
          <w:sz w:val="24"/>
          <w:szCs w:val="24"/>
          <w:highlight w:val="none"/>
          <w:u w:val="none"/>
        </w:rPr>
      </w:pPr>
      <w:r>
        <w:rPr>
          <w:rFonts w:hint="eastAsia" w:ascii="楷体" w:hAnsi="楷体" w:eastAsia="楷体" w:cs="楷体"/>
          <w:b/>
          <w:sz w:val="24"/>
          <w:szCs w:val="24"/>
          <w:highlight w:val="none"/>
          <w:u w:val="none"/>
        </w:rPr>
        <w:t xml:space="preserve">十一、违约责任</w:t>
      </w:r>
      <w:r/>
    </w:p>
    <w:p>
      <w:pPr>
        <w:ind w:firstLine="48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11.1如乙方未按合同约定，或未按照甲、乙双方最终商定的整改期限内完成本项目，每延期一日(或每发生一次)，甲方有权要求乙方向甲方支付合同总价</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‰的违约金，但违约金的总数不超过合同总价的10％。如延期超过</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日或者延误服务确认</w:t>
      </w:r>
      <w:r/>
    </w:p>
    <w:p>
      <w:pPr>
        <w:ind w:firstLine="48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次，甲方有权解除合同，并要求乙方赔偿损失。</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11.2如甲方未按合同约定的期限付款，每延期一日，乙方有权要求甲方支付合同总价</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‰的违约金，但违约金的总数不超过合同总价的10％。如延期付款超过</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日，乙方有权解除合同，并要求甲方赔偿损失。</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11.3因乙方工作失误而造成的破坏或损失，乙方需承担赔偿或修复完好的责任，由此而发生的相关费用由乙方承担。</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11.4如因乙方服务工作不及时或者质量不能满足合同要求，造成影响的，甲方有权指定第三方进行服务，所发生费用全部由乙方承担。</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11.5如发生违约事件，履约方要求违约方支付违约金时，应当以书面方式通知违约方，内容包括违约事件、违约金、支付时间和方式等，违约方在收到上述通知后，应当于7日内答复对方，并支付违约金。</w:t>
      </w:r>
      <w:r/>
    </w:p>
    <w:p>
      <w:pPr>
        <w:spacing w:line="380" w:lineRule="exact"/>
        <w:rPr>
          <w:rFonts w:hint="eastAsia" w:ascii="楷体" w:hAnsi="楷体" w:eastAsia="楷体" w:cs="楷体"/>
          <w:sz w:val="24"/>
          <w:szCs w:val="24"/>
          <w:highlight w:val="none"/>
          <w:u w:val="single"/>
        </w:rPr>
      </w:pPr>
      <w:r>
        <w:rPr>
          <w:rFonts w:hint="eastAsia" w:ascii="楷体" w:hAnsi="楷体" w:eastAsia="楷体" w:cs="楷体"/>
          <w:sz w:val="24"/>
          <w:szCs w:val="24"/>
          <w:highlight w:val="none"/>
          <w:u w:val="none"/>
        </w:rPr>
        <w:t xml:space="preserve">　　11.6其他违约责任约定：</w:t>
      </w:r>
      <w:r>
        <w:rPr>
          <w:rFonts w:hint="eastAsia" w:ascii="楷体" w:hAnsi="楷体" w:eastAsia="楷体" w:cs="楷体"/>
          <w:sz w:val="24"/>
          <w:szCs w:val="24"/>
          <w:highlight w:val="none"/>
          <w:u w:val="single"/>
        </w:rPr>
        <w:t xml:space="preserve">                                               </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十二、保密条款</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12.2乙方对所获得甲方的保密信息负有保密义务的期限为永久，不受本合同解除的限制，直至保密信息已进入公共渠道或甲方以书面形式明确表示无须再负保密义务为止。</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12.3甲方有特殊保密要求的，应当另行签订保密协议，以保密协议的约定为准。</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十三、转包或分包</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13.1 本合同范围内的服务，应由乙方直接组织实施，不得转让他人。</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13.2 除非得到甲方的书面同意，乙方不得分包给他人。</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十四、履约担保</w:t>
      </w:r>
      <w:r/>
    </w:p>
    <w:p>
      <w:pPr>
        <w:pStyle w:val="783"/>
        <w:ind w:firstLine="35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14.1 本合同履约担保按照以下第_____种方式提供：</w:t>
      </w:r>
      <w:r/>
    </w:p>
    <w:p>
      <w:pPr>
        <w:pStyle w:val="783"/>
        <w:ind w:firstLine="47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(1) 乙方不提供履约担保。</w:t>
      </w:r>
      <w:r/>
    </w:p>
    <w:p>
      <w:pPr>
        <w:pStyle w:val="783"/>
        <w:ind w:firstLine="472"/>
        <w:jc w:val="left"/>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(2) 乙方提供银行保函，保函金额为合同金额的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rPr>
        <w:t xml:space="preserve">计人民币</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none"/>
        </w:rPr>
        <w:t xml:space="preserve">整），到期日为_______。</w:t>
      </w:r>
      <w:r/>
    </w:p>
    <w:p>
      <w:pPr>
        <w:pStyle w:val="783"/>
        <w:ind w:firstLine="472"/>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783"/>
        <w:ind w:firstLine="48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十五、其他条款</w:t>
      </w:r>
      <w:r/>
    </w:p>
    <w:p>
      <w:pPr>
        <w:pStyle w:val="783"/>
        <w:spacing w:line="380" w:lineRule="exact"/>
        <w:rPr>
          <w:rFonts w:hint="eastAsia" w:ascii="楷体" w:hAnsi="楷体" w:eastAsia="楷体" w:cs="楷体"/>
          <w:b/>
          <w:sz w:val="24"/>
          <w:szCs w:val="24"/>
          <w:highlight w:val="none"/>
          <w:u w:val="none"/>
        </w:rPr>
      </w:pPr>
      <w:r>
        <w:rPr>
          <w:rFonts w:hint="eastAsia" w:ascii="楷体" w:hAnsi="楷体" w:eastAsia="楷体" w:cs="楷体"/>
          <w:sz w:val="24"/>
          <w:szCs w:val="24"/>
          <w:highlight w:val="none"/>
          <w:u w:val="none"/>
        </w:rPr>
        <w:t xml:space="preserve">     </w:t>
      </w:r>
      <w:r>
        <w:rPr>
          <w:rFonts w:hint="eastAsia" w:ascii="楷体" w:hAnsi="楷体" w:eastAsia="楷体" w:cs="楷体"/>
          <w:sz w:val="24"/>
          <w:szCs w:val="24"/>
          <w:highlight w:val="none"/>
          <w:u w:val="single"/>
        </w:rPr>
        <w:t xml:space="preserve">                                                                    </w:t>
      </w:r>
      <w:r/>
    </w:p>
    <w:p>
      <w:pPr>
        <w:ind w:firstLine="480"/>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十六、组成本合同的文件</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16.1 合同及附件；</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16.2成交通知书；</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16.3采购文件和乙方的响应文件；</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16.4采购过程中有关补充资料和澄清文件等（如有）；</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16.5 甲乙双方商定的其他必要文件。</w:t>
      </w:r>
      <w:r/>
    </w:p>
    <w:p>
      <w:pPr>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上述文件内容互为补充，如有不明确，由甲方负责解释。</w:t>
      </w:r>
      <w:r/>
    </w:p>
    <w:p>
      <w:pPr>
        <w:pStyle w:val="821"/>
        <w:ind w:firstLine="0"/>
        <w:spacing w:line="380" w:lineRule="exact"/>
        <w:rPr>
          <w:rFonts w:hint="eastAsia" w:ascii="楷体" w:hAnsi="楷体" w:eastAsia="楷体" w:cs="楷体"/>
          <w:sz w:val="24"/>
          <w:szCs w:val="24"/>
          <w:highlight w:val="none"/>
          <w:u w:val="none"/>
        </w:rPr>
      </w:pPr>
      <w:r>
        <w:rPr>
          <w:rFonts w:hint="eastAsia" w:ascii="楷体" w:hAnsi="楷体" w:eastAsia="楷体" w:cs="楷体"/>
          <w:b/>
          <w:sz w:val="24"/>
          <w:szCs w:val="24"/>
          <w:highlight w:val="none"/>
          <w:u w:val="none"/>
        </w:rPr>
        <w:t xml:space="preserve">　　十七、</w:t>
      </w:r>
      <w:r>
        <w:rPr>
          <w:rFonts w:hint="eastAsia" w:ascii="楷体" w:hAnsi="楷体" w:eastAsia="楷体" w:cs="楷体"/>
          <w:b/>
          <w:sz w:val="24"/>
          <w:szCs w:val="24"/>
          <w:highlight w:val="none"/>
          <w:u w:val="none"/>
        </w:rPr>
        <w:t xml:space="preserve">不可抗力</w:t>
      </w:r>
      <w:r/>
    </w:p>
    <w:p>
      <w:pPr>
        <w:pStyle w:val="821"/>
        <w:ind w:firstLine="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17.1当事人一方因不可抗力不能履行合同的，应当及时通知对方，并积极采取措施以减轻或消除可能给对方造成的损失，并在事件结束后7个自然日内提供事实性证明。</w:t>
      </w:r>
      <w:r/>
    </w:p>
    <w:p>
      <w:pPr>
        <w:pStyle w:val="821"/>
        <w:ind w:firstLine="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17.2因不可抗力不能履行合同的，根据不可抗力的影响，部分或者全部（由双方</w:t>
      </w:r>
      <w:r/>
    </w:p>
    <w:p>
      <w:pPr>
        <w:pStyle w:val="821"/>
        <w:ind w:firstLine="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协商确定）免除责任，但法律另有规定的除外。当事人迟延履行合同后发生不可抗力的，不能免除责任。</w:t>
      </w:r>
      <w:r/>
    </w:p>
    <w:p>
      <w:pPr>
        <w:pStyle w:val="821"/>
        <w:ind w:firstLine="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17.3因不可抗力使合同不能如期履行时，由双方协商确定是否延期履行或终止本</w:t>
      </w:r>
      <w:r/>
    </w:p>
    <w:p>
      <w:pPr>
        <w:pStyle w:val="821"/>
        <w:ind w:firstLine="0"/>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合同。</w:t>
      </w:r>
      <w:r/>
    </w:p>
    <w:p>
      <w:pPr>
        <w:pStyle w:val="783"/>
        <w:ind w:firstLine="354"/>
        <w:spacing w:line="380" w:lineRule="exact"/>
        <w:rPr>
          <w:rFonts w:hint="eastAsia" w:ascii="楷体" w:hAnsi="楷体" w:eastAsia="楷体" w:cs="楷体"/>
          <w:b/>
          <w:sz w:val="24"/>
          <w:szCs w:val="24"/>
          <w:highlight w:val="none"/>
          <w:u w:val="none"/>
        </w:rPr>
      </w:pPr>
      <w:r>
        <w:rPr>
          <w:rFonts w:hint="eastAsia" w:ascii="楷体" w:hAnsi="楷体" w:eastAsia="楷体" w:cs="楷体"/>
          <w:b/>
          <w:sz w:val="24"/>
          <w:szCs w:val="24"/>
          <w:highlight w:val="none"/>
          <w:u w:val="none"/>
        </w:rPr>
        <w:t xml:space="preserve">十八、合同生效及其他</w:t>
      </w:r>
      <w:r/>
    </w:p>
    <w:p>
      <w:pPr>
        <w:pStyle w:val="783"/>
        <w:ind w:firstLine="352"/>
        <w:spacing w:line="380" w:lineRule="exact"/>
        <w:rPr>
          <w:rFonts w:hint="eastAsia" w:ascii="楷体" w:hAnsi="楷体" w:eastAsia="楷体" w:cs="楷体"/>
          <w:b/>
          <w:sz w:val="24"/>
          <w:szCs w:val="24"/>
          <w:highlight w:val="none"/>
          <w:u w:val="none"/>
        </w:rPr>
      </w:pPr>
      <w:r>
        <w:rPr>
          <w:rFonts w:hint="eastAsia" w:ascii="楷体" w:hAnsi="楷体" w:eastAsia="楷体" w:cs="楷体"/>
          <w:sz w:val="24"/>
          <w:szCs w:val="24"/>
          <w:highlight w:val="none"/>
          <w:u w:val="none"/>
        </w:rPr>
        <w:t xml:space="preserve">18.1 合同经双方法定代表人或授权委托代表人签字并加盖单位公章后生效。</w:t>
      </w:r>
      <w:r/>
    </w:p>
    <w:p>
      <w:pPr>
        <w:pStyle w:val="783"/>
        <w:ind w:firstLine="352"/>
        <w:spacing w:line="380" w:lineRule="exact"/>
        <w:rPr>
          <w:rFonts w:hint="eastAsia" w:ascii="楷体" w:hAnsi="楷体" w:eastAsia="楷体" w:cs="楷体"/>
          <w:b/>
          <w:sz w:val="24"/>
          <w:szCs w:val="24"/>
          <w:highlight w:val="none"/>
          <w:u w:val="none"/>
        </w:rPr>
      </w:pPr>
      <w:r>
        <w:rPr>
          <w:rFonts w:hint="eastAsia" w:ascii="楷体" w:hAnsi="楷体" w:eastAsia="楷体" w:cs="楷体"/>
          <w:sz w:val="24"/>
          <w:szCs w:val="24"/>
          <w:highlight w:val="none"/>
          <w:u w:val="none"/>
        </w:rPr>
        <w:t xml:space="preserve">18.2 本合同未尽事宜，遵照国家合同相关法律法规执行。</w:t>
      </w:r>
      <w:r/>
    </w:p>
    <w:p>
      <w:pPr>
        <w:jc w:val="left"/>
        <w:spacing w:line="38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    18. 3 本合同一式六份，具有同等法律效力，中文书写。甲乙双方各执三份。</w:t>
      </w:r>
      <w:r/>
    </w:p>
    <w:p>
      <w:pPr>
        <w:pStyle w:val="783"/>
        <w:ind w:firstLine="319"/>
        <w:spacing w:line="376"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甲方（单位盖章）：                    乙方（单位盖章）：</w:t>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统一社会信用代码：                    统一社会信用代码：</w:t>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单位住所地：                          单位住所地：</w:t>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法定代表人或授权代表：                法定代表人或授权代表：</w:t>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r>
      <w:r/>
    </w:p>
    <w:p>
      <w:pPr>
        <w:pStyle w:val="783"/>
        <w:ind w:firstLine="319"/>
        <w:spacing w:line="300" w:lineRule="exact"/>
        <w:rPr>
          <w:rFonts w:hint="eastAsia" w:ascii="楷体" w:hAnsi="楷体" w:eastAsia="楷体" w:cs="楷体"/>
          <w:sz w:val="24"/>
          <w:szCs w:val="24"/>
          <w:highlight w:val="none"/>
          <w:u w:val="none"/>
        </w:rPr>
      </w:pPr>
      <w:r>
        <w:rPr>
          <w:rFonts w:hint="eastAsia" w:ascii="楷体" w:hAnsi="楷体" w:eastAsia="楷体" w:cs="楷体"/>
          <w:sz w:val="24"/>
          <w:szCs w:val="24"/>
          <w:highlight w:val="none"/>
          <w:u w:val="none"/>
        </w:rPr>
        <w:t xml:space="preserve">联系电话：                            联系电话：</w:t>
      </w:r>
      <w:r/>
    </w:p>
    <w:p>
      <w:pPr>
        <w:pStyle w:val="783"/>
        <w:ind w:left="3009" w:hanging="2730"/>
        <w:spacing w:line="300" w:lineRule="exact"/>
        <w:rPr>
          <w:rFonts w:hint="eastAsia" w:ascii="楷体" w:hAnsi="楷体" w:eastAsia="楷体" w:cs="楷体"/>
          <w:sz w:val="21"/>
          <w:highlight w:val="none"/>
          <w:u w:val="none"/>
        </w:rPr>
      </w:pPr>
      <w:r>
        <w:rPr>
          <w:rFonts w:hint="eastAsia" w:ascii="楷体" w:hAnsi="楷体" w:eastAsia="楷体" w:cs="楷体"/>
          <w:sz w:val="21"/>
          <w:highlight w:val="none"/>
          <w:u w:val="none"/>
        </w:rPr>
        <w:t xml:space="preserve">                                                                                   </w:t>
      </w:r>
      <w:r/>
    </w:p>
    <w:p>
      <w:pPr>
        <w:pStyle w:val="783"/>
        <w:ind w:left="3399" w:hanging="3120"/>
        <w:spacing w:line="300" w:lineRule="exact"/>
        <w:rPr>
          <w:rFonts w:ascii="Times New Roman" w:hAnsi="Times New Roman"/>
          <w:sz w:val="24"/>
          <w:szCs w:val="24"/>
          <w:highlight w:val="none"/>
          <w:u w:val="none"/>
        </w:rPr>
        <w:sectPr>
          <w:headerReference w:type="default" r:id="rId11"/>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楷体"/>
          <w:sz w:val="24"/>
          <w:szCs w:val="24"/>
          <w:highlight w:val="none"/>
          <w:u w:val="none"/>
        </w:rPr>
        <w:t xml:space="preserve">签订日期：     年</w:t>
      </w:r>
      <w:r>
        <w:rPr>
          <w:rFonts w:hint="eastAsia" w:ascii="楷体" w:hAnsi="楷体" w:eastAsia="楷体" w:cs="楷体"/>
          <w:sz w:val="24"/>
          <w:szCs w:val="24"/>
          <w:highlight w:val="none"/>
          <w:u w:val="none"/>
        </w:rPr>
        <w:t xml:space="preserve">   月  日  　  </w:t>
      </w:r>
      <w:r>
        <w:rPr>
          <w:rFonts w:hint="eastAsia" w:ascii="楷体" w:hAnsi="楷体" w:eastAsia="楷体" w:cs="楷体"/>
          <w:sz w:val="24"/>
          <w:szCs w:val="24"/>
          <w:highlight w:val="none"/>
          <w:u w:val="none"/>
        </w:rPr>
        <w:t xml:space="preserve">签订日期：      年</w:t>
      </w:r>
      <w:r>
        <w:rPr>
          <w:rFonts w:hint="eastAsia" w:ascii="楷体" w:hAnsi="楷体" w:eastAsia="楷体" w:cs="楷体"/>
          <w:sz w:val="24"/>
          <w:szCs w:val="24"/>
          <w:highlight w:val="none"/>
          <w:u w:val="none"/>
        </w:rPr>
        <w:t xml:space="preserve">   月</w:t>
      </w:r>
      <w:r>
        <w:rPr>
          <w:rFonts w:ascii="Times New Roman" w:hAnsi="Times New Roman"/>
          <w:sz w:val="24"/>
          <w:szCs w:val="24"/>
          <w:highlight w:val="none"/>
          <w:u w:val="none"/>
        </w:rPr>
        <w:t xml:space="preserve">  </w:t>
      </w:r>
      <w:r/>
    </w:p>
    <w:p>
      <w:pPr>
        <w:ind w:firstLine="0"/>
        <w:jc w:val="center"/>
        <w:spacing w:line="240" w:lineRule="auto"/>
        <w:rPr>
          <w:rFonts w:hint="eastAsia" w:ascii="楷体" w:hAnsi="楷体" w:eastAsia="楷体" w:cs="楷体"/>
          <w:sz w:val="44"/>
          <w:szCs w:val="44"/>
          <w:highlight w:val="none"/>
        </w:rPr>
      </w:pPr>
      <w:r>
        <w:rPr>
          <w:rFonts w:hint="eastAsia" w:ascii="楷体" w:hAnsi="楷体" w:eastAsia="楷体" w:cs="楷体"/>
          <w:sz w:val="44"/>
          <w:szCs w:val="44"/>
          <w:highlight w:val="none"/>
        </w:rPr>
        <w:t xml:space="preserve">政府采购项目中标单位廉政合同</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合同编号：</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项目名称：______________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项目编号：________________________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签订地点：江苏省南京市____区</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签订时间：______年____月____日</w:t>
      </w:r>
      <w:r/>
    </w:p>
    <w:p>
      <w:pPr>
        <w:ind w:firstLine="0"/>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甲方（采购人）</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单位名称：________________________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统一社会信用代码：________________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地址：____________________________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联系人：____________ 联系电话：____________</w:t>
      </w:r>
      <w:r/>
    </w:p>
    <w:p>
      <w:pPr>
        <w:ind w:firstLine="0"/>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乙方（中标供应商）</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单位名称：________________________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统一社会信用代码：________________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地址：____________________________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法定代表人：______________________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项目负责人：______________________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联系电话：________________________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为规范江苏省交通运输综合行政执法监督局（以下简称“甲方”）政府采购项目履约行为，强化政府采购领域廉政风险防控，规范采</w:t>
      </w:r>
      <w:r>
        <w:rPr>
          <w:rFonts w:hint="eastAsia" w:ascii="楷体" w:hAnsi="楷体" w:eastAsia="楷体" w:cs="楷体"/>
          <w:sz w:val="24"/>
          <w:szCs w:val="24"/>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第一条 适用范围与期限</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本合同适用于本项目中标、签约、履约、供货、施工、服务、验收、付款、质保、售后服务全流程、全环节。</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廉政责任期限：自合同签订之日起，至项目质保期满、款项结清、所有责任履行完毕之日止。</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第二条 乙方（中标单位）廉政责任与禁止行为</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乙方郑重承诺，在项目全过程中严格遵守国家法律法规及政府采购廉政规定，坚决杜绝以下行为：</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不得提供或接受宴请、旅游、健身、娱乐、高消费活动，不得报销任何应由个人支付的费用，不得提供住房装修、车辆使用、家政服务等任何不正当利益。</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不得违法转包、擅自分包、挂靠经营，不得随意更换项目负责人、技术负责人、核心服务人员。</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不得在合同约定之外，以任何名义向甲方或相关人员索要、收受回扣、好处费、中介费、感谢费、协调费等不正当利益。</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不得通过打招呼、递条子、托关系、宴请等方式干预评审、干预验收、干预付款等。</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不得以次充好、偷工减料、降低标准、拖延工期、虚假履约等方式损害甲方及公共利益。</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不得拒绝、阻挠、逃避计划、财务、审计、纪检、采购人的监督检查，不得隐匿、伪造、篡改、销毁项目资料、财务凭证、合同文件、往来记录等。</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8</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第三条 甲方（采购人）廉政责任与禁止行为</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甲方严格执行政府采购内控制度，坚持集体研究、公开透明，严禁个人擅自决定参数、验收标准及付款事项。</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甲方工作人员严禁索取、收受、变相收受乙方任何财物、礼品、宴请、消费及不正当利益，严禁利用职权指定品牌、指定供应商、干预中标结果。</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甲方严禁违规变更合同实质性条款。</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甲方应按规定及时组织验收、按期支付资金，不得无故拖延、刁难、设置不合理门槛，不得利用验收、付款职权谋取私利。</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甲方与乙方存在利害关系的人员，必须主动申请回避，不得参与项目评审、验收、付款等关键环节。</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第四条 全过程留痕与档案管理</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为落实政府采购全过程可追溯要求，双方严格执行以下留痕制度：</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乙方须建立项目廉政台账，完整保存其自身履约过程中产生的文件资料，如：合同文件、投标资料、供货记录、施工日志、服务记录、验收单据、财务凭证、发票、往来函件等。</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所有关键环节（需求确认、变更、验收、付款）必须书面确认、签字盖章，严禁口头约定、私下变更。</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项目档案保存期限不少于15年，随时接受计划、财务、审计、纪检等部门调阅核查。</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乙方须指定专人负责廉政联络与资料归档，如发生廉政风险线索，24小时内主动向甲方及纪检部门报告。</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第五条 异议与举报处理</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乙方如发现甲方或相关人员存在违纪违法、不廉洁行为，有权实名或匿名举报，甲方及监管部门必须严格保密、及时核查反馈。</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廉政监督举报方式：</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采购人监督电话：____________________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计划部门采购监督电话：______________</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任何一方不得对举报人员打击报复、刁难设卡、中止履约、恶意扣款，违者承担全部法律责任。</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第六条 违约责任（严格执行政府采购管控条款）</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（一）乙方违约责任</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乙方违反本合同第二条任何一项禁止行为，均视为严重违约，甲方有权立即采取以下一项或多项措施：</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中止合同履行、暂停所有款项支付；</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没收全部履约保证金；</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单方解除主合同与廉政合同，拒付已发生款项，并追究经济损失；</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追究乙方民事赔偿责任，包括但不限于损失赔偿、违约金、律师费、诉讼费、保全费等；</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涉嫌违纪违法、商业贿赂、串通投标的，直接移交纪检监察机关、公安机关处理，依法追究刑事责任。</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（二）甲方违约责任</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甲方工作人员违反廉政规定，经查证属实的，由甲方依规依纪处理；给乙方造成损失的，依法予以赔偿。</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第七条 监督管理</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甲方定期对项目进行廉政回访与风险排查，乙方须无条件配合。</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本合同作为项目验收、付款、归档的必备文件，无廉政合同不得启动验收与支付流程。</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第八条 其他约定</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本合同未尽事宜，按照国家、江苏省关于政府采购廉政管理的最新规定执行。</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因本合同产生争议，双方先行协商；协商不成的，提交项目所在地人民法院诉讼解决。</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本合同一式肆份，甲方执贰份，乙方执贰份，具有同等法律效力。</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（以下为签署页，无正文）</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甲方（采购人）：（盖章）</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法定代表人/授权代表（签字）：</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日期：______年____月____日</w:t>
      </w:r>
      <w:r/>
    </w:p>
    <w:p>
      <w:pPr>
        <w:ind w:firstLine="0"/>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乙方（中标供应商）：（盖章）</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法定代表人（签字）：</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项目负责人（签字）：</w:t>
      </w:r>
      <w:r/>
    </w:p>
    <w:p>
      <w:pPr>
        <w:ind w:firstLine="632"/>
        <w:rPr>
          <w:rFonts w:hint="eastAsia" w:ascii="楷体" w:hAnsi="楷体" w:eastAsia="楷体" w:cs="楷体"/>
          <w:szCs w:val="32"/>
          <w:highlight w:val="none"/>
        </w:rPr>
      </w:pPr>
      <w:r>
        <w:rPr>
          <w:rFonts w:hint="eastAsia" w:ascii="楷体" w:hAnsi="楷体" w:eastAsia="楷体" w:cs="楷体"/>
          <w:sz w:val="24"/>
          <w:szCs w:val="24"/>
          <w:highlight w:val="none"/>
        </w:rPr>
        <w:t xml:space="preserve">日期：______年____月____日</w:t>
      </w:r>
      <w:r/>
    </w:p>
    <w:p>
      <w:pPr>
        <w:rPr>
          <w:rFonts w:hint="eastAsia" w:ascii="楷体" w:hAnsi="楷体" w:eastAsia="楷体" w:cs="楷体"/>
          <w:sz w:val="48"/>
          <w:szCs w:val="48"/>
          <w:highlight w:val="none"/>
        </w:rPr>
      </w:pPr>
      <w:r>
        <w:rPr>
          <w:rFonts w:hint="eastAsia" w:ascii="楷体" w:hAnsi="楷体" w:eastAsia="楷体" w:cs="楷体"/>
          <w:szCs w:val="32"/>
          <w:highlight w:val="none"/>
        </w:rPr>
        <w:br w:type="page" w:clear="all"/>
      </w:r>
      <w:r/>
    </w:p>
    <w:p>
      <w:pPr>
        <w:ind w:firstLine="0"/>
        <w:jc w:val="center"/>
        <w:spacing w:line="700" w:lineRule="exact"/>
        <w:rPr>
          <w:rFonts w:hint="eastAsia" w:ascii="楷体" w:hAnsi="楷体" w:eastAsia="楷体" w:cs="楷体"/>
          <w:sz w:val="44"/>
          <w:szCs w:val="44"/>
          <w:highlight w:val="none"/>
        </w:rPr>
      </w:pPr>
      <w:r>
        <w:rPr>
          <w:rFonts w:hint="eastAsia" w:ascii="楷体" w:hAnsi="楷体" w:eastAsia="楷体" w:cs="楷体"/>
          <w:sz w:val="44"/>
          <w:szCs w:val="44"/>
          <w:highlight w:val="none"/>
        </w:rPr>
        <w:t xml:space="preserve">政府采购项目中标单位廉政承诺书</w:t>
      </w:r>
      <w:r/>
    </w:p>
    <w:p>
      <w:pPr>
        <w:ind w:firstLine="0"/>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省交通运输综合行政执法监督局：</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根据党中央全面从严治党战略部署、交通运输部“清廉交通”建设指导意见以及江苏省交通运输行政执法监督局（以下简称“省交通综</w:t>
      </w:r>
      <w:r>
        <w:rPr>
          <w:rFonts w:hint="eastAsia" w:ascii="楷体" w:hAnsi="楷体" w:eastAsia="楷体" w:cs="楷体"/>
          <w:sz w:val="24"/>
          <w:szCs w:val="24"/>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一、严格遵守法律法规与政策规定</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632"/>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二、杜绝利益输送等违规行为</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绝不与省交通综合执法局工作人员私下协商、背离合同实质性内容签订补充协议；</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绝不在履约中以次充好、偷工减料、拖延工期；</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绝不将中标项目违法转包、擅自分包，或擅自变更项目负责人、核心技术人员；</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 绝不索取、收受省交通综合执法局工作人员、采购代理机构的任何不当利益，也不利用项目实施便利谋取个人或第三方私利；</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632"/>
        <w:keepNext/>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三、规范履约与主动接受监督</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严格按招标文件、投标文件及中标合同约定履约，严控项目质量、进度与成本，确保项目成果符合采购需求；</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主动接受省交通综合执法局计划、财务、纪检部门及社会公众的监督检查，如实提供项目资料、财务凭证、沟通记录等相关材料，不拒绝、不阻挠、不隐匿；</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建立项目廉政台账，加强内部人员廉政教育，对参与项目的团队成员严格管理，杜绝违规行为，若发生相关问题，我方承担全部责任。</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四、违约责任承担</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若我方违反上述任一承诺，自愿承担以下后果：</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接受省交通综合执法局取消中标资格、没收履约保证金、终止合同、拒付工程款等处理；</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color w:val="000000"/>
          <w:sz w:val="24"/>
          <w:szCs w:val="24"/>
          <w:highlight w:val="none"/>
        </w:rPr>
        <w:t xml:space="preserve">．</w:t>
      </w:r>
      <w:r>
        <w:rPr>
          <w:rFonts w:hint="eastAsia" w:ascii="楷体" w:hAnsi="楷体" w:eastAsia="楷体" w:cs="楷体"/>
          <w:sz w:val="24"/>
          <w:szCs w:val="24"/>
          <w:highlight w:val="none"/>
        </w:rPr>
        <w:t xml:space="preserve">承担由此给省交通综合执法局、采购代理机构造成的全部经济损失及相应法律责任（含民事、行政乃至刑事责任）。</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本承诺书作为中标合同的有效组成部分，与合同具有同等法律效力，自我方签字盖章之日起生效，持续约束至项目完全履约完毕。</w:t>
      </w:r>
      <w:r/>
    </w:p>
    <w:p>
      <w:pPr>
        <w:ind w:firstLine="0"/>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承诺单位（公章）：[中标单位全称]</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法定代表人/授权代表（签字）：[签字]</w:t>
      </w:r>
      <w:r/>
    </w:p>
    <w:p>
      <w:pPr>
        <w:ind w:firstLine="632"/>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统一社会信用代码：[代码]</w:t>
      </w:r>
      <w:r/>
    </w:p>
    <w:p>
      <w:pPr>
        <w:ind w:firstLine="632"/>
        <w:spacing w:line="560" w:lineRule="exact"/>
        <w:rPr>
          <w:rFonts w:hint="eastAsia" w:ascii="楷体" w:hAnsi="楷体" w:eastAsia="楷体" w:cs="楷体"/>
          <w:sz w:val="22"/>
          <w:szCs w:val="36"/>
          <w:highlight w:val="none"/>
        </w:rPr>
      </w:pPr>
      <w:r>
        <w:rPr>
          <w:rFonts w:hint="eastAsia" w:ascii="楷体" w:hAnsi="楷体" w:eastAsia="楷体" w:cs="楷体"/>
          <w:sz w:val="24"/>
          <w:szCs w:val="24"/>
          <w:highlight w:val="none"/>
        </w:rPr>
        <w:t xml:space="preserve">日期：[YYYY年MM月DD日]</w:t>
      </w:r>
      <w:r/>
    </w:p>
    <w:p>
      <w:pPr>
        <w:ind w:firstLine="632"/>
        <w:rPr>
          <w:rFonts w:hint="eastAsia" w:ascii="楷体" w:hAnsi="楷体" w:eastAsia="楷体" w:cs="楷体"/>
          <w:szCs w:val="32"/>
          <w:highlight w:val="none"/>
        </w:rPr>
      </w:pPr>
      <w:r>
        <w:rPr>
          <w:rFonts w:hint="eastAsia" w:ascii="楷体" w:hAnsi="楷体" w:eastAsia="楷体" w:cs="楷体"/>
          <w:szCs w:val="32"/>
          <w:highlight w:val="none"/>
        </w:rPr>
      </w:r>
      <w:r/>
    </w:p>
    <w:p>
      <w:pPr>
        <w:ind w:firstLine="0"/>
        <w:rPr>
          <w:szCs w:val="32"/>
          <w:highlight w:val="none"/>
        </w:rPr>
      </w:pPr>
      <w:r>
        <w:rPr>
          <w:szCs w:val="32"/>
          <w:highlight w:val="none"/>
        </w:rPr>
      </w:r>
      <w:r/>
    </w:p>
    <w:p>
      <w:pPr>
        <w:pStyle w:val="783"/>
        <w:spacing w:line="300" w:lineRule="exact"/>
        <w:rPr>
          <w:rFonts w:ascii="Times New Roman" w:hAnsi="Times New Roman"/>
          <w:sz w:val="24"/>
          <w:szCs w:val="24"/>
          <w:highlight w:val="none"/>
          <w:u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sz w:val="24"/>
          <w:szCs w:val="24"/>
          <w:highlight w:val="none"/>
          <w:u w:val="none"/>
        </w:rPr>
      </w:r>
      <w:r/>
    </w:p>
    <w:p>
      <w:pPr>
        <w:rPr>
          <w:rFonts w:ascii="楷体" w:eastAsia="楷体" w:cs="宋体"/>
          <w:sz w:val="20"/>
          <w:highlight w:val="none"/>
          <w:u w:val="single"/>
        </w:rPr>
      </w:pPr>
      <w:r>
        <w:rPr>
          <w:rFonts w:ascii="楷体" w:eastAsia="楷体" w:cs="宋体"/>
          <w:sz w:val="20"/>
          <w:highlight w:val="none"/>
          <w:u w:val="single"/>
        </w:rPr>
      </w:r>
      <w:r/>
    </w:p>
    <w:p>
      <w:pPr>
        <w:pStyle w:val="821"/>
        <w:ind w:left="0" w:firstLine="0"/>
        <w:jc w:val="center"/>
        <w:rPr>
          <w:rStyle w:val="820"/>
          <w:rFonts w:hint="eastAsia" w:ascii="楷体" w:eastAsia="楷体"/>
          <w:highlight w:val="none"/>
        </w:rPr>
        <w:outlineLvl w:val="0"/>
      </w:pPr>
      <w:r/>
      <w:bookmarkStart w:id="32" w:name="_Toc37757285"/>
      <w:r/>
      <w:r/>
    </w:p>
    <w:p>
      <w:pPr>
        <w:pStyle w:val="821"/>
        <w:ind w:left="0" w:firstLine="0"/>
        <w:jc w:val="center"/>
        <w:rPr>
          <w:rStyle w:val="820"/>
          <w:rFonts w:ascii="楷体" w:eastAsia="楷体"/>
          <w:highlight w:val="none"/>
        </w:rPr>
        <w:outlineLvl w:val="0"/>
      </w:pPr>
      <w:r>
        <w:rPr>
          <w:rStyle w:val="820"/>
          <w:rFonts w:hint="eastAsia" w:ascii="楷体" w:eastAsia="楷体"/>
          <w:highlight w:val="none"/>
        </w:rPr>
        <w:t xml:space="preserve">第七章附件</w:t>
      </w:r>
      <w:bookmarkEnd w:id="30"/>
      <w:r/>
      <w:bookmarkEnd w:id="32"/>
      <w:r/>
      <w:r/>
    </w:p>
    <w:p>
      <w:pPr>
        <w:jc w:val="center"/>
        <w:spacing w:line="440" w:lineRule="exact"/>
        <w:rPr>
          <w:rFonts w:hint="eastAsia" w:ascii="仿宋" w:hAnsi="仿宋" w:eastAsia="仿宋" w:cs="楷体"/>
          <w:color w:val="000000" w:themeColor="text1"/>
          <w:sz w:val="20"/>
          <w:szCs w:val="20"/>
          <w:highlight w:val="none"/>
          <w14:textFill>
            <w14:solidFill>
              <w14:schemeClr w14:val="tx1"/>
            </w14:solidFill>
          </w14:textFill>
        </w:rPr>
      </w:pPr>
      <w:r>
        <w:rPr>
          <w:rFonts w:hint="eastAsia" w:ascii="仿宋" w:hAnsi="仿宋" w:eastAsia="仿宋" w:cs="楷体"/>
          <w:color w:val="000000" w:themeColor="text1"/>
          <w:sz w:val="20"/>
          <w:szCs w:val="20"/>
          <w:highlight w:val="none"/>
          <w14:textFill>
            <w14:solidFill>
              <w14:schemeClr w14:val="tx1"/>
            </w14:solidFill>
          </w14:textFill>
        </w:rPr>
      </w:r>
      <w:r/>
    </w:p>
    <w:p>
      <w:pPr>
        <w:jc w:val="center"/>
        <w:spacing w:line="440" w:lineRule="exact"/>
        <w:rPr>
          <w:rFonts w:hint="eastAsia" w:ascii="仿宋" w:hAnsi="仿宋" w:eastAsia="仿宋" w:cs="楷体"/>
          <w:color w:val="000000" w:themeColor="text1"/>
          <w:sz w:val="20"/>
          <w:szCs w:val="20"/>
          <w:highlight w:val="none"/>
          <w14:textFill>
            <w14:solidFill>
              <w14:schemeClr w14:val="tx1"/>
            </w14:solidFill>
          </w14:textFill>
        </w:rPr>
      </w:pPr>
      <w:r>
        <w:rPr>
          <w:rFonts w:hint="eastAsia" w:ascii="仿宋" w:hAnsi="仿宋" w:eastAsia="仿宋" w:cs="楷体"/>
          <w:color w:val="000000" w:themeColor="text1"/>
          <w:sz w:val="20"/>
          <w:szCs w:val="20"/>
          <w:highlight w:val="none"/>
          <w14:textFill>
            <w14:solidFill>
              <w14:schemeClr w14:val="tx1"/>
            </w14:solidFill>
          </w14:textFill>
        </w:rPr>
      </w:r>
      <w:r/>
    </w:p>
    <w:p>
      <w:pPr>
        <w:jc w:val="center"/>
        <w:spacing w:line="440" w:lineRule="exact"/>
        <w:rPr>
          <w:rFonts w:hint="eastAsia" w:ascii="仿宋" w:hAnsi="仿宋" w:eastAsia="仿宋" w:cs="楷体"/>
          <w:color w:val="000000" w:themeColor="text1"/>
          <w:sz w:val="20"/>
          <w:szCs w:val="20"/>
          <w:highlight w:val="none"/>
          <w14:textFill>
            <w14:solidFill>
              <w14:schemeClr w14:val="tx1"/>
            </w14:solidFill>
          </w14:textFill>
        </w:rPr>
      </w:pPr>
      <w:r>
        <w:rPr>
          <w:rFonts w:hint="eastAsia" w:ascii="仿宋" w:hAnsi="仿宋" w:eastAsia="仿宋" w:cs="楷体"/>
          <w:color w:val="000000" w:themeColor="text1"/>
          <w:sz w:val="20"/>
          <w:szCs w:val="20"/>
          <w:highlight w:val="none"/>
          <w14:textFill>
            <w14:solidFill>
              <w14:schemeClr w14:val="tx1"/>
            </w14:solidFill>
          </w14:textFill>
        </w:rPr>
      </w:r>
      <w:r/>
    </w:p>
    <w:p>
      <w:pPr>
        <w:jc w:val="center"/>
        <w:spacing w:line="440" w:lineRule="exact"/>
        <w:rPr>
          <w:rFonts w:hint="eastAsia" w:ascii="仿宋" w:hAnsi="仿宋" w:eastAsia="仿宋" w:cs="楷体"/>
          <w:color w:val="000000" w:themeColor="text1"/>
          <w:sz w:val="20"/>
          <w:szCs w:val="20"/>
          <w:highlight w:val="none"/>
          <w14:textFill>
            <w14:solidFill>
              <w14:schemeClr w14:val="tx1"/>
            </w14:solidFill>
          </w14:textFill>
        </w:rPr>
      </w:pPr>
      <w:r>
        <w:rPr>
          <w:rFonts w:hint="eastAsia" w:ascii="仿宋" w:hAnsi="仿宋" w:eastAsia="仿宋" w:cs="楷体"/>
          <w:color w:val="000000" w:themeColor="text1"/>
          <w:sz w:val="20"/>
          <w:szCs w:val="20"/>
          <w:highlight w:val="none"/>
          <w14:textFill>
            <w14:solidFill>
              <w14:schemeClr w14:val="tx1"/>
            </w14:solidFill>
          </w14:textFill>
        </w:rPr>
      </w:r>
      <w:r/>
    </w:p>
    <w:p>
      <w:pPr>
        <w:jc w:val="center"/>
        <w:rPr>
          <w:rFonts w:hint="eastAsia" w:ascii="仿宋" w:hAnsi="仿宋" w:eastAsia="仿宋" w:cs="楷体"/>
          <w:color w:val="000000" w:themeColor="text1"/>
          <w:sz w:val="20"/>
          <w:szCs w:val="20"/>
          <w:highlight w:val="none"/>
          <w14:textFill>
            <w14:solidFill>
              <w14:schemeClr w14:val="tx1"/>
            </w14:solidFill>
          </w14:textFill>
        </w:rPr>
        <w:outlineLvl w:val="0"/>
      </w:pPr>
      <w:r>
        <w:rPr>
          <w:rFonts w:hint="eastAsia" w:ascii="仿宋" w:hAnsi="仿宋" w:eastAsia="仿宋" w:cs="楷体"/>
          <w:color w:val="000000" w:themeColor="text1"/>
          <w:sz w:val="20"/>
          <w:szCs w:val="20"/>
          <w:highlight w:val="none"/>
          <w14:textFill>
            <w14:solidFill>
              <w14:schemeClr w14:val="tx1"/>
            </w14:solidFill>
          </w14:textFill>
        </w:rPr>
      </w:r>
      <w:r/>
    </w:p>
    <w:p>
      <w:pPr>
        <w:jc w:val="center"/>
        <w:rPr>
          <w:rFonts w:hint="eastAsia" w:ascii="仿宋" w:hAnsi="仿宋" w:eastAsia="仿宋" w:cs="楷体"/>
          <w:color w:val="000000" w:themeColor="text1"/>
          <w:sz w:val="20"/>
          <w:szCs w:val="20"/>
          <w:highlight w:val="none"/>
          <w14:textFill>
            <w14:solidFill>
              <w14:schemeClr w14:val="tx1"/>
            </w14:solidFill>
          </w14:textFill>
        </w:rPr>
      </w:pPr>
      <w:r>
        <w:rPr>
          <w:rFonts w:hint="eastAsia" w:ascii="仿宋" w:hAnsi="仿宋" w:eastAsia="仿宋" w:cs="楷体"/>
          <w:color w:val="000000" w:themeColor="text1"/>
          <w:sz w:val="20"/>
          <w:szCs w:val="20"/>
          <w:highlight w:val="none"/>
          <w14:textFill>
            <w14:solidFill>
              <w14:schemeClr w14:val="tx1"/>
            </w14:solidFill>
          </w14:textFill>
        </w:rPr>
      </w:r>
      <w:r/>
    </w:p>
    <w:p>
      <w:pPr>
        <w:jc w:val="center"/>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72"/>
          <w:szCs w:val="72"/>
          <w:highlight w:val="none"/>
          <w14:textFill>
            <w14:solidFill>
              <w14:schemeClr w14:val="tx1"/>
            </w14:solidFill>
          </w14:textFill>
        </w:rPr>
        <w:t xml:space="preserve">投标文件</w:t>
      </w:r>
      <w:r/>
    </w:p>
    <w:p>
      <w:pPr>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r>
      <w:r/>
    </w:p>
    <w:p>
      <w:pPr>
        <w:ind w:firstLine="1084"/>
        <w:widowControl/>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xml:space="preserve">项 目 名 称：</w:t>
      </w:r>
      <w:r>
        <w:rPr>
          <w:rFonts w:hint="eastAsia" w:ascii="楷体" w:hAnsi="楷体" w:eastAsia="楷体" w:cs="楷体"/>
          <w:b/>
          <w:bCs/>
          <w:color w:val="000000" w:themeColor="text1"/>
          <w:sz w:val="36"/>
          <w:szCs w:val="36"/>
          <w:highlight w:val="none"/>
          <w:u w:val="single"/>
          <w14:textFill>
            <w14:solidFill>
              <w14:schemeClr w14:val="tx1"/>
            </w14:solidFill>
          </w14:textFill>
        </w:rPr>
        <w:t xml:space="preserve">               </w:t>
      </w:r>
      <w:r/>
    </w:p>
    <w:p>
      <w:pPr>
        <w:pStyle w:val="802"/>
        <w:ind w:firstLine="1084"/>
        <w:jc w:val="both"/>
        <w:spacing w:before="0" w:beforeAutospacing="0" w:after="0" w:afterAutospacing="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xml:space="preserve">招 标 编 号：</w:t>
      </w:r>
      <w:r>
        <w:rPr>
          <w:rFonts w:hint="eastAsia" w:ascii="楷体" w:hAnsi="楷体" w:eastAsia="楷体" w:cs="楷体"/>
          <w:b/>
          <w:bCs/>
          <w:color w:val="000000" w:themeColor="text1"/>
          <w:sz w:val="36"/>
          <w:szCs w:val="36"/>
          <w:highlight w:val="none"/>
          <w:u w:val="single"/>
          <w14:textFill>
            <w14:solidFill>
              <w14:schemeClr w14:val="tx1"/>
            </w14:solidFill>
          </w14:textFill>
        </w:rPr>
        <w:t xml:space="preserve">               </w:t>
      </w:r>
      <w:r/>
    </w:p>
    <w:p>
      <w:pPr>
        <w:pStyle w:val="802"/>
        <w:jc w:val="both"/>
        <w:spacing w:before="0" w:beforeAutospacing="0" w:after="0" w:afterAutospacing="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xml:space="preserve">         投标人名称 ：</w:t>
      </w:r>
      <w:r>
        <w:rPr>
          <w:rFonts w:hint="eastAsia" w:ascii="楷体" w:hAnsi="楷体" w:eastAsia="楷体" w:cs="楷体"/>
          <w:b/>
          <w:bCs/>
          <w:color w:val="000000" w:themeColor="text1"/>
          <w:sz w:val="36"/>
          <w:szCs w:val="36"/>
          <w:highlight w:val="none"/>
          <w:u w:val="single"/>
          <w14:textFill>
            <w14:solidFill>
              <w14:schemeClr w14:val="tx1"/>
            </w14:solidFill>
          </w14:textFill>
        </w:rPr>
        <w:t xml:space="preserve">（加盖CA电子公章）</w:t>
      </w:r>
      <w:r/>
    </w:p>
    <w:p>
      <w:pPr>
        <w:pStyle w:val="802"/>
        <w:jc w:val="both"/>
        <w:spacing w:before="0" w:beforeAutospacing="0" w:after="0" w:afterAutospacing="0"/>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b/>
          <w:bCs/>
          <w:color w:val="000000" w:themeColor="text1"/>
          <w:sz w:val="36"/>
          <w:szCs w:val="36"/>
          <w:highlight w:val="none"/>
          <w14:textFill>
            <w14:solidFill>
              <w14:schemeClr w14:val="tx1"/>
            </w14:solidFill>
          </w14:textFill>
        </w:rPr>
        <w:t xml:space="preserve">         日期 ：</w:t>
      </w:r>
      <w:r>
        <w:rPr>
          <w:rFonts w:hint="eastAsia" w:ascii="楷体" w:hAnsi="楷体" w:eastAsia="楷体" w:cs="楷体"/>
          <w:b/>
          <w:bCs/>
          <w:color w:val="000000" w:themeColor="text1"/>
          <w:sz w:val="36"/>
          <w:szCs w:val="36"/>
          <w:highlight w:val="none"/>
          <w:u w:val="single"/>
          <w14:textFill>
            <w14:solidFill>
              <w14:schemeClr w14:val="tx1"/>
            </w14:solidFill>
          </w14:textFill>
        </w:rPr>
        <w:t xml:space="preserve">               </w:t>
      </w:r>
      <w:r/>
    </w:p>
    <w:p>
      <w:pPr>
        <w:jc w:val="center"/>
        <w:spacing w:line="440" w:lineRule="exact"/>
        <w:rPr>
          <w:rFonts w:hint="eastAsia" w:ascii="楷体" w:eastAsia="楷体"/>
          <w:b/>
          <w:bCs/>
          <w:sz w:val="44"/>
          <w:szCs w:val="44"/>
          <w:highlight w:val="none"/>
        </w:rPr>
        <w:outlineLvl w:val="0"/>
      </w:pPr>
      <w:r>
        <w:rPr>
          <w:rFonts w:hint="eastAsia" w:ascii="楷体" w:eastAsia="楷体"/>
          <w:b/>
          <w:bCs/>
          <w:sz w:val="44"/>
          <w:szCs w:val="44"/>
          <w:highlight w:val="none"/>
        </w:rPr>
      </w:r>
      <w:r/>
    </w:p>
    <w:p>
      <w:pPr>
        <w:jc w:val="center"/>
        <w:spacing w:line="440" w:lineRule="exact"/>
        <w:rPr>
          <w:rFonts w:hint="eastAsia" w:ascii="楷体" w:eastAsia="楷体"/>
          <w:b/>
          <w:bCs/>
          <w:sz w:val="44"/>
          <w:szCs w:val="44"/>
          <w:highlight w:val="none"/>
        </w:rPr>
        <w:outlineLvl w:val="0"/>
      </w:pPr>
      <w:r>
        <w:rPr>
          <w:rFonts w:hint="eastAsia" w:ascii="楷体" w:eastAsia="楷体"/>
          <w:b/>
          <w:bCs/>
          <w:sz w:val="44"/>
          <w:szCs w:val="44"/>
          <w:highlight w:val="none"/>
        </w:rPr>
      </w:r>
      <w:r/>
    </w:p>
    <w:p>
      <w:pPr>
        <w:jc w:val="center"/>
        <w:spacing w:line="440" w:lineRule="exact"/>
        <w:rPr>
          <w:rFonts w:hint="eastAsia" w:ascii="楷体" w:eastAsia="楷体"/>
          <w:b/>
          <w:bCs/>
          <w:sz w:val="44"/>
          <w:szCs w:val="44"/>
          <w:highlight w:val="none"/>
        </w:rPr>
        <w:outlineLvl w:val="0"/>
      </w:pPr>
      <w:r>
        <w:rPr>
          <w:rFonts w:hint="eastAsia" w:ascii="楷体" w:eastAsia="楷体"/>
          <w:b/>
          <w:bCs/>
          <w:sz w:val="44"/>
          <w:szCs w:val="44"/>
          <w:highlight w:val="none"/>
        </w:rPr>
      </w:r>
      <w:r/>
    </w:p>
    <w:p>
      <w:pPr>
        <w:jc w:val="center"/>
        <w:spacing w:line="440" w:lineRule="exact"/>
        <w:rPr>
          <w:rFonts w:hint="eastAsia" w:ascii="楷体" w:eastAsia="楷体"/>
          <w:b/>
          <w:bCs/>
          <w:sz w:val="44"/>
          <w:szCs w:val="44"/>
          <w:highlight w:val="none"/>
        </w:rPr>
        <w:outlineLvl w:val="0"/>
      </w:pPr>
      <w:r>
        <w:rPr>
          <w:rFonts w:hint="eastAsia" w:ascii="楷体" w:eastAsia="楷体"/>
          <w:b/>
          <w:bCs/>
          <w:sz w:val="44"/>
          <w:szCs w:val="44"/>
          <w:highlight w:val="none"/>
        </w:rPr>
      </w:r>
      <w:r/>
    </w:p>
    <w:p>
      <w:pPr>
        <w:jc w:val="center"/>
        <w:spacing w:line="440" w:lineRule="exact"/>
        <w:rPr>
          <w:rFonts w:hint="eastAsia" w:ascii="楷体" w:eastAsia="楷体"/>
          <w:b/>
          <w:bCs/>
          <w:sz w:val="44"/>
          <w:szCs w:val="44"/>
          <w:highlight w:val="none"/>
        </w:rPr>
        <w:outlineLvl w:val="0"/>
      </w:pPr>
      <w:r>
        <w:rPr>
          <w:rFonts w:hint="eastAsia" w:ascii="楷体" w:eastAsia="楷体"/>
          <w:b/>
          <w:bCs/>
          <w:sz w:val="44"/>
          <w:szCs w:val="44"/>
          <w:highlight w:val="none"/>
        </w:rPr>
      </w:r>
      <w:r/>
    </w:p>
    <w:p>
      <w:pPr>
        <w:jc w:val="center"/>
        <w:spacing w:line="440" w:lineRule="exact"/>
        <w:rPr>
          <w:rFonts w:hint="eastAsia" w:ascii="楷体" w:eastAsia="楷体"/>
          <w:b/>
          <w:bCs/>
          <w:sz w:val="44"/>
          <w:szCs w:val="44"/>
          <w:highlight w:val="none"/>
        </w:rPr>
        <w:outlineLvl w:val="0"/>
      </w:pPr>
      <w:r>
        <w:rPr>
          <w:rFonts w:hint="eastAsia" w:ascii="楷体" w:eastAsia="楷体"/>
          <w:b/>
          <w:bCs/>
          <w:sz w:val="44"/>
          <w:szCs w:val="44"/>
          <w:highlight w:val="none"/>
        </w:rPr>
      </w:r>
      <w:r/>
    </w:p>
    <w:p>
      <w:pPr>
        <w:jc w:val="center"/>
        <w:spacing w:line="440" w:lineRule="exact"/>
        <w:rPr>
          <w:rFonts w:hint="eastAsia" w:ascii="楷体" w:eastAsia="楷体"/>
          <w:b/>
          <w:bCs/>
          <w:sz w:val="44"/>
          <w:szCs w:val="44"/>
          <w:highlight w:val="none"/>
        </w:rPr>
        <w:outlineLvl w:val="0"/>
      </w:pPr>
      <w:r>
        <w:rPr>
          <w:rFonts w:hint="eastAsia" w:ascii="楷体" w:eastAsia="楷体"/>
          <w:b/>
          <w:bCs/>
          <w:sz w:val="44"/>
          <w:szCs w:val="44"/>
          <w:highlight w:val="none"/>
        </w:rPr>
      </w:r>
      <w:r/>
    </w:p>
    <w:p>
      <w:pPr>
        <w:rPr>
          <w:rFonts w:hint="eastAsia" w:ascii="楷体" w:eastAsia="楷体"/>
          <w:b/>
          <w:bCs/>
          <w:sz w:val="44"/>
          <w:szCs w:val="44"/>
          <w:highlight w:val="none"/>
        </w:rPr>
      </w:pPr>
      <w:r>
        <w:rPr>
          <w:rFonts w:hint="eastAsia" w:ascii="楷体" w:eastAsia="楷体"/>
          <w:b/>
          <w:bCs/>
          <w:sz w:val="44"/>
          <w:szCs w:val="44"/>
          <w:highlight w:val="none"/>
        </w:rPr>
        <w:br w:type="page" w:clear="all"/>
      </w:r>
      <w:r/>
    </w:p>
    <w:p>
      <w:pPr>
        <w:jc w:val="center"/>
        <w:spacing w:line="440" w:lineRule="exact"/>
        <w:rPr>
          <w:rFonts w:hint="eastAsia" w:ascii="楷体" w:hAnsi="楷体" w:eastAsia="楷体" w:cs="楷体"/>
          <w:b/>
          <w:bCs/>
          <w:color w:val="000000" w:themeColor="text1"/>
          <w:sz w:val="44"/>
          <w:szCs w:val="44"/>
          <w:highlight w:val="none"/>
          <w14:textFill>
            <w14:solidFill>
              <w14:schemeClr w14:val="tx1"/>
            </w14:solidFill>
          </w14:textFill>
        </w:rPr>
        <w:outlineLvl w:val="0"/>
      </w:pPr>
      <w:r>
        <w:rPr>
          <w:rFonts w:hint="eastAsia" w:ascii="楷体" w:hAnsi="楷体" w:eastAsia="楷体" w:cs="楷体"/>
          <w:b/>
          <w:bCs/>
          <w:color w:val="000000" w:themeColor="text1"/>
          <w:sz w:val="44"/>
          <w:szCs w:val="44"/>
          <w:highlight w:val="none"/>
          <w14:textFill>
            <w14:solidFill>
              <w14:schemeClr w14:val="tx1"/>
            </w14:solidFill>
          </w14:textFill>
        </w:rPr>
        <w:t xml:space="preserve">响应文件主要目录</w:t>
      </w:r>
      <w:r/>
    </w:p>
    <w:p>
      <w:pPr>
        <w:jc w:val="center"/>
        <w:spacing w:line="440" w:lineRule="exact"/>
        <w:rPr>
          <w:rFonts w:hint="eastAsia" w:ascii="楷体" w:hAnsi="楷体" w:eastAsia="楷体" w:cs="楷体"/>
          <w:b/>
          <w:bCs/>
          <w:color w:val="000000" w:themeColor="text1"/>
          <w:sz w:val="44"/>
          <w:szCs w:val="44"/>
          <w:highlight w:val="none"/>
          <w14:textFill>
            <w14:solidFill>
              <w14:schemeClr w14:val="tx1"/>
            </w14:solidFill>
          </w14:textFill>
        </w:rPr>
        <w:outlineLvl w:val="0"/>
      </w:pPr>
      <w:r>
        <w:rPr>
          <w:rFonts w:hint="eastAsia" w:ascii="楷体" w:hAnsi="楷体" w:eastAsia="楷体" w:cs="楷体"/>
          <w:b/>
          <w:bCs/>
          <w:color w:val="000000" w:themeColor="text1"/>
          <w:sz w:val="44"/>
          <w:szCs w:val="44"/>
          <w:highlight w:val="none"/>
          <w14:textFill>
            <w14:solidFill>
              <w14:schemeClr w14:val="tx1"/>
            </w14:solidFill>
          </w14:textFill>
        </w:rPr>
      </w:r>
      <w:r/>
    </w:p>
    <w:p>
      <w:pPr>
        <w:jc w:val="center"/>
        <w:spacing w:line="440" w:lineRule="exact"/>
        <w:rPr>
          <w:rFonts w:hint="eastAsia" w:ascii="楷体" w:hAnsi="楷体" w:eastAsia="楷体" w:cs="楷体"/>
          <w:b/>
          <w:bCs/>
          <w:color w:val="000000" w:themeColor="text1"/>
          <w:sz w:val="36"/>
          <w:szCs w:val="36"/>
          <w:highlight w:val="none"/>
          <w14:textFill>
            <w14:solidFill>
              <w14:schemeClr w14:val="tx1"/>
            </w14:solidFill>
          </w14:textFill>
        </w:rPr>
      </w:pPr>
      <w:r>
        <w:rPr>
          <w:rFonts w:hint="eastAsia" w:ascii="楷体" w:hAnsi="楷体" w:eastAsia="楷体" w:cs="楷体"/>
          <w:b/>
          <w:bCs/>
          <w:color w:val="000000" w:themeColor="text1"/>
          <w:sz w:val="32"/>
          <w:szCs w:val="40"/>
          <w:highlight w:val="none"/>
          <w:u w:val="single"/>
          <w14:textFill>
            <w14:solidFill>
              <w14:schemeClr w14:val="tx1"/>
            </w14:solidFill>
          </w14:textFill>
        </w:rPr>
        <w:t xml:space="preserve">（仅供参考，以苏采云系统内自动生成的顺序为准）</w:t>
      </w:r>
      <w:r/>
    </w:p>
    <w:p>
      <w:pPr>
        <w:spacing w:line="360" w:lineRule="auto"/>
        <w:rPr>
          <w:rFonts w:hint="eastAsia" w:ascii="楷体" w:hAnsi="楷体" w:eastAsia="楷体" w:cs="楷体"/>
          <w:bCs/>
          <w:color w:val="000000" w:themeColor="text1"/>
          <w:szCs w:val="21"/>
          <w:highlight w:val="none"/>
          <w14:textFill>
            <w14:solidFill>
              <w14:schemeClr w14:val="tx1"/>
            </w14:solidFill>
          </w14:textFill>
        </w:rPr>
        <w:outlineLvl w:val="0"/>
      </w:pPr>
      <w:r/>
      <w:bookmarkStart w:id="33" w:name="_Hlk205391916"/>
      <w:r/>
      <w:r/>
    </w:p>
    <w:p>
      <w:pPr>
        <w:spacing w:line="360" w:lineRule="auto"/>
        <w:rPr>
          <w:rFonts w:hint="eastAsia" w:ascii="楷体" w:hAnsi="楷体" w:eastAsia="楷体" w:cs="楷体"/>
          <w:bCs/>
          <w:color w:val="000000" w:themeColor="text1"/>
          <w:sz w:val="20"/>
          <w:szCs w:val="21"/>
          <w:highlight w:val="none"/>
          <w14:textFill>
            <w14:solidFill>
              <w14:schemeClr w14:val="tx1"/>
            </w14:solidFill>
          </w14:textFill>
        </w:rPr>
        <w:outlineLvl w:val="0"/>
      </w:pPr>
      <w:r>
        <w:rPr>
          <w:rFonts w:hint="eastAsia" w:ascii="楷体" w:hAnsi="楷体" w:eastAsia="楷体" w:cs="楷体"/>
          <w:bCs/>
          <w:color w:val="000000" w:themeColor="text1"/>
          <w:szCs w:val="21"/>
          <w:highlight w:val="none"/>
          <w14:textFill>
            <w14:solidFill>
              <w14:schemeClr w14:val="tx1"/>
            </w14:solidFill>
          </w14:textFill>
        </w:rPr>
        <w:t xml:space="preserve">一、</w:t>
      </w:r>
      <w:r>
        <w:rPr>
          <w:rFonts w:hint="eastAsia" w:ascii="楷体" w:hAnsi="楷体" w:eastAsia="楷体" w:cs="楷体"/>
          <w:bCs/>
          <w:color w:val="000000" w:themeColor="text1"/>
          <w:szCs w:val="21"/>
          <w:highlight w:val="none"/>
          <w14:textFill>
            <w14:solidFill>
              <w14:schemeClr w14:val="tx1"/>
            </w14:solidFill>
          </w14:textFill>
        </w:rPr>
        <w:t xml:space="preserve">资格审查响应对照表…………………………………………………………</w:t>
      </w:r>
      <w:r/>
    </w:p>
    <w:p>
      <w:pPr>
        <w:spacing w:line="360" w:lineRule="auto"/>
        <w:rPr>
          <w:rFonts w:hint="eastAsia" w:ascii="楷体" w:hAnsi="楷体" w:eastAsia="楷体" w:cs="楷体"/>
          <w:bCs/>
          <w:color w:val="000000" w:themeColor="text1"/>
          <w:sz w:val="20"/>
          <w:szCs w:val="21"/>
          <w:highlight w:val="none"/>
          <w14:textFill>
            <w14:solidFill>
              <w14:schemeClr w14:val="tx1"/>
            </w14:solidFill>
          </w14:textFill>
        </w:rPr>
        <w:outlineLvl w:val="0"/>
      </w:pPr>
      <w:r>
        <w:rPr>
          <w:rFonts w:hint="eastAsia" w:ascii="楷体" w:hAnsi="楷体" w:eastAsia="楷体" w:cs="楷体"/>
          <w:bCs/>
          <w:color w:val="000000" w:themeColor="text1"/>
          <w:szCs w:val="21"/>
          <w:highlight w:val="none"/>
          <w14:textFill>
            <w14:solidFill>
              <w14:schemeClr w14:val="tx1"/>
            </w14:solidFill>
          </w14:textFill>
        </w:rPr>
        <w:t xml:space="preserve">二、符合性审查响应对照表…………………………………………………………</w:t>
      </w:r>
      <w:r/>
    </w:p>
    <w:p>
      <w:pPr>
        <w:spacing w:line="360" w:lineRule="auto"/>
        <w:rPr>
          <w:rFonts w:hint="eastAsia" w:ascii="楷体" w:hAnsi="楷体" w:eastAsia="楷体" w:cs="楷体"/>
          <w:bCs/>
          <w:color w:val="000000" w:themeColor="text1"/>
          <w:sz w:val="20"/>
          <w:szCs w:val="21"/>
          <w:highlight w:val="none"/>
          <w14:textFill>
            <w14:solidFill>
              <w14:schemeClr w14:val="tx1"/>
            </w14:solidFill>
          </w14:textFill>
        </w:rPr>
        <w:outlineLvl w:val="0"/>
      </w:pPr>
      <w:r>
        <w:rPr>
          <w:rFonts w:hint="eastAsia" w:ascii="楷体" w:hAnsi="楷体" w:eastAsia="楷体" w:cs="楷体"/>
          <w:bCs/>
          <w:color w:val="000000" w:themeColor="text1"/>
          <w:szCs w:val="21"/>
          <w:highlight w:val="none"/>
          <w14:textFill>
            <w14:solidFill>
              <w14:schemeClr w14:val="tx1"/>
            </w14:solidFill>
          </w14:textFill>
        </w:rPr>
        <w:t xml:space="preserve">三、</w:t>
      </w:r>
      <w:r>
        <w:rPr>
          <w:rFonts w:hint="eastAsia" w:ascii="楷体" w:hAnsi="楷体" w:eastAsia="楷体" w:cs="楷体"/>
          <w:bCs/>
          <w:color w:val="000000" w:themeColor="text1"/>
          <w:szCs w:val="21"/>
          <w:highlight w:val="none"/>
          <w14:textFill>
            <w14:solidFill>
              <w14:schemeClr w14:val="tx1"/>
            </w14:solidFill>
          </w14:textFill>
        </w:rPr>
        <w:t xml:space="preserve">技术规格偏离表格式………………………………………………………………………</w:t>
      </w:r>
      <w:r/>
    </w:p>
    <w:p>
      <w:pPr>
        <w:spacing w:line="360" w:lineRule="auto"/>
        <w:rPr>
          <w:rFonts w:hint="eastAsia" w:ascii="楷体" w:hAnsi="楷体" w:eastAsia="楷体" w:cs="楷体"/>
          <w:bCs/>
          <w:color w:val="000000" w:themeColor="text1"/>
          <w:sz w:val="20"/>
          <w:szCs w:val="21"/>
          <w:highlight w:val="none"/>
          <w14:textFill>
            <w14:solidFill>
              <w14:schemeClr w14:val="tx1"/>
            </w14:solidFill>
          </w14:textFill>
        </w:rPr>
        <w:outlineLvl w:val="0"/>
      </w:pPr>
      <w:r>
        <w:rPr>
          <w:rFonts w:hint="eastAsia" w:ascii="楷体" w:hAnsi="楷体" w:eastAsia="楷体" w:cs="楷体"/>
          <w:bCs/>
          <w:color w:val="000000" w:themeColor="text1"/>
          <w:szCs w:val="21"/>
          <w:highlight w:val="none"/>
          <w14:textFill>
            <w14:solidFill>
              <w14:schemeClr w14:val="tx1"/>
            </w14:solidFill>
          </w14:textFill>
        </w:rPr>
        <w:t xml:space="preserve">四、商务条款偏离表格式</w:t>
      </w:r>
      <w:r>
        <w:rPr>
          <w:rFonts w:hint="eastAsia" w:ascii="楷体" w:hAnsi="楷体" w:eastAsia="楷体" w:cs="楷体"/>
          <w:bCs/>
          <w:color w:val="000000" w:themeColor="text1"/>
          <w:szCs w:val="21"/>
          <w:highlight w:val="none"/>
          <w14:textFill>
            <w14:solidFill>
              <w14:schemeClr w14:val="tx1"/>
            </w14:solidFill>
          </w14:textFill>
        </w:rPr>
        <w:t xml:space="preserve">………………………………………………………………</w:t>
      </w:r>
      <w:r/>
    </w:p>
    <w:p>
      <w:pPr>
        <w:spacing w:line="360" w:lineRule="auto"/>
        <w:rPr>
          <w:rFonts w:hint="eastAsia" w:ascii="楷体" w:hAnsi="楷体" w:eastAsia="楷体" w:cs="楷体"/>
          <w:bCs/>
          <w:color w:val="000000" w:themeColor="text1"/>
          <w:sz w:val="20"/>
          <w:szCs w:val="21"/>
          <w:highlight w:val="none"/>
          <w14:textFill>
            <w14:solidFill>
              <w14:schemeClr w14:val="tx1"/>
            </w14:solidFill>
          </w14:textFill>
        </w:rPr>
        <w:outlineLvl w:val="0"/>
      </w:pPr>
      <w:r>
        <w:rPr>
          <w:rFonts w:hint="eastAsia" w:ascii="楷体" w:hAnsi="楷体" w:eastAsia="楷体" w:cs="楷体"/>
          <w:bCs/>
          <w:color w:val="000000" w:themeColor="text1"/>
          <w:szCs w:val="21"/>
          <w:highlight w:val="none"/>
          <w14:textFill>
            <w14:solidFill>
              <w14:schemeClr w14:val="tx1"/>
            </w14:solidFill>
          </w14:textFill>
        </w:rPr>
        <w:t xml:space="preserve">五、其他</w:t>
      </w:r>
      <w:r>
        <w:rPr>
          <w:rFonts w:hint="eastAsia" w:ascii="楷体" w:hAnsi="楷体" w:eastAsia="楷体" w:cs="楷体"/>
          <w:bCs/>
          <w:color w:val="000000" w:themeColor="text1"/>
          <w:szCs w:val="21"/>
          <w:highlight w:val="none"/>
          <w14:textFill>
            <w14:solidFill>
              <w14:schemeClr w14:val="tx1"/>
            </w14:solidFill>
          </w14:textFill>
        </w:rPr>
        <w:t xml:space="preserve">……………………………………………………………………………</w:t>
      </w:r>
      <w:r/>
    </w:p>
    <w:p>
      <w:pPr>
        <w:spacing w:line="360" w:lineRule="auto"/>
        <w:rPr>
          <w:rFonts w:hint="eastAsia" w:ascii="楷体" w:hAnsi="楷体" w:eastAsia="楷体" w:cs="楷体"/>
          <w:bCs/>
          <w:color w:val="000000" w:themeColor="text1"/>
          <w:szCs w:val="21"/>
          <w:highlight w:val="none"/>
          <w14:textFill>
            <w14:solidFill>
              <w14:schemeClr w14:val="tx1"/>
            </w14:solidFill>
          </w14:textFill>
        </w:rPr>
        <w:outlineLvl w:val="0"/>
      </w:pPr>
      <w:r>
        <w:rPr>
          <w:rFonts w:hint="eastAsia" w:ascii="楷体" w:hAnsi="楷体" w:eastAsia="楷体" w:cs="楷体"/>
          <w:bCs/>
          <w:color w:val="000000" w:themeColor="text1"/>
          <w:szCs w:val="21"/>
          <w:highlight w:val="none"/>
          <w14:textFill>
            <w14:solidFill>
              <w14:schemeClr w14:val="tx1"/>
            </w14:solidFill>
          </w14:textFill>
        </w:rPr>
        <w:t xml:space="preserve">六、供应商认为需要提交的与本项目相关的其他材料</w:t>
      </w:r>
      <w:r>
        <w:rPr>
          <w:rFonts w:hint="eastAsia" w:ascii="楷体" w:hAnsi="楷体" w:eastAsia="楷体" w:cs="楷体"/>
          <w:bCs/>
          <w:color w:val="000000" w:themeColor="text1"/>
          <w:szCs w:val="21"/>
          <w:highlight w:val="none"/>
          <w14:textFill>
            <w14:solidFill>
              <w14:schemeClr w14:val="tx1"/>
            </w14:solidFill>
          </w14:textFill>
        </w:rPr>
        <w:t xml:space="preserve">……………………………</w:t>
      </w:r>
      <w:bookmarkEnd w:id="33"/>
      <w:r/>
    </w:p>
    <w:p>
      <w:pPr>
        <w:ind w:left="561"/>
        <w:jc w:val="center"/>
        <w:spacing w:line="360" w:lineRule="auto"/>
        <w:shd w:val="clear" w:color="auto" w:fill="ffffff"/>
        <w:widowControl/>
        <w:rPr>
          <w:rFonts w:ascii="楷体" w:eastAsia="楷体"/>
          <w:b/>
          <w:bCs/>
          <w:sz w:val="36"/>
          <w:szCs w:val="36"/>
          <w:highlight w:val="none"/>
        </w:rPr>
      </w:pPr>
      <w:r>
        <w:rPr>
          <w:rFonts w:ascii="楷体" w:eastAsia="楷体"/>
          <w:b/>
          <w:bCs/>
          <w:sz w:val="36"/>
          <w:szCs w:val="36"/>
          <w:highlight w:val="none"/>
        </w:rPr>
      </w:r>
      <w:r/>
    </w:p>
    <w:p>
      <w:pPr>
        <w:ind w:left="561"/>
        <w:jc w:val="center"/>
        <w:spacing w:line="360" w:lineRule="auto"/>
        <w:shd w:val="clear" w:color="auto" w:fill="ffffff"/>
        <w:widowControl/>
        <w:rPr>
          <w:rFonts w:ascii="楷体" w:eastAsia="楷体"/>
          <w:b/>
          <w:bCs/>
          <w:sz w:val="36"/>
          <w:szCs w:val="36"/>
          <w:highlight w:val="none"/>
        </w:rPr>
      </w:pPr>
      <w:r>
        <w:rPr>
          <w:rFonts w:ascii="楷体" w:eastAsia="楷体"/>
          <w:b/>
          <w:bCs/>
          <w:sz w:val="36"/>
          <w:szCs w:val="36"/>
          <w:highlight w:val="none"/>
        </w:rPr>
      </w:r>
      <w:r/>
    </w:p>
    <w:p>
      <w:pPr>
        <w:ind w:left="561"/>
        <w:jc w:val="center"/>
        <w:spacing w:line="360" w:lineRule="auto"/>
        <w:shd w:val="clear" w:color="auto" w:fill="ffffff"/>
        <w:widowControl/>
        <w:rPr>
          <w:rFonts w:ascii="楷体" w:eastAsia="楷体"/>
          <w:b/>
          <w:bCs/>
          <w:sz w:val="36"/>
          <w:szCs w:val="36"/>
          <w:highlight w:val="none"/>
        </w:rPr>
      </w:pPr>
      <w:r>
        <w:rPr>
          <w:rFonts w:ascii="楷体" w:eastAsia="楷体"/>
          <w:b/>
          <w:bCs/>
          <w:sz w:val="36"/>
          <w:szCs w:val="36"/>
          <w:highlight w:val="none"/>
        </w:rPr>
      </w:r>
      <w:r/>
    </w:p>
    <w:p>
      <w:pPr>
        <w:ind w:left="561"/>
        <w:jc w:val="center"/>
        <w:spacing w:line="360" w:lineRule="auto"/>
        <w:shd w:val="clear" w:color="auto" w:fill="ffffff"/>
        <w:widowControl/>
        <w:rPr>
          <w:rFonts w:ascii="楷体" w:eastAsia="楷体"/>
          <w:b/>
          <w:bCs/>
          <w:sz w:val="36"/>
          <w:szCs w:val="36"/>
          <w:highlight w:val="none"/>
        </w:rPr>
      </w:pPr>
      <w:r>
        <w:rPr>
          <w:rFonts w:ascii="楷体" w:eastAsia="楷体"/>
          <w:b/>
          <w:bCs/>
          <w:sz w:val="36"/>
          <w:szCs w:val="36"/>
          <w:highlight w:val="none"/>
        </w:rPr>
      </w:r>
      <w:r/>
    </w:p>
    <w:p>
      <w:pPr>
        <w:ind w:left="561"/>
        <w:jc w:val="center"/>
        <w:spacing w:line="360" w:lineRule="auto"/>
        <w:shd w:val="clear" w:color="auto" w:fill="ffffff"/>
        <w:widowControl/>
        <w:rPr>
          <w:rFonts w:ascii="楷体" w:eastAsia="楷体"/>
          <w:b/>
          <w:bCs/>
          <w:sz w:val="36"/>
          <w:szCs w:val="36"/>
          <w:highlight w:val="none"/>
        </w:rPr>
      </w:pPr>
      <w:r>
        <w:rPr>
          <w:rFonts w:ascii="楷体" w:eastAsia="楷体"/>
          <w:b/>
          <w:bCs/>
          <w:sz w:val="36"/>
          <w:szCs w:val="36"/>
          <w:highlight w:val="none"/>
        </w:rPr>
      </w:r>
      <w:r/>
    </w:p>
    <w:p>
      <w:pPr>
        <w:spacing w:line="360" w:lineRule="auto"/>
        <w:shd w:val="clear" w:color="auto" w:fill="ffffff"/>
        <w:widowControl/>
        <w:rPr>
          <w:rFonts w:ascii="楷体" w:eastAsia="楷体" w:cs="宋体"/>
          <w:b/>
          <w:bCs/>
          <w:sz w:val="24"/>
          <w:highlight w:val="none"/>
        </w:rPr>
      </w:pPr>
      <w:r>
        <w:rPr>
          <w:rFonts w:ascii="楷体" w:eastAsia="楷体" w:cs="宋体"/>
          <w:b/>
          <w:bCs/>
          <w:sz w:val="24"/>
          <w:highlight w:val="none"/>
        </w:rPr>
      </w:r>
      <w:r/>
    </w:p>
    <w:p>
      <w:pPr>
        <w:spacing w:line="360" w:lineRule="auto"/>
        <w:shd w:val="clear" w:color="auto" w:fill="ffffff"/>
        <w:widowControl/>
        <w:rPr>
          <w:rFonts w:ascii="楷体" w:eastAsia="楷体" w:cs="宋体"/>
          <w:b/>
          <w:bCs/>
          <w:sz w:val="24"/>
          <w:highlight w:val="none"/>
        </w:rPr>
      </w:pPr>
      <w:r>
        <w:rPr>
          <w:rFonts w:ascii="楷体" w:eastAsia="楷体" w:cs="宋体"/>
          <w:b/>
          <w:bCs/>
          <w:sz w:val="24"/>
          <w:highlight w:val="none"/>
        </w:rPr>
      </w:r>
      <w:r/>
    </w:p>
    <w:p>
      <w:pPr>
        <w:spacing w:line="360" w:lineRule="auto"/>
        <w:shd w:val="clear" w:color="auto" w:fill="ffffff"/>
        <w:widowControl/>
        <w:rPr>
          <w:rFonts w:ascii="楷体" w:eastAsia="楷体" w:cs="宋体"/>
          <w:b/>
          <w:bCs/>
          <w:sz w:val="24"/>
          <w:highlight w:val="none"/>
        </w:rPr>
      </w:pPr>
      <w:r>
        <w:rPr>
          <w:rFonts w:ascii="楷体" w:eastAsia="楷体" w:cs="宋体"/>
          <w:b/>
          <w:bCs/>
          <w:sz w:val="24"/>
          <w:highlight w:val="none"/>
        </w:rPr>
      </w:r>
      <w:r/>
    </w:p>
    <w:p>
      <w:pPr>
        <w:spacing w:line="360" w:lineRule="auto"/>
        <w:shd w:val="clear" w:color="auto" w:fill="ffffff"/>
        <w:widowControl/>
        <w:rPr>
          <w:rFonts w:ascii="楷体" w:eastAsia="楷体" w:cs="宋体"/>
          <w:b/>
          <w:bCs/>
          <w:sz w:val="24"/>
          <w:highlight w:val="none"/>
        </w:rPr>
      </w:pPr>
      <w:r>
        <w:rPr>
          <w:rFonts w:ascii="楷体" w:eastAsia="楷体" w:cs="宋体"/>
          <w:b/>
          <w:bCs/>
          <w:sz w:val="24"/>
          <w:highlight w:val="none"/>
        </w:rPr>
      </w:r>
      <w:r/>
    </w:p>
    <w:p>
      <w:pPr>
        <w:pStyle w:val="760"/>
        <w:rPr>
          <w:rFonts w:ascii="楷体" w:eastAsia="楷体" w:cs="宋体"/>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bookmarkStart w:id="34" w:name="_Toc481604679"/>
      <w:r/>
      <w:bookmarkStart w:id="35" w:name="_Toc20862"/>
      <w:r/>
      <w:r/>
    </w:p>
    <w:p>
      <w:pPr>
        <w:pStyle w:val="760"/>
        <w:rPr>
          <w:rFonts w:ascii="楷体" w:eastAsia="楷体" w:cs="宋体"/>
          <w:sz w:val="24"/>
          <w:highlight w:val="none"/>
          <w:lang w:val="zh-CN"/>
        </w:rPr>
      </w:pPr>
      <w:r>
        <w:rPr>
          <w:rFonts w:hint="eastAsia" w:ascii="楷体" w:eastAsia="楷体" w:cs="宋体"/>
          <w:sz w:val="24"/>
          <w:highlight w:val="none"/>
          <w:lang w:val="zh-CN"/>
        </w:rPr>
        <w:t xml:space="preserve">附件一、资格性性检查响应对照表</w:t>
      </w:r>
      <w:bookmarkEnd w:id="34"/>
      <w:r/>
      <w:bookmarkEnd w:id="35"/>
      <w:r/>
      <w:r/>
    </w:p>
    <w:p>
      <w:pPr>
        <w:ind w:firstLine="309"/>
        <w:rPr>
          <w:rFonts w:ascii="楷体" w:eastAsia="楷体" w:cs="宋体"/>
          <w:b/>
          <w:bCs/>
          <w:sz w:val="24"/>
          <w:highlight w:val="none"/>
        </w:rPr>
      </w:pPr>
      <w:r>
        <w:rPr>
          <w:rFonts w:hint="eastAsia" w:ascii="楷体" w:eastAsia="楷体"/>
          <w:sz w:val="24"/>
          <w:highlight w:val="none"/>
        </w:rPr>
        <w:t xml:space="preserve">投标人名称（加盖公章）：</w:t>
      </w:r>
      <w:r/>
    </w:p>
    <w:tbl>
      <w:tblPr>
        <w:tblStyle w:val="769"/>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8"/>
        <w:gridCol w:w="4940"/>
        <w:gridCol w:w="11"/>
        <w:gridCol w:w="1772"/>
        <w:gridCol w:w="10"/>
        <w:gridCol w:w="2088"/>
      </w:tblGrid>
      <w:tr>
        <w:trPr>
          <w:trHeight w:val="1075"/>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ascii="楷体" w:eastAsia="楷体"/>
                <w:b/>
                <w:sz w:val="24"/>
                <w:highlight w:val="none"/>
              </w:rPr>
            </w:pPr>
            <w:r>
              <w:rPr>
                <w:rFonts w:hint="eastAsia" w:ascii="楷体" w:eastAsia="楷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ascii="楷体" w:eastAsia="楷体"/>
                <w:b/>
                <w:sz w:val="24"/>
                <w:highlight w:val="none"/>
              </w:rPr>
            </w:pPr>
            <w:r>
              <w:rPr>
                <w:rFonts w:hint="eastAsia" w:ascii="楷体" w:eastAsia="楷体"/>
                <w:b/>
                <w:sz w:val="24"/>
                <w:highlight w:val="none"/>
              </w:rPr>
              <w:t xml:space="preserve">资格性检查响应内容</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ascii="楷体" w:eastAsia="楷体"/>
                <w:b/>
                <w:sz w:val="20"/>
                <w:szCs w:val="21"/>
                <w:highlight w:val="none"/>
              </w:rPr>
            </w:pPr>
            <w:r>
              <w:rPr>
                <w:rFonts w:hint="eastAsia" w:ascii="楷体" w:eastAsia="楷体"/>
                <w:b/>
                <w:szCs w:val="21"/>
                <w:highlight w:val="none"/>
              </w:rPr>
              <w:t xml:space="preserve">是否响应（满足）</w:t>
            </w:r>
            <w:r/>
          </w:p>
          <w:p>
            <w:pPr>
              <w:jc w:val="center"/>
              <w:spacing w:line="240" w:lineRule="atLeast"/>
              <w:rPr>
                <w:rFonts w:ascii="楷体" w:eastAsia="楷体"/>
                <w:b/>
                <w:sz w:val="24"/>
                <w:highlight w:val="none"/>
              </w:rPr>
            </w:pPr>
            <w:r>
              <w:rPr>
                <w:rFonts w:hint="eastAsia" w:ascii="楷体" w:eastAsia="楷体"/>
                <w:b/>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ascii="楷体" w:eastAsia="楷体"/>
                <w:b/>
                <w:sz w:val="24"/>
                <w:highlight w:val="none"/>
              </w:rPr>
            </w:pPr>
            <w:r>
              <w:rPr>
                <w:rFonts w:hint="eastAsia" w:ascii="楷体" w:eastAsia="楷体"/>
                <w:b/>
                <w:sz w:val="24"/>
                <w:highlight w:val="none"/>
              </w:rPr>
              <w:t xml:space="preserve">投标文件中的</w:t>
            </w:r>
            <w:r/>
          </w:p>
          <w:p>
            <w:pPr>
              <w:jc w:val="center"/>
              <w:spacing w:line="240" w:lineRule="atLeast"/>
              <w:rPr>
                <w:rFonts w:ascii="楷体" w:eastAsia="楷体"/>
                <w:b/>
                <w:sz w:val="24"/>
                <w:highlight w:val="none"/>
              </w:rPr>
            </w:pPr>
            <w:r>
              <w:rPr>
                <w:rFonts w:hint="eastAsia" w:ascii="楷体" w:eastAsia="楷体"/>
                <w:b/>
                <w:sz w:val="24"/>
                <w:highlight w:val="none"/>
              </w:rPr>
              <w:t xml:space="preserve">页码位置</w:t>
            </w:r>
            <w:r/>
          </w:p>
        </w:tc>
      </w:tr>
      <w:tr>
        <w:trPr>
          <w:trHeight w:val="607"/>
        </w:trPr>
        <w:tc>
          <w:tcPr>
            <w:gridSpan w:val="7"/>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ascii="楷体" w:eastAsia="楷体"/>
                <w:b/>
                <w:sz w:val="24"/>
                <w:highlight w:val="none"/>
              </w:rPr>
            </w:pPr>
            <w:r>
              <w:rPr>
                <w:rFonts w:ascii="楷体" w:eastAsia="楷体"/>
                <w:b/>
                <w:sz w:val="28"/>
                <w:szCs w:val="28"/>
                <w:highlight w:val="none"/>
              </w:rPr>
              <w:t xml:space="preserve">通用资格条件</w:t>
            </w:r>
            <w:r>
              <w:rPr>
                <w:rFonts w:hint="eastAsia" w:ascii="楷体" w:eastAsia="楷体"/>
                <w:b/>
                <w:sz w:val="28"/>
                <w:szCs w:val="28"/>
                <w:highlight w:val="none"/>
              </w:rPr>
              <w:t xml:space="preserve">（材料提供详见本项目第一章）</w:t>
            </w:r>
            <w:r/>
          </w:p>
        </w:tc>
      </w:tr>
      <w:tr>
        <w:trPr>
          <w:trHeight w:val="997"/>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楷体" w:eastAsia="楷体"/>
                <w:bCs/>
                <w:sz w:val="24"/>
                <w:highlight w:val="none"/>
              </w:rPr>
            </w:pPr>
            <w:r>
              <w:rPr>
                <w:rFonts w:ascii="楷体" w:eastAsia="楷体"/>
                <w:bCs/>
                <w:sz w:val="24"/>
                <w:highlight w:val="none"/>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ascii="楷体" w:eastAsia="楷体"/>
                <w:szCs w:val="21"/>
                <w:highlight w:val="none"/>
              </w:rPr>
            </w:pPr>
            <w:r>
              <w:rPr>
                <w:rFonts w:hint="eastAsia" w:ascii="楷体" w:eastAsia="楷体"/>
                <w:szCs w:val="21"/>
                <w:highlight w:val="none"/>
              </w:rPr>
              <w:t xml:space="preserve">（1）具有独立承担民事责任的能力（提供营业执照或事业单位、社会团体法人证书等证明材料）;</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ascii="楷体" w:eastAsia="楷体"/>
                <w:b/>
                <w:sz w:val="24"/>
                <w:highlight w:val="none"/>
              </w:rPr>
            </w:pPr>
            <w:r>
              <w:rPr>
                <w:rFonts w:ascii="楷体" w:eastAsia="楷体"/>
                <w:b/>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ascii="楷体" w:eastAsia="楷体"/>
                <w:b/>
                <w:sz w:val="24"/>
                <w:highlight w:val="none"/>
              </w:rPr>
            </w:pPr>
            <w:r>
              <w:rPr>
                <w:rFonts w:ascii="楷体" w:eastAsia="楷体"/>
                <w:b/>
                <w:sz w:val="24"/>
                <w:highlight w:val="none"/>
              </w:rPr>
            </w:r>
            <w:r/>
          </w:p>
        </w:tc>
      </w:tr>
      <w:tr>
        <w:trPr>
          <w:trHeight w:val="848"/>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楷体" w:eastAsia="楷体"/>
                <w:bCs/>
                <w:sz w:val="24"/>
                <w:highlight w:val="none"/>
              </w:rPr>
            </w:pPr>
            <w:r>
              <w:rPr>
                <w:rFonts w:ascii="楷体" w:eastAsia="楷体"/>
                <w:bCs/>
                <w:sz w:val="24"/>
                <w:highlight w:val="none"/>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ascii="楷体" w:eastAsia="楷体"/>
                <w:szCs w:val="21"/>
                <w:highlight w:val="none"/>
              </w:rPr>
            </w:pPr>
            <w:r>
              <w:rPr>
                <w:rFonts w:hint="eastAsia" w:ascii="楷体" w:eastAsia="楷体"/>
                <w:szCs w:val="21"/>
                <w:highlight w:val="none"/>
              </w:rPr>
              <w:t xml:space="preserve">（2）上一年度的财务状况报告（成立不满一年不需提供。若2025年财务状况报告未完成，可提交2024年的财务状况报表或近一年任意一个月的财务报表）；</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ascii="楷体" w:eastAsia="楷体"/>
                <w:b/>
                <w:sz w:val="24"/>
                <w:highlight w:val="none"/>
              </w:rPr>
            </w:pPr>
            <w:r>
              <w:rPr>
                <w:rFonts w:ascii="楷体" w:eastAsia="楷体"/>
                <w:b/>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ascii="楷体" w:eastAsia="楷体"/>
                <w:b/>
                <w:sz w:val="24"/>
                <w:highlight w:val="none"/>
              </w:rPr>
            </w:pPr>
            <w:r>
              <w:rPr>
                <w:rFonts w:ascii="楷体" w:eastAsia="楷体"/>
                <w:b/>
                <w:sz w:val="24"/>
                <w:highlight w:val="none"/>
              </w:rPr>
            </w:r>
            <w:r/>
          </w:p>
        </w:tc>
      </w:tr>
      <w:tr>
        <w:trPr>
          <w:trHeight w:val="848"/>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楷体" w:eastAsia="楷体"/>
                <w:bCs/>
                <w:sz w:val="24"/>
                <w:highlight w:val="none"/>
              </w:rPr>
            </w:pPr>
            <w:r>
              <w:rPr>
                <w:rFonts w:ascii="楷体" w:eastAsia="楷体"/>
                <w:bCs/>
                <w:sz w:val="24"/>
                <w:highlight w:val="none"/>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ascii="楷体" w:eastAsia="楷体"/>
                <w:szCs w:val="21"/>
                <w:highlight w:val="none"/>
              </w:rPr>
            </w:pPr>
            <w:r>
              <w:rPr>
                <w:rFonts w:hint="eastAsia" w:ascii="楷体" w:eastAsia="楷体"/>
                <w:szCs w:val="21"/>
                <w:highlight w:val="none"/>
              </w:rPr>
              <w:t xml:space="preserve">（3）依法缴纳税收和社会保障资金的相关材料（提供参加本次采购活动前一年内至少一个月依法缴纳税收和社会保障资金的相关材料并加盖公章）；</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ascii="楷体" w:eastAsia="楷体"/>
                <w:b/>
                <w:sz w:val="24"/>
                <w:highlight w:val="none"/>
              </w:rPr>
            </w:pPr>
            <w:r>
              <w:rPr>
                <w:rFonts w:ascii="楷体" w:eastAsia="楷体"/>
                <w:b/>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ascii="楷体" w:eastAsia="楷体"/>
                <w:b/>
                <w:sz w:val="24"/>
                <w:highlight w:val="none"/>
              </w:rPr>
            </w:pPr>
            <w:r>
              <w:rPr>
                <w:rFonts w:ascii="楷体" w:eastAsia="楷体"/>
                <w:b/>
                <w:sz w:val="24"/>
                <w:highlight w:val="none"/>
              </w:rPr>
            </w:r>
            <w:r/>
          </w:p>
        </w:tc>
      </w:tr>
      <w:tr>
        <w:trPr>
          <w:trHeight w:val="970"/>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楷体" w:eastAsia="楷体"/>
                <w:bCs/>
                <w:sz w:val="24"/>
                <w:highlight w:val="none"/>
              </w:rPr>
            </w:pPr>
            <w:r>
              <w:rPr>
                <w:rFonts w:ascii="楷体" w:eastAsia="楷体"/>
                <w:bCs/>
                <w:sz w:val="24"/>
                <w:highlight w:val="none"/>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ascii="楷体" w:eastAsia="楷体"/>
                <w:szCs w:val="21"/>
                <w:highlight w:val="none"/>
              </w:rPr>
            </w:pPr>
            <w:r>
              <w:rPr>
                <w:rFonts w:hint="eastAsia" w:ascii="楷体" w:eastAsia="楷体"/>
                <w:szCs w:val="21"/>
                <w:highlight w:val="none"/>
              </w:rPr>
              <w:t xml:space="preserve">（4）具有履行合同所必需的设备和专业技术能力（根据项目需求提供履行合同所必需的设备和专业技术能力的证明材料）；</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ascii="楷体" w:eastAsia="楷体"/>
                <w:sz w:val="24"/>
                <w:highlight w:val="none"/>
              </w:rPr>
            </w:pPr>
            <w:r>
              <w:rPr>
                <w:rFonts w:ascii="楷体" w:eastAsia="楷体"/>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ascii="楷体" w:eastAsia="楷体"/>
                <w:sz w:val="24"/>
                <w:highlight w:val="none"/>
              </w:rPr>
            </w:pPr>
            <w:r>
              <w:rPr>
                <w:rFonts w:ascii="楷体" w:eastAsia="楷体"/>
                <w:sz w:val="24"/>
                <w:highlight w:val="none"/>
              </w:rPr>
            </w:r>
            <w:r/>
          </w:p>
        </w:tc>
      </w:tr>
      <w:tr>
        <w:trPr>
          <w:trHeight w:val="1267"/>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楷体" w:eastAsia="楷体"/>
                <w:bCs/>
                <w:sz w:val="24"/>
                <w:highlight w:val="none"/>
              </w:rPr>
            </w:pPr>
            <w:r>
              <w:rPr>
                <w:rFonts w:ascii="楷体" w:eastAsia="楷体"/>
                <w:bCs/>
                <w:sz w:val="24"/>
                <w:highlight w:val="none"/>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590" w:lineRule="exact"/>
              <w:shd w:val="clear" w:color="auto" w:fill="ffffff"/>
              <w:widowControl/>
              <w:rPr>
                <w:rFonts w:ascii="楷体" w:eastAsia="楷体"/>
                <w:sz w:val="20"/>
                <w:szCs w:val="21"/>
                <w:highlight w:val="none"/>
              </w:rPr>
            </w:pPr>
            <w:r>
              <w:rPr>
                <w:rFonts w:hint="eastAsia" w:ascii="楷体" w:eastAsia="楷体"/>
                <w:szCs w:val="21"/>
                <w:highlight w:val="none"/>
              </w:rPr>
              <w:t xml:space="preserve">（5）参加本次采购活动前三年内，在经营活动中没有重大违法记录（提供参加本次采购活动前3年内在经营活动中没有重大违法记录的书面声明）。</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ascii="楷体" w:eastAsia="楷体"/>
                <w:sz w:val="24"/>
                <w:highlight w:val="none"/>
              </w:rPr>
            </w:pPr>
            <w:r>
              <w:rPr>
                <w:rFonts w:ascii="楷体" w:eastAsia="楷体"/>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ascii="楷体" w:eastAsia="楷体"/>
                <w:sz w:val="24"/>
                <w:highlight w:val="none"/>
              </w:rPr>
            </w:pPr>
            <w:r>
              <w:rPr>
                <w:rFonts w:ascii="楷体" w:eastAsia="楷体"/>
                <w:sz w:val="24"/>
                <w:highlight w:val="none"/>
              </w:rPr>
            </w:r>
            <w:r/>
          </w:p>
        </w:tc>
      </w:tr>
      <w:tr>
        <w:trPr>
          <w:trHeight w:val="1267"/>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楷体" w:eastAsia="楷体"/>
                <w:bCs/>
                <w:sz w:val="24"/>
                <w:highlight w:val="none"/>
              </w:rPr>
            </w:pPr>
            <w:r>
              <w:rPr>
                <w:rFonts w:hint="eastAsia" w:ascii="楷体" w:eastAsia="楷体"/>
                <w:bCs/>
                <w:sz w:val="24"/>
                <w:highlight w:val="none"/>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法律、行政法规规定的其他条件（提供项目实施所必需的许可资质证明材料）：无。</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ascii="楷体" w:eastAsia="楷体"/>
                <w:sz w:val="24"/>
                <w:highlight w:val="none"/>
              </w:rPr>
            </w:pPr>
            <w:r>
              <w:rPr>
                <w:rFonts w:ascii="楷体" w:eastAsia="楷体"/>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ascii="楷体" w:eastAsia="楷体"/>
                <w:sz w:val="24"/>
                <w:highlight w:val="none"/>
              </w:rPr>
            </w:pPr>
            <w:r>
              <w:rPr>
                <w:rFonts w:ascii="楷体" w:eastAsia="楷体"/>
                <w:sz w:val="24"/>
                <w:highlight w:val="none"/>
              </w:rPr>
            </w:r>
            <w:r/>
          </w:p>
        </w:tc>
      </w:tr>
      <w:tr>
        <w:trPr>
          <w:trHeight w:val="1267"/>
        </w:trPr>
        <w:tc>
          <w:tcPr>
            <w:gridSpan w:val="2"/>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楷体" w:eastAsia="楷体"/>
                <w:bCs/>
                <w:sz w:val="24"/>
                <w:highlight w:val="none"/>
              </w:rPr>
            </w:pPr>
            <w:r>
              <w:rPr>
                <w:rFonts w:hint="eastAsia" w:ascii="楷体" w:eastAsia="楷体"/>
                <w:bCs/>
                <w:sz w:val="24"/>
                <w:highlight w:val="none"/>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ascii="楷体" w:eastAsia="楷体"/>
                <w:szCs w:val="21"/>
                <w:highlight w:val="none"/>
              </w:rPr>
            </w:pPr>
            <w:r>
              <w:rPr>
                <w:rFonts w:hint="eastAsia" w:ascii="楷体" w:eastAsia="楷体"/>
                <w:szCs w:val="21"/>
                <w:highlight w:val="none"/>
              </w:rPr>
              <w:t xml:space="preserve">若供应商为联合体，则需提供联合体协议，联合体协议需对牵头方有明确说明，并加盖各方公章，联合体协议中要明确各方法律责任及承担本项目的比例情况（联合体协议格式参考本文件附件部分，非联合体参加本项目本项可不提供）</w:t>
            </w:r>
            <w:r/>
          </w:p>
        </w:tc>
        <w:tc>
          <w:tcPr>
            <w:gridSpan w:val="3"/>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ascii="楷体" w:eastAsia="楷体"/>
                <w:sz w:val="24"/>
                <w:highlight w:val="none"/>
              </w:rPr>
            </w:pPr>
            <w:r>
              <w:rPr>
                <w:rFonts w:ascii="楷体" w:eastAsia="楷体"/>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ascii="楷体" w:eastAsia="楷体"/>
                <w:sz w:val="24"/>
                <w:highlight w:val="none"/>
              </w:rPr>
            </w:pPr>
            <w:r>
              <w:rPr>
                <w:rFonts w:ascii="楷体" w:eastAsia="楷体"/>
                <w:sz w:val="24"/>
                <w:highlight w:val="none"/>
              </w:rPr>
            </w:r>
            <w:r/>
          </w:p>
        </w:tc>
      </w:tr>
      <w:tr>
        <w:trPr>
          <w:trHeight w:val="733"/>
        </w:trPr>
        <w:tc>
          <w:tcPr>
            <w:gridSpan w:val="7"/>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ascii="楷体" w:eastAsia="楷体"/>
                <w:sz w:val="24"/>
                <w:highlight w:val="none"/>
              </w:rPr>
            </w:pPr>
            <w:r/>
            <w:bookmarkStart w:id="36" w:name="_Toc21853"/>
            <w:r/>
            <w:r/>
          </w:p>
        </w:tc>
      </w:tr>
      <w:tr>
        <w:trPr>
          <w:trHeight w:val="733"/>
        </w:trPr>
        <w:tc>
          <w:tcPr>
            <w:tcBorders>
              <w:top w:val="single" w:color="auto" w:sz="4" w:space="0"/>
              <w:left w:val="single" w:color="auto" w:sz="4" w:space="0"/>
              <w:bottom w:val="single" w:color="auto" w:sz="4" w:space="0"/>
              <w:right w:val="single" w:color="auto" w:sz="4" w:space="0"/>
            </w:tcBorders>
            <w:tcW w:w="631" w:type="dxa"/>
            <w:vAlign w:val="center"/>
            <w:textDirection w:val="lrTb"/>
            <w:noWrap/>
          </w:tcPr>
          <w:p>
            <w:pPr>
              <w:jc w:val="center"/>
              <w:rPr>
                <w:rFonts w:hint="default" w:ascii="楷体" w:eastAsia="楷体"/>
                <w:bCs/>
                <w:sz w:val="24"/>
                <w:highlight w:val="none"/>
                <w:lang w:val="en-US" w:eastAsia="zh-CN"/>
              </w:rPr>
            </w:pPr>
            <w:r>
              <w:rPr>
                <w:rFonts w:hint="default" w:ascii="楷体" w:eastAsia="楷体"/>
                <w:bCs/>
                <w:sz w:val="24"/>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4959" w:type="dxa"/>
            <w:vAlign w:val="center"/>
            <w:textDirection w:val="lrTb"/>
            <w:noWrap/>
          </w:tcPr>
          <w:p>
            <w:pPr>
              <w:jc w:val="both"/>
              <w:keepLines w:val="0"/>
              <w:keepNext w:val="0"/>
              <w:pageBreakBefore w:val="0"/>
              <w:spacing w:line="360" w:lineRule="auto"/>
              <w:widowControl w:val="off"/>
              <w:rPr>
                <w:rFonts w:hint="eastAsia" w:ascii="楷体" w:eastAsia="楷体"/>
                <w:bCs/>
                <w:sz w:val="24"/>
                <w:highlight w:val="none"/>
                <w:lang w:val="en-US" w:eastAsia="zh-CN"/>
              </w:rPr>
            </w:pPr>
            <w:r>
              <w:rPr>
                <w:rFonts w:hint="eastAsia" w:ascii="楷体" w:eastAsia="楷体"/>
                <w:bCs/>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hint="eastAsia" w:ascii="楷体" w:eastAsia="楷体"/>
                <w:bCs/>
                <w:sz w:val="24"/>
                <w:highlight w:val="none"/>
                <w:lang w:val="en-US" w:eastAsia="zh-CN"/>
              </w:rPr>
            </w:pPr>
            <w:r>
              <w:rPr>
                <w:rFonts w:hint="eastAsia" w:ascii="楷体" w:eastAsia="楷体"/>
                <w:bCs/>
                <w:sz w:val="24"/>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2098" w:type="dxa"/>
            <w:vAlign w:val="center"/>
            <w:textDirection w:val="lrTb"/>
            <w:noWrap/>
          </w:tcPr>
          <w:p>
            <w:pPr>
              <w:jc w:val="center"/>
              <w:rPr>
                <w:rFonts w:hint="eastAsia" w:ascii="楷体" w:eastAsia="楷体"/>
                <w:bCs/>
                <w:sz w:val="24"/>
                <w:highlight w:val="none"/>
                <w:lang w:val="en-US" w:eastAsia="zh-CN"/>
              </w:rPr>
            </w:pPr>
            <w:r>
              <w:rPr>
                <w:rFonts w:hint="eastAsia" w:ascii="楷体" w:eastAsia="楷体"/>
                <w:bCs/>
                <w:sz w:val="24"/>
                <w:highlight w:val="none"/>
                <w:lang w:val="en-US" w:eastAsia="zh-CN"/>
              </w:rPr>
            </w:r>
            <w:r/>
          </w:p>
        </w:tc>
      </w:tr>
    </w:tbl>
    <w:p>
      <w:pPr>
        <w:rPr>
          <w:rFonts w:hint="eastAsia" w:ascii="楷体" w:hAnsi="楷体" w:eastAsia="楷体" w:cs="楷体"/>
          <w:sz w:val="30"/>
          <w:szCs w:val="30"/>
          <w:highlight w:val="none"/>
          <w:lang w:eastAsia="zh-CN"/>
        </w:rPr>
      </w:pPr>
      <w:r>
        <w:rPr>
          <w:rFonts w:hint="eastAsia" w:ascii="楷体" w:eastAsia="楷体" w:cs="宋体"/>
          <w:sz w:val="24"/>
          <w:highlight w:val="none"/>
        </w:rPr>
        <w:br w:type="page" w:clear="all"/>
      </w:r>
      <w:r>
        <w:rPr>
          <w:rFonts w:hint="eastAsia" w:ascii="楷体" w:hAnsi="楷体" w:eastAsia="楷体" w:cs="楷体"/>
          <w:sz w:val="30"/>
          <w:szCs w:val="30"/>
          <w:highlight w:val="none"/>
        </w:rPr>
        <w:t xml:space="preserve">具有独立承担民事责任的能力（提供营业执照或事业单位、社会团体法人证书等证明材料）</w:t>
      </w:r>
      <w:r>
        <w:rPr>
          <w:rFonts w:hint="eastAsia" w:ascii="楷体" w:hAnsi="楷体" w:eastAsia="楷体" w:cs="楷体"/>
          <w:sz w:val="30"/>
          <w:szCs w:val="30"/>
          <w:highlight w:val="none"/>
          <w:lang w:eastAsia="zh-CN"/>
        </w:rPr>
        <w:t xml:space="preserve">；</w:t>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br w:type="page" w:clear="all"/>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rPr>
        <w:t xml:space="preserve">上一年度的财务状况报告（成立不满一年不需提供。若202</w:t>
      </w:r>
      <w:r>
        <w:rPr>
          <w:rFonts w:hint="eastAsia" w:ascii="楷体" w:hAnsi="楷体" w:eastAsia="楷体" w:cs="楷体"/>
          <w:sz w:val="30"/>
          <w:szCs w:val="30"/>
          <w:highlight w:val="none"/>
          <w:lang w:val="en-US" w:eastAsia="zh-CN"/>
        </w:rPr>
        <w:t xml:space="preserve">5</w:t>
      </w:r>
      <w:r>
        <w:rPr>
          <w:rFonts w:hint="eastAsia" w:ascii="楷体" w:hAnsi="楷体" w:eastAsia="楷体" w:cs="楷体"/>
          <w:sz w:val="30"/>
          <w:szCs w:val="30"/>
          <w:highlight w:val="none"/>
        </w:rPr>
        <w:t xml:space="preserve">年财务状况报告未完成，可提交202</w:t>
      </w:r>
      <w:r>
        <w:rPr>
          <w:rFonts w:hint="eastAsia" w:ascii="楷体" w:hAnsi="楷体" w:eastAsia="楷体" w:cs="楷体"/>
          <w:sz w:val="30"/>
          <w:szCs w:val="30"/>
          <w:highlight w:val="none"/>
          <w:lang w:val="en-US" w:eastAsia="zh-CN"/>
        </w:rPr>
        <w:t xml:space="preserve">4</w:t>
      </w:r>
      <w:r>
        <w:rPr>
          <w:rFonts w:hint="eastAsia" w:ascii="楷体" w:hAnsi="楷体" w:eastAsia="楷体" w:cs="楷体"/>
          <w:sz w:val="30"/>
          <w:szCs w:val="30"/>
          <w:highlight w:val="none"/>
        </w:rPr>
        <w:t xml:space="preserve">年的财务状况</w:t>
      </w:r>
      <w:r>
        <w:rPr>
          <w:rFonts w:hint="eastAsia" w:ascii="楷体" w:hAnsi="楷体" w:eastAsia="楷体" w:cs="楷体"/>
          <w:sz w:val="30"/>
          <w:szCs w:val="30"/>
          <w:highlight w:val="none"/>
          <w:lang w:val="en-US" w:eastAsia="zh-CN"/>
        </w:rPr>
        <w:t xml:space="preserve">报表</w:t>
      </w:r>
      <w:r>
        <w:rPr>
          <w:rFonts w:hint="eastAsia" w:ascii="楷体" w:hAnsi="楷体" w:eastAsia="楷体" w:cs="楷体"/>
          <w:sz w:val="30"/>
          <w:szCs w:val="30"/>
          <w:highlight w:val="none"/>
        </w:rPr>
        <w:t xml:space="preserve">或近一年任意一个月的财务报表）</w:t>
      </w:r>
      <w:r>
        <w:rPr>
          <w:rFonts w:hint="eastAsia" w:ascii="楷体" w:hAnsi="楷体" w:eastAsia="楷体" w:cs="楷体"/>
          <w:sz w:val="30"/>
          <w:szCs w:val="30"/>
          <w:highlight w:val="none"/>
          <w:lang w:eastAsia="zh-CN"/>
        </w:rPr>
        <w:t xml:space="preserve">；</w:t>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br w:type="page" w:clear="all"/>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rPr>
        <w:t xml:space="preserve">依法缴纳税收和社会保障资金的相关材料（提供参加本次采购活动前一年内至少一个月依法缴纳税收和社会保障资金的相关材料并加盖公章）</w:t>
      </w:r>
      <w:r>
        <w:rPr>
          <w:rFonts w:hint="eastAsia" w:ascii="楷体" w:hAnsi="楷体" w:eastAsia="楷体" w:cs="楷体"/>
          <w:sz w:val="30"/>
          <w:szCs w:val="30"/>
          <w:highlight w:val="none"/>
          <w:lang w:eastAsia="zh-CN"/>
        </w:rPr>
        <w:t xml:space="preserve">；</w:t>
      </w:r>
      <w:r/>
    </w:p>
    <w:p>
      <w:pPr>
        <w:rPr>
          <w:rFonts w:hint="eastAsia" w:cs="Times New Roman"/>
          <w:highlight w:val="none"/>
        </w:rPr>
      </w:pPr>
      <w:r>
        <w:rPr>
          <w:rFonts w:hint="eastAsia" w:cs="Times New Roman"/>
          <w:highlight w:val="none"/>
        </w:rPr>
        <w:br w:type="page" w:clear="all"/>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rPr>
        <w:t xml:space="preserve">具有履行合同所必需的设备和专业技术能力（根据项目需求提供履行合同所必需的设备和专业技术能力的证明材料）</w:t>
      </w:r>
      <w:r>
        <w:rPr>
          <w:rFonts w:hint="eastAsia" w:ascii="楷体" w:hAnsi="楷体" w:eastAsia="楷体" w:cs="楷体"/>
          <w:sz w:val="30"/>
          <w:szCs w:val="30"/>
          <w:highlight w:val="none"/>
          <w:lang w:eastAsia="zh-CN"/>
        </w:rPr>
        <w:t xml:space="preserve">；</w:t>
      </w:r>
      <w:r/>
    </w:p>
    <w:p>
      <w:pPr>
        <w:rPr>
          <w:rFonts w:hint="eastAsia" w:cs="Times New Roman"/>
          <w:highlight w:val="none"/>
        </w:rPr>
      </w:pPr>
      <w:r>
        <w:rPr>
          <w:rFonts w:hint="eastAsia" w:cs="Times New Roman"/>
          <w:highlight w:val="none"/>
        </w:rPr>
        <w:br w:type="page" w:clear="all"/>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rPr>
        <w:t xml:space="preserve">参加本次采购活动前三年内，在经营活动中没有重大违法记录（提供参加本次采购活动前3年内在经营活动中没有重大违法记录的书面声明）</w:t>
      </w:r>
      <w:r>
        <w:rPr>
          <w:rFonts w:hint="eastAsia" w:ascii="楷体" w:hAnsi="楷体" w:eastAsia="楷体" w:cs="楷体"/>
          <w:sz w:val="30"/>
          <w:szCs w:val="30"/>
          <w:highlight w:val="none"/>
          <w:lang w:eastAsia="zh-CN"/>
        </w:rPr>
        <w:t xml:space="preserve">；</w:t>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br w:type="page" w:clear="all"/>
      </w:r>
      <w:r/>
    </w:p>
    <w:p>
      <w:pPr>
        <w:rPr>
          <w:rFonts w:hint="eastAsia" w:cs="Times New Roman"/>
          <w:highlight w:val="none"/>
        </w:rPr>
      </w:pPr>
      <w:r>
        <w:rPr>
          <w:rFonts w:hint="eastAsia" w:cs="Times New Roman"/>
          <w:highlight w:val="none"/>
        </w:rPr>
      </w:r>
      <w:r/>
    </w:p>
    <w:p>
      <w:pPr>
        <w:pStyle w:val="802"/>
        <w:ind w:left="0" w:right="0"/>
        <w:jc w:val="center"/>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000000"/>
          <w:sz w:val="24"/>
          <w:szCs w:val="24"/>
          <w:highlight w:val="none"/>
        </w:rPr>
        <w:t xml:space="preserve">中小微企业声明函（服务类项目）（采购包号：**）</w:t>
      </w:r>
      <w:r/>
    </w:p>
    <w:p>
      <w:pPr>
        <w:pStyle w:val="802"/>
        <w:jc w:val="center"/>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highlight w:val="none"/>
        </w:rPr>
        <w:t xml:space="preserve"> </w:t>
      </w:r>
      <w:r/>
    </w:p>
    <w:p>
      <w:pPr>
        <w:pStyle w:val="802"/>
        <w:ind w:left="0" w:firstLine="360"/>
        <w:jc w:val="both"/>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本公司（联合体）郑重声明，根据《政府采购促进中小企业发展管理办法》(财库〔2020〕46号)的规定，本公司（联合体）参加</w:t>
      </w:r>
      <w:r>
        <w:rPr>
          <w:rFonts w:hint="eastAsia" w:ascii="楷体" w:hAnsi="楷体" w:eastAsia="楷体" w:cs="楷体"/>
          <w:color w:val="000000"/>
          <w:sz w:val="24"/>
          <w:szCs w:val="24"/>
          <w:highlight w:val="none"/>
          <w:u w:val="single"/>
        </w:rPr>
        <w:t xml:space="preserve">（单位名称）</w:t>
      </w:r>
      <w:r>
        <w:rPr>
          <w:rFonts w:hint="eastAsia" w:ascii="楷体" w:hAnsi="楷体" w:eastAsia="楷体" w:cs="楷体"/>
          <w:color w:val="000000"/>
          <w:sz w:val="24"/>
          <w:szCs w:val="24"/>
          <w:highlight w:val="none"/>
        </w:rPr>
        <w:t xml:space="preserve">采购编号为</w:t>
      </w:r>
      <w:r>
        <w:rPr>
          <w:rFonts w:hint="eastAsia" w:ascii="楷体" w:hAnsi="楷体" w:eastAsia="楷体" w:cs="楷体"/>
          <w:color w:val="000000"/>
          <w:sz w:val="24"/>
          <w:szCs w:val="24"/>
          <w:highlight w:val="none"/>
          <w:u w:val="single"/>
        </w:rPr>
        <w:t xml:space="preserve">（采购编号）</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pStyle w:val="802"/>
        <w:ind w:left="0" w:firstLine="360"/>
        <w:jc w:val="both"/>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u w:val="single"/>
        </w:rPr>
        <w:t xml:space="preserve">（标的名称）</w:t>
      </w:r>
      <w:r>
        <w:rPr>
          <w:rFonts w:hint="eastAsia" w:ascii="楷体" w:hAnsi="楷体" w:eastAsia="楷体" w:cs="楷体"/>
          <w:i/>
          <w:iCs/>
          <w:color w:val="000000"/>
          <w:sz w:val="24"/>
          <w:szCs w:val="24"/>
          <w:highlight w:val="none"/>
        </w:rPr>
        <w:t xml:space="preserve">，</w:t>
      </w:r>
      <w:r>
        <w:rPr>
          <w:rFonts w:hint="eastAsia" w:ascii="楷体" w:hAnsi="楷体" w:eastAsia="楷体" w:cs="楷体"/>
          <w:color w:val="000000"/>
          <w:sz w:val="24"/>
          <w:szCs w:val="24"/>
          <w:highlight w:val="none"/>
        </w:rPr>
        <w:t xml:space="preserve">属于</w:t>
      </w:r>
      <w:r>
        <w:rPr>
          <w:rFonts w:hint="eastAsia" w:ascii="楷体" w:hAnsi="楷体" w:eastAsia="楷体" w:cs="楷体"/>
          <w:color w:val="000000"/>
          <w:sz w:val="24"/>
          <w:szCs w:val="24"/>
          <w:highlight w:val="none"/>
          <w:u w:val="single"/>
        </w:rPr>
        <w:t xml:space="preserve">（供应商填写招标文件中明确的所属行业）</w:t>
      </w:r>
      <w:r>
        <w:rPr>
          <w:rFonts w:hint="eastAsia" w:ascii="楷体" w:hAnsi="楷体" w:eastAsia="楷体" w:cs="楷体"/>
          <w:color w:val="000000"/>
          <w:sz w:val="24"/>
          <w:szCs w:val="24"/>
          <w:highlight w:val="none"/>
        </w:rPr>
        <w:t xml:space="preserve">行业；承接企业为</w:t>
      </w:r>
      <w:r>
        <w:rPr>
          <w:rFonts w:hint="eastAsia" w:ascii="楷体" w:hAnsi="楷体" w:eastAsia="楷体" w:cs="楷体"/>
          <w:color w:val="000000"/>
          <w:sz w:val="24"/>
          <w:szCs w:val="24"/>
          <w:highlight w:val="none"/>
          <w:u w:val="single"/>
        </w:rPr>
        <w:t xml:space="preserve">（企业名称）</w:t>
      </w:r>
      <w:r>
        <w:rPr>
          <w:rFonts w:hint="eastAsia" w:ascii="楷体" w:hAnsi="楷体" w:eastAsia="楷体" w:cs="楷体"/>
          <w:color w:val="000000"/>
          <w:sz w:val="24"/>
          <w:szCs w:val="24"/>
          <w:highlight w:val="none"/>
        </w:rPr>
        <w:t xml:space="preserve">，从业人员</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人，营业收入为</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万元，资产总额为</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万元</w:t>
      </w:r>
      <w:r>
        <w:rPr>
          <w:rFonts w:hint="eastAsia" w:ascii="楷体" w:hAnsi="楷体" w:eastAsia="楷体" w:cs="楷体"/>
          <w:color w:val="000000"/>
          <w:sz w:val="24"/>
          <w:szCs w:val="24"/>
          <w:highlight w:val="none"/>
          <w:vertAlign w:val="superscript"/>
        </w:rPr>
        <w:t xml:space="preserve">1</w:t>
      </w:r>
      <w:r>
        <w:rPr>
          <w:rFonts w:hint="eastAsia" w:ascii="楷体" w:hAnsi="楷体" w:eastAsia="楷体" w:cs="楷体"/>
          <w:color w:val="000000"/>
          <w:sz w:val="24"/>
          <w:szCs w:val="24"/>
          <w:highlight w:val="none"/>
        </w:rPr>
        <w:t xml:space="preserve">，属于</w:t>
      </w:r>
      <w:r>
        <w:rPr>
          <w:rFonts w:hint="eastAsia" w:ascii="楷体" w:hAnsi="楷体" w:eastAsia="楷体" w:cs="楷体"/>
          <w:color w:val="000000"/>
          <w:sz w:val="24"/>
          <w:szCs w:val="24"/>
          <w:highlight w:val="none"/>
          <w:u w:val="single"/>
        </w:rPr>
        <w:t xml:space="preserve">（□中型企业 □小型企业 □微型企业）；</w:t>
      </w:r>
      <w:r/>
    </w:p>
    <w:p>
      <w:pPr>
        <w:pStyle w:val="802"/>
        <w:ind w:left="0" w:firstLine="360"/>
        <w:jc w:val="both"/>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u w:val="single"/>
        </w:rPr>
        <w:t xml:space="preserve">（标的名称）</w:t>
      </w:r>
      <w:r>
        <w:rPr>
          <w:rFonts w:hint="eastAsia" w:ascii="楷体" w:hAnsi="楷体" w:eastAsia="楷体" w:cs="楷体"/>
          <w:i/>
          <w:iCs/>
          <w:color w:val="000000"/>
          <w:sz w:val="24"/>
          <w:szCs w:val="24"/>
          <w:highlight w:val="none"/>
        </w:rPr>
        <w:t xml:space="preserve">，</w:t>
      </w:r>
      <w:r>
        <w:rPr>
          <w:rFonts w:hint="eastAsia" w:ascii="楷体" w:hAnsi="楷体" w:eastAsia="楷体" w:cs="楷体"/>
          <w:color w:val="000000"/>
          <w:sz w:val="24"/>
          <w:szCs w:val="24"/>
          <w:highlight w:val="none"/>
        </w:rPr>
        <w:t xml:space="preserve">属于</w:t>
      </w:r>
      <w:r>
        <w:rPr>
          <w:rFonts w:hint="eastAsia" w:ascii="楷体" w:hAnsi="楷体" w:eastAsia="楷体" w:cs="楷体"/>
          <w:color w:val="000000"/>
          <w:sz w:val="24"/>
          <w:szCs w:val="24"/>
          <w:highlight w:val="none"/>
          <w:u w:val="single"/>
        </w:rPr>
        <w:t xml:space="preserve">（供应商填写招标文件中明确的所属行业）</w:t>
      </w:r>
      <w:r>
        <w:rPr>
          <w:rFonts w:hint="eastAsia" w:ascii="楷体" w:hAnsi="楷体" w:eastAsia="楷体" w:cs="楷体"/>
          <w:color w:val="000000"/>
          <w:sz w:val="24"/>
          <w:szCs w:val="24"/>
          <w:highlight w:val="none"/>
        </w:rPr>
        <w:t xml:space="preserve">行业；承接企业为</w:t>
      </w:r>
      <w:r>
        <w:rPr>
          <w:rFonts w:hint="eastAsia" w:ascii="楷体" w:hAnsi="楷体" w:eastAsia="楷体" w:cs="楷体"/>
          <w:color w:val="000000"/>
          <w:sz w:val="24"/>
          <w:szCs w:val="24"/>
          <w:highlight w:val="none"/>
          <w:u w:val="single"/>
        </w:rPr>
        <w:t xml:space="preserve">（企业名称）</w:t>
      </w:r>
      <w:r>
        <w:rPr>
          <w:rFonts w:hint="eastAsia" w:ascii="楷体" w:hAnsi="楷体" w:eastAsia="楷体" w:cs="楷体"/>
          <w:color w:val="000000"/>
          <w:sz w:val="24"/>
          <w:szCs w:val="24"/>
          <w:highlight w:val="none"/>
        </w:rPr>
        <w:t xml:space="preserve">，从业人员</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人，营业收入为</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万元，资产总额为</w:t>
      </w:r>
      <w:r>
        <w:rPr>
          <w:rFonts w:hint="eastAsia" w:ascii="楷体" w:hAnsi="楷体" w:eastAsia="楷体" w:cs="楷体"/>
          <w:color w:val="000000"/>
          <w:sz w:val="24"/>
          <w:szCs w:val="24"/>
          <w:highlight w:val="none"/>
          <w:u w:val="single"/>
        </w:rPr>
        <w:t xml:space="preserve">      </w:t>
      </w:r>
      <w:r>
        <w:rPr>
          <w:rFonts w:hint="eastAsia" w:ascii="楷体" w:hAnsi="楷体" w:eastAsia="楷体" w:cs="楷体"/>
          <w:color w:val="000000"/>
          <w:sz w:val="24"/>
          <w:szCs w:val="24"/>
          <w:highlight w:val="none"/>
        </w:rPr>
        <w:t xml:space="preserve">万元</w:t>
      </w:r>
      <w:r>
        <w:rPr>
          <w:rFonts w:hint="eastAsia" w:ascii="楷体" w:hAnsi="楷体" w:eastAsia="楷体" w:cs="楷体"/>
          <w:color w:val="000000"/>
          <w:sz w:val="24"/>
          <w:szCs w:val="24"/>
          <w:highlight w:val="none"/>
          <w:vertAlign w:val="superscript"/>
        </w:rPr>
        <w:t xml:space="preserve">1</w:t>
      </w:r>
      <w:r>
        <w:rPr>
          <w:rFonts w:hint="eastAsia" w:ascii="楷体" w:hAnsi="楷体" w:eastAsia="楷体" w:cs="楷体"/>
          <w:color w:val="000000"/>
          <w:sz w:val="24"/>
          <w:szCs w:val="24"/>
          <w:highlight w:val="none"/>
        </w:rPr>
        <w:t xml:space="preserve">，属于</w:t>
      </w:r>
      <w:r>
        <w:rPr>
          <w:rFonts w:hint="eastAsia" w:ascii="楷体" w:hAnsi="楷体" w:eastAsia="楷体" w:cs="楷体"/>
          <w:color w:val="000000"/>
          <w:sz w:val="24"/>
          <w:szCs w:val="24"/>
          <w:highlight w:val="none"/>
          <w:u w:val="single"/>
        </w:rPr>
        <w:t xml:space="preserve">（□中型企业 □小型企业 □微型企业）；</w:t>
      </w:r>
      <w:r/>
    </w:p>
    <w:p>
      <w:pPr>
        <w:pStyle w:val="802"/>
        <w:ind w:left="0" w:firstLine="360"/>
        <w:jc w:val="both"/>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w:t>
      </w:r>
      <w:r/>
    </w:p>
    <w:p>
      <w:pPr>
        <w:pStyle w:val="802"/>
        <w:ind w:left="0" w:firstLine="360"/>
        <w:jc w:val="both"/>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以上企业，不属于大企业的分支机构，不存在控股股东为大企业的情形，也不存在与大企业的负责人为同一人的情形。</w:t>
      </w:r>
      <w:r/>
    </w:p>
    <w:p>
      <w:pPr>
        <w:pStyle w:val="802"/>
        <w:ind w:left="0" w:firstLine="360"/>
        <w:jc w:val="both"/>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本企业对上述声明内容的真实性负责。如有虚假，将依法承担相应责任</w:t>
      </w:r>
      <w:r/>
    </w:p>
    <w:p>
      <w:pPr>
        <w:pStyle w:val="802"/>
        <w:ind w:right="720"/>
        <w:jc w:val="both"/>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highlight w:val="none"/>
        </w:rPr>
        <w:t xml:space="preserve"> </w:t>
      </w:r>
      <w:r/>
    </w:p>
    <w:p>
      <w:pPr>
        <w:pStyle w:val="802"/>
        <w:ind w:left="0" w:right="180" w:firstLine="360"/>
        <w:jc w:val="center"/>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                                   企业名称（加盖CA电子公章）：</w:t>
      </w:r>
      <w:r/>
    </w:p>
    <w:p>
      <w:pPr>
        <w:pStyle w:val="802"/>
        <w:ind w:left="0" w:right="180" w:firstLine="360"/>
        <w:jc w:val="center"/>
        <w:keepLines w:val="0"/>
        <w:keepNext w:val="0"/>
        <w:spacing w:before="0" w:beforeAutospacing="0" w:after="0" w:afterAutospacing="0" w:line="360" w:lineRule="auto"/>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                               日期：___年____月____日 </w:t>
      </w:r>
      <w:r/>
    </w:p>
    <w:p>
      <w:pPr>
        <w:pStyle w:val="802"/>
        <w:ind w:left="0" w:firstLine="480"/>
        <w:jc w:val="both"/>
        <w:keepLines w:val="0"/>
        <w:keepNext w:val="0"/>
        <w:spacing w:before="0" w:beforeAutospacing="0" w:after="0" w:afterAutospacing="0" w:line="0" w:lineRule="atLeast"/>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highlight w:val="none"/>
        </w:rPr>
        <w:t xml:space="preserve"> </w:t>
      </w:r>
      <w:r/>
    </w:p>
    <w:p>
      <w:pPr>
        <w:pStyle w:val="802"/>
        <w:ind w:left="0" w:firstLine="480"/>
        <w:jc w:val="both"/>
        <w:keepLines w:val="0"/>
        <w:keepNext w:val="0"/>
        <w:spacing w:before="0" w:beforeAutospacing="0" w:after="0" w:afterAutospacing="0" w:line="0" w:lineRule="atLeast"/>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备注：</w:t>
      </w:r>
      <w:r/>
    </w:p>
    <w:p>
      <w:pPr>
        <w:pStyle w:val="802"/>
        <w:ind w:left="0" w:firstLine="480"/>
        <w:jc w:val="both"/>
        <w:keepLines w:val="0"/>
        <w:keepNext w:val="0"/>
        <w:spacing w:before="0" w:beforeAutospacing="0" w:after="0" w:afterAutospacing="0" w:line="0" w:lineRule="atLeast"/>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1.从业人员、营业收入、资产总额填报上一年度数据，无上一年度数据的新成立企业可不填报。</w:t>
      </w:r>
      <w:r/>
    </w:p>
    <w:p>
      <w:pPr>
        <w:pStyle w:val="802"/>
        <w:ind w:left="0" w:firstLine="480"/>
        <w:jc w:val="both"/>
        <w:keepLines w:val="0"/>
        <w:keepNext w:val="0"/>
        <w:spacing w:before="0" w:beforeAutospacing="0" w:after="0" w:afterAutospacing="0" w:line="0" w:lineRule="atLeast"/>
        <w:widowControl w:val="off"/>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802"/>
        <w:ind w:left="0" w:firstLine="480"/>
        <w:jc w:val="both"/>
        <w:keepLines w:val="0"/>
        <w:keepNext w:val="0"/>
        <w:spacing w:before="0" w:beforeAutospacing="0" w:after="0" w:afterAutospacing="0" w:line="0" w:lineRule="atLeast"/>
        <w:widowControl w:val="off"/>
        <w:rPr>
          <w:rFonts w:hint="eastAsia" w:ascii="楷体" w:hAnsi="楷体" w:eastAsia="楷体" w:cs="楷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br w:type="page" w:clear="all"/>
      </w:r>
      <w:r/>
    </w:p>
    <w:p>
      <w:pPr>
        <w:jc w:val="center"/>
        <w:spacing w:line="360" w:lineRule="auto"/>
        <w:rPr>
          <w:rFonts w:hint="eastAsia" w:ascii="楷体" w:hAnsi="楷体" w:eastAsia="楷体" w:cs="楷体"/>
          <w:b/>
          <w:bCs/>
          <w:color w:val="000000" w:themeColor="text1"/>
          <w:sz w:val="28"/>
          <w:highlight w:val="none"/>
          <w14:textFill>
            <w14:solidFill>
              <w14:schemeClr w14:val="tx1"/>
            </w14:solidFill>
          </w14:textFill>
        </w:rPr>
        <w:outlineLvl w:val="1"/>
      </w:pPr>
      <w:r>
        <w:rPr>
          <w:rFonts w:hint="eastAsia" w:ascii="楷体" w:hAnsi="楷体" w:eastAsia="楷体" w:cs="楷体"/>
          <w:b/>
          <w:bCs/>
          <w:color w:val="000000" w:themeColor="text1"/>
          <w:sz w:val="28"/>
          <w:highlight w:val="none"/>
          <w14:textFill>
            <w14:solidFill>
              <w14:schemeClr w14:val="tx1"/>
            </w14:solidFill>
          </w14:textFill>
        </w:rPr>
        <w:t xml:space="preserve">残疾人福利性单位声明函</w:t>
      </w:r>
      <w:r/>
    </w:p>
    <w:p>
      <w:pPr>
        <w:ind w:firstLine="420"/>
        <w:jc w:val="left"/>
        <w:spacing w:line="440" w:lineRule="exact"/>
        <w:widowControl/>
        <w:rPr>
          <w:rFonts w:hint="eastAsia" w:ascii="楷体" w:hAnsi="楷体" w:eastAsia="楷体" w:cs="楷体"/>
          <w:color w:val="000000" w:themeColor="text1"/>
          <w:sz w:val="20"/>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楷体" w:hAnsi="楷体" w:eastAsia="楷体" w:cs="楷体"/>
          <w:color w:val="000000" w:themeColor="text1"/>
          <w:sz w:val="20"/>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5040"/>
        <w:jc w:val="left"/>
        <w:spacing w:line="440" w:lineRule="exact"/>
        <w:widowControl/>
        <w:rPr>
          <w:rFonts w:hint="eastAsia" w:ascii="楷体" w:hAnsi="楷体" w:eastAsia="楷体" w:cs="楷体"/>
          <w:color w:val="000000" w:themeColor="text1"/>
          <w:sz w:val="20"/>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单位名称（加盖电子公章）：</w:t>
      </w:r>
      <w:r/>
    </w:p>
    <w:p>
      <w:pPr>
        <w:ind w:firstLine="5040"/>
        <w:jc w:val="left"/>
        <w:spacing w:line="440" w:lineRule="exact"/>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日期：</w:t>
      </w:r>
      <w:r/>
    </w:p>
    <w:p>
      <w:pPr>
        <w:jc w:val="left"/>
        <w:spacing w:line="440" w:lineRule="exact"/>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r>
      <w:r/>
    </w:p>
    <w:p>
      <w:pPr>
        <w:jc w:val="center"/>
        <w:spacing w:line="360" w:lineRule="auto"/>
        <w:rPr>
          <w:rFonts w:ascii="楷体" w:eastAsia="楷体"/>
          <w:b/>
          <w:bCs/>
          <w:sz w:val="20"/>
          <w:highlight w:val="none"/>
        </w:rPr>
      </w:pPr>
      <w:r>
        <w:rPr>
          <w:rFonts w:ascii="楷体" w:eastAsia="楷体"/>
          <w:b/>
          <w:bCs/>
          <w:sz w:val="20"/>
          <w:highlight w:val="none"/>
        </w:rPr>
      </w:r>
      <w:r/>
    </w:p>
    <w:p>
      <w:pPr>
        <w:jc w:val="center"/>
        <w:spacing w:line="360" w:lineRule="auto"/>
        <w:rPr>
          <w:rFonts w:ascii="楷体" w:eastAsia="楷体"/>
          <w:b/>
          <w:bCs/>
          <w:sz w:val="28"/>
          <w:highlight w:val="none"/>
        </w:rPr>
        <w:outlineLvl w:val="1"/>
      </w:pPr>
      <w:r>
        <w:rPr>
          <w:rFonts w:hint="eastAsia" w:ascii="楷体" w:eastAsia="楷体"/>
          <w:b/>
          <w:bCs/>
          <w:sz w:val="28"/>
          <w:highlight w:val="none"/>
        </w:rPr>
        <w:t xml:space="preserve">属于监狱企业的证明文件</w:t>
      </w:r>
      <w:r/>
    </w:p>
    <w:p>
      <w:pPr>
        <w:spacing w:line="360" w:lineRule="auto"/>
        <w:rPr>
          <w:rFonts w:ascii="楷体" w:eastAsia="楷体"/>
          <w:sz w:val="20"/>
          <w:highlight w:val="none"/>
        </w:rPr>
      </w:pPr>
      <w:r>
        <w:rPr>
          <w:rFonts w:hint="eastAsia" w:ascii="楷体" w:eastAsia="楷体"/>
          <w:highlight w:val="none"/>
        </w:rPr>
        <w:t xml:space="preserve">（</w:t>
      </w:r>
      <w:r>
        <w:rPr>
          <w:rFonts w:ascii="楷体" w:eastAsia="楷体"/>
          <w:highlight w:val="none"/>
        </w:rPr>
        <w:t xml:space="preserve">提供</w:t>
      </w:r>
      <w:r>
        <w:rPr>
          <w:rFonts w:hint="eastAsia" w:ascii="楷体" w:eastAsia="楷体"/>
          <w:highlight w:val="none"/>
        </w:rPr>
        <w:t xml:space="preserve">由省级以上监狱管理局、戒毒管理局(含新疆生产建设兵团)出具的属于监狱企业的证明文件）</w:t>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jc w:val="center"/>
        <w:spacing w:line="360" w:lineRule="auto"/>
        <w:rPr>
          <w:rFonts w:ascii="楷体" w:eastAsia="楷体"/>
          <w:b/>
          <w:bCs/>
          <w:sz w:val="20"/>
          <w:highlight w:val="none"/>
        </w:rPr>
        <w:outlineLvl w:val="1"/>
      </w:pPr>
      <w:r>
        <w:rPr>
          <w:rFonts w:hint="eastAsia" w:ascii="楷体" w:eastAsia="楷体"/>
          <w:b/>
          <w:bCs/>
          <w:sz w:val="28"/>
          <w:highlight w:val="none"/>
        </w:rPr>
        <w:t xml:space="preserve">节能产品认证文件</w:t>
      </w:r>
      <w:r/>
    </w:p>
    <w:p>
      <w:pPr>
        <w:spacing w:line="360" w:lineRule="auto"/>
        <w:rPr>
          <w:rFonts w:ascii="楷体" w:eastAsia="楷体"/>
          <w:bCs/>
          <w:sz w:val="20"/>
          <w:highlight w:val="none"/>
        </w:rPr>
      </w:pPr>
      <w:r>
        <w:rPr>
          <w:rFonts w:hint="eastAsia" w:ascii="楷体" w:eastAsia="楷体"/>
          <w:bCs/>
          <w:highlight w:val="none"/>
        </w:rPr>
        <w:t xml:space="preserve">（提供产品在《节能产品政府采购清单》中相应的页面）</w:t>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jc w:val="center"/>
        <w:spacing w:line="360" w:lineRule="auto"/>
        <w:rPr>
          <w:rFonts w:ascii="楷体" w:eastAsia="楷体"/>
          <w:b/>
          <w:bCs/>
          <w:sz w:val="28"/>
          <w:highlight w:val="none"/>
        </w:rPr>
        <w:outlineLvl w:val="1"/>
      </w:pPr>
      <w:r>
        <w:rPr>
          <w:rFonts w:hint="eastAsia" w:ascii="楷体" w:eastAsia="楷体"/>
          <w:b/>
          <w:bCs/>
          <w:sz w:val="28"/>
          <w:highlight w:val="none"/>
        </w:rPr>
        <w:t xml:space="preserve">环境标志产品认证文件</w:t>
      </w:r>
      <w:r/>
    </w:p>
    <w:p>
      <w:pPr>
        <w:spacing w:line="360" w:lineRule="auto"/>
        <w:rPr>
          <w:rFonts w:ascii="楷体" w:eastAsia="楷体"/>
          <w:sz w:val="20"/>
          <w:highlight w:val="none"/>
        </w:rPr>
      </w:pPr>
      <w:r>
        <w:rPr>
          <w:rFonts w:hint="eastAsia" w:ascii="楷体" w:eastAsia="楷体"/>
          <w:bCs/>
          <w:highlight w:val="none"/>
        </w:rPr>
        <w:t xml:space="preserve">（提供产品在《环境标志产品政府采购清单》中相应的页面）</w:t>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spacing w:line="360" w:lineRule="auto"/>
        <w:rPr>
          <w:rFonts w:ascii="楷体" w:eastAsia="楷体"/>
          <w:b/>
          <w:bCs/>
          <w:sz w:val="20"/>
          <w:highlight w:val="none"/>
        </w:rPr>
      </w:pPr>
      <w:r>
        <w:rPr>
          <w:rFonts w:ascii="楷体" w:eastAsia="楷体"/>
          <w:b/>
          <w:bCs/>
          <w:sz w:val="20"/>
          <w:highlight w:val="none"/>
        </w:rPr>
      </w:r>
      <w:r/>
    </w:p>
    <w:p>
      <w:pPr>
        <w:pStyle w:val="802"/>
        <w:ind w:left="0" w:right="0"/>
        <w:jc w:val="center"/>
        <w:keepLines w:val="0"/>
        <w:keepNext w:val="0"/>
        <w:spacing w:before="15" w:beforeAutospacing="0" w:after="15" w:afterAutospacing="0"/>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333333"/>
          <w:sz w:val="30"/>
          <w:szCs w:val="30"/>
          <w:highlight w:val="none"/>
          <w:shd w:val="clear" w:color="auto" w:fill="ffffff"/>
        </w:rPr>
        <w:t xml:space="preserve">关于符合本国产品标准的声明函</w:t>
      </w:r>
      <w:r/>
    </w:p>
    <w:p>
      <w:pPr>
        <w:pStyle w:val="802"/>
        <w:ind w:left="0" w:firstLine="420"/>
        <w:keepLines w:val="0"/>
        <w:keepNext w:val="0"/>
        <w:spacing w:before="15" w:beforeAutospacing="0" w:after="15" w:afterAutospacing="0"/>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highlight w:val="none"/>
          <w:shd w:val="clear" w:color="auto" w:fill="ffffff"/>
        </w:rPr>
        <w:t xml:space="preserve"> </w:t>
      </w:r>
      <w:r/>
    </w:p>
    <w:p>
      <w:pPr>
        <w:pStyle w:val="802"/>
        <w:ind w:left="0" w:firstLine="420"/>
        <w:keepLines w:val="0"/>
        <w:keepNext w:val="0"/>
        <w:spacing w:before="0" w:beforeAutospacing="0" w:after="0" w:afterAutospacing="0" w:line="360" w:lineRule="auto"/>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1.</w:t>
      </w:r>
      <w:r>
        <w:rPr>
          <w:rFonts w:hint="eastAsia" w:ascii="楷体" w:hAnsi="楷体" w:eastAsia="楷体" w:cs="楷体"/>
          <w:color w:val="000000"/>
          <w:sz w:val="24"/>
          <w:szCs w:val="24"/>
          <w:highlight w:val="none"/>
          <w:u w:val="single"/>
          <w:shd w:val="clear" w:color="auto" w:fill="ffffff"/>
        </w:rPr>
        <w:t xml:space="preserve">（产品名称1）</w:t>
      </w:r>
      <w:r>
        <w:rPr>
          <w:rFonts w:hint="eastAsia" w:ascii="楷体" w:hAnsi="楷体" w:eastAsia="楷体" w:cs="楷体"/>
          <w:color w:val="000000"/>
          <w:sz w:val="24"/>
          <w:szCs w:val="24"/>
          <w:highlight w:val="none"/>
          <w:shd w:val="clear" w:color="auto" w:fill="ffffff"/>
          <w:vertAlign w:val="superscript"/>
        </w:rPr>
        <w:t xml:space="preserve">1</w:t>
      </w:r>
      <w:r>
        <w:rPr>
          <w:rFonts w:hint="eastAsia" w:ascii="楷体" w:hAnsi="楷体" w:eastAsia="楷体" w:cs="楷体"/>
          <w:color w:val="000000"/>
          <w:sz w:val="24"/>
          <w:szCs w:val="24"/>
          <w:highlight w:val="none"/>
          <w:shd w:val="clear" w:color="auto" w:fill="ffffff"/>
        </w:rPr>
        <w:t xml:space="preserve">，生产厂为</w:t>
      </w:r>
      <w:r>
        <w:rPr>
          <w:rFonts w:hint="eastAsia" w:ascii="楷体" w:hAnsi="楷体" w:eastAsia="楷体" w:cs="楷体"/>
          <w:color w:val="000000"/>
          <w:sz w:val="24"/>
          <w:szCs w:val="24"/>
          <w:highlight w:val="none"/>
          <w:u w:val="single"/>
          <w:shd w:val="clear" w:color="auto" w:fill="ffffff"/>
        </w:rPr>
        <w:t xml:space="preserve">（厂名）</w:t>
      </w:r>
      <w:r>
        <w:rPr>
          <w:rFonts w:hint="eastAsia" w:ascii="楷体" w:hAnsi="楷体" w:eastAsia="楷体" w:cs="楷体"/>
          <w:color w:val="000000"/>
          <w:sz w:val="24"/>
          <w:szCs w:val="24"/>
          <w:highlight w:val="none"/>
          <w:shd w:val="clear" w:color="auto" w:fill="ffffff"/>
          <w:vertAlign w:val="superscript"/>
        </w:rPr>
        <w:t xml:space="preserve">2</w:t>
      </w:r>
      <w:r>
        <w:rPr>
          <w:rFonts w:hint="eastAsia" w:ascii="楷体" w:hAnsi="楷体" w:eastAsia="楷体" w:cs="楷体"/>
          <w:color w:val="000000"/>
          <w:sz w:val="24"/>
          <w:szCs w:val="24"/>
          <w:highlight w:val="none"/>
          <w:shd w:val="clear" w:color="auto" w:fill="ffffff"/>
        </w:rPr>
        <w:t xml:space="preserve">，厂址为</w:t>
      </w:r>
      <w:r>
        <w:rPr>
          <w:rFonts w:hint="eastAsia" w:ascii="楷体" w:hAnsi="楷体" w:eastAsia="楷体" w:cs="楷体"/>
          <w:color w:val="000000"/>
          <w:sz w:val="24"/>
          <w:szCs w:val="24"/>
          <w:highlight w:val="none"/>
          <w:u w:val="single"/>
          <w:shd w:val="clear" w:color="auto" w:fill="ffffff"/>
        </w:rPr>
        <w:t xml:space="preserve">（生产厂址）</w:t>
      </w:r>
      <w:r>
        <w:rPr>
          <w:rFonts w:hint="eastAsia" w:ascii="楷体" w:hAnsi="楷体" w:eastAsia="楷体" w:cs="楷体"/>
          <w:color w:val="000000"/>
          <w:sz w:val="24"/>
          <w:szCs w:val="24"/>
          <w:highlight w:val="none"/>
          <w:shd w:val="clear" w:color="auto" w:fill="ffffff"/>
        </w:rPr>
        <w:t xml:space="preserve">。</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的中国境内生产的组件成本占比≥</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vertAlign w:val="superscript"/>
        </w:rPr>
        <w:t xml:space="preserve">3</w:t>
      </w:r>
      <w:r>
        <w:rPr>
          <w:rFonts w:hint="eastAsia" w:ascii="楷体" w:hAnsi="楷体" w:eastAsia="楷体" w:cs="楷体"/>
          <w:color w:val="000000"/>
          <w:sz w:val="24"/>
          <w:szCs w:val="24"/>
          <w:highlight w:val="none"/>
          <w:shd w:val="clear" w:color="auto" w:fill="ffffff"/>
        </w:rPr>
        <w:t xml:space="preserve">。</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的</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vertAlign w:val="superscript"/>
        </w:rPr>
        <w:t xml:space="preserve">4</w:t>
      </w:r>
      <w:r>
        <w:rPr>
          <w:rFonts w:hint="eastAsia" w:ascii="楷体" w:hAnsi="楷体" w:eastAsia="楷体" w:cs="楷体"/>
          <w:color w:val="000000"/>
          <w:sz w:val="24"/>
          <w:szCs w:val="24"/>
          <w:highlight w:val="none"/>
          <w:shd w:val="clear" w:color="auto" w:fill="ffffff"/>
        </w:rPr>
        <w:t xml:space="preserve">在中国境内生产。</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的</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vertAlign w:val="superscript"/>
        </w:rPr>
        <w:t xml:space="preserve">5</w:t>
      </w:r>
      <w:r>
        <w:rPr>
          <w:rFonts w:hint="eastAsia" w:ascii="楷体" w:hAnsi="楷体" w:eastAsia="楷体" w:cs="楷体"/>
          <w:color w:val="000000"/>
          <w:sz w:val="24"/>
          <w:szCs w:val="24"/>
          <w:highlight w:val="none"/>
          <w:shd w:val="clear" w:color="auto" w:fill="ffffff"/>
        </w:rPr>
        <w:t xml:space="preserve">在中国境内完成。</w:t>
      </w:r>
      <w:r/>
    </w:p>
    <w:p>
      <w:pPr>
        <w:pStyle w:val="802"/>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2.</w:t>
      </w:r>
      <w:r>
        <w:rPr>
          <w:rFonts w:hint="eastAsia" w:ascii="楷体" w:hAnsi="楷体" w:eastAsia="楷体" w:cs="楷体"/>
          <w:color w:val="000000"/>
          <w:sz w:val="24"/>
          <w:szCs w:val="24"/>
          <w:highlight w:val="none"/>
          <w:u w:val="single"/>
          <w:shd w:val="clear" w:color="auto" w:fill="ffffff"/>
        </w:rPr>
        <w:t xml:space="preserve">（产品名称2）</w:t>
      </w:r>
      <w:r>
        <w:rPr>
          <w:rFonts w:hint="eastAsia" w:ascii="楷体" w:hAnsi="楷体" w:eastAsia="楷体" w:cs="楷体"/>
          <w:color w:val="000000"/>
          <w:sz w:val="24"/>
          <w:szCs w:val="24"/>
          <w:highlight w:val="none"/>
          <w:shd w:val="clear" w:color="auto" w:fill="ffffff"/>
        </w:rPr>
        <w:t xml:space="preserve">，生产厂为</w:t>
      </w:r>
      <w:r>
        <w:rPr>
          <w:rFonts w:hint="eastAsia" w:ascii="楷体" w:hAnsi="楷体" w:eastAsia="楷体" w:cs="楷体"/>
          <w:color w:val="000000"/>
          <w:sz w:val="24"/>
          <w:szCs w:val="24"/>
          <w:highlight w:val="none"/>
          <w:u w:val="single"/>
          <w:shd w:val="clear" w:color="auto" w:fill="ffffff"/>
        </w:rPr>
        <w:t xml:space="preserve">（厂名）</w:t>
      </w:r>
      <w:r>
        <w:rPr>
          <w:rFonts w:hint="eastAsia" w:ascii="楷体" w:hAnsi="楷体" w:eastAsia="楷体" w:cs="楷体"/>
          <w:color w:val="000000"/>
          <w:sz w:val="24"/>
          <w:szCs w:val="24"/>
          <w:highlight w:val="none"/>
          <w:shd w:val="clear" w:color="auto" w:fill="ffffff"/>
        </w:rPr>
        <w:t xml:space="preserve">，厂址为</w:t>
      </w:r>
      <w:r>
        <w:rPr>
          <w:rFonts w:hint="eastAsia" w:ascii="楷体" w:hAnsi="楷体" w:eastAsia="楷体" w:cs="楷体"/>
          <w:color w:val="000000"/>
          <w:sz w:val="24"/>
          <w:szCs w:val="24"/>
          <w:highlight w:val="none"/>
          <w:u w:val="single"/>
          <w:shd w:val="clear" w:color="auto" w:fill="ffffff"/>
        </w:rPr>
        <w:t xml:space="preserve">（生产厂址）</w:t>
      </w:r>
      <w:r>
        <w:rPr>
          <w:rFonts w:hint="eastAsia" w:ascii="楷体" w:hAnsi="楷体" w:eastAsia="楷体" w:cs="楷体"/>
          <w:color w:val="000000"/>
          <w:sz w:val="24"/>
          <w:szCs w:val="24"/>
          <w:highlight w:val="none"/>
          <w:shd w:val="clear" w:color="auto" w:fill="ffffff"/>
        </w:rPr>
        <w:t xml:space="preserve">。</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的中国境内生产的组件成本占比≥</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的</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在中国境内生产。</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的</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在中国境内完成。</w:t>
      </w:r>
      <w:r/>
    </w:p>
    <w:p>
      <w:pPr>
        <w:pStyle w:val="802"/>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w:t>
      </w:r>
      <w:r/>
    </w:p>
    <w:p>
      <w:pPr>
        <w:pStyle w:val="802"/>
        <w:ind w:left="0" w:firstLine="420"/>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本公司（单位）对上述声明内容的真实性负责。如有虚假，愿承担相应法律责任。</w:t>
      </w:r>
      <w:r/>
    </w:p>
    <w:p>
      <w:pPr>
        <w:pStyle w:val="802"/>
        <w:keepLines w:val="0"/>
        <w:keepNext w:val="0"/>
        <w:spacing w:before="30" w:beforeAutospacing="0" w:after="30" w:afterAutospacing="0" w:line="0" w:lineRule="atLeast"/>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highlight w:val="none"/>
          <w:shd w:val="clear" w:color="auto" w:fill="ffffff"/>
        </w:rPr>
        <w:t xml:space="preserve"> </w:t>
      </w:r>
      <w:r/>
    </w:p>
    <w:p>
      <w:pPr>
        <w:pStyle w:val="802"/>
        <w:jc w:val="right"/>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   公司（单位）名称（加盖CA电子公章）：         </w:t>
      </w:r>
      <w:r/>
    </w:p>
    <w:p>
      <w:pPr>
        <w:pStyle w:val="802"/>
        <w:jc w:val="center"/>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           日期：      年   月   日         </w:t>
      </w:r>
      <w:r/>
    </w:p>
    <w:p>
      <w:pPr>
        <w:pStyle w:val="802"/>
        <w:keepLines w:val="0"/>
        <w:keepNext w:val="0"/>
        <w:spacing w:before="30" w:beforeAutospacing="0" w:after="30" w:afterAutospacing="0" w:line="0" w:lineRule="atLeast"/>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highlight w:val="none"/>
          <w:shd w:val="clear" w:color="auto" w:fill="ffffff"/>
        </w:rPr>
        <w:t xml:space="preserve"> </w:t>
      </w:r>
      <w:r/>
    </w:p>
    <w:p>
      <w:pPr>
        <w:pStyle w:val="802"/>
        <w:keepLines w:val="0"/>
        <w:keepNext w:val="0"/>
        <w:spacing w:before="30" w:beforeAutospacing="0" w:after="30" w:afterAutospacing="0" w:line="0" w:lineRule="atLeast"/>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highlight w:val="none"/>
          <w:shd w:val="clear" w:color="auto" w:fill="ffffff"/>
        </w:rPr>
        <w:t xml:space="preserve"> </w:t>
      </w:r>
      <w:r/>
    </w:p>
    <w:p>
      <w:pPr>
        <w:pStyle w:val="802"/>
        <w:keepLines w:val="0"/>
        <w:keepNext w:val="0"/>
        <w:spacing w:before="30" w:beforeAutospacing="0" w:after="30" w:afterAutospacing="0" w:line="0" w:lineRule="atLeast"/>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_________________</w:t>
      </w:r>
      <w:r/>
    </w:p>
    <w:p>
      <w:pPr>
        <w:pStyle w:val="802"/>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1.产品如有型号，请在“产品名称”栏一并填写。</w:t>
      </w:r>
      <w:r/>
    </w:p>
    <w:p>
      <w:pPr>
        <w:pStyle w:val="802"/>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2.生产厂名与厂址应与生产厂营业执照载明的相关信息保持一致。</w:t>
      </w:r>
      <w:r/>
    </w:p>
    <w:p>
      <w:pPr>
        <w:pStyle w:val="802"/>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3.该产品的中国境内生产的组件成本占比相关要求实施前，“规定比例”栏可不填，下同。</w:t>
      </w:r>
      <w:r/>
    </w:p>
    <w:p>
      <w:pPr>
        <w:pStyle w:val="802"/>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4.该产品的关键组件要求实施前，“关键组件”栏可不填，下同。</w:t>
      </w:r>
      <w:r/>
    </w:p>
    <w:p>
      <w:pPr>
        <w:pStyle w:val="802"/>
        <w:keepLines w:val="0"/>
        <w:keepNext w:val="0"/>
        <w:spacing w:before="30" w:beforeAutospacing="0" w:after="30" w:afterAutospacing="0" w:line="360" w:lineRule="auto"/>
        <w:shd w:val="clear" w:color="auto" w:fill="ffffff"/>
        <w:widowControl/>
        <w:rPr>
          <w:rFonts w:hint="eastAsia" w:ascii="楷体" w:hAnsi="楷体" w:eastAsia="楷体" w:cs="楷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000000"/>
          <w:sz w:val="24"/>
          <w:szCs w:val="24"/>
          <w:highlight w:val="none"/>
          <w:shd w:val="clear" w:color="auto" w:fill="ffffff"/>
        </w:rPr>
        <w:t xml:space="preserve">5.该产品的关键工序要求实施前，“关键工序”栏可不填，下同。</w:t>
      </w:r>
      <w:r/>
    </w:p>
    <w:p>
      <w:pPr>
        <w:pStyle w:val="802"/>
        <w:keepLines w:val="0"/>
        <w:keepNext w:val="0"/>
        <w:spacing w:before="30" w:beforeAutospacing="0" w:after="30" w:afterAutospacing="0" w:line="360" w:lineRule="auto"/>
        <w:shd w:val="clear" w:color="auto" w:fill="ffffff"/>
        <w:widowControl/>
        <w:rPr>
          <w:rFonts w:hint="eastAsia" w:ascii="仿宋" w:hAnsi="仿宋" w:eastAsia="仿宋" w:cs="仿宋"/>
          <w:color w:val="000000" w:themeColor="text1"/>
          <w:szCs w:val="2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eastAsia" w:ascii="楷体" w:hAnsi="楷体" w:eastAsia="楷体" w:cs="楷体"/>
          <w:color w:val="000000"/>
          <w:sz w:val="24"/>
          <w:szCs w:val="24"/>
          <w:highlight w:val="none"/>
          <w:shd w:val="clear" w:color="auto" w:fill="ffffff"/>
        </w:rPr>
        <w:t xml:space="preserve">6.《声明函》中标注“</w:t>
      </w:r>
      <w:r>
        <w:rPr>
          <w:rFonts w:hint="eastAsia" w:ascii="楷体" w:hAnsi="楷体" w:eastAsia="楷体" w:cs="楷体"/>
          <w:color w:val="000000"/>
          <w:sz w:val="24"/>
          <w:szCs w:val="24"/>
          <w:highlight w:val="none"/>
          <w:u w:val="single"/>
          <w:shd w:val="clear" w:color="auto" w:fill="ffffff"/>
        </w:rPr>
        <w:t xml:space="preserve">  /  </w:t>
      </w:r>
      <w:r>
        <w:rPr>
          <w:rFonts w:hint="eastAsia" w:ascii="楷体" w:hAnsi="楷体" w:eastAsia="楷体" w:cs="楷体"/>
          <w:color w:val="000000"/>
          <w:sz w:val="24"/>
          <w:szCs w:val="24"/>
          <w:highlight w:val="none"/>
          <w:shd w:val="clear" w:color="auto" w:fill="ffffff"/>
        </w:rPr>
        <w:t xml:space="preserve">”的地方无需填写。</w:t>
      </w:r>
      <w:r/>
    </w:p>
    <w:p>
      <w:pPr>
        <w:pStyle w:val="760"/>
        <w:rPr>
          <w:rFonts w:hint="eastAsia" w:ascii="仿宋" w:hAnsi="仿宋" w:eastAsia="仿宋" w:cs="楷体"/>
          <w:color w:val="000000" w:themeColor="text1"/>
          <w:sz w:val="24"/>
          <w:highlight w:val="none"/>
          <w:lang w:val="zh-CN"/>
          <w14:textFill>
            <w14:solidFill>
              <w14:schemeClr w14:val="tx1"/>
            </w14:solidFill>
          </w14:textFill>
        </w:rPr>
      </w:pPr>
      <w:r>
        <w:rPr>
          <w:rFonts w:hint="eastAsia" w:ascii="楷体" w:hAnsi="楷体" w:eastAsia="楷体" w:cs="楷体"/>
          <w:color w:val="000000" w:themeColor="text1"/>
          <w:highlight w:val="none"/>
          <w:lang w:val="zh-CN"/>
          <w14:textFill>
            <w14:solidFill>
              <w14:schemeClr w14:val="tx1"/>
            </w14:solidFill>
          </w14:textFill>
        </w:rPr>
        <w:t xml:space="preserve">二、符合性审查响应对照表</w:t>
      </w:r>
      <w:r/>
    </w:p>
    <w:tbl>
      <w:tblPr>
        <w:tblStyle w:val="769"/>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符合性审查响应对照表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楷体" w:hAnsi="楷体" w:eastAsia="楷体" w:cs="楷体"/>
                <w:b/>
                <w:color w:val="000000" w:themeColor="text1"/>
                <w:sz w:val="20"/>
                <w:szCs w:val="21"/>
                <w:highlight w:val="none"/>
                <w14:textFill>
                  <w14:solidFill>
                    <w14:schemeClr w14:val="tx1"/>
                  </w14:solidFill>
                </w14:textFill>
              </w:rPr>
            </w:pPr>
            <w:r>
              <w:rPr>
                <w:rFonts w:hint="eastAsia" w:ascii="楷体" w:hAnsi="楷体" w:eastAsia="楷体" w:cs="楷体"/>
                <w:b/>
                <w:color w:val="000000" w:themeColor="text1"/>
                <w:szCs w:val="21"/>
                <w:highlight w:val="none"/>
                <w14:textFill>
                  <w14:solidFill>
                    <w14:schemeClr w14:val="tx1"/>
                  </w14:solidFill>
                </w14:textFill>
              </w:rPr>
              <w:t xml:space="preserve">是否响应（满足）</w:t>
            </w:r>
            <w:r/>
          </w:p>
          <w:p>
            <w:pPr>
              <w:jc w:val="center"/>
              <w:spacing w:line="240" w:lineRule="atLeast"/>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投标文件中的</w:t>
            </w:r>
            <w:r/>
          </w:p>
          <w:p>
            <w:pPr>
              <w:jc w:val="center"/>
              <w:spacing w:line="240" w:lineRule="atLeast"/>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页码位置</w:t>
            </w:r>
            <w:r/>
          </w:p>
        </w:tc>
      </w:tr>
      <w:tr>
        <w:trPr>
          <w:trHeight w:val="6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 xml:space="preserve">1</w:t>
            </w:r>
            <w:r/>
          </w:p>
        </w:tc>
        <w:tc>
          <w:tcPr>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lang w:val="zh-CN"/>
                <w14:textFill>
                  <w14:solidFill>
                    <w14:schemeClr w14:val="tx1"/>
                  </w14:solidFill>
                </w14:textFill>
              </w:rPr>
              <w:t xml:space="preserve">投标文件按招标文件要求签署、盖章的；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 xml:space="preserve">2</w:t>
            </w:r>
            <w:r/>
          </w:p>
        </w:tc>
        <w:tc>
          <w:tcPr>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lang w:val="zh-CN"/>
                <w14:textFill>
                  <w14:solidFill>
                    <w14:schemeClr w14:val="tx1"/>
                  </w14:solidFill>
                </w14:textFill>
              </w:rPr>
              <w:t xml:space="preserve">具备招标文件中规定的资格要求的；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 xml:space="preserve">3</w:t>
            </w:r>
            <w:r/>
          </w:p>
        </w:tc>
        <w:tc>
          <w:tcPr>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lang w:val="zh-CN"/>
                <w14:textFill>
                  <w14:solidFill>
                    <w14:schemeClr w14:val="tx1"/>
                  </w14:solidFill>
                </w14:textFill>
              </w:rPr>
              <w:t xml:space="preserve">报价</w:t>
            </w:r>
            <w:r>
              <w:rPr>
                <w:rFonts w:hint="eastAsia" w:ascii="楷体" w:hAnsi="楷体" w:eastAsia="楷体" w:cs="楷体"/>
                <w:color w:val="000000" w:themeColor="text1"/>
                <w:szCs w:val="21"/>
                <w:highlight w:val="none"/>
                <w14:textFill>
                  <w14:solidFill>
                    <w14:schemeClr w14:val="tx1"/>
                  </w14:solidFill>
                </w14:textFill>
              </w:rPr>
              <w:t xml:space="preserve">未</w:t>
            </w:r>
            <w:r>
              <w:rPr>
                <w:rFonts w:hint="eastAsia" w:ascii="楷体" w:hAnsi="楷体" w:eastAsia="楷体" w:cs="楷体"/>
                <w:color w:val="000000" w:themeColor="text1"/>
                <w:szCs w:val="21"/>
                <w:highlight w:val="none"/>
                <w:lang w:val="zh-CN"/>
                <w14:textFill>
                  <w14:solidFill>
                    <w14:schemeClr w14:val="tx1"/>
                  </w14:solidFill>
                </w14:textFill>
              </w:rPr>
              <w:t xml:space="preserve">超过招标文件中规定的预算金额或者最高限价的；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楷体" w:hAnsi="楷体" w:eastAsia="楷体" w:cs="楷体"/>
                <w:b/>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r>
            <w:r/>
          </w:p>
        </w:tc>
      </w:tr>
      <w:tr>
        <w:trPr>
          <w:trHeight w:val="68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 xml:space="preserve">4</w:t>
            </w:r>
            <w:r/>
          </w:p>
        </w:tc>
        <w:tc>
          <w:tcPr>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lang w:val="zh-CN"/>
                <w14:textFill>
                  <w14:solidFill>
                    <w14:schemeClr w14:val="tx1"/>
                  </w14:solidFill>
                </w14:textFill>
              </w:rPr>
              <w:t xml:space="preserve">投标文件</w:t>
            </w:r>
            <w:r>
              <w:rPr>
                <w:rFonts w:hint="eastAsia" w:ascii="楷体" w:hAnsi="楷体" w:eastAsia="楷体" w:cs="楷体"/>
                <w:color w:val="000000" w:themeColor="text1"/>
                <w:szCs w:val="21"/>
                <w:highlight w:val="none"/>
                <w14:textFill>
                  <w14:solidFill>
                    <w14:schemeClr w14:val="tx1"/>
                  </w14:solidFill>
                </w14:textFill>
              </w:rPr>
              <w:t xml:space="preserve">未</w:t>
            </w:r>
            <w:r>
              <w:rPr>
                <w:rFonts w:hint="eastAsia" w:ascii="楷体" w:hAnsi="楷体" w:eastAsia="楷体" w:cs="楷体"/>
                <w:color w:val="000000" w:themeColor="text1"/>
                <w:szCs w:val="21"/>
                <w:highlight w:val="none"/>
                <w:lang w:val="zh-CN"/>
                <w14:textFill>
                  <w14:solidFill>
                    <w14:schemeClr w14:val="tx1"/>
                  </w14:solidFill>
                </w14:textFill>
              </w:rPr>
              <w:t xml:space="preserve">含有采购人不能接受的附加条件的；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t xml:space="preserve">5</w:t>
            </w:r>
            <w:r/>
          </w:p>
        </w:tc>
        <w:tc>
          <w:tcPr>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lang w:val="zh-CN"/>
                <w14:textFill>
                  <w14:solidFill>
                    <w14:schemeClr w14:val="tx1"/>
                  </w14:solidFill>
                </w14:textFill>
              </w:rPr>
              <w:t xml:space="preserve">符合法律、法规和招标文件中规定的其他实质性要求和条件的；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trHeight w:val="732"/>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lang w:val="en-US" w:eastAsia="zh-CN"/>
                <w14:textFill>
                  <w14:solidFill>
                    <w14:schemeClr w14:val="tx1"/>
                  </w14:solidFill>
                </w14:textFill>
              </w:rPr>
            </w:pPr>
            <w:r>
              <w:rPr>
                <w:rFonts w:hint="eastAsia" w:ascii="楷体" w:hAnsi="楷体" w:eastAsia="楷体" w:cs="楷体"/>
                <w:bCs/>
                <w:color w:val="000000" w:themeColor="text1"/>
                <w:sz w:val="24"/>
                <w:highlight w:val="none"/>
                <w:lang w:val="en-US" w:eastAsia="zh-CN"/>
                <w14:textFill>
                  <w14:solidFill>
                    <w14:schemeClr w14:val="tx1"/>
                  </w14:solidFill>
                </w14:textFill>
              </w:rPr>
              <w:t xml:space="preserve">6</w:t>
            </w:r>
            <w:r/>
          </w:p>
        </w:tc>
        <w:tc>
          <w:tcPr>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lang w:val="zh-CN"/>
                <w14:textFill>
                  <w14:solidFill>
                    <w14:schemeClr w14:val="tx1"/>
                  </w14:solidFill>
                </w14:textFill>
              </w:rPr>
            </w:pPr>
            <w:r>
              <w:rPr>
                <w:rFonts w:hint="eastAsia" w:ascii="楷体" w:hAnsi="楷体" w:eastAsia="楷体" w:cs="楷体"/>
                <w:color w:val="000000" w:themeColor="text1"/>
                <w:szCs w:val="21"/>
                <w:highlight w:val="none"/>
                <w:lang w:val="zh-CN"/>
                <w14:textFill>
                  <w14:solidFill>
                    <w14:schemeClr w14:val="tx1"/>
                  </w14:solidFill>
                </w14:textFill>
              </w:rPr>
              <w:t xml:space="preserve">满足招标文件实质性要求的（实质性要求是指本招标文件中用带星号（“★”）、等其他文字说明的商务和技术要求）；</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lang w:eastAsia="zh-CN"/>
                <w14:textFill>
                  <w14:solidFill>
                    <w14:schemeClr w14:val="tx1"/>
                  </w14:solidFill>
                </w14:textFill>
              </w:rPr>
            </w:pPr>
            <w:r>
              <w:rPr>
                <w:rFonts w:hint="eastAsia" w:ascii="楷体" w:hAnsi="楷体" w:eastAsia="楷体" w:cs="楷体"/>
                <w:bCs/>
                <w:color w:val="000000" w:themeColor="text1"/>
                <w:sz w:val="24"/>
                <w:highlight w:val="none"/>
                <w:lang w:val="en-US" w:eastAsia="zh-CN"/>
                <w14:textFill>
                  <w14:solidFill>
                    <w14:schemeClr w14:val="tx1"/>
                  </w14:solidFill>
                </w14:textFill>
              </w:rPr>
              <w:t xml:space="preserve">7</w:t>
            </w:r>
            <w:r/>
          </w:p>
        </w:tc>
        <w:tc>
          <w:tcPr>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其他无效情形。</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lang w:eastAsia="zh-CN"/>
                <w14:textFill>
                  <w14:solidFill>
                    <w14:schemeClr w14:val="tx1"/>
                  </w14:solidFill>
                </w14:textFill>
              </w:rPr>
            </w:pPr>
            <w:r>
              <w:rPr>
                <w:rFonts w:hint="eastAsia" w:ascii="楷体" w:hAnsi="楷体" w:eastAsia="楷体" w:cs="楷体"/>
                <w:bCs/>
                <w:color w:val="000000" w:themeColor="text1"/>
                <w:sz w:val="24"/>
                <w:highlight w:val="non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具有投标申请及声明并经签署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lang w:eastAsia="zh-CN"/>
                <w14:textFill>
                  <w14:solidFill>
                    <w14:schemeClr w14:val="tx1"/>
                  </w14:solidFill>
                </w14:textFill>
              </w:rPr>
            </w:pPr>
            <w:r>
              <w:rPr>
                <w:rFonts w:hint="eastAsia" w:ascii="楷体" w:hAnsi="楷体" w:eastAsia="楷体" w:cs="楷体"/>
                <w:bCs/>
                <w:color w:val="000000" w:themeColor="text1"/>
                <w:sz w:val="24"/>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具有法定代表人授权委托书并经签署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default" w:ascii="楷体" w:hAnsi="楷体" w:eastAsia="楷体" w:cs="楷体"/>
                <w:bCs/>
                <w:color w:val="000000" w:themeColor="text1"/>
                <w:sz w:val="24"/>
                <w:highlight w:val="none"/>
                <w:lang w:val="en-US" w:eastAsia="zh-CN"/>
                <w14:textFill>
                  <w14:solidFill>
                    <w14:schemeClr w14:val="tx1"/>
                  </w14:solidFill>
                </w14:textFill>
              </w:rPr>
            </w:pPr>
            <w:r>
              <w:rPr>
                <w:rFonts w:hint="eastAsia" w:ascii="楷体" w:hAnsi="楷体" w:eastAsia="楷体" w:cs="楷体"/>
                <w:bCs/>
                <w:color w:val="000000" w:themeColor="text1"/>
                <w:sz w:val="24"/>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t xml:space="preserve">第一章的承诺函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楷体" w:hAnsi="楷体" w:eastAsia="楷体" w:cs="楷体"/>
                <w:bCs/>
                <w:color w:val="000000" w:themeColor="text1"/>
                <w:sz w:val="24"/>
                <w:highlight w:val="none"/>
                <w14:textFill>
                  <w14:solidFill>
                    <w14:schemeClr w14:val="tx1"/>
                  </w14:solidFill>
                </w14:textFill>
              </w:rPr>
            </w:pPr>
            <w:r>
              <w:rPr>
                <w:rFonts w:hint="eastAsia" w:ascii="楷体" w:hAnsi="楷体" w:eastAsia="楷体" w:cs="楷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楷体" w:hAnsi="楷体" w:eastAsia="楷体" w:cs="楷体"/>
                <w:color w:val="000000" w:themeColor="text1"/>
                <w:szCs w:val="21"/>
                <w:highlight w:val="none"/>
                <w14:textFill>
                  <w14:solidFill>
                    <w14:schemeClr w14:val="tx1"/>
                  </w14:solidFill>
                </w14:textFill>
              </w:rPr>
            </w:pPr>
            <w:r>
              <w:rPr>
                <w:rFonts w:hint="eastAsia" w:ascii="楷体" w:hAnsi="楷体" w:eastAsia="楷体" w:cs="楷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r>
            <w:r/>
          </w:p>
        </w:tc>
      </w:tr>
    </w:tbl>
    <w:p>
      <w:pPr>
        <w:rPr>
          <w:highlight w:val="none"/>
        </w:rPr>
      </w:pPr>
      <w:r>
        <w:rPr>
          <w:highlight w:val="none"/>
        </w:rPr>
      </w:r>
      <w:r/>
    </w:p>
    <w:p>
      <w:pPr>
        <w:rPr>
          <w:rFonts w:hint="eastAsia" w:ascii="楷体" w:eastAsia="楷体" w:cs="宋体"/>
          <w:b/>
          <w:sz w:val="24"/>
          <w:highlight w:val="none"/>
          <w:lang w:val="zh-CN"/>
        </w:rPr>
      </w:pPr>
      <w:r/>
      <w:bookmarkStart w:id="37" w:name="_Toc481604680"/>
      <w:r>
        <w:rPr>
          <w:rFonts w:hint="eastAsia" w:ascii="楷体" w:eastAsia="楷体" w:cs="宋体"/>
          <w:b/>
          <w:sz w:val="24"/>
          <w:highlight w:val="none"/>
          <w:lang w:val="zh-CN"/>
        </w:rPr>
        <w:br w:type="page" w:clear="all"/>
      </w:r>
      <w:r/>
    </w:p>
    <w:p>
      <w:pPr>
        <w:spacing w:before="260" w:after="260" w:line="415" w:lineRule="auto"/>
        <w:rPr>
          <w:rFonts w:ascii="楷体" w:eastAsia="楷体" w:cs="宋体"/>
          <w:b/>
          <w:sz w:val="30"/>
          <w:szCs w:val="30"/>
          <w:highlight w:val="none"/>
        </w:rPr>
        <w:outlineLvl w:val="0"/>
      </w:pPr>
      <w:r>
        <w:rPr>
          <w:rFonts w:hint="eastAsia" w:ascii="楷体" w:eastAsia="楷体" w:cs="宋体"/>
          <w:b/>
          <w:sz w:val="30"/>
          <w:szCs w:val="30"/>
          <w:highlight w:val="none"/>
          <w:lang w:val="zh-CN"/>
        </w:rPr>
        <w:t xml:space="preserve">投标申请及声明格式</w:t>
      </w:r>
      <w:bookmarkEnd w:id="36"/>
      <w:r/>
      <w:bookmarkEnd w:id="37"/>
      <w:r/>
      <w:r/>
    </w:p>
    <w:p>
      <w:pPr>
        <w:jc w:val="center"/>
        <w:spacing w:line="360" w:lineRule="auto"/>
        <w:shd w:val="clear" w:color="auto" w:fill="ffffff"/>
        <w:widowControl/>
        <w:rPr>
          <w:rFonts w:ascii="楷体" w:eastAsia="楷体"/>
          <w:sz w:val="20"/>
          <w:szCs w:val="21"/>
          <w:highlight w:val="none"/>
        </w:rPr>
        <w:outlineLvl w:val="1"/>
      </w:pPr>
      <w:r>
        <w:rPr>
          <w:rFonts w:hint="eastAsia" w:ascii="楷体" w:eastAsia="楷体"/>
          <w:sz w:val="36"/>
          <w:szCs w:val="36"/>
          <w:highlight w:val="none"/>
        </w:rPr>
        <w:t xml:space="preserve">投标申请及声明</w:t>
      </w:r>
      <w:r/>
    </w:p>
    <w:p>
      <w:pPr>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致：江苏苏港建设项目管理有限公司</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根据贵方</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（项目名称）</w:t>
      </w:r>
      <w:r>
        <w:rPr>
          <w:rFonts w:ascii="Calibri" w:hAnsi="Calibri" w:eastAsia="楷体" w:cs="Calibri"/>
          <w:highlight w:val="none"/>
        </w:rPr>
        <w:t xml:space="preserve"> </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（项目编号）投标邀请，正式授权下述签字人</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ascii="楷体" w:eastAsia="楷体"/>
          <w:szCs w:val="21"/>
          <w:highlight w:val="none"/>
        </w:rPr>
        <w:t xml:space="preserve">(</w:t>
      </w:r>
      <w:r>
        <w:rPr>
          <w:rFonts w:hint="eastAsia" w:ascii="楷体" w:eastAsia="楷体"/>
          <w:szCs w:val="21"/>
          <w:highlight w:val="none"/>
        </w:rPr>
        <w:t xml:space="preserve">姓名和职务</w:t>
      </w:r>
      <w:r>
        <w:rPr>
          <w:rFonts w:ascii="楷体" w:eastAsia="楷体"/>
          <w:szCs w:val="21"/>
          <w:highlight w:val="none"/>
        </w:rPr>
        <w:t xml:space="preserve">)</w:t>
      </w:r>
      <w:r>
        <w:rPr>
          <w:rFonts w:hint="eastAsia" w:ascii="楷体" w:eastAsia="楷体"/>
          <w:szCs w:val="21"/>
          <w:highlight w:val="none"/>
        </w:rPr>
        <w:t xml:space="preserve">代表投标人</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（投标人名称），提交投标文件。</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据此函，签字人兹宣布声明和承诺如下：</w:t>
      </w:r>
      <w:r/>
    </w:p>
    <w:p>
      <w:pPr>
        <w:ind w:firstLine="420"/>
        <w:spacing w:line="360" w:lineRule="auto"/>
        <w:shd w:val="clear" w:color="auto" w:fill="ffffff"/>
        <w:widowControl/>
        <w:rPr>
          <w:rFonts w:ascii="楷体" w:eastAsia="楷体"/>
          <w:sz w:val="20"/>
          <w:szCs w:val="21"/>
          <w:highlight w:val="none"/>
        </w:rPr>
      </w:pPr>
      <w:r>
        <w:rPr>
          <w:rFonts w:ascii="楷体" w:eastAsia="楷体"/>
          <w:szCs w:val="21"/>
          <w:highlight w:val="none"/>
        </w:rPr>
        <w:t xml:space="preserve">1</w:t>
      </w:r>
      <w:r>
        <w:rPr>
          <w:rFonts w:hint="eastAsia" w:ascii="楷体" w:eastAsia="楷体"/>
          <w:szCs w:val="21"/>
          <w:highlight w:val="none"/>
        </w:rPr>
        <w:t xml:space="preserve">、</w:t>
      </w:r>
      <w:r>
        <w:rPr>
          <w:rFonts w:hint="eastAsia" w:ascii="楷体" w:eastAsia="楷体"/>
          <w:b/>
          <w:bCs/>
          <w:szCs w:val="21"/>
          <w:highlight w:val="none"/>
        </w:rPr>
        <w:t xml:space="preserve">我们的资格条件完全符合政府采购法和本次招标要求</w:t>
      </w:r>
      <w:r>
        <w:rPr>
          <w:rFonts w:hint="eastAsia" w:ascii="楷体" w:eastAsia="楷体"/>
          <w:szCs w:val="21"/>
          <w:highlight w:val="none"/>
        </w:rPr>
        <w:t xml:space="preserve">，我们同意并向贵方提供了与投标有关的所有证据和资料。</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2、本项目交付时间为：</w:t>
      </w:r>
      <w:r>
        <w:rPr>
          <w:rFonts w:hint="eastAsia" w:ascii="楷体" w:eastAsia="楷体"/>
          <w:szCs w:val="21"/>
          <w:highlight w:val="none"/>
          <w:u w:val="single"/>
        </w:rPr>
        <w:t xml:space="preserve">满足招标文件要求</w:t>
      </w:r>
      <w:r>
        <w:rPr>
          <w:rFonts w:hint="eastAsia" w:ascii="楷体" w:eastAsia="楷体"/>
          <w:szCs w:val="21"/>
          <w:highlight w:val="none"/>
        </w:rPr>
        <w:t xml:space="preserve">。</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3、我们已详细审核全部招标文件及其有效补充文件，我们放弃对招标文件任何误解的权利，提交投标文件后，</w:t>
      </w:r>
      <w:r>
        <w:rPr>
          <w:rFonts w:hint="eastAsia" w:ascii="楷体" w:eastAsia="楷体"/>
          <w:b/>
          <w:bCs/>
          <w:szCs w:val="21"/>
          <w:highlight w:val="none"/>
        </w:rPr>
        <w:t xml:space="preserve">不对招标文件本身提出质疑</w:t>
      </w:r>
      <w:r>
        <w:rPr>
          <w:rFonts w:hint="eastAsia" w:ascii="楷体" w:eastAsia="楷体"/>
          <w:szCs w:val="21"/>
          <w:highlight w:val="none"/>
        </w:rPr>
        <w:t xml:space="preserve">。</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ascii="楷体" w:eastAsia="楷体"/>
          <w:sz w:val="20"/>
          <w:szCs w:val="21"/>
          <w:highlight w:val="none"/>
        </w:rPr>
      </w:pPr>
      <w:r>
        <w:rPr>
          <w:rFonts w:ascii="楷体" w:eastAsia="楷体"/>
          <w:szCs w:val="21"/>
          <w:highlight w:val="none"/>
        </w:rPr>
        <w:t xml:space="preserve">5</w:t>
      </w:r>
      <w:r>
        <w:rPr>
          <w:rFonts w:hint="eastAsia" w:ascii="楷体" w:eastAsia="楷体"/>
          <w:szCs w:val="21"/>
          <w:highlight w:val="none"/>
        </w:rPr>
        <w:t xml:space="preserve">、一旦我方中标，我方将根据招标文件的规定严格履行合同，并保证于承诺的时间完成项目的启动</w:t>
      </w:r>
      <w:r>
        <w:rPr>
          <w:rFonts w:ascii="楷体" w:eastAsia="楷体"/>
          <w:szCs w:val="21"/>
          <w:highlight w:val="none"/>
        </w:rPr>
        <w:t xml:space="preserve">/</w:t>
      </w:r>
      <w:r>
        <w:rPr>
          <w:rFonts w:hint="eastAsia" w:ascii="楷体" w:eastAsia="楷体"/>
          <w:szCs w:val="21"/>
          <w:highlight w:val="none"/>
        </w:rPr>
        <w:t xml:space="preserve">集成、调试等服务，交付采购人验收、使用。</w:t>
      </w:r>
      <w:r/>
    </w:p>
    <w:p>
      <w:pPr>
        <w:ind w:firstLine="420"/>
        <w:spacing w:line="360" w:lineRule="auto"/>
        <w:shd w:val="clear" w:color="auto" w:fill="ffffff"/>
        <w:widowControl/>
        <w:rPr>
          <w:rFonts w:ascii="楷体" w:eastAsia="楷体"/>
          <w:sz w:val="20"/>
          <w:szCs w:val="21"/>
          <w:highlight w:val="none"/>
        </w:rPr>
      </w:pPr>
      <w:r>
        <w:rPr>
          <w:rFonts w:ascii="楷体" w:eastAsia="楷体"/>
          <w:szCs w:val="21"/>
          <w:highlight w:val="none"/>
        </w:rPr>
        <w:t xml:space="preserve">6</w:t>
      </w:r>
      <w:r>
        <w:rPr>
          <w:rFonts w:hint="eastAsia" w:ascii="楷体" w:eastAsia="楷体"/>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楷体" w:eastAsia="楷体"/>
          <w:sz w:val="20"/>
          <w:szCs w:val="21"/>
          <w:highlight w:val="none"/>
        </w:rPr>
      </w:pPr>
      <w:r>
        <w:rPr>
          <w:rFonts w:ascii="楷体" w:eastAsia="楷体"/>
          <w:szCs w:val="21"/>
          <w:highlight w:val="none"/>
        </w:rPr>
        <w:t xml:space="preserve">7</w:t>
      </w:r>
      <w:r>
        <w:rPr>
          <w:rFonts w:hint="eastAsia" w:ascii="楷体" w:eastAsia="楷体"/>
          <w:szCs w:val="21"/>
          <w:highlight w:val="none"/>
        </w:rPr>
        <w:t xml:space="preserve">、与本投标有关的正式联系方式为：</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地</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址：</w:t>
      </w:r>
      <w:r>
        <w:rPr>
          <w:rFonts w:ascii="Calibri" w:hAnsi="Calibri" w:eastAsia="楷体" w:cs="Calibri"/>
          <w:szCs w:val="21"/>
          <w:highlight w:val="none"/>
          <w:u w:val="single"/>
        </w:rPr>
        <w:t xml:space="preserve">                      </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电</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话：</w:t>
      </w:r>
      <w:r>
        <w:rPr>
          <w:rFonts w:ascii="Calibri" w:hAnsi="Calibri" w:eastAsia="楷体" w:cs="Calibri"/>
          <w:szCs w:val="21"/>
          <w:highlight w:val="none"/>
          <w:u w:val="single"/>
        </w:rPr>
        <w:t xml:space="preserve">                      </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传</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真：</w:t>
      </w:r>
      <w:r>
        <w:rPr>
          <w:rFonts w:ascii="Calibri" w:hAnsi="Calibri" w:eastAsia="楷体" w:cs="Calibri"/>
          <w:szCs w:val="21"/>
          <w:highlight w:val="none"/>
          <w:u w:val="single"/>
        </w:rPr>
        <w:t xml:space="preserve">                      </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开户银行：</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银行账号：</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投标人授权代表姓名（签字）：</w:t>
      </w:r>
      <w:r>
        <w:rPr>
          <w:rFonts w:ascii="Calibri" w:hAnsi="Calibri" w:eastAsia="楷体" w:cs="Calibri"/>
          <w:szCs w:val="21"/>
          <w:highlight w:val="none"/>
          <w:u w:val="single"/>
        </w:rPr>
        <w:t xml:space="preserve">        </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投标人名称：</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（盖章）</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日</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期：</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年</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月</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日</w:t>
      </w:r>
      <w:r/>
    </w:p>
    <w:p>
      <w:pPr>
        <w:ind w:firstLine="420"/>
        <w:spacing w:line="360" w:lineRule="auto"/>
        <w:shd w:val="clear" w:color="auto" w:fill="ffffff"/>
        <w:widowControl/>
        <w:rPr>
          <w:rFonts w:ascii="楷体" w:eastAsia="楷体" w:cs="宋体"/>
          <w:b/>
          <w:bCs/>
          <w:sz w:val="24"/>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eastAsia="楷体" w:cs="宋体"/>
          <w:b/>
          <w:bCs/>
          <w:sz w:val="24"/>
          <w:szCs w:val="32"/>
          <w:highlight w:val="none"/>
        </w:rPr>
      </w:r>
      <w:r/>
    </w:p>
    <w:p>
      <w:pPr>
        <w:pStyle w:val="760"/>
        <w:rPr>
          <w:rFonts w:hint="eastAsia" w:ascii="楷体" w:hAnsi="Times New Roman" w:eastAsia="楷体" w:cs="宋体"/>
          <w:b/>
          <w:sz w:val="30"/>
          <w:szCs w:val="30"/>
          <w:highlight w:val="none"/>
          <w:lang w:val="zh-CN" w:eastAsia="zh-CN" w:bidi="ar-SA"/>
        </w:rPr>
      </w:pPr>
      <w:r/>
      <w:bookmarkStart w:id="38" w:name="_Toc481604681"/>
      <w:r/>
      <w:bookmarkStart w:id="39" w:name="_Toc31152"/>
      <w:r>
        <w:rPr>
          <w:rFonts w:hint="eastAsia" w:ascii="楷体" w:hAnsi="Times New Roman" w:eastAsia="楷体" w:cs="宋体"/>
          <w:b/>
          <w:sz w:val="30"/>
          <w:szCs w:val="30"/>
          <w:highlight w:val="none"/>
          <w:lang w:val="zh-CN" w:eastAsia="zh-CN" w:bidi="ar-SA"/>
        </w:rPr>
        <w:t xml:space="preserve">法定代表人授权委托书格式</w:t>
      </w:r>
      <w:bookmarkEnd w:id="38"/>
      <w:r/>
      <w:bookmarkEnd w:id="39"/>
      <w:r/>
      <w:r/>
    </w:p>
    <w:p>
      <w:pPr>
        <w:ind w:firstLine="720"/>
        <w:jc w:val="center"/>
        <w:spacing w:line="360" w:lineRule="auto"/>
        <w:shd w:val="clear" w:color="auto" w:fill="ffffff"/>
        <w:widowControl/>
        <w:rPr>
          <w:rFonts w:ascii="楷体" w:eastAsia="楷体"/>
          <w:sz w:val="36"/>
          <w:szCs w:val="36"/>
          <w:highlight w:val="none"/>
        </w:rPr>
      </w:pPr>
      <w:r>
        <w:rPr>
          <w:rFonts w:ascii="楷体" w:eastAsia="楷体"/>
          <w:sz w:val="36"/>
          <w:szCs w:val="36"/>
          <w:highlight w:val="none"/>
        </w:rPr>
      </w:r>
      <w:r/>
    </w:p>
    <w:p>
      <w:pPr>
        <w:ind w:firstLine="720"/>
        <w:jc w:val="center"/>
        <w:spacing w:line="360" w:lineRule="auto"/>
        <w:shd w:val="clear" w:color="auto" w:fill="ffffff"/>
        <w:widowControl/>
        <w:rPr>
          <w:rFonts w:ascii="楷体" w:eastAsia="楷体"/>
          <w:sz w:val="20"/>
          <w:szCs w:val="21"/>
          <w:highlight w:val="none"/>
        </w:rPr>
        <w:outlineLvl w:val="1"/>
      </w:pPr>
      <w:r>
        <w:rPr>
          <w:rFonts w:hint="eastAsia" w:ascii="楷体" w:eastAsia="楷体"/>
          <w:sz w:val="36"/>
          <w:szCs w:val="36"/>
          <w:highlight w:val="none"/>
        </w:rPr>
        <w:t xml:space="preserve">法定代表人授权委托书</w:t>
      </w:r>
      <w:r/>
    </w:p>
    <w:p>
      <w:pPr>
        <w:jc w:val="left"/>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致：江苏苏港建设项目管理有限公司</w:t>
      </w:r>
      <w:r/>
    </w:p>
    <w:p>
      <w:pPr>
        <w:ind w:firstLine="420"/>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本授权书声明：注册于</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（投标人住址）的</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（投标人名称）法定代表人</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（法定代表人姓名、职务）代表本公司授权在下面签字的</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（投标人代表姓名、职务）为本公司的合法代理人，就贵方组织的</w:t>
      </w:r>
      <w:r>
        <w:rPr>
          <w:rFonts w:ascii="Calibri" w:hAnsi="Calibri" w:eastAsia="楷体" w:cs="Calibri"/>
          <w:b/>
          <w:bCs/>
          <w:szCs w:val="21"/>
          <w:highlight w:val="none"/>
          <w:u w:val="single"/>
        </w:rPr>
        <w:t xml:space="preserve">                           </w:t>
      </w:r>
      <w:r>
        <w:rPr>
          <w:rFonts w:ascii="Calibri" w:hAnsi="Calibri" w:eastAsia="楷体" w:cs="Calibri"/>
          <w:b/>
          <w:bCs/>
          <w:highlight w:val="none"/>
          <w:u w:val="single"/>
        </w:rPr>
        <w:t xml:space="preserve"> </w:t>
      </w:r>
      <w:r>
        <w:rPr>
          <w:rFonts w:hint="eastAsia" w:ascii="楷体" w:eastAsia="楷体"/>
          <w:szCs w:val="21"/>
          <w:highlight w:val="none"/>
        </w:rPr>
        <w:t xml:space="preserve">（项目名称），</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（项目编号）投标，以本公司名义处理一切与之有关的事务。</w:t>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本授权书于</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年</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月</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日签字或签章生效，特此声明。</w:t>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法定代表人签字或签章：</w:t>
      </w:r>
      <w:r/>
    </w:p>
    <w:p>
      <w:pPr>
        <w:ind w:firstLine="210"/>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授权委托人签字：</w:t>
      </w:r>
      <w:r>
        <w:rPr>
          <w:rFonts w:ascii="Calibri" w:hAnsi="Calibri" w:eastAsia="楷体" w:cs="Calibri"/>
          <w:szCs w:val="21"/>
          <w:highlight w:val="none"/>
        </w:rPr>
        <w:t xml:space="preserve">                   </w:t>
      </w:r>
      <w:r/>
    </w:p>
    <w:p>
      <w:pPr>
        <w:ind w:firstLine="210"/>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投标单位盖章：</w:t>
      </w:r>
      <w:r/>
    </w:p>
    <w:p>
      <w:pPr>
        <w:ind w:firstLine="840"/>
        <w:jc w:val="righ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日</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期：</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年</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月</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日</w:t>
      </w:r>
      <w:r/>
    </w:p>
    <w:p>
      <w:pPr>
        <w:ind w:firstLine="800"/>
        <w:jc w:val="left"/>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ind w:firstLine="800"/>
        <w:jc w:val="left"/>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法定代表人和授权委托人身份证明材料复印件，并加盖公章：</w:t>
      </w:r>
      <w:r/>
    </w:p>
    <w:p>
      <w:pPr>
        <w:ind w:firstLine="420"/>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ind w:firstLine="420"/>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ind w:firstLine="420"/>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pStyle w:val="760"/>
        <w:rPr>
          <w:rFonts w:ascii="楷体" w:eastAsia="楷体" w:cs="宋体"/>
          <w:sz w:val="24"/>
          <w:highlight w:val="none"/>
        </w:rPr>
      </w:pPr>
      <w:r>
        <w:rPr>
          <w:rFonts w:ascii="楷体" w:eastAsia="楷体"/>
          <w:b w:val="0"/>
          <w:szCs w:val="21"/>
          <w:highlight w:val="none"/>
        </w:rPr>
        <w:br w:type="page" w:clear="all"/>
      </w:r>
      <w:r/>
    </w:p>
    <w:p>
      <w:pPr>
        <w:spacing w:before="260" w:after="260" w:line="415" w:lineRule="auto"/>
        <w:rPr>
          <w:rFonts w:hint="eastAsia" w:ascii="楷体" w:hAnsi="Times New Roman" w:eastAsia="楷体" w:cs="宋体"/>
          <w:b/>
          <w:sz w:val="30"/>
          <w:szCs w:val="30"/>
          <w:highlight w:val="none"/>
          <w:lang w:val="zh-CN" w:eastAsia="zh-CN" w:bidi="ar-SA"/>
        </w:rPr>
        <w:outlineLvl w:val="0"/>
      </w:pPr>
      <w:r/>
      <w:bookmarkStart w:id="40" w:name="_Toc481604682"/>
      <w:r/>
      <w:bookmarkStart w:id="41" w:name="_Toc1558"/>
      <w:r>
        <w:rPr>
          <w:rFonts w:hint="eastAsia" w:ascii="楷体" w:hAnsi="Times New Roman" w:eastAsia="楷体" w:cs="宋体"/>
          <w:b/>
          <w:sz w:val="30"/>
          <w:szCs w:val="30"/>
          <w:highlight w:val="none"/>
          <w:lang w:val="zh-CN" w:eastAsia="zh-CN" w:bidi="ar-SA"/>
        </w:rPr>
        <w:t xml:space="preserve">开标一览表格式</w:t>
      </w:r>
      <w:bookmarkEnd w:id="40"/>
      <w:r/>
      <w:bookmarkEnd w:id="41"/>
      <w:r/>
      <w:r/>
    </w:p>
    <w:p>
      <w:pPr>
        <w:spacing w:line="720" w:lineRule="auto"/>
        <w:shd w:val="clear" w:color="auto" w:fill="ffffff"/>
        <w:widowControl/>
        <w:rPr>
          <w:rFonts w:ascii="楷体" w:eastAsia="楷体" w:cs="宋体"/>
          <w:b/>
          <w:bCs/>
          <w:sz w:val="24"/>
          <w:szCs w:val="32"/>
          <w:highlight w:val="none"/>
        </w:rPr>
      </w:pPr>
      <w:r>
        <w:rPr>
          <w:rFonts w:ascii="楷体" w:eastAsia="楷体" w:cs="宋体"/>
          <w:b/>
          <w:bCs/>
          <w:sz w:val="24"/>
          <w:szCs w:val="32"/>
          <w:highlight w:val="none"/>
        </w:rPr>
      </w:r>
      <w:r/>
    </w:p>
    <w:p>
      <w:pPr>
        <w:jc w:val="center"/>
        <w:spacing w:line="360" w:lineRule="auto"/>
        <w:shd w:val="clear" w:color="auto" w:fill="ffffff"/>
        <w:widowControl/>
        <w:rPr>
          <w:rFonts w:ascii="楷体" w:eastAsia="楷体"/>
          <w:sz w:val="36"/>
          <w:szCs w:val="36"/>
          <w:highlight w:val="none"/>
        </w:rPr>
        <w:outlineLvl w:val="1"/>
      </w:pPr>
      <w:r>
        <w:rPr>
          <w:rFonts w:hint="eastAsia" w:ascii="楷体" w:eastAsia="楷体"/>
          <w:sz w:val="36"/>
          <w:szCs w:val="36"/>
          <w:highlight w:val="none"/>
        </w:rPr>
        <w:t xml:space="preserve">开标一览表（按苏采云系统模板为准）</w:t>
      </w:r>
      <w:r/>
    </w:p>
    <w:p>
      <w:pPr>
        <w:jc w:val="left"/>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tbl>
      <w:tblPr>
        <w:tblStyle w:val="769"/>
        <w:tblW w:w="0" w:type="auto"/>
        <w:tblInd w:w="407"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620"/>
        <w:gridCol w:w="171"/>
        <w:gridCol w:w="1996"/>
        <w:gridCol w:w="1043"/>
        <w:gridCol w:w="1119"/>
        <w:gridCol w:w="235"/>
        <w:gridCol w:w="1143"/>
        <w:gridCol w:w="863"/>
        <w:gridCol w:w="1249"/>
      </w:tblGrid>
      <w:tr>
        <w:trPr>
          <w:trHeight w:val="284"/>
        </w:trPr>
        <w:tc>
          <w:tcPr>
            <w:gridSpan w:val="6"/>
            <w:shd w:val="clear" w:color="auto" w:fill="ffffff"/>
            <w:tcBorders>
              <w:top w:val="none" w:color="000000" w:sz="4" w:space="0"/>
              <w:left w:val="none" w:color="000000" w:sz="4" w:space="0"/>
              <w:bottom w:val="single" w:color="auto" w:sz="8" w:space="0"/>
              <w:right w:val="none" w:color="000000" w:sz="4" w:space="0"/>
            </w:tcBorders>
            <w:tcMar>
              <w:left w:w="108" w:type="dxa"/>
              <w:right w:w="108" w:type="dxa"/>
            </w:tcMar>
            <w:tcW w:w="5184" w:type="dxa"/>
            <w:vAlign w:val="center"/>
            <w:textDirection w:val="lrTb"/>
            <w:noWrap/>
          </w:tcPr>
          <w:p>
            <w:pPr>
              <w:jc w:val="left"/>
              <w:spacing w:line="360" w:lineRule="auto"/>
              <w:widowControl/>
              <w:rPr>
                <w:rFonts w:ascii="楷体" w:eastAsia="楷体"/>
                <w:sz w:val="20"/>
                <w:szCs w:val="21"/>
                <w:highlight w:val="none"/>
              </w:rPr>
            </w:pPr>
            <w:r>
              <w:rPr>
                <w:rFonts w:hint="eastAsia" w:ascii="楷体" w:eastAsia="楷体"/>
                <w:szCs w:val="21"/>
                <w:highlight w:val="none"/>
              </w:rPr>
              <w:t xml:space="preserve">项目名称：</w:t>
            </w:r>
            <w:r/>
          </w:p>
        </w:tc>
        <w:tc>
          <w:tcPr>
            <w:gridSpan w:val="3"/>
            <w:shd w:val="clear" w:color="auto" w:fill="ffffff"/>
            <w:tcBorders>
              <w:top w:val="none" w:color="000000" w:sz="4" w:space="0"/>
              <w:left w:val="none" w:color="000000" w:sz="4" w:space="0"/>
              <w:bottom w:val="single" w:color="auto" w:sz="8" w:space="0"/>
              <w:right w:val="none" w:color="000000" w:sz="4" w:space="0"/>
            </w:tcBorders>
            <w:tcMar>
              <w:left w:w="108" w:type="dxa"/>
              <w:right w:w="108" w:type="dxa"/>
            </w:tcMar>
            <w:tcW w:w="3255" w:type="dxa"/>
            <w:vAlign w:val="center"/>
            <w:textDirection w:val="lrTb"/>
            <w:noWrap/>
          </w:tcPr>
          <w:p>
            <w:pPr>
              <w:jc w:val="left"/>
              <w:spacing w:line="360" w:lineRule="auto"/>
              <w:widowControl/>
              <w:rPr>
                <w:rFonts w:ascii="楷体" w:eastAsia="楷体"/>
                <w:sz w:val="20"/>
                <w:szCs w:val="21"/>
                <w:highlight w:val="none"/>
              </w:rPr>
            </w:pPr>
            <w:r>
              <w:rPr>
                <w:rFonts w:hint="eastAsia" w:ascii="楷体" w:eastAsia="楷体"/>
                <w:szCs w:val="21"/>
                <w:highlight w:val="none"/>
              </w:rPr>
              <w:t xml:space="preserve">项目编号：</w:t>
            </w:r>
            <w:r>
              <w:rPr>
                <w:rFonts w:ascii="Calibri" w:hAnsi="Calibri" w:eastAsia="楷体" w:cs="Calibri"/>
                <w:szCs w:val="21"/>
                <w:highlight w:val="none"/>
              </w:rPr>
              <w:t xml:space="preserve">     </w:t>
            </w:r>
            <w:r/>
          </w:p>
        </w:tc>
      </w:tr>
      <w:tr>
        <w:trPr>
          <w:trHeight w:val="933"/>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620"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序号</w:t>
            </w:r>
            <w:r/>
          </w:p>
        </w:tc>
        <w:tc>
          <w:tcPr>
            <w:gridSpan w:val="3"/>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210"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名</w:t>
            </w:r>
            <w:r>
              <w:rPr>
                <w:rFonts w:ascii="Calibri" w:hAnsi="Calibri" w:eastAsia="楷体" w:cs="Calibri"/>
                <w:szCs w:val="21"/>
                <w:highlight w:val="none"/>
              </w:rPr>
              <w:t xml:space="preserve">       </w:t>
            </w:r>
            <w:r>
              <w:rPr>
                <w:rFonts w:ascii="Calibri" w:hAnsi="Calibri" w:eastAsia="楷体" w:cs="Calibri"/>
                <w:highlight w:val="none"/>
              </w:rPr>
              <w:t xml:space="preserve"> </w:t>
            </w:r>
            <w:r>
              <w:rPr>
                <w:rFonts w:hint="eastAsia" w:ascii="楷体" w:eastAsia="楷体"/>
                <w:szCs w:val="21"/>
                <w:highlight w:val="none"/>
              </w:rPr>
              <w:t xml:space="preserve">称</w:t>
            </w:r>
            <w:r/>
          </w:p>
        </w:tc>
        <w:tc>
          <w:tcPr>
            <w:gridSpan w:val="4"/>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360"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报价（万元）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249"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备注</w:t>
            </w:r>
            <w:r/>
          </w:p>
        </w:tc>
      </w:tr>
      <w:tr>
        <w:trPr>
          <w:trHeight w:val="284"/>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620"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pacing w:val="-2"/>
                <w:szCs w:val="21"/>
                <w:highlight w:val="none"/>
              </w:rPr>
              <w:t xml:space="preserve">1</w:t>
            </w:r>
            <w:r/>
          </w:p>
        </w:tc>
        <w:tc>
          <w:tcPr>
            <w:gridSpan w:val="3"/>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210" w:type="dxa"/>
            <w:vAlign w:val="center"/>
            <w:textDirection w:val="lrTb"/>
            <w:noWrap/>
          </w:tcPr>
          <w:p>
            <w:pPr>
              <w:jc w:val="center"/>
              <w:spacing w:line="360" w:lineRule="exact"/>
              <w:rPr>
                <w:rFonts w:ascii="楷体" w:eastAsia="楷体"/>
                <w:sz w:val="20"/>
                <w:szCs w:val="21"/>
                <w:highlight w:val="none"/>
              </w:rPr>
            </w:pPr>
            <w:r>
              <w:rPr>
                <w:rFonts w:hint="eastAsia" w:ascii="楷体" w:eastAsia="楷体"/>
                <w:szCs w:val="21"/>
                <w:highlight w:val="none"/>
              </w:rPr>
              <w:t xml:space="preserve">投标报价</w:t>
            </w:r>
            <w:r/>
          </w:p>
        </w:tc>
        <w:tc>
          <w:tcPr>
            <w:gridSpan w:val="4"/>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336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249"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trHeight w:val="284"/>
        </w:trPr>
        <w:tc>
          <w:tcPr>
            <w:gridSpan w:val="3"/>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2787"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服务时间</w:t>
            </w:r>
            <w:r/>
          </w:p>
        </w:tc>
        <w:tc>
          <w:tcPr>
            <w:gridSpan w:val="6"/>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5652" w:type="dxa"/>
            <w:vAlign w:val="center"/>
            <w:textDirection w:val="lrTb"/>
            <w:noWrap/>
          </w:tcPr>
          <w:p>
            <w:pPr>
              <w:jc w:val="left"/>
              <w:spacing w:line="360" w:lineRule="auto"/>
              <w:widowControl/>
              <w:rPr>
                <w:rFonts w:ascii="楷体" w:eastAsia="楷体"/>
                <w:sz w:val="20"/>
                <w:szCs w:val="21"/>
                <w:highlight w:val="none"/>
              </w:rPr>
            </w:pPr>
            <w:r>
              <w:rPr>
                <w:rFonts w:hint="eastAsia" w:ascii="楷体" w:eastAsia="楷体"/>
                <w:szCs w:val="21"/>
                <w:highlight w:val="none"/>
              </w:rPr>
              <w:t xml:space="preserve">满足招标文件要求</w:t>
            </w:r>
            <w:r/>
          </w:p>
        </w:tc>
      </w:tr>
      <w:tr>
        <w:trPr/>
        <w:tc>
          <w:tcPr>
            <w:gridSpan w:val="2"/>
            <w:shd w:val="clear" w:color="auto" w:fill="ffffff"/>
            <w:tcBorders>
              <w:top w:val="none" w:color="000000" w:sz="4" w:space="0"/>
              <w:left w:val="none" w:color="000000" w:sz="4" w:space="0"/>
              <w:bottom w:val="none" w:color="000000" w:sz="4" w:space="0"/>
              <w:right w:val="none" w:color="000000" w:sz="4" w:space="0"/>
            </w:tcBorders>
            <w:tcW w:w="791"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996"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2162"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35"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143"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2112"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r>
    </w:tbl>
    <w:p>
      <w:pPr>
        <w:jc w:val="left"/>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投标人名称（CA公章）</w:t>
      </w:r>
      <w:r>
        <w:rPr>
          <w:rFonts w:ascii="楷体" w:eastAsia="楷体"/>
          <w:szCs w:val="21"/>
          <w:highlight w:val="none"/>
        </w:rPr>
        <w:t xml:space="preserve">:</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p>
    <w:p>
      <w:pPr>
        <w:jc w:val="left"/>
        <w:spacing w:line="360" w:lineRule="auto"/>
        <w:shd w:val="clear" w:color="auto" w:fill="ffffff"/>
        <w:widowControl/>
        <w:rPr>
          <w:rFonts w:ascii="楷体" w:eastAsia="楷体"/>
          <w:sz w:val="24"/>
          <w:highlight w:val="none"/>
        </w:rPr>
      </w:pPr>
      <w:r>
        <w:rPr>
          <w:rFonts w:hint="eastAsia" w:ascii="楷体" w:eastAsia="楷体"/>
          <w:sz w:val="24"/>
          <w:highlight w:val="none"/>
        </w:rPr>
        <w:t xml:space="preserve">说明：</w:t>
      </w:r>
      <w:r/>
    </w:p>
    <w:p>
      <w:pPr>
        <w:ind w:firstLine="422"/>
        <w:jc w:val="left"/>
        <w:spacing w:line="360" w:lineRule="auto"/>
        <w:shd w:val="clear" w:color="auto" w:fill="ffffff"/>
        <w:widowControl/>
        <w:rPr>
          <w:rFonts w:ascii="楷体" w:eastAsia="楷体" w:cs="宋体"/>
          <w:sz w:val="20"/>
          <w:szCs w:val="21"/>
          <w:highlight w:val="none"/>
        </w:rPr>
      </w:pPr>
      <w:r>
        <w:rPr>
          <w:rFonts w:hint="eastAsia" w:ascii="楷体" w:eastAsia="楷体" w:cs="宋体"/>
          <w:b/>
          <w:szCs w:val="21"/>
          <w:highlight w:val="none"/>
        </w:rPr>
        <w:t xml:space="preserve">1、</w:t>
      </w:r>
      <w:r>
        <w:rPr>
          <w:rFonts w:hint="eastAsia" w:ascii="楷体" w:eastAsia="楷体" w:cs="宋体"/>
          <w:szCs w:val="21"/>
          <w:highlight w:val="none"/>
        </w:rPr>
        <w:t xml:space="preserve">本服务仅接受一个价格，不得填报有选择性报价方案。若有优惠条款须注明，但不得影响报价，影响产品整体功能。</w:t>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jc w:val="left"/>
        <w:spacing w:line="360" w:lineRule="auto"/>
        <w:shd w:val="clear" w:color="auto" w:fill="ffffff"/>
        <w:widowControl/>
        <w:rPr>
          <w:rFonts w:ascii="楷体" w:eastAsia="楷体"/>
          <w:sz w:val="20"/>
          <w:szCs w:val="21"/>
          <w:highlight w:val="none"/>
        </w:rPr>
      </w:pPr>
      <w:r>
        <w:rPr>
          <w:rFonts w:ascii="楷体" w:eastAsia="楷体"/>
          <w:szCs w:val="21"/>
          <w:highlight w:val="none"/>
        </w:rPr>
        <w:br w:type="page" w:clear="all"/>
      </w:r>
      <w:r/>
    </w:p>
    <w:p>
      <w:pPr>
        <w:jc w:val="center"/>
        <w:spacing w:line="360" w:lineRule="auto"/>
        <w:shd w:val="clear" w:color="auto" w:fill="ffffff"/>
        <w:widowControl/>
        <w:rPr>
          <w:rFonts w:ascii="楷体" w:eastAsia="楷体"/>
          <w:sz w:val="36"/>
          <w:szCs w:val="36"/>
          <w:highlight w:val="none"/>
        </w:rPr>
        <w:outlineLvl w:val="1"/>
      </w:pPr>
      <w:r>
        <w:rPr>
          <w:rFonts w:hint="eastAsia" w:ascii="楷体" w:eastAsia="楷体"/>
          <w:sz w:val="36"/>
          <w:szCs w:val="36"/>
          <w:highlight w:val="none"/>
        </w:rPr>
        <w:t xml:space="preserve">分项报价表</w:t>
      </w:r>
      <w:r/>
    </w:p>
    <w:tbl>
      <w:tblPr>
        <w:tblStyle w:val="76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960"/>
        <w:gridCol w:w="946"/>
        <w:gridCol w:w="946"/>
        <w:gridCol w:w="948"/>
      </w:tblGrid>
      <w:tr>
        <w:trPr>
          <w:trHeight w:val="45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center"/>
              <w:spacing w:line="360" w:lineRule="auto"/>
              <w:shd w:val="clear" w:color="auto" w:fill="ffffff"/>
              <w:widowControl/>
              <w:rPr>
                <w:rFonts w:ascii="楷体" w:eastAsia="楷体" w:cs="宋体"/>
                <w:b/>
                <w:bCs/>
                <w:sz w:val="24"/>
                <w:highlight w:val="none"/>
              </w:rPr>
            </w:pPr>
            <w:r>
              <w:rPr>
                <w:rFonts w:hint="eastAsia" w:ascii="楷体" w:eastAsia="楷体" w:cs="宋体"/>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center"/>
              <w:spacing w:line="360" w:lineRule="auto"/>
              <w:shd w:val="clear" w:color="auto" w:fill="ffffff"/>
              <w:widowControl/>
              <w:rPr>
                <w:rFonts w:ascii="楷体" w:eastAsia="楷体"/>
                <w:sz w:val="20"/>
                <w:szCs w:val="21"/>
                <w:highlight w:val="none"/>
              </w:rPr>
            </w:pPr>
            <w:r>
              <w:rPr>
                <w:rFonts w:hint="eastAsia" w:ascii="楷体" w:eastAsia="楷体" w:cs="宋体"/>
                <w:b/>
                <w:bCs/>
                <w:sz w:val="24"/>
                <w:highlight w:val="none"/>
              </w:rPr>
              <w:t xml:space="preserve">内容描述</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单价</w:t>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合计</w:t>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备注说明</w:t>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r>
        <w:trPr>
          <w:trHeight w:val="92"/>
        </w:trPr>
        <w:tc>
          <w:tcPr>
            <w:tcBorders>
              <w:top w:val="single" w:color="auto" w:sz="4" w:space="0"/>
              <w:left w:val="single" w:color="auto" w:sz="4" w:space="0"/>
              <w:bottom w:val="single" w:color="auto" w:sz="4" w:space="0"/>
              <w:right w:val="single" w:color="auto" w:sz="4" w:space="0"/>
            </w:tcBorders>
            <w:tcW w:w="891" w:type="dxa"/>
            <w:vAlign w:val="center"/>
            <w:textDirection w:val="lrTb"/>
            <w:noWrap/>
          </w:tcPr>
          <w:p>
            <w:pPr>
              <w:jc w:val="left"/>
              <w:spacing w:line="360" w:lineRule="auto"/>
              <w:shd w:val="clear" w:color="auto" w:fill="ffffff"/>
              <w:widowControl/>
              <w:rPr>
                <w:rFonts w:ascii="楷体" w:eastAsia="楷体" w:cs="宋体"/>
                <w:sz w:val="24"/>
                <w:highlight w:val="none"/>
              </w:rPr>
            </w:pPr>
            <w:r>
              <w:rPr>
                <w:rFonts w:ascii="楷体" w:eastAsia="楷体" w:cs="宋体"/>
                <w:sz w:val="24"/>
                <w:highlight w:val="none"/>
              </w:rPr>
            </w:r>
            <w:r/>
          </w:p>
        </w:tc>
        <w:tc>
          <w:tcPr>
            <w:tcBorders>
              <w:top w:val="single" w:color="auto" w:sz="4" w:space="0"/>
              <w:left w:val="single" w:color="auto" w:sz="4" w:space="0"/>
              <w:bottom w:val="single" w:color="auto" w:sz="4" w:space="0"/>
              <w:right w:val="single" w:color="auto" w:sz="4" w:space="0"/>
            </w:tcBorders>
            <w:tcW w:w="3960" w:type="dxa"/>
            <w:vAlign w:val="center"/>
            <w:textDirection w:val="lrTb"/>
            <w:noWrap/>
          </w:tcPr>
          <w:p>
            <w:pPr>
              <w:jc w:val="left"/>
              <w:spacing w:line="360" w:lineRule="auto"/>
              <w:shd w:val="clear" w:color="auto" w:fill="ffffff"/>
              <w:widowControl/>
              <w:rPr>
                <w:rFonts w:ascii="楷体" w:eastAsia="楷体" w:cs="宋体"/>
                <w:sz w:val="24"/>
                <w:highlight w:val="none"/>
              </w:rPr>
            </w:pPr>
            <w:r>
              <w:rPr>
                <w:rFonts w:hint="eastAsia" w:ascii="楷体" w:eastAsia="楷体" w:cs="宋体"/>
                <w:sz w:val="24"/>
                <w:highlight w:val="none"/>
              </w:rPr>
              <w:t xml:space="preserve">合计（即投标报价）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left"/>
              <w:spacing w:line="360" w:lineRule="auto"/>
              <w:shd w:val="clear" w:color="auto" w:fill="ffffff"/>
              <w:widowControl/>
              <w:rPr>
                <w:rFonts w:ascii="楷体" w:eastAsia="楷体"/>
                <w:b/>
                <w:sz w:val="20"/>
                <w:szCs w:val="21"/>
                <w:highlight w:val="none"/>
              </w:rPr>
            </w:pPr>
            <w:r>
              <w:rPr>
                <w:rFonts w:ascii="楷体" w:eastAsia="楷体"/>
                <w:b/>
                <w:sz w:val="20"/>
                <w:szCs w:val="21"/>
                <w:highlight w:val="none"/>
              </w:rPr>
            </w:r>
            <w:r/>
          </w:p>
        </w:tc>
      </w:tr>
    </w:tbl>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说明：</w:t>
      </w:r>
      <w:r/>
    </w:p>
    <w:p>
      <w:pPr>
        <w:numPr>
          <w:ilvl w:val="0"/>
          <w:numId w:val="4"/>
        </w:numPr>
        <w:ind w:firstLine="210"/>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投标人需在此表格中明确投标价格构成情况，并作为开标一览表附件随开标一览表提交。</w:t>
      </w:r>
      <w:r/>
    </w:p>
    <w:p>
      <w:pPr>
        <w:numPr>
          <w:ilvl w:val="0"/>
          <w:numId w:val="4"/>
        </w:numPr>
        <w:ind w:firstLine="210"/>
        <w:jc w:val="left"/>
        <w:spacing w:line="360" w:lineRule="auto"/>
        <w:shd w:val="clear" w:color="auto" w:fill="ffffff"/>
        <w:widowControl/>
        <w:rPr>
          <w:rFonts w:ascii="楷体" w:eastAsia="楷体"/>
          <w:sz w:val="20"/>
          <w:szCs w:val="21"/>
          <w:highlight w:val="none"/>
        </w:rPr>
      </w:pPr>
      <w:r>
        <w:rPr>
          <w:rFonts w:ascii="楷体" w:eastAsia="楷体"/>
          <w:szCs w:val="21"/>
          <w:highlight w:val="none"/>
        </w:rPr>
        <w:t xml:space="preserve">如果行数不够，请自行增加。</w:t>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投标人名称：</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（盖章）</w:t>
      </w:r>
      <w:r/>
    </w:p>
    <w:p>
      <w:pPr>
        <w:ind w:firstLine="0"/>
        <w:jc w:val="center"/>
        <w:spacing w:line="600" w:lineRule="exact"/>
        <w:rPr>
          <w:rFonts w:hint="eastAsia" w:ascii="楷体" w:hAnsi="楷体" w:eastAsia="楷体" w:cs="楷体"/>
          <w:sz w:val="52"/>
          <w:szCs w:val="52"/>
          <w:highlight w:val="none"/>
        </w:rPr>
      </w:pPr>
      <w:r>
        <w:rPr>
          <w:rFonts w:ascii="楷体" w:eastAsia="楷体"/>
          <w:sz w:val="24"/>
          <w:highlight w:val="none"/>
        </w:rPr>
        <w:br w:type="page" w:clear="all"/>
      </w:r>
      <w:r>
        <w:rPr>
          <w:rFonts w:hint="eastAsia" w:ascii="楷体" w:hAnsi="楷体" w:eastAsia="楷体" w:cs="楷体"/>
          <w:sz w:val="44"/>
          <w:szCs w:val="44"/>
          <w:highlight w:val="none"/>
        </w:rPr>
        <w:t xml:space="preserve">规范招投标及履约行为提醒单</w:t>
      </w:r>
      <w:r/>
    </w:p>
    <w:p>
      <w:pPr>
        <w:ind w:firstLine="0"/>
        <w:spacing w:line="500" w:lineRule="exact"/>
        <w:rPr>
          <w:rFonts w:hint="eastAsia" w:ascii="楷体" w:hAnsi="楷体" w:eastAsia="楷体" w:cs="楷体"/>
          <w:sz w:val="24"/>
          <w:szCs w:val="40"/>
          <w:highlight w:val="none"/>
          <w:u w:val="single"/>
        </w:rPr>
      </w:pPr>
      <w:r>
        <w:rPr>
          <w:rFonts w:hint="eastAsia" w:ascii="楷体" w:hAnsi="楷体" w:eastAsia="楷体" w:cs="楷体"/>
          <w:sz w:val="24"/>
          <w:szCs w:val="40"/>
          <w:highlight w:val="none"/>
          <w:u w:val="single"/>
        </w:rPr>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为推进我局招投标及合同履行工作公开、透明、规范运行，现将相关党风廉政要求提醒如下：</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keepLines w:val="0"/>
        <w:keepNext w:val="0"/>
        <w:pageBreakBefore w:val="0"/>
        <w:spacing w:line="360" w:lineRule="exact"/>
        <w:widowControl w:val="off"/>
        <w:tabs>
          <w:tab w:val="left" w:pos="-720"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keepLines w:val="0"/>
        <w:keepNext w:val="0"/>
        <w:pageBreakBefore w:val="0"/>
        <w:spacing w:line="360" w:lineRule="exact"/>
        <w:widowControl w:val="off"/>
        <w:tabs>
          <w:tab w:val="left" w:pos="-720"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keepLines w:val="0"/>
        <w:keepNext w:val="0"/>
        <w:pageBreakBefore w:val="0"/>
        <w:spacing w:line="360" w:lineRule="exact"/>
        <w:widowControl w:val="off"/>
        <w:tabs>
          <w:tab w:val="left" w:pos="-720"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请贵单位认真遵守相关法律法规开展工作，如发现我局在业务活动中有违反廉政规定的行为，应及时提醒纠正，向局机关纪委反映。</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ind w:firstLine="2240"/>
        <w:jc w:val="right"/>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江苏省交通运输综合行政执法监督局</w:t>
      </w:r>
      <w:r/>
    </w:p>
    <w:p>
      <w:pPr>
        <w:ind w:firstLine="632"/>
        <w:jc w:val="right"/>
        <w:keepLines w:val="0"/>
        <w:keepNext w:val="0"/>
        <w:pageBreakBefore w:val="0"/>
        <w:spacing w:line="360" w:lineRule="exact"/>
        <w:widowControl w:val="off"/>
        <w:rPr>
          <w:rFonts w:hint="eastAsia" w:ascii="楷体" w:hAnsi="楷体" w:eastAsia="楷体" w:cs="楷体"/>
          <w:sz w:val="28"/>
          <w:szCs w:val="28"/>
          <w:highlight w:val="none"/>
        </w:rPr>
        <w:pBdr>
          <w:bottom w:val="single" w:color="auto" w:sz="6" w:space="8"/>
        </w:pBdr>
      </w:pPr>
      <w:r>
        <w:rPr>
          <w:rFonts w:hint="eastAsia" w:ascii="楷体" w:hAnsi="楷体" w:eastAsia="楷体" w:cs="楷体"/>
          <w:sz w:val="28"/>
          <w:szCs w:val="28"/>
          <w:highlight w:val="none"/>
        </w:rPr>
        <w:t xml:space="preserve">                   2026年5月27日</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ind w:firstLine="0"/>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参与单位承诺：</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我单位已阅知并接受上述提醒，并保证在本项目投标和履约过程中认真遵守相关法律法规和你单位廉政规定。</w:t>
      </w:r>
      <w:r/>
    </w:p>
    <w:p>
      <w:pPr>
        <w:ind w:firstLine="632"/>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ind w:firstLine="0"/>
        <w:jc w:val="right"/>
        <w:keepLines w:val="0"/>
        <w:keepNext w:val="0"/>
        <w:pageBreakBefore w:val="0"/>
        <w:spacing w:line="360" w:lineRule="exact"/>
        <w:widowControl w:val="o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                         单位（签章）： </w:t>
      </w:r>
      <w:r/>
    </w:p>
    <w:p>
      <w:pPr>
        <w:ind w:firstLine="0"/>
        <w:jc w:val="right"/>
        <w:keepLines w:val="0"/>
        <w:keepNext w:val="0"/>
        <w:pageBreakBefore w:val="0"/>
        <w:spacing w:line="360" w:lineRule="exact"/>
        <w:widowControl w:val="off"/>
        <w:rPr>
          <w:rFonts w:hint="eastAsia" w:ascii="楷体" w:hAnsi="楷体" w:eastAsia="楷体" w:cs="楷体"/>
          <w:sz w:val="24"/>
          <w:szCs w:val="40"/>
          <w:highlight w:val="none"/>
        </w:rPr>
      </w:pPr>
      <w:r>
        <w:rPr>
          <w:rFonts w:hint="eastAsia" w:ascii="楷体" w:hAnsi="楷体" w:eastAsia="楷体" w:cs="楷体"/>
          <w:sz w:val="28"/>
          <w:szCs w:val="28"/>
          <w:highlight w:val="none"/>
        </w:rPr>
        <w:t xml:space="preserve">                            年   月  日</w:t>
      </w:r>
      <w:r/>
    </w:p>
    <w:p>
      <w:pPr>
        <w:rPr>
          <w:rFonts w:hint="eastAsia" w:ascii="楷体" w:hAnsi="楷体" w:eastAsia="楷体" w:cs="楷体"/>
          <w:color w:val="000000" w:themeColor="text1"/>
          <w:highlight w:val="none"/>
          <w14:textFill>
            <w14:solidFill>
              <w14:schemeClr w14:val="tx1"/>
            </w14:solidFill>
          </w14:textFill>
        </w:rPr>
      </w:pPr>
      <w:r>
        <w:rPr>
          <w:rFonts w:hint="eastAsia" w:ascii="楷体" w:hAnsi="楷体" w:eastAsia="楷体" w:cs="楷体"/>
          <w:color w:val="000000" w:themeColor="text1"/>
          <w:highlight w:val="none"/>
          <w14:textFill>
            <w14:solidFill>
              <w14:schemeClr w14:val="tx1"/>
            </w14:solidFill>
          </w14:textFill>
        </w:rPr>
        <w:br w:type="page" w:clear="all"/>
      </w:r>
      <w:r/>
    </w:p>
    <w:p>
      <w:pPr>
        <w:rPr>
          <w:rFonts w:ascii="楷体" w:eastAsia="楷体"/>
          <w:sz w:val="24"/>
          <w:highlight w:val="none"/>
        </w:rPr>
      </w:pPr>
      <w:r>
        <w:rPr>
          <w:rFonts w:ascii="楷体" w:eastAsia="楷体"/>
          <w:sz w:val="24"/>
          <w:highlight w:val="none"/>
        </w:rPr>
      </w:r>
      <w:r/>
    </w:p>
    <w:p>
      <w:pPr>
        <w:rPr>
          <w:highlight w:val="none"/>
          <w:lang w:val="zh-CN"/>
        </w:rPr>
      </w:pPr>
      <w:r>
        <w:rPr>
          <w:highlight w:val="none"/>
          <w:lang w:val="zh-CN"/>
        </w:rPr>
      </w:r>
      <w:r/>
    </w:p>
    <w:p>
      <w:pPr>
        <w:spacing w:before="260" w:after="260" w:line="415" w:lineRule="auto"/>
        <w:rPr>
          <w:rFonts w:hint="eastAsia" w:ascii="楷体" w:hAnsi="Times New Roman" w:eastAsia="楷体" w:cs="宋体"/>
          <w:b/>
          <w:sz w:val="30"/>
          <w:szCs w:val="30"/>
          <w:highlight w:val="none"/>
          <w:lang w:val="zh-CN" w:eastAsia="zh-CN" w:bidi="ar-SA"/>
        </w:rPr>
        <w:outlineLvl w:val="0"/>
      </w:pPr>
      <w:r/>
      <w:bookmarkStart w:id="42" w:name="_Toc6456"/>
      <w:r/>
      <w:bookmarkStart w:id="43" w:name="_Toc481604683"/>
      <w:r>
        <w:rPr>
          <w:rFonts w:hint="eastAsia" w:ascii="楷体" w:hAnsi="Times New Roman" w:eastAsia="楷体" w:cs="宋体"/>
          <w:b/>
          <w:sz w:val="30"/>
          <w:szCs w:val="30"/>
          <w:highlight w:val="none"/>
          <w:lang w:val="zh-CN" w:eastAsia="zh-CN" w:bidi="ar-SA"/>
        </w:rPr>
        <w:t xml:space="preserve">技术规格偏离表格式</w:t>
      </w:r>
      <w:bookmarkEnd w:id="42"/>
      <w:r/>
      <w:bookmarkEnd w:id="43"/>
      <w:r/>
      <w:r/>
    </w:p>
    <w:p>
      <w:pPr>
        <w:ind w:left="435"/>
        <w:jc w:val="left"/>
        <w:spacing w:line="360" w:lineRule="auto"/>
        <w:shd w:val="clear" w:color="auto" w:fill="ffffff"/>
        <w:widowControl/>
        <w:rPr>
          <w:rFonts w:ascii="楷体" w:eastAsia="楷体"/>
          <w:sz w:val="20"/>
          <w:szCs w:val="21"/>
          <w:highlight w:val="none"/>
        </w:rPr>
      </w:pPr>
      <w:r>
        <w:rPr>
          <w:rFonts w:ascii="Calibri" w:hAnsi="Calibri" w:eastAsia="楷体" w:cs="Calibri"/>
          <w:sz w:val="24"/>
          <w:highlight w:val="none"/>
        </w:rPr>
        <w:t xml:space="preserve"> </w:t>
      </w:r>
      <w:r/>
    </w:p>
    <w:p>
      <w:pPr>
        <w:ind w:left="420"/>
        <w:jc w:val="center"/>
        <w:spacing w:line="360" w:lineRule="auto"/>
        <w:shd w:val="clear" w:color="auto" w:fill="ffffff"/>
        <w:widowControl/>
        <w:rPr>
          <w:rFonts w:ascii="楷体" w:eastAsia="楷体"/>
          <w:sz w:val="20"/>
          <w:szCs w:val="21"/>
          <w:highlight w:val="none"/>
        </w:rPr>
        <w:outlineLvl w:val="1"/>
      </w:pPr>
      <w:r>
        <w:rPr>
          <w:rFonts w:hint="eastAsia" w:ascii="楷体" w:eastAsia="楷体"/>
          <w:sz w:val="36"/>
          <w:szCs w:val="36"/>
          <w:highlight w:val="none"/>
        </w:rPr>
        <w:t xml:space="preserve">技术规格偏离表</w:t>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 w:val="24"/>
          <w:highlight w:val="none"/>
        </w:rPr>
        <w:t xml:space="preserve">                       </w:t>
      </w:r>
      <w:r/>
    </w:p>
    <w:tbl>
      <w:tblPr>
        <w:tblStyle w:val="769"/>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ascii="楷体" w:eastAsia="楷体"/>
                <w:sz w:val="20"/>
                <w:szCs w:val="21"/>
                <w:highlight w:val="none"/>
              </w:rPr>
            </w:pPr>
            <w:r>
              <w:rPr>
                <w:rFonts w:hint="eastAsia" w:ascii="楷体" w:eastAsia="楷体"/>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ascii="楷体" w:eastAsia="楷体"/>
                <w:sz w:val="20"/>
                <w:szCs w:val="21"/>
                <w:highlight w:val="none"/>
              </w:rPr>
            </w:pPr>
            <w:r>
              <w:rPr>
                <w:rFonts w:hint="eastAsia" w:ascii="楷体" w:eastAsia="楷体"/>
                <w:szCs w:val="21"/>
                <w:highlight w:val="none"/>
              </w:rPr>
              <w:t xml:space="preserve">项目编号：</w:t>
            </w: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r>
    </w:tbl>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说明：</w:t>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如果行数不够，请自行增加。</w:t>
      </w:r>
      <w:r/>
    </w:p>
    <w:p>
      <w:pPr>
        <w:jc w:val="left"/>
        <w:spacing w:line="360" w:lineRule="auto"/>
        <w:shd w:val="clear" w:color="auto" w:fill="ffffff"/>
        <w:widowControl/>
        <w:rPr>
          <w:rFonts w:hint="eastAsia" w:ascii="楷体" w:eastAsia="楷体"/>
          <w:szCs w:val="21"/>
          <w:highlight w:val="none"/>
        </w:rPr>
      </w:pPr>
      <w:r>
        <w:rPr>
          <w:rFonts w:hint="eastAsia" w:ascii="楷体" w:eastAsia="楷体"/>
          <w:szCs w:val="21"/>
          <w:highlight w:val="none"/>
        </w:rPr>
        <w:t xml:space="preserve">投标人名称：</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（盖章）</w:t>
      </w:r>
      <w:r/>
    </w:p>
    <w:p>
      <w:pPr>
        <w:rPr>
          <w:rFonts w:hint="eastAsia" w:ascii="楷体" w:eastAsia="楷体"/>
          <w:szCs w:val="21"/>
          <w:highlight w:val="none"/>
        </w:rPr>
      </w:pPr>
      <w:r>
        <w:rPr>
          <w:rFonts w:hint="eastAsia" w:ascii="楷体" w:eastAsia="楷体"/>
          <w:szCs w:val="21"/>
          <w:highlight w:val="none"/>
        </w:rPr>
        <w:br w:type="page" w:clear="all"/>
      </w:r>
      <w:r/>
    </w:p>
    <w:p>
      <w:pPr>
        <w:rPr>
          <w:rFonts w:hint="eastAsia" w:ascii="楷体" w:hAnsi="楷体" w:eastAsia="楷体" w:cs="楷体"/>
          <w:sz w:val="30"/>
          <w:szCs w:val="30"/>
          <w:highlight w:val="none"/>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楷体" w:hAnsi="楷体" w:eastAsia="楷体" w:cs="楷体"/>
          <w:sz w:val="30"/>
          <w:szCs w:val="30"/>
          <w:highlight w:val="none"/>
        </w:rPr>
        <w:t xml:space="preserve">对综合行政执法现状、问题及发展趋势的分析，以及对本次项目研究的重点、难点把握程度</w:t>
      </w:r>
      <w:r>
        <w:rPr>
          <w:rFonts w:hint="eastAsia" w:ascii="楷体" w:hAnsi="楷体" w:eastAsia="楷体" w:cs="楷体"/>
          <w:sz w:val="30"/>
          <w:szCs w:val="30"/>
          <w:highlight w:val="none"/>
          <w:lang w:eastAsia="zh-CN"/>
        </w:rPr>
        <w:t xml:space="preserve">；（内容格式自定）</w:t>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t xml:space="preserve">对本项目提出的具体工作实施路径和方法；（内容格式自定）</w:t>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eastAsia="zh-CN"/>
        </w:rPr>
        <w:br w:type="page" w:clear="all"/>
      </w:r>
      <w:r/>
    </w:p>
    <w:p>
      <w:pPr>
        <w:rPr>
          <w:rFonts w:hint="eastAsia" w:ascii="楷体" w:hAnsi="楷体" w:eastAsia="楷体" w:cs="楷体"/>
          <w:sz w:val="30"/>
          <w:szCs w:val="30"/>
          <w:highlight w:val="none"/>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楷体" w:hAnsi="楷体" w:eastAsia="楷体" w:cs="楷体"/>
          <w:sz w:val="30"/>
          <w:szCs w:val="30"/>
          <w:highlight w:val="none"/>
          <w:lang w:eastAsia="zh-CN"/>
        </w:rPr>
      </w:r>
      <w:r/>
    </w:p>
    <w:p>
      <w:pPr>
        <w:rPr>
          <w:rFonts w:hint="eastAsia" w:ascii="楷体" w:hAnsi="楷体" w:eastAsia="楷体" w:cs="楷体"/>
          <w:sz w:val="30"/>
          <w:szCs w:val="30"/>
          <w:highlight w:val="none"/>
          <w:lang w:eastAsia="zh-CN"/>
        </w:rPr>
      </w:pPr>
      <w:r>
        <w:rPr>
          <w:rFonts w:hint="eastAsia" w:ascii="楷体" w:hAnsi="楷体" w:eastAsia="楷体" w:cs="楷体"/>
          <w:sz w:val="30"/>
          <w:szCs w:val="30"/>
          <w:highlight w:val="none"/>
          <w:lang w:val="en-US" w:eastAsia="zh-CN"/>
        </w:rPr>
        <w:t xml:space="preserve">对本项目最终的研究成果形式的把握</w:t>
      </w:r>
      <w:r>
        <w:rPr>
          <w:rFonts w:hint="eastAsia" w:ascii="楷体" w:hAnsi="楷体" w:cs="楷体"/>
          <w:sz w:val="30"/>
          <w:szCs w:val="30"/>
          <w:highlight w:val="none"/>
          <w:lang w:val="en-US" w:eastAsia="zh-CN"/>
        </w:rPr>
        <w:t xml:space="preserve">；</w:t>
      </w:r>
      <w:r>
        <w:rPr>
          <w:rFonts w:hint="eastAsia" w:ascii="楷体" w:hAnsi="楷体" w:eastAsia="楷体" w:cs="楷体"/>
          <w:sz w:val="30"/>
          <w:szCs w:val="30"/>
          <w:highlight w:val="none"/>
          <w:lang w:eastAsia="zh-CN"/>
        </w:rPr>
        <w:t xml:space="preserve">（内容格式自定）</w:t>
      </w:r>
      <w:r/>
    </w:p>
    <w:p>
      <w:pPr>
        <w:rPr>
          <w:rFonts w:hint="default" w:ascii="楷体" w:hAnsi="楷体" w:eastAsia="宋体" w:cs="楷体"/>
          <w:sz w:val="30"/>
          <w:szCs w:val="30"/>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default" w:ascii="楷体" w:hAnsi="楷体" w:eastAsia="宋体" w:cs="楷体"/>
          <w:sz w:val="30"/>
          <w:szCs w:val="30"/>
          <w:highlight w:val="none"/>
          <w:lang w:val="en-US" w:eastAsia="zh-CN"/>
        </w:rPr>
      </w:r>
      <w:r/>
    </w:p>
    <w:p>
      <w:pPr>
        <w:rPr>
          <w:rFonts w:hint="eastAsia" w:ascii="楷体" w:hAnsi="楷体" w:eastAsia="楷体" w:cs="楷体"/>
          <w:sz w:val="30"/>
          <w:szCs w:val="30"/>
          <w:highlight w:val="none"/>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楷体" w:hAnsi="楷体" w:eastAsia="楷体" w:cs="楷体"/>
          <w:sz w:val="30"/>
          <w:szCs w:val="30"/>
          <w:highlight w:val="none"/>
          <w:lang w:val="en-US" w:eastAsia="zh-CN"/>
        </w:rPr>
        <w:t xml:space="preserve">项目管理、质量要求、进度要求等方面制定的具体质量及进度保障措施；</w:t>
      </w:r>
      <w:r>
        <w:rPr>
          <w:rFonts w:hint="eastAsia" w:ascii="楷体" w:hAnsi="楷体" w:eastAsia="楷体" w:cs="楷体"/>
          <w:sz w:val="30"/>
          <w:szCs w:val="30"/>
          <w:highlight w:val="none"/>
          <w:lang w:eastAsia="zh-CN"/>
        </w:rPr>
        <w:t xml:space="preserve">（内容格式自定）</w:t>
      </w:r>
      <w:r/>
    </w:p>
    <w:p>
      <w:pPr>
        <w:rPr>
          <w:rFonts w:hint="eastAsia" w:ascii="楷体" w:hAnsi="楷体" w:eastAsia="楷体" w:cs="楷体"/>
          <w:sz w:val="30"/>
          <w:szCs w:val="30"/>
          <w:highlight w:val="none"/>
          <w:lang w:val="en-US" w:eastAsia="zh-CN"/>
        </w:rPr>
      </w:pPr>
      <w:r>
        <w:rPr>
          <w:rFonts w:hint="eastAsia" w:ascii="楷体" w:hAnsi="楷体" w:eastAsia="楷体" w:cs="楷体"/>
          <w:sz w:val="30"/>
          <w:szCs w:val="30"/>
          <w:highlight w:val="none"/>
          <w:lang w:val="en-US" w:eastAsia="zh-CN"/>
        </w:rPr>
        <w:t xml:space="preserve">服务承诺；</w:t>
      </w:r>
      <w:r>
        <w:rPr>
          <w:rFonts w:hint="eastAsia" w:ascii="楷体" w:hAnsi="楷体" w:eastAsia="楷体" w:cs="楷体"/>
          <w:sz w:val="30"/>
          <w:szCs w:val="30"/>
          <w:highlight w:val="none"/>
          <w:lang w:eastAsia="zh-CN"/>
        </w:rPr>
        <w:t xml:space="preserve">（内容格式自定）</w:t>
      </w:r>
      <w:r/>
    </w:p>
    <w:p>
      <w:pPr>
        <w:rPr>
          <w:rFonts w:hint="eastAsia" w:ascii="楷体" w:eastAsia="楷体" w:cs="宋体"/>
          <w:b/>
          <w:sz w:val="24"/>
          <w:highlight w:val="none"/>
          <w:lang w:val="zh-CN"/>
        </w:rPr>
      </w:pPr>
      <w:r/>
      <w:bookmarkStart w:id="44" w:name="_Toc2435"/>
      <w:r/>
      <w:bookmarkStart w:id="45" w:name="_Toc481604684"/>
      <w:r>
        <w:rPr>
          <w:rFonts w:hint="eastAsia" w:ascii="楷体" w:eastAsia="楷体" w:cs="宋体"/>
          <w:b/>
          <w:sz w:val="24"/>
          <w:highlight w:val="none"/>
          <w:lang w:val="zh-CN"/>
        </w:rPr>
        <w:br w:type="page" w:clear="all"/>
      </w:r>
      <w:r/>
    </w:p>
    <w:p>
      <w:pPr>
        <w:spacing w:before="260" w:after="260" w:line="415" w:lineRule="auto"/>
        <w:rPr>
          <w:rFonts w:hint="eastAsia" w:ascii="楷体" w:hAnsi="Times New Roman" w:eastAsia="楷体" w:cs="宋体"/>
          <w:b/>
          <w:sz w:val="30"/>
          <w:szCs w:val="30"/>
          <w:highlight w:val="none"/>
          <w:lang w:val="zh-CN" w:eastAsia="zh-CN" w:bidi="ar-SA"/>
        </w:rPr>
        <w:outlineLvl w:val="0"/>
      </w:pPr>
      <w:r>
        <w:rPr>
          <w:rFonts w:hint="eastAsia" w:ascii="楷体" w:hAnsi="Times New Roman" w:eastAsia="楷体" w:cs="宋体"/>
          <w:b/>
          <w:sz w:val="30"/>
          <w:szCs w:val="30"/>
          <w:highlight w:val="none"/>
          <w:lang w:val="zh-CN" w:eastAsia="zh-CN" w:bidi="ar-SA"/>
        </w:rPr>
        <w:t xml:space="preserve">商务条款偏离表格式</w:t>
      </w:r>
      <w:bookmarkEnd w:id="44"/>
      <w:r/>
      <w:bookmarkEnd w:id="45"/>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ind w:left="420"/>
        <w:jc w:val="center"/>
        <w:spacing w:line="360" w:lineRule="auto"/>
        <w:shd w:val="clear" w:color="auto" w:fill="ffffff"/>
        <w:widowControl/>
        <w:rPr>
          <w:rFonts w:ascii="楷体" w:eastAsia="楷体"/>
          <w:sz w:val="20"/>
          <w:szCs w:val="21"/>
          <w:highlight w:val="none"/>
        </w:rPr>
        <w:outlineLvl w:val="1"/>
      </w:pPr>
      <w:r>
        <w:rPr>
          <w:rFonts w:hint="eastAsia" w:ascii="楷体" w:eastAsia="楷体"/>
          <w:sz w:val="36"/>
          <w:szCs w:val="36"/>
          <w:highlight w:val="none"/>
        </w:rPr>
        <w:t xml:space="preserve">商务条款偏离表</w:t>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 w:val="24"/>
          <w:highlight w:val="none"/>
        </w:rPr>
        <w:t xml:space="preserve"> </w:t>
      </w:r>
      <w:r/>
    </w:p>
    <w:tbl>
      <w:tblPr>
        <w:tblStyle w:val="769"/>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ascii="楷体" w:eastAsia="楷体"/>
                <w:sz w:val="20"/>
                <w:szCs w:val="21"/>
                <w:highlight w:val="none"/>
              </w:rPr>
            </w:pPr>
            <w:r>
              <w:rPr>
                <w:rFonts w:hint="eastAsia" w:ascii="楷体" w:eastAsia="楷体"/>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ascii="楷体" w:eastAsia="楷体"/>
                <w:sz w:val="20"/>
                <w:szCs w:val="21"/>
                <w:highlight w:val="none"/>
              </w:rPr>
            </w:pPr>
            <w:r>
              <w:rPr>
                <w:rFonts w:hint="eastAsia" w:ascii="楷体" w:eastAsia="楷体"/>
                <w:szCs w:val="21"/>
                <w:highlight w:val="none"/>
              </w:rPr>
              <w:t xml:space="preserve">项目编号：</w:t>
            </w: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ascii="楷体" w:eastAsia="楷体"/>
                <w:sz w:val="20"/>
                <w:szCs w:val="21"/>
                <w:highlight w:val="none"/>
              </w:rPr>
            </w:pPr>
            <w:r>
              <w:rPr>
                <w:rFonts w:hint="eastAsia" w:ascii="楷体" w:eastAsia="楷体"/>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ascii="楷体" w:eastAsia="楷体"/>
                <w:sz w:val="20"/>
                <w:szCs w:val="21"/>
                <w:highlight w:val="none"/>
              </w:rPr>
            </w:pPr>
            <w:r>
              <w:rPr>
                <w:rFonts w:ascii="Calibri" w:hAnsi="Calibri" w:eastAsia="楷体" w:cs="Calibri"/>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line="360" w:lineRule="auto"/>
              <w:widowControl/>
              <w:rPr>
                <w:rFonts w:ascii="楷体" w:eastAsia="楷体" w:cs="宋体"/>
                <w:sz w:val="2"/>
                <w:highlight w:val="none"/>
              </w:rPr>
            </w:pPr>
            <w:r>
              <w:rPr>
                <w:rFonts w:ascii="楷体" w:eastAsia="楷体" w:cs="宋体"/>
                <w:sz w:val="2"/>
                <w:highlight w:val="none"/>
              </w:rPr>
            </w:r>
            <w:r/>
          </w:p>
        </w:tc>
      </w:tr>
    </w:tbl>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说明：如果行数不够，请自行增加。</w:t>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投标人名称：</w:t>
      </w:r>
      <w:r>
        <w:rPr>
          <w:rFonts w:ascii="Calibri" w:hAnsi="Calibri" w:eastAsia="楷体" w:cs="Calibri"/>
          <w:szCs w:val="21"/>
          <w:highlight w:val="none"/>
          <w:u w:val="single"/>
        </w:rPr>
        <w:t xml:space="preserve">                                 </w:t>
      </w:r>
      <w:r>
        <w:rPr>
          <w:rFonts w:ascii="Calibri" w:hAnsi="Calibri" w:eastAsia="楷体" w:cs="Calibri"/>
          <w:highlight w:val="none"/>
          <w:u w:val="single"/>
        </w:rPr>
        <w:t xml:space="preserve"> </w:t>
      </w:r>
      <w:r>
        <w:rPr>
          <w:rFonts w:hint="eastAsia" w:ascii="楷体" w:eastAsia="楷体"/>
          <w:szCs w:val="21"/>
          <w:highlight w:val="none"/>
        </w:rPr>
        <w:t xml:space="preserve">（盖章）</w:t>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jc w:val="left"/>
        <w:spacing w:line="360" w:lineRule="auto"/>
        <w:shd w:val="clear" w:color="auto" w:fill="ffffff"/>
        <w:widowControl/>
        <w:rPr>
          <w:rFonts w:ascii="楷体" w:eastAsia="楷体"/>
          <w:sz w:val="20"/>
          <w:szCs w:val="21"/>
          <w:highlight w:val="none"/>
        </w:rPr>
      </w:pPr>
      <w:r>
        <w:rPr>
          <w:rFonts w:ascii="Calibri" w:hAnsi="Calibri" w:eastAsia="楷体" w:cs="Calibri"/>
          <w:szCs w:val="21"/>
          <w:highlight w:val="none"/>
        </w:rPr>
        <w:t xml:space="preserve"> </w:t>
      </w:r>
      <w:r/>
    </w:p>
    <w:p>
      <w:pPr>
        <w:jc w:val="left"/>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pStyle w:val="760"/>
        <w:rPr>
          <w:rFonts w:ascii="楷体" w:eastAsia="楷体"/>
          <w:b w:val="0"/>
          <w:szCs w:val="21"/>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楷体" w:eastAsia="楷体"/>
          <w:b w:val="0"/>
          <w:szCs w:val="21"/>
          <w:highlight w:val="none"/>
        </w:rPr>
      </w:r>
      <w:r/>
    </w:p>
    <w:p>
      <w:pPr>
        <w:pStyle w:val="760"/>
        <w:rPr>
          <w:rFonts w:hint="eastAsia" w:ascii="楷体" w:hAnsi="楷体" w:eastAsia="楷体" w:cs="楷体"/>
          <w:b w:val="0"/>
          <w:sz w:val="30"/>
          <w:szCs w:val="30"/>
          <w:highlight w:val="none"/>
          <w:lang w:val="en-US" w:eastAsia="zh-CN" w:bidi="ar-S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楷体" w:hAnsi="楷体" w:eastAsia="楷体" w:cs="楷体"/>
          <w:b w:val="0"/>
          <w:sz w:val="30"/>
          <w:szCs w:val="30"/>
          <w:highlight w:val="none"/>
          <w:lang w:val="en-US" w:eastAsia="zh-CN" w:bidi="ar-SA"/>
        </w:rPr>
        <w:t xml:space="preserve">项目负责人（内容格式自定）</w:t>
      </w:r>
      <w:r/>
    </w:p>
    <w:p>
      <w:pPr>
        <w:pStyle w:val="760"/>
        <w:rPr>
          <w:rFonts w:hint="eastAsia" w:ascii="楷体" w:hAnsi="楷体" w:eastAsia="楷体" w:cs="楷体"/>
          <w:b w:val="0"/>
          <w:sz w:val="30"/>
          <w:szCs w:val="30"/>
          <w:highlight w:val="none"/>
          <w:lang w:val="en-US" w:eastAsia="zh-CN" w:bidi="ar-S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楷体" w:eastAsia="楷体"/>
          <w:b w:val="0"/>
          <w:szCs w:val="21"/>
          <w:highlight w:val="none"/>
        </w:rPr>
        <w:t xml:space="preserve">项目组成员</w:t>
      </w:r>
      <w:r>
        <w:rPr>
          <w:rFonts w:hint="eastAsia" w:ascii="楷体" w:hAnsi="楷体" w:eastAsia="楷体" w:cs="楷体"/>
          <w:b w:val="0"/>
          <w:sz w:val="30"/>
          <w:szCs w:val="30"/>
          <w:highlight w:val="none"/>
          <w:lang w:val="en-US" w:eastAsia="zh-CN" w:bidi="ar-SA"/>
        </w:rPr>
        <w:t xml:space="preserve">（内容格式自定）</w:t>
      </w:r>
      <w:r/>
    </w:p>
    <w:p>
      <w:pPr>
        <w:pStyle w:val="760"/>
        <w:rPr>
          <w:rFonts w:ascii="楷体" w:eastAsia="楷体"/>
          <w:b w:val="0"/>
          <w:szCs w:val="21"/>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楷体" w:eastAsia="楷体"/>
          <w:b w:val="0"/>
          <w:szCs w:val="21"/>
          <w:highlight w:val="none"/>
        </w:rPr>
        <w:t xml:space="preserve">供应商业绩</w:t>
      </w:r>
      <w:r>
        <w:rPr>
          <w:rFonts w:hint="eastAsia" w:ascii="楷体" w:hAnsi="楷体" w:eastAsia="楷体" w:cs="楷体"/>
          <w:b w:val="0"/>
          <w:sz w:val="30"/>
          <w:szCs w:val="30"/>
          <w:highlight w:val="none"/>
          <w:lang w:val="en-US" w:eastAsia="zh-CN" w:bidi="ar-SA"/>
        </w:rPr>
        <w:t xml:space="preserve">（内容格式自定）</w:t>
      </w:r>
      <w:r/>
    </w:p>
    <w:p>
      <w:pPr>
        <w:pStyle w:val="760"/>
        <w:jc w:val="center"/>
        <w:rPr>
          <w:rFonts w:ascii="楷体" w:eastAsia="楷体"/>
          <w:highlight w:val="none"/>
          <w:lang w:val="zh-CN"/>
        </w:rPr>
      </w:pPr>
      <w:r/>
      <w:bookmarkStart w:id="46" w:name="_Toc23869"/>
      <w:r/>
      <w:bookmarkStart w:id="47" w:name="_Toc481604691"/>
      <w:r>
        <w:rPr>
          <w:rFonts w:hint="eastAsia" w:ascii="楷体" w:eastAsia="楷体"/>
          <w:highlight w:val="none"/>
          <w:lang w:val="zh-CN"/>
        </w:rPr>
        <w:t xml:space="preserve">近</w:t>
      </w:r>
      <w:r>
        <w:rPr>
          <w:rFonts w:ascii="楷体" w:eastAsia="楷体"/>
          <w:highlight w:val="none"/>
          <w:lang w:val="zh-CN"/>
        </w:rPr>
        <w:t xml:space="preserve">3</w:t>
      </w:r>
      <w:r>
        <w:rPr>
          <w:rFonts w:hint="eastAsia" w:ascii="楷体" w:eastAsia="楷体"/>
          <w:highlight w:val="none"/>
          <w:lang w:val="zh-CN"/>
        </w:rPr>
        <w:t xml:space="preserve">年内在经营活动中没有重大违法记录的书面声明</w:t>
      </w:r>
      <w:bookmarkEnd w:id="46"/>
      <w:r/>
      <w:bookmarkEnd w:id="47"/>
      <w:r/>
      <w:r/>
    </w:p>
    <w:p>
      <w:pPr>
        <w:spacing w:line="360" w:lineRule="auto"/>
        <w:rPr>
          <w:rFonts w:ascii="楷体" w:eastAsia="楷体"/>
          <w:b/>
          <w:sz w:val="24"/>
          <w:highlight w:val="none"/>
        </w:rPr>
      </w:pPr>
      <w:r>
        <w:rPr>
          <w:rFonts w:ascii="楷体" w:eastAsia="楷体"/>
          <w:b/>
          <w:sz w:val="24"/>
          <w:highlight w:val="none"/>
        </w:rPr>
      </w:r>
      <w:r/>
    </w:p>
    <w:p>
      <w:pPr>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致：江苏苏港建设项目管理有限公司</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根据贵方</w:t>
      </w:r>
      <w:r>
        <w:rPr>
          <w:rFonts w:ascii="Calibri" w:hAnsi="Calibri" w:eastAsia="楷体" w:cs="Calibri"/>
          <w:szCs w:val="21"/>
          <w:highlight w:val="none"/>
          <w:u w:val="single"/>
        </w:rPr>
        <w:t xml:space="preserve">                                   </w:t>
      </w:r>
      <w:r>
        <w:rPr>
          <w:rFonts w:hint="eastAsia" w:ascii="楷体" w:eastAsia="楷体"/>
          <w:b/>
          <w:bCs/>
          <w:szCs w:val="21"/>
          <w:highlight w:val="none"/>
          <w:u w:val="single"/>
        </w:rPr>
        <w:t xml:space="preserve">（</w:t>
      </w:r>
      <w:r>
        <w:rPr>
          <w:rFonts w:hint="eastAsia" w:ascii="楷体" w:eastAsia="楷体"/>
          <w:szCs w:val="21"/>
          <w:highlight w:val="none"/>
        </w:rPr>
        <w:t xml:space="preserve">项目名称）</w:t>
      </w:r>
      <w:r>
        <w:rPr>
          <w:rFonts w:ascii="Calibri" w:hAnsi="Calibri" w:eastAsia="楷体" w:cs="Calibri"/>
          <w:szCs w:val="21"/>
          <w:highlight w:val="none"/>
        </w:rPr>
        <w:t xml:space="preserve"> </w:t>
      </w:r>
      <w:r>
        <w:rPr>
          <w:rFonts w:ascii="Calibri" w:hAnsi="Calibri" w:eastAsia="楷体" w:cs="Calibri"/>
          <w:szCs w:val="21"/>
          <w:highlight w:val="none"/>
          <w:u w:val="single"/>
        </w:rPr>
        <w:t xml:space="preserve">            </w:t>
      </w:r>
      <w:r>
        <w:rPr>
          <w:rFonts w:hint="eastAsia" w:ascii="楷体" w:eastAsia="楷体"/>
          <w:szCs w:val="21"/>
          <w:highlight w:val="none"/>
        </w:rPr>
        <w:t xml:space="preserve">（项目编号）投标邀请，正式授权下述签字人</w:t>
      </w:r>
      <w:r>
        <w:rPr>
          <w:rFonts w:ascii="Calibri" w:hAnsi="Calibri" w:eastAsia="楷体" w:cs="Calibri"/>
          <w:szCs w:val="21"/>
          <w:highlight w:val="none"/>
          <w:u w:val="single"/>
        </w:rPr>
        <w:t xml:space="preserve">                        </w:t>
      </w:r>
      <w:r>
        <w:rPr>
          <w:rFonts w:ascii="楷体" w:eastAsia="楷体"/>
          <w:szCs w:val="21"/>
          <w:highlight w:val="none"/>
        </w:rPr>
        <w:t xml:space="preserve">(</w:t>
      </w:r>
      <w:r>
        <w:rPr>
          <w:rFonts w:hint="eastAsia" w:ascii="楷体" w:eastAsia="楷体"/>
          <w:szCs w:val="21"/>
          <w:highlight w:val="none"/>
        </w:rPr>
        <w:t xml:space="preserve">姓名和职务</w:t>
      </w:r>
      <w:r>
        <w:rPr>
          <w:rFonts w:ascii="楷体" w:eastAsia="楷体"/>
          <w:szCs w:val="21"/>
          <w:highlight w:val="none"/>
        </w:rPr>
        <w:t xml:space="preserve">)</w:t>
      </w:r>
      <w:r>
        <w:rPr>
          <w:rFonts w:hint="eastAsia" w:ascii="楷体" w:eastAsia="楷体"/>
          <w:szCs w:val="21"/>
          <w:highlight w:val="none"/>
        </w:rPr>
        <w:t xml:space="preserve">代表投标人</w:t>
      </w:r>
      <w:r>
        <w:rPr>
          <w:rFonts w:ascii="Calibri" w:hAnsi="Calibri" w:eastAsia="楷体" w:cs="Calibri"/>
          <w:szCs w:val="21"/>
          <w:highlight w:val="none"/>
          <w:u w:val="single"/>
        </w:rPr>
        <w:t xml:space="preserve">           </w:t>
      </w:r>
      <w:r>
        <w:rPr>
          <w:rFonts w:hint="eastAsia" w:ascii="楷体" w:eastAsia="楷体"/>
          <w:szCs w:val="21"/>
          <w:highlight w:val="none"/>
        </w:rPr>
        <w:t xml:space="preserve">（投标人名称），提交投标文件。</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据此函，签字人兹宣布声明和承诺如下：</w:t>
      </w:r>
      <w:r/>
    </w:p>
    <w:p>
      <w:pPr>
        <w:ind w:firstLine="422"/>
        <w:spacing w:line="360" w:lineRule="auto"/>
        <w:shd w:val="clear" w:color="auto" w:fill="ffffff"/>
        <w:widowControl/>
        <w:rPr>
          <w:rFonts w:ascii="楷体" w:eastAsia="楷体"/>
          <w:b/>
          <w:sz w:val="20"/>
          <w:szCs w:val="21"/>
          <w:highlight w:val="none"/>
        </w:rPr>
      </w:pPr>
      <w:r>
        <w:rPr>
          <w:rFonts w:hint="eastAsia" w:ascii="楷体" w:eastAsia="楷体"/>
          <w:b/>
          <w:szCs w:val="21"/>
          <w:highlight w:val="none"/>
        </w:rPr>
        <w:t xml:space="preserve">我单位参加本次采购活动前</w:t>
      </w:r>
      <w:r>
        <w:rPr>
          <w:rFonts w:ascii="楷体" w:eastAsia="楷体"/>
          <w:b/>
          <w:szCs w:val="21"/>
          <w:highlight w:val="none"/>
        </w:rPr>
        <w:t xml:space="preserve">3</w:t>
      </w:r>
      <w:r>
        <w:rPr>
          <w:rFonts w:hint="eastAsia" w:ascii="楷体" w:eastAsia="楷体"/>
          <w:b/>
          <w:szCs w:val="21"/>
          <w:highlight w:val="none"/>
        </w:rPr>
        <w:t xml:space="preserve">年内在经营活动中没有重大违法记录，且不是失信被执行人、重大税收违法案件当事人名单、政府采购严重违法失信行为记录名单的投标人。</w:t>
      </w:r>
      <w:r/>
    </w:p>
    <w:p>
      <w:pPr>
        <w:ind w:firstLine="420"/>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特此声明。</w:t>
      </w:r>
      <w:r/>
    </w:p>
    <w:p>
      <w:pPr>
        <w:ind w:firstLine="400"/>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ind w:firstLine="400"/>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ind w:firstLine="400"/>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ind w:firstLine="400"/>
        <w:spacing w:line="360" w:lineRule="auto"/>
        <w:shd w:val="clear" w:color="auto" w:fill="ffffff"/>
        <w:widowControl/>
        <w:rPr>
          <w:rFonts w:ascii="楷体" w:eastAsia="楷体"/>
          <w:sz w:val="20"/>
          <w:szCs w:val="21"/>
          <w:highlight w:val="none"/>
        </w:rPr>
      </w:pPr>
      <w:r>
        <w:rPr>
          <w:rFonts w:ascii="楷体" w:eastAsia="楷体"/>
          <w:sz w:val="20"/>
          <w:szCs w:val="21"/>
          <w:highlight w:val="none"/>
        </w:rPr>
      </w:r>
      <w:r/>
    </w:p>
    <w:p>
      <w:pPr>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投标人名称（盖章）：</w:t>
      </w:r>
      <w:r/>
    </w:p>
    <w:p>
      <w:pPr>
        <w:ind w:firstLine="825"/>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授权委托人签字：</w:t>
      </w:r>
      <w:r>
        <w:rPr>
          <w:rFonts w:ascii="Calibri" w:hAnsi="Calibri" w:eastAsia="楷体" w:cs="Calibri"/>
          <w:szCs w:val="21"/>
          <w:highlight w:val="none"/>
        </w:rPr>
        <w:t xml:space="preserve">                   </w:t>
      </w:r>
      <w:r/>
    </w:p>
    <w:p>
      <w:pPr>
        <w:ind w:firstLine="840"/>
        <w:jc w:val="left"/>
        <w:spacing w:line="360" w:lineRule="auto"/>
        <w:shd w:val="clear" w:color="auto" w:fill="ffffff"/>
        <w:widowControl/>
        <w:rPr>
          <w:rFonts w:ascii="楷体" w:eastAsia="楷体"/>
          <w:sz w:val="20"/>
          <w:szCs w:val="21"/>
          <w:highlight w:val="none"/>
        </w:rPr>
      </w:pPr>
      <w:r>
        <w:rPr>
          <w:rFonts w:hint="eastAsia" w:ascii="楷体" w:eastAsia="楷体"/>
          <w:szCs w:val="21"/>
          <w:highlight w:val="none"/>
        </w:rPr>
        <w:t xml:space="preserve">日</w:t>
      </w:r>
      <w:r>
        <w:rPr>
          <w:rFonts w:ascii="Calibri" w:hAnsi="Calibri" w:eastAsia="楷体" w:cs="Calibri"/>
          <w:szCs w:val="21"/>
          <w:highlight w:val="none"/>
        </w:rPr>
        <w:t xml:space="preserve">     </w:t>
      </w:r>
      <w:r>
        <w:rPr>
          <w:rFonts w:hint="eastAsia" w:ascii="楷体" w:eastAsia="楷体"/>
          <w:szCs w:val="21"/>
          <w:highlight w:val="none"/>
        </w:rPr>
        <w:t xml:space="preserve">期：</w:t>
      </w:r>
      <w:r>
        <w:rPr>
          <w:rFonts w:ascii="Calibri" w:hAnsi="Calibri" w:eastAsia="楷体" w:cs="Calibri"/>
          <w:szCs w:val="21"/>
          <w:highlight w:val="none"/>
        </w:rPr>
        <w:t xml:space="preserve">        </w:t>
      </w:r>
      <w:r>
        <w:rPr>
          <w:rFonts w:hint="eastAsia" w:ascii="楷体" w:eastAsia="楷体"/>
          <w:szCs w:val="21"/>
          <w:highlight w:val="none"/>
        </w:rPr>
        <w:t xml:space="preserve">年</w:t>
      </w:r>
      <w:r>
        <w:rPr>
          <w:rFonts w:ascii="Calibri" w:hAnsi="Calibri" w:eastAsia="楷体" w:cs="Calibri"/>
          <w:szCs w:val="21"/>
          <w:highlight w:val="none"/>
        </w:rPr>
        <w:t xml:space="preserve">    </w:t>
      </w:r>
      <w:r>
        <w:rPr>
          <w:rFonts w:hint="eastAsia" w:ascii="楷体" w:eastAsia="楷体"/>
          <w:szCs w:val="21"/>
          <w:highlight w:val="none"/>
        </w:rPr>
        <w:t xml:space="preserve">月</w:t>
      </w:r>
      <w:r>
        <w:rPr>
          <w:rFonts w:ascii="Calibri" w:hAnsi="Calibri" w:eastAsia="楷体" w:cs="Calibri"/>
          <w:szCs w:val="21"/>
          <w:highlight w:val="none"/>
        </w:rPr>
        <w:t xml:space="preserve">    </w:t>
      </w:r>
      <w:r>
        <w:rPr>
          <w:rFonts w:hint="eastAsia" w:ascii="楷体" w:eastAsia="楷体"/>
          <w:szCs w:val="21"/>
          <w:highlight w:val="none"/>
        </w:rPr>
        <w:t xml:space="preserve">日</w:t>
      </w:r>
      <w:r/>
    </w:p>
    <w:p>
      <w:pPr>
        <w:jc w:val="left"/>
        <w:spacing w:line="360" w:lineRule="auto"/>
        <w:shd w:val="clear" w:color="auto" w:fill="ffffff"/>
        <w:widowControl/>
        <w:rPr>
          <w:rFonts w:ascii="楷体" w:eastAsia="楷体"/>
          <w:b/>
          <w:bCs/>
          <w:sz w:val="20"/>
          <w:szCs w:val="21"/>
          <w:highlight w:val="none"/>
        </w:rPr>
      </w:pPr>
      <w:r>
        <w:rPr>
          <w:rFonts w:ascii="楷体" w:eastAsia="楷体"/>
          <w:b/>
          <w:bCs/>
          <w:sz w:val="20"/>
          <w:szCs w:val="21"/>
          <w:highlight w:val="none"/>
        </w:rPr>
      </w:r>
      <w:r/>
    </w:p>
    <w:p>
      <w:pPr>
        <w:ind w:firstLine="630"/>
        <w:rPr>
          <w:rFonts w:ascii="楷体" w:eastAsia="楷体"/>
          <w:sz w:val="44"/>
          <w:szCs w:val="44"/>
          <w:highlight w:val="none"/>
        </w:rPr>
      </w:pPr>
      <w:r>
        <w:rPr>
          <w:rFonts w:hint="eastAsia" w:ascii="楷体" w:eastAsia="楷体"/>
          <w:highlight w:val="none"/>
        </w:rPr>
        <w:br w:type="page" w:clear="all"/>
      </w:r>
      <w:r/>
    </w:p>
    <w:p>
      <w:pPr>
        <w:jc w:val="center"/>
        <w:spacing w:line="360" w:lineRule="auto"/>
        <w:widowControl/>
        <w:rPr>
          <w:rFonts w:hint="eastAsia" w:ascii="楷体" w:hAnsi="楷体" w:eastAsia="楷体" w:cs="仿宋"/>
          <w:b/>
          <w:bCs/>
          <w:color w:val="0c0c0c"/>
          <w:sz w:val="32"/>
          <w:szCs w:val="32"/>
          <w:highlight w:val="none"/>
        </w:rPr>
      </w:pPr>
      <w:r>
        <w:rPr>
          <w:rFonts w:hint="eastAsia" w:ascii="楷体" w:hAnsi="楷体" w:eastAsia="楷体" w:cs="仿宋"/>
          <w:b/>
          <w:bCs/>
          <w:color w:val="0c0c0c"/>
          <w:sz w:val="32"/>
          <w:szCs w:val="32"/>
          <w:highlight w:val="none"/>
        </w:rPr>
        <w:t xml:space="preserve">联合投标协议书（参考）</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u w:val="single"/>
        </w:rPr>
        <w:t xml:space="preserve">（所有成员单位全称）</w:t>
      </w:r>
      <w:r>
        <w:rPr>
          <w:rFonts w:hint="eastAsia" w:ascii="楷体" w:hAnsi="楷体" w:eastAsia="楷体"/>
          <w:sz w:val="23"/>
          <w:szCs w:val="23"/>
          <w:highlight w:val="none"/>
        </w:rPr>
        <w:t xml:space="preserve">自愿组成联合体共同参加</w:t>
      </w:r>
      <w:r>
        <w:rPr>
          <w:rFonts w:hint="eastAsia" w:ascii="楷体" w:hAnsi="楷体" w:eastAsia="楷体"/>
          <w:sz w:val="23"/>
          <w:szCs w:val="23"/>
          <w:highlight w:val="none"/>
          <w:u w:val="single"/>
        </w:rPr>
        <w:t xml:space="preserve">（项目名称）</w:t>
      </w:r>
      <w:r>
        <w:rPr>
          <w:rFonts w:hint="eastAsia" w:ascii="楷体" w:hAnsi="楷体" w:eastAsia="楷体"/>
          <w:sz w:val="23"/>
          <w:szCs w:val="23"/>
          <w:highlight w:val="none"/>
        </w:rPr>
        <w:t xml:space="preserve">投标。现就有关事宜订立协议如下：</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1．</w:t>
      </w:r>
      <w:r>
        <w:rPr>
          <w:rFonts w:hint="eastAsia" w:ascii="楷体" w:hAnsi="楷体" w:eastAsia="楷体"/>
          <w:sz w:val="23"/>
          <w:szCs w:val="23"/>
          <w:highlight w:val="none"/>
          <w:u w:val="single"/>
        </w:rPr>
        <w:t xml:space="preserve">（某成员单位全称）</w:t>
      </w:r>
      <w:r>
        <w:rPr>
          <w:rFonts w:hint="eastAsia" w:ascii="楷体" w:hAnsi="楷体" w:eastAsia="楷体"/>
          <w:sz w:val="23"/>
          <w:szCs w:val="23"/>
          <w:highlight w:val="none"/>
        </w:rPr>
        <w:t xml:space="preserve">为联合体牵头人；</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2．联合体内部有关事项规定如下：</w:t>
      </w:r>
      <w:r/>
    </w:p>
    <w:p>
      <w:pPr>
        <w:ind w:firstLine="460"/>
        <w:spacing w:line="360" w:lineRule="auto"/>
        <w:rPr>
          <w:rFonts w:hint="eastAsia" w:ascii="楷体" w:hAnsi="楷体" w:eastAsia="楷体"/>
          <w:sz w:val="23"/>
          <w:szCs w:val="23"/>
          <w:highlight w:val="none"/>
        </w:rPr>
      </w:pPr>
      <w:r>
        <w:rPr>
          <w:rFonts w:ascii="楷体" w:hAnsi="楷体" w:eastAsia="楷体"/>
          <w:sz w:val="23"/>
          <w:szCs w:val="23"/>
          <w:highlight w:val="none"/>
        </w:rPr>
        <w:t xml:space="preserve">（1）</w:t>
      </w:r>
      <w:r>
        <w:rPr>
          <w:rFonts w:hint="eastAsia" w:ascii="楷体" w:hAnsi="楷体" w:eastAsia="楷体"/>
          <w:sz w:val="23"/>
          <w:szCs w:val="23"/>
          <w:highlight w:val="none"/>
        </w:rPr>
        <w:t xml:space="preserve">联合体由牵头人负责投标和合同实施阶段的主办、协调工作；</w:t>
      </w:r>
      <w:r/>
    </w:p>
    <w:p>
      <w:pPr>
        <w:ind w:firstLine="460"/>
        <w:spacing w:line="360" w:lineRule="auto"/>
        <w:rPr>
          <w:rFonts w:hint="eastAsia" w:ascii="楷体" w:hAnsi="楷体" w:eastAsia="楷体"/>
          <w:sz w:val="23"/>
          <w:szCs w:val="23"/>
          <w:highlight w:val="none"/>
        </w:rPr>
      </w:pPr>
      <w:r>
        <w:rPr>
          <w:rFonts w:ascii="楷体" w:hAnsi="楷体" w:eastAsia="楷体"/>
          <w:sz w:val="23"/>
          <w:szCs w:val="23"/>
          <w:highlight w:val="none"/>
        </w:rPr>
        <w:t xml:space="preserve">（</w:t>
      </w:r>
      <w:r>
        <w:rPr>
          <w:rFonts w:hint="eastAsia" w:ascii="楷体" w:hAnsi="楷体" w:eastAsia="楷体"/>
          <w:sz w:val="23"/>
          <w:szCs w:val="23"/>
          <w:highlight w:val="none"/>
        </w:rPr>
        <w:t xml:space="preserve">2</w:t>
      </w:r>
      <w:r>
        <w:rPr>
          <w:rFonts w:ascii="楷体" w:hAnsi="楷体" w:eastAsia="楷体"/>
          <w:sz w:val="23"/>
          <w:szCs w:val="23"/>
          <w:highlight w:val="none"/>
        </w:rPr>
        <w:t xml:space="preserve">）</w:t>
      </w:r>
      <w:r>
        <w:rPr>
          <w:rFonts w:hint="eastAsia" w:ascii="楷体" w:hAnsi="楷体" w:eastAsia="楷体"/>
          <w:sz w:val="23"/>
          <w:szCs w:val="23"/>
          <w:highlight w:val="none"/>
        </w:rPr>
        <w:t xml:space="preserve">联合体将严格按照招标文件的各项要求，递交资格投标文件，切实执行一切合同文件，对合同规定的一切义务和责任承担连带责任，同时按照内部职责的划分，承担自身所负的责任和风险；</w:t>
      </w:r>
      <w:r/>
    </w:p>
    <w:p>
      <w:pPr>
        <w:ind w:firstLine="460"/>
        <w:spacing w:line="360" w:lineRule="auto"/>
        <w:rPr>
          <w:rFonts w:hint="eastAsia" w:ascii="楷体" w:hAnsi="楷体" w:eastAsia="楷体"/>
          <w:sz w:val="23"/>
          <w:szCs w:val="23"/>
          <w:highlight w:val="none"/>
        </w:rPr>
      </w:pPr>
      <w:r>
        <w:rPr>
          <w:rFonts w:ascii="楷体" w:hAnsi="楷体" w:eastAsia="楷体"/>
          <w:sz w:val="23"/>
          <w:szCs w:val="23"/>
          <w:highlight w:val="none"/>
        </w:rPr>
        <w:t xml:space="preserve">（</w:t>
      </w:r>
      <w:r>
        <w:rPr>
          <w:rFonts w:hint="eastAsia" w:ascii="楷体" w:hAnsi="楷体" w:eastAsia="楷体"/>
          <w:sz w:val="23"/>
          <w:szCs w:val="23"/>
          <w:highlight w:val="none"/>
        </w:rPr>
        <w:t xml:space="preserve">3）联合体各成员单位内部的职责分工如下：</w:t>
      </w:r>
      <w:r/>
    </w:p>
    <w:p>
      <w:pPr>
        <w:ind w:firstLine="460"/>
        <w:spacing w:line="360" w:lineRule="auto"/>
        <w:rPr>
          <w:rFonts w:hint="eastAsia" w:ascii="楷体" w:hAnsi="楷体" w:eastAsia="楷体"/>
          <w:sz w:val="23"/>
          <w:szCs w:val="23"/>
          <w:highlight w:val="none"/>
          <w:u w:val="single"/>
        </w:rPr>
      </w:pPr>
      <w:r>
        <w:rPr>
          <w:rFonts w:hint="eastAsia" w:ascii="楷体" w:hAnsi="楷体" w:eastAsia="楷体"/>
          <w:sz w:val="23"/>
          <w:szCs w:val="23"/>
          <w:highlight w:val="none"/>
        </w:rPr>
        <w:t xml:space="preserve">①</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②</w:t>
      </w:r>
      <w:r/>
    </w:p>
    <w:p>
      <w:pPr>
        <w:ind w:firstLine="460"/>
        <w:spacing w:line="360" w:lineRule="auto"/>
        <w:rPr>
          <w:rFonts w:hint="eastAsia" w:ascii="楷体" w:hAnsi="楷体" w:eastAsia="楷体"/>
          <w:sz w:val="23"/>
          <w:szCs w:val="23"/>
          <w:highlight w:val="none"/>
        </w:rPr>
      </w:pPr>
      <w:r>
        <w:rPr>
          <w:rFonts w:ascii="楷体" w:hAnsi="楷体" w:eastAsia="楷体"/>
          <w:sz w:val="23"/>
          <w:szCs w:val="23"/>
          <w:highlight w:val="none"/>
        </w:rPr>
        <w:t xml:space="preserve">……</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3、本协议书自签署之日起生效，在中标合同履行完成后自动失效。</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4、本协议书正本一式份，送交采购人（代理机构）一份，联合体成员各一份，副本一式份，联合体成员各执份。</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5、其中</w:t>
      </w:r>
      <w:r>
        <w:rPr>
          <w:rFonts w:ascii="楷体" w:hAnsi="楷体" w:eastAsia="楷体"/>
          <w:sz w:val="23"/>
          <w:szCs w:val="23"/>
          <w:highlight w:val="none"/>
          <w:u w:val="single"/>
        </w:rPr>
        <w:t xml:space="preserve">      </w:t>
      </w:r>
      <w:r>
        <w:rPr>
          <w:rFonts w:hint="eastAsia" w:ascii="楷体" w:hAnsi="楷体" w:eastAsia="楷体"/>
          <w:sz w:val="23"/>
          <w:szCs w:val="23"/>
          <w:highlight w:val="none"/>
        </w:rPr>
        <w:t xml:space="preserve">（小型、微型企业/残疾人福利性单位/监狱企业全称）为</w:t>
      </w:r>
      <w:r>
        <w:rPr>
          <w:rFonts w:ascii="楷体" w:hAnsi="楷体" w:eastAsia="楷体"/>
          <w:sz w:val="23"/>
          <w:szCs w:val="23"/>
          <w:highlight w:val="none"/>
          <w:u w:val="single"/>
        </w:rPr>
        <w:t xml:space="preserve">    </w:t>
      </w:r>
      <w:r>
        <w:rPr>
          <w:rFonts w:hint="eastAsia" w:ascii="楷体" w:hAnsi="楷体" w:eastAsia="楷体"/>
          <w:sz w:val="23"/>
          <w:szCs w:val="23"/>
          <w:highlight w:val="none"/>
        </w:rPr>
        <w:t xml:space="preserve">（小型、微型企业/残疾人福利性单位/监狱企业）企业，且我们约定该公司/单位所承担的合同金额将占本项目合同总金额的</w:t>
      </w:r>
      <w:r>
        <w:rPr>
          <w:rFonts w:ascii="楷体" w:hAnsi="楷体" w:eastAsia="楷体"/>
          <w:sz w:val="23"/>
          <w:szCs w:val="23"/>
          <w:highlight w:val="none"/>
          <w:u w:val="single"/>
        </w:rPr>
        <w:t xml:space="preserve">   </w:t>
      </w:r>
      <w:r>
        <w:rPr>
          <w:rFonts w:ascii="楷体" w:hAnsi="楷体" w:eastAsia="楷体"/>
          <w:sz w:val="23"/>
          <w:szCs w:val="23"/>
          <w:highlight w:val="none"/>
        </w:rPr>
        <w:t xml:space="preserve">%</w:t>
      </w:r>
      <w:r>
        <w:rPr>
          <w:rFonts w:hint="eastAsia" w:ascii="楷体" w:hAnsi="楷体" w:eastAsia="楷体"/>
          <w:sz w:val="23"/>
          <w:szCs w:val="23"/>
          <w:highlight w:val="none"/>
        </w:rPr>
        <w:t xml:space="preserve">。</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r>
      <w:r/>
    </w:p>
    <w:p>
      <w:pPr>
        <w:ind w:firstLine="414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牵头人名称：（盖单位章）</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法定代表人：（签字）</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r>
      <w:r/>
    </w:p>
    <w:p>
      <w:pPr>
        <w:ind w:firstLine="414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成员名称：（盖单位章）</w:t>
      </w:r>
      <w:r/>
    </w:p>
    <w:p>
      <w:pPr>
        <w:ind w:firstLine="460"/>
        <w:spacing w:line="360" w:lineRule="auto"/>
        <w:rPr>
          <w:rFonts w:hint="eastAsia" w:ascii="楷体" w:hAnsi="楷体" w:eastAsia="楷体"/>
          <w:sz w:val="23"/>
          <w:szCs w:val="23"/>
          <w:highlight w:val="none"/>
        </w:rPr>
      </w:pPr>
      <w:r>
        <w:rPr>
          <w:rFonts w:hint="eastAsia" w:ascii="楷体" w:hAnsi="楷体" w:eastAsia="楷体"/>
          <w:sz w:val="23"/>
          <w:szCs w:val="23"/>
          <w:highlight w:val="none"/>
        </w:rPr>
        <w:t xml:space="preserve">法定代表人：（签字）</w:t>
      </w:r>
      <w:r/>
    </w:p>
    <w:p>
      <w:pPr>
        <w:ind w:firstLine="5060"/>
        <w:jc w:val="left"/>
        <w:spacing w:after="160" w:line="276" w:lineRule="auto"/>
        <w:widowControl/>
        <w:rPr>
          <w:rFonts w:hint="eastAsia" w:ascii="楷体" w:hAnsi="楷体" w:eastAsia="楷体"/>
          <w:sz w:val="22"/>
          <w:szCs w:val="22"/>
          <w:highlight w:val="none"/>
        </w:rPr>
      </w:pPr>
      <w:r>
        <w:rPr>
          <w:rFonts w:hint="eastAsia" w:ascii="楷体" w:hAnsi="楷体" w:eastAsia="楷体"/>
          <w:bCs/>
          <w:sz w:val="23"/>
          <w:szCs w:val="23"/>
          <w:highlight w:val="none"/>
        </w:rPr>
        <w:t xml:space="preserve">年月日</w:t>
      </w:r>
      <w:r/>
    </w:p>
    <w:p>
      <w:pPr>
        <w:rPr>
          <w:rFonts w:hint="eastAsia" w:ascii="楷体" w:hAnsi="楷体" w:eastAsia="楷体" w:cs="楷体"/>
          <w:sz w:val="44"/>
          <w:szCs w:val="44"/>
          <w:highlight w:val="none"/>
        </w:rPr>
      </w:pPr>
      <w:r>
        <w:rPr>
          <w:rFonts w:hint="eastAsia" w:ascii="楷体" w:hAnsi="楷体" w:eastAsia="楷体" w:cs="楷体"/>
          <w:sz w:val="44"/>
          <w:szCs w:val="44"/>
          <w:highlight w:val="none"/>
        </w:rPr>
      </w:r>
      <w:r/>
    </w:p>
    <w:p>
      <w:pPr>
        <w:ind w:firstLine="1320"/>
        <w:rPr>
          <w:rFonts w:hint="eastAsia" w:ascii="楷体" w:hAnsi="楷体" w:eastAsia="楷体" w:cs="楷体"/>
          <w:sz w:val="44"/>
          <w:szCs w:val="4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楷体" w:hAnsi="楷体" w:eastAsia="楷体" w:cs="楷体"/>
          <w:sz w:val="44"/>
          <w:szCs w:val="44"/>
          <w:highlight w:val="none"/>
        </w:rPr>
      </w:r>
      <w:r/>
    </w:p>
    <w:p>
      <w:pPr>
        <w:pStyle w:val="760"/>
        <w:rPr>
          <w:rFonts w:hint="eastAsia" w:ascii="楷体" w:hAnsi="楷体" w:eastAsia="楷体" w:cs="楷体"/>
          <w:color w:val="000000" w:themeColor="text1"/>
          <w:highlight w:val="none"/>
          <w:lang w:val="en-US" w:eastAsia="zh-CN"/>
          <w14:textFill>
            <w14:solidFill>
              <w14:schemeClr w14:val="tx1"/>
            </w14:solidFill>
          </w14:textFill>
        </w:rPr>
        <w:sectPr>
          <w:footerReference w:type="default" r:id="rId18"/>
          <w:footnotePr/>
          <w:endnotePr/>
          <w:type w:val="nextPage"/>
          <w:pgSz w:w="11906" w:h="16838" w:orient="portrait"/>
          <w:pgMar w:top="1440" w:right="1066" w:bottom="1440" w:left="1380" w:header="851" w:footer="992" w:gutter="0"/>
          <w:cols w:num="1" w:sep="0" w:space="720" w:equalWidth="1"/>
          <w:docGrid w:linePitch="360"/>
        </w:sectPr>
      </w:pPr>
      <w:r>
        <w:rPr>
          <w:rFonts w:hint="eastAsia" w:ascii="楷体" w:hAnsi="楷体" w:eastAsia="楷体" w:cs="楷体"/>
          <w:color w:val="000000" w:themeColor="text1"/>
          <w:highlight w:val="none"/>
          <w14:textFill>
            <w14:solidFill>
              <w14:schemeClr w14:val="tx1"/>
            </w14:solidFill>
          </w14:textFill>
        </w:rPr>
        <w:t xml:space="preserve">供应商认为需要提交的与本项目相关的其他材</w:t>
      </w:r>
      <w:r>
        <w:rPr>
          <w:rFonts w:hint="eastAsia" w:ascii="楷体" w:hAnsi="楷体" w:eastAsia="楷体" w:cs="楷体"/>
          <w:color w:val="000000" w:themeColor="text1"/>
          <w:highlight w:val="none"/>
          <w:lang w:val="en-US" w:eastAsia="zh-CN"/>
          <w14:textFill>
            <w14:solidFill>
              <w14:schemeClr w14:val="tx1"/>
            </w14:solidFill>
          </w14:textFill>
        </w:rPr>
        <w:t xml:space="preserve">料</w:t>
      </w:r>
      <w:r/>
    </w:p>
    <w:p>
      <w:pPr>
        <w:rPr>
          <w:rFonts w:ascii="楷体" w:eastAsia="楷体"/>
          <w:sz w:val="20"/>
          <w:highlight w:val="none"/>
        </w:rPr>
      </w:pPr>
      <w:r>
        <w:rPr>
          <w:rFonts w:ascii="楷体" w:eastAsia="楷体"/>
          <w:sz w:val="20"/>
          <w:highlight w:val="none"/>
        </w:rPr>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KaiTi">
    <w:panose1 w:val="02010609060101010101"/>
  </w:font>
  <w:font w:name="Symbol">
    <w:panose1 w:val="05050102010706020507"/>
  </w:font>
  <w:font w:name="新宋体">
    <w:panose1 w:val="02010609030101010101"/>
  </w:font>
  <w:font w:name="楷体">
    <w:panose1 w:val="02010609060101010101"/>
  </w:font>
  <w:font w:name="Tahoma">
    <w:panose1 w:val="020B0604030504040204"/>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Calibri Light">
    <w:panose1 w:val="020F030202020403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57150" cy="131559"/>
                      </a:xfrm>
                      <a:prstGeom prst="rect">
                        <a:avLst/>
                      </a:prstGeom>
                      <a:noFill/>
                      <a:ln w="9525" cap="flat" cmpd="sng">
                        <a:noFill/>
                        <a:prstDash val="solid"/>
                        <a:round/>
                      </a:ln>
                    </wps:spPr>
                    <wps:txbx>
                      <w:txbxContent>
                        <w:p>
                          <w:pPr>
                            <w:pStyle w:val="789"/>
                          </w:pPr>
                          <w:r>
                            <w:fldChar w:fldCharType="begin"/>
                          </w:r>
                          <w:r>
                            <w:instrText xml:space="preserve"> PAGE  \* MERGEFORMAT </w:instrText>
                          </w:r>
                          <w:r>
                            <w:fldChar w:fldCharType="separate"/>
                          </w:r>
                          <w:r>
                            <w:t xml:space="preserve">7</w:t>
                          </w:r>
                          <w:r>
                            <w:fldChar w:fldCharType="end"/>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text-anchor:top;visibility:visible;" filled="f" stroked="f" strokeweight="0.75pt">
              <v:stroke dashstyle="solid"/>
              <v:textbox inset="0,0,0,0">
                <w:txbxContent>
                  <w:p>
                    <w:pPr>
                      <w:pStyle w:val="789"/>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1"/>
      </w:rPr>
      <w:framePr w:wrap="around" w:vAnchor="text" w:hAnchor="margin" w:xAlign="center" w:y="1"/>
    </w:pPr>
    <w:r>
      <w:rPr>
        <w:rStyle w:val="811"/>
      </w:rPr>
      <w:fldChar w:fldCharType="begin"/>
    </w:r>
    <w:r>
      <w:rPr>
        <w:rStyle w:val="811"/>
      </w:rPr>
      <w:instrText xml:space="preserve">PAGE  </w:instrText>
    </w:r>
    <w:r>
      <w:fldChar w:fldCharType="separate"/>
    </w:r>
    <w:r>
      <w:rPr>
        <w:rStyle w:val="811"/>
      </w:rPr>
      <w:t xml:space="preserve">22</w:t>
    </w:r>
    <w:r>
      <w:fldChar w:fldCharType="end"/>
    </w:r>
    <w:r/>
  </w:p>
  <w:p>
    <w:pPr>
      <w:pStyle w:val="78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rPr>
        <w:lang w:val="zh-CN"/>
      </w:rPr>
      <w:t xml:space="preserve">24</w:t>
    </w:r>
    <w:r>
      <w:rPr>
        <w:lang w:val="zh-CN"/>
      </w:rPr>
      <w:fldChar w:fldCharType="end"/>
    </w:r>
    <w:r/>
  </w:p>
  <w:p>
    <w:pPr>
      <w:pStyle w:val="789"/>
      <w:ind w:firstLine="819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536"/>
      <w:spacing w:line="233" w:lineRule="auto"/>
      <w:rPr>
        <w:rFonts w:ascii="宋体" w:hAnsi="宋体" w:eastAsia="宋体" w:cs="宋体"/>
        <w:sz w:val="28"/>
        <w:szCs w:val="28"/>
      </w:rPr>
    </w:pPr>
    <w:r>
      <w:rPr>
        <w:rFonts w:ascii="宋体" w:hAnsi="宋体" w:eastAsia="宋体" w:cs="宋体"/>
        <w:spacing w:val="-8"/>
        <w:sz w:val="28"/>
        <w:szCs w:val="28"/>
      </w:rPr>
      <w:t xml:space="preserve">—</w:t>
    </w:r>
    <w:r>
      <w:rPr>
        <w:rFonts w:ascii="宋体" w:hAnsi="宋体" w:eastAsia="宋体" w:cs="宋体"/>
        <w:spacing w:val="15"/>
        <w:sz w:val="28"/>
        <w:szCs w:val="28"/>
      </w:rPr>
      <w:t xml:space="preserve"> </w:t>
    </w:r>
    <w:r>
      <w:rPr>
        <w:rFonts w:ascii="宋体" w:hAnsi="宋体" w:eastAsia="宋体" w:cs="宋体"/>
        <w:spacing w:val="-8"/>
        <w:sz w:val="28"/>
        <w:szCs w:val="28"/>
      </w:rPr>
      <w:t xml:space="preserve">3</w:t>
    </w:r>
    <w:r>
      <w:rPr>
        <w:rFonts w:ascii="宋体" w:hAnsi="宋体" w:eastAsia="宋体" w:cs="宋体"/>
        <w:spacing w:val="9"/>
        <w:sz w:val="28"/>
        <w:szCs w:val="28"/>
      </w:rPr>
      <w:t xml:space="preserve"> </w:t>
    </w:r>
    <w:r>
      <w:rPr>
        <w:rFonts w:ascii="宋体" w:hAnsi="宋体" w:eastAsia="宋体" w:cs="宋体"/>
        <w:spacing w:val="-8"/>
        <w:sz w:val="28"/>
        <w:szCs w:val="28"/>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left"/>
      <w:tabs>
        <w:tab w:val="left" w:pos="1404" w:leader="none"/>
        <w:tab w:val="clear" w:pos="4153"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8"/>
    <w:link w:val="759"/>
    <w:uiPriority w:val="9"/>
    <w:rPr>
      <w:rFonts w:ascii="Arial" w:hAnsi="Arial" w:eastAsia="Arial" w:cs="Arial"/>
      <w:sz w:val="40"/>
      <w:szCs w:val="40"/>
    </w:rPr>
  </w:style>
  <w:style w:type="character" w:styleId="15">
    <w:name w:val="Heading 2 Char"/>
    <w:basedOn w:val="768"/>
    <w:link w:val="760"/>
    <w:uiPriority w:val="9"/>
    <w:rPr>
      <w:rFonts w:ascii="Arial" w:hAnsi="Arial" w:eastAsia="Arial" w:cs="Arial"/>
      <w:sz w:val="34"/>
    </w:rPr>
  </w:style>
  <w:style w:type="character" w:styleId="17">
    <w:name w:val="Heading 3 Char"/>
    <w:basedOn w:val="768"/>
    <w:link w:val="761"/>
    <w:uiPriority w:val="9"/>
    <w:rPr>
      <w:rFonts w:ascii="Arial" w:hAnsi="Arial" w:eastAsia="Arial" w:cs="Arial"/>
      <w:sz w:val="30"/>
      <w:szCs w:val="30"/>
    </w:rPr>
  </w:style>
  <w:style w:type="character" w:styleId="19">
    <w:name w:val="Heading 4 Char"/>
    <w:basedOn w:val="768"/>
    <w:link w:val="762"/>
    <w:uiPriority w:val="9"/>
    <w:rPr>
      <w:rFonts w:ascii="Arial" w:hAnsi="Arial" w:eastAsia="Arial" w:cs="Arial"/>
      <w:b/>
      <w:bCs/>
      <w:sz w:val="26"/>
      <w:szCs w:val="26"/>
    </w:rPr>
  </w:style>
  <w:style w:type="character" w:styleId="21">
    <w:name w:val="Heading 5 Char"/>
    <w:basedOn w:val="768"/>
    <w:link w:val="763"/>
    <w:uiPriority w:val="9"/>
    <w:rPr>
      <w:rFonts w:ascii="Arial" w:hAnsi="Arial" w:eastAsia="Arial" w:cs="Arial"/>
      <w:b/>
      <w:bCs/>
      <w:sz w:val="24"/>
      <w:szCs w:val="24"/>
    </w:rPr>
  </w:style>
  <w:style w:type="character" w:styleId="23">
    <w:name w:val="Heading 6 Char"/>
    <w:basedOn w:val="768"/>
    <w:link w:val="764"/>
    <w:uiPriority w:val="9"/>
    <w:rPr>
      <w:rFonts w:ascii="Arial" w:hAnsi="Arial" w:eastAsia="Arial" w:cs="Arial"/>
      <w:b/>
      <w:bCs/>
      <w:sz w:val="22"/>
      <w:szCs w:val="22"/>
    </w:rPr>
  </w:style>
  <w:style w:type="character" w:styleId="25">
    <w:name w:val="Heading 7 Char"/>
    <w:basedOn w:val="768"/>
    <w:link w:val="765"/>
    <w:uiPriority w:val="9"/>
    <w:rPr>
      <w:rFonts w:ascii="Arial" w:hAnsi="Arial" w:eastAsia="Arial" w:cs="Arial"/>
      <w:b/>
      <w:bCs/>
      <w:i/>
      <w:iCs/>
      <w:sz w:val="22"/>
      <w:szCs w:val="22"/>
    </w:rPr>
  </w:style>
  <w:style w:type="character" w:styleId="27">
    <w:name w:val="Heading 8 Char"/>
    <w:basedOn w:val="768"/>
    <w:link w:val="766"/>
    <w:uiPriority w:val="9"/>
    <w:rPr>
      <w:rFonts w:ascii="Arial" w:hAnsi="Arial" w:eastAsia="Arial" w:cs="Arial"/>
      <w:i/>
      <w:iCs/>
      <w:sz w:val="22"/>
      <w:szCs w:val="22"/>
    </w:rPr>
  </w:style>
  <w:style w:type="character" w:styleId="29">
    <w:name w:val="Heading 9 Char"/>
    <w:basedOn w:val="768"/>
    <w:link w:val="767"/>
    <w:uiPriority w:val="9"/>
    <w:rPr>
      <w:rFonts w:ascii="Arial" w:hAnsi="Arial" w:eastAsia="Arial" w:cs="Arial"/>
      <w:i/>
      <w:iCs/>
      <w:sz w:val="21"/>
      <w:szCs w:val="21"/>
    </w:rPr>
  </w:style>
  <w:style w:type="character" w:styleId="34">
    <w:name w:val="Title Char"/>
    <w:basedOn w:val="768"/>
    <w:link w:val="805"/>
    <w:uiPriority w:val="10"/>
    <w:rPr>
      <w:sz w:val="48"/>
      <w:szCs w:val="48"/>
    </w:rPr>
  </w:style>
  <w:style w:type="character" w:styleId="36">
    <w:name w:val="Subtitle Char"/>
    <w:basedOn w:val="768"/>
    <w:link w:val="794"/>
    <w:uiPriority w:val="11"/>
    <w:rPr>
      <w:sz w:val="24"/>
      <w:szCs w:val="24"/>
    </w:rPr>
  </w:style>
  <w:style w:type="character" w:styleId="38">
    <w:name w:val="Quote Char"/>
    <w:link w:val="844"/>
    <w:uiPriority w:val="29"/>
    <w:rPr>
      <w:i/>
    </w:rPr>
  </w:style>
  <w:style w:type="character" w:styleId="40">
    <w:name w:val="Intense Quote Char"/>
    <w:link w:val="860"/>
    <w:uiPriority w:val="30"/>
    <w:rPr>
      <w:i/>
    </w:rPr>
  </w:style>
  <w:style w:type="character" w:styleId="42">
    <w:name w:val="Header Char"/>
    <w:basedOn w:val="768"/>
    <w:link w:val="791"/>
    <w:uiPriority w:val="99"/>
  </w:style>
  <w:style w:type="character" w:styleId="44">
    <w:name w:val="Footer Char"/>
    <w:basedOn w:val="768"/>
    <w:link w:val="789"/>
    <w:uiPriority w:val="99"/>
  </w:style>
  <w:style w:type="character" w:styleId="46">
    <w:name w:val="Caption Char"/>
    <w:basedOn w:val="772"/>
    <w:link w:val="789"/>
    <w:uiPriority w:val="99"/>
  </w:style>
  <w:style w:type="table" w:styleId="47">
    <w:name w:val="Table Grid"/>
    <w:basedOn w:val="7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95"/>
    <w:uiPriority w:val="99"/>
    <w:rPr>
      <w:sz w:val="18"/>
    </w:rPr>
  </w:style>
  <w:style w:type="character" w:styleId="178">
    <w:name w:val="Endnote Text Char"/>
    <w:link w:val="787"/>
    <w:uiPriority w:val="99"/>
    <w:rPr>
      <w:sz w:val="20"/>
    </w:rPr>
  </w:style>
  <w:style w:type="paragraph" w:styleId="189">
    <w:name w:val="TOC Heading"/>
    <w:uiPriority w:val="39"/>
    <w:unhideWhenUsed/>
  </w:style>
  <w:style w:type="paragraph" w:styleId="190">
    <w:name w:val="table of figures"/>
    <w:basedOn w:val="758"/>
    <w:next w:val="758"/>
    <w:uiPriority w:val="99"/>
    <w:unhideWhenUsed/>
    <w:pPr>
      <w:spacing w:after="0" w:afterAutospacing="0"/>
    </w:pPr>
  </w:style>
  <w:style w:type="paragraph" w:styleId="7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9">
    <w:name w:val="Heading 1"/>
    <w:basedOn w:val="758"/>
    <w:next w:val="758"/>
    <w:link w:val="820"/>
    <w:uiPriority w:val="9"/>
    <w:qFormat/>
    <w:pPr>
      <w:keepLines/>
      <w:keepNext/>
      <w:spacing w:before="340" w:after="330" w:line="578" w:lineRule="auto"/>
      <w:outlineLvl w:val="0"/>
    </w:pPr>
    <w:rPr>
      <w:b/>
      <w:sz w:val="44"/>
      <w:szCs w:val="20"/>
    </w:rPr>
  </w:style>
  <w:style w:type="paragraph" w:styleId="760">
    <w:name w:val="Heading 2"/>
    <w:basedOn w:val="758"/>
    <w:next w:val="758"/>
    <w:uiPriority w:val="9"/>
    <w:unhideWhenUsed/>
    <w:qFormat/>
    <w:pPr>
      <w:keepLines/>
      <w:keepNext/>
      <w:spacing w:before="260" w:after="260" w:line="415" w:lineRule="auto"/>
      <w:outlineLvl w:val="1"/>
    </w:pPr>
    <w:rPr>
      <w:rFonts w:ascii="Cambria" w:hAnsi="Cambria"/>
      <w:b/>
      <w:sz w:val="32"/>
      <w:szCs w:val="20"/>
    </w:rPr>
  </w:style>
  <w:style w:type="paragraph" w:styleId="761">
    <w:name w:val="Heading 3"/>
    <w:basedOn w:val="758"/>
    <w:next w:val="758"/>
    <w:uiPriority w:val="9"/>
    <w:unhideWhenUsed/>
    <w:qFormat/>
    <w:pPr>
      <w:keepLines/>
      <w:keepNext/>
      <w:spacing w:line="360" w:lineRule="auto"/>
      <w:outlineLvl w:val="2"/>
    </w:pPr>
    <w:rPr>
      <w:b/>
      <w:bCs/>
      <w:sz w:val="24"/>
      <w:szCs w:val="32"/>
    </w:rPr>
  </w:style>
  <w:style w:type="paragraph" w:styleId="762">
    <w:name w:val="Heading 4"/>
    <w:basedOn w:val="758"/>
    <w:next w:val="758"/>
    <w:uiPriority w:val="9"/>
    <w:unhideWhenUsed/>
    <w:qFormat/>
    <w:pPr>
      <w:keepLines/>
      <w:keepNext/>
      <w:spacing w:before="280" w:after="290" w:line="377" w:lineRule="auto"/>
      <w:outlineLvl w:val="3"/>
    </w:pPr>
    <w:rPr>
      <w:rFonts w:ascii="Calibri Light" w:hAnsi="Calibri Light"/>
      <w:b/>
      <w:bCs/>
      <w:sz w:val="28"/>
      <w:szCs w:val="28"/>
    </w:rPr>
  </w:style>
  <w:style w:type="paragraph" w:styleId="763">
    <w:name w:val="Heading 5"/>
    <w:basedOn w:val="758"/>
    <w:next w:val="758"/>
    <w:uiPriority w:val="9"/>
    <w:semiHidden/>
    <w:unhideWhenUsed/>
    <w:qFormat/>
    <w:pPr>
      <w:keepLines/>
      <w:keepNext/>
      <w:spacing w:before="280" w:after="290" w:line="377" w:lineRule="auto"/>
      <w:outlineLvl w:val="4"/>
    </w:pPr>
    <w:rPr>
      <w:b/>
      <w:bCs/>
      <w:sz w:val="28"/>
      <w:szCs w:val="28"/>
    </w:rPr>
  </w:style>
  <w:style w:type="paragraph" w:styleId="764">
    <w:name w:val="Heading 6"/>
    <w:basedOn w:val="758"/>
    <w:next w:val="758"/>
    <w:uiPriority w:val="9"/>
    <w:semiHidden/>
    <w:unhideWhenUsed/>
    <w:qFormat/>
    <w:pPr>
      <w:keepLines/>
      <w:keepNext/>
      <w:spacing w:before="240" w:after="64" w:line="319" w:lineRule="auto"/>
      <w:outlineLvl w:val="5"/>
    </w:pPr>
    <w:rPr>
      <w:rFonts w:ascii="Arial" w:hAnsi="Arial" w:eastAsia="黑体"/>
      <w:b/>
      <w:bCs/>
      <w:sz w:val="24"/>
    </w:rPr>
  </w:style>
  <w:style w:type="paragraph" w:styleId="765">
    <w:name w:val="Heading 7"/>
    <w:basedOn w:val="758"/>
    <w:next w:val="758"/>
    <w:uiPriority w:val="0"/>
    <w:qFormat/>
    <w:pPr>
      <w:ind w:left="1296" w:hanging="1296"/>
      <w:jc w:val="left"/>
      <w:keepLines/>
      <w:keepNext/>
      <w:spacing w:before="240" w:after="64" w:line="319" w:lineRule="auto"/>
      <w:widowControl/>
      <w:tabs>
        <w:tab w:val="left" w:pos="2520" w:leader="none"/>
      </w:tabs>
      <w:outlineLvl w:val="6"/>
    </w:pPr>
    <w:rPr>
      <w:b/>
      <w:bCs/>
      <w:sz w:val="24"/>
    </w:rPr>
  </w:style>
  <w:style w:type="paragraph" w:styleId="766">
    <w:name w:val="Heading 8"/>
    <w:basedOn w:val="758"/>
    <w:next w:val="758"/>
    <w:uiPriority w:val="0"/>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767">
    <w:name w:val="Heading 9"/>
    <w:basedOn w:val="758"/>
    <w:next w:val="758"/>
    <w:uiPriority w:val="0"/>
    <w:qFormat/>
    <w:pPr>
      <w:keepLines/>
      <w:keepNext/>
      <w:spacing w:before="240" w:after="64" w:line="319" w:lineRule="auto"/>
      <w:outlineLvl w:val="8"/>
    </w:pPr>
    <w:rPr>
      <w:rFonts w:ascii="Cambria" w:hAnsi="Cambria"/>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0"/>
    <w:qFormat/>
    <w:pPr>
      <w:ind w:left="1260"/>
      <w:jc w:val="left"/>
    </w:pPr>
    <w:rPr>
      <w:rFonts w:ascii="Calibri" w:hAnsi="Calibri" w:cs="Calibri"/>
      <w:sz w:val="18"/>
      <w:szCs w:val="18"/>
    </w:rPr>
  </w:style>
  <w:style w:type="paragraph" w:styleId="771">
    <w:name w:val="Normal Indent"/>
    <w:basedOn w:val="758"/>
    <w:uiPriority w:val="0"/>
    <w:qFormat/>
    <w:pPr>
      <w:ind w:firstLine="420"/>
    </w:pPr>
  </w:style>
  <w:style w:type="paragraph" w:styleId="772">
    <w:name w:val="Caption"/>
    <w:basedOn w:val="758"/>
    <w:next w:val="758"/>
    <w:uiPriority w:val="0"/>
    <w:qFormat/>
    <w:pPr>
      <w:jc w:val="center"/>
      <w:keepNext/>
      <w:spacing w:after="120"/>
    </w:pPr>
    <w:rPr>
      <w:rFonts w:ascii="Arial" w:hAnsi="Arial" w:eastAsia="黑体"/>
      <w:sz w:val="20"/>
      <w:szCs w:val="20"/>
    </w:rPr>
  </w:style>
  <w:style w:type="paragraph" w:styleId="773">
    <w:name w:val="Document Map"/>
    <w:basedOn w:val="758"/>
    <w:uiPriority w:val="0"/>
    <w:qFormat/>
    <w:pPr>
      <w:shd w:val="clear" w:color="auto" w:fill="000080"/>
    </w:pPr>
  </w:style>
  <w:style w:type="paragraph" w:styleId="774">
    <w:name w:val="annotation text"/>
    <w:basedOn w:val="758"/>
    <w:uiPriority w:val="0"/>
    <w:qFormat/>
    <w:pPr>
      <w:jc w:val="left"/>
    </w:pPr>
    <w:rPr>
      <w:sz w:val="24"/>
      <w:szCs w:val="20"/>
    </w:rPr>
  </w:style>
  <w:style w:type="paragraph" w:styleId="775">
    <w:name w:val="Body Text 3"/>
    <w:basedOn w:val="758"/>
    <w:uiPriority w:val="0"/>
    <w:qFormat/>
    <w:pPr>
      <w:spacing w:after="120"/>
    </w:pPr>
    <w:rPr>
      <w:sz w:val="16"/>
      <w:szCs w:val="16"/>
    </w:rPr>
  </w:style>
  <w:style w:type="paragraph" w:styleId="776">
    <w:name w:val="Body Text"/>
    <w:basedOn w:val="758"/>
    <w:uiPriority w:val="0"/>
    <w:qFormat/>
    <w:pPr>
      <w:jc w:val="center"/>
    </w:pPr>
    <w:rPr>
      <w:sz w:val="24"/>
      <w:szCs w:val="20"/>
    </w:rPr>
  </w:style>
  <w:style w:type="paragraph" w:styleId="777">
    <w:name w:val="Body Text Indent"/>
    <w:basedOn w:val="758"/>
    <w:next w:val="758"/>
    <w:uiPriority w:val="0"/>
    <w:qFormat/>
    <w:pPr>
      <w:ind w:left="200"/>
      <w:spacing w:after="120"/>
    </w:pPr>
    <w:rPr>
      <w:sz w:val="24"/>
      <w:szCs w:val="20"/>
    </w:rPr>
  </w:style>
  <w:style w:type="paragraph" w:styleId="778">
    <w:name w:val="List 2"/>
    <w:basedOn w:val="758"/>
    <w:uiPriority w:val="0"/>
    <w:qFormat/>
    <w:pPr>
      <w:ind w:left="400" w:hanging="200"/>
    </w:pPr>
  </w:style>
  <w:style w:type="paragraph" w:styleId="779">
    <w:name w:val="Block Text"/>
    <w:basedOn w:val="758"/>
    <w:uiPriority w:val="0"/>
    <w:qFormat/>
    <w:pPr>
      <w:ind w:left="240" w:right="292" w:firstLine="473"/>
      <w:spacing w:line="240" w:lineRule="exact"/>
    </w:pPr>
    <w:rPr>
      <w:rFonts w:ascii="宋体"/>
      <w:szCs w:val="21"/>
    </w:rPr>
  </w:style>
  <w:style w:type="paragraph" w:styleId="780">
    <w:name w:val="index 4"/>
    <w:basedOn w:val="758"/>
    <w:next w:val="758"/>
    <w:uiPriority w:val="0"/>
    <w:qFormat/>
    <w:pPr>
      <w:ind w:left="600"/>
    </w:pPr>
    <w:rPr>
      <w:rFonts w:ascii="宋体"/>
      <w:sz w:val="24"/>
    </w:rPr>
  </w:style>
  <w:style w:type="paragraph" w:styleId="781">
    <w:name w:val="toc 5"/>
    <w:basedOn w:val="758"/>
    <w:next w:val="758"/>
    <w:uiPriority w:val="0"/>
    <w:qFormat/>
    <w:pPr>
      <w:ind w:left="840"/>
      <w:jc w:val="left"/>
    </w:pPr>
    <w:rPr>
      <w:rFonts w:ascii="Calibri" w:hAnsi="Calibri" w:cs="Calibri"/>
      <w:sz w:val="18"/>
      <w:szCs w:val="18"/>
    </w:rPr>
  </w:style>
  <w:style w:type="paragraph" w:styleId="782">
    <w:name w:val="toc 3"/>
    <w:basedOn w:val="758"/>
    <w:next w:val="758"/>
    <w:uiPriority w:val="0"/>
    <w:qFormat/>
    <w:pPr>
      <w:ind w:left="420"/>
      <w:jc w:val="left"/>
    </w:pPr>
    <w:rPr>
      <w:rFonts w:ascii="Calibri" w:hAnsi="Calibri" w:cs="Calibri"/>
      <w:i/>
      <w:iCs/>
      <w:sz w:val="20"/>
      <w:szCs w:val="20"/>
    </w:rPr>
  </w:style>
  <w:style w:type="paragraph" w:styleId="783">
    <w:name w:val="Plain Text"/>
    <w:basedOn w:val="758"/>
    <w:uiPriority w:val="0"/>
    <w:qFormat/>
    <w:pPr>
      <w:jc w:val="left"/>
      <w:widowControl/>
    </w:pPr>
    <w:rPr>
      <w:rFonts w:ascii="宋体"/>
      <w:szCs w:val="20"/>
    </w:rPr>
  </w:style>
  <w:style w:type="paragraph" w:styleId="784">
    <w:name w:val="toc 8"/>
    <w:basedOn w:val="758"/>
    <w:next w:val="758"/>
    <w:uiPriority w:val="0"/>
    <w:qFormat/>
    <w:pPr>
      <w:ind w:left="1470"/>
      <w:jc w:val="left"/>
    </w:pPr>
    <w:rPr>
      <w:rFonts w:ascii="Calibri" w:hAnsi="Calibri" w:cs="Calibri"/>
      <w:sz w:val="18"/>
      <w:szCs w:val="18"/>
    </w:rPr>
  </w:style>
  <w:style w:type="paragraph" w:styleId="785">
    <w:name w:val="Date"/>
    <w:basedOn w:val="758"/>
    <w:next w:val="758"/>
    <w:uiPriority w:val="0"/>
    <w:qFormat/>
    <w:rPr>
      <w:rFonts w:ascii="仿宋_GB2312" w:eastAsia="仿宋_GB2312"/>
      <w:sz w:val="30"/>
      <w:szCs w:val="22"/>
      <w:lang w:bidi="he-IL"/>
    </w:rPr>
  </w:style>
  <w:style w:type="paragraph" w:styleId="786">
    <w:name w:val="Body Text Indent 2"/>
    <w:basedOn w:val="758"/>
    <w:uiPriority w:val="0"/>
    <w:qFormat/>
    <w:pPr>
      <w:ind w:left="200"/>
      <w:spacing w:after="120" w:line="480" w:lineRule="auto"/>
    </w:pPr>
    <w:rPr>
      <w:rFonts w:ascii="Calibri" w:hAnsi="Calibri"/>
      <w:szCs w:val="22"/>
    </w:rPr>
  </w:style>
  <w:style w:type="paragraph" w:styleId="787">
    <w:name w:val="endnote text"/>
    <w:basedOn w:val="758"/>
    <w:uiPriority w:val="0"/>
    <w:qFormat/>
    <w:pPr>
      <w:jc w:val="left"/>
    </w:pPr>
  </w:style>
  <w:style w:type="paragraph" w:styleId="788">
    <w:name w:val="Balloon Text"/>
    <w:basedOn w:val="758"/>
    <w:uiPriority w:val="0"/>
    <w:qFormat/>
    <w:rPr>
      <w:sz w:val="16"/>
      <w:szCs w:val="20"/>
    </w:rPr>
  </w:style>
  <w:style w:type="paragraph" w:styleId="789">
    <w:name w:val="Footer"/>
    <w:basedOn w:val="758"/>
    <w:uiPriority w:val="0"/>
    <w:qFormat/>
    <w:pPr>
      <w:jc w:val="left"/>
      <w:tabs>
        <w:tab w:val="center" w:pos="4153" w:leader="none"/>
        <w:tab w:val="right" w:pos="8306" w:leader="none"/>
      </w:tabs>
    </w:pPr>
    <w:rPr>
      <w:sz w:val="18"/>
      <w:szCs w:val="20"/>
    </w:rPr>
  </w:style>
  <w:style w:type="paragraph" w:styleId="790">
    <w:name w:val="envelope return"/>
    <w:basedOn w:val="758"/>
    <w:uiPriority w:val="0"/>
    <w:qFormat/>
    <w:rPr>
      <w:rFonts w:ascii="Arial" w:hAnsi="Arial"/>
      <w:szCs w:val="22"/>
    </w:rPr>
  </w:style>
  <w:style w:type="paragraph" w:styleId="791">
    <w:name w:val="Header"/>
    <w:basedOn w:val="758"/>
    <w:uiPriority w:val="0"/>
    <w:qFormat/>
    <w:pPr>
      <w:jc w:val="center"/>
      <w:tabs>
        <w:tab w:val="center" w:pos="4153" w:leader="none"/>
        <w:tab w:val="right" w:pos="8306" w:leader="none"/>
      </w:tabs>
      <w:pBdr>
        <w:bottom w:val="single" w:color="auto" w:sz="6" w:space="1"/>
      </w:pBdr>
    </w:pPr>
    <w:rPr>
      <w:sz w:val="18"/>
      <w:szCs w:val="20"/>
    </w:rPr>
  </w:style>
  <w:style w:type="paragraph" w:styleId="792">
    <w:name w:val="toc 1"/>
    <w:basedOn w:val="758"/>
    <w:next w:val="758"/>
    <w:uiPriority w:val="0"/>
    <w:qFormat/>
  </w:style>
  <w:style w:type="paragraph" w:styleId="793">
    <w:name w:val="toc 4"/>
    <w:basedOn w:val="758"/>
    <w:next w:val="758"/>
    <w:uiPriority w:val="0"/>
    <w:qFormat/>
    <w:pPr>
      <w:ind w:left="630"/>
      <w:jc w:val="left"/>
    </w:pPr>
    <w:rPr>
      <w:rFonts w:ascii="Calibri" w:hAnsi="Calibri" w:cs="Calibri"/>
      <w:sz w:val="18"/>
      <w:szCs w:val="18"/>
    </w:rPr>
  </w:style>
  <w:style w:type="paragraph" w:styleId="794">
    <w:name w:val="Subtitle"/>
    <w:basedOn w:val="758"/>
    <w:next w:val="758"/>
    <w:uiPriority w:val="11"/>
    <w:qFormat/>
    <w:pPr>
      <w:jc w:val="center"/>
      <w:spacing w:before="240" w:after="60" w:line="312" w:lineRule="auto"/>
      <w:outlineLvl w:val="1"/>
    </w:pPr>
    <w:rPr>
      <w:rFonts w:ascii="Cambria" w:hAnsi="Cambria"/>
      <w:b/>
      <w:bCs/>
      <w:sz w:val="32"/>
      <w:szCs w:val="32"/>
    </w:rPr>
  </w:style>
  <w:style w:type="paragraph" w:styleId="795">
    <w:name w:val="footnote text"/>
    <w:basedOn w:val="758"/>
    <w:uiPriority w:val="0"/>
    <w:qFormat/>
    <w:pPr>
      <w:jc w:val="left"/>
    </w:pPr>
    <w:rPr>
      <w:rFonts w:ascii="Calibri" w:hAnsi="Calibri"/>
      <w:sz w:val="18"/>
      <w:szCs w:val="18"/>
    </w:rPr>
  </w:style>
  <w:style w:type="paragraph" w:styleId="796">
    <w:name w:val="toc 6"/>
    <w:basedOn w:val="758"/>
    <w:next w:val="758"/>
    <w:uiPriority w:val="0"/>
    <w:qFormat/>
    <w:pPr>
      <w:ind w:left="1050"/>
      <w:jc w:val="left"/>
    </w:pPr>
    <w:rPr>
      <w:rFonts w:ascii="Calibri" w:hAnsi="Calibri" w:cs="Calibri"/>
      <w:sz w:val="18"/>
      <w:szCs w:val="18"/>
    </w:rPr>
  </w:style>
  <w:style w:type="paragraph" w:styleId="797">
    <w:name w:val="Body Text Indent 3"/>
    <w:basedOn w:val="758"/>
    <w:uiPriority w:val="0"/>
    <w:qFormat/>
    <w:pPr>
      <w:ind w:left="200"/>
      <w:spacing w:after="120"/>
    </w:pPr>
    <w:rPr>
      <w:rFonts w:ascii="Calibri" w:hAnsi="Calibri"/>
      <w:sz w:val="16"/>
      <w:szCs w:val="16"/>
    </w:rPr>
  </w:style>
  <w:style w:type="paragraph" w:styleId="798">
    <w:name w:val="toc 2"/>
    <w:basedOn w:val="758"/>
    <w:next w:val="758"/>
    <w:uiPriority w:val="0"/>
    <w:qFormat/>
    <w:pPr>
      <w:ind w:left="200"/>
    </w:pPr>
  </w:style>
  <w:style w:type="paragraph" w:styleId="799">
    <w:name w:val="toc 9"/>
    <w:basedOn w:val="758"/>
    <w:next w:val="758"/>
    <w:uiPriority w:val="0"/>
    <w:qFormat/>
    <w:pPr>
      <w:ind w:left="1680"/>
      <w:jc w:val="left"/>
    </w:pPr>
    <w:rPr>
      <w:rFonts w:ascii="Calibri" w:hAnsi="Calibri" w:cs="Calibri"/>
      <w:sz w:val="18"/>
      <w:szCs w:val="18"/>
    </w:rPr>
  </w:style>
  <w:style w:type="paragraph" w:styleId="800">
    <w:name w:val="Body Text 2"/>
    <w:basedOn w:val="758"/>
    <w:uiPriority w:val="0"/>
    <w:qFormat/>
    <w:pPr>
      <w:jc w:val="center"/>
      <w:spacing w:before="50"/>
    </w:pPr>
    <w:rPr>
      <w:rFonts w:ascii="宋体"/>
      <w:szCs w:val="21"/>
    </w:rPr>
  </w:style>
  <w:style w:type="paragraph" w:styleId="801">
    <w:name w:val="HTML Preformatted"/>
    <w:basedOn w:val="7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02">
    <w:name w:val="Normal (Web)"/>
    <w:basedOn w:val="758"/>
    <w:uiPriority w:val="0"/>
    <w:qFormat/>
    <w:pPr>
      <w:jc w:val="left"/>
      <w:spacing w:before="100" w:beforeAutospacing="1" w:after="100" w:afterAutospacing="1"/>
      <w:widowControl/>
    </w:pPr>
    <w:rPr>
      <w:rFonts w:ascii="宋体" w:cs="宋体"/>
      <w:sz w:val="24"/>
    </w:rPr>
  </w:style>
  <w:style w:type="paragraph" w:styleId="803">
    <w:name w:val="index 1"/>
    <w:basedOn w:val="758"/>
    <w:next w:val="758"/>
    <w:uiPriority w:val="0"/>
    <w:qFormat/>
    <w:pPr>
      <w:jc w:val="center"/>
      <w:spacing w:line="220" w:lineRule="exact"/>
    </w:pPr>
    <w:rPr>
      <w:rFonts w:ascii="仿宋_GB2312" w:eastAsia="仿宋_GB2312"/>
      <w:szCs w:val="21"/>
    </w:rPr>
  </w:style>
  <w:style w:type="paragraph" w:styleId="804">
    <w:name w:val="index 2"/>
    <w:basedOn w:val="758"/>
    <w:next w:val="758"/>
    <w:uiPriority w:val="0"/>
    <w:qFormat/>
    <w:pPr>
      <w:ind w:left="200"/>
    </w:pPr>
    <w:rPr>
      <w:szCs w:val="20"/>
    </w:rPr>
  </w:style>
  <w:style w:type="paragraph" w:styleId="805">
    <w:name w:val="Title"/>
    <w:basedOn w:val="758"/>
    <w:uiPriority w:val="10"/>
    <w:qFormat/>
    <w:pPr>
      <w:jc w:val="center"/>
      <w:spacing w:before="240" w:after="60" w:line="420" w:lineRule="atLeast"/>
      <w:outlineLvl w:val="0"/>
    </w:pPr>
    <w:rPr>
      <w:rFonts w:ascii="Arial" w:hAnsi="Arial"/>
      <w:b/>
      <w:sz w:val="32"/>
      <w:szCs w:val="20"/>
    </w:rPr>
  </w:style>
  <w:style w:type="paragraph" w:styleId="806">
    <w:name w:val="annotation subject"/>
    <w:basedOn w:val="774"/>
    <w:next w:val="774"/>
    <w:uiPriority w:val="0"/>
    <w:qFormat/>
    <w:rPr>
      <w:b/>
    </w:rPr>
  </w:style>
  <w:style w:type="paragraph" w:styleId="807">
    <w:name w:val="Body Text First Indent"/>
    <w:basedOn w:val="776"/>
    <w:uiPriority w:val="0"/>
    <w:qFormat/>
    <w:pPr>
      <w:ind w:firstLine="100"/>
      <w:spacing w:after="120"/>
    </w:pPr>
    <w:rPr>
      <w:rFonts w:ascii="楷体_GB2312" w:eastAsia="楷体_GB2312"/>
      <w:sz w:val="21"/>
    </w:rPr>
  </w:style>
  <w:style w:type="paragraph" w:styleId="808">
    <w:name w:val="Body Text First Indent 2"/>
    <w:basedOn w:val="777"/>
    <w:uiPriority w:val="0"/>
    <w:qFormat/>
    <w:pPr>
      <w:ind w:firstLine="200"/>
      <w:spacing w:before="50"/>
    </w:pPr>
    <w:rPr>
      <w:rFonts w:ascii="宋体"/>
      <w:sz w:val="21"/>
      <w:szCs w:val="24"/>
    </w:rPr>
  </w:style>
  <w:style w:type="character" w:styleId="809">
    <w:name w:val="Strong"/>
    <w:uiPriority w:val="0"/>
    <w:qFormat/>
    <w:rPr>
      <w:rFonts w:ascii="Times New Roman" w:hAnsi="Times New Roman" w:eastAsia="宋体" w:cs="Times New Roman"/>
      <w:b/>
      <w:bCs/>
    </w:rPr>
  </w:style>
  <w:style w:type="character" w:styleId="810">
    <w:name w:val="endnote reference"/>
    <w:uiPriority w:val="0"/>
    <w:qFormat/>
    <w:rPr>
      <w:rFonts w:ascii="Times New Roman" w:hAnsi="Times New Roman" w:eastAsia="宋体" w:cs="Times New Roman"/>
      <w:vertAlign w:val="superscript"/>
    </w:rPr>
  </w:style>
  <w:style w:type="character" w:styleId="811">
    <w:name w:val="page number"/>
    <w:uiPriority w:val="0"/>
    <w:qFormat/>
    <w:rPr>
      <w:rFonts w:ascii="Times New Roman" w:hAnsi="Times New Roman" w:eastAsia="宋体" w:cs="Times New Roman"/>
      <w:b/>
      <w:spacing w:val="0"/>
      <w:sz w:val="24"/>
      <w:lang w:val="en-US" w:eastAsia="zh-CN"/>
    </w:rPr>
  </w:style>
  <w:style w:type="character" w:styleId="812">
    <w:name w:val="FollowedHyperlink"/>
    <w:uiPriority w:val="0"/>
    <w:qFormat/>
    <w:rPr>
      <w:rFonts w:ascii="Times New Roman" w:hAnsi="Times New Roman" w:eastAsia="宋体" w:cs="Times New Roman"/>
      <w:color w:val="800080"/>
      <w:u w:val="single"/>
    </w:rPr>
  </w:style>
  <w:style w:type="character" w:styleId="813">
    <w:name w:val="Emphasis"/>
    <w:uiPriority w:val="0"/>
    <w:qFormat/>
    <w:rPr>
      <w:rFonts w:ascii="Times New Roman" w:hAnsi="Times New Roman" w:eastAsia="宋体" w:cs="Times New Roman"/>
      <w:color w:val="cc0000"/>
    </w:rPr>
  </w:style>
  <w:style w:type="character" w:styleId="814">
    <w:name w:val="HTML Typewriter"/>
    <w:uiPriority w:val="0"/>
    <w:qFormat/>
    <w:rPr>
      <w:rFonts w:ascii="黑体" w:eastAsia="黑体" w:cs="Courier New"/>
      <w:sz w:val="20"/>
      <w:szCs w:val="20"/>
    </w:rPr>
  </w:style>
  <w:style w:type="character" w:styleId="815">
    <w:name w:val="Hyperlink"/>
    <w:uiPriority w:val="0"/>
    <w:qFormat/>
    <w:rPr>
      <w:rFonts w:ascii="Times New Roman" w:hAnsi="Times New Roman" w:eastAsia="宋体" w:cs="Times New Roman"/>
      <w:color w:val="0000ff"/>
      <w:u w:val="single"/>
    </w:rPr>
  </w:style>
  <w:style w:type="character" w:styleId="816">
    <w:name w:val="annotation reference"/>
    <w:basedOn w:val="768"/>
    <w:uiPriority w:val="0"/>
    <w:qFormat/>
    <w:rPr>
      <w:rFonts w:ascii="Times New Roman" w:hAnsi="Times New Roman" w:eastAsia="宋体" w:cs="Times New Roman"/>
      <w:sz w:val="21"/>
    </w:rPr>
  </w:style>
  <w:style w:type="character" w:styleId="817">
    <w:name w:val="HTML Cite"/>
    <w:uiPriority w:val="0"/>
    <w:qFormat/>
    <w:rPr>
      <w:rFonts w:ascii="Times New Roman" w:hAnsi="Times New Roman" w:eastAsia="宋体" w:cs="Times New Roman"/>
      <w:color w:val="008000"/>
    </w:rPr>
  </w:style>
  <w:style w:type="character" w:styleId="818">
    <w:name w:val="footnote reference"/>
    <w:uiPriority w:val="0"/>
    <w:qFormat/>
    <w:rPr>
      <w:rFonts w:ascii="Times New Roman" w:hAnsi="Times New Roman" w:eastAsia="宋体" w:cs="Times New Roman"/>
      <w:vertAlign w:val="superscript"/>
    </w:rPr>
  </w:style>
  <w:style w:type="paragraph" w:styleId="81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20" w:customStyle="1">
    <w:name w:val="标题 1 字符"/>
    <w:basedOn w:val="768"/>
    <w:link w:val="759"/>
    <w:uiPriority w:val="0"/>
    <w:qFormat/>
    <w:rPr>
      <w:rFonts w:ascii="Times New Roman" w:hAnsi="Times New Roman" w:eastAsia="宋体" w:cs="Times New Roman"/>
      <w:b/>
      <w:sz w:val="44"/>
      <w:szCs w:val="20"/>
      <w:lang w:val="en-US" w:eastAsia="zh-CN" w:bidi="ar-SA"/>
    </w:rPr>
  </w:style>
  <w:style w:type="paragraph" w:styleId="821">
    <w:name w:val="List Paragraph"/>
    <w:basedOn w:val="758"/>
    <w:uiPriority w:val="0"/>
    <w:qFormat/>
    <w:pPr>
      <w:ind w:firstLine="200"/>
    </w:pPr>
  </w:style>
  <w:style w:type="paragraph" w:styleId="822" w:customStyle="1">
    <w:name w:val="1"/>
    <w:basedOn w:val="758"/>
    <w:next w:val="758"/>
    <w:uiPriority w:val="0"/>
    <w:qFormat/>
  </w:style>
  <w:style w:type="paragraph" w:styleId="823" w:customStyle="1">
    <w:name w:val="样式 标题 3 + (中文) 黑体 小四 非加粗 段前: 7.8 磅 段后: 0 磅 行距: 固定值 20 磅"/>
    <w:basedOn w:val="761"/>
    <w:uiPriority w:val="0"/>
    <w:qFormat/>
    <w:pPr>
      <w:spacing w:line="400" w:lineRule="exact"/>
    </w:pPr>
    <w:rPr>
      <w:rFonts w:eastAsia="黑体" w:cs="宋体"/>
      <w:b w:val="0"/>
      <w:bCs w:val="0"/>
      <w:szCs w:val="20"/>
    </w:rPr>
  </w:style>
  <w:style w:type="character" w:styleId="824" w:customStyle="1">
    <w:name w:val="unnamed11"/>
    <w:uiPriority w:val="0"/>
    <w:qFormat/>
    <w:rPr>
      <w:rFonts w:ascii="ˎ̥" w:hAnsi="ˎ̥" w:eastAsia="宋体" w:cs="Times New Roman"/>
      <w:sz w:val="16"/>
      <w:szCs w:val="16"/>
      <w:u w:val="none"/>
    </w:rPr>
  </w:style>
  <w:style w:type="character" w:styleId="825" w:customStyle="1">
    <w:name w:val="明显引用 Char2"/>
    <w:uiPriority w:val="0"/>
    <w:qFormat/>
    <w:rPr>
      <w:rFonts w:ascii="Times New Roman" w:hAnsi="Times New Roman" w:eastAsia="宋体" w:cs="Times New Roman"/>
      <w:b/>
      <w:bCs/>
      <w:i/>
      <w:iCs/>
      <w:color w:val="5b9bd5"/>
      <w:szCs w:val="20"/>
    </w:rPr>
  </w:style>
  <w:style w:type="paragraph" w:styleId="826" w:customStyle="1">
    <w:name w:val="标题2"/>
    <w:basedOn w:val="760"/>
    <w:next w:val="776"/>
    <w:uiPriority w:val="0"/>
    <w:qFormat/>
    <w:pPr>
      <w:spacing w:before="156" w:after="156" w:line="360" w:lineRule="auto"/>
    </w:pPr>
    <w:rPr>
      <w:sz w:val="24"/>
    </w:rPr>
  </w:style>
  <w:style w:type="character" w:styleId="827" w:customStyle="1">
    <w:name w:val="Char Char22"/>
    <w:uiPriority w:val="0"/>
    <w:qFormat/>
    <w:rPr>
      <w:rFonts w:ascii="Arial" w:hAnsi="Arial" w:eastAsia="黑体" w:cs="Times New Roman"/>
      <w:b/>
      <w:bCs/>
      <w:sz w:val="24"/>
      <w:szCs w:val="28"/>
      <w:lang w:val="en-US" w:eastAsia="zh-CN" w:bidi="ar-SA"/>
    </w:rPr>
  </w:style>
  <w:style w:type="paragraph" w:styleId="828" w:customStyle="1">
    <w:name w:val="Char Char Char1 Char1"/>
    <w:basedOn w:val="758"/>
    <w:next w:val="758"/>
    <w:uiPriority w:val="0"/>
    <w:qFormat/>
    <w:rPr>
      <w:sz w:val="20"/>
    </w:rPr>
  </w:style>
  <w:style w:type="character" w:styleId="829" w:customStyle="1">
    <w:name w:val="明显引用 Char"/>
    <w:uiPriority w:val="0"/>
    <w:qFormat/>
    <w:rPr>
      <w:rFonts w:ascii="Times New Roman" w:hAnsi="Times New Roman" w:eastAsia="宋体" w:cs="Times New Roman"/>
      <w:b/>
      <w:bCs/>
      <w:i/>
      <w:iCs/>
      <w:color w:val="5b9bd5"/>
      <w:sz w:val="21"/>
      <w:szCs w:val="22"/>
    </w:rPr>
  </w:style>
  <w:style w:type="character" w:styleId="830" w:customStyle="1">
    <w:name w:val="书籍标题1"/>
    <w:uiPriority w:val="0"/>
    <w:qFormat/>
    <w:rPr>
      <w:rFonts w:ascii="Times New Roman" w:hAnsi="Times New Roman" w:eastAsia="宋体" w:cs="Times New Roman"/>
      <w:b/>
      <w:bCs/>
      <w:smallCaps/>
      <w:spacing w:val="5"/>
    </w:rPr>
  </w:style>
  <w:style w:type="character" w:styleId="831" w:customStyle="1">
    <w:name w:val="Char Char24"/>
    <w:uiPriority w:val="0"/>
    <w:qFormat/>
    <w:rPr>
      <w:rFonts w:ascii="Cambria" w:hAnsi="Cambria" w:eastAsia="宋体" w:cs="Times New Roman"/>
      <w:b/>
      <w:bCs/>
      <w:sz w:val="32"/>
      <w:szCs w:val="32"/>
      <w:lang w:val="en-US" w:eastAsia="zh-CN" w:bidi="ar-SA"/>
    </w:rPr>
  </w:style>
  <w:style w:type="character" w:styleId="832" w:customStyle="1">
    <w:name w:val="标题 1.1 Char"/>
    <w:uiPriority w:val="0"/>
    <w:qFormat/>
    <w:rPr>
      <w:rFonts w:ascii="Times New Roman" w:hAnsi="Times New Roman" w:eastAsia="宋体" w:cs="Times New Roman"/>
      <w:color w:val="000000"/>
      <w:sz w:val="24"/>
      <w:u w:val="none"/>
      <w:lang w:val="en-US" w:eastAsia="zh-CN" w:bidi="ar-SA"/>
    </w:rPr>
  </w:style>
  <w:style w:type="character" w:styleId="833" w:customStyle="1">
    <w:name w:val="Char Char1"/>
    <w:uiPriority w:val="0"/>
    <w:qFormat/>
    <w:rPr>
      <w:rFonts w:ascii="Times New Roman" w:hAnsi="Times New Roman" w:eastAsia="宋体" w:cs="Times New Roman"/>
      <w:sz w:val="18"/>
      <w:szCs w:val="18"/>
      <w:lang w:val="en-US" w:eastAsia="zh-CN" w:bidi="ar-SA"/>
    </w:rPr>
  </w:style>
  <w:style w:type="character" w:styleId="834" w:customStyle="1">
    <w:name w:val="Char Char18"/>
    <w:uiPriority w:val="0"/>
    <w:qFormat/>
    <w:rPr>
      <w:rFonts w:ascii="Cambria" w:hAnsi="Cambria" w:eastAsia="宋体" w:cs="Times New Roman"/>
      <w:sz w:val="24"/>
      <w:szCs w:val="24"/>
      <w:lang w:val="en-US" w:eastAsia="zh-CN" w:bidi="ar-SA"/>
    </w:rPr>
  </w:style>
  <w:style w:type="character" w:styleId="835" w:customStyle="1">
    <w:name w:val="Header Char1"/>
    <w:uiPriority w:val="0"/>
    <w:qFormat/>
    <w:rPr>
      <w:rFonts w:ascii="Times New Roman" w:hAnsi="Times New Roman" w:eastAsia="宋体" w:cs="Times New Roman"/>
      <w:sz w:val="18"/>
      <w:szCs w:val="18"/>
    </w:rPr>
  </w:style>
  <w:style w:type="character" w:styleId="836" w:customStyle="1">
    <w:name w:val="Char Char19"/>
    <w:uiPriority w:val="0"/>
    <w:qFormat/>
    <w:rPr>
      <w:rFonts w:ascii="Calibri" w:hAnsi="Calibri" w:eastAsia="宋体" w:cs="Times New Roman"/>
      <w:b/>
      <w:bCs/>
      <w:sz w:val="24"/>
      <w:szCs w:val="24"/>
      <w:lang w:val="en-US" w:eastAsia="zh-CN" w:bidi="ar-SA"/>
    </w:rPr>
  </w:style>
  <w:style w:type="character" w:styleId="837" w:customStyle="1">
    <w:name w:val="Plain Text Char1"/>
    <w:uiPriority w:val="0"/>
    <w:qFormat/>
    <w:rPr>
      <w:rFonts w:ascii="宋体" w:eastAsia="宋体" w:cs="Courier New"/>
      <w:sz w:val="21"/>
      <w:szCs w:val="21"/>
    </w:rPr>
  </w:style>
  <w:style w:type="character" w:styleId="838" w:customStyle="1">
    <w:name w:val="普通文字 Char Char Char Char Char"/>
    <w:uiPriority w:val="0"/>
    <w:qFormat/>
    <w:rPr>
      <w:rFonts w:ascii="宋体" w:eastAsia="宋体" w:cs="Times New Roman"/>
      <w:sz w:val="21"/>
      <w:lang w:val="en-US" w:eastAsia="zh-CN" w:bidi="ar-SA"/>
    </w:rPr>
  </w:style>
  <w:style w:type="character" w:styleId="839" w:customStyle="1">
    <w:name w:val="style3"/>
    <w:uiPriority w:val="0"/>
    <w:qFormat/>
    <w:rPr>
      <w:rFonts w:ascii="Times New Roman" w:hAnsi="Times New Roman" w:eastAsia="宋体" w:cs="Times New Roman"/>
    </w:rPr>
  </w:style>
  <w:style w:type="character" w:styleId="840" w:customStyle="1">
    <w:name w:val="Footer Char1"/>
    <w:uiPriority w:val="0"/>
    <w:qFormat/>
    <w:rPr>
      <w:rFonts w:ascii="Times New Roman" w:hAnsi="Times New Roman" w:eastAsia="宋体" w:cs="Times New Roman"/>
      <w:sz w:val="18"/>
      <w:szCs w:val="18"/>
    </w:rPr>
  </w:style>
  <w:style w:type="character" w:styleId="841" w:customStyle="1">
    <w:name w:val="Char Char20"/>
    <w:uiPriority w:val="0"/>
    <w:qFormat/>
    <w:rPr>
      <w:rFonts w:ascii="Cambria" w:hAnsi="Cambria" w:eastAsia="宋体" w:cs="Times New Roman"/>
      <w:b/>
      <w:bCs/>
      <w:sz w:val="24"/>
      <w:szCs w:val="24"/>
      <w:lang w:val="en-US" w:eastAsia="zh-CN" w:bidi="ar-SA"/>
    </w:rPr>
  </w:style>
  <w:style w:type="character" w:styleId="842" w:customStyle="1">
    <w:name w:val="Comment Subject Char1"/>
    <w:uiPriority w:val="0"/>
    <w:qFormat/>
    <w:rPr>
      <w:rFonts w:ascii="Times New Roman" w:hAnsi="Times New Roman" w:eastAsia="宋体" w:cs="Times New Roman"/>
      <w:b/>
      <w:bCs/>
      <w:sz w:val="24"/>
      <w:szCs w:val="24"/>
    </w:rPr>
  </w:style>
  <w:style w:type="character" w:styleId="843" w:customStyle="1">
    <w:name w:val="不明显参考1"/>
    <w:uiPriority w:val="0"/>
    <w:qFormat/>
    <w:rPr>
      <w:rFonts w:ascii="Times New Roman" w:hAnsi="Times New Roman" w:eastAsia="宋体" w:cs="Times New Roman"/>
      <w:smallCaps/>
      <w:color w:val="c0504d"/>
      <w:u w:val="single"/>
    </w:rPr>
  </w:style>
  <w:style w:type="paragraph" w:styleId="844">
    <w:name w:val="Quote"/>
    <w:basedOn w:val="758"/>
    <w:next w:val="758"/>
    <w:uiPriority w:val="0"/>
    <w:qFormat/>
    <w:rPr>
      <w:rFonts w:ascii="Calibri" w:hAnsi="Calibri"/>
      <w:i/>
      <w:iCs/>
      <w:color w:val="000000"/>
      <w:sz w:val="20"/>
      <w:szCs w:val="20"/>
    </w:rPr>
  </w:style>
  <w:style w:type="character" w:styleId="845" w:customStyle="1">
    <w:name w:val="fontstyle01"/>
    <w:uiPriority w:val="0"/>
    <w:qFormat/>
    <w:rPr>
      <w:rFonts w:ascii="MicrosoftYaHei" w:hAnsi="MicrosoftYaHei" w:eastAsia="宋体" w:cs="Times New Roman"/>
      <w:color w:val="000000"/>
      <w:sz w:val="32"/>
      <w:szCs w:val="32"/>
    </w:rPr>
  </w:style>
  <w:style w:type="paragraph" w:styleId="846" w:customStyle="1">
    <w:name w:val="Char Char Char1 Char"/>
    <w:basedOn w:val="758"/>
    <w:next w:val="758"/>
    <w:uiPriority w:val="0"/>
    <w:qFormat/>
    <w:rPr>
      <w:sz w:val="20"/>
    </w:rPr>
  </w:style>
  <w:style w:type="character" w:styleId="847" w:customStyle="1">
    <w:name w:val="副标题 Char1"/>
    <w:uiPriority w:val="0"/>
    <w:qFormat/>
    <w:rPr>
      <w:rFonts w:ascii="Calibri Light" w:hAnsi="Calibri Light" w:eastAsia="宋体" w:cs="Times New Roman"/>
      <w:b/>
      <w:bCs/>
      <w:sz w:val="32"/>
      <w:szCs w:val="32"/>
    </w:rPr>
  </w:style>
  <w:style w:type="character" w:styleId="848" w:customStyle="1">
    <w:name w:val="Char Char15"/>
    <w:uiPriority w:val="0"/>
    <w:qFormat/>
    <w:rPr>
      <w:rFonts w:ascii="宋体" w:eastAsia="宋体" w:cs="宋体"/>
      <w:b/>
      <w:bCs/>
      <w:sz w:val="44"/>
      <w:szCs w:val="32"/>
    </w:rPr>
  </w:style>
  <w:style w:type="character" w:styleId="849" w:customStyle="1">
    <w:name w:val="Body Text Indent Char1"/>
    <w:uiPriority w:val="0"/>
    <w:qFormat/>
    <w:rPr>
      <w:rFonts w:ascii="Times New Roman" w:hAnsi="Times New Roman" w:eastAsia="宋体" w:cs="Times New Roman"/>
      <w:sz w:val="24"/>
      <w:szCs w:val="24"/>
    </w:rPr>
  </w:style>
  <w:style w:type="character" w:styleId="850" w:customStyle="1">
    <w:name w:val="zbggmain style9"/>
    <w:uiPriority w:val="0"/>
    <w:qFormat/>
    <w:rPr>
      <w:rFonts w:ascii="Times New Roman" w:hAnsi="Times New Roman" w:eastAsia="宋体" w:cs="Times New Roman"/>
    </w:rPr>
  </w:style>
  <w:style w:type="character" w:styleId="851" w:customStyle="1">
    <w:name w:val="font161"/>
    <w:uiPriority w:val="0"/>
    <w:qFormat/>
    <w:rPr>
      <w:rFonts w:ascii="Times New Roman" w:hAnsi="Times New Roman" w:eastAsia="宋体" w:cs="Times New Roman"/>
      <w:b/>
      <w:bCs/>
      <w:sz w:val="32"/>
      <w:szCs w:val="32"/>
    </w:rPr>
  </w:style>
  <w:style w:type="character" w:styleId="852" w:customStyle="1">
    <w:name w:val="Texte Char"/>
    <w:uiPriority w:val="0"/>
    <w:qFormat/>
    <w:rPr>
      <w:rFonts w:ascii="宋体" w:eastAsia="宋体" w:cs="Times New Roman"/>
      <w:sz w:val="21"/>
      <w:lang w:val="en-US" w:eastAsia="zh-CN" w:bidi="ar-SA"/>
    </w:rPr>
  </w:style>
  <w:style w:type="character" w:styleId="853" w:customStyle="1">
    <w:name w:val="Char Char23"/>
    <w:uiPriority w:val="0"/>
    <w:qFormat/>
    <w:rPr>
      <w:rFonts w:ascii="Arial" w:hAnsi="Arial" w:eastAsia="黑体" w:cs="Times New Roman"/>
      <w:b/>
      <w:bCs/>
      <w:sz w:val="32"/>
      <w:szCs w:val="32"/>
      <w:lang w:val="en-US" w:eastAsia="zh-CN" w:bidi="ar-SA"/>
    </w:rPr>
  </w:style>
  <w:style w:type="character" w:styleId="854" w:customStyle="1">
    <w:name w:val="texttitle1"/>
    <w:uiPriority w:val="0"/>
    <w:qFormat/>
    <w:rPr>
      <w:rFonts w:ascii="Times New Roman" w:hAnsi="Times New Roman" w:eastAsia="宋体" w:cs="Times New Roman"/>
      <w:b/>
      <w:bCs/>
      <w:color w:val="0000ff"/>
      <w:sz w:val="21"/>
      <w:szCs w:val="21"/>
    </w:rPr>
  </w:style>
  <w:style w:type="character" w:styleId="855" w:customStyle="1">
    <w:name w:val="Char Char14"/>
    <w:uiPriority w:val="0"/>
    <w:qFormat/>
    <w:rPr>
      <w:rFonts w:ascii="Times New Roman" w:hAnsi="Times New Roman" w:eastAsia="宋体" w:cs="Times New Roman"/>
      <w:b/>
      <w:sz w:val="32"/>
      <w:lang w:val="en-US" w:eastAsia="zh-CN" w:bidi="ar-SA"/>
    </w:rPr>
  </w:style>
  <w:style w:type="character" w:styleId="856" w:customStyle="1">
    <w:name w:val="引用 Char"/>
    <w:uiPriority w:val="0"/>
    <w:qFormat/>
    <w:rPr>
      <w:rFonts w:ascii="Calibri" w:hAnsi="Calibri" w:eastAsia="宋体" w:cs="Times New Roman"/>
      <w:i/>
      <w:iCs/>
      <w:color w:val="000000"/>
      <w:sz w:val="21"/>
      <w:szCs w:val="22"/>
      <w:lang w:bidi="ar-SA"/>
    </w:rPr>
  </w:style>
  <w:style w:type="character" w:styleId="857" w:customStyle="1">
    <w:name w:val="Char Char25"/>
    <w:uiPriority w:val="0"/>
    <w:qFormat/>
    <w:rPr>
      <w:rFonts w:ascii="宋体" w:eastAsia="宋体" w:cs="宋体"/>
      <w:b/>
      <w:bCs/>
      <w:sz w:val="44"/>
      <w:szCs w:val="32"/>
      <w:lang w:val="en-US" w:eastAsia="zh-CN" w:bidi="ar-SA"/>
    </w:rPr>
  </w:style>
  <w:style w:type="character" w:styleId="858" w:customStyle="1">
    <w:name w:val="font21"/>
    <w:uiPriority w:val="0"/>
    <w:qFormat/>
    <w:rPr>
      <w:rFonts w:ascii="Arial" w:hAnsi="Arial" w:eastAsia="宋体" w:cs="Arial"/>
      <w:color w:val="000000"/>
      <w:sz w:val="24"/>
      <w:szCs w:val="24"/>
      <w:u w:val="none"/>
    </w:rPr>
  </w:style>
  <w:style w:type="paragraph" w:styleId="859" w:customStyle="1">
    <w:name w:val="图表注释"/>
    <w:basedOn w:val="758"/>
    <w:uiPriority w:val="0"/>
    <w:qFormat/>
    <w:pPr>
      <w:jc w:val="center"/>
      <w:spacing w:before="156" w:after="156"/>
      <w:widowControl/>
    </w:pPr>
    <w:rPr>
      <w:rFonts w:ascii="Calibri" w:hAnsi="Calibri" w:eastAsia="楷体_GB2312"/>
      <w:sz w:val="20"/>
      <w:szCs w:val="20"/>
    </w:rPr>
  </w:style>
  <w:style w:type="paragraph" w:styleId="860">
    <w:name w:val="Intense Quote"/>
    <w:basedOn w:val="758"/>
    <w:next w:val="758"/>
    <w:uiPriority w:val="0"/>
    <w:qFormat/>
    <w:pPr>
      <w:ind w:left="936" w:right="936"/>
      <w:spacing w:before="200" w:after="280"/>
      <w:pBdr>
        <w:bottom w:val="single" w:color="4F81BD" w:sz="4" w:space="4"/>
      </w:pBdr>
    </w:pPr>
    <w:rPr>
      <w:rFonts w:ascii="Calibri" w:hAnsi="Calibri"/>
      <w:b/>
      <w:bCs/>
      <w:i/>
      <w:iCs/>
      <w:color w:val="4f81bd"/>
      <w:sz w:val="20"/>
      <w:szCs w:val="20"/>
    </w:rPr>
  </w:style>
  <w:style w:type="character" w:styleId="861" w:customStyle="1">
    <w:name w:val="Body Text Char1"/>
    <w:uiPriority w:val="0"/>
    <w:qFormat/>
    <w:rPr>
      <w:rFonts w:ascii="Times New Roman" w:hAnsi="Times New Roman" w:eastAsia="宋体" w:cs="Times New Roman"/>
      <w:sz w:val="24"/>
      <w:szCs w:val="24"/>
    </w:rPr>
  </w:style>
  <w:style w:type="character" w:styleId="862" w:customStyle="1">
    <w:name w:val="font11"/>
    <w:uiPriority w:val="0"/>
    <w:qFormat/>
    <w:rPr>
      <w:rFonts w:ascii="华文细黑" w:eastAsia="华文细黑" w:cs="Times New Roman"/>
      <w:color w:val="000000"/>
      <w:sz w:val="24"/>
      <w:szCs w:val="24"/>
      <w:u w:val="none"/>
    </w:rPr>
  </w:style>
  <w:style w:type="character" w:styleId="863" w:customStyle="1">
    <w:name w:val="Char Char26"/>
    <w:uiPriority w:val="0"/>
    <w:qFormat/>
    <w:rPr>
      <w:rFonts w:ascii="Arial" w:hAnsi="Arial" w:eastAsia="仿宋_GB2312" w:cs="Times New Roman"/>
      <w:sz w:val="28"/>
      <w:lang w:val="en-US" w:eastAsia="zh-CN" w:bidi="he-IL"/>
    </w:rPr>
  </w:style>
  <w:style w:type="character" w:styleId="864" w:customStyle="1">
    <w:name w:val="引用 字符1"/>
    <w:uiPriority w:val="0"/>
    <w:qFormat/>
    <w:rPr>
      <w:rFonts w:ascii="Times New Roman" w:hAnsi="Times New Roman" w:eastAsia="宋体" w:cs="Times New Roman"/>
      <w:i/>
      <w:iCs/>
      <w:color w:val="404040"/>
      <w:sz w:val="21"/>
      <w:szCs w:val="24"/>
    </w:rPr>
  </w:style>
  <w:style w:type="character" w:styleId="865" w:customStyle="1">
    <w:name w:val="不明显强调1"/>
    <w:uiPriority w:val="0"/>
    <w:qFormat/>
    <w:rPr>
      <w:rFonts w:ascii="Times New Roman" w:hAnsi="Times New Roman" w:eastAsia="宋体" w:cs="Times New Roman"/>
      <w:i/>
      <w:iCs/>
      <w:color w:val="808080"/>
    </w:rPr>
  </w:style>
  <w:style w:type="character" w:styleId="866" w:customStyle="1">
    <w:name w:val="Balloon Text Char1"/>
    <w:uiPriority w:val="0"/>
    <w:qFormat/>
    <w:rPr>
      <w:rFonts w:ascii="Times New Roman" w:hAnsi="Times New Roman" w:eastAsia="宋体" w:cs="Times New Roman"/>
      <w:sz w:val="2"/>
    </w:rPr>
  </w:style>
  <w:style w:type="character" w:styleId="867" w:customStyle="1">
    <w:name w:val="Comment Text Char1"/>
    <w:uiPriority w:val="0"/>
    <w:qFormat/>
    <w:rPr>
      <w:rFonts w:ascii="Times New Roman" w:hAnsi="Times New Roman" w:eastAsia="宋体" w:cs="Times New Roman"/>
      <w:sz w:val="24"/>
      <w:szCs w:val="24"/>
    </w:rPr>
  </w:style>
  <w:style w:type="character" w:styleId="868" w:customStyle="1">
    <w:name w:val="Char Char21"/>
    <w:uiPriority w:val="0"/>
    <w:qFormat/>
    <w:rPr>
      <w:rFonts w:ascii="宋体" w:eastAsia="宋体" w:cs="Times New Roman"/>
      <w:bCs/>
      <w:sz w:val="28"/>
      <w:lang w:val="en-US" w:eastAsia="zh-CN" w:bidi="ar-SA"/>
    </w:rPr>
  </w:style>
  <w:style w:type="character" w:styleId="869" w:customStyle="1">
    <w:name w:val="明显强调1"/>
    <w:uiPriority w:val="0"/>
    <w:qFormat/>
    <w:rPr>
      <w:rFonts w:ascii="Times New Roman" w:hAnsi="Times New Roman" w:eastAsia="宋体" w:cs="Times New Roman"/>
      <w:b/>
      <w:bCs/>
      <w:i/>
      <w:iCs/>
      <w:color w:val="4f81bd"/>
    </w:rPr>
  </w:style>
  <w:style w:type="character" w:styleId="870" w:customStyle="1">
    <w:name w:val="normaltext1"/>
    <w:uiPriority w:val="0"/>
    <w:qFormat/>
    <w:rPr>
      <w:rFonts w:ascii="Times New Roman" w:hAnsi="Times New Roman" w:eastAsia="宋体" w:cs="Times New Roman"/>
      <w:color w:val="000000"/>
      <w:sz w:val="18"/>
      <w:szCs w:val="18"/>
      <w:u w:val="none"/>
    </w:rPr>
  </w:style>
  <w:style w:type="character" w:styleId="871" w:customStyle="1">
    <w:name w:val="明显参考1"/>
    <w:uiPriority w:val="0"/>
    <w:qFormat/>
    <w:rPr>
      <w:rFonts w:ascii="Times New Roman" w:hAnsi="Times New Roman" w:eastAsia="宋体" w:cs="Times New Roman"/>
      <w:b/>
      <w:bCs/>
      <w:smallCaps/>
      <w:color w:val="c0504d"/>
      <w:spacing w:val="5"/>
      <w:u w:val="single"/>
    </w:rPr>
  </w:style>
  <w:style w:type="character" w:styleId="872" w:customStyle="1">
    <w:name w:val="Char Char17"/>
    <w:uiPriority w:val="0"/>
    <w:qFormat/>
    <w:rPr>
      <w:rFonts w:ascii="Cambria" w:hAnsi="Cambria" w:eastAsia="宋体" w:cs="Times New Roman"/>
      <w:sz w:val="21"/>
      <w:szCs w:val="21"/>
      <w:lang w:val="en-US" w:eastAsia="zh-CN" w:bidi="ar-SA"/>
    </w:rPr>
  </w:style>
  <w:style w:type="character" w:styleId="873" w:customStyle="1">
    <w:name w:val="脚注文本 Char1"/>
    <w:uiPriority w:val="0"/>
    <w:qFormat/>
    <w:rPr>
      <w:rFonts w:ascii="Times New Roman" w:hAnsi="Times New Roman" w:eastAsia="宋体" w:cs="Times New Roman"/>
      <w:sz w:val="18"/>
      <w:szCs w:val="18"/>
    </w:rPr>
  </w:style>
  <w:style w:type="character" w:styleId="874" w:customStyle="1">
    <w:name w:val="bigfont"/>
    <w:uiPriority w:val="0"/>
    <w:qFormat/>
    <w:rPr>
      <w:rFonts w:ascii="Times New Roman" w:hAnsi="Times New Roman" w:eastAsia="宋体" w:cs="Times New Roman"/>
    </w:rPr>
  </w:style>
  <w:style w:type="paragraph" w:styleId="875">
    <w:name w:val="No Spacing"/>
    <w:uiPriority w:val="0"/>
    <w:qFormat/>
    <w:pPr>
      <w:jc w:val="both"/>
      <w:widowControl w:val="off"/>
    </w:pPr>
    <w:rPr>
      <w:rFonts w:ascii="Calibri" w:hAnsi="Calibri" w:eastAsia="宋体" w:cs="Times New Roman"/>
      <w:lang w:val="en-US" w:eastAsia="zh-CN" w:bidi="ar-SA"/>
    </w:rPr>
  </w:style>
  <w:style w:type="paragraph" w:styleId="876" w:customStyle="1">
    <w:name w:val="my"/>
    <w:basedOn w:val="758"/>
    <w:uiPriority w:val="0"/>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877" w:customStyle="1">
    <w:name w:val="font31"/>
    <w:uiPriority w:val="0"/>
    <w:qFormat/>
    <w:rPr>
      <w:rFonts w:ascii="Arial" w:hAnsi="Arial" w:eastAsia="宋体" w:cs="Arial"/>
      <w:b/>
      <w:bCs/>
      <w:color w:val="000000"/>
      <w:sz w:val="28"/>
      <w:szCs w:val="28"/>
      <w:u w:val="none"/>
    </w:rPr>
  </w:style>
  <w:style w:type="character" w:styleId="878" w:customStyle="1">
    <w:name w:val="b Char"/>
    <w:uiPriority w:val="0"/>
    <w:qFormat/>
    <w:rPr>
      <w:rFonts w:ascii="宋体" w:eastAsia="宋体" w:cs="Times New Roman"/>
      <w:b/>
      <w:color w:val="333333"/>
      <w:sz w:val="28"/>
      <w:lang w:val="en-US" w:eastAsia="zh-CN"/>
    </w:rPr>
  </w:style>
  <w:style w:type="character" w:styleId="879" w:customStyle="1">
    <w:name w:val="引用 Char2"/>
    <w:uiPriority w:val="0"/>
    <w:qFormat/>
    <w:rPr>
      <w:rFonts w:ascii="Times New Roman" w:hAnsi="Times New Roman" w:eastAsia="宋体" w:cs="Times New Roman"/>
      <w:i/>
      <w:iCs/>
      <w:color w:val="000000"/>
      <w:sz w:val="21"/>
      <w:szCs w:val="22"/>
    </w:rPr>
  </w:style>
  <w:style w:type="character" w:styleId="880" w:customStyle="1">
    <w:name w:val="明显引用 字符1"/>
    <w:uiPriority w:val="0"/>
    <w:qFormat/>
    <w:rPr>
      <w:rFonts w:ascii="Times New Roman" w:hAnsi="Times New Roman" w:eastAsia="宋体" w:cs="Times New Roman"/>
      <w:i/>
      <w:iCs/>
      <w:color w:val="4472c4"/>
      <w:sz w:val="21"/>
      <w:szCs w:val="24"/>
    </w:rPr>
  </w:style>
  <w:style w:type="character" w:styleId="881" w:customStyle="1">
    <w:name w:val="无间隔 Char"/>
    <w:uiPriority w:val="0"/>
    <w:qFormat/>
    <w:rPr>
      <w:rFonts w:ascii="Calibri" w:hAnsi="Calibri" w:eastAsia="Times New Roman" w:cs="Times New Roman"/>
      <w:sz w:val="21"/>
      <w:szCs w:val="22"/>
      <w:lang w:val="en-US" w:eastAsia="zh-CN" w:bidi="ar-SA"/>
    </w:rPr>
  </w:style>
  <w:style w:type="paragraph" w:styleId="882" w:customStyle="1">
    <w:name w:val="Char1 Char Char Char Char Char Char Char Char Char1"/>
    <w:basedOn w:val="758"/>
    <w:next w:val="758"/>
    <w:uiPriority w:val="0"/>
    <w:qFormat/>
  </w:style>
  <w:style w:type="paragraph" w:styleId="883" w:customStyle="1">
    <w:name w:val="xl66"/>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884" w:customStyle="1">
    <w:name w:val="Char Char Char1"/>
    <w:basedOn w:val="758"/>
    <w:uiPriority w:val="0"/>
    <w:qFormat/>
    <w:pPr>
      <w:spacing w:line="360" w:lineRule="auto"/>
    </w:pPr>
  </w:style>
  <w:style w:type="paragraph" w:styleId="885" w:customStyle="1">
    <w:name w:val="样式3"/>
    <w:basedOn w:val="783"/>
    <w:uiPriority w:val="0"/>
    <w:qFormat/>
    <w:pPr>
      <w:jc w:val="both"/>
      <w:spacing w:line="240" w:lineRule="atLeast"/>
      <w:widowControl w:val="off"/>
      <w:outlineLvl w:val="0"/>
    </w:pPr>
    <w:rPr>
      <w:rFonts w:ascii="Times New Roman"/>
      <w:sz w:val="28"/>
    </w:rPr>
  </w:style>
  <w:style w:type="paragraph" w:styleId="886" w:customStyle="1">
    <w:name w:val="标准书眉_奇数页"/>
    <w:next w:val="75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887" w:customStyle="1">
    <w:name w:val="标准书眉_偶数页"/>
    <w:basedOn w:val="886"/>
    <w:next w:val="758"/>
    <w:uiPriority w:val="0"/>
    <w:qFormat/>
    <w:pPr>
      <w:jc w:val="left"/>
    </w:pPr>
  </w:style>
  <w:style w:type="paragraph" w:styleId="888" w:customStyle="1">
    <w:name w:val="xl28"/>
    <w:basedOn w:val="75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889" w:customStyle="1">
    <w:name w:val="xl375"/>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890" w:customStyle="1">
    <w:name w:val="正文1"/>
    <w:uiPriority w:val="0"/>
    <w:qFormat/>
    <w:pPr>
      <w:ind w:firstLine="539"/>
      <w:jc w:val="both"/>
      <w:spacing w:after="120" w:line="300" w:lineRule="auto"/>
      <w:widowControl w:val="off"/>
    </w:pPr>
    <w:rPr>
      <w:rFonts w:ascii="宋体" w:hAnsi="Times New Roman" w:eastAsia="宋体" w:cs="Times New Roman"/>
      <w:spacing w:val="10"/>
      <w:sz w:val="24"/>
      <w:lang w:val="en-US" w:eastAsia="zh-CN" w:bidi="ar-SA"/>
    </w:rPr>
  </w:style>
  <w:style w:type="paragraph" w:styleId="891" w:customStyle="1">
    <w:name w:val="xl83"/>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892" w:customStyle="1">
    <w:name w:val="标书正文"/>
    <w:basedOn w:val="758"/>
    <w:uiPriority w:val="0"/>
    <w:qFormat/>
    <w:pPr>
      <w:ind w:firstLine="200"/>
      <w:spacing w:line="360" w:lineRule="auto"/>
    </w:pPr>
    <w:rPr>
      <w:spacing w:val="1"/>
      <w:sz w:val="24"/>
    </w:rPr>
  </w:style>
  <w:style w:type="paragraph" w:styleId="893" w:customStyle="1">
    <w:name w:val="xl69"/>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94" w:customStyle="1">
    <w:name w:val="样式 样式 标题 2 + 行距: 1.5 倍行距 + 黑体"/>
    <w:basedOn w:val="758"/>
    <w:uiPriority w:val="0"/>
    <w:qFormat/>
    <w:pPr>
      <w:jc w:val="center"/>
      <w:keepLines/>
      <w:keepNext/>
      <w:spacing w:before="260" w:after="260" w:line="360" w:lineRule="auto"/>
      <w:outlineLvl w:val="1"/>
    </w:pPr>
    <w:rPr>
      <w:rFonts w:ascii="黑体" w:eastAsia="黑体" w:cs="宋体"/>
      <w:b/>
      <w:bCs/>
      <w:sz w:val="36"/>
      <w:szCs w:val="20"/>
    </w:rPr>
  </w:style>
  <w:style w:type="paragraph" w:styleId="895" w:customStyle="1">
    <w:name w:val="样式1"/>
    <w:basedOn w:val="758"/>
    <w:next w:val="762"/>
    <w:uiPriority w:val="0"/>
    <w:qFormat/>
    <w:pPr>
      <w:ind w:firstLine="200"/>
      <w:spacing w:line="360" w:lineRule="auto"/>
    </w:pPr>
    <w:rPr>
      <w:rFonts w:ascii="宋体"/>
      <w:szCs w:val="21"/>
    </w:rPr>
  </w:style>
  <w:style w:type="paragraph" w:styleId="896" w:customStyle="1">
    <w:name w:val="Char1 Char Char Char Char Char Char Char Char Char"/>
    <w:basedOn w:val="758"/>
    <w:next w:val="758"/>
    <w:uiPriority w:val="0"/>
    <w:qFormat/>
  </w:style>
  <w:style w:type="paragraph" w:styleId="897" w:customStyle="1">
    <w:name w:val="列表段落1"/>
    <w:basedOn w:val="758"/>
    <w:uiPriority w:val="0"/>
    <w:qFormat/>
    <w:pPr>
      <w:ind w:firstLine="200"/>
    </w:pPr>
  </w:style>
  <w:style w:type="paragraph" w:styleId="898" w:customStyle="1">
    <w:name w:val="xl361"/>
    <w:basedOn w:val="758"/>
    <w:uiPriority w:val="0"/>
    <w:qFormat/>
    <w:pPr>
      <w:jc w:val="center"/>
      <w:spacing w:before="100" w:beforeAutospacing="1" w:after="100" w:afterAutospacing="1"/>
      <w:widowControl/>
    </w:pPr>
    <w:rPr>
      <w:sz w:val="24"/>
    </w:rPr>
  </w:style>
  <w:style w:type="paragraph" w:styleId="899" w:customStyle="1">
    <w:name w:val="xl67"/>
    <w:basedOn w:val="75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900" w:customStyle="1">
    <w:name w:val="Char Char1 Char Char Char Char Char Char Char"/>
    <w:basedOn w:val="758"/>
    <w:uiPriority w:val="0"/>
    <w:qFormat/>
    <w:rPr>
      <w:rFonts w:ascii="Tahoma" w:hAnsi="Tahoma"/>
      <w:sz w:val="24"/>
      <w:szCs w:val="20"/>
    </w:rPr>
  </w:style>
  <w:style w:type="paragraph" w:styleId="901" w:customStyle="1">
    <w:name w:val="Char12"/>
    <w:basedOn w:val="758"/>
    <w:uiPriority w:val="0"/>
    <w:qFormat/>
    <w:rPr>
      <w:rFonts w:ascii="Tahoma" w:hAnsi="Tahoma" w:eastAsia="仿宋_GB2312"/>
      <w:sz w:val="24"/>
      <w:szCs w:val="20"/>
    </w:rPr>
  </w:style>
  <w:style w:type="paragraph" w:styleId="902" w:customStyle="1">
    <w:name w:val="xl374"/>
    <w:basedOn w:val="758"/>
    <w:uiPriority w:val="0"/>
    <w:qFormat/>
    <w:pPr>
      <w:jc w:val="center"/>
      <w:spacing w:before="100" w:beforeAutospacing="1" w:after="100" w:afterAutospacing="1"/>
      <w:widowControl/>
    </w:pPr>
    <w:rPr>
      <w:rFonts w:ascii="宋体" w:cs="宋体"/>
      <w:b/>
      <w:bCs/>
      <w:sz w:val="36"/>
      <w:szCs w:val="36"/>
    </w:rPr>
  </w:style>
  <w:style w:type="paragraph" w:styleId="903" w:customStyle="1">
    <w:name w:val="表格文字"/>
    <w:basedOn w:val="758"/>
    <w:uiPriority w:val="0"/>
    <w:qFormat/>
    <w:pPr>
      <w:jc w:val="left"/>
      <w:spacing w:line="420" w:lineRule="atLeast"/>
    </w:pPr>
    <w:rPr>
      <w:szCs w:val="20"/>
    </w:rPr>
  </w:style>
  <w:style w:type="paragraph" w:styleId="904" w:customStyle="1">
    <w:name w:val="xl88"/>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05" w:customStyle="1">
    <w:name w:val="xl352"/>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06" w:customStyle="1">
    <w:name w:val="xl355"/>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7" w:customStyle="1">
    <w:name w:val="_Style 185"/>
    <w:basedOn w:val="759"/>
    <w:next w:val="758"/>
    <w:uiPriority w:val="0"/>
    <w:qFormat/>
    <w:pPr>
      <w:jc w:val="left"/>
      <w:spacing w:before="480" w:after="0" w:line="276" w:lineRule="auto"/>
      <w:widowControl/>
      <w:outlineLvl w:val="9"/>
    </w:pPr>
    <w:rPr>
      <w:rFonts w:ascii="Cambria" w:hAnsi="Cambria"/>
      <w:bCs/>
      <w:color w:val="365f91"/>
      <w:sz w:val="28"/>
      <w:szCs w:val="28"/>
    </w:rPr>
  </w:style>
  <w:style w:type="paragraph" w:styleId="908" w:customStyle="1">
    <w:name w:val="xl97"/>
    <w:basedOn w:val="758"/>
    <w:uiPriority w:val="0"/>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909" w:customStyle="1">
    <w:name w:val="xl373"/>
    <w:basedOn w:val="758"/>
    <w:uiPriority w:val="0"/>
    <w:qFormat/>
    <w:pPr>
      <w:jc w:val="center"/>
      <w:spacing w:before="100" w:beforeAutospacing="1" w:after="100" w:afterAutospacing="1"/>
      <w:widowControl/>
    </w:pPr>
    <w:rPr>
      <w:rFonts w:ascii="宋体" w:cs="宋体"/>
      <w:sz w:val="24"/>
    </w:rPr>
  </w:style>
  <w:style w:type="paragraph" w:styleId="910" w:customStyle="1">
    <w:name w:val="默认段落字体 Para Char Char Char Char Char Char Char"/>
    <w:basedOn w:val="758"/>
    <w:uiPriority w:val="0"/>
    <w:qFormat/>
    <w:pPr>
      <w:ind w:firstLine="200"/>
      <w:spacing w:line="360" w:lineRule="auto"/>
    </w:pPr>
    <w:rPr>
      <w:rFonts w:eastAsia="仿宋_GB2312"/>
      <w:sz w:val="24"/>
    </w:rPr>
  </w:style>
  <w:style w:type="paragraph" w:styleId="911" w:customStyle="1">
    <w:name w:val="xl98"/>
    <w:basedOn w:val="758"/>
    <w:uiPriority w:val="0"/>
    <w:qFormat/>
    <w:pPr>
      <w:jc w:val="center"/>
      <w:spacing w:before="100" w:beforeAutospacing="1" w:after="100" w:afterAutospacing="1"/>
      <w:widowControl/>
      <w:pBdr>
        <w:bottom w:val="single" w:color="auto" w:sz="8" w:space="0"/>
      </w:pBdr>
    </w:pPr>
    <w:rPr>
      <w:rFonts w:ascii="宋体" w:cs="宋体"/>
      <w:b/>
      <w:bCs/>
      <w:sz w:val="24"/>
    </w:rPr>
  </w:style>
  <w:style w:type="paragraph" w:styleId="912" w:customStyle="1">
    <w:name w:val="xl362"/>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913" w:customStyle="1">
    <w:name w:val="xl99"/>
    <w:basedOn w:val="758"/>
    <w:uiPriority w:val="0"/>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914" w:customStyle="1">
    <w:name w:val="xl92"/>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915" w:customStyle="1">
    <w:name w:val="xl353"/>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6" w:customStyle="1">
    <w:name w:val="xl81"/>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917" w:customStyle="1">
    <w:name w:val="Char Char Char Char Char Char3 Char Char Char Char Char Char Char Char Char Char1"/>
    <w:basedOn w:val="758"/>
    <w:next w:val="758"/>
    <w:uiPriority w:val="0"/>
    <w:qFormat/>
    <w:rPr>
      <w:rFonts w:eastAsia="黑体"/>
      <w:sz w:val="28"/>
    </w:rPr>
  </w:style>
  <w:style w:type="paragraph" w:styleId="918" w:customStyle="1">
    <w:name w:val="xl372"/>
    <w:basedOn w:val="758"/>
    <w:uiPriority w:val="0"/>
    <w:qFormat/>
    <w:pPr>
      <w:jc w:val="left"/>
      <w:spacing w:before="100" w:beforeAutospacing="1" w:after="100" w:afterAutospacing="1"/>
      <w:widowControl/>
    </w:pPr>
    <w:rPr>
      <w:rFonts w:ascii="宋体" w:cs="宋体"/>
      <w:sz w:val="24"/>
    </w:rPr>
  </w:style>
  <w:style w:type="paragraph" w:styleId="919" w:customStyle="1">
    <w:name w:val="Char Char"/>
    <w:basedOn w:val="758"/>
    <w:uiPriority w:val="0"/>
    <w:qFormat/>
    <w:rPr>
      <w:rFonts w:ascii="Tahoma" w:hAnsi="Tahoma"/>
      <w:sz w:val="24"/>
      <w:szCs w:val="20"/>
    </w:rPr>
  </w:style>
  <w:style w:type="paragraph" w:styleId="920" w:customStyle="1">
    <w:name w:val="font5"/>
    <w:basedOn w:val="758"/>
    <w:uiPriority w:val="0"/>
    <w:qFormat/>
    <w:pPr>
      <w:jc w:val="left"/>
      <w:spacing w:before="100" w:beforeAutospacing="1" w:after="100" w:afterAutospacing="1"/>
      <w:widowControl/>
    </w:pPr>
    <w:rPr>
      <w:rFonts w:ascii="宋体" w:cs="宋体"/>
      <w:sz w:val="18"/>
      <w:szCs w:val="18"/>
    </w:rPr>
  </w:style>
  <w:style w:type="paragraph" w:styleId="921" w:customStyle="1">
    <w:name w:val="xl364"/>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2" w:customStyle="1">
    <w:name w:val="xl29"/>
    <w:basedOn w:val="75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923" w:customStyle="1">
    <w:name w:val="修订1"/>
    <w:uiPriority w:val="0"/>
    <w:qFormat/>
    <w:rPr>
      <w:rFonts w:ascii="Times New Roman" w:hAnsi="Times New Roman" w:eastAsia="宋体" w:cs="Times New Roman"/>
      <w:sz w:val="21"/>
      <w:szCs w:val="24"/>
      <w:lang w:val="en-US" w:eastAsia="zh-CN" w:bidi="ar-SA"/>
    </w:rPr>
  </w:style>
  <w:style w:type="paragraph" w:styleId="924" w:customStyle="1">
    <w:name w:val="Char Char16"/>
    <w:basedOn w:val="758"/>
    <w:uiPriority w:val="0"/>
    <w:qFormat/>
  </w:style>
  <w:style w:type="paragraph" w:styleId="925" w:customStyle="1">
    <w:name w:val="xl76"/>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926" w:customStyle="1">
    <w:name w:val="xl70"/>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927" w:customStyle="1">
    <w:name w:val="Char"/>
    <w:basedOn w:val="758"/>
    <w:uiPriority w:val="0"/>
    <w:qFormat/>
    <w:rPr>
      <w:rFonts w:ascii="Tahoma" w:hAnsi="Tahoma"/>
      <w:sz w:val="24"/>
      <w:szCs w:val="20"/>
    </w:rPr>
  </w:style>
  <w:style w:type="paragraph" w:styleId="928" w:customStyle="1">
    <w:name w:val="1.1.1"/>
    <w:next w:val="890"/>
    <w:uiPriority w:val="0"/>
    <w:qFormat/>
    <w:pPr>
      <w:jc w:val="both"/>
      <w:spacing w:before="50" w:after="50" w:line="300" w:lineRule="auto"/>
    </w:pPr>
    <w:rPr>
      <w:rFonts w:ascii="宋体" w:hAnsi="Times New Roman" w:eastAsia="宋体" w:cs="Times New Roman"/>
      <w:b/>
      <w:spacing w:val="10"/>
      <w:sz w:val="24"/>
      <w:lang w:val="en-US" w:eastAsia="zh-CN" w:bidi="ar-SA"/>
    </w:rPr>
  </w:style>
  <w:style w:type="paragraph" w:styleId="929" w:customStyle="1">
    <w:name w:val="xl365"/>
    <w:basedOn w:val="758"/>
    <w:uiPriority w:val="0"/>
    <w:qFormat/>
    <w:pPr>
      <w:jc w:val="left"/>
      <w:spacing w:before="100" w:beforeAutospacing="1" w:after="100" w:afterAutospacing="1"/>
      <w:widowControl/>
    </w:pPr>
    <w:rPr>
      <w:rFonts w:ascii="宋体" w:cs="宋体"/>
      <w:sz w:val="24"/>
    </w:rPr>
  </w:style>
  <w:style w:type="paragraph" w:styleId="930" w:customStyle="1">
    <w:name w:val="格式３"/>
    <w:basedOn w:val="758"/>
    <w:uiPriority w:val="0"/>
    <w:qFormat/>
    <w:pPr>
      <w:ind w:left="250" w:hanging="250"/>
      <w:spacing w:line="420" w:lineRule="exact"/>
    </w:pPr>
    <w:rPr>
      <w:rFonts w:ascii="宋体"/>
      <w:color w:val="000000"/>
      <w:sz w:val="24"/>
      <w:szCs w:val="20"/>
    </w:rPr>
  </w:style>
  <w:style w:type="paragraph" w:styleId="931" w:customStyle="1">
    <w:name w:val="xl357"/>
    <w:basedOn w:val="758"/>
    <w:uiPriority w:val="0"/>
    <w:qFormat/>
    <w:pPr>
      <w:jc w:val="center"/>
      <w:spacing w:before="100" w:beforeAutospacing="1" w:after="100" w:afterAutospacing="1"/>
      <w:widowControl/>
    </w:pPr>
    <w:rPr>
      <w:rFonts w:ascii="宋体" w:cs="宋体"/>
      <w:sz w:val="24"/>
    </w:rPr>
  </w:style>
  <w:style w:type="paragraph" w:styleId="932" w:customStyle="1">
    <w:name w:val="正文01"/>
    <w:basedOn w:val="758"/>
    <w:uiPriority w:val="0"/>
    <w:qFormat/>
    <w:pPr>
      <w:ind w:firstLine="200"/>
      <w:spacing w:before="60" w:line="460" w:lineRule="exact"/>
    </w:pPr>
    <w:rPr>
      <w:sz w:val="24"/>
    </w:rPr>
  </w:style>
  <w:style w:type="paragraph" w:styleId="933" w:customStyle="1">
    <w:name w:val="Char1 Char Char Char1 Char Char Char Char Char Char"/>
    <w:basedOn w:val="758"/>
    <w:next w:val="758"/>
    <w:uiPriority w:val="0"/>
    <w:qFormat/>
  </w:style>
  <w:style w:type="paragraph" w:styleId="934" w:customStyle="1">
    <w:name w:val="正文2"/>
    <w:basedOn w:val="758"/>
    <w:uiPriority w:val="0"/>
    <w:qFormat/>
    <w:pPr>
      <w:jc w:val="left"/>
      <w:spacing w:after="200" w:line="300" w:lineRule="atLeast"/>
      <w:widowControl/>
    </w:pPr>
    <w:rPr>
      <w:rFonts w:ascii="Calibri" w:hAnsi="Calibri" w:cs="宋体"/>
      <w:sz w:val="22"/>
      <w:szCs w:val="22"/>
    </w:rPr>
  </w:style>
  <w:style w:type="paragraph" w:styleId="935" w:customStyle="1">
    <w:name w:val="xl360"/>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36" w:customStyle="1">
    <w:name w:val="001正文"/>
    <w:basedOn w:val="758"/>
    <w:uiPriority w:val="0"/>
    <w:qFormat/>
    <w:pPr>
      <w:ind w:firstLine="200"/>
      <w:jc w:val="left"/>
      <w:spacing w:before="50" w:line="360" w:lineRule="auto"/>
      <w:widowControl/>
    </w:pPr>
    <w:rPr>
      <w:rFonts w:ascii="仿宋_GB2312" w:hAnsi="仿宋_GB2312" w:cs="宋体"/>
      <w:sz w:val="24"/>
      <w:szCs w:val="20"/>
    </w:rPr>
  </w:style>
  <w:style w:type="paragraph" w:styleId="937" w:customStyle="1">
    <w:name w:val="xl73"/>
    <w:basedOn w:val="758"/>
    <w:uiPriority w:val="0"/>
    <w:qFormat/>
    <w:pPr>
      <w:jc w:val="center"/>
      <w:spacing w:before="100" w:beforeAutospacing="1" w:after="100" w:afterAutospacing="1"/>
      <w:widowControl/>
    </w:pPr>
    <w:rPr>
      <w:rFonts w:ascii="宋体" w:cs="宋体"/>
      <w:sz w:val="20"/>
      <w:szCs w:val="20"/>
    </w:rPr>
  </w:style>
  <w:style w:type="paragraph" w:styleId="938" w:customStyle="1">
    <w:name w:val="xl368"/>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9" w:customStyle="1">
    <w:name w:val="xl82"/>
    <w:basedOn w:val="75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940" w:customStyle="1">
    <w:name w:val="Char Char Char Char Char Char Char"/>
    <w:basedOn w:val="758"/>
    <w:uiPriority w:val="0"/>
    <w:qFormat/>
    <w:pPr>
      <w:ind w:firstLine="200"/>
      <w:spacing w:line="360" w:lineRule="auto"/>
    </w:pPr>
    <w:rPr>
      <w:rFonts w:eastAsia="仿宋_GB2312"/>
      <w:sz w:val="24"/>
    </w:rPr>
  </w:style>
  <w:style w:type="paragraph" w:styleId="941" w:customStyle="1">
    <w:name w:val="列出段落1"/>
    <w:basedOn w:val="758"/>
    <w:uiPriority w:val="0"/>
    <w:qFormat/>
    <w:pPr>
      <w:ind w:firstLine="200"/>
    </w:pPr>
  </w:style>
  <w:style w:type="paragraph" w:styleId="942" w:customStyle="1">
    <w:name w:val="xl94"/>
    <w:basedOn w:val="758"/>
    <w:uiPriority w:val="0"/>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943" w:customStyle="1">
    <w:name w:val="_Style 5"/>
    <w:basedOn w:val="758"/>
    <w:uiPriority w:val="0"/>
    <w:qFormat/>
    <w:pPr>
      <w:ind w:firstLine="200"/>
    </w:pPr>
  </w:style>
  <w:style w:type="paragraph" w:styleId="944" w:customStyle="1">
    <w:name w:val="msolistparagraph"/>
    <w:basedOn w:val="758"/>
    <w:uiPriority w:val="0"/>
    <w:qFormat/>
    <w:pPr>
      <w:ind w:firstLine="200"/>
    </w:pPr>
    <w:rPr>
      <w:rFonts w:ascii="Calibri" w:hAnsi="Calibri"/>
      <w:szCs w:val="22"/>
    </w:rPr>
  </w:style>
  <w:style w:type="paragraph" w:styleId="945" w:customStyle="1">
    <w:name w:val="_Style 3"/>
    <w:basedOn w:val="758"/>
    <w:uiPriority w:val="0"/>
    <w:qFormat/>
    <w:pPr>
      <w:ind w:firstLine="200"/>
    </w:pPr>
  </w:style>
  <w:style w:type="paragraph" w:styleId="946" w:customStyle="1">
    <w:name w:val="xl367"/>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47" w:customStyle="1">
    <w:name w:val="Körper"/>
    <w:basedOn w:val="758"/>
    <w:uiPriority w:val="0"/>
    <w:qFormat/>
    <w:pPr>
      <w:spacing w:before="120" w:line="240" w:lineRule="exact"/>
      <w:widowControl/>
    </w:pPr>
    <w:rPr>
      <w:rFonts w:ascii="Arial" w:hAnsi="Arial"/>
      <w:sz w:val="20"/>
      <w:szCs w:val="20"/>
      <w:lang w:val="de-DE" w:eastAsia="de-DE"/>
    </w:rPr>
  </w:style>
  <w:style w:type="paragraph" w:styleId="948" w:customStyle="1">
    <w:name w:val="?y??"/>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949" w:customStyle="1">
    <w:name w:val="xl26"/>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950" w:customStyle="1">
    <w:name w:val="xl363"/>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51" w:customStyle="1">
    <w:name w:val="xl358"/>
    <w:basedOn w:val="758"/>
    <w:uiPriority w:val="0"/>
    <w:qFormat/>
    <w:pPr>
      <w:jc w:val="center"/>
      <w:spacing w:before="100" w:beforeAutospacing="1" w:after="100" w:afterAutospacing="1"/>
      <w:widowControl/>
    </w:pPr>
    <w:rPr>
      <w:sz w:val="24"/>
    </w:rPr>
  </w:style>
  <w:style w:type="paragraph" w:styleId="952" w:customStyle="1">
    <w:name w:val="列出段落2"/>
    <w:basedOn w:val="758"/>
    <w:uiPriority w:val="0"/>
    <w:qFormat/>
    <w:pPr>
      <w:ind w:firstLine="200"/>
    </w:pPr>
  </w:style>
  <w:style w:type="paragraph" w:styleId="953" w:customStyle="1">
    <w:name w:val="xl79"/>
    <w:basedOn w:val="7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954" w:customStyle="1">
    <w:name w:val="xl91"/>
    <w:basedOn w:val="758"/>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955" w:customStyle="1">
    <w:name w:val="xl75"/>
    <w:basedOn w:val="758"/>
    <w:uiPriority w:val="0"/>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956" w:customStyle="1">
    <w:name w:val="Char Char Char Char Char Char3 Char Char Char Char Char Char Char Char Char Char"/>
    <w:basedOn w:val="758"/>
    <w:next w:val="758"/>
    <w:uiPriority w:val="0"/>
    <w:qFormat/>
    <w:rPr>
      <w:rFonts w:eastAsia="黑体"/>
      <w:sz w:val="28"/>
    </w:rPr>
  </w:style>
  <w:style w:type="paragraph" w:styleId="957" w:customStyle="1">
    <w:name w:val="font8"/>
    <w:basedOn w:val="758"/>
    <w:uiPriority w:val="0"/>
    <w:qFormat/>
    <w:pPr>
      <w:jc w:val="left"/>
      <w:spacing w:before="100" w:beforeAutospacing="1" w:after="100" w:afterAutospacing="1"/>
      <w:widowControl/>
    </w:pPr>
    <w:rPr>
      <w:rFonts w:ascii="宋体"/>
      <w:b/>
      <w:bCs/>
      <w:szCs w:val="21"/>
    </w:rPr>
  </w:style>
  <w:style w:type="paragraph" w:styleId="958" w:customStyle="1">
    <w:name w:val="模板正文"/>
    <w:basedOn w:val="758"/>
    <w:uiPriority w:val="0"/>
    <w:qFormat/>
    <w:pPr>
      <w:ind w:firstLine="200"/>
      <w:spacing w:before="120" w:line="360" w:lineRule="auto"/>
    </w:pPr>
    <w:rPr>
      <w:rFonts w:eastAsia="仿宋_GB2312"/>
      <w:sz w:val="24"/>
      <w:szCs w:val="21"/>
    </w:rPr>
  </w:style>
  <w:style w:type="paragraph" w:styleId="959" w:customStyle="1">
    <w:name w:val="正文文字2"/>
    <w:basedOn w:val="776"/>
    <w:uiPriority w:val="0"/>
    <w:qFormat/>
    <w:pPr>
      <w:ind w:left="30" w:right="30"/>
      <w:spacing w:line="360" w:lineRule="atLeast"/>
    </w:pPr>
    <w:rPr>
      <w:rFonts w:ascii="Arial" w:hAnsi="Arial" w:eastAsia="黑体"/>
      <w:sz w:val="21"/>
    </w:rPr>
  </w:style>
  <w:style w:type="paragraph" w:styleId="960" w:customStyle="1">
    <w:name w:val="标题3"/>
    <w:basedOn w:val="758"/>
    <w:uiPriority w:val="0"/>
    <w:qFormat/>
    <w:pPr>
      <w:ind w:left="171" w:firstLine="435"/>
      <w:spacing w:line="440" w:lineRule="exact"/>
    </w:pPr>
    <w:rPr>
      <w:szCs w:val="21"/>
    </w:rPr>
  </w:style>
  <w:style w:type="paragraph" w:styleId="961" w:customStyle="1">
    <w:name w:val="文档正文"/>
    <w:basedOn w:val="758"/>
    <w:uiPriority w:val="0"/>
    <w:qFormat/>
    <w:pPr>
      <w:ind w:firstLine="567"/>
      <w:spacing w:line="480" w:lineRule="atLeast"/>
    </w:pPr>
    <w:rPr>
      <w:rFonts w:ascii="Ari" w:hAnsi="Ari" w:eastAsia="Times New Roman"/>
      <w:sz w:val="28"/>
      <w:szCs w:val="20"/>
    </w:rPr>
  </w:style>
  <w:style w:type="paragraph" w:styleId="962" w:customStyle="1">
    <w:name w:val="xl71"/>
    <w:basedOn w:val="75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63" w:customStyle="1">
    <w:name w:val="xl84"/>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64" w:customStyle="1">
    <w:name w:val="段"/>
    <w:uiPriority w:val="0"/>
    <w:qFormat/>
    <w:pPr>
      <w:ind w:firstLine="200"/>
      <w:jc w:val="both"/>
    </w:pPr>
    <w:rPr>
      <w:rFonts w:ascii="宋体" w:hAnsi="Times New Roman" w:eastAsia="宋体" w:cs="Times New Roman"/>
      <w:sz w:val="21"/>
      <w:lang w:val="en-US" w:eastAsia="zh-CN" w:bidi="ar-SA"/>
    </w:rPr>
  </w:style>
  <w:style w:type="paragraph" w:styleId="965" w:customStyle="1">
    <w:name w:val="xl370"/>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66" w:customStyle="1">
    <w:name w:val="xl80"/>
    <w:basedOn w:val="75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967" w:customStyle="1">
    <w:name w:val="xl354"/>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968" w:customStyle="1">
    <w:name w:val="表格3"/>
    <w:basedOn w:val="758"/>
    <w:uiPriority w:val="0"/>
    <w:qFormat/>
    <w:pPr>
      <w:spacing w:line="420" w:lineRule="atLeast"/>
    </w:pPr>
    <w:rPr>
      <w:rFonts w:eastAsia="楷体"/>
      <w:szCs w:val="20"/>
    </w:rPr>
  </w:style>
  <w:style w:type="paragraph" w:styleId="969" w:customStyle="1">
    <w:name w:val="xl359"/>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0" w:customStyle="1">
    <w:name w:val="文本条款 Char Char"/>
    <w:basedOn w:val="758"/>
    <w:next w:val="771"/>
    <w:uiPriority w:val="0"/>
    <w:qFormat/>
    <w:pPr>
      <w:ind w:firstLine="420"/>
    </w:pPr>
    <w:rPr>
      <w:szCs w:val="20"/>
    </w:rPr>
  </w:style>
  <w:style w:type="paragraph" w:styleId="971" w:customStyle="1">
    <w:name w:val="xl89"/>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972" w:customStyle="1">
    <w:name w:val="xl68"/>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973" w:customStyle="1">
    <w:name w:val="样式 标题 1 + 黑体 三号 非加粗 居中 段前: 6 磅 段后: 6 磅 行距: 固定值 20 磅"/>
    <w:basedOn w:val="759"/>
    <w:uiPriority w:val="0"/>
    <w:qFormat/>
    <w:pPr>
      <w:jc w:val="center"/>
      <w:spacing w:before="120" w:after="120" w:line="400" w:lineRule="exact"/>
    </w:pPr>
    <w:rPr>
      <w:rFonts w:ascii="黑体" w:eastAsia="黑体" w:cs="宋体"/>
      <w:b w:val="0"/>
      <w:sz w:val="32"/>
    </w:rPr>
  </w:style>
  <w:style w:type="paragraph" w:styleId="974" w:customStyle="1">
    <w:name w:val="列出段落3"/>
    <w:basedOn w:val="758"/>
    <w:uiPriority w:val="0"/>
    <w:qFormat/>
    <w:pPr>
      <w:contextualSpacing/>
      <w:ind w:left="720"/>
      <w:jc w:val="left"/>
      <w:widowControl/>
    </w:pPr>
    <w:rPr>
      <w:rFonts w:ascii="Arial" w:hAnsi="Arial" w:eastAsia="黑体"/>
      <w:sz w:val="24"/>
    </w:rPr>
  </w:style>
  <w:style w:type="paragraph" w:styleId="975" w:customStyle="1">
    <w:name w:val="Char Char1 Char Char Char"/>
    <w:basedOn w:val="758"/>
    <w:uiPriority w:val="0"/>
    <w:qFormat/>
    <w:rPr>
      <w:sz w:val="20"/>
      <w:szCs w:val="20"/>
    </w:rPr>
  </w:style>
  <w:style w:type="paragraph" w:styleId="976" w:customStyle="1">
    <w:name w:val="xl369"/>
    <w:basedOn w:val="758"/>
    <w:uiPriority w:val="0"/>
    <w:qFormat/>
    <w:pPr>
      <w:jc w:val="left"/>
      <w:spacing w:before="100" w:beforeAutospacing="1" w:after="100" w:afterAutospacing="1"/>
      <w:widowControl/>
    </w:pPr>
    <w:rPr>
      <w:rFonts w:ascii="宋体" w:cs="宋体"/>
      <w:sz w:val="24"/>
    </w:rPr>
  </w:style>
  <w:style w:type="paragraph" w:styleId="977" w:customStyle="1">
    <w:name w:val="xl72"/>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78" w:customStyle="1">
    <w:name w:val="正文文本 (6)"/>
    <w:basedOn w:val="758"/>
    <w:uiPriority w:val="0"/>
    <w:qFormat/>
    <w:pPr>
      <w:jc w:val="left"/>
      <w:spacing w:line="278" w:lineRule="exact"/>
      <w:shd w:val="clear" w:color="auto" w:fill="ffffff"/>
    </w:pPr>
    <w:rPr>
      <w:rFonts w:ascii="宋体"/>
      <w:b/>
      <w:bCs/>
      <w:sz w:val="22"/>
      <w:szCs w:val="22"/>
    </w:rPr>
  </w:style>
  <w:style w:type="paragraph" w:styleId="979" w:customStyle="1">
    <w:name w:val="表中"/>
    <w:basedOn w:val="758"/>
    <w:uiPriority w:val="0"/>
    <w:qFormat/>
    <w:pPr>
      <w:jc w:val="center"/>
      <w:spacing w:line="360" w:lineRule="atLeast"/>
    </w:pPr>
    <w:rPr>
      <w:rFonts w:ascii="宋体"/>
      <w:szCs w:val="20"/>
    </w:rPr>
  </w:style>
  <w:style w:type="paragraph" w:styleId="980" w:customStyle="1">
    <w:name w:val="xl27"/>
    <w:basedOn w:val="75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98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正文LA"/>
    <w:uiPriority w:val="0"/>
    <w:qFormat/>
    <w:pPr>
      <w:ind w:firstLine="225"/>
      <w:jc w:val="both"/>
      <w:spacing w:before="50" w:line="360" w:lineRule="auto"/>
      <w:widowControl w:val="off"/>
      <w:tabs>
        <w:tab w:val="left" w:pos="0" w:leader="none"/>
      </w:tabs>
    </w:pPr>
    <w:rPr>
      <w:rFonts w:ascii="宋体" w:hAnsi="Times New Roman" w:eastAsia="宋体" w:cs="Times New Roman"/>
      <w:sz w:val="24"/>
      <w:lang w:val="en-US" w:eastAsia="zh-CN" w:bidi="ar-SA"/>
    </w:rPr>
  </w:style>
  <w:style w:type="paragraph" w:styleId="983" w:customStyle="1">
    <w:name w:val="xl371"/>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84" w:customStyle="1">
    <w:name w:val="Char Char1 Char Char Char1"/>
    <w:basedOn w:val="758"/>
    <w:uiPriority w:val="0"/>
    <w:qFormat/>
    <w:rPr>
      <w:sz w:val="20"/>
      <w:szCs w:val="20"/>
    </w:rPr>
  </w:style>
  <w:style w:type="paragraph" w:styleId="985" w:customStyle="1">
    <w:name w:val="_Style 1"/>
    <w:basedOn w:val="758"/>
    <w:uiPriority w:val="0"/>
    <w:qFormat/>
    <w:pPr>
      <w:jc w:val="left"/>
      <w:spacing w:after="160" w:line="240" w:lineRule="exact"/>
      <w:widowControl/>
    </w:pPr>
    <w:rPr>
      <w:rFonts w:ascii="Verdana" w:hAnsi="Verdana"/>
      <w:sz w:val="18"/>
      <w:szCs w:val="20"/>
    </w:rPr>
  </w:style>
  <w:style w:type="paragraph" w:styleId="986" w:customStyle="1">
    <w:name w:val="Char1"/>
    <w:basedOn w:val="758"/>
    <w:uiPriority w:val="0"/>
    <w:qFormat/>
    <w:rPr>
      <w:rFonts w:ascii="Tahoma" w:hAnsi="Tahoma" w:eastAsia="仿宋_GB2312"/>
      <w:sz w:val="24"/>
      <w:szCs w:val="20"/>
    </w:rPr>
  </w:style>
  <w:style w:type="paragraph" w:styleId="987" w:customStyle="1">
    <w:name w:val="xl65"/>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988" w:customStyle="1">
    <w:name w:val="Char Char Char"/>
    <w:basedOn w:val="758"/>
    <w:uiPriority w:val="0"/>
    <w:qFormat/>
    <w:rPr>
      <w:rFonts w:ascii="仿宋_GB2312" w:eastAsia="仿宋_GB2312"/>
      <w:b/>
      <w:color w:val="333333"/>
      <w:sz w:val="32"/>
      <w:szCs w:val="20"/>
    </w:rPr>
  </w:style>
  <w:style w:type="paragraph" w:styleId="989" w:customStyle="1">
    <w:name w:val="表格"/>
    <w:basedOn w:val="758"/>
    <w:uiPriority w:val="0"/>
    <w:qFormat/>
    <w:pPr>
      <w:jc w:val="center"/>
    </w:pPr>
    <w:rPr>
      <w:rFonts w:ascii="华文细黑" w:hAnsi="华文细黑"/>
      <w:szCs w:val="20"/>
    </w:rPr>
  </w:style>
  <w:style w:type="paragraph" w:styleId="990" w:customStyle="1">
    <w:name w:val="_Style 10"/>
    <w:basedOn w:val="758"/>
    <w:uiPriority w:val="0"/>
    <w:qFormat/>
  </w:style>
  <w:style w:type="paragraph" w:styleId="991" w:customStyle="1">
    <w:name w:val="font9"/>
    <w:basedOn w:val="758"/>
    <w:uiPriority w:val="0"/>
    <w:qFormat/>
    <w:pPr>
      <w:jc w:val="left"/>
      <w:spacing w:before="100" w:beforeAutospacing="1" w:after="100" w:afterAutospacing="1"/>
      <w:widowControl/>
    </w:pPr>
    <w:rPr>
      <w:sz w:val="20"/>
      <w:szCs w:val="20"/>
    </w:rPr>
  </w:style>
  <w:style w:type="paragraph" w:styleId="992" w:customStyle="1">
    <w:name w:val="xl25"/>
    <w:basedOn w:val="758"/>
    <w:uiPriority w:val="0"/>
    <w:qFormat/>
    <w:pPr>
      <w:jc w:val="center"/>
      <w:spacing w:before="100" w:beforeAutospacing="1" w:after="100" w:afterAutospacing="1"/>
      <w:widowControl/>
    </w:pPr>
    <w:rPr>
      <w:rFonts w:ascii="新宋体" w:eastAsia="新宋体" w:cs="Arial Unicode MS"/>
      <w:b/>
      <w:bCs/>
      <w:sz w:val="36"/>
      <w:szCs w:val="36"/>
    </w:rPr>
  </w:style>
  <w:style w:type="paragraph" w:styleId="993" w:customStyle="1">
    <w:name w:val="p0"/>
    <w:basedOn w:val="758"/>
    <w:uiPriority w:val="0"/>
    <w:qFormat/>
    <w:pPr>
      <w:widowControl/>
    </w:pPr>
    <w:rPr>
      <w:b/>
      <w:bCs/>
      <w:sz w:val="24"/>
    </w:rPr>
  </w:style>
  <w:style w:type="paragraph" w:styleId="994" w:customStyle="1">
    <w:name w:val="Char11"/>
    <w:basedOn w:val="758"/>
    <w:uiPriority w:val="0"/>
    <w:qFormat/>
    <w:rPr>
      <w:rFonts w:ascii="Tahoma" w:hAnsi="Tahoma"/>
      <w:sz w:val="24"/>
      <w:szCs w:val="20"/>
    </w:rPr>
  </w:style>
  <w:style w:type="paragraph" w:styleId="995" w:customStyle="1">
    <w:name w:val="Char Char1 Char Char Char Char Char Char Char1"/>
    <w:basedOn w:val="758"/>
    <w:uiPriority w:val="0"/>
    <w:qFormat/>
    <w:rPr>
      <w:rFonts w:ascii="Tahoma" w:hAnsi="Tahoma"/>
      <w:sz w:val="24"/>
      <w:szCs w:val="20"/>
    </w:rPr>
  </w:style>
  <w:style w:type="paragraph" w:styleId="996" w:customStyle="1">
    <w:name w:val="Char1 Char Char Char1 Char Char Char Char Char Char1"/>
    <w:basedOn w:val="758"/>
    <w:next w:val="758"/>
    <w:uiPriority w:val="0"/>
    <w:qFormat/>
  </w:style>
  <w:style w:type="paragraph" w:styleId="997" w:customStyle="1">
    <w:name w:val="xl74"/>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98" w:customStyle="1">
    <w:name w:val="Char Char2"/>
    <w:basedOn w:val="758"/>
    <w:uiPriority w:val="0"/>
    <w:qFormat/>
    <w:pPr>
      <w:jc w:val="left"/>
      <w:spacing w:after="160" w:line="240" w:lineRule="exact"/>
      <w:widowControl/>
    </w:pPr>
    <w:rPr>
      <w:szCs w:val="20"/>
    </w:rPr>
  </w:style>
  <w:style w:type="paragraph" w:styleId="999" w:customStyle="1">
    <w:name w:val="Char Char Char Char Char Char Char Char Char Char Char Char Char"/>
    <w:basedOn w:val="773"/>
    <w:uiPriority w:val="0"/>
    <w:qFormat/>
    <w:rPr>
      <w:rFonts w:ascii="Tahoma" w:hAnsi="Tahoma"/>
      <w:sz w:val="24"/>
    </w:rPr>
  </w:style>
  <w:style w:type="paragraph" w:styleId="1000" w:customStyle="1">
    <w:name w:val="1 Char"/>
    <w:basedOn w:val="758"/>
    <w:uiPriority w:val="0"/>
    <w:qFormat/>
    <w:pPr>
      <w:jc w:val="left"/>
      <w:spacing w:after="160" w:line="240" w:lineRule="exact"/>
      <w:widowControl/>
    </w:pPr>
    <w:rPr>
      <w:rFonts w:ascii="Verdana" w:hAnsi="Verdana"/>
      <w:sz w:val="20"/>
      <w:szCs w:val="20"/>
    </w:rPr>
  </w:style>
  <w:style w:type="paragraph" w:styleId="1001" w:customStyle="1">
    <w:name w:val="xl87"/>
    <w:basedOn w:val="758"/>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02" w:customStyle="1">
    <w:name w:val="xl366"/>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03" w:customStyle="1">
    <w:name w:val="列出段落11"/>
    <w:basedOn w:val="758"/>
    <w:uiPriority w:val="0"/>
    <w:qFormat/>
    <w:pPr>
      <w:contextualSpacing/>
      <w:ind w:left="720"/>
      <w:jc w:val="left"/>
      <w:widowControl/>
    </w:pPr>
    <w:rPr>
      <w:rFonts w:ascii="Arial" w:hAnsi="Arial" w:eastAsia="黑体"/>
      <w:sz w:val="24"/>
    </w:rPr>
  </w:style>
  <w:style w:type="paragraph" w:styleId="1004" w:customStyle="1">
    <w:name w:val="正1"/>
    <w:basedOn w:val="758"/>
    <w:uiPriority w:val="0"/>
    <w:qFormat/>
    <w:pPr>
      <w:ind w:left="630"/>
      <w:spacing w:line="360" w:lineRule="auto"/>
    </w:pPr>
    <w:rPr>
      <w:rFonts w:ascii="宋体" w:cs="宋体"/>
      <w:sz w:val="24"/>
      <w:szCs w:val="20"/>
    </w:rPr>
  </w:style>
  <w:style w:type="paragraph" w:styleId="1005" w:customStyle="1">
    <w:name w:val="xl356"/>
    <w:basedOn w:val="758"/>
    <w:uiPriority w:val="0"/>
    <w:qFormat/>
    <w:pPr>
      <w:jc w:val="center"/>
      <w:spacing w:before="100" w:beforeAutospacing="1" w:after="100" w:afterAutospacing="1"/>
      <w:widowControl/>
    </w:pPr>
    <w:rPr>
      <w:sz w:val="24"/>
    </w:rPr>
  </w:style>
  <w:style w:type="paragraph" w:styleId="1006" w:customStyle="1">
    <w:name w:val="xl90"/>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07" w:customStyle="1">
    <w:name w:val="xl77"/>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08" w:customStyle="1">
    <w:name w:val="font10"/>
    <w:basedOn w:val="758"/>
    <w:uiPriority w:val="0"/>
    <w:qFormat/>
    <w:pPr>
      <w:jc w:val="left"/>
      <w:spacing w:before="100" w:beforeAutospacing="1" w:after="100" w:afterAutospacing="1"/>
      <w:widowControl/>
    </w:pPr>
    <w:rPr>
      <w:rFonts w:ascii="黑体" w:eastAsia="黑体" w:cs="宋体"/>
      <w:b/>
      <w:bCs/>
      <w:sz w:val="24"/>
    </w:rPr>
  </w:style>
  <w:style w:type="paragraph" w:styleId="1009" w:customStyle="1">
    <w:name w:val="font6"/>
    <w:basedOn w:val="758"/>
    <w:uiPriority w:val="0"/>
    <w:qFormat/>
    <w:pPr>
      <w:jc w:val="left"/>
      <w:spacing w:before="100" w:beforeAutospacing="1" w:after="100" w:afterAutospacing="1"/>
      <w:widowControl/>
    </w:pPr>
    <w:rPr>
      <w:rFonts w:ascii="宋体" w:cs="宋体"/>
      <w:sz w:val="20"/>
      <w:szCs w:val="20"/>
    </w:rPr>
  </w:style>
  <w:style w:type="paragraph" w:styleId="1010" w:customStyle="1">
    <w:name w:val="xl95"/>
    <w:basedOn w:val="758"/>
    <w:uiPriority w:val="0"/>
    <w:qFormat/>
    <w:pPr>
      <w:jc w:val="center"/>
      <w:spacing w:before="100" w:beforeAutospacing="1" w:after="100" w:afterAutospacing="1"/>
      <w:widowControl/>
      <w:pBdr>
        <w:right w:val="single" w:color="auto" w:sz="4" w:space="0"/>
      </w:pBdr>
    </w:pPr>
    <w:rPr>
      <w:rFonts w:ascii="宋体" w:cs="宋体"/>
      <w:sz w:val="20"/>
      <w:szCs w:val="20"/>
    </w:rPr>
  </w:style>
  <w:style w:type="paragraph" w:styleId="1011" w:customStyle="1">
    <w:name w:val="样式 标题 2 + Times New Roman 四号 非加粗 段前: 5 磅 段后: 0 磅 行距: 固定值 20..."/>
    <w:basedOn w:val="760"/>
    <w:uiPriority w:val="0"/>
    <w:qFormat/>
    <w:pPr>
      <w:spacing w:before="100" w:after="0" w:line="400" w:lineRule="exact"/>
    </w:pPr>
    <w:rPr>
      <w:rFonts w:ascii="Times New Roman" w:hAnsi="Times New Roman" w:eastAsia="黑体" w:cs="宋体"/>
      <w:b w:val="0"/>
      <w:sz w:val="28"/>
    </w:rPr>
  </w:style>
  <w:style w:type="paragraph" w:styleId="1012" w:customStyle="1">
    <w:name w:val="TOC 标题1"/>
    <w:basedOn w:val="759"/>
    <w:next w:val="758"/>
    <w:uiPriority w:val="0"/>
    <w:qFormat/>
    <w:pPr>
      <w:jc w:val="left"/>
      <w:spacing w:before="480" w:after="0" w:line="276" w:lineRule="auto"/>
      <w:widowControl/>
      <w:outlineLvl w:val="9"/>
    </w:pPr>
    <w:rPr>
      <w:rFonts w:ascii="Cambria" w:hAnsi="Cambria"/>
      <w:bCs/>
      <w:color w:val="365f91"/>
      <w:sz w:val="28"/>
      <w:szCs w:val="28"/>
    </w:rPr>
  </w:style>
  <w:style w:type="paragraph" w:styleId="1013" w:customStyle="1">
    <w:name w:val="xl96"/>
    <w:basedOn w:val="758"/>
    <w:uiPriority w:val="0"/>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014" w:customStyle="1">
    <w:name w:val="xl24"/>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15" w:customStyle="1">
    <w:name w:val="xl78"/>
    <w:basedOn w:val="7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016" w:customStyle="1">
    <w:name w:val="font7"/>
    <w:basedOn w:val="758"/>
    <w:uiPriority w:val="0"/>
    <w:qFormat/>
    <w:pPr>
      <w:jc w:val="left"/>
      <w:spacing w:before="100" w:beforeAutospacing="1" w:after="100" w:afterAutospacing="1"/>
      <w:widowControl/>
    </w:pPr>
    <w:rPr>
      <w:rFonts w:ascii="宋体" w:cs="宋体"/>
      <w:sz w:val="20"/>
      <w:szCs w:val="20"/>
    </w:rPr>
  </w:style>
  <w:style w:type="paragraph" w:styleId="1017" w:customStyle="1">
    <w:name w:val="xl86"/>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18" w:customStyle="1">
    <w:name w:val="WW-正文缩进"/>
    <w:basedOn w:val="758"/>
    <w:uiPriority w:val="0"/>
    <w:qFormat/>
    <w:pPr>
      <w:ind w:firstLine="420"/>
      <w:spacing w:line="360" w:lineRule="auto"/>
    </w:pPr>
    <w:rPr>
      <w:rFonts w:ascii="Arial" w:hAnsi="Arial"/>
      <w:sz w:val="24"/>
      <w:szCs w:val="20"/>
    </w:rPr>
  </w:style>
  <w:style w:type="paragraph" w:styleId="1019" w:customStyle="1">
    <w:name w:val="p15"/>
    <w:basedOn w:val="758"/>
    <w:uiPriority w:val="0"/>
    <w:qFormat/>
    <w:pPr>
      <w:widowControl/>
    </w:pPr>
    <w:rPr>
      <w:rFonts w:ascii="Calibri" w:hAnsi="Calibri"/>
      <w:szCs w:val="21"/>
    </w:rPr>
  </w:style>
  <w:style w:type="paragraph" w:styleId="1020" w:customStyle="1">
    <w:name w:val="xl85"/>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021" w:customStyle="1">
    <w:name w:val="xl93"/>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22" w:customStyle="1">
    <w:name w:val="6'"/>
    <w:basedOn w:val="758"/>
    <w:uiPriority w:val="0"/>
    <w:qFormat/>
    <w:pPr>
      <w:jc w:val="center"/>
      <w:spacing w:line="320" w:lineRule="exact"/>
    </w:pPr>
    <w:rPr>
      <w:spacing w:val="20"/>
      <w:szCs w:val="20"/>
    </w:rPr>
  </w:style>
  <w:style w:type="paragraph" w:styleId="1023" w:customStyle="1">
    <w:name w:val="公文"/>
    <w:basedOn w:val="758"/>
    <w:uiPriority w:val="0"/>
    <w:qFormat/>
    <w:pPr>
      <w:spacing w:line="520" w:lineRule="exact"/>
    </w:pPr>
    <w:rPr>
      <w:rFonts w:eastAsia="仿宋_GB2312"/>
      <w:sz w:val="32"/>
      <w:szCs w:val="20"/>
    </w:rPr>
  </w:style>
  <w:style w:type="character" w:styleId="1024" w:customStyle="1">
    <w:name w:val="纯文本 字符"/>
    <w:uiPriority w:val="0"/>
    <w:qFormat/>
    <w:rPr>
      <w:rFonts w:ascii="宋体" w:eastAsia="宋体" w:cs="Times New Roman"/>
      <w:sz w:val="21"/>
      <w:szCs w:val="24"/>
    </w:rPr>
  </w:style>
  <w:style w:type="paragraph" w:styleId="1025" w:customStyle="1">
    <w:name w:val="_Style 63"/>
    <w:basedOn w:val="758"/>
    <w:uiPriority w:val="0"/>
    <w:qFormat/>
    <w:pPr>
      <w:ind w:firstLine="200"/>
    </w:pPr>
  </w:style>
  <w:style w:type="paragraph" w:styleId="1026" w:customStyle="1">
    <w:name w:val="_Style 70"/>
    <w:basedOn w:val="758"/>
    <w:next w:val="821"/>
    <w:uiPriority w:val="0"/>
    <w:qFormat/>
    <w:pPr>
      <w:ind w:firstLine="200"/>
    </w:pPr>
    <w:rPr>
      <w:szCs w:val="21"/>
    </w:rPr>
  </w:style>
  <w:style w:type="paragraph" w:styleId="1027" w:customStyle="1">
    <w:name w:val="普通正文"/>
    <w:basedOn w:val="758"/>
    <w:uiPriority w:val="0"/>
    <w:qFormat/>
    <w:pPr>
      <w:ind w:firstLine="480"/>
      <w:jc w:val="left"/>
      <w:spacing w:before="120" w:after="120" w:line="360" w:lineRule="auto"/>
    </w:pPr>
    <w:rPr>
      <w:rFonts w:ascii="Arial" w:hAnsi="Arial"/>
      <w:sz w:val="24"/>
    </w:rPr>
  </w:style>
  <w:style w:type="paragraph" w:styleId="1028" w:customStyle="1">
    <w:name w:val="修订2"/>
    <w:uiPriority w:val="0"/>
    <w:qFormat/>
    <w:rPr>
      <w:rFonts w:ascii="Times New Roman" w:hAnsi="Times New Roman" w:eastAsia="宋体" w:cs="Times New Roman"/>
      <w:sz w:val="21"/>
      <w:szCs w:val="24"/>
      <w:lang w:val="en-US" w:eastAsia="zh-CN" w:bidi="ar-SA"/>
    </w:rPr>
  </w:style>
  <w:style w:type="paragraph" w:styleId="1029" w:customStyle="1">
    <w:name w:val="正文首行缩进1"/>
    <w:basedOn w:val="776"/>
    <w:uiPriority w:val="0"/>
    <w:qFormat/>
    <w:pPr>
      <w:ind w:firstLine="100"/>
      <w:spacing w:before="100" w:beforeAutospacing="1"/>
    </w:pPr>
    <w:rPr>
      <w:rFonts w:ascii="楷体_GB2312" w:hAnsi="楷体_GB2312"/>
    </w:rPr>
  </w:style>
  <w:style w:type="paragraph" w:styleId="1030" w:customStyle="1">
    <w:name w:val="修订3"/>
    <w:uiPriority w:val="0"/>
    <w:qFormat/>
    <w:rPr>
      <w:rFonts w:ascii="Times New Roman" w:hAnsi="Times New Roman" w:eastAsia="宋体" w:cs="Times New Roman"/>
      <w:sz w:val="21"/>
      <w:szCs w:val="24"/>
      <w:lang w:val="en-US" w:eastAsia="zh-CN" w:bidi="ar-SA"/>
    </w:rPr>
  </w:style>
  <w:style w:type="paragraph" w:styleId="1031" w:customStyle="1">
    <w:name w:val="修订4"/>
    <w:uiPriority w:val="0"/>
    <w:qFormat/>
    <w:rPr>
      <w:rFonts w:ascii="Times New Roman" w:hAnsi="Times New Roman" w:eastAsia="宋体" w:cs="Times New Roman"/>
      <w:sz w:val="21"/>
      <w:szCs w:val="24"/>
      <w:lang w:val="en-US" w:eastAsia="zh-CN" w:bidi="ar-SA"/>
    </w:rPr>
  </w:style>
  <w:style w:type="paragraph" w:styleId="1032"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9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781FBDE-1C30-473B-88F6-2187D393C6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王延之</cp:lastModifiedBy>
  <cp:revision>58</cp:revision>
  <dcterms:created xsi:type="dcterms:W3CDTF">2023-05-19T03:31:00Z</dcterms:created>
  <dcterms:modified xsi:type="dcterms:W3CDTF">2026-05-27T09:15:03Z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CA1F0D70D803490FA1ACFA2EC211134C_13</vt:lpwstr>
  </property>
  <property fmtid="{D5CDD505-2E9C-101B-9397-08002B2CF9AE}" pid="4" name="KSOTemplateDocerSaveRecord">
    <vt:lpwstr>eyJoZGlkIjoiZThmNjAzMWJlZjFkMmQwODUwMTJkYzE2ODFiYmFmYTciLCJ1c2VySWQiOiI4NzMwNjcxNjMifQ==</vt:lpwstr>
  </property>
</Properties>
</file>