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64"/>
        <w:rPr>
          <w:rFonts w:hint="eastAsia"/>
          <w:color w:val="000000"/>
        </w:rPr>
      </w:pPr>
      <w:r>
        <w:rPr>
          <w:rFonts w:hint="eastAsia"/>
          <w:color w:val="000000"/>
        </w:rPr>
      </w:r>
      <w:r/>
    </w:p>
    <w:p>
      <w:pPr>
        <w:pStyle w:val="1087"/>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801"/>
        <w:ind w:firstLine="1506"/>
        <w:rPr>
          <w:b/>
          <w:color w:val="000000"/>
          <w:sz w:val="30"/>
          <w:szCs w:val="30"/>
          <w:u w:val="single"/>
        </w:rPr>
      </w:pPr>
      <w:r>
        <w:rPr>
          <w:rFonts w:hint="eastAsia"/>
          <w:b/>
          <w:color w:val="000000"/>
          <w:sz w:val="30"/>
          <w:szCs w:val="30"/>
        </w:rPr>
        <w:t xml:space="preserve">项目名称：南京市消防救援局2026年机关物业管理服务</w:t>
      </w:r>
      <w:r>
        <w:rPr>
          <w:rFonts w:hint="eastAsia"/>
          <w:b/>
          <w:color w:val="000000"/>
          <w:sz w:val="32"/>
          <w:szCs w:val="32"/>
        </w:rPr>
        <w:t xml:space="preserve"> </w:t>
      </w:r>
      <w:r>
        <w:rPr>
          <w:b/>
          <w:color w:val="000000"/>
          <w:sz w:val="30"/>
          <w:szCs w:val="30"/>
          <w:u w:val="single"/>
        </w:rPr>
      </w:r>
      <w:r/>
    </w:p>
    <w:p>
      <w:pPr>
        <w:pStyle w:val="801"/>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JSZC-320100-JZCG-G2026-0160 </w:t>
      </w:r>
      <w:r>
        <w:rPr>
          <w:rFonts w:hint="eastAsia"/>
          <w:b/>
          <w:color w:val="000000"/>
          <w:sz w:val="30"/>
          <w:szCs w:val="30"/>
        </w:rPr>
        <w:t xml:space="preserve">              </w:t>
      </w:r>
      <w:r>
        <w:rPr>
          <w:rFonts w:hint="eastAsia"/>
          <w:b/>
          <w:color w:val="000000"/>
          <w:sz w:val="30"/>
          <w:szCs w:val="30"/>
        </w:rPr>
      </w:r>
      <w:r/>
    </w:p>
    <w:p>
      <w:pPr>
        <w:pStyle w:val="80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01"/>
        <w:jc w:val="center"/>
        <w:spacing w:line="48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87"/>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01"/>
        <w:jc w:val="center"/>
        <w:rPr>
          <w:rFonts w:hint="eastAsia"/>
          <w:b/>
          <w:color w:val="000000"/>
          <w:sz w:val="32"/>
          <w:szCs w:val="32"/>
        </w:rPr>
      </w:pPr>
      <w:r>
        <w:rPr>
          <w:rFonts w:hint="eastAsia"/>
          <w:b/>
          <w:color w:val="000000"/>
          <w:sz w:val="32"/>
          <w:szCs w:val="32"/>
        </w:rPr>
        <w:t xml:space="preserve">2026年6月</w:t>
      </w:r>
      <w:r>
        <w:rPr>
          <w:rFonts w:hint="eastAsia"/>
          <w:b/>
          <w:color w:val="000000"/>
          <w:sz w:val="32"/>
          <w:szCs w:val="32"/>
        </w:rPr>
      </w:r>
      <w:r/>
    </w:p>
    <w:p>
      <w:pPr>
        <w:pStyle w:val="80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0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01"/>
        <w:spacing w:line="480" w:lineRule="auto"/>
        <w:rPr>
          <w:rFonts w:hint="eastAsia"/>
          <w:color w:val="000000"/>
        </w:rPr>
      </w:pPr>
      <w:r>
        <w:rPr>
          <w:rFonts w:hint="eastAsia"/>
          <w:color w:val="000000"/>
        </w:rPr>
        <w:t xml:space="preserve">                      </w:t>
      </w: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jc w:val="center"/>
        <w:spacing w:line="480" w:lineRule="auto"/>
        <w:rPr>
          <w:rFonts w:hint="eastAsia"/>
          <w:color w:val="000000"/>
        </w:rPr>
        <w:outlineLvl w:val="0"/>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color w:val="000000"/>
        </w:rPr>
        <w:t xml:space="preserve"> </w:t>
      </w:r>
      <w:r>
        <w:rPr>
          <w:rFonts w:hint="eastAsia"/>
          <w:color w:val="000000"/>
        </w:rPr>
      </w:r>
      <w:r/>
    </w:p>
    <w:p>
      <w:pPr>
        <w:pStyle w:val="801"/>
        <w:jc w:val="center"/>
        <w:spacing w:line="480" w:lineRule="auto"/>
        <w:rPr>
          <w:rFonts w:hint="eastAsia" w:ascii="黑体" w:hAnsi="Arial" w:eastAsia="黑体"/>
          <w:b/>
          <w:color w:val="000000"/>
          <w:sz w:val="44"/>
        </w:rPr>
        <w:outlineLvl w:val="0"/>
      </w:pPr>
      <w:r>
        <w:rPr>
          <w:rFonts w:hint="eastAsia"/>
          <w:color w:val="000000"/>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0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31</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34</w:t>
      </w:r>
      <w:r>
        <w:rPr>
          <w:rFonts w:hint="eastAsia" w:ascii="黑体" w:hAnsi="宋体" w:eastAsia="黑体"/>
          <w:color w:val="000000"/>
          <w:sz w:val="36"/>
        </w:rPr>
      </w:r>
      <w:r/>
    </w:p>
    <w:p>
      <w:pPr>
        <w:pStyle w:val="80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01"/>
        <w:ind w:firstLine="480"/>
        <w:spacing w:line="252" w:lineRule="auto"/>
        <w:rPr>
          <w:rFonts w:hint="eastAsia" w:ascii="宋体" w:hAnsi="宋体"/>
          <w:color w:val="000000"/>
          <w:sz w:val="24"/>
          <w:szCs w:val="24"/>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受南京市消防救援支队（采购单位）委托，南京市公共资源交易中心（以下简称“交易中心”）就南京市消防救援局2026年机关物业管理服务进行公开招标采购，欢迎符合条件的供应商投标。</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olor w:val="000000"/>
          <w:sz w:val="24"/>
          <w:szCs w:val="24"/>
        </w:rPr>
      </w:pPr>
      <w:r/>
      <w:bookmarkEnd w:id="11"/>
      <w:r>
        <w:rPr>
          <w:rFonts w:hint="eastAsia" w:ascii="宋体" w:hAnsi="宋体"/>
          <w:color w:val="000000"/>
          <w:sz w:val="24"/>
          <w:szCs w:val="24"/>
        </w:rPr>
        <w:t xml:space="preserve">1.项目编号：JSZC-320100-JZCG-G2026-0160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2.项目名称：南京市消防救援局2026年机关物业管理服务</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3.预算金额：197.97663万元</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4.最高限价：197.97663万元</w:t>
      </w:r>
      <w:r>
        <w:rPr>
          <w:rFonts w:hint="eastAsia" w:ascii="宋体" w:hAnsi="宋体"/>
          <w:color w:val="000000"/>
          <w:sz w:val="24"/>
          <w:szCs w:val="24"/>
        </w:rPr>
      </w:r>
      <w:r/>
    </w:p>
    <w:p>
      <w:pPr>
        <w:pStyle w:val="801"/>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5.采购需求（简介）：南京市消防救援局2026年机关物业管理服务，包括环境保洁、安全保卫、工程维护等内容。</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01"/>
        <w:ind w:firstLine="480"/>
        <w:spacing w:line="252" w:lineRule="auto"/>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6.合同履行期限：合同生效之日起一年</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lang w:eastAsia="zh-CN"/>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bookmarkStart w:id="12" w:name="_Toc35393622"/>
      <w:r/>
      <w:bookmarkStart w:id="13" w:name="_Toc38985264"/>
      <w:r/>
      <w:bookmarkStart w:id="14" w:name="_Toc35393791"/>
      <w:r/>
      <w:bookmarkStart w:id="15" w:name="_Toc28359003"/>
      <w:r/>
      <w:bookmarkStart w:id="16" w:name="_Toc28359080"/>
      <w:r>
        <w:rPr>
          <w:rFonts w:hint="eastAsia" w:ascii="方正黑体_GBK" w:hAnsi="方正黑体_GBK" w:eastAsia="方正黑体_GBK" w:cs="方正黑体_GBK"/>
          <w:color w:val="00000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olor w:val="000000"/>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zh-CN"/>
        </w:rPr>
        <w:t xml:space="preserve">供应商提供</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备案承诺书（格式自拟）。</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801"/>
        <w:ind w:firstLine="480"/>
        <w:spacing w:line="252" w:lineRule="auto"/>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01"/>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bCs/>
          <w:color w:val="000000"/>
          <w:sz w:val="24"/>
          <w:szCs w:val="24"/>
          <w:u w:val="single"/>
        </w:rPr>
      </w:pPr>
      <w:r/>
      <w:bookmarkStart w:id="27" w:name="_Toc35393625"/>
      <w:r/>
      <w:bookmarkStart w:id="28" w:name="_Toc38985267"/>
      <w:r/>
      <w:bookmarkStart w:id="29" w:name="_Toc28359007"/>
      <w:r/>
      <w:bookmarkStart w:id="30" w:name="_Toc28359084"/>
      <w:r/>
      <w:bookmarkStart w:id="31" w:name="_Toc35393794"/>
      <w:r>
        <w:rPr>
          <w:rFonts w:hint="eastAsia" w:ascii="宋体" w:hAnsi="宋体" w:cs="宋体"/>
          <w:color w:val="000000"/>
          <w:sz w:val="24"/>
          <w:szCs w:val="24"/>
        </w:rPr>
        <w:t xml:space="preserve">1.提交投标文件截止时间、开标时间：</w:t>
      </w:r>
      <w:r>
        <w:rPr>
          <w:rFonts w:hint="eastAsia" w:ascii="Times New Roman" w:hAnsi="Times New Roman" w:cs="Times New Roman"/>
          <w:b/>
          <w:bCs/>
          <w:color w:val="000000"/>
          <w:sz w:val="24"/>
          <w:szCs w:val="24"/>
        </w:rPr>
        <w:t xml:space="preserve">20</w:t>
      </w:r>
      <w:r>
        <w:rPr>
          <w:rFonts w:hint="eastAsia" w:ascii="Times New Roman" w:hAnsi="Times New Roman" w:cs="Times New Roman"/>
          <w:b/>
          <w:bCs/>
          <w:color w:val="000000"/>
          <w:sz w:val="24"/>
          <w:szCs w:val="24"/>
        </w:rPr>
        <w:t xml:space="preserve">26</w:t>
      </w:r>
      <w:r>
        <w:rPr>
          <w:rFonts w:hint="eastAsia" w:ascii="Times New Roman" w:hAnsi="Times New Roman" w:eastAsia="Times New Roman" w:cs="Times New Roman"/>
          <w:b/>
          <w:bCs/>
          <w:color w:val="000000"/>
          <w:sz w:val="24"/>
          <w:szCs w:val="24"/>
        </w:rPr>
        <w:t xml:space="preserve">年7</w:t>
      </w:r>
      <w:r>
        <w:rPr>
          <w:rFonts w:hint="eastAsia" w:ascii="Times New Roman" w:hAnsi="Times New Roman" w:eastAsia="Times New Roman" w:cs="Times New Roman"/>
          <w:b/>
          <w:bCs/>
          <w:color w:val="000000"/>
          <w:sz w:val="24"/>
          <w:szCs w:val="24"/>
        </w:rPr>
        <w:t xml:space="preserve">月14</w:t>
      </w:r>
      <w:r>
        <w:rPr>
          <w:rFonts w:hint="eastAsia" w:ascii="Times New Roman" w:hAnsi="Times New Roman" w:eastAsia="Times New Roman" w:cs="Times New Roman"/>
          <w:b/>
          <w:bCs/>
          <w:color w:val="000000"/>
          <w:sz w:val="24"/>
          <w:szCs w:val="24"/>
        </w:rPr>
        <w:t xml:space="preserve">日09</w:t>
      </w:r>
      <w:r>
        <w:rPr>
          <w:rFonts w:hint="eastAsia" w:ascii="Times New Roman" w:hAnsi="Times New Roman" w:eastAsia="Times New Roman" w:cs="Times New Roman"/>
          <w:b/>
          <w:bCs/>
          <w:color w:val="000000"/>
          <w:sz w:val="24"/>
          <w:szCs w:val="24"/>
        </w:rPr>
        <w:t xml:space="preserve">时30</w:t>
      </w:r>
      <w:r>
        <w:rPr>
          <w:rFonts w:hint="eastAsia" w:ascii="Times New Roman" w:hAnsi="Times New Roman" w:eastAsia="Times New Roman" w:cs="Times New Roman"/>
          <w:b/>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801"/>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801"/>
        <w:ind w:firstLine="480"/>
        <w:spacing w:line="252" w:lineRule="auto"/>
        <w:tabs>
          <w:tab w:val="left" w:pos="900" w:leader="none"/>
        </w:tabs>
        <w:rPr>
          <w:rFonts w:hint="eastAsia" w:ascii="宋体" w:hAnsi="宋体"/>
          <w:bCs/>
          <w:color w:val="000000"/>
          <w:sz w:val="24"/>
          <w:szCs w:val="24"/>
        </w:rPr>
      </w:pPr>
      <w:r/>
      <w:bookmarkStart w:id="35" w:name="_Toc38985269"/>
      <w:r/>
      <w:bookmarkStart w:id="36" w:name="_Toc28359008"/>
      <w:r/>
      <w:bookmarkStart w:id="37" w:name="_Toc35393627"/>
      <w:r/>
      <w:bookmarkStart w:id="38" w:name="_Toc28359085"/>
      <w:r/>
      <w:bookmarkStart w:id="39"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01"/>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801"/>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80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01"/>
        <w:ind w:firstLine="480"/>
        <w:spacing w:line="252"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供应商（含潜在供应商）对采购方式、采购需求、供应商资格条件、评标方法和评标标准、合同文本、</w:t>
      </w:r>
      <w:r>
        <w:rPr>
          <w:rFonts w:hint="eastAsia" w:ascii="宋体" w:hAnsi="宋体" w:cs="宋体"/>
          <w:color w:val="000000"/>
          <w:sz w:val="24"/>
          <w:szCs w:val="24"/>
        </w:rPr>
        <w:t xml:space="preserve">招标项目资格审查结果</w:t>
      </w:r>
      <w:r>
        <w:rPr>
          <w:rFonts w:hint="eastAsia" w:ascii="宋体" w:hAnsi="宋体" w:cs="宋体"/>
          <w:color w:val="000000"/>
          <w:sz w:val="24"/>
          <w:szCs w:val="24"/>
          <w:lang w:val="zh-CN"/>
        </w:rPr>
        <w:t xml:space="preserve">的询问</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质疑向采购人提出，由采购人负责答复。</w:t>
      </w:r>
      <w:r>
        <w:rPr>
          <w:rFonts w:hint="eastAsia" w:ascii="宋体" w:hAnsi="宋体" w:cs="宋体"/>
          <w:color w:val="000000"/>
          <w:sz w:val="24"/>
          <w:szCs w:val="24"/>
        </w:rPr>
        <w:t xml:space="preserve">供应商对上述事项以外</w:t>
      </w:r>
      <w:r>
        <w:rPr>
          <w:rFonts w:hint="eastAsia" w:ascii="宋体" w:hAnsi="宋体" w:cs="宋体"/>
          <w:color w:val="000000"/>
          <w:sz w:val="24"/>
          <w:szCs w:val="24"/>
          <w:lang w:val="zh-CN"/>
        </w:rPr>
        <w:t xml:space="preserve">的询问</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质疑向交易中心提出，由交易中心负责答复。</w:t>
      </w:r>
      <w:r>
        <w:rPr>
          <w:rFonts w:hint="eastAsia" w:ascii="宋体" w:hAnsi="宋体" w:cs="宋体"/>
          <w:color w:val="000000"/>
          <w:sz w:val="24"/>
          <w:szCs w:val="24"/>
          <w:lang w:val="zh-CN"/>
        </w:rPr>
      </w:r>
      <w:r/>
    </w:p>
    <w:p>
      <w:pPr>
        <w:pStyle w:val="801"/>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采购人《质疑函》收件人：刘超，收件地址：南京市鼓楼区北京西路1号</w:t>
      </w:r>
      <w:r>
        <w:rPr>
          <w:rFonts w:hint="eastAsia" w:ascii="宋体" w:hAnsi="宋体"/>
          <w:color w:val="000000"/>
          <w:sz w:val="24"/>
          <w:szCs w:val="24"/>
        </w:rPr>
        <w:t xml:space="preserve">南京市消防救援支队</w:t>
      </w:r>
      <w:r>
        <w:rPr>
          <w:rFonts w:hint="eastAsia" w:ascii="宋体" w:hAnsi="宋体" w:cs="宋体"/>
          <w:color w:val="000000"/>
          <w:sz w:val="24"/>
          <w:szCs w:val="24"/>
        </w:rPr>
        <w:t xml:space="preserve">1206室，联系电话：</w:t>
      </w:r>
      <w:r>
        <w:rPr>
          <w:rFonts w:hint="eastAsia" w:ascii="宋体" w:hAnsi="宋体" w:cs="宋体"/>
          <w:color w:val="000000"/>
          <w:sz w:val="24"/>
          <w:szCs w:val="24"/>
          <w:lang w:val="en-US" w:eastAsia="zh-CN"/>
        </w:rPr>
        <w:t xml:space="preserve">025-83622391</w:t>
      </w:r>
      <w:r>
        <w:rPr>
          <w:rFonts w:hint="eastAsia" w:ascii="宋体" w:hAnsi="宋体" w:cs="宋体"/>
          <w:color w:val="000000"/>
          <w:sz w:val="24"/>
          <w:szCs w:val="24"/>
        </w:rPr>
        <w:t xml:space="preserve">。</w:t>
      </w:r>
      <w:r>
        <w:rPr>
          <w:rFonts w:ascii="宋体" w:hAnsi="宋体" w:cs="宋体"/>
          <w:color w:val="000000"/>
          <w:sz w:val="24"/>
          <w:szCs w:val="24"/>
        </w:rPr>
      </w:r>
      <w:r/>
    </w:p>
    <w:p>
      <w:pPr>
        <w:pStyle w:val="801"/>
        <w:ind w:firstLine="480"/>
        <w:spacing w:line="252"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交易中心《质疑函》收件人：南京市公共资源交易中心政府</w:t>
      </w:r>
      <w:r>
        <w:rPr>
          <w:rFonts w:hint="eastAsia" w:ascii="宋体" w:hAnsi="宋体" w:cs="宋体"/>
          <w:color w:val="000000"/>
          <w:sz w:val="24"/>
          <w:szCs w:val="24"/>
        </w:rPr>
        <w:t xml:space="preserve">集中</w:t>
      </w:r>
      <w:r>
        <w:rPr>
          <w:rFonts w:hint="eastAsia" w:ascii="宋体" w:hAnsi="宋体" w:cs="宋体"/>
          <w:color w:val="000000"/>
          <w:sz w:val="24"/>
          <w:szCs w:val="24"/>
          <w:lang w:val="zh-CN"/>
        </w:rPr>
        <w:t xml:space="preserve">采购</w:t>
      </w:r>
      <w:r>
        <w:rPr>
          <w:rFonts w:hint="eastAsia" w:ascii="宋体" w:hAnsi="宋体" w:cs="宋体"/>
          <w:color w:val="000000"/>
          <w:sz w:val="24"/>
          <w:szCs w:val="24"/>
        </w:rPr>
        <w:t xml:space="preserve">处</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收件</w:t>
      </w:r>
      <w:r>
        <w:rPr>
          <w:rFonts w:hint="eastAsia" w:ascii="宋体" w:hAnsi="宋体" w:cs="宋体"/>
          <w:color w:val="000000"/>
          <w:sz w:val="24"/>
          <w:szCs w:val="24"/>
          <w:lang w:val="zh-CN"/>
        </w:rPr>
        <w:t xml:space="preserve">地址：南京市江东中路265号南京市公共资源交易中心北门，联系电话：025-68505926。</w:t>
      </w:r>
      <w:r>
        <w:rPr>
          <w:rFonts w:hint="eastAsia" w:ascii="宋体" w:hAnsi="宋体" w:cs="宋体"/>
          <w:color w:val="000000"/>
          <w:sz w:val="24"/>
          <w:szCs w:val="24"/>
          <w:lang w:val="zh-CN"/>
        </w:rPr>
      </w:r>
      <w:r/>
    </w:p>
    <w:p>
      <w:pPr>
        <w:pStyle w:val="813"/>
        <w:ind w:firstLine="600"/>
        <w:rPr>
          <w:rFonts w:hint="eastAsia"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0"/>
          <w:szCs w:val="30"/>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称：南京市消防救援支队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北京西</w:t>
      </w:r>
      <w:r>
        <w:rPr>
          <w:rFonts w:hint="eastAsia" w:ascii="宋体" w:hAnsi="宋体" w:cs="宋体"/>
          <w:color w:val="000000"/>
          <w:sz w:val="24"/>
          <w:szCs w:val="24"/>
        </w:rPr>
        <w:t xml:space="preserve">路</w:t>
      </w:r>
      <w:r>
        <w:rPr>
          <w:rFonts w:hint="eastAsia" w:ascii="宋体" w:hAnsi="宋体"/>
          <w:color w:val="000000"/>
          <w:sz w:val="24"/>
          <w:szCs w:val="24"/>
        </w:rPr>
        <w:t xml:space="preserve">1</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联系人：刘超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bookmarkStart w:id="40" w:name="_Toc28359009"/>
      <w:r/>
      <w:bookmarkStart w:id="41" w:name="_Toc28359086"/>
      <w:r>
        <w:rPr>
          <w:rFonts w:hint="eastAsia" w:ascii="宋体" w:hAnsi="宋体" w:cs="宋体"/>
          <w:color w:val="000000"/>
          <w:sz w:val="24"/>
          <w:szCs w:val="24"/>
          <w:lang w:val="en-US" w:eastAsia="zh-CN"/>
        </w:rPr>
        <w:t xml:space="preserve">025-83622391</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南京市建邺区</w:t>
      </w:r>
      <w:r>
        <w:rPr>
          <w:rFonts w:hint="eastAsia" w:ascii="宋体" w:hAnsi="宋体"/>
          <w:color w:val="000000"/>
          <w:sz w:val="24"/>
          <w:szCs w:val="24"/>
        </w:rPr>
        <w:t xml:space="preserve">江东中</w:t>
      </w:r>
      <w:r>
        <w:rPr>
          <w:rFonts w:hint="eastAsia" w:ascii="宋体" w:hAnsi="宋体" w:cs="宋体"/>
          <w:color w:val="000000"/>
          <w:sz w:val="24"/>
          <w:szCs w:val="24"/>
        </w:rPr>
        <w:t xml:space="preserve">路265号</w:t>
      </w:r>
      <w:r>
        <w:rPr>
          <w:rFonts w:hint="eastAsia" w:ascii="宋体" w:hAnsi="宋体"/>
          <w:color w:val="000000"/>
          <w:sz w:val="24"/>
          <w:szCs w:val="24"/>
        </w:rPr>
        <w:t xml:space="preserve">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联系人：孙先生 </w:t>
      </w:r>
      <w:r>
        <w:rPr>
          <w:rFonts w:hint="eastAsia" w:ascii="宋体" w:hAnsi="宋体"/>
          <w:color w:val="000000"/>
          <w:sz w:val="24"/>
          <w:szCs w:val="24"/>
        </w:rPr>
      </w:r>
      <w:r/>
    </w:p>
    <w:p>
      <w:pPr>
        <w:pStyle w:val="801"/>
        <w:ind w:firstLine="480"/>
        <w:spacing w:line="252" w:lineRule="auto"/>
        <w:rPr>
          <w:rFonts w:hint="eastAsia"/>
          <w:color w:val="000000"/>
        </w:rPr>
      </w:pPr>
      <w:r>
        <w:rPr>
          <w:rFonts w:hint="eastAsia" w:ascii="宋体" w:hAnsi="宋体"/>
          <w:color w:val="000000"/>
          <w:sz w:val="24"/>
          <w:szCs w:val="24"/>
        </w:rPr>
        <w:t xml:space="preserve">联系电话：025-68505990  </w:t>
      </w:r>
      <w:r>
        <w:rPr>
          <w:rFonts w:hint="eastAsia"/>
          <w:color w:val="000000"/>
        </w:rPr>
      </w:r>
      <w:r/>
    </w:p>
    <w:p>
      <w:pPr>
        <w:pStyle w:val="86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804"/>
        <w:ind w:firstLine="465"/>
        <w:spacing w:before="120" w:after="120"/>
        <w:rPr>
          <w:rFonts w:hint="eastAsia" w:ascii="方正黑体_GBK" w:hAnsi="方正黑体_GBK" w:eastAsia="方正黑体_GBK" w:cs="方正黑体_GBK"/>
          <w:color w:val="000000"/>
        </w:rPr>
      </w:pPr>
      <w:r/>
      <w:bookmarkStart w:id="47" w:name="_Toc16938519"/>
      <w:r/>
      <w:bookmarkStart w:id="48" w:name="_Toc120614214"/>
      <w:r/>
      <w:bookmarkStart w:id="49" w:name="_Toc513029203"/>
      <w:r/>
      <w:bookmarkStart w:id="50" w:name="_Toc20823275"/>
      <w:r/>
      <w:bookmarkStart w:id="51" w:name="_Toc16938558"/>
      <w:r/>
      <w:bookmarkStart w:id="52" w:name="_Toc120614221"/>
      <w:r/>
      <w:bookmarkStart w:id="53" w:name="_Toc20823314"/>
      <w:r/>
      <w:bookmarkStart w:id="54" w:name="_Toc479757207"/>
      <w:r/>
      <w:bookmarkStart w:id="55" w:name="_Toc513029242"/>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04"/>
        <w:ind w:firstLine="465"/>
        <w:spacing w:before="120" w:after="120"/>
        <w:rPr>
          <w:rFonts w:hint="eastAsia" w:ascii="方正黑体_GBK" w:hAnsi="方正黑体_GBK" w:eastAsia="方正黑体_GBK" w:cs="方正黑体_GBK"/>
          <w:color w:val="00000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color w:val="000000"/>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color w:val="000000"/>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bookmarkStart w:id="86" w:name="_Toc16938529"/>
      <w:r/>
      <w:bookmarkStart w:id="87" w:name="_Toc120614216"/>
      <w:r/>
      <w:bookmarkStart w:id="88" w:name="_Toc20823285"/>
      <w:r/>
      <w:bookmarkStart w:id="89" w:name="_Toc462564072"/>
      <w:r/>
      <w:bookmarkStart w:id="90" w:name="_Toc513029213"/>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91" w:name="_Toc462564073"/>
      <w:r/>
      <w:bookmarkStart w:id="92" w:name="_Toc513029214"/>
      <w:r/>
      <w:bookmarkStart w:id="93" w:name="_Toc20823286"/>
      <w:r/>
      <w:bookmarkStart w:id="94" w:name="_Toc16938530"/>
      <w:r>
        <w:rPr>
          <w:rFonts w:hint="eastAsia" w:ascii="方正楷体_GBK" w:hAnsi="方正楷体_GBK" w:eastAsia="方正楷体_GBK" w:cs="方正楷体_GBK"/>
          <w:color w:val="000000"/>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01"/>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05"/>
        <w:ind w:firstLine="422"/>
        <w:spacing w:before="0" w:after="0"/>
        <w:rPr>
          <w:rFonts w:hint="eastAsia" w:ascii="方正楷体_GBK" w:hAnsi="方正楷体_GBK" w:eastAsia="方正楷体_GBK" w:cs="方正楷体_GBK"/>
          <w:color w:val="000000"/>
          <w:sz w:val="28"/>
          <w:szCs w:val="28"/>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color w:val="000000"/>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99" w:name="_Hlt26670360"/>
      <w:r/>
      <w:bookmarkEnd w:id="99"/>
      <w:r/>
      <w:bookmarkStart w:id="100" w:name="_Hlt26954838"/>
      <w:r/>
      <w:bookmarkEnd w:id="100"/>
      <w:r/>
      <w:bookmarkStart w:id="101" w:name="_Toc49090509"/>
      <w:r/>
      <w:bookmarkStart w:id="102" w:name="_Toc513029219"/>
      <w:r/>
      <w:bookmarkStart w:id="103" w:name="_Toc513029216"/>
      <w:r/>
      <w:bookmarkStart w:id="104" w:name="_Toc14577354"/>
      <w:r/>
      <w:bookmarkStart w:id="105" w:name="_Toc49090507"/>
      <w:r/>
      <w:bookmarkStart w:id="106" w:name="_Toc14577357"/>
      <w:r/>
      <w:bookmarkStart w:id="107" w:name="_Hlt26668975"/>
      <w:r/>
      <w:bookmarkEnd w:id="107"/>
      <w:r>
        <w:rPr>
          <w:rFonts w:hint="eastAsia" w:ascii="方正楷体_GBK" w:hAnsi="方正楷体_GBK" w:eastAsia="方正楷体_GBK" w:cs="方正楷体_GBK"/>
          <w:color w:val="000000"/>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bookmarkEnd w:id="103"/>
      <w:r/>
      <w:bookmarkEnd w:id="104"/>
      <w:r/>
      <w:bookmarkEnd w:id="105"/>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05"/>
        <w:ind w:firstLine="422"/>
        <w:spacing w:before="0" w:after="0"/>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12</w:t>
      </w:r>
      <w:bookmarkEnd w:id="108"/>
      <w:r/>
      <w:bookmarkEnd w:id="109"/>
      <w:r>
        <w:rPr>
          <w:rFonts w:hint="eastAsia" w:ascii="方正楷体_GBK" w:hAnsi="方正楷体_GBK" w:eastAsia="方正楷体_GBK" w:cs="方正楷体_GBK"/>
          <w:color w:val="000000"/>
          <w:sz w:val="28"/>
          <w:szCs w:val="28"/>
        </w:rPr>
        <w:t xml:space="preserve">.投标分项报价表</w:t>
      </w:r>
      <w:r>
        <w:rPr>
          <w:rFonts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w:t>
      </w:r>
      <w:bookmarkStart w:id="111" w:name="_Hlt26670399"/>
      <w:r/>
      <w:bookmarkEnd w:id="111"/>
      <w:r>
        <w:rPr>
          <w:rFonts w:hint="eastAsia" w:ascii="宋体" w:hAnsi="宋体"/>
          <w:color w:val="000000"/>
          <w:sz w:val="24"/>
        </w:rPr>
        <w:t xml:space="preserve">投标分项报价表。</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112" w:name="_Hlt26668983"/>
      <w:r/>
      <w:bookmarkEnd w:id="112"/>
      <w:r/>
      <w:bookmarkStart w:id="113" w:name="_Hlt26954842"/>
      <w:r/>
      <w:bookmarkEnd w:id="113"/>
      <w:r/>
      <w:bookmarkStart w:id="114" w:name="_Hlt26954846"/>
      <w:r/>
      <w:bookmarkEnd w:id="114"/>
      <w:r/>
      <w:bookmarkStart w:id="115" w:name="_Hlt26954844"/>
      <w:r/>
      <w:bookmarkEnd w:id="115"/>
      <w:r/>
      <w:bookmarkStart w:id="116" w:name="_Hlt26670486"/>
      <w:r/>
      <w:bookmarkEnd w:id="116"/>
      <w:r/>
      <w:bookmarkStart w:id="117" w:name="_Hlt26670403"/>
      <w:r/>
      <w:bookmarkEnd w:id="117"/>
      <w:r/>
      <w:bookmarkStart w:id="118" w:name="_Hlt26670425"/>
      <w:r/>
      <w:bookmarkEnd w:id="118"/>
      <w:r/>
      <w:bookmarkStart w:id="119" w:name="_Hlt26670482"/>
      <w:r/>
      <w:bookmarkEnd w:id="119"/>
      <w:r/>
      <w:bookmarkStart w:id="120" w:name="_Hlt26954848"/>
      <w:r/>
      <w:bookmarkEnd w:id="120"/>
      <w:r/>
      <w:bookmarkStart w:id="121" w:name="_Hlt26954731"/>
      <w:r/>
      <w:bookmarkEnd w:id="121"/>
      <w:r>
        <w:rPr>
          <w:rFonts w:hint="eastAsia" w:ascii="方正楷体_GBK" w:hAnsi="方正楷体_GBK" w:eastAsia="方正楷体_GBK" w:cs="方正楷体_GBK"/>
          <w:color w:val="000000"/>
          <w:sz w:val="28"/>
          <w:szCs w:val="28"/>
        </w:rPr>
        <w:t xml:space="preserve">13.响应及偏离表</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bookmarkStart w:id="122" w:name="_Toc49090510"/>
      <w:r/>
      <w:bookmarkStart w:id="123" w:name="_Toc14577359"/>
      <w:r>
        <w:rPr>
          <w:rFonts w:hint="eastAsia" w:ascii="方正楷体_GBK" w:hAnsi="方正楷体_GBK" w:eastAsia="方正楷体_GBK" w:cs="方正楷体_GBK"/>
          <w:color w:val="000000"/>
          <w:sz w:val="28"/>
          <w:szCs w:val="28"/>
        </w:rPr>
        <w:t xml:space="preserve">14.投标函和开标一览表</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bookmarkEnd w:id="122"/>
      <w:r/>
      <w:bookmarkEnd w:id="123"/>
      <w:r/>
      <w:bookmarkStart w:id="124" w:name="_Toc14577360"/>
      <w:r/>
      <w:bookmarkStart w:id="125" w:name="_Toc49090511"/>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color w:val="000000"/>
          <w:sz w:val="28"/>
          <w:szCs w:val="28"/>
        </w:rPr>
        <w:t xml:space="preserve">15.投标有效期</w:t>
      </w:r>
      <w:bookmarkEnd w:id="124"/>
      <w:r/>
      <w:bookmarkEnd w:id="125"/>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16.投标有效期的延长</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bookmarkStart w:id="129" w:name="_Hlt26954852"/>
      <w:r/>
      <w:bookmarkEnd w:id="129"/>
      <w:r/>
      <w:bookmarkStart w:id="130" w:name="_Hlt26954739"/>
      <w:r/>
      <w:bookmarkEnd w:id="130"/>
      <w:r/>
      <w:bookmarkStart w:id="131" w:name="_Toc513029224"/>
      <w:r/>
      <w:bookmarkStart w:id="132" w:name="_Toc120614217"/>
      <w:r/>
      <w:bookmarkStart w:id="133" w:name="_Toc16938540"/>
      <w:r/>
      <w:bookmarkStart w:id="134" w:name="_Toc20823296"/>
      <w:r/>
      <w:bookmarkStart w:id="135" w:name="_Toc20823309"/>
      <w:r/>
      <w:bookmarkStart w:id="136" w:name="_Toc16938553"/>
      <w:r/>
      <w:bookmarkStart w:id="137" w:name="_Toc513029237"/>
      <w:r>
        <w:rPr>
          <w:rFonts w:hint="eastAsia" w:ascii="方正黑体_GBK" w:hAnsi="方正黑体_GBK" w:eastAsia="方正黑体_GBK" w:cs="方正黑体_GBK"/>
          <w:color w:val="000000"/>
        </w:rPr>
        <w:t xml:space="preserve">四、投标文件的递交</w:t>
      </w:r>
      <w:bookmarkEnd w:id="131"/>
      <w:r/>
      <w:bookmarkEnd w:id="132"/>
      <w:r/>
      <w:bookmarkEnd w:id="133"/>
      <w:r/>
      <w:bookmarkEnd w:id="13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38" w:name="_Toc20823297"/>
      <w:r/>
      <w:bookmarkStart w:id="139" w:name="_Toc513029225"/>
      <w:r/>
      <w:bookmarkStart w:id="140" w:name="_Toc16938541"/>
      <w:r/>
      <w:bookmarkStart w:id="141" w:name="_Toc462564084"/>
      <w:r>
        <w:rPr>
          <w:rFonts w:hint="eastAsia" w:ascii="方正楷体_GBK" w:hAnsi="方正楷体_GBK" w:eastAsia="方正楷体_GBK" w:cs="方正楷体_GBK"/>
          <w:color w:val="000000"/>
        </w:rPr>
        <w:t xml:space="preserve">17.投标文件</w:t>
      </w:r>
      <w:bookmarkEnd w:id="138"/>
      <w:r/>
      <w:bookmarkEnd w:id="139"/>
      <w:r/>
      <w:bookmarkEnd w:id="140"/>
      <w:r/>
      <w:bookmarkEnd w:id="141"/>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color w:val="000000"/>
          <w:sz w:val="24"/>
          <w:lang w:val="zh-CN"/>
        </w:rPr>
      </w:r>
      <w:r/>
    </w:p>
    <w:p>
      <w:pPr>
        <w:pStyle w:val="801"/>
        <w:ind w:firstLine="420"/>
        <w:rPr>
          <w:rFonts w:hint="eastAsia" w:ascii="宋体" w:hAnsi="宋体"/>
          <w:color w:val="000000"/>
          <w:sz w:val="24"/>
          <w:lang w:val="zh-CN"/>
        </w:rPr>
      </w:pPr>
      <w:r/>
      <w:bookmarkEnd w:id="142"/>
      <w:r/>
      <w:bookmarkEnd w:id="143"/>
      <w:r/>
      <w:bookmarkEnd w:id="144"/>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45" w:name="_Toc20823299"/>
      <w:r/>
      <w:bookmarkStart w:id="146" w:name="_Toc513029227"/>
      <w:r/>
      <w:bookmarkStart w:id="147" w:name="_Toc16938543"/>
      <w:r>
        <w:rPr>
          <w:rFonts w:hint="eastAsia" w:ascii="方正楷体_GBK" w:hAnsi="方正楷体_GBK" w:eastAsia="方正楷体_GBK" w:cs="方正楷体_GBK"/>
          <w:color w:val="000000"/>
        </w:rPr>
        <w:t xml:space="preserve">18.投标文件</w:t>
      </w:r>
      <w:bookmarkEnd w:id="145"/>
      <w:r/>
      <w:bookmarkEnd w:id="146"/>
      <w:r/>
      <w:bookmarkEnd w:id="147"/>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48" w:name="_Toc16938544"/>
      <w:r/>
      <w:bookmarkStart w:id="149" w:name="_Toc20823300"/>
      <w:r/>
      <w:bookmarkStart w:id="150" w:name="_Toc513029228"/>
      <w:r>
        <w:rPr>
          <w:rFonts w:hint="eastAsia" w:ascii="方正楷体_GBK" w:hAnsi="方正楷体_GBK" w:eastAsia="方正楷体_GBK" w:cs="方正楷体_GBK"/>
          <w:color w:val="000000"/>
        </w:rPr>
        <w:t xml:space="preserve">19.投标文件的撤回和修改</w:t>
      </w:r>
      <w:bookmarkEnd w:id="148"/>
      <w:r/>
      <w:bookmarkEnd w:id="149"/>
      <w:r/>
      <w:bookmarkEnd w:id="150"/>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1" w:name="_Toc20823301"/>
      <w:r/>
      <w:bookmarkStart w:id="152" w:name="_Toc513029229"/>
      <w:r/>
      <w:bookmarkStart w:id="153" w:name="_Toc16938545"/>
      <w:r/>
      <w:bookmarkStart w:id="154" w:name="_Toc120614218"/>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51"/>
      <w:r/>
      <w:bookmarkEnd w:id="152"/>
      <w:r/>
      <w:bookmarkEnd w:id="153"/>
      <w:r/>
      <w:bookmarkEnd w:id="15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55" w:name="_Toc20823302"/>
      <w:r/>
      <w:bookmarkStart w:id="156" w:name="_Toc513029230"/>
      <w:r/>
      <w:bookmarkStart w:id="157" w:name="_Toc16938546"/>
      <w:r>
        <w:rPr>
          <w:rFonts w:hint="eastAsia" w:ascii="方正楷体_GBK" w:hAnsi="方正楷体_GBK" w:eastAsia="方正楷体_GBK" w:cs="方正楷体_GBK"/>
          <w:color w:val="000000"/>
        </w:rPr>
        <w:t xml:space="preserve">20.开标</w:t>
      </w:r>
      <w:bookmarkEnd w:id="155"/>
      <w:r/>
      <w:bookmarkEnd w:id="156"/>
      <w:r/>
      <w:bookmarkEnd w:id="157"/>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58" w:name="_Toc513029231"/>
      <w:r/>
      <w:bookmarkStart w:id="159" w:name="_Toc16938547"/>
      <w:r/>
      <w:bookmarkStart w:id="160" w:name="_Toc20823303"/>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bookmarkEnd w:id="158"/>
      <w:r/>
      <w:bookmarkEnd w:id="159"/>
      <w:r/>
      <w:bookmarkEnd w:id="160"/>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61" w:name="_Toc513029232"/>
      <w:r/>
      <w:bookmarkStart w:id="162" w:name="_Toc16938548"/>
      <w:r/>
      <w:bookmarkStart w:id="163" w:name="_Toc20823304"/>
      <w:r>
        <w:rPr>
          <w:rFonts w:hint="eastAsia" w:ascii="方正楷体_GBK" w:hAnsi="方正楷体_GBK" w:eastAsia="方正楷体_GBK" w:cs="方正楷体_GBK"/>
          <w:color w:val="000000"/>
        </w:rPr>
        <w:t xml:space="preserve">23.投标文件的澄清</w:t>
      </w:r>
      <w:bookmarkEnd w:id="161"/>
      <w:r/>
      <w:bookmarkEnd w:id="162"/>
      <w:r/>
      <w:bookmarkEnd w:id="163"/>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64" w:name="_Toc20823305"/>
      <w:r/>
      <w:bookmarkStart w:id="165" w:name="_Toc513029233"/>
      <w:r/>
      <w:bookmarkStart w:id="166" w:name="_Toc16938549"/>
      <w:r>
        <w:rPr>
          <w:rFonts w:hint="eastAsia" w:ascii="方正楷体_GBK" w:hAnsi="方正楷体_GBK" w:eastAsia="方正楷体_GBK" w:cs="方正楷体_GBK"/>
          <w:color w:val="000000"/>
        </w:rPr>
        <w:t xml:space="preserve">24.投标文件的</w:t>
      </w:r>
      <w:bookmarkEnd w:id="164"/>
      <w:r/>
      <w:bookmarkEnd w:id="165"/>
      <w:r/>
      <w:bookmarkEnd w:id="166"/>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01"/>
        <w:ind w:firstLine="420"/>
        <w:rPr>
          <w:rFonts w:hint="eastAsia" w:ascii="宋体" w:hAnsi="宋体"/>
          <w:color w:val="000000"/>
          <w:sz w:val="24"/>
          <w:lang w:val="zh-CN"/>
        </w:rPr>
      </w:pPr>
      <w:r/>
      <w:bookmarkStart w:id="167" w:name="_Toc513029234"/>
      <w:r/>
      <w:bookmarkStart w:id="168" w:name="_Toc20823306"/>
      <w:r/>
      <w:bookmarkStart w:id="169"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01"/>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color w:val="000000"/>
          <w:sz w:val="24"/>
          <w:szCs w:val="22"/>
          <w:lang w:val="zh-CN"/>
        </w:rPr>
        <w:t xml:space="preserve">供应商已随投标文件一并提交相关书面说明及必要的证明材料的，在评标现场可不再重复提交</w:t>
      </w:r>
      <w:bookmarkEnd w:id="170"/>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7"/>
      <w:r/>
      <w:bookmarkEnd w:id="168"/>
      <w:r/>
      <w:bookmarkEnd w:id="169"/>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bookmarkStart w:id="171" w:name="_Toc20823307"/>
      <w:r/>
      <w:bookmarkStart w:id="172" w:name="_Toc16938551"/>
      <w:r/>
      <w:bookmarkStart w:id="173"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01"/>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01"/>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04"/>
        <w:ind w:firstLine="465"/>
        <w:spacing w:before="120" w:after="120"/>
        <w:rPr>
          <w:rFonts w:hint="eastAsia" w:ascii="方正黑体_GBK" w:hAnsi="方正黑体_GBK" w:eastAsia="方正黑体_GBK" w:cs="方正黑体_GBK"/>
          <w:color w:val="00000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color w:val="000000"/>
        </w:rPr>
        <w:t xml:space="preserve">六、定标</w:t>
      </w:r>
      <w:bookmarkEnd w:id="17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75" w:name="_Toc20823310"/>
      <w:r/>
      <w:bookmarkStart w:id="176" w:name="_Toc16938554"/>
      <w:r/>
      <w:bookmarkStart w:id="177" w:name="_Toc513029238"/>
      <w:r>
        <w:rPr>
          <w:rFonts w:hint="eastAsia" w:ascii="方正楷体_GBK" w:hAnsi="方正楷体_GBK" w:eastAsia="方正楷体_GBK" w:cs="方正楷体_GBK"/>
          <w:color w:val="000000"/>
        </w:rPr>
        <w:t xml:space="preserve">2</w:t>
      </w:r>
      <w:bookmarkEnd w:id="177"/>
      <w:r>
        <w:rPr>
          <w:rFonts w:hint="eastAsia" w:ascii="方正楷体_GBK" w:hAnsi="方正楷体_GBK" w:eastAsia="方正楷体_GBK" w:cs="方正楷体_GBK"/>
          <w:color w:val="000000"/>
        </w:rPr>
        <w:t xml:space="preserve">6.确定</w:t>
      </w:r>
      <w:bookmarkEnd w:id="175"/>
      <w:r/>
      <w:bookmarkEnd w:id="17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bookmarkStart w:id="178"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End w:id="178"/>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bookmarkStart w:id="179" w:name="_Toc513029236"/>
      <w:r/>
      <w:bookmarkStart w:id="180" w:name="_Toc20823308"/>
      <w:r/>
      <w:bookmarkStart w:id="181" w:name="_Toc16938552"/>
      <w:r/>
      <w:bookmarkStart w:id="182" w:name="_Toc120614220"/>
      <w:r>
        <w:rPr>
          <w:rFonts w:hint="eastAsia" w:ascii="方正黑体_GBK" w:hAnsi="方正黑体_GBK" w:eastAsia="方正黑体_GBK" w:cs="方正黑体_GBK"/>
          <w:color w:val="000000"/>
        </w:rPr>
        <w:t xml:space="preserve">七、授予合同</w:t>
      </w:r>
      <w:bookmarkEnd w:id="182"/>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End w:id="179"/>
      <w:r/>
      <w:bookmarkEnd w:id="180"/>
      <w:r/>
      <w:bookmarkEnd w:id="18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801"/>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04"/>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38.促进中小企业发展</w:t>
      </w:r>
      <w:r>
        <w:rPr>
          <w:rFonts w:hint="eastAsia" w:ascii="方正楷体_GBK" w:hAnsi="方正楷体_GBK" w:eastAsia="方正楷体_GBK" w:cs="方正楷体_GBK"/>
          <w:color w:val="000000"/>
          <w:sz w:val="28"/>
          <w:lang w:val="zh-CN"/>
        </w:rPr>
      </w:r>
      <w:r/>
    </w:p>
    <w:p>
      <w:pPr>
        <w:pStyle w:val="801"/>
        <w:ind w:firstLine="420"/>
        <w:rPr>
          <w:rFonts w:hint="eastAsia" w:ascii="宋体" w:hAnsi="宋体"/>
          <w:color w:val="000000"/>
          <w:sz w:val="24"/>
        </w:rPr>
      </w:pPr>
      <w:r>
        <w:rPr>
          <w:rFonts w:hint="eastAsia" w:ascii="宋体" w:hAnsi="宋体"/>
          <w:color w:val="000000"/>
          <w:sz w:val="24"/>
        </w:rPr>
        <w:t xml:space="preserve">38.1 </w:t>
      </w:r>
      <w:r>
        <w:rPr>
          <w:rFonts w:hint="eastAsia" w:ascii="宋体" w:hAnsi="宋体" w:cs="宋体"/>
          <w:b/>
          <w:bCs/>
          <w:color w:val="000000"/>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801"/>
        <w:ind w:firstLine="420"/>
        <w:rPr>
          <w:rFonts w:hint="eastAsia" w:ascii="宋体" w:hAnsi="宋体"/>
          <w:color w:val="000000"/>
          <w:sz w:val="24"/>
          <w:lang w:val="zh-CN"/>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01"/>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rPr>
      </w:r>
      <w:r/>
    </w:p>
    <w:p>
      <w:pPr>
        <w:pStyle w:val="864"/>
        <w:rPr>
          <w:rFonts w:hint="eastAsia"/>
          <w:color w:val="000000"/>
        </w:rPr>
      </w:pPr>
      <w:r>
        <w:rPr>
          <w:rFonts w:hint="eastAsia"/>
          <w:color w:val="000000"/>
        </w:rPr>
      </w:r>
      <w:r/>
    </w:p>
    <w:p>
      <w:pPr>
        <w:pStyle w:val="801"/>
        <w:rPr>
          <w:rFonts w:hint="eastAsia"/>
          <w:color w:val="000000"/>
          <w:lang w:val="zh-CN"/>
        </w:rPr>
      </w:pPr>
      <w:r>
        <w:rPr>
          <w:rFonts w:hint="eastAsia"/>
          <w:color w:val="000000"/>
          <w:lang w:val="zh-CN"/>
        </w:rPr>
      </w:r>
      <w:r/>
    </w:p>
    <w:p>
      <w:pPr>
        <w:pStyle w:val="86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01"/>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64"/>
        <w:ind w:left="0"/>
        <w:spacing w:line="264" w:lineRule="auto"/>
        <w:rPr>
          <w:rFonts w:hint="eastAsia"/>
          <w:color w:val="000000"/>
        </w:rPr>
      </w:pPr>
      <w:r>
        <w:rPr>
          <w:rFonts w:hint="eastAsia"/>
          <w:color w:val="000000"/>
        </w:rPr>
      </w:r>
      <w:r/>
    </w:p>
    <w:p>
      <w:pPr>
        <w:pStyle w:val="801"/>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01"/>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01"/>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01"/>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01"/>
        <w:rPr>
          <w:rFonts w:hint="eastAsia"/>
          <w:color w:val="000000"/>
        </w:rPr>
      </w:pPr>
      <w:r>
        <w:rPr>
          <w:rFonts w:ascii="宋体" w:hAnsi="宋体" w:cs="宋体"/>
          <w:color w:val="000000"/>
          <w:sz w:val="24"/>
          <w:szCs w:val="24"/>
        </w:rPr>
        <w:t xml:space="preserve">1.</w:t>
      </w:r>
      <w:r>
        <w:rPr>
          <w:rFonts w:hint="eastAsia" w:ascii="宋体" w:hAnsi="宋体" w:cs="宋体"/>
          <w:color w:val="000000"/>
          <w:sz w:val="24"/>
          <w:szCs w:val="24"/>
        </w:rPr>
        <w:t xml:space="preserve">7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833"/>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w:t>
      </w:r>
      <w:r>
        <w:rPr>
          <w:rFonts w:hint="eastAsia" w:ascii="宋体" w:hAnsi="宋体" w:cs="Courier New"/>
          <w:color w:val="000000"/>
          <w:sz w:val="24"/>
          <w:szCs w:val="24"/>
        </w:rPr>
        <w:t xml:space="preserve">退还时间及条件：验收合格且合同履行期结束后5个工作日内。</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833"/>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01"/>
        <w:spacing w:line="264"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w:t>
      </w:r>
      <w:r>
        <w:rPr>
          <w:rFonts w:hint="eastAsia" w:ascii="宋体" w:hAnsi="宋体" w:cs="Courier New"/>
          <w:color w:val="000000"/>
          <w:sz w:val="24"/>
          <w:szCs w:val="24"/>
          <w:u w:val="single"/>
        </w:rPr>
        <w:t xml:space="preserve">30%</w:t>
      </w:r>
      <w:r>
        <w:rPr>
          <w:rFonts w:hint="eastAsia" w:ascii="宋体" w:hAnsi="宋体" w:cs="Courier New"/>
          <w:color w:val="000000"/>
          <w:sz w:val="24"/>
          <w:szCs w:val="24"/>
        </w:rPr>
        <w:t xml:space="preserve">作为预付款，该预付款在支付合同款时分次扣回。合同款按季度考核合格后支付，考核扣除的费用从应支付的款项中扣除。</w:t>
      </w:r>
      <w:r>
        <w:rPr>
          <w:rFonts w:hint="eastAsia" w:ascii="宋体" w:hAnsi="宋体"/>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满足合同约定支付条件的，甲方收到乙方发票后10个工作日内，将资金支付到合同约定的乙方账户。 </w:t>
      </w:r>
      <w:r>
        <w:rPr>
          <w:rFonts w:hint="eastAsia" w:ascii="宋体" w:hAnsi="宋体" w:cs="Courier New"/>
          <w:color w:val="000000"/>
          <w:sz w:val="24"/>
          <w:szCs w:val="24"/>
        </w:rPr>
      </w:r>
      <w:r/>
    </w:p>
    <w:p>
      <w:pPr>
        <w:pStyle w:val="833"/>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lang w:val="en-US" w:eastAsia="zh-CN"/>
        </w:rPr>
        <w:t xml:space="preserve">万分之五</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lang w:val="en-US" w:eastAsia="zh-CN"/>
        </w:rPr>
        <w:t xml:space="preserve">5</w:t>
      </w:r>
      <w:r>
        <w:rPr>
          <w:rFonts w:ascii="宋体" w:hAnsi="宋体" w:cs="宋体"/>
          <w:color w:val="000000"/>
          <w:sz w:val="24"/>
          <w:szCs w:val="24"/>
        </w:rPr>
        <w:t xml:space="preserve">%。</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lang w:val="en-US" w:eastAsia="zh-CN"/>
        </w:rPr>
        <w:t xml:space="preserve">万分之五</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01"/>
        <w:spacing w:line="264" w:lineRule="auto"/>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833"/>
        <w:ind w:firstLine="240"/>
        <w:spacing w:before="120" w:after="120" w:line="264" w:lineRule="auto"/>
        <w:rPr>
          <w:rFonts w:hint="eastAsia" w:hAnsi="宋体"/>
          <w:color w:val="000000"/>
          <w:sz w:val="24"/>
          <w:szCs w:val="24"/>
        </w:rPr>
      </w:pPr>
      <w:r/>
      <w:bookmarkEnd w:id="183"/>
      <w:r/>
      <w:bookmarkEnd w:id="184"/>
      <w:r/>
      <w:bookmarkEnd w:id="185"/>
      <w:r>
        <w:rPr>
          <w:rFonts w:hint="eastAsia" w:hAnsi="宋体"/>
          <w:color w:val="000000"/>
          <w:sz w:val="24"/>
          <w:szCs w:val="24"/>
        </w:rPr>
        <w:t xml:space="preserve">甲方：（公章）                       乙方：（公章）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833"/>
        <w:ind w:firstLine="240"/>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01"/>
        <w:jc w:val="center"/>
        <w:spacing w:before="120" w:after="120" w:line="264"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833"/>
        <w:jc w:val="left"/>
        <w:spacing w:line="264"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103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color w:val="000000"/>
          <w:sz w:val="24"/>
          <w:szCs w:val="24"/>
        </w:rPr>
      </w:r>
      <w:r/>
    </w:p>
    <w:p>
      <w:pPr>
        <w:pStyle w:val="801"/>
        <w:ind w:firstLine="480"/>
        <w:rPr>
          <w:rFonts w:hint="eastAsia" w:ascii="宋体" w:hAnsi="宋体"/>
          <w:color w:val="000000"/>
          <w:sz w:val="24"/>
          <w:szCs w:val="24"/>
        </w:rPr>
      </w:pPr>
      <w:r/>
      <w:bookmarkStart w:id="192" w:name="_Toc49090575"/>
      <w:r/>
      <w:bookmarkStart w:id="193" w:name="_Toc120614281"/>
      <w:r/>
      <w:bookmarkStart w:id="194" w:name="_Toc26554093"/>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0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南京市消防救援局位于南京市鼓楼区北京西路1号。</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占地面积：5200㎡，建筑面积：18600㎡。</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3.办公用房</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801"/>
        <w:ind w:firstLine="480"/>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办公楼2栋（包含主楼、北京西路消防站辅楼，总高26层）、地下停车库1座。辅助设施包括：安保监控室1间、配电间1间。办公场所出入口3个，其中主出入口1个，辅助出入口2个。</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01"/>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三、服务清单</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所属行业类型</w:t>
            </w:r>
            <w:r>
              <w:rPr>
                <w:rFonts w:hint="eastAsia" w:ascii="宋体" w:hAnsi="宋体"/>
                <w:bCs/>
                <w:color w:val="000000"/>
                <w:sz w:val="24"/>
                <w:szCs w:val="24"/>
              </w:rPr>
            </w:r>
            <w:r/>
          </w:p>
        </w:tc>
        <w:tc>
          <w:tcPr>
            <w:tcW w:w="566" w:type="dxa"/>
            <w:vAlign w:val="center"/>
            <w:textDirection w:val="lrTb"/>
            <w:noWrap w:val="false"/>
          </w:tcPr>
          <w:p>
            <w:pPr>
              <w:pStyle w:val="801"/>
              <w:jc w:val="center"/>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350"/>
        </w:trPr>
        <w:tc>
          <w:tcPr>
            <w:tcW w:w="420"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801"/>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801"/>
              <w:jc w:val="center"/>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r>
            <w:r/>
          </w:p>
        </w:tc>
      </w:tr>
    </w:tbl>
    <w:p>
      <w:pPr>
        <w:pStyle w:val="80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01"/>
        <w:ind w:firstLine="480"/>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01"/>
        <w:ind w:firstLine="480"/>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1.服务要求</w:t>
      </w:r>
      <w:r>
        <w:rPr>
          <w:rFonts w:hint="eastAsia" w:ascii="宋体" w:hAnsi="宋体"/>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1.环境保洁</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（1）室外区域</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（2）地下停车库</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2.安全保卫</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（2）安全保卫人员有明显标志，作业规范，反应机敏、熟悉环境，处理异常情况及时、正确，文明执勤。</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（3）危及物业使用安全处设置明显标志和切实的安全防范措施。</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（4）有针对性地提供突发事件的安全保卫工作服务，措施得力，制度健全，人员到位。</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（5）重大火灾、刑事案件或交通事故发生率1‰以下，处理及时率100%。</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（6）道路通畅、路面、路牙及相关设施完整，标识完好。</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（7）停车场管理制度完善，人员配备合理，机动车辆、非机动车分区停放有序、安全可靠，无乱停乱放和阻塞现象。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（8）出入口和道路无堵塞现象。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3.工程维护</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（1）日常维修报修15分钟内到场，维修率100%。</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（2）所有维修人员必须持有效证件上岗。</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（3）电梯、空调、消防、弱电等专业维保单位进行维保时，必须有专人随工监督。</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（4）高压配电间值班需24小时值守。</w:t>
            </w:r>
            <w:r>
              <w:rPr>
                <w:rFonts w:hint="eastAsia" w:ascii="宋体" w:hAnsi="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5）制定完备的应急预案，定期演练，防止突发事件的发生。</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4.客服及会务服务</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统筹规划要求：提前梳理会议全流程节点，制定会务筹备清单，细化分工、逐项落实，提前排查各类隐患，杜绝遗漏事项，保障会议筹备零失误。</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现场规范要求：会场布置整洁、规整、统一，座签、物料摆放整齐有序，无杂乱、无破损、无错漏；设备调试到位，全程无杂音、黑屏、卡顿等问题，保障会议顺利开展。</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服务礼仪要求：会务服务人员全程着装统一、仪容整洁，站姿、坐姿规范；引导宾客礼貌热情、用语标准，主动为参会人员提供答疑、指引、物资补给等服务，举止得体、专业大方。</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时效把控要求：严格把控时间节点，提前完成所有筹备工作，不拖延、不临时赶工；会议期间快速响应现场突发问题，高效处置、不耽误会议流程。</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应急处置要求：熟悉各类会议突发情况处理流程，针对设备故障、人员突发需求、现场秩序问题、天气及场地突发状况等，具备快速应急处置能力，最大限度降低会议影响。</w:t>
            </w:r>
            <w:r>
              <w:rPr>
                <w:rFonts w:hint="eastAsia" w:ascii="宋体" w:hAnsi="宋体" w:eastAsia="宋体" w:cs="宋体"/>
                <w:color w:val="000000"/>
                <w:sz w:val="24"/>
                <w:szCs w:val="24"/>
              </w:rPr>
            </w:r>
            <w:r/>
          </w:p>
          <w:p>
            <w:pPr>
              <w:pStyle w:val="801"/>
              <w:jc w:val="left"/>
              <w:rPr>
                <w:color w:val="000000"/>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收尾规范要求：会后快速完成场地复原、物资盘点，做到场地干净、物资齐全，收尾工作高效、规范、彻底。</w:t>
            </w:r>
            <w:r>
              <w:rPr>
                <w:color w:val="000000"/>
              </w:rPr>
            </w:r>
            <w:r/>
          </w:p>
        </w:tc>
      </w:tr>
    </w:tbl>
    <w:p>
      <w:pPr>
        <w:pStyle w:val="801"/>
        <w:rPr>
          <w:rFonts w:hint="eastAsia"/>
          <w:color w:val="000000"/>
          <w:sz w:val="24"/>
          <w:szCs w:val="24"/>
        </w:rPr>
      </w:pPr>
      <w:r>
        <w:rPr>
          <w:rFonts w:hint="eastAsia"/>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01"/>
              <w:rPr>
                <w:rFonts w:hint="eastAsia" w:ascii="宋体" w:hAnsi="宋体" w:cs="宋体"/>
                <w:color w:val="000000"/>
                <w:sz w:val="24"/>
                <w:szCs w:val="24"/>
              </w:rPr>
            </w:pPr>
            <w:r>
              <w:rPr>
                <w:rFonts w:hint="eastAsia" w:ascii="宋体" w:hAnsi="宋体" w:cs="宋体"/>
                <w:color w:val="000000"/>
                <w:sz w:val="24"/>
                <w:szCs w:val="24"/>
              </w:rPr>
              <w:t xml:space="preserve">（一）人员数量（不少于</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eastAsia="宋体"/>
                <w:color w:val="000000"/>
                <w:lang w:val="en-US" w:eastAsia="zh-CN"/>
              </w:rPr>
            </w:pPr>
            <w:r>
              <w:rPr>
                <w:rFonts w:hint="eastAsia" w:ascii="宋体" w:hAnsi="宋体" w:cs="宋体"/>
                <w:color w:val="000000"/>
                <w:sz w:val="24"/>
                <w:szCs w:val="24"/>
              </w:rPr>
              <w:t xml:space="preserve">1.项目负责人：1人</w:t>
            </w:r>
            <w:r>
              <w:rPr>
                <w:rFonts w:hint="eastAsia" w:eastAsia="宋体"/>
                <w:color w:val="000000"/>
                <w:lang w:val="en-US" w:eastAsia="zh-CN"/>
              </w:rPr>
            </w:r>
            <w:r/>
          </w:p>
          <w:p>
            <w:pPr>
              <w:pStyle w:val="801"/>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项目助理：</w:t>
            </w:r>
            <w:r>
              <w:rPr>
                <w:rFonts w:hint="eastAsia" w:ascii="宋体" w:hAnsi="宋体" w:cs="宋体"/>
                <w:color w:val="000000"/>
                <w:sz w:val="24"/>
                <w:szCs w:val="24"/>
                <w:lang w:val="en-US" w:eastAsia="zh-CN"/>
              </w:rPr>
              <w:t xml:space="preserve">1人</w:t>
            </w:r>
            <w:r>
              <w:rPr>
                <w:rFonts w:hint="eastAsia" w:ascii="宋体" w:hAnsi="宋体" w:cs="宋体"/>
                <w:color w:val="000000"/>
                <w:sz w:val="24"/>
                <w:szCs w:val="24"/>
                <w:lang w:val="en-US" w:eastAsia="zh-CN"/>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客服人员：3人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.安保人员：</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人。其中：</w:t>
            </w:r>
            <w:r>
              <w:rPr>
                <w:rFonts w:hint="eastAsia" w:ascii="宋体" w:hAnsi="宋体" w:cs="宋体"/>
                <w:color w:val="000000"/>
                <w:sz w:val="24"/>
                <w:szCs w:val="24"/>
              </w:rPr>
            </w:r>
            <w:r/>
          </w:p>
          <w:p>
            <w:pPr>
              <w:pStyle w:val="801"/>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（1）秩序维护员：1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hint="eastAsia" w:ascii="宋体" w:hAnsi="宋体" w:eastAsia="宋体" w:cs="宋体"/>
                <w:color w:val="000000"/>
                <w:sz w:val="24"/>
                <w:szCs w:val="24"/>
                <w:lang w:eastAsia="zh-CN"/>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（2）车辆管理员：</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（3）消防监控值班：3人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.保洁人员：11人（含领班1人）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.工程人员：</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人。其中：</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（1）综合维修工：</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（2）配电值班工：3人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（二）人员要求</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项目经理（</w:t>
            </w:r>
            <w:r>
              <w:rPr>
                <w:rFonts w:hint="eastAsia" w:ascii="宋体" w:hAnsi="宋体" w:cs="宋体"/>
                <w:color w:val="000000"/>
                <w:sz w:val="24"/>
                <w:szCs w:val="24"/>
              </w:rPr>
              <w:t xml:space="preserve">项目负责人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：大专（含）以上文化，具有较强的组织、管理、沟通能力。</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2.各部门主管：大专（含）以上文化，具有较强的组织、管理、沟通能力。                                      </w:t>
            </w:r>
            <w:r>
              <w:rPr>
                <w:rFonts w:hint="eastAsia" w:ascii="宋体" w:hAnsi="宋体" w:cs="宋体"/>
                <w:color w:val="000000"/>
                <w:sz w:val="24"/>
                <w:szCs w:val="24"/>
              </w:rPr>
            </w:r>
            <w:r/>
          </w:p>
          <w:p>
            <w:pPr>
              <w:pStyle w:val="801"/>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秩序维护人员（须男性）：高中（含）以上文化，身体健壮（值勤和巡逻岗身高1.72米以上，形象岗身高1.75米以上），持保安员证，有责任心，具备一定的语言表达能力和沟通能力，接受过安保培训，有处理突发事件的经验，遵纪守法，服从管理，无不良行为记录。</w:t>
            </w:r>
            <w:r>
              <w:rPr>
                <w:rFonts w:hint="eastAsia" w:ascii="宋体" w:hAnsi="宋体" w:eastAsia="宋体" w:cs="宋体"/>
                <w:color w:val="000000"/>
                <w:sz w:val="24"/>
                <w:szCs w:val="24"/>
                <w:lang w:eastAsia="zh-CN"/>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4.消防监控值班人员：高中（含）以上文化，持证上岗。值班人员上岗时必须遵守“五不”，即不喝酒、不抽烟、不擅离工作岗位，不迟到早退，不做与工作无关的事。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5.保洁、绿化人员：初中（含）以上文化，身体健康，五官端正，心理健康，无不良行为记录，具有吃苦耐劳的精神，服从管理。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6.会务服务人员（须女性）：高中（含）以上文化，要求面貌端庄，身高1.62米以上，经专业培训，有前台接待或会议服务从业经验2年以上。能够较快熟悉人员及办公环境。工作责任心强，服从管理。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7.工程人员：高中（含）以上文化，具有2年以上专业工作经验。维修人员持有低压电工证书，配电值班人员持有高压电工证书。遵纪守法，服从管理，无不良行为记录。                    </w:t>
            </w:r>
            <w:r>
              <w:rPr>
                <w:rFonts w:hint="eastAsia" w:ascii="宋体" w:hAnsi="宋体" w:cs="宋体"/>
                <w:color w:val="000000"/>
                <w:sz w:val="24"/>
                <w:szCs w:val="24"/>
              </w:rPr>
            </w:r>
            <w:r/>
          </w:p>
          <w:p>
            <w:pPr>
              <w:pStyle w:val="801"/>
              <w:rPr>
                <w:rFonts w:hint="eastAsia" w:ascii="宋体" w:hAnsi="宋体" w:cs="宋体"/>
                <w:b/>
                <w:bCs/>
                <w:color w:val="000000"/>
                <w:spacing w:val="-1"/>
                <w:sz w:val="24"/>
                <w:szCs w:val="24"/>
              </w:rPr>
            </w:pPr>
            <w:r>
              <w:rPr>
                <w:rFonts w:hint="eastAsia" w:ascii="宋体" w:hAnsi="宋体" w:cs="宋体"/>
                <w:color w:val="000000"/>
                <w:sz w:val="24"/>
                <w:szCs w:val="24"/>
              </w:rPr>
              <w:t xml:space="preserve">8.所有服务人员要求统一着装、持证上岗、尽职尽责、岗位职责明确。上班不迟到，不早退，不串岗、不闲谈、不干私事，认真履行岗位职责，服从管理，接收督促，及时整改。  </w:t>
            </w:r>
            <w:r>
              <w:rPr>
                <w:rFonts w:hint="eastAsia" w:ascii="宋体" w:hAnsi="宋体" w:cs="宋体"/>
                <w:b/>
                <w:bCs/>
                <w:color w:val="000000"/>
                <w:spacing w:val="-1"/>
                <w:sz w:val="24"/>
                <w:szCs w:val="24"/>
              </w:rPr>
            </w:r>
            <w:r/>
          </w:p>
        </w:tc>
      </w:tr>
    </w:tbl>
    <w:p>
      <w:pPr>
        <w:pStyle w:val="801"/>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rPr>
            </w:r>
            <w:r/>
          </w:p>
          <w:p>
            <w:pPr>
              <w:pStyle w:val="801"/>
              <w:jc w:val="left"/>
              <w:widowControl/>
              <w:rPr>
                <w:rFonts w:hint="eastAsia" w:ascii="宋体" w:hAnsi="宋体" w:eastAsia="宋体" w:cs="宋体"/>
                <w:b/>
                <w:bCs/>
                <w:color w:val="000000"/>
                <w:spacing w:val="-1"/>
                <w:sz w:val="24"/>
                <w:szCs w:val="24"/>
                <w:lang w:eastAsia="zh-CN"/>
              </w:rPr>
            </w:pPr>
            <w:r>
              <w:rPr>
                <w:rFonts w:hint="eastAsia" w:ascii="宋体" w:hAnsi="宋体" w:cs="宋体"/>
                <w:color w:val="000000"/>
                <w:sz w:val="24"/>
                <w:szCs w:val="24"/>
              </w:rPr>
              <w:t xml:space="preserve">6.供应商负责配备用于物业管理服务的设备、机具、用具（包括安保器械、工程维修用具）等，需满足服务实际需要以及采购人规定要求。劳保清洁易耗品</w:t>
            </w:r>
            <w:r>
              <w:rPr>
                <w:rFonts w:hint="eastAsia" w:ascii="宋体" w:hAnsi="宋体" w:cs="宋体"/>
                <w:color w:val="000000"/>
                <w:sz w:val="24"/>
                <w:szCs w:val="24"/>
                <w:lang w:val="en-US" w:eastAsia="zh-CN"/>
              </w:rPr>
              <w:t xml:space="preserve">由</w:t>
            </w:r>
            <w:r>
              <w:rPr>
                <w:rFonts w:hint="eastAsia" w:ascii="宋体" w:hAnsi="宋体" w:cs="宋体"/>
                <w:color w:val="000000"/>
                <w:sz w:val="24"/>
                <w:szCs w:val="24"/>
              </w:rPr>
              <w:t xml:space="preserve">采购人提供</w:t>
            </w:r>
            <w:r>
              <w:rPr>
                <w:rFonts w:hint="eastAsia" w:ascii="宋体" w:hAnsi="宋体" w:cs="宋体"/>
                <w:color w:val="000000"/>
                <w:sz w:val="24"/>
                <w:szCs w:val="24"/>
                <w:lang w:eastAsia="zh-CN"/>
              </w:rPr>
              <w:t xml:space="preserve">。</w:t>
            </w:r>
            <w:r>
              <w:rPr>
                <w:rFonts w:hint="eastAsia" w:ascii="宋体" w:hAnsi="宋体" w:eastAsia="宋体" w:cs="宋体"/>
                <w:b/>
                <w:bCs/>
                <w:color w:val="000000"/>
                <w:spacing w:val="-1"/>
                <w:sz w:val="24"/>
                <w:szCs w:val="24"/>
                <w:lang w:eastAsia="zh-CN"/>
              </w:rPr>
            </w:r>
            <w:r/>
          </w:p>
        </w:tc>
      </w:tr>
    </w:tbl>
    <w:p>
      <w:pPr>
        <w:pStyle w:val="801"/>
        <w:ind w:firstLine="480"/>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80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rPr>
      </w:r>
      <w:r/>
    </w:p>
    <w:p>
      <w:pPr>
        <w:pStyle w:val="801"/>
        <w:ind w:firstLine="480"/>
        <w:jc w:val="left"/>
        <w:rPr>
          <w:rFonts w:hint="eastAsia" w:ascii="宋体" w:hAnsi="宋体"/>
          <w:bCs/>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《人工成本报价明细表》（格式见第六章）并满足以下要求：</w:t>
      </w:r>
      <w:r>
        <w:rPr>
          <w:rFonts w:hint="eastAsia" w:ascii="宋体" w:hAnsi="宋体"/>
          <w:bCs/>
          <w:color w:val="000000"/>
          <w:sz w:val="24"/>
          <w:szCs w:val="24"/>
        </w:rPr>
      </w:r>
      <w:r/>
    </w:p>
    <w:p>
      <w:pPr>
        <w:pStyle w:val="801"/>
        <w:ind w:firstLine="480"/>
        <w:jc w:val="left"/>
        <w:rPr>
          <w:rFonts w:ascii="宋体" w:hAnsi="宋体"/>
          <w:bCs/>
          <w:color w:val="000000"/>
          <w:sz w:val="24"/>
          <w:szCs w:val="24"/>
        </w:rPr>
      </w:pPr>
      <w:r>
        <w:rPr>
          <w:rFonts w:hint="eastAsia" w:ascii="宋体" w:hAnsi="宋体"/>
          <w:bCs/>
          <w:color w:val="000000"/>
          <w:sz w:val="24"/>
          <w:szCs w:val="24"/>
        </w:rPr>
        <w:t xml:space="preserve">①人员工资和</w:t>
      </w:r>
      <w:r>
        <w:rPr>
          <w:rFonts w:hint="eastAsia" w:ascii="宋体" w:hAnsi="宋体" w:cs="宋体"/>
          <w:color w:val="000000"/>
          <w:sz w:val="24"/>
          <w:szCs w:val="24"/>
        </w:rPr>
        <w:t xml:space="preserve">法定节假日加班工资</w:t>
      </w:r>
      <w:r>
        <w:rPr>
          <w:rFonts w:hint="eastAsia" w:ascii="宋体" w:hAnsi="宋体"/>
          <w:bCs/>
          <w:color w:val="000000"/>
          <w:sz w:val="24"/>
          <w:szCs w:val="24"/>
        </w:rPr>
        <w:t xml:space="preserve">。</w:t>
      </w:r>
      <w:r>
        <w:rPr>
          <w:rFonts w:hint="eastAsia" w:ascii="宋体" w:hAnsi="宋体"/>
          <w:b/>
          <w:color w:val="000000"/>
          <w:sz w:val="24"/>
          <w:szCs w:val="24"/>
        </w:rPr>
        <w:t xml:space="preserve">人员工资不得低于南京市最低月工资标准，并在《人工成本报价明细表》中按照物业服务人员岗位分别填报；</w:t>
      </w:r>
      <w:r>
        <w:rPr>
          <w:rFonts w:hint="eastAsia" w:ascii="宋体" w:hAnsi="宋体" w:cs="宋体"/>
          <w:b/>
          <w:color w:val="000000"/>
          <w:sz w:val="24"/>
          <w:szCs w:val="24"/>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w:t>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lang w:val="en-US" w:eastAsia="zh-CN"/>
        </w:rPr>
        <w:t xml:space="preserve">0</w:t>
      </w:r>
      <w:r>
        <w:rPr>
          <w:rFonts w:hint="eastAsia" w:ascii="宋体" w:hAnsi="宋体" w:cs="宋体"/>
          <w:b/>
          <w:bCs/>
          <w:color w:val="000000"/>
          <w:sz w:val="24"/>
          <w:szCs w:val="24"/>
        </w:rPr>
        <w:t xml:space="preserve">人</w:t>
      </w:r>
      <w:bookmarkStart w:id="195" w:name="OLE_LINK20"/>
      <w:r>
        <w:rPr>
          <w:rFonts w:hint="eastAsia" w:ascii="宋体" w:hAnsi="宋体" w:cs="宋体"/>
          <w:b/>
          <w:bCs/>
          <w:color w:val="000000"/>
          <w:sz w:val="24"/>
          <w:szCs w:val="24"/>
        </w:rPr>
        <w:t xml:space="preserve">（包括</w:t>
      </w:r>
      <w:r>
        <w:rPr>
          <w:rFonts w:hint="eastAsia" w:ascii="宋体" w:hAnsi="宋体" w:cs="宋体"/>
          <w:b/>
          <w:bCs/>
          <w:color w:val="000000"/>
          <w:sz w:val="24"/>
          <w:szCs w:val="24"/>
          <w:lang w:val="en-US" w:eastAsia="zh-CN"/>
        </w:rPr>
        <w:t xml:space="preserve">保安</w:t>
      </w:r>
      <w:r>
        <w:rPr>
          <w:rFonts w:hint="eastAsia" w:ascii="宋体" w:hAnsi="宋体" w:cs="宋体"/>
          <w:b/>
          <w:bCs/>
          <w:color w:val="000000"/>
          <w:sz w:val="24"/>
          <w:szCs w:val="24"/>
        </w:rPr>
        <w:t xml:space="preserve">岗位</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人、</w:t>
      </w:r>
      <w:r>
        <w:rPr>
          <w:rFonts w:hint="eastAsia" w:ascii="宋体" w:hAnsi="宋体" w:cs="宋体"/>
          <w:b/>
          <w:bCs/>
          <w:color w:val="000000"/>
          <w:sz w:val="24"/>
          <w:szCs w:val="24"/>
          <w:lang w:val="en-US" w:eastAsia="zh-CN"/>
        </w:rPr>
        <w:t xml:space="preserve">保洁</w:t>
      </w:r>
      <w:r>
        <w:rPr>
          <w:rFonts w:hint="eastAsia" w:ascii="宋体" w:hAnsi="宋体" w:cs="宋体"/>
          <w:b/>
          <w:bCs/>
          <w:color w:val="000000"/>
          <w:sz w:val="24"/>
          <w:szCs w:val="24"/>
        </w:rPr>
        <w:t xml:space="preserve">岗位</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人）</w:t>
      </w:r>
      <w:bookmarkEnd w:id="195"/>
      <w:r>
        <w:rPr>
          <w:rFonts w:hint="eastAsia" w:ascii="宋体" w:hAnsi="宋体" w:cs="宋体"/>
          <w:b/>
          <w:bCs/>
          <w:color w:val="000000"/>
          <w:sz w:val="24"/>
          <w:szCs w:val="24"/>
        </w:rPr>
        <w:t xml:space="preserve">，并按照合同履行期内的法定节假日天数</w:t>
      </w:r>
      <w:r>
        <w:rPr>
          <w:rFonts w:hint="eastAsia" w:ascii="宋体" w:hAnsi="宋体"/>
          <w:b/>
          <w:bCs/>
          <w:color w:val="000000"/>
          <w:sz w:val="24"/>
          <w:szCs w:val="24"/>
        </w:rPr>
        <w:t xml:space="preserve">（13天/年）</w:t>
      </w:r>
      <w:r>
        <w:rPr>
          <w:rFonts w:hint="eastAsia" w:ascii="宋体" w:hAnsi="宋体" w:cs="宋体"/>
          <w:b/>
          <w:bCs/>
          <w:color w:val="000000"/>
          <w:sz w:val="24"/>
          <w:szCs w:val="24"/>
        </w:rPr>
        <w:t xml:space="preserve">进行测算，报价中的“法定节假日加班工资”不得低于上述要求。</w:t>
      </w:r>
      <w:r>
        <w:rPr>
          <w:rFonts w:ascii="宋体" w:hAnsi="宋体"/>
          <w:bCs/>
          <w:color w:val="000000"/>
          <w:sz w:val="24"/>
          <w:szCs w:val="24"/>
        </w:rPr>
      </w:r>
      <w:r/>
    </w:p>
    <w:p>
      <w:pPr>
        <w:pStyle w:val="801"/>
        <w:ind w:firstLine="480"/>
        <w:jc w:val="left"/>
        <w:rPr>
          <w:rFonts w:hint="eastAsia" w:ascii="宋体" w:hAnsi="宋体" w:cs="宋体"/>
          <w:b/>
          <w:bCs/>
          <w:color w:val="000000"/>
          <w:sz w:val="24"/>
          <w:szCs w:val="24"/>
        </w:rPr>
      </w:pPr>
      <w:r>
        <w:rPr>
          <w:rFonts w:hint="eastAsia" w:ascii="宋体" w:hAnsi="宋体"/>
          <w:bCs/>
          <w:color w:val="000000"/>
          <w:sz w:val="24"/>
          <w:szCs w:val="24"/>
        </w:rPr>
        <w:t xml:space="preserve">②</w:t>
      </w:r>
      <w:r>
        <w:rPr>
          <w:rFonts w:ascii="宋体" w:hAnsi="宋体" w:cs="宋体"/>
          <w:color w:val="000000"/>
          <w:sz w:val="24"/>
          <w:szCs w:val="24"/>
        </w:rPr>
        <w:t xml:space="preserve">社会保险</w:t>
      </w:r>
      <w:r>
        <w:rPr>
          <w:rFonts w:hint="eastAsia" w:ascii="宋体" w:hAnsi="宋体" w:cs="宋体"/>
          <w:color w:val="000000"/>
          <w:sz w:val="24"/>
          <w:szCs w:val="24"/>
        </w:rPr>
        <w:t xml:space="preserve">和</w:t>
      </w:r>
      <w:r>
        <w:rPr>
          <w:rFonts w:ascii="宋体" w:hAnsi="宋体" w:cs="宋体"/>
          <w:color w:val="000000"/>
          <w:sz w:val="24"/>
          <w:szCs w:val="24"/>
        </w:rPr>
        <w:t xml:space="preserve">公积金</w:t>
      </w:r>
      <w:r>
        <w:rPr>
          <w:rFonts w:hint="eastAsia" w:ascii="宋体" w:hAnsi="宋体" w:cs="宋体"/>
          <w:color w:val="000000"/>
          <w:sz w:val="24"/>
          <w:szCs w:val="24"/>
        </w:rPr>
        <w:t xml:space="preserve">：</w:t>
      </w:r>
      <w:r>
        <w:rPr>
          <w:rFonts w:hint="eastAsia" w:ascii="宋体" w:hAnsi="宋体"/>
          <w:b/>
          <w:color w:val="000000"/>
          <w:sz w:val="24"/>
          <w:szCs w:val="24"/>
        </w:rPr>
        <w:t xml:space="preserve">社保</w:t>
      </w:r>
      <w:r>
        <w:rPr>
          <w:rFonts w:hint="eastAsia" w:ascii="宋体" w:hAnsi="宋体" w:cs="宋体"/>
          <w:b/>
          <w:color w:val="000000"/>
          <w:sz w:val="24"/>
          <w:szCs w:val="24"/>
        </w:rPr>
        <w:t xml:space="preserve">缴费基数不得低于</w:t>
      </w:r>
      <w:r>
        <w:rPr>
          <w:rFonts w:hint="eastAsia" w:ascii="宋体" w:hAnsi="宋体"/>
          <w:b/>
          <w:color w:val="000000"/>
          <w:sz w:val="24"/>
          <w:szCs w:val="24"/>
        </w:rPr>
        <w:t xml:space="preserve">人社部门现行文件</w:t>
      </w:r>
      <w:r>
        <w:rPr>
          <w:rFonts w:hint="eastAsia" w:ascii="宋体" w:hAnsi="宋体" w:cs="宋体"/>
          <w:b/>
          <w:color w:val="000000"/>
          <w:sz w:val="24"/>
          <w:szCs w:val="24"/>
        </w:rPr>
        <w:t xml:space="preserve">规定，公积金缴存基数不得低于南京市住房公积金缴存基数的相关规定，社保、公积金须</w:t>
      </w:r>
      <w:r>
        <w:rPr>
          <w:rFonts w:hint="eastAsia" w:ascii="宋体" w:hAnsi="宋体"/>
          <w:b/>
          <w:color w:val="000000"/>
          <w:sz w:val="24"/>
          <w:szCs w:val="24"/>
        </w:rPr>
        <w:t xml:space="preserve">在《人工成本报价明细表》中</w:t>
      </w:r>
      <w:bookmarkStart w:id="196" w:name="OLE_LINK7"/>
      <w:r>
        <w:rPr>
          <w:rFonts w:hint="eastAsia" w:ascii="宋体" w:hAnsi="宋体"/>
          <w:b/>
          <w:color w:val="000000"/>
          <w:sz w:val="24"/>
          <w:szCs w:val="24"/>
        </w:rPr>
        <w:t xml:space="preserve">按照物业服务人员岗位分别填报</w:t>
      </w:r>
      <w:bookmarkEnd w:id="196"/>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color w:val="000000"/>
          <w:sz w:val="24"/>
          <w:szCs w:val="24"/>
        </w:rPr>
      </w:r>
      <w:r/>
    </w:p>
    <w:p>
      <w:pPr>
        <w:pStyle w:val="801"/>
        <w:ind w:firstLine="482"/>
        <w:jc w:val="left"/>
        <w:rPr>
          <w:rFonts w:hint="eastAsia" w:ascii="宋体" w:hAnsi="宋体" w:eastAsia="宋体" w:cs="宋体"/>
          <w:b/>
          <w:bCs/>
          <w:color w:val="000000"/>
          <w:sz w:val="24"/>
          <w:szCs w:val="24"/>
          <w:lang w:eastAsia="zh-CN"/>
        </w:rPr>
      </w:pPr>
      <w:r/>
      <w:bookmarkStart w:id="197" w:name="OLE_LINK9"/>
      <w:r>
        <w:rPr>
          <w:rFonts w:hint="eastAsia" w:ascii="宋体" w:hAnsi="宋体" w:cs="宋体"/>
          <w:b/>
          <w:bCs/>
          <w:color w:val="000000"/>
          <w:sz w:val="24"/>
          <w:szCs w:val="24"/>
        </w:rPr>
        <w:t xml:space="preserve">供应商为投入本项目服务人员缴纳社保和公积金的人数不少于</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名。</w:t>
      </w:r>
      <w:r>
        <w:rPr>
          <w:rFonts w:hint="eastAsia" w:ascii="宋体" w:hAnsi="宋体" w:cs="宋体"/>
          <w:b/>
          <w:bCs/>
          <w:color w:val="000000"/>
          <w:sz w:val="24"/>
          <w:szCs w:val="24"/>
          <w:lang w:eastAsia="zh-CN"/>
        </w:rPr>
        <w:t xml:space="preserve">（其中3名秩序维护员</w:t>
      </w:r>
      <w:r>
        <w:rPr>
          <w:rFonts w:hint="eastAsia" w:ascii="宋体" w:hAnsi="宋体" w:cs="宋体"/>
          <w:b/>
          <w:bCs/>
          <w:color w:val="000000"/>
          <w:sz w:val="24"/>
          <w:szCs w:val="24"/>
          <w:lang w:val="en-US" w:eastAsia="zh-CN"/>
        </w:rPr>
        <w:t xml:space="preserve">和</w:t>
      </w:r>
      <w:r>
        <w:rPr>
          <w:rFonts w:hint="eastAsia" w:ascii="宋体" w:hAnsi="宋体" w:cs="宋体"/>
          <w:b/>
          <w:bCs/>
          <w:color w:val="000000"/>
          <w:sz w:val="24"/>
          <w:szCs w:val="24"/>
          <w:lang w:eastAsia="zh-CN"/>
        </w:rPr>
        <w:t xml:space="preserve">3名保洁员</w:t>
      </w:r>
      <w:r>
        <w:rPr>
          <w:rFonts w:hint="eastAsia" w:ascii="宋体" w:hAnsi="宋体" w:cs="宋体"/>
          <w:b/>
          <w:bCs/>
          <w:color w:val="000000"/>
          <w:sz w:val="24"/>
          <w:szCs w:val="24"/>
          <w:lang w:val="en-US" w:eastAsia="zh-CN"/>
        </w:rPr>
        <w:t xml:space="preserve">可</w:t>
      </w:r>
      <w:r>
        <w:rPr>
          <w:rFonts w:hint="eastAsia" w:ascii="宋体" w:hAnsi="宋体" w:cs="宋体"/>
          <w:b/>
          <w:bCs/>
          <w:color w:val="000000"/>
          <w:sz w:val="24"/>
          <w:szCs w:val="24"/>
          <w:lang w:eastAsia="zh-CN"/>
        </w:rPr>
        <w:t xml:space="preserve">不</w:t>
      </w:r>
      <w:r>
        <w:rPr>
          <w:rFonts w:hint="eastAsia" w:ascii="宋体" w:hAnsi="宋体" w:cs="宋体"/>
          <w:b/>
          <w:bCs/>
          <w:color w:val="000000"/>
          <w:sz w:val="24"/>
          <w:szCs w:val="24"/>
        </w:rPr>
        <w:t xml:space="preserve">缴纳社保和公积金</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01"/>
        <w:ind w:firstLine="482"/>
        <w:jc w:val="left"/>
        <w:rPr>
          <w:rFonts w:hint="eastAsia" w:ascii="宋体" w:hAnsi="宋体" w:cs="宋体"/>
          <w:b/>
          <w:bCs/>
          <w:color w:val="000000"/>
          <w:sz w:val="24"/>
          <w:szCs w:val="24"/>
        </w:rPr>
      </w:pPr>
      <w:r/>
      <w:bookmarkStart w:id="198" w:name="OLE_LINK8"/>
      <w:r>
        <w:rPr>
          <w:rFonts w:hint="eastAsia" w:ascii="宋体" w:hAnsi="宋体" w:cs="宋体"/>
          <w:b/>
          <w:bCs/>
          <w:color w:val="000000"/>
          <w:sz w:val="24"/>
          <w:szCs w:val="24"/>
        </w:rPr>
        <w:t xml:space="preserve">合同签订前，中标供应商应提供人员清单、依法订立的劳动合同、社保公积金缴纳证明等材料供采购人核验，否则采购人有权取消其中标资格，并依法追究相应责任。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rPr>
      </w:r>
      <w:r/>
    </w:p>
    <w:p>
      <w:pPr>
        <w:pStyle w:val="801"/>
        <w:ind w:firstLine="482"/>
        <w:jc w:val="left"/>
        <w:rPr>
          <w:rFonts w:hint="eastAsia" w:ascii="宋体" w:hAnsi="宋体" w:cs="宋体"/>
          <w:b/>
          <w:bCs/>
          <w:color w:val="000000"/>
          <w:sz w:val="24"/>
          <w:szCs w:val="24"/>
        </w:rPr>
      </w:pPr>
      <w:r/>
      <w:bookmarkEnd w:id="197"/>
      <w:r/>
      <w:bookmarkEnd w:id="198"/>
      <w:r>
        <w:rPr>
          <w:rFonts w:hint="eastAsia" w:ascii="宋体" w:hAnsi="宋体" w:cs="宋体"/>
          <w:b/>
          <w:bCs/>
          <w:color w:val="000000"/>
          <w:sz w:val="24"/>
          <w:szCs w:val="24"/>
        </w:rPr>
        <w:t xml:space="preserve">③上述①②款规定的相关费用测算所依据的政策，以本项目投标截止日（不含）前【</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】个日历天（即2026年7月11日）当日有效的相关政策规定为准。</w:t>
      </w:r>
      <w:r>
        <w:rPr>
          <w:rFonts w:hint="eastAsia" w:ascii="宋体" w:hAnsi="宋体" w:cs="宋体"/>
          <w:b/>
          <w:bCs/>
          <w:color w:val="000000"/>
          <w:sz w:val="24"/>
          <w:szCs w:val="24"/>
        </w:rPr>
      </w:r>
      <w:r/>
    </w:p>
    <w:p>
      <w:pPr>
        <w:pStyle w:val="801"/>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s="宋体"/>
          <w:b/>
          <w:bCs/>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801"/>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）种方式处理：</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olor w:val="000000"/>
          <w:sz w:val="24"/>
          <w:szCs w:val="24"/>
        </w:rPr>
        <w:t xml:space="preserve">①</w:t>
      </w:r>
      <w:r>
        <w:rPr>
          <w:rFonts w:hint="eastAsia" w:ascii="宋体" w:hAnsi="宋体"/>
          <w:color w:val="000000"/>
          <w:sz w:val="24"/>
          <w:szCs w:val="24"/>
        </w:rPr>
        <w:t xml:space="preserve">费用包干，采购人不再支付任何费用。</w:t>
      </w:r>
      <w:r>
        <w:rPr>
          <w:rFonts w:hint="eastAsia" w:ascii="宋体" w:hAnsi="宋体"/>
          <w:color w:val="000000"/>
          <w:sz w:val="24"/>
          <w:szCs w:val="24"/>
        </w:rPr>
        <w:t xml:space="preserve">。</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rPr>
          <w:rFonts w:hint="eastAsia" w:ascii="宋体" w:hAnsi="宋体"/>
          <w:color w:val="000000"/>
          <w:sz w:val="24"/>
          <w:szCs w:val="24"/>
        </w:rPr>
      </w:r>
      <w:r/>
    </w:p>
    <w:p>
      <w:pPr>
        <w:pStyle w:val="801"/>
        <w:ind w:firstLine="480"/>
        <w:widowControl/>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合同生效之日起一年。</w:t>
      </w:r>
      <w:r>
        <w:rPr>
          <w:rFonts w:hint="eastAsia" w:ascii="宋体" w:hAnsi="宋体"/>
          <w:color w:val="000000"/>
          <w:sz w:val="24"/>
          <w:szCs w:val="24"/>
        </w:rPr>
      </w:r>
      <w:r/>
    </w:p>
    <w:p>
      <w:pPr>
        <w:pStyle w:val="801"/>
        <w:ind w:firstLine="42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（1）采购人在每个合同期间内对中标供应商的服务质量开展二次满意度调查，满意度不低于90%（含），每低1%扣减服务费2000元，员工对服务满意度低于80%的，采购人有权终止采购合同。</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（2）采购人不定期对中标供应商的服务质量进行巡查，保安、保洁、工程、宿管等人员出现违反岗位服务标准的不文明情况的，每发现一次，扣减服务费200元。</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color w:val="000000"/>
          <w:sz w:val="24"/>
          <w:szCs w:val="24"/>
        </w:rPr>
      </w:r>
      <w:r/>
    </w:p>
    <w:p>
      <w:pPr>
        <w:pStyle w:val="80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01"/>
        <w:ind w:firstLine="480"/>
        <w:jc w:val="left"/>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801"/>
        <w:ind w:firstLine="480"/>
        <w:jc w:val="left"/>
        <w:widowControl/>
        <w:rPr>
          <w:rFonts w:hint="eastAsia" w:ascii="宋体" w:hAnsi="宋体"/>
          <w:color w:val="000000"/>
          <w:sz w:val="24"/>
          <w:szCs w:val="24"/>
        </w:rPr>
      </w:pPr>
      <w:r/>
      <w:bookmarkStart w:id="199" w:name="OLE_LINK1"/>
      <w:r>
        <w:rPr>
          <w:rFonts w:hint="eastAsia" w:ascii="宋体" w:hAnsi="宋体"/>
          <w:color w:val="000000"/>
          <w:sz w:val="24"/>
          <w:szCs w:val="24"/>
        </w:rPr>
        <w:t xml:space="preserve">6.其他要求</w:t>
      </w:r>
      <w:r>
        <w:rPr>
          <w:rFonts w:hint="eastAsia" w:ascii="宋体" w:hAnsi="宋体"/>
          <w:color w:val="000000"/>
          <w:sz w:val="24"/>
          <w:szCs w:val="24"/>
        </w:rPr>
      </w:r>
      <w:r/>
    </w:p>
    <w:p>
      <w:pPr>
        <w:pStyle w:val="801"/>
        <w:ind w:firstLine="480"/>
        <w:widowControl/>
        <w:rPr>
          <w:rFonts w:hint="eastAsia" w:ascii="宋体" w:hAnsi="宋体" w:cs="宋体"/>
          <w:color w:val="000000"/>
          <w:sz w:val="24"/>
          <w:szCs w:val="24"/>
        </w:rPr>
      </w:pPr>
      <w:r/>
      <w:bookmarkEnd w:id="199"/>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801"/>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（三）演示要求</w:t>
      </w:r>
      <w:r>
        <w:rPr>
          <w:rFonts w:hint="eastAsia" w:ascii="宋体" w:hAnsi="宋体"/>
          <w:color w:val="000000"/>
          <w:sz w:val="24"/>
          <w:szCs w:val="24"/>
        </w:rPr>
      </w:r>
      <w:r/>
    </w:p>
    <w:p>
      <w:pPr>
        <w:pStyle w:val="801"/>
        <w:ind w:firstLine="480"/>
        <w:jc w:val="left"/>
        <w:widowControl/>
        <w:rPr>
          <w:rFonts w:hint="eastAsia" w:ascii="宋体" w:hAnsi="宋体"/>
          <w:color w:val="000000"/>
          <w:sz w:val="24"/>
          <w:szCs w:val="24"/>
        </w:rPr>
      </w:pPr>
      <w:r>
        <w:rPr>
          <w:rFonts w:hint="eastAsia" w:ascii="宋体" w:hAnsi="宋体"/>
          <w:color w:val="000000"/>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rPr>
          <w:rFonts w:hint="eastAsia" w:ascii="宋体" w:hAnsi="宋体"/>
          <w:color w:val="000000"/>
          <w:sz w:val="24"/>
          <w:szCs w:val="24"/>
        </w:rPr>
      </w:r>
      <w:r/>
    </w:p>
    <w:p>
      <w:pPr>
        <w:pStyle w:val="801"/>
        <w:ind w:firstLine="480"/>
        <w:jc w:val="left"/>
        <w:widowControl/>
        <w:rPr>
          <w:rFonts w:hint="eastAsia" w:ascii="宋体" w:hAnsi="宋体"/>
          <w:color w:val="000000"/>
          <w:sz w:val="24"/>
          <w:szCs w:val="24"/>
        </w:rPr>
      </w:pPr>
      <w:r>
        <w:rPr>
          <w:rFonts w:hint="eastAsia" w:ascii="宋体" w:hAnsi="宋体"/>
          <w:color w:val="000000"/>
          <w:sz w:val="24"/>
          <w:szCs w:val="24"/>
        </w:rPr>
        <w:t xml:space="preserve">2.演示内容详见“第五章  评标方法与评标标准”。</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color w:val="000000"/>
          <w:sz w:val="24"/>
          <w:szCs w:val="24"/>
        </w:rPr>
        <w:t xml:space="preserve">考核细则</w:t>
      </w:r>
      <w:r>
        <w:rPr>
          <w:rFonts w:hint="eastAsia" w:ascii="宋体" w:hAnsi="宋体" w:cs="宋体"/>
          <w:b/>
          <w:bCs/>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81"/>
        <w:gridCol w:w="20"/>
        <w:gridCol w:w="420"/>
        <w:gridCol w:w="51"/>
        <w:gridCol w:w="503"/>
        <w:gridCol w:w="149"/>
        <w:gridCol w:w="3823"/>
        <w:gridCol w:w="847"/>
        <w:gridCol w:w="3668"/>
      </w:tblGrid>
      <w:tr>
        <w:trPr>
          <w:trHeight w:val="615"/>
        </w:trPr>
        <w:tc>
          <w:tcPr>
            <w:gridSpan w:val="9"/>
            <w:tcBorders>
              <w:top w:val="none" w:color="000000" w:sz="4" w:space="0"/>
              <w:left w:val="none" w:color="000000" w:sz="4" w:space="0"/>
              <w:bottom w:val="single" w:color="000000" w:sz="4" w:space="0"/>
              <w:right w:val="none" w:color="000000" w:sz="4" w:space="0"/>
            </w:tcBorders>
            <w:tcW w:w="9962" w:type="dxa"/>
            <w:vAlign w:val="bottom"/>
            <w:textDirection w:val="lrTb"/>
            <w:noWrap w:val="false"/>
          </w:tcPr>
          <w:p>
            <w:pPr>
              <w:pStyle w:val="801"/>
              <w:jc w:val="center"/>
              <w:spacing w:line="360" w:lineRule="auto"/>
              <w:rPr>
                <w:rFonts w:ascii="宋体" w:hAnsi="宋体"/>
                <w:color w:val="000000"/>
                <w:sz w:val="24"/>
                <w:szCs w:val="24"/>
              </w:rPr>
            </w:pPr>
            <w:r>
              <w:rPr>
                <w:rFonts w:hint="eastAsia" w:ascii="宋体" w:hAnsi="宋体"/>
                <w:color w:val="000000"/>
                <w:sz w:val="24"/>
                <w:szCs w:val="24"/>
              </w:rPr>
              <w:t xml:space="preserve">保洁服务质量考核及评分细则</w:t>
            </w:r>
            <w:r>
              <w:rPr>
                <w:rFonts w:ascii="宋体" w:hAnsi="宋体"/>
                <w:color w:val="000000"/>
                <w:sz w:val="24"/>
                <w:szCs w:val="24"/>
              </w:rPr>
            </w:r>
            <w:r/>
          </w:p>
          <w:p>
            <w:pPr>
              <w:pStyle w:val="801"/>
              <w:spacing w:line="360" w:lineRule="auto"/>
              <w:rPr>
                <w:rFonts w:ascii="宋体" w:hAnsi="宋体"/>
                <w:color w:val="000000"/>
                <w:sz w:val="24"/>
                <w:szCs w:val="24"/>
              </w:rPr>
            </w:pPr>
            <w:r>
              <w:rPr>
                <w:rFonts w:hint="eastAsia" w:ascii="宋体" w:hAnsi="宋体"/>
                <w:color w:val="000000"/>
                <w:sz w:val="24"/>
                <w:szCs w:val="24"/>
              </w:rPr>
              <w:t xml:space="preserve">季度：</w:t>
            </w:r>
            <w:r>
              <w:rPr>
                <w:rFonts w:ascii="宋体" w:hAnsi="宋体"/>
                <w:color w:val="000000"/>
                <w:sz w:val="24"/>
                <w:szCs w:val="24"/>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01"/>
              <w:rPr>
                <w:color w:val="000000"/>
              </w:rPr>
            </w:pPr>
            <w:r>
              <w:rPr>
                <w:rFonts w:hint="eastAsia"/>
                <w:color w:val="000000"/>
              </w:rPr>
              <w:t xml:space="preserve">保洁位置</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评分标准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分值</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评分细则</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标</w:t>
            </w:r>
            <w:r>
              <w:rPr>
                <w:color w:val="000000"/>
              </w:rPr>
            </w:r>
            <w:r/>
          </w:p>
          <w:p>
            <w:pPr>
              <w:pStyle w:val="801"/>
              <w:rPr>
                <w:color w:val="000000"/>
              </w:rPr>
            </w:pPr>
            <w:r>
              <w:rPr>
                <w:rFonts w:hint="eastAsia"/>
                <w:color w:val="000000"/>
              </w:rPr>
              <w:t xml:space="preserve">准</w:t>
            </w:r>
            <w:r>
              <w:rPr>
                <w:color w:val="000000"/>
              </w:rPr>
            </w:r>
            <w:r/>
          </w:p>
          <w:p>
            <w:pPr>
              <w:pStyle w:val="801"/>
              <w:rPr>
                <w:color w:val="000000"/>
              </w:rPr>
            </w:pPr>
            <w:r>
              <w:rPr>
                <w:rFonts w:hint="eastAsia"/>
                <w:color w:val="000000"/>
              </w:rPr>
              <w:t xml:space="preserve">楼</w:t>
            </w:r>
            <w:r>
              <w:rPr>
                <w:color w:val="000000"/>
              </w:rPr>
            </w:r>
            <w:r/>
          </w:p>
          <w:p>
            <w:pPr>
              <w:pStyle w:val="801"/>
              <w:rPr>
                <w:color w:val="000000"/>
              </w:rPr>
            </w:pPr>
            <w:r>
              <w:rPr>
                <w:rFonts w:hint="eastAsia"/>
                <w:color w:val="000000"/>
              </w:rPr>
              <w:t xml:space="preserve">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公</w:t>
            </w:r>
            <w:r>
              <w:rPr>
                <w:color w:val="000000"/>
              </w:rPr>
            </w:r>
            <w:r/>
          </w:p>
          <w:p>
            <w:pPr>
              <w:pStyle w:val="801"/>
              <w:rPr>
                <w:color w:val="000000"/>
              </w:rPr>
            </w:pPr>
            <w:r>
              <w:rPr>
                <w:rFonts w:hint="eastAsia"/>
                <w:color w:val="000000"/>
              </w:rPr>
              <w:t xml:space="preserve">共</w:t>
            </w:r>
            <w:r>
              <w:rPr>
                <w:color w:val="000000"/>
              </w:rPr>
            </w:r>
            <w:r/>
          </w:p>
          <w:p>
            <w:pPr>
              <w:pStyle w:val="801"/>
              <w:rPr>
                <w:color w:val="000000"/>
              </w:rPr>
            </w:pPr>
            <w:r>
              <w:rPr>
                <w:rFonts w:hint="eastAsia"/>
                <w:color w:val="000000"/>
              </w:rPr>
              <w:t xml:space="preserve">区</w:t>
            </w:r>
            <w:r>
              <w:rPr>
                <w:color w:val="000000"/>
              </w:rPr>
            </w:r>
            <w:r/>
          </w:p>
          <w:p>
            <w:pPr>
              <w:pStyle w:val="801"/>
              <w:rPr>
                <w:color w:val="000000"/>
              </w:rPr>
            </w:pPr>
            <w:r>
              <w:rPr>
                <w:rFonts w:hint="eastAsia"/>
                <w:color w:val="000000"/>
              </w:rPr>
              <w:t xml:space="preserve">域</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rFonts w:hint="eastAsia"/>
                <w:color w:val="000000"/>
              </w:rPr>
              <w:t xml:space="preserve">1—102项共100分</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vMerge w:val="restart"/>
            <w:textDirection w:val="lrTb"/>
            <w:noWrap w:val="false"/>
          </w:tcPr>
          <w:p>
            <w:pPr>
              <w:pStyle w:val="801"/>
              <w:rPr>
                <w:color w:val="000000"/>
              </w:rPr>
            </w:pPr>
            <w:r>
              <w:rPr>
                <w:rFonts w:hint="eastAsia"/>
                <w:color w:val="000000"/>
              </w:rPr>
              <w:t xml:space="preserve">墙面清洁无污迹、灰尘</w:t>
            </w:r>
            <w:r>
              <w:rPr>
                <w:color w:val="000000"/>
              </w:rPr>
            </w:r>
            <w:r/>
          </w:p>
          <w:p>
            <w:pPr>
              <w:pStyle w:val="801"/>
              <w:rPr>
                <w:color w:val="000000"/>
              </w:rPr>
            </w:pPr>
            <w:r>
              <w:rPr>
                <w:rFonts w:hint="eastAsia"/>
                <w:color w:val="000000"/>
              </w:rPr>
              <w:t xml:space="preserve">顶面清洁无积灰、手印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踢脚线清洁无灰尘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电梯门套、门缝、层显等清洁无明显污迹、手印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电梯不锈钢饰面无灰尘手印、上油均匀不腻、无污渍，镜面光亮无手印污迹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符合1.0，上油不均匀扣0.5，饰面、镜面不符合每发现一处扣0.2</w:t>
            </w:r>
            <w:r>
              <w:rPr>
                <w:color w:val="000000"/>
              </w:rPr>
            </w:r>
            <w:r/>
          </w:p>
        </w:tc>
      </w:tr>
      <w:tr>
        <w:trPr>
          <w:trHeight w:val="121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垃圾桶外观清洁，吸烟石清洁保持原色，烟头清理及时（不超过3个），垃圾袋套放外观统一，垃圾袋倾倒及时无积存垃圾（垃圾积存不可超过桶的2/3）</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各类标牌、开关、插座、巡更器等清洁无污迹、灰尘，边柜表面清洁无灰尘，空柜内无积灰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消防箱（栓）、门（窗）框、门头、窗台清洁无积灰，箱内无积灰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植物盆体清洁，移位后及时复位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开</w:t>
            </w:r>
            <w:r>
              <w:rPr>
                <w:color w:val="000000"/>
              </w:rPr>
            </w:r>
            <w:r/>
          </w:p>
          <w:p>
            <w:pPr>
              <w:pStyle w:val="801"/>
              <w:rPr>
                <w:color w:val="000000"/>
              </w:rPr>
            </w:pPr>
            <w:r>
              <w:rPr>
                <w:rFonts w:hint="eastAsia"/>
                <w:color w:val="000000"/>
              </w:rPr>
              <w:t xml:space="preserve">水</w:t>
            </w:r>
            <w:r>
              <w:rPr>
                <w:color w:val="000000"/>
              </w:rPr>
            </w:r>
            <w:r/>
          </w:p>
          <w:p>
            <w:pPr>
              <w:pStyle w:val="801"/>
              <w:rPr>
                <w:color w:val="000000"/>
              </w:rPr>
            </w:pPr>
            <w:r>
              <w:rPr>
                <w:rFonts w:hint="eastAsia"/>
                <w:color w:val="000000"/>
              </w:rPr>
              <w:t xml:space="preserve">炉</w:t>
            </w:r>
            <w:r>
              <w:rPr>
                <w:color w:val="000000"/>
              </w:rPr>
            </w:r>
            <w:r/>
          </w:p>
          <w:p>
            <w:pPr>
              <w:pStyle w:val="801"/>
              <w:rPr>
                <w:color w:val="000000"/>
              </w:rPr>
            </w:pPr>
            <w:r>
              <w:rPr>
                <w:rFonts w:hint="eastAsia"/>
                <w:color w:val="000000"/>
              </w:rPr>
              <w:t xml:space="preserve">、</w:t>
            </w:r>
            <w:r>
              <w:rPr>
                <w:color w:val="000000"/>
              </w:rPr>
            </w:r>
            <w:r/>
          </w:p>
          <w:p>
            <w:pPr>
              <w:pStyle w:val="801"/>
              <w:rPr>
                <w:color w:val="000000"/>
              </w:rPr>
            </w:pPr>
            <w:r>
              <w:rPr>
                <w:rFonts w:hint="eastAsia"/>
                <w:color w:val="000000"/>
              </w:rPr>
              <w:t xml:space="preserve">净</w:t>
            </w:r>
            <w:r>
              <w:rPr>
                <w:color w:val="000000"/>
              </w:rPr>
            </w:r>
            <w:r/>
          </w:p>
          <w:p>
            <w:pPr>
              <w:pStyle w:val="801"/>
              <w:rPr>
                <w:color w:val="000000"/>
              </w:rPr>
            </w:pPr>
            <w:r>
              <w:rPr>
                <w:rFonts w:hint="eastAsia"/>
                <w:color w:val="000000"/>
              </w:rPr>
              <w:t xml:space="preserve">水</w:t>
            </w:r>
            <w:r>
              <w:rPr>
                <w:color w:val="000000"/>
              </w:rPr>
            </w:r>
            <w:r/>
          </w:p>
          <w:p>
            <w:pPr>
              <w:pStyle w:val="801"/>
              <w:rPr>
                <w:color w:val="000000"/>
              </w:rPr>
            </w:pPr>
            <w:r>
              <w:rPr>
                <w:rFonts w:hint="eastAsia"/>
                <w:color w:val="000000"/>
              </w:rPr>
              <w:t xml:space="preserve">器</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地面清洁无水迹、拖痕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墙面瓷砖清洁无污迹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开水炉、净水器外表清洁干燥无污迹，下水口无积垢；水龙头表面光洁无水迹，水龙头把手摆放位置端正，下水管无积灰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8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开水器表面、龙头清洁无水垢，柜顶无摆放杂物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洗</w:t>
            </w:r>
            <w:r>
              <w:rPr>
                <w:color w:val="000000"/>
              </w:rPr>
            </w:r>
            <w:r/>
          </w:p>
          <w:p>
            <w:pPr>
              <w:pStyle w:val="801"/>
              <w:rPr>
                <w:color w:val="000000"/>
              </w:rPr>
            </w:pPr>
            <w:r>
              <w:rPr>
                <w:rFonts w:hint="eastAsia"/>
                <w:color w:val="000000"/>
              </w:rPr>
              <w:t xml:space="preserve">手</w:t>
            </w:r>
            <w:r>
              <w:rPr>
                <w:color w:val="000000"/>
              </w:rPr>
            </w:r>
            <w:r/>
          </w:p>
          <w:p>
            <w:pPr>
              <w:pStyle w:val="801"/>
              <w:rPr>
                <w:color w:val="000000"/>
              </w:rPr>
            </w:pPr>
            <w:r>
              <w:rPr>
                <w:rFonts w:hint="eastAsia"/>
                <w:color w:val="000000"/>
              </w:rPr>
              <w:t xml:space="preserve">间</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地面清洁无水迹、拖痕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墙面瓷砖清洁无污迹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顶面清洁，沟缝无积灰，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台盆清洁干燥无污迹，下水口无积垢；水龙头表面光洁无水迹，水龙头把手摆放位置端正，下水管无积灰；台面清洁无水迹、水垢，洗手液摆放规范；镜面光亮无水迹、污迹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蹲坑表面清洁，无污渍、积垢，无异味；不锈钢水管光亮无锈迹；垃圾桶套袋摆放规范统一（垃圾袋套入桶内后翻出袋边约2厘米，然后将袋口收紧，垃圾积存不能超过桶的2/3）；洁厕刷干净无积水，门及隔断清洁无尿迹、污迹；空气清香剂、清洁球、卷纸等添加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擦手纸盒、皂液盒表面清洁无污迹、灰尘，添加及时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开关、插座清洁无污迹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门及门框清洁无积灰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会    议   室</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接</w:t>
            </w:r>
            <w:r>
              <w:rPr>
                <w:color w:val="000000"/>
              </w:rPr>
            </w:r>
            <w:r/>
          </w:p>
          <w:p>
            <w:pPr>
              <w:pStyle w:val="801"/>
              <w:rPr>
                <w:color w:val="000000"/>
              </w:rPr>
            </w:pPr>
            <w:r>
              <w:rPr>
                <w:rFonts w:hint="eastAsia"/>
                <w:color w:val="000000"/>
              </w:rPr>
              <w:t xml:space="preserve">待</w:t>
            </w:r>
            <w:r>
              <w:rPr>
                <w:color w:val="000000"/>
              </w:rPr>
            </w:r>
            <w:r/>
          </w:p>
          <w:p>
            <w:pPr>
              <w:pStyle w:val="801"/>
              <w:rPr>
                <w:color w:val="000000"/>
              </w:rPr>
            </w:pPr>
            <w:r>
              <w:rPr>
                <w:rFonts w:hint="eastAsia"/>
                <w:color w:val="000000"/>
              </w:rPr>
              <w:t xml:space="preserve">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保持地毯清洁,定期吸尘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 桌椅清洁无灰尘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话筒摆放高度整齐统一，椅子摆放整齐（开会时椅背拉开距会议桌边70厘米）</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植物盆体清洁摆放整齐，无残叶破叶植物及时提醒更换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茶杯清洁摆放整齐用后消毒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各类用具、音响功能保持完好，外观整洁无破损</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各类开关、插座、指示牌清洁无污迹，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消防 通道</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地面、墙面清洁无灰尘、杂物、水迹、黄斑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顶面清洁,沟缝无积灰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地面墙角无积灰，墙面无蜘蛛网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卫生工具分类摆放整齐，垃圾桶内外观清洁无灰尘，垃圾袋套装规范（垃圾袋套入桶内后翻出袋边约2厘米，然后将袋口收紧），垃圾日产日清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各类指示牌、开关、巡更器等清洁无污迹、灰尘，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5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楼梯、踢脚线清洁无杂物灰尘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栏杆清洁无污迹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各类管道清洁无积灰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23至26层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各类库室及设备间须上锁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1"/>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楼梯、踢脚线清洁无杂物灰尘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公共区域地面无灰尘、污渍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楼梯、墙面无灰尘、污渍，无蜘蛛网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天台无明显积灰，下水畅通</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各类设施功能完好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大厅</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走    道</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公    共</w:t>
            </w:r>
            <w:r>
              <w:rPr>
                <w:color w:val="000000"/>
              </w:rPr>
            </w:r>
            <w:r/>
          </w:p>
          <w:p>
            <w:pPr>
              <w:pStyle w:val="801"/>
              <w:rPr>
                <w:color w:val="000000"/>
              </w:rPr>
            </w:pPr>
            <w:r>
              <w:rPr>
                <w:rFonts w:hint="eastAsia"/>
                <w:color w:val="000000"/>
              </w:rPr>
              <w:t xml:space="preserve">区    域</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墙面清洁无污迹,沟缝无积灰,不锈钢门套上油均匀,无污迹,积灰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顶部风口处清洁无积灰,不锈钢饰物清洁定期保养</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等候厅清洁无积灰,椅子清洁定期保养</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电梯门套、门缝、层显等清洁无明显污迹、手印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7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电梯不锈钢饰面无灰尘手印、上油均匀不腻，镜面光亮无手印污迹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8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垃圾桶内外观清洁无灰尘，吸烟石清洁保持原色,烟头清理及时(不超过3个),垃圾袋倾倒及时无积存,（垃圾袋套入桶内后翻出袋边约2厘米，然后将袋口收紧，垃圾积存不可超过桶的2/3），垃圾日产日清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大屏幕前花卉清洁无积灰，植物盆体清洁摆放整齐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广告机清洁无灰尘，插头插座放置整齐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各类告示牌.指示牌、开关、插座、巡更器显示屏等清洁无污迹、灰尘，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玻璃门及玻璃光洁明亮无明显污迹、手印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消防箱(栓)门.门框等清洁无积灰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出入口台阶清洁无明显污迹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ATM机表面清洁无污渍，无多余标贴</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6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洗手间</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同标准楼层</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物</w:t>
            </w:r>
            <w:r>
              <w:rPr>
                <w:color w:val="000000"/>
              </w:rPr>
            </w:r>
            <w:r/>
          </w:p>
          <w:p>
            <w:pPr>
              <w:pStyle w:val="801"/>
              <w:rPr>
                <w:color w:val="000000"/>
              </w:rPr>
            </w:pPr>
            <w:r>
              <w:rPr>
                <w:rFonts w:hint="eastAsia"/>
                <w:color w:val="000000"/>
              </w:rPr>
              <w:t xml:space="preserve">业</w:t>
            </w:r>
            <w:r>
              <w:rPr>
                <w:color w:val="000000"/>
              </w:rPr>
            </w:r>
            <w:r/>
          </w:p>
          <w:p>
            <w:pPr>
              <w:pStyle w:val="801"/>
              <w:rPr>
                <w:color w:val="000000"/>
              </w:rPr>
            </w:pPr>
            <w:r>
              <w:rPr>
                <w:rFonts w:hint="eastAsia"/>
                <w:color w:val="000000"/>
              </w:rPr>
              <w:t xml:space="preserve">服</w:t>
            </w:r>
            <w:r>
              <w:rPr>
                <w:color w:val="000000"/>
              </w:rPr>
            </w:r>
            <w:r/>
          </w:p>
          <w:p>
            <w:pPr>
              <w:pStyle w:val="801"/>
              <w:rPr>
                <w:color w:val="000000"/>
              </w:rPr>
            </w:pPr>
            <w:r>
              <w:rPr>
                <w:rFonts w:hint="eastAsia"/>
                <w:color w:val="000000"/>
              </w:rPr>
              <w:t xml:space="preserve">务</w:t>
            </w:r>
            <w:r>
              <w:rPr>
                <w:color w:val="000000"/>
              </w:rPr>
            </w:r>
            <w:r/>
          </w:p>
          <w:p>
            <w:pPr>
              <w:pStyle w:val="801"/>
              <w:rPr>
                <w:color w:val="000000"/>
              </w:rPr>
            </w:pPr>
            <w:r>
              <w:rPr>
                <w:rFonts w:hint="eastAsia"/>
                <w:color w:val="000000"/>
              </w:rPr>
              <w:t xml:space="preserve">中</w:t>
            </w:r>
            <w:r>
              <w:rPr>
                <w:color w:val="000000"/>
              </w:rPr>
            </w:r>
            <w:r/>
          </w:p>
          <w:p>
            <w:pPr>
              <w:pStyle w:val="801"/>
              <w:rPr>
                <w:color w:val="000000"/>
              </w:rPr>
            </w:pPr>
            <w:r>
              <w:rPr>
                <w:rFonts w:hint="eastAsia"/>
                <w:color w:val="000000"/>
              </w:rPr>
              <w:t xml:space="preserve">心</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办公桌面清洁，物品摆放整齐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垃圾桶倾倒及时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柜子内物品摆放整齐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沙发清洁无灰尘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大楼外围</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男女浴室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服务柜台清洁无灰尘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门及玻璃清洁无手印、污迹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衣柜、鞋柜内外清洁无污迹，物品摆放整齐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1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台盆、台面及龙头清洁无污迹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墙面、隔断清洁无积垢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垃圾及盛水桶及时倾倒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窗台、窗框清洁无积灰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10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监控室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根据相关人员要求协助进行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理发室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门及玻璃清洁无手印、污迹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镜前台面物品摆放整洁，无杂物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台盆、台面及龙头清洁无污迹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墙面、隔断清洁无积垢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垃圾及盛水桶及时倾倒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窗台、窗框清洁无积灰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俱乐部</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门上清洁无手印、污迹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51"/>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健身器材摆放摆放整齐有序，无杂物，无积灰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13"/>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浴室清洁整洁，无污渍。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操</w:t>
            </w:r>
            <w:r>
              <w:rPr>
                <w:color w:val="000000"/>
              </w:rPr>
            </w:r>
            <w:r/>
          </w:p>
          <w:p>
            <w:pPr>
              <w:pStyle w:val="801"/>
              <w:rPr>
                <w:color w:val="000000"/>
              </w:rPr>
            </w:pPr>
            <w:r>
              <w:rPr>
                <w:rFonts w:hint="eastAsia"/>
                <w:color w:val="000000"/>
              </w:rPr>
              <w:t xml:space="preserve">场</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周</w:t>
            </w:r>
            <w:r>
              <w:rPr>
                <w:color w:val="000000"/>
              </w:rPr>
            </w:r>
            <w:r/>
          </w:p>
          <w:p>
            <w:pPr>
              <w:pStyle w:val="801"/>
              <w:rPr>
                <w:color w:val="000000"/>
              </w:rPr>
            </w:pPr>
            <w:r>
              <w:rPr>
                <w:rFonts w:hint="eastAsia"/>
                <w:color w:val="000000"/>
              </w:rPr>
              <w:t xml:space="preserve">边</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地面清洁无垃圾、烟蒂、落叶等杂物、无积水（每两周洗刷地面一次）</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花坛内外清洁无杂物,各类台面清洁无积灰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院内各类强弱电线排列整齐，无线头</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室外花瓶定期保养擦拭，无明显污迹。石狮子上无积灰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各类标牌、消防栓、灯柱、垃圾桶等清洁无积灰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垃圾桶摆放整齐，外观清洁，垃圾加盖并袋装化，日产日清，无堆放</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台阶、内外墙面清洁无积灰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车库顶棚目视无积灰、无蜘蛛网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7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非机动车停放点地面清洁无垃圾、纸屑、烟蒂等杂物，充电箱功能完好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38"/>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配电房</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根据相关人员要求协助进行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0</w:t>
            </w:r>
            <w:r>
              <w:rPr>
                <w:color w:val="000000"/>
              </w:rPr>
            </w:r>
            <w:r/>
          </w:p>
        </w:tc>
      </w:tr>
      <w:tr>
        <w:trPr>
          <w:trHeight w:val="435"/>
        </w:trPr>
        <w:tc>
          <w:tcPr>
            <w:gridSpan w:val="3"/>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801"/>
              <w:rPr>
                <w:color w:val="000000"/>
              </w:rPr>
            </w:pPr>
            <w:r>
              <w:rPr>
                <w:rFonts w:hint="eastAsia"/>
                <w:color w:val="000000"/>
              </w:rPr>
              <w:t xml:space="preserve">规范</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保洁员仪容仪表、着装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1"/>
        </w:trPr>
        <w:tc>
          <w:tcPr>
            <w:gridSpan w:val="3"/>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保洁工具清洁，摆放整齐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4"/>
        </w:trPr>
        <w:tc>
          <w:tcPr>
            <w:gridSpan w:val="6"/>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801"/>
              <w:rPr>
                <w:color w:val="000000"/>
              </w:rPr>
            </w:pPr>
            <w:r>
              <w:rPr>
                <w:rFonts w:hint="eastAsia"/>
                <w:color w:val="000000"/>
              </w:rPr>
              <w:t xml:space="preserve">保洁得分</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评分人</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color w:val="000000"/>
              </w:rPr>
            </w:r>
            <w:r/>
          </w:p>
        </w:tc>
      </w:tr>
      <w:tr>
        <w:trPr>
          <w:trHeight w:val="450"/>
        </w:trPr>
        <w:tc>
          <w:tcPr>
            <w:gridSpan w:val="9"/>
            <w:tcBorders>
              <w:top w:val="single" w:color="000000" w:sz="4" w:space="0"/>
              <w:left w:val="none" w:color="000000" w:sz="4" w:space="0"/>
              <w:bottom w:val="none" w:color="000000" w:sz="4" w:space="0"/>
              <w:right w:val="none" w:color="000000" w:sz="4" w:space="0"/>
            </w:tcBorders>
            <w:tcW w:w="9962" w:type="dxa"/>
            <w:vAlign w:val="center"/>
            <w:textDirection w:val="lrTb"/>
            <w:noWrap w:val="false"/>
          </w:tcPr>
          <w:p>
            <w:pPr>
              <w:pStyle w:val="801"/>
              <w:rPr>
                <w:color w:val="000000"/>
              </w:rPr>
            </w:pPr>
            <w:r>
              <w:rPr>
                <w:color w:val="000000"/>
              </w:rPr>
            </w:r>
            <w:r/>
          </w:p>
          <w:p>
            <w:pPr>
              <w:pStyle w:val="801"/>
              <w:rPr>
                <w:color w:val="000000"/>
              </w:rPr>
            </w:pPr>
            <w:r>
              <w:rPr>
                <w:color w:val="000000"/>
              </w:rPr>
            </w:r>
            <w:r/>
          </w:p>
          <w:p>
            <w:pPr>
              <w:pStyle w:val="801"/>
              <w:rPr>
                <w:color w:val="000000"/>
              </w:rPr>
            </w:pPr>
            <w:r>
              <w:rPr>
                <w:rFonts w:hint="eastAsia"/>
                <w:color w:val="000000"/>
              </w:rPr>
              <w:t xml:space="preserve">安全保卫服务质量考核及评分细则</w:t>
            </w:r>
            <w:r>
              <w:rPr>
                <w:color w:val="000000"/>
              </w:rPr>
            </w:r>
            <w:r/>
          </w:p>
          <w:p>
            <w:pPr>
              <w:pStyle w:val="801"/>
              <w:rPr>
                <w:color w:val="000000"/>
              </w:rPr>
            </w:pPr>
            <w:r>
              <w:rPr>
                <w:rFonts w:hint="eastAsia"/>
                <w:color w:val="000000"/>
              </w:rPr>
              <w:t xml:space="preserve">季度：</w:t>
            </w:r>
            <w:r>
              <w:rPr>
                <w:color w:val="000000"/>
              </w:rPr>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1"/>
              <w:rPr>
                <w:color w:val="000000"/>
              </w:rPr>
            </w:pPr>
            <w:r>
              <w:rPr>
                <w:rFonts w:hint="eastAsia"/>
                <w:color w:val="000000"/>
              </w:rPr>
              <w:t xml:space="preserve">项   目</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序号</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评分标准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分值</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评分细则</w:t>
            </w:r>
            <w:r>
              <w:rPr>
                <w:color w:val="000000"/>
              </w:rPr>
            </w:r>
            <w:r/>
          </w:p>
        </w:tc>
      </w:tr>
      <w:tr>
        <w:trPr>
          <w:trHeight w:val="10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统一要求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着装</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着装统一制服，戴帽子，服装整洁，穿戴整齐（佩戴工号牌或工作证，纽扣应全部扣好，不得敞开外衣，卷起裤脚、衣袖，领带必须结正，武装带扎紧，制服外不得显露个人衣物及个人物品，服装袋不得装过大过厚物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rFonts w:hint="eastAsia"/>
                <w:color w:val="000000"/>
              </w:rPr>
              <w:t xml:space="preserve">1—42项共计100分</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仪容</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2、仪容端正，精神饱满，不蓄胡须，头发整洁（不留大包头，蓄发不得露于帽沿外，帽墙下发长不得超过1.５厘米）</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9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行为举止</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3、姿态良好，抬头挺胸，不弯腰驼背、前倾后靠、伸懒腰；不袖手、背手、插手或将手插入衣袋；不准在当班时吸烟、吃零食，不得哼歌曲、吹口哨；注意检查和保持仪表，但不得当众整理个人衣物；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011"/>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技能</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4、熟知并遵守大楼规章制度、保安工作流程；熟知大楼各类设备，能正确使用消防设施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1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服务态度</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5、说话和气，礼貌待人，使用服务用语与服务对象交流；微笑服务，主动、热情、耐心、周到；不发生争吵、打斗事件；处理违章，文明礼貌，及时有效，机动灵活，不失原则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6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日</w:t>
            </w:r>
            <w:r>
              <w:rPr>
                <w:color w:val="000000"/>
              </w:rPr>
            </w:r>
            <w:r/>
          </w:p>
          <w:p>
            <w:pPr>
              <w:pStyle w:val="801"/>
              <w:rPr>
                <w:color w:val="000000"/>
              </w:rPr>
            </w:pPr>
            <w:r>
              <w:rPr>
                <w:color w:val="000000"/>
              </w:rPr>
            </w:r>
            <w:r/>
          </w:p>
          <w:p>
            <w:pPr>
              <w:pStyle w:val="801"/>
              <w:rPr>
                <w:color w:val="000000"/>
              </w:rPr>
            </w:pPr>
            <w:r>
              <w:rPr>
                <w:rFonts w:hint="eastAsia"/>
                <w:color w:val="000000"/>
              </w:rPr>
              <w:t xml:space="preserve">常</w:t>
            </w:r>
            <w:r>
              <w:rPr>
                <w:color w:val="000000"/>
              </w:rPr>
            </w:r>
            <w:r/>
          </w:p>
          <w:p>
            <w:pPr>
              <w:pStyle w:val="801"/>
              <w:rPr>
                <w:color w:val="000000"/>
              </w:rPr>
            </w:pPr>
            <w:r>
              <w:rPr>
                <w:color w:val="000000"/>
              </w:rPr>
            </w:r>
            <w:r/>
          </w:p>
          <w:p>
            <w:pPr>
              <w:pStyle w:val="801"/>
              <w:rPr>
                <w:color w:val="000000"/>
              </w:rPr>
            </w:pPr>
            <w:r>
              <w:rPr>
                <w:rFonts w:hint="eastAsia"/>
                <w:color w:val="000000"/>
              </w:rPr>
              <w:t xml:space="preserve">服 </w:t>
            </w:r>
            <w:r>
              <w:rPr>
                <w:color w:val="000000"/>
              </w:rPr>
            </w:r>
            <w:r/>
          </w:p>
          <w:p>
            <w:pPr>
              <w:pStyle w:val="801"/>
              <w:rPr>
                <w:color w:val="000000"/>
              </w:rPr>
            </w:pPr>
            <w:r>
              <w:rPr>
                <w:color w:val="000000"/>
              </w:rPr>
            </w:r>
            <w:r/>
          </w:p>
          <w:p>
            <w:pPr>
              <w:pStyle w:val="801"/>
              <w:rPr>
                <w:color w:val="000000"/>
              </w:rPr>
            </w:pPr>
            <w:r>
              <w:rPr>
                <w:rFonts w:hint="eastAsia"/>
                <w:color w:val="000000"/>
              </w:rPr>
              <w:t xml:space="preserve">务</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前台服务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1、交接班时应互相问候并敬礼，按时按规范进行交接班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2、立岗动作规范、注意力集中，坐岗时不得玩手机、看报纸杂志，24小时值班，立岗时间7:30至18:30</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3、岗位设置合理，人员在岗在位，没有缺岗缺位缺员的情况</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5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4、注意观察进出门的可疑人员，查验其证件，制止未经许可人员、推销员进大楼，所有非本单位工作人员（上级检查、来队考察的除外）均需在前台登记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6、人员进出行注目礼；遇重要领导或重要外来参访人员，敬礼问候；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7、了解查阅前班工作情况，准确记录当班情况并将未尽事宜转交下一班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59"/>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8、做好夜间值班工作，在岗在位，不干与工作无关的事，不睡觉，夜间周界报警及时设防</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9、周末节假日值班在岗在位，工作认真负责，对进出人员进行了解和登记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10、做好前台卫生清理工作，物品摆放整齐有序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11、遇到楼内装修或电梯运送大型设备、尖锐物体时，应及时要求实施方做好对地面、电梯、墙面的保护</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12、有权要求在大楼内外进行改造或装修的工程队登记，并要求处理好各种垃圾方能离开</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8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车管服务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1、按《南京市消防支队停车管理规定》对进入大门车辆实施管理，及时疏导车辆，清理无关人员，维持院内车辆正常秩序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2、指挥并监视好院内的行驶车辆，引导车辆整齐停放至规定车位，对不符合规定停放的私家车进行劝离，跟踪管理外来送货车辆，引导车辆停放直至送货结束</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不符合，每辆私家车停放军车位扣0.5分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3、对停放不到位的车辆及时通知驾驶员进行调整，直至停放到位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门岗服务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1、着装整齐、佩戴齐全，按规定时间上岗交接班。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2、交接班时应互相问候并敬礼，按正规交接形式交接班。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3、站岗动作规范、注意力集中；指挥动作准确、到位。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4、访客进入办公楼大厅时应主动热情询问，问清来访事由及被访者单位、姓名，填写会客单，与被访者联系确认，指引访客前往要到达的楼层。</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5、按《车辆停放管理规定》对进出大门车辆实管理，及时疏导门口车辆，清理无关人员，维持大门正常秩序。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6、注意观察进出门的可疑人员，查验其证件，制止未经许可人员、推销员进入大院；节假日期间和非工作时间对进出车辆和人员进行询问并登记。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7、物品出门，负贵查验物品与《物品出门证》所列是否相符，无《物品出门证》或物证不符，应上报相关部门，查明原因后补齐手续再放行。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8、用户入门，行注目礼；遇重要领导或重要外来参访人员，敬礼问候。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9.了解查阅前班工作情况，准确记录当班情况并将未尽事宜及时转交下一班。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巡岗服务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1、每天对大外楼内进行定期巡更（每天不少于7次）</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巡更填写巡更表，按规定时间、线路巡查，不得漏打漏查，巡查过程要多看、多听、多嗅，以确保完成巡视工作任务；巡查过程中发现问题立即处理，并通知物业服务中心负责人；按规定处理巡更过程中的其他工作，如关灯、关闭电源、关空调，检查办公室门是否锁闭、公共区域是否有电瓶充电等，对检查情况进行记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3、白天工作时间定时对大楼外围、地下的汽车和自行车电动车进行巡视（不少于3次），对摆放杂乱的自行车和电动车进行调整，摆放整齐规范</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6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4、维护大楼区域内的正常治安秩序，预防、发现、制止各种违法犯罪行为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5、检查发现防范方面的漏洞，并及时上报</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5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6、及时有效平息巡查中突发事件和意外事故并做好情况记录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监控值班</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1、两人24小时值班，着装整齐、佩戴齐全，按规定时间上岗交接班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46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2、熟悉监控室管理规定和各项岗位职责、操作规程，熟悉各类报警处理程序，熟悉各类应急处理预案</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3、查阅前班的记录和询问上班次的情况，将未尽事宜承接执行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4、检查设备运行状况，填写交接班记录簿和总控室工作进程记录薄</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5、观察监控摄像和消防报警设施，协助处理意外和突发事件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6、接听总控值班电话，填写值班记录、报修处理记录簿，及时通知当班工程人员处理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6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7、值班期间不得擅自换班、脱岗、离岗；不得睡觉，坐姿端正，精神饱满；不得占用总控热线接打、拨打私人电话</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8、将当班设备运行情况、注意事宜、未尽事宜告知下班次接班人员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05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其他事件处理</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消防安全</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１、协助做好消防器材、设备检查，保证设备处于完好状态，一旦发生火警即可投入使用；检查消防通道是否畅通，并及时处理不畅情况</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２、检查公共部位电器、电线、电掣、煤气管道等有无霉坏、锈坏、氧化、溶化、堵塞情况，防止短路或爆炸引起火灾</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9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３、及时制止任何违反消防安全的行为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不符合，每事项扣5分</w:t>
            </w:r>
            <w:r>
              <w:rPr>
                <w:color w:val="000000"/>
              </w:rPr>
            </w:r>
            <w:r/>
          </w:p>
        </w:tc>
      </w:tr>
      <w:tr>
        <w:trPr>
          <w:trHeight w:val="55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４、发生火警时，及时按火警预案处理程序工作，将损失和影响控制在最小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治安事件</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１、及时发现可疑情况，抓获现行违法犯罪分子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不符合，每事项扣2分</w:t>
            </w:r>
            <w:r>
              <w:rPr>
                <w:color w:val="000000"/>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２、注意警戒、保护刑事案件、治安案件和治安灾害事故现场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不符合，每事项扣2分</w:t>
            </w:r>
            <w:r>
              <w:rPr>
                <w:color w:val="000000"/>
              </w:rPr>
            </w:r>
            <w:r/>
          </w:p>
        </w:tc>
      </w:tr>
      <w:tr>
        <w:trPr>
          <w:trHeight w:val="139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３、遇紧急情况，分别按盗窃匪警应急处理程序、可疑人员处理程序、斗殴处理程序、醉酒闹事或精神病人处理程序、强制进入办公缕人员处理程序、可疑物件及恐吓电话处理规程等规定及时处理突发事件，遇无规程的紧急事件及时向上级汇报，并灵活采取措施，控制事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未按预案处理，每事项扣5分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其他</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１、及时完成业主需要保卫人员从事的其他工作</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２、上述未列的保卫人员应承担的其他工作</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01"/>
              <w:rPr>
                <w:color w:val="000000"/>
              </w:rPr>
            </w:pPr>
            <w:r>
              <w:rPr>
                <w:rFonts w:hint="eastAsia"/>
                <w:color w:val="000000"/>
              </w:rPr>
              <w:t xml:space="preserve">安保得分</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评分人</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color w:val="000000"/>
              </w:rPr>
            </w:r>
            <w:r/>
          </w:p>
        </w:tc>
      </w:tr>
    </w:tbl>
    <w:p>
      <w:pPr>
        <w:pStyle w:val="801"/>
        <w:spacing w:line="264" w:lineRule="auto"/>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1"/>
        <w:rPr>
          <w:rFonts w:hint="eastAsia"/>
          <w:color w:val="000000"/>
          <w:lang w:val="en-US" w:eastAsia="zh-CN"/>
        </w:rPr>
      </w:pPr>
      <w:r>
        <w:rPr>
          <w:rFonts w:hint="eastAsia"/>
          <w:color w:val="000000"/>
          <w:lang w:val="en-US" w:eastAsia="zh-CN"/>
        </w:rPr>
        <w:t xml:space="preserve">                            </w:t>
      </w:r>
      <w:r>
        <w:rPr>
          <w:rFonts w:hint="eastAsia"/>
          <w:color w:val="000000"/>
          <w:lang w:val="en-US" w:eastAsia="zh-CN"/>
        </w:rPr>
      </w:r>
      <w:r/>
    </w:p>
    <w:p>
      <w:pPr>
        <w:pStyle w:val="801"/>
        <w:ind w:firstLine="3150"/>
        <w:rPr>
          <w:rFonts w:hint="eastAsia" w:ascii="宋体" w:hAnsi="宋体"/>
          <w:color w:val="000000"/>
          <w:sz w:val="24"/>
          <w:szCs w:val="24"/>
        </w:rPr>
      </w:pPr>
      <w:r>
        <w:rPr>
          <w:rFonts w:hint="eastAsia"/>
          <w:color w:val="000000"/>
          <w:lang w:val="en-US" w:eastAsia="zh-CN"/>
        </w:rPr>
        <w:t xml:space="preserve"> </w:t>
      </w:r>
      <w:r>
        <w:rPr>
          <w:rFonts w:hint="eastAsia" w:ascii="宋体" w:hAnsi="宋体" w:eastAsia="宋体" w:cs="Times New Roman"/>
          <w:color w:val="000000"/>
          <w:sz w:val="24"/>
          <w:szCs w:val="24"/>
          <w:lang w:val="en-US" w:eastAsia="zh-CN"/>
        </w:rPr>
        <w:t xml:space="preserve">工程维修</w:t>
      </w:r>
      <w:r>
        <w:rPr>
          <w:rFonts w:hint="eastAsia" w:ascii="宋体" w:hAnsi="宋体" w:eastAsia="宋体" w:cs="Times New Roman"/>
          <w:color w:val="000000"/>
          <w:sz w:val="24"/>
          <w:szCs w:val="24"/>
        </w:rPr>
        <w:t xml:space="preserve">考核及评分细</w:t>
      </w:r>
      <w:r>
        <w:rPr>
          <w:rFonts w:hint="eastAsia" w:ascii="宋体" w:hAnsi="宋体"/>
          <w:color w:val="000000"/>
          <w:sz w:val="24"/>
          <w:szCs w:val="24"/>
        </w:rPr>
        <w:t xml:space="preserve">则</w:t>
      </w:r>
      <w:r>
        <w:rPr>
          <w:rFonts w:hint="eastAsia" w:ascii="宋体" w:hAnsi="宋体"/>
          <w:color w:val="000000"/>
          <w:sz w:val="24"/>
          <w:szCs w:val="24"/>
        </w:rPr>
      </w:r>
      <w:r/>
    </w:p>
    <w:tbl>
      <w:tblPr>
        <w:tblStyle w:val="85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259"/>
        <w:gridCol w:w="3856"/>
        <w:gridCol w:w="755"/>
        <w:gridCol w:w="2096"/>
        <w:gridCol w:w="1992"/>
      </w:tblGrid>
      <w:tr>
        <w:trPr/>
        <w:tc>
          <w:tcPr>
            <w:tcW w:w="1259" w:type="dxa"/>
            <w:vAlign w:val="center"/>
            <w:textDirection w:val="lrTb"/>
            <w:noWrap w:val="false"/>
          </w:tcPr>
          <w:p>
            <w:pPr>
              <w:pStyle w:val="813"/>
              <w:ind w:left="0" w:firstLine="210"/>
              <w:jc w:val="center"/>
              <w:rPr>
                <w:color w:val="000000"/>
                <w:vertAlign w:val="baseline"/>
                <w:lang w:val="en-US" w:eastAsia="zh-CN"/>
              </w:rPr>
            </w:pPr>
            <w:r>
              <w:rPr>
                <w:rFonts w:hint="eastAsia"/>
                <w:color w:val="000000"/>
                <w:vertAlign w:val="baseline"/>
                <w:lang w:val="en-US" w:eastAsia="zh-CN"/>
              </w:rPr>
              <w:t xml:space="preserve">序号</w:t>
            </w:r>
            <w:r>
              <w:rPr>
                <w:color w:val="000000"/>
                <w:vertAlign w:val="baseline"/>
                <w:lang w:val="en-US" w:eastAsia="zh-CN"/>
              </w:rPr>
            </w:r>
            <w:r/>
          </w:p>
        </w:tc>
        <w:tc>
          <w:tcPr>
            <w:tcW w:w="3856"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评分标准</w:t>
            </w:r>
            <w:r>
              <w:rPr>
                <w:color w:val="000000"/>
                <w:vertAlign w:val="baseline"/>
                <w:lang w:val="en-US" w:eastAsia="zh-CN"/>
              </w:rPr>
            </w:r>
            <w:r/>
          </w:p>
        </w:tc>
        <w:tc>
          <w:tcPr>
            <w:tcW w:w="755" w:type="dxa"/>
            <w:vAlign w:val="center"/>
            <w:textDirection w:val="lrTb"/>
            <w:noWrap w:val="false"/>
          </w:tcPr>
          <w:p>
            <w:pPr>
              <w:pStyle w:val="813"/>
              <w:ind w:left="0" w:firstLine="0"/>
              <w:jc w:val="both"/>
              <w:rPr>
                <w:color w:val="000000"/>
                <w:vertAlign w:val="baseline"/>
                <w:lang w:val="en-US" w:eastAsia="zh-CN"/>
              </w:rPr>
            </w:pPr>
            <w:r>
              <w:rPr>
                <w:rFonts w:hint="eastAsia"/>
                <w:color w:val="000000"/>
                <w:vertAlign w:val="baseline"/>
                <w:lang w:val="en-US" w:eastAsia="zh-CN"/>
              </w:rPr>
              <w:t xml:space="preserve">分值</w:t>
            </w:r>
            <w:r>
              <w:rPr>
                <w:color w:val="000000"/>
                <w:vertAlign w:val="baseline"/>
                <w:lang w:val="en-US" w:eastAsia="zh-CN"/>
              </w:rPr>
            </w:r>
            <w:r/>
          </w:p>
        </w:tc>
        <w:tc>
          <w:tcPr>
            <w:tcW w:w="2096"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评分细则</w:t>
            </w:r>
            <w:r>
              <w:rPr>
                <w:color w:val="000000"/>
                <w:vertAlign w:val="baseline"/>
                <w:lang w:val="en-US" w:eastAsia="zh-CN"/>
              </w:rPr>
            </w:r>
            <w:r/>
          </w:p>
        </w:tc>
        <w:tc>
          <w:tcPr>
            <w:tcW w:w="1992" w:type="dxa"/>
            <w:vAlign w:val="center"/>
            <w:textDirection w:val="lrTb"/>
            <w:noWrap w:val="false"/>
          </w:tcPr>
          <w:p>
            <w:pPr>
              <w:pStyle w:val="813"/>
              <w:ind w:firstLine="630"/>
              <w:jc w:val="center"/>
              <w:rPr>
                <w:color w:val="000000"/>
                <w:vertAlign w:val="baseline"/>
                <w:lang w:val="en-US" w:eastAsia="zh-CN"/>
              </w:rPr>
            </w:pPr>
            <w:r>
              <w:rPr>
                <w:rFonts w:hint="eastAsia"/>
                <w:color w:val="000000"/>
                <w:vertAlign w:val="baseline"/>
                <w:lang w:val="en-US" w:eastAsia="zh-CN"/>
              </w:rPr>
              <w:t xml:space="preserve">评分</w:t>
            </w:r>
            <w:r>
              <w:rPr>
                <w:color w:val="000000"/>
                <w:vertAlign w:val="baseline"/>
                <w:lang w:val="en-US" w:eastAsia="zh-CN"/>
              </w:rPr>
            </w:r>
            <w:r/>
          </w:p>
        </w:tc>
      </w:tr>
      <w:tr>
        <w:trPr>
          <w:trHeight w:val="1178"/>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报修响应：接到报修、故障通知后，普通维修事项10分钟内响应、30分钟内到场；紧急故障（水电突发故障、设备停机、安全隐患故障）5分钟内响应、15分钟内到场。</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未按时响应单次扣3分，未按时到场单次扣5分。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1243"/>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维修合格率：严格按照行业规范、设备操作标准开展维修作业，做到故障彻底根除，维修完成后设备、设施运行正常。</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维修后出现重复性故障、维修不到位的，单次扣5分；同一问题重复返修2次及以上，单次扣10分。</w:t>
            </w: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耗材使用规范：合理使用维修耗材、配件，杜绝浪费、私用、虚报耗材用量。</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违规使用者单次扣5分，情节严重的扣除全部分值并追责。</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隐患排查整改：巡检及日常工作中发现安全隐患、设备隐患，需及时上报并落实整改，无法立即整改的需做好登记、围挡、警示及跟进工作。</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发现隐患不报、拖延整改的，单次扣5分。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834"/>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团队协作纪律：积极配合部门工作、服从工作安排，主动配合同事完成抢修、运维、整改等工作。</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拒不服从安排、消极怠工、推诿扯皮的，单次扣3-5分。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786"/>
        </w:trPr>
        <w:tc>
          <w:tcPr>
            <w:tcW w:w="1259" w:type="dxa"/>
            <w:vAlign w:val="center"/>
            <w:textDirection w:val="lrTb"/>
            <w:noWrap w:val="false"/>
          </w:tcPr>
          <w:p>
            <w:pPr>
              <w:pStyle w:val="813"/>
              <w:ind w:left="0" w:firstLine="0"/>
              <w:jc w:val="both"/>
              <w:rPr>
                <w:color w:val="000000"/>
                <w:vertAlign w:val="baseline"/>
                <w:lang w:val="en-US" w:eastAsia="zh-CN"/>
              </w:rPr>
            </w:pPr>
            <w:r>
              <w:rPr>
                <w:rFonts w:hint="eastAsia"/>
                <w:color w:val="000000"/>
                <w:vertAlign w:val="baseline"/>
                <w:lang w:val="en-US" w:eastAsia="zh-CN"/>
              </w:rPr>
              <w:t xml:space="preserve">工程得分</w:t>
            </w:r>
            <w:r>
              <w:rPr>
                <w:color w:val="000000"/>
                <w:vertAlign w:val="baseline"/>
                <w:lang w:val="en-US" w:eastAsia="zh-CN"/>
              </w:rPr>
            </w:r>
            <w:r/>
          </w:p>
        </w:tc>
        <w:tc>
          <w:tcPr>
            <w:tcW w:w="3856"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c>
          <w:tcPr>
            <w:gridSpan w:val="2"/>
            <w:tcW w:w="2851"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评分人</w:t>
            </w:r>
            <w:r>
              <w:rPr>
                <w:color w:val="000000"/>
                <w:vertAlign w:val="baseline"/>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bl>
    <w:p>
      <w:pPr>
        <w:pStyle w:val="813"/>
        <w:rPr>
          <w:color w:val="000000"/>
          <w:lang w:val="en-US" w:eastAsia="zh-CN"/>
        </w:rPr>
      </w:pPr>
      <w:r>
        <w:rPr>
          <w:color w:val="000000"/>
          <w:lang w:val="en-US" w:eastAsia="zh-CN"/>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right="840"/>
        <w:jc w:val="center"/>
        <w:rPr>
          <w:rFonts w:hint="eastAsia" w:ascii="黑体" w:hAnsi="黑体" w:eastAsia="黑体" w:cs="黑体"/>
          <w:color w:val="000000"/>
          <w:sz w:val="24"/>
          <w:szCs w:val="24"/>
        </w:rPr>
        <w:outlineLvl w:val="0"/>
      </w:pPr>
      <w:r>
        <w:rPr>
          <w:rFonts w:hint="eastAsia" w:ascii="宋体" w:hAnsi="宋体" w:cs="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黑体" w:hAnsi="黑体" w:eastAsia="黑体" w:cs="黑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0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01"/>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0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801"/>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801"/>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801"/>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801"/>
              <w:jc w:val="center"/>
              <w:spacing w:before="69" w:line="264" w:lineRule="auto"/>
              <w:rPr>
                <w:rFonts w:ascii="宋体" w:hAnsi="宋体" w:cs="宋体"/>
                <w:color w:val="000000"/>
                <w:szCs w:val="22"/>
              </w:rPr>
            </w:pPr>
            <w:r>
              <w:rPr>
                <w:color w:val="000000"/>
              </w:rPr>
              <w:t xml:space="preserve">50</w:t>
            </w:r>
            <w:r>
              <w:rPr>
                <w:rFonts w:ascii="宋体" w:hAnsi="宋体" w:cs="宋体"/>
                <w:color w:val="000000"/>
                <w:szCs w:val="22"/>
              </w:rPr>
            </w:r>
            <w:r/>
          </w:p>
        </w:tc>
        <w:tc>
          <w:tcPr>
            <w:tcW w:w="78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801"/>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ascii="宋体" w:hAnsi="宋体" w:cs="宋体"/>
                <w:color w:val="000000"/>
                <w:spacing w:val="-2"/>
              </w:rPr>
            </w:pPr>
            <w:r>
              <w:rPr>
                <w:rFonts w:hint="eastAsia" w:ascii="宋体" w:hAnsi="宋体" w:cs="宋体"/>
                <w:color w:val="000000"/>
                <w:spacing w:val="1"/>
              </w:rPr>
              <w:t xml:space="preserve">2.1</w:t>
            </w:r>
            <w:r>
              <w:rPr>
                <w:rFonts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服务实施</w:t>
            </w:r>
            <w:r>
              <w:rPr>
                <w:rFonts w:ascii="宋体" w:hAnsi="宋体" w:cs="宋体"/>
                <w:color w:val="000000"/>
                <w:spacing w:val="1"/>
              </w:rPr>
              <w:t xml:space="preserve">方案</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根据本项目采购需求中“服务要求”相关内容编制方案，内容包含：1.安保服务；2.保洁服务；3.水电维修服务；4.客服及会务服务。以上每项内容逐项评分：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ascii="宋体" w:hAnsi="宋体" w:cs="宋体"/>
                <w:color w:val="000000"/>
              </w:rPr>
            </w:pPr>
            <w:r>
              <w:rPr>
                <w:rFonts w:hint="eastAsia" w:ascii="宋体" w:hAnsi="宋体" w:cs="宋体"/>
                <w:color w:val="000000"/>
                <w:spacing w:val="1"/>
              </w:rPr>
              <w:t xml:space="preserve">上述每项内容符合得1.5分；部分符合得</w:t>
            </w:r>
            <w:r>
              <w:rPr>
                <w:rFonts w:ascii="宋体" w:hAnsi="宋体" w:cs="宋体"/>
                <w:color w:val="000000"/>
                <w:spacing w:val="1"/>
              </w:rPr>
              <w:t xml:space="preserve">1</w:t>
            </w:r>
            <w:r>
              <w:rPr>
                <w:rFonts w:hint="eastAsia" w:ascii="宋体" w:hAnsi="宋体" w:cs="宋体"/>
                <w:color w:val="000000"/>
                <w:spacing w:val="1"/>
              </w:rPr>
              <w:t xml:space="preserve">分；不符合或不提供不得分。</w:t>
            </w:r>
            <w:r>
              <w:rPr>
                <w:rFonts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6</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2.2</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突发事件应急处理预案</w:t>
            </w:r>
            <w:r>
              <w:rPr>
                <w:rFonts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根据本项目采购需求中“服务要求”相关内容编制方案，内容包含：1.公共安全类突发事件；2.自然灾害类突发事件。以上每项内容逐项评分：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ascii="宋体" w:hAnsi="宋体" w:cs="宋体"/>
                <w:color w:val="000000"/>
              </w:rPr>
              <w:t xml:space="preserve">完备健全</w:t>
            </w:r>
            <w:r>
              <w:rPr>
                <w:rFonts w:hint="eastAsia" w:ascii="宋体" w:hAnsi="宋体" w:cs="宋体"/>
                <w:color w:val="000000"/>
                <w:spacing w:val="1"/>
              </w:rPr>
              <w:t xml:space="preserve">、工作流程具体且可操作性强，且专门针对本项目，契合采购需求视为符合；方案内容属于通用类，非专门针对本项目，部分契合采购需求视为部分符合；方案内容非专门针对本项目，脱离采购需求视为不符合。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801"/>
              <w:jc w:val="left"/>
              <w:spacing w:line="264" w:lineRule="auto"/>
              <w:rPr>
                <w:rFonts w:ascii="宋体" w:hAnsi="宋体" w:cs="宋体"/>
                <w:color w:val="000000"/>
                <w:spacing w:val="-2"/>
              </w:rPr>
            </w:pPr>
            <w:r>
              <w:rPr>
                <w:rFonts w:hint="eastAsia" w:ascii="宋体" w:hAnsi="宋体" w:cs="宋体"/>
                <w:color w:val="000000"/>
                <w:spacing w:val="1"/>
              </w:rPr>
              <w:t xml:space="preserve">2.3</w:t>
            </w:r>
            <w:r>
              <w:rPr>
                <w:rFonts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进场交接过渡方案</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交接流程</w:t>
            </w:r>
            <w:r>
              <w:rPr>
                <w:rFonts w:hint="eastAsia" w:ascii="宋体" w:hAnsi="宋体" w:cs="宋体"/>
                <w:color w:val="000000"/>
                <w:spacing w:val="-2"/>
                <w:szCs w:val="22"/>
              </w:rPr>
              <w:t xml:space="preserve">；2.</w:t>
            </w:r>
            <w:r>
              <w:rPr>
                <w:rFonts w:ascii="宋体" w:hAnsi="宋体" w:cs="宋体"/>
                <w:color w:val="000000"/>
                <w:spacing w:val="-2"/>
                <w:szCs w:val="22"/>
              </w:rPr>
              <w:t xml:space="preserve">交接措施</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ascii="宋体" w:hAnsi="宋体" w:cs="宋体"/>
                <w:color w:val="000000"/>
              </w:rPr>
              <w:t xml:space="preserve">完备健全</w:t>
            </w:r>
            <w:r>
              <w:rPr>
                <w:rFonts w:hint="eastAsia" w:ascii="宋体" w:hAnsi="宋体" w:cs="宋体"/>
                <w:color w:val="000000"/>
                <w:spacing w:val="1"/>
              </w:rPr>
              <w:t xml:space="preserve">、工作流程具体且可操作性强，且专门针对本项目，契合采购需求视为符合；方案内容属于通用类，非专门针对本项目，部分契合采购需求视为部分符合；方案内容非专门针对本项目，脱离采购需求视为不符合。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2.4</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2"/>
                <w:szCs w:val="22"/>
              </w:rPr>
            </w:pPr>
            <w:r>
              <w:rPr>
                <w:rFonts w:hint="eastAsia" w:ascii="宋体" w:hAnsi="宋体" w:cs="宋体"/>
                <w:color w:val="000000"/>
                <w:spacing w:val="1"/>
              </w:rPr>
              <w:t xml:space="preserve">考核方案</w:t>
            </w:r>
            <w:r>
              <w:rPr>
                <w:rFonts w:hint="eastAsia"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根据本项目采购需求中“考核要求”相关内容编制方案，内容包含：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考核标准</w:t>
            </w:r>
            <w:r>
              <w:rPr>
                <w:rFonts w:hint="eastAsia" w:ascii="宋体" w:hAnsi="宋体" w:cs="宋体"/>
                <w:color w:val="000000"/>
                <w:spacing w:val="-2"/>
                <w:szCs w:val="22"/>
              </w:rPr>
              <w:t xml:space="preserve">及</w:t>
            </w:r>
            <w:r>
              <w:rPr>
                <w:rFonts w:ascii="宋体" w:hAnsi="宋体" w:cs="宋体"/>
                <w:color w:val="000000"/>
                <w:spacing w:val="-2"/>
                <w:szCs w:val="22"/>
              </w:rPr>
              <w:t xml:space="preserve">措施</w:t>
            </w:r>
            <w:r>
              <w:rPr>
                <w:rFonts w:hint="eastAsia" w:ascii="宋体" w:hAnsi="宋体" w:cs="宋体"/>
                <w:color w:val="000000"/>
                <w:spacing w:val="-2"/>
                <w:szCs w:val="22"/>
              </w:rPr>
              <w:t xml:space="preserve">；2.</w:t>
            </w:r>
            <w:r>
              <w:rPr>
                <w:rFonts w:ascii="宋体" w:hAnsi="宋体" w:cs="宋体"/>
                <w:color w:val="000000"/>
                <w:spacing w:val="-2"/>
                <w:szCs w:val="22"/>
              </w:rPr>
              <w:t xml:space="preserve">奖罚机制</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细致完善</w:t>
            </w:r>
            <w:r>
              <w:rPr>
                <w:rFonts w:hint="eastAsia" w:ascii="宋体" w:hAnsi="宋体" w:cs="宋体"/>
                <w:color w:val="000000"/>
                <w:spacing w:val="1"/>
              </w:rPr>
              <w:t xml:space="preserve">、科学合理且执行力强，且专门针对本项目，契合采购需求视为符合；方案内容属于通用类，非专门针对本项目，部分契合采购需求视为部分符合；方案内容非专门针对本项目，脱离采购需求视为不符合。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2.5</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2"/>
                <w:szCs w:val="22"/>
              </w:rPr>
            </w:pPr>
            <w:r>
              <w:rPr>
                <w:rFonts w:hint="eastAsia" w:ascii="宋体" w:hAnsi="宋体" w:cs="宋体"/>
                <w:color w:val="000000"/>
                <w:spacing w:val="1"/>
              </w:rPr>
              <w:t xml:space="preserve">培训方案</w:t>
            </w:r>
            <w:r>
              <w:rPr>
                <w:rFonts w:hint="eastAsia"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培训计划</w:t>
            </w:r>
            <w:r>
              <w:rPr>
                <w:rFonts w:hint="eastAsia" w:ascii="宋体" w:hAnsi="宋体" w:cs="宋体"/>
                <w:color w:val="000000"/>
                <w:spacing w:val="-2"/>
                <w:szCs w:val="22"/>
              </w:rPr>
              <w:t xml:space="preserve">及</w:t>
            </w:r>
            <w:r>
              <w:rPr>
                <w:rFonts w:ascii="宋体" w:hAnsi="宋体" w:cs="宋体"/>
                <w:color w:val="000000"/>
                <w:spacing w:val="-2"/>
                <w:szCs w:val="22"/>
              </w:rPr>
              <w:t xml:space="preserve">培训内容</w:t>
            </w:r>
            <w:r>
              <w:rPr>
                <w:rFonts w:hint="eastAsia" w:ascii="宋体" w:hAnsi="宋体" w:cs="宋体"/>
                <w:color w:val="000000"/>
                <w:spacing w:val="-2"/>
                <w:szCs w:val="22"/>
              </w:rPr>
              <w:t xml:space="preserve">；2.</w:t>
            </w:r>
            <w:r>
              <w:rPr>
                <w:rFonts w:ascii="宋体" w:hAnsi="宋体" w:cs="宋体"/>
                <w:color w:val="000000"/>
                <w:spacing w:val="-2"/>
                <w:szCs w:val="22"/>
              </w:rPr>
              <w:t xml:space="preserve">师资力量</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完整详细</w:t>
            </w:r>
            <w:r>
              <w:rPr>
                <w:rFonts w:hint="eastAsia" w:ascii="宋体" w:hAnsi="宋体" w:cs="宋体"/>
                <w:color w:val="000000"/>
                <w:spacing w:val="1"/>
              </w:rPr>
              <w:t xml:space="preserve">、科学合理且可操作性强，且专门针对本项目，契合采购需求视为符合；方案内容属于通用类，非专门针对本项目，部分契合采购需求视为部分符合；方案内容非专门针对本项目，脱离采购需求视为不符合。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2.6</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规章制度</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1.各部门服务规程；2.各岗位规章制度。</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完整详细</w:t>
            </w:r>
            <w:r>
              <w:rPr>
                <w:rFonts w:hint="eastAsia" w:ascii="宋体" w:hAnsi="宋体" w:cs="宋体"/>
                <w:color w:val="000000"/>
                <w:spacing w:val="1"/>
              </w:rPr>
              <w:t xml:space="preserve">、科学合理且可操作性强，且专门针对本项目，契合采购需求视为符合；方案内容属于通用类，非专门针对本项目，部分契合采购需求视为部分符合；方案内容非专门针对本项目，脱离采购需求视为不符合。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2.7</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工具物资配置方案</w:t>
            </w:r>
            <w:r>
              <w:rPr>
                <w:rFonts w:hint="eastAsia"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根据本项目采购需求中“服务要求”“实施要求”相关内容编制方案，内容包含：1.工具品种数量清单、实物图片：2.工具品牌、性能参数；以上每项内容逐项评分：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物资分列完整详细合理、品种数量齐全、性能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2.8</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ascii="宋体" w:hAnsi="宋体" w:cs="宋体"/>
                <w:color w:val="000000"/>
                <w:spacing w:val="1"/>
              </w:rPr>
            </w:pPr>
            <w:r/>
            <w:bookmarkStart w:id="200" w:name="OLE_LINK4"/>
            <w:r>
              <w:rPr>
                <w:rFonts w:hint="eastAsia" w:ascii="宋体" w:hAnsi="宋体" w:cs="宋体"/>
                <w:color w:val="000000"/>
                <w:spacing w:val="1"/>
              </w:rPr>
              <w:t xml:space="preserve">项目经理阐述视频</w:t>
            </w:r>
            <w:bookmarkEnd w:id="200"/>
            <w:r>
              <w:rPr>
                <w:rFonts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通过视频方式进行阐述（</w:t>
            </w:r>
            <w:r>
              <w:rPr>
                <w:rFonts w:hint="eastAsia" w:ascii="宋体" w:hAnsi="宋体" w:cs="宋体"/>
                <w:color w:val="000000"/>
              </w:rPr>
              <w:t xml:space="preserve">阐述时间</w:t>
            </w:r>
            <w:r>
              <w:rPr>
                <w:rFonts w:ascii="宋体" w:hAnsi="宋体" w:cs="宋体"/>
                <w:color w:val="000000"/>
              </w:rPr>
              <w:t xml:space="preserve">不超过5分钟</w:t>
            </w:r>
            <w:r>
              <w:rPr>
                <w:rFonts w:hint="eastAsia" w:ascii="宋体" w:hAnsi="宋体" w:cs="宋体"/>
                <w:color w:val="000000"/>
              </w:rPr>
              <w:t xml:space="preserve">，视频开头手持身份证确认身份</w:t>
            </w:r>
            <w:r>
              <w:rPr>
                <w:rFonts w:ascii="宋体" w:hAnsi="宋体" w:cs="宋体"/>
                <w:color w:val="000000"/>
              </w:rPr>
              <w:t xml:space="preserve">），</w:t>
            </w:r>
            <w:r>
              <w:rPr>
                <w:rFonts w:hint="eastAsia" w:ascii="宋体" w:hAnsi="宋体" w:cs="宋体"/>
                <w:color w:val="000000"/>
                <w:spacing w:val="1"/>
              </w:rPr>
              <w:t xml:space="preserve">内容包含：</w:t>
            </w:r>
            <w:r>
              <w:rPr>
                <w:rFonts w:hint="eastAsia" w:ascii="宋体" w:hAnsi="宋体" w:cs="宋体"/>
                <w:color w:val="000000"/>
                <w:spacing w:val="-2"/>
                <w:szCs w:val="22"/>
              </w:rPr>
              <w:t xml:space="preserve">1.本项目管理重、难点有哪些；2.发生突发事件情况，作为项目经理如何处置。</w:t>
            </w:r>
            <w:r>
              <w:rPr>
                <w:rFonts w:ascii="宋体" w:hAnsi="宋体" w:cs="宋体"/>
                <w:color w:val="000000"/>
              </w:rPr>
              <w:t xml:space="preserve">评委从项目</w:t>
            </w:r>
            <w:r>
              <w:rPr>
                <w:rFonts w:hint="eastAsia" w:ascii="宋体" w:hAnsi="宋体" w:cs="宋体"/>
                <w:color w:val="000000"/>
              </w:rPr>
              <w:t xml:space="preserve">经理</w:t>
            </w:r>
            <w:r>
              <w:rPr>
                <w:rFonts w:ascii="宋体" w:hAnsi="宋体" w:cs="宋体"/>
                <w:color w:val="000000"/>
              </w:rPr>
              <w:t xml:space="preserve">表达能力、对本项目物业管理服务针对性等方面进行</w:t>
            </w:r>
            <w:r>
              <w:rPr>
                <w:rFonts w:hint="eastAsia" w:ascii="宋体" w:hAnsi="宋体" w:cs="宋体"/>
                <w:color w:val="000000"/>
                <w:spacing w:val="1"/>
              </w:rPr>
              <w:t xml:space="preserve">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阐述内容清晰、表达流畅且专门针对本项目，契合采购需求视为符合；阐述内容属于通用类，非专门针对本项目，部分契合采购需求视为部分符合；阐述内容非专门针对本项目，脱离采购需求视为不符合。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gridSpan w:val="5"/>
            <w:tcW w:w="9670" w:type="dxa"/>
            <w:vAlign w:val="center"/>
            <w:textDirection w:val="lrTb"/>
            <w:noWrap w:val="false"/>
          </w:tcPr>
          <w:p>
            <w:pPr>
              <w:pStyle w:val="801"/>
              <w:ind w:firstLine="205"/>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hint="eastAsia" w:ascii="宋体" w:hAnsi="宋体" w:cs="宋体"/>
                <w:color w:val="000000"/>
                <w:spacing w:val="-1"/>
              </w:rPr>
            </w:pPr>
            <w:r>
              <w:rPr>
                <w:rFonts w:ascii="宋体" w:hAnsi="宋体" w:cs="宋体"/>
                <w:color w:val="000000"/>
                <w:spacing w:val="-2"/>
                <w:szCs w:val="22"/>
              </w:rPr>
              <w:t xml:space="preserve">投标人业绩</w:t>
            </w:r>
            <w:r>
              <w:rPr>
                <w:rFonts w:hint="eastAsia" w:ascii="宋体" w:hAnsi="宋体" w:cs="宋体"/>
                <w:color w:val="000000"/>
                <w:spacing w:val="-1"/>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color w:val="000000"/>
                <w:spacing w:val="-2"/>
                <w:szCs w:val="22"/>
              </w:rPr>
              <w:t xml:space="preserve">2022年1月1日</w:t>
            </w:r>
            <w:r>
              <w:rPr>
                <w:rFonts w:hint="eastAsia" w:ascii="宋体" w:hAnsi="宋体" w:cs="宋体"/>
                <w:color w:val="000000"/>
              </w:rPr>
              <w:t xml:space="preserve">（含）以来，承接的类似物业项目（非住宅项目，服务内容至少</w:t>
            </w:r>
            <w:r>
              <w:rPr>
                <w:rFonts w:hint="eastAsia" w:ascii="宋体" w:hAnsi="宋体" w:cs="宋体"/>
                <w:color w:val="000000"/>
                <w:lang w:val="en-US" w:eastAsia="zh-CN"/>
              </w:rPr>
              <w:t xml:space="preserve">同时</w:t>
            </w:r>
            <w:r>
              <w:rPr>
                <w:rFonts w:hint="eastAsia" w:ascii="宋体" w:hAnsi="宋体" w:cs="宋体"/>
                <w:color w:val="000000"/>
              </w:rPr>
              <w:t xml:space="preserve">包含</w:t>
            </w:r>
            <w:r>
              <w:rPr>
                <w:rFonts w:hint="eastAsia" w:ascii="宋体" w:hAnsi="宋体" w:cs="宋体"/>
                <w:color w:val="000000"/>
                <w:spacing w:val="-2"/>
                <w:szCs w:val="22"/>
              </w:rPr>
              <w:t xml:space="preserve">安全保卫</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或秩序维护</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、卫生清洁、客服</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或会务</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服务、设施设备管理内容</w:t>
            </w:r>
            <w:r>
              <w:rPr>
                <w:rFonts w:hint="eastAsia" w:ascii="宋体" w:hAnsi="宋体" w:cs="宋体"/>
                <w:color w:val="000000"/>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（2）同一业主单位的多个业绩仅作为一个业绩，不累计得分。</w:t>
            </w:r>
            <w:r>
              <w:rPr>
                <w:rFonts w:hint="eastAsia" w:ascii="宋体" w:hAnsi="宋体" w:cs="宋体"/>
                <w:color w:val="000000"/>
              </w:rPr>
            </w:r>
            <w:r/>
          </w:p>
        </w:tc>
        <w:tc>
          <w:tcPr>
            <w:tcW w:w="573" w:type="dxa"/>
            <w:vAlign w:val="center"/>
            <w:textDirection w:val="lrTb"/>
            <w:noWrap w:val="false"/>
          </w:tcPr>
          <w:p>
            <w:pPr>
              <w:pStyle w:val="801"/>
              <w:jc w:val="center"/>
              <w:spacing w:before="68" w:line="264"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c>
          <w:tcPr>
            <w:gridSpan w:val="5"/>
            <w:tcW w:w="9670" w:type="dxa"/>
            <w:vAlign w:val="top"/>
            <w:textDirection w:val="lrTb"/>
            <w:noWrap w:val="false"/>
          </w:tcPr>
          <w:p>
            <w:pPr>
              <w:pStyle w:val="801"/>
              <w:ind w:firstLine="205"/>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履约能力1</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投标人拟派项目经理：</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（1）具有3年及以上类似物业项目经理（或项目负责人）工作经验的，得5分；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（2）具有2年（含）-3年（不含）类似物业项目经理（或项目负责人）工作经验的，得2分；</w:t>
            </w:r>
            <w:r>
              <w:rPr>
                <w:rFonts w:ascii="宋体" w:hAnsi="宋体" w:cs="宋体"/>
                <w:color w:val="000000"/>
              </w:rPr>
            </w:r>
            <w:r/>
          </w:p>
          <w:p>
            <w:pPr>
              <w:pStyle w:val="801"/>
              <w:rPr>
                <w:rFonts w:hint="eastAsia" w:ascii="宋体" w:hAnsi="宋体" w:cs="宋体"/>
                <w:color w:val="000000"/>
              </w:rPr>
            </w:pPr>
            <w:r>
              <w:rPr>
                <w:rFonts w:hint="eastAsia" w:ascii="宋体" w:hAnsi="宋体" w:cs="宋体"/>
                <w:color w:val="000000"/>
              </w:rPr>
              <w:t xml:space="preserve">（3）项目经理（或项目负责人）工作经验不满2年或未提供的不得分。</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备注：提供加盖业主单位公章的工作经验证明材料（需体现人员姓名、工作岗位及工作年限），未提供的不得分。</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履约能力2</w:t>
            </w:r>
            <w:r>
              <w:rPr>
                <w:rFonts w:ascii="宋体" w:hAnsi="宋体" w:cs="宋体"/>
                <w:color w:val="000000"/>
                <w:spacing w:val="-2"/>
                <w:szCs w:val="22"/>
              </w:rPr>
            </w:r>
            <w:r/>
          </w:p>
        </w:tc>
        <w:tc>
          <w:tcPr>
            <w:tcW w:w="6616" w:type="dxa"/>
            <w:vAlign w:val="center"/>
            <w:textDirection w:val="lrTb"/>
            <w:noWrap w:val="false"/>
          </w:tcPr>
          <w:p>
            <w:pPr>
              <w:pStyle w:val="828"/>
              <w:rPr>
                <w:rFonts w:hint="eastAsia" w:ascii="宋体" w:hAnsi="宋体" w:cs="宋体"/>
                <w:color w:val="000000"/>
              </w:rPr>
            </w:pPr>
            <w:r>
              <w:rPr>
                <w:rFonts w:hint="eastAsia" w:ascii="宋体" w:hAnsi="宋体" w:cs="宋体"/>
                <w:color w:val="000000"/>
              </w:rPr>
              <w:t xml:space="preserve">投标人拟派保</w:t>
            </w:r>
            <w:r>
              <w:rPr>
                <w:rFonts w:ascii="宋体" w:hAnsi="宋体" w:cs="宋体"/>
                <w:color w:val="000000"/>
              </w:rPr>
              <w:t xml:space="preserve">安领班</w:t>
            </w:r>
            <w:r>
              <w:rPr>
                <w:rFonts w:hint="eastAsia" w:ascii="宋体" w:hAnsi="宋体" w:cs="宋体"/>
                <w:color w:val="000000"/>
              </w:rPr>
              <w:t xml:space="preserve">：</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（1）具有3年及以上类似物业保安</w:t>
            </w:r>
            <w:r>
              <w:rPr>
                <w:rFonts w:ascii="宋体" w:hAnsi="宋体" w:cs="宋体"/>
                <w:color w:val="000000"/>
              </w:rPr>
              <w:t xml:space="preserve">领班</w:t>
            </w:r>
            <w:r>
              <w:rPr>
                <w:rFonts w:hint="eastAsia" w:ascii="宋体" w:hAnsi="宋体" w:cs="宋体"/>
                <w:color w:val="000000"/>
              </w:rPr>
              <w:t xml:space="preserve">（或保安主管）工作经验的，得5分；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（2）具有2年（含）-3年（不含）类似物业保安</w:t>
            </w:r>
            <w:r>
              <w:rPr>
                <w:rFonts w:ascii="宋体" w:hAnsi="宋体" w:cs="宋体"/>
                <w:color w:val="000000"/>
              </w:rPr>
              <w:t xml:space="preserve">领班</w:t>
            </w:r>
            <w:r>
              <w:rPr>
                <w:rFonts w:hint="eastAsia" w:ascii="宋体" w:hAnsi="宋体" w:cs="宋体"/>
                <w:color w:val="000000"/>
              </w:rPr>
              <w:t xml:space="preserve">（或保安主管）工作经验的，得2分；</w:t>
            </w:r>
            <w:r>
              <w:rPr>
                <w:rFonts w:ascii="宋体" w:hAnsi="宋体" w:cs="宋体"/>
                <w:color w:val="000000"/>
              </w:rPr>
            </w:r>
            <w:r/>
          </w:p>
          <w:p>
            <w:pPr>
              <w:pStyle w:val="801"/>
              <w:rPr>
                <w:rFonts w:hint="eastAsia" w:ascii="宋体" w:hAnsi="宋体" w:cs="宋体"/>
                <w:color w:val="000000"/>
              </w:rPr>
            </w:pPr>
            <w:r>
              <w:rPr>
                <w:rFonts w:hint="eastAsia" w:ascii="宋体" w:hAnsi="宋体" w:cs="宋体"/>
                <w:color w:val="000000"/>
              </w:rPr>
              <w:t xml:space="preserve">（3）保安</w:t>
            </w:r>
            <w:r>
              <w:rPr>
                <w:rFonts w:ascii="宋体" w:hAnsi="宋体" w:cs="宋体"/>
                <w:color w:val="000000"/>
              </w:rPr>
              <w:t xml:space="preserve">领班</w:t>
            </w:r>
            <w:r>
              <w:rPr>
                <w:rFonts w:hint="eastAsia" w:ascii="宋体" w:hAnsi="宋体" w:cs="宋体"/>
                <w:color w:val="000000"/>
              </w:rPr>
              <w:t xml:space="preserve">（或保安主管）工作经验不满2年或未提供的不得分。</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备注：提供加盖业主单位公章的工作经验证明材料（需体现工作岗位及工作年限）。</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4.3</w:t>
            </w:r>
            <w:r>
              <w:rPr>
                <w:rFonts w:hint="eastAsia"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履约能力3</w:t>
            </w:r>
            <w:r>
              <w:rPr>
                <w:rFonts w:ascii="宋体" w:hAnsi="宋体" w:cs="宋体"/>
                <w:color w:val="000000"/>
                <w:spacing w:val="-2"/>
                <w:szCs w:val="22"/>
              </w:rPr>
            </w:r>
            <w:r/>
          </w:p>
        </w:tc>
        <w:tc>
          <w:tcPr>
            <w:tcW w:w="6616" w:type="dxa"/>
            <w:vAlign w:val="center"/>
            <w:textDirection w:val="lrTb"/>
            <w:noWrap w:val="false"/>
          </w:tcPr>
          <w:p>
            <w:pPr>
              <w:pStyle w:val="828"/>
              <w:rPr>
                <w:rFonts w:hint="eastAsia" w:ascii="宋体" w:hAnsi="宋体" w:cs="宋体"/>
                <w:color w:val="000000"/>
              </w:rPr>
            </w:pPr>
            <w:r>
              <w:rPr>
                <w:rFonts w:hint="eastAsia" w:ascii="宋体" w:hAnsi="宋体" w:cs="宋体"/>
                <w:color w:val="000000"/>
              </w:rPr>
              <w:t xml:space="preserve">投标人拟派保洁</w:t>
            </w:r>
            <w:r>
              <w:rPr>
                <w:rFonts w:ascii="宋体" w:hAnsi="宋体" w:cs="宋体"/>
                <w:color w:val="000000"/>
              </w:rPr>
              <w:t xml:space="preserve">领班</w:t>
            </w:r>
            <w:r>
              <w:rPr>
                <w:rFonts w:hint="eastAsia" w:ascii="宋体" w:hAnsi="宋体" w:cs="宋体"/>
                <w:color w:val="000000"/>
              </w:rPr>
              <w:t xml:space="preserve">：</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（1）具有3年及以上类似物业保洁</w:t>
            </w:r>
            <w:r>
              <w:rPr>
                <w:rFonts w:ascii="宋体" w:hAnsi="宋体" w:cs="宋体"/>
                <w:color w:val="000000"/>
              </w:rPr>
              <w:t xml:space="preserve">领班</w:t>
            </w:r>
            <w:r>
              <w:rPr>
                <w:rFonts w:hint="eastAsia" w:ascii="宋体" w:hAnsi="宋体" w:cs="宋体"/>
                <w:color w:val="000000"/>
              </w:rPr>
              <w:t xml:space="preserve">（或保洁主管）工作经验的，得5分；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（2）具有2年（含）-3年（不含）类似物业保洁</w:t>
            </w:r>
            <w:r>
              <w:rPr>
                <w:rFonts w:ascii="宋体" w:hAnsi="宋体" w:cs="宋体"/>
                <w:color w:val="000000"/>
              </w:rPr>
              <w:t xml:space="preserve">领班</w:t>
            </w:r>
            <w:r>
              <w:rPr>
                <w:rFonts w:hint="eastAsia" w:ascii="宋体" w:hAnsi="宋体" w:cs="宋体"/>
                <w:color w:val="000000"/>
              </w:rPr>
              <w:t xml:space="preserve">（或保洁主管）工作经验的，得2分；</w:t>
            </w:r>
            <w:r>
              <w:rPr>
                <w:rFonts w:ascii="宋体" w:hAnsi="宋体" w:cs="宋体"/>
                <w:color w:val="000000"/>
              </w:rPr>
            </w:r>
            <w:r/>
          </w:p>
          <w:p>
            <w:pPr>
              <w:pStyle w:val="801"/>
              <w:rPr>
                <w:rFonts w:hint="eastAsia"/>
                <w:color w:val="000000"/>
              </w:rPr>
            </w:pPr>
            <w:r>
              <w:rPr>
                <w:rFonts w:hint="eastAsia" w:ascii="宋体" w:hAnsi="宋体" w:cs="宋体"/>
                <w:color w:val="000000"/>
              </w:rPr>
              <w:t xml:space="preserve">（3）保洁</w:t>
            </w:r>
            <w:r>
              <w:rPr>
                <w:rFonts w:ascii="宋体" w:hAnsi="宋体" w:cs="宋体"/>
                <w:color w:val="000000"/>
              </w:rPr>
              <w:t xml:space="preserve">领班</w:t>
            </w:r>
            <w:r>
              <w:rPr>
                <w:rFonts w:hint="eastAsia" w:ascii="宋体" w:hAnsi="宋体" w:cs="宋体"/>
                <w:color w:val="000000"/>
              </w:rPr>
              <w:t xml:space="preserve">（或保洁主管）工作经验不满2年或未提供的不得分。</w:t>
            </w:r>
            <w:r>
              <w:rPr>
                <w:rFonts w:hint="eastAsia"/>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备注：提供加盖业主单位公章的工作经验证明材料（需体现工作岗位及工作年限）。</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w:t>
            </w:r>
            <w:r>
              <w:rPr>
                <w:rFonts w:hint="eastAsia" w:ascii="宋体" w:hAnsi="宋体" w:cs="宋体"/>
                <w:color w:val="000000"/>
                <w:spacing w:val="-2"/>
                <w:szCs w:val="22"/>
              </w:rPr>
              <w:t xml:space="preserve">4</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承诺中标后购买雇主责任险和公众责任险等商业险，保险条款中明确供应商在从事物业服务过程中，造成第三方人身伤亡或财产损失或其它安全事故，投标人负责处理及赔偿事宜，提供书面承诺书的得6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801"/>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801"/>
              <w:jc w:val="center"/>
              <w:spacing w:line="264" w:lineRule="auto"/>
              <w:rPr>
                <w:color w:val="000000"/>
              </w:rPr>
            </w:pPr>
            <w:r>
              <w:rPr>
                <w:rFonts w:ascii="宋体" w:hAnsi="宋体" w:cs="宋体"/>
                <w:color w:val="000000"/>
                <w:spacing w:val="-11"/>
              </w:rPr>
              <w:t xml:space="preserve">100分</w:t>
            </w:r>
            <w:r>
              <w:rPr>
                <w:color w:val="000000"/>
              </w:rPr>
            </w:r>
            <w:r/>
          </w:p>
        </w:tc>
      </w:tr>
    </w:tbl>
    <w:p>
      <w:pPr>
        <w:pStyle w:val="103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01"/>
        <w:jc w:val="center"/>
        <w:rPr>
          <w:rFonts w:hint="eastAsia" w:ascii="宋体" w:hAnsi="宋体"/>
          <w:b/>
          <w:color w:val="000000"/>
          <w:sz w:val="72"/>
        </w:rPr>
      </w:pPr>
      <w:r/>
      <w:bookmarkStart w:id="201" w:name="_Hlt26671244"/>
      <w:r/>
      <w:bookmarkEnd w:id="201"/>
      <w:r/>
      <w:bookmarkStart w:id="202" w:name="_Hlt26955039"/>
      <w:r/>
      <w:bookmarkEnd w:id="202"/>
      <w:r/>
      <w:bookmarkStart w:id="203" w:name="_Toc49090576"/>
      <w:r/>
      <w:bookmarkStart w:id="204" w:name="_Toc120614282"/>
      <w:r/>
      <w:bookmarkStart w:id="205" w:name="_Toc26554094"/>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r>
      <w:r/>
    </w:p>
    <w:p>
      <w:pPr>
        <w:pStyle w:val="801"/>
        <w:jc w:val="center"/>
        <w:rPr>
          <w:rFonts w:hint="eastAsia" w:ascii="宋体" w:hAnsi="宋体"/>
          <w:b/>
          <w:color w:val="000000"/>
          <w:sz w:val="36"/>
        </w:rPr>
      </w:pPr>
      <w:r>
        <w:rPr>
          <w:rFonts w:hint="eastAsia" w:ascii="宋体" w:hAnsi="宋体"/>
          <w:b/>
          <w:color w:val="000000"/>
          <w:sz w:val="36"/>
        </w:rPr>
      </w:r>
      <w:r/>
    </w:p>
    <w:p>
      <w:pPr>
        <w:pStyle w:val="801"/>
        <w:jc w:val="center"/>
        <w:rPr>
          <w:rFonts w:hint="eastAsia" w:ascii="宋体" w:hAnsi="宋体"/>
          <w:b/>
          <w:color w:val="000000"/>
          <w:sz w:val="36"/>
        </w:rPr>
      </w:pPr>
      <w:r>
        <w:rPr>
          <w:rFonts w:hint="eastAsia" w:ascii="宋体" w:hAnsi="宋体"/>
          <w:b/>
          <w:color w:val="000000"/>
          <w:sz w:val="36"/>
        </w:rPr>
      </w:r>
      <w:r/>
    </w:p>
    <w:p>
      <w:pPr>
        <w:pStyle w:val="801"/>
        <w:jc w:val="center"/>
        <w:rPr>
          <w:rFonts w:hint="eastAsia" w:ascii="宋体" w:hAnsi="宋体"/>
          <w:b/>
          <w:color w:val="000000"/>
          <w:sz w:val="36"/>
        </w:rPr>
      </w:pPr>
      <w:r>
        <w:rPr>
          <w:rFonts w:hint="eastAsia" w:ascii="宋体" w:hAnsi="宋体"/>
          <w:b/>
          <w:color w:val="000000"/>
          <w:sz w:val="36"/>
        </w:rPr>
      </w:r>
      <w:r/>
    </w:p>
    <w:p>
      <w:pPr>
        <w:pStyle w:val="801"/>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01"/>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80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801"/>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8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01"/>
        <w:spacing w:line="440" w:lineRule="exact"/>
        <w:rPr>
          <w:rFonts w:ascii="宋体" w:hAnsi="宋体"/>
          <w:color w:val="000000"/>
        </w:rPr>
      </w:pPr>
      <w:r>
        <w:rPr>
          <w:rFonts w:ascii="宋体" w:hAnsi="宋体"/>
          <w:color w:val="000000"/>
        </w:rPr>
      </w:r>
      <w:r/>
    </w:p>
    <w:p>
      <w:pPr>
        <w:pStyle w:val="801"/>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六、投标分项报价表（含人工成本报价明细表）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801"/>
        <w:jc w:val="left"/>
        <w:spacing w:line="360" w:lineRule="auto"/>
        <w:rPr>
          <w:rFonts w:hint="eastAsia" w:ascii="黑体" w:hAnsi="黑体" w:eastAsia="黑体"/>
          <w:color w:val="000000"/>
          <w:sz w:val="32"/>
          <w:szCs w:val="32"/>
        </w:rPr>
      </w:pPr>
      <w:r/>
      <w:bookmarkEnd w:id="190"/>
      <w:r/>
      <w:bookmarkEnd w:id="191"/>
      <w:r/>
      <w:bookmarkEnd w:id="203"/>
      <w:r/>
      <w:bookmarkEnd w:id="204"/>
      <w:r/>
      <w:bookmarkEnd w:id="205"/>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0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0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0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0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01"/>
        <w:ind w:firstLine="492"/>
        <w:spacing w:line="460" w:lineRule="exact"/>
        <w:rPr>
          <w:color w:val="000000"/>
          <w:sz w:val="24"/>
          <w:szCs w:val="24"/>
        </w:rPr>
      </w:pPr>
      <w:r>
        <w:rPr>
          <w:color w:val="000000"/>
          <w:sz w:val="24"/>
          <w:szCs w:val="24"/>
        </w:rPr>
      </w:r>
      <w:r/>
    </w:p>
    <w:p>
      <w:pPr>
        <w:pStyle w:val="1113"/>
        <w:rPr>
          <w:color w:val="000000"/>
          <w:sz w:val="24"/>
          <w:szCs w:val="24"/>
        </w:rPr>
      </w:pPr>
      <w:r>
        <w:rPr>
          <w:color w:val="000000"/>
          <w:sz w:val="24"/>
          <w:szCs w:val="24"/>
        </w:rPr>
      </w:r>
      <w:r/>
    </w:p>
    <w:p>
      <w:pPr>
        <w:pStyle w:val="80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01"/>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rPr>
          <w:color w:val="000000"/>
          <w:sz w:val="24"/>
          <w:szCs w:val="24"/>
        </w:rPr>
      </w:pPr>
      <w:r>
        <w:rPr>
          <w:color w:val="000000"/>
          <w:sz w:val="24"/>
          <w:szCs w:val="24"/>
        </w:rPr>
      </w:r>
      <w:r/>
    </w:p>
    <w:p>
      <w:pPr>
        <w:pStyle w:val="813"/>
        <w:rPr>
          <w:rFonts w:hint="eastAsia"/>
          <w:color w:val="000000"/>
        </w:rPr>
      </w:pPr>
      <w:r>
        <w:rPr>
          <w:rFonts w:hint="eastAsia"/>
          <w:color w:val="000000"/>
        </w:rPr>
      </w:r>
      <w:r/>
    </w:p>
    <w:p>
      <w:pPr>
        <w:pStyle w:val="801"/>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85"/>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75"/>
        <w:rPr>
          <w:rFonts w:hint="eastAsia"/>
          <w:color w:val="000000"/>
          <w:lang w:eastAsia="zh-CN"/>
        </w:rPr>
      </w:pPr>
      <w:r>
        <w:rPr>
          <w:rFonts w:hint="eastAsia"/>
          <w:color w:val="000000"/>
          <w:lang w:eastAsia="zh-CN"/>
        </w:rPr>
      </w:r>
      <w:r/>
    </w:p>
    <w:p>
      <w:pPr>
        <w:pStyle w:val="801"/>
        <w:rPr>
          <w:rFonts w:hint="eastAsia"/>
          <w:color w:val="000000"/>
        </w:rPr>
      </w:pPr>
      <w:r>
        <w:rPr>
          <w:rFonts w:hint="eastAsia"/>
          <w:color w:val="000000"/>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801"/>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85"/>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85"/>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8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6" w:name="_Hlt26671380"/>
      <w:r/>
      <w:bookmarkEnd w:id="206"/>
      <w:r/>
      <w:bookmarkStart w:id="207" w:name="_Hlt26955070"/>
      <w:r/>
      <w:bookmarkEnd w:id="207"/>
      <w:r/>
      <w:bookmarkStart w:id="208" w:name="_格式3__银行出具的资信证明"/>
      <w:r/>
      <w:bookmarkEnd w:id="208"/>
      <w:r>
        <w:rPr>
          <w:rFonts w:hint="eastAsia"/>
          <w:color w:val="000000"/>
          <w:sz w:val="24"/>
          <w:szCs w:val="24"/>
        </w:rPr>
      </w:r>
      <w:r/>
    </w:p>
    <w:p>
      <w:pPr>
        <w:pStyle w:val="819"/>
        <w:rPr>
          <w:rFonts w:hint="eastAsia"/>
          <w:i/>
          <w:color w:val="000000"/>
          <w:sz w:val="24"/>
          <w:szCs w:val="24"/>
          <w:u w:val="single"/>
        </w:rPr>
      </w:pPr>
      <w:r>
        <w:rPr>
          <w:rFonts w:hint="eastAsia"/>
          <w:i/>
          <w:color w:val="000000"/>
          <w:sz w:val="24"/>
          <w:szCs w:val="24"/>
          <w:u w:val="single"/>
        </w:rPr>
      </w:r>
      <w:r/>
    </w:p>
    <w:p>
      <w:pPr>
        <w:pStyle w:val="819"/>
        <w:ind w:firstLine="0"/>
        <w:rPr>
          <w:rFonts w:hint="eastAsia"/>
          <w:color w:val="000000"/>
        </w:rPr>
      </w:pPr>
      <w:r>
        <w:rPr>
          <w:rFonts w:hint="eastAsia"/>
          <w:color w:val="000000"/>
        </w:rPr>
      </w:r>
      <w:r/>
    </w:p>
    <w:p>
      <w:pPr>
        <w:pStyle w:val="80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01"/>
        <w:spacing w:line="460" w:lineRule="exact"/>
        <w:rPr>
          <w:rFonts w:hint="eastAsia" w:ascii="宋体" w:hAnsi="宋体"/>
          <w:bCs/>
          <w:color w:val="000000"/>
          <w:sz w:val="24"/>
        </w:rPr>
      </w:pPr>
      <w:r>
        <w:rPr>
          <w:rFonts w:hint="eastAsia" w:ascii="宋体" w:hAnsi="宋体"/>
          <w:bCs/>
          <w:color w:val="000000"/>
          <w:sz w:val="24"/>
        </w:rPr>
      </w:r>
      <w:r/>
    </w:p>
    <w:p>
      <w:pPr>
        <w:pStyle w:val="1076"/>
        <w:rPr>
          <w:rFonts w:hint="eastAsia"/>
          <w:bCs/>
          <w:color w:val="000000"/>
          <w:sz w:val="24"/>
        </w:rPr>
      </w:pPr>
      <w:r>
        <w:rPr>
          <w:rFonts w:hint="eastAsia"/>
          <w:bCs/>
          <w:color w:val="000000"/>
          <w:sz w:val="24"/>
        </w:rPr>
      </w:r>
      <w:r/>
    </w:p>
    <w:p>
      <w:pPr>
        <w:pStyle w:val="1076"/>
        <w:rPr>
          <w:rFonts w:hint="eastAsia"/>
          <w:bCs/>
          <w:color w:val="000000"/>
          <w:sz w:val="24"/>
        </w:rPr>
      </w:pPr>
      <w:r>
        <w:rPr>
          <w:rFonts w:hint="eastAsia"/>
          <w:bCs/>
          <w:color w:val="000000"/>
          <w:sz w:val="24"/>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7.我方为：</w:t>
      </w:r>
      <w:r>
        <w:rPr>
          <w:rFonts w:ascii="Wingdings" w:hAnsi="Wingdings" w:eastAsia="Wingdings" w:cs="Wingdings"/>
          <w:color w:val="000000"/>
          <w:szCs w:val="21"/>
        </w:rPr>
        <w:t xml:space="preserve">¨</w:t>
      </w:r>
      <w:r>
        <w:rPr>
          <w:rFonts w:hint="eastAsia" w:ascii="宋体" w:hAnsi="宋体"/>
          <w:color w:val="000000"/>
          <w:szCs w:val="21"/>
        </w:rPr>
        <w:t xml:space="preserve">大型企业 </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w:t>
      </w:r>
      <w:r>
        <w:rPr>
          <w:rFonts w:hint="eastAsia" w:ascii="宋体" w:hAnsi="宋体"/>
          <w:color w:val="000000"/>
          <w:szCs w:val="21"/>
        </w:rPr>
      </w:r>
      <w:r/>
    </w:p>
    <w:p>
      <w:pPr>
        <w:pStyle w:val="1087"/>
        <w:spacing w:before="0" w:after="0" w:line="420" w:lineRule="exact"/>
        <w:rPr>
          <w:rFonts w:ascii="宋体" w:hAnsi="宋体"/>
          <w:color w:val="000000"/>
          <w:szCs w:val="21"/>
        </w:rPr>
      </w:pPr>
      <w:r>
        <w:rPr>
          <w:rFonts w:hint="eastAsia" w:ascii="宋体" w:hAnsi="宋体"/>
          <w:color w:val="000000"/>
          <w:szCs w:val="21"/>
        </w:rPr>
        <w:t xml:space="preserve">8.我方为：</w:t>
      </w:r>
      <w:r>
        <w:rPr>
          <w:rFonts w:ascii="Wingdings" w:hAnsi="Wingdings" w:eastAsia="Wingdings" w:cs="Wingdings"/>
          <w:color w:val="000000"/>
          <w:szCs w:val="21"/>
        </w:rPr>
        <w:t xml:space="preserve">¨</w:t>
      </w:r>
      <w:r>
        <w:rPr>
          <w:rFonts w:hint="eastAsia" w:ascii="宋体" w:hAnsi="宋体"/>
          <w:color w:val="000000"/>
          <w:szCs w:val="21"/>
        </w:rPr>
        <w:t xml:space="preserve">民营企业 </w:t>
      </w:r>
      <w:r>
        <w:rPr>
          <w:rFonts w:ascii="Wingdings" w:hAnsi="Wingdings" w:eastAsia="Wingdings" w:cs="Wingdings"/>
          <w:color w:val="000000"/>
          <w:szCs w:val="21"/>
        </w:rPr>
        <w:t xml:space="preserve">¨</w:t>
      </w:r>
      <w:r>
        <w:rPr>
          <w:rFonts w:hint="eastAsia" w:ascii="宋体" w:hAnsi="宋体"/>
          <w:color w:val="000000"/>
          <w:szCs w:val="21"/>
        </w:rPr>
        <w:t xml:space="preserve">非民营企业 </w:t>
      </w:r>
      <w:r>
        <w:rPr>
          <w:rFonts w:ascii="Wingdings" w:hAnsi="Wingdings" w:eastAsia="Wingdings" w:cs="Wingdings"/>
          <w:color w:val="000000"/>
          <w:szCs w:val="21"/>
        </w:rPr>
        <w:t xml:space="preserve">¨</w:t>
      </w:r>
      <w:r>
        <w:rPr>
          <w:rFonts w:hint="eastAsia" w:ascii="宋体" w:hAnsi="宋体"/>
          <w:color w:val="000000"/>
          <w:szCs w:val="21"/>
        </w:rPr>
        <w:t xml:space="preserve">其他（在对应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               </w:t>
      </w:r>
      <w:r>
        <w:rPr>
          <w:rFonts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01"/>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87"/>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0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0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01"/>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01"/>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801"/>
              <w:jc w:val="center"/>
              <w:spacing w:line="480" w:lineRule="auto"/>
              <w:rPr>
                <w:rFonts w:ascii="宋体" w:hAnsi="宋体"/>
                <w:color w:val="000000"/>
                <w:sz w:val="24"/>
                <w:szCs w:val="24"/>
              </w:rPr>
            </w:pP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780"/>
        </w:trPr>
        <w:tc>
          <w:tcPr>
            <w:tcW w:w="9311" w:type="dxa"/>
            <w:vAlign w:val="center"/>
            <w:textDirection w:val="lrTb"/>
            <w:noWrap w:val="false"/>
          </w:tcPr>
          <w:p>
            <w:pPr>
              <w:pStyle w:val="1087"/>
              <w:ind w:firstLine="0"/>
              <w:spacing w:before="0" w:after="0" w:line="480" w:lineRule="auto"/>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801"/>
        <w:spacing w:line="480" w:lineRule="auto"/>
        <w:rPr>
          <w:rFonts w:ascii="宋体" w:hAnsi="宋体"/>
          <w:color w:val="000000"/>
          <w:sz w:val="24"/>
          <w:szCs w:val="24"/>
        </w:rPr>
      </w:pPr>
      <w:r>
        <w:rPr>
          <w:rFonts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color w:val="000000"/>
        </w:rPr>
      </w:pPr>
      <w:r>
        <w:rPr>
          <w:rFonts w:hint="eastAsia"/>
          <w:color w:val="000000"/>
        </w:rPr>
      </w:r>
      <w:r/>
    </w:p>
    <w:p>
      <w:pPr>
        <w:pStyle w:val="801"/>
        <w:jc w:val="left"/>
        <w:spacing w:line="360" w:lineRule="auto"/>
        <w:rPr>
          <w:rFonts w:hint="eastAsia" w:ascii="黑体" w:hAnsi="黑体" w:eastAsia="黑体"/>
          <w:color w:val="000000"/>
          <w:sz w:val="32"/>
          <w:szCs w:val="32"/>
          <w:highlight w:val="yellow"/>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六、投标分项报价表（含人工成本报价明细表）</w:t>
      </w:r>
      <w:r>
        <w:rPr>
          <w:rFonts w:hint="eastAsia" w:ascii="黑体" w:hAnsi="黑体" w:eastAsia="黑体"/>
          <w:color w:val="000000"/>
          <w:sz w:val="32"/>
          <w:szCs w:val="32"/>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bookmarkStart w:id="209"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bookmarkEnd w:id="209"/>
      <w:r>
        <w:rPr>
          <w:rFonts w:ascii="宋体" w:hAnsi="宋体"/>
          <w:color w:val="000000"/>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合计（元）</w:t>
            </w: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ascii="宋体" w:hAnsi="宋体"/>
                <w:color w:val="000000"/>
                <w:sz w:val="24"/>
                <w:szCs w:val="24"/>
              </w:rPr>
            </w:pPr>
            <w:r>
              <w:rPr>
                <w:rFonts w:hint="eastAsia" w:ascii="宋体" w:hAnsi="宋体"/>
                <w:color w:val="000000"/>
                <w:sz w:val="24"/>
                <w:szCs w:val="24"/>
              </w:rPr>
              <w:t xml:space="preserve">人工成本</w:t>
            </w:r>
            <w:r>
              <w:rPr>
                <w:rFonts w:ascii="宋体" w:hAnsi="宋体"/>
                <w:color w:val="000000"/>
                <w:sz w:val="24"/>
                <w:szCs w:val="24"/>
              </w:rPr>
            </w:r>
            <w:r/>
          </w:p>
        </w:tc>
        <w:tc>
          <w:tcPr>
            <w:tcW w:w="1010" w:type="dxa"/>
            <w:vAlign w:val="center"/>
            <w:textDirection w:val="lrTb"/>
            <w:noWrap w:val="false"/>
          </w:tcPr>
          <w:p>
            <w:pPr>
              <w:pStyle w:val="801"/>
              <w:jc w:val="center"/>
              <w:spacing w:line="0" w:lineRule="atLeast"/>
              <w:rPr>
                <w:rFonts w:ascii="宋体" w:hAnsi="宋体"/>
                <w:color w:val="000000"/>
                <w:sz w:val="24"/>
                <w:szCs w:val="24"/>
              </w:rPr>
            </w:pPr>
            <w:r>
              <w:rPr>
                <w:rFonts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ascii="宋体" w:hAnsi="宋体"/>
                <w:color w:val="000000"/>
                <w:sz w:val="24"/>
                <w:szCs w:val="24"/>
              </w:rPr>
            </w:pPr>
            <w:r>
              <w:rPr>
                <w:rFonts w:hint="eastAsia" w:ascii="宋体" w:hAnsi="宋体"/>
                <w:color w:val="000000"/>
                <w:sz w:val="24"/>
                <w:szCs w:val="24"/>
              </w:rPr>
              <w:t xml:space="preserve">投标总价（元）</w:t>
            </w:r>
            <w:r>
              <w:rPr>
                <w:rFonts w:ascii="宋体" w:hAnsi="宋体"/>
                <w:color w:val="000000"/>
                <w:sz w:val="24"/>
                <w:szCs w:val="24"/>
              </w:rPr>
            </w:r>
            <w:r/>
          </w:p>
        </w:tc>
        <w:tc>
          <w:tcPr>
            <w:gridSpan w:val="4"/>
            <w:tcW w:w="639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01"/>
        <w:spacing w:line="360" w:lineRule="auto"/>
        <w:rPr>
          <w:rFonts w:ascii="宋体" w:hAnsi="宋体"/>
          <w:color w:val="000000"/>
          <w:sz w:val="24"/>
        </w:rPr>
      </w:pPr>
      <w:r>
        <w:rPr>
          <w:rFonts w:ascii="宋体" w:hAnsi="宋体"/>
          <w:color w:val="000000"/>
          <w:sz w:val="24"/>
        </w:rPr>
      </w:r>
      <w:r/>
    </w:p>
    <w:p>
      <w:pPr>
        <w:pStyle w:val="851"/>
        <w:ind w:firstLine="480"/>
        <w:jc w:val="both"/>
        <w:spacing w:before="0" w:beforeAutospacing="0" w:after="0" w:afterAutospacing="0" w:line="360" w:lineRule="auto"/>
        <w:rPr>
          <w:color w:val="000000"/>
        </w:rPr>
      </w:pPr>
      <w:r>
        <w:rPr>
          <w:color w:val="000000"/>
        </w:rPr>
        <w:t xml:space="preserve">备注： </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851"/>
        <w:ind w:firstLine="480"/>
        <w:jc w:val="both"/>
        <w:spacing w:before="0" w:beforeAutospacing="0" w:after="0" w:afterAutospacing="0" w:line="360" w:lineRule="auto"/>
        <w:rPr>
          <w:rFonts w:hint="eastAsia"/>
          <w:b/>
          <w:bCs/>
          <w:color w:val="000000"/>
        </w:rPr>
      </w:pPr>
      <w:r>
        <w:rPr>
          <w:rFonts w:hint="eastAsia"/>
          <w:color w:val="000000"/>
        </w:rPr>
        <w:t xml:space="preserve">3.</w:t>
      </w:r>
      <w:bookmarkStart w:id="210" w:name="OLE_LINK19"/>
      <w:r>
        <w:rPr>
          <w:rFonts w:hint="eastAsia"/>
          <w:b/>
          <w:bCs/>
          <w:color w:val="000000"/>
        </w:rPr>
        <w:t xml:space="preserve">《投标分项报价表》中“人工成本”合计应与《人工成本报价明细表》中的总计一致。</w:t>
      </w:r>
      <w:r>
        <w:rPr>
          <w:rFonts w:hint="eastAsia"/>
          <w:b/>
          <w:bCs/>
          <w:color w:val="000000"/>
        </w:rPr>
      </w:r>
      <w:r/>
    </w:p>
    <w:p>
      <w:pPr>
        <w:pStyle w:val="851"/>
        <w:ind w:firstLine="480"/>
        <w:jc w:val="both"/>
        <w:spacing w:before="0" w:beforeAutospacing="0" w:after="0" w:afterAutospacing="0" w:line="360" w:lineRule="auto"/>
        <w:rPr>
          <w:color w:val="000000"/>
          <w:highlight w:val="yellow"/>
        </w:rPr>
      </w:pPr>
      <w:r/>
      <w:bookmarkEnd w:id="210"/>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hint="eastAsia" w:ascii="宋体" w:hAnsi="宋体" w:cs="宋体"/>
                <w:b/>
                <w:bCs/>
                <w:color w:val="000000"/>
                <w:sz w:val="18"/>
                <w:szCs w:val="18"/>
              </w:rPr>
            </w:pPr>
            <w:r/>
            <w:bookmarkStart w:id="211" w:name="OLE_LINK10"/>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ascii="宋体" w:hAnsi="宋体" w:cs="宋体"/>
                <w:b/>
                <w:bCs/>
                <w:color w:val="000000"/>
                <w:sz w:val="18"/>
                <w:szCs w:val="18"/>
                <w:lang w:bidi="en-US"/>
              </w:rPr>
            </w:pPr>
            <w:r/>
            <w:bookmarkEnd w:id="211"/>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color w:val="000000"/>
              </w:rPr>
            </w:pPr>
            <w:r>
              <w:rPr>
                <w:rFonts w:hint="eastAsia" w:ascii="宋体" w:hAnsi="宋体" w:cs="宋体"/>
                <w:b/>
                <w:bCs/>
                <w:color w:val="000000"/>
                <w:sz w:val="18"/>
                <w:szCs w:val="18"/>
              </w:rPr>
              <w:t xml:space="preserve">月数</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rPr>
                <w:rFonts w:ascii="宋体" w:hAnsi="宋体" w:cs="宋体"/>
                <w:color w:val="000000"/>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ascii="宋体" w:hAnsi="宋体" w:cs="宋体"/>
                <w:color w:val="000000"/>
                <w:sz w:val="18"/>
                <w:szCs w:val="18"/>
                <w:lang w:bidi="en-US"/>
              </w:rPr>
            </w:pPr>
            <w:r/>
            <w:bookmarkStart w:id="212" w:name="OLE_LINK11"/>
            <w:r>
              <w:rPr>
                <w:rFonts w:hint="eastAsia" w:ascii="宋体" w:hAnsi="宋体" w:cs="宋体"/>
                <w:b/>
                <w:bCs/>
                <w:color w:val="000000"/>
                <w:sz w:val="18"/>
                <w:szCs w:val="18"/>
                <w:lang w:bidi="en-US"/>
              </w:rPr>
              <w:t xml:space="preserve">2</w:t>
            </w:r>
            <w:r>
              <w:rPr>
                <w:rFonts w:ascii="宋体" w:hAnsi="宋体" w:cs="宋体"/>
                <w:color w:val="000000"/>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lang w:bidi="en-US"/>
              </w:rPr>
            </w:pPr>
            <w:r/>
            <w:bookmarkEnd w:id="212"/>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hint="eastAsia" w:ascii="宋体" w:hAnsi="宋体" w:cs="宋体"/>
                <w:b/>
                <w:bCs/>
                <w:color w:val="000000"/>
                <w:sz w:val="18"/>
                <w:szCs w:val="18"/>
              </w:rPr>
            </w:pPr>
            <w:r/>
            <w:bookmarkStart w:id="213" w:name="OLE_LINK12"/>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社会保险</w:t>
            </w:r>
            <w:r>
              <w:rPr>
                <w:rFonts w:ascii="宋体" w:hAnsi="宋体" w:cs="宋体"/>
                <w:b/>
                <w:bCs/>
                <w:color w:val="000000"/>
                <w:sz w:val="18"/>
                <w:szCs w:val="18"/>
                <w:lang w:bidi="en-US"/>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lang w:bidi="en-US"/>
              </w:rPr>
            </w:pPr>
            <w:r/>
            <w:bookmarkEnd w:id="213"/>
            <w:r/>
            <w:bookmarkStart w:id="214" w:name="OLE_LINK13"/>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bookmarkEnd w:id="214"/>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rPr>
                <w:rFonts w:ascii="宋体" w:hAnsi="宋体" w:cs="宋体"/>
                <w:b/>
                <w:bCs/>
                <w:color w:val="000000"/>
                <w:sz w:val="18"/>
                <w:szCs w:val="18"/>
              </w:rPr>
            </w:r>
            <w:r/>
          </w:p>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color w:val="000000"/>
                <w:sz w:val="18"/>
                <w:szCs w:val="18"/>
                <w:lang w:bidi="en-US"/>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801"/>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rPr>
                <w:rFonts w:ascii="宋体" w:hAnsi="宋体" w:cs="宋体"/>
                <w:b/>
                <w:bCs/>
                <w:color w:val="000000"/>
                <w:sz w:val="18"/>
                <w:szCs w:val="18"/>
              </w:rPr>
            </w:r>
            <w:r/>
          </w:p>
        </w:tc>
      </w:tr>
    </w:tbl>
    <w:p>
      <w:pPr>
        <w:pStyle w:val="801"/>
        <w:jc w:val="left"/>
        <w:spacing w:line="360" w:lineRule="auto"/>
        <w:rPr>
          <w:rFonts w:hint="eastAsia" w:ascii="宋体" w:hAnsi="宋体" w:cs="宋体"/>
          <w:b/>
          <w:bCs/>
          <w:color w:val="000000"/>
          <w:highlight w:val="yellow"/>
        </w:rPr>
      </w:pPr>
      <w:r>
        <w:rPr>
          <w:rFonts w:hint="eastAsia" w:ascii="宋体" w:hAnsi="宋体" w:cs="宋体"/>
          <w:b/>
          <w:bCs/>
          <w:color w:val="000000"/>
          <w:highlight w:val="yellow"/>
        </w:rPr>
      </w:r>
      <w:r/>
    </w:p>
    <w:p>
      <w:pPr>
        <w:pStyle w:val="801"/>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801"/>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color w:val="000000"/>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表1：最低工资标准、社会保险及公积金（参考）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801"/>
              <w:jc w:val="left"/>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801"/>
              <w:jc w:val="left"/>
              <w:rPr>
                <w:rFonts w:ascii="宋体" w:hAnsi="宋体" w:cs="宋体"/>
                <w:color w:val="000000"/>
              </w:rPr>
            </w:pPr>
            <w:r>
              <w:rPr>
                <w:rFonts w:hint="eastAsia" w:ascii="宋体" w:hAnsi="宋体" w:cs="宋体"/>
                <w:b/>
                <w:bCs/>
                <w:color w:val="000000"/>
              </w:rPr>
              <w:t xml:space="preserve">金额≥1223.15</w:t>
            </w:r>
            <w:r>
              <w:rPr>
                <w:rFonts w:ascii="宋体" w:hAnsi="宋体" w:cs="宋体"/>
                <w:color w:val="000000"/>
              </w:rPr>
            </w:r>
            <w:r/>
          </w:p>
        </w:tc>
      </w:tr>
      <w:tr>
        <w:trPr>
          <w:trHeight w:val="732"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801"/>
              <w:jc w:val="left"/>
              <w:rPr>
                <w:rFonts w:hint="eastAsia" w:ascii="宋体" w:hAnsi="宋体" w:cs="宋体"/>
                <w:color w:val="000000"/>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color w:val="000000"/>
              </w:rPr>
            </w:r>
            <w:r/>
          </w:p>
        </w:tc>
      </w:tr>
      <w:tr>
        <w:trPr>
          <w:trHeight w:val="1158" w:hRule="exact"/>
        </w:trPr>
        <w:tc>
          <w:tcPr>
            <w:tcW w:w="736" w:type="dxa"/>
            <w:vAlign w:val="center"/>
            <w:vMerge w:val="restart"/>
            <w:textDirection w:val="lrTb"/>
            <w:noWrap/>
          </w:tcPr>
          <w:p>
            <w:pPr>
              <w:pStyle w:val="801"/>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企业用人成本1</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序号1+2+3+4</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≥4149.144</w:t>
            </w:r>
            <w:r>
              <w:rPr>
                <w:rFonts w:ascii="宋体" w:hAnsi="宋体" w:cs="宋体"/>
                <w:color w:val="000000"/>
              </w:rPr>
            </w:r>
            <w:r/>
          </w:p>
        </w:tc>
        <w:tc>
          <w:tcPr>
            <w:tcW w:w="1537" w:type="dxa"/>
            <w:vAlign w:val="center"/>
            <w:textDirection w:val="lrTb"/>
            <w:noWrap/>
          </w:tcPr>
          <w:p>
            <w:pPr>
              <w:pStyle w:val="801"/>
              <w:jc w:val="left"/>
              <w:rPr>
                <w:rFonts w:ascii="宋体" w:hAnsi="宋体" w:cs="宋体"/>
                <w:color w:val="000000"/>
              </w:rPr>
            </w:pPr>
            <w:r>
              <w:rPr>
                <w:rFonts w:hint="eastAsia" w:ascii="宋体" w:hAnsi="宋体" w:cs="宋体"/>
                <w:color w:val="000000"/>
                <w:lang w:bidi="ar"/>
              </w:rPr>
              <w:t xml:space="preserve">缴纳社保公积金人员</w:t>
            </w:r>
            <w:r>
              <w:rPr>
                <w:rFonts w:ascii="宋体" w:hAnsi="宋体" w:cs="宋体"/>
                <w:color w:val="000000"/>
              </w:rPr>
            </w:r>
            <w:r/>
          </w:p>
        </w:tc>
      </w:tr>
      <w:tr>
        <w:trPr>
          <w:trHeight w:val="1196" w:hRule="exact"/>
        </w:trPr>
        <w:tc>
          <w:tcPr>
            <w:tcW w:w="736" w:type="dxa"/>
            <w:vAlign w:val="center"/>
            <w:vMerge w:val="continue"/>
            <w:textDirection w:val="lrTb"/>
            <w:noWrap/>
          </w:tcPr>
          <w:p>
            <w:pPr>
              <w:pStyle w:val="801"/>
              <w:jc w:val="center"/>
              <w:rPr>
                <w:rFonts w:hint="eastAsia" w:ascii="宋体" w:hAnsi="宋体" w:cs="宋体"/>
                <w:color w:val="000000"/>
              </w:rPr>
            </w:pP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企业用人成本2</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序号1</w:t>
            </w:r>
            <w:r>
              <w:rPr>
                <w:rFonts w:hint="eastAsia" w:ascii="宋体" w:hAnsi="宋体" w:cs="宋体"/>
                <w:color w:val="000000"/>
              </w:rPr>
            </w:r>
            <w:r/>
          </w:p>
        </w:tc>
        <w:tc>
          <w:tcPr>
            <w:tcW w:w="1627" w:type="dxa"/>
            <w:vAlign w:val="center"/>
            <w:textDirection w:val="lrTb"/>
            <w:noWrap/>
          </w:tcPr>
          <w:p>
            <w:pPr>
              <w:pStyle w:val="801"/>
              <w:ind w:firstLine="210"/>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801"/>
              <w:jc w:val="left"/>
              <w:rPr>
                <w:rFonts w:ascii="宋体" w:hAnsi="宋体" w:cs="宋体"/>
                <w:color w:val="000000"/>
              </w:rPr>
            </w:pPr>
            <w:r>
              <w:rPr>
                <w:rFonts w:hint="eastAsia" w:ascii="宋体" w:hAnsi="宋体" w:cs="宋体"/>
                <w:color w:val="000000"/>
              </w:rPr>
              <w:t xml:space="preserve">不缴纳社保公积金人员</w:t>
            </w:r>
            <w:r>
              <w:rPr>
                <w:rFonts w:ascii="宋体" w:hAnsi="宋体" w:cs="宋体"/>
                <w:color w:val="000000"/>
              </w:rPr>
            </w:r>
            <w:r/>
          </w:p>
        </w:tc>
      </w:tr>
    </w:tbl>
    <w:p>
      <w:pPr>
        <w:pStyle w:val="801"/>
        <w:ind w:firstLine="420"/>
        <w:jc w:val="left"/>
        <w:rPr>
          <w:rFonts w:hint="eastAsia" w:ascii="宋体" w:hAnsi="宋体" w:cs="宋体"/>
          <w:color w:val="000000"/>
        </w:rPr>
      </w:pPr>
      <w:r>
        <w:rPr>
          <w:rFonts w:hint="eastAsia" w:ascii="宋体" w:hAnsi="宋体" w:cs="宋体"/>
          <w:color w:val="000000"/>
        </w:rPr>
      </w:r>
      <w:r/>
    </w:p>
    <w:p>
      <w:pPr>
        <w:pStyle w:val="801"/>
        <w:jc w:val="left"/>
        <w:rPr>
          <w:rFonts w:hint="eastAsia"/>
          <w:color w:val="000000"/>
        </w:rPr>
      </w:pPr>
      <w:r>
        <w:rPr>
          <w:rFonts w:hint="eastAsia" w:ascii="宋体" w:hAnsi="宋体" w:cs="宋体"/>
          <w:color w:val="000000"/>
          <w:sz w:val="24"/>
          <w:szCs w:val="24"/>
        </w:rPr>
        <w:t xml:space="preserve">表2：社会保险最低缴费比例（参考）</w:t>
      </w:r>
      <w:r>
        <w:rPr>
          <w:rFonts w:hint="eastAsia"/>
          <w:color w:val="000000"/>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养老保险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医疗保险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7%   </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工伤保险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0.4%</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失业保险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生育保险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0.8%</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大病医疗救助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10元/月</w:t>
            </w:r>
            <w:r>
              <w:rPr>
                <w:rFonts w:hint="eastAsia" w:ascii="宋体" w:hAnsi="宋体" w:cs="宋体"/>
                <w:color w:val="000000"/>
              </w:rPr>
            </w:r>
            <w:r/>
          </w:p>
        </w:tc>
      </w:tr>
    </w:tbl>
    <w:p>
      <w:pPr>
        <w:pStyle w:val="864"/>
        <w:rPr>
          <w:rFonts w:ascii="宋体" w:hAnsi="宋体" w:eastAsia="宋体"/>
          <w:color w:val="000000"/>
          <w:sz w:val="24"/>
          <w:szCs w:val="24"/>
          <w:lang w:val="en-US"/>
        </w:rPr>
      </w:pPr>
      <w:r>
        <w:rPr>
          <w:rFonts w:ascii="宋体" w:hAnsi="宋体" w:eastAsia="宋体"/>
          <w:color w:val="000000"/>
          <w:sz w:val="24"/>
          <w:szCs w:val="24"/>
          <w:lang w:val="en-US"/>
        </w:rPr>
      </w:r>
      <w:r/>
    </w:p>
    <w:p>
      <w:pPr>
        <w:pStyle w:val="864"/>
        <w:rPr>
          <w:color w:val="000000"/>
          <w:lang w:val="en-US"/>
        </w:rPr>
      </w:pPr>
      <w:r>
        <w:rPr>
          <w:color w:val="000000"/>
          <w:lang w:val="en-US"/>
        </w:rPr>
      </w:r>
      <w:r/>
    </w:p>
    <w:p>
      <w:pPr>
        <w:pStyle w:val="801"/>
        <w:spacing w:line="48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13"/>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01"/>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bl>
    <w:p>
      <w:pPr>
        <w:pStyle w:val="851"/>
        <w:jc w:val="both"/>
        <w:spacing w:before="0" w:beforeAutospacing="0" w:after="0" w:afterAutospacing="0"/>
        <w:rPr>
          <w:color w:val="000000"/>
        </w:rPr>
      </w:pPr>
      <w:r>
        <w:rPr>
          <w:color w:val="000000"/>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51"/>
        <w:ind w:firstLine="480"/>
        <w:jc w:val="both"/>
        <w:spacing w:before="0" w:beforeAutospacing="0" w:after="0" w:afterAutospacing="0" w:line="360" w:lineRule="auto"/>
        <w:rPr>
          <w:color w:val="000000"/>
        </w:rPr>
      </w:pPr>
      <w:r>
        <w:rPr>
          <w:color w:val="000000"/>
        </w:rPr>
        <w:t xml:space="preserve">备注： </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801"/>
        <w:jc w:val="center"/>
        <w:rPr>
          <w:rFonts w:hint="eastAsia" w:ascii="黑体" w:hAnsi="Arial" w:eastAsia="黑体"/>
          <w:b/>
          <w:color w:val="000000"/>
          <w:sz w:val="36"/>
        </w:rPr>
      </w:pPr>
      <w:r>
        <w:rPr>
          <w:rFonts w:hint="eastAsia" w:ascii="黑体" w:hAnsi="Arial" w:eastAsia="黑体"/>
          <w:b/>
          <w:color w:val="000000"/>
          <w:sz w:val="36"/>
        </w:rPr>
      </w:r>
      <w:r/>
    </w:p>
    <w:p>
      <w:pPr>
        <w:pStyle w:val="801"/>
        <w:rPr>
          <w:rFonts w:hint="eastAsia" w:ascii="黑体" w:hAnsi="黑体" w:eastAsia="黑体"/>
          <w:iCs/>
          <w:color w:val="000000"/>
          <w:sz w:val="32"/>
          <w:szCs w:val="32"/>
        </w:rPr>
      </w:pPr>
      <w:r/>
      <w:bookmarkStart w:id="215" w:name="_Hlt26955054"/>
      <w:r/>
      <w:bookmarkEnd w:id="215"/>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13"/>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01"/>
              <w:jc w:val="center"/>
              <w:rPr>
                <w:rFonts w:hint="eastAsia" w:ascii="宋体" w:hAnsi="宋体"/>
                <w:color w:val="000000"/>
                <w:sz w:val="24"/>
                <w:szCs w:val="24"/>
              </w:rPr>
            </w:pPr>
            <w:r/>
            <w:bookmarkStart w:id="216" w:name="_Hlt26580838"/>
            <w:r/>
            <w:bookmarkEnd w:id="216"/>
            <w:r/>
            <w:bookmarkStart w:id="217" w:name="_Hlt26955056"/>
            <w:r/>
            <w:bookmarkEnd w:id="217"/>
            <w:r/>
            <w:bookmarkStart w:id="218" w:name="_Hlt26671372"/>
            <w:r/>
            <w:bookmarkEnd w:id="218"/>
            <w:r/>
            <w:bookmarkStart w:id="219" w:name="_Hlt26782999"/>
            <w:r/>
            <w:bookmarkEnd w:id="219"/>
            <w:r/>
            <w:bookmarkStart w:id="220" w:name="_Hlt26671343"/>
            <w:r/>
            <w:bookmarkEnd w:id="220"/>
            <w:r/>
            <w:bookmarkStart w:id="221" w:name="_Hlt26609391"/>
            <w:r/>
            <w:bookmarkEnd w:id="221"/>
            <w:r/>
            <w:bookmarkStart w:id="222" w:name="_Hlt26955064"/>
            <w:r/>
            <w:bookmarkEnd w:id="222"/>
            <w:r/>
            <w:bookmarkStart w:id="223" w:name="_Hlt24879081"/>
            <w:r/>
            <w:bookmarkEnd w:id="22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01"/>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bl>
    <w:p>
      <w:pPr>
        <w:pStyle w:val="851"/>
        <w:jc w:val="both"/>
        <w:spacing w:before="0" w:beforeAutospacing="0" w:after="0" w:afterAutospacing="0"/>
        <w:rPr>
          <w:color w:val="000000"/>
        </w:rPr>
      </w:pPr>
      <w:r>
        <w:rPr>
          <w:color w:val="000000"/>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851"/>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01"/>
        <w:rPr>
          <w:color w:val="000000"/>
        </w:rPr>
      </w:pPr>
      <w:r>
        <w:rPr>
          <w:color w:val="000000"/>
        </w:rPr>
      </w:r>
      <w:r/>
    </w:p>
    <w:p>
      <w:pPr>
        <w:pStyle w:val="80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64"/>
        <w:rPr>
          <w:rFonts w:hint="eastAsia" w:ascii="宋体" w:hAnsi="宋体" w:cs="仿宋"/>
          <w:b/>
          <w:bCs/>
          <w:color w:val="000000"/>
          <w:sz w:val="32"/>
          <w:szCs w:val="32"/>
        </w:rPr>
      </w:pPr>
      <w:r>
        <w:rPr>
          <w:rFonts w:hint="eastAsia" w:ascii="宋体" w:hAnsi="宋体" w:cs="仿宋"/>
          <w:b/>
          <w:bCs/>
          <w:color w:val="000000"/>
          <w:sz w:val="32"/>
          <w:szCs w:val="32"/>
        </w:rPr>
      </w:r>
      <w:r/>
    </w:p>
    <w:p>
      <w:pPr>
        <w:pStyle w:val="801"/>
        <w:rPr>
          <w:rFonts w:hint="eastAsia" w:ascii="宋体" w:hAnsi="宋体" w:cs="仿宋"/>
          <w:b/>
          <w:bCs/>
          <w:color w:val="000000"/>
          <w:sz w:val="32"/>
          <w:szCs w:val="32"/>
        </w:rPr>
      </w:pPr>
      <w:r>
        <w:rPr>
          <w:rFonts w:hint="eastAsia" w:ascii="宋体" w:hAnsi="宋体" w:cs="仿宋"/>
          <w:b/>
          <w:b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01"/>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01"/>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01"/>
        <w:spacing w:line="360" w:lineRule="auto"/>
        <w:rPr>
          <w:rFonts w:hint="eastAsia"/>
          <w:color w:val="000000"/>
        </w:rPr>
      </w:pPr>
      <w:r>
        <w:rPr>
          <w:rFonts w:hint="eastAsia"/>
          <w:color w:val="000000"/>
        </w:rPr>
      </w:r>
      <w:r/>
    </w:p>
    <w:p>
      <w:pPr>
        <w:pStyle w:val="801"/>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01"/>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ind w:firstLine="480"/>
        <w:jc w:val="left"/>
        <w:spacing w:line="360" w:lineRule="auto"/>
        <w:rPr>
          <w:rFonts w:hint="eastAsia" w:ascii="黑体" w:hAnsi="黑体" w:eastAsia="黑体"/>
          <w:color w:val="000000"/>
          <w:sz w:val="32"/>
          <w:szCs w:val="32"/>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color w:val="000000"/>
          <w:sz w:val="24"/>
          <w:szCs w:val="24"/>
        </w:rPr>
        <w:t xml:space="preserve">4.</w:t>
      </w:r>
      <w:r>
        <w:rPr>
          <w:rFonts w:hint="eastAsia" w:ascii="宋体" w:hAnsi="宋体"/>
          <w:color w:val="000000"/>
          <w:sz w:val="24"/>
          <w:szCs w:val="24"/>
        </w:rPr>
        <w:t xml:space="preserve">服务采购项目中，服务的承接商应当为中小企业</w:t>
      </w:r>
      <w:bookmarkStart w:id="224" w:name="OLE_LINK6"/>
      <w:r>
        <w:rPr>
          <w:rFonts w:hint="eastAsia" w:ascii="宋体" w:hAnsi="宋体"/>
          <w:color w:val="000000"/>
          <w:sz w:val="24"/>
          <w:szCs w:val="24"/>
        </w:rPr>
        <w:t xml:space="preserve">（</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w:t>
      </w:r>
      <w:bookmarkEnd w:id="224"/>
      <w:r>
        <w:rPr>
          <w:rFonts w:hint="eastAsia" w:ascii="宋体" w:hAnsi="宋体"/>
          <w:color w:val="000000"/>
          <w:sz w:val="24"/>
          <w:szCs w:val="24"/>
        </w:rPr>
        <w:t xml:space="preserve">，不对其中涉及的货物的制造商、工程的承建商作出要求。</w:t>
      </w: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64"/>
        <w:spacing w:line="360" w:lineRule="auto"/>
        <w:rPr>
          <w:rFonts w:hint="eastAsia" w:ascii="宋体" w:hAnsi="宋体"/>
          <w:color w:val="000000"/>
          <w:sz w:val="24"/>
          <w:szCs w:val="24"/>
        </w:rPr>
      </w:pPr>
      <w:r>
        <w:rPr>
          <w:rFonts w:hint="eastAsia" w:ascii="宋体" w:hAnsi="宋体"/>
          <w:color w:val="000000"/>
          <w:sz w:val="24"/>
          <w:szCs w:val="24"/>
        </w:rPr>
      </w:r>
      <w:r/>
    </w:p>
    <w:p>
      <w:pPr>
        <w:pStyle w:val="801"/>
        <w:spacing w:line="360" w:lineRule="auto"/>
        <w:rPr>
          <w:rFonts w:hint="eastAsia"/>
          <w:color w:val="000000"/>
        </w:rPr>
      </w:pPr>
      <w:r>
        <w:rPr>
          <w:rFonts w:hint="eastAsia"/>
          <w:color w:val="000000"/>
        </w:rPr>
      </w:r>
      <w:r/>
    </w:p>
    <w:p>
      <w:pPr>
        <w:pStyle w:val="801"/>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01"/>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801"/>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801"/>
        <w:ind w:firstLine="480"/>
        <w:spacing w:line="480" w:lineRule="exact"/>
        <w:rPr>
          <w:rFonts w:ascii="宋体" w:hAnsi="宋体"/>
          <w:color w:val="000000"/>
          <w:sz w:val="24"/>
        </w:rPr>
      </w:pPr>
      <w:r>
        <w:rPr>
          <w:rFonts w:ascii="宋体" w:hAnsi="宋体"/>
          <w:color w:val="000000"/>
          <w:sz w:val="24"/>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801"/>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rPr>
          <w:rFonts w:hint="eastAsia" w:ascii="宋体" w:hAnsi="宋体"/>
          <w:color w:val="000000"/>
          <w:sz w:val="24"/>
          <w:szCs w:val="24"/>
        </w:rPr>
      </w:pPr>
      <w:r>
        <w:rPr>
          <w:rFonts w:hint="eastAsia" w:ascii="宋体" w:hAnsi="宋体"/>
          <w:color w:val="000000"/>
          <w:sz w:val="24"/>
          <w:szCs w:val="24"/>
        </w:rPr>
      </w:r>
      <w:r/>
    </w:p>
    <w:p>
      <w:pPr>
        <w:pStyle w:val="801"/>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01"/>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01"/>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407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4073" cy="301572"/>
                      </a:xfrm>
                      <a:prstGeom prst="rect">
                        <a:avLst/>
                      </a:prstGeom>
                      <a:noFill/>
                      <a:ln>
                        <a:noFill/>
                      </a:ln>
                    </wps:spPr>
                    <wps:txbx>
                      <w:txbxContent>
                        <w:p>
                          <w:pPr>
                            <w:pStyle w:val="1044"/>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３５</w:t>
                          </w:r>
                          <w:r>
                            <w:rPr>
                              <w:rFonts w:ascii="宋体" w:hAnsi="宋体"/>
                            </w:rPr>
                            <w:fldChar w:fldCharType="end"/>
                          </w:r>
                          <w:r>
                            <w:rPr>
                              <w:rStyle w:val="1071"/>
                              <w:rFonts w:ascii="宋体" w:hAnsi="宋体"/>
                            </w:rPr>
                          </w:r>
                          <w:r/>
                        </w:p>
                        <w:p>
                          <w:pPr>
                            <w:pStyle w:val="801"/>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6pt;height:23.7pt;mso-wrap-distance-left:9.0pt;mso-wrap-distance-top:0.0pt;mso-wrap-distance-right:9.0pt;mso-wrap-distance-bottom:0.0pt;visibility:visible;" filled="f" stroked="f">
              <v:textbox inset="0,0,0,0">
                <w:txbxContent>
                  <w:p>
                    <w:pPr>
                      <w:pStyle w:val="1044"/>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３５</w:t>
                    </w:r>
                    <w:r>
                      <w:rPr>
                        <w:rFonts w:ascii="宋体" w:hAnsi="宋体"/>
                      </w:rPr>
                      <w:fldChar w:fldCharType="end"/>
                    </w:r>
                    <w:r>
                      <w:rPr>
                        <w:rStyle w:val="1071"/>
                        <w:rFonts w:ascii="宋体" w:hAnsi="宋体"/>
                      </w:rPr>
                    </w:r>
                    <w:r/>
                  </w:p>
                  <w:p>
                    <w:pPr>
                      <w:pStyle w:val="80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rPr>
        <w:rStyle w:val="1071"/>
      </w:rPr>
    </w:r>
    <w:r/>
  </w:p>
  <w:p>
    <w:pPr>
      <w:pStyle w:val="10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1">
    <w:multiLevelType w:val="hybridMultilevel"/>
    <w:lvl w:ilvl="0">
      <w:start w:val="1"/>
      <w:numFmt w:val="upperLetter"/>
      <w:pStyle w:val="1079"/>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1010"/>
      <w:isLgl w:val="false"/>
      <w:suff w:val="nothing"/>
      <w:lvlText w:val=""/>
      <w:lvlJc w:val="left"/>
      <w:pPr>
        <w:pStyle w:val="801"/>
        <w:ind w:left="0" w:firstLine="0"/>
      </w:pPr>
      <w:rPr>
        <w:rFonts w:hint="eastAsia"/>
      </w:rPr>
    </w:lvl>
    <w:lvl w:ilvl="6">
      <w:start w:val="1"/>
      <w:numFmt w:val="decimal"/>
      <w:pStyle w:val="1012"/>
      <w:isLgl w:val="false"/>
      <w:suff w:val="nothing"/>
      <w:lvlText w:val=""/>
      <w:lvlJc w:val="left"/>
      <w:pPr>
        <w:pStyle w:val="801"/>
        <w:ind w:left="0" w:firstLine="0"/>
      </w:pPr>
      <w:rPr>
        <w:rFonts w:hint="eastAsia"/>
      </w:rPr>
    </w:lvl>
    <w:lvl w:ilvl="7">
      <w:start w:val="1"/>
      <w:numFmt w:val="decimal"/>
      <w:pStyle w:val="1014"/>
      <w:isLgl w:val="false"/>
      <w:suff w:val="nothing"/>
      <w:lvlText w:val=""/>
      <w:lvlJc w:val="left"/>
      <w:pPr>
        <w:pStyle w:val="801"/>
        <w:ind w:left="0" w:firstLine="0"/>
      </w:pPr>
      <w:rPr>
        <w:rFonts w:hint="eastAsia"/>
      </w:rPr>
    </w:lvl>
    <w:lvl w:ilvl="8">
      <w:start w:val="1"/>
      <w:numFmt w:val="decimal"/>
      <w:pStyle w:val="1016"/>
      <w:isLgl w:val="false"/>
      <w:suff w:val="nothing"/>
      <w:lvlText w:val=""/>
      <w:lvlJc w:val="left"/>
      <w:pPr>
        <w:pStyle w:val="801"/>
        <w:ind w:left="0" w:firstLine="0"/>
      </w:pPr>
      <w:rPr>
        <w:rFonts w:hint="eastAsia"/>
      </w:rPr>
    </w:lvl>
  </w:abstractNum>
  <w:abstractNum w:abstractNumId="3">
    <w:multiLevelType w:val="hybridMultilevel"/>
    <w:lvl w:ilvl="0">
      <w:start w:val="1"/>
      <w:numFmt w:val="decimal"/>
      <w:pStyle w:val="1096"/>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801"/>
    <w:next w:val="801"/>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801"/>
    <w:next w:val="801"/>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801"/>
    <w:next w:val="801"/>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801"/>
    <w:next w:val="801"/>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801"/>
    <w:next w:val="801"/>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801"/>
    <w:next w:val="801"/>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801"/>
    <w:next w:val="801"/>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801"/>
    <w:next w:val="801"/>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801"/>
    <w:next w:val="801"/>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801"/>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801"/>
    <w:next w:val="801"/>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801"/>
    <w:next w:val="801"/>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801"/>
    <w:next w:val="801"/>
    <w:link w:val="775"/>
    <w:uiPriority w:val="29"/>
    <w:qFormat/>
    <w:pPr>
      <w:ind w:left="720" w:right="720"/>
    </w:pPr>
    <w:rPr>
      <w:i/>
    </w:rPr>
  </w:style>
  <w:style w:type="character" w:styleId="775">
    <w:name w:val="Quote Char"/>
    <w:link w:val="774"/>
    <w:uiPriority w:val="29"/>
    <w:rPr>
      <w:i/>
    </w:rPr>
  </w:style>
  <w:style w:type="paragraph" w:styleId="776">
    <w:name w:val="Intense Quote"/>
    <w:basedOn w:val="801"/>
    <w:next w:val="801"/>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801"/>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801"/>
    <w:link w:val="86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801"/>
    <w:next w:val="801"/>
    <w:uiPriority w:val="35"/>
    <w:semiHidden/>
    <w:unhideWhenUsed/>
    <w:qFormat/>
    <w:pPr>
      <w:spacing w:line="276" w:lineRule="auto"/>
    </w:pPr>
    <w:rPr>
      <w:b/>
      <w:bCs/>
      <w:color w:val="4f81bd" w:themeColor="accent1"/>
      <w:sz w:val="18"/>
      <w:szCs w:val="18"/>
    </w:rPr>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Hyperlink"/>
    <w:uiPriority w:val="99"/>
    <w:unhideWhenUsed/>
    <w:rPr>
      <w:color w:val="0000ff" w:themeColor="hyperlink"/>
      <w:u w:val="single"/>
    </w:rPr>
  </w:style>
  <w:style w:type="paragraph" w:styleId="785">
    <w:name w:val="footnote text"/>
    <w:basedOn w:val="801"/>
    <w:link w:val="786"/>
    <w:uiPriority w:val="99"/>
    <w:semiHidden/>
    <w:unhideWhenUsed/>
    <w:pPr>
      <w:spacing w:after="40" w:line="240" w:lineRule="auto"/>
    </w:pPr>
    <w:rPr>
      <w:sz w:val="18"/>
    </w:rPr>
  </w:style>
  <w:style w:type="character" w:styleId="786">
    <w:name w:val="Footnote Text Char"/>
    <w:link w:val="785"/>
    <w:uiPriority w:val="99"/>
    <w:rPr>
      <w:sz w:val="18"/>
    </w:rPr>
  </w:style>
  <w:style w:type="character" w:styleId="787">
    <w:name w:val="footnote reference"/>
    <w:uiPriority w:val="99"/>
    <w:unhideWhenUsed/>
    <w:rPr>
      <w:vertAlign w:val="superscript"/>
    </w:rPr>
  </w:style>
  <w:style w:type="paragraph" w:styleId="788">
    <w:name w:val="endnote text"/>
    <w:basedOn w:val="801"/>
    <w:link w:val="789"/>
    <w:uiPriority w:val="99"/>
    <w:semiHidden/>
    <w:unhideWhenUsed/>
    <w:pPr>
      <w:spacing w:after="0" w:line="240" w:lineRule="auto"/>
    </w:pPr>
    <w:rPr>
      <w:sz w:val="20"/>
    </w:rPr>
  </w:style>
  <w:style w:type="character" w:styleId="789">
    <w:name w:val="Endnote Text Char"/>
    <w:link w:val="788"/>
    <w:uiPriority w:val="99"/>
    <w:rPr>
      <w:sz w:val="20"/>
    </w:rPr>
  </w:style>
  <w:style w:type="character" w:styleId="790">
    <w:name w:val="endnote reference"/>
    <w:uiPriority w:val="99"/>
    <w:semiHidden/>
    <w:unhideWhenUsed/>
    <w:rPr>
      <w:vertAlign w:val="superscript"/>
    </w:rPr>
  </w:style>
  <w:style w:type="paragraph" w:styleId="791">
    <w:name w:val="toc 1"/>
    <w:basedOn w:val="801"/>
    <w:next w:val="801"/>
    <w:uiPriority w:val="39"/>
    <w:unhideWhenUsed/>
    <w:pPr>
      <w:ind w:left="0" w:right="0" w:firstLine="0"/>
      <w:spacing w:after="57"/>
    </w:pPr>
  </w:style>
  <w:style w:type="paragraph" w:styleId="792">
    <w:name w:val="toc 2"/>
    <w:basedOn w:val="801"/>
    <w:next w:val="801"/>
    <w:uiPriority w:val="39"/>
    <w:unhideWhenUsed/>
    <w:pPr>
      <w:ind w:left="283" w:right="0" w:firstLine="0"/>
      <w:spacing w:after="57"/>
    </w:pPr>
  </w:style>
  <w:style w:type="paragraph" w:styleId="793">
    <w:name w:val="toc 3"/>
    <w:basedOn w:val="801"/>
    <w:next w:val="801"/>
    <w:uiPriority w:val="39"/>
    <w:unhideWhenUsed/>
    <w:pPr>
      <w:ind w:left="567" w:right="0" w:firstLine="0"/>
      <w:spacing w:after="57"/>
    </w:pPr>
  </w:style>
  <w:style w:type="paragraph" w:styleId="794">
    <w:name w:val="toc 4"/>
    <w:basedOn w:val="801"/>
    <w:next w:val="801"/>
    <w:uiPriority w:val="39"/>
    <w:unhideWhenUsed/>
    <w:pPr>
      <w:ind w:left="850" w:right="0" w:firstLine="0"/>
      <w:spacing w:after="57"/>
    </w:pPr>
  </w:style>
  <w:style w:type="paragraph" w:styleId="795">
    <w:name w:val="toc 5"/>
    <w:basedOn w:val="801"/>
    <w:next w:val="801"/>
    <w:uiPriority w:val="39"/>
    <w:unhideWhenUsed/>
    <w:pPr>
      <w:ind w:left="1134" w:right="0" w:firstLine="0"/>
      <w:spacing w:after="57"/>
    </w:pPr>
  </w:style>
  <w:style w:type="paragraph" w:styleId="796">
    <w:name w:val="toc 6"/>
    <w:basedOn w:val="801"/>
    <w:next w:val="801"/>
    <w:uiPriority w:val="39"/>
    <w:unhideWhenUsed/>
    <w:pPr>
      <w:ind w:left="1417" w:right="0" w:firstLine="0"/>
      <w:spacing w:after="57"/>
    </w:pPr>
  </w:style>
  <w:style w:type="paragraph" w:styleId="797">
    <w:name w:val="toc 7"/>
    <w:basedOn w:val="801"/>
    <w:next w:val="801"/>
    <w:uiPriority w:val="39"/>
    <w:unhideWhenUsed/>
    <w:pPr>
      <w:ind w:left="1701" w:right="0" w:firstLine="0"/>
      <w:spacing w:after="57"/>
    </w:pPr>
  </w:style>
  <w:style w:type="paragraph" w:styleId="798">
    <w:name w:val="toc 8"/>
    <w:basedOn w:val="801"/>
    <w:next w:val="801"/>
    <w:uiPriority w:val="39"/>
    <w:unhideWhenUsed/>
    <w:pPr>
      <w:ind w:left="1984" w:right="0" w:firstLine="0"/>
      <w:spacing w:after="57"/>
    </w:pPr>
  </w:style>
  <w:style w:type="paragraph" w:styleId="799">
    <w:name w:val="toc 9"/>
    <w:basedOn w:val="801"/>
    <w:next w:val="801"/>
    <w:uiPriority w:val="39"/>
    <w:unhideWhenUsed/>
    <w:pPr>
      <w:ind w:left="2268" w:right="0" w:firstLine="0"/>
      <w:spacing w:after="57"/>
    </w:pPr>
  </w:style>
  <w:style w:type="paragraph" w:styleId="800">
    <w:name w:val="table of figures"/>
    <w:basedOn w:val="801"/>
    <w:next w:val="801"/>
    <w:uiPriority w:val="99"/>
    <w:unhideWhenUsed/>
    <w:pPr>
      <w:spacing w:after="0" w:afterAutospacing="0"/>
    </w:pPr>
  </w:style>
  <w:style w:type="paragraph" w:styleId="801" w:default="1">
    <w:name w:val="Normal"/>
    <w:next w:val="813"/>
    <w:link w:val="801"/>
    <w:qFormat/>
    <w:pPr>
      <w:jc w:val="both"/>
      <w:widowControl w:val="off"/>
    </w:pPr>
    <w:rPr>
      <w:sz w:val="21"/>
      <w:szCs w:val="21"/>
      <w:lang w:val="en-US" w:eastAsia="zh-CN" w:bidi="ar-SA"/>
    </w:rPr>
  </w:style>
  <w:style w:type="paragraph" w:styleId="802">
    <w:name w:val="标题 1"/>
    <w:basedOn w:val="801"/>
    <w:next w:val="801"/>
    <w:link w:val="816"/>
    <w:uiPriority w:val="9"/>
    <w:qFormat/>
    <w:pPr>
      <w:keepLines/>
      <w:keepNext/>
      <w:spacing w:before="480" w:after="200"/>
      <w:outlineLvl w:val="0"/>
    </w:pPr>
    <w:rPr>
      <w:rFonts w:ascii="Arial" w:hAnsi="Arial" w:eastAsia="Arial" w:cs="Arial"/>
      <w:sz w:val="40"/>
      <w:szCs w:val="40"/>
    </w:rPr>
  </w:style>
  <w:style w:type="paragraph" w:styleId="803">
    <w:name w:val="标题 2"/>
    <w:basedOn w:val="801"/>
    <w:next w:val="801"/>
    <w:link w:val="817"/>
    <w:uiPriority w:val="9"/>
    <w:qFormat/>
    <w:pPr>
      <w:keepLines/>
      <w:keepNext/>
      <w:spacing w:before="360" w:after="200"/>
      <w:outlineLvl w:val="1"/>
    </w:pPr>
    <w:rPr>
      <w:rFonts w:ascii="Arial" w:hAnsi="Arial" w:eastAsia="Arial" w:cs="Arial"/>
      <w:sz w:val="34"/>
    </w:rPr>
  </w:style>
  <w:style w:type="paragraph" w:styleId="804">
    <w:name w:val="标题 3"/>
    <w:basedOn w:val="801"/>
    <w:next w:val="819"/>
    <w:link w:val="818"/>
    <w:uiPriority w:val="9"/>
    <w:qFormat/>
    <w:pPr>
      <w:keepLines/>
      <w:keepNext/>
      <w:spacing w:before="320" w:after="200"/>
      <w:outlineLvl w:val="2"/>
    </w:pPr>
    <w:rPr>
      <w:rFonts w:ascii="Arial" w:hAnsi="Arial" w:eastAsia="Arial" w:cs="Arial"/>
      <w:sz w:val="30"/>
      <w:szCs w:val="30"/>
    </w:rPr>
  </w:style>
  <w:style w:type="paragraph" w:styleId="805">
    <w:name w:val="标题 4"/>
    <w:basedOn w:val="801"/>
    <w:next w:val="819"/>
    <w:link w:val="820"/>
    <w:uiPriority w:val="9"/>
    <w:qFormat/>
    <w:pPr>
      <w:keepLines/>
      <w:keepNext/>
      <w:spacing w:before="320" w:after="200"/>
      <w:outlineLvl w:val="3"/>
    </w:pPr>
    <w:rPr>
      <w:rFonts w:ascii="Arial" w:hAnsi="Arial" w:eastAsia="Arial" w:cs="Arial"/>
      <w:b/>
      <w:bCs/>
      <w:sz w:val="26"/>
      <w:szCs w:val="26"/>
    </w:rPr>
  </w:style>
  <w:style w:type="paragraph" w:styleId="806">
    <w:name w:val="标题 5"/>
    <w:basedOn w:val="801"/>
    <w:next w:val="801"/>
    <w:link w:val="821"/>
    <w:uiPriority w:val="9"/>
    <w:qFormat/>
    <w:pPr>
      <w:keepLines/>
      <w:keepNext/>
      <w:spacing w:before="320" w:after="200"/>
      <w:outlineLvl w:val="4"/>
    </w:pPr>
    <w:rPr>
      <w:rFonts w:ascii="Arial" w:hAnsi="Arial" w:eastAsia="Arial" w:cs="Arial"/>
      <w:b/>
      <w:bCs/>
      <w:sz w:val="24"/>
      <w:szCs w:val="24"/>
    </w:rPr>
  </w:style>
  <w:style w:type="paragraph" w:styleId="807">
    <w:name w:val="标题 6"/>
    <w:basedOn w:val="801"/>
    <w:next w:val="801"/>
    <w:link w:val="822"/>
    <w:uiPriority w:val="9"/>
    <w:qFormat/>
    <w:pPr>
      <w:keepLines/>
      <w:keepNext/>
      <w:spacing w:before="320" w:after="200"/>
      <w:outlineLvl w:val="5"/>
    </w:pPr>
    <w:rPr>
      <w:rFonts w:ascii="Arial" w:hAnsi="Arial" w:eastAsia="Arial" w:cs="Arial"/>
      <w:b/>
      <w:bCs/>
      <w:sz w:val="22"/>
      <w:szCs w:val="22"/>
    </w:rPr>
  </w:style>
  <w:style w:type="paragraph" w:styleId="808">
    <w:name w:val="标题 7"/>
    <w:basedOn w:val="801"/>
    <w:next w:val="801"/>
    <w:link w:val="823"/>
    <w:uiPriority w:val="9"/>
    <w:qFormat/>
    <w:pPr>
      <w:keepLines/>
      <w:keepNext/>
      <w:spacing w:before="320" w:after="200"/>
      <w:outlineLvl w:val="6"/>
    </w:pPr>
    <w:rPr>
      <w:rFonts w:ascii="Arial" w:hAnsi="Arial" w:eastAsia="Arial" w:cs="Arial"/>
      <w:b/>
      <w:bCs/>
      <w:i/>
      <w:iCs/>
      <w:sz w:val="22"/>
      <w:szCs w:val="22"/>
    </w:rPr>
  </w:style>
  <w:style w:type="paragraph" w:styleId="809">
    <w:name w:val="标题 8"/>
    <w:basedOn w:val="801"/>
    <w:next w:val="801"/>
    <w:link w:val="824"/>
    <w:uiPriority w:val="9"/>
    <w:qFormat/>
    <w:pPr>
      <w:keepLines/>
      <w:keepNext/>
      <w:spacing w:before="320" w:after="200"/>
      <w:outlineLvl w:val="7"/>
    </w:pPr>
    <w:rPr>
      <w:rFonts w:ascii="Arial" w:hAnsi="Arial" w:eastAsia="Arial" w:cs="Arial"/>
      <w:i/>
      <w:iCs/>
      <w:sz w:val="22"/>
      <w:szCs w:val="22"/>
    </w:rPr>
  </w:style>
  <w:style w:type="paragraph" w:styleId="810">
    <w:name w:val="标题 9"/>
    <w:basedOn w:val="801"/>
    <w:next w:val="801"/>
    <w:link w:val="825"/>
    <w:uiPriority w:val="9"/>
    <w:qFormat/>
    <w:pPr>
      <w:keepLines/>
      <w:keepNext/>
      <w:spacing w:before="320" w:after="200"/>
      <w:outlineLvl w:val="8"/>
    </w:pPr>
    <w:rPr>
      <w:rFonts w:ascii="Arial" w:hAnsi="Arial" w:eastAsia="Arial" w:cs="Arial"/>
      <w:i/>
      <w:iCs/>
      <w:sz w:val="21"/>
      <w:szCs w:val="21"/>
    </w:rPr>
  </w:style>
  <w:style w:type="character" w:styleId="811">
    <w:name w:val="默认段落字体"/>
    <w:next w:val="811"/>
    <w:link w:val="801"/>
    <w:uiPriority w:val="1"/>
    <w:unhideWhenUsed/>
    <w:qFormat/>
  </w:style>
  <w:style w:type="table" w:styleId="812">
    <w:name w:val="普通表格"/>
    <w:next w:val="812"/>
    <w:link w:val="801"/>
    <w:uiPriority w:val="99"/>
    <w:unhideWhenUsed/>
    <w:qFormat/>
    <w:tblPr/>
  </w:style>
  <w:style w:type="paragraph" w:styleId="813">
    <w:name w:val="正文首行缩进 2"/>
    <w:basedOn w:val="814"/>
    <w:next w:val="801"/>
    <w:link w:val="801"/>
    <w:qFormat/>
    <w:pPr>
      <w:ind w:left="0" w:firstLine="420"/>
      <w:spacing w:after="0" w:line="360" w:lineRule="auto"/>
    </w:pPr>
    <w:rPr>
      <w:rFonts w:ascii="宋体" w:hAnsi="宋体" w:eastAsia="宋体" w:cs="Times New Roman"/>
      <w:szCs w:val="20"/>
    </w:rPr>
  </w:style>
  <w:style w:type="paragraph" w:styleId="814">
    <w:name w:val="正文文本缩进"/>
    <w:basedOn w:val="801"/>
    <w:next w:val="815"/>
    <w:link w:val="801"/>
    <w:unhideWhenUsed/>
    <w:qFormat/>
    <w:pPr>
      <w:ind w:left="420"/>
      <w:spacing w:after="120"/>
    </w:pPr>
  </w:style>
  <w:style w:type="paragraph" w:styleId="815">
    <w:name w:val="寄信人地址"/>
    <w:basedOn w:val="801"/>
    <w:next w:val="815"/>
    <w:link w:val="801"/>
    <w:qFormat/>
    <w:rPr>
      <w:rFonts w:ascii="Arial" w:hAnsi="Arial" w:eastAsia="宋体" w:cs="宋体"/>
    </w:rPr>
  </w:style>
  <w:style w:type="character" w:styleId="816">
    <w:name w:val="标题 1 字符"/>
    <w:next w:val="816"/>
    <w:link w:val="802"/>
    <w:uiPriority w:val="9"/>
    <w:qFormat/>
    <w:rPr>
      <w:rFonts w:ascii="Arial" w:hAnsi="Arial" w:eastAsia="Arial" w:cs="Arial"/>
      <w:sz w:val="40"/>
      <w:szCs w:val="40"/>
    </w:rPr>
  </w:style>
  <w:style w:type="character" w:styleId="817">
    <w:name w:val="标题 2 字符"/>
    <w:next w:val="817"/>
    <w:link w:val="803"/>
    <w:uiPriority w:val="9"/>
    <w:qFormat/>
    <w:rPr>
      <w:rFonts w:ascii="Arial" w:hAnsi="Arial" w:eastAsia="Arial" w:cs="Arial"/>
      <w:sz w:val="34"/>
    </w:rPr>
  </w:style>
  <w:style w:type="character" w:styleId="818">
    <w:name w:val="标题 3 字符"/>
    <w:next w:val="818"/>
    <w:link w:val="804"/>
    <w:uiPriority w:val="9"/>
    <w:qFormat/>
    <w:rPr>
      <w:rFonts w:ascii="Arial" w:hAnsi="Arial" w:eastAsia="Arial" w:cs="Arial"/>
      <w:sz w:val="30"/>
      <w:szCs w:val="30"/>
    </w:rPr>
  </w:style>
  <w:style w:type="paragraph" w:styleId="819">
    <w:name w:val="正文缩进"/>
    <w:basedOn w:val="801"/>
    <w:next w:val="819"/>
    <w:link w:val="801"/>
    <w:qFormat/>
    <w:pPr>
      <w:ind w:firstLine="420"/>
    </w:pPr>
  </w:style>
  <w:style w:type="character" w:styleId="820">
    <w:name w:val="标题 4 字符"/>
    <w:next w:val="820"/>
    <w:link w:val="805"/>
    <w:uiPriority w:val="9"/>
    <w:qFormat/>
    <w:rPr>
      <w:rFonts w:ascii="Arial" w:hAnsi="Arial" w:eastAsia="Arial" w:cs="Arial"/>
      <w:b/>
      <w:bCs/>
      <w:sz w:val="26"/>
      <w:szCs w:val="26"/>
    </w:rPr>
  </w:style>
  <w:style w:type="character" w:styleId="821">
    <w:name w:val="标题 5 字符"/>
    <w:next w:val="821"/>
    <w:link w:val="806"/>
    <w:uiPriority w:val="9"/>
    <w:qFormat/>
    <w:rPr>
      <w:rFonts w:ascii="Arial" w:hAnsi="Arial" w:eastAsia="Arial" w:cs="Arial"/>
      <w:b/>
      <w:bCs/>
      <w:sz w:val="24"/>
      <w:szCs w:val="24"/>
    </w:rPr>
  </w:style>
  <w:style w:type="character" w:styleId="822">
    <w:name w:val="标题 6 字符"/>
    <w:next w:val="822"/>
    <w:link w:val="807"/>
    <w:uiPriority w:val="9"/>
    <w:qFormat/>
    <w:rPr>
      <w:rFonts w:ascii="Arial" w:hAnsi="Arial" w:eastAsia="Arial" w:cs="Arial"/>
      <w:b/>
      <w:bCs/>
      <w:sz w:val="22"/>
      <w:szCs w:val="22"/>
    </w:rPr>
  </w:style>
  <w:style w:type="character" w:styleId="823">
    <w:name w:val="标题 7 字符"/>
    <w:next w:val="823"/>
    <w:link w:val="808"/>
    <w:uiPriority w:val="9"/>
    <w:qFormat/>
    <w:rPr>
      <w:rFonts w:ascii="Arial" w:hAnsi="Arial" w:eastAsia="Arial" w:cs="Arial"/>
      <w:b/>
      <w:bCs/>
      <w:i/>
      <w:iCs/>
      <w:sz w:val="22"/>
      <w:szCs w:val="22"/>
    </w:rPr>
  </w:style>
  <w:style w:type="character" w:styleId="824">
    <w:name w:val="标题 8 字符"/>
    <w:next w:val="824"/>
    <w:link w:val="809"/>
    <w:uiPriority w:val="9"/>
    <w:qFormat/>
    <w:rPr>
      <w:rFonts w:ascii="Arial" w:hAnsi="Arial" w:eastAsia="Arial" w:cs="Arial"/>
      <w:i/>
      <w:iCs/>
      <w:sz w:val="22"/>
      <w:szCs w:val="22"/>
    </w:rPr>
  </w:style>
  <w:style w:type="character" w:styleId="825">
    <w:name w:val="标题 9 字符"/>
    <w:next w:val="825"/>
    <w:link w:val="810"/>
    <w:uiPriority w:val="9"/>
    <w:qFormat/>
    <w:rPr>
      <w:rFonts w:ascii="Arial" w:hAnsi="Arial" w:eastAsia="Arial" w:cs="Arial"/>
      <w:i/>
      <w:iCs/>
      <w:sz w:val="21"/>
      <w:szCs w:val="21"/>
    </w:rPr>
  </w:style>
  <w:style w:type="paragraph" w:styleId="826">
    <w:name w:val="目录 7"/>
    <w:basedOn w:val="801"/>
    <w:next w:val="801"/>
    <w:link w:val="801"/>
    <w:uiPriority w:val="39"/>
    <w:unhideWhenUsed/>
    <w:qFormat/>
    <w:pPr>
      <w:ind w:left="1701" w:right="0" w:firstLine="0"/>
      <w:spacing w:after="57"/>
    </w:pPr>
  </w:style>
  <w:style w:type="paragraph" w:styleId="827">
    <w:name w:val="题注"/>
    <w:basedOn w:val="801"/>
    <w:next w:val="801"/>
    <w:link w:val="801"/>
    <w:uiPriority w:val="35"/>
    <w:qFormat/>
    <w:pPr>
      <w:spacing w:line="276" w:lineRule="auto"/>
    </w:pPr>
    <w:rPr>
      <w:b/>
      <w:bCs/>
      <w:color w:val="4f81bd"/>
      <w:sz w:val="18"/>
      <w:szCs w:val="18"/>
    </w:rPr>
  </w:style>
  <w:style w:type="paragraph" w:styleId="828">
    <w:name w:val="批注文字"/>
    <w:basedOn w:val="801"/>
    <w:next w:val="828"/>
    <w:link w:val="829"/>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29">
    <w:name w:val="批注文字 字符"/>
    <w:next w:val="829"/>
    <w:link w:val="828"/>
    <w:uiPriority w:val="99"/>
    <w:rPr>
      <w:sz w:val="21"/>
      <w:szCs w:val="21"/>
    </w:rPr>
  </w:style>
  <w:style w:type="paragraph" w:styleId="830">
    <w:name w:val="正文文本"/>
    <w:basedOn w:val="801"/>
    <w:next w:val="830"/>
    <w:link w:val="801"/>
    <w:uiPriority w:val="1"/>
    <w:qFormat/>
    <w:pPr>
      <w:ind w:left="120"/>
    </w:pPr>
    <w:rPr>
      <w:rFonts w:ascii="宋体" w:hAnsi="宋体" w:eastAsia="宋体" w:cs="宋体"/>
      <w:sz w:val="21"/>
      <w:szCs w:val="21"/>
      <w:lang w:val="zh-CN" w:eastAsia="zh-CN" w:bidi="zh-CN"/>
    </w:rPr>
  </w:style>
  <w:style w:type="paragraph" w:styleId="831">
    <w:name w:val="目录 5"/>
    <w:basedOn w:val="801"/>
    <w:next w:val="801"/>
    <w:link w:val="801"/>
    <w:uiPriority w:val="39"/>
    <w:unhideWhenUsed/>
    <w:qFormat/>
    <w:pPr>
      <w:ind w:left="1134" w:right="0" w:firstLine="0"/>
      <w:spacing w:after="57"/>
    </w:pPr>
  </w:style>
  <w:style w:type="paragraph" w:styleId="832">
    <w:name w:val="目录 3"/>
    <w:basedOn w:val="801"/>
    <w:next w:val="801"/>
    <w:link w:val="801"/>
    <w:uiPriority w:val="39"/>
    <w:unhideWhenUsed/>
    <w:qFormat/>
    <w:pPr>
      <w:ind w:left="567" w:right="0" w:firstLine="0"/>
      <w:spacing w:after="57"/>
    </w:pPr>
  </w:style>
  <w:style w:type="paragraph" w:styleId="833">
    <w:name w:val="纯文本"/>
    <w:basedOn w:val="801"/>
    <w:next w:val="833"/>
    <w:link w:val="801"/>
    <w:qFormat/>
    <w:rPr>
      <w:rFonts w:ascii="宋体" w:hAnsi="Courier New" w:cs="Courier New"/>
    </w:rPr>
  </w:style>
  <w:style w:type="paragraph" w:styleId="834">
    <w:name w:val="目录 8"/>
    <w:basedOn w:val="801"/>
    <w:next w:val="801"/>
    <w:link w:val="801"/>
    <w:uiPriority w:val="39"/>
    <w:unhideWhenUsed/>
    <w:qFormat/>
    <w:pPr>
      <w:ind w:left="1984" w:right="0" w:firstLine="0"/>
      <w:spacing w:after="57"/>
    </w:pPr>
  </w:style>
  <w:style w:type="paragraph" w:styleId="835">
    <w:name w:val="尾注文本"/>
    <w:basedOn w:val="801"/>
    <w:next w:val="835"/>
    <w:link w:val="836"/>
    <w:uiPriority w:val="99"/>
    <w:unhideWhenUsed/>
    <w:qFormat/>
    <w:pPr>
      <w:spacing w:after="0" w:line="240" w:lineRule="auto"/>
    </w:pPr>
    <w:rPr>
      <w:sz w:val="20"/>
    </w:rPr>
  </w:style>
  <w:style w:type="character" w:styleId="836">
    <w:name w:val="尾注文本 字符"/>
    <w:next w:val="836"/>
    <w:link w:val="835"/>
    <w:uiPriority w:val="99"/>
    <w:qFormat/>
    <w:rPr>
      <w:sz w:val="20"/>
    </w:rPr>
  </w:style>
  <w:style w:type="paragraph" w:styleId="837">
    <w:name w:val="页脚"/>
    <w:basedOn w:val="801"/>
    <w:next w:val="837"/>
    <w:link w:val="838"/>
    <w:uiPriority w:val="99"/>
    <w:unhideWhenUsed/>
    <w:qFormat/>
    <w:pPr>
      <w:spacing w:after="0" w:line="240" w:lineRule="auto"/>
      <w:tabs>
        <w:tab w:val="center" w:pos="7143" w:leader="none"/>
        <w:tab w:val="right" w:pos="14287" w:leader="none"/>
      </w:tabs>
    </w:pPr>
  </w:style>
  <w:style w:type="character" w:styleId="838">
    <w:name w:val="页脚 字符"/>
    <w:next w:val="838"/>
    <w:link w:val="837"/>
    <w:uiPriority w:val="99"/>
    <w:qFormat/>
  </w:style>
  <w:style w:type="paragraph" w:styleId="839">
    <w:name w:val="页眉"/>
    <w:basedOn w:val="801"/>
    <w:next w:val="839"/>
    <w:link w:val="840"/>
    <w:uiPriority w:val="99"/>
    <w:unhideWhenUsed/>
    <w:qFormat/>
    <w:pPr>
      <w:spacing w:after="0" w:line="240" w:lineRule="auto"/>
      <w:tabs>
        <w:tab w:val="center" w:pos="7143" w:leader="none"/>
        <w:tab w:val="right" w:pos="14287" w:leader="none"/>
      </w:tabs>
    </w:pPr>
  </w:style>
  <w:style w:type="character" w:styleId="840">
    <w:name w:val="页眉 字符"/>
    <w:next w:val="840"/>
    <w:link w:val="839"/>
    <w:uiPriority w:val="99"/>
    <w:qFormat/>
  </w:style>
  <w:style w:type="paragraph" w:styleId="841">
    <w:name w:val="目录 1"/>
    <w:basedOn w:val="801"/>
    <w:next w:val="801"/>
    <w:link w:val="801"/>
    <w:uiPriority w:val="39"/>
    <w:unhideWhenUsed/>
    <w:qFormat/>
    <w:pPr>
      <w:ind w:left="0" w:right="0" w:firstLine="0"/>
      <w:spacing w:after="57"/>
    </w:pPr>
  </w:style>
  <w:style w:type="paragraph" w:styleId="842">
    <w:name w:val="目录 4"/>
    <w:basedOn w:val="801"/>
    <w:next w:val="801"/>
    <w:link w:val="801"/>
    <w:uiPriority w:val="39"/>
    <w:unhideWhenUsed/>
    <w:qFormat/>
    <w:pPr>
      <w:ind w:left="850" w:right="0" w:firstLine="0"/>
      <w:spacing w:after="57"/>
    </w:pPr>
  </w:style>
  <w:style w:type="paragraph" w:styleId="843">
    <w:name w:val="副标题"/>
    <w:basedOn w:val="801"/>
    <w:next w:val="801"/>
    <w:link w:val="844"/>
    <w:uiPriority w:val="11"/>
    <w:qFormat/>
    <w:pPr>
      <w:spacing w:before="200" w:after="200"/>
    </w:pPr>
    <w:rPr>
      <w:sz w:val="24"/>
      <w:szCs w:val="24"/>
    </w:rPr>
  </w:style>
  <w:style w:type="character" w:styleId="844">
    <w:name w:val="副标题 字符"/>
    <w:next w:val="844"/>
    <w:link w:val="843"/>
    <w:uiPriority w:val="11"/>
    <w:qFormat/>
    <w:rPr>
      <w:sz w:val="24"/>
      <w:szCs w:val="24"/>
    </w:rPr>
  </w:style>
  <w:style w:type="paragraph" w:styleId="845">
    <w:name w:val="脚注文本"/>
    <w:basedOn w:val="801"/>
    <w:next w:val="845"/>
    <w:link w:val="846"/>
    <w:uiPriority w:val="99"/>
    <w:unhideWhenUsed/>
    <w:qFormat/>
    <w:pPr>
      <w:spacing w:after="40" w:line="240" w:lineRule="auto"/>
    </w:pPr>
    <w:rPr>
      <w:sz w:val="18"/>
    </w:rPr>
  </w:style>
  <w:style w:type="character" w:styleId="846">
    <w:name w:val="脚注文本 字符"/>
    <w:next w:val="846"/>
    <w:link w:val="845"/>
    <w:uiPriority w:val="99"/>
    <w:qFormat/>
    <w:rPr>
      <w:sz w:val="18"/>
    </w:rPr>
  </w:style>
  <w:style w:type="paragraph" w:styleId="847">
    <w:name w:val="目录 6"/>
    <w:basedOn w:val="801"/>
    <w:next w:val="801"/>
    <w:link w:val="801"/>
    <w:uiPriority w:val="39"/>
    <w:unhideWhenUsed/>
    <w:qFormat/>
    <w:pPr>
      <w:ind w:left="1417" w:right="0" w:firstLine="0"/>
      <w:spacing w:after="57"/>
    </w:pPr>
  </w:style>
  <w:style w:type="paragraph" w:styleId="848">
    <w:name w:val="图表目录"/>
    <w:basedOn w:val="801"/>
    <w:next w:val="801"/>
    <w:link w:val="801"/>
    <w:uiPriority w:val="99"/>
    <w:unhideWhenUsed/>
    <w:qFormat/>
    <w:pPr>
      <w:spacing w:after="0" w:afterAutospacing="0"/>
    </w:pPr>
  </w:style>
  <w:style w:type="paragraph" w:styleId="849">
    <w:name w:val="目录 2"/>
    <w:basedOn w:val="801"/>
    <w:next w:val="801"/>
    <w:link w:val="801"/>
    <w:uiPriority w:val="39"/>
    <w:unhideWhenUsed/>
    <w:qFormat/>
    <w:pPr>
      <w:ind w:left="283" w:right="0" w:firstLine="0"/>
      <w:spacing w:after="57"/>
    </w:pPr>
  </w:style>
  <w:style w:type="paragraph" w:styleId="850">
    <w:name w:val="目录 9"/>
    <w:basedOn w:val="801"/>
    <w:next w:val="801"/>
    <w:link w:val="801"/>
    <w:uiPriority w:val="39"/>
    <w:unhideWhenUsed/>
    <w:qFormat/>
    <w:pPr>
      <w:ind w:left="2268" w:right="0" w:firstLine="0"/>
      <w:spacing w:after="57"/>
    </w:pPr>
  </w:style>
  <w:style w:type="paragraph" w:styleId="851">
    <w:name w:val="普通(网站)"/>
    <w:basedOn w:val="801"/>
    <w:next w:val="851"/>
    <w:link w:val="801"/>
    <w:uiPriority w:val="99"/>
    <w:qFormat/>
    <w:pPr>
      <w:jc w:val="left"/>
      <w:spacing w:before="100" w:beforeAutospacing="1" w:after="100" w:afterAutospacing="1"/>
      <w:widowControl/>
    </w:pPr>
    <w:rPr>
      <w:rFonts w:ascii="宋体" w:hAnsi="宋体" w:cs="宋体"/>
      <w:sz w:val="24"/>
      <w:szCs w:val="24"/>
    </w:rPr>
  </w:style>
  <w:style w:type="paragraph" w:styleId="852">
    <w:name w:val="标题"/>
    <w:basedOn w:val="801"/>
    <w:next w:val="801"/>
    <w:link w:val="853"/>
    <w:uiPriority w:val="10"/>
    <w:qFormat/>
    <w:pPr>
      <w:contextualSpacing/>
      <w:spacing w:before="300" w:after="200"/>
    </w:pPr>
    <w:rPr>
      <w:sz w:val="48"/>
      <w:szCs w:val="48"/>
    </w:rPr>
  </w:style>
  <w:style w:type="character" w:styleId="853">
    <w:name w:val="标题 字符"/>
    <w:next w:val="853"/>
    <w:link w:val="852"/>
    <w:uiPriority w:val="10"/>
    <w:qFormat/>
    <w:rPr>
      <w:sz w:val="48"/>
      <w:szCs w:val="48"/>
    </w:rPr>
  </w:style>
  <w:style w:type="paragraph" w:styleId="854">
    <w:name w:val="批注主题"/>
    <w:basedOn w:val="828"/>
    <w:next w:val="828"/>
    <w:link w:val="855"/>
    <w:uiPriority w:val="99"/>
    <w:unhideWhenUsed/>
    <w:rPr>
      <w:b/>
      <w:bCs/>
    </w:rPr>
  </w:style>
  <w:style w:type="character" w:styleId="855">
    <w:name w:val="批注主题 字符"/>
    <w:next w:val="855"/>
    <w:link w:val="854"/>
    <w:uiPriority w:val="99"/>
    <w:semiHidden/>
    <w:rPr>
      <w:b/>
      <w:bCs/>
      <w:sz w:val="21"/>
      <w:szCs w:val="21"/>
    </w:rPr>
  </w:style>
  <w:style w:type="table" w:styleId="856">
    <w:name w:val="网格型"/>
    <w:next w:val="856"/>
    <w:link w:val="801"/>
    <w:uiPriority w:val="59"/>
    <w:qFormat/>
    <w:rPr>
      <w:lang w:val="en-US" w:eastAsia="zh-CN" w:bidi="ar-SA"/>
    </w:rPr>
    <w:tblPr/>
  </w:style>
  <w:style w:type="character" w:styleId="857">
    <w:name w:val="尾注引用"/>
    <w:next w:val="857"/>
    <w:link w:val="801"/>
    <w:uiPriority w:val="99"/>
    <w:unhideWhenUsed/>
    <w:qFormat/>
    <w:rPr>
      <w:vertAlign w:val="superscript"/>
    </w:rPr>
  </w:style>
  <w:style w:type="character" w:styleId="858">
    <w:name w:val="页码"/>
    <w:next w:val="858"/>
    <w:link w:val="801"/>
    <w:qFormat/>
  </w:style>
  <w:style w:type="character" w:styleId="859">
    <w:name w:val="已访问的超链接"/>
    <w:next w:val="859"/>
    <w:link w:val="801"/>
    <w:qFormat/>
    <w:rPr>
      <w:color w:val="800080"/>
      <w:u w:val="single"/>
    </w:rPr>
  </w:style>
  <w:style w:type="character" w:styleId="860">
    <w:name w:val="超链接"/>
    <w:next w:val="860"/>
    <w:link w:val="801"/>
    <w:uiPriority w:val="99"/>
    <w:unhideWhenUsed/>
    <w:qFormat/>
    <w:rPr>
      <w:color w:val="0000ff"/>
      <w:u w:val="single"/>
    </w:rPr>
  </w:style>
  <w:style w:type="character" w:styleId="861">
    <w:name w:val="批注引用"/>
    <w:next w:val="861"/>
    <w:link w:val="801"/>
    <w:uiPriority w:val="99"/>
    <w:unhideWhenUsed/>
    <w:rPr>
      <w:sz w:val="21"/>
      <w:szCs w:val="21"/>
    </w:rPr>
  </w:style>
  <w:style w:type="character" w:styleId="862">
    <w:name w:val="脚注引用"/>
    <w:next w:val="862"/>
    <w:link w:val="801"/>
    <w:uiPriority w:val="99"/>
    <w:unhideWhenUsed/>
    <w:qFormat/>
    <w:rPr>
      <w:vertAlign w:val="superscript"/>
    </w:rPr>
  </w:style>
  <w:style w:type="character" w:styleId="863">
    <w:name w:val="Caption Char"/>
    <w:next w:val="863"/>
    <w:link w:val="837"/>
    <w:uiPriority w:val="99"/>
    <w:qFormat/>
  </w:style>
  <w:style w:type="paragraph" w:styleId="864">
    <w:name w:val="索引 41"/>
    <w:basedOn w:val="801"/>
    <w:next w:val="801"/>
    <w:link w:val="801"/>
    <w:semiHidden/>
    <w:qFormat/>
    <w:pPr>
      <w:ind w:left="1260"/>
    </w:pPr>
    <w:rPr>
      <w:rFonts w:ascii="Calibri" w:hAnsi="Calibri" w:eastAsia="Calibri" w:cs="宋体"/>
      <w:sz w:val="20"/>
      <w:lang w:val="zh-CN"/>
    </w:rPr>
  </w:style>
  <w:style w:type="paragraph" w:styleId="865">
    <w:name w:val="正文文本121"/>
    <w:basedOn w:val="801"/>
    <w:next w:val="865"/>
    <w:link w:val="801"/>
    <w:qFormat/>
    <w:pPr>
      <w:ind w:left="120"/>
    </w:pPr>
    <w:rPr>
      <w:rFonts w:ascii="宋体" w:eastAsia="宋体" w:cs="宋体"/>
      <w:sz w:val="21"/>
      <w:szCs w:val="21"/>
      <w:lang w:val="zh-CN" w:eastAsia="zh-CN" w:bidi="zh-CN"/>
    </w:rPr>
  </w:style>
  <w:style w:type="paragraph" w:styleId="866">
    <w:name w:val="列表段落"/>
    <w:basedOn w:val="801"/>
    <w:next w:val="866"/>
    <w:link w:val="801"/>
    <w:uiPriority w:val="34"/>
    <w:qFormat/>
    <w:pPr>
      <w:contextualSpacing/>
      <w:ind w:left="720"/>
    </w:pPr>
  </w:style>
  <w:style w:type="paragraph" w:styleId="867">
    <w:name w:val="无间隔"/>
    <w:next w:val="867"/>
    <w:link w:val="801"/>
    <w:uiPriority w:val="1"/>
    <w:qFormat/>
    <w:rPr>
      <w:lang w:val="en-US" w:eastAsia="zh-CN" w:bidi="ar-SA"/>
    </w:rPr>
  </w:style>
  <w:style w:type="paragraph" w:styleId="868">
    <w:name w:val="引用"/>
    <w:basedOn w:val="801"/>
    <w:next w:val="801"/>
    <w:link w:val="869"/>
    <w:uiPriority w:val="29"/>
    <w:qFormat/>
    <w:pPr>
      <w:ind w:left="720" w:right="720"/>
    </w:pPr>
    <w:rPr>
      <w:i/>
    </w:rPr>
  </w:style>
  <w:style w:type="character" w:styleId="869">
    <w:name w:val="引用 字符"/>
    <w:next w:val="869"/>
    <w:link w:val="868"/>
    <w:uiPriority w:val="29"/>
    <w:qFormat/>
    <w:rPr>
      <w:i/>
    </w:rPr>
  </w:style>
  <w:style w:type="paragraph" w:styleId="870">
    <w:name w:val="明显引用"/>
    <w:basedOn w:val="801"/>
    <w:next w:val="801"/>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明显引用 字符"/>
    <w:next w:val="871"/>
    <w:link w:val="870"/>
    <w:uiPriority w:val="30"/>
    <w:qFormat/>
    <w:rPr>
      <w:i/>
    </w:rPr>
  </w:style>
  <w:style w:type="table" w:styleId="872">
    <w:name w:val="Table Grid Light"/>
    <w:next w:val="872"/>
    <w:link w:val="801"/>
    <w:uiPriority w:val="59"/>
    <w:qFormat/>
    <w:rPr>
      <w:lang w:val="en-US" w:eastAsia="zh-CN" w:bidi="ar-SA"/>
    </w:rPr>
    <w:tblPr/>
  </w:style>
  <w:style w:type="table" w:styleId="873">
    <w:name w:val="Plain Table 1"/>
    <w:next w:val="873"/>
    <w:link w:val="801"/>
    <w:uiPriority w:val="59"/>
    <w:qFormat/>
    <w:rPr>
      <w:lang w:val="en-US" w:eastAsia="zh-CN" w:bidi="ar-SA"/>
    </w:rPr>
    <w:tblPr/>
  </w:style>
  <w:style w:type="table" w:styleId="874">
    <w:name w:val="Plain Table 2"/>
    <w:next w:val="874"/>
    <w:link w:val="801"/>
    <w:uiPriority w:val="59"/>
    <w:qFormat/>
    <w:rPr>
      <w:lang w:val="en-US" w:eastAsia="zh-CN" w:bidi="ar-SA"/>
    </w:rPr>
    <w:tblPr/>
  </w:style>
  <w:style w:type="table" w:styleId="875">
    <w:name w:val="Plain Table 3"/>
    <w:next w:val="875"/>
    <w:link w:val="801"/>
    <w:uiPriority w:val="99"/>
    <w:qFormat/>
    <w:rPr>
      <w:lang w:val="en-US" w:eastAsia="zh-CN" w:bidi="ar-SA"/>
    </w:rPr>
    <w:tblPr/>
  </w:style>
  <w:style w:type="table" w:styleId="876">
    <w:name w:val="Plain Table 4"/>
    <w:next w:val="876"/>
    <w:link w:val="801"/>
    <w:uiPriority w:val="99"/>
    <w:qFormat/>
    <w:rPr>
      <w:lang w:val="en-US" w:eastAsia="zh-CN" w:bidi="ar-SA"/>
    </w:rPr>
    <w:tblPr/>
  </w:style>
  <w:style w:type="table" w:styleId="877">
    <w:name w:val="Plain Table 5"/>
    <w:next w:val="877"/>
    <w:link w:val="801"/>
    <w:uiPriority w:val="99"/>
    <w:qFormat/>
    <w:rPr>
      <w:lang w:val="en-US" w:eastAsia="zh-CN" w:bidi="ar-SA"/>
    </w:rPr>
    <w:tblPr/>
  </w:style>
  <w:style w:type="table" w:styleId="878">
    <w:name w:val="Grid Table 1 Light"/>
    <w:next w:val="878"/>
    <w:link w:val="801"/>
    <w:uiPriority w:val="99"/>
    <w:qFormat/>
    <w:rPr>
      <w:lang w:val="en-US" w:eastAsia="zh-CN" w:bidi="ar-SA"/>
    </w:rPr>
    <w:tblPr/>
  </w:style>
  <w:style w:type="table" w:styleId="879">
    <w:name w:val="Grid Table 1 Light - Accent 1"/>
    <w:next w:val="879"/>
    <w:link w:val="801"/>
    <w:uiPriority w:val="99"/>
    <w:qFormat/>
    <w:rPr>
      <w:lang w:val="en-US" w:eastAsia="zh-CN" w:bidi="ar-SA"/>
    </w:rPr>
    <w:tblPr/>
  </w:style>
  <w:style w:type="table" w:styleId="880">
    <w:name w:val="Grid Table 1 Light - Accent 2"/>
    <w:next w:val="880"/>
    <w:link w:val="801"/>
    <w:uiPriority w:val="99"/>
    <w:qFormat/>
    <w:rPr>
      <w:lang w:val="en-US" w:eastAsia="zh-CN" w:bidi="ar-SA"/>
    </w:rPr>
    <w:tblPr/>
  </w:style>
  <w:style w:type="table" w:styleId="881">
    <w:name w:val="Grid Table 1 Light - Accent 3"/>
    <w:next w:val="881"/>
    <w:link w:val="801"/>
    <w:uiPriority w:val="99"/>
    <w:qFormat/>
    <w:rPr>
      <w:lang w:val="en-US" w:eastAsia="zh-CN" w:bidi="ar-SA"/>
    </w:rPr>
    <w:tblPr/>
  </w:style>
  <w:style w:type="table" w:styleId="882">
    <w:name w:val="Grid Table 1 Light - Accent 4"/>
    <w:next w:val="882"/>
    <w:link w:val="801"/>
    <w:uiPriority w:val="99"/>
    <w:qFormat/>
    <w:rPr>
      <w:lang w:val="en-US" w:eastAsia="zh-CN" w:bidi="ar-SA"/>
    </w:rPr>
    <w:tblPr/>
  </w:style>
  <w:style w:type="table" w:styleId="883">
    <w:name w:val="Grid Table 1 Light - Accent 5"/>
    <w:next w:val="883"/>
    <w:link w:val="801"/>
    <w:uiPriority w:val="99"/>
    <w:qFormat/>
    <w:rPr>
      <w:lang w:val="en-US" w:eastAsia="zh-CN" w:bidi="ar-SA"/>
    </w:rPr>
    <w:tblPr/>
  </w:style>
  <w:style w:type="table" w:styleId="884">
    <w:name w:val="Grid Table 1 Light - Accent 6"/>
    <w:next w:val="884"/>
    <w:link w:val="801"/>
    <w:uiPriority w:val="99"/>
    <w:qFormat/>
    <w:rPr>
      <w:lang w:val="en-US" w:eastAsia="zh-CN" w:bidi="ar-SA"/>
    </w:rPr>
    <w:tblPr/>
  </w:style>
  <w:style w:type="table" w:styleId="885">
    <w:name w:val="Grid Table 2"/>
    <w:next w:val="885"/>
    <w:link w:val="801"/>
    <w:uiPriority w:val="99"/>
    <w:qFormat/>
    <w:rPr>
      <w:lang w:val="en-US" w:eastAsia="zh-CN" w:bidi="ar-SA"/>
    </w:rPr>
    <w:tblPr/>
  </w:style>
  <w:style w:type="table" w:styleId="886">
    <w:name w:val="Grid Table 2 - Accent 1"/>
    <w:next w:val="886"/>
    <w:link w:val="801"/>
    <w:uiPriority w:val="99"/>
    <w:qFormat/>
    <w:rPr>
      <w:lang w:val="en-US" w:eastAsia="zh-CN" w:bidi="ar-SA"/>
    </w:rPr>
    <w:tblPr/>
  </w:style>
  <w:style w:type="table" w:styleId="887">
    <w:name w:val="Grid Table 2 - Accent 2"/>
    <w:next w:val="887"/>
    <w:link w:val="801"/>
    <w:uiPriority w:val="99"/>
    <w:qFormat/>
    <w:rPr>
      <w:lang w:val="en-US" w:eastAsia="zh-CN" w:bidi="ar-SA"/>
    </w:rPr>
    <w:tblPr/>
  </w:style>
  <w:style w:type="table" w:styleId="888">
    <w:name w:val="Grid Table 2 - Accent 3"/>
    <w:next w:val="888"/>
    <w:link w:val="801"/>
    <w:uiPriority w:val="99"/>
    <w:qFormat/>
    <w:rPr>
      <w:lang w:val="en-US" w:eastAsia="zh-CN" w:bidi="ar-SA"/>
    </w:rPr>
    <w:tblPr/>
  </w:style>
  <w:style w:type="table" w:styleId="889">
    <w:name w:val="Grid Table 2 - Accent 4"/>
    <w:next w:val="889"/>
    <w:link w:val="801"/>
    <w:uiPriority w:val="99"/>
    <w:qFormat/>
    <w:rPr>
      <w:lang w:val="en-US" w:eastAsia="zh-CN" w:bidi="ar-SA"/>
    </w:rPr>
    <w:tblPr/>
  </w:style>
  <w:style w:type="table" w:styleId="890">
    <w:name w:val="Grid Table 2 - Accent 5"/>
    <w:next w:val="890"/>
    <w:link w:val="801"/>
    <w:uiPriority w:val="99"/>
    <w:qFormat/>
    <w:rPr>
      <w:lang w:val="en-US" w:eastAsia="zh-CN" w:bidi="ar-SA"/>
    </w:rPr>
    <w:tblPr/>
  </w:style>
  <w:style w:type="table" w:styleId="891">
    <w:name w:val="Grid Table 2 - Accent 6"/>
    <w:next w:val="891"/>
    <w:link w:val="801"/>
    <w:uiPriority w:val="99"/>
    <w:qFormat/>
    <w:rPr>
      <w:lang w:val="en-US" w:eastAsia="zh-CN" w:bidi="ar-SA"/>
    </w:rPr>
    <w:tblPr/>
  </w:style>
  <w:style w:type="table" w:styleId="892">
    <w:name w:val="Grid Table 3"/>
    <w:next w:val="892"/>
    <w:link w:val="801"/>
    <w:uiPriority w:val="99"/>
    <w:qFormat/>
    <w:rPr>
      <w:lang w:val="en-US" w:eastAsia="zh-CN" w:bidi="ar-SA"/>
    </w:rPr>
    <w:tblPr/>
  </w:style>
  <w:style w:type="table" w:styleId="893">
    <w:name w:val="Grid Table 3 - Accent 1"/>
    <w:next w:val="893"/>
    <w:link w:val="801"/>
    <w:uiPriority w:val="99"/>
    <w:qFormat/>
    <w:rPr>
      <w:lang w:val="en-US" w:eastAsia="zh-CN" w:bidi="ar-SA"/>
    </w:rPr>
    <w:tblPr/>
  </w:style>
  <w:style w:type="table" w:styleId="894">
    <w:name w:val="Grid Table 3 - Accent 2"/>
    <w:next w:val="894"/>
    <w:link w:val="801"/>
    <w:uiPriority w:val="99"/>
    <w:qFormat/>
    <w:rPr>
      <w:lang w:val="en-US" w:eastAsia="zh-CN" w:bidi="ar-SA"/>
    </w:rPr>
    <w:tblPr/>
  </w:style>
  <w:style w:type="table" w:styleId="895">
    <w:name w:val="Grid Table 3 - Accent 3"/>
    <w:next w:val="895"/>
    <w:link w:val="801"/>
    <w:uiPriority w:val="99"/>
    <w:qFormat/>
    <w:rPr>
      <w:lang w:val="en-US" w:eastAsia="zh-CN" w:bidi="ar-SA"/>
    </w:rPr>
    <w:tblPr/>
  </w:style>
  <w:style w:type="table" w:styleId="896">
    <w:name w:val="Grid Table 3 - Accent 4"/>
    <w:next w:val="896"/>
    <w:link w:val="801"/>
    <w:uiPriority w:val="99"/>
    <w:qFormat/>
    <w:rPr>
      <w:lang w:val="en-US" w:eastAsia="zh-CN" w:bidi="ar-SA"/>
    </w:rPr>
    <w:tblPr/>
  </w:style>
  <w:style w:type="table" w:styleId="897">
    <w:name w:val="Grid Table 3 - Accent 5"/>
    <w:next w:val="897"/>
    <w:link w:val="801"/>
    <w:uiPriority w:val="99"/>
    <w:qFormat/>
    <w:rPr>
      <w:lang w:val="en-US" w:eastAsia="zh-CN" w:bidi="ar-SA"/>
    </w:rPr>
    <w:tblPr/>
  </w:style>
  <w:style w:type="table" w:styleId="898">
    <w:name w:val="Grid Table 3 - Accent 6"/>
    <w:next w:val="898"/>
    <w:link w:val="801"/>
    <w:uiPriority w:val="99"/>
    <w:qFormat/>
    <w:rPr>
      <w:lang w:val="en-US" w:eastAsia="zh-CN" w:bidi="ar-SA"/>
    </w:rPr>
    <w:tblPr/>
  </w:style>
  <w:style w:type="table" w:styleId="899">
    <w:name w:val="Grid Table 4"/>
    <w:next w:val="899"/>
    <w:link w:val="801"/>
    <w:uiPriority w:val="59"/>
    <w:qFormat/>
    <w:rPr>
      <w:lang w:val="en-US" w:eastAsia="zh-CN" w:bidi="ar-SA"/>
    </w:rPr>
    <w:tblPr/>
  </w:style>
  <w:style w:type="table" w:styleId="900">
    <w:name w:val="Grid Table 4 - Accent 1"/>
    <w:next w:val="900"/>
    <w:link w:val="801"/>
    <w:uiPriority w:val="59"/>
    <w:qFormat/>
    <w:rPr>
      <w:lang w:val="en-US" w:eastAsia="zh-CN" w:bidi="ar-SA"/>
    </w:rPr>
    <w:tblPr/>
  </w:style>
  <w:style w:type="table" w:styleId="901">
    <w:name w:val="Grid Table 4 - Accent 2"/>
    <w:next w:val="901"/>
    <w:link w:val="801"/>
    <w:uiPriority w:val="59"/>
    <w:qFormat/>
    <w:rPr>
      <w:lang w:val="en-US" w:eastAsia="zh-CN" w:bidi="ar-SA"/>
    </w:rPr>
    <w:tblPr/>
  </w:style>
  <w:style w:type="table" w:styleId="902">
    <w:name w:val="Grid Table 4 - Accent 3"/>
    <w:next w:val="902"/>
    <w:link w:val="801"/>
    <w:uiPriority w:val="59"/>
    <w:qFormat/>
    <w:rPr>
      <w:lang w:val="en-US" w:eastAsia="zh-CN" w:bidi="ar-SA"/>
    </w:rPr>
    <w:tblPr/>
  </w:style>
  <w:style w:type="table" w:styleId="903">
    <w:name w:val="Grid Table 4 - Accent 4"/>
    <w:next w:val="903"/>
    <w:link w:val="801"/>
    <w:uiPriority w:val="59"/>
    <w:qFormat/>
    <w:rPr>
      <w:lang w:val="en-US" w:eastAsia="zh-CN" w:bidi="ar-SA"/>
    </w:rPr>
    <w:tblPr/>
  </w:style>
  <w:style w:type="table" w:styleId="904">
    <w:name w:val="Grid Table 4 - Accent 5"/>
    <w:next w:val="904"/>
    <w:link w:val="801"/>
    <w:uiPriority w:val="59"/>
    <w:qFormat/>
    <w:rPr>
      <w:lang w:val="en-US" w:eastAsia="zh-CN" w:bidi="ar-SA"/>
    </w:rPr>
    <w:tblPr/>
  </w:style>
  <w:style w:type="table" w:styleId="905">
    <w:name w:val="Grid Table 4 - Accent 6"/>
    <w:next w:val="905"/>
    <w:link w:val="801"/>
    <w:uiPriority w:val="59"/>
    <w:qFormat/>
    <w:rPr>
      <w:lang w:val="en-US" w:eastAsia="zh-CN" w:bidi="ar-SA"/>
    </w:rPr>
    <w:tblPr/>
  </w:style>
  <w:style w:type="table" w:styleId="906">
    <w:name w:val="Grid Table 5 Dark"/>
    <w:next w:val="906"/>
    <w:link w:val="801"/>
    <w:uiPriority w:val="99"/>
    <w:qFormat/>
    <w:rPr>
      <w:lang w:val="en-US" w:eastAsia="zh-CN" w:bidi="ar-SA"/>
    </w:rPr>
    <w:tblPr/>
  </w:style>
  <w:style w:type="table" w:styleId="907">
    <w:name w:val="Grid Table 5 Dark- Accent 1"/>
    <w:next w:val="907"/>
    <w:link w:val="801"/>
    <w:uiPriority w:val="99"/>
    <w:qFormat/>
    <w:rPr>
      <w:lang w:val="en-US" w:eastAsia="zh-CN" w:bidi="ar-SA"/>
    </w:rPr>
    <w:tblPr/>
  </w:style>
  <w:style w:type="table" w:styleId="908">
    <w:name w:val="Grid Table 5 Dark - Accent 2"/>
    <w:next w:val="908"/>
    <w:link w:val="801"/>
    <w:uiPriority w:val="99"/>
    <w:qFormat/>
    <w:rPr>
      <w:lang w:val="en-US" w:eastAsia="zh-CN" w:bidi="ar-SA"/>
    </w:rPr>
    <w:tblPr/>
  </w:style>
  <w:style w:type="table" w:styleId="909">
    <w:name w:val="Grid Table 5 Dark - Accent 3"/>
    <w:next w:val="909"/>
    <w:link w:val="801"/>
    <w:uiPriority w:val="99"/>
    <w:qFormat/>
    <w:rPr>
      <w:lang w:val="en-US" w:eastAsia="zh-CN" w:bidi="ar-SA"/>
    </w:rPr>
    <w:tblPr/>
  </w:style>
  <w:style w:type="table" w:styleId="910">
    <w:name w:val="Grid Table 5 Dark- Accent 4"/>
    <w:next w:val="910"/>
    <w:link w:val="801"/>
    <w:uiPriority w:val="99"/>
    <w:qFormat/>
    <w:rPr>
      <w:lang w:val="en-US" w:eastAsia="zh-CN" w:bidi="ar-SA"/>
    </w:rPr>
    <w:tblPr/>
  </w:style>
  <w:style w:type="table" w:styleId="911">
    <w:name w:val="Grid Table 5 Dark - Accent 5"/>
    <w:next w:val="911"/>
    <w:link w:val="801"/>
    <w:uiPriority w:val="99"/>
    <w:qFormat/>
    <w:rPr>
      <w:lang w:val="en-US" w:eastAsia="zh-CN" w:bidi="ar-SA"/>
    </w:rPr>
    <w:tblPr/>
  </w:style>
  <w:style w:type="table" w:styleId="912">
    <w:name w:val="Grid Table 5 Dark - Accent 6"/>
    <w:next w:val="912"/>
    <w:link w:val="801"/>
    <w:uiPriority w:val="99"/>
    <w:qFormat/>
    <w:rPr>
      <w:lang w:val="en-US" w:eastAsia="zh-CN" w:bidi="ar-SA"/>
    </w:rPr>
    <w:tblPr/>
  </w:style>
  <w:style w:type="table" w:styleId="913">
    <w:name w:val="Grid Table 6 Colorful"/>
    <w:next w:val="913"/>
    <w:link w:val="801"/>
    <w:uiPriority w:val="99"/>
    <w:qFormat/>
    <w:rPr>
      <w:lang w:val="en-US" w:eastAsia="zh-CN" w:bidi="ar-SA"/>
    </w:rPr>
    <w:tblPr/>
  </w:style>
  <w:style w:type="table" w:styleId="914">
    <w:name w:val="Grid Table 6 Colorful - Accent 1"/>
    <w:next w:val="914"/>
    <w:link w:val="801"/>
    <w:uiPriority w:val="99"/>
    <w:qFormat/>
    <w:rPr>
      <w:lang w:val="en-US" w:eastAsia="zh-CN" w:bidi="ar-SA"/>
    </w:rPr>
    <w:tblPr/>
  </w:style>
  <w:style w:type="table" w:styleId="915">
    <w:name w:val="Grid Table 6 Colorful - Accent 2"/>
    <w:next w:val="915"/>
    <w:link w:val="801"/>
    <w:uiPriority w:val="99"/>
    <w:qFormat/>
    <w:rPr>
      <w:lang w:val="en-US" w:eastAsia="zh-CN" w:bidi="ar-SA"/>
    </w:rPr>
    <w:tblPr/>
  </w:style>
  <w:style w:type="table" w:styleId="916">
    <w:name w:val="Grid Table 6 Colorful - Accent 3"/>
    <w:next w:val="916"/>
    <w:link w:val="801"/>
    <w:uiPriority w:val="99"/>
    <w:qFormat/>
    <w:rPr>
      <w:lang w:val="en-US" w:eastAsia="zh-CN" w:bidi="ar-SA"/>
    </w:rPr>
    <w:tblPr/>
  </w:style>
  <w:style w:type="table" w:styleId="917">
    <w:name w:val="Grid Table 6 Colorful - Accent 4"/>
    <w:next w:val="917"/>
    <w:link w:val="801"/>
    <w:uiPriority w:val="99"/>
    <w:qFormat/>
    <w:rPr>
      <w:lang w:val="en-US" w:eastAsia="zh-CN" w:bidi="ar-SA"/>
    </w:rPr>
    <w:tblPr/>
  </w:style>
  <w:style w:type="table" w:styleId="918">
    <w:name w:val="Grid Table 6 Colorful - Accent 5"/>
    <w:next w:val="918"/>
    <w:link w:val="801"/>
    <w:uiPriority w:val="99"/>
    <w:qFormat/>
    <w:rPr>
      <w:lang w:val="en-US" w:eastAsia="zh-CN" w:bidi="ar-SA"/>
    </w:rPr>
    <w:tblPr/>
  </w:style>
  <w:style w:type="table" w:styleId="919">
    <w:name w:val="Grid Table 6 Colorful - Accent 6"/>
    <w:next w:val="919"/>
    <w:link w:val="801"/>
    <w:uiPriority w:val="99"/>
    <w:qFormat/>
    <w:rPr>
      <w:lang w:val="en-US" w:eastAsia="zh-CN" w:bidi="ar-SA"/>
    </w:rPr>
    <w:tblPr/>
  </w:style>
  <w:style w:type="table" w:styleId="920">
    <w:name w:val="Grid Table 7 Colorful"/>
    <w:next w:val="920"/>
    <w:link w:val="801"/>
    <w:uiPriority w:val="99"/>
    <w:qFormat/>
    <w:rPr>
      <w:lang w:val="en-US" w:eastAsia="zh-CN" w:bidi="ar-SA"/>
    </w:rPr>
    <w:tblPr/>
  </w:style>
  <w:style w:type="table" w:styleId="921">
    <w:name w:val="Grid Table 7 Colorful - Accent 1"/>
    <w:next w:val="921"/>
    <w:link w:val="801"/>
    <w:uiPriority w:val="99"/>
    <w:qFormat/>
    <w:rPr>
      <w:lang w:val="en-US" w:eastAsia="zh-CN" w:bidi="ar-SA"/>
    </w:rPr>
    <w:tblPr/>
  </w:style>
  <w:style w:type="table" w:styleId="922">
    <w:name w:val="Grid Table 7 Colorful - Accent 2"/>
    <w:next w:val="922"/>
    <w:link w:val="801"/>
    <w:uiPriority w:val="99"/>
    <w:qFormat/>
    <w:rPr>
      <w:lang w:val="en-US" w:eastAsia="zh-CN" w:bidi="ar-SA"/>
    </w:rPr>
    <w:tblPr/>
  </w:style>
  <w:style w:type="table" w:styleId="923">
    <w:name w:val="Grid Table 7 Colorful - Accent 3"/>
    <w:next w:val="923"/>
    <w:link w:val="801"/>
    <w:uiPriority w:val="99"/>
    <w:qFormat/>
    <w:rPr>
      <w:lang w:val="en-US" w:eastAsia="zh-CN" w:bidi="ar-SA"/>
    </w:rPr>
    <w:tblPr/>
  </w:style>
  <w:style w:type="table" w:styleId="924">
    <w:name w:val="Grid Table 7 Colorful - Accent 4"/>
    <w:next w:val="924"/>
    <w:link w:val="801"/>
    <w:uiPriority w:val="99"/>
    <w:qFormat/>
    <w:rPr>
      <w:lang w:val="en-US" w:eastAsia="zh-CN" w:bidi="ar-SA"/>
    </w:rPr>
    <w:tblPr/>
  </w:style>
  <w:style w:type="table" w:styleId="925">
    <w:name w:val="Grid Table 7 Colorful - Accent 5"/>
    <w:next w:val="925"/>
    <w:link w:val="801"/>
    <w:uiPriority w:val="99"/>
    <w:qFormat/>
    <w:rPr>
      <w:lang w:val="en-US" w:eastAsia="zh-CN" w:bidi="ar-SA"/>
    </w:rPr>
    <w:tblPr/>
  </w:style>
  <w:style w:type="table" w:styleId="926">
    <w:name w:val="Grid Table 7 Colorful - Accent 6"/>
    <w:next w:val="926"/>
    <w:link w:val="801"/>
    <w:uiPriority w:val="99"/>
    <w:qFormat/>
    <w:rPr>
      <w:lang w:val="en-US" w:eastAsia="zh-CN" w:bidi="ar-SA"/>
    </w:rPr>
    <w:tblPr/>
  </w:style>
  <w:style w:type="table" w:styleId="927">
    <w:name w:val="List Table 1 Light"/>
    <w:next w:val="927"/>
    <w:link w:val="801"/>
    <w:uiPriority w:val="99"/>
    <w:qFormat/>
    <w:rPr>
      <w:lang w:val="en-US" w:eastAsia="zh-CN" w:bidi="ar-SA"/>
    </w:rPr>
    <w:tblPr/>
  </w:style>
  <w:style w:type="table" w:styleId="928">
    <w:name w:val="List Table 1 Light - Accent 1"/>
    <w:next w:val="928"/>
    <w:link w:val="801"/>
    <w:uiPriority w:val="99"/>
    <w:qFormat/>
    <w:rPr>
      <w:lang w:val="en-US" w:eastAsia="zh-CN" w:bidi="ar-SA"/>
    </w:rPr>
    <w:tblPr/>
  </w:style>
  <w:style w:type="table" w:styleId="929">
    <w:name w:val="List Table 1 Light - Accent 2"/>
    <w:next w:val="929"/>
    <w:link w:val="801"/>
    <w:uiPriority w:val="99"/>
    <w:qFormat/>
    <w:rPr>
      <w:lang w:val="en-US" w:eastAsia="zh-CN" w:bidi="ar-SA"/>
    </w:rPr>
    <w:tblPr/>
  </w:style>
  <w:style w:type="table" w:styleId="930">
    <w:name w:val="List Table 1 Light - Accent 3"/>
    <w:next w:val="930"/>
    <w:link w:val="801"/>
    <w:uiPriority w:val="99"/>
    <w:qFormat/>
    <w:rPr>
      <w:lang w:val="en-US" w:eastAsia="zh-CN" w:bidi="ar-SA"/>
    </w:rPr>
    <w:tblPr/>
  </w:style>
  <w:style w:type="table" w:styleId="931">
    <w:name w:val="List Table 1 Light - Accent 4"/>
    <w:next w:val="931"/>
    <w:link w:val="801"/>
    <w:uiPriority w:val="99"/>
    <w:qFormat/>
    <w:rPr>
      <w:lang w:val="en-US" w:eastAsia="zh-CN" w:bidi="ar-SA"/>
    </w:rPr>
    <w:tblPr/>
  </w:style>
  <w:style w:type="table" w:styleId="932">
    <w:name w:val="List Table 1 Light - Accent 5"/>
    <w:next w:val="932"/>
    <w:link w:val="801"/>
    <w:uiPriority w:val="99"/>
    <w:qFormat/>
    <w:rPr>
      <w:lang w:val="en-US" w:eastAsia="zh-CN" w:bidi="ar-SA"/>
    </w:rPr>
    <w:tblPr/>
  </w:style>
  <w:style w:type="table" w:styleId="933">
    <w:name w:val="List Table 1 Light - Accent 6"/>
    <w:next w:val="933"/>
    <w:link w:val="801"/>
    <w:uiPriority w:val="99"/>
    <w:qFormat/>
    <w:rPr>
      <w:lang w:val="en-US" w:eastAsia="zh-CN" w:bidi="ar-SA"/>
    </w:rPr>
    <w:tblPr/>
  </w:style>
  <w:style w:type="table" w:styleId="934">
    <w:name w:val="List Table 2"/>
    <w:next w:val="934"/>
    <w:link w:val="801"/>
    <w:uiPriority w:val="99"/>
    <w:qFormat/>
    <w:rPr>
      <w:lang w:val="en-US" w:eastAsia="zh-CN" w:bidi="ar-SA"/>
    </w:rPr>
    <w:tblPr/>
  </w:style>
  <w:style w:type="table" w:styleId="935">
    <w:name w:val="List Table 2 - Accent 1"/>
    <w:next w:val="935"/>
    <w:link w:val="801"/>
    <w:uiPriority w:val="99"/>
    <w:qFormat/>
    <w:rPr>
      <w:lang w:val="en-US" w:eastAsia="zh-CN" w:bidi="ar-SA"/>
    </w:rPr>
    <w:tblPr/>
  </w:style>
  <w:style w:type="table" w:styleId="936">
    <w:name w:val="List Table 2 - Accent 2"/>
    <w:next w:val="936"/>
    <w:link w:val="801"/>
    <w:uiPriority w:val="99"/>
    <w:qFormat/>
    <w:rPr>
      <w:lang w:val="en-US" w:eastAsia="zh-CN" w:bidi="ar-SA"/>
    </w:rPr>
    <w:tblPr/>
  </w:style>
  <w:style w:type="table" w:styleId="937">
    <w:name w:val="List Table 2 - Accent 3"/>
    <w:next w:val="937"/>
    <w:link w:val="801"/>
    <w:uiPriority w:val="99"/>
    <w:qFormat/>
    <w:rPr>
      <w:lang w:val="en-US" w:eastAsia="zh-CN" w:bidi="ar-SA"/>
    </w:rPr>
    <w:tblPr/>
  </w:style>
  <w:style w:type="table" w:styleId="938">
    <w:name w:val="List Table 2 - Accent 4"/>
    <w:next w:val="938"/>
    <w:link w:val="801"/>
    <w:uiPriority w:val="99"/>
    <w:qFormat/>
    <w:rPr>
      <w:lang w:val="en-US" w:eastAsia="zh-CN" w:bidi="ar-SA"/>
    </w:rPr>
    <w:tblPr/>
  </w:style>
  <w:style w:type="table" w:styleId="939">
    <w:name w:val="List Table 2 - Accent 5"/>
    <w:next w:val="939"/>
    <w:link w:val="801"/>
    <w:uiPriority w:val="99"/>
    <w:qFormat/>
    <w:rPr>
      <w:lang w:val="en-US" w:eastAsia="zh-CN" w:bidi="ar-SA"/>
    </w:rPr>
    <w:tblPr/>
  </w:style>
  <w:style w:type="table" w:styleId="940">
    <w:name w:val="List Table 2 - Accent 6"/>
    <w:next w:val="940"/>
    <w:link w:val="801"/>
    <w:uiPriority w:val="99"/>
    <w:qFormat/>
    <w:rPr>
      <w:lang w:val="en-US" w:eastAsia="zh-CN" w:bidi="ar-SA"/>
    </w:rPr>
    <w:tblPr/>
  </w:style>
  <w:style w:type="table" w:styleId="941">
    <w:name w:val="List Table 3"/>
    <w:next w:val="941"/>
    <w:link w:val="801"/>
    <w:uiPriority w:val="99"/>
    <w:qFormat/>
    <w:rPr>
      <w:lang w:val="en-US" w:eastAsia="zh-CN" w:bidi="ar-SA"/>
    </w:rPr>
    <w:tblPr/>
  </w:style>
  <w:style w:type="table" w:styleId="942">
    <w:name w:val="List Table 3 - Accent 1"/>
    <w:next w:val="942"/>
    <w:link w:val="801"/>
    <w:uiPriority w:val="99"/>
    <w:qFormat/>
    <w:rPr>
      <w:lang w:val="en-US" w:eastAsia="zh-CN" w:bidi="ar-SA"/>
    </w:rPr>
    <w:tblPr/>
  </w:style>
  <w:style w:type="table" w:styleId="943">
    <w:name w:val="List Table 3 - Accent 2"/>
    <w:next w:val="943"/>
    <w:link w:val="801"/>
    <w:uiPriority w:val="99"/>
    <w:qFormat/>
    <w:rPr>
      <w:lang w:val="en-US" w:eastAsia="zh-CN" w:bidi="ar-SA"/>
    </w:rPr>
    <w:tblPr/>
  </w:style>
  <w:style w:type="table" w:styleId="944">
    <w:name w:val="List Table 3 - Accent 3"/>
    <w:next w:val="944"/>
    <w:link w:val="801"/>
    <w:uiPriority w:val="99"/>
    <w:qFormat/>
    <w:rPr>
      <w:lang w:val="en-US" w:eastAsia="zh-CN" w:bidi="ar-SA"/>
    </w:rPr>
    <w:tblPr/>
  </w:style>
  <w:style w:type="table" w:styleId="945">
    <w:name w:val="List Table 3 - Accent 4"/>
    <w:next w:val="945"/>
    <w:link w:val="801"/>
    <w:uiPriority w:val="99"/>
    <w:qFormat/>
    <w:rPr>
      <w:lang w:val="en-US" w:eastAsia="zh-CN" w:bidi="ar-SA"/>
    </w:rPr>
    <w:tblPr/>
  </w:style>
  <w:style w:type="table" w:styleId="946">
    <w:name w:val="List Table 3 - Accent 5"/>
    <w:next w:val="946"/>
    <w:link w:val="801"/>
    <w:uiPriority w:val="99"/>
    <w:qFormat/>
    <w:rPr>
      <w:lang w:val="en-US" w:eastAsia="zh-CN" w:bidi="ar-SA"/>
    </w:rPr>
    <w:tblPr/>
  </w:style>
  <w:style w:type="table" w:styleId="947">
    <w:name w:val="List Table 3 - Accent 6"/>
    <w:next w:val="947"/>
    <w:link w:val="801"/>
    <w:uiPriority w:val="99"/>
    <w:qFormat/>
    <w:rPr>
      <w:lang w:val="en-US" w:eastAsia="zh-CN" w:bidi="ar-SA"/>
    </w:rPr>
    <w:tblPr/>
  </w:style>
  <w:style w:type="table" w:styleId="948">
    <w:name w:val="List Table 4"/>
    <w:next w:val="948"/>
    <w:link w:val="801"/>
    <w:uiPriority w:val="99"/>
    <w:qFormat/>
    <w:rPr>
      <w:lang w:val="en-US" w:eastAsia="zh-CN" w:bidi="ar-SA"/>
    </w:rPr>
    <w:tblPr/>
  </w:style>
  <w:style w:type="table" w:styleId="949">
    <w:name w:val="List Table 4 - Accent 1"/>
    <w:next w:val="949"/>
    <w:link w:val="801"/>
    <w:uiPriority w:val="99"/>
    <w:qFormat/>
    <w:rPr>
      <w:lang w:val="en-US" w:eastAsia="zh-CN" w:bidi="ar-SA"/>
    </w:rPr>
    <w:tblPr/>
  </w:style>
  <w:style w:type="table" w:styleId="950">
    <w:name w:val="List Table 4 - Accent 2"/>
    <w:next w:val="950"/>
    <w:link w:val="801"/>
    <w:uiPriority w:val="99"/>
    <w:qFormat/>
    <w:rPr>
      <w:lang w:val="en-US" w:eastAsia="zh-CN" w:bidi="ar-SA"/>
    </w:rPr>
    <w:tblPr/>
  </w:style>
  <w:style w:type="table" w:styleId="951">
    <w:name w:val="List Table 4 - Accent 3"/>
    <w:next w:val="951"/>
    <w:link w:val="801"/>
    <w:uiPriority w:val="99"/>
    <w:qFormat/>
    <w:rPr>
      <w:lang w:val="en-US" w:eastAsia="zh-CN" w:bidi="ar-SA"/>
    </w:rPr>
    <w:tblPr/>
  </w:style>
  <w:style w:type="table" w:styleId="952">
    <w:name w:val="List Table 4 - Accent 4"/>
    <w:next w:val="952"/>
    <w:link w:val="801"/>
    <w:uiPriority w:val="99"/>
    <w:qFormat/>
    <w:rPr>
      <w:lang w:val="en-US" w:eastAsia="zh-CN" w:bidi="ar-SA"/>
    </w:rPr>
    <w:tblPr/>
  </w:style>
  <w:style w:type="table" w:styleId="953">
    <w:name w:val="List Table 4 - Accent 5"/>
    <w:next w:val="953"/>
    <w:link w:val="801"/>
    <w:uiPriority w:val="99"/>
    <w:qFormat/>
    <w:rPr>
      <w:lang w:val="en-US" w:eastAsia="zh-CN" w:bidi="ar-SA"/>
    </w:rPr>
    <w:tblPr/>
  </w:style>
  <w:style w:type="table" w:styleId="954">
    <w:name w:val="List Table 4 - Accent 6"/>
    <w:next w:val="954"/>
    <w:link w:val="801"/>
    <w:uiPriority w:val="99"/>
    <w:qFormat/>
    <w:rPr>
      <w:lang w:val="en-US" w:eastAsia="zh-CN" w:bidi="ar-SA"/>
    </w:rPr>
    <w:tblPr/>
  </w:style>
  <w:style w:type="table" w:styleId="955">
    <w:name w:val="List Table 5 Dark"/>
    <w:next w:val="955"/>
    <w:link w:val="801"/>
    <w:uiPriority w:val="99"/>
    <w:qFormat/>
    <w:rPr>
      <w:lang w:val="en-US" w:eastAsia="zh-CN" w:bidi="ar-SA"/>
    </w:rPr>
    <w:tblPr/>
  </w:style>
  <w:style w:type="table" w:styleId="956">
    <w:name w:val="List Table 5 Dark - Accent 1"/>
    <w:next w:val="956"/>
    <w:link w:val="801"/>
    <w:uiPriority w:val="99"/>
    <w:qFormat/>
    <w:rPr>
      <w:lang w:val="en-US" w:eastAsia="zh-CN" w:bidi="ar-SA"/>
    </w:rPr>
    <w:tblPr/>
  </w:style>
  <w:style w:type="table" w:styleId="957">
    <w:name w:val="List Table 5 Dark - Accent 2"/>
    <w:next w:val="957"/>
    <w:link w:val="801"/>
    <w:uiPriority w:val="99"/>
    <w:qFormat/>
    <w:rPr>
      <w:lang w:val="en-US" w:eastAsia="zh-CN" w:bidi="ar-SA"/>
    </w:rPr>
    <w:tblPr/>
  </w:style>
  <w:style w:type="table" w:styleId="958">
    <w:name w:val="List Table 5 Dark - Accent 3"/>
    <w:next w:val="958"/>
    <w:link w:val="801"/>
    <w:uiPriority w:val="99"/>
    <w:qFormat/>
    <w:rPr>
      <w:lang w:val="en-US" w:eastAsia="zh-CN" w:bidi="ar-SA"/>
    </w:rPr>
    <w:tblPr/>
  </w:style>
  <w:style w:type="table" w:styleId="959">
    <w:name w:val="List Table 5 Dark - Accent 4"/>
    <w:next w:val="959"/>
    <w:link w:val="801"/>
    <w:uiPriority w:val="99"/>
    <w:qFormat/>
    <w:rPr>
      <w:lang w:val="en-US" w:eastAsia="zh-CN" w:bidi="ar-SA"/>
    </w:rPr>
    <w:tblPr/>
  </w:style>
  <w:style w:type="table" w:styleId="960">
    <w:name w:val="List Table 5 Dark - Accent 5"/>
    <w:next w:val="960"/>
    <w:link w:val="801"/>
    <w:uiPriority w:val="99"/>
    <w:qFormat/>
    <w:rPr>
      <w:lang w:val="en-US" w:eastAsia="zh-CN" w:bidi="ar-SA"/>
    </w:rPr>
    <w:tblPr/>
  </w:style>
  <w:style w:type="table" w:styleId="961">
    <w:name w:val="List Table 5 Dark - Accent 6"/>
    <w:next w:val="961"/>
    <w:link w:val="801"/>
    <w:uiPriority w:val="99"/>
    <w:qFormat/>
    <w:rPr>
      <w:lang w:val="en-US" w:eastAsia="zh-CN" w:bidi="ar-SA"/>
    </w:rPr>
    <w:tblPr/>
  </w:style>
  <w:style w:type="table" w:styleId="962">
    <w:name w:val="List Table 6 Colorful"/>
    <w:next w:val="962"/>
    <w:link w:val="801"/>
    <w:uiPriority w:val="99"/>
    <w:qFormat/>
    <w:rPr>
      <w:lang w:val="en-US" w:eastAsia="zh-CN" w:bidi="ar-SA"/>
    </w:rPr>
    <w:tblPr/>
  </w:style>
  <w:style w:type="table" w:styleId="963">
    <w:name w:val="List Table 6 Colorful - Accent 1"/>
    <w:next w:val="963"/>
    <w:link w:val="801"/>
    <w:uiPriority w:val="99"/>
    <w:qFormat/>
    <w:rPr>
      <w:lang w:val="en-US" w:eastAsia="zh-CN" w:bidi="ar-SA"/>
    </w:rPr>
    <w:tblPr/>
  </w:style>
  <w:style w:type="table" w:styleId="964">
    <w:name w:val="List Table 6 Colorful - Accent 2"/>
    <w:next w:val="964"/>
    <w:link w:val="801"/>
    <w:uiPriority w:val="99"/>
    <w:qFormat/>
    <w:rPr>
      <w:lang w:val="en-US" w:eastAsia="zh-CN" w:bidi="ar-SA"/>
    </w:rPr>
    <w:tblPr/>
  </w:style>
  <w:style w:type="table" w:styleId="965">
    <w:name w:val="List Table 6 Colorful - Accent 3"/>
    <w:next w:val="965"/>
    <w:link w:val="801"/>
    <w:uiPriority w:val="99"/>
    <w:qFormat/>
    <w:rPr>
      <w:lang w:val="en-US" w:eastAsia="zh-CN" w:bidi="ar-SA"/>
    </w:rPr>
    <w:tblPr/>
  </w:style>
  <w:style w:type="table" w:styleId="966">
    <w:name w:val="List Table 6 Colorful - Accent 4"/>
    <w:next w:val="966"/>
    <w:link w:val="801"/>
    <w:uiPriority w:val="99"/>
    <w:qFormat/>
    <w:rPr>
      <w:lang w:val="en-US" w:eastAsia="zh-CN" w:bidi="ar-SA"/>
    </w:rPr>
    <w:tblPr/>
  </w:style>
  <w:style w:type="table" w:styleId="967">
    <w:name w:val="List Table 6 Colorful - Accent 5"/>
    <w:next w:val="967"/>
    <w:link w:val="801"/>
    <w:uiPriority w:val="99"/>
    <w:qFormat/>
    <w:rPr>
      <w:lang w:val="en-US" w:eastAsia="zh-CN" w:bidi="ar-SA"/>
    </w:rPr>
    <w:tblPr/>
  </w:style>
  <w:style w:type="table" w:styleId="968">
    <w:name w:val="List Table 6 Colorful - Accent 6"/>
    <w:next w:val="968"/>
    <w:link w:val="801"/>
    <w:uiPriority w:val="99"/>
    <w:qFormat/>
    <w:rPr>
      <w:lang w:val="en-US" w:eastAsia="zh-CN" w:bidi="ar-SA"/>
    </w:rPr>
    <w:tblPr/>
  </w:style>
  <w:style w:type="table" w:styleId="969">
    <w:name w:val="List Table 7 Colorful"/>
    <w:next w:val="969"/>
    <w:link w:val="801"/>
    <w:uiPriority w:val="99"/>
    <w:qFormat/>
    <w:rPr>
      <w:lang w:val="en-US" w:eastAsia="zh-CN" w:bidi="ar-SA"/>
    </w:rPr>
    <w:tblPr/>
  </w:style>
  <w:style w:type="table" w:styleId="970">
    <w:name w:val="List Table 7 Colorful - Accent 1"/>
    <w:next w:val="970"/>
    <w:link w:val="801"/>
    <w:uiPriority w:val="99"/>
    <w:qFormat/>
    <w:rPr>
      <w:lang w:val="en-US" w:eastAsia="zh-CN" w:bidi="ar-SA"/>
    </w:rPr>
    <w:tblPr/>
  </w:style>
  <w:style w:type="table" w:styleId="971">
    <w:name w:val="List Table 7 Colorful - Accent 2"/>
    <w:next w:val="971"/>
    <w:link w:val="801"/>
    <w:uiPriority w:val="99"/>
    <w:qFormat/>
    <w:rPr>
      <w:lang w:val="en-US" w:eastAsia="zh-CN" w:bidi="ar-SA"/>
    </w:rPr>
    <w:tblPr/>
  </w:style>
  <w:style w:type="table" w:styleId="972">
    <w:name w:val="List Table 7 Colorful - Accent 3"/>
    <w:next w:val="972"/>
    <w:link w:val="801"/>
    <w:uiPriority w:val="99"/>
    <w:qFormat/>
    <w:rPr>
      <w:lang w:val="en-US" w:eastAsia="zh-CN" w:bidi="ar-SA"/>
    </w:rPr>
    <w:tblPr/>
  </w:style>
  <w:style w:type="table" w:styleId="973">
    <w:name w:val="List Table 7 Colorful - Accent 4"/>
    <w:next w:val="973"/>
    <w:link w:val="801"/>
    <w:uiPriority w:val="99"/>
    <w:qFormat/>
    <w:rPr>
      <w:lang w:val="en-US" w:eastAsia="zh-CN" w:bidi="ar-SA"/>
    </w:rPr>
    <w:tblPr/>
  </w:style>
  <w:style w:type="table" w:styleId="974">
    <w:name w:val="List Table 7 Colorful - Accent 5"/>
    <w:next w:val="974"/>
    <w:link w:val="801"/>
    <w:uiPriority w:val="99"/>
    <w:qFormat/>
    <w:rPr>
      <w:lang w:val="en-US" w:eastAsia="zh-CN" w:bidi="ar-SA"/>
    </w:rPr>
    <w:tblPr/>
  </w:style>
  <w:style w:type="table" w:styleId="975">
    <w:name w:val="List Table 7 Colorful - Accent 6"/>
    <w:next w:val="975"/>
    <w:link w:val="801"/>
    <w:uiPriority w:val="99"/>
    <w:qFormat/>
    <w:rPr>
      <w:lang w:val="en-US" w:eastAsia="zh-CN" w:bidi="ar-SA"/>
    </w:rPr>
    <w:tblPr/>
  </w:style>
  <w:style w:type="table" w:styleId="976">
    <w:name w:val="Lined - Accent"/>
    <w:next w:val="976"/>
    <w:link w:val="801"/>
    <w:uiPriority w:val="99"/>
    <w:qFormat/>
    <w:rPr>
      <w:color w:val="404040"/>
      <w:lang w:val="en-US" w:eastAsia="zh-CN" w:bidi="ar-SA"/>
    </w:rPr>
    <w:tblPr/>
  </w:style>
  <w:style w:type="table" w:styleId="977">
    <w:name w:val="Lined - Accent 1"/>
    <w:next w:val="977"/>
    <w:link w:val="801"/>
    <w:uiPriority w:val="99"/>
    <w:qFormat/>
    <w:rPr>
      <w:color w:val="404040"/>
      <w:lang w:val="en-US" w:eastAsia="zh-CN" w:bidi="ar-SA"/>
    </w:rPr>
    <w:tblPr/>
  </w:style>
  <w:style w:type="table" w:styleId="978">
    <w:name w:val="Lined - Accent 2"/>
    <w:next w:val="978"/>
    <w:link w:val="801"/>
    <w:uiPriority w:val="99"/>
    <w:qFormat/>
    <w:rPr>
      <w:color w:val="404040"/>
      <w:lang w:val="en-US" w:eastAsia="zh-CN" w:bidi="ar-SA"/>
    </w:rPr>
    <w:tblPr/>
  </w:style>
  <w:style w:type="table" w:styleId="979">
    <w:name w:val="Lined - Accent 3"/>
    <w:next w:val="979"/>
    <w:link w:val="801"/>
    <w:uiPriority w:val="99"/>
    <w:qFormat/>
    <w:rPr>
      <w:color w:val="404040"/>
      <w:lang w:val="en-US" w:eastAsia="zh-CN" w:bidi="ar-SA"/>
    </w:rPr>
    <w:tblPr/>
  </w:style>
  <w:style w:type="table" w:styleId="980">
    <w:name w:val="Lined - Accent 4"/>
    <w:next w:val="980"/>
    <w:link w:val="801"/>
    <w:uiPriority w:val="99"/>
    <w:qFormat/>
    <w:rPr>
      <w:color w:val="404040"/>
      <w:lang w:val="en-US" w:eastAsia="zh-CN" w:bidi="ar-SA"/>
    </w:rPr>
    <w:tblPr/>
  </w:style>
  <w:style w:type="table" w:styleId="981">
    <w:name w:val="Lined - Accent 5"/>
    <w:next w:val="981"/>
    <w:link w:val="801"/>
    <w:uiPriority w:val="99"/>
    <w:qFormat/>
    <w:rPr>
      <w:color w:val="404040"/>
      <w:lang w:val="en-US" w:eastAsia="zh-CN" w:bidi="ar-SA"/>
    </w:rPr>
    <w:tblPr/>
  </w:style>
  <w:style w:type="table" w:styleId="982">
    <w:name w:val="Lined - Accent 6"/>
    <w:next w:val="982"/>
    <w:link w:val="801"/>
    <w:uiPriority w:val="99"/>
    <w:qFormat/>
    <w:rPr>
      <w:color w:val="404040"/>
      <w:lang w:val="en-US" w:eastAsia="zh-CN" w:bidi="ar-SA"/>
    </w:rPr>
    <w:tblPr/>
  </w:style>
  <w:style w:type="table" w:styleId="983">
    <w:name w:val="Bordered &amp; Lined - Accent"/>
    <w:next w:val="983"/>
    <w:link w:val="801"/>
    <w:uiPriority w:val="99"/>
    <w:qFormat/>
    <w:rPr>
      <w:color w:val="404040"/>
      <w:lang w:val="en-US" w:eastAsia="zh-CN" w:bidi="ar-SA"/>
    </w:rPr>
    <w:tblPr/>
  </w:style>
  <w:style w:type="table" w:styleId="984">
    <w:name w:val="Bordered &amp; Lined - Accent 1"/>
    <w:next w:val="984"/>
    <w:link w:val="801"/>
    <w:uiPriority w:val="99"/>
    <w:qFormat/>
    <w:rPr>
      <w:color w:val="404040"/>
      <w:lang w:val="en-US" w:eastAsia="zh-CN" w:bidi="ar-SA"/>
    </w:rPr>
    <w:tblPr/>
  </w:style>
  <w:style w:type="table" w:styleId="985">
    <w:name w:val="Bordered &amp; Lined - Accent 2"/>
    <w:next w:val="985"/>
    <w:link w:val="801"/>
    <w:uiPriority w:val="99"/>
    <w:qFormat/>
    <w:rPr>
      <w:color w:val="404040"/>
      <w:lang w:val="en-US" w:eastAsia="zh-CN" w:bidi="ar-SA"/>
    </w:rPr>
    <w:tblPr/>
  </w:style>
  <w:style w:type="table" w:styleId="986">
    <w:name w:val="Bordered &amp; Lined - Accent 3"/>
    <w:next w:val="986"/>
    <w:link w:val="801"/>
    <w:uiPriority w:val="99"/>
    <w:qFormat/>
    <w:rPr>
      <w:color w:val="404040"/>
      <w:lang w:val="en-US" w:eastAsia="zh-CN" w:bidi="ar-SA"/>
    </w:rPr>
    <w:tblPr/>
  </w:style>
  <w:style w:type="table" w:styleId="987">
    <w:name w:val="Bordered &amp; Lined - Accent 4"/>
    <w:next w:val="987"/>
    <w:link w:val="801"/>
    <w:uiPriority w:val="99"/>
    <w:qFormat/>
    <w:rPr>
      <w:color w:val="404040"/>
      <w:lang w:val="en-US" w:eastAsia="zh-CN" w:bidi="ar-SA"/>
    </w:rPr>
    <w:tblPr/>
  </w:style>
  <w:style w:type="table" w:styleId="988">
    <w:name w:val="Bordered &amp; Lined - Accent 5"/>
    <w:next w:val="988"/>
    <w:link w:val="801"/>
    <w:uiPriority w:val="99"/>
    <w:qFormat/>
    <w:rPr>
      <w:color w:val="404040"/>
      <w:lang w:val="en-US" w:eastAsia="zh-CN" w:bidi="ar-SA"/>
    </w:rPr>
    <w:tblPr/>
  </w:style>
  <w:style w:type="table" w:styleId="989">
    <w:name w:val="Bordered &amp; Lined - Accent 6"/>
    <w:next w:val="989"/>
    <w:link w:val="801"/>
    <w:uiPriority w:val="99"/>
    <w:qFormat/>
    <w:rPr>
      <w:color w:val="404040"/>
      <w:lang w:val="en-US" w:eastAsia="zh-CN" w:bidi="ar-SA"/>
    </w:rPr>
    <w:tblPr/>
  </w:style>
  <w:style w:type="table" w:styleId="990">
    <w:name w:val="Bordered"/>
    <w:next w:val="990"/>
    <w:link w:val="801"/>
    <w:uiPriority w:val="99"/>
    <w:qFormat/>
    <w:rPr>
      <w:lang w:val="en-US" w:eastAsia="zh-CN" w:bidi="ar-SA"/>
    </w:rPr>
    <w:tblPr/>
  </w:style>
  <w:style w:type="table" w:styleId="991">
    <w:name w:val="Bordered - Accent 1"/>
    <w:next w:val="991"/>
    <w:link w:val="801"/>
    <w:uiPriority w:val="99"/>
    <w:qFormat/>
    <w:rPr>
      <w:lang w:val="en-US" w:eastAsia="zh-CN" w:bidi="ar-SA"/>
    </w:rPr>
    <w:tblPr/>
  </w:style>
  <w:style w:type="table" w:styleId="992">
    <w:name w:val="Bordered - Accent 2"/>
    <w:next w:val="992"/>
    <w:link w:val="801"/>
    <w:uiPriority w:val="99"/>
    <w:qFormat/>
    <w:rPr>
      <w:lang w:val="en-US" w:eastAsia="zh-CN" w:bidi="ar-SA"/>
    </w:rPr>
    <w:tblPr/>
  </w:style>
  <w:style w:type="table" w:styleId="993">
    <w:name w:val="Bordered - Accent 3"/>
    <w:next w:val="993"/>
    <w:link w:val="801"/>
    <w:uiPriority w:val="99"/>
    <w:qFormat/>
    <w:rPr>
      <w:lang w:val="en-US" w:eastAsia="zh-CN" w:bidi="ar-SA"/>
    </w:rPr>
    <w:tblPr/>
  </w:style>
  <w:style w:type="table" w:styleId="994">
    <w:name w:val="Bordered - Accent 4"/>
    <w:next w:val="994"/>
    <w:link w:val="801"/>
    <w:uiPriority w:val="99"/>
    <w:qFormat/>
    <w:rPr>
      <w:lang w:val="en-US" w:eastAsia="zh-CN" w:bidi="ar-SA"/>
    </w:rPr>
    <w:tblPr/>
  </w:style>
  <w:style w:type="table" w:styleId="995">
    <w:name w:val="Bordered - Accent 5"/>
    <w:next w:val="995"/>
    <w:link w:val="801"/>
    <w:uiPriority w:val="99"/>
    <w:qFormat/>
    <w:rPr>
      <w:lang w:val="en-US" w:eastAsia="zh-CN" w:bidi="ar-SA"/>
    </w:rPr>
    <w:tblPr/>
  </w:style>
  <w:style w:type="table" w:styleId="996">
    <w:name w:val="Bordered - Accent 6"/>
    <w:next w:val="996"/>
    <w:link w:val="801"/>
    <w:uiPriority w:val="99"/>
    <w:qFormat/>
    <w:rPr>
      <w:lang w:val="en-US" w:eastAsia="zh-CN" w:bidi="ar-SA"/>
    </w:rPr>
    <w:tblPr/>
  </w:style>
  <w:style w:type="paragraph" w:styleId="997">
    <w:name w:val="TOC Heading"/>
    <w:next w:val="997"/>
    <w:link w:val="801"/>
    <w:uiPriority w:val="39"/>
    <w:unhideWhenUsed/>
    <w:qFormat/>
    <w:rPr>
      <w:lang w:val="en-US" w:eastAsia="zh-CN" w:bidi="ar-SA"/>
    </w:rPr>
  </w:style>
  <w:style w:type="paragraph" w:styleId="998">
    <w:name w:val="标题 11"/>
    <w:basedOn w:val="801"/>
    <w:next w:val="801"/>
    <w:link w:val="999"/>
    <w:qFormat/>
    <w:pPr>
      <w:jc w:val="center"/>
      <w:keepNext/>
      <w:outlineLvl w:val="0"/>
    </w:pPr>
    <w:rPr>
      <w:rFonts w:ascii="楷体_GB2312" w:eastAsia="楷体_GB2312"/>
      <w:sz w:val="28"/>
      <w:szCs w:val="28"/>
    </w:rPr>
  </w:style>
  <w:style w:type="character" w:styleId="999">
    <w:name w:val="标题 1 Char"/>
    <w:next w:val="999"/>
    <w:link w:val="998"/>
    <w:qFormat/>
    <w:rPr>
      <w:rFonts w:ascii="楷体_GB2312" w:hAnsi="Times New Roman" w:eastAsia="楷体_GB2312" w:cs="Times New Roman"/>
      <w:sz w:val="28"/>
      <w:szCs w:val="28"/>
    </w:rPr>
  </w:style>
  <w:style w:type="paragraph" w:styleId="1000">
    <w:name w:val="标题 21"/>
    <w:basedOn w:val="801"/>
    <w:next w:val="1002"/>
    <w:link w:val="1001"/>
    <w:qFormat/>
    <w:pPr>
      <w:jc w:val="center"/>
      <w:keepLines/>
      <w:keepNext/>
      <w:spacing w:before="260" w:after="260" w:line="416" w:lineRule="auto"/>
      <w:outlineLvl w:val="1"/>
    </w:pPr>
    <w:rPr>
      <w:rFonts w:ascii="Arial" w:hAnsi="Arial" w:eastAsia="幼圆" w:cs="Arial"/>
      <w:b/>
      <w:bCs/>
      <w:sz w:val="44"/>
      <w:szCs w:val="44"/>
    </w:rPr>
  </w:style>
  <w:style w:type="character" w:styleId="1001">
    <w:name w:val="标题 2 Char"/>
    <w:next w:val="1001"/>
    <w:link w:val="1000"/>
    <w:qFormat/>
    <w:rPr>
      <w:rFonts w:ascii="Arial" w:hAnsi="Arial" w:eastAsia="幼圆" w:cs="Arial"/>
      <w:b/>
      <w:bCs/>
      <w:sz w:val="44"/>
      <w:szCs w:val="44"/>
    </w:rPr>
  </w:style>
  <w:style w:type="paragraph" w:styleId="1002">
    <w:name w:val="正文缩进11"/>
    <w:basedOn w:val="801"/>
    <w:next w:val="1002"/>
    <w:link w:val="1003"/>
    <w:qFormat/>
    <w:pPr>
      <w:ind w:firstLine="420"/>
    </w:pPr>
  </w:style>
  <w:style w:type="character" w:styleId="1003">
    <w:name w:val="正文缩进 Char"/>
    <w:next w:val="1003"/>
    <w:link w:val="1002"/>
    <w:qFormat/>
    <w:rPr>
      <w:rFonts w:ascii="Times New Roman" w:hAnsi="Times New Roman" w:eastAsia="宋体" w:cs="Times New Roman"/>
      <w:szCs w:val="21"/>
    </w:rPr>
  </w:style>
  <w:style w:type="paragraph" w:styleId="1004">
    <w:name w:val="标题 311"/>
    <w:basedOn w:val="801"/>
    <w:next w:val="1002"/>
    <w:link w:val="1005"/>
    <w:qFormat/>
    <w:pPr>
      <w:keepLines/>
      <w:keepNext/>
      <w:spacing w:before="260" w:after="260" w:line="416" w:lineRule="auto"/>
      <w:outlineLvl w:val="2"/>
    </w:pPr>
    <w:rPr>
      <w:b/>
      <w:bCs/>
      <w:sz w:val="32"/>
      <w:szCs w:val="32"/>
    </w:rPr>
  </w:style>
  <w:style w:type="character" w:styleId="1005">
    <w:name w:val="标题 3 Char"/>
    <w:next w:val="1005"/>
    <w:link w:val="1004"/>
    <w:qFormat/>
    <w:rPr>
      <w:rFonts w:ascii="Times New Roman" w:hAnsi="Times New Roman" w:eastAsia="宋体" w:cs="Times New Roman"/>
      <w:b/>
      <w:bCs/>
      <w:sz w:val="32"/>
      <w:szCs w:val="32"/>
    </w:rPr>
  </w:style>
  <w:style w:type="paragraph" w:styleId="1006">
    <w:name w:val="标题 41"/>
    <w:basedOn w:val="801"/>
    <w:next w:val="1002"/>
    <w:link w:val="1007"/>
    <w:qFormat/>
    <w:pPr>
      <w:keepLines/>
      <w:keepNext/>
      <w:spacing w:before="280" w:after="290" w:line="376" w:lineRule="auto"/>
      <w:outlineLvl w:val="3"/>
    </w:pPr>
    <w:rPr>
      <w:rFonts w:ascii="Arial" w:hAnsi="Arial" w:eastAsia="黑体" w:cs="Arial"/>
      <w:b/>
      <w:bCs/>
      <w:sz w:val="28"/>
      <w:szCs w:val="28"/>
    </w:rPr>
  </w:style>
  <w:style w:type="character" w:styleId="1007">
    <w:name w:val="标题 4 Char"/>
    <w:next w:val="1007"/>
    <w:link w:val="1006"/>
    <w:qFormat/>
    <w:rPr>
      <w:rFonts w:ascii="Arial" w:hAnsi="Arial" w:eastAsia="黑体" w:cs="Arial"/>
      <w:b/>
      <w:bCs/>
      <w:sz w:val="28"/>
      <w:szCs w:val="28"/>
    </w:rPr>
  </w:style>
  <w:style w:type="paragraph" w:styleId="1008">
    <w:name w:val="标题 51"/>
    <w:basedOn w:val="801"/>
    <w:next w:val="1002"/>
    <w:link w:val="1009"/>
    <w:qFormat/>
    <w:pPr>
      <w:keepNext/>
      <w:outlineLvl w:val="4"/>
    </w:pPr>
    <w:rPr>
      <w:rFonts w:ascii="宋体"/>
      <w:color w:val="000000"/>
      <w:sz w:val="28"/>
      <w:szCs w:val="28"/>
    </w:rPr>
  </w:style>
  <w:style w:type="character" w:styleId="1009">
    <w:name w:val="标题 5 Char"/>
    <w:next w:val="1009"/>
    <w:link w:val="1008"/>
    <w:qFormat/>
    <w:rPr>
      <w:rFonts w:ascii="宋体" w:hAnsi="Times New Roman" w:eastAsia="宋体" w:cs="Times New Roman"/>
      <w:color w:val="000000"/>
      <w:sz w:val="28"/>
      <w:szCs w:val="28"/>
    </w:rPr>
  </w:style>
  <w:style w:type="paragraph" w:styleId="1010">
    <w:name w:val="标题 61"/>
    <w:basedOn w:val="801"/>
    <w:next w:val="801"/>
    <w:link w:val="1011"/>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1">
    <w:name w:val="标题 6 Char"/>
    <w:next w:val="1011"/>
    <w:link w:val="1010"/>
    <w:qFormat/>
    <w:rPr>
      <w:rFonts w:ascii="Arial" w:hAnsi="Arial" w:eastAsia="黑体" w:cs="Times New Roman"/>
      <w:b/>
      <w:bCs/>
      <w:sz w:val="24"/>
      <w:szCs w:val="24"/>
    </w:rPr>
  </w:style>
  <w:style w:type="paragraph" w:styleId="1012">
    <w:name w:val="标题 71"/>
    <w:basedOn w:val="801"/>
    <w:next w:val="801"/>
    <w:link w:val="1013"/>
    <w:qFormat/>
    <w:pPr>
      <w:numPr>
        <w:ilvl w:val="6"/>
        <w:numId w:val="1"/>
      </w:numPr>
      <w:keepLines/>
      <w:keepNext/>
      <w:spacing w:before="240" w:after="64" w:line="320" w:lineRule="auto"/>
      <w:outlineLvl w:val="6"/>
    </w:pPr>
    <w:rPr>
      <w:b/>
      <w:bCs/>
      <w:sz w:val="24"/>
      <w:szCs w:val="24"/>
    </w:rPr>
  </w:style>
  <w:style w:type="character" w:styleId="1013">
    <w:name w:val="标题 7 Char"/>
    <w:next w:val="1013"/>
    <w:link w:val="1012"/>
    <w:qFormat/>
    <w:rPr>
      <w:rFonts w:ascii="Times New Roman" w:hAnsi="Times New Roman" w:eastAsia="宋体" w:cs="Times New Roman"/>
      <w:b/>
      <w:bCs/>
      <w:sz w:val="24"/>
      <w:szCs w:val="24"/>
    </w:rPr>
  </w:style>
  <w:style w:type="paragraph" w:styleId="1014">
    <w:name w:val="标题 81"/>
    <w:basedOn w:val="801"/>
    <w:next w:val="801"/>
    <w:link w:val="1015"/>
    <w:qFormat/>
    <w:pPr>
      <w:numPr>
        <w:ilvl w:val="7"/>
        <w:numId w:val="1"/>
      </w:numPr>
      <w:keepLines/>
      <w:keepNext/>
      <w:spacing w:before="240" w:after="64" w:line="320" w:lineRule="auto"/>
      <w:outlineLvl w:val="7"/>
    </w:pPr>
    <w:rPr>
      <w:rFonts w:ascii="Arial" w:hAnsi="Arial" w:eastAsia="黑体"/>
      <w:sz w:val="24"/>
      <w:szCs w:val="24"/>
    </w:rPr>
  </w:style>
  <w:style w:type="character" w:styleId="1015">
    <w:name w:val="标题 8 Char"/>
    <w:next w:val="1015"/>
    <w:link w:val="1014"/>
    <w:qFormat/>
    <w:rPr>
      <w:rFonts w:ascii="Arial" w:hAnsi="Arial" w:eastAsia="黑体" w:cs="Times New Roman"/>
      <w:sz w:val="24"/>
      <w:szCs w:val="24"/>
    </w:rPr>
  </w:style>
  <w:style w:type="paragraph" w:styleId="1016">
    <w:name w:val="标题 91"/>
    <w:basedOn w:val="801"/>
    <w:next w:val="801"/>
    <w:link w:val="1017"/>
    <w:qFormat/>
    <w:pPr>
      <w:numPr>
        <w:ilvl w:val="8"/>
        <w:numId w:val="1"/>
      </w:numPr>
      <w:keepLines/>
      <w:keepNext/>
      <w:spacing w:before="240" w:after="64" w:line="320" w:lineRule="auto"/>
      <w:outlineLvl w:val="8"/>
    </w:pPr>
    <w:rPr>
      <w:rFonts w:ascii="Arial" w:hAnsi="Arial" w:eastAsia="黑体"/>
    </w:rPr>
  </w:style>
  <w:style w:type="character" w:styleId="1017">
    <w:name w:val="标题 9 Char"/>
    <w:next w:val="1017"/>
    <w:link w:val="1016"/>
    <w:qFormat/>
    <w:rPr>
      <w:rFonts w:ascii="Arial" w:hAnsi="Arial" w:eastAsia="黑体" w:cs="Times New Roman"/>
      <w:szCs w:val="21"/>
    </w:rPr>
  </w:style>
  <w:style w:type="character" w:styleId="1018">
    <w:name w:val="默认段落字体1"/>
    <w:next w:val="1018"/>
    <w:link w:val="801"/>
    <w:uiPriority w:val="1"/>
    <w:unhideWhenUsed/>
    <w:qFormat/>
  </w:style>
  <w:style w:type="table" w:styleId="1019">
    <w:name w:val="普通表格11"/>
    <w:next w:val="1019"/>
    <w:link w:val="801"/>
    <w:uiPriority w:val="99"/>
    <w:unhideWhenUsed/>
    <w:qFormat/>
    <w:rPr>
      <w:lang w:val="en-US" w:eastAsia="zh-CN" w:bidi="ar-SA"/>
    </w:rPr>
    <w:tblPr/>
  </w:style>
  <w:style w:type="paragraph" w:styleId="1020">
    <w:name w:val="列表 31"/>
    <w:basedOn w:val="801"/>
    <w:next w:val="1020"/>
    <w:link w:val="801"/>
    <w:qFormat/>
    <w:pPr>
      <w:ind w:left="100" w:hanging="200"/>
    </w:pPr>
  </w:style>
  <w:style w:type="paragraph" w:styleId="1021">
    <w:name w:val="目录 71"/>
    <w:basedOn w:val="801"/>
    <w:next w:val="801"/>
    <w:link w:val="801"/>
    <w:semiHidden/>
    <w:qFormat/>
    <w:pPr>
      <w:ind w:left="1260"/>
      <w:jc w:val="left"/>
    </w:pPr>
  </w:style>
  <w:style w:type="paragraph" w:styleId="1022">
    <w:name w:val="文档结构图1"/>
    <w:basedOn w:val="801"/>
    <w:next w:val="1022"/>
    <w:link w:val="1023"/>
    <w:semiHidden/>
    <w:qFormat/>
    <w:pPr>
      <w:shd w:val="clear" w:color="auto" w:fill="000080"/>
    </w:pPr>
  </w:style>
  <w:style w:type="character" w:styleId="1023">
    <w:name w:val="文档结构图 Char"/>
    <w:next w:val="1023"/>
    <w:link w:val="1022"/>
    <w:semiHidden/>
    <w:qFormat/>
    <w:rPr>
      <w:rFonts w:ascii="Times New Roman" w:hAnsi="Times New Roman" w:eastAsia="宋体" w:cs="Times New Roman"/>
      <w:szCs w:val="21"/>
      <w:shd w:val="clear" w:color="auto" w:fill="000080"/>
    </w:rPr>
  </w:style>
  <w:style w:type="paragraph" w:styleId="1024">
    <w:name w:val="批注文字1"/>
    <w:basedOn w:val="801"/>
    <w:next w:val="1024"/>
    <w:link w:val="1025"/>
    <w:semiHidden/>
    <w:qFormat/>
    <w:pPr>
      <w:jc w:val="left"/>
    </w:pPr>
  </w:style>
  <w:style w:type="character" w:styleId="1025">
    <w:name w:val="批注文字 Char"/>
    <w:next w:val="1025"/>
    <w:link w:val="1024"/>
    <w:semiHidden/>
    <w:qFormat/>
    <w:rPr>
      <w:rFonts w:ascii="Times New Roman" w:hAnsi="Times New Roman" w:eastAsia="宋体" w:cs="Times New Roman"/>
      <w:szCs w:val="21"/>
    </w:rPr>
  </w:style>
  <w:style w:type="paragraph" w:styleId="1026">
    <w:name w:val="正文文本 31"/>
    <w:basedOn w:val="801"/>
    <w:next w:val="1026"/>
    <w:link w:val="1027"/>
    <w:qFormat/>
    <w:rPr>
      <w:rFonts w:ascii="仿宋_GB2312" w:hAnsi="Arial" w:eastAsia="仿宋_GB2312"/>
      <w:sz w:val="32"/>
      <w:szCs w:val="32"/>
    </w:rPr>
  </w:style>
  <w:style w:type="character" w:styleId="1027">
    <w:name w:val="正文文本 3 Char"/>
    <w:next w:val="1027"/>
    <w:link w:val="1026"/>
    <w:qFormat/>
    <w:rPr>
      <w:rFonts w:ascii="仿宋_GB2312" w:hAnsi="Arial" w:eastAsia="仿宋_GB2312" w:cs="Times New Roman"/>
      <w:sz w:val="32"/>
      <w:szCs w:val="32"/>
    </w:rPr>
  </w:style>
  <w:style w:type="paragraph" w:styleId="1028">
    <w:name w:val="正文文本11"/>
    <w:basedOn w:val="801"/>
    <w:next w:val="1028"/>
    <w:link w:val="1029"/>
    <w:qFormat/>
    <w:rPr>
      <w:rFonts w:ascii="楷体_GB2312" w:hAnsi="Arial" w:eastAsia="楷体_GB2312"/>
      <w:sz w:val="28"/>
      <w:szCs w:val="28"/>
    </w:rPr>
  </w:style>
  <w:style w:type="character" w:styleId="1029">
    <w:name w:val="正文文本 Char"/>
    <w:next w:val="1029"/>
    <w:link w:val="1028"/>
    <w:qFormat/>
    <w:rPr>
      <w:rFonts w:ascii="楷体_GB2312" w:hAnsi="Arial" w:eastAsia="楷体_GB2312" w:cs="Times New Roman"/>
      <w:sz w:val="28"/>
      <w:szCs w:val="28"/>
    </w:rPr>
  </w:style>
  <w:style w:type="paragraph" w:styleId="1030">
    <w:name w:val="正文文本缩进1"/>
    <w:basedOn w:val="801"/>
    <w:next w:val="1030"/>
    <w:link w:val="1031"/>
    <w:qFormat/>
    <w:pPr>
      <w:ind w:firstLine="645"/>
    </w:pPr>
    <w:rPr>
      <w:rFonts w:ascii="楷体_GB2312" w:eastAsia="楷体_GB2312"/>
      <w:sz w:val="32"/>
      <w:szCs w:val="32"/>
    </w:rPr>
  </w:style>
  <w:style w:type="character" w:styleId="1031">
    <w:name w:val="正文文本缩进 Char"/>
    <w:next w:val="1031"/>
    <w:link w:val="1030"/>
    <w:qFormat/>
    <w:rPr>
      <w:rFonts w:ascii="楷体_GB2312" w:hAnsi="Times New Roman" w:eastAsia="楷体_GB2312" w:cs="Times New Roman"/>
      <w:sz w:val="32"/>
      <w:szCs w:val="32"/>
    </w:rPr>
  </w:style>
  <w:style w:type="paragraph" w:styleId="1032">
    <w:name w:val="列表 21"/>
    <w:basedOn w:val="801"/>
    <w:next w:val="1032"/>
    <w:link w:val="801"/>
    <w:qFormat/>
    <w:pPr>
      <w:ind w:left="100" w:hanging="200"/>
    </w:pPr>
  </w:style>
  <w:style w:type="paragraph" w:styleId="1033">
    <w:name w:val="目录 51"/>
    <w:basedOn w:val="801"/>
    <w:next w:val="801"/>
    <w:link w:val="801"/>
    <w:semiHidden/>
    <w:qFormat/>
    <w:pPr>
      <w:ind w:left="840"/>
      <w:jc w:val="left"/>
    </w:pPr>
  </w:style>
  <w:style w:type="paragraph" w:styleId="1034">
    <w:name w:val="目录 31"/>
    <w:basedOn w:val="801"/>
    <w:next w:val="801"/>
    <w:link w:val="801"/>
    <w:semiHidden/>
    <w:qFormat/>
    <w:pPr>
      <w:ind w:left="420"/>
      <w:jc w:val="left"/>
    </w:pPr>
    <w:rPr>
      <w:i/>
      <w:iCs/>
      <w:szCs w:val="24"/>
    </w:rPr>
  </w:style>
  <w:style w:type="paragraph" w:styleId="1035">
    <w:name w:val="纯文本1"/>
    <w:basedOn w:val="801"/>
    <w:next w:val="1035"/>
    <w:link w:val="1036"/>
    <w:qFormat/>
    <w:rPr>
      <w:rFonts w:ascii="宋体" w:hAnsi="Courier New" w:cs="Courier New"/>
    </w:rPr>
  </w:style>
  <w:style w:type="character" w:styleId="1036">
    <w:name w:val="纯文本 Char"/>
    <w:next w:val="1036"/>
    <w:link w:val="1035"/>
    <w:qFormat/>
    <w:rPr>
      <w:rFonts w:ascii="宋体" w:hAnsi="Courier New" w:eastAsia="宋体" w:cs="Courier New"/>
      <w:szCs w:val="21"/>
    </w:rPr>
  </w:style>
  <w:style w:type="paragraph" w:styleId="1037">
    <w:name w:val="目录 81"/>
    <w:basedOn w:val="801"/>
    <w:next w:val="801"/>
    <w:link w:val="801"/>
    <w:semiHidden/>
    <w:qFormat/>
    <w:pPr>
      <w:ind w:left="1470"/>
      <w:jc w:val="left"/>
    </w:pPr>
  </w:style>
  <w:style w:type="paragraph" w:styleId="1038">
    <w:name w:val="日期1"/>
    <w:basedOn w:val="801"/>
    <w:next w:val="801"/>
    <w:link w:val="1039"/>
    <w:qFormat/>
    <w:rPr>
      <w:sz w:val="24"/>
      <w:szCs w:val="24"/>
    </w:rPr>
  </w:style>
  <w:style w:type="character" w:styleId="1039">
    <w:name w:val="日期 Char"/>
    <w:next w:val="1039"/>
    <w:link w:val="1038"/>
    <w:qFormat/>
    <w:rPr>
      <w:rFonts w:ascii="Times New Roman" w:hAnsi="Times New Roman" w:eastAsia="宋体" w:cs="Times New Roman"/>
      <w:sz w:val="24"/>
      <w:szCs w:val="24"/>
    </w:rPr>
  </w:style>
  <w:style w:type="paragraph" w:styleId="1040">
    <w:name w:val="正文文本缩进 21"/>
    <w:basedOn w:val="801"/>
    <w:next w:val="1040"/>
    <w:link w:val="1041"/>
    <w:qFormat/>
    <w:pPr>
      <w:ind w:left="630" w:firstLine="645"/>
    </w:pPr>
    <w:rPr>
      <w:rFonts w:ascii="Arial" w:hAnsi="Arial" w:eastAsia="仿宋_GB2312" w:cs="Arial"/>
      <w:sz w:val="32"/>
      <w:szCs w:val="32"/>
    </w:rPr>
  </w:style>
  <w:style w:type="character" w:styleId="1041">
    <w:name w:val="正文文本缩进 2 Char"/>
    <w:next w:val="1041"/>
    <w:link w:val="1040"/>
    <w:qFormat/>
    <w:rPr>
      <w:rFonts w:ascii="Arial" w:hAnsi="Arial" w:eastAsia="仿宋_GB2312" w:cs="Arial"/>
      <w:sz w:val="32"/>
      <w:szCs w:val="32"/>
    </w:rPr>
  </w:style>
  <w:style w:type="paragraph" w:styleId="1042">
    <w:name w:val="批注框文本1"/>
    <w:basedOn w:val="801"/>
    <w:next w:val="1042"/>
    <w:link w:val="1043"/>
    <w:semiHidden/>
    <w:qFormat/>
    <w:rPr>
      <w:sz w:val="18"/>
      <w:szCs w:val="18"/>
    </w:rPr>
  </w:style>
  <w:style w:type="character" w:styleId="1043">
    <w:name w:val="批注框文本 Char"/>
    <w:next w:val="1043"/>
    <w:link w:val="1042"/>
    <w:semiHidden/>
    <w:qFormat/>
    <w:rPr>
      <w:rFonts w:ascii="Times New Roman" w:hAnsi="Times New Roman" w:eastAsia="宋体" w:cs="Times New Roman"/>
      <w:sz w:val="18"/>
      <w:szCs w:val="18"/>
    </w:rPr>
  </w:style>
  <w:style w:type="paragraph" w:styleId="1044">
    <w:name w:val="页脚1"/>
    <w:basedOn w:val="801"/>
    <w:next w:val="1044"/>
    <w:link w:val="1045"/>
    <w:qFormat/>
    <w:pPr>
      <w:jc w:val="left"/>
      <w:tabs>
        <w:tab w:val="center" w:pos="4153" w:leader="none"/>
        <w:tab w:val="right" w:pos="8306" w:leader="none"/>
      </w:tabs>
    </w:pPr>
    <w:rPr>
      <w:sz w:val="18"/>
      <w:szCs w:val="18"/>
    </w:rPr>
  </w:style>
  <w:style w:type="character" w:styleId="1045">
    <w:name w:val="页脚 Char"/>
    <w:next w:val="1045"/>
    <w:link w:val="1044"/>
    <w:qFormat/>
    <w:rPr>
      <w:rFonts w:ascii="Times New Roman" w:hAnsi="Times New Roman" w:eastAsia="宋体" w:cs="Times New Roman"/>
      <w:sz w:val="18"/>
      <w:szCs w:val="18"/>
    </w:rPr>
  </w:style>
  <w:style w:type="paragraph" w:styleId="1046">
    <w:name w:val="页眉1"/>
    <w:basedOn w:val="801"/>
    <w:next w:val="1046"/>
    <w:link w:val="1047"/>
    <w:qFormat/>
    <w:pPr>
      <w:jc w:val="center"/>
      <w:tabs>
        <w:tab w:val="center" w:pos="4153" w:leader="none"/>
        <w:tab w:val="right" w:pos="8306" w:leader="none"/>
      </w:tabs>
      <w:pBdr>
        <w:bottom w:val="single" w:color="000000" w:sz="6" w:space="1"/>
      </w:pBdr>
    </w:pPr>
    <w:rPr>
      <w:sz w:val="18"/>
      <w:szCs w:val="18"/>
    </w:rPr>
  </w:style>
  <w:style w:type="character" w:styleId="1047">
    <w:name w:val="页眉 Char"/>
    <w:next w:val="1047"/>
    <w:link w:val="1046"/>
    <w:qFormat/>
    <w:rPr>
      <w:rFonts w:ascii="Times New Roman" w:hAnsi="Times New Roman" w:eastAsia="宋体" w:cs="Times New Roman"/>
      <w:sz w:val="18"/>
      <w:szCs w:val="18"/>
    </w:rPr>
  </w:style>
  <w:style w:type="paragraph" w:styleId="1048">
    <w:name w:val="目录 11"/>
    <w:basedOn w:val="801"/>
    <w:next w:val="801"/>
    <w:link w:val="801"/>
    <w:semiHidden/>
    <w:qFormat/>
    <w:pPr>
      <w:jc w:val="left"/>
      <w:spacing w:before="120" w:after="120" w:line="400" w:lineRule="exact"/>
      <w:tabs>
        <w:tab w:val="right" w:pos="8720" w:leader="dot"/>
      </w:tabs>
    </w:pPr>
    <w:rPr>
      <w:rFonts w:ascii="宋体" w:hAnsi="宋体"/>
      <w:caps/>
      <w:sz w:val="24"/>
      <w:szCs w:val="24"/>
    </w:rPr>
  </w:style>
  <w:style w:type="paragraph" w:styleId="1049">
    <w:name w:val="目录 41"/>
    <w:basedOn w:val="801"/>
    <w:next w:val="801"/>
    <w:link w:val="801"/>
    <w:semiHidden/>
    <w:qFormat/>
    <w:pPr>
      <w:ind w:left="630"/>
      <w:jc w:val="left"/>
    </w:pPr>
  </w:style>
  <w:style w:type="paragraph" w:styleId="1050">
    <w:name w:val="列表1"/>
    <w:basedOn w:val="801"/>
    <w:next w:val="1050"/>
    <w:link w:val="801"/>
    <w:qFormat/>
    <w:pPr>
      <w:ind w:left="200" w:hanging="200"/>
    </w:pPr>
  </w:style>
  <w:style w:type="paragraph" w:styleId="1051">
    <w:name w:val="目录 61"/>
    <w:basedOn w:val="801"/>
    <w:next w:val="801"/>
    <w:link w:val="801"/>
    <w:semiHidden/>
    <w:qFormat/>
    <w:pPr>
      <w:ind w:left="1050"/>
      <w:jc w:val="left"/>
    </w:pPr>
  </w:style>
  <w:style w:type="paragraph" w:styleId="1052">
    <w:name w:val="正文文本缩进 31"/>
    <w:basedOn w:val="801"/>
    <w:next w:val="1052"/>
    <w:link w:val="1053"/>
    <w:qFormat/>
    <w:pPr>
      <w:ind w:left="645" w:firstLine="645"/>
    </w:pPr>
    <w:rPr>
      <w:rFonts w:ascii="Arial" w:hAnsi="Arial" w:eastAsia="仿宋_GB2312" w:cs="Arial"/>
      <w:color w:val="ffff00"/>
      <w:sz w:val="32"/>
      <w:szCs w:val="32"/>
    </w:rPr>
  </w:style>
  <w:style w:type="character" w:styleId="1053">
    <w:name w:val="正文文本缩进 3 Char"/>
    <w:next w:val="1053"/>
    <w:link w:val="1052"/>
    <w:qFormat/>
    <w:rPr>
      <w:rFonts w:ascii="Arial" w:hAnsi="Arial" w:eastAsia="仿宋_GB2312" w:cs="Arial"/>
      <w:color w:val="ffff00"/>
      <w:sz w:val="32"/>
      <w:szCs w:val="32"/>
    </w:rPr>
  </w:style>
  <w:style w:type="paragraph" w:styleId="1054">
    <w:name w:val="图表目录1"/>
    <w:basedOn w:val="801"/>
    <w:next w:val="801"/>
    <w:link w:val="801"/>
    <w:semiHidden/>
    <w:qFormat/>
    <w:pPr>
      <w:ind w:left="840" w:hanging="420"/>
    </w:pPr>
  </w:style>
  <w:style w:type="paragraph" w:styleId="1055">
    <w:name w:val="目录 21"/>
    <w:basedOn w:val="801"/>
    <w:next w:val="801"/>
    <w:link w:val="801"/>
    <w:semiHidden/>
    <w:qFormat/>
    <w:pPr>
      <w:ind w:left="210"/>
      <w:jc w:val="left"/>
    </w:pPr>
    <w:rPr>
      <w:smallCaps/>
      <w:szCs w:val="24"/>
    </w:rPr>
  </w:style>
  <w:style w:type="paragraph" w:styleId="1056">
    <w:name w:val="目录 91"/>
    <w:basedOn w:val="801"/>
    <w:next w:val="801"/>
    <w:link w:val="801"/>
    <w:semiHidden/>
    <w:qFormat/>
    <w:pPr>
      <w:ind w:left="1680"/>
      <w:jc w:val="left"/>
    </w:pPr>
  </w:style>
  <w:style w:type="paragraph" w:styleId="1057">
    <w:name w:val="正文文本 21"/>
    <w:basedOn w:val="801"/>
    <w:next w:val="1057"/>
    <w:link w:val="1058"/>
    <w:qFormat/>
    <w:pPr>
      <w:jc w:val="center"/>
      <w:widowControl/>
    </w:pPr>
    <w:rPr>
      <w:rFonts w:ascii="楷体_GB2312" w:eastAsia="楷体_GB2312"/>
      <w:sz w:val="28"/>
      <w:szCs w:val="28"/>
    </w:rPr>
  </w:style>
  <w:style w:type="character" w:styleId="1058">
    <w:name w:val="正文文本 2 Char"/>
    <w:next w:val="1058"/>
    <w:link w:val="1057"/>
    <w:qFormat/>
    <w:rPr>
      <w:rFonts w:ascii="楷体_GB2312" w:hAnsi="Times New Roman" w:eastAsia="楷体_GB2312" w:cs="Times New Roman"/>
      <w:sz w:val="28"/>
      <w:szCs w:val="28"/>
    </w:rPr>
  </w:style>
  <w:style w:type="paragraph" w:styleId="1059">
    <w:name w:val="普通(网站)1"/>
    <w:basedOn w:val="801"/>
    <w:next w:val="1059"/>
    <w:link w:val="801"/>
    <w:uiPriority w:val="99"/>
    <w:qFormat/>
    <w:pPr>
      <w:jc w:val="left"/>
      <w:spacing w:before="100" w:beforeAutospacing="1" w:after="100" w:afterAutospacing="1"/>
      <w:widowControl/>
    </w:pPr>
    <w:rPr>
      <w:rFonts w:ascii="宋体" w:hAnsi="宋体" w:cs="宋体"/>
      <w:sz w:val="24"/>
      <w:szCs w:val="24"/>
    </w:rPr>
  </w:style>
  <w:style w:type="paragraph" w:styleId="1060">
    <w:name w:val="索引 11"/>
    <w:basedOn w:val="801"/>
    <w:next w:val="801"/>
    <w:link w:val="801"/>
    <w:semiHidden/>
    <w:qFormat/>
    <w:pPr>
      <w:spacing w:line="240" w:lineRule="atLeast"/>
    </w:pPr>
    <w:rPr>
      <w:b/>
      <w:bCs/>
    </w:rPr>
  </w:style>
  <w:style w:type="paragraph" w:styleId="1061">
    <w:name w:val="批注主题1"/>
    <w:basedOn w:val="1024"/>
    <w:next w:val="1024"/>
    <w:link w:val="1062"/>
    <w:semiHidden/>
    <w:qFormat/>
    <w:rPr>
      <w:b/>
      <w:bCs/>
    </w:rPr>
  </w:style>
  <w:style w:type="character" w:styleId="1062">
    <w:name w:val="批注主题 Char"/>
    <w:next w:val="1062"/>
    <w:link w:val="1061"/>
    <w:semiHidden/>
    <w:qFormat/>
    <w:rPr>
      <w:rFonts w:ascii="Times New Roman" w:hAnsi="Times New Roman" w:eastAsia="宋体" w:cs="Times New Roman"/>
      <w:b/>
      <w:bCs/>
      <w:szCs w:val="21"/>
    </w:rPr>
  </w:style>
  <w:style w:type="paragraph" w:styleId="1063">
    <w:name w:val="正文首行缩进1"/>
    <w:basedOn w:val="801"/>
    <w:next w:val="1063"/>
    <w:link w:val="1064"/>
    <w:qFormat/>
    <w:pPr>
      <w:ind w:firstLine="200"/>
      <w:spacing w:line="360" w:lineRule="auto"/>
    </w:pPr>
    <w:rPr>
      <w:rFonts w:ascii="仿宋_GB2312" w:eastAsia="仿宋_GB2312"/>
      <w:sz w:val="30"/>
      <w:szCs w:val="30"/>
    </w:rPr>
  </w:style>
  <w:style w:type="character" w:styleId="1064">
    <w:name w:val="正文首行缩进 Char"/>
    <w:next w:val="1064"/>
    <w:link w:val="1063"/>
    <w:qFormat/>
    <w:rPr>
      <w:rFonts w:ascii="仿宋_GB2312" w:hAnsi="Times New Roman" w:eastAsia="仿宋_GB2312" w:cs="Times New Roman"/>
      <w:sz w:val="30"/>
      <w:szCs w:val="30"/>
    </w:rPr>
  </w:style>
  <w:style w:type="paragraph" w:styleId="1065">
    <w:name w:val="正文首行缩进 21"/>
    <w:basedOn w:val="1066"/>
    <w:next w:val="801"/>
    <w:link w:val="1068"/>
    <w:qFormat/>
    <w:pPr>
      <w:ind w:firstLine="420"/>
      <w:spacing w:line="360" w:lineRule="auto"/>
    </w:pPr>
    <w:rPr>
      <w:rFonts w:ascii="宋体" w:hAnsi="宋体" w:eastAsia="宋体"/>
      <w:sz w:val="21"/>
      <w:szCs w:val="20"/>
    </w:rPr>
  </w:style>
  <w:style w:type="paragraph" w:styleId="1066">
    <w:name w:val="正文文本缩进111"/>
    <w:basedOn w:val="801"/>
    <w:next w:val="1067"/>
    <w:link w:val="801"/>
    <w:unhideWhenUsed/>
    <w:qFormat/>
    <w:pPr>
      <w:ind w:left="420"/>
      <w:spacing w:after="120"/>
    </w:pPr>
  </w:style>
  <w:style w:type="paragraph" w:styleId="1067">
    <w:name w:val="寄信人地址11"/>
    <w:basedOn w:val="801"/>
    <w:next w:val="1067"/>
    <w:link w:val="801"/>
    <w:qFormat/>
    <w:rPr>
      <w:rFonts w:ascii="Arial" w:hAnsi="Arial" w:eastAsia="宋体" w:cs="宋体"/>
    </w:rPr>
  </w:style>
  <w:style w:type="character" w:styleId="1068">
    <w:name w:val="正文首行缩进 2 Char"/>
    <w:next w:val="1068"/>
    <w:link w:val="1065"/>
    <w:qFormat/>
    <w:rPr>
      <w:rFonts w:ascii="宋体" w:hAnsi="宋体" w:eastAsia="宋体" w:cs="Times New Roman"/>
      <w:sz w:val="32"/>
      <w:szCs w:val="20"/>
    </w:rPr>
  </w:style>
  <w:style w:type="table" w:styleId="1069">
    <w:name w:val="网格型11"/>
    <w:basedOn w:val="1019"/>
    <w:next w:val="1069"/>
    <w:link w:val="801"/>
    <w:qFormat/>
    <w:pPr>
      <w:jc w:val="both"/>
      <w:widowControl w:val="off"/>
    </w:pPr>
    <w:rPr>
      <w:rFonts w:ascii="Times New Roman" w:hAnsi="Times New Roman" w:eastAsia="宋体" w:cs="Times New Roman"/>
      <w:sz w:val="20"/>
      <w:szCs w:val="20"/>
    </w:rPr>
    <w:tblPr/>
  </w:style>
  <w:style w:type="character" w:styleId="1070">
    <w:name w:val="要点1"/>
    <w:next w:val="1070"/>
    <w:link w:val="801"/>
    <w:qFormat/>
    <w:rPr>
      <w:b/>
      <w:bCs/>
    </w:rPr>
  </w:style>
  <w:style w:type="character" w:styleId="1071">
    <w:name w:val="页码1"/>
    <w:next w:val="1071"/>
    <w:link w:val="801"/>
    <w:qFormat/>
  </w:style>
  <w:style w:type="character" w:styleId="1072">
    <w:name w:val="已访问的超链接1"/>
    <w:next w:val="1072"/>
    <w:link w:val="801"/>
    <w:qFormat/>
    <w:rPr>
      <w:color w:val="800080"/>
      <w:u w:val="single"/>
    </w:rPr>
  </w:style>
  <w:style w:type="character" w:styleId="1073">
    <w:name w:val="超链接1"/>
    <w:next w:val="1073"/>
    <w:link w:val="801"/>
    <w:qFormat/>
    <w:rPr>
      <w:color w:val="0000ff"/>
      <w:u w:val="single"/>
    </w:rPr>
  </w:style>
  <w:style w:type="character" w:styleId="1074">
    <w:name w:val="批注引用1"/>
    <w:next w:val="1074"/>
    <w:link w:val="801"/>
    <w:semiHidden/>
    <w:qFormat/>
    <w:rPr>
      <w:sz w:val="21"/>
      <w:szCs w:val="21"/>
    </w:rPr>
  </w:style>
  <w:style w:type="paragraph" w:styleId="1075">
    <w:name w:val="正文文本1"/>
    <w:basedOn w:val="801"/>
    <w:next w:val="801"/>
    <w:link w:val="801"/>
    <w:semiHidden/>
    <w:qFormat/>
    <w:rPr>
      <w:rFonts w:ascii="Arial" w:hAnsi="Arial" w:eastAsia="Arial" w:cs="Arial"/>
      <w:sz w:val="21"/>
      <w:szCs w:val="21"/>
      <w:lang w:val="en-US" w:eastAsia="en-US" w:bidi="ar-SA"/>
    </w:rPr>
  </w:style>
  <w:style w:type="paragraph" w:styleId="1076">
    <w:name w:val="正文文本12"/>
    <w:basedOn w:val="801"/>
    <w:next w:val="1076"/>
    <w:link w:val="801"/>
    <w:uiPriority w:val="1"/>
    <w:qFormat/>
    <w:pPr>
      <w:ind w:left="120"/>
    </w:pPr>
    <w:rPr>
      <w:rFonts w:ascii="宋体" w:hAnsi="宋体" w:eastAsia="宋体" w:cs="宋体"/>
      <w:sz w:val="21"/>
      <w:szCs w:val="21"/>
      <w:lang w:val="zh-CN" w:eastAsia="zh-CN" w:bidi="zh-CN"/>
    </w:rPr>
  </w:style>
  <w:style w:type="character" w:styleId="1077">
    <w:name w:val="font5 Char"/>
    <w:next w:val="1077"/>
    <w:link w:val="801"/>
    <w:qFormat/>
    <w:rPr>
      <w:rFonts w:ascii="宋体" w:hAnsi="宋体" w:eastAsia="宋体"/>
      <w:sz w:val="28"/>
      <w:szCs w:val="28"/>
      <w:lang w:val="en-US" w:eastAsia="zh-CN" w:bidi="ar-SA"/>
    </w:rPr>
  </w:style>
  <w:style w:type="character" w:styleId="1078">
    <w:name w:val="二级目录 Char"/>
    <w:next w:val="1078"/>
    <w:link w:val="1079"/>
    <w:qFormat/>
    <w:rPr>
      <w:b/>
      <w:sz w:val="30"/>
      <w:szCs w:val="28"/>
    </w:rPr>
  </w:style>
  <w:style w:type="paragraph" w:styleId="1079">
    <w:name w:val="二级目录"/>
    <w:next w:val="801"/>
    <w:link w:val="1078"/>
    <w:qFormat/>
    <w:pPr>
      <w:numPr>
        <w:ilvl w:val="0"/>
        <w:numId w:val="2"/>
      </w:numPr>
      <w:tabs>
        <w:tab w:val="left" w:pos="907" w:leader="none"/>
        <w:tab w:val="left" w:pos="1145" w:leader="none"/>
      </w:tabs>
      <w:outlineLvl w:val="1"/>
    </w:pPr>
    <w:rPr>
      <w:b/>
      <w:sz w:val="30"/>
      <w:szCs w:val="28"/>
      <w:lang w:val="en-US" w:eastAsia="zh-CN" w:bidi="ar-SA"/>
    </w:rPr>
  </w:style>
  <w:style w:type="character" w:styleId="1080">
    <w:name w:val="列出段落 Char"/>
    <w:next w:val="1080"/>
    <w:link w:val="1081"/>
    <w:qFormat/>
    <w:rPr>
      <w:rFonts w:ascii="Calibri" w:hAnsi="Calibri"/>
      <w:sz w:val="24"/>
      <w:szCs w:val="24"/>
      <w:lang w:eastAsia="en-US" w:bidi="en-US"/>
    </w:rPr>
  </w:style>
  <w:style w:type="paragraph" w:styleId="1081">
    <w:name w:val="列出段落1"/>
    <w:basedOn w:val="801"/>
    <w:next w:val="1081"/>
    <w:link w:val="1080"/>
    <w:qFormat/>
    <w:pPr>
      <w:contextualSpacing/>
      <w:ind w:left="720"/>
      <w:jc w:val="left"/>
      <w:widowControl/>
    </w:pPr>
    <w:rPr>
      <w:rFonts w:ascii="Calibri" w:hAnsi="Calibri" w:eastAsia="宋体" w:cs="Times New Roman"/>
      <w:sz w:val="24"/>
      <w:szCs w:val="24"/>
      <w:lang w:eastAsia="en-US" w:bidi="en-US"/>
    </w:rPr>
  </w:style>
  <w:style w:type="paragraph" w:styleId="1082">
    <w:name w:val="Body Text(ch)"/>
    <w:basedOn w:val="801"/>
    <w:next w:val="1028"/>
    <w:link w:val="801"/>
    <w:qFormat/>
    <w:pPr>
      <w:spacing w:after="120"/>
    </w:pPr>
    <w:rPr>
      <w:rFonts w:ascii="宋体" w:hAnsi="Arial"/>
      <w:bCs/>
      <w:iCs/>
      <w:szCs w:val="24"/>
    </w:rPr>
  </w:style>
  <w:style w:type="paragraph" w:styleId="1083">
    <w:name w:val="xl27"/>
    <w:basedOn w:val="801"/>
    <w:next w:val="1083"/>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6"/>
    <w:basedOn w:val="801"/>
    <w:next w:val="1084"/>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name w:val="Char"/>
    <w:basedOn w:val="801"/>
    <w:next w:val="1085"/>
    <w:link w:val="801"/>
    <w:qFormat/>
    <w:pPr>
      <w:ind w:firstLine="200"/>
      <w:tabs>
        <w:tab w:val="left" w:pos="360" w:leader="none"/>
      </w:tabs>
    </w:pPr>
    <w:rPr>
      <w:sz w:val="28"/>
      <w:szCs w:val="30"/>
    </w:rPr>
  </w:style>
  <w:style w:type="paragraph" w:styleId="1086">
    <w:name w:val=" Char"/>
    <w:basedOn w:val="1022"/>
    <w:next w:val="1086"/>
    <w:link w:val="801"/>
    <w:qFormat/>
    <w:rPr>
      <w:rFonts w:ascii="Tahoma" w:hAnsi="Tahoma"/>
      <w:sz w:val="24"/>
      <w:szCs w:val="24"/>
    </w:rPr>
  </w:style>
  <w:style w:type="paragraph" w:styleId="1087">
    <w:name w:val="普通正文"/>
    <w:basedOn w:val="801"/>
    <w:next w:val="1087"/>
    <w:link w:val="801"/>
    <w:qFormat/>
    <w:pPr>
      <w:ind w:firstLine="480"/>
      <w:jc w:val="left"/>
      <w:spacing w:before="120" w:after="120" w:line="360" w:lineRule="auto"/>
    </w:pPr>
    <w:rPr>
      <w:rFonts w:ascii="Arial" w:hAnsi="Arial"/>
      <w:sz w:val="24"/>
      <w:szCs w:val="24"/>
    </w:rPr>
  </w:style>
  <w:style w:type="paragraph" w:styleId="1088">
    <w:name w:val="table_lines"/>
    <w:basedOn w:val="801"/>
    <w:next w:val="1088"/>
    <w:link w:val="801"/>
    <w:qFormat/>
    <w:pPr>
      <w:jc w:val="left"/>
      <w:widowControl/>
    </w:pPr>
    <w:rPr>
      <w:sz w:val="20"/>
      <w:szCs w:val="20"/>
      <w:lang w:val="de-DE" w:eastAsia="de-DE"/>
    </w:rPr>
  </w:style>
  <w:style w:type="paragraph" w:styleId="1089">
    <w:name w:val="附录1"/>
    <w:next w:val="1089"/>
    <w:link w:val="801"/>
    <w:qFormat/>
    <w:pPr>
      <w:numPr>
        <w:ilvl w:val="0"/>
        <w:numId w:val="2"/>
      </w:numPr>
      <w:spacing w:before="240" w:line="600" w:lineRule="atLeast"/>
      <w:tabs>
        <w:tab w:val="left" w:pos="907" w:leader="none"/>
      </w:tabs>
    </w:pPr>
    <w:rPr>
      <w:b/>
      <w:i/>
      <w:sz w:val="28"/>
      <w:lang w:val="en-US" w:eastAsia="zh-CN" w:bidi="ar-SA"/>
    </w:rPr>
  </w:style>
  <w:style w:type="paragraph" w:styleId="1090">
    <w:name w:val="font7"/>
    <w:basedOn w:val="801"/>
    <w:next w:val="1090"/>
    <w:link w:val="801"/>
    <w:qFormat/>
    <w:pPr>
      <w:jc w:val="left"/>
      <w:spacing w:before="100" w:beforeAutospacing="1" w:after="100" w:afterAutospacing="1"/>
      <w:widowControl/>
    </w:pPr>
    <w:rPr>
      <w:rFonts w:hint="eastAsia" w:ascii="宋体" w:hAnsi="宋体"/>
      <w:sz w:val="18"/>
      <w:szCs w:val="18"/>
    </w:rPr>
  </w:style>
  <w:style w:type="paragraph" w:styleId="1091">
    <w:name w:val=" Char Char Char Char"/>
    <w:basedOn w:val="1022"/>
    <w:next w:val="1091"/>
    <w:link w:val="801"/>
    <w:qFormat/>
    <w:pPr>
      <w:spacing w:line="360" w:lineRule="auto"/>
    </w:pPr>
    <w:rPr>
      <w:rFonts w:ascii="Tahoma" w:hAnsi="Tahoma"/>
      <w:sz w:val="24"/>
      <w:szCs w:val="24"/>
    </w:rPr>
  </w:style>
  <w:style w:type="paragraph" w:styleId="1092">
    <w:name w:val="列出段落"/>
    <w:basedOn w:val="801"/>
    <w:next w:val="1092"/>
    <w:link w:val="801"/>
    <w:qFormat/>
    <w:pPr>
      <w:contextualSpacing/>
      <w:ind w:left="720"/>
      <w:jc w:val="left"/>
      <w:widowControl/>
    </w:pPr>
    <w:rPr>
      <w:rFonts w:ascii="Calibri" w:hAnsi="Calibri"/>
      <w:sz w:val="24"/>
      <w:szCs w:val="24"/>
      <w:lang w:eastAsia="en-US" w:bidi="en-US"/>
    </w:rPr>
  </w:style>
  <w:style w:type="paragraph" w:styleId="1093">
    <w:name w:val="4"/>
    <w:basedOn w:val="801"/>
    <w:next w:val="1052"/>
    <w:link w:val="801"/>
    <w:qFormat/>
    <w:pPr>
      <w:ind w:firstLine="420"/>
      <w:spacing w:line="360" w:lineRule="auto"/>
    </w:pPr>
    <w:rPr>
      <w:color w:val="ff0000"/>
      <w:sz w:val="24"/>
      <w:szCs w:val="24"/>
    </w:rPr>
  </w:style>
  <w:style w:type="paragraph" w:styleId="1094">
    <w:name w:val="普通 (Web)"/>
    <w:basedOn w:val="801"/>
    <w:next w:val="1094"/>
    <w:link w:val="801"/>
    <w:qFormat/>
    <w:pPr>
      <w:jc w:val="left"/>
      <w:spacing w:before="100" w:beforeAutospacing="1" w:after="100" w:afterAutospacing="1"/>
      <w:widowControl/>
    </w:pPr>
    <w:rPr>
      <w:rFonts w:ascii="宋体" w:hAnsi="宋体"/>
      <w:sz w:val="24"/>
      <w:szCs w:val="24"/>
    </w:rPr>
  </w:style>
  <w:style w:type="paragraph" w:styleId="1095">
    <w:name w:val=" Char Char Char Char Char Char Char Char Char Char"/>
    <w:basedOn w:val="801"/>
    <w:next w:val="1095"/>
    <w:link w:val="801"/>
    <w:qFormat/>
    <w:pPr>
      <w:spacing w:line="360" w:lineRule="auto"/>
    </w:pPr>
    <w:rPr>
      <w:sz w:val="24"/>
      <w:szCs w:val="20"/>
    </w:rPr>
  </w:style>
  <w:style w:type="paragraph" w:styleId="1096">
    <w:name w:val="样式1"/>
    <w:basedOn w:val="801"/>
    <w:next w:val="1096"/>
    <w:link w:val="801"/>
    <w:qFormat/>
    <w:pPr>
      <w:numPr>
        <w:ilvl w:val="0"/>
        <w:numId w:val="3"/>
      </w:numPr>
      <w:tabs>
        <w:tab w:val="left" w:pos="709" w:leader="none"/>
      </w:tabs>
    </w:pPr>
    <w:rPr>
      <w:rFonts w:ascii="宋体" w:hAnsi="宋体"/>
    </w:rPr>
  </w:style>
  <w:style w:type="paragraph" w:styleId="1097">
    <w:name w:val="font6"/>
    <w:basedOn w:val="801"/>
    <w:next w:val="1097"/>
    <w:link w:val="801"/>
    <w:qFormat/>
    <w:pPr>
      <w:jc w:val="left"/>
      <w:spacing w:before="100" w:beforeAutospacing="1" w:after="100" w:afterAutospacing="1"/>
      <w:widowControl/>
    </w:pPr>
    <w:rPr>
      <w:rFonts w:hint="eastAsia" w:ascii="宋体" w:hAnsi="宋体"/>
      <w:sz w:val="28"/>
      <w:szCs w:val="28"/>
      <w:u w:val="single"/>
    </w:rPr>
  </w:style>
  <w:style w:type="paragraph" w:styleId="1098">
    <w:name w:val="xl25"/>
    <w:basedOn w:val="801"/>
    <w:next w:val="1098"/>
    <w:link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name w:val="图标"/>
    <w:basedOn w:val="801"/>
    <w:next w:val="801"/>
    <w:link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标题3"/>
    <w:basedOn w:val="801"/>
    <w:next w:val="801"/>
    <w:link w:val="801"/>
    <w:qFormat/>
    <w:pPr>
      <w:ind w:firstLine="624"/>
      <w:spacing w:line="590" w:lineRule="atLeast"/>
    </w:pPr>
    <w:rPr>
      <w:rFonts w:ascii="方正黑体_GBK" w:eastAsia="方正黑体_GBK"/>
      <w:sz w:val="32"/>
      <w:szCs w:val="32"/>
    </w:rPr>
  </w:style>
  <w:style w:type="paragraph" w:styleId="1101">
    <w:name w:val="xl24"/>
    <w:basedOn w:val="801"/>
    <w:next w:val="1101"/>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xl29"/>
    <w:basedOn w:val="801"/>
    <w:next w:val="1102"/>
    <w:link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Char Char Char Char Char Char Char Char"/>
    <w:basedOn w:val="801"/>
    <w:next w:val="1103"/>
    <w:link w:val="801"/>
    <w:qFormat/>
    <w:pPr>
      <w:jc w:val="left"/>
      <w:spacing w:after="160" w:line="240" w:lineRule="exact"/>
      <w:widowControl/>
    </w:pPr>
    <w:rPr>
      <w:rFonts w:ascii="Verdana" w:hAnsi="Verdana"/>
      <w:sz w:val="20"/>
      <w:szCs w:val="20"/>
      <w:lang w:eastAsia="en-US"/>
    </w:rPr>
  </w:style>
  <w:style w:type="paragraph" w:styleId="1104">
    <w:name w:val="xl28"/>
    <w:basedOn w:val="801"/>
    <w:next w:val="1104"/>
    <w:link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 Char Char Char Char Char Char Char Char"/>
    <w:basedOn w:val="801"/>
    <w:next w:val="1105"/>
    <w:link w:val="801"/>
    <w:qFormat/>
    <w:pPr>
      <w:jc w:val="left"/>
      <w:spacing w:after="160" w:line="240" w:lineRule="exact"/>
      <w:widowControl/>
    </w:pPr>
    <w:rPr>
      <w:rFonts w:ascii="Verdana" w:hAnsi="Verdana"/>
      <w:sz w:val="20"/>
      <w:szCs w:val="20"/>
      <w:lang w:eastAsia="en-US"/>
    </w:rPr>
  </w:style>
  <w:style w:type="paragraph" w:styleId="1106">
    <w:name w:val="xl30"/>
    <w:basedOn w:val="801"/>
    <w:next w:val="1106"/>
    <w:link w:val="801"/>
    <w:qFormat/>
    <w:pPr>
      <w:jc w:val="center"/>
      <w:spacing w:before="100" w:beforeAutospacing="1" w:after="100" w:afterAutospacing="1"/>
      <w:widowControl/>
    </w:pPr>
    <w:rPr>
      <w:rFonts w:ascii="宋体" w:hAnsi="宋体"/>
      <w:b/>
      <w:bCs/>
      <w:sz w:val="36"/>
      <w:szCs w:val="36"/>
    </w:rPr>
  </w:style>
  <w:style w:type="paragraph" w:styleId="1107">
    <w:name w:val="Char Char Char Char"/>
    <w:basedOn w:val="1022"/>
    <w:next w:val="1107"/>
    <w:link w:val="801"/>
    <w:qFormat/>
    <w:pPr>
      <w:spacing w:line="360" w:lineRule="auto"/>
    </w:pPr>
    <w:rPr>
      <w:rFonts w:ascii="Tahoma" w:hAnsi="Tahoma"/>
      <w:sz w:val="24"/>
      <w:szCs w:val="24"/>
    </w:rPr>
  </w:style>
  <w:style w:type="paragraph" w:styleId="1108">
    <w:name w:val="table_1stline"/>
    <w:basedOn w:val="801"/>
    <w:next w:val="1108"/>
    <w:link w:val="801"/>
    <w:qFormat/>
    <w:pPr>
      <w:jc w:val="left"/>
      <w:spacing w:before="120"/>
      <w:widowControl/>
    </w:pPr>
    <w:rPr>
      <w:bCs/>
      <w:sz w:val="20"/>
      <w:szCs w:val="20"/>
      <w:lang w:val="de-DE" w:eastAsia="de-DE"/>
    </w:rPr>
  </w:style>
  <w:style w:type="paragraph" w:styleId="1109">
    <w:name w:val="font5"/>
    <w:basedOn w:val="801"/>
    <w:next w:val="1109"/>
    <w:link w:val="801"/>
    <w:qFormat/>
    <w:pPr>
      <w:jc w:val="left"/>
      <w:spacing w:before="100" w:beforeAutospacing="1" w:after="100" w:afterAutospacing="1"/>
      <w:widowControl/>
    </w:pPr>
    <w:rPr>
      <w:rFonts w:hint="eastAsia" w:ascii="宋体" w:hAnsi="宋体"/>
      <w:sz w:val="28"/>
      <w:szCs w:val="28"/>
    </w:rPr>
  </w:style>
  <w:style w:type="paragraph" w:styleId="1110">
    <w:name w:val="标题1"/>
    <w:basedOn w:val="801"/>
    <w:next w:val="801"/>
    <w:link w:val="8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修订"/>
    <w:next w:val="1111"/>
    <w:link w:val="801"/>
    <w:uiPriority w:val="99"/>
    <w:semiHidden/>
    <w:qFormat/>
    <w:rPr>
      <w:sz w:val="21"/>
      <w:szCs w:val="21"/>
      <w:lang w:val="en-US" w:eastAsia="zh-CN" w:bidi="ar-SA"/>
    </w:rPr>
  </w:style>
  <w:style w:type="paragraph" w:styleId="1112">
    <w:name w:val="无间隔1"/>
    <w:next w:val="1112"/>
    <w:link w:val="801"/>
    <w:uiPriority w:val="99"/>
    <w:qFormat/>
    <w:pPr>
      <w:jc w:val="both"/>
      <w:widowControl w:val="off"/>
    </w:pPr>
    <w:rPr>
      <w:sz w:val="21"/>
      <w:szCs w:val="21"/>
      <w:lang w:val="en-US" w:eastAsia="zh-CN" w:bidi="ar-SA"/>
    </w:rPr>
  </w:style>
  <w:style w:type="paragraph" w:styleId="1113">
    <w:name w:val="正文文本 211"/>
    <w:basedOn w:val="801"/>
    <w:next w:val="1113"/>
    <w:link w:val="801"/>
    <w:uiPriority w:val="99"/>
    <w:qFormat/>
    <w:pPr>
      <w:jc w:val="center"/>
    </w:pPr>
    <w:rPr>
      <w:b/>
      <w:bCs/>
      <w:sz w:val="20"/>
      <w:szCs w:val="20"/>
    </w:rPr>
  </w:style>
  <w:style w:type="table" w:styleId="1114">
    <w:name w:val="Table Normal_0"/>
    <w:next w:val="1114"/>
    <w:link w:val="801"/>
    <w:qFormat/>
    <w:rPr>
      <w:lang w:val="en-US" w:eastAsia="zh-CN" w:bidi="ar-SA"/>
    </w:rPr>
    <w:tblPr/>
  </w:style>
  <w:style w:type="character" w:styleId="1115">
    <w:name w:val="font71"/>
    <w:next w:val="1115"/>
    <w:link w:val="801"/>
    <w:qFormat/>
    <w:rPr>
      <w:rFonts w:hint="eastAsia" w:ascii="仿宋" w:hAnsi="仿宋" w:eastAsia="仿宋" w:cs="仿宋"/>
      <w:color w:val="000000"/>
      <w:sz w:val="24"/>
      <w:szCs w:val="24"/>
      <w:u w:val="single"/>
    </w:rPr>
  </w:style>
  <w:style w:type="character" w:styleId="1116">
    <w:name w:val="font41"/>
    <w:next w:val="1116"/>
    <w:link w:val="801"/>
    <w:qFormat/>
    <w:rPr>
      <w:rFonts w:hint="eastAsia" w:ascii="仿宋" w:hAnsi="仿宋" w:eastAsia="仿宋" w:cs="仿宋"/>
      <w:color w:val="000000"/>
      <w:sz w:val="24"/>
      <w:szCs w:val="24"/>
      <w:u w:val="none"/>
    </w:rPr>
  </w:style>
  <w:style w:type="character" w:styleId="1117">
    <w:name w:val="font81"/>
    <w:next w:val="1117"/>
    <w:link w:val="801"/>
    <w:qFormat/>
    <w:rPr>
      <w:rFonts w:hint="eastAsia" w:ascii="宋体" w:hAnsi="宋体" w:eastAsia="宋体" w:cs="宋体"/>
      <w:color w:val="000000"/>
      <w:sz w:val="24"/>
      <w:szCs w:val="24"/>
      <w:u w:val="single"/>
    </w:rPr>
  </w:style>
  <w:style w:type="paragraph" w:styleId="1118">
    <w:name w:val="Table Paragraph"/>
    <w:basedOn w:val="801"/>
    <w:next w:val="1118"/>
    <w:link w:val="801"/>
    <w:uiPriority w:val="1"/>
    <w:qFormat/>
    <w:pPr>
      <w:jc w:val="left"/>
    </w:pPr>
    <w:rPr>
      <w:rFonts w:ascii="宋体" w:hAnsi="宋体" w:eastAsia="宋体" w:cs="宋体"/>
      <w:sz w:val="22"/>
      <w:szCs w:val="22"/>
      <w:lang w:val="zh-CN" w:bidi="zh-CN"/>
    </w:rPr>
  </w:style>
  <w:style w:type="table" w:styleId="1119">
    <w:name w:val="网格型1"/>
    <w:basedOn w:val="1120"/>
    <w:next w:val="1119"/>
    <w:link w:val="801"/>
    <w:qFormat/>
    <w:pPr>
      <w:jc w:val="both"/>
      <w:widowControl w:val="off"/>
    </w:pPr>
    <w:tblPr/>
  </w:style>
  <w:style w:type="table" w:styleId="1120">
    <w:name w:val="普通表格1"/>
    <w:next w:val="1120"/>
    <w:link w:val="801"/>
    <w:semiHidden/>
    <w:qFormat/>
    <w:rPr>
      <w:lang w:val="en-US" w:eastAsia="zh-CN" w:bidi="ar-SA"/>
    </w:rPr>
    <w:tblPr/>
  </w:style>
  <w:style w:type="paragraph" w:styleId="1121">
    <w:name w:val="首行缩进"/>
    <w:basedOn w:val="801"/>
    <w:next w:val="1121"/>
    <w:link w:val="801"/>
    <w:qFormat/>
    <w:pPr>
      <w:ind w:firstLine="480"/>
    </w:pPr>
    <w:rPr>
      <w:lang w:val="zh-CN"/>
    </w:rPr>
  </w:style>
  <w:style w:type="paragraph" w:styleId="1122">
    <w:name w:val="标题 31"/>
    <w:basedOn w:val="801"/>
    <w:next w:val="801"/>
    <w:link w:val="80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23">
    <w:name w:val="正文缩进1"/>
    <w:basedOn w:val="801"/>
    <w:next w:val="1123"/>
    <w:link w:val="801"/>
    <w:qFormat/>
    <w:pPr>
      <w:ind w:firstLine="420"/>
      <w:spacing w:line="360" w:lineRule="auto"/>
    </w:pPr>
    <w:rPr>
      <w:sz w:val="24"/>
    </w:rPr>
  </w:style>
  <w:style w:type="table" w:styleId="1124">
    <w:name w:val="Table Normal"/>
    <w:next w:val="1124"/>
    <w:link w:val="801"/>
    <w:qFormat/>
    <w:rPr>
      <w:lang w:val="en-US" w:eastAsia="zh-CN" w:bidi="ar-SA"/>
    </w:rPr>
    <w:tblPr/>
  </w:style>
  <w:style w:type="character" w:styleId="1125">
    <w:name w:val="15"/>
    <w:next w:val="1125"/>
    <w:link w:val="801"/>
    <w:rPr>
      <w:rFonts w:ascii="Times New Roman" w:hAnsi="Times New Roman" w:cs="Times New Roman"/>
    </w:rPr>
  </w:style>
  <w:style w:type="paragraph" w:styleId="1126">
    <w:name w:val="正文首行缩进 211"/>
    <w:basedOn w:val="1127"/>
    <w:next w:val="801"/>
    <w:link w:val="801"/>
    <w:qFormat/>
    <w:pPr>
      <w:ind w:left="0" w:firstLine="420"/>
      <w:spacing w:after="0" w:line="360" w:lineRule="auto"/>
    </w:pPr>
    <w:rPr>
      <w:rFonts w:ascii="宋体" w:hAnsi="宋体" w:eastAsia="宋体" w:cs="Times New Roman"/>
      <w:szCs w:val="20"/>
    </w:rPr>
  </w:style>
  <w:style w:type="paragraph" w:styleId="1127">
    <w:name w:val="正文文本缩进11"/>
    <w:basedOn w:val="801"/>
    <w:next w:val="1128"/>
    <w:link w:val="801"/>
    <w:unhideWhenUsed/>
    <w:qFormat/>
    <w:pPr>
      <w:ind w:left="420"/>
      <w:spacing w:after="120"/>
    </w:pPr>
  </w:style>
  <w:style w:type="paragraph" w:styleId="1128">
    <w:name w:val="寄信人地址1"/>
    <w:basedOn w:val="801"/>
    <w:next w:val="1128"/>
    <w:link w:val="801"/>
    <w:qFormat/>
    <w:rPr>
      <w:rFonts w:ascii="Arial" w:hAnsi="Arial" w:eastAsia="宋体" w:cs="宋体"/>
    </w:r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孙祥</cp:lastModifiedBy>
  <cp:revision>5</cp:revision>
  <dcterms:created xsi:type="dcterms:W3CDTF">2026-06-08T04:15:00Z</dcterms:created>
  <dcterms:modified xsi:type="dcterms:W3CDTF">2026-06-22T01:54:17Z</dcterms:modified>
</cp:coreProperties>
</file>