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江苏盛泽医院中药饮片及配送和代加工服务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6月29日13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JSZC-320509-SZWK-G2026-0152</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江苏盛泽医院中药饮片及配送和代加工服务</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4"/>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5"/>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采购需求的简要说明：</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投标人须提供中药饮片，并进行代配、代煎、熬膏、磨粉、制丸等服务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投标人须提供中药饮片进行</w:t>
      </w:r>
      <w:r>
        <w:rPr>
          <w:rFonts w:hint="eastAsia" w:ascii="宋体" w:hAnsi="宋体" w:eastAsia="宋体" w:cs="宋体"/>
          <w:color w:val="000000"/>
          <w:sz w:val="24"/>
          <w:szCs w:val="24"/>
          <w:highlight w:val="none"/>
          <w:lang w:val="en-US" w:eastAsia="zh-CN"/>
        </w:rPr>
        <w:t xml:space="preserve">四季膏方的代加工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第三标段、第四标段：</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一年（具体以合同起止时间为准）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7、本项目不接受联合体投标，不接受转包，分包。</w:t>
      </w:r>
      <w:r>
        <w:rPr>
          <w:rFonts w:hint="eastAsia" w:ascii="宋体" w:hAnsi="宋体" w:cs="宋体"/>
          <w:color w:val="000000"/>
          <w:sz w:val="24"/>
          <w:szCs w:val="24"/>
          <w:highlight w:val="none"/>
        </w:rPr>
      </w:r>
      <w:r/>
    </w:p>
    <w:p>
      <w:pPr>
        <w:pStyle w:val="878"/>
        <w:ind w:firstLine="482"/>
        <w:rPr>
          <w:rFonts w:hint="eastAsia" w:ascii="宋体" w:hAnsi="宋体" w:eastAsia="宋体" w:cs="宋体"/>
          <w:b/>
          <w:bCs/>
          <w:color w:val="000000"/>
          <w:sz w:val="24"/>
          <w:highlight w:val="none"/>
          <w:lang w:val="en-US" w:eastAsia="zh-CN"/>
        </w:rPr>
        <w:outlineLvl w:val="2"/>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highlight w:val="none"/>
          <w:lang w:val="zh-CN"/>
        </w:rPr>
        <w:t xml:space="preserve">本项目分标段采购，共分为</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zh-CN"/>
        </w:rPr>
        <w:t xml:space="preserve">个标段，每个</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可选择其中一个或</w:t>
      </w:r>
      <w:r>
        <w:rPr>
          <w:rFonts w:hint="eastAsia" w:ascii="宋体" w:hAnsi="宋体" w:eastAsia="宋体" w:cs="宋体"/>
          <w:b/>
          <w:bCs/>
          <w:color w:val="000000"/>
          <w:sz w:val="24"/>
          <w:highlight w:val="none"/>
          <w:lang w:val="en-US" w:eastAsia="zh-CN"/>
        </w:rPr>
        <w:t xml:space="preserve">多个</w:t>
      </w:r>
      <w:r>
        <w:rPr>
          <w:rFonts w:hint="eastAsia" w:ascii="宋体" w:hAnsi="宋体" w:eastAsia="宋体" w:cs="宋体"/>
          <w:b/>
          <w:bCs/>
          <w:color w:val="000000"/>
          <w:sz w:val="24"/>
          <w:highlight w:val="none"/>
          <w:lang w:val="zh-CN"/>
        </w:rPr>
        <w:t xml:space="preserve">标段进行投标。</w:t>
      </w:r>
      <w:r>
        <w:rPr>
          <w:rFonts w:hint="eastAsia" w:ascii="宋体" w:hAnsi="宋体" w:eastAsia="宋体" w:cs="宋体"/>
          <w:b/>
          <w:bCs/>
          <w:color w:val="000000"/>
          <w:sz w:val="24"/>
          <w:highlight w:val="none"/>
          <w:lang w:val="en-US" w:eastAsia="zh-CN"/>
        </w:rPr>
        <w:t xml:space="preserve">其中中标第三标段的不得兼中第四标段，其余标段均可</w:t>
      </w:r>
      <w:r>
        <w:rPr>
          <w:rFonts w:hint="eastAsia" w:ascii="宋体" w:hAnsi="宋体" w:eastAsia="宋体" w:cs="宋体"/>
          <w:b/>
          <w:bCs/>
          <w:color w:val="000000"/>
          <w:sz w:val="24"/>
          <w:highlight w:val="none"/>
          <w:lang w:val="en-US" w:eastAsia="zh-CN"/>
        </w:rPr>
        <w:t xml:space="preserve">兼中。</w:t>
      </w:r>
      <w:r>
        <w:rPr>
          <w:rFonts w:hint="eastAsia" w:ascii="宋体" w:hAnsi="宋体" w:eastAsia="宋体" w:cs="宋体"/>
          <w:b/>
          <w:bCs/>
          <w:color w:val="000000"/>
          <w:sz w:val="24"/>
          <w:highlight w:val="none"/>
          <w:lang w:val="zh-CN"/>
        </w:rPr>
        <w:t xml:space="preserve">已中</w:t>
      </w:r>
      <w:r>
        <w:rPr>
          <w:rFonts w:hint="eastAsia" w:ascii="宋体" w:hAnsi="宋体" w:eastAsia="宋体" w:cs="宋体"/>
          <w:b/>
          <w:bCs/>
          <w:color w:val="000000"/>
          <w:sz w:val="24"/>
          <w:highlight w:val="none"/>
          <w:lang w:val="en-US" w:eastAsia="zh-CN"/>
        </w:rPr>
        <w:t xml:space="preserve">第三</w:t>
      </w:r>
      <w:r>
        <w:rPr>
          <w:rFonts w:hint="eastAsia" w:ascii="宋体" w:hAnsi="宋体" w:eastAsia="宋体" w:cs="宋体"/>
          <w:b/>
          <w:bCs/>
          <w:color w:val="000000"/>
          <w:sz w:val="24"/>
          <w:highlight w:val="none"/>
          <w:lang w:val="zh-CN"/>
        </w:rPr>
        <w:t xml:space="preserve">标段的</w:t>
      </w:r>
      <w:r>
        <w:rPr>
          <w:rFonts w:hint="eastAsia" w:ascii="宋体" w:hAnsi="宋体" w:eastAsia="宋体" w:cs="宋体"/>
          <w:b/>
          <w:bCs/>
          <w:color w:val="000000"/>
          <w:sz w:val="24"/>
          <w:highlight w:val="none"/>
          <w:lang w:val="en-US" w:eastAsia="zh-CN"/>
        </w:rPr>
        <w:t xml:space="preserve">投标人的投标</w:t>
      </w:r>
      <w:r>
        <w:rPr>
          <w:rFonts w:hint="eastAsia" w:ascii="宋体" w:hAnsi="宋体" w:eastAsia="宋体" w:cs="宋体"/>
          <w:b/>
          <w:bCs/>
          <w:color w:val="000000"/>
          <w:sz w:val="24"/>
          <w:highlight w:val="none"/>
          <w:lang w:val="zh-CN"/>
        </w:rPr>
        <w:t xml:space="preserve">文件不进入</w:t>
      </w:r>
      <w:r>
        <w:rPr>
          <w:rFonts w:hint="eastAsia" w:ascii="宋体" w:hAnsi="宋体" w:eastAsia="宋体" w:cs="宋体"/>
          <w:b/>
          <w:bCs/>
          <w:color w:val="000000"/>
          <w:sz w:val="24"/>
          <w:highlight w:val="none"/>
          <w:lang w:val="en-US" w:eastAsia="zh-CN"/>
        </w:rPr>
        <w:t xml:space="preserve">第四</w:t>
      </w:r>
      <w:r>
        <w:rPr>
          <w:rFonts w:hint="eastAsia" w:ascii="宋体" w:hAnsi="宋体" w:eastAsia="宋体" w:cs="宋体"/>
          <w:b/>
          <w:bCs/>
          <w:color w:val="000000"/>
          <w:sz w:val="24"/>
          <w:highlight w:val="none"/>
          <w:lang w:val="zh-CN"/>
        </w:rPr>
        <w:t xml:space="preserve">标段的评审（如投）。</w:t>
      </w:r>
      <w:r>
        <w:rPr>
          <w:rFonts w:hint="eastAsia" w:ascii="宋体" w:hAnsi="宋体" w:eastAsia="宋体" w:cs="宋体"/>
          <w:b/>
          <w:bCs/>
          <w:color w:val="000000"/>
          <w:sz w:val="24"/>
          <w:highlight w:val="none"/>
          <w:lang w:val="en-US" w:eastAsia="zh-CN"/>
        </w:rPr>
        <w:t xml:space="preserve">评标顺序一标段、二标段、三标段、四标段依次评审</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每一标段进入评审的</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数量须满三家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highlight w:val="none"/>
          <w:lang w:eastAsia="zh-CN"/>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eastAsia="宋体" w:cs="宋体"/>
          <w:color w:val="000000"/>
          <w:sz w:val="24"/>
          <w:szCs w:val="24"/>
          <w:highlight w:val="none"/>
        </w:rPr>
      </w:r>
      <w:r/>
    </w:p>
    <w:p>
      <w:pPr>
        <w:pStyle w:val="878"/>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8"/>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8"/>
        <w:ind w:firstLine="48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2026年6月29日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2026年6月29日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、投标保证金：本项目无须缴纳投标保证金。</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江苏盛泽医院</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苏州市吴江区盛泽镇市场西路1399号</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李腾云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0512-63097078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项目联系人：沈超、吕兆莉、吴帆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6"/>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8"/>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8"/>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8"/>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JSZC-320509-SZWK-G2026-0152</w:t>
      </w:r>
      <w:r>
        <w:rPr>
          <w:rFonts w:hint="eastAsia" w:ascii="宋体" w:hAnsi="宋体" w:eastAsia="宋体"/>
          <w:color w:val="000000"/>
          <w:sz w:val="30"/>
          <w:szCs w:val="30"/>
          <w:highlight w:val="none"/>
          <w:lang w:eastAsia="zh-CN"/>
        </w:rPr>
      </w:r>
      <w:r/>
    </w:p>
    <w:p>
      <w:pPr>
        <w:pStyle w:val="878"/>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江苏盛泽医院中药饮片及配送和代加工服务</w:t>
      </w:r>
      <w:r>
        <w:rPr>
          <w:rFonts w:hint="eastAsia" w:eastAsia="宋体"/>
          <w:color w:val="000000"/>
          <w:sz w:val="30"/>
          <w:szCs w:val="30"/>
          <w:highlight w:val="none"/>
          <w:lang w:eastAsia="zh-CN"/>
        </w:rPr>
      </w:r>
      <w:r/>
    </w:p>
    <w:p>
      <w:pPr>
        <w:pStyle w:val="878"/>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江苏盛泽医院</w:t>
      </w:r>
      <w:r>
        <w:rPr>
          <w:rFonts w:hint="eastAsia" w:ascii="宋体" w:hAnsi="宋体" w:eastAsia="宋体" w:cs="宋体"/>
          <w:color w:val="000000"/>
          <w:sz w:val="30"/>
          <w:szCs w:val="30"/>
          <w:highlight w:val="none"/>
          <w:lang w:eastAsia="zh-CN"/>
        </w:rPr>
      </w:r>
      <w:r/>
    </w:p>
    <w:p>
      <w:pPr>
        <w:pStyle w:val="878"/>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8"/>
        <w:ind w:firstLine="600"/>
        <w:rPr>
          <w:rFonts w:hint="eastAsia" w:ascii="宋体" w:hAnsi="宋体"/>
          <w:color w:val="000000"/>
          <w:sz w:val="30"/>
          <w:highlight w:val="none"/>
        </w:rPr>
      </w:pPr>
      <w:r>
        <w:rPr>
          <w:rFonts w:hint="eastAsia" w:ascii="宋体" w:hAnsi="宋体"/>
          <w:color w:val="000000"/>
          <w:sz w:val="30"/>
          <w:highlight w:val="none"/>
        </w:rPr>
      </w:r>
      <w:r/>
    </w:p>
    <w:p>
      <w:pPr>
        <w:pStyle w:val="878"/>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8"/>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eastAsia="zh-CN"/>
        </w:rPr>
        <w:t xml:space="preserve">六</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8"/>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8"/>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JSZC-320509-SZWK-G2026-0152</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江苏盛泽医院中药饮片及配送和代加工服务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李腾云</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0512-63097078</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沈超、吕兆莉、吴帆</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8"/>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代理费</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1、根据本项目代理协议，代理费由中标人支付。</w:t>
            </w:r>
            <w:r>
              <w:rPr>
                <w:rFonts w:hint="eastAsia" w:ascii="宋体" w:hAnsi="宋体"/>
                <w:color w:val="000000"/>
                <w:szCs w:val="21"/>
                <w:highlight w:val="none"/>
                <w:lang w:val="en-US" w:eastAsia="zh-CN"/>
              </w:rPr>
            </w:r>
            <w:r/>
          </w:p>
          <w:p>
            <w:pPr>
              <w:pStyle w:val="878"/>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代理费收取方式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银行转账</w:t>
            </w:r>
            <w:r>
              <w:rPr>
                <w:rFonts w:hint="eastAsia" w:ascii="宋体" w:hAnsi="宋体" w:eastAsia="宋体" w:cs="Times New Roman"/>
                <w:color w:val="000000"/>
                <w:sz w:val="21"/>
                <w:szCs w:val="21"/>
                <w:highlight w:val="none"/>
                <w:lang w:val="en-US" w:eastAsia="zh-CN"/>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服务费交纳账户：苏州市卫康招投标咨询服务有限公司</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账号：1102020209000295112</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开户银行：中国工商银行股份有限公司苏州道前支行</w:t>
            </w:r>
            <w:r>
              <w:rPr>
                <w:rFonts w:hint="eastAsia" w:ascii="宋体" w:hAnsi="宋体" w:eastAsia="宋体" w:cs="Times New Roman"/>
                <w:color w:val="000000"/>
                <w:szCs w:val="21"/>
                <w:highlight w:val="none"/>
                <w:lang w:val="en-US" w:eastAsia="zh-CN"/>
              </w:rPr>
            </w:r>
            <w:r/>
          </w:p>
          <w:p>
            <w:pPr>
              <w:pStyle w:val="878"/>
              <w:spacing w:line="4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3、代理费标准：</w:t>
            </w:r>
            <w:r>
              <w:rPr>
                <w:rFonts w:ascii="宋体" w:hAnsi="宋体" w:eastAsia="宋体" w:cs="Times New Roman"/>
                <w:color w:val="000000"/>
                <w:szCs w:val="21"/>
                <w:highlight w:val="none"/>
                <w:lang w:val="en-US" w:eastAsia="zh-CN"/>
              </w:rPr>
            </w:r>
            <w:r/>
          </w:p>
          <w:p>
            <w:pPr>
              <w:pStyle w:val="878"/>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代理费的收取按</w:t>
            </w:r>
            <w:r>
              <w:rPr>
                <w:rFonts w:hint="eastAsia" w:ascii="宋体" w:hAnsi="宋体" w:eastAsia="宋体" w:cs="Times New Roman"/>
                <w:color w:val="000000"/>
                <w:szCs w:val="21"/>
                <w:highlight w:val="none"/>
                <w:lang w:val="en-US" w:eastAsia="zh-CN"/>
              </w:rPr>
              <w:t xml:space="preserve">以下收费标准</w:t>
            </w:r>
            <w:r>
              <w:rPr>
                <w:rFonts w:hint="eastAsia" w:ascii="宋体" w:hAnsi="宋体" w:eastAsia="宋体" w:cs="Times New Roman"/>
                <w:color w:val="000000"/>
                <w:szCs w:val="21"/>
                <w:highlight w:val="none"/>
                <w:lang w:val="zh-CN"/>
              </w:rPr>
              <w:t xml:space="preserve">差额定率累进法计算。</w:t>
            </w:r>
            <w:r>
              <w:rPr>
                <w:rFonts w:hint="eastAsia" w:ascii="宋体" w:hAnsi="宋体" w:eastAsia="宋体" w:cs="Times New Roman"/>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预算金额100万（含）以下部分费率为1.5%；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预算金额100万以上－500万（含）部分费率为1.1%；</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预算金额500万以上－1000万（含）部分费率为0.8%</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预算金额1000万以上－5000万（含）部分费率为0.5%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预算金额5000万以上部分费率为0.25%</w:t>
            </w:r>
            <w:r>
              <w:rPr>
                <w:rFonts w:hint="eastAsia" w:ascii="宋体" w:hAnsi="宋体"/>
                <w:color w:val="000000"/>
                <w:szCs w:val="21"/>
                <w:highlight w:val="none"/>
                <w:lang w:val="zh-CN"/>
              </w:rPr>
            </w:r>
            <w:r/>
          </w:p>
          <w:p>
            <w:pPr>
              <w:pStyle w:val="878"/>
              <w:spacing w:line="400" w:lineRule="exact"/>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szCs w:val="21"/>
                <w:highlight w:val="none"/>
                <w:lang w:val="zh-CN" w:eastAsia="zh-CN"/>
              </w:rPr>
              <w:t xml:space="preserve">4、</w:t>
            </w:r>
            <w:r>
              <w:rPr>
                <w:rFonts w:hint="eastAsia" w:ascii="宋体" w:hAnsi="宋体" w:eastAsia="宋体" w:cs="Times New Roman"/>
                <w:color w:val="000000"/>
                <w:sz w:val="21"/>
                <w:szCs w:val="21"/>
                <w:highlight w:val="none"/>
                <w:lang w:val="zh-CN"/>
              </w:rPr>
              <w:t xml:space="preserve">确立标准的依据</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b w:val="0"/>
                <w:bCs w:val="0"/>
                <w:i w:val="0"/>
                <w:iCs w:val="0"/>
                <w:caps w:val="0"/>
                <w:color w:val="000000"/>
                <w:spacing w:val="0"/>
                <w:sz w:val="21"/>
                <w:szCs w:val="21"/>
                <w:highlight w:val="none"/>
                <w:lang w:val="zh-CN"/>
              </w:rPr>
              <w:t xml:space="preserve">苏财购告【2016】31号</w:t>
            </w:r>
            <w:r>
              <w:rPr>
                <w:rFonts w:hint="eastAsia" w:ascii="宋体" w:hAnsi="宋体" w:eastAsia="宋体" w:cs="宋体"/>
                <w:color w:val="000000"/>
                <w:szCs w:val="21"/>
                <w:highlight w:val="none"/>
                <w:lang w:val="en-US" w:eastAsia="zh-CN"/>
              </w:rPr>
            </w:r>
            <w:r/>
          </w:p>
        </w:tc>
      </w:tr>
      <w:tr>
        <w:trPr>
          <w:trHeight w:val="429"/>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8"/>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8"/>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8"/>
        <w:rPr>
          <w:color w:val="000000"/>
          <w:highlight w:val="none"/>
        </w:rPr>
      </w:pPr>
      <w:r>
        <w:rPr>
          <w:color w:val="000000"/>
          <w:highlight w:val="none"/>
        </w:rPr>
      </w:r>
      <w:r/>
    </w:p>
    <w:p>
      <w:pPr>
        <w:pStyle w:val="878"/>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8"/>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9"/>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43"/>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43"/>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43"/>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8"/>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8"/>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苏州市卫康招投标咨询服务有限公司受江苏盛泽医院委托，对其江苏盛泽医院中药饮片及配送和代加工服务进行国内公开招标采购，欢迎符合招标公告投标资格条件的各公司前来参加投标。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1、采购编号：JSZC-320509-SZWK-G2026-0152</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2、采购项目名称：江苏盛泽医院中药饮片及配送和代加工服务</w:t>
      </w:r>
      <w:r>
        <w:rPr>
          <w:rFonts w:hint="eastAsia" w:ascii="宋体" w:hAnsi="宋体" w:eastAsia="宋体" w:cs="宋体"/>
          <w:color w:val="000000"/>
          <w:szCs w:val="21"/>
          <w:highlight w:val="none"/>
          <w:lang w:val="zh-CN"/>
        </w:rPr>
      </w:r>
      <w:r/>
    </w:p>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5、服务内容：详见采购文件</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6、依法获取采购文件</w:t>
      </w:r>
      <w:r>
        <w:rPr>
          <w:rFonts w:hint="eastAsia" w:ascii="宋体" w:hAnsi="宋体" w:eastAsia="宋体" w:cs="宋体"/>
          <w:color w:val="000000"/>
          <w:szCs w:val="21"/>
          <w:highlight w:val="none"/>
        </w:rPr>
        <w:t xml:space="preserve">时间：自采购公告发布之日起</w:t>
      </w:r>
      <w:r>
        <w:rPr>
          <w:rFonts w:hint="eastAsia" w:ascii="宋体" w:hAnsi="宋体" w:eastAsia="宋体" w:cs="宋体"/>
          <w:color w:val="000000"/>
          <w:szCs w:val="21"/>
          <w:highlight w:val="none"/>
          <w:lang w:eastAsia="zh-CN"/>
        </w:rPr>
        <w:t xml:space="preserve">五个工作日</w:t>
      </w:r>
      <w:r>
        <w:rPr>
          <w:rFonts w:hint="eastAsia" w:ascii="宋体" w:hAnsi="宋体" w:eastAsia="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7、开标时间：</w:t>
      </w:r>
      <w:r>
        <w:rPr>
          <w:rFonts w:hint="eastAsia" w:ascii="宋体" w:hAnsi="宋体" w:cs="宋体"/>
          <w:color w:val="000000"/>
          <w:szCs w:val="21"/>
          <w:highlight w:val="none"/>
          <w:lang w:eastAsia="zh-CN"/>
        </w:rPr>
        <w:t xml:space="preserve">2026年6月29日</w:t>
      </w:r>
      <w:r>
        <w:rPr>
          <w:rFonts w:hint="eastAsia" w:ascii="宋体" w:hAnsi="宋体" w:cs="宋体"/>
          <w:color w:val="000000"/>
          <w:szCs w:val="21"/>
          <w:highlight w:val="none"/>
        </w:rPr>
        <w:t xml:space="preserve">13点30分（北京时间）</w:t>
      </w:r>
      <w:r>
        <w:rPr>
          <w:rFonts w:hint="eastAsia" w:ascii="宋体" w:hAnsi="宋体" w:cs="宋体"/>
          <w:color w:val="000000"/>
          <w:szCs w:val="21"/>
          <w:highlight w:val="none"/>
        </w:rPr>
      </w:r>
      <w:r/>
    </w:p>
    <w:p>
      <w:pPr>
        <w:pStyle w:val="878"/>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8、现场评标地点（投标人无须到场）：苏州市吴江区开平路998号三楼</w:t>
      </w:r>
      <w:r>
        <w:rPr>
          <w:rFonts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9、投标人远程解密地点：苏采云政府采购一体化平台开标大厅（网上不见面开标）</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10、采购项目联系人及联系方式：</w:t>
      </w:r>
      <w:r>
        <w:rPr>
          <w:rFonts w:hint="eastAsia" w:ascii="宋体" w:hAnsi="宋体" w:cs="宋体"/>
          <w:color w:val="000000"/>
          <w:szCs w:val="21"/>
          <w:highlight w:val="none"/>
        </w:rPr>
      </w:r>
      <w:r/>
    </w:p>
    <w:p>
      <w:pPr>
        <w:pStyle w:val="878"/>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李腾云</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0512-63097078</w:t>
      </w:r>
      <w:r>
        <w:rPr>
          <w:rFonts w:hint="eastAsia" w:ascii="宋体" w:hAnsi="宋体"/>
          <w:color w:val="000000"/>
          <w:sz w:val="21"/>
          <w:szCs w:val="21"/>
          <w:highlight w:val="none"/>
        </w:rPr>
        <w:t xml:space="preserve">　</w:t>
      </w:r>
      <w:r>
        <w:rPr>
          <w:rFonts w:hint="eastAsia" w:ascii="宋体" w:hAnsi="宋体" w:eastAsia="宋体"/>
          <w:color w:val="000000"/>
          <w:szCs w:val="21"/>
          <w:highlight w:val="none"/>
          <w:lang w:eastAsia="zh-CN"/>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联系人：沈超、吕兆莉、吴帆</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6"/>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8"/>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8"/>
        <w:rPr>
          <w:rFonts w:hint="eastAsia" w:ascii="宋体" w:hAnsi="宋体"/>
          <w:b/>
          <w:bCs/>
          <w:color w:val="000000"/>
          <w:sz w:val="24"/>
          <w:highlight w:val="none"/>
        </w:rPr>
      </w:pPr>
      <w:r>
        <w:rPr>
          <w:rFonts w:hint="eastAsia" w:ascii="宋体" w:hAnsi="宋体"/>
          <w:b/>
          <w:bCs/>
          <w:color w:val="000000"/>
          <w:sz w:val="24"/>
          <w:highlight w:val="none"/>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8"/>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8"/>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3.7</w:t>
      </w:r>
      <w:r>
        <w:rPr>
          <w:rFonts w:hint="eastAsia" w:ascii="宋体" w:hAnsi="宋体" w:eastAsia="宋体" w:cs="Times New Roman"/>
          <w:bCs/>
          <w:color w:val="000000"/>
          <w:sz w:val="21"/>
          <w:szCs w:val="21"/>
          <w:highlight w:val="none"/>
        </w:rPr>
        <w:t xml:space="preserve">投标人为厂家的具有《药品生产许可证》；投标人为代理商的具有《药品经营许可证》及厂家具有《药品生产许可证》</w:t>
      </w:r>
      <w:r>
        <w:rPr>
          <w:rFonts w:hint="eastAsia" w:ascii="宋体" w:hAnsi="宋体" w:eastAsia="宋体" w:cs="Times New Roman"/>
          <w:b w:val="0"/>
          <w:bCs/>
          <w:color w:val="000000"/>
          <w:szCs w:val="21"/>
          <w:highlight w:val="none"/>
          <w:lang w:val="en-US" w:eastAsia="zh-CN"/>
        </w:rPr>
      </w:r>
      <w:r/>
    </w:p>
    <w:p>
      <w:pPr>
        <w:pStyle w:val="878"/>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8"/>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8"/>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8"/>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8"/>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8"/>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8"/>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8"/>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8"/>
        <w:ind w:right="0"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⑥</w:t>
      </w:r>
      <w:r>
        <w:rPr>
          <w:rFonts w:hint="eastAsia" w:ascii="Times New Roman" w:hAnsi="Times New Roman" w:eastAsia="宋体" w:cs="Times New Roman"/>
          <w:b/>
          <w:bCs/>
          <w:color w:val="000000"/>
          <w:sz w:val="21"/>
          <w:szCs w:val="21"/>
          <w:highlight w:val="none"/>
        </w:rPr>
        <w:t xml:space="preserve">投标人为厂家的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rPr>
        <w:t xml:space="preserve">；投标人为代理商的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《药品经营许可证》及厂家</w:t>
      </w:r>
      <w:r>
        <w:rPr>
          <w:rFonts w:hint="eastAsia" w:ascii="Times New Roman" w:hAnsi="Times New Roman" w:eastAsia="宋体" w:cs="Times New Roman"/>
          <w:b/>
          <w:bCs/>
          <w:color w:val="000000"/>
          <w:sz w:val="21"/>
          <w:szCs w:val="21"/>
          <w:highlight w:val="none"/>
          <w:lang w:eastAsia="zh-CN"/>
        </w:rPr>
        <w:t xml:space="preserve">的</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lang w:val="en-US" w:eastAsia="zh-CN" w:bidi="ar"/>
        </w:rPr>
        <w:t xml:space="preserve">。</w:t>
      </w:r>
      <w:r>
        <w:rPr>
          <w:rFonts w:hint="eastAsia" w:ascii="Times New Roman" w:hAnsi="Times New Roman" w:eastAsia="宋体" w:cs="Times New Roman"/>
          <w:b/>
          <w:bCs/>
          <w:color w:val="000000"/>
          <w:szCs w:val="21"/>
          <w:highlight w:val="none"/>
          <w:lang w:val="en-US" w:eastAsia="zh-CN"/>
        </w:rPr>
      </w:r>
      <w:r/>
    </w:p>
    <w:p>
      <w:pPr>
        <w:pStyle w:val="878"/>
        <w:ind w:right="0"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⑦《中小企业声明函》</w:t>
      </w:r>
      <w:r>
        <w:rPr>
          <w:rFonts w:eastAsia="宋体"/>
          <w:b/>
          <w:bCs/>
          <w:color w:val="000000"/>
          <w:szCs w:val="21"/>
          <w:highlight w:val="none"/>
          <w:lang w:val="en-US" w:eastAsia="zh-CN"/>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8"/>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8"/>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8"/>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8"/>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8"/>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8"/>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8"/>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8"/>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8"/>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8"/>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8"/>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8"/>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8"/>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8"/>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w:t>
      </w:r>
      <w:r>
        <w:rPr>
          <w:rFonts w:hint="eastAsia" w:ascii="宋体" w:hAnsi="宋体"/>
          <w:color w:val="000000"/>
          <w:szCs w:val="21"/>
          <w:highlight w:val="none"/>
          <w:lang w:val="en-US" w:eastAsia="zh-CN"/>
        </w:rPr>
        <w:t xml:space="preserve">各标段</w:t>
      </w:r>
      <w:r>
        <w:rPr>
          <w:rFonts w:hint="eastAsia" w:ascii="宋体" w:hAnsi="宋体"/>
          <w:color w:val="000000"/>
          <w:szCs w:val="21"/>
          <w:highlight w:val="none"/>
        </w:rPr>
        <w:t xml:space="preserve">1个</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8"/>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zh-CN"/>
        </w:rPr>
        <w:t xml:space="preserve">代理费</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zh-CN"/>
        </w:rPr>
        <w:t xml:space="preserve">代理费</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8"/>
        <w:jc w:val="center"/>
        <w:rPr>
          <w:color w:val="000000"/>
          <w:highlight w:val="none"/>
        </w:rPr>
      </w:pPr>
      <w:r/>
      <w:bookmarkEnd w:id="5"/>
      <w:r>
        <w:rPr>
          <w:color w:val="000000"/>
          <w:highlight w:val="none"/>
        </w:rPr>
      </w:r>
      <w:r/>
    </w:p>
    <w:p>
      <w:pPr>
        <w:pStyle w:val="878"/>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8"/>
        <w:rPr>
          <w:rFonts w:hint="eastAsia" w:ascii="宋体" w:hAnsi="宋体"/>
          <w:b/>
          <w:bCs/>
          <w:color w:val="000000"/>
          <w:sz w:val="32"/>
          <w:highlight w:val="none"/>
        </w:rPr>
      </w:pPr>
      <w:r>
        <w:rPr>
          <w:rFonts w:hint="eastAsia" w:ascii="宋体" w:hAnsi="宋体"/>
          <w:b/>
          <w:bCs/>
          <w:color w:val="000000"/>
          <w:sz w:val="32"/>
          <w:highlight w:val="none"/>
        </w:rPr>
      </w:r>
      <w:r/>
    </w:p>
    <w:p>
      <w:pPr>
        <w:pStyle w:val="878"/>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8"/>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91"/>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8"/>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8"/>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8"/>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8"/>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91"/>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380" w:lineRule="exact"/>
        <w:rPr>
          <w:rFonts w:hint="eastAsia"/>
          <w:color w:val="000000"/>
          <w:szCs w:val="21"/>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8"/>
        <w:jc w:val="center"/>
        <w:spacing w:line="360" w:lineRule="auto"/>
        <w:rPr>
          <w:rFonts w:hint="eastAsia" w:eastAsia="黑体"/>
          <w:b/>
          <w:color w:val="000000"/>
          <w:sz w:val="30"/>
          <w:szCs w:val="30"/>
          <w:highlight w:val="none"/>
          <w:lang w:val="en-US" w:eastAsia="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8"/>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8"/>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8"/>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8"/>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8"/>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8"/>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8"/>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8"/>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9"/>
        <w:spacing w:line="360" w:lineRule="auto"/>
        <w:rPr>
          <w:rFonts w:ascii="宋体" w:hAnsi="宋体" w:cs="宋体"/>
          <w:color w:val="000000"/>
          <w:sz w:val="21"/>
          <w:highlight w:val="none"/>
        </w:rPr>
      </w:pPr>
      <w:r>
        <w:rPr>
          <w:rFonts w:ascii="宋体" w:hAnsi="宋体" w:cs="宋体"/>
          <w:color w:val="000000"/>
          <w:sz w:val="21"/>
          <w:highlight w:val="none"/>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8"/>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8"/>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916"/>
        <w:rPr>
          <w:rFonts w:hAnsi="宋体" w:eastAsia="宋体" w:cs="宋体"/>
          <w:b/>
          <w:bCs/>
          <w:color w:val="000000"/>
          <w:sz w:val="21"/>
          <w:szCs w:val="21"/>
          <w:highlight w:val="none"/>
        </w:rPr>
      </w:pPr>
      <w:r/>
      <w:bookmarkStart w:id="9" w:name="_Toc18106"/>
      <w:r>
        <w:rPr>
          <w:rFonts w:hint="eastAsia" w:hAnsi="宋体" w:eastAsia="宋体"/>
          <w:b/>
          <w:bCs/>
          <w:color w:val="000000"/>
          <w:sz w:val="21"/>
          <w:szCs w:val="21"/>
          <w:highlight w:val="none"/>
          <w:lang w:val="zh-CN"/>
        </w:rPr>
        <w:t xml:space="preserve">格式</w:t>
      </w:r>
      <w:r>
        <w:rPr>
          <w:rFonts w:hint="eastAsia" w:hAnsi="宋体" w:eastAsia="宋体"/>
          <w:b/>
          <w:bCs/>
          <w:color w:val="000000"/>
          <w:sz w:val="21"/>
          <w:szCs w:val="21"/>
          <w:highlight w:val="none"/>
          <w:lang w:val="en-US" w:eastAsia="zh-CN"/>
        </w:rPr>
        <w:t xml:space="preserve">5</w:t>
      </w:r>
      <w:r>
        <w:rPr>
          <w:rFonts w:hint="eastAsia" w:hAnsi="宋体" w:eastAsia="宋体"/>
          <w:b/>
          <w:bCs/>
          <w:color w:val="000000"/>
          <w:sz w:val="21"/>
          <w:szCs w:val="21"/>
          <w:highlight w:val="none"/>
          <w:lang w:val="zh-CN"/>
        </w:rPr>
        <w:t xml:space="preserve">：</w:t>
      </w:r>
      <w:bookmarkEnd w:id="9"/>
      <w:r>
        <w:rPr>
          <w:rFonts w:hint="eastAsia" w:hAnsi="宋体" w:eastAsia="宋体"/>
          <w:b/>
          <w:bCs/>
          <w:color w:val="000000"/>
          <w:sz w:val="21"/>
          <w:szCs w:val="21"/>
          <w:highlight w:val="none"/>
          <w:lang w:val="zh-CN"/>
        </w:rPr>
        <w:t xml:space="preserve">服务条款偏离表</w:t>
      </w:r>
      <w:r>
        <w:rPr>
          <w:rFonts w:hAnsi="宋体" w:eastAsia="宋体" w:cs="宋体"/>
          <w:b/>
          <w:bCs/>
          <w:color w:val="000000"/>
          <w:sz w:val="21"/>
          <w:szCs w:val="21"/>
          <w:highlight w:val="none"/>
        </w:rPr>
      </w:r>
      <w:r/>
    </w:p>
    <w:p>
      <w:pPr>
        <w:pStyle w:val="878"/>
        <w:jc w:val="center"/>
        <w:spacing w:before="156" w:after="468"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服务条款偏离表</w:t>
      </w:r>
      <w:r>
        <w:rPr>
          <w:rFonts w:hint="eastAsia" w:ascii="宋体" w:hAnsi="宋体"/>
          <w:b/>
          <w:bCs/>
          <w:color w:val="000000"/>
          <w:szCs w:val="21"/>
          <w:highlight w:val="none"/>
          <w:lang w:val="zh-CN"/>
        </w:rPr>
      </w:r>
      <w:r/>
    </w:p>
    <w:p>
      <w:pPr>
        <w:pStyle w:val="878"/>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2727"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hint="eastAsia" w:ascii="宋体" w:hAnsi="宋体" w:cs="宋体"/>
                <w:b/>
                <w:bCs/>
                <w:color w:val="000000"/>
                <w:szCs w:val="21"/>
                <w:highlight w:val="none"/>
              </w:rPr>
            </w:r>
            <w:r/>
          </w:p>
        </w:tc>
        <w:tc>
          <w:tcPr>
            <w:tcW w:w="141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hint="eastAsia" w:ascii="宋体" w:hAnsi="宋体" w:cs="宋体"/>
                <w:b/>
                <w:bCs/>
                <w:color w:val="000000"/>
                <w:szCs w:val="21"/>
                <w:highlight w:val="none"/>
              </w:rPr>
            </w:r>
            <w:r/>
          </w:p>
        </w:tc>
        <w:tc>
          <w:tcPr>
            <w:tcW w:w="1701"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8"/>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响应单位：（单位公章）</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ind w:firstLine="420"/>
        <w:jc w:val="left"/>
        <w:rPr>
          <w:rFonts w:ascii="宋体" w:hAnsi="宋体" w:cs="宋体"/>
          <w:color w:val="000000"/>
          <w:szCs w:val="21"/>
          <w:highlight w:val="none"/>
        </w:rPr>
      </w:pPr>
      <w:r>
        <w:rPr>
          <w:rFonts w:hint="eastAsia" w:ascii="宋体" w:hAnsi="宋体" w:cs="宋体"/>
          <w:color w:val="000000"/>
          <w:szCs w:val="21"/>
          <w:highlight w:val="none"/>
        </w:rPr>
        <w:t xml:space="preserve">2.若事项较多，响应单位可根据响应内容的实际情况另纸说明。 </w:t>
      </w:r>
      <w:r>
        <w:rPr>
          <w:rFonts w:ascii="宋体" w:hAnsi="宋体" w:cs="宋体"/>
          <w:color w:val="000000"/>
          <w:szCs w:val="21"/>
          <w:highlight w:val="none"/>
        </w:rPr>
      </w:r>
      <w:r/>
    </w:p>
    <w:p>
      <w:pPr>
        <w:pStyle w:val="899"/>
        <w:ind w:firstLine="0"/>
        <w:jc w:val="both"/>
        <w:spacing w:line="360" w:lineRule="auto"/>
        <w:rPr>
          <w:bCs/>
          <w:color w:val="000000"/>
          <w:sz w:val="21"/>
          <w:szCs w:val="21"/>
          <w:highlight w:val="none"/>
          <w:lang w:val="zh-CN"/>
        </w:rPr>
      </w:pPr>
      <w:r>
        <w:rPr>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9"/>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8"/>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9"/>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8"/>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8"/>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8"/>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8"/>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8"/>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7"/>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8"/>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0"/>
        <w:rPr>
          <w:b/>
          <w:color w:val="000000"/>
          <w:highlight w:val="none"/>
        </w:rPr>
      </w:pPr>
      <w:r>
        <w:rPr>
          <w:b/>
          <w:color w:val="000000"/>
          <w:highlight w:val="none"/>
        </w:rPr>
      </w:r>
      <w:r/>
    </w:p>
    <w:p>
      <w:pPr>
        <w:pStyle w:val="101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9"/>
        <w:jc w:val="center"/>
        <w:rPr>
          <w:rFonts w:hint="eastAsia" w:ascii="Times New Roman"/>
          <w:color w:val="000000"/>
          <w:highlight w:val="none"/>
        </w:rPr>
      </w:pPr>
      <w:r>
        <w:rPr>
          <w:rFonts w:hint="eastAsia" w:ascii="Times New Roman"/>
          <w:color w:val="000000"/>
          <w:highlight w:val="none"/>
        </w:rPr>
      </w:r>
      <w:r/>
    </w:p>
    <w:p>
      <w:pPr>
        <w:pStyle w:val="899"/>
        <w:jc w:val="center"/>
        <w:rPr>
          <w:color w:val="000000"/>
          <w:highlight w:val="none"/>
        </w:rPr>
      </w:pPr>
      <w:r>
        <w:rPr>
          <w:color w:val="000000"/>
          <w:highlight w:val="none"/>
        </w:rPr>
      </w:r>
      <w:r/>
    </w:p>
    <w:p>
      <w:pPr>
        <w:pStyle w:val="101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8"/>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9"/>
        <w:ind w:firstLine="0"/>
        <w:spacing w:line="400" w:lineRule="exact"/>
        <w:rPr>
          <w:color w:val="000000"/>
          <w:sz w:val="21"/>
          <w:szCs w:val="21"/>
          <w:highlight w:val="none"/>
        </w:rPr>
      </w:pPr>
      <w:r>
        <w:rPr>
          <w:color w:val="000000"/>
          <w:sz w:val="21"/>
          <w:szCs w:val="21"/>
          <w:highlight w:val="none"/>
        </w:rPr>
      </w:r>
      <w:r/>
    </w:p>
    <w:p>
      <w:pPr>
        <w:pStyle w:val="899"/>
        <w:ind w:firstLine="0"/>
        <w:rPr>
          <w:color w:val="000000"/>
          <w:highlight w:val="none"/>
        </w:rPr>
      </w:pPr>
      <w:r>
        <w:rPr>
          <w:color w:val="000000"/>
          <w:highlight w:val="none"/>
        </w:rPr>
      </w:r>
      <w:r/>
    </w:p>
    <w:p>
      <w:pPr>
        <w:pStyle w:val="899"/>
        <w:numPr>
          <w:ilvl w:val="0"/>
          <w:numId w:val="6"/>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8"/>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8"/>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8"/>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8"/>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8"/>
        <w:ind w:firstLine="420"/>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8"/>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8"/>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8"/>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8"/>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8"/>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标段名称（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工业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8"/>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8"/>
        <w:ind w:left="119" w:firstLine="420"/>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2、划分标准：</w:t>
      </w:r>
      <w:r>
        <w:rPr>
          <w:rFonts w:hint="eastAsia" w:ascii="宋体" w:hAnsi="宋体" w:eastAsia="宋体" w:cs="宋体"/>
          <w:color w:val="000000"/>
          <w:szCs w:val="21"/>
          <w:highlight w:val="none"/>
          <w:lang w:eastAsia="zh-CN"/>
        </w:rPr>
        <w:t xml:space="preserve">工业</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8"/>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1115"/>
        <w:spacing w:line="400" w:lineRule="exact"/>
        <w:rPr>
          <w:rFonts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5"/>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5"/>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5"/>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8"/>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10"/>
        <w:ind w:firstLine="420"/>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8"/>
        <w:spacing w:line="360" w:lineRule="auto"/>
        <w:rPr>
          <w:rFonts w:ascii="宋体" w:hAnsi="宋体" w:cs="宋体"/>
          <w:color w:val="000000"/>
          <w:highlight w:val="none"/>
        </w:rPr>
      </w:pPr>
      <w:r>
        <w:rPr>
          <w:rFonts w:ascii="宋体" w:hAnsi="宋体" w:cs="宋体"/>
          <w:color w:val="000000"/>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8"/>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43"/>
        <w:numPr>
          <w:ilvl w:val="0"/>
          <w:numId w:val="7"/>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43"/>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43"/>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8"/>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8"/>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10"/>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8"/>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11" w:name="_Hlk99527844"/>
      <w:r/>
      <w:bookmarkStart w:id="12"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8"/>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江苏盛泽医院</w:t>
      </w:r>
      <w:r>
        <w:rPr>
          <w:color w:val="000000"/>
          <w:szCs w:val="21"/>
          <w:highlight w:val="none"/>
          <w:lang w:val="zh-CN"/>
        </w:rPr>
        <w:t xml:space="preserve">委托，对其</w:t>
      </w:r>
      <w:r>
        <w:rPr>
          <w:rFonts w:hint="eastAsia"/>
          <w:color w:val="000000"/>
          <w:szCs w:val="21"/>
          <w:highlight w:val="none"/>
          <w:lang w:val="zh-CN"/>
        </w:rPr>
        <w:t xml:space="preserve">江苏盛泽医院中药饮片及配送和代加工服务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8"/>
        <w:ind w:firstLine="420"/>
        <w:spacing w:line="400" w:lineRule="exact"/>
        <w:rPr>
          <w:color w:val="000000"/>
          <w:szCs w:val="21"/>
          <w:highlight w:val="none"/>
          <w:lang w:val="zh-CN"/>
        </w:rPr>
      </w:pPr>
      <w:r>
        <w:rPr>
          <w:color w:val="000000"/>
          <w:szCs w:val="21"/>
          <w:highlight w:val="none"/>
          <w:lang w:val="zh-CN"/>
        </w:rPr>
        <w:t xml:space="preserve">一、采购编号：</w:t>
      </w:r>
      <w:r>
        <w:rPr>
          <w:rFonts w:hint="eastAsia"/>
          <w:color w:val="000000"/>
          <w:szCs w:val="21"/>
          <w:highlight w:val="none"/>
          <w:lang w:val="zh-CN"/>
        </w:rPr>
        <w:t xml:space="preserve">JSZC-320509-SZWK-G2026-0152</w:t>
      </w:r>
      <w:r>
        <w:rPr>
          <w:color w:val="000000"/>
          <w:szCs w:val="21"/>
          <w:highlight w:val="none"/>
          <w:lang w:val="zh-CN"/>
        </w:rPr>
      </w:r>
      <w:r/>
    </w:p>
    <w:p>
      <w:pPr>
        <w:pStyle w:val="878"/>
        <w:ind w:firstLine="420"/>
        <w:spacing w:line="400" w:lineRule="exact"/>
        <w:rPr>
          <w:color w:val="000000"/>
          <w:szCs w:val="21"/>
          <w:highlight w:val="none"/>
          <w:lang w:val="zh-CN"/>
        </w:rPr>
      </w:pPr>
      <w:r>
        <w:rPr>
          <w:color w:val="000000"/>
          <w:szCs w:val="21"/>
          <w:highlight w:val="none"/>
          <w:lang w:val="zh-CN"/>
        </w:rPr>
        <w:t xml:space="preserve">二、采购项目名称：</w:t>
      </w:r>
      <w:r>
        <w:rPr>
          <w:rFonts w:hint="eastAsia"/>
          <w:color w:val="000000"/>
          <w:szCs w:val="21"/>
          <w:highlight w:val="none"/>
          <w:lang w:val="zh-CN"/>
        </w:rPr>
        <w:t xml:space="preserve">江苏盛泽医院中药饮片及配送和代加工服务</w:t>
      </w:r>
      <w:r>
        <w:rPr>
          <w:color w:val="000000"/>
          <w:szCs w:val="21"/>
          <w:highlight w:val="none"/>
          <w:lang w:val="zh-CN"/>
        </w:rPr>
      </w:r>
      <w:r/>
    </w:p>
    <w:p>
      <w:pPr>
        <w:pStyle w:val="878"/>
        <w:ind w:firstLine="420"/>
        <w:rPr>
          <w:rFonts w:hint="eastAsia" w:ascii="Times New Roman" w:hAnsi="Times New Roman" w:eastAsia="宋体" w:cs="Times New Roman"/>
          <w:color w:val="000000"/>
          <w:sz w:val="21"/>
          <w:szCs w:val="21"/>
          <w:highlight w:val="none"/>
          <w:lang w:val="zh-CN"/>
        </w:rPr>
      </w:pPr>
      <w:r/>
      <w:bookmarkEnd w:id="11"/>
      <w:r/>
      <w:bookmarkEnd w:id="12"/>
      <w:r>
        <w:rPr>
          <w:color w:val="000000"/>
          <w:szCs w:val="21"/>
          <w:highlight w:val="none"/>
          <w:lang w:val="zh-CN"/>
        </w:rPr>
        <w:t xml:space="preserve">三、采购预</w:t>
      </w:r>
      <w:r>
        <w:rPr>
          <w:rFonts w:ascii="Times New Roman" w:hAnsi="Times New Roman" w:eastAsia="宋体" w:cs="Times New Roman"/>
          <w:color w:val="000000"/>
          <w:szCs w:val="21"/>
          <w:highlight w:val="none"/>
          <w:lang w:val="zh-CN"/>
        </w:rPr>
        <w:t xml:space="preserve">算</w:t>
      </w:r>
      <w:r>
        <w:rPr>
          <w:rFonts w:hint="eastAsia" w:ascii="Times New Roman" w:hAnsi="Times New Roman" w:eastAsia="宋体" w:cs="Times New Roman"/>
          <w:color w:val="000000"/>
          <w:szCs w:val="21"/>
          <w:highlight w:val="none"/>
          <w:lang w:val="en-US" w:eastAsia="zh-CN"/>
        </w:rPr>
        <w:t xml:space="preserve">/最高限价</w:t>
      </w: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柒佰万</w:t>
      </w:r>
      <w:r>
        <w:rPr>
          <w:rFonts w:hint="eastAsia" w:ascii="Times New Roman" w:hAnsi="Times New Roman" w:eastAsia="宋体" w:cs="Times New Roman"/>
          <w:color w:val="000000"/>
          <w:sz w:val="21"/>
          <w:szCs w:val="21"/>
          <w:highlight w:val="none"/>
          <w:lang w:val="zh-CN" w:eastAsia="zh-CN"/>
        </w:rPr>
        <w:t xml:space="preserve">元整（￥：</w:t>
      </w:r>
      <w:r>
        <w:rPr>
          <w:rFonts w:hint="eastAsia" w:ascii="Times New Roman" w:hAnsi="Times New Roman" w:eastAsia="宋体" w:cs="Times New Roman"/>
          <w:color w:val="000000"/>
          <w:sz w:val="21"/>
          <w:szCs w:val="21"/>
          <w:highlight w:val="none"/>
          <w:lang w:val="en-US" w:eastAsia="zh-CN"/>
        </w:rPr>
        <w:t xml:space="preserve">70</w:t>
      </w:r>
      <w:r>
        <w:rPr>
          <w:rFonts w:hint="eastAsia" w:ascii="Times New Roman" w:hAnsi="Times New Roman" w:eastAsia="宋体" w:cs="Times New Roman"/>
          <w:color w:val="000000"/>
          <w:sz w:val="21"/>
          <w:szCs w:val="21"/>
          <w:highlight w:val="none"/>
          <w:lang w:val="zh-CN" w:eastAsia="zh-CN"/>
        </w:rPr>
        <w:t xml:space="preserve">00000.00）</w:t>
      </w:r>
      <w:r>
        <w:rPr>
          <w:rFonts w:hint="eastAsia" w:ascii="Times New Roman" w:hAnsi="Times New Roman" w:eastAsia="宋体" w:cs="Times New Roman"/>
          <w:color w:val="000000"/>
          <w:sz w:val="21"/>
          <w:szCs w:val="21"/>
          <w:highlight w:val="none"/>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 w:val="21"/>
          <w:szCs w:val="21"/>
          <w:highlight w:val="none"/>
          <w:lang w:val="zh-CN"/>
        </w:rPr>
        <w:t xml:space="preserve">合同履行期限：</w:t>
      </w:r>
      <w:r>
        <w:rPr>
          <w:rFonts w:hint="eastAsia"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lang w:val="zh-CN" w:eastAsia="zh-CN"/>
        </w:rPr>
        <w:t xml:space="preserve">年（具体以合同起止时间为准）</w:t>
      </w:r>
      <w:r>
        <w:rPr>
          <w:rFonts w:hint="eastAsia" w:ascii="Times New Roman" w:hAnsi="Times New Roman" w:eastAsia="宋体" w:cs="Times New Roman"/>
          <w:color w:val="000000"/>
          <w:szCs w:val="21"/>
          <w:highlight w:val="none"/>
          <w:lang w:val="en-US" w:eastAsia="zh-CN"/>
        </w:rPr>
      </w:r>
      <w:r/>
    </w:p>
    <w:p>
      <w:pPr>
        <w:pStyle w:val="878"/>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eastAsia="zh-CN"/>
        </w:rPr>
        <w:t xml:space="preserve">五</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 w:val="21"/>
          <w:szCs w:val="21"/>
          <w:highlight w:val="none"/>
          <w:lang w:val="zh-CN" w:eastAsia="zh-CN"/>
        </w:rPr>
        <w:t xml:space="preserve">采购需求</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第一标段：代加工服务（代煎汤剂、熬膏等）</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须提供中药饮片，并进行代配、代煎、熬膏、磨粉、制丸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（2）投标人承诺每批次中药饮片按批次提供质量检测报告。投标人代配及代煎产品留样备查。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17</w:t>
      </w:r>
      <w:r>
        <w:rPr>
          <w:rFonts w:hint="eastAsia" w:ascii="宋体" w:hAnsi="宋体" w:eastAsia="宋体" w:cs="Times New Roman"/>
          <w:color w:val="000000"/>
          <w:sz w:val="21"/>
          <w:szCs w:val="21"/>
          <w:highlight w:val="none"/>
          <w:lang w:val="en-US" w:eastAsia="zh-CN"/>
        </w:rPr>
        <w:t xml:space="preserve">：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代配中药饮片熬膏江、浙、沪包邮，其余加工方式由患者结算快递费。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送至医院的产品配送必须实行专车专人定点配送，按规定送到医院指定的库房/药房；能免费（代配中药饮片熬膏）提供配送至患者家中的服务（江、浙、沪包邮）。其余加工方式由患者结算快递费，中药临方加工费与医院协商结算。</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w:t>
      </w:r>
      <w:r>
        <w:rPr>
          <w:rFonts w:hint="eastAsia" w:ascii="Times New Roman" w:hAnsi="Times New Roman" w:eastAsia="宋体" w:cs="Times New Roman"/>
          <w:b/>
          <w:bCs/>
          <w:color w:val="000000"/>
          <w:sz w:val="21"/>
          <w:szCs w:val="21"/>
          <w:highlight w:val="none"/>
          <w:lang w:val="en-US" w:eastAsia="zh-CN"/>
        </w:rPr>
        <w:t xml:space="preserve">二</w:t>
      </w:r>
      <w:r>
        <w:rPr>
          <w:rFonts w:ascii="Times New Roman" w:hAnsi="Times New Roman" w:eastAsia="宋体" w:cs="Times New Roman"/>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代加工服务（四季膏方）</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（1）四季膏方配方服务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中医师开具的“一人一方”处方，针对不同病症、体质的患者定制。涵盖慢性病调理、术后康复、儿童用药、出差便携等多种场景。配方须符合《中国药典》《中药处方格式及书写规范》，无配伍禁忌，药味剂量合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提供中药饮片进行四季膏方的代加工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应确保提供的四季膏方代加工服务具有质量保证体系:（1）制定质量保证管理制度、职责和管理规范；（2）有四季膏方制作的相应的制度、设备、流程及规范。涵盖药材甄选、浸泡、煎煮、浓缩、收膏、分装、灭菌、贴签、留样全流程。（3）有规范的操作记录，建立留样制度，建立质量跟踪、追溯、监控体系。</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成品配送时间应满足患者用药需要，交付时间不受节假日的影响。制定能够保证四季膏方成品质量与用药安全的配送管理制度和流程，确保配送及时、准确。投标人承诺能够在接到医院处方后及时加工并在7天内送达。送至医院的产品配送必须实行专车专人定点配送，按规定送到医院指定的库房/药房；患者如需快递到家，四季膏方江、浙、沪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四季膏方加工及配送服务质量，投标人应承诺与医院建立四季膏方代加工信息化平台，以信息化为主导，信息安全为前提，实现实施过程的闭环管理，四季膏方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四季膏方成品的配送应采用适合药品运输的专业包装。采取必要的冷藏、防冻、防虫、防鼠、防撞等措施，防止造成四季膏方成品的污染和损毁。当环境温度高于30℃，应根据配送时长采取必要的降温措施，确保成品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四季膏方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第一标段、第二标段中药饮片清单：</w:t>
      </w:r>
      <w:r>
        <w:rPr>
          <w:rFonts w:ascii="宋体" w:hAnsi="宋体" w:eastAsia="宋体" w:cs="Times New Roman"/>
          <w:b/>
          <w:bCs/>
          <w:color w:val="000000"/>
          <w:sz w:val="21"/>
          <w:szCs w:val="21"/>
          <w:highlight w:val="none"/>
          <w:lang w:val="en-US" w:eastAsia="zh-CN"/>
        </w:rPr>
      </w:r>
      <w:r/>
    </w:p>
    <w:tbl>
      <w:tblPr>
        <w:tblW w:w="84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680"/>
      </w:tblGrid>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黄明胶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鹿茸片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西洋参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加拿大</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7g刨片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第三标段、第四标段：实体库房配送服务</w:t>
      </w:r>
      <w:r>
        <w:rPr>
          <w:rFonts w:hint="eastAsia" w:ascii="宋体" w:hAnsi="宋体" w:eastAsia="宋体" w:cs="Times New Roman"/>
          <w:b/>
          <w:bCs/>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（1）投标人供应的中药饮片必</w:t>
      </w:r>
      <w:r>
        <w:rPr>
          <w:rFonts w:hint="eastAsia" w:ascii="宋体" w:hAnsi="宋体" w:eastAsia="宋体" w:cs="Times New Roman"/>
          <w:color w:val="000000"/>
          <w:sz w:val="21"/>
          <w:szCs w:val="21"/>
          <w:highlight w:val="none"/>
          <w:lang w:val="en-US" w:eastAsia="zh-CN"/>
        </w:rPr>
        <w:t xml:space="preserve">须符合国家相关质量标准。对特许生产和经营的中药饮片符合国家相关文件要求。中药饮片炮制规格应依照院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2、药品配送</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（1）中药饮片的供应应当按照院方要求以小包装的形式供应。</w:t>
      </w:r>
      <w:r>
        <w:rPr>
          <w:rFonts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6、第三标段中药饮片清单：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334"/>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7、第四标段中药饮片清单：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66"/>
        <w:gridCol w:w="1470"/>
        <w:gridCol w:w="1893"/>
        <w:gridCol w:w="900"/>
        <w:gridCol w:w="1523"/>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8"/>
        <w:ind w:firstLine="411"/>
        <w:jc w:val="left"/>
        <w:spacing w:line="440" w:lineRule="exact"/>
        <w:widowControl/>
        <w:rPr>
          <w:rFonts w:hint="eastAsia"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1</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参加投标的服务公司</w:t>
      </w:r>
      <w:r>
        <w:rPr>
          <w:rFonts w:hint="eastAsia" w:ascii="宋体" w:hAnsi="宋体" w:eastAsia="宋体" w:cs="宋体"/>
          <w:bCs/>
          <w:color w:val="000000"/>
          <w:sz w:val="21"/>
          <w:szCs w:val="21"/>
          <w:highlight w:val="none"/>
          <w:lang w:bidi="ar"/>
        </w:rPr>
        <w:t xml:space="preserve">应对</w:t>
      </w:r>
      <w:r>
        <w:rPr>
          <w:rFonts w:ascii="宋体" w:hAnsi="宋体" w:eastAsia="宋体" w:cs="宋体"/>
          <w:bCs/>
          <w:color w:val="000000"/>
          <w:sz w:val="21"/>
          <w:szCs w:val="21"/>
          <w:highlight w:val="none"/>
          <w:lang w:bidi="ar"/>
        </w:rPr>
        <w:t xml:space="preserve">以上</w:t>
      </w:r>
      <w:r>
        <w:rPr>
          <w:rFonts w:hint="eastAsia" w:ascii="宋体" w:hAnsi="宋体" w:eastAsia="宋体" w:cs="宋体"/>
          <w:bCs/>
          <w:color w:val="000000"/>
          <w:sz w:val="21"/>
          <w:szCs w:val="21"/>
          <w:highlight w:val="none"/>
          <w:lang w:bidi="ar"/>
        </w:rPr>
        <w:t xml:space="preserve">项目的全部内容进行报价，只报其中部分内容者，其</w:t>
      </w:r>
      <w:r>
        <w:rPr>
          <w:rFonts w:ascii="宋体" w:hAnsi="宋体" w:eastAsia="宋体" w:cs="宋体"/>
          <w:bCs/>
          <w:color w:val="000000"/>
          <w:sz w:val="21"/>
          <w:szCs w:val="21"/>
          <w:highlight w:val="none"/>
          <w:lang w:bidi="ar"/>
        </w:rPr>
        <w:t xml:space="preserve">招标响应文件</w:t>
      </w:r>
      <w:r>
        <w:rPr>
          <w:rFonts w:hint="eastAsia" w:ascii="宋体" w:hAnsi="宋体" w:eastAsia="宋体" w:cs="宋体"/>
          <w:bCs/>
          <w:color w:val="000000"/>
          <w:sz w:val="21"/>
          <w:szCs w:val="21"/>
          <w:highlight w:val="none"/>
          <w:lang w:bidi="ar"/>
        </w:rPr>
        <w:t xml:space="preserve">将被拒绝。</w:t>
      </w:r>
      <w:r>
        <w:rPr>
          <w:rFonts w:hint="eastAsia" w:ascii="宋体" w:hAnsi="宋体" w:eastAsia="宋体" w:cs="宋体"/>
          <w:bCs/>
          <w:color w:val="000000"/>
          <w:sz w:val="21"/>
          <w:szCs w:val="21"/>
          <w:highlight w:val="none"/>
          <w:lang w:bidi="ar"/>
        </w:rPr>
      </w:r>
      <w:r/>
    </w:p>
    <w:p>
      <w:pPr>
        <w:pStyle w:val="878"/>
        <w:ind w:firstLine="420"/>
        <w:spacing w:line="400" w:lineRule="exact"/>
        <w:rPr>
          <w:rFonts w:hint="eastAsia" w:ascii="Times New Roman" w:hAnsi="宋体" w:eastAsia="宋体" w:cs="Times New Roman"/>
          <w:bCs w:val="0"/>
          <w:color w:val="000000"/>
          <w:szCs w:val="21"/>
          <w:highlight w:val="none"/>
          <w:lang w:eastAsia="zh-CN"/>
        </w:rPr>
      </w:pPr>
      <w:r>
        <w:rPr>
          <w:rFonts w:ascii="宋体" w:hAnsi="宋体" w:eastAsia="宋体" w:cs="宋体"/>
          <w:bCs/>
          <w:color w:val="000000"/>
          <w:sz w:val="21"/>
          <w:szCs w:val="21"/>
          <w:highlight w:val="none"/>
          <w:lang w:bidi="ar"/>
        </w:rPr>
        <w:t xml:space="preserve">2</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val="en-US" w:eastAsia="zh-CN" w:bidi="ar"/>
        </w:rPr>
        <w:t xml:space="preserve">投标人</w:t>
      </w:r>
      <w:r>
        <w:rPr>
          <w:rFonts w:hint="eastAsia" w:ascii="宋体" w:hAnsi="宋体" w:eastAsia="宋体" w:cs="宋体"/>
          <w:bCs/>
          <w:color w:val="000000"/>
          <w:sz w:val="21"/>
          <w:szCs w:val="21"/>
          <w:highlight w:val="none"/>
          <w:lang w:val="en-US" w:eastAsia="zh-CN" w:bidi="ar"/>
        </w:rPr>
        <w:t xml:space="preserve">在最高限价</w:t>
      </w:r>
      <w:r>
        <w:rPr>
          <w:rFonts w:ascii="宋体" w:hAnsi="宋体" w:eastAsia="宋体" w:cs="宋体"/>
          <w:bCs/>
          <w:color w:val="000000"/>
          <w:sz w:val="21"/>
          <w:szCs w:val="21"/>
          <w:highlight w:val="none"/>
          <w:lang w:val="en-US" w:eastAsia="zh-CN" w:bidi="ar"/>
        </w:rPr>
        <w:t xml:space="preserve">基础上报出</w:t>
      </w:r>
      <w:r>
        <w:rPr>
          <w:rFonts w:hint="eastAsia" w:ascii="宋体" w:hAnsi="宋体" w:eastAsia="宋体" w:cs="宋体"/>
          <w:bCs/>
          <w:color w:val="000000"/>
          <w:sz w:val="21"/>
          <w:szCs w:val="21"/>
          <w:highlight w:val="none"/>
          <w:lang w:val="en-US" w:eastAsia="zh-CN" w:bidi="ar"/>
        </w:rPr>
        <w:t xml:space="preserve">优惠率</w:t>
      </w:r>
      <w:r>
        <w:rPr>
          <w:rFonts w:ascii="宋体" w:hAnsi="宋体" w:eastAsia="宋体" w:cs="宋体"/>
          <w:bCs/>
          <w:color w:val="000000"/>
          <w:sz w:val="21"/>
          <w:szCs w:val="21"/>
          <w:highlight w:val="none"/>
          <w:lang w:bidi="ar"/>
        </w:rPr>
        <w:t xml:space="preserve">，报价</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cs="宋体"/>
          <w:color w:val="000000"/>
          <w:szCs w:val="24"/>
          <w:highlight w:val="none"/>
        </w:rPr>
        <w:t xml:space="preserve">、包装、运输、保险、配送、管理、维护、劳务、培训、验收、耗材、运送工具及耗材、利润、风险、</w:t>
      </w:r>
      <w:r>
        <w:rPr>
          <w:rFonts w:hint="eastAsia" w:ascii="宋体" w:hAnsi="宋体" w:cs="宋体"/>
          <w:color w:val="000000"/>
          <w:szCs w:val="24"/>
          <w:highlight w:val="none"/>
          <w:lang w:eastAsia="zh-CN"/>
        </w:rPr>
        <w:t xml:space="preserve">税金、代理费及政策性文件规定等各项应有费用</w:t>
      </w:r>
      <w:r>
        <w:rPr>
          <w:rFonts w:hint="eastAsia" w:ascii="宋体" w:hAnsi="宋体" w:cs="宋体"/>
          <w:color w:val="000000"/>
          <w:szCs w:val="24"/>
          <w:highlight w:val="none"/>
        </w:rPr>
        <w:t xml:space="preserve">，以及为完成该项货物或者服务项目所涉及到的一切相关费用，招标人不再支付其他任何费用。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如最高限价为100元</w:t>
      </w:r>
      <w:r>
        <w:rPr>
          <w:rFonts w:hint="eastAsia" w:ascii="Times New Roman" w:hAnsi="宋体" w:eastAsia="宋体" w:cs="Times New Roman"/>
          <w:bCs w:val="0"/>
          <w:color w:val="000000"/>
          <w:szCs w:val="21"/>
          <w:highlight w:val="none"/>
        </w:rPr>
        <w:t xml:space="preserve">，投标人优惠率为</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878"/>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val="en-US" w:eastAsia="zh-CN" w:bidi="ar"/>
        </w:rPr>
        <w:t xml:space="preserve">3</w:t>
      </w:r>
      <w:r>
        <w:rPr>
          <w:rFonts w:ascii="宋体" w:hAnsi="宋体" w:eastAsia="宋体" w:cs="宋体"/>
          <w:bCs/>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ascii="宋体" w:hAnsi="宋体" w:eastAsia="宋体" w:cs="宋体"/>
          <w:bCs/>
          <w:color w:val="000000"/>
          <w:sz w:val="21"/>
          <w:szCs w:val="21"/>
          <w:highlight w:val="none"/>
          <w:lang w:bidi="ar"/>
        </w:rPr>
      </w:r>
      <w:r/>
    </w:p>
    <w:p>
      <w:pPr>
        <w:pStyle w:val="878"/>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1、付款方式：详见合同主要条款</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2、合同履行期限：</w:t>
      </w:r>
      <w:r>
        <w:rPr>
          <w:rFonts w:hint="eastAsia" w:ascii="Times New Roman" w:hAnsi="Times New Roman"/>
          <w:color w:val="000000"/>
          <w:sz w:val="21"/>
          <w:szCs w:val="21"/>
          <w:highlight w:val="none"/>
          <w:lang w:val="en-US" w:eastAsia="zh-CN"/>
        </w:rPr>
        <w:t xml:space="preserve">一</w:t>
      </w:r>
      <w:r>
        <w:rPr>
          <w:rFonts w:hint="eastAsia" w:ascii="Times New Roman" w:hAnsi="Times New Roman"/>
          <w:color w:val="000000"/>
          <w:sz w:val="21"/>
          <w:szCs w:val="21"/>
          <w:highlight w:val="none"/>
        </w:rPr>
        <w:t xml:space="preserve">年（具体以合同起止时间为准）</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3、项目验收：由采购人按照采购需求进行验收。</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5、凡涉及招标文件的补充说明和修改，均以政府采购相关网站所发布的公告为准。</w:t>
      </w:r>
      <w:r>
        <w:rPr>
          <w:rFonts w:hint="eastAsia" w:ascii="Times New Roman" w:hAnsi="Times New Roman"/>
          <w:color w:val="000000"/>
          <w:sz w:val="21"/>
          <w:szCs w:val="21"/>
          <w:highlight w:val="none"/>
        </w:rPr>
      </w:r>
      <w:r/>
    </w:p>
    <w:p>
      <w:pPr>
        <w:pStyle w:val="936"/>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eastAsia="宋体" w:cs="宋体"/>
          <w:color w:val="000000"/>
          <w:szCs w:val="21"/>
          <w:highlight w:val="none"/>
        </w:rPr>
        <w:t xml:space="preserve">、包装、运输、保险、配送、管理、维护、劳务、培训、验收、耗材、运送工具及耗材、利润、风险、</w:t>
      </w:r>
      <w:r>
        <w:rPr>
          <w:rFonts w:hint="eastAsia" w:ascii="宋体" w:hAnsi="宋体" w:eastAsia="宋体" w:cs="宋体"/>
          <w:color w:val="000000"/>
          <w:szCs w:val="21"/>
          <w:highlight w:val="none"/>
          <w:lang w:eastAsia="zh-CN"/>
        </w:rPr>
        <w:t xml:space="preserve">税金、代理费及政策性文件规定等各项应有费用</w:t>
      </w:r>
      <w:r>
        <w:rPr>
          <w:rFonts w:hint="eastAsia" w:ascii="宋体" w:hAnsi="宋体" w:eastAsia="宋体" w:cs="宋体"/>
          <w:color w:val="000000"/>
          <w:szCs w:val="21"/>
          <w:highlight w:val="none"/>
        </w:rPr>
        <w:t xml:space="preserve">，以及为完成该项货物或者服务项目所涉及到的一切相关费用，</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不再支付其他任何费用。</w:t>
      </w:r>
      <w:r>
        <w:rPr>
          <w:rFonts w:hint="eastAsia" w:ascii="宋体" w:hAnsi="宋体" w:eastAsia="宋体" w:cs="宋体"/>
          <w:color w:val="000000"/>
          <w:szCs w:val="21"/>
          <w:highlight w:val="none"/>
          <w:lang w:val="en-US" w:eastAsia="zh-CN"/>
        </w:rPr>
        <w:t xml:space="preserve">具体单价如下：</w:t>
      </w:r>
      <w:r>
        <w:rPr>
          <w:rFonts w:hint="eastAsia" w:ascii="宋体" w:hAnsi="宋体" w:eastAsia="宋体" w:cs="宋体"/>
          <w:color w:val="000000"/>
          <w:szCs w:val="21"/>
          <w:highlight w:val="none"/>
          <w:lang w:val="en-US" w:eastAsia="zh-CN"/>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2026年 月  日之2027年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履约保证金与考核</w:t>
      </w:r>
      <w:r>
        <w:rPr>
          <w:rFonts w:hint="eastAsia" w:ascii="宋体" w:hAnsi="宋体" w:eastAsia="宋体" w:cs="宋体"/>
          <w:b/>
          <w:bCs/>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1、履约保证金：</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合同签订前，乙方向甲方缴纳</w:t>
      </w:r>
      <w:r>
        <w:rPr>
          <w:rFonts w:hint="eastAsia" w:ascii="宋体" w:hAnsi="宋体" w:eastAsia="宋体" w:cs="宋体"/>
          <w:b/>
          <w:bCs/>
          <w:color w:val="000000"/>
          <w:szCs w:val="21"/>
          <w:highlight w:val="none"/>
          <w:lang w:val="en-US" w:eastAsia="zh-CN"/>
        </w:rPr>
        <w:t xml:space="preserve">履约保证金（第一标段20万元整；第二标段5万元整；第三标段20万元整；</w:t>
      </w:r>
      <w:r>
        <w:rPr>
          <w:rFonts w:hint="eastAsia" w:ascii="宋体" w:hAnsi="宋体" w:eastAsia="宋体" w:cs="宋体"/>
          <w:b/>
          <w:bCs/>
          <w:color w:val="000000"/>
          <w:szCs w:val="21"/>
          <w:highlight w:val="none"/>
          <w:lang w:val="en-US" w:eastAsia="zh-CN"/>
        </w:rPr>
        <w:t xml:space="preserve">第四标段4万元整</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乙方</w:t>
      </w:r>
      <w:r>
        <w:rPr>
          <w:rFonts w:hint="eastAsia" w:ascii="宋体" w:hAnsi="宋体" w:eastAsia="宋体" w:cs="宋体"/>
          <w:color w:val="000000"/>
          <w:szCs w:val="21"/>
          <w:highlight w:val="none"/>
          <w:lang w:val="en-US" w:eastAsia="zh-CN"/>
        </w:rPr>
        <w:t xml:space="preserve">服务全部</w:t>
      </w:r>
      <w:r>
        <w:rPr>
          <w:rFonts w:hint="eastAsia" w:ascii="宋体" w:hAnsi="宋体" w:eastAsia="宋体" w:cs="宋体"/>
          <w:color w:val="000000"/>
          <w:szCs w:val="21"/>
          <w:highlight w:val="none"/>
          <w:lang w:val="en-US"/>
        </w:rPr>
        <w:t xml:space="preserve">完成，</w:t>
      </w:r>
      <w:r>
        <w:rPr>
          <w:rFonts w:hint="eastAsia" w:ascii="宋体" w:hAnsi="宋体" w:eastAsia="宋体" w:cs="宋体"/>
          <w:color w:val="000000"/>
          <w:szCs w:val="21"/>
          <w:highlight w:val="none"/>
          <w:lang w:val="en-US" w:eastAsia="zh-CN"/>
        </w:rPr>
        <w:t xml:space="preserve">合同期满</w:t>
      </w:r>
      <w:r>
        <w:rPr>
          <w:rFonts w:hint="eastAsia" w:ascii="宋体" w:hAnsi="宋体" w:eastAsia="宋体" w:cs="宋体"/>
          <w:color w:val="000000"/>
          <w:szCs w:val="21"/>
          <w:highlight w:val="none"/>
          <w:lang w:val="en-US"/>
        </w:rPr>
        <w:t xml:space="preserve">后</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甲方无息返还履约保证金。</w:t>
      </w:r>
      <w:r>
        <w:rPr>
          <w:rFonts w:hint="eastAsia" w:ascii="宋体" w:hAnsi="宋体" w:eastAsia="宋体" w:cs="宋体"/>
          <w:color w:val="000000"/>
          <w:szCs w:val="21"/>
          <w:highlight w:val="none"/>
          <w:lang w:val="en-US" w:eastAsia="zh-CN"/>
        </w:rPr>
        <w:t xml:space="preserve">履约保证金必须是人民币。</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履约保证金应当以金融机构、担保机构出具的保函或银行支票、银行汇票、本票等非现金形式提交。</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2、考核</w:t>
      </w:r>
      <w:r>
        <w:rPr>
          <w:rFonts w:hint="eastAsia" w:ascii="宋体" w:hAnsi="宋体" w:eastAsia="宋体" w:cs="宋体"/>
          <w:color w:val="000000"/>
          <w:szCs w:val="21"/>
          <w:highlight w:val="none"/>
          <w:lang w:val="en-US" w:eastAsia="zh-CN"/>
        </w:rPr>
      </w:r>
      <w:r/>
    </w:p>
    <w:p>
      <w:pPr>
        <w:pStyle w:val="878"/>
        <w:ind w:firstLine="48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甲方按考核表（详见合同附件）每月对乙方产品及服务质量进行考核，涉及考核扣款从当月结付金额中扣除</w:t>
      </w:r>
      <w:r>
        <w:rPr>
          <w:rFonts w:hint="eastAsia" w:ascii="宋体" w:hAnsi="宋体" w:eastAsia="宋体" w:cs="宋体"/>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第一标段、第二标段合同考核表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55分）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四季膏方的，应在收方后第7天送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第三标段、第四标段合同考核表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75分）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8"/>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1017"/>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5、本项目不适用采购本国产品的支持政策。</w:t>
      </w:r>
      <w:r>
        <w:rPr>
          <w:rFonts w:hint="eastAsia" w:ascii="宋体" w:hAnsi="宋体" w:eastAsia="宋体" w:cs="宋体"/>
          <w:color w:val="000000"/>
          <w:sz w:val="21"/>
          <w:szCs w:val="21"/>
          <w:highlight w:val="none"/>
          <w:lang w:val="en-US" w:eastAsia="zh-CN" w:bidi="ar-SA"/>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w:t>
      </w:r>
      <w:r>
        <w:rPr>
          <w:rFonts w:hint="eastAsia" w:ascii="宋体" w:hAnsi="宋体" w:eastAsia="宋体" w:cs="宋体"/>
          <w:b/>
          <w:bCs/>
          <w:color w:val="000000"/>
          <w:sz w:val="21"/>
          <w:szCs w:val="21"/>
          <w:highlight w:val="none"/>
          <w:lang w:val="en-US" w:eastAsia="zh-CN" w:bidi="ar-SA"/>
        </w:rPr>
        <w:t xml:space="preserve">第一标段、第二标段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中药饮片生产服务方案（10分）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代加工及配送服务方案（10分）：</w:t>
      </w:r>
      <w:r>
        <w:rPr>
          <w:rFonts w:hint="eastAsia" w:ascii="Times New Roman" w:hAnsi="宋体" w:eastAsia="宋体" w:cs="Times New Roman"/>
          <w:color w:val="000000"/>
          <w:sz w:val="21"/>
          <w:szCs w:val="21"/>
          <w:highlight w:val="none"/>
        </w:rPr>
        <w:t xml:space="preserve">根据投标人针对本项目提供的方案进行评分，方案内容包括：①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⑤配送服务的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（七）</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zh-CN" w:eastAsia="zh-CN"/>
        </w:rPr>
        <w:t xml:space="preserve">2</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情况比较（12分）：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代加工生产能力情况比较（6分）：</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针对第一标段代加工服务（代煎汤剂、熬膏等）</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提供各类加工设备清单，代煎、熬膏、制丸、磨粉设备,数量齐全的得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针对第二标段代加工服务（四季膏方）</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w:t>
      </w:r>
      <w:r>
        <w:rPr>
          <w:rFonts w:hint="eastAsia" w:ascii="Times New Roman" w:hAnsi="宋体" w:eastAsia="宋体" w:cs="Times New Roman"/>
          <w:color w:val="000000"/>
          <w:sz w:val="21"/>
          <w:szCs w:val="21"/>
          <w:highlight w:val="none"/>
          <w:lang w:val="en-US" w:eastAsia="zh-CN"/>
        </w:rPr>
        <w:t xml:space="preserve">具有四季膏药</w:t>
      </w:r>
      <w:r>
        <w:rPr>
          <w:rFonts w:hint="eastAsia" w:ascii="Times New Roman" w:hAnsi="宋体" w:eastAsia="宋体" w:cs="Times New Roman"/>
          <w:color w:val="000000"/>
          <w:sz w:val="21"/>
          <w:szCs w:val="21"/>
          <w:highlight w:val="none"/>
        </w:rPr>
        <w:t xml:space="preserve">加工设备的得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（十一）</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（十二）物流配送情况比较（</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分，委托固定的第三方配送的得1分，两者均无的不得分，不重复叠加给分（提供相关证明材料，否则不得分）；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年1月1日以后至今医疗机构中药饮片供应及代加工配送服务的合作证明，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eastAsia="zh-CN" w:bidi="ar-SA"/>
        </w:rPr>
        <w:t xml:space="preserve">第三标段、第四标段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中药饮片生产服务方案（15分）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情况比较（20分）：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（十）物流配送情况比较（</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zh-CN"/>
        </w:rPr>
        <w:t xml:space="preserve">分，委托固定的第三方配送的得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十一</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55"/>
      </w:rPr>
      <w:framePr w:wrap="around" w:vAnchor="text" w:hAnchor="margin" w:xAlign="center" w:y="1"/>
    </w:pPr>
    <w:r>
      <w:fldChar w:fldCharType="begin"/>
    </w:r>
    <w:r>
      <w:rPr>
        <w:rStyle w:val="955"/>
      </w:rPr>
      <w:instrText xml:space="preserve"> PAGE </w:instrText>
    </w:r>
    <w:r>
      <w:fldChar w:fldCharType="separate"/>
    </w:r>
    <w:r>
      <w:rPr>
        <w:rStyle w:val="955"/>
      </w:rPr>
      <w:t xml:space="preserve">- 1 -</w:t>
    </w:r>
    <w:r>
      <w:fldChar w:fldCharType="end"/>
    </w:r>
    <w:r>
      <w:rPr>
        <w:rStyle w:val="955"/>
      </w:rPr>
    </w:r>
    <w:r/>
  </w:p>
  <w:p>
    <w:pPr>
      <w:pStyle w:val="9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71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0"/>
      <w:isLgl w:val="false"/>
      <w:suff w:val="nothing"/>
      <w:lvlText w:val="（%1）"/>
      <w:lvlJc w:val="left"/>
      <w:pPr>
        <w:pStyle w:val="878"/>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2"/>
      <w:isLgl w:val="false"/>
      <w:suff w:val="tab"/>
      <w:lvlText w:val="%1、"/>
      <w:lvlJc w:val="left"/>
      <w:pPr>
        <w:pStyle w:val="878"/>
        <w:ind w:left="795" w:hanging="360"/>
        <w:tabs>
          <w:tab w:val="num" w:pos="795" w:leader="none"/>
        </w:tabs>
      </w:pPr>
    </w:lvl>
    <w:lvl w:ilvl="1">
      <w:start w:val="1"/>
      <w:numFmt w:val="lowerLetter"/>
      <w:isLgl w:val="false"/>
      <w:suff w:val="tab"/>
      <w:lvlText w:val="%2)"/>
      <w:lvlJc w:val="left"/>
      <w:pPr>
        <w:pStyle w:val="878"/>
        <w:ind w:left="1275" w:hanging="420"/>
        <w:tabs>
          <w:tab w:val="num" w:pos="1275" w:leader="none"/>
        </w:tabs>
      </w:pPr>
    </w:lvl>
    <w:lvl w:ilvl="2">
      <w:start w:val="1"/>
      <w:numFmt w:val="lowerRoman"/>
      <w:isLgl w:val="false"/>
      <w:suff w:val="tab"/>
      <w:lvlText w:val="%3."/>
      <w:lvlJc w:val="right"/>
      <w:pPr>
        <w:pStyle w:val="878"/>
        <w:ind w:left="1695" w:hanging="420"/>
        <w:tabs>
          <w:tab w:val="num" w:pos="1695" w:leader="none"/>
        </w:tabs>
      </w:pPr>
    </w:lvl>
    <w:lvl w:ilvl="3">
      <w:start w:val="1"/>
      <w:numFmt w:val="decimal"/>
      <w:isLgl w:val="false"/>
      <w:suff w:val="tab"/>
      <w:lvlText w:val="%4."/>
      <w:lvlJc w:val="left"/>
      <w:pPr>
        <w:pStyle w:val="878"/>
        <w:ind w:left="2115" w:hanging="420"/>
        <w:tabs>
          <w:tab w:val="num" w:pos="2115" w:leader="none"/>
        </w:tabs>
      </w:pPr>
    </w:lvl>
    <w:lvl w:ilvl="4">
      <w:start w:val="1"/>
      <w:numFmt w:val="lowerLetter"/>
      <w:isLgl w:val="false"/>
      <w:suff w:val="tab"/>
      <w:lvlText w:val="%5)"/>
      <w:lvlJc w:val="left"/>
      <w:pPr>
        <w:pStyle w:val="878"/>
        <w:ind w:left="2535" w:hanging="420"/>
        <w:tabs>
          <w:tab w:val="num" w:pos="2535" w:leader="none"/>
        </w:tabs>
      </w:pPr>
    </w:lvl>
    <w:lvl w:ilvl="5">
      <w:start w:val="1"/>
      <w:numFmt w:val="lowerRoman"/>
      <w:isLgl w:val="false"/>
      <w:suff w:val="tab"/>
      <w:lvlText w:val="%6."/>
      <w:lvlJc w:val="right"/>
      <w:pPr>
        <w:pStyle w:val="878"/>
        <w:ind w:left="2955" w:hanging="420"/>
        <w:tabs>
          <w:tab w:val="num" w:pos="2955" w:leader="none"/>
        </w:tabs>
      </w:pPr>
    </w:lvl>
    <w:lvl w:ilvl="6">
      <w:start w:val="1"/>
      <w:numFmt w:val="decimal"/>
      <w:isLgl w:val="false"/>
      <w:suff w:val="tab"/>
      <w:lvlText w:val="%7."/>
      <w:lvlJc w:val="left"/>
      <w:pPr>
        <w:pStyle w:val="878"/>
        <w:ind w:left="3375" w:hanging="420"/>
        <w:tabs>
          <w:tab w:val="num" w:pos="3375" w:leader="none"/>
        </w:tabs>
      </w:pPr>
    </w:lvl>
    <w:lvl w:ilvl="7">
      <w:start w:val="1"/>
      <w:numFmt w:val="lowerLetter"/>
      <w:isLgl w:val="false"/>
      <w:suff w:val="tab"/>
      <w:lvlText w:val="%8)"/>
      <w:lvlJc w:val="left"/>
      <w:pPr>
        <w:pStyle w:val="878"/>
        <w:ind w:left="3795" w:hanging="420"/>
        <w:tabs>
          <w:tab w:val="num" w:pos="3795" w:leader="none"/>
        </w:tabs>
      </w:pPr>
    </w:lvl>
    <w:lvl w:ilvl="8">
      <w:start w:val="1"/>
      <w:numFmt w:val="lowerRoman"/>
      <w:isLgl w:val="false"/>
      <w:suff w:val="tab"/>
      <w:lvlText w:val="%9."/>
      <w:lvlJc w:val="right"/>
      <w:pPr>
        <w:pStyle w:val="878"/>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2"/>
      <w:lang w:val="en-US" w:eastAsia="zh-CN" w:bidi="ar-SA"/>
    </w:rPr>
  </w:style>
  <w:style w:type="paragraph" w:styleId="879">
    <w:name w:val="标题 1"/>
    <w:basedOn w:val="878"/>
    <w:next w:val="878"/>
    <w:link w:val="891"/>
    <w:qFormat/>
    <w:pPr>
      <w:keepLines/>
      <w:keepNext/>
      <w:spacing w:before="340" w:after="330" w:line="576" w:lineRule="auto"/>
      <w:outlineLvl w:val="0"/>
    </w:pPr>
    <w:rPr>
      <w:rFonts w:eastAsia="楷体_GB2312"/>
      <w:b/>
      <w:sz w:val="44"/>
      <w:szCs w:val="20"/>
    </w:rPr>
  </w:style>
  <w:style w:type="paragraph" w:styleId="880">
    <w:name w:val="标题 2"/>
    <w:basedOn w:val="878"/>
    <w:next w:val="878"/>
    <w:link w:val="89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1">
    <w:name w:val="标题 3"/>
    <w:basedOn w:val="878"/>
    <w:next w:val="878"/>
    <w:link w:val="893"/>
    <w:qFormat/>
    <w:pPr>
      <w:jc w:val="left"/>
      <w:keepLines/>
      <w:keepNext/>
      <w:spacing w:before="260" w:after="260" w:line="415" w:lineRule="auto"/>
      <w:widowControl/>
      <w:outlineLvl w:val="2"/>
    </w:pPr>
    <w:rPr>
      <w:b/>
      <w:bCs/>
      <w:sz w:val="32"/>
      <w:szCs w:val="32"/>
    </w:rPr>
  </w:style>
  <w:style w:type="paragraph" w:styleId="882">
    <w:name w:val="标题 4"/>
    <w:basedOn w:val="878"/>
    <w:next w:val="878"/>
    <w:link w:val="89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3">
    <w:name w:val="标题 5"/>
    <w:basedOn w:val="878"/>
    <w:next w:val="878"/>
    <w:link w:val="895"/>
    <w:qFormat/>
    <w:pPr>
      <w:jc w:val="left"/>
      <w:keepLines/>
      <w:keepNext/>
      <w:spacing w:before="280" w:after="290" w:line="374" w:lineRule="auto"/>
      <w:widowControl/>
      <w:outlineLvl w:val="4"/>
    </w:pPr>
    <w:rPr>
      <w:b/>
      <w:bCs/>
      <w:sz w:val="28"/>
      <w:szCs w:val="28"/>
    </w:rPr>
  </w:style>
  <w:style w:type="paragraph" w:styleId="884">
    <w:name w:val="标题 6"/>
    <w:basedOn w:val="878"/>
    <w:next w:val="878"/>
    <w:link w:val="896"/>
    <w:qFormat/>
    <w:pPr>
      <w:jc w:val="left"/>
      <w:keepLines/>
      <w:keepNext/>
      <w:spacing w:before="240" w:after="64" w:line="319" w:lineRule="auto"/>
      <w:widowControl/>
      <w:outlineLvl w:val="5"/>
    </w:pPr>
    <w:rPr>
      <w:rFonts w:ascii="Arial" w:hAnsi="Arial" w:eastAsia="黑体"/>
      <w:b/>
      <w:bCs/>
      <w:sz w:val="24"/>
      <w:szCs w:val="24"/>
    </w:rPr>
  </w:style>
  <w:style w:type="paragraph" w:styleId="885">
    <w:name w:val="标题 7"/>
    <w:basedOn w:val="878"/>
    <w:next w:val="878"/>
    <w:link w:val="897"/>
    <w:qFormat/>
    <w:pPr>
      <w:jc w:val="left"/>
      <w:keepLines/>
      <w:keepNext/>
      <w:spacing w:before="240" w:after="64" w:line="319" w:lineRule="auto"/>
      <w:widowControl/>
      <w:outlineLvl w:val="6"/>
    </w:pPr>
    <w:rPr>
      <w:b/>
      <w:bCs/>
      <w:sz w:val="24"/>
      <w:szCs w:val="24"/>
    </w:rPr>
  </w:style>
  <w:style w:type="paragraph" w:styleId="886">
    <w:name w:val="标题 8"/>
    <w:basedOn w:val="878"/>
    <w:next w:val="899"/>
    <w:link w:val="89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7">
    <w:name w:val="标题 9"/>
    <w:basedOn w:val="878"/>
    <w:next w:val="899"/>
    <w:link w:val="90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8">
    <w:name w:val="默认段落字体"/>
    <w:next w:val="888"/>
    <w:link w:val="878"/>
    <w:uiPriority w:val="1"/>
    <w:unhideWhenUsed/>
  </w:style>
  <w:style w:type="table" w:styleId="889">
    <w:name w:val="普通表格"/>
    <w:next w:val="889"/>
    <w:link w:val="878"/>
    <w:uiPriority w:val="99"/>
    <w:unhideWhenUsed/>
    <w:tblPr/>
  </w:style>
  <w:style w:type="paragraph" w:styleId="890">
    <w:name w:val="正文文本缩进11"/>
    <w:basedOn w:val="878"/>
    <w:next w:val="878"/>
    <w:link w:val="878"/>
    <w:qFormat/>
    <w:pPr>
      <w:ind w:firstLine="574"/>
      <w:spacing w:line="312" w:lineRule="atLeast"/>
    </w:pPr>
    <w:rPr>
      <w:rFonts w:ascii="宋体" w:hAnsi="Times New Roman" w:eastAsia="宋体" w:cs="Times New Roman"/>
      <w:sz w:val="28"/>
      <w:lang w:val="en-US" w:eastAsia="zh-CN" w:bidi="ar-SA"/>
    </w:rPr>
  </w:style>
  <w:style w:type="character" w:styleId="891">
    <w:name w:val="标题 1 Char1"/>
    <w:next w:val="891"/>
    <w:link w:val="879"/>
    <w:qFormat/>
    <w:rPr>
      <w:rFonts w:ascii="Times New Roman" w:hAnsi="Times New Roman" w:eastAsia="楷体_GB2312"/>
      <w:b/>
      <w:sz w:val="44"/>
    </w:rPr>
  </w:style>
  <w:style w:type="character" w:styleId="892">
    <w:name w:val="标题 2 Char1"/>
    <w:next w:val="892"/>
    <w:link w:val="880"/>
    <w:semiHidden/>
    <w:rPr>
      <w:rFonts w:ascii="等线 Light" w:hAnsi="等线 Light" w:eastAsia="等线 Light"/>
      <w:b/>
      <w:bCs/>
      <w:sz w:val="32"/>
      <w:szCs w:val="32"/>
    </w:rPr>
  </w:style>
  <w:style w:type="character" w:styleId="893">
    <w:name w:val="标题 3 Char1"/>
    <w:next w:val="893"/>
    <w:link w:val="881"/>
    <w:qFormat/>
    <w:rPr>
      <w:rFonts w:ascii="Times New Roman" w:hAnsi="Times New Roman"/>
      <w:b/>
      <w:bCs/>
      <w:sz w:val="32"/>
      <w:szCs w:val="32"/>
    </w:rPr>
  </w:style>
  <w:style w:type="character" w:styleId="894">
    <w:name w:val="标题 4 Char1"/>
    <w:next w:val="894"/>
    <w:link w:val="882"/>
    <w:semiHidden/>
    <w:rPr>
      <w:rFonts w:ascii="宋体" w:hAnsi="宋体" w:eastAsia="等线"/>
      <w:b/>
      <w:bCs/>
      <w:sz w:val="24"/>
      <w:szCs w:val="24"/>
      <w:u w:val="single"/>
    </w:rPr>
  </w:style>
  <w:style w:type="character" w:styleId="895">
    <w:name w:val="标题 5 Char1"/>
    <w:next w:val="895"/>
    <w:link w:val="883"/>
    <w:semiHidden/>
    <w:qFormat/>
    <w:rPr>
      <w:rFonts w:ascii="Times New Roman" w:hAnsi="Times New Roman"/>
      <w:b/>
      <w:bCs/>
      <w:sz w:val="28"/>
      <w:szCs w:val="28"/>
    </w:rPr>
  </w:style>
  <w:style w:type="character" w:styleId="896">
    <w:name w:val="标题 6 Char1"/>
    <w:next w:val="896"/>
    <w:link w:val="884"/>
    <w:semiHidden/>
    <w:qFormat/>
    <w:rPr>
      <w:rFonts w:ascii="Arial" w:hAnsi="Arial" w:eastAsia="黑体"/>
      <w:b/>
      <w:bCs/>
      <w:sz w:val="24"/>
      <w:szCs w:val="24"/>
    </w:rPr>
  </w:style>
  <w:style w:type="character" w:styleId="897">
    <w:name w:val="标题 7 Char1"/>
    <w:next w:val="897"/>
    <w:link w:val="885"/>
    <w:semiHidden/>
    <w:qFormat/>
    <w:rPr>
      <w:rFonts w:ascii="Times New Roman" w:hAnsi="Times New Roman"/>
      <w:b/>
      <w:bCs/>
      <w:sz w:val="24"/>
      <w:szCs w:val="24"/>
    </w:rPr>
  </w:style>
  <w:style w:type="character" w:styleId="898">
    <w:name w:val="标题 8 Char"/>
    <w:next w:val="898"/>
    <w:link w:val="886"/>
    <w:rPr>
      <w:rFonts w:ascii="Arial" w:hAnsi="Arial" w:eastAsia="黑体"/>
      <w:sz w:val="24"/>
    </w:rPr>
  </w:style>
  <w:style w:type="paragraph" w:styleId="899">
    <w:name w:val="正文缩进"/>
    <w:basedOn w:val="878"/>
    <w:next w:val="899"/>
    <w:link w:val="900"/>
    <w:unhideWhenUsed/>
    <w:qFormat/>
    <w:pPr>
      <w:ind w:firstLine="420"/>
      <w:jc w:val="left"/>
    </w:pPr>
    <w:rPr>
      <w:rFonts w:ascii="楷体_GB2312" w:eastAsia="楷体_GB2312"/>
      <w:sz w:val="24"/>
      <w:szCs w:val="20"/>
    </w:rPr>
  </w:style>
  <w:style w:type="character" w:styleId="900">
    <w:name w:val="正文缩进 Char1"/>
    <w:next w:val="900"/>
    <w:link w:val="899"/>
    <w:qFormat/>
    <w:rPr>
      <w:rFonts w:ascii="楷体_GB2312" w:eastAsia="楷体_GB2312"/>
      <w:sz w:val="24"/>
    </w:rPr>
  </w:style>
  <w:style w:type="character" w:styleId="901">
    <w:name w:val="标题 9 Char"/>
    <w:next w:val="901"/>
    <w:link w:val="887"/>
    <w:rPr>
      <w:rFonts w:ascii="Arial" w:hAnsi="Arial" w:eastAsia="黑体"/>
      <w:sz w:val="21"/>
    </w:rPr>
  </w:style>
  <w:style w:type="paragraph" w:styleId="902">
    <w:name w:val="列表 3"/>
    <w:basedOn w:val="878"/>
    <w:next w:val="902"/>
    <w:link w:val="878"/>
    <w:pPr>
      <w:contextualSpacing/>
      <w:ind w:left="100" w:hanging="200"/>
      <w:jc w:val="left"/>
      <w:spacing w:line="360" w:lineRule="auto"/>
    </w:pPr>
    <w:rPr>
      <w:rFonts w:ascii="宋体" w:hAnsi="宋体"/>
      <w:sz w:val="24"/>
      <w:szCs w:val="20"/>
    </w:rPr>
  </w:style>
  <w:style w:type="paragraph" w:styleId="903">
    <w:name w:val="题注"/>
    <w:basedOn w:val="878"/>
    <w:next w:val="878"/>
    <w:link w:val="878"/>
    <w:qFormat/>
    <w:pPr>
      <w:contextualSpacing/>
      <w:ind w:firstLine="200"/>
      <w:jc w:val="left"/>
      <w:spacing w:line="360" w:lineRule="auto"/>
      <w:widowControl/>
    </w:pPr>
    <w:rPr>
      <w:rFonts w:ascii="Cambria" w:hAnsi="Cambria" w:eastAsia="黑体"/>
      <w:sz w:val="20"/>
      <w:szCs w:val="20"/>
    </w:rPr>
  </w:style>
  <w:style w:type="paragraph" w:styleId="904">
    <w:name w:val="文档结构图"/>
    <w:basedOn w:val="878"/>
    <w:next w:val="904"/>
    <w:link w:val="905"/>
    <w:unhideWhenUsed/>
    <w:qFormat/>
    <w:pPr>
      <w:jc w:val="left"/>
      <w:shd w:val="clear" w:color="auto" w:fill="000080"/>
      <w:widowControl/>
    </w:pPr>
    <w:rPr>
      <w:sz w:val="24"/>
      <w:szCs w:val="24"/>
    </w:rPr>
  </w:style>
  <w:style w:type="character" w:styleId="905">
    <w:name w:val="文档结构图 Char1"/>
    <w:next w:val="905"/>
    <w:link w:val="904"/>
    <w:rPr>
      <w:rFonts w:ascii="Times New Roman" w:hAnsi="Times New Roman"/>
      <w:sz w:val="24"/>
      <w:szCs w:val="24"/>
      <w:shd w:val="clear" w:color="auto" w:fill="000080"/>
    </w:rPr>
  </w:style>
  <w:style w:type="paragraph" w:styleId="906">
    <w:name w:val="批注文字"/>
    <w:basedOn w:val="878"/>
    <w:next w:val="906"/>
    <w:link w:val="907"/>
    <w:unhideWhenUsed/>
    <w:qFormat/>
    <w:pPr>
      <w:jc w:val="left"/>
      <w:widowControl/>
    </w:pPr>
    <w:rPr>
      <w:sz w:val="24"/>
      <w:szCs w:val="24"/>
    </w:rPr>
  </w:style>
  <w:style w:type="character" w:styleId="907">
    <w:name w:val="批注文字 Char1"/>
    <w:next w:val="907"/>
    <w:link w:val="906"/>
    <w:rPr>
      <w:rFonts w:ascii="Times New Roman" w:hAnsi="Times New Roman"/>
      <w:sz w:val="24"/>
      <w:szCs w:val="24"/>
    </w:rPr>
  </w:style>
  <w:style w:type="paragraph" w:styleId="908">
    <w:name w:val="正文文本 3"/>
    <w:basedOn w:val="878"/>
    <w:next w:val="908"/>
    <w:link w:val="909"/>
    <w:pPr>
      <w:contextualSpacing/>
      <w:ind w:firstLine="200"/>
      <w:jc w:val="center"/>
      <w:spacing w:line="440" w:lineRule="atLeast"/>
    </w:pPr>
    <w:rPr>
      <w:rFonts w:ascii="楷体_GB2312" w:hAnsi="宋体" w:eastAsia="楷体_GB2312"/>
      <w:b/>
      <w:color w:val="000000"/>
      <w:sz w:val="30"/>
      <w:szCs w:val="24"/>
    </w:rPr>
  </w:style>
  <w:style w:type="character" w:styleId="909">
    <w:name w:val="正文文本 3 Char1"/>
    <w:next w:val="909"/>
    <w:link w:val="908"/>
    <w:rPr>
      <w:rFonts w:ascii="楷体_GB2312" w:hAnsi="宋体" w:eastAsia="楷体_GB2312"/>
      <w:b/>
      <w:color w:val="000000"/>
      <w:sz w:val="30"/>
      <w:szCs w:val="24"/>
    </w:rPr>
  </w:style>
  <w:style w:type="paragraph" w:styleId="910">
    <w:name w:val="正文文本"/>
    <w:basedOn w:val="878"/>
    <w:next w:val="878"/>
    <w:link w:val="911"/>
    <w:uiPriority w:val="99"/>
    <w:qFormat/>
    <w:pPr>
      <w:jc w:val="left"/>
      <w:spacing w:line="360" w:lineRule="auto"/>
      <w:widowControl/>
    </w:pPr>
    <w:rPr>
      <w:sz w:val="24"/>
      <w:szCs w:val="20"/>
    </w:rPr>
  </w:style>
  <w:style w:type="character" w:styleId="911">
    <w:name w:val="正文文本 Char1"/>
    <w:next w:val="911"/>
    <w:link w:val="910"/>
    <w:uiPriority w:val="99"/>
    <w:rPr>
      <w:rFonts w:ascii="Times New Roman" w:hAnsi="Times New Roman"/>
      <w:sz w:val="24"/>
    </w:rPr>
  </w:style>
  <w:style w:type="paragraph" w:styleId="912">
    <w:name w:val="正文文本缩进"/>
    <w:basedOn w:val="878"/>
    <w:next w:val="878"/>
    <w:link w:val="913"/>
    <w:unhideWhenUsed/>
    <w:qFormat/>
    <w:pPr>
      <w:ind w:right="-159" w:firstLine="246"/>
      <w:spacing w:line="240" w:lineRule="atLeast"/>
    </w:pPr>
    <w:rPr>
      <w:spacing w:val="20"/>
      <w:szCs w:val="24"/>
    </w:rPr>
  </w:style>
  <w:style w:type="character" w:styleId="913">
    <w:name w:val="正文文本缩进 Char"/>
    <w:next w:val="913"/>
    <w:link w:val="912"/>
    <w:qFormat/>
    <w:rPr>
      <w:rFonts w:ascii="Times New Roman" w:hAnsi="Times New Roman"/>
      <w:spacing w:val="20"/>
      <w:sz w:val="21"/>
      <w:szCs w:val="24"/>
    </w:rPr>
  </w:style>
  <w:style w:type="paragraph" w:styleId="914">
    <w:name w:val="列表 2"/>
    <w:basedOn w:val="878"/>
    <w:next w:val="914"/>
    <w:link w:val="878"/>
    <w:pPr>
      <w:contextualSpacing/>
      <w:ind w:left="100" w:hanging="200"/>
      <w:jc w:val="left"/>
      <w:spacing w:line="360" w:lineRule="auto"/>
    </w:pPr>
    <w:rPr>
      <w:rFonts w:ascii="宋体" w:hAnsi="宋体"/>
      <w:sz w:val="24"/>
      <w:szCs w:val="24"/>
    </w:rPr>
  </w:style>
  <w:style w:type="paragraph" w:styleId="915">
    <w:name w:val="文本块"/>
    <w:basedOn w:val="878"/>
    <w:next w:val="915"/>
    <w:link w:val="878"/>
    <w:unhideWhenUsed/>
    <w:qFormat/>
    <w:pPr>
      <w:ind w:left="630" w:right="-609" w:firstLine="420"/>
      <w:spacing w:line="360" w:lineRule="auto"/>
    </w:pPr>
    <w:rPr>
      <w:rFonts w:ascii="仿宋_GB2312" w:hAnsi="Times New Roman" w:eastAsia="仿宋_GB2312"/>
      <w:szCs w:val="20"/>
    </w:rPr>
  </w:style>
  <w:style w:type="paragraph" w:styleId="916">
    <w:name w:val="纯文本"/>
    <w:basedOn w:val="878"/>
    <w:next w:val="916"/>
    <w:link w:val="917"/>
    <w:unhideWhenUsed/>
    <w:qFormat/>
    <w:pPr>
      <w:jc w:val="left"/>
      <w:widowControl/>
    </w:pPr>
    <w:rPr>
      <w:rFonts w:ascii="宋体" w:hAnsi="Courier New" w:eastAsia="楷体_GB2312"/>
      <w:sz w:val="26"/>
      <w:szCs w:val="20"/>
    </w:rPr>
  </w:style>
  <w:style w:type="character" w:styleId="917">
    <w:name w:val="纯文本 Char3"/>
    <w:next w:val="917"/>
    <w:link w:val="916"/>
    <w:rPr>
      <w:rFonts w:ascii="宋体" w:hAnsi="Courier New" w:eastAsia="楷体_GB2312"/>
      <w:sz w:val="26"/>
    </w:rPr>
  </w:style>
  <w:style w:type="paragraph" w:styleId="918">
    <w:name w:val="日期"/>
    <w:basedOn w:val="878"/>
    <w:next w:val="878"/>
    <w:link w:val="919"/>
    <w:uiPriority w:val="99"/>
    <w:unhideWhenUsed/>
    <w:qFormat/>
    <w:pPr>
      <w:ind w:left="100"/>
    </w:pPr>
    <w:rPr>
      <w:b/>
      <w:bCs/>
      <w:spacing w:val="20"/>
      <w:szCs w:val="24"/>
    </w:rPr>
  </w:style>
  <w:style w:type="character" w:styleId="919">
    <w:name w:val="日期 Char1"/>
    <w:next w:val="919"/>
    <w:link w:val="918"/>
    <w:uiPriority w:val="99"/>
    <w:rPr>
      <w:rFonts w:ascii="Times New Roman" w:hAnsi="Times New Roman"/>
      <w:b/>
      <w:bCs/>
      <w:spacing w:val="20"/>
      <w:sz w:val="21"/>
      <w:szCs w:val="24"/>
    </w:rPr>
  </w:style>
  <w:style w:type="paragraph" w:styleId="920">
    <w:name w:val="正文文本缩进 2"/>
    <w:basedOn w:val="878"/>
    <w:next w:val="920"/>
    <w:link w:val="921"/>
    <w:unhideWhenUsed/>
    <w:qFormat/>
    <w:pPr>
      <w:ind w:firstLine="460"/>
      <w:jc w:val="left"/>
      <w:spacing w:line="360" w:lineRule="auto"/>
      <w:widowControl/>
    </w:pPr>
    <w:rPr>
      <w:spacing w:val="20"/>
      <w:szCs w:val="24"/>
    </w:rPr>
  </w:style>
  <w:style w:type="character" w:styleId="921">
    <w:name w:val="正文文本缩进 2 Char"/>
    <w:next w:val="921"/>
    <w:link w:val="920"/>
    <w:qFormat/>
    <w:rPr>
      <w:rFonts w:ascii="Times New Roman" w:hAnsi="Times New Roman"/>
      <w:spacing w:val="20"/>
      <w:sz w:val="21"/>
      <w:szCs w:val="24"/>
    </w:rPr>
  </w:style>
  <w:style w:type="paragraph" w:styleId="922">
    <w:name w:val="批注框文本"/>
    <w:basedOn w:val="878"/>
    <w:next w:val="922"/>
    <w:link w:val="923"/>
    <w:uiPriority w:val="99"/>
    <w:unhideWhenUsed/>
    <w:qFormat/>
    <w:pPr>
      <w:jc w:val="left"/>
      <w:widowControl/>
    </w:pPr>
    <w:rPr>
      <w:sz w:val="18"/>
      <w:szCs w:val="18"/>
    </w:rPr>
  </w:style>
  <w:style w:type="character" w:styleId="923">
    <w:name w:val="批注框文本 Char1"/>
    <w:next w:val="923"/>
    <w:link w:val="922"/>
    <w:uiPriority w:val="99"/>
    <w:rPr>
      <w:rFonts w:ascii="Times New Roman" w:hAnsi="Times New Roman"/>
      <w:sz w:val="18"/>
      <w:szCs w:val="18"/>
    </w:rPr>
  </w:style>
  <w:style w:type="paragraph" w:styleId="924">
    <w:name w:val="页脚"/>
    <w:basedOn w:val="878"/>
    <w:next w:val="924"/>
    <w:link w:val="925"/>
    <w:uiPriority w:val="99"/>
    <w:unhideWhenUsed/>
    <w:qFormat/>
    <w:pPr>
      <w:jc w:val="left"/>
      <w:tabs>
        <w:tab w:val="center" w:pos="4153" w:leader="none"/>
        <w:tab w:val="right" w:pos="8306" w:leader="none"/>
      </w:tabs>
    </w:pPr>
    <w:rPr>
      <w:sz w:val="18"/>
      <w:szCs w:val="18"/>
    </w:rPr>
  </w:style>
  <w:style w:type="character" w:styleId="925">
    <w:name w:val="页脚 Char1"/>
    <w:next w:val="925"/>
    <w:link w:val="924"/>
    <w:uiPriority w:val="99"/>
    <w:rPr>
      <w:rFonts w:ascii="Times New Roman" w:hAnsi="Times New Roman"/>
      <w:sz w:val="18"/>
      <w:szCs w:val="18"/>
    </w:rPr>
  </w:style>
  <w:style w:type="paragraph" w:styleId="926">
    <w:name w:val="寄信人地址"/>
    <w:basedOn w:val="878"/>
    <w:next w:val="926"/>
    <w:link w:val="878"/>
    <w:uiPriority w:val="99"/>
    <w:qFormat/>
    <w:rPr>
      <w:rFonts w:ascii="Arial" w:hAnsi="Arial" w:cs="Arial"/>
    </w:rPr>
  </w:style>
  <w:style w:type="paragraph" w:styleId="927">
    <w:name w:val="页眉"/>
    <w:basedOn w:val="878"/>
    <w:next w:val="927"/>
    <w:link w:val="928"/>
    <w:uiPriority w:val="99"/>
    <w:unhideWhenUsed/>
    <w:qFormat/>
    <w:pPr>
      <w:jc w:val="center"/>
      <w:tabs>
        <w:tab w:val="center" w:pos="4153" w:leader="none"/>
        <w:tab w:val="right" w:pos="8306" w:leader="none"/>
      </w:tabs>
    </w:pPr>
    <w:rPr>
      <w:sz w:val="18"/>
      <w:szCs w:val="18"/>
    </w:rPr>
  </w:style>
  <w:style w:type="character" w:styleId="928">
    <w:name w:val="页眉 Char1"/>
    <w:next w:val="928"/>
    <w:link w:val="927"/>
    <w:uiPriority w:val="99"/>
    <w:qFormat/>
    <w:rPr>
      <w:rFonts w:ascii="Times New Roman" w:hAnsi="Times New Roman"/>
      <w:sz w:val="18"/>
      <w:szCs w:val="18"/>
    </w:rPr>
  </w:style>
  <w:style w:type="paragraph" w:styleId="929">
    <w:name w:val="副标题"/>
    <w:basedOn w:val="878"/>
    <w:next w:val="878"/>
    <w:link w:val="930"/>
    <w:qFormat/>
    <w:pPr>
      <w:ind w:left="1920" w:right="1920"/>
      <w:jc w:val="left"/>
      <w:keepLines/>
      <w:keepNext/>
      <w:spacing w:line="480" w:lineRule="auto"/>
      <w:widowControl/>
    </w:pPr>
    <w:rPr>
      <w:sz w:val="24"/>
      <w:szCs w:val="24"/>
    </w:rPr>
  </w:style>
  <w:style w:type="character" w:styleId="930">
    <w:name w:val="副标题 Char1"/>
    <w:next w:val="930"/>
    <w:link w:val="929"/>
    <w:rPr>
      <w:rFonts w:ascii="Times New Roman" w:hAnsi="Times New Roman" w:cs="宋体"/>
      <w:sz w:val="24"/>
      <w:szCs w:val="24"/>
    </w:rPr>
  </w:style>
  <w:style w:type="paragraph" w:styleId="931">
    <w:name w:val="列表"/>
    <w:basedOn w:val="878"/>
    <w:next w:val="931"/>
    <w:link w:val="878"/>
    <w:pPr>
      <w:contextualSpacing/>
      <w:ind w:left="200" w:hanging="200"/>
      <w:jc w:val="left"/>
      <w:spacing w:line="360" w:lineRule="auto"/>
    </w:pPr>
    <w:rPr>
      <w:rFonts w:ascii="宋体" w:hAnsi="宋体"/>
      <w:sz w:val="24"/>
      <w:szCs w:val="24"/>
    </w:rPr>
  </w:style>
  <w:style w:type="paragraph" w:styleId="932">
    <w:name w:val="脚注文本"/>
    <w:basedOn w:val="878"/>
    <w:next w:val="932"/>
    <w:link w:val="933"/>
    <w:unhideWhenUsed/>
    <w:pPr>
      <w:contextualSpacing/>
      <w:jc w:val="left"/>
    </w:pPr>
    <w:rPr>
      <w:sz w:val="18"/>
      <w:szCs w:val="18"/>
    </w:rPr>
  </w:style>
  <w:style w:type="character" w:styleId="933">
    <w:name w:val="脚注文本 Char"/>
    <w:next w:val="933"/>
    <w:link w:val="932"/>
    <w:rPr>
      <w:rFonts w:ascii="Times New Roman" w:hAnsi="Times New Roman"/>
      <w:sz w:val="18"/>
      <w:szCs w:val="18"/>
    </w:rPr>
  </w:style>
  <w:style w:type="paragraph" w:styleId="934">
    <w:name w:val="目录 6"/>
    <w:basedOn w:val="878"/>
    <w:next w:val="878"/>
    <w:link w:val="878"/>
    <w:unhideWhenUsed/>
    <w:qFormat/>
    <w:pPr>
      <w:ind w:left="1050"/>
      <w:widowControl w:val="off"/>
    </w:pPr>
    <w:rPr>
      <w:rFonts w:ascii="Calibri" w:hAnsi="Calibri" w:cs="Calibri"/>
      <w:sz w:val="18"/>
      <w:szCs w:val="18"/>
    </w:rPr>
  </w:style>
  <w:style w:type="paragraph" w:styleId="935">
    <w:name w:val="列表 5"/>
    <w:basedOn w:val="878"/>
    <w:next w:val="935"/>
    <w:link w:val="878"/>
    <w:pPr>
      <w:contextualSpacing/>
      <w:ind w:left="100" w:hanging="200"/>
      <w:jc w:val="left"/>
      <w:spacing w:line="360" w:lineRule="auto"/>
    </w:pPr>
    <w:rPr>
      <w:rFonts w:ascii="宋体" w:hAnsi="宋体"/>
      <w:sz w:val="24"/>
      <w:szCs w:val="20"/>
    </w:rPr>
  </w:style>
  <w:style w:type="paragraph" w:styleId="936">
    <w:name w:val="正文文本缩进 3"/>
    <w:basedOn w:val="878"/>
    <w:next w:val="936"/>
    <w:link w:val="937"/>
    <w:uiPriority w:val="99"/>
    <w:qFormat/>
    <w:pPr>
      <w:ind w:left="420"/>
      <w:spacing w:after="120"/>
    </w:pPr>
    <w:rPr>
      <w:rFonts w:eastAsia="楷体_GB2312"/>
      <w:sz w:val="16"/>
      <w:szCs w:val="16"/>
    </w:rPr>
  </w:style>
  <w:style w:type="character" w:styleId="937">
    <w:name w:val="正文文本缩进 3 Char"/>
    <w:next w:val="937"/>
    <w:link w:val="936"/>
    <w:uiPriority w:val="99"/>
    <w:rPr>
      <w:rFonts w:ascii="Times New Roman" w:hAnsi="Times New Roman" w:eastAsia="楷体_GB2312"/>
      <w:sz w:val="16"/>
      <w:szCs w:val="16"/>
    </w:rPr>
  </w:style>
  <w:style w:type="paragraph" w:styleId="938">
    <w:name w:val="正文文本 2"/>
    <w:basedOn w:val="878"/>
    <w:next w:val="878"/>
    <w:link w:val="939"/>
    <w:unhideWhenUsed/>
    <w:qFormat/>
    <w:pPr>
      <w:jc w:val="left"/>
      <w:spacing w:after="120" w:line="480" w:lineRule="auto"/>
      <w:widowControl/>
    </w:pPr>
    <w:rPr>
      <w:sz w:val="24"/>
      <w:szCs w:val="24"/>
    </w:rPr>
  </w:style>
  <w:style w:type="character" w:styleId="939">
    <w:name w:val="正文文本 2 Char1"/>
    <w:next w:val="939"/>
    <w:link w:val="938"/>
    <w:rPr>
      <w:rFonts w:ascii="Times New Roman" w:hAnsi="Times New Roman"/>
      <w:sz w:val="24"/>
      <w:szCs w:val="24"/>
    </w:rPr>
  </w:style>
  <w:style w:type="paragraph" w:styleId="940">
    <w:name w:val="列表 4"/>
    <w:basedOn w:val="878"/>
    <w:next w:val="940"/>
    <w:link w:val="878"/>
    <w:pPr>
      <w:contextualSpacing/>
      <w:ind w:left="100" w:hanging="200"/>
      <w:jc w:val="left"/>
      <w:spacing w:line="360" w:lineRule="auto"/>
    </w:pPr>
    <w:rPr>
      <w:rFonts w:ascii="宋体" w:hAnsi="宋体"/>
      <w:sz w:val="24"/>
      <w:szCs w:val="20"/>
    </w:rPr>
  </w:style>
  <w:style w:type="paragraph" w:styleId="941">
    <w:name w:val="HTML 预设格式"/>
    <w:basedOn w:val="878"/>
    <w:next w:val="941"/>
    <w:link w:val="942"/>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2">
    <w:name w:val="HTML 预设格式 Char"/>
    <w:next w:val="942"/>
    <w:link w:val="941"/>
    <w:rPr>
      <w:rFonts w:ascii="宋体" w:hAnsi="宋体" w:cs="宋体"/>
      <w:sz w:val="24"/>
      <w:szCs w:val="24"/>
    </w:rPr>
  </w:style>
  <w:style w:type="paragraph" w:styleId="943">
    <w:name w:val="普通(网站)"/>
    <w:basedOn w:val="878"/>
    <w:next w:val="943"/>
    <w:link w:val="878"/>
    <w:unhideWhenUsed/>
    <w:qFormat/>
    <w:pPr>
      <w:jc w:val="left"/>
      <w:spacing w:before="100" w:beforeAutospacing="1" w:after="100" w:afterAutospacing="1"/>
      <w:widowControl/>
    </w:pPr>
    <w:rPr>
      <w:rFonts w:ascii="宋体" w:hAnsi="宋体" w:cs="宋体"/>
      <w:sz w:val="24"/>
      <w:szCs w:val="24"/>
    </w:rPr>
  </w:style>
  <w:style w:type="paragraph" w:styleId="944">
    <w:name w:val="索引 1"/>
    <w:basedOn w:val="878"/>
    <w:next w:val="878"/>
    <w:link w:val="878"/>
    <w:pPr>
      <w:contextualSpacing/>
      <w:ind w:firstLine="200"/>
      <w:jc w:val="center"/>
      <w:spacing w:line="360" w:lineRule="auto"/>
      <w:widowControl/>
    </w:pPr>
    <w:rPr>
      <w:rFonts w:ascii="Arial" w:hAnsi="Arial" w:cs="Arial"/>
      <w:sz w:val="24"/>
      <w:szCs w:val="24"/>
    </w:rPr>
  </w:style>
  <w:style w:type="paragraph" w:styleId="945">
    <w:name w:val="标题"/>
    <w:basedOn w:val="878"/>
    <w:next w:val="878"/>
    <w:link w:val="946"/>
    <w:qFormat/>
    <w:pPr>
      <w:jc w:val="center"/>
      <w:spacing w:before="240" w:after="60"/>
      <w:widowControl/>
      <w:outlineLvl w:val="0"/>
    </w:pPr>
    <w:rPr>
      <w:rFonts w:ascii="Cambria" w:hAnsi="Cambria"/>
      <w:b/>
      <w:bCs/>
      <w:sz w:val="32"/>
      <w:szCs w:val="32"/>
    </w:rPr>
  </w:style>
  <w:style w:type="character" w:styleId="946">
    <w:name w:val="标题 Char1"/>
    <w:next w:val="946"/>
    <w:link w:val="945"/>
    <w:rPr>
      <w:rFonts w:ascii="Cambria" w:hAnsi="Cambria"/>
      <w:b/>
      <w:bCs/>
      <w:sz w:val="32"/>
      <w:szCs w:val="32"/>
    </w:rPr>
  </w:style>
  <w:style w:type="paragraph" w:styleId="947">
    <w:name w:val="批注主题"/>
    <w:basedOn w:val="906"/>
    <w:next w:val="906"/>
    <w:link w:val="948"/>
    <w:unhideWhenUsed/>
    <w:qFormat/>
    <w:rPr>
      <w:b/>
      <w:bCs/>
    </w:rPr>
  </w:style>
  <w:style w:type="character" w:styleId="948">
    <w:name w:val="批注主题 Char"/>
    <w:next w:val="948"/>
    <w:link w:val="947"/>
    <w:rPr>
      <w:rFonts w:ascii="Times New Roman" w:hAnsi="Times New Roman"/>
      <w:b/>
      <w:bCs/>
      <w:sz w:val="24"/>
      <w:szCs w:val="24"/>
    </w:rPr>
  </w:style>
  <w:style w:type="paragraph" w:styleId="949">
    <w:name w:val="正文首行缩进"/>
    <w:basedOn w:val="910"/>
    <w:next w:val="951"/>
    <w:link w:val="950"/>
    <w:uiPriority w:val="99"/>
    <w:unhideWhenUsed/>
    <w:pPr>
      <w:ind w:firstLine="420"/>
      <w:jc w:val="both"/>
      <w:spacing w:after="120" w:line="240" w:lineRule="auto"/>
      <w:widowControl w:val="off"/>
    </w:pPr>
    <w:rPr>
      <w:sz w:val="21"/>
      <w:szCs w:val="22"/>
    </w:rPr>
  </w:style>
  <w:style w:type="character" w:styleId="950">
    <w:name w:val="正文首行缩进 Char"/>
    <w:next w:val="950"/>
    <w:link w:val="949"/>
    <w:uiPriority w:val="99"/>
    <w:semiHidden/>
    <w:rPr>
      <w:rFonts w:ascii="Times New Roman" w:hAnsi="Times New Roman"/>
      <w:sz w:val="21"/>
      <w:szCs w:val="22"/>
    </w:rPr>
  </w:style>
  <w:style w:type="paragraph" w:styleId="951">
    <w:name w:val="正文首行缩进 2"/>
    <w:basedOn w:val="912"/>
    <w:next w:val="951"/>
    <w:link w:val="952"/>
    <w:uiPriority w:val="99"/>
    <w:unhideWhenUsed/>
    <w:qFormat/>
    <w:pPr>
      <w:ind w:left="420" w:right="0" w:firstLine="420"/>
      <w:jc w:val="left"/>
      <w:spacing w:after="120" w:line="240" w:lineRule="auto"/>
      <w:widowControl/>
    </w:pPr>
    <w:rPr>
      <w:sz w:val="24"/>
    </w:rPr>
  </w:style>
  <w:style w:type="character" w:styleId="952">
    <w:name w:val="正文首行缩进 2 Char"/>
    <w:next w:val="952"/>
    <w:link w:val="951"/>
    <w:uiPriority w:val="99"/>
    <w:rPr>
      <w:rFonts w:ascii="Times New Roman" w:hAnsi="Times New Roman"/>
      <w:spacing w:val="20"/>
      <w:sz w:val="24"/>
      <w:szCs w:val="24"/>
    </w:rPr>
  </w:style>
  <w:style w:type="table" w:styleId="953">
    <w:name w:val="网格型"/>
    <w:basedOn w:val="889"/>
    <w:next w:val="953"/>
    <w:link w:val="878"/>
    <w:uiPriority w:val="59"/>
    <w:qFormat/>
    <w:pPr>
      <w:jc w:val="both"/>
      <w:widowControl w:val="off"/>
    </w:pPr>
    <w:rPr>
      <w:rFonts w:ascii="Times New Roman" w:hAnsi="Times New Roman"/>
    </w:rPr>
    <w:tblPr/>
  </w:style>
  <w:style w:type="character" w:styleId="954">
    <w:name w:val="要点"/>
    <w:next w:val="954"/>
    <w:link w:val="878"/>
    <w:qFormat/>
    <w:rPr>
      <w:b/>
    </w:rPr>
  </w:style>
  <w:style w:type="character" w:styleId="955">
    <w:name w:val="页码"/>
    <w:next w:val="955"/>
    <w:link w:val="878"/>
    <w:unhideWhenUsed/>
  </w:style>
  <w:style w:type="character" w:styleId="956">
    <w:name w:val="已访问的超链接"/>
    <w:next w:val="956"/>
    <w:link w:val="878"/>
    <w:unhideWhenUsed/>
    <w:qFormat/>
    <w:rPr>
      <w:color w:val="800080"/>
      <w:u w:val="single"/>
    </w:rPr>
  </w:style>
  <w:style w:type="character" w:styleId="957">
    <w:name w:val="强调"/>
    <w:next w:val="957"/>
    <w:link w:val="878"/>
    <w:qFormat/>
    <w:rPr>
      <w:color w:val="cc0033"/>
    </w:rPr>
  </w:style>
  <w:style w:type="character" w:styleId="958">
    <w:name w:val="超链接"/>
    <w:next w:val="958"/>
    <w:link w:val="878"/>
    <w:uiPriority w:val="99"/>
    <w:unhideWhenUsed/>
    <w:qFormat/>
    <w:rPr>
      <w:color w:val="0000ff"/>
      <w:u w:val="single"/>
    </w:rPr>
  </w:style>
  <w:style w:type="character" w:styleId="959">
    <w:name w:val="批注引用"/>
    <w:next w:val="959"/>
    <w:link w:val="878"/>
    <w:unhideWhenUsed/>
    <w:rPr>
      <w:sz w:val="21"/>
      <w:szCs w:val="21"/>
    </w:rPr>
  </w:style>
  <w:style w:type="character" w:styleId="960">
    <w:name w:val="脚注引用"/>
    <w:next w:val="960"/>
    <w:link w:val="878"/>
    <w:unhideWhenUsed/>
    <w:rPr>
      <w:rFonts w:cs="Times New Roman"/>
      <w:vertAlign w:val="superscript"/>
    </w:rPr>
  </w:style>
  <w:style w:type="character" w:styleId="961">
    <w:name w:val="font101"/>
    <w:next w:val="961"/>
    <w:link w:val="878"/>
    <w:qFormat/>
    <w:rPr>
      <w:rFonts w:ascii="Helvetica" w:hAnsi="Helvetica" w:eastAsia="Helvetica" w:cs="Helvetica"/>
      <w:color w:val="000000"/>
      <w:sz w:val="19"/>
      <w:szCs w:val="19"/>
      <w:u w:val="none"/>
    </w:rPr>
  </w:style>
  <w:style w:type="paragraph" w:styleId="962">
    <w:name w:val="段"/>
    <w:next w:val="878"/>
    <w:link w:val="878"/>
    <w:qFormat/>
    <w:pPr>
      <w:ind w:firstLine="200"/>
      <w:jc w:val="both"/>
      <w:spacing w:line="360" w:lineRule="auto"/>
    </w:pPr>
    <w:rPr>
      <w:rFonts w:ascii="宋体" w:hAnsi="宋体" w:cs="宋体"/>
      <w:sz w:val="24"/>
      <w:szCs w:val="22"/>
      <w:lang w:val="en-US" w:eastAsia="zh-CN" w:bidi="ar-SA"/>
    </w:rPr>
  </w:style>
  <w:style w:type="paragraph" w:styleId="963">
    <w:name w:val="正文首行缩进 21"/>
    <w:basedOn w:val="964"/>
    <w:next w:val="963"/>
    <w:link w:val="878"/>
    <w:qFormat/>
    <w:pPr>
      <w:ind w:left="420" w:firstLine="420"/>
      <w:spacing w:after="120" w:line="240" w:lineRule="auto"/>
    </w:pPr>
    <w:rPr>
      <w:szCs w:val="24"/>
    </w:rPr>
  </w:style>
  <w:style w:type="paragraph" w:styleId="964">
    <w:name w:val="正文文本缩进1"/>
    <w:basedOn w:val="878"/>
    <w:next w:val="964"/>
    <w:link w:val="878"/>
    <w:qFormat/>
    <w:pPr>
      <w:ind w:firstLine="574"/>
      <w:spacing w:line="312" w:lineRule="atLeast"/>
    </w:pPr>
    <w:rPr>
      <w:rFonts w:ascii="宋体"/>
      <w:sz w:val="28"/>
    </w:rPr>
  </w:style>
  <w:style w:type="paragraph" w:styleId="965">
    <w:name w:val="寄信人地址1"/>
    <w:basedOn w:val="878"/>
    <w:next w:val="965"/>
    <w:link w:val="878"/>
    <w:qFormat/>
    <w:rPr>
      <w:rFonts w:ascii="Arial" w:hAnsi="Arial"/>
    </w:rPr>
  </w:style>
  <w:style w:type="character" w:styleId="966">
    <w:name w:val="默认段落字体11"/>
    <w:next w:val="966"/>
    <w:link w:val="878"/>
    <w:uiPriority w:val="1"/>
    <w:unhideWhenUsed/>
    <w:qFormat/>
    <w:rPr>
      <w:sz w:val="21"/>
      <w:szCs w:val="22"/>
      <w:lang w:val="en-US" w:eastAsia="zh-CN" w:bidi="ar-SA"/>
    </w:rPr>
  </w:style>
  <w:style w:type="paragraph" w:styleId="967">
    <w:name w:val="表格文字"/>
    <w:basedOn w:val="878"/>
    <w:next w:val="967"/>
    <w:link w:val="878"/>
    <w:qFormat/>
    <w:pPr>
      <w:jc w:val="left"/>
      <w:spacing w:line="288" w:lineRule="auto"/>
    </w:pPr>
    <w:rPr>
      <w:rFonts w:ascii="宋体" w:hAnsi="Times New Roman"/>
      <w:sz w:val="34"/>
      <w:szCs w:val="20"/>
    </w:rPr>
  </w:style>
  <w:style w:type="paragraph" w:styleId="968">
    <w:name w:val="正文 A"/>
    <w:next w:val="962"/>
    <w:link w:val="878"/>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9">
    <w:name w:val="批注文字 Char"/>
    <w:next w:val="969"/>
    <w:link w:val="878"/>
    <w:qFormat/>
    <w:rPr>
      <w:sz w:val="24"/>
      <w:szCs w:val="24"/>
    </w:rPr>
  </w:style>
  <w:style w:type="character" w:styleId="970">
    <w:name w:val="正文文本缩进 字符1"/>
    <w:next w:val="970"/>
    <w:link w:val="878"/>
    <w:uiPriority w:val="99"/>
    <w:semiHidden/>
    <w:rPr>
      <w:sz w:val="24"/>
      <w:szCs w:val="24"/>
    </w:rPr>
  </w:style>
  <w:style w:type="character" w:styleId="971">
    <w:name w:val="正文文本 Char"/>
    <w:next w:val="971"/>
    <w:link w:val="878"/>
    <w:qFormat/>
    <w:rPr>
      <w:sz w:val="24"/>
      <w:szCs w:val="24"/>
    </w:rPr>
  </w:style>
  <w:style w:type="character" w:styleId="972">
    <w:name w:val=" Char Char3"/>
    <w:next w:val="972"/>
    <w:link w:val="878"/>
    <w:rPr>
      <w:rFonts w:ascii="Arial" w:hAnsi="Arial" w:eastAsia="宋体"/>
      <w:b/>
      <w:bCs/>
      <w:sz w:val="21"/>
      <w:szCs w:val="32"/>
      <w:lang w:val="en-US" w:eastAsia="zh-CN" w:bidi="ar-SA"/>
    </w:rPr>
  </w:style>
  <w:style w:type="character" w:styleId="973">
    <w:name w:val="批注文字 字符"/>
    <w:next w:val="973"/>
    <w:link w:val="878"/>
    <w:rPr>
      <w:sz w:val="21"/>
      <w:szCs w:val="22"/>
    </w:rPr>
  </w:style>
  <w:style w:type="character" w:styleId="974">
    <w:name w:val="font41"/>
    <w:next w:val="974"/>
    <w:link w:val="878"/>
    <w:qFormat/>
    <w:rPr>
      <w:rFonts w:hint="eastAsia" w:ascii="宋体" w:hAnsi="宋体" w:eastAsia="宋体"/>
      <w:color w:val="000000"/>
      <w:sz w:val="21"/>
      <w:szCs w:val="21"/>
      <w:u w:val="none"/>
    </w:rPr>
  </w:style>
  <w:style w:type="character" w:styleId="975">
    <w:name w:val="标题 4 Char"/>
    <w:next w:val="975"/>
    <w:link w:val="878"/>
    <w:rPr>
      <w:rFonts w:ascii="宋体" w:hAnsi="宋体"/>
      <w:b/>
      <w:sz w:val="28"/>
    </w:rPr>
  </w:style>
  <w:style w:type="character" w:styleId="976">
    <w:name w:val="标题 9 字符"/>
    <w:next w:val="976"/>
    <w:link w:val="878"/>
    <w:uiPriority w:val="9"/>
    <w:semiHidden/>
    <w:rPr>
      <w:rFonts w:ascii="等线 Light" w:hAnsi="等线 Light" w:eastAsia="等线 Light" w:cs="Times New Roman"/>
      <w:sz w:val="21"/>
      <w:szCs w:val="21"/>
    </w:rPr>
  </w:style>
  <w:style w:type="character" w:styleId="977">
    <w:name w:val="标题 7 Char"/>
    <w:next w:val="977"/>
    <w:link w:val="878"/>
    <w:rPr>
      <w:b/>
      <w:sz w:val="24"/>
    </w:rPr>
  </w:style>
  <w:style w:type="character" w:styleId="978">
    <w:name w:val="列出段落 Char1"/>
    <w:next w:val="978"/>
    <w:link w:val="979"/>
    <w:uiPriority w:val="34"/>
    <w:rPr>
      <w:rFonts w:cs="Calibri"/>
      <w:sz w:val="21"/>
      <w:szCs w:val="22"/>
    </w:rPr>
  </w:style>
  <w:style w:type="paragraph" w:styleId="979">
    <w:name w:val="列出段落"/>
    <w:basedOn w:val="878"/>
    <w:next w:val="979"/>
    <w:link w:val="978"/>
    <w:uiPriority w:val="34"/>
    <w:qFormat/>
    <w:pPr>
      <w:ind w:firstLine="420"/>
      <w:jc w:val="left"/>
      <w:widowControl/>
    </w:pPr>
  </w:style>
  <w:style w:type="character" w:styleId="980">
    <w:name w:val="标题 3 字符"/>
    <w:next w:val="980"/>
    <w:link w:val="878"/>
    <w:uiPriority w:val="9"/>
    <w:semiHidden/>
    <w:rPr>
      <w:b/>
      <w:bCs/>
      <w:sz w:val="32"/>
      <w:szCs w:val="32"/>
    </w:rPr>
  </w:style>
  <w:style w:type="character" w:styleId="981">
    <w:name w:val="zbggmain style9"/>
    <w:next w:val="981"/>
    <w:link w:val="878"/>
  </w:style>
  <w:style w:type="character" w:styleId="982">
    <w:name w:val="标题 2 字符"/>
    <w:next w:val="982"/>
    <w:link w:val="878"/>
    <w:uiPriority w:val="9"/>
    <w:semiHidden/>
    <w:rPr>
      <w:rFonts w:ascii="Cambria" w:hAnsi="Cambria" w:eastAsia="宋体" w:cs="Times New Roman"/>
      <w:b/>
      <w:bCs/>
      <w:sz w:val="32"/>
      <w:szCs w:val="32"/>
    </w:rPr>
  </w:style>
  <w:style w:type="character" w:styleId="983">
    <w:name w:val="页眉 字符1"/>
    <w:next w:val="983"/>
    <w:link w:val="878"/>
    <w:uiPriority w:val="99"/>
    <w:semiHidden/>
    <w:rPr>
      <w:sz w:val="18"/>
      <w:szCs w:val="18"/>
    </w:rPr>
  </w:style>
  <w:style w:type="character" w:styleId="984">
    <w:name w:val="文档结构图 Char"/>
    <w:next w:val="984"/>
    <w:link w:val="878"/>
    <w:qFormat/>
    <w:rPr>
      <w:sz w:val="24"/>
      <w:szCs w:val="24"/>
      <w:shd w:val="clear" w:color="auto" w:fill="000080"/>
    </w:rPr>
  </w:style>
  <w:style w:type="character" w:styleId="985">
    <w:name w:val="副标题 字符1"/>
    <w:next w:val="985"/>
    <w:link w:val="878"/>
    <w:uiPriority w:val="11"/>
    <w:rPr>
      <w:rFonts w:hint="eastAsia" w:ascii="等线" w:hAnsi="等线" w:eastAsia="等线" w:cs="Times New Roman"/>
      <w:b/>
      <w:bCs/>
      <w:sz w:val="32"/>
      <w:szCs w:val="32"/>
    </w:rPr>
  </w:style>
  <w:style w:type="character" w:styleId="986">
    <w:name w:val="纯文本 字符1"/>
    <w:next w:val="986"/>
    <w:link w:val="878"/>
    <w:uiPriority w:val="99"/>
    <w:semiHidden/>
    <w:rPr>
      <w:rFonts w:hint="eastAsia" w:ascii="等线" w:hAnsi="Courier New" w:eastAsia="等线" w:cs="Courier New"/>
      <w:sz w:val="24"/>
      <w:szCs w:val="24"/>
    </w:rPr>
  </w:style>
  <w:style w:type="character" w:styleId="987">
    <w:name w:val="List Paragraph Char"/>
    <w:next w:val="987"/>
    <w:link w:val="988"/>
    <w:rPr>
      <w:sz w:val="21"/>
      <w:szCs w:val="22"/>
    </w:rPr>
  </w:style>
  <w:style w:type="paragraph" w:styleId="988">
    <w:name w:val="列出段落1"/>
    <w:basedOn w:val="878"/>
    <w:next w:val="988"/>
    <w:link w:val="987"/>
    <w:qFormat/>
    <w:pPr>
      <w:ind w:firstLine="420"/>
    </w:pPr>
  </w:style>
  <w:style w:type="character" w:styleId="989">
    <w:name w:val="正文文本 字符1"/>
    <w:next w:val="989"/>
    <w:link w:val="878"/>
    <w:uiPriority w:val="99"/>
    <w:semiHidden/>
    <w:rPr>
      <w:sz w:val="24"/>
      <w:szCs w:val="24"/>
    </w:rPr>
  </w:style>
  <w:style w:type="character" w:styleId="990">
    <w:name w:val="副标题 Char"/>
    <w:next w:val="990"/>
    <w:link w:val="878"/>
    <w:rPr>
      <w:rFonts w:ascii="Cambria" w:hAnsi="Cambria" w:eastAsia="宋体"/>
      <w:b/>
      <w:bCs/>
      <w:sz w:val="32"/>
      <w:szCs w:val="32"/>
      <w:lang w:val="en-US" w:eastAsia="zh-CN" w:bidi="ar-SA"/>
    </w:rPr>
  </w:style>
  <w:style w:type="character" w:styleId="991">
    <w:name w:val="正文文本 + Microsoft Sans Serif"/>
    <w:next w:val="991"/>
    <w:link w:val="878"/>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2">
    <w:name w:val="样式1 Char"/>
    <w:next w:val="992"/>
    <w:link w:val="878"/>
    <w:rPr>
      <w:rFonts w:ascii="Arial" w:hAnsi="Arial" w:eastAsia="宋体"/>
      <w:sz w:val="21"/>
      <w:szCs w:val="24"/>
      <w:lang w:val="en-US" w:eastAsia="zh-CN" w:bidi="ar-SA"/>
    </w:rPr>
  </w:style>
  <w:style w:type="character" w:styleId="993">
    <w:name w:val="副标题 字符"/>
    <w:next w:val="993"/>
    <w:link w:val="878"/>
    <w:rPr>
      <w:rFonts w:ascii="Cambria" w:hAnsi="Cambria" w:cs="Times New Roman"/>
      <w:b/>
      <w:bCs/>
      <w:sz w:val="32"/>
      <w:szCs w:val="32"/>
    </w:rPr>
  </w:style>
  <w:style w:type="character" w:styleId="994">
    <w:name w:val="日期 Char"/>
    <w:next w:val="994"/>
    <w:link w:val="878"/>
    <w:uiPriority w:val="99"/>
    <w:qFormat/>
    <w:rPr>
      <w:b/>
      <w:bCs/>
      <w:spacing w:val="20"/>
      <w:sz w:val="21"/>
      <w:szCs w:val="24"/>
    </w:rPr>
  </w:style>
  <w:style w:type="character" w:styleId="995">
    <w:name w:val="NormalCharacter1"/>
    <w:next w:val="995"/>
    <w:link w:val="878"/>
    <w:semiHidden/>
    <w:qFormat/>
    <w:rPr>
      <w:rFonts w:ascii="宋体" w:hAnsi="宋体"/>
      <w:sz w:val="24"/>
      <w:szCs w:val="24"/>
      <w:lang w:val="en-US" w:eastAsia="zh-CN" w:bidi="ar-SA"/>
    </w:rPr>
  </w:style>
  <w:style w:type="character" w:styleId="996">
    <w:name w:val="正文文本 3 Char"/>
    <w:next w:val="996"/>
    <w:link w:val="997"/>
    <w:qFormat/>
    <w:rPr>
      <w:rFonts w:ascii="仿宋_GB2312" w:eastAsia="仿宋_GB2312"/>
      <w:sz w:val="16"/>
      <w:szCs w:val="16"/>
    </w:rPr>
  </w:style>
  <w:style w:type="paragraph" w:styleId="997">
    <w:name w:val="正文文本 31"/>
    <w:basedOn w:val="878"/>
    <w:next w:val="997"/>
    <w:link w:val="996"/>
    <w:qFormat/>
    <w:pPr>
      <w:spacing w:after="120"/>
      <w:widowControl/>
    </w:pPr>
    <w:rPr>
      <w:rFonts w:ascii="仿宋_GB2312" w:eastAsia="仿宋_GB2312"/>
      <w:sz w:val="16"/>
      <w:szCs w:val="16"/>
    </w:rPr>
  </w:style>
  <w:style w:type="character" w:styleId="998">
    <w:name w:val="标题 8 字符"/>
    <w:next w:val="998"/>
    <w:link w:val="878"/>
    <w:uiPriority w:val="9"/>
    <w:semiHidden/>
    <w:rPr>
      <w:rFonts w:ascii="等线 Light" w:hAnsi="等线 Light" w:eastAsia="等线 Light" w:cs="Times New Roman"/>
      <w:sz w:val="24"/>
      <w:szCs w:val="24"/>
    </w:rPr>
  </w:style>
  <w:style w:type="character" w:styleId="999">
    <w:name w:val="正文文本缩进 2 Char1"/>
    <w:next w:val="999"/>
    <w:link w:val="878"/>
    <w:semiHidden/>
    <w:rPr>
      <w:rFonts w:hint="eastAsia" w:ascii="等线" w:hAnsi="等线" w:eastAsia="等线" w:cs="Times New Roman"/>
      <w:sz w:val="24"/>
      <w:szCs w:val="24"/>
    </w:rPr>
  </w:style>
  <w:style w:type="character" w:styleId="1000">
    <w:name w:val="dy_biao_content1"/>
    <w:next w:val="1000"/>
    <w:link w:val="878"/>
    <w:rPr>
      <w:rFonts w:hint="eastAsia" w:ascii="宋体" w:hAnsi="宋体" w:eastAsia="宋体"/>
      <w:sz w:val="24"/>
      <w:szCs w:val="24"/>
    </w:rPr>
  </w:style>
  <w:style w:type="character" w:styleId="1001">
    <w:name w:val="标题 6 字符"/>
    <w:next w:val="1001"/>
    <w:link w:val="878"/>
    <w:uiPriority w:val="9"/>
    <w:semiHidden/>
    <w:rPr>
      <w:rFonts w:ascii="Cambria" w:hAnsi="Cambria" w:eastAsia="宋体" w:cs="Times New Roman"/>
      <w:b/>
      <w:bCs/>
      <w:sz w:val="24"/>
      <w:szCs w:val="24"/>
    </w:rPr>
  </w:style>
  <w:style w:type="character" w:styleId="1002">
    <w:name w:val="正文文本 2 Char"/>
    <w:next w:val="1002"/>
    <w:link w:val="878"/>
    <w:qFormat/>
    <w:rPr>
      <w:sz w:val="24"/>
      <w:szCs w:val="24"/>
    </w:rPr>
  </w:style>
  <w:style w:type="character" w:styleId="1003">
    <w:name w:val=" Char Char9"/>
    <w:next w:val="1003"/>
    <w:link w:val="878"/>
    <w:rPr>
      <w:sz w:val="18"/>
      <w:szCs w:val="18"/>
    </w:rPr>
  </w:style>
  <w:style w:type="character" w:styleId="1004">
    <w:name w:val="纯文本 Char"/>
    <w:next w:val="1004"/>
    <w:link w:val="878"/>
    <w:qFormat/>
    <w:rPr>
      <w:rFonts w:hint="eastAsia" w:ascii="宋体" w:hAnsi="Courier New" w:eastAsia="楷体_GB2312"/>
      <w:sz w:val="26"/>
    </w:rPr>
  </w:style>
  <w:style w:type="character" w:styleId="1005">
    <w:name w:val="正文文本_"/>
    <w:next w:val="1005"/>
    <w:link w:val="1006"/>
    <w:qFormat/>
    <w:rPr>
      <w:rFonts w:ascii="MingLiU" w:hAnsi="MingLiU" w:eastAsia="MingLiU"/>
      <w:szCs w:val="21"/>
      <w:shd w:val="clear" w:color="auto" w:fill="ffffff"/>
    </w:rPr>
  </w:style>
  <w:style w:type="paragraph" w:styleId="1006">
    <w:name w:val="正文文本1"/>
    <w:basedOn w:val="878"/>
    <w:next w:val="1006"/>
    <w:link w:val="1005"/>
    <w:qFormat/>
    <w:pPr>
      <w:jc w:val="left"/>
      <w:spacing w:line="403" w:lineRule="exact"/>
      <w:shd w:val="clear" w:color="auto" w:fill="ffffff"/>
    </w:pPr>
    <w:rPr>
      <w:rFonts w:ascii="MingLiU" w:hAnsi="MingLiU" w:eastAsia="MingLiU"/>
      <w:sz w:val="20"/>
      <w:szCs w:val="21"/>
    </w:rPr>
  </w:style>
  <w:style w:type="character" w:styleId="1007">
    <w:name w:val="页眉 Char"/>
    <w:next w:val="1007"/>
    <w:link w:val="878"/>
    <w:rPr>
      <w:rFonts w:eastAsia="宋体"/>
      <w:sz w:val="18"/>
      <w:szCs w:val="18"/>
      <w:lang w:val="en-US" w:eastAsia="zh-CN" w:bidi="ar-SA"/>
    </w:rPr>
  </w:style>
  <w:style w:type="character" w:styleId="1008">
    <w:name w:val="批注主题 字符1"/>
    <w:next w:val="1008"/>
    <w:link w:val="878"/>
    <w:uiPriority w:val="99"/>
    <w:semiHidden/>
    <w:rPr>
      <w:b/>
      <w:bCs/>
      <w:sz w:val="24"/>
      <w:szCs w:val="24"/>
    </w:rPr>
  </w:style>
  <w:style w:type="character" w:styleId="1009">
    <w:name w:val="2级 Char Char"/>
    <w:next w:val="1009"/>
    <w:link w:val="1010"/>
    <w:rPr>
      <w:rFonts w:cs="Calibri"/>
      <w:sz w:val="32"/>
      <w:szCs w:val="32"/>
      <w:lang w:eastAsia="en-US" w:bidi="en-US"/>
    </w:rPr>
  </w:style>
  <w:style w:type="paragraph" w:styleId="1010">
    <w:name w:val="2级"/>
    <w:basedOn w:val="1011"/>
    <w:next w:val="1010"/>
    <w:link w:val="1009"/>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1">
    <w:name w:val="1级"/>
    <w:basedOn w:val="878"/>
    <w:next w:val="1011"/>
    <w:link w:val="1012"/>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2">
    <w:name w:val="1级 Char Char"/>
    <w:next w:val="1012"/>
    <w:link w:val="1011"/>
    <w:rPr>
      <w:rFonts w:cs="Calibri"/>
      <w:sz w:val="36"/>
      <w:szCs w:val="36"/>
      <w:lang w:eastAsia="en-US" w:bidi="en-US"/>
    </w:rPr>
  </w:style>
  <w:style w:type="character" w:styleId="1013">
    <w:name w:val="批注框文本 Char"/>
    <w:next w:val="1013"/>
    <w:link w:val="878"/>
    <w:qFormat/>
    <w:rPr>
      <w:sz w:val="18"/>
      <w:szCs w:val="18"/>
    </w:rPr>
  </w:style>
  <w:style w:type="character" w:styleId="1014">
    <w:name w:val="页脚 字符1"/>
    <w:next w:val="1014"/>
    <w:link w:val="878"/>
    <w:uiPriority w:val="99"/>
    <w:semiHidden/>
    <w:rPr>
      <w:sz w:val="18"/>
      <w:szCs w:val="18"/>
    </w:rPr>
  </w:style>
  <w:style w:type="character" w:styleId="1015">
    <w:name w:val="正文文本缩进 2 字符"/>
    <w:next w:val="1015"/>
    <w:link w:val="878"/>
    <w:rPr>
      <w:sz w:val="21"/>
      <w:szCs w:val="22"/>
    </w:rPr>
  </w:style>
  <w:style w:type="character" w:styleId="1016">
    <w:name w:val="Plain Text Char"/>
    <w:next w:val="1016"/>
    <w:link w:val="1017"/>
    <w:qFormat/>
    <w:rPr>
      <w:rFonts w:ascii="宋体" w:hAnsi="Courier New" w:eastAsia="楷体_GB2312"/>
      <w:sz w:val="26"/>
    </w:rPr>
  </w:style>
  <w:style w:type="paragraph" w:styleId="1017">
    <w:name w:val="Plain Text"/>
    <w:basedOn w:val="878"/>
    <w:next w:val="1017"/>
    <w:link w:val="1016"/>
    <w:qFormat/>
    <w:rPr>
      <w:rFonts w:ascii="宋体" w:hAnsi="Courier New" w:eastAsia="楷体_GB2312"/>
      <w:sz w:val="26"/>
      <w:szCs w:val="20"/>
    </w:rPr>
  </w:style>
  <w:style w:type="character" w:styleId="1018">
    <w:name w:val="标题 3 Char"/>
    <w:next w:val="1018"/>
    <w:link w:val="878"/>
    <w:rPr>
      <w:rFonts w:ascii="宋体" w:hAnsi="宋体"/>
      <w:b/>
      <w:sz w:val="30"/>
    </w:rPr>
  </w:style>
  <w:style w:type="character" w:styleId="1019">
    <w:name w:val="标题 6 Char"/>
    <w:next w:val="1019"/>
    <w:link w:val="878"/>
    <w:rPr>
      <w:rFonts w:ascii="宋体" w:hAnsi="宋体"/>
      <w:b/>
      <w:sz w:val="24"/>
    </w:rPr>
  </w:style>
  <w:style w:type="character" w:styleId="1020">
    <w:name w:val="正文文本首行缩进 2 字符"/>
    <w:next w:val="1020"/>
    <w:link w:val="878"/>
    <w:uiPriority w:val="99"/>
  </w:style>
  <w:style w:type="character" w:styleId="1021">
    <w:name w:val="正文文本缩进 2 字符1"/>
    <w:next w:val="1021"/>
    <w:link w:val="878"/>
    <w:uiPriority w:val="99"/>
    <w:semiHidden/>
    <w:rPr>
      <w:sz w:val="24"/>
      <w:szCs w:val="24"/>
    </w:rPr>
  </w:style>
  <w:style w:type="character" w:styleId="1022">
    <w:name w:val="正文文本缩进 3 字符2"/>
    <w:next w:val="1022"/>
    <w:link w:val="878"/>
    <w:qFormat/>
    <w:rPr>
      <w:sz w:val="24"/>
      <w:szCs w:val="24"/>
    </w:rPr>
  </w:style>
  <w:style w:type="character" w:styleId="1023">
    <w:name w:val="font31"/>
    <w:next w:val="1023"/>
    <w:link w:val="878"/>
    <w:qFormat/>
    <w:rPr>
      <w:rFonts w:ascii="Calibri" w:hAnsi="Calibri" w:cs="Calibri"/>
      <w:color w:val="000000"/>
      <w:sz w:val="21"/>
      <w:szCs w:val="21"/>
      <w:u w:val="none"/>
    </w:rPr>
  </w:style>
  <w:style w:type="character" w:styleId="1024">
    <w:name w:val="标题 5 字符"/>
    <w:next w:val="1024"/>
    <w:link w:val="878"/>
    <w:uiPriority w:val="9"/>
    <w:semiHidden/>
    <w:rPr>
      <w:b/>
      <w:bCs/>
      <w:sz w:val="28"/>
      <w:szCs w:val="28"/>
    </w:rPr>
  </w:style>
  <w:style w:type="character" w:styleId="1025">
    <w:name w:val=" Char Char Char Char Char"/>
    <w:next w:val="1025"/>
    <w:link w:val="878"/>
    <w:rPr>
      <w:rFonts w:ascii="Courier New" w:eastAsia="Courier New"/>
      <w:color w:val="ff0000"/>
      <w:sz w:val="24"/>
      <w:szCs w:val="24"/>
      <w:u w:val="single"/>
      <w:lang w:val="en-US" w:eastAsia="zh-CN" w:bidi="ar-SA"/>
    </w:rPr>
  </w:style>
  <w:style w:type="character" w:styleId="1026">
    <w:name w:val="正文文本缩进 字符"/>
    <w:next w:val="1026"/>
    <w:link w:val="878"/>
    <w:rPr>
      <w:sz w:val="21"/>
      <w:szCs w:val="22"/>
    </w:rPr>
  </w:style>
  <w:style w:type="character" w:styleId="1027">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7"/>
    <w:link w:val="878"/>
    <w:rPr>
      <w:rFonts w:ascii="宋体" w:hAnsi="Courier New" w:eastAsia="宋体"/>
      <w:sz w:val="21"/>
      <w:lang w:val="en-US" w:eastAsia="zh-CN"/>
    </w:rPr>
  </w:style>
  <w:style w:type="character" w:styleId="1028">
    <w:name w:val="标题 4 字符"/>
    <w:next w:val="1028"/>
    <w:link w:val="878"/>
    <w:uiPriority w:val="9"/>
    <w:semiHidden/>
    <w:rPr>
      <w:rFonts w:ascii="Cambria" w:hAnsi="Cambria" w:eastAsia="宋体" w:cs="Times New Roman"/>
      <w:b/>
      <w:bCs/>
      <w:sz w:val="28"/>
      <w:szCs w:val="28"/>
    </w:rPr>
  </w:style>
  <w:style w:type="character" w:styleId="1029">
    <w:name w:val="样式1 Char Char Char"/>
    <w:next w:val="1029"/>
    <w:link w:val="878"/>
    <w:rPr>
      <w:rFonts w:ascii="Arial" w:hAnsi="Arial" w:eastAsia="宋体"/>
      <w:sz w:val="21"/>
      <w:szCs w:val="24"/>
      <w:lang w:val="en-US" w:eastAsia="zh-CN" w:bidi="ar-SA"/>
    </w:rPr>
  </w:style>
  <w:style w:type="character" w:styleId="1030">
    <w:name w:val="标题 1 字符"/>
    <w:next w:val="1030"/>
    <w:link w:val="878"/>
    <w:uiPriority w:val="9"/>
    <w:rPr>
      <w:b/>
      <w:bCs/>
      <w:sz w:val="44"/>
      <w:szCs w:val="44"/>
    </w:rPr>
  </w:style>
  <w:style w:type="character" w:styleId="1031">
    <w:name w:val="font71"/>
    <w:basedOn w:val="888"/>
    <w:next w:val="1031"/>
    <w:link w:val="878"/>
    <w:rPr>
      <w:rFonts w:ascii="Times New Roman" w:hAnsi="Times New Roman" w:cs="Times New Roman"/>
      <w:color w:val="000000"/>
      <w:sz w:val="24"/>
      <w:szCs w:val="24"/>
      <w:u w:val="none"/>
    </w:rPr>
  </w:style>
  <w:style w:type="character" w:styleId="1032">
    <w:name w:val="标题 字符1"/>
    <w:next w:val="1032"/>
    <w:link w:val="878"/>
    <w:uiPriority w:val="10"/>
    <w:rPr>
      <w:rFonts w:hint="eastAsia" w:ascii="等线 Light" w:hAnsi="等线 Light" w:eastAsia="等线 Light" w:cs="Times New Roman"/>
      <w:b/>
      <w:bCs/>
      <w:sz w:val="32"/>
      <w:szCs w:val="32"/>
    </w:rPr>
  </w:style>
  <w:style w:type="character" w:styleId="1033">
    <w:name w:val="正文缩进 Char"/>
    <w:next w:val="1033"/>
    <w:link w:val="878"/>
    <w:rPr>
      <w:rFonts w:eastAsia="宋体"/>
      <w:sz w:val="21"/>
      <w:szCs w:val="24"/>
      <w:lang w:val="en-US" w:eastAsia="zh-CN" w:bidi="ar-SA"/>
    </w:rPr>
  </w:style>
  <w:style w:type="character" w:styleId="1034">
    <w:name w:val="页眉 字符"/>
    <w:next w:val="1034"/>
    <w:link w:val="878"/>
    <w:uiPriority w:val="99"/>
    <w:rPr>
      <w:sz w:val="18"/>
      <w:szCs w:val="18"/>
    </w:rPr>
  </w:style>
  <w:style w:type="character" w:styleId="1035">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5"/>
    <w:link w:val="878"/>
    <w:rPr>
      <w:rFonts w:ascii="宋体" w:hAnsi="Courier New" w:eastAsia="宋体"/>
      <w:sz w:val="21"/>
      <w:lang w:val="en-US" w:eastAsia="zh-CN" w:bidi="ar-SA"/>
    </w:rPr>
  </w:style>
  <w:style w:type="character" w:styleId="1036">
    <w:name w:val="Plain Text Char Char"/>
    <w:next w:val="1036"/>
    <w:link w:val="878"/>
    <w:rPr>
      <w:rFonts w:hint="eastAsia" w:ascii="宋体" w:hAnsi="Courier New" w:eastAsia="楷体_GB2312"/>
      <w:sz w:val="26"/>
    </w:rPr>
  </w:style>
  <w:style w:type="character" w:styleId="1037">
    <w:name w:val="标题 Char"/>
    <w:next w:val="1037"/>
    <w:link w:val="878"/>
    <w:rPr>
      <w:rFonts w:ascii="Cambria" w:hAnsi="Cambria"/>
      <w:b/>
      <w:bCs/>
      <w:sz w:val="32"/>
      <w:szCs w:val="32"/>
    </w:rPr>
  </w:style>
  <w:style w:type="character" w:styleId="1038">
    <w:name w:val="日期 字符1"/>
    <w:next w:val="1038"/>
    <w:link w:val="878"/>
    <w:uiPriority w:val="99"/>
    <w:semiHidden/>
    <w:rPr>
      <w:sz w:val="24"/>
      <w:szCs w:val="24"/>
    </w:rPr>
  </w:style>
  <w:style w:type="character" w:styleId="1039">
    <w:name w:val="font01"/>
    <w:next w:val="1039"/>
    <w:link w:val="878"/>
    <w:qFormat/>
    <w:rPr>
      <w:rFonts w:hint="eastAsia" w:ascii="宋体" w:hAnsi="宋体" w:eastAsia="宋体" w:cs="宋体"/>
      <w:color w:val="000000"/>
      <w:sz w:val="24"/>
      <w:szCs w:val="24"/>
      <w:u w:val="none"/>
    </w:rPr>
  </w:style>
  <w:style w:type="character" w:styleId="1040">
    <w:name w:val="正文文本缩进 3 字符1"/>
    <w:next w:val="1040"/>
    <w:link w:val="878"/>
    <w:rPr>
      <w:sz w:val="16"/>
      <w:szCs w:val="16"/>
    </w:rPr>
  </w:style>
  <w:style w:type="character" w:styleId="1041">
    <w:name w:val="正文文本 2 字符1"/>
    <w:next w:val="1041"/>
    <w:link w:val="878"/>
    <w:uiPriority w:val="99"/>
    <w:semiHidden/>
    <w:rPr>
      <w:sz w:val="24"/>
      <w:szCs w:val="24"/>
    </w:rPr>
  </w:style>
  <w:style w:type="character" w:styleId="1042">
    <w:name w:val="标题 2 Char"/>
    <w:next w:val="1042"/>
    <w:link w:val="878"/>
    <w:rPr>
      <w:rFonts w:ascii="Cambria" w:hAnsi="Cambria" w:eastAsia="宋体" w:cs="Times New Roman"/>
      <w:b/>
      <w:bCs/>
      <w:sz w:val="32"/>
      <w:szCs w:val="32"/>
    </w:rPr>
  </w:style>
  <w:style w:type="character" w:styleId="1043">
    <w:name w:val="样式1 Char Char"/>
    <w:next w:val="1043"/>
    <w:link w:val="1044"/>
    <w:rPr>
      <w:rFonts w:ascii="Arial" w:hAnsi="Arial"/>
      <w:sz w:val="21"/>
      <w:szCs w:val="24"/>
    </w:rPr>
  </w:style>
  <w:style w:type="paragraph" w:styleId="1044">
    <w:name w:val="样式1"/>
    <w:basedOn w:val="878"/>
    <w:next w:val="1044"/>
    <w:link w:val="1043"/>
    <w:pPr>
      <w:contextualSpacing/>
      <w:ind w:firstLine="200"/>
      <w:jc w:val="left"/>
      <w:spacing w:line="360" w:lineRule="exact"/>
    </w:pPr>
    <w:rPr>
      <w:rFonts w:ascii="Arial" w:hAnsi="Arial"/>
      <w:szCs w:val="24"/>
    </w:rPr>
  </w:style>
  <w:style w:type="character" w:styleId="1045">
    <w:name w:val="表格 Char"/>
    <w:next w:val="1045"/>
    <w:link w:val="1046"/>
    <w:rPr>
      <w:rFonts w:ascii="仿宋" w:hAnsi="仿宋" w:eastAsia="仿宋"/>
      <w:sz w:val="21"/>
      <w:szCs w:val="22"/>
      <w:lang w:val="en-US" w:eastAsia="zh-CN" w:bidi="ar-SA"/>
    </w:rPr>
  </w:style>
  <w:style w:type="paragraph" w:styleId="1046">
    <w:name w:val="表格"/>
    <w:next w:val="1046"/>
    <w:link w:val="1045"/>
    <w:qFormat/>
    <w:pPr>
      <w:jc w:val="center"/>
    </w:pPr>
    <w:rPr>
      <w:rFonts w:ascii="仿宋" w:hAnsi="仿宋" w:eastAsia="仿宋"/>
      <w:sz w:val="21"/>
      <w:szCs w:val="22"/>
      <w:lang w:val="en-US" w:eastAsia="zh-CN" w:bidi="ar-SA"/>
    </w:rPr>
  </w:style>
  <w:style w:type="character" w:styleId="1047">
    <w:name w:val="页脚 Char"/>
    <w:next w:val="1047"/>
    <w:link w:val="878"/>
    <w:uiPriority w:val="99"/>
    <w:rPr>
      <w:sz w:val="18"/>
      <w:szCs w:val="18"/>
    </w:rPr>
  </w:style>
  <w:style w:type="character" w:styleId="1048">
    <w:name w:val="标题 5 Char"/>
    <w:next w:val="1048"/>
    <w:link w:val="878"/>
    <w:rPr>
      <w:rFonts w:ascii="宋体" w:hAnsi="宋体" w:eastAsia="宋体"/>
      <w:b/>
      <w:sz w:val="28"/>
    </w:rPr>
  </w:style>
  <w:style w:type="character" w:styleId="1049">
    <w:name w:val="纯文本 Char2"/>
    <w:next w:val="1049"/>
    <w:link w:val="878"/>
    <w:uiPriority w:val="99"/>
    <w:semiHidden/>
    <w:rPr>
      <w:rFonts w:hint="eastAsia" w:ascii="宋体" w:hAnsi="Courier New" w:eastAsia="宋体" w:cs="Courier New"/>
      <w:sz w:val="21"/>
      <w:szCs w:val="21"/>
    </w:rPr>
  </w:style>
  <w:style w:type="character" w:styleId="1050">
    <w:name w:val="批注框文本 字符1"/>
    <w:next w:val="1050"/>
    <w:link w:val="878"/>
    <w:uiPriority w:val="99"/>
    <w:semiHidden/>
    <w:rPr>
      <w:sz w:val="18"/>
      <w:szCs w:val="18"/>
    </w:rPr>
  </w:style>
  <w:style w:type="character" w:styleId="1051">
    <w:name w:val="文档结构图 字符1"/>
    <w:next w:val="1051"/>
    <w:link w:val="878"/>
    <w:uiPriority w:val="99"/>
    <w:semiHidden/>
    <w:rPr>
      <w:rFonts w:hint="eastAsia" w:ascii="Microsoft YaHei UI" w:hAnsi="Microsoft YaHei UI" w:eastAsia="Microsoft YaHei UI"/>
      <w:sz w:val="18"/>
      <w:szCs w:val="18"/>
    </w:rPr>
  </w:style>
  <w:style w:type="character" w:styleId="1052">
    <w:name w:val="列出段落 Char"/>
    <w:next w:val="1052"/>
    <w:link w:val="1053"/>
    <w:rPr>
      <w:sz w:val="21"/>
      <w:szCs w:val="24"/>
    </w:rPr>
  </w:style>
  <w:style w:type="paragraph" w:styleId="1053">
    <w:name w:val="_Style 235"/>
    <w:basedOn w:val="878"/>
    <w:next w:val="979"/>
    <w:link w:val="1052"/>
    <w:qFormat/>
    <w:pPr>
      <w:contextualSpacing/>
      <w:ind w:firstLine="420"/>
      <w:jc w:val="left"/>
      <w:spacing w:line="360" w:lineRule="auto"/>
    </w:pPr>
    <w:rPr>
      <w:szCs w:val="24"/>
    </w:rPr>
  </w:style>
  <w:style w:type="character" w:styleId="1054">
    <w:name w:val="unnamed51"/>
    <w:next w:val="1054"/>
    <w:link w:val="878"/>
    <w:rPr>
      <w:sz w:val="22"/>
      <w:szCs w:val="22"/>
    </w:rPr>
  </w:style>
  <w:style w:type="character" w:styleId="1055">
    <w:name w:val="批注主题 字符"/>
    <w:next w:val="1055"/>
    <w:link w:val="878"/>
    <w:rPr>
      <w:b/>
      <w:bCs/>
      <w:sz w:val="21"/>
      <w:szCs w:val="22"/>
    </w:rPr>
  </w:style>
  <w:style w:type="character" w:styleId="1056">
    <w:name w:val="标题 1 Char"/>
    <w:next w:val="1056"/>
    <w:link w:val="878"/>
    <w:rPr>
      <w:rFonts w:ascii="宋体" w:hAnsi="宋体"/>
      <w:b/>
      <w:color w:val="000000"/>
      <w:sz w:val="36"/>
      <w:szCs w:val="24"/>
    </w:rPr>
  </w:style>
  <w:style w:type="character" w:styleId="1057">
    <w:name w:val="标题 7 字符"/>
    <w:next w:val="1057"/>
    <w:link w:val="878"/>
    <w:uiPriority w:val="9"/>
    <w:semiHidden/>
    <w:rPr>
      <w:b/>
      <w:bCs/>
      <w:sz w:val="24"/>
      <w:szCs w:val="24"/>
    </w:rPr>
  </w:style>
  <w:style w:type="character" w:styleId="1058">
    <w:name w:val="脚注文本 字符"/>
    <w:next w:val="1058"/>
    <w:link w:val="878"/>
    <w:uiPriority w:val="99"/>
    <w:semiHidden/>
    <w:rPr>
      <w:sz w:val="18"/>
      <w:szCs w:val="18"/>
    </w:rPr>
  </w:style>
  <w:style w:type="paragraph" w:styleId="1059">
    <w:name w:val="正文－恩普"/>
    <w:basedOn w:val="899"/>
    <w:next w:val="1059"/>
    <w:link w:val="878"/>
    <w:pPr>
      <w:contextualSpacing/>
      <w:ind w:firstLine="480"/>
      <w:spacing w:after="156" w:line="360" w:lineRule="auto"/>
      <w:widowControl/>
    </w:pPr>
    <w:rPr>
      <w:rFonts w:ascii="Times New Roman" w:hAnsi="Times New Roman" w:eastAsia="宋体"/>
    </w:rPr>
  </w:style>
  <w:style w:type="paragraph" w:styleId="1060">
    <w:name w:val="xl73"/>
    <w:basedOn w:val="878"/>
    <w:next w:val="10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1"/>
    <w:basedOn w:val="878"/>
    <w:next w:val="936"/>
    <w:link w:val="878"/>
    <w:pPr>
      <w:contextualSpacing/>
      <w:ind w:firstLine="480"/>
      <w:jc w:val="left"/>
      <w:spacing w:line="440" w:lineRule="atLeast"/>
      <w:widowControl/>
    </w:pPr>
    <w:rPr>
      <w:rFonts w:ascii="宋体" w:hAnsi="宋体"/>
      <w:sz w:val="24"/>
      <w:szCs w:val="20"/>
    </w:rPr>
  </w:style>
  <w:style w:type="paragraph" w:styleId="1062">
    <w:name w:val="xl89"/>
    <w:basedOn w:val="878"/>
    <w:next w:val="1062"/>
    <w:link w:val="878"/>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name w:val="xl80"/>
    <w:basedOn w:val="878"/>
    <w:next w:val="106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正文1"/>
    <w:basedOn w:val="1006"/>
    <w:next w:val="878"/>
    <w:link w:val="878"/>
    <w:qFormat/>
    <w:pPr>
      <w:ind w:left="420" w:firstLine="527"/>
      <w:spacing w:before="120" w:line="360" w:lineRule="auto"/>
    </w:pPr>
    <w:rPr>
      <w:rFonts w:ascii="宋体" w:hAnsi="宋体"/>
      <w:sz w:val="24"/>
      <w:szCs w:val="20"/>
    </w:rPr>
  </w:style>
  <w:style w:type="paragraph" w:styleId="1065">
    <w:name w:val="NormalIndent1"/>
    <w:next w:val="1065"/>
    <w:link w:val="878"/>
    <w:qFormat/>
    <w:pPr>
      <w:ind w:firstLine="200"/>
      <w:jc w:val="both"/>
      <w:spacing w:after="160" w:line="259" w:lineRule="auto"/>
    </w:pPr>
    <w:rPr>
      <w:sz w:val="21"/>
      <w:szCs w:val="24"/>
      <w:lang w:val="en-US" w:eastAsia="zh-CN" w:bidi="ar-SA"/>
    </w:rPr>
  </w:style>
  <w:style w:type="paragraph" w:styleId="1066">
    <w:name w:val="et4"/>
    <w:basedOn w:val="878"/>
    <w:next w:val="10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Default"/>
    <w:next w:val="1067"/>
    <w:link w:val="878"/>
    <w:qFormat/>
    <w:pPr>
      <w:widowControl w:val="off"/>
    </w:pPr>
    <w:rPr>
      <w:rFonts w:ascii="Arial Unicode MS" w:eastAsia="Times New Roman" w:cs="Arial Unicode MS"/>
      <w:color w:val="000000"/>
      <w:sz w:val="24"/>
      <w:szCs w:val="24"/>
      <w:lang w:val="en-US" w:eastAsia="zh-CN" w:bidi="ar-SA"/>
    </w:rPr>
  </w:style>
  <w:style w:type="paragraph" w:styleId="1068">
    <w:name w:val="xl96"/>
    <w:basedOn w:val="878"/>
    <w:next w:val="1068"/>
    <w:link w:val="878"/>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纯文本3"/>
    <w:basedOn w:val="878"/>
    <w:next w:val="1069"/>
    <w:link w:val="878"/>
    <w:qFormat/>
    <w:pPr>
      <w:jc w:val="left"/>
      <w:widowControl/>
    </w:pPr>
    <w:rPr>
      <w:rFonts w:ascii="宋体" w:hAnsi="Courier New" w:eastAsia="楷体_GB2312"/>
      <w:sz w:val="26"/>
      <w:szCs w:val="20"/>
    </w:rPr>
  </w:style>
  <w:style w:type="paragraph" w:styleId="1070">
    <w:name w:val="List Paragraph"/>
    <w:basedOn w:val="878"/>
    <w:next w:val="1070"/>
    <w:link w:val="878"/>
    <w:uiPriority w:val="34"/>
    <w:qFormat/>
    <w:pPr>
      <w:ind w:firstLine="420"/>
    </w:pPr>
  </w:style>
  <w:style w:type="paragraph" w:styleId="1071">
    <w:name w:val="xl64"/>
    <w:basedOn w:val="878"/>
    <w:next w:val="107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name w:val="Char Char2"/>
    <w:basedOn w:val="904"/>
    <w:next w:val="1072"/>
    <w:link w:val="878"/>
    <w:qFormat/>
    <w:pPr>
      <w:spacing w:line="360" w:lineRule="auto"/>
    </w:pPr>
    <w:rPr>
      <w:rFonts w:ascii="等线" w:hAnsi="等线" w:eastAsia="等线"/>
    </w:rPr>
  </w:style>
  <w:style w:type="paragraph" w:styleId="1073">
    <w:name w:val=" Char4"/>
    <w:basedOn w:val="899"/>
    <w:next w:val="1073"/>
    <w:link w:val="878"/>
    <w:pPr>
      <w:contextualSpacing/>
      <w:ind w:firstLine="480"/>
      <w:spacing w:after="156" w:line="360" w:lineRule="auto"/>
      <w:widowControl/>
    </w:pPr>
    <w:rPr>
      <w:rFonts w:ascii="Times New Roman" w:hAnsi="Times New Roman" w:eastAsia="宋体"/>
      <w:sz w:val="21"/>
      <w:szCs w:val="24"/>
    </w:rPr>
  </w:style>
  <w:style w:type="paragraph" w:styleId="1074">
    <w:name w:val="修订"/>
    <w:next w:val="1074"/>
    <w:link w:val="878"/>
    <w:uiPriority w:val="99"/>
    <w:semiHidden/>
    <w:rPr>
      <w:sz w:val="21"/>
      <w:szCs w:val="22"/>
      <w:lang w:val="en-US" w:eastAsia="zh-CN" w:bidi="ar-SA"/>
    </w:rPr>
  </w:style>
  <w:style w:type="paragraph" w:styleId="1075">
    <w:name w:val="xl75"/>
    <w:basedOn w:val="878"/>
    <w:next w:val="107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Char Char Char Char Char Char Char Char Char1 Char"/>
    <w:basedOn w:val="904"/>
    <w:next w:val="1076"/>
    <w:link w:val="878"/>
    <w:qFormat/>
    <w:pPr>
      <w:jc w:val="both"/>
      <w:spacing w:line="360" w:lineRule="auto"/>
      <w:widowControl w:val="off"/>
    </w:pPr>
    <w:rPr>
      <w:rFonts w:ascii="Tahoma" w:hAnsi="Tahoma"/>
    </w:rPr>
  </w:style>
  <w:style w:type="paragraph" w:styleId="1077">
    <w:name w:val="Char Char Char Char Char Char Char Char Char Char"/>
    <w:basedOn w:val="878"/>
    <w:next w:val="1077"/>
    <w:link w:val="878"/>
    <w:qFormat/>
    <w:pPr>
      <w:numPr>
        <w:ilvl w:val="0"/>
        <w:numId w:val="2"/>
      </w:numPr>
      <w:tabs>
        <w:tab w:val="left" w:pos="360" w:leader="none"/>
        <w:tab w:val="left" w:pos="960" w:leader="none"/>
      </w:tabs>
    </w:pPr>
    <w:rPr>
      <w:rFonts w:ascii="Times New Roman" w:hAnsi="Times New Roman"/>
      <w:sz w:val="24"/>
      <w:szCs w:val="24"/>
    </w:rPr>
  </w:style>
  <w:style w:type="paragraph" w:styleId="1078">
    <w:name w:val="xl91"/>
    <w:basedOn w:val="878"/>
    <w:next w:val="107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88"/>
    <w:basedOn w:val="878"/>
    <w:next w:val="107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4"/>
    <w:basedOn w:val="878"/>
    <w:next w:val="1080"/>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name w:val="默认段落字体 Para Char"/>
    <w:basedOn w:val="878"/>
    <w:next w:val="1081"/>
    <w:link w:val="878"/>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name w:val="Plain Text1"/>
    <w:basedOn w:val="878"/>
    <w:next w:val="1082"/>
    <w:link w:val="878"/>
    <w:qFormat/>
    <w:rPr>
      <w:rFonts w:ascii="宋体" w:hAnsi="Courier New" w:eastAsia="楷体_GB2312"/>
      <w:sz w:val="26"/>
      <w:szCs w:val="20"/>
    </w:rPr>
  </w:style>
  <w:style w:type="paragraph" w:styleId="1083">
    <w:name w:val="正文2"/>
    <w:basedOn w:val="878"/>
    <w:next w:val="1083"/>
    <w:link w:val="878"/>
    <w:qFormat/>
    <w:pPr>
      <w:ind w:firstLine="200"/>
      <w:jc w:val="left"/>
      <w:spacing w:after="160" w:line="360" w:lineRule="auto"/>
      <w:widowControl/>
    </w:pPr>
    <w:rPr>
      <w:rFonts w:ascii="Verdana" w:hAnsi="Verdana" w:eastAsia="黑体"/>
      <w:szCs w:val="20"/>
      <w:lang w:eastAsia="en-US"/>
    </w:rPr>
  </w:style>
  <w:style w:type="paragraph" w:styleId="1084">
    <w:name w:val="xl99"/>
    <w:basedOn w:val="878"/>
    <w:next w:val="1084"/>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name w:val="Char Char1 Char Char Char Char Char Char Char"/>
    <w:basedOn w:val="878"/>
    <w:next w:val="1085"/>
    <w:link w:val="878"/>
    <w:qFormat/>
    <w:rPr>
      <w:rFonts w:ascii="Tahoma" w:hAnsi="Tahoma" w:eastAsia="等线"/>
      <w:sz w:val="24"/>
      <w:szCs w:val="20"/>
    </w:rPr>
  </w:style>
  <w:style w:type="paragraph" w:styleId="1086">
    <w:name w:val="Normal1"/>
    <w:next w:val="1086"/>
    <w:link w:val="878"/>
    <w:pPr>
      <w:jc w:val="both"/>
      <w:widowControl w:val="off"/>
    </w:pPr>
    <w:rPr>
      <w:rFonts w:hint="eastAsia"/>
      <w:sz w:val="21"/>
      <w:lang w:val="en-US" w:eastAsia="zh-CN" w:bidi="ar-SA"/>
    </w:rPr>
  </w:style>
  <w:style w:type="paragraph" w:styleId="1087">
    <w:name w:val="_Style 79"/>
    <w:basedOn w:val="878"/>
    <w:next w:val="1087"/>
    <w:link w:val="878"/>
    <w:qFormat/>
    <w:pPr>
      <w:spacing w:after="160" w:line="240" w:lineRule="exact"/>
    </w:pPr>
    <w:rPr>
      <w:rFonts w:ascii="Times New Roman" w:hAnsi="Times New Roman"/>
      <w:szCs w:val="24"/>
    </w:rPr>
  </w:style>
  <w:style w:type="paragraph" w:styleId="1088">
    <w:name w:val="xl81"/>
    <w:basedOn w:val="878"/>
    <w:next w:val="108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name w:val="xl74"/>
    <w:basedOn w:val="878"/>
    <w:next w:val="1089"/>
    <w:link w:val="878"/>
    <w:qFormat/>
    <w:pPr>
      <w:jc w:val="left"/>
      <w:spacing w:before="100" w:beforeAutospacing="1" w:after="100" w:afterAutospacing="1"/>
      <w:widowControl/>
    </w:pPr>
    <w:rPr>
      <w:rFonts w:ascii="宋体" w:hAnsi="宋体" w:cs="宋体"/>
      <w:sz w:val="24"/>
      <w:szCs w:val="24"/>
    </w:rPr>
  </w:style>
  <w:style w:type="paragraph" w:styleId="1090">
    <w:name w:val="font4"/>
    <w:basedOn w:val="878"/>
    <w:next w:val="1090"/>
    <w:link w:val="878"/>
    <w:qFormat/>
    <w:pPr>
      <w:jc w:val="left"/>
      <w:spacing w:before="100" w:beforeAutospacing="1" w:after="100" w:afterAutospacing="1"/>
      <w:widowControl/>
    </w:pPr>
    <w:rPr>
      <w:rFonts w:ascii="宋体" w:hAnsi="宋体" w:cs="宋体"/>
      <w:color w:val="000000"/>
      <w:szCs w:val="21"/>
    </w:rPr>
  </w:style>
  <w:style w:type="paragraph" w:styleId="1091">
    <w:name w:val="font5"/>
    <w:basedOn w:val="878"/>
    <w:next w:val="1091"/>
    <w:link w:val="878"/>
    <w:qFormat/>
    <w:pPr>
      <w:jc w:val="left"/>
      <w:spacing w:before="100" w:beforeAutospacing="1" w:after="100" w:afterAutospacing="1"/>
      <w:widowControl/>
    </w:pPr>
    <w:rPr>
      <w:rFonts w:ascii="宋体" w:hAnsi="宋体" w:cs="宋体"/>
      <w:sz w:val="18"/>
      <w:szCs w:val="18"/>
    </w:rPr>
  </w:style>
  <w:style w:type="paragraph" w:styleId="1092">
    <w:name w:val="xl102"/>
    <w:basedOn w:val="878"/>
    <w:next w:val="109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name w:val="xl71"/>
    <w:basedOn w:val="878"/>
    <w:next w:val="1093"/>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Normal_0_3"/>
    <w:next w:val="1094"/>
    <w:link w:val="878"/>
    <w:qFormat/>
    <w:rPr>
      <w:rFonts w:eastAsia="Times New Roman"/>
      <w:sz w:val="24"/>
      <w:szCs w:val="24"/>
      <w:lang w:val="en-US" w:eastAsia="zh-CN" w:bidi="ar-SA"/>
    </w:rPr>
  </w:style>
  <w:style w:type="paragraph" w:styleId="1095">
    <w:name w:val="et7"/>
    <w:basedOn w:val="878"/>
    <w:next w:val="1095"/>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name w:val="xl76"/>
    <w:basedOn w:val="878"/>
    <w:next w:val="1096"/>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name w:val="xl65"/>
    <w:basedOn w:val="878"/>
    <w:next w:val="109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70"/>
    <w:basedOn w:val="878"/>
    <w:next w:val="109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name w:val="xl97"/>
    <w:basedOn w:val="878"/>
    <w:next w:val="1099"/>
    <w:link w:val="878"/>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题目 3"/>
    <w:next w:val="878"/>
    <w:link w:val="878"/>
    <w:pPr>
      <w:keepNext/>
      <w:outlineLvl w:val="2"/>
    </w:pPr>
    <w:rPr>
      <w:rFonts w:ascii="Helvetica" w:hAnsi="Helvetica" w:eastAsia="ヒラギノ角ゴ Pro W3"/>
      <w:b/>
      <w:color w:val="000000"/>
      <w:sz w:val="24"/>
      <w:lang w:val="en-US" w:eastAsia="zh-CN" w:bidi="ar-SA"/>
    </w:rPr>
  </w:style>
  <w:style w:type="paragraph" w:styleId="1101">
    <w:name w:val="xl78"/>
    <w:basedOn w:val="878"/>
    <w:next w:val="11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name w:val="a6"/>
    <w:basedOn w:val="878"/>
    <w:next w:val="1102"/>
    <w:link w:val="878"/>
    <w:qFormat/>
    <w:pPr>
      <w:jc w:val="left"/>
      <w:spacing w:before="100" w:beforeAutospacing="1" w:after="100" w:afterAutospacing="1"/>
      <w:widowControl/>
    </w:pPr>
    <w:rPr>
      <w:rFonts w:ascii="宋体" w:hAnsi="宋体" w:cs="宋体"/>
      <w:sz w:val="24"/>
      <w:szCs w:val="24"/>
    </w:rPr>
  </w:style>
  <w:style w:type="paragraph" w:styleId="1103">
    <w:name w:val="符号列表"/>
    <w:basedOn w:val="878"/>
    <w:next w:val="1103"/>
    <w:link w:val="878"/>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name w:val="普通文字"/>
    <w:basedOn w:val="878"/>
    <w:next w:val="1104"/>
    <w:link w:val="878"/>
    <w:pPr>
      <w:contextualSpacing/>
      <w:ind w:firstLine="419"/>
      <w:jc w:val="left"/>
      <w:spacing w:line="351" w:lineRule="atLeast"/>
      <w:widowControl/>
    </w:pPr>
    <w:rPr>
      <w:rFonts w:ascii="宋体" w:hAnsi="宋体"/>
      <w:color w:val="000000"/>
      <w:sz w:val="24"/>
      <w:szCs w:val="20"/>
    </w:rPr>
  </w:style>
  <w:style w:type="paragraph" w:styleId="1105">
    <w:name w:val="font3"/>
    <w:basedOn w:val="878"/>
    <w:next w:val="1105"/>
    <w:link w:val="878"/>
    <w:qFormat/>
    <w:pPr>
      <w:jc w:val="left"/>
      <w:spacing w:before="100" w:beforeAutospacing="1" w:after="100" w:afterAutospacing="1"/>
      <w:widowControl/>
    </w:pPr>
    <w:rPr>
      <w:rFonts w:cs="Calibri"/>
      <w:color w:val="000000"/>
      <w:szCs w:val="21"/>
    </w:rPr>
  </w:style>
  <w:style w:type="paragraph" w:styleId="1106">
    <w:name w:val="msonormal"/>
    <w:basedOn w:val="878"/>
    <w:next w:val="1106"/>
    <w:link w:val="878"/>
    <w:qFormat/>
    <w:pPr>
      <w:jc w:val="left"/>
      <w:spacing w:before="100" w:beforeAutospacing="1" w:after="100" w:afterAutospacing="1"/>
      <w:widowControl/>
    </w:pPr>
    <w:rPr>
      <w:rFonts w:ascii="宋体" w:hAnsi="宋体" w:cs="宋体"/>
      <w:sz w:val="24"/>
      <w:szCs w:val="24"/>
    </w:rPr>
  </w:style>
  <w:style w:type="paragraph" w:styleId="1107">
    <w:name w:val="_Style 12"/>
    <w:basedOn w:val="904"/>
    <w:next w:val="1107"/>
    <w:link w:val="878"/>
    <w:qFormat/>
    <w:pPr>
      <w:spacing w:line="360" w:lineRule="auto"/>
    </w:pPr>
  </w:style>
  <w:style w:type="paragraph" w:styleId="1108">
    <w:name w:val="正文文字缩进 2"/>
    <w:basedOn w:val="878"/>
    <w:next w:val="1108"/>
    <w:link w:val="878"/>
    <w:pPr>
      <w:contextualSpacing/>
      <w:ind w:firstLine="481"/>
      <w:jc w:val="left"/>
      <w:spacing w:line="351" w:lineRule="atLeast"/>
      <w:widowControl/>
    </w:pPr>
    <w:rPr>
      <w:rFonts w:ascii="仿宋_GB2312" w:hAnsi="宋体" w:eastAsia="仿宋_GB2312"/>
      <w:color w:val="000000"/>
      <w:sz w:val="24"/>
      <w:szCs w:val="20"/>
    </w:rPr>
  </w:style>
  <w:style w:type="paragraph" w:styleId="1109">
    <w:name w:val="xl100"/>
    <w:basedOn w:val="878"/>
    <w:next w:val="1109"/>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name w:val="样式 样式 标题 3 + (符号) 宋体 四号 加粗 黑色 段前: 0 磅 段后: 0 磅 行距: 固定值 22 磅 + 段前:..."/>
    <w:basedOn w:val="878"/>
    <w:next w:val="1110"/>
    <w:link w:val="878"/>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name w:val="无间隔"/>
    <w:next w:val="1111"/>
    <w:link w:val="878"/>
    <w:uiPriority w:val="1"/>
    <w:qFormat/>
    <w:pPr>
      <w:jc w:val="both"/>
      <w:spacing w:line="360" w:lineRule="auto"/>
      <w:widowControl w:val="off"/>
    </w:pPr>
    <w:rPr>
      <w:sz w:val="24"/>
      <w:szCs w:val="22"/>
      <w:lang w:val="en-US" w:eastAsia="zh-CN" w:bidi="ar-SA"/>
    </w:rPr>
  </w:style>
  <w:style w:type="paragraph" w:styleId="1112">
    <w:name w:val=" Char1 Char Char Char"/>
    <w:basedOn w:val="878"/>
    <w:next w:val="1112"/>
    <w:link w:val="878"/>
    <w:pPr>
      <w:contextualSpacing/>
      <w:ind w:firstLine="200"/>
      <w:jc w:val="left"/>
      <w:spacing w:line="360" w:lineRule="auto"/>
    </w:pPr>
    <w:rPr>
      <w:rFonts w:ascii="宋体" w:hAnsi="宋体"/>
      <w:sz w:val="24"/>
      <w:szCs w:val="20"/>
    </w:rPr>
  </w:style>
  <w:style w:type="paragraph" w:styleId="1113">
    <w:name w:val="_Style 3"/>
    <w:basedOn w:val="878"/>
    <w:next w:val="1113"/>
    <w:link w:val="878"/>
    <w:qFormat/>
    <w:pPr>
      <w:numPr>
        <w:ilvl w:val="0"/>
        <w:numId w:val="1"/>
      </w:numPr>
      <w:tabs>
        <w:tab w:val="left" w:pos="540" w:leader="none"/>
        <w:tab w:val="left" w:pos="795" w:leader="none"/>
      </w:tabs>
    </w:pPr>
    <w:rPr>
      <w:rFonts w:ascii="Times New Roman" w:hAnsi="Times New Roman"/>
      <w:sz w:val="24"/>
      <w:szCs w:val="24"/>
    </w:rPr>
  </w:style>
  <w:style w:type="paragraph" w:styleId="1114">
    <w:name w:val="正文段"/>
    <w:basedOn w:val="878"/>
    <w:next w:val="1114"/>
    <w:link w:val="878"/>
    <w:pPr>
      <w:contextualSpacing/>
      <w:ind w:firstLine="200"/>
      <w:jc w:val="left"/>
      <w:spacing w:after="50" w:line="360" w:lineRule="auto"/>
      <w:widowControl/>
    </w:pPr>
    <w:rPr>
      <w:rFonts w:ascii="宋体" w:hAnsi="宋体"/>
      <w:sz w:val="24"/>
      <w:szCs w:val="20"/>
    </w:rPr>
  </w:style>
  <w:style w:type="paragraph" w:styleId="1115">
    <w:name w:val="纯文本1"/>
    <w:basedOn w:val="878"/>
    <w:next w:val="1115"/>
    <w:link w:val="878"/>
    <w:uiPriority w:val="99"/>
    <w:qFormat/>
    <w:rPr>
      <w:rFonts w:ascii="宋体" w:hAnsi="Courier New" w:eastAsia="楷体_GB2312"/>
      <w:sz w:val="28"/>
      <w:szCs w:val="20"/>
    </w:rPr>
  </w:style>
  <w:style w:type="paragraph" w:styleId="1116">
    <w:name w:val="xl67"/>
    <w:basedOn w:val="878"/>
    <w:next w:val="1116"/>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Normal (Web)"/>
    <w:basedOn w:val="878"/>
    <w:next w:val="1117"/>
    <w:link w:val="878"/>
    <w:pPr>
      <w:contextualSpacing/>
      <w:ind w:firstLine="200"/>
      <w:jc w:val="left"/>
      <w:spacing w:line="360" w:lineRule="auto"/>
      <w:widowControl/>
    </w:pPr>
    <w:rPr>
      <w:rFonts w:ascii="ˎ̥" w:hAnsi="ˎ̥" w:cs="宋体"/>
      <w:color w:val="000000"/>
      <w:sz w:val="13"/>
      <w:szCs w:val="13"/>
    </w:rPr>
  </w:style>
  <w:style w:type="paragraph" w:styleId="1118">
    <w:name w:val="xl66"/>
    <w:basedOn w:val="878"/>
    <w:next w:val="111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 Char Char Char"/>
    <w:basedOn w:val="878"/>
    <w:next w:val="1119"/>
    <w:link w:val="878"/>
    <w:pPr>
      <w:contextualSpacing/>
      <w:ind w:firstLine="200"/>
      <w:jc w:val="left"/>
      <w:spacing w:line="360" w:lineRule="auto"/>
    </w:pPr>
    <w:rPr>
      <w:rFonts w:ascii="仿宋_GB2312" w:hAnsi="宋体" w:eastAsia="仿宋_GB2312"/>
      <w:b/>
      <w:sz w:val="32"/>
      <w:szCs w:val="32"/>
    </w:rPr>
  </w:style>
  <w:style w:type="paragraph" w:styleId="1120">
    <w:name w:val="font0"/>
    <w:basedOn w:val="878"/>
    <w:next w:val="1120"/>
    <w:link w:val="878"/>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name w:val="xl87"/>
    <w:basedOn w:val="878"/>
    <w:next w:val="112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 Char1 Char Char Char Char Char Char"/>
    <w:basedOn w:val="878"/>
    <w:next w:val="1122"/>
    <w:link w:val="878"/>
    <w:pPr>
      <w:contextualSpacing/>
      <w:ind w:firstLine="200"/>
      <w:jc w:val="left"/>
      <w:spacing w:line="360" w:lineRule="auto"/>
    </w:pPr>
    <w:rPr>
      <w:rFonts w:ascii="仿宋_GB2312" w:hAnsi="宋体" w:eastAsia="仿宋_GB2312"/>
      <w:b/>
      <w:sz w:val="32"/>
      <w:szCs w:val="32"/>
    </w:rPr>
  </w:style>
  <w:style w:type="paragraph" w:styleId="1123">
    <w:name w:val="xl86"/>
    <w:basedOn w:val="878"/>
    <w:next w:val="112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82"/>
    <w:basedOn w:val="878"/>
    <w:next w:val="1124"/>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Normal_0_4"/>
    <w:next w:val="1125"/>
    <w:link w:val="878"/>
    <w:qFormat/>
    <w:rPr>
      <w:rFonts w:eastAsia="Times New Roman"/>
      <w:sz w:val="24"/>
      <w:szCs w:val="24"/>
      <w:lang w:val="en-US" w:eastAsia="zh-CN" w:bidi="ar-SA"/>
    </w:rPr>
  </w:style>
  <w:style w:type="paragraph" w:styleId="1126">
    <w:name w:val="et6"/>
    <w:basedOn w:val="878"/>
    <w:next w:val="112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name w:val="xl104"/>
    <w:basedOn w:val="878"/>
    <w:next w:val="1127"/>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name w:val=" Char Char Char Char Char Char"/>
    <w:basedOn w:val="878"/>
    <w:next w:val="1128"/>
    <w:link w:val="878"/>
    <w:pPr>
      <w:contextualSpacing/>
      <w:ind w:firstLine="200"/>
      <w:jc w:val="left"/>
      <w:spacing w:line="360" w:lineRule="auto"/>
    </w:pPr>
    <w:rPr>
      <w:rFonts w:ascii="Tahoma" w:hAnsi="Tahoma"/>
      <w:sz w:val="24"/>
      <w:szCs w:val="20"/>
    </w:rPr>
  </w:style>
  <w:style w:type="paragraph" w:styleId="1129">
    <w:name w:val="Normal_21"/>
    <w:next w:val="1129"/>
    <w:link w:val="878"/>
    <w:qFormat/>
    <w:rPr>
      <w:rFonts w:eastAsia="Times New Roman"/>
      <w:sz w:val="24"/>
      <w:szCs w:val="24"/>
      <w:lang w:val="en-US" w:eastAsia="zh-CN" w:bidi="ar-SA"/>
    </w:rPr>
  </w:style>
  <w:style w:type="paragraph" w:styleId="1130">
    <w:name w:val="Char1 Char Char Char"/>
    <w:basedOn w:val="878"/>
    <w:next w:val="1130"/>
    <w:link w:val="878"/>
    <w:qFormat/>
    <w:rPr>
      <w:rFonts w:ascii="Times New Roman" w:hAnsi="Times New Roman"/>
      <w:szCs w:val="24"/>
    </w:rPr>
  </w:style>
  <w:style w:type="paragraph" w:styleId="1131">
    <w:name w:val="xl72"/>
    <w:basedOn w:val="878"/>
    <w:next w:val="1131"/>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纯文本2"/>
    <w:basedOn w:val="878"/>
    <w:next w:val="1132"/>
    <w:link w:val="878"/>
    <w:qFormat/>
    <w:pPr>
      <w:jc w:val="left"/>
      <w:widowControl/>
    </w:pPr>
    <w:rPr>
      <w:rFonts w:ascii="宋体" w:hAnsi="Courier New" w:eastAsia="楷体_GB2312"/>
      <w:sz w:val="26"/>
      <w:szCs w:val="20"/>
    </w:rPr>
  </w:style>
  <w:style w:type="paragraph" w:styleId="1133">
    <w:name w:val="xl69"/>
    <w:basedOn w:val="878"/>
    <w:next w:val="113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et8"/>
    <w:basedOn w:val="878"/>
    <w:next w:val="1134"/>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name w:val="xl90"/>
    <w:basedOn w:val="878"/>
    <w:next w:val="113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name w:val="_Style 26"/>
    <w:basedOn w:val="904"/>
    <w:next w:val="1136"/>
    <w:link w:val="878"/>
    <w:qFormat/>
    <w:pPr>
      <w:spacing w:line="360" w:lineRule="auto"/>
    </w:pPr>
  </w:style>
  <w:style w:type="paragraph" w:styleId="1137">
    <w:name w:val="xl77"/>
    <w:basedOn w:val="878"/>
    <w:next w:val="1137"/>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name w:val="xl101"/>
    <w:basedOn w:val="878"/>
    <w:next w:val="113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name w:val="Char"/>
    <w:basedOn w:val="904"/>
    <w:next w:val="1139"/>
    <w:link w:val="878"/>
    <w:qFormat/>
    <w:pPr>
      <w:jc w:val="both"/>
      <w:spacing w:line="360" w:lineRule="auto"/>
      <w:widowControl w:val="off"/>
    </w:pPr>
    <w:rPr>
      <w:sz w:val="21"/>
    </w:rPr>
  </w:style>
  <w:style w:type="paragraph" w:styleId="1140">
    <w:name w:val="正文文字缩进 3"/>
    <w:basedOn w:val="878"/>
    <w:next w:val="1140"/>
    <w:link w:val="878"/>
    <w:pPr>
      <w:contextualSpacing/>
      <w:ind w:left="719" w:firstLine="481"/>
      <w:jc w:val="left"/>
      <w:spacing w:before="119" w:line="272" w:lineRule="atLeast"/>
      <w:widowControl/>
    </w:pPr>
    <w:rPr>
      <w:rFonts w:ascii="宋体" w:hAnsi="宋体"/>
      <w:color w:val="000000"/>
      <w:sz w:val="24"/>
      <w:szCs w:val="20"/>
    </w:rPr>
  </w:style>
  <w:style w:type="paragraph" w:styleId="1141">
    <w:name w:val="纯文本5"/>
    <w:basedOn w:val="878"/>
    <w:next w:val="1141"/>
    <w:link w:val="878"/>
    <w:qFormat/>
    <w:rPr>
      <w:rFonts w:ascii="宋体" w:hAnsi="Courier New" w:eastAsia="楷体_GB2312"/>
      <w:sz w:val="26"/>
      <w:szCs w:val="20"/>
      <w:lang w:val="zh-CN"/>
    </w:rPr>
  </w:style>
  <w:style w:type="paragraph" w:styleId="1142">
    <w:name w:val="xl98"/>
    <w:basedOn w:val="878"/>
    <w:next w:val="1142"/>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 Char"/>
    <w:basedOn w:val="878"/>
    <w:next w:val="1143"/>
    <w:link w:val="878"/>
    <w:pPr>
      <w:contextualSpacing/>
      <w:ind w:firstLine="200"/>
      <w:jc w:val="left"/>
      <w:spacing w:line="360" w:lineRule="auto"/>
    </w:pPr>
    <w:rPr>
      <w:rFonts w:ascii="仿宋_GB2312" w:hAnsi="宋体" w:eastAsia="仿宋_GB2312"/>
      <w:b/>
      <w:sz w:val="32"/>
      <w:szCs w:val="32"/>
    </w:rPr>
  </w:style>
  <w:style w:type="paragraph" w:styleId="1144">
    <w:name w:val="xl95"/>
    <w:basedOn w:val="878"/>
    <w:next w:val="1144"/>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内文正文"/>
    <w:basedOn w:val="916"/>
    <w:next w:val="1145"/>
    <w:link w:val="878"/>
    <w:pPr>
      <w:contextualSpacing/>
      <w:ind w:firstLine="200"/>
      <w:spacing w:line="400" w:lineRule="exact"/>
      <w:widowControl w:val="off"/>
    </w:pPr>
    <w:rPr>
      <w:rFonts w:ascii="Arial" w:hAnsi="Arial" w:eastAsia="宋体" w:cs="Courier New"/>
      <w:color w:val="000000"/>
      <w:sz w:val="21"/>
      <w:szCs w:val="21"/>
    </w:rPr>
  </w:style>
  <w:style w:type="paragraph" w:styleId="1146">
    <w:name w:val="UserStyle_0"/>
    <w:next w:val="1146"/>
    <w:link w:val="878"/>
    <w:qFormat/>
    <w:pPr>
      <w:jc w:val="both"/>
      <w:spacing w:after="160" w:line="259" w:lineRule="auto"/>
    </w:pPr>
    <w:rPr>
      <w:rFonts w:ascii="Arial" w:hAnsi="Arial"/>
      <w:sz w:val="21"/>
      <w:szCs w:val="21"/>
      <w:lang w:val="zh-CN" w:eastAsia="zh-CN" w:bidi="ar-SA"/>
    </w:rPr>
  </w:style>
  <w:style w:type="paragraph" w:styleId="1147">
    <w:name w:val="xl79"/>
    <w:basedOn w:val="878"/>
    <w:next w:val="1147"/>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name w:val="Char1"/>
    <w:basedOn w:val="878"/>
    <w:next w:val="1148"/>
    <w:link w:val="878"/>
    <w:qFormat/>
    <w:rPr>
      <w:rFonts w:ascii="Tahoma" w:hAnsi="Tahoma"/>
      <w:sz w:val="24"/>
      <w:szCs w:val="20"/>
    </w:rPr>
  </w:style>
  <w:style w:type="paragraph" w:styleId="1149">
    <w:name w:val="_Style 107"/>
    <w:next w:val="878"/>
    <w:link w:val="878"/>
    <w:qFormat/>
    <w:rPr>
      <w:sz w:val="24"/>
      <w:szCs w:val="24"/>
      <w:lang w:val="en-US" w:eastAsia="zh-CN" w:bidi="ar-SA"/>
    </w:rPr>
  </w:style>
  <w:style w:type="paragraph" w:styleId="1150">
    <w:name w:val="正文格式（宋体、12号、间距1.5）"/>
    <w:next w:val="1150"/>
    <w:link w:val="878"/>
    <w:pPr>
      <w:ind w:firstLine="496"/>
      <w:spacing w:line="360" w:lineRule="auto"/>
      <w:widowControl w:val="off"/>
    </w:pPr>
    <w:rPr>
      <w:rFonts w:ascii="宋体" w:hAnsi="宋体" w:eastAsia="ヒラギノ角ゴ Pro W3"/>
      <w:color w:val="000000"/>
      <w:sz w:val="24"/>
      <w:lang w:val="en-US" w:eastAsia="zh-CN" w:bidi="ar-SA"/>
    </w:rPr>
  </w:style>
  <w:style w:type="paragraph" w:styleId="1151">
    <w:name w:val="Char Char Char Char"/>
    <w:basedOn w:val="904"/>
    <w:next w:val="1151"/>
    <w:link w:val="878"/>
    <w:qFormat/>
    <w:pPr>
      <w:jc w:val="both"/>
      <w:spacing w:line="360" w:lineRule="auto"/>
      <w:widowControl w:val="off"/>
    </w:pPr>
    <w:rPr>
      <w:szCs w:val="20"/>
    </w:rPr>
  </w:style>
  <w:style w:type="paragraph" w:styleId="1152">
    <w:name w:val="xl85"/>
    <w:basedOn w:val="878"/>
    <w:next w:val="1152"/>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 Char2"/>
    <w:basedOn w:val="878"/>
    <w:next w:val="1153"/>
    <w:link w:val="878"/>
    <w:pPr>
      <w:contextualSpacing/>
      <w:ind w:firstLine="200"/>
      <w:jc w:val="left"/>
      <w:spacing w:line="360" w:lineRule="auto"/>
    </w:pPr>
    <w:rPr>
      <w:rFonts w:ascii="仿宋_GB2312" w:hAnsi="宋体" w:eastAsia="仿宋_GB2312"/>
      <w:b/>
      <w:sz w:val="32"/>
      <w:szCs w:val="32"/>
    </w:rPr>
  </w:style>
  <w:style w:type="paragraph" w:styleId="1154">
    <w:name w:val="font2"/>
    <w:basedOn w:val="878"/>
    <w:next w:val="1154"/>
    <w:link w:val="878"/>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name w:val="Char Char Char1 Char Char Char Char"/>
    <w:basedOn w:val="878"/>
    <w:next w:val="1155"/>
    <w:link w:val="878"/>
    <w:qFormat/>
    <w:pPr>
      <w:jc w:val="left"/>
      <w:spacing w:after="160" w:line="240" w:lineRule="exact"/>
      <w:widowControl/>
    </w:pPr>
    <w:rPr>
      <w:rFonts w:ascii="Times New Roman" w:hAnsi="Times New Roman"/>
      <w:sz w:val="24"/>
      <w:szCs w:val="24"/>
    </w:rPr>
  </w:style>
  <w:style w:type="paragraph" w:styleId="1156">
    <w:name w:val="_Style 49"/>
    <w:basedOn w:val="904"/>
    <w:next w:val="1156"/>
    <w:link w:val="878"/>
    <w:qFormat/>
    <w:pPr>
      <w:spacing w:line="360" w:lineRule="auto"/>
    </w:pPr>
  </w:style>
  <w:style w:type="paragraph" w:styleId="1157">
    <w:name w:val="Heading21"/>
    <w:next w:val="878"/>
    <w:link w:val="878"/>
    <w:qFormat/>
    <w:pPr>
      <w:jc w:val="both"/>
      <w:keepLines/>
      <w:keepNext/>
      <w:spacing w:before="260" w:after="260" w:line="415" w:lineRule="auto"/>
    </w:pPr>
    <w:rPr>
      <w:rFonts w:ascii="Arial" w:hAnsi="Arial" w:eastAsia="黑体"/>
      <w:b/>
      <w:bCs/>
      <w:sz w:val="32"/>
      <w:szCs w:val="32"/>
      <w:lang w:val="en-US" w:eastAsia="zh-CN" w:bidi="ar-SA"/>
    </w:rPr>
  </w:style>
  <w:style w:type="paragraph" w:styleId="1158">
    <w:name w:val="H-TextFormat"/>
    <w:next w:val="1158"/>
    <w:link w:val="878"/>
    <w:qFormat/>
    <w:rPr>
      <w:rFonts w:ascii="Arial" w:hAnsi="Arial"/>
      <w:sz w:val="22"/>
      <w:lang w:val="en-GB" w:eastAsia="en-US" w:bidi="ar-SA"/>
    </w:rPr>
  </w:style>
  <w:style w:type="paragraph" w:styleId="1159">
    <w:name w:val="p0"/>
    <w:basedOn w:val="878"/>
    <w:next w:val="1159"/>
    <w:link w:val="878"/>
    <w:qFormat/>
    <w:pPr>
      <w:jc w:val="left"/>
      <w:widowControl/>
    </w:pPr>
    <w:rPr>
      <w:rFonts w:ascii="Times New Roman" w:hAnsi="Times New Roman"/>
      <w:sz w:val="24"/>
      <w:szCs w:val="24"/>
    </w:rPr>
  </w:style>
  <w:style w:type="paragraph" w:styleId="1160">
    <w:name w:val="xl92"/>
    <w:basedOn w:val="878"/>
    <w:next w:val="11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name w:val="Table Text"/>
    <w:basedOn w:val="878"/>
    <w:next w:val="1161"/>
    <w:link w:val="878"/>
    <w:semiHidden/>
    <w:qFormat/>
    <w:rPr>
      <w:rFonts w:ascii="宋体" w:hAnsi="宋体" w:eastAsia="宋体" w:cs="宋体"/>
      <w:sz w:val="18"/>
      <w:szCs w:val="18"/>
      <w:lang w:val="en-US" w:eastAsia="en-US" w:bidi="ar-SA"/>
    </w:rPr>
  </w:style>
  <w:style w:type="paragraph" w:styleId="1162">
    <w:name w:val="et5"/>
    <w:basedOn w:val="878"/>
    <w:next w:val="1162"/>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name w:val="xl103"/>
    <w:basedOn w:val="878"/>
    <w:next w:val="1163"/>
    <w:link w:val="878"/>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name w:val="样式4"/>
    <w:basedOn w:val="924"/>
    <w:next w:val="1164"/>
    <w:link w:val="878"/>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xl84"/>
    <w:basedOn w:val="878"/>
    <w:next w:val="116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p18"/>
    <w:basedOn w:val="878"/>
    <w:next w:val="1166"/>
    <w:link w:val="878"/>
    <w:qFormat/>
    <w:pPr>
      <w:ind w:firstLine="420"/>
      <w:jc w:val="left"/>
      <w:widowControl/>
    </w:pPr>
    <w:rPr>
      <w:rFonts w:ascii="Times New Roman" w:hAnsi="Times New Roman"/>
      <w:sz w:val="24"/>
      <w:szCs w:val="24"/>
    </w:rPr>
  </w:style>
  <w:style w:type="paragraph" w:styleId="1167">
    <w:name w:val="UserStyle_1"/>
    <w:next w:val="1168"/>
    <w:link w:val="878"/>
    <w:qFormat/>
    <w:pPr>
      <w:ind w:firstLine="420"/>
      <w:jc w:val="both"/>
    </w:pPr>
    <w:rPr>
      <w:sz w:val="21"/>
      <w:szCs w:val="22"/>
      <w:lang w:val="en-US" w:eastAsia="zh-CN" w:bidi="ar-SA"/>
    </w:rPr>
  </w:style>
  <w:style w:type="paragraph" w:styleId="1168">
    <w:name w:val="179"/>
    <w:next w:val="1168"/>
    <w:link w:val="878"/>
    <w:qFormat/>
    <w:pPr>
      <w:ind w:firstLine="420"/>
      <w:jc w:val="both"/>
      <w:spacing w:after="160" w:line="259" w:lineRule="auto"/>
    </w:pPr>
    <w:rPr>
      <w:sz w:val="21"/>
      <w:szCs w:val="24"/>
      <w:lang w:val="en-US" w:eastAsia="zh-CN" w:bidi="ar-SA"/>
    </w:rPr>
  </w:style>
  <w:style w:type="paragraph" w:styleId="1169">
    <w:name w:val="默认段落字体 Para Char Char Char Char Char Char Char Char Char Char Char Char Char"/>
    <w:basedOn w:val="878"/>
    <w:next w:val="1169"/>
    <w:link w:val="878"/>
    <w:qFormat/>
    <w:rPr>
      <w:rFonts w:ascii="等线" w:hAnsi="等线" w:eastAsia="等线"/>
      <w:szCs w:val="24"/>
    </w:rPr>
  </w:style>
  <w:style w:type="paragraph" w:styleId="1170">
    <w:name w:val="et3"/>
    <w:basedOn w:val="878"/>
    <w:next w:val="117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name w:val="Char Char Char"/>
    <w:basedOn w:val="878"/>
    <w:next w:val="1171"/>
    <w:link w:val="878"/>
    <w:qFormat/>
    <w:pPr>
      <w:ind w:left="795" w:hanging="360"/>
      <w:tabs>
        <w:tab w:val="left" w:pos="795" w:leader="none"/>
      </w:tabs>
    </w:pPr>
    <w:rPr>
      <w:rFonts w:ascii="Times New Roman" w:hAnsi="Times New Roman"/>
      <w:sz w:val="24"/>
      <w:szCs w:val="24"/>
    </w:rPr>
  </w:style>
  <w:style w:type="paragraph" w:styleId="1172">
    <w:name w:val="xl63"/>
    <w:basedOn w:val="878"/>
    <w:next w:val="1172"/>
    <w:link w:val="878"/>
    <w:qFormat/>
    <w:pPr>
      <w:jc w:val="left"/>
      <w:spacing w:before="100" w:beforeAutospacing="1" w:after="100" w:afterAutospacing="1"/>
      <w:widowControl/>
    </w:pPr>
    <w:rPr>
      <w:rFonts w:ascii="宋体" w:hAnsi="宋体" w:cs="宋体"/>
      <w:sz w:val="24"/>
      <w:szCs w:val="24"/>
    </w:rPr>
  </w:style>
  <w:style w:type="paragraph" w:styleId="1173">
    <w:name w:val="font1"/>
    <w:basedOn w:val="878"/>
    <w:next w:val="1173"/>
    <w:link w:val="878"/>
    <w:pPr>
      <w:jc w:val="left"/>
      <w:spacing w:before="100" w:beforeAutospacing="1" w:after="100" w:afterAutospacing="1"/>
      <w:widowControl/>
    </w:pPr>
    <w:rPr>
      <w:rFonts w:ascii="宋体" w:hAnsi="宋体" w:cs="宋体"/>
      <w:color w:val="000000"/>
      <w:sz w:val="22"/>
    </w:rPr>
  </w:style>
  <w:style w:type="paragraph" w:styleId="1174">
    <w:name w:val="xl83"/>
    <w:basedOn w:val="878"/>
    <w:next w:val="1174"/>
    <w:link w:val="878"/>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name w:val="文字"/>
    <w:basedOn w:val="878"/>
    <w:next w:val="1175"/>
    <w:link w:val="878"/>
    <w:qFormat/>
    <w:pPr>
      <w:ind w:right="-210" w:firstLine="556"/>
      <w:spacing w:line="312" w:lineRule="auto"/>
      <w:tabs>
        <w:tab w:val="left" w:pos="8520" w:leader="none"/>
      </w:tabs>
    </w:pPr>
    <w:rPr>
      <w:rFonts w:ascii="宋体" w:hAnsi="宋体"/>
      <w:sz w:val="28"/>
      <w:szCs w:val="20"/>
    </w:rPr>
  </w:style>
  <w:style w:type="paragraph" w:styleId="1176">
    <w:name w:val="xl68"/>
    <w:basedOn w:val="878"/>
    <w:next w:val="117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name w:val="g11"/>
    <w:basedOn w:val="878"/>
    <w:next w:val="1177"/>
    <w:link w:val="878"/>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_Style 1"/>
    <w:basedOn w:val="878"/>
    <w:next w:val="1178"/>
    <w:link w:val="878"/>
    <w:uiPriority w:val="34"/>
    <w:qFormat/>
    <w:pPr>
      <w:ind w:firstLine="420"/>
      <w:jc w:val="left"/>
      <w:widowControl/>
    </w:pPr>
    <w:rPr>
      <w:rFonts w:ascii="Times New Roman" w:hAnsi="Times New Roman"/>
      <w:sz w:val="24"/>
      <w:szCs w:val="24"/>
    </w:rPr>
  </w:style>
  <w:style w:type="paragraph" w:styleId="1179">
    <w:name w:val="Normal_22"/>
    <w:next w:val="1179"/>
    <w:link w:val="878"/>
    <w:qFormat/>
    <w:rPr>
      <w:rFonts w:eastAsia="Times New Roman"/>
      <w:sz w:val="24"/>
      <w:szCs w:val="24"/>
      <w:lang w:val="en-US" w:eastAsia="zh-CN" w:bidi="ar-SA"/>
    </w:rPr>
  </w:style>
  <w:style w:type="paragraph" w:styleId="1180">
    <w:name w:val="题目 2"/>
    <w:next w:val="878"/>
    <w:link w:val="878"/>
    <w:pPr>
      <w:keepNext/>
      <w:outlineLvl w:val="1"/>
    </w:pPr>
    <w:rPr>
      <w:rFonts w:ascii="Helvetica" w:hAnsi="Helvetica" w:eastAsia="ヒラギノ角ゴ Pro W3"/>
      <w:b/>
      <w:color w:val="000000"/>
      <w:sz w:val="24"/>
      <w:lang w:val="en-US" w:eastAsia="zh-CN" w:bidi="ar-SA"/>
    </w:rPr>
  </w:style>
  <w:style w:type="paragraph" w:styleId="1181">
    <w:name w:val="xl93"/>
    <w:basedOn w:val="878"/>
    <w:next w:val="118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默认段落字体 Para Char Char Char Char Char Char Char Char Char1 Char Char Char Char Char Char Char"/>
    <w:basedOn w:val="904"/>
    <w:next w:val="1182"/>
    <w:link w:val="878"/>
    <w:qFormat/>
    <w:pPr>
      <w:jc w:val="both"/>
      <w:widowControl w:val="off"/>
    </w:pPr>
    <w:rPr>
      <w:sz w:val="21"/>
    </w:rPr>
  </w:style>
  <w:style w:type="paragraph" w:styleId="1183">
    <w:name w:val="_Style 36"/>
    <w:basedOn w:val="904"/>
    <w:next w:val="1183"/>
    <w:link w:val="878"/>
    <w:qFormat/>
    <w:pPr>
      <w:spacing w:line="360" w:lineRule="auto"/>
    </w:pPr>
  </w:style>
  <w:style w:type="paragraph" w:styleId="1184">
    <w:name w:val="Table Paragraph"/>
    <w:basedOn w:val="878"/>
    <w:next w:val="1184"/>
    <w:link w:val="878"/>
    <w:uiPriority w:val="1"/>
    <w:qFormat/>
    <w:pPr>
      <w:spacing w:before="2" w:line="289" w:lineRule="exact"/>
    </w:pPr>
    <w:rPr>
      <w:rFonts w:ascii="宋体" w:hAnsi="宋体" w:eastAsia="宋体" w:cs="宋体"/>
      <w:lang w:val="zh-CN" w:eastAsia="zh-CN" w:bidi="zh-CN"/>
    </w:rPr>
  </w:style>
  <w:style w:type="paragraph" w:styleId="1185">
    <w:name w:val=" Char1"/>
    <w:basedOn w:val="878"/>
    <w:next w:val="1185"/>
    <w:link w:val="878"/>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name w:val="自由格式"/>
    <w:next w:val="1186"/>
    <w:link w:val="878"/>
    <w:rPr>
      <w:rFonts w:ascii="Helvetica" w:hAnsi="Helvetica" w:eastAsia="ヒラギノ角ゴ Pro W3"/>
      <w:color w:val="000000"/>
      <w:sz w:val="24"/>
      <w:lang w:val="en-US" w:eastAsia="zh-CN" w:bidi="ar-SA"/>
    </w:rPr>
  </w:style>
  <w:style w:type="paragraph" w:styleId="1187">
    <w:name w:val="style11"/>
    <w:basedOn w:val="878"/>
    <w:next w:val="1187"/>
    <w:link w:val="878"/>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name w:val="网格型2"/>
    <w:basedOn w:val="889"/>
    <w:next w:val="1188"/>
    <w:link w:val="878"/>
    <w:uiPriority w:val="59"/>
    <w:rPr>
      <w:rFonts w:ascii="Times New Roman" w:hAnsi="Times New Roman"/>
    </w:rPr>
    <w:tblPr/>
  </w:style>
  <w:style w:type="table" w:styleId="1189">
    <w:name w:val="Table Normal"/>
    <w:next w:val="1189"/>
    <w:link w:val="878"/>
    <w:unhideWhenUsed/>
    <w:qFormat/>
    <w:rPr>
      <w:lang w:val="en-US" w:eastAsia="zh-CN" w:bidi="ar-SA"/>
    </w:rPr>
    <w:tblPr/>
  </w:style>
  <w:style w:type="table" w:styleId="1190">
    <w:name w:val="网格型1"/>
    <w:basedOn w:val="889"/>
    <w:next w:val="1190"/>
    <w:link w:val="878"/>
    <w:qFormat/>
    <w:pPr>
      <w:jc w:val="both"/>
      <w:widowControl w:val="off"/>
    </w:pPr>
    <w:rPr>
      <w:rFonts w:ascii="Times New Roman" w:hAnsi="Times New Roman"/>
    </w:rPr>
    <w:tblPr/>
  </w:style>
  <w:style w:type="paragraph" w:styleId="1191">
    <w:name w:val="_Style 91"/>
    <w:next w:val="1191"/>
    <w:link w:val="878"/>
    <w:uiPriority w:val="99"/>
    <w:qFormat/>
    <w:pPr>
      <w:ind w:firstLine="420"/>
      <w:jc w:val="both"/>
      <w:widowControl w:val="off"/>
    </w:pPr>
    <w:rPr>
      <w:rFonts w:ascii="Calibri" w:hAnsi="Calibri"/>
      <w:sz w:val="21"/>
      <w:szCs w:val="22"/>
      <w:lang w:val="en-US" w:eastAsia="zh-CN" w:bidi="ar-SA"/>
    </w:rPr>
  </w:style>
  <w:style w:type="paragraph" w:styleId="1192">
    <w:name w:val="纯文本511"/>
    <w:basedOn w:val="878"/>
    <w:next w:val="1192"/>
    <w:link w:val="878"/>
    <w:unhideWhenUsed/>
    <w:qFormat/>
    <w:rPr>
      <w:rFonts w:hint="eastAsia" w:ascii="宋体" w:hAnsi="Courier New"/>
      <w:sz w:val="28"/>
    </w:rPr>
  </w:style>
  <w:style w:type="character" w:styleId="1193">
    <w:name w:val="font81"/>
    <w:next w:val="1193"/>
    <w:link w:val="878"/>
    <w:qFormat/>
    <w:rPr>
      <w:sz w:val="21"/>
      <w:szCs w:val="22"/>
      <w:lang w:val="en-US" w:eastAsia="zh-CN" w:bidi="ar-SA"/>
    </w:rPr>
  </w:style>
  <w:style w:type="character" w:styleId="1194">
    <w:name w:val="font61"/>
    <w:basedOn w:val="888"/>
    <w:next w:val="1194"/>
    <w:link w:val="878"/>
    <w:qFormat/>
    <w:rPr>
      <w:rFonts w:ascii="Times New Roman" w:hAnsi="Times New Roman" w:cs="Times New Roman"/>
      <w:color w:val="000000"/>
      <w:sz w:val="20"/>
      <w:szCs w:val="20"/>
      <w:u w:val="none"/>
    </w:rPr>
  </w:style>
  <w:style w:type="paragraph" w:styleId="1195">
    <w:name w:val="Andy_3级"/>
    <w:basedOn w:val="878"/>
    <w:next w:val="1195"/>
    <w:link w:val="878"/>
    <w:qFormat/>
    <w:pPr>
      <w:ind w:firstLine="510"/>
      <w:spacing w:line="360" w:lineRule="auto"/>
    </w:pPr>
    <w:rPr>
      <w:rFonts w:ascii="Calibri" w:hAnsi="Calibri"/>
      <w:sz w:val="24"/>
    </w:rPr>
  </w:style>
  <w:style w:type="paragraph" w:styleId="1196">
    <w:name w:val="BodyText1I21"/>
    <w:basedOn w:val="1197"/>
    <w:next w:val="1196"/>
    <w:link w:val="878"/>
    <w:qFormat/>
    <w:pPr>
      <w:ind w:firstLine="420"/>
    </w:pPr>
  </w:style>
  <w:style w:type="paragraph" w:styleId="1197">
    <w:name w:val="BodyTextIndent1"/>
    <w:basedOn w:val="878"/>
    <w:next w:val="1197"/>
    <w:link w:val="878"/>
    <w:qFormat/>
    <w:pPr>
      <w:ind w:firstLine="555"/>
    </w:pPr>
  </w:style>
  <w:style w:type="paragraph" w:styleId="1198">
    <w:name w:val="纯文本7"/>
    <w:basedOn w:val="878"/>
    <w:next w:val="1198"/>
    <w:link w:val="878"/>
    <w:qFormat/>
    <w:rPr>
      <w:rFonts w:ascii="宋体" w:hAnsi="Courier New" w:eastAsia="楷体_GB2312"/>
      <w:sz w:val="26"/>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4</cp:revision>
  <dcterms:created xsi:type="dcterms:W3CDTF">2022-03-30T05:25:00Z</dcterms:created>
  <dcterms:modified xsi:type="dcterms:W3CDTF">2026-06-08T03:11:57Z</dcterms:modified>
</cp:coreProperties>
</file>