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Microsoft New Tai Lue"/>
          <w:szCs w:val="21"/>
        </w:rPr>
      </w:pPr>
      <w:r>
        <w:rPr>
          <w:rFonts w:hint="eastAsia" w:ascii="宋体" w:hAnsi="宋体" w:cs="Microsoft New Tai Lue"/>
          <w:szCs w:val="21"/>
        </w:rPr>
        <w:t xml:space="preserve"> </w:t>
      </w:r>
      <w:r/>
    </w:p>
    <w:p>
      <w:pPr>
        <w:jc w:val="center"/>
        <w:spacing w:before="100" w:after="100" w:line="360" w:lineRule="auto"/>
        <w:tabs>
          <w:tab w:val="center" w:pos="4422" w:leader="none"/>
        </w:tabs>
        <w:rPr>
          <w:rFonts w:hint="eastAsia" w:ascii="宋体" w:hAnsi="宋体" w:cs="Microsoft New Tai Lue"/>
          <w:b/>
          <w:sz w:val="72"/>
          <w:szCs w:val="72"/>
          <w:lang w:eastAsia="zh-CN"/>
        </w:rPr>
      </w:pPr>
      <w:r/>
      <w:bookmarkStart w:id="0" w:name="OLE_LINK1"/>
      <w:r>
        <w:rPr>
          <w:rFonts w:hint="eastAsia" w:ascii="宋体" w:hAnsi="宋体" w:cs="Microsoft New Tai Lue"/>
          <w:b/>
          <w:sz w:val="72"/>
          <w:szCs w:val="72"/>
          <w:lang w:eastAsia="zh-CN"/>
        </w:rPr>
        <w:t xml:space="preserve">监舍楼桥架消险维修改造</w:t>
      </w:r>
      <w:bookmarkEnd w:id="0"/>
      <w:r/>
      <w:r/>
    </w:p>
    <w:p>
      <w:pPr>
        <w:pStyle w:val="994"/>
        <w:rPr>
          <w:rFonts w:hint="eastAsia" w:hAnsi="宋体" w:cs="Microsoft New Tai Lue"/>
          <w:b/>
          <w:sz w:val="84"/>
          <w:szCs w:val="84"/>
          <w:lang w:eastAsia="zh-CN"/>
        </w:rPr>
      </w:pPr>
      <w:r>
        <w:rPr>
          <w:rFonts w:hint="eastAsia" w:hAnsi="宋体" w:cs="Microsoft New Tai Lue"/>
          <w:b/>
          <w:sz w:val="84"/>
          <w:szCs w:val="84"/>
          <w:lang w:eastAsia="zh-CN"/>
        </w:rPr>
      </w:r>
      <w:r/>
    </w:p>
    <w:p>
      <w:pPr>
        <w:pStyle w:val="994"/>
        <w:jc w:val="center"/>
        <w:rPr>
          <w:rFonts w:hAnsi="宋体" w:cs="Microsoft New Tai Lue"/>
          <w:b/>
          <w:sz w:val="84"/>
          <w:szCs w:val="84"/>
        </w:rPr>
      </w:pPr>
      <w:r>
        <w:rPr>
          <w:rFonts w:hint="eastAsia" w:hAnsi="宋体" w:cs="Microsoft New Tai Lue"/>
          <w:b/>
          <w:sz w:val="84"/>
          <w:szCs w:val="84"/>
        </w:rPr>
        <w:t xml:space="preserve">竞争性谈判</w:t>
      </w:r>
      <w:r>
        <w:rPr>
          <w:rFonts w:hAnsi="宋体" w:cs="Microsoft New Tai Lue"/>
          <w:b/>
          <w:sz w:val="84"/>
          <w:szCs w:val="84"/>
        </w:rPr>
        <w:t xml:space="preserve">文件</w:t>
      </w:r>
      <w:r/>
    </w:p>
    <w:p>
      <w:pPr>
        <w:jc w:val="center"/>
        <w:spacing w:line="440" w:lineRule="exact"/>
        <w:rPr>
          <w:rFonts w:ascii="宋体" w:hAnsi="宋体" w:cs="Microsoft New Tai Lue"/>
          <w:b/>
          <w:sz w:val="96"/>
        </w:rPr>
      </w:pPr>
      <w:r>
        <w:rPr>
          <w:rFonts w:ascii="宋体" w:hAnsi="宋体" w:cs="Microsoft New Tai Lue"/>
          <w:b/>
          <w:sz w:val="96"/>
        </w:rPr>
      </w:r>
      <w:r/>
    </w:p>
    <w:p>
      <w:pPr>
        <w:ind w:right="640"/>
        <w:jc w:val="center"/>
        <w:spacing w:line="360" w:lineRule="auto"/>
        <w:rPr>
          <w:rFonts w:hint="eastAsia" w:ascii="宋体" w:hAnsi="宋体" w:cs="Microsoft New Tai Lue"/>
          <w:b/>
          <w:sz w:val="44"/>
          <w:szCs w:val="44"/>
        </w:rPr>
      </w:pPr>
      <w:r>
        <w:rPr>
          <w:rFonts w:ascii="宋体" w:hAnsi="宋体" w:cs="Microsoft New Tai Lue"/>
          <w:b/>
          <w:sz w:val="44"/>
          <w:szCs w:val="44"/>
        </w:rPr>
        <w:t xml:space="preserve">项目编号：</w:t>
      </w:r>
      <w:bookmarkStart w:id="1" w:name="OLE_LINK18"/>
      <w:r>
        <w:rPr>
          <w:rFonts w:hint="eastAsia" w:ascii="宋体" w:hAnsi="宋体" w:cs="Microsoft New Tai Lue"/>
          <w:b/>
          <w:sz w:val="44"/>
          <w:szCs w:val="44"/>
        </w:rPr>
        <w:t xml:space="preserve">JSZC-320000-JSDZ-T2026-0032</w:t>
      </w:r>
      <w:bookmarkEnd w:id="1"/>
      <w:r/>
      <w:r/>
    </w:p>
    <w:p>
      <w:pPr>
        <w:ind w:right="640"/>
        <w:spacing w:line="360" w:lineRule="auto"/>
        <w:rPr>
          <w:rFonts w:ascii="宋体" w:hAnsi="宋体" w:cs="Microsoft New Tai Lue"/>
          <w:sz w:val="32"/>
        </w:rPr>
      </w:pPr>
      <w:r>
        <w:rPr>
          <w:rFonts w:ascii="宋体" w:hAnsi="宋体" w:cs="Microsoft New Tai Lue"/>
          <w:sz w:val="32"/>
        </w:rPr>
      </w:r>
      <w:r/>
    </w:p>
    <w:p>
      <w:pPr>
        <w:ind w:right="640"/>
        <w:spacing w:line="360" w:lineRule="auto"/>
        <w:rPr>
          <w:rFonts w:ascii="宋体" w:hAnsi="宋体" w:cs="Microsoft New Tai Lue"/>
          <w:sz w:val="32"/>
        </w:rPr>
      </w:pPr>
      <w:r>
        <w:rPr>
          <w:rFonts w:ascii="宋体" w:hAnsi="宋体" w:cs="Microsoft New Tai Lue"/>
          <w:sz w:val="32"/>
        </w:rPr>
      </w:r>
      <w:r/>
    </w:p>
    <w:p>
      <w:pPr>
        <w:ind w:right="640"/>
        <w:spacing w:line="360" w:lineRule="auto"/>
        <w:rPr>
          <w:rFonts w:ascii="宋体" w:hAnsi="宋体" w:cs="Microsoft New Tai Lue"/>
          <w:sz w:val="32"/>
        </w:rPr>
      </w:pPr>
      <w:r>
        <w:rPr>
          <w:rFonts w:ascii="宋体" w:hAnsi="宋体" w:cs="Microsoft New Tai Lue"/>
          <w:sz w:val="32"/>
        </w:rPr>
      </w:r>
      <w:r/>
    </w:p>
    <w:p>
      <w:pPr>
        <w:ind w:right="640"/>
        <w:spacing w:line="360" w:lineRule="auto"/>
        <w:rPr>
          <w:rFonts w:ascii="宋体" w:hAnsi="宋体" w:cs="Microsoft New Tai Lue"/>
          <w:sz w:val="32"/>
        </w:rPr>
      </w:pPr>
      <w:r>
        <w:rPr>
          <w:rFonts w:ascii="宋体" w:hAnsi="宋体" w:cs="Microsoft New Tai Lue"/>
          <w:sz w:val="32"/>
        </w:rPr>
      </w:r>
      <w:r/>
    </w:p>
    <w:p>
      <w:pPr>
        <w:ind w:right="640"/>
        <w:spacing w:line="360" w:lineRule="auto"/>
        <w:rPr>
          <w:rFonts w:ascii="宋体" w:hAnsi="宋体" w:cs="Microsoft New Tai Lue"/>
          <w:sz w:val="32"/>
        </w:rPr>
      </w:pPr>
      <w:r>
        <w:rPr>
          <w:rFonts w:ascii="宋体" w:hAnsi="宋体" w:cs="Microsoft New Tai Lue"/>
          <w:sz w:val="32"/>
        </w:rPr>
      </w:r>
      <w:r/>
    </w:p>
    <w:p>
      <w:pPr>
        <w:pStyle w:val="974"/>
        <w:ind w:left="1260"/>
        <w:rPr>
          <w:rFonts w:hAnsi="宋体"/>
        </w:rPr>
      </w:pPr>
      <w:r>
        <w:rPr>
          <w:rFonts w:hAnsi="宋体"/>
        </w:rPr>
      </w:r>
      <w:r/>
    </w:p>
    <w:p>
      <w:pPr>
        <w:rPr>
          <w:rFonts w:ascii="宋体" w:hAnsi="宋体"/>
        </w:rPr>
      </w:pPr>
      <w:r>
        <w:rPr>
          <w:rFonts w:ascii="宋体" w:hAnsi="宋体"/>
        </w:rPr>
      </w:r>
      <w:r/>
    </w:p>
    <w:p>
      <w:pPr>
        <w:pStyle w:val="974"/>
        <w:ind w:left="1260"/>
        <w:rPr>
          <w:rFonts w:hint="eastAsia" w:hAnsi="宋体"/>
        </w:rPr>
      </w:pPr>
      <w:r>
        <w:rPr>
          <w:rFonts w:hint="eastAsia" w:hAnsi="宋体"/>
        </w:rPr>
      </w:r>
      <w:r/>
    </w:p>
    <w:p>
      <w:pPr>
        <w:ind w:firstLine="2570"/>
        <w:spacing w:line="360" w:lineRule="auto"/>
        <w:tabs>
          <w:tab w:val="left" w:pos="360" w:leader="none"/>
        </w:tabs>
        <w:rPr>
          <w:rFonts w:hint="eastAsia" w:ascii="宋体" w:hAnsi="宋体" w:eastAsia="宋体" w:cs="Microsoft New Tai Lue"/>
          <w:b/>
          <w:sz w:val="32"/>
          <w:lang w:eastAsia="zh-CN"/>
        </w:rPr>
      </w:pPr>
      <w:r>
        <w:rPr>
          <w:rFonts w:ascii="宋体" w:hAnsi="宋体" w:cs="Microsoft New Tai Lue"/>
          <w:b/>
          <w:sz w:val="32"/>
        </w:rPr>
        <w:t xml:space="preserve">采购人：</w:t>
      </w:r>
      <w:r>
        <w:rPr>
          <w:rFonts w:hint="eastAsia" w:ascii="宋体" w:hAnsi="宋体" w:cs="Microsoft New Tai Lue"/>
          <w:b/>
          <w:sz w:val="32"/>
          <w:lang w:eastAsia="zh-CN"/>
        </w:rPr>
        <w:t xml:space="preserve">江苏省洪泽湖监狱</w:t>
      </w:r>
      <w:r/>
    </w:p>
    <w:p>
      <w:pPr>
        <w:jc w:val="center"/>
        <w:spacing w:line="360" w:lineRule="auto"/>
        <w:tabs>
          <w:tab w:val="left" w:pos="360" w:leader="none"/>
        </w:tabs>
        <w:rPr>
          <w:rFonts w:hint="eastAsia" w:ascii="宋体" w:hAnsi="宋体" w:eastAsia="宋体" w:cs="Microsoft New Tai Lue"/>
          <w:b/>
          <w:sz w:val="32"/>
          <w:lang w:eastAsia="zh-CN"/>
        </w:rPr>
      </w:pPr>
      <w:r>
        <w:rPr>
          <w:rFonts w:ascii="宋体" w:hAnsi="宋体" w:cs="Microsoft New Tai Lue"/>
          <w:b/>
          <w:sz w:val="32"/>
        </w:rPr>
        <w:t xml:space="preserve">采购代理机构：</w:t>
      </w:r>
      <w:r>
        <w:rPr>
          <w:rFonts w:hint="eastAsia" w:ascii="宋体" w:hAnsi="宋体" w:cs="Microsoft New Tai Lue"/>
          <w:b/>
          <w:sz w:val="32"/>
          <w:lang w:eastAsia="zh-CN"/>
        </w:rPr>
        <w:t xml:space="preserve">大洲设计咨询集团有限公司</w:t>
      </w:r>
      <w:r/>
    </w:p>
    <w:p>
      <w:pPr>
        <w:jc w:val="center"/>
        <w:rPr>
          <w:rFonts w:ascii="宋体" w:hAnsi="宋体" w:cs="Microsoft New Tai Lue"/>
          <w:b/>
          <w:sz w:val="32"/>
        </w:rPr>
      </w:pPr>
      <w:r>
        <w:rPr>
          <w:rFonts w:hint="eastAsia" w:ascii="宋体" w:hAnsi="宋体" w:cs="Microsoft New Tai Lue"/>
          <w:b/>
          <w:sz w:val="32"/>
        </w:rPr>
        <w:t xml:space="preserve">2026</w:t>
      </w:r>
      <w:r>
        <w:rPr>
          <w:rFonts w:ascii="宋体" w:hAnsi="宋体" w:cs="Microsoft New Tai Lue"/>
          <w:b/>
          <w:sz w:val="32"/>
        </w:rPr>
        <w:t xml:space="preserve">年</w:t>
      </w:r>
      <w:r>
        <w:rPr>
          <w:rFonts w:hint="eastAsia" w:ascii="宋体" w:hAnsi="宋体" w:cs="Microsoft New Tai Lue"/>
          <w:b/>
          <w:sz w:val="32"/>
          <w:lang w:val="en-US" w:eastAsia="zh-CN"/>
        </w:rPr>
        <w:t xml:space="preserve">5</w:t>
      </w:r>
      <w:r>
        <w:rPr>
          <w:rFonts w:ascii="宋体" w:hAnsi="宋体" w:cs="Microsoft New Tai Lue"/>
          <w:b/>
          <w:sz w:val="32"/>
        </w:rPr>
        <w:t xml:space="preserve">月27日</w:t>
      </w:r>
      <w:r/>
    </w:p>
    <w:p>
      <w:pPr>
        <w:pStyle w:val="1013"/>
        <w:rPr>
          <w:rFonts w:ascii="宋体" w:hAnsi="宋体" w:cs="Microsoft New Tai Lu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宋体" w:hAnsi="宋体" w:cs="Microsoft New Tai Lue"/>
        </w:rPr>
      </w:r>
      <w:r/>
    </w:p>
    <w:p>
      <w:pPr>
        <w:jc w:val="center"/>
        <w:spacing w:line="500" w:lineRule="exact"/>
        <w:rPr>
          <w:rFonts w:ascii="宋体" w:hAnsi="宋体" w:cs="Microsoft New Tai Lue"/>
          <w:b/>
          <w:sz w:val="32"/>
          <w:szCs w:val="32"/>
        </w:rPr>
      </w:pPr>
      <w:r/>
      <w:bookmarkStart w:id="2" w:name="_Toc531620161"/>
      <w:r/>
      <w:bookmarkStart w:id="3" w:name="_Toc80264696"/>
      <w:r>
        <w:rPr>
          <w:rFonts w:ascii="宋体" w:hAnsi="宋体" w:cs="Microsoft New Tai Lue"/>
          <w:b/>
          <w:sz w:val="32"/>
          <w:szCs w:val="32"/>
        </w:rPr>
        <w:t xml:space="preserve">目   录</w:t>
      </w:r>
      <w:r/>
    </w:p>
    <w:p>
      <w:pPr>
        <w:pStyle w:val="1005"/>
        <w:spacing w:line="360" w:lineRule="auto"/>
        <w:tabs>
          <w:tab w:val="right" w:pos="8834" w:leader="dot"/>
        </w:tabs>
        <w:rPr>
          <w:rFonts w:ascii="宋体" w:hAnsi="宋体" w:eastAsia="宋体"/>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1005"/>
        <w:spacing w:line="360" w:lineRule="auto"/>
        <w:tabs>
          <w:tab w:val="left" w:pos="780" w:leader="none"/>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"_Toc107246211"</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第一章</w:t>
      </w:r>
      <w:r>
        <w:rPr>
          <w:rFonts w:ascii="宋体" w:hAnsi="宋体" w:eastAsia="宋体"/>
          <w:b/>
        </w:rPr>
        <w:tab/>
      </w:r>
      <w:r>
        <w:rPr>
          <w:rStyle w:val="1021"/>
          <w:rFonts w:hint="eastAsia" w:ascii="宋体" w:hAnsi="宋体" w:eastAsia="宋体" w:cs="Microsoft New Tai Lue"/>
          <w:b/>
        </w:rPr>
        <w:t xml:space="preserve">谈判邀请</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1</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left" w:pos="780" w:leader="none"/>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"_Toc107246212"</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1021"/>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6</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"_Toc107246214"</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10</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"_Toc107246230"</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二．</w:t>
      </w:r>
      <w:r>
        <w:rPr>
          <w:rStyle w:val="1021"/>
          <w:rFonts w:hint="eastAsia" w:ascii="宋体" w:hAnsi="宋体" w:eastAsia="宋体" w:cs="Microsoft New Tai Lue"/>
          <w:b/>
        </w:rPr>
        <w:t xml:space="preserve">谈判</w:t>
      </w:r>
      <w:r>
        <w:rPr>
          <w:rStyle w:val="1021"/>
          <w:rFonts w:ascii="宋体" w:hAnsi="宋体" w:eastAsia="宋体" w:cs="Microsoft New Tai Lue"/>
          <w:b/>
        </w:rPr>
        <w:t xml:space="preserve">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14</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"_Toc107246233"</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hint="eastAsia" w:ascii="宋体" w:hAnsi="宋体" w:eastAsia="宋体"/>
          <w:b/>
        </w:rPr>
        <w:t xml:space="preserve">15</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"_Toc107246240"</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"_Toc107246245"</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五．</w:t>
      </w:r>
      <w:r>
        <w:rPr>
          <w:rStyle w:val="1021"/>
          <w:rFonts w:hint="eastAsia" w:ascii="宋体" w:hAnsi="宋体" w:eastAsia="宋体" w:cs="Microsoft New Tai Lue"/>
          <w:b/>
        </w:rPr>
        <w:t xml:space="preserve">开启</w:t>
      </w:r>
      <w:r>
        <w:rPr>
          <w:rStyle w:val="1021"/>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"_Toc107246257"</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"_Toc107246263"</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"_Toc107246266"</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"_Toc107246270"</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"_Toc107246271"</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hint="eastAsia" w:ascii="宋体" w:hAnsi="宋体" w:eastAsia="宋体"/>
          <w:b/>
        </w:rPr>
        <w:t xml:space="preserve">62</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ascii="宋体" w:hAnsi="宋体" w:eastAsia="宋体"/>
          <w:b/>
        </w:r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"_Toc107246272"</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71</w:t>
      </w:r>
      <w:r>
        <w:rPr>
          <w:rFonts w:ascii="宋体" w:hAnsi="宋体" w:eastAsia="宋体"/>
          <w:b/>
        </w:rPr>
        <w:fldChar w:fldCharType="end"/>
      </w:r>
      <w:r>
        <w:rPr>
          <w:rStyle w:val="1021"/>
          <w:rFonts w:ascii="宋体" w:hAnsi="宋体" w:eastAsia="宋体"/>
          <w:b/>
        </w:rPr>
        <w:fldChar w:fldCharType="end"/>
      </w:r>
      <w:r/>
    </w:p>
    <w:p>
      <w:pPr>
        <w:pStyle w:val="1005"/>
        <w:spacing w:line="360" w:lineRule="auto"/>
        <w:tabs>
          <w:tab w:val="right" w:pos="8834" w:leader="dot"/>
        </w:tabs>
        <w:rPr>
          <w:rFonts w:hint="eastAsia" w:ascii="宋体" w:hAnsi="宋体" w:eastAsia="宋体"/>
          <w:b/>
        </w:rPr>
        <w:sectPr>
          <w:footerReference w:type="default" r:id="rId11"/>
          <w:footerReference w:type="even" r:id="rId12"/>
          <w:footnotePr/>
          <w:endnotePr/>
          <w:type w:val="nextPage"/>
          <w:pgSz w:w="11906" w:h="16838" w:orient="portrait"/>
          <w:pgMar w:top="1440" w:right="1588" w:bottom="1440" w:left="1588" w:header="851" w:footer="992" w:gutter="0"/>
          <w:pgNumType w:start="1"/>
          <w:cols w:num="1" w:sep="0" w:space="720" w:equalWidth="1"/>
          <w:docGrid w:linePitch="360"/>
        </w:sectPr>
      </w:pPr>
      <w:r>
        <w:rPr>
          <w:rStyle w:val="1021"/>
          <w:rFonts w:ascii="宋体" w:hAnsi="宋体" w:eastAsia="宋体"/>
          <w:b/>
        </w:rPr>
        <w:fldChar w:fldCharType="begin"/>
      </w:r>
      <w:r>
        <w:rPr>
          <w:rStyle w:val="1021"/>
          <w:rFonts w:ascii="宋体" w:hAnsi="宋体" w:eastAsia="宋体"/>
          <w:b/>
        </w:rPr>
        <w:instrText xml:space="preserve"> </w:instrText>
      </w:r>
      <w:r>
        <w:rPr>
          <w:rFonts w:ascii="宋体" w:hAnsi="宋体" w:eastAsia="宋体"/>
          <w:b/>
        </w:rPr>
        <w:instrText xml:space="preserve">HYPERLINK \l "_Toc107246273"</w:instrText>
      </w:r>
      <w:r>
        <w:rPr>
          <w:rStyle w:val="1021"/>
          <w:rFonts w:ascii="宋体" w:hAnsi="宋体" w:eastAsia="宋体"/>
          <w:b/>
        </w:rPr>
        <w:instrText xml:space="preserve"> </w:instrText>
      </w:r>
      <w:r>
        <w:rPr>
          <w:rStyle w:val="1021"/>
          <w:rFonts w:ascii="宋体" w:hAnsi="宋体" w:eastAsia="宋体"/>
          <w:b/>
        </w:rPr>
        <w:fldChar w:fldCharType="separate"/>
      </w:r>
      <w:r>
        <w:rPr>
          <w:rStyle w:val="1021"/>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72</w:t>
      </w:r>
      <w:r>
        <w:rPr>
          <w:rFonts w:ascii="宋体" w:hAnsi="宋体" w:eastAsia="宋体"/>
          <w:b/>
        </w:rPr>
        <w:fldChar w:fldCharType="end"/>
      </w:r>
      <w:r>
        <w:rPr>
          <w:rStyle w:val="1021"/>
          <w:rFonts w:ascii="宋体" w:hAnsi="宋体" w:eastAsia="宋体"/>
          <w:b/>
        </w:rPr>
        <w:fldChar w:fldCharType="end"/>
      </w:r>
      <w:r>
        <w:rPr>
          <w:rFonts w:ascii="宋体" w:hAnsi="宋体" w:eastAsia="宋体"/>
          <w:b/>
        </w:rPr>
        <w:fldChar w:fldCharType="end"/>
      </w:r>
      <w:bookmarkEnd w:id="2"/>
      <w:r/>
      <w:bookmarkEnd w:id="3"/>
      <w:r/>
      <w:r/>
    </w:p>
    <w:p>
      <w:pPr>
        <w:pStyle w:val="1013"/>
        <w:numPr>
          <w:ilvl w:val="0"/>
          <w:numId w:val="1"/>
        </w:numPr>
        <w:rPr>
          <w:rFonts w:ascii="宋体" w:hAnsi="宋体" w:cs="Microsoft New Tai Lue"/>
        </w:rPr>
      </w:pPr>
      <w:r/>
      <w:bookmarkStart w:id="4" w:name="_Toc107246211"/>
      <w:r/>
      <w:bookmarkStart w:id="5" w:name="_Toc80264697"/>
      <w:r/>
      <w:bookmarkStart w:id="6" w:name="_Toc80792688"/>
      <w:r>
        <w:rPr>
          <w:rFonts w:hint="eastAsia" w:ascii="宋体" w:hAnsi="宋体" w:cs="Microsoft New Tai Lue"/>
        </w:rPr>
        <w:t xml:space="preserve">竞争性谈判公告</w:t>
      </w:r>
      <w:bookmarkEnd w:id="4"/>
      <w:r/>
      <w:r/>
    </w:p>
    <w:p>
      <w:pPr>
        <w:ind w:firstLine="420"/>
        <w:spacing w:line="360" w:lineRule="auto"/>
        <w:rPr>
          <w:rFonts w:ascii="宋体" w:hAnsi="宋体" w:cs="Microsoft New Tai Lue"/>
          <w:bCs/>
          <w:szCs w:val="21"/>
        </w:rPr>
        <w:pBdr>
          <w:top w:val="single" w:color="000000" w:sz="4" w:space="1"/>
          <w:left w:val="single" w:color="000000" w:sz="4" w:space="4"/>
          <w:bottom w:val="single" w:color="000000" w:sz="4" w:space="1"/>
          <w:right w:val="single" w:color="000000" w:sz="4" w:space="4"/>
        </w:pBdr>
      </w:pPr>
      <w:r>
        <w:rPr>
          <w:rFonts w:ascii="宋体" w:hAnsi="宋体" w:cs="Microsoft New Tai Lue"/>
          <w:bCs/>
          <w:szCs w:val="21"/>
        </w:rPr>
        <w:t xml:space="preserve">项目概况</w:t>
      </w:r>
      <w:r/>
    </w:p>
    <w:p>
      <w:pPr>
        <w:ind w:firstLine="420"/>
        <w:spacing w:line="360" w:lineRule="auto"/>
        <w:rPr>
          <w:rFonts w:ascii="宋体" w:hAnsi="宋体" w:cs="Microsoft New Tai Lue"/>
          <w:bCs/>
          <w:szCs w:val="21"/>
        </w:rPr>
        <w:pBdr>
          <w:top w:val="single" w:color="000000" w:sz="4" w:space="1"/>
          <w:left w:val="single" w:color="000000" w:sz="4" w:space="4"/>
          <w:bottom w:val="single" w:color="000000" w:sz="4" w:space="1"/>
          <w:right w:val="single" w:color="000000" w:sz="4" w:space="4"/>
        </w:pBdr>
      </w:pPr>
      <w:r>
        <w:rPr>
          <w:rFonts w:hint="eastAsia" w:ascii="宋体" w:hAnsi="宋体" w:cs="Microsoft New Tai Lue"/>
          <w:bCs/>
          <w:szCs w:val="21"/>
          <w:u w:val="single"/>
          <w:lang w:eastAsia="zh-CN"/>
        </w:rPr>
        <w:t xml:space="preserve">监舍楼桥架消险维修改造</w:t>
      </w:r>
      <w:r>
        <w:rPr>
          <w:rFonts w:hint="eastAsia" w:ascii="宋体" w:hAnsi="宋体" w:cs="Microsoft New Tai Lue"/>
          <w:bCs/>
          <w:szCs w:val="21"/>
          <w:u w:val="single"/>
          <w:lang w:val="en-US" w:eastAsia="zh-CN"/>
        </w:rPr>
        <w:t xml:space="preserve">JSZC-320000-JSDZ-T2026-0032</w:t>
      </w:r>
      <w:r>
        <w:rPr>
          <w:rFonts w:hint="eastAsia" w:ascii="宋体" w:hAnsi="宋体" w:cs="Microsoft New Tai Lue"/>
          <w:bCs/>
          <w:szCs w:val="21"/>
        </w:rPr>
        <w:t xml:space="preserve">采购</w:t>
      </w:r>
      <w:r>
        <w:rPr>
          <w:rFonts w:ascii="宋体" w:hAnsi="宋体" w:cs="Microsoft New Tai Lue"/>
          <w:bCs/>
          <w:szCs w:val="21"/>
        </w:rPr>
        <w:t xml:space="preserve">项目的潜在</w:t>
      </w:r>
      <w:r>
        <w:rPr>
          <w:rFonts w:hint="eastAsia" w:ascii="宋体" w:hAnsi="宋体" w:cs="Microsoft New Tai Lue"/>
          <w:bCs/>
          <w:szCs w:val="21"/>
        </w:rPr>
        <w:t xml:space="preserve">供应商</w:t>
      </w:r>
      <w:r>
        <w:rPr>
          <w:rFonts w:ascii="宋体" w:hAnsi="宋体" w:cs="Microsoft New Tai Lue"/>
          <w:bCs/>
          <w:szCs w:val="21"/>
        </w:rPr>
        <w:t xml:space="preserve">应在</w:t>
      </w:r>
      <w:r>
        <w:rPr>
          <w:rFonts w:hint="eastAsia" w:ascii="宋体" w:hAnsi="宋体" w:cs="Microsoft New Tai Lue"/>
          <w:bCs/>
          <w:szCs w:val="21"/>
        </w:rPr>
        <w:t xml:space="preserve">江苏省政府采购网获取采购文件</w:t>
      </w:r>
      <w:r>
        <w:rPr>
          <w:rFonts w:ascii="宋体" w:hAnsi="宋体" w:cs="Microsoft New Tai Lue"/>
          <w:bCs/>
          <w:szCs w:val="21"/>
        </w:rPr>
        <w:t xml:space="preserve">，并于2026-</w:t>
      </w:r>
      <w:r>
        <w:rPr>
          <w:rFonts w:hint="eastAsia" w:ascii="宋体" w:hAnsi="宋体" w:cs="Microsoft New Tai Lue"/>
          <w:bCs/>
          <w:szCs w:val="21"/>
          <w:lang w:val="en-US" w:eastAsia="zh-CN"/>
        </w:rPr>
        <w:t xml:space="preserve">06</w:t>
      </w:r>
      <w:r>
        <w:rPr>
          <w:rFonts w:ascii="宋体" w:hAnsi="宋体" w:cs="Microsoft New Tai Lue"/>
          <w:bCs/>
          <w:szCs w:val="21"/>
        </w:rPr>
        <w:t xml:space="preserve">-</w:t>
      </w:r>
      <w:r>
        <w:rPr>
          <w:rFonts w:hint="eastAsia" w:ascii="宋体" w:hAnsi="宋体" w:cs="Microsoft New Tai Lue"/>
          <w:bCs/>
          <w:szCs w:val="21"/>
          <w:lang w:val="en-US" w:eastAsia="zh-CN"/>
        </w:rPr>
        <w:t xml:space="preserve">04 09</w:t>
      </w:r>
      <w:r>
        <w:rPr>
          <w:rFonts w:ascii="宋体" w:hAnsi="宋体" w:cs="Microsoft New Tai Lue"/>
          <w:bCs/>
          <w:szCs w:val="21"/>
        </w:rPr>
        <w:t xml:space="preserve">:</w:t>
      </w:r>
      <w:r>
        <w:rPr>
          <w:rFonts w:hint="eastAsia" w:ascii="宋体" w:hAnsi="宋体" w:cs="Microsoft New Tai Lue"/>
          <w:bCs/>
          <w:szCs w:val="21"/>
          <w:lang w:val="en-US" w:eastAsia="zh-CN"/>
        </w:rPr>
        <w:t xml:space="preserve">00</w:t>
      </w:r>
      <w:r>
        <w:rPr>
          <w:rFonts w:ascii="宋体" w:hAnsi="宋体" w:cs="Microsoft New Tai Lue"/>
          <w:bCs/>
          <w:szCs w:val="21"/>
        </w:rPr>
        <w:t xml:space="preserve">（北京时间）</w:t>
      </w:r>
      <w:r>
        <w:rPr>
          <w:rFonts w:hint="eastAsia" w:ascii="宋体" w:hAnsi="宋体" w:cs="Microsoft New Tai Lue"/>
          <w:bCs/>
          <w:szCs w:val="21"/>
        </w:rPr>
        <w:t xml:space="preserve">前提交响应</w:t>
      </w:r>
      <w:r>
        <w:rPr>
          <w:rFonts w:ascii="宋体" w:hAnsi="宋体" w:cs="Microsoft New Tai Lue"/>
          <w:bCs/>
          <w:szCs w:val="21"/>
        </w:rPr>
        <w:t xml:space="preserve">文件。</w:t>
      </w:r>
      <w:r/>
    </w:p>
    <w:p>
      <w:pPr>
        <w:spacing w:line="360" w:lineRule="auto"/>
        <w:rPr>
          <w:rFonts w:ascii="宋体" w:hAnsi="宋体" w:cs="Microsoft New Tai Lue"/>
          <w:b/>
          <w:bCs/>
          <w:szCs w:val="44"/>
        </w:rPr>
      </w:pPr>
      <w:r/>
      <w:bookmarkStart w:id="7" w:name="_Toc96347851"/>
      <w:r/>
      <w:bookmarkStart w:id="8" w:name="_Toc93909065"/>
      <w:r>
        <w:rPr>
          <w:rFonts w:ascii="宋体" w:hAnsi="宋体" w:cs="Microsoft New Tai Lue"/>
          <w:b/>
          <w:bCs/>
          <w:szCs w:val="44"/>
        </w:rPr>
        <w:t xml:space="preserve">一、项目</w:t>
      </w:r>
      <w:bookmarkEnd w:id="5"/>
      <w:r>
        <w:rPr>
          <w:rFonts w:ascii="宋体" w:hAnsi="宋体" w:cs="Microsoft New Tai Lue"/>
          <w:b/>
          <w:bCs/>
          <w:szCs w:val="44"/>
        </w:rPr>
        <w:t xml:space="preserve">基本情况</w:t>
      </w:r>
      <w:bookmarkEnd w:id="6"/>
      <w:r/>
      <w:bookmarkEnd w:id="7"/>
      <w:r/>
      <w:bookmarkEnd w:id="8"/>
      <w:r/>
      <w:r/>
    </w:p>
    <w:p>
      <w:pPr>
        <w:ind w:firstLine="420"/>
        <w:spacing w:line="360" w:lineRule="auto"/>
      </w:pPr>
      <w:r>
        <w:rPr>
          <w:rFonts w:ascii="宋体" w:hAnsi="宋体" w:cs="Microsoft New Tai Lue"/>
          <w:bCs/>
          <w:szCs w:val="21"/>
        </w:rPr>
        <w:t xml:space="preserve">项目编号：</w:t>
      </w:r>
      <w:r>
        <w:rPr>
          <w:rFonts w:hint="eastAsia" w:ascii="宋体" w:hAnsi="宋体" w:cs="Microsoft New Tai Lue"/>
          <w:bCs/>
          <w:szCs w:val="21"/>
        </w:rPr>
        <w:t xml:space="preserve">JSZC-320000-JSDZ-T2026-0032</w:t>
      </w:r>
      <w:r/>
    </w:p>
    <w:p>
      <w:pPr>
        <w:ind w:firstLine="420"/>
        <w:spacing w:line="360" w:lineRule="auto"/>
        <w:rPr>
          <w:rFonts w:hint="eastAsia" w:ascii="宋体" w:hAnsi="宋体" w:eastAsia="宋体" w:cs="Microsoft New Tai Lue"/>
          <w:bCs/>
          <w:szCs w:val="21"/>
          <w:lang w:eastAsia="zh-CN"/>
        </w:rPr>
      </w:pPr>
      <w:r>
        <w:rPr>
          <w:rFonts w:ascii="宋体" w:hAnsi="宋体" w:cs="Microsoft New Tai Lue"/>
          <w:bCs/>
          <w:szCs w:val="21"/>
        </w:rPr>
        <w:t xml:space="preserve">项目名称：</w:t>
      </w:r>
      <w:bookmarkStart w:id="9" w:name="OLE_LINK3"/>
      <w:r>
        <w:rPr>
          <w:rFonts w:hint="eastAsia" w:ascii="宋体" w:hAnsi="宋体" w:cs="Microsoft New Tai Lue"/>
          <w:bCs/>
          <w:szCs w:val="21"/>
          <w:lang w:eastAsia="zh-CN"/>
        </w:rPr>
        <w:t xml:space="preserve">监舍楼桥架消险维修改造</w:t>
      </w:r>
      <w:bookmarkEnd w:id="9"/>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采购方式：竞争性谈判</w:t>
      </w:r>
      <w:r/>
    </w:p>
    <w:p>
      <w:pPr>
        <w:ind w:firstLine="420"/>
        <w:spacing w:line="360" w:lineRule="auto"/>
        <w:rPr>
          <w:rFonts w:ascii="宋体" w:hAnsi="宋体" w:cs="Microsoft New Tai Lue"/>
          <w:bCs/>
          <w:szCs w:val="21"/>
        </w:rPr>
      </w:pPr>
      <w:r>
        <w:rPr>
          <w:rFonts w:ascii="宋体" w:hAnsi="宋体" w:cs="Microsoft New Tai Lue"/>
          <w:bCs/>
          <w:szCs w:val="21"/>
        </w:rPr>
        <w:t xml:space="preserve">预算金额：216万</w:t>
      </w:r>
      <w:r>
        <w:rPr>
          <w:rFonts w:ascii="宋体" w:hAnsi="宋体" w:cs="Microsoft New Tai Lue"/>
          <w:bCs/>
          <w:szCs w:val="21"/>
        </w:rPr>
        <w:t xml:space="preserve">元</w:t>
      </w:r>
      <w:r/>
    </w:p>
    <w:p>
      <w:pPr>
        <w:ind w:firstLine="420"/>
        <w:spacing w:line="360" w:lineRule="auto"/>
        <w:rPr>
          <w:rFonts w:ascii="宋体" w:hAnsi="宋体" w:cs="Microsoft New Tai Lue"/>
          <w:bCs/>
          <w:szCs w:val="21"/>
        </w:rPr>
      </w:pPr>
      <w:r>
        <w:rPr>
          <w:rFonts w:ascii="宋体" w:hAnsi="宋体" w:cs="Microsoft New Tai Lue"/>
          <w:bCs/>
          <w:szCs w:val="21"/>
        </w:rPr>
        <w:t xml:space="preserve">最高限价</w:t>
      </w:r>
      <w:r>
        <w:rPr>
          <w:rFonts w:hint="eastAsia" w:ascii="宋体" w:hAnsi="宋体" w:cs="Microsoft New Tai Lue"/>
          <w:bCs/>
          <w:szCs w:val="21"/>
        </w:rPr>
        <w:t xml:space="preserve">(如有)</w:t>
      </w:r>
      <w:r>
        <w:rPr>
          <w:rFonts w:ascii="宋体" w:hAnsi="宋体" w:cs="Microsoft New Tai Lue"/>
          <w:bCs/>
          <w:szCs w:val="21"/>
        </w:rPr>
        <w:t xml:space="preserve">：</w:t>
      </w:r>
      <w:r>
        <w:rPr>
          <w:rFonts w:hint="eastAsia" w:ascii="宋体" w:hAnsi="宋体" w:cs="Microsoft New Tai Lue"/>
          <w:bCs/>
          <w:color w:val="000000" w:themeColor="text1"/>
          <w:szCs w:val="21"/>
          <w14:textFill>
            <w14:solidFill>
              <w14:schemeClr w14:val="tx1"/>
            </w14:solidFill>
          </w14:textFill>
        </w:rPr>
        <w:t xml:space="preserve">2159999.26</w:t>
      </w:r>
      <w:r>
        <w:rPr>
          <w:rFonts w:ascii="宋体" w:hAnsi="宋体" w:cs="Microsoft New Tai Lue"/>
          <w:bCs/>
          <w:szCs w:val="21"/>
        </w:rPr>
        <w:t xml:space="preserve">元人民币</w:t>
      </w:r>
      <w:r>
        <w:rPr>
          <w:rFonts w:hint="eastAsia" w:ascii="宋体" w:hAnsi="宋体" w:cs="Microsoft New Tai Lue"/>
          <w:bCs/>
          <w:szCs w:val="21"/>
          <w:lang w:eastAsia="zh-CN"/>
        </w:rPr>
        <w:t xml:space="preserve">，</w:t>
      </w:r>
      <w:r>
        <w:rPr>
          <w:rFonts w:ascii="宋体" w:hAnsi="宋体" w:cs="Microsoft New Tai Lue"/>
          <w:bCs/>
          <w:szCs w:val="21"/>
        </w:rPr>
        <w:t xml:space="preserve">高于此限价作无效标处理。</w:t>
      </w:r>
      <w:r/>
    </w:p>
    <w:p>
      <w:pPr>
        <w:ind w:firstLine="420"/>
        <w:spacing w:line="360" w:lineRule="auto"/>
        <w:rPr>
          <w:rFonts w:ascii="宋体" w:hAnsi="宋体" w:cs="Microsoft New Tai Lue"/>
          <w:bCs/>
          <w:szCs w:val="21"/>
        </w:rPr>
      </w:pPr>
      <w:r>
        <w:rPr>
          <w:rFonts w:ascii="宋体" w:hAnsi="宋体" w:cs="Microsoft New Tai Lue"/>
          <w:bCs/>
          <w:szCs w:val="21"/>
        </w:rPr>
        <w:t xml:space="preserve">采购需求：</w:t>
      </w:r>
      <w:r>
        <w:rPr>
          <w:rFonts w:hint="eastAsia" w:ascii="宋体" w:hAnsi="宋体" w:cs="Microsoft New Tai Lue"/>
          <w:bCs/>
          <w:szCs w:val="21"/>
          <w:lang w:eastAsia="zh-CN"/>
        </w:rPr>
        <w:t xml:space="preserve">监舍楼桥架消险维修改造</w:t>
      </w:r>
      <w:r>
        <w:rPr>
          <w:rFonts w:hint="eastAsia" w:ascii="宋体" w:hAnsi="宋体" w:cs="Microsoft New Tai Lue"/>
          <w:bCs/>
          <w:szCs w:val="21"/>
        </w:rPr>
        <w:t xml:space="preserve">，具体详见第四章采购需求。</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合同履行期限：</w:t>
      </w:r>
      <w:bookmarkStart w:id="10" w:name="OLE_LINK2"/>
      <w:r>
        <w:rPr>
          <w:rFonts w:hint="eastAsia" w:ascii="宋体" w:hAnsi="宋体" w:cs="Microsoft New Tai Lue"/>
          <w:bCs/>
          <w:color w:val="000000" w:themeColor="text1"/>
          <w:szCs w:val="21"/>
          <w:lang w:val="en-US" w:eastAsia="zh-CN"/>
          <w14:textFill>
            <w14:solidFill>
              <w14:schemeClr w14:val="tx1"/>
            </w14:solidFill>
          </w14:textFill>
        </w:rPr>
        <w:t xml:space="preserve">120</w:t>
      </w:r>
      <w:r>
        <w:rPr>
          <w:rFonts w:hint="eastAsia" w:ascii="宋体" w:hAnsi="宋体" w:cs="Microsoft New Tai Lue"/>
          <w:bCs/>
          <w:szCs w:val="21"/>
        </w:rPr>
        <w:t xml:space="preserve">天</w:t>
      </w:r>
      <w:bookmarkEnd w:id="10"/>
      <w:r>
        <w:rPr>
          <w:rFonts w:hint="eastAsia" w:ascii="宋体" w:hAnsi="宋体" w:cs="Microsoft New Tai Lue"/>
          <w:bCs/>
          <w:szCs w:val="21"/>
        </w:rPr>
      </w:r>
      <w:r/>
    </w:p>
    <w:p>
      <w:pPr>
        <w:ind w:firstLine="420"/>
        <w:spacing w:line="360" w:lineRule="auto"/>
        <w:rPr>
          <w:rFonts w:ascii="宋体" w:hAnsi="宋体" w:cs="Microsoft New Tai Lue"/>
          <w:bCs/>
          <w:szCs w:val="21"/>
        </w:rPr>
      </w:pPr>
      <w:r>
        <w:rPr>
          <w:rFonts w:hint="eastAsia" w:ascii="宋体" w:hAnsi="宋体" w:cs="Microsoft New Tai Lue"/>
          <w:bCs/>
          <w:szCs w:val="21"/>
        </w:rPr>
        <w:t xml:space="preserve">本项目（是/否）接受联合体：否</w:t>
      </w:r>
      <w:r/>
    </w:p>
    <w:p>
      <w:pPr>
        <w:spacing w:line="360" w:lineRule="auto"/>
        <w:rPr>
          <w:rFonts w:ascii="宋体" w:hAnsi="宋体" w:cs="Microsoft New Tai Lue"/>
          <w:b/>
          <w:bCs/>
          <w:szCs w:val="44"/>
        </w:rPr>
      </w:pPr>
      <w:r/>
      <w:bookmarkStart w:id="11" w:name="_Toc80264698"/>
      <w:r/>
      <w:bookmarkStart w:id="12" w:name="_Toc80792689"/>
      <w:r/>
      <w:bookmarkStart w:id="13" w:name="_Toc93909066"/>
      <w:r/>
      <w:bookmarkStart w:id="14" w:name="_Toc96347852"/>
      <w:r>
        <w:rPr>
          <w:rFonts w:ascii="宋体" w:hAnsi="宋体" w:cs="Microsoft New Tai Lue"/>
          <w:b/>
          <w:bCs/>
          <w:szCs w:val="44"/>
        </w:rPr>
        <w:t xml:space="preserve">二、</w:t>
      </w:r>
      <w:bookmarkEnd w:id="11"/>
      <w:r>
        <w:rPr>
          <w:rFonts w:ascii="宋体" w:hAnsi="宋体" w:cs="Microsoft New Tai Lue"/>
          <w:b/>
          <w:bCs/>
          <w:szCs w:val="44"/>
        </w:rPr>
        <w:t xml:space="preserve">申请人的资格要求</w:t>
      </w:r>
      <w:bookmarkEnd w:id="12"/>
      <w:r/>
      <w:bookmarkEnd w:id="13"/>
      <w:r>
        <w:rPr>
          <w:rFonts w:ascii="宋体" w:hAnsi="宋体" w:cs="Microsoft New Tai Lue"/>
          <w:b/>
          <w:bCs/>
          <w:szCs w:val="44"/>
        </w:rPr>
        <w:t xml:space="preserve">：</w:t>
      </w:r>
      <w:bookmarkEnd w:id="14"/>
      <w:r/>
      <w:r/>
    </w:p>
    <w:p>
      <w:pPr>
        <w:ind w:firstLine="420"/>
        <w:spacing w:line="360" w:lineRule="auto"/>
        <w:rPr>
          <w:rFonts w:hint="eastAsia" w:ascii="宋体" w:hAnsi="宋体" w:cs="Microsoft New Tai Lue"/>
          <w:bCs/>
          <w:szCs w:val="21"/>
        </w:rPr>
      </w:pPr>
      <w:r/>
      <w:bookmarkStart w:id="15" w:name="_Toc93909067"/>
      <w:r/>
      <w:bookmarkStart w:id="16" w:name="_Toc80792690"/>
      <w:r/>
      <w:bookmarkStart w:id="17" w:name="_Toc96347853"/>
      <w:r/>
      <w:bookmarkStart w:id="18" w:name="_Toc80264699"/>
      <w:r>
        <w:rPr>
          <w:rFonts w:hint="eastAsia" w:ascii="宋体" w:hAnsi="宋体" w:cs="Microsoft New Tai Lue"/>
          <w:bCs/>
          <w:szCs w:val="21"/>
        </w:rPr>
        <w:t xml:space="preserve">（一）满足《中华人民共和国政府采购法》第二十二条规定：</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hint="eastAsia"/>
        </w:rPr>
        <w:t xml:space="preserve"> </w:t>
      </w:r>
      <w:r>
        <w:rPr>
          <w:rFonts w:hint="eastAsia" w:ascii="宋体" w:hAnsi="宋体" w:cs="Microsoft New Tai Lue"/>
          <w:bCs/>
          <w:szCs w:val="21"/>
        </w:rPr>
        <w:t xml:space="preserve">具有独立承担民事责任的能力（提供法人或其他组织的营业执照等证明文件）；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w:t>
      </w:r>
      <w:r>
        <w:rPr>
          <w:rFonts w:hint="eastAsia" w:ascii="宋体" w:hAnsi="宋体" w:cs="Microsoft New Tai Lue"/>
          <w:bCs/>
          <w:szCs w:val="21"/>
        </w:rPr>
        <w:t xml:space="preserve">具有良好的商业信誉和健全的财务会计制度（提供上一年度（2024或2025年度）</w:t>
      </w:r>
      <w:r>
        <w:rPr>
          <w:rFonts w:hint="eastAsia" w:ascii="宋体" w:hAnsi="宋体" w:cs="Microsoft New Tai Lue"/>
          <w:b/>
          <w:szCs w:val="21"/>
        </w:rPr>
        <w:t xml:space="preserve">经审计</w:t>
      </w:r>
      <w:r>
        <w:rPr>
          <w:rFonts w:hint="eastAsia" w:ascii="宋体" w:hAnsi="宋体" w:cs="Microsoft New Tai Lue"/>
          <w:bCs/>
          <w:szCs w:val="21"/>
        </w:rPr>
        <w:t xml:space="preserve">的财务报表（如为新成立的公司，应提供公司成立之后的财务报表）或响应文件截止时间任意一个月的财务状况报告（至少包括资产负债表、利润表和现金流量表）或响应截止时间前，由其基本开户银行出具的资信证明或财政部门认可的政府采购专业担保机构出具的担保函）；</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w:t>
      </w:r>
      <w:r>
        <w:rPr>
          <w:rFonts w:hint="eastAsia" w:ascii="宋体" w:hAnsi="宋体" w:cs="Microsoft New Tai Lue"/>
          <w:bCs/>
          <w:szCs w:val="21"/>
        </w:rPr>
        <w:t xml:space="preserve">具有履行合同所必需的设备和专业技术能力，提供具备履行合同所必需的设备和专业技术能力的证明材料或承诺函</w:t>
      </w:r>
      <w:r>
        <w:rPr>
          <w:rFonts w:hint="eastAsia" w:ascii="宋体" w:hAnsi="宋体" w:cs="Microsoft New Tai Lue"/>
          <w:bCs/>
          <w:color w:val="000000" w:themeColor="text1"/>
          <w:szCs w:val="21"/>
          <w:highlight w:val="none"/>
          <w14:textFill>
            <w14:solidFill>
              <w14:schemeClr w14:val="tx1"/>
            </w14:solidFill>
          </w14:textFill>
        </w:rPr>
        <w:t xml:space="preserve">（由供应商根据项目需求提供说明材料）</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4.</w:t>
      </w:r>
      <w:r>
        <w:rPr>
          <w:rFonts w:hint="eastAsia" w:ascii="宋体" w:hAnsi="宋体" w:cs="Microsoft New Tai Lue"/>
          <w:bCs/>
          <w:szCs w:val="21"/>
        </w:rPr>
        <w:t xml:space="preserve">有依法缴纳税收和社会保障资金的良好记录，提供本次采购活动前(2025年1</w:t>
      </w:r>
      <w:r>
        <w:rPr>
          <w:rFonts w:hint="eastAsia" w:ascii="宋体" w:hAnsi="宋体" w:cs="Microsoft New Tai Lue"/>
          <w:bCs/>
          <w:szCs w:val="21"/>
          <w:lang w:val="en-US" w:eastAsia="zh-CN"/>
        </w:rPr>
        <w:t xml:space="preserve">1</w:t>
      </w:r>
      <w:r>
        <w:rPr>
          <w:rFonts w:hint="eastAsia" w:ascii="宋体" w:hAnsi="宋体" w:cs="Microsoft New Tai Lue"/>
          <w:bCs/>
          <w:szCs w:val="21"/>
        </w:rPr>
        <w:t xml:space="preserve">月至2026年</w:t>
      </w:r>
      <w:r>
        <w:rPr>
          <w:rFonts w:hint="eastAsia" w:ascii="宋体" w:hAnsi="宋体" w:cs="Microsoft New Tai Lue"/>
          <w:bCs/>
          <w:szCs w:val="21"/>
          <w:lang w:val="en-US" w:eastAsia="zh-CN"/>
        </w:rPr>
        <w:t xml:space="preserve">4</w:t>
      </w:r>
      <w:r>
        <w:rPr>
          <w:rFonts w:hint="eastAsia" w:ascii="宋体" w:hAnsi="宋体" w:cs="Microsoft New Tai Lue"/>
          <w:bCs/>
          <w:szCs w:val="21"/>
        </w:rPr>
        <w:t xml:space="preserve">月)</w:t>
      </w:r>
      <w:r>
        <w:rPr>
          <w:rFonts w:hint="eastAsia" w:ascii="宋体" w:hAnsi="宋体" w:cs="Microsoft New Tai Lue"/>
          <w:bCs/>
          <w:szCs w:val="21"/>
          <w:u w:val="single"/>
        </w:rPr>
        <w:t xml:space="preserve">6</w:t>
      </w:r>
      <w:r>
        <w:rPr>
          <w:rFonts w:hint="eastAsia" w:ascii="宋体" w:hAnsi="宋体" w:cs="Microsoft New Tai Lue"/>
          <w:bCs/>
          <w:szCs w:val="21"/>
        </w:rPr>
        <w:t xml:space="preserve">个月内，至少1个月缴纳税收和社会保险的凭证，依法享受免缴、缓缴的，提供证明材料；</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5.</w:t>
      </w:r>
      <w:r>
        <w:rPr>
          <w:rFonts w:hint="eastAsia" w:ascii="宋体" w:hAnsi="宋体" w:cs="Microsoft New Tai Lue"/>
          <w:bCs/>
          <w:szCs w:val="21"/>
        </w:rPr>
        <w:t xml:space="preserve">参加政府采购活动前三年内，在经营活动中没有重大违法记录</w:t>
      </w:r>
      <w:r>
        <w:rPr>
          <w:rFonts w:hint="eastAsia" w:ascii="宋体" w:hAnsi="宋体" w:cs="Microsoft New Tai Lue"/>
          <w:bCs/>
          <w:color w:val="000000" w:themeColor="text1"/>
          <w:szCs w:val="21"/>
          <w14:textFill>
            <w14:solidFill>
              <w14:schemeClr w14:val="tx1"/>
            </w14:solidFill>
          </w14:textFill>
        </w:rPr>
        <w:t xml:space="preserve">，提供声明函</w:t>
      </w:r>
      <w:r>
        <w:rPr>
          <w:rFonts w:hint="eastAsia" w:ascii="宋体" w:hAnsi="宋体" w:cs="Microsoft New Tai Lue"/>
          <w:bCs/>
          <w:szCs w:val="21"/>
        </w:rPr>
        <w:t xml:space="preserve">（重大违法记录是指供应商因违法经营受到刑事处罚或责令停产停业、吊销许可证或者执照、较大数额罚款等行政处罚）。</w:t>
      </w:r>
      <w:r/>
    </w:p>
    <w:p>
      <w:pPr>
        <w:ind w:firstLine="420"/>
        <w:spacing w:line="360" w:lineRule="auto"/>
        <w:rPr>
          <w:rFonts w:hint="eastAsia" w:ascii="宋体" w:hAnsi="宋体" w:eastAsia="宋体" w:cs="Microsoft New Tai Lue"/>
          <w:bCs/>
          <w:szCs w:val="21"/>
          <w:lang w:eastAsia="zh-CN"/>
        </w:rPr>
      </w:pPr>
      <w:r>
        <w:rPr>
          <w:rFonts w:hint="eastAsia" w:ascii="宋体" w:hAnsi="宋体" w:cs="Microsoft New Tai Lue"/>
          <w:bCs/>
          <w:szCs w:val="21"/>
          <w:lang w:val="en-US" w:eastAsia="zh-CN"/>
        </w:rPr>
        <w:t xml:space="preserve">6</w:t>
      </w:r>
      <w:r>
        <w:rPr>
          <w:rFonts w:hint="eastAsia" w:ascii="宋体" w:hAnsi="宋体" w:cs="Microsoft New Tai Lue"/>
          <w:bCs/>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Microsoft New Tai Lue"/>
          <w:bCs/>
          <w:szCs w:val="21"/>
          <w:lang w:eastAsia="zh-CN"/>
        </w:rPr>
        <w:t xml:space="preserve">。</w:t>
      </w:r>
      <w:r/>
    </w:p>
    <w:p>
      <w:pPr>
        <w:ind w:firstLine="420"/>
        <w:spacing w:line="360" w:lineRule="auto"/>
        <w:rPr>
          <w:rFonts w:ascii="宋体" w:hAnsi="宋体" w:cs="Microsoft New Tai Lue"/>
          <w:bCs/>
          <w:szCs w:val="21"/>
        </w:rPr>
      </w:pPr>
      <w:r>
        <w:rPr>
          <w:rFonts w:hint="eastAsia" w:ascii="宋体" w:hAnsi="宋体" w:cs="Microsoft New Tai Lue"/>
          <w:bCs/>
          <w:szCs w:val="21"/>
          <w:lang w:val="en-US" w:eastAsia="zh-CN"/>
        </w:rPr>
        <w:t xml:space="preserve">7</w:t>
      </w:r>
      <w:r>
        <w:rPr>
          <w:rFonts w:ascii="宋体" w:hAnsi="宋体" w:cs="Microsoft New Tai Lue"/>
          <w:bCs/>
          <w:szCs w:val="21"/>
        </w:rPr>
        <w:t xml:space="preserve">.</w:t>
      </w:r>
      <w:r>
        <w:rPr>
          <w:rFonts w:hint="eastAsia" w:ascii="宋体" w:hAnsi="宋体" w:cs="Microsoft New Tai Lue"/>
          <w:bCs/>
          <w:szCs w:val="21"/>
        </w:rPr>
        <w:t xml:space="preserve">法律、行政法规规定的其他条件。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（二）落实政府采购政策需满足的资格要求：</w:t>
      </w:r>
      <w:bookmarkStart w:id="19" w:name="OLE_LINK4"/>
      <w:r>
        <w:rPr>
          <w:rFonts w:hint="eastAsia" w:ascii="宋体" w:hAnsi="宋体" w:cs="Microsoft New Tai Lue"/>
          <w:bCs/>
          <w:szCs w:val="21"/>
        </w:rPr>
        <w:t xml:space="preserve">项目为专门面向中小企业采购的项目，</w:t>
      </w:r>
      <w:bookmarkEnd w:id="19"/>
      <w:r>
        <w:rPr>
          <w:rFonts w:hint="eastAsia" w:ascii="宋体" w:hAnsi="宋体" w:cs="Microsoft New Tai Lue"/>
          <w:bCs/>
          <w:szCs w:val="21"/>
        </w:rPr>
        <w:t xml:space="preserve">供应商谈判响应时须提供《中小企业声明函》。（根据《政府采购促进中小企业发展管理办法》（财库〔2020〕46号）等文件精神，《中小企业声明函》不符合要求或未提供的，响应文件无效。）</w:t>
      </w:r>
      <w:r/>
    </w:p>
    <w:p>
      <w:pPr>
        <w:ind w:firstLine="420"/>
        <w:spacing w:line="360" w:lineRule="auto"/>
        <w:rPr>
          <w:rFonts w:ascii="宋体" w:hAnsi="宋体" w:cs="Microsoft New Tai Lue"/>
          <w:bCs/>
          <w:szCs w:val="21"/>
        </w:rPr>
      </w:pPr>
      <w:r>
        <w:rPr>
          <w:rFonts w:hint="eastAsia" w:ascii="宋体" w:hAnsi="宋体" w:cs="Microsoft New Tai Lue"/>
          <w:bCs/>
          <w:szCs w:val="21"/>
        </w:rPr>
        <w:t xml:space="preserve">（三）本项目的特定资格要求：</w:t>
      </w:r>
      <w:r/>
    </w:p>
    <w:p>
      <w:pPr>
        <w:spacing w:line="360" w:lineRule="auto"/>
        <w:rPr>
          <w:rFonts w:hint="eastAsia" w:ascii="宋体" w:hAnsi="宋体" w:cs="Microsoft New Tai Lue"/>
          <w:bCs/>
          <w:szCs w:val="21"/>
        </w:rPr>
      </w:pPr>
      <w:r>
        <w:rPr>
          <w:rFonts w:ascii="宋体" w:hAnsi="宋体" w:cs="Microsoft New Tai Lue"/>
          <w:bCs/>
          <w:szCs w:val="21"/>
        </w:rPr>
        <w:t xml:space="preserve">   </w:t>
      </w:r>
      <w:bookmarkStart w:id="20" w:name="_Hlk225416167"/>
      <w:r>
        <w:rPr>
          <w:rFonts w:hint="eastAsia" w:ascii="宋体" w:hAnsi="宋体" w:cs="Microsoft New Tai Lue"/>
          <w:bCs/>
          <w:szCs w:val="21"/>
        </w:rPr>
        <w:t xml:space="preserve">1.供应商须具有建设行政主管部门核发的建筑工程施工总承包三级及以上资质并持有建设行政主管部门颁发的安全生产许可证，以上资质证书需在有效期内。（提供相关证明材料并加盖公章）</w:t>
      </w:r>
      <w:r/>
    </w:p>
    <w:p>
      <w:pPr>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2.拟派项目负责人具备建筑工程专业二级及以上注册建造师资格，并取得建设行政主管部门颁发的有效的建筑施工企业项目负责人B类安全生产考核合格证书。（提供相关证书并加盖公章）</w:t>
      </w:r>
      <w:r/>
    </w:p>
    <w:p>
      <w:pPr>
        <w:ind w:firstLine="210"/>
        <w:spacing w:line="360" w:lineRule="auto"/>
        <w:rPr>
          <w:rFonts w:hint="eastAsia" w:ascii="宋体" w:hAnsi="宋体"/>
        </w:rPr>
      </w:pPr>
      <w:r>
        <w:rPr>
          <w:rFonts w:hint="eastAsia" w:ascii="宋体" w:hAnsi="宋体" w:cs="Microsoft New Tai Lue"/>
          <w:bCs/>
          <w:szCs w:val="21"/>
        </w:rPr>
        <w:t xml:space="preserve">3.项目负责人为响应单位正式职工，提供社保机构出具的近三个月(2026年</w:t>
      </w:r>
      <w:r>
        <w:rPr>
          <w:rFonts w:hint="eastAsia" w:ascii="宋体" w:hAnsi="宋体" w:cs="Microsoft New Tai Lue"/>
          <w:bCs/>
          <w:szCs w:val="21"/>
          <w:lang w:val="en-US" w:eastAsia="zh-CN"/>
        </w:rPr>
        <w:t xml:space="preserve">2</w:t>
      </w:r>
      <w:r>
        <w:rPr>
          <w:rFonts w:hint="eastAsia" w:ascii="宋体" w:hAnsi="宋体" w:cs="Microsoft New Tai Lue"/>
          <w:bCs/>
          <w:szCs w:val="21"/>
        </w:rPr>
        <w:t xml:space="preserve">月至2026年</w:t>
      </w:r>
      <w:r>
        <w:rPr>
          <w:rFonts w:hint="eastAsia" w:ascii="宋体" w:hAnsi="宋体" w:cs="Microsoft New Tai Lue"/>
          <w:bCs/>
          <w:szCs w:val="21"/>
          <w:lang w:val="en-US" w:eastAsia="zh-CN"/>
        </w:rPr>
        <w:t xml:space="preserve">4</w:t>
      </w:r>
      <w:r>
        <w:rPr>
          <w:rFonts w:hint="eastAsia" w:ascii="宋体" w:hAnsi="宋体" w:cs="Microsoft New Tai Lue"/>
          <w:bCs/>
          <w:szCs w:val="21"/>
        </w:rPr>
        <w:t xml:space="preserve">月)内至少一个月供应商为其缴纳的养老保险金缴纳清单（须加盖社保中心章或社保中心参保缴费证明电子专用章）</w:t>
      </w:r>
      <w:r>
        <w:rPr>
          <w:rFonts w:hint="eastAsia" w:ascii="宋体" w:hAnsi="宋体"/>
          <w:szCs w:val="21"/>
        </w:rPr>
      </w:r>
      <w:r/>
    </w:p>
    <w:p>
      <w:pPr>
        <w:ind w:firstLine="210"/>
        <w:spacing w:line="360" w:lineRule="auto"/>
        <w:rPr>
          <w:rFonts w:hint="eastAsia" w:ascii="宋体" w:hAnsi="宋体"/>
        </w:rPr>
      </w:pPr>
      <w:r>
        <w:rPr>
          <w:rFonts w:hint="eastAsia" w:ascii="宋体" w:hAnsi="宋体"/>
        </w:rPr>
        <w:t xml:space="preserve">4.</w:t>
      </w:r>
      <w:r>
        <w:rPr>
          <w:rFonts w:hint="eastAsia" w:ascii="宋体" w:hAnsi="宋体"/>
          <w:szCs w:val="21"/>
        </w:rPr>
        <w:t xml:space="preserve">项目负责人必须满足下列条件：</w:t>
      </w:r>
      <w:r/>
    </w:p>
    <w:p>
      <w:pPr>
        <w:ind w:firstLine="420"/>
        <w:spacing w:line="360" w:lineRule="auto"/>
        <w:rPr>
          <w:rFonts w:hint="eastAsia" w:ascii="宋体" w:hAnsi="宋体"/>
          <w:szCs w:val="21"/>
        </w:rPr>
      </w:pPr>
      <w:r>
        <w:rPr>
          <w:rFonts w:hint="eastAsia" w:ascii="宋体" w:hAnsi="宋体"/>
          <w:szCs w:val="21"/>
        </w:rPr>
        <w:t xml:space="preserve">a. 项目负责人不得同时在两个或者两个以上单位受聘或者执业；</w:t>
      </w:r>
      <w:r/>
    </w:p>
    <w:p>
      <w:pPr>
        <w:ind w:firstLine="420"/>
        <w:spacing w:line="360" w:lineRule="auto"/>
        <w:rPr>
          <w:rFonts w:hint="eastAsia" w:ascii="宋体" w:hAnsi="宋体"/>
          <w:szCs w:val="21"/>
        </w:rPr>
      </w:pPr>
      <w:r>
        <w:rPr>
          <w:rFonts w:hint="eastAsia" w:ascii="宋体" w:hAnsi="宋体"/>
          <w:szCs w:val="21"/>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210"/>
        <w:spacing w:line="360" w:lineRule="auto"/>
        <w:rPr>
          <w:rFonts w:ascii="宋体" w:hAnsi="宋体"/>
          <w:szCs w:val="21"/>
        </w:rPr>
      </w:pPr>
      <w:r>
        <w:rPr>
          <w:rFonts w:hint="eastAsia" w:ascii="宋体" w:hAnsi="宋体"/>
          <w:szCs w:val="21"/>
        </w:rPr>
        <w:t xml:space="preserve">c. 项目负责人无行贿犯罪行为记录；或者有行贿犯罪行为记录，但自记录之日起已超过5年的。</w:t>
      </w:r>
      <w:r/>
    </w:p>
    <w:p>
      <w:pPr>
        <w:ind w:firstLine="210"/>
        <w:spacing w:line="360" w:lineRule="auto"/>
        <w:rPr>
          <w:rFonts w:ascii="宋体" w:hAnsi="宋体"/>
          <w:szCs w:val="21"/>
        </w:rPr>
      </w:pPr>
      <w:r>
        <w:rPr>
          <w:rFonts w:hint="eastAsia" w:ascii="宋体" w:hAnsi="宋体"/>
          <w:szCs w:val="21"/>
        </w:rPr>
        <w:t xml:space="preserve">5. 根据《关于开展建筑业企业资质动态监管工作的公告》（〔2018〕第 6 号）、《关于建筑业企业资质动态监管不合格企业参加招投标相关事宜的复函》（苏建函建管〔2019〕233 号）相关文件要求，投标人应自觉确保本单位资质状态符合省级相关文件规定。在本项目资格审查或评审阶段，由谈判小组对供应商资质动态监管情况进行核查，若投标人用于投标的资质核查结果为不达标且仍在公示期的，按资格审查不合格处理。企业动态资质查询信息以江苏省工程建设数字化监管系统及全国建筑市场监管公共服务平台发布的信息为准。</w:t>
      </w:r>
      <w:r/>
    </w:p>
    <w:p>
      <w:pPr>
        <w:ind w:firstLine="210"/>
        <w:spacing w:line="360" w:lineRule="auto"/>
        <w:rPr>
          <w:rFonts w:hint="eastAsia" w:ascii="宋体" w:hAnsi="宋体"/>
          <w:szCs w:val="21"/>
        </w:rPr>
      </w:pPr>
      <w:r>
        <w:rPr>
          <w:rFonts w:hint="eastAsia" w:ascii="宋体" w:hAnsi="宋体"/>
          <w:szCs w:val="21"/>
        </w:rPr>
        <w:t xml:space="preserve">6. </w:t>
      </w:r>
      <w:bookmarkStart w:id="21" w:name="_Hlk224313549"/>
      <w:r>
        <w:rPr>
          <w:rFonts w:hint="eastAsia" w:ascii="宋体" w:hAnsi="宋体"/>
          <w:szCs w:val="21"/>
        </w:rPr>
        <w:t xml:space="preserve">本项目不允许分包、转包。</w:t>
      </w:r>
      <w:bookmarkEnd w:id="21"/>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（四）供应商存在下列情形的不得参加本次采购活动：</w:t>
      </w:r>
      <w:r/>
    </w:p>
    <w:p>
      <w:pPr>
        <w:ind w:firstLine="420"/>
        <w:spacing w:line="360" w:lineRule="auto"/>
        <w:rPr>
          <w:rFonts w:ascii="宋体" w:hAnsi="宋体" w:cs="Microsoft New Tai Lue"/>
          <w:bCs/>
          <w:szCs w:val="21"/>
        </w:rPr>
      </w:pPr>
      <w:r>
        <w:rPr>
          <w:rFonts w:ascii="宋体" w:hAnsi="宋体" w:cs="Microsoft New Tai Lue"/>
          <w:bCs/>
          <w:szCs w:val="21"/>
        </w:rPr>
        <w:t xml:space="preserve">1.</w:t>
      </w:r>
      <w:r>
        <w:rPr>
          <w:rFonts w:hint="eastAsia" w:ascii="宋体" w:hAnsi="宋体" w:cs="Microsoft New Tai Lue"/>
          <w:bCs/>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w:t>
      </w:r>
      <w:r>
        <w:rPr>
          <w:rFonts w:hint="eastAsia" w:ascii="宋体" w:hAnsi="宋体" w:cs="Microsoft New Tai Lue"/>
          <w:bCs/>
          <w:szCs w:val="21"/>
        </w:rPr>
        <w:t xml:space="preserve">除单一来源项目外，凡为采购项目提供整体设计、规范编制或者项目管理、监理、检测等服务的供应商不得再参加本项目的采购活动。</w:t>
      </w:r>
      <w:bookmarkEnd w:id="20"/>
      <w:r/>
      <w:r/>
    </w:p>
    <w:p>
      <w:pPr>
        <w:spacing w:line="360" w:lineRule="auto"/>
        <w:rPr>
          <w:rFonts w:ascii="宋体" w:hAnsi="宋体" w:cs="Microsoft New Tai Lue"/>
          <w:b/>
          <w:bCs/>
          <w:szCs w:val="44"/>
        </w:rPr>
      </w:pPr>
      <w:r>
        <w:rPr>
          <w:rFonts w:ascii="宋体" w:hAnsi="宋体" w:cs="Microsoft New Tai Lue"/>
          <w:b/>
          <w:bCs/>
          <w:szCs w:val="44"/>
        </w:rPr>
        <w:t xml:space="preserve">三、获取</w:t>
      </w:r>
      <w:r>
        <w:rPr>
          <w:rFonts w:hint="eastAsia" w:ascii="宋体" w:hAnsi="宋体" w:cs="Microsoft New Tai Lue"/>
          <w:b/>
          <w:bCs/>
          <w:szCs w:val="44"/>
        </w:rPr>
        <w:t xml:space="preserve">采购文件</w:t>
      </w:r>
      <w:bookmarkEnd w:id="15"/>
      <w:r/>
      <w:bookmarkEnd w:id="16"/>
      <w:r/>
      <w:bookmarkEnd w:id="17"/>
      <w:r/>
      <w:bookmarkEnd w:id="18"/>
      <w:r/>
      <w:r/>
    </w:p>
    <w:p>
      <w:pPr>
        <w:ind w:firstLine="525"/>
        <w:spacing w:after="40" w:line="360" w:lineRule="auto"/>
        <w:rPr>
          <w:rFonts w:ascii="Arial" w:hAnsi="Arial" w:cs="Arial"/>
          <w:bCs/>
          <w:color w:val="000000"/>
          <w:szCs w:val="21"/>
        </w:rPr>
      </w:pPr>
      <w:r/>
      <w:bookmarkStart w:id="22" w:name="_Toc96347854"/>
      <w:r/>
      <w:bookmarkStart w:id="23" w:name="_Toc80264700"/>
      <w:r/>
      <w:bookmarkStart w:id="24" w:name="_Toc93909068"/>
      <w:r/>
      <w:bookmarkStart w:id="25" w:name="_Toc80792691"/>
      <w:r>
        <w:rPr>
          <w:rFonts w:ascii="Arial" w:hAnsi="Arial" w:cs="Arial"/>
          <w:bCs/>
          <w:color w:val="000000"/>
          <w:szCs w:val="21"/>
        </w:rPr>
        <w:t xml:space="preserve">时间：</w:t>
      </w:r>
      <w:r>
        <w:rPr>
          <w:rFonts w:hint="eastAsia" w:ascii="Arial" w:hAnsi="Arial" w:cs="Arial"/>
          <w:bCs/>
          <w:color w:val="000000"/>
          <w:szCs w:val="21"/>
        </w:rPr>
        <w:t xml:space="preserve">自谈判文件公告发布之日起3个工作日</w:t>
      </w:r>
      <w:r/>
    </w:p>
    <w:p>
      <w:pPr>
        <w:ind w:firstLine="525"/>
        <w:spacing w:after="40" w:line="360" w:lineRule="auto"/>
        <w:rPr>
          <w:rFonts w:ascii="Arial" w:hAnsi="Arial" w:cs="Arial"/>
          <w:bCs/>
          <w:color w:val="000000"/>
          <w:szCs w:val="21"/>
        </w:rPr>
      </w:pPr>
      <w:r>
        <w:rPr>
          <w:rFonts w:ascii="Arial" w:hAnsi="Arial" w:cs="Arial"/>
          <w:bCs/>
          <w:color w:val="000000"/>
          <w:szCs w:val="21"/>
        </w:rPr>
        <w:t xml:space="preserve">地点：江苏省政府采购网</w:t>
      </w:r>
      <w:r/>
    </w:p>
    <w:p>
      <w:pPr>
        <w:ind w:firstLine="420"/>
        <w:spacing w:after="40" w:line="360" w:lineRule="auto"/>
        <w:rPr>
          <w:rFonts w:ascii="Arial" w:hAnsi="Arial" w:cs="Arial"/>
          <w:bCs/>
          <w:color w:val="000000" w:themeColor="text1"/>
          <w:szCs w:val="21"/>
          <w14:textFill>
            <w14:solidFill>
              <w14:schemeClr w14:val="tx1"/>
            </w14:solidFill>
          </w14:textFill>
        </w:rPr>
      </w:pPr>
      <w:r>
        <w:rPr>
          <w:rFonts w:ascii="Arial" w:hAnsi="Arial" w:cs="Arial"/>
          <w:bCs/>
          <w:color w:val="000000"/>
          <w:szCs w:val="21"/>
        </w:rPr>
        <w:t xml:space="preserve">方式：</w:t>
      </w:r>
      <w:r>
        <w:rPr>
          <w:rFonts w:hint="eastAsia" w:ascii="Arial" w:hAnsi="Arial" w:cs="Arial"/>
          <w:bCs/>
          <w:color w:val="000000" w:themeColor="text1"/>
          <w:szCs w:val="21"/>
          <w14:textFill>
            <w14:solidFill>
              <w14:schemeClr w14:val="tx1"/>
            </w14:solidFill>
          </w14:textFill>
        </w:rPr>
        <w:t xml:space="preserve">在“江苏省政府采购网”自行免费下载招标文件 </w:t>
      </w:r>
      <w:r/>
    </w:p>
    <w:p>
      <w:pPr>
        <w:ind w:firstLine="525"/>
        <w:spacing w:after="40" w:line="360" w:lineRule="auto"/>
        <w:rPr>
          <w:rFonts w:ascii="Arial" w:hAnsi="Arial" w:cs="Arial"/>
          <w:bCs/>
          <w:color w:val="000000"/>
          <w:szCs w:val="21"/>
        </w:rPr>
      </w:pPr>
      <w:r>
        <w:rPr>
          <w:rFonts w:ascii="Arial" w:hAnsi="Arial" w:cs="Arial"/>
          <w:bCs/>
          <w:color w:val="000000"/>
          <w:szCs w:val="21"/>
        </w:rPr>
        <w:t xml:space="preserve">售价：</w:t>
      </w:r>
      <w:r>
        <w:rPr>
          <w:rFonts w:hint="eastAsia" w:ascii="Arial" w:hAnsi="Arial" w:cs="Arial"/>
          <w:bCs/>
          <w:color w:val="000000"/>
          <w:szCs w:val="21"/>
        </w:rPr>
        <w:t xml:space="preserve">0.00元</w:t>
      </w:r>
      <w:r/>
    </w:p>
    <w:p>
      <w:pPr>
        <w:spacing w:line="360" w:lineRule="auto"/>
        <w:rPr>
          <w:rFonts w:ascii="宋体" w:hAnsi="宋体" w:cs="Microsoft New Tai Lue"/>
          <w:b/>
          <w:bCs/>
          <w:szCs w:val="44"/>
        </w:rPr>
      </w:pPr>
      <w:r>
        <w:rPr>
          <w:rFonts w:ascii="宋体" w:hAnsi="宋体" w:cs="Microsoft New Tai Lue"/>
          <w:b/>
          <w:bCs/>
          <w:szCs w:val="44"/>
        </w:rPr>
        <w:t xml:space="preserve">四、</w:t>
      </w:r>
      <w:bookmarkEnd w:id="22"/>
      <w:r/>
      <w:bookmarkEnd w:id="23"/>
      <w:r/>
      <w:bookmarkEnd w:id="24"/>
      <w:r/>
      <w:bookmarkEnd w:id="25"/>
      <w:r>
        <w:rPr>
          <w:rFonts w:hint="eastAsia" w:ascii="宋体" w:hAnsi="宋体" w:cs="Microsoft New Tai Lue"/>
          <w:b/>
          <w:bCs/>
          <w:szCs w:val="44"/>
        </w:rPr>
        <w:t xml:space="preserve">响应文件提交</w:t>
      </w:r>
      <w:r/>
    </w:p>
    <w:p>
      <w:pPr>
        <w:ind w:firstLine="525"/>
        <w:spacing w:line="360" w:lineRule="auto"/>
        <w:rPr>
          <w:rFonts w:ascii="宋体" w:hAnsi="宋体" w:cs="Microsoft New Tai Lue"/>
          <w:bCs/>
          <w:szCs w:val="21"/>
        </w:rPr>
      </w:pPr>
      <w:r/>
      <w:bookmarkStart w:id="26" w:name="_Toc96347855"/>
      <w:r/>
      <w:bookmarkStart w:id="27" w:name="_Toc93909069"/>
      <w:r/>
      <w:bookmarkStart w:id="28" w:name="_Toc80792693"/>
      <w:r>
        <w:rPr>
          <w:rFonts w:hint="eastAsia" w:ascii="宋体" w:hAnsi="宋体" w:cs="Microsoft New Tai Lue"/>
          <w:bCs/>
          <w:szCs w:val="21"/>
        </w:rPr>
        <w:t xml:space="preserve">截止时间：</w:t>
      </w:r>
      <w:bookmarkStart w:id="29" w:name="OLE_LINK5"/>
      <w:r>
        <w:rPr>
          <w:rFonts w:hint="eastAsia" w:ascii="宋体" w:hAnsi="宋体" w:cs="Microsoft New Tai Lue"/>
          <w:bCs/>
          <w:szCs w:val="21"/>
        </w:rPr>
        <w:t xml:space="preserve">2026-06-04</w:t>
      </w:r>
      <w:r>
        <w:rPr>
          <w:rFonts w:hint="eastAsia" w:ascii="宋体" w:hAnsi="宋体" w:cs="Microsoft New Tai Lue"/>
          <w:bCs/>
          <w:szCs w:val="21"/>
        </w:rPr>
        <w:t xml:space="preserve"> 09:00 (北京时间)</w:t>
      </w:r>
      <w:bookmarkEnd w:id="29"/>
      <w:r/>
      <w:r/>
    </w:p>
    <w:p>
      <w:pPr>
        <w:ind w:firstLine="525"/>
        <w:spacing w:line="360" w:lineRule="auto"/>
        <w:rPr>
          <w:rFonts w:ascii="宋体" w:hAnsi="宋体" w:cs="Microsoft New Tai Lue"/>
          <w:bCs/>
          <w:szCs w:val="21"/>
        </w:rPr>
      </w:pPr>
      <w:r>
        <w:rPr>
          <w:rFonts w:ascii="宋体" w:hAnsi="宋体" w:cs="Microsoft New Tai Lue"/>
          <w:bCs/>
          <w:szCs w:val="21"/>
        </w:rPr>
        <w:t xml:space="preserve">地点：</w:t>
      </w:r>
      <w:r>
        <w:rPr>
          <w:rFonts w:hint="eastAsia" w:ascii="宋体" w:hAnsi="宋体" w:cs="Microsoft New Tai Lue"/>
          <w:bCs/>
          <w:szCs w:val="21"/>
        </w:rPr>
        <w:t xml:space="preserve">“苏采云”政府采购交易系统网上开标大厅</w:t>
      </w:r>
      <w:r/>
    </w:p>
    <w:p>
      <w:pPr>
        <w:spacing w:line="360" w:lineRule="auto"/>
        <w:rPr>
          <w:rFonts w:hint="eastAsia" w:ascii="宋体" w:hAnsi="宋体" w:cs="Microsoft New Tai Lue"/>
          <w:b/>
          <w:bCs/>
          <w:szCs w:val="44"/>
        </w:rPr>
      </w:pPr>
      <w:r>
        <w:rPr>
          <w:rFonts w:ascii="宋体" w:hAnsi="宋体" w:cs="Microsoft New Tai Lue"/>
          <w:b/>
          <w:bCs/>
          <w:szCs w:val="44"/>
        </w:rPr>
        <w:t xml:space="preserve">五、</w:t>
      </w:r>
      <w:bookmarkEnd w:id="26"/>
      <w:r/>
      <w:bookmarkEnd w:id="27"/>
      <w:r/>
      <w:bookmarkEnd w:id="28"/>
      <w:r>
        <w:rPr>
          <w:rFonts w:hint="eastAsia" w:ascii="宋体" w:hAnsi="宋体" w:cs="Microsoft New Tai Lue"/>
          <w:b/>
          <w:bCs/>
          <w:szCs w:val="44"/>
        </w:rPr>
        <w:t xml:space="preserve">开启</w:t>
      </w:r>
      <w:r/>
    </w:p>
    <w:p>
      <w:pPr>
        <w:ind w:firstLine="525"/>
        <w:spacing w:line="360" w:lineRule="auto"/>
        <w:rPr>
          <w:rFonts w:ascii="宋体" w:hAnsi="宋体" w:cs="Microsoft New Tai Lue"/>
        </w:rPr>
      </w:pPr>
      <w:r/>
      <w:bookmarkStart w:id="30" w:name="_Toc93909070"/>
      <w:r/>
      <w:bookmarkStart w:id="31" w:name="_Toc96347856"/>
      <w:r>
        <w:rPr>
          <w:rFonts w:hint="eastAsia" w:ascii="宋体" w:hAnsi="宋体" w:cs="Microsoft New Tai Lue"/>
        </w:rPr>
        <w:t xml:space="preserve">时间：</w:t>
      </w:r>
      <w:r>
        <w:rPr>
          <w:rFonts w:hint="eastAsia" w:ascii="宋体" w:hAnsi="宋体" w:cs="Microsoft New Tai Lue"/>
          <w:bCs/>
          <w:szCs w:val="21"/>
        </w:rPr>
        <w:t xml:space="preserve">2026-06-04</w:t>
      </w:r>
      <w:r>
        <w:rPr>
          <w:rFonts w:hint="eastAsia" w:ascii="宋体" w:hAnsi="宋体" w:cs="Microsoft New Tai Lue"/>
          <w:bCs/>
          <w:szCs w:val="21"/>
        </w:rPr>
        <w:t xml:space="preserve"> 09:00  (北京时间)</w:t>
      </w:r>
      <w:r/>
    </w:p>
    <w:p>
      <w:pPr>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地点：</w:t>
      </w:r>
      <w:r>
        <w:rPr>
          <w:rFonts w:ascii="宋体" w:hAnsi="宋体" w:eastAsia="宋体" w:cs="宋体"/>
          <w:color w:val="000000"/>
          <w:sz w:val="21"/>
        </w:rPr>
        <w:t xml:space="preserve">江苏省政府采购网“苏采云”系统网上开标大厅</w:t>
      </w:r>
      <w:r/>
    </w:p>
    <w:p>
      <w:pPr>
        <w:spacing w:line="360" w:lineRule="auto"/>
        <w:rPr>
          <w:rFonts w:ascii="宋体" w:hAnsi="宋体" w:cs="Microsoft New Tai Lue"/>
          <w:b/>
          <w:bCs/>
          <w:szCs w:val="44"/>
        </w:rPr>
      </w:pPr>
      <w:r>
        <w:rPr>
          <w:rFonts w:hint="eastAsia" w:ascii="宋体" w:hAnsi="宋体" w:cs="Microsoft New Tai Lue"/>
          <w:b/>
          <w:bCs/>
          <w:szCs w:val="44"/>
        </w:rPr>
        <w:t xml:space="preserve">六、公告期限</w:t>
      </w:r>
      <w:r/>
    </w:p>
    <w:p>
      <w:pPr>
        <w:ind w:firstLine="420"/>
        <w:rPr>
          <w:rFonts w:hint="eastAsia" w:ascii="宋体" w:hAnsi="宋体" w:cs="Microsoft New Tai Lue"/>
          <w:bCs/>
          <w:szCs w:val="21"/>
        </w:rPr>
      </w:pPr>
      <w:r>
        <w:rPr>
          <w:rFonts w:hint="eastAsia" w:ascii="宋体" w:hAnsi="宋体" w:cs="Microsoft New Tai Lue"/>
          <w:bCs/>
          <w:szCs w:val="21"/>
        </w:rPr>
        <w:t xml:space="preserve">自本公告发布之日起3个工作日。</w:t>
      </w:r>
      <w:r/>
    </w:p>
    <w:p>
      <w:pPr>
        <w:spacing w:line="360" w:lineRule="auto"/>
        <w:rPr>
          <w:rFonts w:ascii="宋体" w:hAnsi="宋体" w:cs="Microsoft New Tai Lue"/>
          <w:b/>
          <w:bCs/>
          <w:szCs w:val="44"/>
        </w:rPr>
      </w:pPr>
      <w:r>
        <w:rPr>
          <w:rFonts w:hint="eastAsia" w:ascii="宋体" w:hAnsi="宋体" w:cs="Microsoft New Tai Lue"/>
          <w:b/>
          <w:bCs/>
          <w:szCs w:val="44"/>
        </w:rPr>
        <w:t xml:space="preserve">七</w:t>
      </w:r>
      <w:r>
        <w:rPr>
          <w:rFonts w:ascii="宋体" w:hAnsi="宋体" w:cs="Microsoft New Tai Lue"/>
          <w:b/>
          <w:bCs/>
          <w:szCs w:val="44"/>
        </w:rPr>
        <w:t xml:space="preserve">、其他补充事宜</w:t>
      </w:r>
      <w:bookmarkEnd w:id="30"/>
      <w:r/>
      <w:bookmarkEnd w:id="31"/>
      <w:r/>
      <w:r/>
    </w:p>
    <w:p>
      <w:pPr>
        <w:ind w:firstLine="420"/>
        <w:spacing w:line="360" w:lineRule="auto"/>
        <w:rPr>
          <w:rFonts w:ascii="宋体" w:hAnsi="宋体" w:cs="Microsoft New Tai Lue"/>
          <w:bCs/>
          <w:szCs w:val="21"/>
        </w:rPr>
      </w:pPr>
      <w:r/>
      <w:bookmarkStart w:id="32" w:name="_Toc80792694"/>
      <w:r/>
      <w:bookmarkStart w:id="33" w:name="_Toc80264702"/>
      <w:r/>
      <w:bookmarkStart w:id="34" w:name="_Toc96347857"/>
      <w:r/>
      <w:bookmarkStart w:id="35" w:name="_Toc93909071"/>
      <w:r>
        <w:rPr>
          <w:rFonts w:ascii="宋体" w:hAnsi="宋体" w:cs="Microsoft New Tai Lue"/>
          <w:szCs w:val="21"/>
        </w:rPr>
        <w:t xml:space="preserve">1．</w:t>
      </w:r>
      <w:r>
        <w:rPr>
          <w:rFonts w:ascii="宋体" w:hAnsi="宋体" w:cs="Microsoft New Tai Lue"/>
          <w:bCs/>
          <w:szCs w:val="21"/>
        </w:rPr>
        <w:t xml:space="preserve">政府采购支持政策:</w:t>
      </w:r>
      <w:r/>
    </w:p>
    <w:p>
      <w:pPr>
        <w:ind w:firstLine="420"/>
        <w:spacing w:line="360" w:lineRule="auto"/>
        <w:rPr>
          <w:rFonts w:ascii="宋体" w:hAnsi="宋体" w:cs="Microsoft New Tai Lue"/>
          <w:bCs/>
          <w:szCs w:val="21"/>
        </w:rPr>
      </w:pPr>
      <w:r>
        <w:rPr>
          <w:rFonts w:ascii="宋体" w:hAnsi="宋体" w:cs="Microsoft New Tai Lue"/>
          <w:bCs/>
          <w:szCs w:val="21"/>
        </w:rPr>
        <w:t xml:space="preserve">（一）《政府采购促进中小企业发展管理办法》</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（二）《关于进一步加大政府采购支持中小企业力度的通知》</w:t>
      </w:r>
      <w:r/>
    </w:p>
    <w:p>
      <w:pPr>
        <w:ind w:firstLine="420"/>
        <w:spacing w:line="360"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三</w:t>
      </w:r>
      <w:r>
        <w:rPr>
          <w:rFonts w:ascii="宋体" w:hAnsi="宋体" w:cs="Microsoft New Tai Lue"/>
          <w:bCs/>
          <w:szCs w:val="21"/>
        </w:rPr>
        <w:t xml:space="preserve">）《关于政府采购支持监狱企业发展有关问题的通知》</w:t>
      </w:r>
      <w:r/>
    </w:p>
    <w:p>
      <w:pPr>
        <w:ind w:firstLine="420"/>
        <w:spacing w:line="360"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四</w:t>
      </w:r>
      <w:r>
        <w:rPr>
          <w:rFonts w:ascii="宋体" w:hAnsi="宋体" w:cs="Microsoft New Tai Lue"/>
          <w:bCs/>
          <w:szCs w:val="21"/>
        </w:rPr>
        <w:t xml:space="preserve">）《关于促进残疾人就业政府采购政策的通知》</w:t>
      </w:r>
      <w:r/>
    </w:p>
    <w:p>
      <w:pPr>
        <w:ind w:firstLine="420"/>
        <w:spacing w:line="360"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五</w:t>
      </w:r>
      <w:r>
        <w:rPr>
          <w:rFonts w:ascii="宋体" w:hAnsi="宋体" w:cs="Microsoft New Tai Lue"/>
          <w:bCs/>
          <w:szCs w:val="21"/>
        </w:rPr>
        <w:t xml:space="preserve">）《关于调整优化节能产品、环境标志产品政府采购执行机制的通知》</w:t>
      </w:r>
      <w:r/>
    </w:p>
    <w:p>
      <w:pPr>
        <w:ind w:firstLine="420"/>
        <w:spacing w:line="360" w:lineRule="auto"/>
        <w:rPr>
          <w:rFonts w:ascii="宋体" w:hAnsi="宋体" w:cs="Microsoft New Tai Lue"/>
          <w:bCs/>
          <w:szCs w:val="21"/>
        </w:rPr>
      </w:pPr>
      <w:r>
        <w:rPr>
          <w:rFonts w:hint="eastAsia" w:ascii="宋体" w:hAnsi="宋体" w:cs="Microsoft New Tai Lue"/>
          <w:bCs/>
          <w:szCs w:val="21"/>
        </w:rPr>
        <w:t xml:space="preserve">（六）《关于做好政府采购支持企业发展有关事项的通知》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hint="eastAsia"/>
        </w:rPr>
        <w:t xml:space="preserve"> </w:t>
      </w:r>
      <w:r>
        <w:rPr>
          <w:rFonts w:hint="eastAsia" w:ascii="宋体" w:hAnsi="宋体" w:cs="Microsoft New Tai Lue"/>
          <w:bCs/>
          <w:szCs w:val="21"/>
        </w:rPr>
        <w:t xml:space="preserve">根据住房和城乡建设部办公厅关于全</w:t>
      </w:r>
      <w:r>
        <w:rPr>
          <w:rFonts w:hint="eastAsia" w:ascii="宋体" w:hAnsi="宋体" w:cs="Microsoft New Tai Lue"/>
          <w:bCs/>
          <w:szCs w:val="21"/>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p>
    <w:p>
      <w:pPr>
        <w:ind w:firstLine="420"/>
        <w:spacing w:line="360" w:lineRule="auto"/>
        <w:rPr>
          <w:rFonts w:hint="eastAsia" w:ascii="宋体" w:hAnsi="宋体" w:cs="Microsoft New Tai Lue"/>
          <w:bCs/>
          <w:szCs w:val="21"/>
        </w:rPr>
      </w:pPr>
      <w:r>
        <w:rPr>
          <w:rFonts w:hint="eastAsia" w:ascii="宋体" w:hAnsi="宋体" w:cs="Microsoft New Tai Lue"/>
          <w:bCs/>
          <w:szCs w:val="21"/>
          <w:lang w:val="en-US" w:eastAsia="zh-CN"/>
        </w:rPr>
        <w:t xml:space="preserve">3</w:t>
      </w:r>
      <w:r>
        <w:rPr>
          <w:rFonts w:hint="eastAsia" w:ascii="宋体" w:hAnsi="宋体" w:cs="Microsoft New Tai Lue"/>
          <w:bCs/>
          <w:szCs w:val="21"/>
        </w:rPr>
        <w:t xml:space="preserve">、潜在供应商访问政府采购管理交易系统（苏采云）的网络地址和方法：</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（3）“CA数字证书”的办理材料以及供应商操作手册详见：http://jsxcmm.com/help/gys.html。</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（4）潜在供应商访问“苏采云”系统的网络地址和方法：“苏采云”系统的网址：http://jszfcg.jsczt.cn/jszc/login。</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（7）</w:t>
      </w:r>
      <w:r>
        <w:rPr>
          <w:rFonts w:hint="eastAsia" w:ascii="宋体" w:hAnsi="宋体" w:cs="Microsoft New Tai Lue"/>
          <w:bCs/>
          <w:szCs w:val="21"/>
          <w:lang w:val="en-US" w:eastAsia="zh-CN"/>
        </w:rPr>
        <w:t xml:space="preserve"> </w:t>
      </w:r>
      <w:r>
        <w:rPr>
          <w:rFonts w:hint="eastAsia" w:ascii="宋体" w:hAnsi="宋体" w:cs="Microsoft New Tai Lue"/>
          <w:bCs/>
          <w:szCs w:val="21"/>
        </w:rPr>
        <w:t xml:space="preserve">苏采云系统使用谷歌浏览器参与不见面开标。</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（8）“苏采云”客服热线详见江苏政府采购网</w:t>
      </w:r>
      <w:r>
        <w:rPr>
          <w:rFonts w:ascii="宋体" w:hAnsi="宋体" w:cs="Microsoft New Tai Lue"/>
          <w:bCs/>
          <w:szCs w:val="21"/>
        </w:rPr>
        <w:t xml:space="preserve">http://www.ccgp-jiangsu.gov.cn/jiangsu/bridge_page.html</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color w:val="ff0000"/>
          <w:szCs w:val="21"/>
        </w:rPr>
      </w:pPr>
      <w:r>
        <w:rPr>
          <w:rFonts w:hint="eastAsia" w:ascii="宋体" w:hAnsi="宋体" w:cs="Microsoft New Tai Lue"/>
          <w:bCs/>
          <w:szCs w:val="21"/>
          <w:lang w:val="en-US" w:eastAsia="zh-CN"/>
        </w:rPr>
        <w:t xml:space="preserve">4</w:t>
      </w:r>
      <w:r>
        <w:rPr>
          <w:rFonts w:hint="eastAsia" w:ascii="宋体" w:hAnsi="宋体" w:cs="Microsoft New Tai Lue"/>
          <w:bCs/>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宋体" w:hAnsi="宋体" w:cs="Microsoft New Tai Lue"/>
          <w:b/>
          <w:bCs/>
          <w:szCs w:val="44"/>
        </w:rPr>
      </w:pPr>
      <w:r>
        <w:rPr>
          <w:rFonts w:hint="eastAsia" w:ascii="宋体" w:hAnsi="宋体" w:cs="Microsoft New Tai Lue"/>
          <w:b/>
          <w:bCs/>
          <w:szCs w:val="44"/>
        </w:rPr>
        <w:t xml:space="preserve">八</w:t>
      </w:r>
      <w:r>
        <w:rPr>
          <w:rFonts w:ascii="宋体" w:hAnsi="宋体" w:cs="Microsoft New Tai Lue"/>
          <w:b/>
          <w:bCs/>
          <w:szCs w:val="44"/>
        </w:rPr>
        <w:t xml:space="preserve">、</w:t>
      </w:r>
      <w:bookmarkEnd w:id="32"/>
      <w:r/>
      <w:bookmarkEnd w:id="33"/>
      <w:r>
        <w:rPr>
          <w:rFonts w:hint="eastAsia" w:ascii="宋体" w:hAnsi="宋体" w:cs="Microsoft New Tai Lue"/>
          <w:b/>
          <w:bCs/>
          <w:szCs w:val="44"/>
        </w:rPr>
        <w:t xml:space="preserve">凡</w:t>
      </w:r>
      <w:r>
        <w:rPr>
          <w:rFonts w:ascii="宋体" w:hAnsi="宋体" w:cs="Microsoft New Tai Lue"/>
          <w:b/>
          <w:bCs/>
          <w:szCs w:val="44"/>
        </w:rPr>
        <w:t xml:space="preserve">对本次</w:t>
      </w:r>
      <w:r>
        <w:rPr>
          <w:rFonts w:hint="eastAsia" w:ascii="宋体" w:hAnsi="宋体" w:cs="Microsoft New Tai Lue"/>
          <w:b/>
          <w:bCs/>
          <w:szCs w:val="44"/>
        </w:rPr>
        <w:t xml:space="preserve">采购</w:t>
      </w:r>
      <w:r>
        <w:rPr>
          <w:rFonts w:ascii="宋体" w:hAnsi="宋体" w:cs="Microsoft New Tai Lue"/>
          <w:b/>
          <w:bCs/>
          <w:szCs w:val="44"/>
        </w:rPr>
        <w:t xml:space="preserve">提出询问，请按以下方式联系。</w:t>
      </w:r>
      <w:bookmarkEnd w:id="34"/>
      <w:r/>
      <w:bookmarkEnd w:id="35"/>
      <w:r/>
      <w:r/>
    </w:p>
    <w:p>
      <w:pPr>
        <w:ind w:firstLine="525"/>
        <w:spacing w:line="360" w:lineRule="auto"/>
        <w:rPr>
          <w:rFonts w:hint="eastAsia" w:ascii="宋体" w:hAnsi="宋体" w:cs="Microsoft New Tai Lue"/>
          <w:szCs w:val="21"/>
        </w:rPr>
      </w:pPr>
      <w:r/>
      <w:bookmarkStart w:id="36" w:name="OLE_LINK6"/>
      <w:r/>
      <w:bookmarkStart w:id="37" w:name="_Toc28359085"/>
      <w:r>
        <w:rPr>
          <w:rFonts w:hint="eastAsia" w:ascii="宋体" w:hAnsi="宋体" w:cs="Microsoft New Tai Lue"/>
          <w:szCs w:val="21"/>
        </w:rPr>
        <w:t xml:space="preserve">1.采购人信息</w:t>
      </w:r>
      <w:r/>
    </w:p>
    <w:p>
      <w:pPr>
        <w:ind w:firstLine="525"/>
        <w:spacing w:line="360" w:lineRule="auto"/>
        <w:rPr>
          <w:rFonts w:hint="eastAsia" w:ascii="宋体" w:hAnsi="宋体" w:eastAsia="宋体" w:cs="Microsoft New Tai Lue"/>
          <w:szCs w:val="21"/>
          <w:lang w:eastAsia="zh-CN"/>
        </w:rPr>
      </w:pPr>
      <w:r>
        <w:rPr>
          <w:rFonts w:hint="eastAsia" w:ascii="宋体" w:hAnsi="宋体" w:cs="Microsoft New Tai Lue"/>
          <w:szCs w:val="21"/>
        </w:rPr>
        <w:t xml:space="preserve">单位名称：</w:t>
      </w:r>
      <w:r>
        <w:rPr>
          <w:rFonts w:hint="eastAsia" w:ascii="宋体" w:hAnsi="宋体" w:cs="Microsoft New Tai Lue"/>
          <w:szCs w:val="21"/>
          <w:lang w:eastAsia="zh-CN"/>
        </w:rPr>
        <w:t xml:space="preserve">江苏省洪泽湖监狱</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单位地址：江苏省洪泽湖农场</w:t>
      </w:r>
      <w:r/>
    </w:p>
    <w:p>
      <w:pPr>
        <w:ind w:firstLine="525"/>
        <w:spacing w:line="360" w:lineRule="auto"/>
        <w:rPr>
          <w:rFonts w:hint="default" w:ascii="宋体" w:hAnsi="宋体" w:eastAsia="宋体" w:cs="Microsoft New Tai Lue"/>
          <w:szCs w:val="21"/>
          <w:lang w:val="en-US" w:eastAsia="zh-CN"/>
        </w:rPr>
      </w:pPr>
      <w:r>
        <w:rPr>
          <w:rFonts w:hint="eastAsia" w:ascii="宋体" w:hAnsi="宋体" w:cs="Microsoft New Tai Lue"/>
          <w:szCs w:val="21"/>
        </w:rPr>
        <w:t xml:space="preserve">联系人：吴主任</w:t>
      </w:r>
      <w:r>
        <w:rPr>
          <w:rFonts w:hint="eastAsia" w:ascii="宋体" w:hAnsi="宋体" w:cs="Microsoft New Tai Lue"/>
          <w:szCs w:val="21"/>
          <w:lang w:val="en-US" w:eastAsia="zh-CN"/>
        </w:rPr>
        <w:t xml:space="preserve">   </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联系电话：0527-86478083</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2.采购代理机构信息（如有）</w:t>
      </w:r>
      <w:r/>
    </w:p>
    <w:p>
      <w:pPr>
        <w:ind w:firstLine="525"/>
        <w:spacing w:line="360" w:lineRule="auto"/>
        <w:rPr>
          <w:rFonts w:hint="eastAsia" w:ascii="宋体" w:hAnsi="宋体" w:eastAsia="宋体" w:cs="Microsoft New Tai Lue"/>
          <w:szCs w:val="21"/>
          <w:lang w:eastAsia="zh-CN"/>
        </w:rPr>
      </w:pPr>
      <w:r>
        <w:rPr>
          <w:rFonts w:hint="eastAsia" w:ascii="宋体" w:hAnsi="宋体" w:cs="Microsoft New Tai Lue"/>
          <w:szCs w:val="21"/>
        </w:rPr>
        <w:t xml:space="preserve">单位名称：</w:t>
      </w:r>
      <w:r>
        <w:rPr>
          <w:rFonts w:hint="eastAsia" w:ascii="宋体" w:hAnsi="宋体" w:cs="Microsoft New Tai Lue"/>
          <w:szCs w:val="21"/>
          <w:lang w:eastAsia="zh-CN"/>
        </w:rPr>
        <w:t xml:space="preserve">大洲设计咨询集团有限公司</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单位地址：泗洪县锦绣华庭北门向东200米</w:t>
      </w:r>
      <w:r/>
    </w:p>
    <w:p>
      <w:pPr>
        <w:ind w:firstLine="525"/>
        <w:spacing w:line="360" w:lineRule="auto"/>
        <w:rPr>
          <w:rFonts w:hint="eastAsia" w:ascii="宋体" w:hAnsi="宋体" w:eastAsia="宋体" w:cs="Microsoft New Tai Lue"/>
          <w:szCs w:val="21"/>
          <w:lang w:eastAsia="zh-CN"/>
        </w:rPr>
      </w:pPr>
      <w:r>
        <w:rPr>
          <w:rFonts w:hint="eastAsia" w:ascii="宋体" w:hAnsi="宋体" w:cs="Microsoft New Tai Lue"/>
          <w:szCs w:val="21"/>
        </w:rPr>
        <w:t xml:space="preserve">联系人：</w:t>
      </w:r>
      <w:r>
        <w:rPr>
          <w:rFonts w:hint="eastAsia" w:ascii="宋体" w:hAnsi="宋体" w:cs="Microsoft New Tai Lue"/>
          <w:szCs w:val="21"/>
          <w:lang w:eastAsia="zh-CN"/>
        </w:rPr>
        <w:t xml:space="preserve">陈爽</w:t>
      </w:r>
      <w:r/>
    </w:p>
    <w:p>
      <w:pPr>
        <w:ind w:firstLine="525"/>
        <w:spacing w:line="360" w:lineRule="auto"/>
        <w:rPr>
          <w:rFonts w:hint="default" w:ascii="宋体" w:hAnsi="宋体" w:eastAsia="宋体" w:cs="Microsoft New Tai Lue"/>
          <w:szCs w:val="21"/>
          <w:lang w:val="en-US" w:eastAsia="zh-CN"/>
        </w:rPr>
      </w:pPr>
      <w:r>
        <w:rPr>
          <w:rFonts w:hint="eastAsia" w:ascii="宋体" w:hAnsi="宋体" w:cs="Microsoft New Tai Lue"/>
          <w:szCs w:val="21"/>
        </w:rPr>
        <w:t xml:space="preserve">联系电话：</w:t>
      </w:r>
      <w:r>
        <w:rPr>
          <w:rFonts w:ascii="宋体" w:hAnsi="宋体" w:eastAsia="宋体" w:cs="宋体"/>
        </w:rPr>
        <w:t xml:space="preserve">18761139159</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3.项目联系方式</w:t>
      </w:r>
      <w:r/>
    </w:p>
    <w:p>
      <w:pPr>
        <w:ind w:firstLine="525"/>
        <w:spacing w:line="360" w:lineRule="auto"/>
        <w:rPr>
          <w:rFonts w:hint="eastAsia" w:ascii="宋体" w:hAnsi="宋体" w:eastAsia="宋体" w:cs="Microsoft New Tai Lue"/>
          <w:szCs w:val="21"/>
          <w:lang w:eastAsia="zh-CN"/>
        </w:rPr>
      </w:pPr>
      <w:r>
        <w:rPr>
          <w:rFonts w:hint="eastAsia" w:ascii="宋体" w:hAnsi="宋体" w:cs="Microsoft New Tai Lue"/>
          <w:szCs w:val="21"/>
        </w:rPr>
        <w:t xml:space="preserve">项目联系人：</w:t>
      </w:r>
      <w:r>
        <w:rPr>
          <w:rFonts w:hint="eastAsia" w:ascii="宋体" w:hAnsi="宋体" w:cs="Microsoft New Tai Lue"/>
          <w:szCs w:val="21"/>
          <w:lang w:eastAsia="zh-CN"/>
        </w:rPr>
        <w:t xml:space="preserve">陈爽</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电话：</w:t>
      </w:r>
      <w:bookmarkEnd w:id="36"/>
      <w:r>
        <w:rPr>
          <w:rFonts w:hint="eastAsia" w:ascii="宋体" w:hAnsi="宋体" w:cs="Microsoft New Tai Lue"/>
          <w:szCs w:val="21"/>
        </w:rPr>
        <w:t xml:space="preserve">18761139159</w:t>
      </w:r>
      <w:bookmarkEnd w:id="37"/>
      <w:r/>
      <w:r/>
    </w:p>
    <w:p>
      <w:pPr>
        <w:pStyle w:val="1013"/>
        <w:numPr>
          <w:ilvl w:val="0"/>
          <w:numId w:val="1"/>
        </w:numPr>
        <w:rPr>
          <w:rFonts w:ascii="宋体" w:hAnsi="宋体" w:cs="Microsoft New Tai Lue"/>
        </w:rPr>
      </w:pPr>
      <w:r/>
      <w:bookmarkStart w:id="38" w:name="_Toc71561877"/>
      <w:r/>
      <w:bookmarkStart w:id="39" w:name="_Toc80264704"/>
      <w:r>
        <w:rPr>
          <w:rFonts w:ascii="宋体" w:hAnsi="宋体" w:cs="Microsoft New Tai Lue"/>
        </w:rPr>
        <w:br w:type="page" w:clear="all"/>
      </w:r>
      <w:bookmarkEnd w:id="38"/>
      <w:r/>
      <w:bookmarkStart w:id="40" w:name="_Toc107246212"/>
      <w:r>
        <w:rPr>
          <w:rFonts w:ascii="宋体" w:hAnsi="宋体" w:cs="Microsoft New Tai Lue"/>
        </w:rPr>
        <w:t xml:space="preserve">供应商须知</w:t>
      </w:r>
      <w:bookmarkEnd w:id="40"/>
      <w:r/>
      <w:bookmarkEnd w:id="39"/>
      <w:r/>
      <w:r/>
    </w:p>
    <w:p>
      <w:pPr>
        <w:jc w:val="center"/>
        <w:rPr>
          <w:rFonts w:ascii="宋体" w:hAnsi="宋体" w:cs="Microsoft New Tai Lue"/>
          <w:b/>
          <w:bCs/>
          <w:sz w:val="32"/>
          <w:szCs w:val="32"/>
        </w:rPr>
      </w:pPr>
      <w:r>
        <w:rPr>
          <w:rFonts w:ascii="宋体" w:hAnsi="宋体" w:cs="Microsoft New Tai Lue"/>
          <w:b/>
          <w:bCs/>
          <w:sz w:val="32"/>
          <w:szCs w:val="32"/>
        </w:rPr>
        <w:t xml:space="preserve">供应商须知前附表</w:t>
      </w:r>
      <w:r/>
    </w:p>
    <w:p>
      <w:pPr>
        <w:jc w:val="center"/>
        <w:rPr>
          <w:rFonts w:ascii="宋体" w:hAnsi="宋体" w:cs="Microsoft New Tai Lue"/>
        </w:rPr>
      </w:pPr>
      <w:r>
        <w:rPr>
          <w:rFonts w:ascii="宋体" w:hAnsi="宋体" w:cs="Microsoft New Tai Lue"/>
        </w:rPr>
        <w:t xml:space="preserve">本</w:t>
      </w:r>
      <w:r>
        <w:rPr>
          <w:rFonts w:hint="eastAsia" w:ascii="宋体" w:hAnsi="宋体" w:cs="Microsoft New Tai Lue"/>
        </w:rPr>
        <w:t xml:space="preserve">表</w:t>
      </w:r>
      <w:r>
        <w:rPr>
          <w:rFonts w:ascii="宋体" w:hAnsi="宋体" w:cs="Microsoft New Tai Lue"/>
        </w:rPr>
        <w:t xml:space="preserve">是对《供应商须知》正文的具体</w:t>
      </w:r>
      <w:r>
        <w:rPr>
          <w:rFonts w:hint="eastAsia" w:ascii="宋体" w:hAnsi="宋体" w:cs="Microsoft New Tai Lue"/>
        </w:rPr>
        <w:t xml:space="preserve">规定</w:t>
      </w:r>
      <w:r>
        <w:rPr>
          <w:rFonts w:ascii="宋体" w:hAnsi="宋体" w:cs="Microsoft New Tai Lue"/>
        </w:rPr>
        <w:t xml:space="preserve">和</w:t>
      </w:r>
      <w:r>
        <w:rPr>
          <w:rFonts w:hint="eastAsia" w:ascii="宋体" w:hAnsi="宋体" w:cs="Microsoft New Tai Lue"/>
        </w:rPr>
        <w:t xml:space="preserve">指引</w:t>
      </w:r>
      <w:r>
        <w:rPr>
          <w:rFonts w:ascii="宋体" w:hAnsi="宋体" w:cs="Microsoft New Tai Lue"/>
        </w:rPr>
        <w:t xml:space="preserve">，如有矛盾，以本《前附表》为准。</w:t>
      </w:r>
      <w:r/>
    </w:p>
    <w:p>
      <w:pPr>
        <w:jc w:val="center"/>
        <w:rPr>
          <w:rFonts w:hint="eastAsia" w:ascii="宋体" w:hAnsi="宋体" w:cs="Microsoft New Tai Lue"/>
        </w:rPr>
      </w:pPr>
      <w:r>
        <w:rPr>
          <w:rFonts w:hint="eastAsia" w:ascii="宋体" w:hAnsi="宋体" w:cs="Microsoft New Tai Lue"/>
        </w:rPr>
      </w:r>
      <w:r/>
    </w:p>
    <w:tbl>
      <w:tblPr>
        <w:tblStyle w:val="792"/>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37"/>
              <w:jc w:val="center"/>
              <w:spacing w:line="360" w:lineRule="auto"/>
              <w:rPr>
                <w:rFonts w:hAnsi="宋体" w:cs="Microsoft New Tai Lue"/>
                <w:b/>
                <w:sz w:val="21"/>
              </w:rPr>
            </w:pPr>
            <w:r>
              <w:rPr>
                <w:rFonts w:hint="eastAsia" w:hAnsi="宋体" w:cs="Microsoft New Tai Lue"/>
                <w:b/>
                <w:sz w:val="21"/>
              </w:rPr>
              <w:t xml:space="preserve">序号</w:t>
            </w:r>
            <w:r/>
          </w:p>
        </w:tc>
        <w:tc>
          <w:tcPr>
            <w:tcW w:w="850" w:type="dxa"/>
            <w:vAlign w:val="center"/>
            <w:textDirection w:val="lrTb"/>
            <w:noWrap w:val="false"/>
          </w:tcPr>
          <w:p>
            <w:pPr>
              <w:pStyle w:val="1037"/>
              <w:jc w:val="center"/>
              <w:spacing w:line="360" w:lineRule="auto"/>
              <w:rPr>
                <w:rFonts w:hAnsi="宋体" w:cs="Microsoft New Tai Lue"/>
                <w:b/>
                <w:sz w:val="21"/>
              </w:rPr>
            </w:pPr>
            <w:r>
              <w:rPr>
                <w:rFonts w:hint="eastAsia" w:hAnsi="宋体" w:cs="Microsoft New Tai Lue"/>
                <w:b/>
                <w:sz w:val="21"/>
              </w:rPr>
              <w:t xml:space="preserve">条款号</w:t>
            </w:r>
            <w:r/>
          </w:p>
        </w:tc>
        <w:tc>
          <w:tcPr>
            <w:tcW w:w="2835" w:type="dxa"/>
            <w:vAlign w:val="center"/>
            <w:textDirection w:val="lrTb"/>
            <w:noWrap w:val="false"/>
          </w:tcPr>
          <w:p>
            <w:pPr>
              <w:pStyle w:val="1037"/>
              <w:jc w:val="center"/>
              <w:spacing w:line="360" w:lineRule="auto"/>
              <w:rPr>
                <w:rFonts w:hAnsi="宋体" w:cs="Microsoft New Tai Lue"/>
                <w:b/>
                <w:sz w:val="21"/>
              </w:rPr>
            </w:pPr>
            <w:r>
              <w:rPr>
                <w:rFonts w:hAnsi="宋体" w:cs="Microsoft New Tai Lue"/>
                <w:b/>
                <w:sz w:val="21"/>
              </w:rPr>
              <w:t xml:space="preserve">条款名称</w:t>
            </w:r>
            <w:r/>
          </w:p>
        </w:tc>
        <w:tc>
          <w:tcPr>
            <w:tcW w:w="4982" w:type="dxa"/>
            <w:vAlign w:val="center"/>
            <w:textDirection w:val="lrTb"/>
            <w:noWrap w:val="false"/>
          </w:tcPr>
          <w:p>
            <w:pPr>
              <w:pStyle w:val="1037"/>
              <w:jc w:val="center"/>
              <w:spacing w:line="360" w:lineRule="auto"/>
              <w:rPr>
                <w:rFonts w:hAnsi="宋体" w:cs="Microsoft New Tai Lue"/>
                <w:b/>
                <w:sz w:val="21"/>
              </w:rPr>
            </w:pPr>
            <w:r>
              <w:rPr>
                <w:rFonts w:hAnsi="宋体" w:cs="Microsoft New Tai Lue"/>
                <w:b/>
                <w:sz w:val="21"/>
              </w:rPr>
              <w:t xml:space="preserve">编列内容规定</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1</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2.1</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1034"/>
              <w:spacing w:before="160" w:line="276" w:lineRule="auto"/>
              <w:rPr>
                <w:rFonts w:hint="eastAsia" w:cs="Microsoft New Tai Lue"/>
                <w:sz w:val="21"/>
                <w:szCs w:val="21"/>
                <w:lang w:val="en-US" w:eastAsia="zh-CN" w:bidi="ar-SA"/>
              </w:rPr>
            </w:pPr>
            <w:r>
              <w:rPr>
                <w:rFonts w:cs="Microsoft New Tai Lue"/>
                <w:sz w:val="21"/>
                <w:szCs w:val="21"/>
                <w:lang w:val="en-US" w:bidi="ar-SA"/>
              </w:rPr>
              <w:t xml:space="preserve">名 称 ：</w:t>
            </w:r>
            <w:r>
              <w:rPr>
                <w:rFonts w:hint="eastAsia" w:cs="Microsoft New Tai Lue"/>
                <w:sz w:val="21"/>
                <w:szCs w:val="21"/>
                <w:lang w:val="en-US" w:eastAsia="zh-CN" w:bidi="ar-SA"/>
              </w:rPr>
              <w:t xml:space="preserve">江苏省洪泽湖监狱</w:t>
            </w:r>
            <w:r/>
          </w:p>
          <w:p>
            <w:pPr>
              <w:pStyle w:val="1034"/>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江苏省洪泽湖农场</w:t>
            </w:r>
            <w:r/>
          </w:p>
          <w:p>
            <w:pPr>
              <w:pStyle w:val="1034"/>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吴主任</w:t>
            </w:r>
            <w:r/>
          </w:p>
          <w:p>
            <w:pPr>
              <w:pStyle w:val="1034"/>
              <w:spacing w:before="160" w:line="276" w:lineRule="auto"/>
              <w:rPr>
                <w:rFonts w:cs="Microsoft New Tai Lue"/>
                <w:sz w:val="21"/>
                <w:szCs w:val="21"/>
              </w:rPr>
            </w:pPr>
            <w:r>
              <w:rPr>
                <w:rFonts w:hint="eastAsia" w:cs="Microsoft New Tai Lue"/>
                <w:sz w:val="21"/>
                <w:szCs w:val="21"/>
                <w:lang w:val="en-US" w:bidi="ar-SA"/>
              </w:rPr>
              <w:t xml:space="preserve">联系方式</w:t>
            </w:r>
            <w:r>
              <w:rPr>
                <w:rFonts w:cs="Microsoft New Tai Lue"/>
                <w:sz w:val="21"/>
                <w:szCs w:val="21"/>
                <w:lang w:val="en-US" w:bidi="ar-SA"/>
              </w:rPr>
              <w:t xml:space="preserve">：</w:t>
            </w:r>
            <w:r>
              <w:rPr>
                <w:rFonts w:hint="eastAsia" w:cs="Microsoft New Tai Lue"/>
                <w:sz w:val="21"/>
                <w:szCs w:val="21"/>
                <w:lang w:val="en-US" w:bidi="ar-SA"/>
              </w:rPr>
              <w:t xml:space="preserve">0527-86478083</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2</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2.2</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1034"/>
              <w:spacing w:before="160" w:line="276" w:lineRule="auto"/>
              <w:rPr>
                <w:rFonts w:hint="eastAsia" w:eastAsia="宋体" w:cs="Microsoft New Tai Lue"/>
                <w:sz w:val="21"/>
                <w:szCs w:val="21"/>
                <w:lang w:val="en-US" w:eastAsia="zh-CN" w:bidi="ar-SA"/>
              </w:rPr>
            </w:pPr>
            <w:r>
              <w:rPr>
                <w:rFonts w:cs="Microsoft New Tai Lue"/>
                <w:sz w:val="21"/>
                <w:szCs w:val="21"/>
                <w:lang w:val="en-US" w:bidi="ar-SA"/>
              </w:rPr>
              <w:t xml:space="preserve">名 称：</w:t>
            </w:r>
            <w:r>
              <w:rPr>
                <w:rFonts w:hint="eastAsia" w:cs="Microsoft New Tai Lue"/>
                <w:sz w:val="21"/>
                <w:szCs w:val="21"/>
                <w:lang w:val="en-US" w:eastAsia="zh-CN" w:bidi="ar-SA"/>
              </w:rPr>
              <w:t xml:space="preserve">大洲设计咨询集团有限公司</w:t>
            </w:r>
            <w:r/>
          </w:p>
          <w:p>
            <w:pPr>
              <w:pStyle w:val="1034"/>
              <w:spacing w:before="160" w:line="276" w:lineRule="auto"/>
              <w:rPr>
                <w:rFonts w:cs="Microsoft New Tai Lue"/>
                <w:sz w:val="21"/>
                <w:szCs w:val="21"/>
                <w:lang w:val="en-US" w:bidi="ar-SA"/>
              </w:rPr>
            </w:pPr>
            <w:r>
              <w:rPr>
                <w:rFonts w:cs="Microsoft New Tai Lue"/>
                <w:sz w:val="21"/>
                <w:szCs w:val="21"/>
                <w:lang w:val="en-US" w:bidi="ar-SA"/>
              </w:rPr>
              <w:t xml:space="preserve">地 址：</w:t>
            </w:r>
            <w:r>
              <w:rPr>
                <w:rFonts w:hint="eastAsia" w:ascii="宋体" w:hAnsi="宋体" w:cs="Microsoft New Tai Lue"/>
                <w:szCs w:val="21"/>
              </w:rPr>
              <w:t xml:space="preserve">泗洪县锦绣华庭北门向东200米</w:t>
            </w:r>
            <w:r/>
          </w:p>
          <w:p>
            <w:pPr>
              <w:pStyle w:val="1034"/>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ascii="宋体" w:hAnsi="宋体" w:cs="Microsoft New Tai Lue"/>
                <w:szCs w:val="21"/>
                <w:lang w:eastAsia="zh-CN"/>
              </w:rPr>
              <w:t xml:space="preserve">陈爽</w:t>
            </w:r>
            <w:r/>
          </w:p>
          <w:p>
            <w:pPr>
              <w:pStyle w:val="1034"/>
              <w:spacing w:before="160" w:line="276" w:lineRule="auto"/>
              <w:rPr>
                <w:rFonts w:hint="eastAsia" w:cs="Microsoft New Tai Lue"/>
                <w:sz w:val="21"/>
                <w:szCs w:val="21"/>
                <w:lang w:val="en-US" w:bidi="ar-SA"/>
              </w:rPr>
            </w:pPr>
            <w:r>
              <w:rPr>
                <w:rFonts w:cs="Microsoft New Tai Lue"/>
                <w:sz w:val="21"/>
                <w:szCs w:val="21"/>
                <w:lang w:val="en-US" w:bidi="ar-SA"/>
              </w:rPr>
              <w:t xml:space="preserve">联系方式：</w:t>
            </w:r>
            <w:r>
              <w:rPr>
                <w:rFonts w:hint="eastAsia" w:ascii="宋体" w:hAnsi="宋体" w:cs="Microsoft New Tai Lue"/>
                <w:szCs w:val="21"/>
              </w:rPr>
              <w:t xml:space="preserve">18761139159</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3</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4</w:t>
            </w:r>
            <w:r/>
          </w:p>
        </w:tc>
        <w:tc>
          <w:tcPr>
            <w:tcW w:w="2835" w:type="dxa"/>
            <w:vAlign w:val="center"/>
            <w:textDirection w:val="lrTb"/>
            <w:noWrap w:val="false"/>
          </w:tcPr>
          <w:p>
            <w:pPr>
              <w:pStyle w:val="1037"/>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Microsoft New Tai Lue"/>
                <w:szCs w:val="21"/>
              </w:rPr>
              <w:t xml:space="preserve">谈判文件</w:t>
            </w:r>
            <w:r>
              <w:rPr>
                <w:rFonts w:ascii="宋体" w:hAnsi="宋体" w:cs="Microsoft New Tai Lue"/>
                <w:szCs w:val="21"/>
              </w:rPr>
              <w:t xml:space="preserve">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4</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8.1</w:t>
            </w:r>
            <w:r/>
          </w:p>
        </w:tc>
        <w:tc>
          <w:tcPr>
            <w:tcW w:w="2835"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spacing w:line="360" w:lineRule="exact"/>
              <w:rPr>
                <w:rFonts w:ascii="宋体" w:hAnsi="宋体" w:cs="Microsoft New Tai Lue"/>
                <w:bCs/>
                <w:szCs w:val="21"/>
              </w:rPr>
            </w:pPr>
            <w:r>
              <w:rPr>
                <w:rFonts w:hint="eastAsia" w:ascii="宋体" w:hAnsi="宋体"/>
                <w:color w:val="000000"/>
                <w:szCs w:val="21"/>
                <w:highlight w:val="white"/>
              </w:rPr>
              <w:t xml:space="preserve">1、本项目不组织踏勘现场，投标人如对项目现场进行踏勘，费用由投标人自行承担。投标人在投标时应充分考</w:t>
            </w:r>
            <w:r>
              <w:rPr>
                <w:rFonts w:hint="eastAsia" w:ascii="宋体" w:hAnsi="宋体"/>
                <w:color w:val="000000"/>
                <w:szCs w:val="21"/>
                <w:highlight w:val="none"/>
              </w:rPr>
              <w:t xml:space="preserve">虑</w:t>
            </w:r>
            <w:r>
              <w:rPr>
                <w:rFonts w:hint="eastAsia" w:ascii="宋体" w:hAnsi="宋体"/>
                <w:color w:val="000000"/>
                <w:szCs w:val="21"/>
                <w:highlight w:val="none"/>
                <w:lang w:val="en-US" w:eastAsia="zh-CN"/>
              </w:rPr>
              <w:t xml:space="preserve">监狱</w:t>
            </w:r>
            <w:r>
              <w:rPr>
                <w:rFonts w:hint="eastAsia" w:ascii="宋体" w:hAnsi="宋体"/>
                <w:color w:val="000000"/>
                <w:szCs w:val="21"/>
                <w:highlight w:val="none"/>
              </w:rPr>
              <w:t xml:space="preserve">现场实际情况及</w:t>
            </w:r>
            <w:r>
              <w:rPr>
                <w:rFonts w:hint="eastAsia" w:ascii="宋体" w:hAnsi="宋体"/>
                <w:color w:val="000000"/>
                <w:szCs w:val="21"/>
                <w:highlight w:val="none"/>
                <w:lang w:val="en-US" w:eastAsia="zh-CN"/>
              </w:rPr>
              <w:t xml:space="preserve">监内施工复杂性</w:t>
            </w:r>
            <w:r>
              <w:rPr>
                <w:rFonts w:hint="eastAsia" w:ascii="宋体" w:hAnsi="宋体"/>
                <w:color w:val="000000"/>
                <w:szCs w:val="21"/>
                <w:highlight w:val="none"/>
              </w:rPr>
              <w:t xml:space="preserve">所存在的投标风险，如因投标人</w:t>
            </w:r>
            <w:r>
              <w:rPr>
                <w:rFonts w:hint="eastAsia" w:ascii="宋体" w:hAnsi="宋体"/>
                <w:color w:val="000000"/>
                <w:szCs w:val="21"/>
                <w:highlight w:val="white"/>
              </w:rPr>
              <w:t xml:space="preserve">未踏勘现场或对项目现场情况考虑不周可能产生的一切费用，后果自负。 </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5</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9</w:t>
            </w:r>
            <w:r>
              <w:rPr>
                <w:rFonts w:hAnsi="宋体" w:cs="Microsoft New Tai Lue"/>
                <w:sz w:val="21"/>
              </w:rPr>
              <w:t xml:space="preserve">.1</w:t>
            </w:r>
            <w:r/>
          </w:p>
        </w:tc>
        <w:tc>
          <w:tcPr>
            <w:tcW w:w="2835" w:type="dxa"/>
            <w:vAlign w:val="center"/>
            <w:textDirection w:val="lrTb"/>
            <w:noWrap w:val="false"/>
          </w:tcPr>
          <w:p>
            <w:pPr>
              <w:pStyle w:val="1037"/>
              <w:jc w:val="left"/>
              <w:spacing w:line="360" w:lineRule="auto"/>
              <w:rPr>
                <w:rFonts w:hint="eastAsia" w:hAnsi="宋体" w:cs="Microsoft New Tai Lue"/>
                <w:sz w:val="21"/>
              </w:rPr>
            </w:pPr>
            <w:r>
              <w:rPr>
                <w:rFonts w:hint="eastAsia" w:hAnsi="宋体" w:cs="Microsoft New Tai Lue"/>
                <w:sz w:val="21"/>
              </w:rPr>
              <w:t xml:space="preserve">谈判</w:t>
            </w:r>
            <w:r>
              <w:rPr>
                <w:rFonts w:hAnsi="宋体" w:cs="Microsoft New Tai Lue"/>
                <w:sz w:val="21"/>
              </w:rPr>
              <w:t xml:space="preserve">前答疑会</w:t>
            </w:r>
            <w:r/>
          </w:p>
        </w:tc>
        <w:tc>
          <w:tcPr>
            <w:tcW w:w="4982" w:type="dxa"/>
            <w:vAlign w:val="center"/>
            <w:textDirection w:val="lrTb"/>
            <w:noWrap w:val="false"/>
          </w:tcPr>
          <w:p>
            <w:pPr>
              <w:pStyle w:val="1034"/>
              <w:spacing w:before="160"/>
              <w:rPr>
                <w:rFonts w:hint="eastAsia" w:cs="Times New Roman"/>
                <w:sz w:val="21"/>
                <w:szCs w:val="21"/>
                <w:lang w:val="en-US" w:bidi="ar-SA"/>
              </w:rPr>
            </w:pPr>
            <w:r>
              <w:rPr>
                <w:rFonts w:hint="eastAsia" w:cs="Times New Roman"/>
                <w:sz w:val="21"/>
                <w:szCs w:val="21"/>
                <w:lang w:val="en-US" w:bidi="ar-SA"/>
              </w:rPr>
              <w:t xml:space="preserve">不召开</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6</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10.1</w:t>
            </w:r>
            <w:r/>
          </w:p>
        </w:tc>
        <w:tc>
          <w:tcPr>
            <w:tcW w:w="2835" w:type="dxa"/>
            <w:vAlign w:val="center"/>
            <w:textDirection w:val="lrTb"/>
            <w:noWrap w:val="false"/>
          </w:tcPr>
          <w:p>
            <w:pPr>
              <w:pStyle w:val="1037"/>
              <w:jc w:val="left"/>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谈判</w:t>
            </w:r>
            <w:r/>
          </w:p>
        </w:tc>
        <w:tc>
          <w:tcPr>
            <w:tcW w:w="4982" w:type="dxa"/>
            <w:vAlign w:val="center"/>
            <w:textDirection w:val="lrTb"/>
            <w:noWrap w:val="false"/>
          </w:tcPr>
          <w:p>
            <w:pPr>
              <w:spacing w:before="156" w:line="276" w:lineRule="auto"/>
              <w:rPr>
                <w:rFonts w:hint="eastAsia" w:ascii="宋体" w:hAnsi="宋体" w:cs="Microsoft New Tai Lue"/>
                <w:bCs/>
                <w:szCs w:val="21"/>
              </w:rPr>
            </w:pPr>
            <w:r>
              <w:rPr>
                <w:rFonts w:ascii="宋体" w:hAnsi="宋体" w:cs="Microsoft New Tai Lue"/>
                <w:bCs/>
                <w:szCs w:val="21"/>
              </w:rPr>
              <w:t xml:space="preserve">不接受</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7</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int="eastAsia" w:hAnsi="宋体" w:cs="Microsoft New Tai Lue"/>
                <w:sz w:val="21"/>
              </w:rPr>
              <w:t xml:space="preserve">.1</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p>
        </w:tc>
      </w:tr>
      <w:tr>
        <w:trPr>
          <w:jc w:val="center"/>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8</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12.1</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before="156" w:line="276" w:lineRule="auto"/>
              <w:rPr>
                <w:rFonts w:hint="eastAsia" w:ascii="宋体" w:hAnsi="宋体" w:cs="Microsoft New Tai Lue"/>
                <w:bCs/>
                <w:szCs w:val="21"/>
              </w:rPr>
            </w:pPr>
            <w:r>
              <w:rPr>
                <w:rFonts w:ascii="宋体" w:hAnsi="宋体" w:cs="Microsoft New Tai Lue"/>
                <w:bCs/>
                <w:szCs w:val="21"/>
              </w:rPr>
              <w:t xml:space="preserve">不需要</w:t>
            </w:r>
            <w:r/>
          </w:p>
        </w:tc>
      </w:tr>
      <w:tr>
        <w:trPr>
          <w:jc w:val="center"/>
          <w:trHeight w:val="734"/>
        </w:trPr>
        <w:tc>
          <w:tcPr>
            <w:tcW w:w="675"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9</w:t>
            </w:r>
            <w:r/>
          </w:p>
        </w:tc>
        <w:tc>
          <w:tcPr>
            <w:tcW w:w="850" w:type="dxa"/>
            <w:vAlign w:val="center"/>
            <w:textDirection w:val="lrTb"/>
            <w:noWrap w:val="false"/>
          </w:tcPr>
          <w:p>
            <w:pPr>
              <w:pStyle w:val="1037"/>
              <w:jc w:val="center"/>
              <w:spacing w:line="360" w:lineRule="auto"/>
              <w:rPr>
                <w:rFonts w:hint="eastAsia" w:hAnsi="宋体" w:cs="Microsoft New Tai Lue"/>
                <w:sz w:val="21"/>
              </w:rPr>
            </w:pPr>
            <w:r>
              <w:rPr>
                <w:rFonts w:hAnsi="宋体" w:cs="Microsoft New Tai Lue"/>
                <w:sz w:val="21"/>
              </w:rPr>
              <w:t xml:space="preserve">13.1</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before="156" w:line="360" w:lineRule="auto"/>
              <w:rPr>
                <w:rFonts w:ascii="宋体" w:hAnsi="宋体" w:cs="Microsoft New Tai Lue"/>
                <w:bCs/>
                <w:szCs w:val="21"/>
              </w:rPr>
            </w:pPr>
            <w:r>
              <w:rPr>
                <w:rFonts w:ascii="宋体" w:hAnsi="宋体" w:cs="Microsoft New Tai Lue"/>
                <w:bCs/>
                <w:szCs w:val="21"/>
              </w:rPr>
              <w:t xml:space="preserve">不接受</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Ansi="宋体" w:cs="Microsoft New Tai Lue"/>
                <w:sz w:val="21"/>
              </w:rPr>
              <w:t xml:space="preserve">10</w:t>
            </w:r>
            <w:r/>
          </w:p>
        </w:tc>
        <w:tc>
          <w:tcPr>
            <w:tcW w:w="850" w:type="dxa"/>
            <w:vAlign w:val="center"/>
            <w:textDirection w:val="lrTb"/>
            <w:noWrap w:val="false"/>
          </w:tcPr>
          <w:p>
            <w:pPr>
              <w:pStyle w:val="1037"/>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.1</w:t>
            </w:r>
            <w:r/>
          </w:p>
        </w:tc>
        <w:tc>
          <w:tcPr>
            <w:tcW w:w="2835" w:type="dxa"/>
            <w:vAlign w:val="center"/>
            <w:textDirection w:val="lrTb"/>
            <w:noWrap w:val="false"/>
          </w:tcPr>
          <w:p>
            <w:pPr>
              <w:pStyle w:val="1037"/>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1037"/>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1</w:t>
            </w:r>
            <w:r/>
          </w:p>
        </w:tc>
        <w:tc>
          <w:tcPr>
            <w:tcW w:w="850" w:type="dxa"/>
            <w:vAlign w:val="center"/>
            <w:textDirection w:val="lrTb"/>
            <w:noWrap w:val="false"/>
          </w:tcPr>
          <w:p>
            <w:pPr>
              <w:pStyle w:val="1037"/>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.2</w:t>
            </w:r>
            <w:r/>
          </w:p>
        </w:tc>
        <w:tc>
          <w:tcPr>
            <w:tcW w:w="2835" w:type="dxa"/>
            <w:vAlign w:val="center"/>
            <w:textDirection w:val="lrTb"/>
            <w:noWrap w:val="false"/>
          </w:tcPr>
          <w:p>
            <w:pPr>
              <w:pStyle w:val="1037"/>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2</w:t>
            </w:r>
            <w:r/>
          </w:p>
        </w:tc>
        <w:tc>
          <w:tcPr>
            <w:tcW w:w="850" w:type="dxa"/>
            <w:vAlign w:val="center"/>
            <w:textDirection w:val="lrTb"/>
            <w:noWrap w:val="false"/>
          </w:tcPr>
          <w:p>
            <w:pPr>
              <w:pStyle w:val="1037"/>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int="eastAsia" w:hAnsi="宋体" w:cs="Microsoft New Tai Lue"/>
                <w:sz w:val="21"/>
              </w:rPr>
              <w:t xml:space="preserve">.1</w:t>
            </w:r>
            <w:r/>
          </w:p>
        </w:tc>
        <w:tc>
          <w:tcPr>
            <w:tcW w:w="2835" w:type="dxa"/>
            <w:vAlign w:val="center"/>
            <w:textDirection w:val="lrTb"/>
            <w:noWrap w:val="false"/>
          </w:tcPr>
          <w:p>
            <w:pPr>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bCs/>
                <w:szCs w:val="21"/>
              </w:rPr>
              <w:t xml:space="preserve">文件第一章《</w:t>
            </w:r>
            <w:r>
              <w:rPr>
                <w:rFonts w:hint="eastAsia" w:ascii="宋体" w:hAnsi="宋体" w:cs="Microsoft New Tai Lue"/>
                <w:szCs w:val="21"/>
              </w:rPr>
              <w:t xml:space="preserve">竞争性谈判公告</w:t>
            </w:r>
            <w:r>
              <w:rPr>
                <w:rFonts w:ascii="宋体" w:hAnsi="宋体" w:cs="Microsoft New Tai Lue"/>
                <w:bCs/>
                <w:szCs w:val="21"/>
              </w:rPr>
              <w:t xml:space="preserve">》</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3</w:t>
            </w:r>
            <w:r/>
          </w:p>
        </w:tc>
        <w:tc>
          <w:tcPr>
            <w:tcW w:w="850" w:type="dxa"/>
            <w:vAlign w:val="center"/>
            <w:textDirection w:val="lrTb"/>
            <w:noWrap w:val="false"/>
          </w:tcPr>
          <w:p>
            <w:pPr>
              <w:pStyle w:val="1037"/>
              <w:jc w:val="center"/>
              <w:rPr>
                <w:rFonts w:hint="eastAsia" w:hAnsi="宋体" w:cs="Microsoft New Tai Lue"/>
                <w:sz w:val="21"/>
              </w:rPr>
            </w:pPr>
            <w:r>
              <w:rPr>
                <w:rFonts w:hAnsi="宋体" w:cs="Microsoft New Tai Lue"/>
                <w:sz w:val="21"/>
              </w:rPr>
              <w:t xml:space="preserve">20.5</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1037"/>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报价的其他要求：</w:t>
            </w:r>
            <w:r/>
          </w:p>
          <w:p>
            <w:pPr>
              <w:pStyle w:val="1037"/>
              <w:spacing w:line="360" w:lineRule="auto"/>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1、所有投标响应均以人民币报价。投标人的投标响应报价应遵守“中华人民共和国价格法”，且不得以低于成本报价竞标。报价含在合同期内所有项目的服务，并自行考虑相关费用、成本、利润等。</w:t>
            </w:r>
            <w:r/>
          </w:p>
          <w:p>
            <w:pPr>
              <w:pStyle w:val="1037"/>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2、报价时应充分考虑所有可能影响到报价的因素，一旦评审结果最终成交，如发生漏、缺、少项，都将被认为是成交投标人的报价让利行为，损失自负。</w:t>
            </w:r>
            <w:r/>
          </w:p>
          <w:p>
            <w:pPr>
              <w:pStyle w:val="1037"/>
              <w:spacing w:line="360" w:lineRule="auto"/>
              <w:rPr>
                <w:rFonts w:hint="eastAsia" w:ascii="宋体" w:hAnsi="宋体" w:eastAsia="宋体" w:cs="Microsoft New Tai Lue"/>
                <w:bCs/>
                <w:color w:val="000000" w:themeColor="text1"/>
                <w:sz w:val="21"/>
                <w:highlight w:val="none"/>
                <w14:textFill>
                  <w14:solidFill>
                    <w14:schemeClr w14:val="tx1"/>
                  </w14:solidFill>
                </w14:textFill>
              </w:rPr>
            </w:pPr>
            <w:r>
              <w:rPr>
                <w:rFonts w:hint="eastAsia" w:ascii="宋体" w:hAnsi="宋体" w:eastAsia="宋体" w:cs="Microsoft New Tai Lue"/>
                <w:bCs/>
                <w:color w:val="000000" w:themeColor="text1"/>
                <w:sz w:val="21"/>
                <w:highlight w:val="none"/>
                <w14:textFill>
                  <w14:solidFill>
                    <w14:schemeClr w14:val="tx1"/>
                  </w14:solidFill>
                </w14:textFill>
              </w:rPr>
              <w:t xml:space="preserve">3、评审过程中出现下列情形之一的，</w:t>
            </w:r>
            <w:r>
              <w:rPr>
                <w:rFonts w:hint="eastAsia" w:ascii="宋体" w:hAnsi="宋体" w:eastAsia="宋体" w:cs="Microsoft New Tai Lue"/>
                <w:bCs/>
                <w:color w:val="000000" w:themeColor="text1"/>
                <w:sz w:val="21"/>
                <w:highlight w:val="none"/>
                <w:lang w:val="en-US"/>
                <w14:textFill>
                  <w14:solidFill>
                    <w14:schemeClr w14:val="tx1"/>
                  </w14:solidFill>
                </w14:textFill>
              </w:rPr>
              <w:t xml:space="preserve">谈判小组</w:t>
            </w:r>
            <w:r>
              <w:rPr>
                <w:rFonts w:hint="eastAsia" w:ascii="宋体" w:hAnsi="宋体" w:eastAsia="宋体" w:cs="Microsoft New Tai Lue"/>
                <w:bCs/>
                <w:color w:val="000000" w:themeColor="text1"/>
                <w:sz w:val="21"/>
                <w:highlight w:val="none"/>
                <w14:textFill>
                  <w14:solidFill>
                    <w14:schemeClr w14:val="tx1"/>
                  </w14:solidFill>
                </w14:textFill>
              </w:rPr>
              <w:t xml:space="preserve">应当启动异常低价投标（响应）审查程序： </w:t>
            </w:r>
            <w:r/>
          </w:p>
          <w:p>
            <w:pPr>
              <w:pStyle w:val="1037"/>
              <w:spacing w:line="360" w:lineRule="auto"/>
              <w:rPr>
                <w:rFonts w:hint="eastAsia" w:ascii="宋体" w:hAnsi="宋体" w:eastAsia="宋体" w:cs="Microsoft New Tai Lue"/>
                <w:bCs/>
                <w:color w:val="000000" w:themeColor="text1"/>
                <w:sz w:val="21"/>
                <w:highlight w:val="none"/>
                <w14:textFill>
                  <w14:solidFill>
                    <w14:schemeClr w14:val="tx1"/>
                  </w14:solidFill>
                </w14:textFill>
              </w:rPr>
            </w:pPr>
            <w:r>
              <w:rPr>
                <w:rFonts w:hint="eastAsia" w:ascii="宋体" w:hAnsi="宋体" w:eastAsia="宋体" w:cs="Microsoft New Tai Lue"/>
                <w:bCs/>
                <w:color w:val="000000" w:themeColor="text1"/>
                <w:sz w:val="21"/>
                <w:highlight w:val="none"/>
                <w:lang w:eastAsia="zh-CN"/>
                <w14:textFill>
                  <w14:solidFill>
                    <w14:schemeClr w14:val="tx1"/>
                  </w14:solidFill>
                </w14:textFill>
              </w:rPr>
              <w:t xml:space="preserve">（</w:t>
            </w:r>
            <w:r>
              <w:rPr>
                <w:rFonts w:hint="eastAsia" w:ascii="宋体" w:hAnsi="宋体" w:eastAsia="宋体" w:cs="Microsoft New Tai Lue"/>
                <w:bCs/>
                <w:color w:val="000000" w:themeColor="text1"/>
                <w:sz w:val="21"/>
                <w:highlight w:val="none"/>
                <w:lang w:val="en-US" w:eastAsia="zh-CN"/>
                <w14:textFill>
                  <w14:solidFill>
                    <w14:schemeClr w14:val="tx1"/>
                  </w14:solidFill>
                </w14:textFill>
              </w:rPr>
              <w:t xml:space="preserve">1</w:t>
            </w:r>
            <w:r>
              <w:rPr>
                <w:rFonts w:hint="eastAsia" w:ascii="宋体" w:hAnsi="宋体" w:eastAsia="宋体" w:cs="Microsoft New Tai Lue"/>
                <w:bCs/>
                <w:color w:val="000000" w:themeColor="text1"/>
                <w:sz w:val="21"/>
                <w:highlight w:val="none"/>
                <w:lang w:eastAsia="zh-CN"/>
                <w14:textFill>
                  <w14:solidFill>
                    <w14:schemeClr w14:val="tx1"/>
                  </w14:solidFill>
                </w14:textFill>
              </w:rPr>
              <w:t xml:space="preserve">）</w:t>
            </w:r>
            <w:r>
              <w:rPr>
                <w:rFonts w:hint="eastAsia" w:ascii="宋体" w:hAnsi="宋体" w:eastAsia="宋体" w:cs="Microsoft New Tai Lue"/>
                <w:bCs/>
                <w:color w:val="000000" w:themeColor="text1"/>
                <w:sz w:val="21"/>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pStyle w:val="1037"/>
              <w:spacing w:line="360" w:lineRule="auto"/>
              <w:rPr>
                <w:rFonts w:hint="eastAsia" w:ascii="宋体" w:hAnsi="宋体" w:eastAsia="宋体" w:cs="Microsoft New Tai Lue"/>
                <w:bCs/>
                <w:color w:val="000000" w:themeColor="text1"/>
                <w:sz w:val="21"/>
                <w:highlight w:val="none"/>
                <w14:textFill>
                  <w14:solidFill>
                    <w14:schemeClr w14:val="tx1"/>
                  </w14:solidFill>
                </w14:textFill>
              </w:rPr>
            </w:pPr>
            <w:r>
              <w:rPr>
                <w:rFonts w:hint="eastAsia" w:ascii="宋体" w:hAnsi="宋体" w:eastAsia="宋体" w:cs="Microsoft New Tai Lue"/>
                <w:bCs/>
                <w:color w:val="000000" w:themeColor="text1"/>
                <w:sz w:val="21"/>
                <w:highlight w:val="none"/>
                <w:lang w:eastAsia="zh-CN"/>
                <w14:textFill>
                  <w14:solidFill>
                    <w14:schemeClr w14:val="tx1"/>
                  </w14:solidFill>
                </w14:textFill>
              </w:rPr>
              <w:t xml:space="preserve">（</w:t>
            </w:r>
            <w:r>
              <w:rPr>
                <w:rFonts w:hint="eastAsia" w:ascii="宋体" w:hAnsi="宋体" w:eastAsia="宋体" w:cs="Microsoft New Tai Lue"/>
                <w:bCs/>
                <w:color w:val="000000" w:themeColor="text1"/>
                <w:sz w:val="21"/>
                <w:highlight w:val="none"/>
                <w:lang w:val="en-US" w:eastAsia="zh-CN"/>
                <w14:textFill>
                  <w14:solidFill>
                    <w14:schemeClr w14:val="tx1"/>
                  </w14:solidFill>
                </w14:textFill>
              </w:rPr>
              <w:t xml:space="preserve">2</w:t>
            </w:r>
            <w:r>
              <w:rPr>
                <w:rFonts w:hint="eastAsia" w:ascii="宋体" w:hAnsi="宋体" w:eastAsia="宋体" w:cs="Microsoft New Tai Lue"/>
                <w:bCs/>
                <w:color w:val="000000" w:themeColor="text1"/>
                <w:sz w:val="21"/>
                <w:highlight w:val="none"/>
                <w:lang w:eastAsia="zh-CN"/>
                <w14:textFill>
                  <w14:solidFill>
                    <w14:schemeClr w14:val="tx1"/>
                  </w14:solidFill>
                </w14:textFill>
              </w:rPr>
              <w:t xml:space="preserve">）</w:t>
            </w:r>
            <w:r>
              <w:rPr>
                <w:rFonts w:hint="eastAsia" w:ascii="宋体" w:hAnsi="宋体" w:eastAsia="宋体" w:cs="Microsoft New Tai Lue"/>
                <w:bCs/>
                <w:color w:val="000000" w:themeColor="text1"/>
                <w:sz w:val="21"/>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pStyle w:val="1037"/>
              <w:spacing w:line="360" w:lineRule="auto"/>
              <w:rPr>
                <w:rFonts w:hint="eastAsia" w:ascii="宋体" w:hAnsi="宋体" w:eastAsia="宋体" w:cs="Microsoft New Tai Lue"/>
                <w:bCs/>
                <w:color w:val="000000" w:themeColor="text1"/>
                <w:sz w:val="21"/>
                <w:highlight w:val="none"/>
                <w14:textFill>
                  <w14:solidFill>
                    <w14:schemeClr w14:val="tx1"/>
                  </w14:solidFill>
                </w14:textFill>
              </w:rPr>
            </w:pPr>
            <w:r>
              <w:rPr>
                <w:rFonts w:hint="eastAsia" w:ascii="宋体" w:hAnsi="宋体" w:eastAsia="宋体" w:cs="Microsoft New Tai Lue"/>
                <w:bCs/>
                <w:color w:val="000000" w:themeColor="text1"/>
                <w:sz w:val="21"/>
                <w:highlight w:val="none"/>
                <w:lang w:eastAsia="zh-CN"/>
                <w14:textFill>
                  <w14:solidFill>
                    <w14:schemeClr w14:val="tx1"/>
                  </w14:solidFill>
                </w14:textFill>
              </w:rPr>
              <w:t xml:space="preserve">（</w:t>
            </w:r>
            <w:r>
              <w:rPr>
                <w:rFonts w:hint="eastAsia" w:ascii="宋体" w:hAnsi="宋体" w:eastAsia="宋体" w:cs="Microsoft New Tai Lue"/>
                <w:bCs/>
                <w:color w:val="000000" w:themeColor="text1"/>
                <w:sz w:val="21"/>
                <w:highlight w:val="none"/>
                <w:lang w:val="en-US" w:eastAsia="zh-CN"/>
                <w14:textFill>
                  <w14:solidFill>
                    <w14:schemeClr w14:val="tx1"/>
                  </w14:solidFill>
                </w14:textFill>
              </w:rPr>
              <w:t xml:space="preserve">3</w:t>
            </w:r>
            <w:r>
              <w:rPr>
                <w:rFonts w:hint="eastAsia" w:ascii="宋体" w:hAnsi="宋体" w:eastAsia="宋体" w:cs="Microsoft New Tai Lue"/>
                <w:bCs/>
                <w:color w:val="000000" w:themeColor="text1"/>
                <w:sz w:val="21"/>
                <w:highlight w:val="none"/>
                <w:lang w:eastAsia="zh-CN"/>
                <w14:textFill>
                  <w14:solidFill>
                    <w14:schemeClr w14:val="tx1"/>
                  </w14:solidFill>
                </w14:textFill>
              </w:rPr>
              <w:t xml:space="preserve">）</w:t>
            </w:r>
            <w:r>
              <w:rPr>
                <w:rFonts w:hint="eastAsia" w:ascii="宋体" w:hAnsi="宋体" w:eastAsia="宋体" w:cs="Microsoft New Tai Lue"/>
                <w:bCs/>
                <w:color w:val="000000" w:themeColor="text1"/>
                <w:sz w:val="21"/>
                <w:highlight w:val="none"/>
                <w14:textFill>
                  <w14:solidFill>
                    <w14:schemeClr w14:val="tx1"/>
                  </w14:solidFill>
                </w14:textFill>
              </w:rPr>
              <w:t xml:space="preserve">投标（响应）报价低于采购项目最高限价45%的，即投标（响应）报价&lt;采购项目最高限价×45%； </w:t>
            </w:r>
            <w:r/>
          </w:p>
          <w:p>
            <w:pPr>
              <w:pStyle w:val="1037"/>
              <w:spacing w:line="360" w:lineRule="auto"/>
              <w:rPr>
                <w:rFonts w:hint="eastAsia" w:hAnsi="宋体" w:cs="Microsoft New Tai Lue"/>
                <w:bCs/>
                <w:sz w:val="21"/>
                <w:highlight w:val="none"/>
              </w:rPr>
            </w:pPr>
            <w:r>
              <w:rPr>
                <w:rFonts w:hint="eastAsia" w:hAnsi="宋体" w:cs="Microsoft New Tai Lue"/>
                <w:bCs/>
                <w:sz w:val="21"/>
                <w:highlight w:val="none"/>
              </w:rPr>
              <w:t xml:space="preserve">4.谈判小组基于专业判断，认为供应商报价过低，有可能影响产品质量或者不能诚信履约的其他情形。</w:t>
            </w:r>
            <w:r/>
          </w:p>
          <w:p>
            <w:pPr>
              <w:pStyle w:val="1037"/>
              <w:spacing w:line="360" w:lineRule="auto"/>
              <w:rPr>
                <w:rFonts w:hint="eastAsia" w:hAnsi="宋体" w:cs="Microsoft New Tai Lue"/>
                <w:bCs/>
                <w:sz w:val="21"/>
                <w:highlight w:val="none"/>
              </w:rPr>
            </w:pPr>
            <w:r>
              <w:rPr>
                <w:rFonts w:hint="eastAsia" w:hAnsi="宋体" w:cs="Microsoft New Tai Lue"/>
                <w:bCs/>
                <w:sz w:val="21"/>
                <w:highlight w:val="none"/>
              </w:rPr>
              <w:t xml:space="preserve">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1037"/>
              <w:spacing w:line="360" w:lineRule="auto"/>
              <w:rPr>
                <w:rFonts w:hint="eastAsia" w:hAnsi="宋体" w:cs="Microsoft New Tai Lue"/>
                <w:bCs/>
                <w:sz w:val="21"/>
              </w:rPr>
            </w:pPr>
            <w:r>
              <w:rPr>
                <w:rFonts w:hint="eastAsia" w:hAnsi="宋体" w:cs="Microsoft New Tai Lue"/>
                <w:bCs/>
                <w:sz w:val="21"/>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p>
        </w:tc>
      </w:tr>
      <w:tr>
        <w:trPr>
          <w:jc w:val="center"/>
          <w:trHeight w:val="656"/>
        </w:trPr>
        <w:tc>
          <w:tcPr>
            <w:tcW w:w="675" w:type="dxa"/>
            <w:vAlign w:val="center"/>
            <w:textDirection w:val="lrTb"/>
            <w:noWrap w:val="false"/>
          </w:tcPr>
          <w:p>
            <w:pPr>
              <w:pStyle w:val="1037"/>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p>
        </w:tc>
        <w:tc>
          <w:tcPr>
            <w:tcW w:w="850" w:type="dxa"/>
            <w:vAlign w:val="center"/>
            <w:textDirection w:val="lrTb"/>
            <w:noWrap w:val="false"/>
          </w:tcPr>
          <w:p>
            <w:pPr>
              <w:pStyle w:val="1037"/>
              <w:jc w:val="center"/>
              <w:rPr>
                <w:rFonts w:hAnsi="宋体" w:cs="Microsoft New Tai Lue"/>
                <w:sz w:val="21"/>
              </w:rPr>
            </w:pPr>
            <w:r>
              <w:rPr>
                <w:rFonts w:hAnsi="宋体" w:cs="Microsoft New Tai Lue"/>
                <w:sz w:val="21"/>
              </w:rPr>
              <w:t xml:space="preserve">21.1</w:t>
            </w:r>
            <w:r/>
          </w:p>
        </w:tc>
        <w:tc>
          <w:tcPr>
            <w:tcW w:w="2835" w:type="dxa"/>
            <w:vAlign w:val="center"/>
            <w:textDirection w:val="lrTb"/>
            <w:noWrap w:val="false"/>
          </w:tcPr>
          <w:p>
            <w:pPr>
              <w:pStyle w:val="1037"/>
              <w:jc w:val="left"/>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1037"/>
              <w:spacing w:line="360" w:lineRule="auto"/>
              <w:rPr>
                <w:rFonts w:hAnsi="宋体" w:cs="Microsoft New Tai Lue"/>
                <w:bCs/>
                <w:sz w:val="21"/>
              </w:rPr>
            </w:pPr>
            <w:r>
              <w:rPr>
                <w:rFonts w:hint="eastAsia" w:hAnsi="宋体" w:cs="Microsoft New Tai Lue"/>
                <w:bCs/>
                <w:color w:val="000000" w:themeColor="text1"/>
                <w:sz w:val="21"/>
                <w:highlight w:val="none"/>
                <w14:textFill>
                  <w14:solidFill>
                    <w14:schemeClr w14:val="tx1"/>
                  </w14:solidFill>
                </w14:textFill>
              </w:rPr>
              <w:t xml:space="preserve">自提交响应文件的截止之日起算90日历天</w:t>
            </w:r>
            <w:r/>
          </w:p>
        </w:tc>
      </w:tr>
      <w:tr>
        <w:trPr>
          <w:jc w:val="center"/>
          <w:trHeight w:val="647"/>
        </w:trPr>
        <w:tc>
          <w:tcPr>
            <w:tcW w:w="675" w:type="dxa"/>
            <w:vAlign w:val="center"/>
            <w:textDirection w:val="lrTb"/>
            <w:noWrap w:val="false"/>
          </w:tcPr>
          <w:p>
            <w:pPr>
              <w:pStyle w:val="1037"/>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5</w:t>
            </w:r>
            <w:r/>
          </w:p>
        </w:tc>
        <w:tc>
          <w:tcPr>
            <w:tcW w:w="850" w:type="dxa"/>
            <w:vAlign w:val="center"/>
            <w:textDirection w:val="lrTb"/>
            <w:noWrap w:val="false"/>
          </w:tcPr>
          <w:p>
            <w:pPr>
              <w:pStyle w:val="1037"/>
              <w:jc w:val="center"/>
              <w:rPr>
                <w:rFonts w:hAnsi="宋体" w:cs="Microsoft New Tai Lue"/>
                <w:sz w:val="21"/>
              </w:rPr>
            </w:pPr>
            <w:r>
              <w:rPr>
                <w:rFonts w:hAnsi="宋体" w:cs="Microsoft New Tai Lue"/>
                <w:sz w:val="21"/>
              </w:rPr>
              <w:t xml:space="preserve">22.1</w:t>
            </w:r>
            <w:r/>
          </w:p>
        </w:tc>
        <w:tc>
          <w:tcPr>
            <w:tcW w:w="2835" w:type="dxa"/>
            <w:vAlign w:val="center"/>
            <w:textDirection w:val="lrTb"/>
            <w:noWrap w:val="false"/>
          </w:tcPr>
          <w:p>
            <w:pPr>
              <w:pStyle w:val="1037"/>
              <w:jc w:val="left"/>
              <w:spacing w:line="360" w:lineRule="auto"/>
              <w:rPr>
                <w:rFonts w:hAnsi="宋体" w:cs="Microsoft New Tai Lue"/>
                <w:sz w:val="21"/>
              </w:rPr>
            </w:pPr>
            <w:r>
              <w:rPr>
                <w:rFonts w:hint="eastAsia" w:hAnsi="宋体" w:cs="Microsoft New Tai Lue"/>
                <w:sz w:val="21"/>
              </w:rPr>
              <w:t xml:space="preserve">谈判</w:t>
            </w:r>
            <w:r>
              <w:rPr>
                <w:rFonts w:hAnsi="宋体" w:cs="Microsoft New Tai Lue"/>
                <w:sz w:val="21"/>
              </w:rPr>
              <w:t xml:space="preserve">保证金</w:t>
            </w:r>
            <w:r/>
          </w:p>
        </w:tc>
        <w:tc>
          <w:tcPr>
            <w:tcW w:w="4982" w:type="dxa"/>
            <w:vAlign w:val="center"/>
            <w:textDirection w:val="lrTb"/>
            <w:noWrap w:val="false"/>
          </w:tcPr>
          <w:p>
            <w:pPr>
              <w:spacing w:before="156" w:line="360" w:lineRule="auto"/>
              <w:rPr>
                <w:rFonts w:ascii="宋体" w:hAnsi="宋体" w:cs="Segoe UI Symbol"/>
                <w:bCs/>
                <w:szCs w:val="21"/>
              </w:rPr>
            </w:pPr>
            <w:r>
              <w:rPr>
                <w:rFonts w:hint="eastAsia" w:ascii="宋体" w:hAnsi="宋体" w:cs="Segoe UI Symbol"/>
                <w:bCs/>
                <w:szCs w:val="21"/>
              </w:rPr>
              <w:t xml:space="preserve">不需要</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6</w:t>
            </w:r>
            <w:r/>
          </w:p>
        </w:tc>
        <w:tc>
          <w:tcPr>
            <w:tcW w:w="850" w:type="dxa"/>
            <w:vAlign w:val="center"/>
            <w:textDirection w:val="lrTb"/>
            <w:noWrap w:val="false"/>
          </w:tcPr>
          <w:p>
            <w:pPr>
              <w:pStyle w:val="1037"/>
              <w:jc w:val="center"/>
              <w:rPr>
                <w:rFonts w:hint="eastAsia" w:hAnsi="宋体" w:cs="Microsoft New Tai Lue"/>
                <w:sz w:val="21"/>
              </w:rPr>
            </w:pPr>
            <w:r>
              <w:rPr>
                <w:rFonts w:hAnsi="宋体" w:cs="Microsoft New Tai Lue"/>
                <w:sz w:val="21"/>
              </w:rPr>
              <w:t xml:space="preserve">23.1</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响应文件份数</w:t>
            </w:r>
            <w:r/>
          </w:p>
        </w:tc>
        <w:tc>
          <w:tcPr>
            <w:tcW w:w="4982" w:type="dxa"/>
            <w:vAlign w:val="center"/>
            <w:textDirection w:val="lrTb"/>
            <w:noWrap w:val="false"/>
          </w:tcPr>
          <w:p>
            <w:pPr>
              <w:pStyle w:val="1037"/>
              <w:spacing w:line="360" w:lineRule="auto"/>
              <w:rPr>
                <w:rFonts w:hint="eastAsia" w:hAnsi="宋体" w:cs="Microsoft New Tai Lue"/>
                <w:bCs/>
                <w:sz w:val="21"/>
              </w:rPr>
            </w:pPr>
            <w:r>
              <w:rPr>
                <w:rFonts w:hint="eastAsia" w:hAnsi="宋体" w:cs="Microsoft New Tai Lue"/>
                <w:bCs/>
                <w:sz w:val="21"/>
              </w:rPr>
              <w:t xml:space="preserve">■不适用</w:t>
            </w:r>
            <w:r/>
          </w:p>
        </w:tc>
      </w:tr>
      <w:tr>
        <w:trPr>
          <w:jc w:val="center"/>
          <w:trHeight w:val="1322"/>
        </w:trPr>
        <w:tc>
          <w:tcPr>
            <w:tcW w:w="675" w:type="dxa"/>
            <w:vAlign w:val="center"/>
            <w:textDirection w:val="lrTb"/>
            <w:noWrap w:val="false"/>
          </w:tcPr>
          <w:p>
            <w:pPr>
              <w:pStyle w:val="1037"/>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p>
        </w:tc>
        <w:tc>
          <w:tcPr>
            <w:tcW w:w="850" w:type="dxa"/>
            <w:vAlign w:val="center"/>
            <w:textDirection w:val="lrTb"/>
            <w:noWrap w:val="false"/>
          </w:tcPr>
          <w:p>
            <w:pPr>
              <w:pStyle w:val="1037"/>
              <w:jc w:val="center"/>
              <w:rPr>
                <w:rFonts w:hAnsi="宋体" w:cs="Microsoft New Tai Lue"/>
                <w:sz w:val="21"/>
              </w:rPr>
            </w:pPr>
            <w:r>
              <w:rPr>
                <w:rFonts w:hAnsi="宋体" w:cs="Microsoft New Tai Lue"/>
                <w:sz w:val="21"/>
              </w:rPr>
              <w:t xml:space="preserve">24.1</w:t>
            </w:r>
            <w:r/>
          </w:p>
        </w:tc>
        <w:tc>
          <w:tcPr>
            <w:tcW w:w="2835" w:type="dxa"/>
            <w:vAlign w:val="center"/>
            <w:textDirection w:val="lrTb"/>
            <w:noWrap w:val="false"/>
          </w:tcPr>
          <w:p>
            <w:pPr>
              <w:pStyle w:val="1037"/>
              <w:jc w:val="left"/>
              <w:spacing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b/>
                <w:bCs/>
                <w:sz w:val="21"/>
              </w:rPr>
              <w:t xml:space="preserve">密封</w:t>
            </w:r>
            <w:r>
              <w:rPr>
                <w:rFonts w:hint="eastAsia" w:hAnsi="宋体" w:cs="Microsoft New Tai Lue"/>
                <w:b/>
                <w:bCs/>
                <w:sz w:val="21"/>
              </w:rPr>
              <w:t xml:space="preserve">和</w:t>
            </w:r>
            <w:r>
              <w:rPr>
                <w:rFonts w:hAnsi="宋体" w:cs="Microsoft New Tai Lue"/>
                <w:b/>
                <w:bCs/>
                <w:sz w:val="21"/>
              </w:rPr>
              <w:t xml:space="preserve">标记</w:t>
            </w:r>
            <w:r/>
          </w:p>
        </w:tc>
        <w:tc>
          <w:tcPr>
            <w:tcW w:w="4982" w:type="dxa"/>
            <w:vAlign w:val="center"/>
            <w:textDirection w:val="lrTb"/>
            <w:noWrap w:val="false"/>
          </w:tcPr>
          <w:p>
            <w:pPr>
              <w:spacing w:before="156" w:line="360" w:lineRule="auto"/>
              <w:rPr>
                <w:rFonts w:ascii="宋体" w:hAnsi="宋体" w:cs="Microsoft New Tai Lue"/>
                <w:b/>
                <w:bCs/>
                <w:szCs w:val="21"/>
              </w:rPr>
            </w:pPr>
            <w:r>
              <w:rPr>
                <w:rFonts w:hint="eastAsia" w:ascii="宋体" w:hAnsi="宋体" w:cs="Microsoft New Tai Lue"/>
                <w:b/>
                <w:bCs/>
                <w:szCs w:val="21"/>
              </w:rPr>
              <w:t xml:space="preserve">供应商应当按照《操作手册》规定，在谈判公告规定的投标截止时间前制作并上传电子响应文件。招标代理机构拒绝接收提交投标文件截止时间后上传的任何电子响应文件。</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8</w:t>
            </w:r>
            <w:r/>
          </w:p>
        </w:tc>
        <w:tc>
          <w:tcPr>
            <w:tcW w:w="850" w:type="dxa"/>
            <w:vAlign w:val="center"/>
            <w:textDirection w:val="lrTb"/>
            <w:noWrap w:val="false"/>
          </w:tcPr>
          <w:p>
            <w:pPr>
              <w:pStyle w:val="1037"/>
              <w:jc w:val="center"/>
              <w:rPr>
                <w:rFonts w:hint="eastAsia" w:hAnsi="宋体" w:cs="Microsoft New Tai Lue"/>
                <w:sz w:val="21"/>
              </w:rPr>
            </w:pPr>
            <w:r>
              <w:rPr>
                <w:rFonts w:hAnsi="宋体" w:cs="Microsoft New Tai Lue"/>
                <w:sz w:val="21"/>
              </w:rPr>
              <w:t xml:space="preserve">25</w:t>
            </w:r>
            <w:r>
              <w:rPr>
                <w:rFonts w:hint="eastAsia" w:hAnsi="宋体" w:cs="Microsoft New Tai Lue"/>
                <w:sz w:val="21"/>
              </w:rPr>
              <w:t xml:space="preserve">.1</w:t>
            </w:r>
            <w:r/>
          </w:p>
        </w:tc>
        <w:tc>
          <w:tcPr>
            <w:tcW w:w="2835"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1037"/>
              <w:jc w:val="left"/>
              <w:spacing w:line="360" w:lineRule="auto"/>
              <w:rPr>
                <w:rFonts w:hAnsi="宋体" w:cs="Microsoft New Tai Lue"/>
                <w:sz w:val="21"/>
              </w:rPr>
            </w:pPr>
            <w:r>
              <w:rPr>
                <w:rFonts w:hAnsi="宋体" w:cs="Microsoft New Tai Lue"/>
                <w:sz w:val="21"/>
              </w:rPr>
              <w:t xml:space="preserve">详见</w:t>
            </w:r>
            <w:r>
              <w:rPr>
                <w:rFonts w:hint="eastAsia" w:hAnsi="宋体" w:cs="Microsoft New Tai Lue"/>
                <w:sz w:val="21"/>
              </w:rPr>
              <w:t xml:space="preserve">谈判文件</w:t>
            </w:r>
            <w:r>
              <w:rPr>
                <w:rFonts w:hAnsi="宋体" w:cs="Microsoft New Tai Lue"/>
                <w:sz w:val="21"/>
              </w:rPr>
              <w:t xml:space="preserve">第一章《</w:t>
            </w:r>
            <w:r>
              <w:rPr>
                <w:rFonts w:hint="eastAsia" w:hAnsi="宋体" w:cs="Microsoft New Tai Lue"/>
                <w:sz w:val="21"/>
              </w:rPr>
              <w:t xml:space="preserve">竞争性谈判公告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Ansi="宋体" w:cs="Microsoft New Tai Lue"/>
                <w:sz w:val="21"/>
              </w:rPr>
              <w:t xml:space="preserve">19</w:t>
            </w:r>
            <w:r/>
          </w:p>
        </w:tc>
        <w:tc>
          <w:tcPr>
            <w:tcW w:w="850" w:type="dxa"/>
            <w:vAlign w:val="center"/>
            <w:textDirection w:val="lrTb"/>
            <w:noWrap w:val="false"/>
          </w:tcPr>
          <w:p>
            <w:pPr>
              <w:pStyle w:val="1037"/>
              <w:jc w:val="center"/>
              <w:rPr>
                <w:rFonts w:hint="eastAsia" w:hAnsi="宋体" w:cs="Microsoft New Tai Lue"/>
                <w:sz w:val="21"/>
              </w:rPr>
            </w:pPr>
            <w:r>
              <w:rPr>
                <w:rFonts w:hAnsi="宋体" w:cs="Microsoft New Tai Lue"/>
                <w:sz w:val="21"/>
              </w:rPr>
              <w:t xml:space="preserve">27.3</w:t>
            </w:r>
            <w:r/>
          </w:p>
        </w:tc>
        <w:tc>
          <w:tcPr>
            <w:tcW w:w="2835" w:type="dxa"/>
            <w:vAlign w:val="center"/>
            <w:textDirection w:val="lrTb"/>
            <w:noWrap w:val="false"/>
          </w:tcPr>
          <w:p>
            <w:pPr>
              <w:pStyle w:val="1037"/>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1037"/>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Ansi="宋体" w:cs="Microsoft New Tai Lue"/>
                <w:sz w:val="21"/>
              </w:rPr>
              <w:t xml:space="preserve">20</w:t>
            </w:r>
            <w:r/>
          </w:p>
        </w:tc>
        <w:tc>
          <w:tcPr>
            <w:tcW w:w="850" w:type="dxa"/>
            <w:vAlign w:val="center"/>
            <w:textDirection w:val="lrTb"/>
            <w:noWrap w:val="false"/>
          </w:tcPr>
          <w:p>
            <w:pPr>
              <w:pStyle w:val="1037"/>
              <w:jc w:val="center"/>
              <w:rPr>
                <w:rFonts w:hint="eastAsia" w:hAnsi="宋体" w:cs="Microsoft New Tai Lue"/>
                <w:sz w:val="21"/>
              </w:rPr>
            </w:pPr>
            <w:r>
              <w:rPr>
                <w:rFonts w:hAnsi="宋体" w:cs="Microsoft New Tai Lue"/>
                <w:sz w:val="21"/>
              </w:rPr>
              <w:t xml:space="preserve">29.1</w:t>
            </w:r>
            <w:r/>
          </w:p>
        </w:tc>
        <w:tc>
          <w:tcPr>
            <w:tcW w:w="2835" w:type="dxa"/>
            <w:vAlign w:val="center"/>
            <w:textDirection w:val="lrTb"/>
            <w:noWrap w:val="false"/>
          </w:tcPr>
          <w:p>
            <w:pPr>
              <w:pStyle w:val="1037"/>
              <w:jc w:val="left"/>
              <w:spacing w:line="360" w:lineRule="auto"/>
              <w:rPr>
                <w:rFonts w:hint="eastAsia" w:hAnsi="宋体" w:cs="Microsoft New Tai Lue"/>
                <w:sz w:val="21"/>
              </w:rPr>
            </w:pPr>
            <w:r>
              <w:rPr>
                <w:rFonts w:hint="eastAsia" w:hAnsi="宋体" w:cs="Microsoft New Tai Lue"/>
                <w:sz w:val="21"/>
              </w:rPr>
              <w:t xml:space="preserve">谈判小组</w:t>
            </w:r>
            <w:r/>
          </w:p>
        </w:tc>
        <w:tc>
          <w:tcPr>
            <w:tcW w:w="4982" w:type="dxa"/>
            <w:vAlign w:val="center"/>
            <w:textDirection w:val="lrTb"/>
            <w:noWrap w:val="false"/>
          </w:tcPr>
          <w:p>
            <w:pPr>
              <w:pStyle w:val="1037"/>
              <w:spacing w:line="360" w:lineRule="auto"/>
              <w:rPr>
                <w:rFonts w:hAnsi="宋体" w:cs="Microsoft New Tai Lue"/>
                <w:bCs/>
                <w:sz w:val="21"/>
              </w:rPr>
            </w:pPr>
            <w:r>
              <w:rPr>
                <w:rFonts w:hint="eastAsia" w:hAnsi="宋体" w:cs="Microsoft New Tai Lue"/>
                <w:bCs/>
                <w:sz w:val="21"/>
              </w:rPr>
              <w:t xml:space="preserve">3人及以上单数</w:t>
            </w:r>
            <w:r>
              <w:rPr>
                <w:rFonts w:hAnsi="宋体" w:cs="Microsoft New Tai Lue"/>
                <w:bCs/>
                <w:sz w:val="21"/>
              </w:rPr>
              <w:t xml:space="preserve">。</w:t>
            </w:r>
            <w:r/>
          </w:p>
        </w:tc>
      </w:tr>
      <w:tr>
        <w:trPr>
          <w:jc w:val="center"/>
          <w:trHeight w:val="656"/>
        </w:trPr>
        <w:tc>
          <w:tcPr>
            <w:tcW w:w="675" w:type="dxa"/>
            <w:vAlign w:val="center"/>
            <w:textDirection w:val="lrTb"/>
            <w:noWrap w:val="false"/>
          </w:tcPr>
          <w:p>
            <w:pPr>
              <w:pStyle w:val="1037"/>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1</w:t>
            </w:r>
            <w:r/>
          </w:p>
        </w:tc>
        <w:tc>
          <w:tcPr>
            <w:tcW w:w="850" w:type="dxa"/>
            <w:vAlign w:val="center"/>
            <w:textDirection w:val="lrTb"/>
            <w:noWrap w:val="false"/>
          </w:tcPr>
          <w:p>
            <w:pPr>
              <w:pStyle w:val="1037"/>
              <w:jc w:val="center"/>
              <w:rPr>
                <w:rFonts w:hint="eastAsia" w:hAnsi="宋体" w:cs="Microsoft New Tai Lue"/>
                <w:sz w:val="21"/>
              </w:rPr>
            </w:pPr>
            <w:r>
              <w:rPr>
                <w:rFonts w:hAnsi="宋体" w:cs="Microsoft New Tai Lue"/>
                <w:sz w:val="21"/>
              </w:rPr>
              <w:t xml:space="preserve">39.3</w:t>
            </w:r>
            <w:r/>
          </w:p>
        </w:tc>
        <w:tc>
          <w:tcPr>
            <w:tcW w:w="2835" w:type="dxa"/>
            <w:vAlign w:val="center"/>
            <w:textDirection w:val="lrTb"/>
            <w:noWrap w:val="false"/>
          </w:tcPr>
          <w:p>
            <w:pPr>
              <w:pStyle w:val="1037"/>
              <w:jc w:val="left"/>
              <w:spacing w:line="360" w:lineRule="auto"/>
              <w:rPr>
                <w:rFonts w:hint="eastAsia"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pStyle w:val="1037"/>
              <w:spacing w:line="360" w:lineRule="auto"/>
              <w:rPr>
                <w:rFonts w:hAnsi="宋体" w:cs="Microsoft New Tai Lue"/>
                <w:bCs/>
                <w:sz w:val="21"/>
              </w:rPr>
            </w:pPr>
            <w:r>
              <w:rPr>
                <w:rFonts w:hint="eastAsia" w:hAnsi="宋体" w:cs="Microsoft New Tai Lue"/>
                <w:bCs/>
                <w:sz w:val="21"/>
              </w:rPr>
              <w:t xml:space="preserve">江苏省政府采购网</w:t>
            </w:r>
            <w:r/>
          </w:p>
        </w:tc>
      </w:tr>
      <w:tr>
        <w:trPr>
          <w:jc w:val="center"/>
          <w:trHeight w:val="922"/>
        </w:trPr>
        <w:tc>
          <w:tcPr>
            <w:tcW w:w="675" w:type="dxa"/>
            <w:vAlign w:val="center"/>
            <w:textDirection w:val="lrTb"/>
            <w:noWrap w:val="false"/>
          </w:tcPr>
          <w:p>
            <w:pPr>
              <w:pStyle w:val="1037"/>
              <w:jc w:val="center"/>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2</w:t>
            </w:r>
            <w:r>
              <w:rPr>
                <w:rFonts w:hAnsi="宋体"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37"/>
              <w:jc w:val="center"/>
              <w:rPr>
                <w:rFonts w:hint="eastAsia"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42.1</w:t>
            </w:r>
            <w:r/>
          </w:p>
        </w:tc>
        <w:tc>
          <w:tcPr>
            <w:tcW w:w="2835" w:type="dxa"/>
            <w:vAlign w:val="center"/>
            <w:textDirection w:val="lrTb"/>
            <w:noWrap w:val="false"/>
          </w:tcPr>
          <w:p>
            <w:pPr>
              <w:pStyle w:val="1037"/>
              <w:jc w:val="left"/>
              <w:rPr>
                <w:rFonts w:hAnsi="宋体" w:cs="Microsoft New Tai Lue"/>
                <w:bCs/>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在中标公告发布之日起7日历天内</w:t>
            </w:r>
            <w:r>
              <w:rPr>
                <w:rFonts w:ascii="SimSun" w:hAnsi="SimSun" w:eastAsia="SimSun" w:cs="SimSun"/>
                <w:color w:val="000000"/>
                <w:sz w:val="21"/>
              </w:rPr>
              <w:t xml:space="preserve">缴纳</w:t>
            </w:r>
            <w:r>
              <w:rPr>
                <w:rFonts w:ascii="SimSun" w:hAnsi="SimSun" w:eastAsia="SimSun" w:cs="SimSun"/>
                <w:color w:val="000000"/>
                <w:sz w:val="21"/>
              </w:rPr>
              <w:t xml:space="preserve">，履约保证金的数额为政府采购合同总价的</w:t>
            </w:r>
            <w:r>
              <w:rPr>
                <w:rFonts w:ascii="Times New Roman" w:hAnsi="Times New Roman" w:eastAsia="Times New Roman" w:cs="Times New Roman"/>
                <w:color w:val="000000"/>
                <w:sz w:val="21"/>
                <w:u w:val="single"/>
              </w:rPr>
              <w:t xml:space="preserve">5</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，未及时缴纳的视同弃标。</w:t>
            </w:r>
            <w:r/>
          </w:p>
          <w:p>
            <w:r>
              <w:rPr>
                <w:rFonts w:ascii="SimSun" w:hAnsi="SimSun" w:eastAsia="SimSun" w:cs="SimSun"/>
                <w:color w:val="000000"/>
                <w:sz w:val="21"/>
              </w:rPr>
              <w:t xml:space="preserve">履约保证金的形式：银行保函、担保保函、保险保单或支票、汇票、本票形式。</w:t>
            </w:r>
            <w:r/>
          </w:p>
        </w:tc>
      </w:tr>
      <w:tr>
        <w:trPr>
          <w:jc w:val="center"/>
          <w:trHeight w:val="656"/>
        </w:trPr>
        <w:tc>
          <w:tcPr>
            <w:tcW w:w="675" w:type="dxa"/>
            <w:vAlign w:val="center"/>
            <w:textDirection w:val="lrTb"/>
            <w:noWrap w:val="false"/>
          </w:tcPr>
          <w:p>
            <w:pPr>
              <w:pStyle w:val="1037"/>
              <w:jc w:val="center"/>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2</w:t>
            </w:r>
            <w:r>
              <w:rPr>
                <w:rFonts w:hAnsi="宋体"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37"/>
              <w:jc w:val="center"/>
              <w:rPr>
                <w:rFonts w:hint="eastAsia"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43.1</w:t>
            </w:r>
            <w:r/>
          </w:p>
        </w:tc>
        <w:tc>
          <w:tcPr>
            <w:tcW w:w="2835" w:type="dxa"/>
            <w:vAlign w:val="center"/>
            <w:textDirection w:val="lrTb"/>
            <w:noWrap w:val="false"/>
          </w:tcPr>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供应商对</w:t>
            </w:r>
            <w:r>
              <w:rPr>
                <w:rFonts w:hint="eastAsia" w:ascii="宋体" w:hAnsi="宋体"/>
                <w:color w:val="000000" w:themeColor="text1"/>
                <w:szCs w:val="21"/>
                <w:highlight w:val="none"/>
                <w14:textFill>
                  <w14:solidFill>
                    <w14:schemeClr w14:val="tx1"/>
                  </w14:solidFill>
                </w14:textFill>
              </w:rPr>
              <w:t xml:space="preserve">谈判文件</w:t>
            </w:r>
            <w:r>
              <w:rPr>
                <w:rFonts w:ascii="宋体" w:hAnsi="宋体"/>
                <w:color w:val="000000" w:themeColor="text1"/>
                <w:szCs w:val="21"/>
                <w:highlight w:val="none"/>
                <w14:textFill>
                  <w14:solidFill>
                    <w14:schemeClr w14:val="tx1"/>
                  </w14:solidFill>
                </w14:textFill>
              </w:rPr>
              <w:t xml:space="preserve">的</w:t>
            </w:r>
            <w:r/>
          </w:p>
          <w:p>
            <w:pPr>
              <w:pStyle w:val="1037"/>
              <w:jc w:val="left"/>
              <w:rPr>
                <w:rFonts w:hint="eastAsia" w:hAnsi="宋体" w:cs="Microsoft New Tai Lue"/>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t xml:space="preserve">询问</w:t>
            </w:r>
            <w:r/>
          </w:p>
        </w:tc>
        <w:tc>
          <w:tcPr>
            <w:tcW w:w="4982" w:type="dxa"/>
            <w:vAlign w:val="center"/>
            <w:textDirection w:val="lrTb"/>
            <w:noWrap w:val="false"/>
          </w:tcPr>
          <w:p>
            <w:pPr>
              <w:spacing w:line="276" w:lineRule="auto"/>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color w:val="000000" w:themeColor="text1"/>
                <w:szCs w:val="21"/>
                <w:highlight w:val="none"/>
                <w14:textFill>
                  <w14:solidFill>
                    <w14:schemeClr w14:val="tx1"/>
                  </w14:solidFill>
                </w14:textFill>
              </w:rPr>
              <w:t xml:space="preserve">形式：以书面形式（盖章扫描件及WPS兼容格式文件发至</w:t>
            </w:r>
            <w:r>
              <w:rPr>
                <w:rFonts w:hint="eastAsia" w:ascii="宋体" w:hAnsi="宋体" w:cs="Microsoft New Tai Lue"/>
                <w:color w:val="000000" w:themeColor="text1"/>
                <w:szCs w:val="21"/>
                <w:highlight w:val="none"/>
                <w:lang w:val="en-US" w:eastAsia="zh-CN"/>
                <w14:textFill>
                  <w14:solidFill>
                    <w14:schemeClr w14:val="tx1"/>
                  </w14:solidFill>
                </w14:textFill>
              </w:rPr>
              <w:t xml:space="preserve">451586247</w:t>
            </w:r>
            <w:r>
              <w:rPr>
                <w:rFonts w:hint="eastAsia" w:ascii="宋体" w:hAnsi="宋体" w:cs="Microsoft New Tai Lue"/>
                <w:color w:val="000000" w:themeColor="text1"/>
                <w:szCs w:val="21"/>
                <w:highlight w:val="none"/>
                <w14:textFill>
                  <w14:solidFill>
                    <w14:schemeClr w14:val="tx1"/>
                  </w14:solidFill>
                </w14:textFill>
              </w:rPr>
              <w:t xml:space="preserve">@qq</w:t>
            </w:r>
            <w:r>
              <w:rPr>
                <w:rFonts w:ascii="宋体" w:hAnsi="宋体" w:cs="Microsoft New Tai Lue"/>
                <w:color w:val="000000" w:themeColor="text1"/>
                <w:szCs w:val="21"/>
                <w:highlight w:val="none"/>
                <w14:textFill>
                  <w14:solidFill>
                    <w14:schemeClr w14:val="tx1"/>
                  </w14:solidFill>
                </w14:textFill>
              </w:rPr>
              <w:t xml:space="preserve">.</w:t>
            </w:r>
            <w:r>
              <w:rPr>
                <w:rFonts w:hint="eastAsia" w:ascii="宋体" w:hAnsi="宋体" w:cs="Microsoft New Tai Lue"/>
                <w:color w:val="000000" w:themeColor="text1"/>
                <w:szCs w:val="21"/>
                <w:highlight w:val="none"/>
                <w14:textFill>
                  <w14:solidFill>
                    <w14:schemeClr w14:val="tx1"/>
                  </w14:solidFill>
                </w14:textFill>
              </w:rPr>
              <w:t xml:space="preserve">com</w:t>
            </w:r>
            <w:r>
              <w:rPr>
                <w:rFonts w:ascii="宋体" w:hAnsi="宋体" w:cs="Microsoft New Tai Lue"/>
                <w:color w:val="000000" w:themeColor="text1"/>
                <w:szCs w:val="21"/>
                <w:highlight w:val="none"/>
                <w14:textFill>
                  <w14:solidFill>
                    <w14:schemeClr w14:val="tx1"/>
                  </w14:solidFill>
                </w14:textFill>
              </w:rPr>
              <w:t xml:space="preserve">邮箱）通知</w:t>
            </w:r>
            <w:r>
              <w:rPr>
                <w:rFonts w:hint="eastAsia" w:ascii="宋体" w:hAnsi="宋体" w:cs="Microsoft New Tai Lue"/>
                <w:color w:val="000000" w:themeColor="text1"/>
                <w:szCs w:val="21"/>
                <w:highlight w:val="none"/>
                <w14:textFill>
                  <w14:solidFill>
                    <w14:schemeClr w14:val="tx1"/>
                  </w14:solidFill>
                </w14:textFill>
              </w:rPr>
              <w:t xml:space="preserve">采购人或采购代理机构</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37"/>
              <w:jc w:val="center"/>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2</w:t>
            </w:r>
            <w:r>
              <w:rPr>
                <w:rFonts w:hAnsi="宋体"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37"/>
              <w:jc w:val="center"/>
              <w:rPr>
                <w:rFonts w:hint="eastAsia"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44.1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 xml:space="preserve">供应商</w:t>
            </w:r>
            <w:r>
              <w:rPr>
                <w:rFonts w:ascii="宋体" w:hAnsi="宋体" w:cs="Microsoft New Tai Lue"/>
                <w:color w:val="000000" w:themeColor="text1"/>
                <w:szCs w:val="21"/>
                <w:highlight w:val="none"/>
                <w14:textFill>
                  <w14:solidFill>
                    <w14:schemeClr w14:val="tx1"/>
                  </w14:solidFill>
                </w14:textFill>
              </w:rPr>
              <w:t xml:space="preserve">对</w:t>
            </w:r>
            <w:r>
              <w:rPr>
                <w:rFonts w:hint="eastAsia" w:ascii="宋体" w:hAnsi="宋体" w:cs="Microsoft New Tai Lue"/>
                <w:color w:val="000000" w:themeColor="text1"/>
                <w:szCs w:val="21"/>
                <w:highlight w:val="none"/>
                <w14:textFill>
                  <w14:solidFill>
                    <w14:schemeClr w14:val="tx1"/>
                  </w14:solidFill>
                </w14:textFill>
              </w:rPr>
              <w:t xml:space="preserve">谈判文件</w:t>
            </w:r>
            <w:r>
              <w:rPr>
                <w:rFonts w:ascii="宋体" w:hAnsi="宋体" w:cs="Microsoft New Tai Lue"/>
                <w:color w:val="000000" w:themeColor="text1"/>
                <w:szCs w:val="21"/>
                <w:highlight w:val="none"/>
                <w14:textFill>
                  <w14:solidFill>
                    <w14:schemeClr w14:val="tx1"/>
                  </w14:solidFill>
                </w14:textFill>
              </w:rPr>
              <w:t xml:space="preserve">提出</w:t>
            </w:r>
            <w:r>
              <w:rPr>
                <w:rFonts w:hint="eastAsia" w:ascii="宋体" w:hAnsi="宋体" w:cs="Microsoft New Tai Lue"/>
                <w:color w:val="000000" w:themeColor="text1"/>
                <w:szCs w:val="21"/>
                <w:highlight w:val="none"/>
                <w14:textFill>
                  <w14:solidFill>
                    <w14:schemeClr w14:val="tx1"/>
                  </w14:solidFill>
                </w14:textFill>
              </w:rPr>
              <w:t xml:space="preserve">的</w:t>
            </w:r>
            <w:r/>
          </w:p>
          <w:p>
            <w:pPr>
              <w:pStyle w:val="1037"/>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highlight w:val="none"/>
                <w14:textFill>
                  <w14:solidFill>
                    <w14:schemeClr w14:val="tx1"/>
                  </w14:solidFill>
                </w14:textFill>
              </w:rPr>
              <w:t xml:space="preserve">质疑</w:t>
            </w:r>
            <w:r/>
          </w:p>
        </w:tc>
        <w:tc>
          <w:tcPr>
            <w:tcW w:w="4982" w:type="dxa"/>
            <w:vAlign w:val="center"/>
            <w:textDirection w:val="lrTb"/>
            <w:noWrap w:val="false"/>
          </w:tcPr>
          <w:p>
            <w:pPr>
              <w:pStyle w:val="1037"/>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形式：以书面形式通知采购人或采购代理机构。如采用邮件形式（盖章扫描件及WPS兼容格式文件发至</w:t>
            </w:r>
            <w:r>
              <w:rPr>
                <w:rFonts w:hint="eastAsia" w:hAnsi="宋体" w:cs="Microsoft New Tai Lue"/>
                <w:color w:val="000000" w:themeColor="text1"/>
                <w:sz w:val="21"/>
                <w:highlight w:val="none"/>
                <w:lang w:val="en-US" w:eastAsia="zh-CN"/>
                <w14:textFill>
                  <w14:solidFill>
                    <w14:schemeClr w14:val="tx1"/>
                  </w14:solidFill>
                </w14:textFill>
              </w:rPr>
              <w:t xml:space="preserve">451586247</w:t>
            </w:r>
            <w:r>
              <w:rPr>
                <w:rFonts w:hAnsi="宋体" w:cs="Microsoft New Tai Lue"/>
                <w:color w:val="000000" w:themeColor="text1"/>
                <w:sz w:val="21"/>
                <w:highlight w:val="none"/>
                <w14:textFill>
                  <w14:solidFill>
                    <w14:schemeClr w14:val="tx1"/>
                  </w14:solidFill>
                </w14:textFill>
              </w:rPr>
              <w:t xml:space="preserve">@qq.com</w:t>
            </w:r>
            <w:r>
              <w:rPr>
                <w:rFonts w:hint="eastAsia" w:hAnsi="宋体" w:cs="Microsoft New Tai Lue"/>
                <w:color w:val="000000" w:themeColor="text1"/>
                <w:sz w:val="21"/>
                <w:highlight w:val="none"/>
                <w14:textFill>
                  <w14:solidFill>
                    <w14:schemeClr w14:val="tx1"/>
                  </w14:solidFill>
                </w14:textFill>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37"/>
              <w:jc w:val="center"/>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2</w:t>
            </w:r>
            <w:r>
              <w:rPr>
                <w:rFonts w:hAnsi="宋体"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37"/>
              <w:jc w:val="center"/>
              <w:rPr>
                <w:rFonts w:hint="eastAsia"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45.1</w:t>
            </w:r>
            <w:r/>
          </w:p>
        </w:tc>
        <w:tc>
          <w:tcPr>
            <w:tcW w:w="2835" w:type="dxa"/>
            <w:vAlign w:val="center"/>
            <w:textDirection w:val="lrTb"/>
            <w:noWrap w:val="false"/>
          </w:tcPr>
          <w:p>
            <w:pPr>
              <w:pStyle w:val="1037"/>
              <w:jc w:val="left"/>
              <w:spacing w:line="360" w:lineRule="auto"/>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采购</w:t>
            </w:r>
            <w:r>
              <w:rPr>
                <w:rFonts w:hAnsi="宋体" w:cs="Microsoft New Tai Lue"/>
                <w:color w:val="000000" w:themeColor="text1"/>
                <w:sz w:val="21"/>
                <w:highlight w:val="none"/>
                <w14:textFill>
                  <w14:solidFill>
                    <w14:schemeClr w14:val="tx1"/>
                  </w14:solidFill>
                </w14:textFill>
              </w:rPr>
              <w:t xml:space="preserve">代理服务费</w:t>
            </w:r>
            <w:r/>
          </w:p>
        </w:tc>
        <w:tc>
          <w:tcPr>
            <w:tcW w:w="4982" w:type="dxa"/>
            <w:vAlign w:val="center"/>
            <w:textDirection w:val="lrTb"/>
            <w:noWrap w:val="false"/>
          </w:tcPr>
          <w:p>
            <w:pPr>
              <w:pStyle w:val="994"/>
              <w:spacing w:line="360" w:lineRule="auto"/>
              <w:rPr>
                <w:rFonts w:hint="eastAsia" w:hAnsi="宋体" w:cs="Microsoft New Tai Lue"/>
                <w:bCs/>
                <w:color w:val="000000" w:themeColor="text1"/>
                <w:highlight w:val="none"/>
                <w:lang w:val="en-US" w:eastAsia="zh-CN"/>
                <w14:textFill>
                  <w14:solidFill>
                    <w14:schemeClr w14:val="tx1"/>
                  </w14:solidFill>
                </w14:textFill>
              </w:rPr>
            </w:pPr>
            <w:r>
              <w:rPr>
                <w:rFonts w:hint="eastAsia" w:hAnsi="宋体" w:cs="Microsoft New Tai Lue"/>
                <w:bCs/>
                <w:color w:val="000000" w:themeColor="text1"/>
                <w:highlight w:val="none"/>
                <w:lang w:val="en-US" w:eastAsia="zh-CN"/>
                <w14:textFill>
                  <w14:solidFill>
                    <w14:schemeClr w14:val="tx1"/>
                  </w14:solidFill>
                </w14:textFill>
              </w:rPr>
              <w:t xml:space="preserve">采购代理机构将根据其成交金额向成交供应商收取采购代理服务费，采购代理服务费参照苏招协[2022]002号文的3折计算。供应商在进行报价时，应考虑该项费用。</w:t>
            </w:r>
            <w:bookmarkStart w:id="749" w:name="_GoBack"/>
            <w:r/>
            <w:bookmarkEnd w:id="749"/>
            <w:r/>
            <w:r/>
          </w:p>
        </w:tc>
      </w:tr>
      <w:tr>
        <w:trPr>
          <w:jc w:val="center"/>
          <w:trHeight w:val="572"/>
        </w:trPr>
        <w:tc>
          <w:tcPr>
            <w:tcW w:w="675" w:type="dxa"/>
            <w:vAlign w:val="center"/>
            <w:textDirection w:val="lrTb"/>
            <w:noWrap w:val="false"/>
          </w:tcPr>
          <w:p>
            <w:pPr>
              <w:pStyle w:val="1037"/>
              <w:jc w:val="center"/>
              <w:rPr>
                <w:rFonts w:hint="eastAsia" w:hAnsi="宋体" w:cs="Microsoft New Tai Lue"/>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37"/>
              <w:jc w:val="center"/>
              <w:rPr>
                <w:rFonts w:hAnsi="宋体" w:cs="Microsoft New Tai Lue"/>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 xml:space="preserve">46.1</w:t>
            </w:r>
            <w:r/>
          </w:p>
        </w:tc>
        <w:tc>
          <w:tcPr>
            <w:tcW w:w="2835" w:type="dxa"/>
            <w:vAlign w:val="center"/>
            <w:textDirection w:val="lrTb"/>
            <w:noWrap w:val="false"/>
          </w:tcPr>
          <w:p>
            <w:pPr>
              <w:pStyle w:val="1037"/>
              <w:jc w:val="left"/>
              <w:spacing w:line="360" w:lineRule="auto"/>
              <w:rPr>
                <w:rFonts w:hAnsi="宋体" w:cs="Microsoft New Tai Lue"/>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994"/>
              <w:spacing w:line="360" w:lineRule="auto"/>
              <w:rPr>
                <w:rFonts w:hint="eastAsia" w:hAnsi="宋体" w:eastAsia="宋体" w:cs="Courier New"/>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采购项目属性：工程类</w:t>
            </w:r>
            <w:r>
              <w:rPr>
                <w:rFonts w:hint="eastAsia"/>
                <w:color w:val="000000" w:themeColor="text1"/>
                <w:highlight w:val="none"/>
                <w:lang w:eastAsia="zh-CN"/>
                <w14:textFill>
                  <w14:solidFill>
                    <w14:schemeClr w14:val="tx1"/>
                  </w14:solidFill>
                </w14:textFill>
              </w:rPr>
              <w:t xml:space="preserve">，施工区域为7个独立场所，施工单位施工期间要严格遵守监狱规定，施工过程中不得影响监区正常功能开展。每日施工时间原则上从8：30至16:30，如有要求，中午不得施工，一周至少有1天时间不施工。施工车辆及工具需要每日带出监外，施工当日产生的建筑垃圾需要当日转运到监外。为保障合同工期内完成施工内容，至少需要安排2组人员同时进行施工。</w:t>
            </w:r>
            <w:r/>
          </w:p>
        </w:tc>
      </w:tr>
      <w:tr>
        <w:trPr>
          <w:jc w:val="center"/>
          <w:trHeight w:val="572"/>
        </w:trPr>
        <w:tc>
          <w:tcPr>
            <w:tcW w:w="675" w:type="dxa"/>
            <w:vAlign w:val="center"/>
            <w:textDirection w:val="lrTb"/>
            <w:noWrap w:val="false"/>
          </w:tcPr>
          <w:p>
            <w:pPr>
              <w:pStyle w:val="1037"/>
              <w:jc w:val="center"/>
              <w:rPr>
                <w:rFonts w:hint="eastAsia"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37"/>
              <w:jc w:val="center"/>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46.1</w:t>
            </w:r>
            <w:r/>
          </w:p>
        </w:tc>
        <w:tc>
          <w:tcPr>
            <w:tcW w:w="2835" w:type="dxa"/>
            <w:vAlign w:val="center"/>
            <w:textDirection w:val="lrTb"/>
            <w:noWrap w:val="false"/>
          </w:tcPr>
          <w:p>
            <w:pPr>
              <w:pStyle w:val="1037"/>
              <w:jc w:val="left"/>
              <w:spacing w:line="360" w:lineRule="auto"/>
              <w:rPr>
                <w:rFonts w:hint="eastAsia"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994"/>
              <w:spacing w:line="360" w:lineRule="auto"/>
              <w:rPr>
                <w:rFonts w:hAnsi="宋体" w:cs="Microsoft New Tai Lue"/>
                <w:bCs/>
                <w:color w:val="000000" w:themeColor="text1"/>
                <w:highlight w:val="none"/>
                <w:lang w:val="en-US" w:eastAsia="zh-CN"/>
                <w14:textFill>
                  <w14:solidFill>
                    <w14:schemeClr w14:val="tx1"/>
                  </w14:solidFill>
                </w14:textFill>
              </w:rPr>
            </w:pPr>
            <w:r>
              <w:rPr>
                <w:rFonts w:hint="eastAsia" w:hAnsi="宋体" w:cs="Courier New"/>
                <w:color w:val="000000" w:themeColor="text1"/>
                <w:highlight w:val="none"/>
                <w:lang w:val="en-US" w:eastAsia="zh-CN"/>
                <w14:textFill>
                  <w14:solidFill>
                    <w14:schemeClr w14:val="tx1"/>
                  </w14:solidFill>
                </w14:textFill>
              </w:rPr>
              <w:t xml:space="preserve">标的对应的中小企业划分标准所属行业：</w:t>
            </w:r>
            <w:r>
              <w:rPr>
                <w:rFonts w:hint="eastAsia" w:hAnsi="宋体"/>
                <w:color w:val="000000" w:themeColor="text1"/>
                <w:highlight w:val="none"/>
                <w14:textFill>
                  <w14:solidFill>
                    <w14:schemeClr w14:val="tx1"/>
                  </w14:solidFill>
                </w14:textFill>
              </w:rPr>
              <w:t xml:space="preserve">建筑业</w:t>
            </w:r>
            <w:r/>
          </w:p>
        </w:tc>
      </w:tr>
    </w:tbl>
    <w:p>
      <w:pPr>
        <w:rPr>
          <w:rFonts w:ascii="宋体" w:hAnsi="宋体" w:cs="Microsoft New Tai Lue"/>
          <w:color w:val="000000" w:themeColor="text1"/>
          <w:highlight w:val="none"/>
          <w14:textFill>
            <w14:solidFill>
              <w14:schemeClr w14:val="tx1"/>
            </w14:solidFill>
          </w14:textFill>
        </w:rPr>
      </w:pPr>
      <w:r>
        <w:rPr>
          <w:rFonts w:ascii="宋体" w:hAnsi="宋体" w:cs="Microsoft New Tai Lue"/>
          <w:color w:val="000000" w:themeColor="text1"/>
          <w:highlight w:val="none"/>
          <w14:textFill>
            <w14:solidFill>
              <w14:schemeClr w14:val="tx1"/>
            </w14:solidFill>
          </w14:textFill>
        </w:rPr>
      </w:r>
      <w:r/>
    </w:p>
    <w:p>
      <w:pPr>
        <w:pStyle w:val="1013"/>
        <w:rPr>
          <w:rFonts w:ascii="宋体" w:hAnsi="宋体" w:cs="Microsoft New Tai Lue"/>
          <w:color w:val="000000" w:themeColor="text1"/>
          <w:highlight w:val="none"/>
          <w14:textFill>
            <w14:solidFill>
              <w14:schemeClr w14:val="tx1"/>
            </w14:solidFill>
          </w14:textFill>
        </w:rPr>
      </w:pPr>
      <w:r/>
      <w:bookmarkStart w:id="41" w:name="_Toc104560837"/>
      <w:r/>
      <w:bookmarkStart w:id="42" w:name="_Toc100905199"/>
      <w:r/>
      <w:bookmarkStart w:id="43" w:name="_Toc107246213"/>
      <w:r/>
      <w:bookmarkStart w:id="44" w:name="_Toc103848526"/>
      <w:r/>
      <w:r/>
    </w:p>
    <w:p>
      <w:pPr>
        <w:pStyle w:val="1013"/>
        <w:rPr>
          <w:rFonts w:ascii="宋体" w:hAnsi="宋体" w:cs="Microsoft New Tai Lue"/>
        </w:rPr>
      </w:pPr>
      <w:r>
        <w:rPr>
          <w:rFonts w:ascii="宋体" w:hAnsi="宋体" w:cs="Microsoft New Tai Lue"/>
        </w:rPr>
      </w:r>
      <w:r/>
    </w:p>
    <w:p>
      <w:pPr>
        <w:pStyle w:val="1013"/>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rPr>
          <w:rFonts w:ascii="宋体" w:hAnsi="宋体" w:cs="Microsoft New Tai Lue"/>
        </w:rPr>
      </w:pPr>
      <w:r>
        <w:rPr>
          <w:rFonts w:ascii="宋体" w:hAnsi="宋体" w:cs="Microsoft New Tai Lue"/>
        </w:rPr>
      </w:r>
      <w:r/>
    </w:p>
    <w:p>
      <w:pPr>
        <w:pStyle w:val="1013"/>
        <w:rPr>
          <w:rFonts w:ascii="宋体" w:hAnsi="宋体" w:cs="Microsoft New Tai Lue"/>
        </w:rPr>
      </w:pPr>
      <w:r>
        <w:rPr>
          <w:rFonts w:ascii="宋体" w:hAnsi="宋体" w:cs="Microsoft New Tai Lue"/>
        </w:rPr>
      </w:r>
      <w:r/>
    </w:p>
    <w:p>
      <w:pPr>
        <w:pStyle w:val="1013"/>
        <w:rPr>
          <w:rFonts w:ascii="宋体" w:hAnsi="宋体" w:cs="Microsoft New Tai Lue"/>
        </w:rPr>
      </w:pPr>
      <w:r>
        <w:rPr>
          <w:highlight w:val="none"/>
        </w:rPr>
      </w:r>
      <w:r>
        <w:rPr>
          <w:highlight w:val="none"/>
        </w:rPr>
      </w:r>
      <w:r/>
    </w:p>
    <w:p>
      <w:pPr>
        <w:pStyle w:val="1013"/>
        <w:rPr>
          <w:highlight w:val="none"/>
        </w:rPr>
      </w:pPr>
      <w:r>
        <w:rPr>
          <w:rFonts w:ascii="宋体" w:hAnsi="宋体" w:cs="Microsoft New Tai Lue"/>
        </w:rPr>
        <w:t xml:space="preserve">供应商须知</w:t>
      </w:r>
      <w:bookmarkEnd w:id="41"/>
      <w:r/>
      <w:bookmarkEnd w:id="42"/>
      <w:r/>
      <w:bookmarkEnd w:id="43"/>
      <w:r/>
      <w:bookmarkEnd w:id="44"/>
      <w:r/>
      <w:r/>
    </w:p>
    <w:p>
      <w:pPr>
        <w:pStyle w:val="965"/>
        <w:ind w:left="0" w:right="210"/>
        <w:spacing w:line="360" w:lineRule="auto"/>
        <w:rPr>
          <w:rFonts w:ascii="宋体" w:hAnsi="宋体" w:cs="Microsoft New Tai Lue"/>
        </w:rPr>
      </w:pPr>
      <w:r/>
      <w:bookmarkStart w:id="45" w:name="_Toc80264706"/>
      <w:r/>
      <w:bookmarkStart w:id="46" w:name="_Toc107246214"/>
      <w:r>
        <w:rPr>
          <w:rFonts w:ascii="宋体" w:hAnsi="宋体" w:cs="Microsoft New Tai Lue"/>
        </w:rPr>
        <w:t xml:space="preserve">一．</w:t>
      </w:r>
      <w:bookmarkEnd w:id="45"/>
      <w:r>
        <w:rPr>
          <w:rFonts w:ascii="宋体" w:hAnsi="宋体" w:cs="Microsoft New Tai Lue"/>
        </w:rPr>
        <w:t xml:space="preserve">总则</w:t>
      </w:r>
      <w:bookmarkEnd w:id="46"/>
      <w:r/>
      <w:r/>
    </w:p>
    <w:p>
      <w:pPr>
        <w:pStyle w:val="965"/>
        <w:ind w:left="0" w:right="210"/>
        <w:spacing w:line="360" w:lineRule="auto"/>
        <w:rPr>
          <w:rFonts w:ascii="宋体" w:hAnsi="宋体" w:cs="Microsoft New Tai Lue"/>
        </w:rPr>
      </w:pPr>
      <w:r/>
      <w:bookmarkStart w:id="47" w:name="_Toc107246215"/>
      <w:r/>
      <w:bookmarkStart w:id="48" w:name="_Toc100905201"/>
      <w:r/>
      <w:bookmarkStart w:id="49" w:name="_Toc96347862"/>
      <w:r/>
      <w:bookmarkStart w:id="50" w:name="_Toc103848528"/>
      <w:r/>
      <w:bookmarkStart w:id="51" w:name="_Toc104560839"/>
      <w:r>
        <w:rPr>
          <w:rFonts w:ascii="宋体" w:hAnsi="宋体" w:cs="Microsoft New Tai Lue"/>
        </w:rPr>
        <w:t xml:space="preserve">1.采购方式</w:t>
      </w:r>
      <w:bookmarkEnd w:id="47"/>
      <w:r/>
      <w:bookmarkEnd w:id="48"/>
      <w:r/>
      <w:bookmarkEnd w:id="49"/>
      <w:r/>
      <w:bookmarkEnd w:id="50"/>
      <w:r/>
      <w:bookmarkEnd w:id="51"/>
      <w:r/>
      <w:r/>
    </w:p>
    <w:p>
      <w:pPr>
        <w:ind w:firstLine="420"/>
        <w:spacing w:before="156" w:line="360" w:lineRule="auto"/>
        <w:rPr>
          <w:rFonts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竞争性谈判采购</w:t>
      </w:r>
      <w:r>
        <w:rPr>
          <w:rFonts w:ascii="宋体" w:hAnsi="宋体" w:cs="Microsoft New Tai Lue"/>
          <w:szCs w:val="21"/>
        </w:rPr>
        <w:t xml:space="preserve">方式，本</w:t>
      </w:r>
      <w:r>
        <w:rPr>
          <w:rFonts w:hint="eastAsia" w:ascii="宋体" w:hAnsi="宋体" w:cs="Microsoft New Tai Lue"/>
          <w:szCs w:val="21"/>
        </w:rPr>
        <w:t xml:space="preserve">谈判文件</w:t>
      </w:r>
      <w:r>
        <w:rPr>
          <w:rFonts w:ascii="宋体" w:hAnsi="宋体" w:cs="Microsoft New Tai Lue"/>
          <w:szCs w:val="21"/>
        </w:rPr>
        <w:t xml:space="preserve">仅适用于</w:t>
      </w:r>
      <w:r>
        <w:rPr>
          <w:rFonts w:hint="eastAsia" w:ascii="宋体" w:hAnsi="宋体" w:cs="Microsoft New Tai Lue"/>
          <w:szCs w:val="21"/>
        </w:rPr>
        <w:t xml:space="preserve">竞争性谈判公告</w:t>
      </w:r>
      <w:r>
        <w:rPr>
          <w:rFonts w:ascii="宋体" w:hAnsi="宋体" w:cs="Microsoft New Tai Lue"/>
          <w:szCs w:val="21"/>
        </w:rPr>
        <w:t xml:space="preserve">中所述项目。</w:t>
      </w:r>
      <w:r/>
    </w:p>
    <w:p>
      <w:pPr>
        <w:pStyle w:val="965"/>
        <w:ind w:left="0" w:right="210"/>
        <w:spacing w:line="360" w:lineRule="auto"/>
        <w:rPr>
          <w:rFonts w:ascii="宋体" w:hAnsi="宋体" w:cs="Microsoft New Tai Lue"/>
        </w:rPr>
      </w:pPr>
      <w:r/>
      <w:bookmarkStart w:id="52" w:name="_Toc107246216"/>
      <w:r/>
      <w:bookmarkStart w:id="53" w:name="_Toc103848529"/>
      <w:r/>
      <w:bookmarkStart w:id="54" w:name="_Toc104560840"/>
      <w:r/>
      <w:bookmarkStart w:id="55" w:name="_Toc100905202"/>
      <w:r/>
      <w:bookmarkStart w:id="56" w:name="_Toc96347863"/>
      <w:r>
        <w:rPr>
          <w:rFonts w:ascii="宋体" w:hAnsi="宋体" w:cs="Microsoft New Tai Lue"/>
        </w:rPr>
        <w:t xml:space="preserve">2.定义</w:t>
      </w:r>
      <w:bookmarkEnd w:id="52"/>
      <w:r/>
      <w:bookmarkEnd w:id="53"/>
      <w:r/>
      <w:bookmarkEnd w:id="54"/>
      <w:r/>
      <w:bookmarkEnd w:id="55"/>
      <w:r/>
      <w:bookmarkEnd w:id="56"/>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w:t>
      </w:r>
      <w:r>
        <w:rPr>
          <w:rFonts w:hint="eastAsia" w:ascii="宋体" w:hAnsi="宋体" w:cs="Microsoft New Tai Lue"/>
          <w:bCs/>
          <w:szCs w:val="21"/>
        </w:rPr>
        <w:t xml:space="preserve">各级</w:t>
      </w:r>
      <w:r>
        <w:rPr>
          <w:rFonts w:ascii="宋体" w:hAnsi="宋体" w:cs="Microsoft New Tai Lue"/>
          <w:bCs/>
          <w:szCs w:val="21"/>
        </w:rPr>
        <w:t xml:space="preserve">国家机关、事业单位、团体组织。本次政府采购的采购人名称、地址、电话、联系人见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0"/>
        <w:spacing w:before="156" w:line="360" w:lineRule="auto"/>
        <w:rPr>
          <w:rFonts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是指集中采购机构和集中采购机构以外的采购代理机构。本次政府采购的采购代理机构名称、地址、电话、联系人见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before="156" w:line="360" w:lineRule="auto"/>
        <w:rPr>
          <w:rFonts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p>
    <w:p>
      <w:pPr>
        <w:ind w:firstLine="420"/>
        <w:spacing w:before="156" w:line="360" w:lineRule="auto"/>
        <w:rPr>
          <w:rFonts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w:t>
      </w:r>
      <w:r>
        <w:rPr>
          <w:rFonts w:hint="eastAsia" w:ascii="宋体" w:hAnsi="宋体" w:cs="Microsoft New Tai Lue"/>
          <w:bCs/>
          <w:szCs w:val="21"/>
        </w:rPr>
        <w:t xml:space="preserve">其他组织</w:t>
      </w:r>
      <w:r>
        <w:rPr>
          <w:rFonts w:ascii="宋体" w:hAnsi="宋体" w:cs="Microsoft New Tai Lue"/>
          <w:szCs w:val="21"/>
        </w:rPr>
        <w:t xml:space="preserve">。</w:t>
      </w:r>
      <w:r/>
    </w:p>
    <w:p>
      <w:pPr>
        <w:ind w:firstLine="420"/>
        <w:spacing w:before="156" w:line="360" w:lineRule="auto"/>
        <w:rPr>
          <w:rFonts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p>
    <w:p>
      <w:pPr>
        <w:ind w:firstLine="420"/>
        <w:spacing w:before="156" w:line="360" w:lineRule="auto"/>
        <w:rPr>
          <w:rFonts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p>
    <w:p>
      <w:pPr>
        <w:ind w:firstLine="420"/>
        <w:spacing w:before="156" w:line="360" w:lineRule="auto"/>
        <w:rPr>
          <w:rFonts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p>
    <w:p>
      <w:pPr>
        <w:ind w:firstLine="420"/>
        <w:spacing w:before="156" w:line="360" w:lineRule="auto"/>
        <w:rPr>
          <w:rFonts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p>
    <w:p>
      <w:pPr>
        <w:ind w:firstLine="420"/>
        <w:spacing w:before="156" w:line="360" w:lineRule="auto"/>
        <w:rPr>
          <w:rFonts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p>
    <w:p>
      <w:pPr>
        <w:ind w:firstLine="420"/>
        <w:spacing w:before="156" w:line="360" w:lineRule="auto"/>
        <w:rPr>
          <w:rFonts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p>
    <w:p>
      <w:pPr>
        <w:pStyle w:val="965"/>
        <w:ind w:left="0" w:right="210"/>
        <w:spacing w:line="360" w:lineRule="auto"/>
        <w:rPr>
          <w:rFonts w:ascii="宋体" w:hAnsi="宋体" w:cs="Microsoft New Tai Lue"/>
        </w:rPr>
      </w:pPr>
      <w:r/>
      <w:bookmarkStart w:id="57" w:name="_Toc107246217"/>
      <w:r/>
      <w:bookmarkStart w:id="58" w:name="_Toc100905203"/>
      <w:r/>
      <w:bookmarkStart w:id="59" w:name="_Toc104560841"/>
      <w:r/>
      <w:bookmarkStart w:id="60" w:name="_Toc103848530"/>
      <w:r/>
      <w:bookmarkStart w:id="61" w:name="_Toc96347864"/>
      <w:r>
        <w:rPr>
          <w:rFonts w:ascii="宋体" w:hAnsi="宋体" w:cs="Microsoft New Tai Lue"/>
        </w:rPr>
        <w:t xml:space="preserve">3.适用法律</w:t>
      </w:r>
      <w:bookmarkEnd w:id="57"/>
      <w:r/>
      <w:bookmarkEnd w:id="58"/>
      <w:r/>
      <w:bookmarkEnd w:id="59"/>
      <w:r/>
      <w:bookmarkEnd w:id="60"/>
      <w:r/>
      <w:bookmarkEnd w:id="61"/>
      <w:r/>
      <w:r/>
    </w:p>
    <w:p>
      <w:pPr>
        <w:ind w:firstLine="420"/>
        <w:spacing w:before="156" w:line="360" w:lineRule="auto"/>
        <w:rPr>
          <w:rFonts w:ascii="宋体" w:hAnsi="宋体" w:cs="Microsoft New Tai Lue"/>
          <w:szCs w:val="21"/>
        </w:rPr>
      </w:pPr>
      <w:r/>
      <w:bookmarkStart w:id="62"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szCs w:val="21"/>
        </w:rPr>
        <w:t xml:space="preserve">、《</w:t>
      </w:r>
      <w:r>
        <w:rPr>
          <w:rFonts w:ascii="宋体" w:hAnsi="宋体" w:cs="微软雅黑"/>
          <w:szCs w:val="21"/>
        </w:rPr>
        <w:t xml:space="preserve">政府采购非招标采购方式管理办法</w:t>
      </w:r>
      <w:r>
        <w:rPr>
          <w:rFonts w:hint="eastAsia" w:ascii="宋体" w:hAnsi="宋体" w:cs="Microsoft New Tai Lue"/>
          <w:szCs w:val="21"/>
        </w:rPr>
        <w:t xml:space="preserve">》</w:t>
      </w:r>
      <w:r>
        <w:rPr>
          <w:rFonts w:ascii="宋体" w:hAnsi="宋体" w:cs="Microsoft New Tai Lue"/>
          <w:szCs w:val="21"/>
        </w:rPr>
        <w:t xml:space="preserve">等法律、行政法规、部门规章和规范性文件。</w:t>
      </w:r>
      <w:bookmarkEnd w:id="62"/>
      <w:r/>
      <w:r/>
    </w:p>
    <w:p>
      <w:pPr>
        <w:pStyle w:val="965"/>
        <w:ind w:left="0" w:right="210"/>
        <w:spacing w:line="360" w:lineRule="auto"/>
        <w:rPr>
          <w:rFonts w:ascii="宋体" w:hAnsi="宋体" w:cs="Microsoft New Tai Lue"/>
          <w:color w:val="000000"/>
          <w:highlight w:val="none"/>
        </w:rPr>
      </w:pPr>
      <w:r/>
      <w:bookmarkStart w:id="63" w:name="_Toc103848531"/>
      <w:r/>
      <w:bookmarkStart w:id="64" w:name="_Toc107246218"/>
      <w:r/>
      <w:bookmarkStart w:id="65" w:name="_Toc104560842"/>
      <w:r/>
      <w:bookmarkStart w:id="66" w:name="_Toc96347865"/>
      <w:r/>
      <w:bookmarkStart w:id="67" w:name="_Toc107246219"/>
      <w:r/>
      <w:bookmarkStart w:id="68" w:name="_Toc100905205"/>
      <w:r/>
      <w:bookmarkStart w:id="69" w:name="_Toc104560843"/>
      <w:r/>
      <w:bookmarkStart w:id="70" w:name="_Toc103848532"/>
      <w:r>
        <w:rPr>
          <w:rFonts w:ascii="宋体" w:hAnsi="宋体" w:cs="Microsoft New Tai Lue"/>
          <w:color w:val="000000"/>
          <w:highlight w:val="none"/>
        </w:rPr>
        <w:t xml:space="preserve">4.</w:t>
      </w:r>
      <w:bookmarkEnd w:id="63"/>
      <w:r>
        <w:rPr>
          <w:rFonts w:hint="eastAsia" w:ascii="宋体" w:hAnsi="宋体" w:cs="Microsoft New Tai Lue"/>
          <w:color w:val="000000"/>
          <w:highlight w:val="none"/>
        </w:rPr>
        <w:t xml:space="preserve">政府采购政策（包括但不限于下列具体政策要求）</w:t>
      </w:r>
      <w:bookmarkEnd w:id="64"/>
      <w:r/>
      <w:bookmarkEnd w:id="65"/>
      <w:r/>
      <w:r/>
    </w:p>
    <w:p>
      <w:pPr>
        <w:ind w:firstLine="422"/>
        <w:spacing w:before="156" w:line="360" w:lineRule="auto"/>
        <w:rPr>
          <w:rFonts w:ascii="宋体" w:hAnsi="宋体" w:cs="Microsoft New Tai Lue"/>
          <w:b/>
          <w:color w:val="000000"/>
          <w:szCs w:val="21"/>
          <w:highlight w:val="none"/>
        </w:rPr>
      </w:pPr>
      <w:r>
        <w:rPr>
          <w:rFonts w:hint="eastAsia" w:ascii="宋体" w:hAnsi="宋体" w:cs="Microsoft New Tai Lue"/>
          <w:b/>
          <w:color w:val="000000"/>
          <w:szCs w:val="21"/>
          <w:highlight w:val="none"/>
        </w:rPr>
        <w:t xml:space="preserve">4.</w:t>
      </w:r>
      <w:r>
        <w:rPr>
          <w:rFonts w:ascii="宋体" w:hAnsi="宋体" w:cs="Microsoft New Tai Lue"/>
          <w:b/>
          <w:color w:val="000000"/>
          <w:szCs w:val="21"/>
          <w:highlight w:val="none"/>
        </w:rPr>
        <w:t xml:space="preserve">1</w:t>
      </w:r>
      <w:r>
        <w:rPr>
          <w:rFonts w:hint="eastAsia" w:ascii="宋体" w:hAnsi="宋体" w:cs="Microsoft New Tai Lue"/>
          <w:b/>
          <w:color w:val="000000"/>
          <w:szCs w:val="21"/>
          <w:highlight w:val="none"/>
        </w:rPr>
        <w:t xml:space="preserve">中小企业、监狱企业及残疾人福利性单位</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w:t>
      </w:r>
      <w:r>
        <w:rPr>
          <w:rFonts w:hint="eastAsia" w:ascii="宋体" w:hAnsi="宋体" w:cs="Microsoft New Tai Lue"/>
          <w:color w:val="000000"/>
          <w:szCs w:val="21"/>
          <w:highlight w:val="none"/>
        </w:rPr>
        <w:t xml:space="preserve">中小企业定义：</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4.1.1.1</w:t>
      </w:r>
      <w:r>
        <w:rPr>
          <w:rFonts w:hint="eastAsia" w:ascii="宋体" w:hAnsi="宋体" w:cs="Microsoft New Tai Lue"/>
          <w:color w:val="000000"/>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Microsoft New Tai Lue"/>
          <w:color w:val="000000"/>
          <w:szCs w:val="21"/>
          <w:highlight w:val="none"/>
          <w:lang w:eastAsia="zh-CN"/>
        </w:rPr>
        <w:t xml:space="preserve">》《</w:t>
      </w:r>
      <w:r>
        <w:rPr>
          <w:rFonts w:hint="eastAsia" w:ascii="宋体" w:hAnsi="宋体" w:cs="Microsoft New Tai Lue"/>
          <w:color w:val="000000"/>
          <w:szCs w:val="21"/>
          <w:highlight w:val="none"/>
        </w:rPr>
        <w:t xml:space="preserve">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4.1.1.2</w:t>
      </w:r>
      <w:r>
        <w:rPr>
          <w:rFonts w:hint="eastAsia" w:ascii="宋体" w:hAnsi="宋体" w:cs="Microsoft New Tai Lue"/>
          <w:color w:val="000000"/>
          <w:szCs w:val="21"/>
          <w:highlight w:val="none"/>
        </w:rPr>
        <w:t xml:space="preserve">供应商提供的货物、工程或者服务符合下列情形的，享受中小企业扶持政策：</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4.1.1.3</w:t>
      </w:r>
      <w:r>
        <w:rPr>
          <w:rFonts w:hint="eastAsia" w:ascii="宋体" w:hAnsi="宋体" w:cs="Microsoft New Tai Lue"/>
          <w:color w:val="000000"/>
          <w:szCs w:val="21"/>
          <w:highlight w:val="none"/>
        </w:rPr>
        <w:t xml:space="preserve">在货物采购项目中，供应商提供的货物既有中小企业制造货物，也有大型企业制造货物的，不享受中小企业扶持政策。</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4.1.1.4</w:t>
      </w:r>
      <w:r>
        <w:rPr>
          <w:rFonts w:hint="eastAsia" w:ascii="宋体" w:hAnsi="宋体"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4.1.2</w:t>
      </w:r>
      <w:r>
        <w:rPr>
          <w:rFonts w:hint="eastAsia" w:ascii="宋体" w:hAnsi="宋体"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4.1.3</w:t>
      </w:r>
      <w:r>
        <w:rPr>
          <w:rFonts w:hint="eastAsia" w:ascii="宋体" w:hAnsi="宋体" w:cs="Microsoft New Tai Lue"/>
          <w:color w:val="000000"/>
          <w:szCs w:val="21"/>
          <w:highlight w:val="none"/>
        </w:rPr>
        <w:t xml:space="preserve">残疾人福利单位定义：享受政府采购支持政策的残疾人福利性单位应当同时满足以下条件：</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Microsoft New Tai Lue"/>
          <w:b/>
          <w:color w:val="000000"/>
          <w:szCs w:val="21"/>
          <w:highlight w:val="none"/>
        </w:rPr>
      </w:pPr>
      <w:r>
        <w:rPr>
          <w:rFonts w:hint="eastAsia" w:ascii="宋体" w:hAnsi="宋体" w:cs="Microsoft New Tai Lue"/>
          <w:color w:val="000000"/>
          <w:szCs w:val="21"/>
          <w:highlight w:val="none"/>
        </w:rPr>
        <w:t xml:space="preserve">4.</w:t>
      </w:r>
      <w:r>
        <w:rPr>
          <w:rFonts w:ascii="宋体" w:hAnsi="宋体" w:cs="Microsoft New Tai Lue"/>
          <w:color w:val="000000"/>
          <w:szCs w:val="21"/>
          <w:highlight w:val="none"/>
        </w:rPr>
        <w:t xml:space="preserve">1</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t xml:space="preserve">4</w:t>
      </w:r>
      <w:r>
        <w:rPr>
          <w:rFonts w:hint="eastAsia" w:ascii="宋体" w:hAnsi="宋体" w:cs="Microsoft New Tai Lue"/>
          <w:color w:val="000000"/>
          <w:szCs w:val="21"/>
          <w:highlight w:val="none"/>
        </w:rPr>
        <w:t xml:space="preserve">小微企业价格评审优惠的政策调整：见第五章《评审方法与评审标准》（如涉及）。</w:t>
      </w:r>
      <w:r/>
    </w:p>
    <w:p>
      <w:pPr>
        <w:ind w:firstLine="422"/>
        <w:spacing w:before="156" w:line="360" w:lineRule="auto"/>
        <w:rPr>
          <w:rFonts w:hint="eastAsia" w:ascii="宋体" w:hAnsi="宋体" w:cs="Microsoft New Tai Lue"/>
          <w:b/>
          <w:color w:val="000000"/>
          <w:szCs w:val="21"/>
          <w:highlight w:val="none"/>
        </w:rPr>
      </w:pPr>
      <w:r>
        <w:rPr>
          <w:rFonts w:ascii="宋体" w:hAnsi="宋体" w:cs="Microsoft New Tai Lue"/>
          <w:b/>
          <w:color w:val="000000"/>
          <w:szCs w:val="21"/>
          <w:highlight w:val="none"/>
        </w:rPr>
        <w:t xml:space="preserve">4.2</w:t>
      </w:r>
      <w:r>
        <w:rPr>
          <w:rFonts w:hint="eastAsia" w:ascii="宋体" w:hAnsi="宋体" w:cs="Microsoft New Tai Lue"/>
          <w:b/>
          <w:color w:val="000000"/>
          <w:szCs w:val="21"/>
          <w:highlight w:val="none"/>
        </w:rPr>
        <w:t xml:space="preserve">政府采购节能产品、环境标志产品（如涉及）</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4.2.1</w:t>
      </w:r>
      <w:r>
        <w:rPr>
          <w:rFonts w:hint="eastAsia" w:ascii="宋体" w:hAnsi="宋体"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4.2.2</w:t>
      </w:r>
      <w:r>
        <w:rPr>
          <w:rFonts w:hint="eastAsia" w:ascii="宋体" w:hAnsi="宋体"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4.2.3</w:t>
      </w:r>
      <w:r>
        <w:rPr>
          <w:rFonts w:hint="eastAsia" w:ascii="宋体" w:hAnsi="宋体" w:cs="Microsoft New Tai Lue"/>
          <w:color w:val="000000"/>
          <w:szCs w:val="21"/>
          <w:highlight w:val="none"/>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hint="eastAsia" w:ascii="宋体" w:hAnsi="宋体" w:cs="Microsoft New Tai Lue"/>
          <w:b/>
          <w:color w:val="000000"/>
          <w:szCs w:val="21"/>
          <w:highlight w:val="none"/>
        </w:rPr>
      </w:pPr>
      <w:r>
        <w:rPr>
          <w:rFonts w:ascii="宋体" w:hAnsi="宋体" w:cs="Microsoft New Tai Lue"/>
          <w:color w:val="000000"/>
          <w:szCs w:val="21"/>
          <w:highlight w:val="none"/>
        </w:rPr>
        <w:t xml:space="preserve">4.2.4</w:t>
      </w:r>
      <w:r>
        <w:rPr>
          <w:rFonts w:hint="eastAsia" w:ascii="宋体" w:hAnsi="宋体" w:cs="Microsoft New Tai Lue"/>
          <w:color w:val="000000"/>
          <w:szCs w:val="21"/>
          <w:highlight w:val="none"/>
        </w:rPr>
        <w:t xml:space="preserve">非政府强制采购的节能产品或环境标志产品，依据品目清单和认证证书实施政府优先采购。</w:t>
      </w:r>
      <w:r/>
    </w:p>
    <w:p>
      <w:pPr>
        <w:ind w:firstLine="420"/>
        <w:spacing w:before="156"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4.</w:t>
      </w:r>
      <w:r>
        <w:rPr>
          <w:rFonts w:ascii="宋体" w:hAnsi="宋体" w:cs="Microsoft New Tai Lue"/>
          <w:color w:val="000000"/>
          <w:szCs w:val="21"/>
          <w:highlight w:val="none"/>
        </w:rPr>
        <w:t xml:space="preserve">3</w:t>
      </w:r>
      <w:r>
        <w:rPr>
          <w:rFonts w:hint="eastAsia" w:ascii="宋体" w:hAnsi="宋体" w:cs="Microsoft New Tai Lue"/>
          <w:color w:val="000000"/>
          <w:szCs w:val="21"/>
          <w:highlight w:val="none"/>
        </w:rPr>
        <w:t xml:space="preserve">未</w:t>
      </w:r>
      <w:r>
        <w:rPr>
          <w:rFonts w:ascii="宋体" w:hAnsi="宋体" w:cs="Microsoft New Tai Lue"/>
          <w:color w:val="000000"/>
          <w:szCs w:val="21"/>
          <w:highlight w:val="none"/>
        </w:rPr>
        <w:t xml:space="preserve">按</w:t>
      </w:r>
      <w:r>
        <w:rPr>
          <w:rFonts w:hint="eastAsia" w:ascii="宋体" w:hAnsi="宋体" w:cs="Microsoft New Tai Lue"/>
          <w:color w:val="000000"/>
          <w:szCs w:val="21"/>
          <w:highlight w:val="none"/>
        </w:rPr>
        <w:t xml:space="preserve">上述</w:t>
      </w:r>
      <w:r>
        <w:rPr>
          <w:rFonts w:ascii="宋体" w:hAnsi="宋体" w:cs="Microsoft New Tai Lue"/>
          <w:color w:val="000000"/>
          <w:szCs w:val="21"/>
          <w:highlight w:val="none"/>
        </w:rPr>
        <w:t xml:space="preserve">要求提供相关材料的，不享受相关政策</w:t>
      </w:r>
      <w:r>
        <w:rPr>
          <w:rFonts w:hint="eastAsia" w:ascii="宋体" w:hAnsi="宋体" w:cs="Microsoft New Tai Lue"/>
          <w:color w:val="000000"/>
          <w:szCs w:val="21"/>
          <w:highlight w:val="none"/>
        </w:rPr>
        <w:t xml:space="preserve">。</w:t>
      </w:r>
      <w:r/>
    </w:p>
    <w:p>
      <w:pPr>
        <w:pStyle w:val="965"/>
        <w:ind w:left="0" w:right="210"/>
        <w:spacing w:line="360" w:lineRule="auto"/>
        <w:rPr>
          <w:rFonts w:ascii="宋体" w:hAnsi="宋体" w:cs="Microsoft New Tai Lue"/>
        </w:rPr>
      </w:pPr>
      <w:r>
        <w:rPr>
          <w:rFonts w:ascii="宋体" w:hAnsi="宋体" w:cs="Microsoft New Tai Lue"/>
        </w:rPr>
        <w:t xml:space="preserve">5.相关费用</w:t>
      </w:r>
      <w:bookmarkEnd w:id="66"/>
      <w:r/>
      <w:bookmarkEnd w:id="67"/>
      <w:r/>
      <w:bookmarkEnd w:id="68"/>
      <w:r/>
      <w:bookmarkEnd w:id="69"/>
      <w:r/>
      <w:bookmarkEnd w:id="70"/>
      <w:r/>
      <w:r/>
    </w:p>
    <w:p>
      <w:pPr>
        <w:ind w:firstLine="420"/>
        <w:spacing w:before="156" w:line="360" w:lineRule="auto"/>
        <w:rPr>
          <w:rFonts w:ascii="宋体" w:hAnsi="宋体" w:cs="Microsoft New Tai Lue"/>
          <w:szCs w:val="21"/>
        </w:rPr>
      </w:pPr>
      <w:r>
        <w:rPr>
          <w:rFonts w:ascii="宋体" w:hAnsi="宋体" w:cs="Microsoft New Tai Lue"/>
          <w:szCs w:val="21"/>
        </w:rPr>
        <w:t xml:space="preserve">5.1</w:t>
      </w:r>
      <w:bookmarkStart w:id="71" w:name="_Toc80264707"/>
      <w:r>
        <w:rPr>
          <w:rFonts w:ascii="宋体" w:hAnsi="宋体" w:cs="Microsoft New Tai Lue"/>
          <w:szCs w:val="21"/>
        </w:rPr>
        <w:t xml:space="preserve">参加</w:t>
      </w:r>
      <w:r>
        <w:rPr>
          <w:rFonts w:hint="eastAsia" w:ascii="宋体" w:hAnsi="宋体" w:cs="Microsoft New Tai Lue"/>
          <w:szCs w:val="21"/>
        </w:rPr>
        <w:t xml:space="preserve">谈判活动的供应商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谈判</w:t>
      </w:r>
      <w:r>
        <w:rPr>
          <w:rFonts w:ascii="宋体" w:hAnsi="宋体" w:cs="Microsoft New Tai Lue"/>
          <w:szCs w:val="21"/>
        </w:rPr>
        <w:t xml:space="preserve">有关的费用。</w:t>
      </w:r>
      <w:r/>
    </w:p>
    <w:p>
      <w:pPr>
        <w:pStyle w:val="965"/>
        <w:ind w:left="0" w:right="210"/>
        <w:spacing w:line="360" w:lineRule="auto"/>
        <w:rPr>
          <w:rFonts w:ascii="宋体" w:hAnsi="宋体" w:cs="Microsoft New Tai Lue"/>
        </w:rPr>
      </w:pPr>
      <w:r/>
      <w:bookmarkStart w:id="72" w:name="_Toc107246220"/>
      <w:r/>
      <w:bookmarkStart w:id="73" w:name="_Toc104560844"/>
      <w:r/>
      <w:bookmarkStart w:id="74" w:name="_Toc96347866"/>
      <w:r/>
      <w:bookmarkStart w:id="75" w:name="_Toc103848533"/>
      <w:r/>
      <w:bookmarkStart w:id="76" w:name="_Toc100905206"/>
      <w:r>
        <w:rPr>
          <w:rFonts w:ascii="宋体" w:hAnsi="宋体" w:cs="Microsoft New Tai Lue"/>
        </w:rPr>
        <w:t xml:space="preserve">6.保密</w:t>
      </w:r>
      <w:bookmarkEnd w:id="72"/>
      <w:r/>
      <w:bookmarkEnd w:id="73"/>
      <w:r/>
      <w:bookmarkEnd w:id="74"/>
      <w:r/>
      <w:bookmarkEnd w:id="75"/>
      <w:r/>
      <w:bookmarkEnd w:id="76"/>
      <w:r/>
      <w:r/>
    </w:p>
    <w:p>
      <w:pPr>
        <w:ind w:firstLine="420"/>
        <w:spacing w:before="156" w:line="360" w:lineRule="auto"/>
        <w:rPr>
          <w:rFonts w:ascii="宋体" w:hAnsi="宋体" w:cs="Microsoft New Tai Lue"/>
          <w:szCs w:val="21"/>
        </w:rPr>
      </w:pPr>
      <w:r/>
      <w:bookmarkStart w:id="77" w:name="_Toc96347867"/>
      <w:r/>
      <w:bookmarkStart w:id="78" w:name="_Toc100905207"/>
      <w:r>
        <w:rPr>
          <w:rFonts w:ascii="宋体" w:hAnsi="宋体" w:cs="Microsoft New Tai Lue"/>
          <w:szCs w:val="21"/>
        </w:rPr>
        <w:t xml:space="preserve">6.1本</w:t>
      </w:r>
      <w:r>
        <w:rPr>
          <w:rFonts w:hint="eastAsia" w:ascii="宋体" w:hAnsi="宋体" w:cs="Microsoft New Tai Lue"/>
          <w:szCs w:val="21"/>
        </w:rPr>
        <w:t xml:space="preserve">谈判文件</w:t>
      </w:r>
      <w:r>
        <w:rPr>
          <w:rFonts w:ascii="宋体" w:hAnsi="宋体" w:cs="Microsoft New Tai Lue"/>
          <w:szCs w:val="21"/>
        </w:rPr>
        <w:t xml:space="preserve">所包含的</w:t>
      </w:r>
      <w:r>
        <w:rPr>
          <w:rFonts w:hint="eastAsia" w:ascii="宋体" w:hAnsi="宋体" w:cs="Microsoft New Tai Lue"/>
          <w:szCs w:val="21"/>
        </w:rPr>
        <w:t xml:space="preserve">国家秘密或者商业秘密</w:t>
      </w:r>
      <w:r>
        <w:rPr>
          <w:rFonts w:ascii="宋体" w:hAnsi="宋体" w:cs="Microsoft New Tai Lue"/>
          <w:szCs w:val="21"/>
        </w:rPr>
        <w:t xml:space="preserve">属于保密信息，</w:t>
      </w:r>
      <w:r>
        <w:rPr>
          <w:rFonts w:hint="eastAsia" w:ascii="宋体" w:hAnsi="宋体" w:cs="Microsoft New Tai Lue"/>
          <w:szCs w:val="21"/>
        </w:rPr>
        <w:t xml:space="preserve">采购方应当按照政府采购法的规定组织开展竞争性谈判，并采取必要措施，保证谈判在严格保密的情况下进行。任何单位和个人不得非法干预、影响谈判过程和结果。</w:t>
      </w:r>
      <w:r>
        <w:rPr>
          <w:rFonts w:ascii="宋体" w:hAnsi="宋体" w:cs="Microsoft New Tai Lue"/>
          <w:szCs w:val="21"/>
        </w:rPr>
        <w:t xml:space="preserve">获取</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供应商</w:t>
      </w:r>
      <w:r>
        <w:rPr>
          <w:rFonts w:ascii="宋体" w:hAnsi="宋体" w:cs="Microsoft New Tai Lue"/>
          <w:szCs w:val="21"/>
        </w:rPr>
        <w:t xml:space="preserve">被视为无条件对本</w:t>
      </w:r>
      <w:r>
        <w:rPr>
          <w:rFonts w:hint="eastAsia" w:ascii="宋体" w:hAnsi="宋体" w:cs="Microsoft New Tai Lue"/>
          <w:szCs w:val="21"/>
        </w:rPr>
        <w:t xml:space="preserve">谈判文件</w:t>
      </w:r>
      <w:r>
        <w:rPr>
          <w:rFonts w:ascii="宋体" w:hAnsi="宋体" w:cs="Microsoft New Tai Lue"/>
          <w:szCs w:val="21"/>
        </w:rPr>
        <w:t xml:space="preserve">的内容负有保密义务。</w:t>
      </w:r>
      <w:r/>
    </w:p>
    <w:p>
      <w:pPr>
        <w:pStyle w:val="965"/>
        <w:ind w:left="0" w:right="210"/>
        <w:spacing w:line="360" w:lineRule="auto"/>
        <w:rPr>
          <w:rFonts w:ascii="宋体" w:hAnsi="宋体" w:cs="Microsoft New Tai Lue"/>
        </w:rPr>
      </w:pPr>
      <w:r/>
      <w:bookmarkStart w:id="79" w:name="_Toc104560845"/>
      <w:r/>
      <w:bookmarkStart w:id="80" w:name="_Toc107246221"/>
      <w:r/>
      <w:bookmarkStart w:id="81" w:name="_Toc103848534"/>
      <w:r>
        <w:rPr>
          <w:rFonts w:ascii="宋体" w:hAnsi="宋体" w:cs="Microsoft New Tai Lue"/>
        </w:rPr>
        <w:t xml:space="preserve">7.语言文字、计量单位</w:t>
      </w:r>
      <w:bookmarkEnd w:id="77"/>
      <w:r/>
      <w:bookmarkEnd w:id="78"/>
      <w:r/>
      <w:bookmarkEnd w:id="79"/>
      <w:r/>
      <w:bookmarkEnd w:id="80"/>
      <w:r/>
      <w:bookmarkEnd w:id="81"/>
      <w:r/>
      <w:r/>
    </w:p>
    <w:p>
      <w:pPr>
        <w:ind w:firstLine="420"/>
        <w:spacing w:before="156" w:line="360" w:lineRule="auto"/>
        <w:rPr>
          <w:rFonts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Microsoft New Tai Lue"/>
          <w:szCs w:val="21"/>
        </w:rPr>
      </w:pPr>
      <w:r>
        <w:rPr>
          <w:rFonts w:ascii="宋体" w:hAnsi="宋体" w:cs="Microsoft New Tai Lue"/>
          <w:szCs w:val="21"/>
        </w:rPr>
        <w:t xml:space="preserve">7.2所有文件中的计量单位，除</w:t>
      </w:r>
      <w:r>
        <w:rPr>
          <w:rFonts w:hint="eastAsia" w:ascii="宋体" w:hAnsi="宋体" w:cs="Microsoft New Tai Lue"/>
          <w:szCs w:val="21"/>
        </w:rPr>
        <w:t xml:space="preserve">谈判文件</w:t>
      </w:r>
      <w:r>
        <w:rPr>
          <w:rFonts w:ascii="宋体" w:hAnsi="宋体" w:cs="Microsoft New Tai Lue"/>
          <w:szCs w:val="21"/>
        </w:rPr>
        <w:t xml:space="preserve">有特殊要求外，应采用国家法定计量单位。</w:t>
      </w:r>
      <w:r/>
    </w:p>
    <w:p>
      <w:pPr>
        <w:pStyle w:val="965"/>
        <w:ind w:left="0" w:right="210"/>
        <w:spacing w:line="360" w:lineRule="auto"/>
        <w:rPr>
          <w:rFonts w:ascii="宋体" w:hAnsi="宋体" w:cs="Microsoft New Tai Lue"/>
        </w:rPr>
      </w:pPr>
      <w:r/>
      <w:bookmarkStart w:id="82" w:name="_Toc96347868"/>
      <w:r/>
      <w:bookmarkStart w:id="83" w:name="_Toc103848535"/>
      <w:r/>
      <w:bookmarkStart w:id="84" w:name="_Toc100905208"/>
      <w:r/>
      <w:bookmarkStart w:id="85" w:name="_Toc104560846"/>
      <w:r/>
      <w:bookmarkStart w:id="86" w:name="_Toc107246222"/>
      <w:r>
        <w:rPr>
          <w:rFonts w:ascii="宋体" w:hAnsi="宋体" w:cs="Microsoft New Tai Lue"/>
        </w:rPr>
        <w:t xml:space="preserve">8.现场考察</w:t>
      </w:r>
      <w:bookmarkEnd w:id="82"/>
      <w:r/>
      <w:bookmarkEnd w:id="83"/>
      <w:r/>
      <w:bookmarkEnd w:id="84"/>
      <w:r/>
      <w:bookmarkEnd w:id="85"/>
      <w:r/>
      <w:bookmarkEnd w:id="86"/>
      <w:r/>
      <w:r/>
    </w:p>
    <w:p>
      <w:pPr>
        <w:ind w:firstLine="420"/>
        <w:spacing w:before="156" w:line="360" w:lineRule="auto"/>
        <w:rPr>
          <w:rFonts w:hint="eastAsia" w:ascii="宋体" w:hAnsi="宋体" w:eastAsia="宋体" w:cs="Microsoft New Tai Lue"/>
          <w:szCs w:val="21"/>
        </w:rPr>
      </w:pPr>
      <w:r/>
      <w:bookmarkStart w:id="87" w:name="_Toc107246223"/>
      <w:r/>
      <w:bookmarkStart w:id="88" w:name="_Toc102117275"/>
      <w:r>
        <w:rPr>
          <w:rFonts w:hint="eastAsia" w:ascii="宋体" w:hAnsi="宋体" w:eastAsia="宋体" w:cs="Microsoft New Tai Lue"/>
          <w:szCs w:val="21"/>
        </w:rPr>
        <w:t xml:space="preserve">本项目不组织踏勘现场，投标人如对项目现场进行踏勘，费用由投标人自行承担。</w:t>
      </w:r>
      <w:r>
        <w:rPr>
          <w:rFonts w:hint="eastAsia" w:ascii="宋体" w:hAnsi="宋体" w:eastAsia="宋体" w:cs="Microsoft New Tai Lue"/>
          <w:szCs w:val="21"/>
          <w:highlight w:val="none"/>
        </w:rPr>
        <w:t xml:space="preserve">投标人在投标时应充分</w:t>
      </w:r>
      <w:r>
        <w:rPr>
          <w:rFonts w:hint="eastAsia" w:ascii="宋体" w:hAnsi="宋体" w:cs="Microsoft New Tai Lue"/>
          <w:szCs w:val="21"/>
          <w:highlight w:val="none"/>
          <w:lang w:val="en-US" w:eastAsia="zh-CN"/>
        </w:rPr>
        <w:t xml:space="preserve">考虑</w:t>
      </w:r>
      <w:r>
        <w:rPr>
          <w:rFonts w:hint="eastAsia" w:ascii="宋体" w:hAnsi="宋体"/>
          <w:color w:val="000000"/>
          <w:szCs w:val="21"/>
          <w:highlight w:val="none"/>
          <w:lang w:val="en-US" w:eastAsia="zh-CN"/>
        </w:rPr>
        <w:t xml:space="preserve">监狱</w:t>
      </w:r>
      <w:r>
        <w:rPr>
          <w:rFonts w:hint="eastAsia" w:ascii="宋体" w:hAnsi="宋体"/>
          <w:color w:val="000000"/>
          <w:szCs w:val="21"/>
          <w:highlight w:val="none"/>
        </w:rPr>
        <w:t xml:space="preserve">现场实际情况及</w:t>
      </w:r>
      <w:r>
        <w:rPr>
          <w:rFonts w:hint="eastAsia" w:ascii="宋体" w:hAnsi="宋体"/>
          <w:color w:val="000000"/>
          <w:szCs w:val="21"/>
          <w:highlight w:val="none"/>
          <w:lang w:val="en-US" w:eastAsia="zh-CN"/>
        </w:rPr>
        <w:t xml:space="preserve">监内施工复杂性</w:t>
      </w:r>
      <w:r>
        <w:rPr>
          <w:rFonts w:hint="eastAsia" w:ascii="宋体" w:hAnsi="宋体"/>
          <w:color w:val="000000"/>
          <w:szCs w:val="21"/>
          <w:highlight w:val="none"/>
        </w:rPr>
        <w:t xml:space="preserve">所存在的投标风险</w:t>
      </w:r>
      <w:r>
        <w:rPr>
          <w:rFonts w:hint="eastAsia" w:ascii="宋体" w:hAnsi="宋体" w:eastAsia="宋体" w:cs="Microsoft New Tai Lue"/>
          <w:szCs w:val="21"/>
          <w:highlight w:val="none"/>
        </w:rPr>
        <w:t xml:space="preserve">，</w:t>
      </w:r>
      <w:r>
        <w:rPr>
          <w:rFonts w:hint="eastAsia" w:ascii="宋体" w:hAnsi="宋体" w:eastAsia="宋体" w:cs="Microsoft New Tai Lue"/>
          <w:szCs w:val="21"/>
        </w:rPr>
        <w:t xml:space="preserve">如因投标人未踏勘现场或对项目现场情况考虑不周可能产生的一切费用，后果自负。 </w:t>
      </w:r>
      <w:r/>
    </w:p>
    <w:p>
      <w:pPr>
        <w:pStyle w:val="965"/>
        <w:ind w:left="0" w:right="210"/>
        <w:spacing w:line="360" w:lineRule="auto"/>
        <w:rPr>
          <w:rFonts w:ascii="宋体" w:hAnsi="宋体"/>
        </w:rPr>
      </w:pPr>
      <w:r>
        <w:rPr>
          <w:rFonts w:ascii="宋体" w:hAnsi="宋体"/>
        </w:rPr>
        <w:t xml:space="preserve">9.</w:t>
      </w:r>
      <w:r>
        <w:rPr>
          <w:rFonts w:hint="eastAsia" w:ascii="宋体" w:hAnsi="宋体" w:cs="Microsoft New Tai Lue"/>
          <w:szCs w:val="21"/>
        </w:rPr>
        <w:t xml:space="preserve">谈判</w:t>
      </w:r>
      <w:r>
        <w:rPr>
          <w:rFonts w:hint="eastAsia" w:ascii="宋体" w:hAnsi="宋体"/>
        </w:rPr>
        <w:t xml:space="preserve">前</w:t>
      </w:r>
      <w:r>
        <w:rPr>
          <w:rFonts w:ascii="宋体" w:hAnsi="宋体"/>
        </w:rPr>
        <w:t xml:space="preserve">答疑会</w:t>
      </w:r>
      <w:bookmarkEnd w:id="87"/>
      <w:r/>
      <w:bookmarkEnd w:id="88"/>
      <w:r/>
      <w:r/>
    </w:p>
    <w:p>
      <w:pPr>
        <w:ind w:firstLine="420"/>
        <w:spacing w:before="156" w:line="360" w:lineRule="auto"/>
        <w:rPr>
          <w:rFonts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cs="Microsoft New Tai Lue"/>
          <w:szCs w:val="21"/>
        </w:rPr>
        <w:t xml:space="preserve">谈判</w:t>
      </w:r>
      <w:r>
        <w:rPr>
          <w:rFonts w:hint="eastAsia" w:ascii="宋体" w:hAnsi="宋体"/>
          <w:szCs w:val="21"/>
        </w:rPr>
        <w:t xml:space="preserve">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cs="Microsoft New Tai Lue"/>
          <w:szCs w:val="21"/>
        </w:rPr>
        <w:t xml:space="preserve">谈判</w:t>
      </w:r>
      <w:r>
        <w:rPr>
          <w:rFonts w:hint="eastAsia" w:ascii="宋体" w:hAnsi="宋体"/>
          <w:szCs w:val="21"/>
        </w:rPr>
        <w:t xml:space="preserve">前答疑会</w:t>
      </w:r>
      <w:r>
        <w:rPr>
          <w:rFonts w:ascii="宋体" w:hAnsi="宋体"/>
          <w:szCs w:val="21"/>
        </w:rPr>
        <w:t xml:space="preserve">，澄清供应商提出的询问。</w:t>
      </w:r>
      <w:r/>
    </w:p>
    <w:p>
      <w:pPr>
        <w:ind w:firstLine="420"/>
        <w:spacing w:before="156" w:line="360" w:lineRule="auto"/>
        <w:rPr>
          <w:rFonts w:ascii="宋体" w:hAnsi="宋体"/>
          <w:szCs w:val="21"/>
        </w:rPr>
      </w:pPr>
      <w:r>
        <w:rPr>
          <w:rFonts w:ascii="宋体" w:hAnsi="宋体" w:cs="Microsoft New Tai Lue"/>
          <w:szCs w:val="21"/>
        </w:rPr>
        <w:t xml:space="preserve">9.2</w:t>
      </w:r>
      <w:r>
        <w:rPr>
          <w:rFonts w:ascii="宋体" w:hAnsi="宋体"/>
          <w:szCs w:val="21"/>
        </w:rPr>
        <w:t xml:space="preserve">供应商应按</w:t>
      </w:r>
      <w:r>
        <w:rPr>
          <w:rFonts w:ascii="宋体" w:hAnsi="宋体" w:cs="Microsoft New Tai Lue"/>
          <w:b/>
          <w:szCs w:val="21"/>
        </w:rPr>
        <w:t xml:space="preserve">供应商须知前附表</w:t>
      </w:r>
      <w:r>
        <w:rPr>
          <w:rFonts w:ascii="宋体" w:hAnsi="宋体"/>
          <w:szCs w:val="21"/>
        </w:rPr>
        <w:t xml:space="preserve">规定的时间和形式将提出的询问送达采购方，以便采购方在会议期间澄清，逾期的询问将不被接受。</w:t>
      </w:r>
      <w:r/>
    </w:p>
    <w:p>
      <w:pPr>
        <w:pStyle w:val="965"/>
        <w:ind w:left="0" w:right="210"/>
        <w:spacing w:line="360" w:lineRule="auto"/>
        <w:rPr>
          <w:rFonts w:ascii="宋体" w:hAnsi="宋体" w:cs="Microsoft New Tai Lue"/>
        </w:rPr>
      </w:pPr>
      <w:r/>
      <w:bookmarkStart w:id="89" w:name="_Toc107246224"/>
      <w:r/>
      <w:bookmarkStart w:id="90" w:name="_Toc100905210"/>
      <w:r/>
      <w:bookmarkStart w:id="91" w:name="_Toc103848536"/>
      <w:r/>
      <w:bookmarkStart w:id="92" w:name="_Toc104560847"/>
      <w:r/>
      <w:bookmarkStart w:id="93" w:name="_Toc96347869"/>
      <w:r>
        <w:rPr>
          <w:rFonts w:ascii="宋体" w:hAnsi="宋体" w:cs="Microsoft New Tai Lue"/>
          <w:szCs w:val="21"/>
        </w:rPr>
        <w:t xml:space="preserve">10.联合体</w:t>
      </w:r>
      <w:bookmarkEnd w:id="89"/>
      <w:r/>
      <w:bookmarkEnd w:id="90"/>
      <w:r/>
      <w:bookmarkEnd w:id="91"/>
      <w:r/>
      <w:bookmarkEnd w:id="92"/>
      <w:r>
        <w:rPr>
          <w:rFonts w:hint="eastAsia" w:ascii="宋体" w:hAnsi="宋体" w:cs="Microsoft New Tai Lue"/>
          <w:szCs w:val="21"/>
        </w:rPr>
        <w:t xml:space="preserve">响应</w:t>
      </w:r>
      <w:r/>
    </w:p>
    <w:p>
      <w:pPr>
        <w:ind w:firstLine="420"/>
        <w:spacing w:before="156" w:line="360" w:lineRule="auto"/>
        <w:rPr>
          <w:rFonts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before="156" w:line="360" w:lineRule="auto"/>
        <w:rPr>
          <w:rFonts w:ascii="宋体" w:hAnsi="宋体" w:cs="Microsoft New Tai Lue"/>
          <w:szCs w:val="21"/>
        </w:rPr>
      </w:pPr>
      <w:r>
        <w:rPr>
          <w:rFonts w:ascii="宋体" w:hAnsi="宋体" w:cs="Microsoft New Tai Lue"/>
          <w:szCs w:val="21"/>
        </w:rPr>
        <w:t xml:space="preserve">10.2</w:t>
      </w:r>
      <w:r>
        <w:rPr>
          <w:rFonts w:hint="eastAsia" w:ascii="宋体" w:hAnsi="宋体" w:cs="Microsoft New Tai Lue"/>
          <w:szCs w:val="21"/>
        </w:rPr>
        <w:t xml:space="preserve">供应商</w:t>
      </w:r>
      <w:r>
        <w:rPr>
          <w:rFonts w:ascii="宋体" w:hAnsi="宋体" w:cs="Microsoft New Tai Lue"/>
          <w:szCs w:val="21"/>
        </w:rPr>
        <w:t xml:space="preserve">为联合体形式的，应遵守以下规定：</w:t>
      </w:r>
      <w:r/>
    </w:p>
    <w:p>
      <w:pPr>
        <w:ind w:firstLine="315"/>
        <w:jc w:val="left"/>
        <w:spacing w:line="360" w:lineRule="auto"/>
        <w:rPr>
          <w:rFonts w:ascii="宋体" w:hAnsi="宋体" w:cs="Microsoft New Tai Lue"/>
          <w:szCs w:val="21"/>
        </w:rPr>
      </w:pPr>
      <w:r>
        <w:rPr>
          <w:rFonts w:ascii="宋体" w:hAnsi="宋体"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ascii="宋体" w:hAnsi="宋体" w:cs="Microsoft New Tai Lue"/>
          <w:szCs w:val="21"/>
        </w:rPr>
      </w:pPr>
      <w:r>
        <w:rPr>
          <w:rFonts w:ascii="宋体" w:hAnsi="宋体" w:cs="Microsoft New Tai Lue"/>
          <w:szCs w:val="21"/>
        </w:rPr>
        <w:t xml:space="preserve">（2）联合体各方均应当符合</w:t>
      </w:r>
      <w:r>
        <w:rPr>
          <w:rFonts w:hint="eastAsia" w:ascii="宋体" w:hAnsi="宋体" w:cs="Microsoft New Tai Lue"/>
          <w:szCs w:val="21"/>
        </w:rPr>
        <w:t xml:space="preserve">《</w:t>
      </w:r>
      <w:r>
        <w:rPr>
          <w:rFonts w:ascii="宋体" w:hAnsi="宋体" w:cs="Microsoft New Tai Lue"/>
          <w:szCs w:val="21"/>
        </w:rPr>
        <w:t xml:space="preserve">政府采购法</w:t>
      </w:r>
      <w:r>
        <w:rPr>
          <w:rFonts w:hint="eastAsia" w:ascii="宋体" w:hAnsi="宋体" w:cs="Microsoft New Tai Lue"/>
          <w:szCs w:val="21"/>
        </w:rPr>
        <w:t xml:space="preserve">》</w:t>
      </w:r>
      <w:r>
        <w:rPr>
          <w:rFonts w:ascii="宋体" w:hAnsi="宋体" w:cs="Microsoft New Tai Lue"/>
          <w:szCs w:val="21"/>
        </w:rPr>
        <w:t xml:space="preserve">第二十二条第一款规定的条件；</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（3）联合体中有同类资质的供应商按照联合体分工承担相同工作的，应当按照资质等级较低的供应商确定资质等级</w:t>
      </w:r>
      <w:r>
        <w:rPr>
          <w:rFonts w:hint="eastAsia" w:ascii="宋体" w:hAnsi="宋体" w:cs="Microsoft New Tai Lue"/>
          <w:szCs w:val="21"/>
        </w:rPr>
        <w:t xml:space="preserve">；</w:t>
      </w:r>
      <w:r/>
    </w:p>
    <w:p>
      <w:pPr>
        <w:ind w:firstLine="315"/>
        <w:jc w:val="left"/>
        <w:spacing w:line="360" w:lineRule="auto"/>
        <w:rPr>
          <w:rFonts w:ascii="宋体" w:hAnsi="宋体" w:cs="Microsoft New Tai Lue"/>
          <w:szCs w:val="21"/>
        </w:rPr>
      </w:pPr>
      <w:r>
        <w:rPr>
          <w:rFonts w:ascii="宋体" w:hAnsi="宋体" w:cs="Microsoft New Tai Lue"/>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szCs w:val="21"/>
        </w:rPr>
        <w:t xml:space="preserve">活动</w:t>
      </w:r>
      <w:r>
        <w:rPr>
          <w:rFonts w:ascii="宋体" w:hAnsi="宋体" w:cs="Microsoft New Tai Lue"/>
          <w:szCs w:val="21"/>
        </w:rPr>
        <w:t xml:space="preserve">。</w:t>
      </w:r>
      <w:r/>
    </w:p>
    <w:p>
      <w:pPr>
        <w:pStyle w:val="965"/>
        <w:ind w:left="0" w:right="210"/>
        <w:spacing w:line="360" w:lineRule="auto"/>
        <w:rPr>
          <w:rFonts w:ascii="宋体" w:hAnsi="宋体" w:cs="Microsoft New Tai Lue"/>
        </w:rPr>
      </w:pPr>
      <w:r/>
      <w:bookmarkStart w:id="94" w:name="_Toc104560848"/>
      <w:r/>
      <w:bookmarkStart w:id="95" w:name="_Toc103848537"/>
      <w:r/>
      <w:bookmarkStart w:id="96" w:name="_Toc107246225"/>
      <w:r/>
      <w:bookmarkStart w:id="97" w:name="_Toc100905213"/>
      <w:r/>
      <w:bookmarkStart w:id="98" w:name="_Toc100905211"/>
      <w:r>
        <w:rPr>
          <w:rFonts w:ascii="宋体" w:hAnsi="宋体" w:cs="Microsoft New Tai Lue"/>
        </w:rPr>
        <w:t xml:space="preserve">11.分包</w:t>
      </w:r>
      <w:bookmarkEnd w:id="94"/>
      <w:r/>
      <w:bookmarkEnd w:id="95"/>
      <w:r/>
      <w:bookmarkEnd w:id="96"/>
      <w:r/>
      <w:bookmarkEnd w:id="97"/>
      <w:r/>
      <w:r/>
    </w:p>
    <w:p>
      <w:pPr>
        <w:ind w:firstLine="420"/>
        <w:spacing w:before="156" w:line="360" w:lineRule="auto"/>
        <w:rPr>
          <w:rFonts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before="156" w:line="360" w:lineRule="auto"/>
        <w:rPr>
          <w:rFonts w:ascii="宋体" w:hAnsi="宋体" w:cs="Microsoft New Tai Lue"/>
          <w:szCs w:val="21"/>
        </w:rPr>
      </w:pPr>
      <w:r>
        <w:rPr>
          <w:rFonts w:ascii="宋体" w:hAnsi="宋体" w:cs="Microsoft New Tai Lue"/>
          <w:szCs w:val="21"/>
        </w:rPr>
        <w:t xml:space="preserve">11.2</w:t>
      </w:r>
      <w:r>
        <w:rPr>
          <w:rFonts w:hint="eastAsia" w:ascii="宋体" w:hAnsi="宋体" w:cs="Microsoft New Tai Lue"/>
          <w:szCs w:val="21"/>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p>
    <w:p>
      <w:pPr>
        <w:pStyle w:val="965"/>
        <w:ind w:left="0" w:right="210"/>
        <w:spacing w:line="360" w:lineRule="auto"/>
        <w:rPr>
          <w:rFonts w:hint="eastAsia" w:ascii="宋体" w:hAnsi="宋体" w:cs="Microsoft New Tai Lue"/>
        </w:rPr>
      </w:pPr>
      <w:r/>
      <w:bookmarkStart w:id="99" w:name="_Toc107246226"/>
      <w:r/>
      <w:bookmarkStart w:id="100" w:name="_Toc104560849"/>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99"/>
      <w:r/>
      <w:bookmarkEnd w:id="100"/>
      <w:r/>
      <w:r/>
    </w:p>
    <w:p>
      <w:pPr>
        <w:ind w:firstLine="420"/>
        <w:spacing w:before="156" w:line="360" w:lineRule="auto"/>
        <w:rPr>
          <w:rFonts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.1本项目是否要求供应商提供样品，以及样品制作的标准和要求、是否需要随样品提交相关检测报告、样品的提交要求等详见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.2样品的评审方法以及评审标准等内容见第五章《评审方法与评审标准》。</w:t>
      </w:r>
      <w:bookmarkEnd w:id="93"/>
      <w:r/>
      <w:bookmarkEnd w:id="98"/>
      <w:r/>
      <w:r/>
    </w:p>
    <w:p>
      <w:pPr>
        <w:pStyle w:val="965"/>
        <w:ind w:left="0" w:right="210"/>
        <w:spacing w:line="360" w:lineRule="auto"/>
        <w:rPr>
          <w:rFonts w:ascii="宋体" w:hAnsi="宋体" w:cs="Microsoft New Tai Lue"/>
        </w:rPr>
      </w:pPr>
      <w:r/>
      <w:bookmarkStart w:id="101" w:name="_Toc104560850"/>
      <w:r/>
      <w:bookmarkStart w:id="102" w:name="_Toc103848538"/>
      <w:r/>
      <w:bookmarkStart w:id="103" w:name="_Toc100905214"/>
      <w:r/>
      <w:bookmarkStart w:id="104" w:name="_Toc107246227"/>
      <w:r>
        <w:rPr>
          <w:rFonts w:ascii="宋体" w:hAnsi="宋体" w:cs="Microsoft New Tai Lue"/>
        </w:rPr>
        <w:t xml:space="preserve">13.采购进口产品</w:t>
      </w:r>
      <w:bookmarkEnd w:id="101"/>
      <w:r/>
      <w:bookmarkEnd w:id="102"/>
      <w:r/>
      <w:bookmarkEnd w:id="103"/>
      <w:r/>
      <w:bookmarkEnd w:id="104"/>
      <w:r/>
      <w:r/>
    </w:p>
    <w:p>
      <w:pPr>
        <w:ind w:firstLine="420"/>
        <w:spacing w:before="156" w:line="360" w:lineRule="auto"/>
        <w:rPr>
          <w:rFonts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65"/>
        <w:ind w:left="0" w:right="210"/>
        <w:spacing w:line="360" w:lineRule="auto"/>
        <w:rPr>
          <w:rFonts w:hint="eastAsia" w:ascii="宋体" w:hAnsi="宋体" w:cs="Microsoft New Tai Lue"/>
        </w:rPr>
      </w:pPr>
      <w:r/>
      <w:bookmarkStart w:id="105" w:name="_Toc104560851"/>
      <w:r/>
      <w:bookmarkStart w:id="106" w:name="_Toc107246228"/>
      <w:r>
        <w:rPr>
          <w:rFonts w:ascii="宋体" w:hAnsi="宋体" w:cs="Microsoft New Tai Lue"/>
        </w:rPr>
        <w:t xml:space="preserve">14</w:t>
      </w:r>
      <w:r>
        <w:rPr>
          <w:rFonts w:hint="eastAsia" w:ascii="宋体" w:hAnsi="宋体" w:cs="Microsoft New Tai Lue"/>
        </w:rPr>
        <w:t xml:space="preserve">.采购项目预算及最高限价</w:t>
      </w:r>
      <w:bookmarkEnd w:id="105"/>
      <w:r/>
      <w:bookmarkEnd w:id="106"/>
      <w:r/>
      <w:r/>
    </w:p>
    <w:p>
      <w:pPr>
        <w:ind w:firstLine="420"/>
        <w:spacing w:before="156"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before="156" w:line="360" w:lineRule="auto"/>
        <w:rPr>
          <w:rFonts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965"/>
        <w:ind w:left="0" w:right="210"/>
        <w:spacing w:line="360" w:lineRule="auto"/>
        <w:rPr>
          <w:rFonts w:hint="eastAsia" w:ascii="宋体" w:hAnsi="宋体" w:cs="Microsoft New Tai Lue"/>
        </w:rPr>
      </w:pPr>
      <w:r/>
      <w:bookmarkStart w:id="107" w:name="_Toc107246229"/>
      <w:r/>
      <w:bookmarkStart w:id="108" w:name="_Toc104560852"/>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107"/>
      <w:r/>
      <w:bookmarkEnd w:id="108"/>
      <w:r/>
      <w:r/>
    </w:p>
    <w:p>
      <w:pPr>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965"/>
        <w:ind w:left="0" w:right="210"/>
        <w:spacing w:line="360" w:lineRule="auto"/>
        <w:rPr>
          <w:rFonts w:ascii="宋体" w:hAnsi="宋体" w:cs="Microsoft New Tai Lue"/>
        </w:rPr>
      </w:pPr>
      <w:r/>
      <w:bookmarkStart w:id="109" w:name="_Toc107246230"/>
      <w:r>
        <w:rPr>
          <w:rFonts w:ascii="宋体" w:hAnsi="宋体" w:cs="Microsoft New Tai Lue"/>
        </w:rPr>
        <w:t xml:space="preserve">二．</w:t>
      </w:r>
      <w:r>
        <w:rPr>
          <w:rFonts w:hint="eastAsia" w:ascii="宋体" w:hAnsi="宋体" w:cs="Microsoft New Tai Lue"/>
        </w:rPr>
        <w:t xml:space="preserve">谈判文件</w:t>
      </w:r>
      <w:bookmarkEnd w:id="71"/>
      <w:r/>
      <w:bookmarkEnd w:id="109"/>
      <w:r/>
      <w:r/>
    </w:p>
    <w:p>
      <w:pPr>
        <w:pStyle w:val="965"/>
        <w:ind w:left="0" w:right="210"/>
        <w:spacing w:line="360" w:lineRule="auto"/>
        <w:rPr>
          <w:rFonts w:ascii="宋体" w:hAnsi="宋体" w:cs="Microsoft New Tai Lue"/>
        </w:rPr>
      </w:pPr>
      <w:r/>
      <w:bookmarkStart w:id="110" w:name="_Toc100905217"/>
      <w:r/>
      <w:bookmarkStart w:id="111" w:name="_Toc104560854"/>
      <w:r/>
      <w:bookmarkStart w:id="112" w:name="_Toc96347871"/>
      <w:r/>
      <w:bookmarkStart w:id="113" w:name="_Toc107246231"/>
      <w:r/>
      <w:bookmarkStart w:id="114" w:name="_Toc103848540"/>
      <w:r>
        <w:rPr>
          <w:rFonts w:ascii="宋体" w:hAnsi="宋体" w:cs="Microsoft New Tai Lue"/>
        </w:rPr>
        <w:t xml:space="preserve">16.</w:t>
      </w:r>
      <w:r>
        <w:rPr>
          <w:rFonts w:hint="eastAsia" w:ascii="宋体" w:hAnsi="宋体" w:cs="Microsoft New Tai Lue"/>
        </w:rPr>
        <w:t xml:space="preserve">谈判文件</w:t>
      </w:r>
      <w:r>
        <w:rPr>
          <w:rFonts w:ascii="宋体" w:hAnsi="宋体" w:cs="Microsoft New Tai Lue"/>
        </w:rPr>
        <w:t xml:space="preserve">的构成</w:t>
      </w:r>
      <w:bookmarkEnd w:id="110"/>
      <w:r/>
      <w:bookmarkEnd w:id="111"/>
      <w:r/>
      <w:bookmarkEnd w:id="112"/>
      <w:r/>
      <w:bookmarkEnd w:id="113"/>
      <w:r/>
      <w:bookmarkEnd w:id="114"/>
      <w:r/>
      <w:r/>
    </w:p>
    <w:p>
      <w:pPr>
        <w:pStyle w:val="1037"/>
        <w:ind w:firstLine="420"/>
        <w:rPr>
          <w:rFonts w:hAnsi="宋体" w:cs="Microsoft New Tai Lue"/>
          <w:bCs/>
          <w:sz w:val="21"/>
        </w:rPr>
      </w:pPr>
      <w:r>
        <w:rPr>
          <w:rFonts w:hAnsi="宋体" w:cs="Microsoft New Tai Lue"/>
          <w:bCs/>
          <w:sz w:val="21"/>
        </w:rPr>
        <w:t xml:space="preserve">16.1</w:t>
      </w:r>
      <w:r>
        <w:rPr>
          <w:rFonts w:hint="eastAsia" w:hAnsi="宋体" w:cs="Microsoft New Tai Lue"/>
          <w:bCs/>
          <w:sz w:val="21"/>
        </w:rPr>
        <w:t xml:space="preserve">谈判文件</w:t>
      </w:r>
      <w:r>
        <w:rPr>
          <w:rFonts w:hAnsi="宋体" w:cs="Microsoft New Tai Lue"/>
          <w:bCs/>
          <w:sz w:val="21"/>
        </w:rPr>
        <w:t xml:space="preserve">各章节的内容如下：</w:t>
      </w:r>
      <w:r/>
    </w:p>
    <w:p>
      <w:pPr>
        <w:ind w:firstLine="420"/>
        <w:spacing w:before="156"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竞争性谈判公告</w:t>
      </w:r>
      <w:r/>
    </w:p>
    <w:p>
      <w:pPr>
        <w:ind w:firstLine="420"/>
        <w:spacing w:before="156" w:line="360" w:lineRule="auto"/>
        <w:rPr>
          <w:rFonts w:ascii="宋体" w:hAnsi="宋体" w:cs="Microsoft New Tai Lue"/>
          <w:szCs w:val="21"/>
        </w:rPr>
      </w:pPr>
      <w:r>
        <w:rPr>
          <w:rFonts w:ascii="宋体" w:hAnsi="宋体" w:cs="Microsoft New Tai Lue"/>
          <w:szCs w:val="21"/>
        </w:rPr>
        <w:t xml:space="preserve">第二章：供应商须知</w:t>
      </w:r>
      <w:r/>
    </w:p>
    <w:p>
      <w:pPr>
        <w:ind w:firstLine="420"/>
        <w:spacing w:before="156" w:line="360" w:lineRule="auto"/>
        <w:rPr>
          <w:rFonts w:ascii="宋体" w:hAnsi="宋体" w:cs="Microsoft New Tai Lue"/>
          <w:szCs w:val="21"/>
        </w:rPr>
      </w:pPr>
      <w:r>
        <w:rPr>
          <w:rFonts w:ascii="宋体" w:hAnsi="宋体" w:cs="Microsoft New Tai Lue"/>
          <w:szCs w:val="21"/>
        </w:rPr>
        <w:t xml:space="preserve">第三章：政府采购合同条款及格式</w:t>
      </w:r>
      <w:r/>
    </w:p>
    <w:p>
      <w:pPr>
        <w:ind w:firstLine="420"/>
        <w:spacing w:before="156" w:line="360" w:lineRule="auto"/>
        <w:rPr>
          <w:rFonts w:ascii="宋体" w:hAnsi="宋体" w:cs="Microsoft New Tai Lue"/>
          <w:szCs w:val="21"/>
        </w:rPr>
      </w:pPr>
      <w:r>
        <w:rPr>
          <w:rFonts w:ascii="宋体" w:hAnsi="宋体" w:cs="Microsoft New Tai Lue"/>
          <w:szCs w:val="21"/>
        </w:rPr>
        <w:t xml:space="preserve">第四章：采购需求</w:t>
      </w:r>
      <w:r/>
    </w:p>
    <w:p>
      <w:pPr>
        <w:ind w:firstLine="420"/>
        <w:spacing w:before="156" w:line="360" w:lineRule="auto"/>
        <w:rPr>
          <w:rFonts w:ascii="宋体" w:hAnsi="宋体" w:cs="Microsoft New Tai Lue"/>
          <w:szCs w:val="21"/>
        </w:rPr>
      </w:pPr>
      <w:r>
        <w:rPr>
          <w:rFonts w:ascii="宋体" w:hAnsi="宋体" w:cs="Microsoft New Tai Lue"/>
          <w:szCs w:val="21"/>
        </w:rPr>
        <w:t xml:space="preserve">第五章：评审方法与评审标准</w:t>
      </w:r>
      <w:r/>
    </w:p>
    <w:p>
      <w:pPr>
        <w:ind w:firstLine="420"/>
        <w:spacing w:before="156" w:line="360" w:lineRule="auto"/>
        <w:rPr>
          <w:rFonts w:hint="eastAsia" w:ascii="宋体" w:hAnsi="宋体" w:cs="Microsoft New Tai Lue"/>
          <w:szCs w:val="21"/>
        </w:rPr>
      </w:pPr>
      <w:r>
        <w:rPr>
          <w:rFonts w:ascii="宋体" w:hAnsi="宋体" w:cs="Microsoft New Tai Lue"/>
          <w:szCs w:val="21"/>
        </w:rPr>
        <w:t xml:space="preserve">第六章：</w:t>
      </w:r>
      <w:bookmarkStart w:id="115" w:name="_Toc96347872"/>
      <w:r>
        <w:rPr>
          <w:rFonts w:hint="eastAsia" w:ascii="宋体" w:hAnsi="宋体" w:cs="Microsoft New Tai Lue"/>
          <w:szCs w:val="21"/>
        </w:rPr>
        <w:t xml:space="preserve">响应文件格式</w:t>
      </w:r>
      <w:r/>
    </w:p>
    <w:p>
      <w:pPr>
        <w:ind w:firstLine="420"/>
        <w:spacing w:before="156" w:line="360" w:lineRule="auto"/>
        <w:rPr>
          <w:rFonts w:ascii="宋体" w:hAnsi="宋体"/>
          <w:szCs w:val="21"/>
        </w:rPr>
      </w:pPr>
      <w:r>
        <w:rPr>
          <w:rFonts w:ascii="宋体" w:hAnsi="宋体"/>
          <w:szCs w:val="21"/>
        </w:rPr>
        <w:t xml:space="preserve">对</w:t>
      </w:r>
      <w:r>
        <w:rPr>
          <w:rFonts w:hint="eastAsia" w:ascii="宋体" w:hAnsi="宋体"/>
          <w:szCs w:val="21"/>
        </w:rPr>
        <w:t xml:space="preserve">谈判文件</w:t>
      </w:r>
      <w:r>
        <w:rPr>
          <w:rFonts w:ascii="宋体" w:hAnsi="宋体"/>
          <w:szCs w:val="21"/>
        </w:rPr>
        <w:t xml:space="preserve">所作的澄清、修改，构成</w:t>
      </w:r>
      <w:r>
        <w:rPr>
          <w:rFonts w:hint="eastAsia" w:ascii="宋体" w:hAnsi="宋体"/>
          <w:szCs w:val="21"/>
        </w:rPr>
        <w:t xml:space="preserve">采购文件</w:t>
      </w:r>
      <w:r>
        <w:rPr>
          <w:rFonts w:ascii="宋体" w:hAnsi="宋体"/>
          <w:szCs w:val="21"/>
        </w:rPr>
        <w:t xml:space="preserve">的组成部分。</w:t>
      </w:r>
      <w:r/>
    </w:p>
    <w:p>
      <w:pPr>
        <w:ind w:firstLine="420"/>
        <w:spacing w:before="156"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采购文件</w:t>
      </w:r>
      <w:r>
        <w:rPr>
          <w:rFonts w:ascii="宋体" w:hAnsi="宋体"/>
          <w:szCs w:val="21"/>
        </w:rPr>
        <w:t xml:space="preserve">的全部内容。如发现</w:t>
      </w:r>
      <w:r>
        <w:rPr>
          <w:rFonts w:hint="eastAsia" w:ascii="宋体" w:hAnsi="宋体"/>
          <w:szCs w:val="21"/>
        </w:rPr>
        <w:t xml:space="preserve">采购文件</w:t>
      </w:r>
      <w:r>
        <w:rPr>
          <w:rFonts w:ascii="宋体" w:hAnsi="宋体"/>
          <w:szCs w:val="21"/>
        </w:rPr>
        <w:t xml:space="preserve">内容不全，应及时向采购方提出，以便补齐。</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w:t>
      </w:r>
      <w:r>
        <w:rPr>
          <w:rFonts w:hint="eastAsia" w:ascii="宋体" w:hAnsi="宋体"/>
          <w:szCs w:val="21"/>
        </w:rPr>
        <w:t xml:space="preserve">采购</w:t>
      </w:r>
      <w:r>
        <w:rPr>
          <w:rFonts w:ascii="宋体" w:hAnsi="宋体" w:cs="Microsoft New Tai Lue"/>
          <w:bCs/>
          <w:szCs w:val="21"/>
        </w:rPr>
        <w:t xml:space="preserve">文件要求编制响应文件。任何对</w:t>
      </w:r>
      <w:r>
        <w:rPr>
          <w:rFonts w:hint="eastAsia" w:ascii="宋体" w:hAnsi="宋体"/>
          <w:szCs w:val="21"/>
        </w:rPr>
        <w:t xml:space="preserve">采购</w:t>
      </w:r>
      <w:r>
        <w:rPr>
          <w:rFonts w:ascii="宋体" w:hAnsi="宋体" w:cs="Microsoft New Tai Lue"/>
          <w:bCs/>
          <w:szCs w:val="21"/>
        </w:rPr>
        <w:t xml:space="preserve">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p>
    <w:p>
      <w:pPr>
        <w:ind w:firstLine="420"/>
        <w:spacing w:before="156" w:line="360" w:lineRule="auto"/>
        <w:rPr>
          <w:rFonts w:ascii="宋体" w:hAnsi="宋体" w:cs="Microsoft New Tai Lue"/>
          <w:szCs w:val="21"/>
        </w:rPr>
      </w:pPr>
      <w:r>
        <w:rPr>
          <w:rFonts w:ascii="宋体" w:hAnsi="宋体" w:cs="Microsoft New Tai Lue"/>
          <w:szCs w:val="21"/>
        </w:rPr>
        <w:t xml:space="preserve">16.4本项目</w:t>
      </w:r>
      <w:r>
        <w:rPr>
          <w:rFonts w:hint="eastAsia" w:ascii="宋体" w:hAnsi="宋体"/>
          <w:szCs w:val="21"/>
        </w:rPr>
        <w:t xml:space="preserve">采购</w:t>
      </w:r>
      <w:r>
        <w:rPr>
          <w:rFonts w:hint="eastAsia" w:ascii="宋体" w:hAnsi="宋体" w:cs="Microsoft New Tai Lue"/>
          <w:szCs w:val="21"/>
        </w:rPr>
        <w:t xml:space="preserve">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，则除非特别说明，</w:t>
      </w:r>
      <w:r>
        <w:rPr>
          <w:rFonts w:hint="eastAsia" w:ascii="宋体" w:hAnsi="宋体"/>
          <w:szCs w:val="21"/>
        </w:rPr>
        <w:t xml:space="preserve">采购</w:t>
      </w:r>
      <w:r>
        <w:rPr>
          <w:rFonts w:hint="eastAsia" w:ascii="宋体" w:hAnsi="宋体" w:cs="Microsoft New Tai Lue"/>
          <w:szCs w:val="21"/>
        </w:rPr>
        <w:t xml:space="preserve">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bookmarkEnd w:id="115"/>
      <w:r/>
      <w:r/>
    </w:p>
    <w:p>
      <w:pPr>
        <w:pStyle w:val="965"/>
        <w:ind w:left="0" w:right="210"/>
        <w:spacing w:line="360" w:lineRule="auto"/>
        <w:rPr>
          <w:rFonts w:ascii="宋体" w:hAnsi="宋体" w:cs="Microsoft New Tai Lue"/>
        </w:rPr>
      </w:pPr>
      <w:r/>
      <w:bookmarkStart w:id="116" w:name="_Toc100905218"/>
      <w:r/>
      <w:bookmarkStart w:id="117" w:name="_Toc103848541"/>
      <w:r/>
      <w:bookmarkStart w:id="118" w:name="_Toc96347873"/>
      <w:r/>
      <w:bookmarkStart w:id="119" w:name="_Toc104560855"/>
      <w:r/>
      <w:bookmarkStart w:id="120" w:name="_Toc107246232"/>
      <w:r>
        <w:rPr>
          <w:rFonts w:ascii="宋体" w:hAnsi="宋体" w:cs="Microsoft New Tai Lue"/>
        </w:rPr>
        <w:t xml:space="preserve">17.</w:t>
      </w:r>
      <w:r>
        <w:rPr>
          <w:rFonts w:hint="eastAsia" w:ascii="宋体" w:hAnsi="宋体"/>
          <w:szCs w:val="21"/>
        </w:rPr>
        <w:t xml:space="preserve">采购</w:t>
      </w:r>
      <w:r>
        <w:rPr>
          <w:rFonts w:ascii="宋体" w:hAnsi="宋体" w:cs="Microsoft New Tai Lue"/>
        </w:rPr>
        <w:t xml:space="preserve">文件的澄清或者修改</w:t>
      </w:r>
      <w:bookmarkEnd w:id="116"/>
      <w:r/>
      <w:bookmarkEnd w:id="117"/>
      <w:r/>
      <w:bookmarkEnd w:id="118"/>
      <w:r/>
      <w:bookmarkEnd w:id="119"/>
      <w:r/>
      <w:bookmarkEnd w:id="120"/>
      <w:r/>
      <w:r/>
    </w:p>
    <w:p>
      <w:pPr>
        <w:ind w:firstLine="420"/>
        <w:spacing w:before="156" w:line="360" w:lineRule="auto"/>
        <w:rPr>
          <w:rFonts w:hint="eastAsia" w:ascii="宋体" w:hAnsi="宋体" w:cs="Microsoft New Tai Lue"/>
          <w:szCs w:val="21"/>
        </w:rPr>
      </w:pPr>
      <w:r/>
      <w:bookmarkStart w:id="121"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w:t>
      </w:r>
      <w:r>
        <w:rPr>
          <w:rFonts w:hint="eastAsia" w:ascii="宋体" w:hAnsi="宋体"/>
          <w:szCs w:val="21"/>
        </w:rPr>
        <w:t xml:space="preserve">采购</w:t>
      </w:r>
      <w:r>
        <w:rPr>
          <w:rFonts w:ascii="宋体" w:hAnsi="宋体" w:cs="Microsoft New Tai Lue"/>
          <w:szCs w:val="21"/>
        </w:rPr>
        <w:t xml:space="preserve">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w:t>
      </w:r>
      <w:r>
        <w:rPr>
          <w:rFonts w:hint="eastAsia" w:ascii="宋体" w:hAnsi="宋体"/>
          <w:szCs w:val="21"/>
        </w:rPr>
        <w:t xml:space="preserve">采购</w:t>
      </w:r>
      <w:r>
        <w:rPr>
          <w:rFonts w:ascii="宋体" w:hAnsi="宋体" w:cs="Microsoft New Tai Lue"/>
          <w:szCs w:val="21"/>
        </w:rPr>
        <w:t xml:space="preserve">文件的组成部分</w:t>
      </w:r>
      <w:r>
        <w:rPr>
          <w:rFonts w:ascii="宋体" w:hAnsi="宋体"/>
          <w:szCs w:val="21"/>
        </w:rPr>
        <w:t xml:space="preserve">并具有法律效力，</w:t>
      </w:r>
      <w:r>
        <w:rPr>
          <w:rFonts w:hint="eastAsia" w:ascii="宋体" w:hAnsi="宋体"/>
          <w:szCs w:val="21"/>
        </w:rPr>
        <w:t xml:space="preserve">采购文件</w:t>
      </w:r>
      <w:r>
        <w:rPr>
          <w:rFonts w:ascii="宋体" w:hAnsi="宋体"/>
          <w:szCs w:val="21"/>
        </w:rPr>
        <w:t xml:space="preserve">、澄清或修改在同一内容表述上不一致的，以日期后者的为准。</w:t>
      </w:r>
      <w:r/>
    </w:p>
    <w:p>
      <w:pPr>
        <w:ind w:firstLine="420"/>
        <w:spacing w:before="156" w:line="360" w:lineRule="auto"/>
        <w:rPr>
          <w:rFonts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w:t>
      </w:r>
      <w:r>
        <w:rPr>
          <w:rFonts w:hint="eastAsia" w:ascii="宋体" w:hAnsi="宋体" w:cs="Microsoft New Tai Lue"/>
          <w:szCs w:val="21"/>
        </w:rPr>
        <w:t xml:space="preserve">3个工作日</w:t>
      </w:r>
      <w:r>
        <w:rPr>
          <w:rFonts w:ascii="宋体" w:hAnsi="宋体" w:cs="Microsoft New Tai Lue"/>
          <w:szCs w:val="21"/>
        </w:rPr>
        <w:t xml:space="preserve">前，以书面形式通知所有获取</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bookmarkEnd w:id="121"/>
      <w:r/>
      <w:r/>
    </w:p>
    <w:p>
      <w:pPr>
        <w:pStyle w:val="965"/>
        <w:ind w:left="0" w:right="210"/>
        <w:spacing w:line="360" w:lineRule="auto"/>
        <w:rPr>
          <w:rFonts w:ascii="宋体" w:hAnsi="宋体" w:cs="Microsoft New Tai Lue"/>
        </w:rPr>
      </w:pPr>
      <w:r/>
      <w:bookmarkStart w:id="122" w:name="_Toc91836558"/>
      <w:r/>
      <w:bookmarkStart w:id="123" w:name="_Toc104560856"/>
      <w:r/>
      <w:bookmarkStart w:id="124" w:name="_Toc107246233"/>
      <w:r/>
      <w:bookmarkStart w:id="125" w:name="_Toc80264708"/>
      <w:r>
        <w:rPr>
          <w:rFonts w:ascii="宋体" w:hAnsi="宋体" w:cs="Microsoft New Tai Lue"/>
        </w:rPr>
        <w:t xml:space="preserve">三．响应文件</w:t>
      </w:r>
      <w:bookmarkEnd w:id="122"/>
      <w:r/>
      <w:bookmarkEnd w:id="123"/>
      <w:r/>
      <w:bookmarkEnd w:id="124"/>
      <w:r/>
      <w:r/>
    </w:p>
    <w:p>
      <w:pPr>
        <w:pStyle w:val="965"/>
        <w:ind w:left="0" w:right="210"/>
        <w:spacing w:line="360" w:lineRule="auto"/>
        <w:rPr>
          <w:rFonts w:ascii="宋体" w:hAnsi="宋体" w:cs="Microsoft New Tai Lue"/>
        </w:rPr>
      </w:pPr>
      <w:r/>
      <w:bookmarkStart w:id="126" w:name="_Toc104560857"/>
      <w:r/>
      <w:bookmarkStart w:id="127" w:name="_Toc107246234"/>
      <w:r/>
      <w:bookmarkStart w:id="128" w:name="_Toc103848543"/>
      <w:r/>
      <w:bookmarkStart w:id="129" w:name="_Toc100905221"/>
      <w:r/>
      <w:bookmarkStart w:id="130" w:name="_Toc96347875"/>
      <w:r>
        <w:rPr>
          <w:rFonts w:ascii="宋体" w:hAnsi="宋体" w:cs="Microsoft New Tai Lue"/>
        </w:rPr>
        <w:t xml:space="preserve">18.响应文件的组成</w:t>
      </w:r>
      <w:bookmarkEnd w:id="126"/>
      <w:r/>
      <w:bookmarkEnd w:id="127"/>
      <w:r/>
      <w:bookmarkEnd w:id="128"/>
      <w:r/>
      <w:r/>
    </w:p>
    <w:p>
      <w:pPr>
        <w:ind w:firstLine="420"/>
        <w:spacing w:before="156" w:line="360" w:lineRule="auto"/>
        <w:rPr>
          <w:rFonts w:hint="eastAsia" w:ascii="宋体" w:hAnsi="宋体" w:cs="Microsoft New Tai Lue"/>
          <w:szCs w:val="21"/>
        </w:rPr>
      </w:pPr>
      <w:r>
        <w:rPr>
          <w:rFonts w:ascii="宋体" w:hAnsi="宋体" w:cs="Microsoft New Tai Lue"/>
          <w:szCs w:val="21"/>
        </w:rPr>
        <w:t xml:space="preserve">18.1格式见</w:t>
      </w:r>
      <w:r>
        <w:rPr>
          <w:rFonts w:hint="eastAsia" w:ascii="宋体" w:hAnsi="宋体" w:cs="Microsoft New Tai Lue"/>
          <w:szCs w:val="21"/>
        </w:rPr>
        <w:t xml:space="preserve">谈判文件</w:t>
      </w:r>
      <w:r>
        <w:rPr>
          <w:rFonts w:ascii="宋体" w:hAnsi="宋体" w:cs="Microsoft New Tai Lue"/>
          <w:szCs w:val="21"/>
        </w:rPr>
        <w:t xml:space="preserve">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p>
    <w:p>
      <w:pPr>
        <w:ind w:firstLine="422"/>
        <w:spacing w:before="156" w:line="360" w:lineRule="auto"/>
        <w:rPr>
          <w:rFonts w:hint="eastAsia" w:ascii="宋体" w:hAnsi="宋体" w:cs="Microsoft New Tai Lue"/>
          <w:b/>
          <w:szCs w:val="21"/>
        </w:rPr>
      </w:pPr>
      <w:r>
        <w:rPr>
          <w:rFonts w:ascii="宋体" w:hAnsi="宋体" w:cs="Microsoft New Tai Lue"/>
          <w:b/>
          <w:szCs w:val="21"/>
        </w:rPr>
        <w:t xml:space="preserve">18.2</w:t>
      </w:r>
      <w:r>
        <w:rPr>
          <w:rFonts w:ascii="宋体" w:hAnsi="宋体" w:cs="Arial"/>
          <w:b/>
          <w:sz w:val="22"/>
          <w:szCs w:val="22"/>
        </w:rPr>
        <w:t xml:space="preserve">响应文件部分</w:t>
      </w:r>
      <w:r>
        <w:rPr>
          <w:rFonts w:hint="eastAsia" w:ascii="宋体" w:hAnsi="宋体" w:cs="Arial"/>
          <w:b/>
          <w:sz w:val="22"/>
          <w:szCs w:val="22"/>
        </w:rPr>
        <w:t xml:space="preserve">，包括但不限于下列文件：</w:t>
      </w:r>
      <w:r/>
    </w:p>
    <w:p>
      <w:pPr>
        <w:ind w:firstLine="420"/>
        <w:spacing w:before="156" w:line="360" w:lineRule="auto"/>
        <w:rPr>
          <w:rFonts w:hint="eastAsia" w:ascii="宋体" w:hAnsi="宋体"/>
          <w:szCs w:val="21"/>
        </w:rPr>
      </w:pPr>
      <w:r>
        <w:rPr>
          <w:rFonts w:hint="eastAsia" w:ascii="宋体" w:hAnsi="宋体"/>
          <w:szCs w:val="21"/>
        </w:rPr>
        <w:t xml:space="preserve">（1）响应函，格式见附件。</w:t>
      </w:r>
      <w:r/>
    </w:p>
    <w:p>
      <w:pPr>
        <w:ind w:firstLine="420"/>
        <w:spacing w:before="156" w:line="360" w:lineRule="auto"/>
        <w:rPr>
          <w:rFonts w:hint="eastAsia" w:ascii="宋体" w:hAnsi="宋体"/>
          <w:szCs w:val="21"/>
        </w:rPr>
      </w:pPr>
      <w:r>
        <w:rPr>
          <w:rFonts w:hint="eastAsia" w:ascii="宋体" w:hAnsi="宋体"/>
          <w:szCs w:val="21"/>
        </w:rPr>
        <w:t xml:space="preserve">（2）法定代表人（单位负责人）身份证明，格式见附件。</w:t>
      </w:r>
      <w:r/>
    </w:p>
    <w:p>
      <w:pPr>
        <w:ind w:firstLine="420"/>
        <w:spacing w:before="156" w:line="360" w:lineRule="auto"/>
        <w:rPr>
          <w:rFonts w:hint="eastAsia" w:ascii="宋体" w:hAnsi="宋体"/>
          <w:szCs w:val="21"/>
        </w:rPr>
      </w:pPr>
      <w:r>
        <w:rPr>
          <w:rFonts w:hint="eastAsia" w:ascii="宋体" w:hAnsi="宋体"/>
          <w:szCs w:val="21"/>
        </w:rPr>
        <w:t xml:space="preserve">（3）法人授权委托书，格式见附件。</w:t>
      </w:r>
      <w:r/>
    </w:p>
    <w:p>
      <w:pPr>
        <w:ind w:firstLine="420"/>
        <w:spacing w:before="156" w:line="360" w:lineRule="auto"/>
        <w:rPr>
          <w:rFonts w:hint="eastAsia" w:ascii="宋体" w:hAnsi="宋体"/>
          <w:szCs w:val="21"/>
        </w:rPr>
      </w:pPr>
      <w:r>
        <w:rPr>
          <w:rFonts w:hint="eastAsia" w:ascii="宋体" w:hAnsi="宋体"/>
          <w:szCs w:val="21"/>
        </w:rPr>
        <w:t xml:space="preserve">（4）首轮报价一览表，格式见附件。</w:t>
      </w:r>
      <w:r/>
    </w:p>
    <w:p>
      <w:pPr>
        <w:ind w:firstLine="420"/>
        <w:spacing w:before="156" w:line="360" w:lineRule="auto"/>
        <w:rPr>
          <w:rFonts w:hint="eastAsia" w:ascii="宋体" w:hAnsi="宋体"/>
          <w:szCs w:val="21"/>
        </w:rPr>
      </w:pPr>
      <w:r>
        <w:rPr>
          <w:rFonts w:hint="eastAsia" w:ascii="宋体" w:hAnsi="宋体"/>
          <w:szCs w:val="21"/>
        </w:rPr>
        <w:t xml:space="preserve">（5）响应及偏离表，格式见附件。</w:t>
      </w:r>
      <w:r/>
    </w:p>
    <w:p>
      <w:pPr>
        <w:ind w:firstLine="420"/>
        <w:spacing w:before="156" w:line="360" w:lineRule="auto"/>
        <w:rPr>
          <w:rFonts w:hint="eastAsia" w:ascii="宋体" w:hAnsi="宋体"/>
          <w:szCs w:val="21"/>
        </w:rPr>
      </w:pPr>
      <w:r>
        <w:rPr>
          <w:rFonts w:hint="eastAsia" w:ascii="宋体" w:hAnsi="宋体"/>
          <w:szCs w:val="21"/>
        </w:rPr>
        <w:t xml:space="preserve">（6）供应商基本情况表</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）已标价的工程量清单</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）项目组成员</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9</w:t>
      </w:r>
      <w:r>
        <w:rPr>
          <w:rFonts w:hint="eastAsia" w:ascii="宋体" w:hAnsi="宋体"/>
          <w:szCs w:val="21"/>
        </w:rPr>
        <w:t xml:space="preserve">）具有良好的商业信誉和健全的财务会计制度</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10</w:t>
      </w:r>
      <w:r>
        <w:rPr>
          <w:rFonts w:hint="eastAsia" w:ascii="宋体" w:hAnsi="宋体"/>
          <w:szCs w:val="21"/>
        </w:rPr>
        <w:t xml:space="preserve">）具有履行合同所必需的设备和专业技术能力，提供具备履行合同所必需的设备和专业技术能力的证明材料或承诺函</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11</w:t>
      </w:r>
      <w:r>
        <w:rPr>
          <w:rFonts w:hint="eastAsia" w:ascii="宋体" w:hAnsi="宋体"/>
          <w:szCs w:val="21"/>
        </w:rPr>
        <w:t xml:space="preserve">）依法缴纳税收和社会保障资金的相关材料</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12</w:t>
      </w:r>
      <w:r>
        <w:rPr>
          <w:rFonts w:hint="eastAsia" w:ascii="宋体" w:hAnsi="宋体"/>
          <w:szCs w:val="21"/>
        </w:rPr>
        <w:t xml:space="preserve">）没有重大违法记录的书面声明</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13</w:t>
      </w:r>
      <w:r>
        <w:rPr>
          <w:rFonts w:hint="eastAsia" w:ascii="宋体" w:hAnsi="宋体"/>
          <w:szCs w:val="21"/>
        </w:rPr>
        <w:t xml:space="preserve">）中小（微）企业声明函</w:t>
      </w:r>
      <w:r/>
    </w:p>
    <w:p>
      <w:pPr>
        <w:ind w:firstLine="420"/>
        <w:spacing w:before="156"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14</w:t>
      </w:r>
      <w:r>
        <w:rPr>
          <w:rFonts w:hint="eastAsia" w:ascii="宋体" w:hAnsi="宋体"/>
          <w:szCs w:val="21"/>
        </w:rPr>
        <w:t xml:space="preserve">）特定资格要求的证明文件</w:t>
      </w:r>
      <w:r/>
    </w:p>
    <w:p>
      <w:pPr>
        <w:ind w:firstLine="420"/>
        <w:spacing w:before="156" w:line="360" w:lineRule="auto"/>
        <w:rPr>
          <w:rFonts w:hint="eastAsia" w:ascii="宋体" w:hAnsi="宋体" w:cs="Microsoft New Tai Lue"/>
          <w:szCs w:val="21"/>
        </w:rPr>
      </w:pPr>
      <w:r>
        <w:rPr>
          <w:rFonts w:hint="eastAsia" w:ascii="宋体" w:hAnsi="宋体"/>
          <w:szCs w:val="21"/>
        </w:rPr>
        <w:t xml:space="preserve">（</w:t>
      </w:r>
      <w:r>
        <w:rPr>
          <w:rFonts w:hint="eastAsia" w:ascii="宋体" w:hAnsi="宋体"/>
          <w:szCs w:val="21"/>
          <w:lang w:val="en-US" w:eastAsia="zh-CN"/>
        </w:rPr>
        <w:t xml:space="preserve">15</w:t>
      </w:r>
      <w:r>
        <w:rPr>
          <w:rFonts w:hint="eastAsia" w:ascii="宋体" w:hAnsi="宋体"/>
          <w:szCs w:val="21"/>
        </w:rPr>
        <w:t xml:space="preserve">）谈判所需的其他资料</w:t>
      </w:r>
      <w:r/>
    </w:p>
    <w:p>
      <w:pPr>
        <w:pStyle w:val="965"/>
        <w:ind w:left="0" w:right="210"/>
        <w:spacing w:line="360" w:lineRule="auto"/>
        <w:rPr>
          <w:rFonts w:ascii="宋体" w:hAnsi="宋体" w:cs="Segoe UI Symbol"/>
          <w:szCs w:val="21"/>
        </w:rPr>
      </w:pPr>
      <w:r/>
      <w:bookmarkStart w:id="131" w:name="_Toc107246235"/>
      <w:r/>
      <w:bookmarkStart w:id="132"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31"/>
      <w:r/>
      <w:bookmarkEnd w:id="132"/>
      <w:r/>
      <w:r/>
    </w:p>
    <w:p>
      <w:pPr>
        <w:ind w:firstLine="420"/>
        <w:spacing w:before="156" w:line="360" w:lineRule="auto"/>
        <w:rPr>
          <w:rFonts w:ascii="宋体" w:hAnsi="宋体"/>
          <w:szCs w:val="21"/>
        </w:rPr>
      </w:pPr>
      <w:r>
        <w:rPr>
          <w:rFonts w:ascii="宋体" w:hAnsi="宋体" w:cs="Microsoft New Tai Lue"/>
          <w:bCs/>
          <w:szCs w:val="21"/>
        </w:rPr>
        <w:t xml:space="preserve">19.1</w:t>
      </w:r>
      <w:r>
        <w:rPr>
          <w:rFonts w:hint="eastAsia" w:ascii="宋体" w:hAnsi="宋体"/>
          <w:szCs w:val="21"/>
        </w:rPr>
        <w:t xml:space="preserve">供应商</w:t>
      </w:r>
      <w:r>
        <w:rPr>
          <w:rFonts w:ascii="宋体" w:hAnsi="宋体"/>
          <w:szCs w:val="21"/>
        </w:rPr>
        <w:t xml:space="preserve">应在认真阅读</w:t>
      </w:r>
      <w:r>
        <w:rPr>
          <w:rFonts w:hint="eastAsia" w:ascii="宋体" w:hAnsi="宋体"/>
          <w:szCs w:val="21"/>
        </w:rPr>
        <w:t xml:space="preserve">采购文件</w:t>
      </w:r>
      <w:r>
        <w:rPr>
          <w:rFonts w:ascii="宋体" w:hAnsi="宋体"/>
          <w:szCs w:val="21"/>
        </w:rPr>
        <w:t xml:space="preserve">所有内容的基础上，按照</w:t>
      </w:r>
      <w:r>
        <w:rPr>
          <w:rFonts w:hint="eastAsia" w:ascii="宋体" w:hAnsi="宋体"/>
          <w:szCs w:val="21"/>
        </w:rPr>
        <w:t xml:space="preserve">采购文件</w:t>
      </w:r>
      <w:r>
        <w:rPr>
          <w:rFonts w:ascii="宋体" w:hAnsi="宋体"/>
          <w:szCs w:val="21"/>
        </w:rPr>
        <w:t xml:space="preserve">的要求编制完整的</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采购文件</w:t>
      </w:r>
      <w:r>
        <w:rPr>
          <w:rFonts w:ascii="宋体" w:hAnsi="宋体"/>
          <w:szCs w:val="21"/>
        </w:rPr>
        <w:t xml:space="preserve">中对</w:t>
      </w:r>
      <w:r>
        <w:rPr>
          <w:rFonts w:hint="eastAsia" w:ascii="宋体" w:hAnsi="宋体"/>
          <w:szCs w:val="21"/>
        </w:rPr>
        <w:t xml:space="preserve">响应文件</w:t>
      </w:r>
      <w:r>
        <w:rPr>
          <w:rFonts w:ascii="宋体" w:hAnsi="宋体"/>
          <w:szCs w:val="21"/>
        </w:rPr>
        <w:t xml:space="preserve">格式有要求的，</w:t>
      </w:r>
      <w:r>
        <w:rPr>
          <w:rFonts w:hint="eastAsia" w:ascii="宋体" w:hAnsi="宋体"/>
          <w:szCs w:val="21"/>
        </w:rPr>
        <w:t xml:space="preserve">供应商</w:t>
      </w:r>
      <w:r>
        <w:rPr>
          <w:rFonts w:ascii="宋体" w:hAnsi="宋体"/>
          <w:szCs w:val="21"/>
        </w:rPr>
        <w:t xml:space="preserve">应按格式逐项填写内容。</w:t>
      </w:r>
      <w:r/>
    </w:p>
    <w:p>
      <w:pPr>
        <w:ind w:firstLine="420"/>
        <w:spacing w:before="156" w:line="360" w:lineRule="auto"/>
        <w:rPr>
          <w:rFonts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p>
    <w:p>
      <w:pPr>
        <w:ind w:firstLine="420"/>
        <w:spacing w:before="156" w:line="360" w:lineRule="auto"/>
        <w:rPr>
          <w:rFonts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采购文件</w:t>
      </w:r>
      <w:r>
        <w:rPr>
          <w:rFonts w:ascii="宋体" w:hAnsi="宋体"/>
          <w:szCs w:val="21"/>
        </w:rPr>
        <w:t xml:space="preserve">中的内容做出实质性和完整的响应。</w:t>
      </w:r>
      <w:r/>
    </w:p>
    <w:p>
      <w:pPr>
        <w:pStyle w:val="965"/>
        <w:ind w:left="0" w:right="210"/>
        <w:spacing w:line="360" w:lineRule="auto"/>
        <w:rPr>
          <w:rFonts w:ascii="宋体" w:hAnsi="宋体" w:cs="Segoe UI Symbol"/>
          <w:szCs w:val="21"/>
        </w:rPr>
      </w:pPr>
      <w:r/>
      <w:bookmarkStart w:id="133" w:name="_Toc107246236"/>
      <w:r>
        <w:rPr>
          <w:rFonts w:ascii="宋体" w:hAnsi="宋体" w:cs="Microsoft New Tai Lue"/>
        </w:rPr>
        <w:t xml:space="preserve">20</w:t>
      </w:r>
      <w:r>
        <w:rPr>
          <w:rFonts w:hint="eastAsia" w:ascii="宋体" w:hAnsi="宋体" w:cs="Microsoft New Tai Lue"/>
        </w:rPr>
        <w:t xml:space="preserve">.报价</w:t>
      </w:r>
      <w:bookmarkEnd w:id="133"/>
      <w:r/>
      <w:r/>
    </w:p>
    <w:p>
      <w:pPr>
        <w:ind w:firstLine="420"/>
        <w:spacing w:before="156" w:line="360" w:lineRule="auto"/>
        <w:rPr>
          <w:rFonts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除非谈判文件另有规定，</w:t>
      </w:r>
      <w:r>
        <w:rPr>
          <w:rFonts w:hint="eastAsia" w:ascii="宋体" w:hAnsi="宋体"/>
          <w:szCs w:val="21"/>
        </w:rPr>
        <w:t xml:space="preserve">所有响应均以人民币报价，</w:t>
      </w:r>
      <w:r>
        <w:rPr>
          <w:rFonts w:ascii="宋体" w:hAnsi="宋体"/>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w:t>
      </w:r>
      <w:r>
        <w:rPr>
          <w:rFonts w:hint="eastAsia" w:ascii="宋体" w:hAnsi="宋体"/>
          <w:szCs w:val="21"/>
        </w:rPr>
        <w:t xml:space="preserve">采购</w:t>
      </w:r>
      <w:r>
        <w:rPr>
          <w:rFonts w:ascii="宋体" w:hAnsi="宋体" w:cs="Microsoft New Tai Lue"/>
          <w:b/>
          <w:szCs w:val="21"/>
        </w:rPr>
        <w:t xml:space="preserve">文件如无特别说明，每项货物、服务或工程等只允许有一个报价，任何有选择的报价将不予接受，将作为无效响应文件处理</w:t>
      </w:r>
      <w:r>
        <w:rPr>
          <w:rFonts w:ascii="宋体" w:hAnsi="宋体" w:cs="Microsoft New Tai Lue"/>
          <w:szCs w:val="21"/>
        </w:rPr>
        <w:t xml:space="preserve">。</w:t>
      </w:r>
      <w:r/>
    </w:p>
    <w:p>
      <w:pPr>
        <w:ind w:firstLine="420"/>
        <w:spacing w:before="156"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除谈判文件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p>
    <w:p>
      <w:pPr>
        <w:ind w:firstLine="420"/>
        <w:spacing w:before="156" w:line="360" w:lineRule="auto"/>
        <w:rPr>
          <w:rFonts w:ascii="宋体" w:hAnsi="宋体"/>
          <w:szCs w:val="21"/>
        </w:rPr>
      </w:pPr>
      <w:r>
        <w:rPr>
          <w:rFonts w:ascii="宋体" w:hAnsi="宋体" w:cs="Microsoft New Tai Lue"/>
          <w:bCs/>
          <w:szCs w:val="21"/>
        </w:rPr>
        <w:t xml:space="preserve">20.4</w:t>
      </w:r>
      <w:r>
        <w:rPr>
          <w:rFonts w:hint="eastAsia" w:ascii="宋体" w:hAnsi="宋体"/>
          <w:szCs w:val="21"/>
        </w:rPr>
        <w:t xml:space="preserve">供应商</w:t>
      </w:r>
      <w:r>
        <w:rPr>
          <w:rFonts w:ascii="宋体" w:hAnsi="宋体"/>
          <w:szCs w:val="21"/>
        </w:rPr>
        <w:t xml:space="preserve">要按</w:t>
      </w:r>
      <w:r>
        <w:rPr>
          <w:rFonts w:hint="eastAsia" w:ascii="宋体" w:hAnsi="宋体"/>
          <w:szCs w:val="21"/>
        </w:rPr>
        <w:t xml:space="preserve">首轮报价一览表</w:t>
      </w:r>
      <w:r>
        <w:rPr>
          <w:rFonts w:ascii="宋体" w:hAnsi="宋体"/>
          <w:szCs w:val="21"/>
        </w:rPr>
        <w:t xml:space="preserve">的内容填写</w:t>
      </w:r>
      <w:r>
        <w:rPr>
          <w:rFonts w:hint="eastAsia" w:ascii="宋体" w:hAnsi="宋体"/>
          <w:szCs w:val="21"/>
        </w:rPr>
        <w:t xml:space="preserve">谈判</w:t>
      </w:r>
      <w:r>
        <w:rPr>
          <w:rFonts w:ascii="宋体" w:hAnsi="宋体"/>
          <w:szCs w:val="21"/>
        </w:rPr>
        <w:t xml:space="preserve">报价及其它事项，并由法定代表人（单位负责人）或授权代表签署。</w:t>
      </w:r>
      <w:r/>
    </w:p>
    <w:p>
      <w:pPr>
        <w:ind w:firstLine="420"/>
        <w:spacing w:before="156" w:line="360" w:lineRule="auto"/>
        <w:rPr>
          <w:rFonts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bookmarkEnd w:id="129"/>
      <w:r/>
      <w:bookmarkEnd w:id="130"/>
      <w:r/>
      <w:r/>
    </w:p>
    <w:p>
      <w:pPr>
        <w:pStyle w:val="965"/>
        <w:ind w:left="0" w:right="210"/>
        <w:spacing w:line="360" w:lineRule="auto"/>
        <w:rPr>
          <w:rFonts w:ascii="宋体" w:hAnsi="宋体" w:cs="Microsoft New Tai Lue"/>
        </w:rPr>
      </w:pPr>
      <w:r/>
      <w:bookmarkStart w:id="134" w:name="_Toc103848545"/>
      <w:r/>
      <w:bookmarkStart w:id="135" w:name="_Toc107246237"/>
      <w:r/>
      <w:bookmarkStart w:id="136" w:name="_Toc104560859"/>
      <w:r/>
      <w:bookmarkStart w:id="137" w:name="_Toc100905224"/>
      <w:r/>
      <w:bookmarkStart w:id="138" w:name="_Toc100905223"/>
      <w:r/>
      <w:bookmarkStart w:id="139" w:name="_Toc96347878"/>
      <w:r/>
      <w:bookmarkStart w:id="140" w:name="_Toc103848544"/>
      <w:r>
        <w:rPr>
          <w:rFonts w:ascii="宋体" w:hAnsi="宋体" w:cs="Microsoft New Tai Lue"/>
        </w:rPr>
        <w:t xml:space="preserve">21.响应有效期</w:t>
      </w:r>
      <w:bookmarkEnd w:id="134"/>
      <w:r/>
      <w:bookmarkEnd w:id="135"/>
      <w:r/>
      <w:bookmarkEnd w:id="136"/>
      <w:r/>
      <w:bookmarkEnd w:id="137"/>
      <w:r/>
      <w:r/>
    </w:p>
    <w:p>
      <w:pPr>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w:t>
      </w:r>
      <w:r>
        <w:rPr>
          <w:rFonts w:hint="eastAsia" w:ascii="宋体" w:hAnsi="宋体" w:cs="Microsoft New Tai Lue"/>
          <w:bCs/>
          <w:szCs w:val="21"/>
        </w:rPr>
        <w:t xml:space="preserve">，在响应有效期内供应商不得撤销响应文件</w:t>
      </w:r>
      <w:r>
        <w:rPr>
          <w:rFonts w:ascii="宋体" w:hAnsi="宋体" w:cs="Microsoft New Tai Lue"/>
          <w:bCs/>
          <w:szCs w:val="21"/>
        </w:rPr>
        <w:t xml:space="preserve">。响应有效期从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p>
    <w:p>
      <w:pPr>
        <w:pStyle w:val="965"/>
        <w:ind w:left="0" w:right="210"/>
        <w:spacing w:line="360" w:lineRule="auto"/>
        <w:rPr>
          <w:rFonts w:hint="eastAsia" w:ascii="宋体" w:hAnsi="宋体" w:cs="Microsoft New Tai Lue"/>
        </w:rPr>
      </w:pPr>
      <w:r/>
      <w:bookmarkStart w:id="141" w:name="_Toc107246238"/>
      <w:r/>
      <w:bookmarkStart w:id="142" w:name="_Toc104560860"/>
      <w:r>
        <w:rPr>
          <w:rFonts w:ascii="宋体" w:hAnsi="宋体" w:cs="Microsoft New Tai Lue"/>
        </w:rPr>
        <w:t xml:space="preserve">22.</w:t>
      </w:r>
      <w:bookmarkEnd w:id="138"/>
      <w:r/>
      <w:bookmarkEnd w:id="139"/>
      <w:r/>
      <w:bookmarkEnd w:id="140"/>
      <w:r/>
      <w:bookmarkEnd w:id="141"/>
      <w:r/>
      <w:bookmarkEnd w:id="142"/>
      <w:r>
        <w:rPr>
          <w:rFonts w:hint="eastAsia" w:ascii="宋体" w:hAnsi="宋体" w:cs="Microsoft New Tai Lue"/>
        </w:rPr>
        <w:t xml:space="preserve">谈判保证金</w:t>
      </w:r>
      <w:r/>
    </w:p>
    <w:p>
      <w:pPr>
        <w:ind w:firstLine="420"/>
        <w:spacing w:before="156" w:line="360" w:lineRule="auto"/>
        <w:rPr>
          <w:rFonts w:ascii="宋体" w:hAnsi="宋体" w:cs="Microsoft New Tai Lue"/>
          <w:bCs/>
          <w:szCs w:val="21"/>
        </w:rPr>
      </w:pPr>
      <w:r/>
      <w:bookmarkStart w:id="143" w:name="_Toc466452044"/>
      <w:r/>
      <w:bookmarkStart w:id="144" w:name="_Toc519241651"/>
      <w:r/>
      <w:bookmarkStart w:id="145" w:name="_Toc420487862"/>
      <w:r/>
      <w:bookmarkStart w:id="146" w:name="_Toc420657357"/>
      <w:r/>
      <w:bookmarkStart w:id="147" w:name="_Toc96347879"/>
      <w:r/>
      <w:bookmarkStart w:id="148" w:name="_Toc68159552"/>
      <w:r>
        <w:rPr>
          <w:rFonts w:ascii="宋体" w:hAnsi="宋体" w:cs="Microsoft New Tai Lue"/>
          <w:bCs/>
          <w:szCs w:val="21"/>
        </w:rPr>
        <w:t xml:space="preserve">22.1本项目是否交纳</w:t>
      </w:r>
      <w:r>
        <w:rPr>
          <w:rFonts w:hint="eastAsia" w:ascii="宋体" w:hAnsi="宋体" w:cs="Microsoft New Tai Lue"/>
          <w:bCs/>
          <w:szCs w:val="21"/>
        </w:rPr>
        <w:t xml:space="preserve">谈判</w:t>
      </w:r>
      <w:r>
        <w:rPr>
          <w:rFonts w:ascii="宋体" w:hAnsi="宋体" w:cs="Microsoft New Tai Lue"/>
          <w:bCs/>
          <w:szCs w:val="21"/>
        </w:rPr>
        <w:t xml:space="preserve">保证金见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2"/>
        <w:spacing w:before="156" w:line="360" w:lineRule="auto"/>
        <w:rPr>
          <w:rFonts w:ascii="宋体" w:hAnsi="宋体" w:cs="Microsoft New Tai Lue"/>
          <w:bCs/>
          <w:szCs w:val="21"/>
        </w:rPr>
      </w:pPr>
      <w:r>
        <w:rPr>
          <w:rFonts w:ascii="宋体" w:hAnsi="宋体" w:cs="Segoe UI Symbol"/>
          <w:b/>
          <w:szCs w:val="21"/>
        </w:rPr>
        <w:t xml:space="preserve">★</w:t>
      </w:r>
      <w:r>
        <w:rPr>
          <w:rFonts w:ascii="宋体" w:hAnsi="宋体" w:cs="Microsoft New Tai Lue"/>
          <w:bCs/>
          <w:szCs w:val="21"/>
        </w:rPr>
        <w:t xml:space="preserve">22.2</w:t>
      </w:r>
      <w:r>
        <w:rPr>
          <w:rFonts w:hint="eastAsia" w:ascii="宋体" w:hAnsi="宋体" w:cs="Microsoft New Tai Lue"/>
          <w:bCs/>
          <w:szCs w:val="21"/>
        </w:rPr>
        <w:t xml:space="preserve">供应商按照</w:t>
      </w:r>
      <w:r>
        <w:rPr>
          <w:rFonts w:ascii="宋体" w:hAnsi="宋体" w:cs="Microsoft New Tai Lue"/>
          <w:b/>
          <w:bCs/>
          <w:szCs w:val="21"/>
        </w:rPr>
        <w:t xml:space="preserve">供应商须知前附表</w:t>
      </w:r>
      <w:r>
        <w:rPr>
          <w:rFonts w:hint="eastAsia" w:ascii="宋体" w:hAnsi="宋体" w:cs="Microsoft New Tai Lue"/>
          <w:bCs/>
          <w:szCs w:val="21"/>
        </w:rPr>
        <w:t xml:space="preserve">要求的</w:t>
      </w:r>
      <w:r>
        <w:rPr>
          <w:rFonts w:ascii="宋体" w:hAnsi="宋体" w:cs="Microsoft New Tai Lue"/>
          <w:bCs/>
          <w:szCs w:val="21"/>
        </w:rPr>
        <w:t xml:space="preserve">形式，在</w:t>
      </w:r>
      <w:r>
        <w:rPr>
          <w:rFonts w:ascii="宋体" w:hAnsi="宋体" w:cs="Microsoft New Tai Lue"/>
          <w:b/>
          <w:bCs/>
          <w:szCs w:val="21"/>
        </w:rPr>
        <w:t xml:space="preserve">供应商须知前附表</w:t>
      </w:r>
      <w:r>
        <w:rPr>
          <w:rFonts w:ascii="宋体" w:hAnsi="宋体" w:cs="Microsoft New Tai Lue"/>
          <w:bCs/>
          <w:szCs w:val="21"/>
        </w:rPr>
        <w:t xml:space="preserve">规定的响应文件截止时间前，向采购方提交</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谈判保证金</w:t>
      </w:r>
      <w:r>
        <w:rPr>
          <w:rFonts w:ascii="宋体" w:hAnsi="宋体" w:cs="Microsoft New Tai Lue"/>
          <w:bCs/>
          <w:szCs w:val="21"/>
        </w:rPr>
        <w:t xml:space="preserve">(数额采用四舍五入，计算至元)。</w:t>
      </w:r>
      <w:r>
        <w:rPr>
          <w:rFonts w:hint="eastAsia" w:ascii="宋体" w:hAnsi="宋体" w:cs="Microsoft New Tai Lue"/>
          <w:bCs/>
          <w:szCs w:val="21"/>
        </w:rPr>
        <w:t xml:space="preserve">谈判保证金</w:t>
      </w:r>
      <w:r>
        <w:rPr>
          <w:rFonts w:ascii="宋体" w:hAnsi="宋体" w:cs="Microsoft New Tai Lue"/>
          <w:bCs/>
          <w:szCs w:val="21"/>
        </w:rPr>
        <w:t xml:space="preserve">有效期应与</w:t>
      </w:r>
      <w:r>
        <w:rPr>
          <w:rFonts w:ascii="宋体" w:hAnsi="宋体" w:cs="Microsoft New Tai Lue"/>
          <w:b/>
          <w:bCs/>
          <w:szCs w:val="21"/>
        </w:rPr>
        <w:t xml:space="preserve">供应商须知前附表</w:t>
      </w:r>
      <w:r>
        <w:rPr>
          <w:rFonts w:ascii="宋体" w:hAnsi="宋体" w:cs="Microsoft New Tai Lue"/>
          <w:bCs/>
          <w:szCs w:val="21"/>
        </w:rPr>
        <w:t xml:space="preserve">规定的响应有效期一致。</w:t>
      </w:r>
      <w:r>
        <w:rPr>
          <w:rFonts w:hint="eastAsia" w:ascii="宋体" w:hAnsi="宋体" w:cs="Segoe UI Symbol"/>
          <w:b/>
          <w:szCs w:val="21"/>
        </w:rPr>
        <w:t xml:space="preserve">供应商未按规定缴纳谈判保证金的或</w:t>
      </w:r>
      <w:r>
        <w:rPr>
          <w:rFonts w:hint="eastAsia" w:ascii="宋体" w:hAnsi="宋体" w:cs="Microsoft New Tai Lue"/>
          <w:b/>
          <w:bCs/>
          <w:szCs w:val="21"/>
        </w:rPr>
        <w:t xml:space="preserve">由于到账时间晚于响应文件截止时间的，或者票据错误、印鉴不清等原因导致不能到账的，其响应无效。</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22.3</w:t>
      </w:r>
      <w:r>
        <w:rPr>
          <w:rFonts w:ascii="宋体" w:hAnsi="宋体" w:cs="Microsoft New Tai Lue"/>
          <w:b/>
          <w:bCs/>
          <w:szCs w:val="21"/>
        </w:rPr>
        <w:t xml:space="preserve">联合体</w:t>
      </w:r>
      <w:r>
        <w:rPr>
          <w:rFonts w:hint="eastAsia" w:ascii="宋体" w:hAnsi="宋体" w:cs="Microsoft New Tai Lue"/>
          <w:b/>
          <w:bCs/>
          <w:szCs w:val="21"/>
        </w:rPr>
        <w:t xml:space="preserve">响应</w:t>
      </w:r>
      <w:r>
        <w:rPr>
          <w:rFonts w:ascii="宋体" w:hAnsi="宋体" w:cs="Microsoft New Tai Lue"/>
          <w:b/>
          <w:bCs/>
          <w:szCs w:val="21"/>
        </w:rPr>
        <w:t xml:space="preserve">的</w:t>
      </w:r>
      <w:r>
        <w:rPr>
          <w:rFonts w:ascii="宋体" w:hAnsi="宋体" w:cs="Microsoft New Tai Lue"/>
          <w:bCs/>
          <w:szCs w:val="21"/>
        </w:rPr>
        <w:t xml:space="preserve">，可以由联合体中的一方或者共同提交</w:t>
      </w:r>
      <w:r>
        <w:rPr>
          <w:rFonts w:hint="eastAsia" w:ascii="宋体" w:hAnsi="宋体" w:cs="Microsoft New Tai Lue"/>
          <w:bCs/>
          <w:szCs w:val="21"/>
        </w:rPr>
        <w:t xml:space="preserve">谈判保证金</w:t>
      </w:r>
      <w:r>
        <w:rPr>
          <w:rFonts w:ascii="宋体" w:hAnsi="宋体" w:cs="Microsoft New Tai Lue"/>
          <w:bCs/>
          <w:szCs w:val="21"/>
        </w:rPr>
        <w:t xml:space="preserve">。以一方名义提交</w:t>
      </w:r>
      <w:r>
        <w:rPr>
          <w:rFonts w:hint="eastAsia" w:ascii="宋体" w:hAnsi="宋体" w:cs="Microsoft New Tai Lue"/>
          <w:bCs/>
          <w:szCs w:val="21"/>
        </w:rPr>
        <w:t xml:space="preserve">谈判保证金</w:t>
      </w:r>
      <w:r>
        <w:rPr>
          <w:rFonts w:ascii="宋体" w:hAnsi="宋体" w:cs="Microsoft New Tai Lue"/>
          <w:bCs/>
          <w:szCs w:val="21"/>
        </w:rPr>
        <w:t xml:space="preserve">的，对联合体各方均具有约束力。</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22.4未</w:t>
      </w:r>
      <w:r>
        <w:rPr>
          <w:rFonts w:hint="eastAsia" w:ascii="宋体" w:hAnsi="宋体" w:cs="Microsoft New Tai Lue"/>
          <w:bCs/>
          <w:szCs w:val="21"/>
        </w:rPr>
        <w:t xml:space="preserve">成交</w:t>
      </w:r>
      <w:r>
        <w:rPr>
          <w:rFonts w:ascii="宋体" w:hAnsi="宋体" w:cs="Microsoft New Tai Lue"/>
          <w:bCs/>
          <w:szCs w:val="21"/>
        </w:rPr>
        <w:t xml:space="preserve">的供应商的</w:t>
      </w:r>
      <w:r>
        <w:rPr>
          <w:rFonts w:hint="eastAsia" w:ascii="宋体" w:hAnsi="宋体" w:cs="Microsoft New Tai Lue"/>
          <w:bCs/>
          <w:szCs w:val="21"/>
        </w:rPr>
        <w:t xml:space="preserve">谈判保证金</w:t>
      </w:r>
      <w:r>
        <w:rPr>
          <w:rFonts w:ascii="宋体" w:hAnsi="宋体" w:cs="Microsoft New Tai Lue"/>
          <w:bCs/>
          <w:szCs w:val="21"/>
        </w:rPr>
        <w:t xml:space="preserve">，在成交通知书发出后5个工作日内退还，但因供应商自身原因导致无法及时退还的除外。</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22.5成交的供应商的</w:t>
      </w:r>
      <w:r>
        <w:rPr>
          <w:rFonts w:hint="eastAsia" w:ascii="宋体" w:hAnsi="宋体" w:cs="Microsoft New Tai Lue"/>
          <w:bCs/>
          <w:szCs w:val="21"/>
        </w:rPr>
        <w:t xml:space="preserve">谈判保证金</w:t>
      </w:r>
      <w:r>
        <w:rPr>
          <w:rFonts w:ascii="宋体" w:hAnsi="宋体" w:cs="Microsoft New Tai Lue"/>
          <w:bCs/>
          <w:szCs w:val="21"/>
        </w:rPr>
        <w:t xml:space="preserve">，在政府采购合同签订后5个工作日内退还成交供应商。</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22.6供应商有以下情形之一的，</w:t>
      </w:r>
      <w:r>
        <w:rPr>
          <w:rFonts w:hint="eastAsia" w:ascii="宋体" w:hAnsi="宋体" w:cs="Microsoft New Tai Lue"/>
          <w:bCs/>
          <w:szCs w:val="21"/>
        </w:rPr>
        <w:t xml:space="preserve">谈判保证金</w:t>
      </w:r>
      <w:r>
        <w:rPr>
          <w:rFonts w:ascii="宋体" w:hAnsi="宋体" w:cs="Microsoft New Tai Lue"/>
          <w:bCs/>
          <w:szCs w:val="21"/>
        </w:rPr>
        <w:t xml:space="preserve">可以不予退还：</w:t>
      </w:r>
      <w:bookmarkEnd w:id="143"/>
      <w:r/>
      <w:bookmarkEnd w:id="144"/>
      <w:r/>
      <w:bookmarkEnd w:id="145"/>
      <w:r/>
      <w:bookmarkEnd w:id="146"/>
      <w:r/>
      <w:bookmarkEnd w:id="147"/>
      <w:r/>
      <w:bookmarkEnd w:id="148"/>
      <w:r/>
      <w:r/>
    </w:p>
    <w:p>
      <w:pPr>
        <w:ind w:firstLine="315"/>
        <w:jc w:val="left"/>
        <w:spacing w:line="360" w:lineRule="auto"/>
        <w:rPr>
          <w:rFonts w:ascii="宋体" w:hAnsi="宋体"/>
          <w:szCs w:val="21"/>
        </w:rPr>
      </w:pPr>
      <w:r/>
      <w:bookmarkStart w:id="149" w:name="_Toc100905225"/>
      <w:r/>
      <w:bookmarkStart w:id="150" w:name="_Toc104560861"/>
      <w:r/>
      <w:bookmarkStart w:id="151" w:name="_Toc96347880"/>
      <w:r/>
      <w:bookmarkStart w:id="152" w:name="_Toc103848546"/>
      <w:r>
        <w:rPr>
          <w:rFonts w:ascii="宋体" w:hAnsi="宋体"/>
          <w:szCs w:val="21"/>
        </w:rPr>
        <w:t xml:space="preserve">（1）</w:t>
      </w:r>
      <w:r>
        <w:rPr>
          <w:rFonts w:hint="eastAsia" w:ascii="宋体" w:hAnsi="宋体"/>
          <w:szCs w:val="21"/>
        </w:rPr>
        <w:t xml:space="preserve">供应商在谈判文件规定的响应有效期内撤销其响应文件；</w:t>
      </w:r>
      <w:r/>
    </w:p>
    <w:p>
      <w:pPr>
        <w:ind w:firstLine="315"/>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供应商在响应文件中提供</w:t>
      </w:r>
      <w:r>
        <w:rPr>
          <w:rFonts w:ascii="宋体" w:hAnsi="宋体"/>
          <w:szCs w:val="21"/>
        </w:rPr>
        <w:t xml:space="preserve">虚假材料</w:t>
      </w:r>
      <w:r>
        <w:rPr>
          <w:rFonts w:hint="eastAsia" w:ascii="宋体" w:hAnsi="宋体"/>
          <w:szCs w:val="21"/>
        </w:rPr>
        <w:t xml:space="preserve">的</w:t>
      </w:r>
      <w:r>
        <w:rPr>
          <w:rFonts w:ascii="宋体" w:hAnsi="宋体"/>
          <w:szCs w:val="21"/>
        </w:rPr>
        <w:t xml:space="preserve">；</w:t>
      </w:r>
      <w:r/>
    </w:p>
    <w:p>
      <w:pPr>
        <w:ind w:firstLine="315"/>
        <w:jc w:val="left"/>
        <w:spacing w:line="360" w:lineRule="auto"/>
        <w:rPr>
          <w:rFonts w:hint="eastAsia" w:ascii="宋体" w:hAnsi="宋体"/>
          <w:szCs w:val="21"/>
        </w:rPr>
      </w:pPr>
      <w:r>
        <w:rPr>
          <w:rFonts w:hint="eastAsia" w:ascii="宋体" w:hAnsi="宋体"/>
          <w:szCs w:val="21"/>
        </w:rPr>
        <w:t xml:space="preserve">（3）供应商在本次采购活动中存在</w:t>
      </w:r>
      <w:r>
        <w:rPr>
          <w:rFonts w:ascii="宋体" w:hAnsi="宋体"/>
          <w:szCs w:val="21"/>
        </w:rPr>
        <w:t xml:space="preserve">恶意串通</w:t>
      </w:r>
      <w:r>
        <w:rPr>
          <w:rFonts w:hint="eastAsia" w:ascii="宋体" w:hAnsi="宋体"/>
          <w:szCs w:val="21"/>
        </w:rPr>
        <w:t xml:space="preserve">行为的</w:t>
      </w:r>
      <w:r>
        <w:rPr>
          <w:rFonts w:ascii="宋体" w:hAnsi="宋体"/>
          <w:szCs w:val="21"/>
        </w:rPr>
        <w:t xml:space="preserve">；</w:t>
      </w:r>
      <w:r/>
    </w:p>
    <w:p>
      <w:pPr>
        <w:ind w:firstLine="315"/>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成交供应商</w:t>
      </w:r>
      <w:r>
        <w:rPr>
          <w:rFonts w:ascii="宋体" w:hAnsi="宋体"/>
          <w:szCs w:val="21"/>
        </w:rPr>
        <w:t xml:space="preserve">未能按规定交纳采购代理服务费；</w:t>
      </w:r>
      <w:r/>
    </w:p>
    <w:p>
      <w:pPr>
        <w:ind w:firstLine="315"/>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成交供应商</w:t>
      </w:r>
      <w:r>
        <w:rPr>
          <w:rFonts w:ascii="宋体" w:hAnsi="宋体"/>
          <w:szCs w:val="21"/>
        </w:rPr>
        <w:t xml:space="preserve">在收到</w:t>
      </w:r>
      <w:r>
        <w:rPr>
          <w:rFonts w:hint="eastAsia" w:ascii="宋体" w:hAnsi="宋体"/>
          <w:szCs w:val="21"/>
        </w:rPr>
        <w:t xml:space="preserve">成交</w:t>
      </w:r>
      <w:r>
        <w:rPr>
          <w:rFonts w:ascii="宋体" w:hAnsi="宋体"/>
          <w:szCs w:val="21"/>
        </w:rPr>
        <w:t xml:space="preserve">通知书后，</w:t>
      </w:r>
      <w:r>
        <w:rPr>
          <w:rFonts w:hint="eastAsia" w:ascii="宋体" w:hAnsi="宋体" w:cs="宋体"/>
          <w:szCs w:val="21"/>
        </w:rPr>
        <w:t xml:space="preserve">除因不可抗力或谈判文件认可的情形以外</w:t>
      </w:r>
      <w:r>
        <w:rPr>
          <w:rFonts w:ascii="宋体" w:hAnsi="宋体"/>
          <w:szCs w:val="21"/>
        </w:rPr>
        <w:t xml:space="preserve">无正当理由不与采购人订立合同，在签订合同时向采购人提出附加条件，或者不按照</w:t>
      </w:r>
      <w:r>
        <w:rPr>
          <w:rFonts w:hint="eastAsia" w:ascii="宋体" w:hAnsi="宋体"/>
          <w:szCs w:val="21"/>
        </w:rPr>
        <w:t xml:space="preserve">谈判文件</w:t>
      </w:r>
      <w:r>
        <w:rPr>
          <w:rFonts w:ascii="宋体" w:hAnsi="宋体"/>
          <w:szCs w:val="21"/>
        </w:rPr>
        <w:t xml:space="preserve">要求提交履约保证金（如有）；</w:t>
      </w:r>
      <w:r/>
    </w:p>
    <w:p>
      <w:pPr>
        <w:ind w:firstLine="315"/>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谈判文件</w:t>
      </w:r>
      <w:r>
        <w:rPr>
          <w:rFonts w:ascii="宋体" w:hAnsi="宋体"/>
          <w:szCs w:val="21"/>
        </w:rPr>
        <w:t xml:space="preserve">规定的其他可以不予退还</w:t>
      </w:r>
      <w:r>
        <w:rPr>
          <w:rFonts w:hint="eastAsia" w:ascii="宋体" w:hAnsi="宋体"/>
          <w:szCs w:val="21"/>
        </w:rPr>
        <w:t xml:space="preserve">谈判保证金</w:t>
      </w:r>
      <w:r>
        <w:rPr>
          <w:rFonts w:ascii="宋体" w:hAnsi="宋体"/>
          <w:szCs w:val="21"/>
        </w:rPr>
        <w:t xml:space="preserve">的情形。</w:t>
      </w:r>
      <w:r/>
    </w:p>
    <w:p>
      <w:pPr>
        <w:pStyle w:val="965"/>
        <w:ind w:left="0" w:right="210"/>
        <w:spacing w:line="360" w:lineRule="auto"/>
        <w:rPr>
          <w:rFonts w:ascii="宋体" w:hAnsi="宋体" w:cs="Microsoft New Tai Lue"/>
        </w:rPr>
      </w:pPr>
      <w:r/>
      <w:bookmarkStart w:id="153" w:name="_Toc107246239"/>
      <w:r>
        <w:rPr>
          <w:rFonts w:ascii="宋体" w:hAnsi="宋体" w:cs="Microsoft New Tai Lue"/>
        </w:rPr>
        <w:t xml:space="preserve">23.响应文件的</w:t>
      </w:r>
      <w:r>
        <w:rPr>
          <w:rFonts w:hint="eastAsia" w:ascii="宋体" w:hAnsi="宋体" w:cs="Microsoft New Tai Lue"/>
        </w:rPr>
        <w:t xml:space="preserve">制作和</w:t>
      </w:r>
      <w:r>
        <w:rPr>
          <w:rFonts w:ascii="宋体" w:hAnsi="宋体" w:cs="Microsoft New Tai Lue"/>
        </w:rPr>
        <w:t xml:space="preserve">签署</w:t>
      </w:r>
      <w:bookmarkEnd w:id="149"/>
      <w:r/>
      <w:bookmarkEnd w:id="150"/>
      <w:r/>
      <w:bookmarkEnd w:id="151"/>
      <w:r/>
      <w:bookmarkEnd w:id="152"/>
      <w:r/>
      <w:bookmarkEnd w:id="153"/>
      <w:r/>
      <w:r/>
    </w:p>
    <w:p>
      <w:pPr>
        <w:ind w:firstLine="420"/>
        <w:spacing w:before="156" w:after="40" w:line="360" w:lineRule="auto"/>
        <w:rPr>
          <w:rFonts w:ascii="Arial" w:hAnsi="Arial" w:cs="Arial"/>
          <w:bCs/>
          <w:color w:val="000000"/>
          <w:szCs w:val="21"/>
        </w:rPr>
      </w:pPr>
      <w:r>
        <w:rPr>
          <w:rFonts w:ascii="Arial" w:hAnsi="Arial" w:cs="Arial"/>
          <w:bCs/>
          <w:color w:val="000000"/>
          <w:szCs w:val="21"/>
        </w:rPr>
        <w:t xml:space="preserve">23.1</w:t>
      </w:r>
      <w:r>
        <w:rPr>
          <w:rFonts w:ascii="Arial" w:hAnsi="Arial" w:cs="Arial"/>
          <w:color w:val="000000"/>
          <w:szCs w:val="21"/>
        </w:rPr>
        <w:t xml:space="preserve">供应商应当按照《操作手册》规定，在</w:t>
      </w:r>
      <w:r>
        <w:rPr>
          <w:rFonts w:hint="eastAsia" w:ascii="Arial" w:hAnsi="Arial" w:cs="Arial"/>
          <w:color w:val="000000"/>
          <w:szCs w:val="21"/>
        </w:rPr>
        <w:t xml:space="preserve">谈判</w:t>
      </w:r>
      <w:r>
        <w:rPr>
          <w:rFonts w:ascii="Arial" w:hAnsi="Arial" w:cs="Arial"/>
          <w:color w:val="000000"/>
          <w:szCs w:val="21"/>
        </w:rPr>
        <w:t xml:space="preserve">公告规定的投标截止时间前制作并上传电子响应文件。</w:t>
      </w:r>
      <w:r>
        <w:rPr>
          <w:rFonts w:ascii="Arial" w:hAnsi="Arial" w:cs="Arial"/>
          <w:color w:val="000000"/>
          <w:szCs w:val="21"/>
          <w:lang w:val="zh-CN"/>
        </w:rPr>
        <w:t xml:space="preserve">招标代理机构拒绝接收提交</w:t>
      </w:r>
      <w:r>
        <w:rPr>
          <w:rFonts w:ascii="Arial" w:hAnsi="Arial" w:cs="Arial"/>
          <w:color w:val="000000"/>
          <w:szCs w:val="21"/>
        </w:rPr>
        <w:t xml:space="preserve">响应文件</w:t>
      </w:r>
      <w:r>
        <w:rPr>
          <w:rFonts w:ascii="Arial" w:hAnsi="Arial" w:cs="Arial"/>
          <w:color w:val="000000"/>
          <w:szCs w:val="21"/>
          <w:lang w:val="zh-CN"/>
        </w:rPr>
        <w:t xml:space="preserve">截止时间后上传的任何电子</w:t>
      </w:r>
      <w:r>
        <w:rPr>
          <w:rFonts w:hint="eastAsia" w:ascii="Arial" w:hAnsi="Arial" w:cs="Arial"/>
          <w:color w:val="000000"/>
          <w:szCs w:val="21"/>
        </w:rPr>
        <w:t xml:space="preserve">响应</w:t>
      </w:r>
      <w:r>
        <w:rPr>
          <w:rFonts w:ascii="Arial" w:hAnsi="Arial" w:cs="Arial"/>
          <w:color w:val="000000"/>
          <w:szCs w:val="21"/>
          <w:lang w:val="zh-CN"/>
        </w:rPr>
        <w:t xml:space="preserve">文件。</w:t>
      </w:r>
      <w:r/>
    </w:p>
    <w:p>
      <w:pPr>
        <w:ind w:firstLine="420"/>
        <w:spacing w:before="156" w:after="40" w:line="360" w:lineRule="auto"/>
        <w:rPr>
          <w:rFonts w:ascii="Arial" w:hAnsi="Arial" w:cs="Arial"/>
          <w:bCs/>
          <w:color w:val="000000"/>
          <w:szCs w:val="21"/>
        </w:rPr>
      </w:pPr>
      <w:r>
        <w:rPr>
          <w:rFonts w:ascii="Arial" w:hAnsi="Arial" w:cs="Arial"/>
          <w:bCs/>
          <w:color w:val="000000"/>
          <w:szCs w:val="21"/>
        </w:rPr>
        <w:t xml:space="preserve">23.2</w:t>
      </w:r>
      <w:r>
        <w:rPr>
          <w:rFonts w:ascii="Segoe UI Symbol" w:hAnsi="Segoe UI Symbol" w:cs="Segoe UI Symbol"/>
          <w:b/>
          <w:color w:val="000000"/>
          <w:szCs w:val="21"/>
        </w:rPr>
        <w:t xml:space="preserve">★</w:t>
      </w:r>
      <w:r>
        <w:rPr>
          <w:rFonts w:ascii="Arial" w:hAnsi="Arial" w:cs="Arial"/>
          <w:b/>
          <w:bCs/>
          <w:color w:val="000000"/>
          <w:szCs w:val="21"/>
        </w:rPr>
        <w:t xml:space="preserve">响应文件应加盖公章并由供应商法定代表人（单位负责人）或其授权代表签字。授权代表须提供法定代表人以书面形式出具的</w:t>
      </w:r>
      <w:r>
        <w:rPr>
          <w:rFonts w:ascii="Arial" w:hAnsi="Arial" w:cs="Arial"/>
          <w:bCs/>
          <w:color w:val="000000"/>
          <w:szCs w:val="21"/>
        </w:rPr>
        <w:t xml:space="preserve">“</w:t>
      </w:r>
      <w:r>
        <w:rPr>
          <w:rFonts w:ascii="Arial" w:hAnsi="Arial" w:cs="Arial"/>
          <w:b/>
          <w:bCs/>
          <w:color w:val="000000"/>
          <w:szCs w:val="21"/>
        </w:rPr>
        <w:t xml:space="preserve">法定代表人授权书”（原件，由法定代表人</w:t>
      </w:r>
      <w:r>
        <w:rPr>
          <w:rFonts w:hint="eastAsia" w:ascii="Arial" w:hAnsi="Arial" w:cs="Arial"/>
          <w:b/>
          <w:bCs/>
          <w:color w:val="000000"/>
          <w:szCs w:val="21"/>
        </w:rPr>
        <w:t xml:space="preserve">签字或盖章</w:t>
      </w:r>
      <w:r>
        <w:rPr>
          <w:rFonts w:ascii="Arial" w:hAnsi="Arial" w:cs="Arial"/>
          <w:b/>
          <w:bCs/>
          <w:color w:val="000000"/>
          <w:szCs w:val="21"/>
        </w:rPr>
        <w:t xml:space="preserve">并加盖企业公章。）授权其负责本项目投标。</w:t>
      </w:r>
      <w:r/>
    </w:p>
    <w:p>
      <w:pPr>
        <w:ind w:firstLine="420"/>
        <w:spacing w:before="156" w:after="40" w:line="360" w:lineRule="auto"/>
        <w:rPr>
          <w:rFonts w:ascii="Arial" w:hAnsi="Arial" w:cs="Arial"/>
          <w:bCs/>
          <w:color w:val="000000"/>
          <w:szCs w:val="21"/>
        </w:rPr>
      </w:pPr>
      <w:r>
        <w:rPr>
          <w:rFonts w:ascii="Arial" w:hAnsi="Arial" w:cs="Arial"/>
          <w:bCs/>
          <w:color w:val="000000"/>
          <w:szCs w:val="21"/>
        </w:rPr>
        <w:t xml:space="preserve">23.3响应文件规定盖章的地方，应盖单位公章或电子公章（文件中的单位盖章、印章、公章等处均仅指与供应商名称全称相一致的标准公章，如供应商为自然人可不加盖公章，仅由本人签字）。</w:t>
      </w:r>
      <w:r/>
    </w:p>
    <w:p>
      <w:pPr>
        <w:ind w:firstLine="420"/>
        <w:jc w:val="left"/>
        <w:spacing w:line="360" w:lineRule="auto"/>
        <w:rPr>
          <w:rFonts w:hint="eastAsia" w:ascii="宋体" w:hAnsi="宋体"/>
          <w:szCs w:val="21"/>
        </w:rPr>
      </w:pPr>
      <w:r>
        <w:rPr>
          <w:rFonts w:ascii="Arial" w:hAnsi="Arial" w:cs="Arial"/>
          <w:bCs/>
          <w:color w:val="000000"/>
          <w:szCs w:val="21"/>
        </w:rPr>
        <w:t xml:space="preserve">23.</w:t>
      </w:r>
      <w:r>
        <w:rPr>
          <w:rFonts w:hint="eastAsia" w:ascii="Arial" w:hAnsi="Arial" w:cs="Arial"/>
          <w:bCs/>
          <w:color w:val="000000"/>
          <w:szCs w:val="21"/>
          <w:lang w:val="en-US" w:eastAsia="zh-CN"/>
        </w:rPr>
        <w:t xml:space="preserve">4</w:t>
      </w:r>
      <w:r>
        <w:rPr>
          <w:rFonts w:ascii="Arial" w:hAnsi="Arial" w:cs="Arial"/>
          <w:bCs/>
          <w:color w:val="000000"/>
          <w:szCs w:val="21"/>
        </w:rPr>
        <w:t xml:space="preserve">除供应商对错处做必要修改外，响应文件不得行间插字、涂改或增删。如有修改错漏处，必须由法定代表人或其授权代表签字或盖章方有效</w:t>
      </w:r>
      <w:r>
        <w:rPr>
          <w:rFonts w:ascii="宋体" w:hAnsi="宋体"/>
          <w:szCs w:val="21"/>
        </w:rPr>
        <w:t xml:space="preserve">。</w:t>
      </w:r>
      <w:r/>
    </w:p>
    <w:p>
      <w:pPr>
        <w:pStyle w:val="965"/>
        <w:ind w:left="0" w:right="210"/>
        <w:spacing w:line="360" w:lineRule="auto"/>
        <w:rPr>
          <w:rFonts w:ascii="宋体" w:hAnsi="宋体" w:cs="Microsoft New Tai Lue"/>
        </w:rPr>
      </w:pPr>
      <w:r/>
      <w:bookmarkStart w:id="154" w:name="_Toc107246240"/>
      <w:r>
        <w:rPr>
          <w:rFonts w:ascii="宋体" w:hAnsi="宋体" w:cs="Microsoft New Tai Lue"/>
        </w:rPr>
        <w:t xml:space="preserve">四．响应文件的提交</w:t>
      </w:r>
      <w:bookmarkEnd w:id="154"/>
      <w:r/>
      <w:r/>
    </w:p>
    <w:p>
      <w:pPr>
        <w:pStyle w:val="965"/>
        <w:ind w:left="0" w:right="210"/>
        <w:spacing w:line="360" w:lineRule="auto"/>
        <w:rPr>
          <w:rFonts w:ascii="宋体" w:hAnsi="宋体" w:cs="Microsoft New Tai Lue"/>
        </w:rPr>
      </w:pPr>
      <w:r/>
      <w:bookmarkStart w:id="155" w:name="_Toc100905226"/>
      <w:r/>
      <w:bookmarkStart w:id="156" w:name="_Toc96347881"/>
      <w:r/>
      <w:bookmarkStart w:id="157" w:name="_Toc104560863"/>
      <w:r/>
      <w:bookmarkStart w:id="158" w:name="_Toc103848548"/>
      <w:r/>
      <w:bookmarkStart w:id="159" w:name="_Toc107246241"/>
      <w:r>
        <w:rPr>
          <w:rFonts w:ascii="宋体" w:hAnsi="宋体" w:cs="Microsoft New Tai Lue"/>
        </w:rPr>
        <w:t xml:space="preserve">24.</w:t>
      </w:r>
      <w:bookmarkEnd w:id="155"/>
      <w:r/>
      <w:bookmarkEnd w:id="156"/>
      <w:r/>
      <w:bookmarkEnd w:id="157"/>
      <w:r/>
      <w:bookmarkEnd w:id="158"/>
      <w:r/>
      <w:bookmarkEnd w:id="159"/>
      <w:r>
        <w:rPr>
          <w:rFonts w:hint="eastAsia"/>
        </w:rPr>
        <w:t xml:space="preserve"> </w:t>
      </w:r>
      <w:r>
        <w:rPr>
          <w:rFonts w:hint="eastAsia" w:ascii="宋体" w:hAnsi="宋体" w:cs="Microsoft New Tai Lue"/>
        </w:rPr>
        <w:t xml:space="preserve">响应文件的提交</w:t>
      </w:r>
      <w:r/>
    </w:p>
    <w:p>
      <w:pPr>
        <w:ind w:firstLine="420"/>
        <w:spacing w:before="156" w:line="360" w:lineRule="auto"/>
        <w:rPr>
          <w:rFonts w:ascii="宋体" w:hAnsi="宋体" w:cs="Microsoft New Tai Lue"/>
          <w:bCs/>
          <w:szCs w:val="21"/>
        </w:rPr>
      </w:pPr>
      <w:r/>
      <w:bookmarkStart w:id="160" w:name="_Toc38931800"/>
      <w:r/>
      <w:bookmarkStart w:id="161" w:name="_Toc11952"/>
      <w:r/>
      <w:bookmarkStart w:id="162" w:name="_Toc91399404"/>
      <w:r/>
      <w:bookmarkStart w:id="163" w:name="_Toc469850063"/>
      <w:r/>
      <w:bookmarkStart w:id="164" w:name="_Toc11464"/>
      <w:r/>
      <w:bookmarkStart w:id="165" w:name="_Toc48151397"/>
      <w:r/>
      <w:bookmarkStart w:id="166" w:name="_Toc46939510"/>
      <w:r/>
      <w:bookmarkStart w:id="167" w:name="_Toc89586904"/>
      <w:r/>
      <w:bookmarkStart w:id="168" w:name="_Toc50528805"/>
      <w:r/>
      <w:bookmarkStart w:id="169" w:name="_Toc51928343"/>
      <w:r/>
      <w:bookmarkStart w:id="170" w:name="_Toc96347882"/>
      <w:r/>
      <w:bookmarkStart w:id="171" w:name="_Toc103848549"/>
      <w:r/>
      <w:bookmarkStart w:id="172" w:name="_Toc104560864"/>
      <w:r/>
      <w:bookmarkStart w:id="173" w:name="_Toc97561941"/>
      <w:r/>
      <w:bookmarkStart w:id="174" w:name="_Toc40202948"/>
      <w:r/>
      <w:bookmarkStart w:id="175" w:name="_Toc100905227"/>
      <w:r/>
      <w:bookmarkStart w:id="176" w:name="_Toc46219699"/>
      <w:r/>
      <w:bookmarkStart w:id="177" w:name="_Toc46960670"/>
      <w:r/>
      <w:bookmarkStart w:id="178" w:name="_Toc19963"/>
      <w:r/>
      <w:bookmarkStart w:id="179" w:name="_Toc4536"/>
      <w:r/>
      <w:bookmarkStart w:id="180" w:name="_Toc38931614"/>
      <w:r/>
      <w:bookmarkStart w:id="181" w:name="_Toc5042"/>
      <w:r/>
      <w:bookmarkStart w:id="182" w:name="_Toc38933357"/>
      <w:r>
        <w:rPr>
          <w:rFonts w:hint="eastAsia" w:ascii="宋体" w:hAnsi="宋体" w:cs="Microsoft New Tai Lue"/>
          <w:bCs/>
          <w:szCs w:val="21"/>
        </w:rPr>
        <w:t xml:space="preserve">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szCs w:val="21"/>
        </w:rPr>
        <w:t xml:space="preserve">。</w:t>
      </w:r>
      <w:r/>
    </w:p>
    <w:p>
      <w:pPr>
        <w:pStyle w:val="965"/>
        <w:ind w:left="0" w:right="210"/>
        <w:spacing w:line="360" w:lineRule="auto"/>
        <w:rPr>
          <w:rFonts w:ascii="宋体" w:hAnsi="宋体" w:cs="Microsoft New Tai Lue"/>
        </w:rPr>
      </w:pPr>
      <w:r/>
      <w:bookmarkStart w:id="183" w:name="_Toc107246242"/>
      <w:r>
        <w:rPr>
          <w:rFonts w:ascii="宋体" w:hAnsi="宋体" w:cs="Microsoft New Tai Lue"/>
        </w:rPr>
        <w:t xml:space="preserve">25.</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Microsoft New Tai Lue"/>
        </w:rPr>
        <w:t xml:space="preserve">响应文件截止时间</w:t>
      </w:r>
      <w:bookmarkEnd w:id="183"/>
      <w:r/>
      <w:r/>
    </w:p>
    <w:p>
      <w:pPr>
        <w:ind w:firstLine="420"/>
        <w:spacing w:before="156" w:line="360" w:lineRule="auto"/>
        <w:rPr>
          <w:rFonts w:ascii="宋体" w:hAnsi="宋体" w:cs="Microsoft New Tai Lue"/>
          <w:bCs/>
          <w:szCs w:val="21"/>
        </w:rPr>
      </w:pPr>
      <w:r/>
      <w:bookmarkStart w:id="184" w:name="_Toc96347883"/>
      <w:r>
        <w:rPr>
          <w:rFonts w:hint="eastAsia" w:ascii="宋体" w:hAnsi="宋体" w:cs="Microsoft New Tai Lue"/>
          <w:bCs/>
          <w:szCs w:val="21"/>
        </w:rPr>
        <w:t xml:space="preserve">25.1投标人应当按照《操作手册》规定，在“苏采云”系统规定的时间内对投标文件进行解密</w:t>
      </w:r>
      <w:r>
        <w:rPr>
          <w:rFonts w:ascii="宋体" w:hAnsi="宋体" w:cs="Microsoft New Tai Lue"/>
          <w:bCs/>
          <w:szCs w:val="21"/>
        </w:rPr>
        <w:t xml:space="preserve">。</w:t>
      </w:r>
      <w:r/>
    </w:p>
    <w:p>
      <w:pPr>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hint="eastAsia" w:ascii="宋体" w:hAnsi="宋体" w:cs="Segoe UI Symbol"/>
          <w:b/>
          <w:szCs w:val="21"/>
        </w:rPr>
        <w:t xml:space="preserve">25.2投标人应充分考虑网络环境、网络带宽等因素可能对投标产生的影响，如因投标人自身原因造成的电子投标文件解密不成功的，做无效投标处理</w:t>
      </w:r>
      <w:r>
        <w:rPr>
          <w:rFonts w:ascii="宋体" w:hAnsi="宋体" w:cs="Microsoft New Tai Lue"/>
          <w:b/>
          <w:bCs/>
          <w:szCs w:val="21"/>
        </w:rPr>
        <w:t xml:space="preserve">。</w:t>
      </w:r>
      <w:r/>
    </w:p>
    <w:p>
      <w:pPr>
        <w:pStyle w:val="965"/>
        <w:ind w:left="0" w:right="210"/>
        <w:spacing w:line="360" w:lineRule="auto"/>
        <w:rPr>
          <w:rFonts w:ascii="宋体" w:hAnsi="宋体" w:cs="Microsoft New Tai Lue"/>
          <w:color w:val="000000" w:themeColor="text1"/>
          <w14:textFill>
            <w14:solidFill>
              <w14:schemeClr w14:val="tx1"/>
            </w14:solidFill>
          </w14:textFill>
        </w:rPr>
      </w:pPr>
      <w:r/>
      <w:bookmarkStart w:id="185" w:name="_Toc103848550"/>
      <w:r/>
      <w:bookmarkStart w:id="186" w:name="_Toc104560865"/>
      <w:r/>
      <w:bookmarkStart w:id="187" w:name="_Toc100905228"/>
      <w:r/>
      <w:bookmarkStart w:id="188" w:name="_Toc107246243"/>
      <w:r>
        <w:rPr>
          <w:rFonts w:ascii="宋体" w:hAnsi="宋体" w:cs="Microsoft New Tai Lue"/>
          <w:color w:val="000000" w:themeColor="text1"/>
          <w14:textFill>
            <w14:solidFill>
              <w14:schemeClr w14:val="tx1"/>
            </w14:solidFill>
          </w14:textFill>
        </w:rPr>
        <w:t xml:space="preserve">26.响应文件的修改和撤回</w:t>
      </w:r>
      <w:bookmarkEnd w:id="184"/>
      <w:r/>
      <w:bookmarkEnd w:id="185"/>
      <w:r/>
      <w:bookmarkEnd w:id="186"/>
      <w:r/>
      <w:bookmarkEnd w:id="187"/>
      <w:r/>
      <w:bookmarkEnd w:id="188"/>
      <w:r/>
      <w:bookmarkEnd w:id="125"/>
      <w:r/>
      <w:r/>
    </w:p>
    <w:p>
      <w:pPr>
        <w:ind w:firstLine="420"/>
        <w:spacing w:before="156" w:line="360" w:lineRule="auto"/>
        <w:rPr>
          <w:rFonts w:hint="eastAsia" w:ascii="宋体" w:hAnsi="宋体" w:cs="Microsoft New Tai Lue"/>
          <w:bCs/>
          <w:color w:val="000000" w:themeColor="text1"/>
          <w:szCs w:val="21"/>
          <w14:textFill>
            <w14:solidFill>
              <w14:schemeClr w14:val="tx1"/>
            </w14:solidFill>
          </w14:textFill>
        </w:rPr>
      </w:pPr>
      <w:r/>
      <w:bookmarkStart w:id="189" w:name="_Toc80264714"/>
      <w:r>
        <w:rPr>
          <w:rFonts w:ascii="宋体" w:hAnsi="宋体" w:cs="Microsoft New Tai Lue"/>
          <w:bCs/>
          <w:color w:val="000000" w:themeColor="text1"/>
          <w:szCs w:val="21"/>
          <w14:textFill>
            <w14:solidFill>
              <w14:schemeClr w14:val="tx1"/>
            </w14:solidFill>
          </w14:textFill>
        </w:rPr>
        <w:t xml:space="preserve">26.1</w:t>
      </w:r>
      <w:r>
        <w:rPr>
          <w:rFonts w:hint="eastAsia" w:ascii="宋体" w:hAnsi="宋体" w:cs="Microsoft New Tai Lue"/>
          <w:bCs/>
          <w:color w:val="000000" w:themeColor="text1"/>
          <w:szCs w:val="21"/>
          <w14:textFill>
            <w14:solidFill>
              <w14:schemeClr w14:val="tx1"/>
            </w14:solidFill>
          </w14:textFill>
        </w:rPr>
        <w:t xml:space="preserve">供应商应当在谈判文件要求的截止时间前，将响应文件密封送达指定地点。在截止时间后送达的响应文件为无效文件，采购方或者谈判小组应当拒收。</w:t>
      </w:r>
      <w:r/>
    </w:p>
    <w:p>
      <w:pPr>
        <w:ind w:firstLine="420"/>
        <w:spacing w:before="156" w:line="360" w:lineRule="auto"/>
        <w:rPr>
          <w:rFonts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2</w:t>
      </w:r>
      <w:r>
        <w:rPr>
          <w:rFonts w:ascii="宋体" w:hAnsi="宋体" w:cs="Microsoft New Tai Lue"/>
          <w:bCs/>
          <w:color w:val="000000" w:themeColor="text1"/>
          <w:szCs w:val="21"/>
          <w14:textFill>
            <w14:solidFill>
              <w14:schemeClr w14:val="tx1"/>
            </w14:solidFill>
          </w14:textFill>
        </w:rPr>
        <w:t xml:space="preserve">6.2</w:t>
      </w:r>
      <w:r>
        <w:rPr>
          <w:rFonts w:hint="eastAsia" w:ascii="宋体" w:hAnsi="宋体" w:cs="Microsoft New Tai Lue"/>
          <w:bCs/>
          <w:color w:val="000000" w:themeColor="text1"/>
          <w:szCs w:val="21"/>
          <w14:textFill>
            <w14:solidFill>
              <w14:schemeClr w14:val="tx1"/>
            </w14:solidFill>
          </w14:textFill>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p>
    <w:p>
      <w:pPr>
        <w:ind w:firstLine="420"/>
        <w:spacing w:before="156" w:line="360" w:lineRule="auto"/>
        <w:rPr>
          <w:rFonts w:ascii="宋体" w:hAnsi="宋体"/>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26.3</w:t>
      </w:r>
      <w:r>
        <w:rPr>
          <w:rFonts w:hint="eastAsia" w:ascii="宋体" w:hAnsi="宋体"/>
          <w:color w:val="000000" w:themeColor="text1"/>
          <w:szCs w:val="21"/>
          <w14:textFill>
            <w14:solidFill>
              <w14:schemeClr w14:val="tx1"/>
            </w14:solidFill>
          </w14:textFill>
        </w:rPr>
        <w:t xml:space="preserve">供应商</w:t>
      </w:r>
      <w:r>
        <w:rPr>
          <w:rFonts w:ascii="宋体" w:hAnsi="宋体"/>
          <w:color w:val="000000" w:themeColor="text1"/>
          <w:szCs w:val="21"/>
          <w14:textFill>
            <w14:solidFill>
              <w14:schemeClr w14:val="tx1"/>
            </w14:solidFill>
          </w14:textFill>
        </w:rPr>
        <w:t xml:space="preserve">对</w:t>
      </w:r>
      <w:r>
        <w:rPr>
          <w:rFonts w:hint="eastAsia" w:ascii="宋体" w:hAnsi="宋体"/>
          <w:color w:val="000000" w:themeColor="text1"/>
          <w:szCs w:val="21"/>
          <w14:textFill>
            <w14:solidFill>
              <w14:schemeClr w14:val="tx1"/>
            </w14:solidFill>
          </w14:textFill>
        </w:rPr>
        <w:t xml:space="preserve">响应文件</w:t>
      </w:r>
      <w:r>
        <w:rPr>
          <w:rFonts w:ascii="宋体" w:hAnsi="宋体"/>
          <w:color w:val="000000" w:themeColor="text1"/>
          <w:szCs w:val="21"/>
          <w14:textFill>
            <w14:solidFill>
              <w14:schemeClr w14:val="tx1"/>
            </w14:solidFill>
          </w14:textFill>
        </w:rPr>
        <w:t xml:space="preserve">的补充、修改的内容应当按照</w:t>
      </w:r>
      <w:r>
        <w:rPr>
          <w:rFonts w:hint="eastAsia" w:ascii="宋体" w:hAnsi="宋体"/>
          <w:color w:val="000000" w:themeColor="text1"/>
          <w:szCs w:val="21"/>
          <w14:textFill>
            <w14:solidFill>
              <w14:schemeClr w14:val="tx1"/>
            </w14:solidFill>
          </w14:textFill>
        </w:rPr>
        <w:t xml:space="preserve">谈判文件</w:t>
      </w:r>
      <w:r>
        <w:rPr>
          <w:rFonts w:ascii="宋体" w:hAnsi="宋体"/>
          <w:color w:val="000000" w:themeColor="text1"/>
          <w:szCs w:val="21"/>
          <w14:textFill>
            <w14:solidFill>
              <w14:schemeClr w14:val="tx1"/>
            </w14:solidFill>
          </w14:textFill>
        </w:rPr>
        <w:t xml:space="preserve">要求签署、盖章、密封后，作为</w:t>
      </w:r>
      <w:r>
        <w:rPr>
          <w:rFonts w:hint="eastAsia" w:ascii="宋体" w:hAnsi="宋体"/>
          <w:color w:val="000000" w:themeColor="text1"/>
          <w:szCs w:val="21"/>
          <w14:textFill>
            <w14:solidFill>
              <w14:schemeClr w14:val="tx1"/>
            </w14:solidFill>
          </w14:textFill>
        </w:rPr>
        <w:t xml:space="preserve">响应文件</w:t>
      </w:r>
      <w:r>
        <w:rPr>
          <w:rFonts w:ascii="宋体" w:hAnsi="宋体"/>
          <w:color w:val="000000" w:themeColor="text1"/>
          <w:szCs w:val="21"/>
          <w14:textFill>
            <w14:solidFill>
              <w14:schemeClr w14:val="tx1"/>
            </w14:solidFill>
          </w14:textFill>
        </w:rPr>
        <w:t xml:space="preserve">的组成部分。</w:t>
      </w:r>
      <w:r/>
    </w:p>
    <w:p>
      <w:pPr>
        <w:ind w:firstLine="420"/>
        <w:spacing w:before="156" w:line="360" w:lineRule="auto"/>
        <w:rPr>
          <w:rFonts w:ascii="宋体" w:hAnsi="宋体" w:cs="Microsoft New Tai Lue"/>
          <w:bCs/>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26.4 在</w:t>
      </w:r>
      <w:r>
        <w:rPr>
          <w:rFonts w:hint="eastAsia" w:ascii="宋体" w:hAnsi="宋体" w:cs="Microsoft New Tai Lue"/>
          <w:bCs/>
          <w:color w:val="000000" w:themeColor="text1"/>
          <w:szCs w:val="21"/>
          <w14:textFill>
            <w14:solidFill>
              <w14:schemeClr w14:val="tx1"/>
            </w14:solidFill>
          </w14:textFill>
        </w:rPr>
        <w:t xml:space="preserve">提交</w:t>
      </w:r>
      <w:r>
        <w:rPr>
          <w:rFonts w:ascii="宋体" w:hAnsi="宋体" w:cs="Microsoft New Tai Lue"/>
          <w:bCs/>
          <w:color w:val="000000" w:themeColor="text1"/>
          <w:szCs w:val="21"/>
          <w14:textFill>
            <w14:solidFill>
              <w14:schemeClr w14:val="tx1"/>
            </w14:solidFill>
          </w14:textFill>
        </w:rPr>
        <w:t xml:space="preserve">响应文件截止时间之后，</w:t>
      </w:r>
      <w:r>
        <w:rPr>
          <w:rFonts w:hint="eastAsia" w:ascii="宋体" w:hAnsi="宋体" w:cs="Microsoft New Tai Lue"/>
          <w:bCs/>
          <w:color w:val="000000" w:themeColor="text1"/>
          <w:szCs w:val="21"/>
          <w14:textFill>
            <w14:solidFill>
              <w14:schemeClr w14:val="tx1"/>
            </w14:solidFill>
          </w14:textFill>
        </w:rPr>
        <w:t xml:space="preserve">供应商</w:t>
      </w:r>
      <w:r>
        <w:rPr>
          <w:rFonts w:ascii="宋体" w:hAnsi="宋体" w:cs="Microsoft New Tai Lue"/>
          <w:bCs/>
          <w:color w:val="000000" w:themeColor="text1"/>
          <w:szCs w:val="21"/>
          <w14:textFill>
            <w14:solidFill>
              <w14:schemeClr w14:val="tx1"/>
            </w14:solidFill>
          </w14:textFill>
        </w:rPr>
        <w:t xml:space="preserve">不得对其响应文件作任何修改。</w:t>
      </w:r>
      <w:r/>
    </w:p>
    <w:p>
      <w:pPr>
        <w:pStyle w:val="965"/>
        <w:ind w:left="0" w:right="210"/>
        <w:spacing w:line="360" w:lineRule="auto"/>
        <w:rPr>
          <w:rFonts w:ascii="宋体" w:hAnsi="宋体" w:cs="Microsoft New Tai Lue"/>
        </w:rPr>
      </w:pPr>
      <w:r/>
      <w:bookmarkStart w:id="190" w:name="_Toc103848551"/>
      <w:r/>
      <w:bookmarkStart w:id="191" w:name="_Toc104560866"/>
      <w:r/>
      <w:bookmarkStart w:id="192" w:name="_Toc107246244"/>
      <w:r>
        <w:rPr>
          <w:rFonts w:ascii="宋体" w:hAnsi="宋体" w:cs="Microsoft New Tai Lue"/>
        </w:rPr>
        <w:t xml:space="preserve">27.诚实信用</w:t>
      </w:r>
      <w:bookmarkEnd w:id="190"/>
      <w:r/>
      <w:bookmarkEnd w:id="191"/>
      <w:r/>
      <w:bookmarkEnd w:id="192"/>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27.2在评审过程中发现供应商有上述情形的，</w:t>
      </w:r>
      <w:r>
        <w:rPr>
          <w:rFonts w:hint="eastAsia" w:ascii="宋体" w:hAnsi="宋体" w:cs="Microsoft New Tai Lue"/>
          <w:b/>
          <w:bCs/>
          <w:szCs w:val="21"/>
        </w:rPr>
        <w:t xml:space="preserve">谈判小组</w:t>
      </w:r>
      <w:r>
        <w:rPr>
          <w:rFonts w:ascii="宋体" w:hAnsi="宋体" w:cs="Microsoft New Tai Lue"/>
          <w:b/>
          <w:bCs/>
          <w:szCs w:val="21"/>
        </w:rPr>
        <w:t xml:space="preserve">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p>
    <w:p>
      <w:pPr>
        <w:pStyle w:val="965"/>
        <w:ind w:left="0" w:right="210"/>
        <w:spacing w:line="360" w:lineRule="auto"/>
        <w:rPr>
          <w:rFonts w:hint="eastAsia" w:ascii="宋体" w:hAnsi="宋体" w:cs="Microsoft New Tai Lue"/>
        </w:rPr>
      </w:pPr>
      <w:r/>
      <w:bookmarkStart w:id="193" w:name="_Toc107246245"/>
      <w:r>
        <w:rPr>
          <w:rFonts w:ascii="宋体" w:hAnsi="宋体" w:cs="Microsoft New Tai Lue"/>
        </w:rPr>
        <w:t xml:space="preserve">五．</w:t>
      </w:r>
      <w:r>
        <w:rPr>
          <w:rFonts w:hint="eastAsia" w:ascii="宋体" w:hAnsi="宋体" w:cs="Microsoft New Tai Lue"/>
        </w:rPr>
        <w:t xml:space="preserve">开启</w:t>
      </w:r>
      <w:r>
        <w:rPr>
          <w:rFonts w:ascii="宋体" w:hAnsi="宋体" w:cs="Microsoft New Tai Lue"/>
        </w:rPr>
        <w:t xml:space="preserve">和</w:t>
      </w:r>
      <w:bookmarkEnd w:id="193"/>
      <w:r/>
      <w:bookmarkStart w:id="194" w:name="_Toc96347885"/>
      <w:r>
        <w:rPr>
          <w:rFonts w:hint="eastAsia" w:ascii="宋体" w:hAnsi="宋体" w:cs="Microsoft New Tai Lue"/>
        </w:rPr>
        <w:t xml:space="preserve">评审</w:t>
      </w:r>
      <w:r/>
    </w:p>
    <w:p>
      <w:pPr>
        <w:pStyle w:val="965"/>
        <w:ind w:left="0" w:right="210"/>
        <w:spacing w:line="360" w:lineRule="auto"/>
        <w:rPr>
          <w:rFonts w:hint="eastAsia" w:ascii="宋体" w:hAnsi="宋体" w:cs="Microsoft New Tai Lue"/>
        </w:rPr>
      </w:pPr>
      <w:r/>
      <w:bookmarkStart w:id="195" w:name="_Toc104560868"/>
      <w:r/>
      <w:bookmarkStart w:id="196" w:name="_Toc103848553"/>
      <w:r/>
      <w:bookmarkStart w:id="197" w:name="_Toc100905230"/>
      <w:r/>
      <w:bookmarkStart w:id="198" w:name="_Toc107246246"/>
      <w:r>
        <w:rPr>
          <w:rFonts w:ascii="宋体" w:hAnsi="宋体" w:cs="Microsoft New Tai Lue"/>
        </w:rPr>
        <w:t xml:space="preserve">28.</w:t>
      </w:r>
      <w:bookmarkEnd w:id="194"/>
      <w:r/>
      <w:bookmarkEnd w:id="195"/>
      <w:r/>
      <w:bookmarkEnd w:id="196"/>
      <w:r/>
      <w:bookmarkEnd w:id="197"/>
      <w:r/>
      <w:bookmarkEnd w:id="198"/>
      <w:r>
        <w:rPr>
          <w:rFonts w:hint="eastAsia" w:ascii="宋体" w:hAnsi="宋体" w:cs="Microsoft New Tai Lue"/>
        </w:rPr>
        <w:t xml:space="preserve">开启</w:t>
      </w:r>
      <w:r/>
    </w:p>
    <w:p>
      <w:pPr>
        <w:ind w:firstLine="420"/>
        <w:spacing w:before="156" w:line="360" w:lineRule="auto"/>
        <w:rPr>
          <w:rFonts w:ascii="宋体" w:hAnsi="宋体" w:cs="Microsoft New Tai Lue"/>
          <w:bCs/>
          <w:szCs w:val="21"/>
        </w:rPr>
      </w:pPr>
      <w:r/>
      <w:bookmarkStart w:id="199" w:name="_Toc96347886"/>
      <w:r/>
      <w:bookmarkStart w:id="200" w:name="_Toc520356165"/>
      <w:r/>
      <w:bookmarkStart w:id="201" w:name="_Toc100905231"/>
      <w:r>
        <w:rPr>
          <w:rFonts w:ascii="宋体" w:hAnsi="宋体" w:cs="Microsoft New Tai Lue"/>
          <w:bCs/>
          <w:szCs w:val="21"/>
        </w:rPr>
        <w:t xml:space="preserve">28.1</w:t>
      </w:r>
      <w:r>
        <w:rPr>
          <w:rFonts w:hint="eastAsia" w:ascii="宋体" w:hAnsi="宋体" w:cs="Microsoft New Tai Lue"/>
          <w:bCs/>
          <w:szCs w:val="21"/>
        </w:rPr>
        <w:t xml:space="preserve">投标人按照《操作手册》规定参加开标活动，并在“苏采云”系统规定的时间内对投标文件进行解密。</w:t>
      </w:r>
      <w:bookmarkEnd w:id="199"/>
      <w:r/>
      <w:r/>
    </w:p>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28.2</w:t>
      </w:r>
      <w:r>
        <w:rPr>
          <w:rFonts w:hint="eastAsia" w:ascii="宋体" w:hAnsi="宋体" w:cs="Microsoft New Tai Lue"/>
          <w:b/>
          <w:szCs w:val="21"/>
        </w:rPr>
        <w:t xml:space="preserve">开标当天各供应商及时登录不见面开标大厅，响应文件提交截止时间后，采购代理机构将在系统</w:t>
      </w:r>
      <w:r>
        <w:rPr>
          <w:rFonts w:hint="eastAsia" w:ascii="宋体" w:hAnsi="宋体" w:cs="Microsoft New Tai Lue"/>
          <w:b/>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200"/>
      <w:r/>
      <w:bookmarkStart w:id="202" w:name="_Toc104560870"/>
      <w:r/>
      <w:bookmarkStart w:id="203" w:name="_Toc103848555"/>
      <w:r/>
      <w:bookmarkStart w:id="204" w:name="_Toc107246249"/>
      <w:r/>
      <w:bookmarkEnd w:id="202"/>
      <w:r/>
      <w:bookmarkEnd w:id="203"/>
      <w:r/>
      <w:bookmarkEnd w:id="204"/>
      <w:r/>
      <w:r/>
    </w:p>
    <w:p>
      <w:pPr>
        <w:pStyle w:val="965"/>
        <w:ind w:left="0" w:right="210"/>
        <w:spacing w:line="360" w:lineRule="auto"/>
        <w:rPr>
          <w:rFonts w:hint="eastAsia" w:ascii="宋体" w:hAnsi="宋体" w:cs="Microsoft New Tai Lue"/>
        </w:rPr>
      </w:pPr>
      <w:r>
        <w:rPr>
          <w:rFonts w:ascii="宋体" w:hAnsi="宋体" w:cs="Microsoft New Tai Lue"/>
        </w:rPr>
        <w:t xml:space="preserve">29.</w:t>
      </w:r>
      <w:r>
        <w:rPr>
          <w:rFonts w:hint="eastAsia" w:ascii="宋体" w:hAnsi="宋体" w:cs="Microsoft New Tai Lue"/>
        </w:rPr>
        <w:t xml:space="preserve">谈判小组</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谈判小组成员组成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，负责具体评审事务，并独立履行职责。</w:t>
      </w:r>
      <w:bookmarkStart w:id="205" w:name="_Toc104560871"/>
      <w:r/>
      <w:bookmarkStart w:id="206" w:name="_Toc103848556"/>
      <w:r/>
      <w:bookmarkStart w:id="207" w:name="_Toc107246250"/>
      <w:r/>
      <w:r/>
    </w:p>
    <w:p>
      <w:pPr>
        <w:pStyle w:val="965"/>
        <w:ind w:left="0" w:right="210"/>
        <w:spacing w:line="360" w:lineRule="auto"/>
        <w:rPr>
          <w:rFonts w:hint="eastAsia" w:ascii="宋体" w:hAnsi="宋体" w:cs="Microsoft New Tai Lue"/>
        </w:rPr>
      </w:pPr>
      <w:r>
        <w:rPr>
          <w:rFonts w:hint="eastAsia" w:ascii="宋体" w:hAnsi="宋体" w:cs="Microsoft New Tai Lue"/>
        </w:rPr>
        <w:t xml:space="preserve">30.资格性审查</w:t>
      </w:r>
      <w:r/>
    </w:p>
    <w:p>
      <w:pPr>
        <w:ind w:firstLine="420"/>
        <w:spacing w:before="156" w:line="360" w:lineRule="auto"/>
        <w:rPr>
          <w:rFonts w:ascii="宋体" w:hAnsi="宋体" w:cs="Microsoft New Tai Lue"/>
          <w:bCs/>
          <w:szCs w:val="21"/>
        </w:rPr>
      </w:pPr>
      <w:r>
        <w:rPr>
          <w:rFonts w:hint="eastAsia" w:ascii="宋体" w:hAnsi="宋体" w:cs="Microsoft New Tai Lue"/>
          <w:bCs/>
          <w:szCs w:val="21"/>
        </w:rPr>
        <w:t xml:space="preserve">30.1响应文件的资格性检查。项目开启仪式结束后，谈判小组应依法对供应商的资格进行审查。资格审查合格的供应商不足3家的，不进行评审。</w:t>
      </w:r>
      <w:r/>
    </w:p>
    <w:tbl>
      <w:tblPr>
        <w:tblStyle w:val="792"/>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46"/>
        <w:gridCol w:w="5362"/>
      </w:tblGrid>
      <w:tr>
        <w:trPr/>
        <w:tc>
          <w:tcPr>
            <w:tcW w:w="954" w:type="dxa"/>
            <w:vAlign w:val="bottom"/>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3646" w:type="dxa"/>
            <w:vAlign w:val="bottom"/>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审查要素</w:t>
            </w:r>
            <w:r/>
          </w:p>
        </w:tc>
        <w:tc>
          <w:tcPr>
            <w:tcW w:w="5362" w:type="dxa"/>
            <w:vAlign w:val="bottom"/>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p>
        </w:tc>
      </w:tr>
      <w:tr>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1</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具有独立承担民事责任的能力</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符合谈判文件要求</w:t>
            </w:r>
            <w:r/>
          </w:p>
        </w:tc>
      </w:tr>
      <w:tr>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2</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具有良好的商业信誉和健全的财务会计制度</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符合谈判文件要求</w:t>
            </w:r>
            <w:r/>
          </w:p>
        </w:tc>
      </w:tr>
      <w:tr>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3</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具有履行合同所必需的设备和专业技术能力</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符合谈判文件要求</w:t>
            </w:r>
            <w:r/>
          </w:p>
        </w:tc>
      </w:tr>
      <w:tr>
        <w:trPr>
          <w:trHeight w:val="793"/>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4</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有依法缴纳税收和社会保障资金的良好记录</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符合谈判文件要求</w:t>
            </w:r>
            <w:r/>
          </w:p>
        </w:tc>
      </w:tr>
      <w:tr>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5</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参加政府采购活动前三年内，在经营活动中没有重大违法记录</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符合谈判文件要求</w:t>
            </w:r>
            <w:r/>
          </w:p>
        </w:tc>
      </w:tr>
      <w:tr>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6</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信用查询</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符合谈判文件要求</w:t>
            </w:r>
            <w:r/>
          </w:p>
        </w:tc>
      </w:tr>
      <w:tr>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7</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落实政府采购政策需满足的资格要求</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本项目专门面向中小微企业采购。供应商谈判响应时须提供《中小企业声明函》。（根据《政府采购促进中小企业发展管理办法》（财库〔2020〕46号）等文件精神，《中小企业声明函》不符合要求或未提供的，响应文件无效。）</w:t>
            </w:r>
            <w:r/>
          </w:p>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本项目采购标的按中小企业划分标准所属行业区分为建筑业。（中小企业划分标准见《关于印发中小企业划型标准规定的通知》（工信部联企业〔2011〕300号））。</w:t>
            </w:r>
            <w:r/>
          </w:p>
        </w:tc>
      </w:tr>
      <w:tr>
        <w:trPr/>
        <w:tc>
          <w:tcPr>
            <w:tcW w:w="954"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8</w:t>
            </w:r>
            <w:r/>
          </w:p>
        </w:tc>
        <w:tc>
          <w:tcPr>
            <w:tcW w:w="3646"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本项目的特定资格要求</w:t>
            </w:r>
            <w:r/>
          </w:p>
        </w:tc>
        <w:tc>
          <w:tcPr>
            <w:tcW w:w="5362" w:type="dxa"/>
            <w:vAlign w:val="center"/>
            <w:textDirection w:val="lrTb"/>
            <w:noWrap w:val="false"/>
          </w:tcPr>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符合谈判文件要求</w:t>
            </w:r>
            <w:r/>
          </w:p>
        </w:tc>
      </w:tr>
    </w:tbl>
    <w:p>
      <w:pPr>
        <w:ind w:firstLine="422"/>
        <w:spacing w:before="156" w:line="360" w:lineRule="auto"/>
        <w:rPr>
          <w:rFonts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30.2供应商不具备谈判文件规定的供应商资格条件的，应在资格审查时按照无效响应处理。</w:t>
      </w:r>
      <w:r/>
    </w:p>
    <w:p>
      <w:pPr>
        <w:pStyle w:val="965"/>
        <w:ind w:left="0" w:right="210"/>
        <w:spacing w:line="360" w:lineRule="auto"/>
        <w:rPr>
          <w:rFonts w:hint="eastAsia" w:ascii="宋体" w:hAnsi="宋体" w:cs="Microsoft New Tai Lue"/>
        </w:rPr>
      </w:pPr>
      <w:r>
        <w:rPr>
          <w:rFonts w:ascii="宋体" w:hAnsi="宋体" w:cs="Microsoft New Tai Lue"/>
        </w:rPr>
        <w:t xml:space="preserve">3</w:t>
      </w:r>
      <w:bookmarkEnd w:id="205"/>
      <w:r/>
      <w:bookmarkEnd w:id="206"/>
      <w:r>
        <w:rPr>
          <w:rFonts w:ascii="宋体" w:hAnsi="宋体" w:cs="Microsoft New Tai Lue"/>
        </w:rPr>
        <w:t xml:space="preserve">1.</w:t>
      </w:r>
      <w:r>
        <w:rPr>
          <w:rFonts w:hint="eastAsia" w:ascii="宋体" w:hAnsi="宋体" w:cs="Microsoft New Tai Lue"/>
        </w:rPr>
        <w:t xml:space="preserve">符合性审查</w:t>
      </w:r>
      <w:bookmarkEnd w:id="207"/>
      <w:r>
        <w:rPr>
          <w:rFonts w:ascii="宋体" w:hAnsi="宋体" w:cs="Microsoft New Tai Lue"/>
        </w:rPr>
        <w:t xml:space="preserve"> </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谈判小组</w:t>
      </w:r>
      <w:r>
        <w:rPr>
          <w:rFonts w:ascii="宋体" w:hAnsi="宋体" w:cs="Microsoft New Tai Lue"/>
          <w:bCs/>
          <w:szCs w:val="21"/>
        </w:rPr>
        <w:t xml:space="preserve">对通过资格性检查的供应商的响应文件进行符合性审查，以确定其是否满足</w:t>
      </w:r>
      <w:r>
        <w:rPr>
          <w:rFonts w:hint="eastAsia" w:ascii="宋体" w:hAnsi="宋体" w:cs="Microsoft New Tai Lue"/>
          <w:bCs/>
          <w:szCs w:val="21"/>
        </w:rPr>
        <w:t xml:space="preserve">谈判文件</w:t>
      </w:r>
      <w:r>
        <w:rPr>
          <w:rFonts w:ascii="宋体" w:hAnsi="宋体" w:cs="Microsoft New Tai Lue"/>
          <w:bCs/>
          <w:szCs w:val="21"/>
        </w:rPr>
        <w:t xml:space="preserve">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w:t>
      </w:r>
      <w:r>
        <w:rPr>
          <w:rFonts w:hint="eastAsia" w:ascii="宋体" w:hAnsi="宋体" w:cs="Microsoft New Tai Lue"/>
          <w:bCs/>
          <w:szCs w:val="21"/>
        </w:rPr>
        <w:t xml:space="preserve">谈判文件</w:t>
      </w:r>
      <w:r>
        <w:rPr>
          <w:rFonts w:ascii="宋体" w:hAnsi="宋体" w:cs="Microsoft New Tai Lue"/>
          <w:bCs/>
          <w:szCs w:val="21"/>
        </w:rPr>
        <w:t xml:space="preserve">要求的全部实质性条款、条件和规格相符，没有重大偏离或保留的</w:t>
      </w:r>
      <w:r>
        <w:rPr>
          <w:rFonts w:hint="eastAsia" w:ascii="宋体" w:hAnsi="宋体" w:cs="Microsoft New Tai Lue"/>
          <w:bCs/>
          <w:szCs w:val="21"/>
        </w:rPr>
        <w:t xml:space="preserve">响应</w:t>
      </w:r>
      <w:r>
        <w:rPr>
          <w:rFonts w:ascii="宋体" w:hAnsi="宋体" w:cs="Microsoft New Tai Lue"/>
          <w:bCs/>
          <w:szCs w:val="21"/>
        </w:rPr>
        <w:t xml:space="preserve">。</w:t>
      </w:r>
      <w:r/>
    </w:p>
    <w:tbl>
      <w:tblPr>
        <w:tblStyle w:val="792"/>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46"/>
        <w:gridCol w:w="5362"/>
      </w:tblGrid>
      <w:tr>
        <w:trPr>
          <w:jc w:val="center"/>
        </w:trPr>
        <w:tc>
          <w:tcPr>
            <w:tcW w:w="954" w:type="dxa"/>
            <w:vAlign w:val="top"/>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3646" w:type="dxa"/>
            <w:vAlign w:val="top"/>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审查要素</w:t>
            </w:r>
            <w:r/>
          </w:p>
        </w:tc>
        <w:tc>
          <w:tcPr>
            <w:tcW w:w="5362" w:type="dxa"/>
            <w:vAlign w:val="top"/>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p>
        </w:tc>
      </w:tr>
      <w:tr>
        <w:trPr>
          <w:jc w:val="center"/>
        </w:trPr>
        <w:tc>
          <w:tcPr>
            <w:tcW w:w="954"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3646" w:type="dxa"/>
            <w:vAlign w:val="center"/>
            <w:vMerge w:val="restart"/>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谈判响应文件有效性</w:t>
            </w:r>
            <w:r/>
          </w:p>
        </w:tc>
        <w:tc>
          <w:tcPr>
            <w:tcW w:w="5362"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谈判响应文件签署、盖章（含谈判承诺函、首轮报价表、法定代表人身份证明书和法人授权委托书）</w:t>
            </w:r>
            <w:r/>
          </w:p>
        </w:tc>
      </w:tr>
      <w:tr>
        <w:trPr>
          <w:jc w:val="center"/>
        </w:trPr>
        <w:tc>
          <w:tcPr>
            <w:tcW w:w="954" w:type="dxa"/>
            <w:vAlign w:val="center"/>
            <w:vMerge w:val="continue"/>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46" w:type="dxa"/>
            <w:vAlign w:val="center"/>
            <w:vMerge w:val="continue"/>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2"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谈判报价</w:t>
            </w:r>
            <w:r/>
          </w:p>
        </w:tc>
      </w:tr>
      <w:tr>
        <w:trPr>
          <w:jc w:val="center"/>
        </w:trPr>
        <w:tc>
          <w:tcPr>
            <w:tcW w:w="954" w:type="dxa"/>
            <w:vAlign w:val="center"/>
            <w:vMerge w:val="continue"/>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46" w:type="dxa"/>
            <w:vAlign w:val="center"/>
            <w:vMerge w:val="continue"/>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2"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和谈判文件规定的其他资格证明材料</w:t>
            </w:r>
            <w:r/>
          </w:p>
        </w:tc>
      </w:tr>
      <w:tr>
        <w:trPr>
          <w:jc w:val="center"/>
        </w:trPr>
        <w:tc>
          <w:tcPr>
            <w:tcW w:w="95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3646"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谈判响应文件完整性</w:t>
            </w:r>
            <w:r/>
          </w:p>
        </w:tc>
        <w:tc>
          <w:tcPr>
            <w:tcW w:w="5362"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谈判响应文件内容完整性、齐全性</w:t>
            </w:r>
            <w:r/>
          </w:p>
        </w:tc>
      </w:tr>
      <w:tr>
        <w:trPr>
          <w:jc w:val="center"/>
          <w:trHeight w:val="869"/>
        </w:trPr>
        <w:tc>
          <w:tcPr>
            <w:tcW w:w="95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3646"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对谈判文件响应程度</w:t>
            </w:r>
            <w:r/>
          </w:p>
        </w:tc>
        <w:tc>
          <w:tcPr>
            <w:tcW w:w="5362" w:type="dxa"/>
            <w:vAlign w:val="top"/>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审查谈判响应文件与谈判文件要求的主要条款、条件和技术规格是否相符，是否存在重大偏离或保留。</w:t>
            </w:r>
            <w:r/>
          </w:p>
        </w:tc>
      </w:tr>
    </w:tbl>
    <w:p>
      <w:pPr>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谈判文件实质性</w:t>
      </w:r>
      <w:r>
        <w:rPr>
          <w:rFonts w:ascii="宋体" w:hAnsi="宋体" w:cs="Microsoft New Tai Lue"/>
          <w:b/>
          <w:bCs/>
          <w:szCs w:val="21"/>
        </w:rPr>
        <w:t xml:space="preserve">要求，</w:t>
      </w:r>
      <w:r>
        <w:rPr>
          <w:rFonts w:hint="eastAsia" w:ascii="宋体" w:hAnsi="宋体" w:cs="Microsoft New Tai Lue"/>
          <w:b/>
          <w:bCs/>
          <w:szCs w:val="21"/>
        </w:rPr>
        <w:t xml:space="preserve">谈判小组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不得通过修改或撤销不合要求的偏离或保留而使其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p>
    <w:p>
      <w:pPr>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1）响应文件未按采购文件要求签署、盖章的；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2）供应商资格条件不符合国家有关规定或谈判文件要求的；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3）供应商名称或组织结构与资格审查材料不一致的；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4）报价超过采购文件中规定的预算金额或者最高限价的；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5）响应文件中有两个以上的报价且未明确哪个报价有效，按采购文件规定提交备选方案的除外；</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6）供应商递交两份或多份内容不同的响应文件或不同的报价的；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7）响应文件未按采购文件规定格式、内容填写，内容不全或关键字迹模糊、无法辨认；</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8）响应文件未响应采购文件的实质性要求和条件； </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9）供应商与其他供应商相互串通报价；</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10）供应商以他人名义投标，或者以其他方式弄虚作假；</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11）响应文件中的谈判报价与谈判文件明确列出的不可竞争费用项目或费率或计算基础不一致的；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12）响应文件与谈判文件提供的项目编码、项目名称、项目特征、计量单位、工程量不一致的；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13）响应文件载明的项目完成期限不能满足谈判文件规定的；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w:t>
      </w:r>
      <w:r>
        <w:rPr>
          <w:rFonts w:hint="eastAsia" w:ascii="宋体" w:hAnsi="宋体" w:cs="Microsoft New Tai Lue"/>
          <w:b/>
          <w:bCs/>
          <w:szCs w:val="21"/>
          <w:lang w:val="en-US" w:eastAsia="zh-CN"/>
        </w:rPr>
        <w:t xml:space="preserve">4</w:t>
      </w:r>
      <w:r>
        <w:rPr>
          <w:rFonts w:hint="eastAsia" w:ascii="宋体" w:hAnsi="宋体" w:cs="Microsoft New Tai Lue"/>
          <w:b/>
          <w:bCs/>
          <w:szCs w:val="21"/>
        </w:rPr>
        <w:t xml:space="preserve">）明显不符合技术规范、技术标准的要求的；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w:t>
      </w:r>
      <w:r>
        <w:rPr>
          <w:rFonts w:hint="eastAsia" w:ascii="宋体" w:hAnsi="宋体" w:cs="Microsoft New Tai Lue"/>
          <w:b/>
          <w:bCs/>
          <w:szCs w:val="21"/>
          <w:lang w:val="en-US" w:eastAsia="zh-CN"/>
        </w:rPr>
        <w:t xml:space="preserve">5</w:t>
      </w:r>
      <w:r>
        <w:rPr>
          <w:rFonts w:hint="eastAsia" w:ascii="宋体" w:hAnsi="宋体" w:cs="Microsoft New Tai Lue"/>
          <w:b/>
          <w:bCs/>
          <w:szCs w:val="21"/>
        </w:rPr>
        <w:t xml:space="preserve">）不符合法律、法规和谈判文件中规定的其他实质性要求的；</w:t>
      </w:r>
      <w:r/>
    </w:p>
    <w:p>
      <w:pPr>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w:t>
      </w:r>
      <w:r>
        <w:rPr>
          <w:rFonts w:hint="eastAsia" w:ascii="宋体" w:hAnsi="宋体" w:cs="Microsoft New Tai Lue"/>
          <w:b/>
          <w:bCs/>
          <w:szCs w:val="21"/>
          <w:lang w:val="en-US" w:eastAsia="zh-CN"/>
        </w:rPr>
        <w:t xml:space="preserve">6</w:t>
      </w:r>
      <w:r>
        <w:rPr>
          <w:rFonts w:hint="eastAsia" w:ascii="宋体" w:hAnsi="宋体" w:cs="Microsoft New Tai Lue"/>
          <w:b/>
          <w:bCs/>
          <w:szCs w:val="21"/>
        </w:rPr>
        <w:t xml:space="preserve">）出现异常低价审核机制规定情形，供应商不提供书面说明、证明材料，或者提供的书面说明、证明材料不能证明其报价合理性的。</w:t>
      </w:r>
      <w:bookmarkEnd w:id="201"/>
      <w:r/>
      <w:r/>
    </w:p>
    <w:p>
      <w:pPr>
        <w:pStyle w:val="965"/>
        <w:ind w:left="0" w:right="210"/>
        <w:spacing w:line="360" w:lineRule="auto"/>
        <w:rPr>
          <w:rFonts w:ascii="宋体" w:hAnsi="宋体" w:cs="Microsoft New Tai Lue"/>
        </w:rPr>
      </w:pPr>
      <w:r/>
      <w:bookmarkStart w:id="208" w:name="_Toc103848557"/>
      <w:r/>
      <w:bookmarkStart w:id="209" w:name="_Toc104560872"/>
      <w:r/>
      <w:bookmarkStart w:id="210" w:name="_Toc107246251"/>
      <w:r>
        <w:rPr>
          <w:rFonts w:ascii="宋体" w:hAnsi="宋体" w:cs="Microsoft New Tai Lue"/>
        </w:rPr>
        <w:t xml:space="preserve">32.响应文件澄清</w:t>
      </w:r>
      <w:bookmarkEnd w:id="208"/>
      <w:r/>
      <w:bookmarkEnd w:id="209"/>
      <w:r/>
      <w:bookmarkEnd w:id="210"/>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2.1</w:t>
      </w:r>
      <w:r>
        <w:rPr>
          <w:rFonts w:hint="eastAsia" w:ascii="宋体" w:hAnsi="宋体" w:cs="Microsoft New Tai Lue"/>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2.2</w:t>
      </w:r>
      <w:r>
        <w:rPr>
          <w:rFonts w:hint="eastAsia" w:ascii="宋体" w:hAnsi="宋体" w:cs="Microsoft New Tai Lue"/>
          <w:szCs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965"/>
        <w:ind w:left="0" w:right="210"/>
        <w:spacing w:line="360" w:lineRule="auto"/>
        <w:rPr>
          <w:rFonts w:hint="eastAsia" w:ascii="宋体" w:hAnsi="宋体" w:cs="Microsoft New Tai Lue"/>
        </w:rPr>
      </w:pPr>
      <w:r>
        <w:rPr>
          <w:rFonts w:ascii="宋体" w:hAnsi="宋体" w:cs="Microsoft New Tai Lue"/>
        </w:rPr>
        <w:t xml:space="preserve">33.</w:t>
      </w:r>
      <w:r>
        <w:rPr>
          <w:rFonts w:hint="eastAsia" w:ascii="宋体" w:hAnsi="宋体" w:cs="Microsoft New Tai Lue"/>
        </w:rPr>
        <w:t xml:space="preserve">谈判</w:t>
      </w:r>
      <w:r/>
    </w:p>
    <w:p>
      <w:pPr>
        <w:ind w:firstLine="422"/>
        <w:spacing w:line="360" w:lineRule="auto"/>
        <w:rPr>
          <w:rFonts w:hint="eastAsia" w:ascii="宋体" w:hAnsi="宋体" w:cs="Microsoft New Tai Lue"/>
          <w:szCs w:val="21"/>
        </w:rPr>
        <w:outlineLvl w:val="0"/>
      </w:pPr>
      <w:r>
        <w:rPr>
          <w:rFonts w:hint="eastAsia" w:ascii="宋体" w:hAnsi="宋体" w:cs="Microsoft New Tai Lue"/>
          <w:b/>
          <w:bCs/>
          <w:szCs w:val="21"/>
          <w:lang w:val="en-US" w:eastAsia="en-US"/>
        </w:rPr>
        <w:t xml:space="preserve">33.1</w:t>
      </w:r>
      <w:r>
        <w:rPr>
          <w:rFonts w:hint="eastAsia" w:ascii="宋体" w:hAnsi="宋体" w:cs="Microsoft New Tai Lue"/>
          <w:szCs w:val="21"/>
        </w:rPr>
        <w:t xml:space="preserve">对于通过资格审查和符合性审查的供应商，谈判小组将集中与单一供应商分别进行谈判。谈判小组通过苏采云系统向供应商发布“谈判函”，供应商应当按照要求在苏采云系统提交“谈判响应函”</w:t>
      </w:r>
      <w:bookmarkStart w:id="211" w:name="OLE_LINK21"/>
      <w:r>
        <w:rPr>
          <w:rFonts w:hint="eastAsia" w:ascii="宋体" w:hAnsi="宋体" w:cs="Microsoft New Tai Lue"/>
          <w:szCs w:val="21"/>
        </w:rPr>
        <w:t xml:space="preserve">。</w:t>
      </w:r>
      <w:bookmarkEnd w:id="211"/>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33.2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20"/>
        <w:spacing w:before="156" w:line="360" w:lineRule="auto"/>
        <w:rPr>
          <w:rFonts w:ascii="宋体" w:hAnsi="宋体" w:cs="Microsoft New Tai Lue"/>
          <w:bCs/>
          <w:szCs w:val="21"/>
        </w:rPr>
      </w:pPr>
      <w:r>
        <w:rPr>
          <w:rFonts w:hint="eastAsia" w:ascii="宋体" w:hAnsi="宋体" w:cs="Microsoft New Tai Lue"/>
          <w:szCs w:val="21"/>
        </w:rPr>
        <w:t xml:space="preserve">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szCs w:val="21"/>
        </w:rPr>
        <w:t xml:space="preserve">。</w:t>
      </w:r>
      <w:r/>
    </w:p>
    <w:p>
      <w:pPr>
        <w:pStyle w:val="965"/>
        <w:ind w:left="0" w:right="210"/>
        <w:spacing w:line="360" w:lineRule="auto"/>
        <w:rPr>
          <w:rFonts w:ascii="宋体" w:hAnsi="宋体" w:cs="Microsoft New Tai Lue"/>
        </w:rPr>
      </w:pPr>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r/>
    </w:p>
    <w:p>
      <w:pPr>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4.1</w:t>
      </w:r>
      <w:r>
        <w:rPr>
          <w:rFonts w:hint="eastAsia" w:ascii="宋体" w:hAnsi="宋体" w:cs="Microsoft New Tai Lue"/>
          <w:bCs/>
          <w:szCs w:val="21"/>
        </w:rPr>
        <w:t xml:space="preserve">谈判文件能够详细列明采购标的的技术、服务要求的，谈判结束后，谈判小组将要求所有</w:t>
      </w:r>
      <w:r>
        <w:rPr>
          <w:rFonts w:hint="eastAsia" w:ascii="宋体" w:hAnsi="宋体" w:cs="宋体"/>
          <w:szCs w:val="21"/>
        </w:rPr>
        <w:t xml:space="preserve">继续参加谈判的供应商在规定时间内提交最后报价，提交最后报价的供应商不得少于3家</w:t>
      </w:r>
      <w:r>
        <w:rPr>
          <w:rFonts w:hint="eastAsia" w:ascii="宋体" w:hAnsi="宋体" w:cs="Microsoft New Tai Lue"/>
          <w:bCs/>
          <w:szCs w:val="21"/>
        </w:rPr>
        <w:t xml:space="preserve">。</w:t>
      </w:r>
      <w:r/>
    </w:p>
    <w:p>
      <w:pPr>
        <w:ind w:firstLine="420"/>
        <w:spacing w:before="156" w:line="360" w:lineRule="auto"/>
        <w:rPr>
          <w:rFonts w:hint="eastAsia" w:ascii="宋体" w:hAnsi="宋体" w:cs="Microsoft New Tai Lue"/>
          <w:bCs/>
          <w:szCs w:val="21"/>
        </w:rPr>
      </w:pPr>
      <w:r>
        <w:rPr>
          <w:rFonts w:ascii="宋体" w:hAnsi="宋体" w:cs="Microsoft New Tai Lue"/>
          <w:bCs/>
          <w:szCs w:val="21"/>
        </w:rPr>
        <w:t xml:space="preserve">34.2</w:t>
      </w:r>
      <w:r>
        <w:rPr>
          <w:rFonts w:hint="eastAsia" w:ascii="宋体" w:hAnsi="宋体" w:cs="Microsoft New Tai Lue"/>
          <w:bCs/>
          <w:szCs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20"/>
        <w:spacing w:before="156" w:line="360" w:lineRule="auto"/>
        <w:rPr>
          <w:rFonts w:ascii="宋体" w:hAnsi="宋体" w:cs="Microsoft New Tai Lue"/>
          <w:bCs/>
          <w:szCs w:val="21"/>
        </w:rPr>
      </w:pPr>
      <w:r>
        <w:rPr>
          <w:rFonts w:ascii="宋体" w:hAnsi="宋体" w:cs="Microsoft New Tai Lue"/>
          <w:bCs/>
          <w:szCs w:val="21"/>
        </w:rPr>
        <w:t xml:space="preserve">34.3</w:t>
      </w:r>
      <w:r>
        <w:rPr>
          <w:rFonts w:hint="eastAsia" w:ascii="宋体" w:hAnsi="宋体" w:cs="Microsoft New Tai Lue"/>
          <w:bCs/>
          <w:szCs w:val="21"/>
        </w:rPr>
        <w:t xml:space="preserve">最后报价是供应商响应文件的有效组成部分。</w:t>
      </w:r>
      <w:r/>
    </w:p>
    <w:p>
      <w:pPr>
        <w:ind w:firstLine="420"/>
        <w:spacing w:before="156" w:line="360" w:lineRule="auto"/>
        <w:rPr>
          <w:rFonts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4.4</w:t>
      </w:r>
      <w:r>
        <w:rPr>
          <w:rFonts w:ascii="宋体" w:hAnsi="宋体" w:cs="Segoe UI Symbol"/>
          <w:b/>
          <w:szCs w:val="21"/>
        </w:rPr>
        <w:t xml:space="preserve">★</w:t>
      </w:r>
      <w:bookmarkStart w:id="212" w:name="_Toc107246252"/>
      <w:r>
        <w:rPr>
          <w:rFonts w:hint="eastAsia" w:ascii="宋体" w:hAnsi="宋体" w:cs="Segoe UI Symbol"/>
          <w:b/>
          <w:szCs w:val="21"/>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szCs w:val="21"/>
        </w:rPr>
        <w:t xml:space="preserve">。</w:t>
      </w:r>
      <w:r/>
    </w:p>
    <w:p>
      <w:pPr>
        <w:pStyle w:val="965"/>
        <w:ind w:left="0" w:right="210"/>
        <w:spacing w:line="360" w:lineRule="auto"/>
        <w:rPr>
          <w:rFonts w:hint="eastAsia" w:ascii="宋体" w:hAnsi="宋体" w:cs="Microsoft New Tai Lue"/>
        </w:rPr>
      </w:pPr>
      <w:r>
        <w:rPr>
          <w:rFonts w:ascii="宋体" w:hAnsi="宋体" w:cs="Microsoft New Tai Lue"/>
        </w:rPr>
        <w:t xml:space="preserve">35.</w:t>
      </w:r>
      <w:bookmarkEnd w:id="212"/>
      <w:r>
        <w:rPr>
          <w:rFonts w:hint="eastAsia" w:ascii="宋体" w:hAnsi="宋体" w:cs="Microsoft New Tai Lue"/>
        </w:rPr>
        <w:t xml:space="preserve">最后报价修正</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w:t>
      </w:r>
      <w:r>
        <w:rPr>
          <w:rFonts w:hint="eastAsia" w:ascii="宋体" w:hAnsi="宋体" w:cs="Microsoft New Tai Lue"/>
          <w:szCs w:val="21"/>
        </w:rPr>
        <w:t xml:space="preserve">谈判文件</w:t>
      </w:r>
      <w:r>
        <w:rPr>
          <w:rFonts w:ascii="宋体" w:hAnsi="宋体" w:cs="Microsoft New Tai Lue"/>
          <w:szCs w:val="21"/>
        </w:rPr>
        <w:t xml:space="preserve">另有规定外，按照下列规定修正：</w:t>
      </w:r>
      <w:r/>
    </w:p>
    <w:p>
      <w:pPr>
        <w:ind w:firstLine="315"/>
        <w:jc w:val="left"/>
        <w:spacing w:line="360" w:lineRule="auto"/>
        <w:rPr>
          <w:rFonts w:ascii="宋体" w:hAnsi="宋体" w:cs="Microsoft New Tai Lue"/>
          <w:szCs w:val="21"/>
        </w:rPr>
      </w:pPr>
      <w:r>
        <w:rPr>
          <w:rFonts w:ascii="宋体" w:hAnsi="宋体" w:cs="Microsoft New Tai Lue"/>
          <w:szCs w:val="21"/>
        </w:rPr>
        <w:t xml:space="preserve">（1）大写金额和小写金额不一致的，以大写金额为准；</w:t>
      </w:r>
      <w:r/>
    </w:p>
    <w:p>
      <w:pPr>
        <w:ind w:firstLine="315"/>
        <w:jc w:val="left"/>
        <w:spacing w:line="360" w:lineRule="auto"/>
        <w:rPr>
          <w:rFonts w:ascii="宋体" w:hAnsi="宋体" w:cs="Microsoft New Tai Lue"/>
          <w:szCs w:val="21"/>
        </w:rPr>
      </w:pPr>
      <w:r>
        <w:rPr>
          <w:rFonts w:ascii="宋体" w:hAnsi="宋体" w:cs="Microsoft New Tai Lue"/>
          <w:szCs w:val="21"/>
        </w:rPr>
        <w:t xml:space="preserve">（2）单价金额小数点或者百分比有明显错位的，以报价一览表的总价为准，并修改单价；</w:t>
      </w:r>
      <w:r/>
    </w:p>
    <w:p>
      <w:pPr>
        <w:ind w:firstLine="315"/>
        <w:jc w:val="left"/>
        <w:spacing w:line="360" w:lineRule="auto"/>
        <w:rPr>
          <w:rFonts w:ascii="宋体" w:hAnsi="宋体" w:cs="Microsoft New Tai Lue"/>
          <w:szCs w:val="21"/>
        </w:rPr>
      </w:pPr>
      <w:r>
        <w:rPr>
          <w:rFonts w:ascii="宋体" w:hAnsi="宋体" w:cs="Microsoft New Tai Lue"/>
          <w:szCs w:val="21"/>
        </w:rPr>
        <w:t xml:space="preserve">（3）总价金额与按单价汇总金额不一致的，以单价金额计算结果为准。</w:t>
      </w:r>
      <w:r/>
    </w:p>
    <w:p>
      <w:pPr>
        <w:ind w:firstLine="420"/>
        <w:jc w:val="left"/>
        <w:spacing w:line="360" w:lineRule="auto"/>
        <w:rPr>
          <w:rFonts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p>
    <w:p>
      <w:pPr>
        <w:pStyle w:val="965"/>
        <w:ind w:left="0" w:right="210"/>
        <w:spacing w:line="360" w:lineRule="auto"/>
        <w:rPr>
          <w:rFonts w:ascii="宋体" w:hAnsi="宋体" w:cs="Microsoft New Tai Lue"/>
        </w:rPr>
      </w:pPr>
      <w:r>
        <w:rPr>
          <w:rFonts w:hint="eastAsia" w:ascii="宋体" w:hAnsi="宋体" w:cs="Microsoft New Tai Lue"/>
        </w:rPr>
        <w:t xml:space="preserve">3</w:t>
      </w:r>
      <w:r>
        <w:rPr>
          <w:rFonts w:ascii="宋体" w:hAnsi="宋体" w:cs="Microsoft New Tai Lue"/>
        </w:rPr>
        <w:t xml:space="preserve">6.</w:t>
      </w:r>
      <w:r>
        <w:rPr>
          <w:rFonts w:hint="eastAsia" w:ascii="宋体" w:hAnsi="宋体" w:cs="Microsoft New Tai Lue"/>
        </w:rPr>
        <w:t xml:space="preserve">评审报告</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谈判小组应当根据评审记录和评审结果编写评审报告，其主要内容包括：</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（1）邀请供应商参加采购活动的具体方式和相关情况，以及参加采购活动的供应商名单；</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（2）评审日期和地点，谈判小组成员名单；</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（3）评审情况记录和说明，包括对供应商的资格审查情况、供应商响应文件评审情况、谈判情况、报价情况等；</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（4）提出的成交候选人的名单及理由。</w:t>
      </w:r>
      <w:r/>
    </w:p>
    <w:p>
      <w:pPr>
        <w:ind w:firstLine="315"/>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6.2</w:t>
      </w:r>
      <w:r>
        <w:rPr>
          <w:rFonts w:hint="eastAsia" w:ascii="宋体" w:hAnsi="宋体" w:cs="Microsoft New Tai Lue"/>
          <w:szCs w:val="21"/>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36.3</w:t>
      </w:r>
      <w:r>
        <w:rPr>
          <w:rFonts w:hint="eastAsia" w:ascii="宋体" w:hAnsi="宋体" w:cs="Microsoft New Tai Lue"/>
          <w:szCs w:val="21"/>
        </w:rPr>
        <w:t xml:space="preserve">谈判小组成员拒绝在报告上签字又不书面说明其不同意见和理由的，视为同意评审报告。</w:t>
      </w:r>
      <w:r/>
    </w:p>
    <w:p>
      <w:pPr>
        <w:pStyle w:val="965"/>
        <w:ind w:left="0" w:right="210"/>
        <w:spacing w:line="360" w:lineRule="auto"/>
        <w:tabs>
          <w:tab w:val="left" w:pos="5882" w:leader="none"/>
        </w:tabs>
        <w:rPr>
          <w:rFonts w:ascii="宋体" w:hAnsi="宋体" w:cs="Microsoft New Tai Lue"/>
        </w:rPr>
      </w:pPr>
      <w:r/>
      <w:bookmarkStart w:id="213" w:name="_Toc107246256"/>
      <w:r/>
      <w:bookmarkStart w:id="214" w:name="_Toc104560876"/>
      <w:r/>
      <w:bookmarkStart w:id="215" w:name="_Toc103848561"/>
      <w:r>
        <w:rPr>
          <w:rFonts w:ascii="宋体" w:hAnsi="宋体" w:cs="Microsoft New Tai Lue"/>
        </w:rPr>
        <w:t xml:space="preserve">37.评审过程的保密</w:t>
      </w:r>
      <w:bookmarkEnd w:id="213"/>
      <w:r/>
      <w:bookmarkEnd w:id="214"/>
      <w:r/>
      <w:bookmarkEnd w:id="215"/>
      <w:r>
        <w:rPr>
          <w:rFonts w:ascii="宋体" w:hAnsi="宋体" w:cs="Microsoft New Tai Lue"/>
        </w:rPr>
        <w:tab/>
      </w:r>
      <w:r/>
    </w:p>
    <w:p>
      <w:pPr>
        <w:ind w:firstLine="315"/>
        <w:jc w:val="left"/>
        <w:spacing w:line="360" w:lineRule="auto"/>
        <w:rPr>
          <w:rFonts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谈判小组成员名单在评审结果公示前应当保密。</w:t>
      </w:r>
      <w:r/>
    </w:p>
    <w:p>
      <w:pPr>
        <w:ind w:firstLine="315"/>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p>
    <w:p>
      <w:pPr>
        <w:pStyle w:val="965"/>
        <w:ind w:left="0" w:right="210"/>
        <w:spacing w:line="360" w:lineRule="auto"/>
        <w:rPr>
          <w:rFonts w:ascii="宋体" w:hAnsi="宋体" w:cs="Microsoft New Tai Lue"/>
        </w:rPr>
      </w:pPr>
      <w:r/>
      <w:bookmarkStart w:id="216" w:name="_Toc107246257"/>
      <w:r>
        <w:rPr>
          <w:rFonts w:ascii="宋体" w:hAnsi="宋体" w:cs="Microsoft New Tai Lue"/>
        </w:rPr>
        <w:t xml:space="preserve">六．</w:t>
      </w:r>
      <w:r>
        <w:rPr>
          <w:rFonts w:hint="eastAsia" w:ascii="宋体" w:hAnsi="宋体" w:cs="Microsoft New Tai Lue"/>
        </w:rPr>
        <w:t xml:space="preserve">确定成交</w:t>
      </w:r>
      <w:bookmarkEnd w:id="216"/>
      <w:r/>
      <w:r/>
    </w:p>
    <w:p>
      <w:pPr>
        <w:pStyle w:val="965"/>
        <w:ind w:left="0" w:right="210"/>
        <w:spacing w:line="360" w:lineRule="auto"/>
        <w:rPr>
          <w:rFonts w:ascii="宋体" w:hAnsi="宋体" w:cs="Microsoft New Tai Lue"/>
        </w:rPr>
      </w:pPr>
      <w:r/>
      <w:bookmarkStart w:id="217" w:name="_Toc103848563"/>
      <w:r/>
      <w:bookmarkStart w:id="218" w:name="_Toc104560878"/>
      <w:r/>
      <w:bookmarkStart w:id="219" w:name="_Toc107246258"/>
      <w:r>
        <w:rPr>
          <w:rFonts w:ascii="宋体" w:hAnsi="宋体" w:cs="Microsoft New Tai Lue"/>
        </w:rPr>
        <w:t xml:space="preserve">38.</w:t>
      </w:r>
      <w:bookmarkEnd w:id="217"/>
      <w:r/>
      <w:bookmarkEnd w:id="218"/>
      <w:r>
        <w:rPr>
          <w:rFonts w:hint="eastAsia" w:ascii="宋体" w:hAnsi="宋体" w:cs="Microsoft New Tai Lue"/>
        </w:rPr>
        <w:t xml:space="preserve">推荐</w:t>
      </w:r>
      <w:r>
        <w:rPr>
          <w:rFonts w:ascii="宋体" w:hAnsi="宋体" w:cs="Microsoft New Tai Lue"/>
        </w:rPr>
        <w:t xml:space="preserve">成交</w:t>
      </w:r>
      <w:bookmarkEnd w:id="219"/>
      <w:r>
        <w:rPr>
          <w:rFonts w:hint="eastAsia" w:ascii="宋体" w:hAnsi="宋体" w:cs="Microsoft New Tai Lue"/>
        </w:rPr>
        <w:t xml:space="preserve">候选人</w:t>
      </w:r>
      <w:r/>
    </w:p>
    <w:p>
      <w:pPr>
        <w:ind w:firstLine="420"/>
        <w:jc w:val="left"/>
        <w:spacing w:line="360" w:lineRule="auto"/>
        <w:rPr>
          <w:rFonts w:hint="eastAsia" w:ascii="宋体" w:hAnsi="宋体" w:cs="宋体"/>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宋体"/>
          <w:szCs w:val="21"/>
        </w:rPr>
        <w:t xml:space="preserve">谈判小组应当从质量和服务均能满足采购文件实质性响应要求的供应商中，按照最后报价由低到高的顺序提出3名及以上成交候选人。</w:t>
      </w:r>
      <w:r/>
    </w:p>
    <w:p>
      <w:pPr>
        <w:pStyle w:val="965"/>
        <w:ind w:left="0" w:right="210"/>
        <w:spacing w:line="360" w:lineRule="auto"/>
        <w:rPr>
          <w:rFonts w:ascii="宋体" w:hAnsi="宋体" w:cs="Microsoft New Tai Lue"/>
        </w:rPr>
      </w:pPr>
      <w:r/>
      <w:bookmarkStart w:id="220" w:name="_Toc104560879"/>
      <w:r/>
      <w:bookmarkStart w:id="221" w:name="_Toc103848564"/>
      <w:r/>
      <w:bookmarkStart w:id="222" w:name="_Toc107246259"/>
      <w:r>
        <w:rPr>
          <w:rFonts w:ascii="宋体" w:hAnsi="宋体" w:cs="Microsoft New Tai Lue"/>
        </w:rPr>
        <w:t xml:space="preserve">39.</w:t>
      </w:r>
      <w:bookmarkEnd w:id="220"/>
      <w:r/>
      <w:bookmarkEnd w:id="221"/>
      <w:r/>
      <w:bookmarkEnd w:id="222"/>
      <w:r>
        <w:rPr>
          <w:rFonts w:hint="eastAsia" w:ascii="宋体" w:hAnsi="宋体" w:cs="Microsoft New Tai Lue"/>
        </w:rPr>
        <w:t xml:space="preserve">确定成交供应商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采购代理机构应当在评审结束后2个工作日内将评审报告送采购人确认。</w:t>
      </w:r>
      <w:r/>
    </w:p>
    <w:p>
      <w:pPr>
        <w:ind w:firstLine="420"/>
        <w:jc w:val="left"/>
        <w:spacing w:line="360" w:lineRule="auto"/>
        <w:rPr>
          <w:rFonts w:ascii="宋体" w:hAnsi="宋体" w:cs="Microsoft New Tai Lue"/>
          <w:szCs w:val="21"/>
        </w:rPr>
      </w:pPr>
      <w:r>
        <w:rPr>
          <w:rFonts w:ascii="宋体" w:hAnsi="宋体" w:cs="Microsoft New Tai Lue"/>
          <w:szCs w:val="21"/>
        </w:rPr>
        <w:t xml:space="preserve">39.2</w:t>
      </w:r>
      <w:bookmarkStart w:id="223" w:name="_Toc107246260"/>
      <w:r/>
      <w:bookmarkStart w:id="224" w:name="_Toc103848560"/>
      <w:r/>
      <w:bookmarkStart w:id="225" w:name="_Toc104560875"/>
      <w:r>
        <w:rPr>
          <w:rFonts w:hint="eastAsia" w:ascii="宋体" w:hAnsi="宋体" w:cs="Microsoft New Tai Lue"/>
          <w:szCs w:val="21"/>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9.3采购人或者采购代理机构应当在成交供应商确定后2个工作日内，在省级以上财政部门指定的媒体上公告成交结果，</w:t>
      </w:r>
      <w:r>
        <w:rPr>
          <w:rFonts w:hint="eastAsia" w:ascii="宋体" w:hAnsi="宋体" w:cs="Microsoft New Tai Lue"/>
          <w:szCs w:val="21"/>
        </w:rPr>
        <w:t xml:space="preserve">公告媒体见</w:t>
      </w:r>
      <w:r>
        <w:rPr>
          <w:rFonts w:ascii="宋体" w:hAnsi="宋体" w:cs="Microsoft New Tai Lue"/>
          <w:b/>
          <w:bCs/>
          <w:szCs w:val="21"/>
        </w:rPr>
        <w:t xml:space="preserve">供应商须知前附表</w:t>
      </w:r>
      <w:r>
        <w:rPr>
          <w:rFonts w:hint="eastAsia" w:ascii="宋体" w:hAnsi="宋体" w:cs="Microsoft New Tai Lue"/>
          <w:b/>
          <w:bCs/>
          <w:szCs w:val="21"/>
        </w:rPr>
        <w:t xml:space="preserve">，</w:t>
      </w:r>
      <w:r>
        <w:rPr>
          <w:rFonts w:ascii="宋体" w:hAnsi="宋体" w:cs="Microsoft New Tai Lue"/>
          <w:szCs w:val="21"/>
        </w:rPr>
        <w:t xml:space="preserve">同时向成交供应商发出成交通知书，并将竞争性谈判文件随成交结果同时公告。采用书面推荐供应商参加采购活动的，还应当公告采购人和评审专家的推荐意见。</w:t>
      </w:r>
      <w:r/>
    </w:p>
    <w:p>
      <w:pPr>
        <w:pStyle w:val="965"/>
        <w:ind w:left="0" w:right="210"/>
        <w:spacing w:line="360" w:lineRule="auto"/>
        <w:rPr>
          <w:rFonts w:hint="eastAsia" w:ascii="宋体" w:hAnsi="宋体" w:cs="Microsoft New Tai Lue"/>
        </w:rPr>
      </w:pPr>
      <w:r>
        <w:rPr>
          <w:rFonts w:ascii="宋体" w:hAnsi="宋体" w:cs="Microsoft New Tai Lue"/>
        </w:rPr>
        <w:t xml:space="preserve">40.</w:t>
      </w:r>
      <w:bookmarkEnd w:id="223"/>
      <w:r/>
      <w:bookmarkEnd w:id="224"/>
      <w:r/>
      <w:bookmarkEnd w:id="225"/>
      <w:r>
        <w:rPr>
          <w:rFonts w:hint="eastAsia" w:ascii="宋体" w:hAnsi="宋体" w:cs="Microsoft New Tai Lue"/>
        </w:rPr>
        <w:t xml:space="preserve">终止竞争性谈判采购活动</w:t>
      </w:r>
      <w:r/>
    </w:p>
    <w:p>
      <w:pPr>
        <w:ind w:firstLine="315"/>
        <w:jc w:val="left"/>
        <w:spacing w:line="360" w:lineRule="auto"/>
        <w:rPr>
          <w:rFonts w:ascii="宋体" w:hAnsi="宋体" w:cs="Microsoft New Tai Lue"/>
          <w:szCs w:val="21"/>
        </w:rPr>
      </w:pPr>
      <w:r>
        <w:rPr>
          <w:rFonts w:ascii="宋体" w:hAnsi="宋体" w:cs="Segoe UI Symbol"/>
          <w:szCs w:val="21"/>
        </w:rPr>
        <w:t xml:space="preserve">40</w:t>
      </w:r>
      <w:r>
        <w:rPr>
          <w:rFonts w:hint="eastAsia" w:ascii="宋体" w:hAnsi="宋体" w:cs="Microsoft New Tai Lue"/>
          <w:szCs w:val="21"/>
        </w:rPr>
        <w:t xml:space="preserve">.1出现下列情形之一的，采购人或者采购代理机构应当终止竞争性</w:t>
      </w:r>
      <w:r>
        <w:rPr>
          <w:rFonts w:hint="eastAsia" w:ascii="宋体" w:hAnsi="宋体" w:cs="Microsoft New Tai Lue"/>
        </w:rPr>
        <w:t xml:space="preserve">谈判</w:t>
      </w:r>
      <w:r>
        <w:rPr>
          <w:rFonts w:hint="eastAsia" w:ascii="宋体" w:hAnsi="宋体" w:cs="Microsoft New Tai Lue"/>
          <w:szCs w:val="21"/>
        </w:rPr>
        <w:t xml:space="preserve">活动，发布项目终止公告并说明原因，重新开展采购活动：</w:t>
      </w:r>
      <w:r/>
    </w:p>
    <w:p>
      <w:pPr>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（1）因情况变化，不再符合规定的竞争性谈判采购方式适用情形的；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p>
    <w:p>
      <w:pPr>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（3）在采购过程中符合竞争要求的供应商或者报价未超过采购预算的供应商不足3家的，但《政府采购非招标采购方式管理办法》第二十七条第二款规定的情形除外。</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40.2</w:t>
      </w:r>
      <w:r>
        <w:rPr>
          <w:rFonts w:hint="eastAsia" w:ascii="宋体" w:hAnsi="宋体"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65"/>
        <w:ind w:left="0" w:right="210"/>
        <w:spacing w:line="360" w:lineRule="auto"/>
        <w:rPr>
          <w:rFonts w:ascii="宋体" w:hAnsi="宋体" w:cs="Microsoft New Tai Lue"/>
        </w:rPr>
      </w:pPr>
      <w:r/>
      <w:bookmarkStart w:id="226" w:name="_Toc103848565"/>
      <w:r/>
      <w:bookmarkStart w:id="227" w:name="_Toc107246261"/>
      <w:r/>
      <w:bookmarkStart w:id="228" w:name="_Toc104560880"/>
      <w:r/>
      <w:bookmarkStart w:id="229" w:name="_Toc16938553"/>
      <w:r/>
      <w:bookmarkStart w:id="230" w:name="_Toc20823309"/>
      <w:r/>
      <w:bookmarkStart w:id="231" w:name="_Toc513029237"/>
      <w:r>
        <w:rPr>
          <w:rFonts w:ascii="宋体" w:hAnsi="宋体" w:cs="Microsoft New Tai Lue"/>
        </w:rPr>
        <w:t xml:space="preserve">41.签订合同</w:t>
      </w:r>
      <w:bookmarkEnd w:id="226"/>
      <w:r/>
      <w:bookmarkEnd w:id="227"/>
      <w:r/>
      <w:bookmarkEnd w:id="228"/>
      <w:r/>
      <w:r/>
    </w:p>
    <w:p>
      <w:pPr>
        <w:ind w:firstLine="420"/>
        <w:jc w:val="left"/>
        <w:spacing w:line="360" w:lineRule="auto"/>
        <w:rPr>
          <w:rFonts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采购人与成交供应商应当在成交通知书发出之日起30日内，按照采购文件确定的合同文本以及采购标的、规格型号、采购金额、采购数量、技术和服务要求等事项签订政府采购合同。</w:t>
      </w:r>
      <w:r/>
    </w:p>
    <w:p>
      <w:pPr>
        <w:ind w:firstLine="420"/>
        <w:jc w:val="left"/>
        <w:spacing w:line="360" w:lineRule="auto"/>
        <w:rPr>
          <w:rFonts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1.2</w:t>
      </w:r>
      <w:r>
        <w:rPr>
          <w:rFonts w:hint="eastAsia" w:ascii="宋体" w:hAnsi="宋体" w:cs="Microsoft New Tai Lue"/>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jc w:val="left"/>
        <w:spacing w:line="360" w:lineRule="auto"/>
        <w:rPr>
          <w:rFonts w:hint="eastAsia" w:ascii="宋体" w:hAnsi="宋体" w:cs="宋体"/>
          <w:szCs w:val="21"/>
        </w:rPr>
      </w:pPr>
      <w:r>
        <w:rPr>
          <w:rFonts w:ascii="宋体" w:hAnsi="宋体" w:cs="Microsoft New Tai Lue"/>
          <w:szCs w:val="21"/>
        </w:rPr>
        <w:t xml:space="preserve">41.3</w:t>
      </w:r>
      <w:r>
        <w:rPr>
          <w:rFonts w:hint="eastAsia" w:ascii="宋体" w:hAnsi="宋体" w:cs="宋体"/>
          <w:szCs w:val="21"/>
        </w:rPr>
        <w:t xml:space="preserve">除不可抗力等因素外，成交通知书发出后，采购人改变成交结果，或者成交供应商拒绝签订政府采购合同的，应当承担相应的法律责任。</w:t>
      </w:r>
      <w:r/>
    </w:p>
    <w:p>
      <w:pPr>
        <w:ind w:firstLine="420"/>
        <w:jc w:val="left"/>
        <w:spacing w:line="360" w:lineRule="auto"/>
        <w:rPr>
          <w:rFonts w:ascii="宋体" w:hAnsi="宋体" w:cs="宋体"/>
          <w:szCs w:val="21"/>
        </w:rPr>
      </w:pPr>
      <w:r>
        <w:rPr>
          <w:rFonts w:hint="eastAsia" w:ascii="宋体" w:hAnsi="宋体" w:cs="Segoe UI Symbol"/>
          <w:szCs w:val="21"/>
        </w:rPr>
        <w:t xml:space="preserve">4</w:t>
      </w:r>
      <w:r>
        <w:rPr>
          <w:rFonts w:ascii="宋体" w:hAnsi="宋体" w:cs="Segoe UI Symbol"/>
          <w:szCs w:val="21"/>
        </w:rPr>
        <w:t xml:space="preserve">1.4</w:t>
      </w:r>
      <w:r>
        <w:rPr>
          <w:rFonts w:hint="eastAsia" w:ascii="宋体" w:hAnsi="宋体" w:cs="宋体"/>
          <w:szCs w:val="21"/>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firstLine="420"/>
        <w:jc w:val="left"/>
        <w:spacing w:line="360" w:lineRule="auto"/>
        <w:rPr>
          <w:rFonts w:ascii="宋体" w:hAnsi="宋体" w:cs="Microsoft New Tai Lue"/>
          <w:szCs w:val="21"/>
        </w:rPr>
      </w:pPr>
      <w:r>
        <w:rPr>
          <w:rFonts w:ascii="宋体" w:hAnsi="宋体" w:cs="Microsoft New Tai Lue"/>
          <w:szCs w:val="21"/>
        </w:rPr>
        <w:t xml:space="preserve">41.5联合体成交的，联合体各方应当共同与采购人签订合同，就成交项目向采购人承担连带责任。</w:t>
      </w:r>
      <w:r/>
    </w:p>
    <w:p>
      <w:pPr>
        <w:ind w:firstLine="420"/>
        <w:jc w:val="left"/>
        <w:spacing w:line="360" w:lineRule="auto"/>
        <w:rPr>
          <w:rFonts w:ascii="宋体" w:hAnsi="宋体" w:cs="Microsoft New Tai Lue"/>
          <w:szCs w:val="21"/>
        </w:rPr>
      </w:pPr>
      <w:r>
        <w:rPr>
          <w:rFonts w:ascii="宋体" w:hAnsi="宋体" w:cs="Microsoft New Tai Lue"/>
          <w:szCs w:val="21"/>
        </w:rPr>
        <w:t xml:space="preserve">41.6</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w:t>
      </w:r>
      <w:r>
        <w:rPr>
          <w:rFonts w:hint="eastAsia" w:ascii="宋体" w:hAnsi="宋体" w:cs="Microsoft New Tai Lue"/>
          <w:szCs w:val="21"/>
        </w:rPr>
        <w:t xml:space="preserve">擅自</w:t>
      </w:r>
      <w:r>
        <w:rPr>
          <w:rFonts w:ascii="宋体" w:hAnsi="宋体" w:cs="Microsoft New Tai Lue"/>
          <w:szCs w:val="21"/>
        </w:rPr>
        <w:t xml:space="preserve">分包造成采购人损失的，成交供应商应承担相应赔偿责任。</w:t>
      </w:r>
      <w:r/>
    </w:p>
    <w:p>
      <w:pPr>
        <w:pStyle w:val="965"/>
        <w:ind w:left="0" w:right="210"/>
        <w:spacing w:line="360" w:lineRule="auto"/>
        <w:rPr>
          <w:rFonts w:ascii="宋体" w:hAnsi="宋体" w:cs="Microsoft New Tai Lue"/>
          <w:szCs w:val="21"/>
        </w:rPr>
      </w:pPr>
      <w:r/>
      <w:bookmarkStart w:id="232" w:name="_Toc107246262"/>
      <w:r/>
      <w:bookmarkStart w:id="233" w:name="_Toc103848567"/>
      <w:r/>
      <w:bookmarkStart w:id="234" w:name="_Toc104560881"/>
      <w:r>
        <w:rPr>
          <w:rFonts w:ascii="宋体" w:hAnsi="宋体" w:cs="Microsoft New Tai Lue"/>
          <w:szCs w:val="21"/>
        </w:rPr>
        <w:t xml:space="preserve">42.履约保证金</w:t>
      </w:r>
      <w:bookmarkEnd w:id="232"/>
      <w:r/>
      <w:bookmarkEnd w:id="233"/>
      <w:r/>
      <w:bookmarkEnd w:id="234"/>
      <w:r/>
      <w:r/>
    </w:p>
    <w:p>
      <w:pPr>
        <w:ind w:firstLine="420"/>
        <w:jc w:val="left"/>
        <w:spacing w:line="360" w:lineRule="auto"/>
        <w:rPr>
          <w:rFonts w:ascii="宋体" w:hAnsi="宋体" w:cs="Microsoft New Tai Lue"/>
          <w:szCs w:val="21"/>
        </w:rPr>
      </w:pPr>
      <w:r>
        <w:rPr>
          <w:rFonts w:ascii="宋体" w:hAnsi="宋体" w:cs="Microsoft New Tai Lue"/>
          <w:szCs w:val="21"/>
        </w:rPr>
        <w:t xml:space="preserve">42.1本项目是否缴纳履约保证金见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jc w:val="left"/>
        <w:spacing w:line="360" w:lineRule="auto"/>
        <w:rPr>
          <w:rFonts w:ascii="宋体" w:hAnsi="宋体" w:cs="Microsoft New Tai Lue"/>
          <w:szCs w:val="21"/>
        </w:rPr>
      </w:pPr>
      <w:r>
        <w:rPr>
          <w:rFonts w:ascii="宋体" w:hAnsi="宋体" w:cs="Microsoft New Tai Lue"/>
          <w:szCs w:val="21"/>
        </w:rPr>
        <w:t xml:space="preserve">42.2</w:t>
      </w:r>
      <w:r>
        <w:rPr>
          <w:rFonts w:ascii="宋体" w:hAnsi="宋体" w:cs="Microsoft New Tai Lue"/>
          <w:b/>
          <w:szCs w:val="21"/>
        </w:rPr>
        <w:t xml:space="preserve">供应商须知前附表</w:t>
      </w:r>
      <w:r>
        <w:rPr>
          <w:rFonts w:ascii="宋体" w:hAnsi="宋体" w:cs="Microsoft New Tai Lue"/>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Microsoft New Tai Lue"/>
          <w:szCs w:val="21"/>
        </w:rPr>
      </w:pPr>
      <w:r>
        <w:rPr>
          <w:rFonts w:ascii="宋体" w:hAnsi="宋体" w:cs="Segoe UI Symbol"/>
          <w:b/>
          <w:szCs w:val="21"/>
        </w:rPr>
        <w:t xml:space="preserve">★</w:t>
      </w:r>
      <w:r>
        <w:rPr>
          <w:rFonts w:ascii="宋体" w:hAnsi="宋体" w:cs="Microsoft New Tai Lue"/>
          <w:szCs w:val="21"/>
        </w:rPr>
        <w:t xml:space="preserve">42.3成交供应商没有按照</w:t>
      </w:r>
      <w:r>
        <w:rPr>
          <w:rFonts w:ascii="宋体" w:hAnsi="宋体" w:cs="Microsoft New Tai Lue"/>
          <w:b/>
          <w:szCs w:val="21"/>
        </w:rPr>
        <w:t xml:space="preserve">供应商须知前附表</w:t>
      </w:r>
      <w:r>
        <w:rPr>
          <w:rFonts w:ascii="宋体" w:hAnsi="宋体" w:cs="Microsoft New Tai Lue"/>
          <w:szCs w:val="21"/>
        </w:rPr>
        <w:t xml:space="preserve">的规定提交履约保证金的，视为放弃成交，其</w:t>
      </w:r>
      <w:r>
        <w:rPr>
          <w:rFonts w:hint="eastAsia" w:ascii="宋体" w:hAnsi="宋体" w:cs="Microsoft New Tai Lue"/>
          <w:szCs w:val="21"/>
        </w:rPr>
        <w:t xml:space="preserve">谈判保证金</w:t>
      </w:r>
      <w:r>
        <w:rPr>
          <w:rFonts w:ascii="宋体" w:hAnsi="宋体" w:cs="Microsoft New Tai Lue"/>
          <w:szCs w:val="21"/>
        </w:rPr>
        <w:t xml:space="preserve">不予退还。</w:t>
      </w:r>
      <w:bookmarkEnd w:id="229"/>
      <w:r/>
      <w:bookmarkEnd w:id="230"/>
      <w:r/>
      <w:bookmarkEnd w:id="231"/>
      <w:r/>
      <w:r/>
    </w:p>
    <w:p>
      <w:pPr>
        <w:pStyle w:val="965"/>
        <w:ind w:left="0" w:right="210"/>
        <w:spacing w:line="360" w:lineRule="auto"/>
        <w:rPr>
          <w:rFonts w:hint="eastAsia" w:ascii="宋体" w:hAnsi="宋体" w:cs="Microsoft New Tai Lue"/>
        </w:rPr>
      </w:pPr>
      <w:r/>
      <w:bookmarkStart w:id="235" w:name="_Toc107246263"/>
      <w:r>
        <w:rPr>
          <w:rFonts w:ascii="宋体" w:hAnsi="宋体" w:cs="Microsoft New Tai Lue"/>
        </w:rPr>
        <w:t xml:space="preserve">七．</w:t>
      </w:r>
      <w:bookmarkStart w:id="236" w:name="_Toc103848569"/>
      <w:r>
        <w:rPr>
          <w:rFonts w:hint="eastAsia" w:ascii="宋体" w:hAnsi="宋体" w:cs="Microsoft New Tai Lue"/>
        </w:rPr>
        <w:t xml:space="preserve">询问与质疑</w:t>
      </w:r>
      <w:bookmarkEnd w:id="235"/>
      <w:r/>
      <w:bookmarkEnd w:id="236"/>
      <w:r/>
      <w:r/>
    </w:p>
    <w:p>
      <w:pPr>
        <w:pStyle w:val="965"/>
        <w:ind w:left="0" w:right="210"/>
        <w:spacing w:line="360" w:lineRule="auto"/>
        <w:rPr>
          <w:rFonts w:ascii="宋体" w:hAnsi="宋体" w:cs="Microsoft New Tai Lue"/>
          <w:szCs w:val="21"/>
        </w:rPr>
      </w:pPr>
      <w:r/>
      <w:bookmarkStart w:id="237" w:name="_Toc102117305"/>
      <w:r/>
      <w:bookmarkStart w:id="238" w:name="_Toc107246264"/>
      <w:r/>
      <w:bookmarkStart w:id="239" w:name="_Toc104560883"/>
      <w:r>
        <w:rPr>
          <w:rFonts w:ascii="宋体" w:hAnsi="宋体" w:cs="Microsoft New Tai Lue"/>
          <w:szCs w:val="21"/>
        </w:rPr>
        <w:t xml:space="preserve">43.询问</w:t>
      </w:r>
      <w:bookmarkEnd w:id="237"/>
      <w:r/>
      <w:bookmarkEnd w:id="238"/>
      <w:r/>
      <w:bookmarkEnd w:id="239"/>
      <w:r/>
      <w:r/>
    </w:p>
    <w:p>
      <w:pPr>
        <w:ind w:firstLine="420"/>
        <w:jc w:val="left"/>
        <w:spacing w:line="360" w:lineRule="auto"/>
        <w:rPr>
          <w:rFonts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p>
    <w:p>
      <w:pPr>
        <w:ind w:firstLine="420"/>
        <w:jc w:val="left"/>
        <w:spacing w:line="360" w:lineRule="auto"/>
        <w:rPr>
          <w:rFonts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p>
    <w:p>
      <w:pPr>
        <w:pStyle w:val="965"/>
        <w:ind w:left="0" w:right="210"/>
        <w:spacing w:line="360" w:lineRule="auto"/>
        <w:rPr>
          <w:rFonts w:ascii="宋体" w:hAnsi="宋体" w:cs="Microsoft New Tai Lue"/>
          <w:szCs w:val="21"/>
        </w:rPr>
      </w:pPr>
      <w:r/>
      <w:bookmarkStart w:id="240" w:name="_Toc104560884"/>
      <w:r/>
      <w:bookmarkStart w:id="241" w:name="_Toc102117306"/>
      <w:r/>
      <w:bookmarkStart w:id="242" w:name="_Toc107246265"/>
      <w:r>
        <w:rPr>
          <w:rFonts w:ascii="宋体" w:hAnsi="宋体" w:cs="Microsoft New Tai Lue"/>
          <w:szCs w:val="21"/>
        </w:rPr>
        <w:t xml:space="preserve">44.质疑</w:t>
      </w:r>
      <w:bookmarkEnd w:id="240"/>
      <w:r/>
      <w:bookmarkEnd w:id="241"/>
      <w:r/>
      <w:bookmarkEnd w:id="242"/>
      <w:r/>
      <w:r/>
    </w:p>
    <w:p>
      <w:pPr>
        <w:ind w:firstLine="420"/>
        <w:jc w:val="left"/>
        <w:spacing w:line="360" w:lineRule="auto"/>
        <w:rPr>
          <w:rFonts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w:t>
      </w:r>
      <w:r>
        <w:rPr>
          <w:rFonts w:hint="eastAsia" w:ascii="宋体" w:hAnsi="宋体" w:cs="Microsoft New Tai Lue"/>
          <w:szCs w:val="21"/>
        </w:rPr>
        <w:t xml:space="preserve">谈判文件</w:t>
      </w:r>
      <w:r>
        <w:rPr>
          <w:rFonts w:ascii="宋体" w:hAnsi="宋体" w:cs="Microsoft New Tai Lue"/>
          <w:szCs w:val="21"/>
        </w:rPr>
        <w:t xml:space="preserve">、采购过程和成交结果使自己的权益受到损害的，可以在知道或者应知其权益受到损害之日起7个工作日内，以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的要求向采购方提出质疑。采购方以书面形式答复质疑供应商，但答复的内容不涉及商业秘密。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在法定质疑期内针对同一采购程序环节的质疑必须一次性提出。</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p>
    <w:p>
      <w:pPr>
        <w:ind w:firstLine="420"/>
        <w:jc w:val="left"/>
        <w:spacing w:line="360" w:lineRule="auto"/>
        <w:rPr>
          <w:rFonts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p>
    <w:p>
      <w:pPr>
        <w:pStyle w:val="965"/>
        <w:ind w:left="0" w:right="210"/>
        <w:spacing w:line="360" w:lineRule="auto"/>
        <w:rPr>
          <w:rFonts w:hint="eastAsia" w:ascii="宋体" w:hAnsi="宋体" w:cs="Microsoft New Tai Lue"/>
        </w:rPr>
      </w:pPr>
      <w:r/>
      <w:bookmarkStart w:id="243" w:name="_Toc107246266"/>
      <w:r>
        <w:rPr>
          <w:rFonts w:ascii="宋体" w:hAnsi="宋体" w:cs="Microsoft New Tai Lue"/>
        </w:rPr>
        <w:t xml:space="preserve">八．其他</w:t>
      </w:r>
      <w:bookmarkEnd w:id="243"/>
      <w:r/>
      <w:r/>
    </w:p>
    <w:p>
      <w:pPr>
        <w:pStyle w:val="965"/>
        <w:ind w:left="0" w:right="210"/>
        <w:spacing w:line="360" w:lineRule="auto"/>
        <w:rPr>
          <w:rFonts w:ascii="宋体" w:hAnsi="宋体" w:cs="Microsoft New Tai Lue"/>
          <w:szCs w:val="21"/>
        </w:rPr>
      </w:pPr>
      <w:r/>
      <w:bookmarkStart w:id="244" w:name="_Toc103848572"/>
      <w:r/>
      <w:bookmarkStart w:id="245" w:name="_Toc104560886"/>
      <w:r/>
      <w:bookmarkStart w:id="246" w:name="_Toc107246267"/>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44"/>
      <w:r/>
      <w:bookmarkEnd w:id="245"/>
      <w:r/>
      <w:bookmarkEnd w:id="246"/>
      <w:r/>
      <w:r/>
    </w:p>
    <w:p>
      <w:pPr>
        <w:ind w:firstLine="420"/>
        <w:jc w:val="left"/>
        <w:spacing w:line="360" w:lineRule="auto"/>
        <w:rPr>
          <w:rFonts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65"/>
        <w:ind w:left="0" w:right="210"/>
        <w:spacing w:line="360" w:lineRule="auto"/>
        <w:rPr>
          <w:rFonts w:ascii="宋体" w:hAnsi="宋体" w:cs="Microsoft New Tai Lue"/>
          <w:szCs w:val="21"/>
        </w:rPr>
      </w:pPr>
      <w:r/>
      <w:bookmarkStart w:id="247" w:name="_Toc107246268"/>
      <w:r/>
      <w:bookmarkStart w:id="248" w:name="_Toc104560887"/>
      <w:r/>
      <w:bookmarkStart w:id="249" w:name="_Toc103848573"/>
      <w:r>
        <w:rPr>
          <w:rFonts w:ascii="宋体" w:hAnsi="宋体" w:cs="Microsoft New Tai Lue"/>
          <w:szCs w:val="21"/>
        </w:rPr>
        <w:t xml:space="preserve">46.其他规定</w:t>
      </w:r>
      <w:bookmarkEnd w:id="247"/>
      <w:r/>
      <w:bookmarkEnd w:id="248"/>
      <w:r/>
      <w:bookmarkEnd w:id="249"/>
      <w:r/>
      <w:r/>
    </w:p>
    <w:p>
      <w:pPr>
        <w:ind w:firstLine="420"/>
        <w:jc w:val="left"/>
        <w:spacing w:line="360" w:lineRule="auto"/>
        <w:rPr>
          <w:rFonts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p>
    <w:p>
      <w:pPr>
        <w:pStyle w:val="965"/>
        <w:ind w:left="0" w:right="210"/>
        <w:spacing w:line="360" w:lineRule="auto"/>
        <w:rPr>
          <w:rFonts w:ascii="宋体" w:hAnsi="宋体" w:cs="Microsoft New Tai Lue"/>
          <w:szCs w:val="21"/>
        </w:rPr>
      </w:pPr>
      <w:r/>
      <w:bookmarkStart w:id="250" w:name="_Toc107246269"/>
      <w:r/>
      <w:bookmarkStart w:id="251" w:name="_Toc103848574"/>
      <w:r/>
      <w:bookmarkStart w:id="252" w:name="_Toc104560888"/>
      <w:r>
        <w:rPr>
          <w:rFonts w:ascii="宋体" w:hAnsi="宋体" w:cs="Microsoft New Tai Lue"/>
          <w:szCs w:val="21"/>
        </w:rPr>
        <w:t xml:space="preserve">47.文件解释权</w:t>
      </w:r>
      <w:bookmarkEnd w:id="250"/>
      <w:r/>
      <w:bookmarkEnd w:id="251"/>
      <w:r/>
      <w:bookmarkEnd w:id="252"/>
      <w:r/>
      <w:r/>
    </w:p>
    <w:p>
      <w:pPr>
        <w:ind w:firstLine="420"/>
        <w:jc w:val="left"/>
        <w:spacing w:line="360" w:lineRule="auto"/>
        <w:rPr>
          <w:rFonts w:ascii="宋体" w:hAnsi="宋体" w:cs="Microsoft New Tai Lue"/>
          <w:szCs w:val="21"/>
        </w:rPr>
      </w:pPr>
      <w:r>
        <w:rPr>
          <w:rFonts w:ascii="宋体" w:hAnsi="宋体" w:cs="Microsoft New Tai Lue"/>
          <w:szCs w:val="21"/>
        </w:rPr>
        <w:t xml:space="preserve">47.1本</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bookmarkEnd w:id="189"/>
      <w:r/>
      <w:r/>
    </w:p>
    <w:p>
      <w:pPr>
        <w:pStyle w:val="1013"/>
        <w:rPr>
          <w:rFonts w:ascii="宋体" w:hAnsi="宋体" w:cs="Microsoft New Tai Lue"/>
        </w:rPr>
      </w:pPr>
      <w:r/>
      <w:bookmarkStart w:id="253" w:name="_Toc91836563"/>
      <w:r>
        <w:rPr>
          <w:rFonts w:ascii="宋体" w:hAnsi="宋体" w:cs="Microsoft New Tai Lue"/>
        </w:rPr>
        <w:br w:type="page" w:clear="all"/>
      </w:r>
      <w:bookmarkStart w:id="254" w:name="_Toc107246270"/>
      <w:r>
        <w:rPr>
          <w:rFonts w:ascii="宋体" w:hAnsi="宋体" w:cs="Microsoft New Tai Lue"/>
        </w:rPr>
        <w:t xml:space="preserve">第三章 政府采购合同条款</w:t>
      </w:r>
      <w:bookmarkEnd w:id="253"/>
      <w:r>
        <w:rPr>
          <w:rFonts w:ascii="宋体" w:hAnsi="宋体" w:cs="Microsoft New Tai Lue"/>
        </w:rPr>
        <w:t xml:space="preserve">及格式</w:t>
      </w:r>
      <w:bookmarkEnd w:id="254"/>
      <w:r/>
      <w:r/>
    </w:p>
    <w:p>
      <w:pPr>
        <w:jc w:val="center"/>
        <w:rPr>
          <w:rFonts w:ascii="宋体" w:hAnsi="宋体"/>
          <w:b/>
        </w:rPr>
      </w:pPr>
      <w:r>
        <w:rPr>
          <w:rFonts w:hint="eastAsia" w:ascii="宋体" w:hAnsi="宋体"/>
          <w:b/>
        </w:rPr>
        <w:t xml:space="preserve">（以最终签订的合同为准）</w:t>
      </w:r>
      <w:r/>
    </w:p>
    <w:p>
      <w:pPr>
        <w:jc w:val="center"/>
        <w:rPr>
          <w:rFonts w:ascii="宋体" w:hAnsi="宋体"/>
          <w:b/>
          <w:sz w:val="30"/>
          <w:szCs w:val="20"/>
        </w:rPr>
      </w:pPr>
      <w:r>
        <w:rPr>
          <w:rFonts w:hint="eastAsia" w:ascii="宋体" w:hAnsi="宋体"/>
          <w:sz w:val="32"/>
          <w:szCs w:val="44"/>
        </w:rPr>
        <w:t xml:space="preserve">第一部分 合同协议书</w:t>
      </w:r>
      <w:r/>
    </w:p>
    <w:p>
      <w:pPr>
        <w:jc w:val="left"/>
        <w:spacing w:line="360" w:lineRule="auto"/>
        <w:rPr>
          <w:rFonts w:ascii="宋体" w:hAnsi="宋体"/>
          <w:b/>
          <w:szCs w:val="30"/>
        </w:rPr>
      </w:pPr>
      <w:r>
        <w:rPr>
          <w:rFonts w:hint="eastAsia" w:ascii="宋体" w:hAnsi="宋体"/>
          <w:b/>
          <w:szCs w:val="30"/>
        </w:rPr>
        <w:t xml:space="preserve">发包人（全称）：</w:t>
      </w:r>
      <w:r>
        <w:rPr>
          <w:rFonts w:hint="eastAsia" w:ascii="宋体" w:hAnsi="宋体"/>
          <w:bCs/>
          <w:szCs w:val="30"/>
        </w:rPr>
        <w:t xml:space="preserve"> </w:t>
      </w:r>
      <w:r/>
    </w:p>
    <w:p>
      <w:pPr>
        <w:jc w:val="left"/>
        <w:spacing w:line="360" w:lineRule="auto"/>
        <w:rPr>
          <w:rFonts w:ascii="宋体" w:hAnsi="宋体"/>
          <w:b/>
          <w:szCs w:val="30"/>
          <w:u w:val="single"/>
        </w:rPr>
      </w:pPr>
      <w:r>
        <w:rPr>
          <w:rFonts w:hint="eastAsia" w:ascii="宋体" w:hAnsi="宋体"/>
          <w:b/>
          <w:szCs w:val="30"/>
        </w:rPr>
        <w:t xml:space="preserve">承包人（全称）：</w:t>
      </w:r>
      <w:r>
        <w:rPr>
          <w:rFonts w:hint="eastAsia" w:ascii="宋体" w:hAnsi="宋体"/>
          <w:bCs/>
          <w:szCs w:val="30"/>
        </w:rPr>
        <w:t xml:space="preserve"> </w:t>
      </w:r>
      <w:r/>
    </w:p>
    <w:p>
      <w:pPr>
        <w:ind w:firstLine="420"/>
        <w:jc w:val="left"/>
        <w:spacing w:line="360" w:lineRule="auto"/>
        <w:rPr>
          <w:rFonts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w:t>
      </w:r>
      <w:r>
        <w:rPr>
          <w:rFonts w:hint="eastAsia" w:ascii="宋体" w:hAnsi="宋体"/>
          <w:bCs/>
          <w:szCs w:val="30"/>
        </w:rPr>
        <w:t xml:space="preserve">就</w:t>
      </w:r>
      <w:r>
        <w:rPr>
          <w:rFonts w:hint="eastAsia" w:ascii="宋体" w:hAnsi="宋体"/>
          <w:bCs/>
          <w:szCs w:val="30"/>
          <w:u w:val="single"/>
        </w:rPr>
        <w:t xml:space="preserve"> </w:t>
      </w:r>
      <w:r>
        <w:rPr>
          <w:rFonts w:hint="eastAsia" w:ascii="宋体" w:hAnsi="宋体"/>
          <w:bCs/>
          <w:szCs w:val="30"/>
          <w:u w:val="single"/>
          <w:lang w:eastAsia="zh-CN"/>
        </w:rPr>
        <w:t xml:space="preserve">监舍楼桥架消险维修改造工</w:t>
      </w:r>
      <w:r>
        <w:rPr>
          <w:rFonts w:hint="eastAsia" w:ascii="宋体" w:hAnsi="宋体"/>
          <w:szCs w:val="30"/>
        </w:rPr>
        <w:t xml:space="preserve">施工及有关事项协商一致，共同达成如下协议：</w:t>
      </w:r>
      <w:r/>
    </w:p>
    <w:p>
      <w:pPr>
        <w:jc w:val="left"/>
        <w:keepLines/>
        <w:keepNext/>
        <w:spacing w:before="360" w:after="120" w:line="360" w:lineRule="auto"/>
        <w:rPr>
          <w:rFonts w:hint="eastAsia" w:ascii="宋体" w:hAnsi="宋体" w:cs="宋体"/>
          <w:bCs/>
          <w:sz w:val="24"/>
        </w:rPr>
        <w:outlineLvl w:val="2"/>
      </w:pPr>
      <w:r/>
      <w:bookmarkStart w:id="255" w:name="_Toc87886993"/>
      <w:r/>
      <w:bookmarkStart w:id="256" w:name="_Toc351203481"/>
      <w:r>
        <w:rPr>
          <w:rFonts w:hint="eastAsia" w:ascii="宋体" w:hAnsi="宋体" w:cs="宋体"/>
          <w:bCs/>
          <w:sz w:val="24"/>
        </w:rPr>
        <w:t xml:space="preserve">一、工程概况</w:t>
      </w:r>
      <w:bookmarkEnd w:id="255"/>
      <w:r/>
      <w:bookmarkEnd w:id="256"/>
      <w:r/>
      <w:r/>
    </w:p>
    <w:p>
      <w:pPr>
        <w:ind w:firstLine="420"/>
        <w:jc w:val="left"/>
        <w:spacing w:line="360" w:lineRule="auto"/>
        <w:rPr>
          <w:rFonts w:ascii="宋体" w:hAnsi="宋体"/>
          <w:szCs w:val="30"/>
          <w:u w:val="single"/>
        </w:rPr>
      </w:pPr>
      <w:r>
        <w:rPr>
          <w:rFonts w:ascii="宋体" w:hAnsi="宋体"/>
          <w:bCs/>
          <w:szCs w:val="30"/>
        </w:rPr>
        <w:t xml:space="preserve">1.工程名称</w:t>
      </w:r>
      <w:r>
        <w:rPr>
          <w:rFonts w:ascii="宋体" w:hAnsi="宋体"/>
          <w:szCs w:val="30"/>
        </w:rPr>
        <w:t xml:space="preserve">：</w:t>
      </w:r>
      <w:r>
        <w:rPr>
          <w:rFonts w:hint="eastAsia" w:ascii="宋体" w:hAnsi="宋体"/>
          <w:bCs/>
          <w:szCs w:val="30"/>
          <w:lang w:eastAsia="zh-CN"/>
        </w:rPr>
        <w:t xml:space="preserve">监舍楼桥架消险维修改造</w:t>
      </w:r>
      <w:r>
        <w:rPr>
          <w:rFonts w:ascii="宋体" w:hAnsi="宋体"/>
          <w:szCs w:val="30"/>
        </w:rPr>
        <w:t xml:space="preserve">。</w:t>
      </w:r>
      <w:r/>
    </w:p>
    <w:p>
      <w:pPr>
        <w:ind w:firstLine="420"/>
        <w:jc w:val="left"/>
        <w:spacing w:line="360" w:lineRule="auto"/>
        <w:rPr>
          <w:rFonts w:ascii="宋体" w:hAnsi="宋体"/>
          <w:bCs/>
          <w:szCs w:val="30"/>
        </w:rPr>
      </w:pPr>
      <w:r>
        <w:rPr>
          <w:rFonts w:ascii="宋体" w:hAnsi="宋体"/>
          <w:bCs/>
          <w:szCs w:val="30"/>
        </w:rPr>
        <w:t xml:space="preserve">2.工程地点：</w:t>
      </w:r>
      <w:r>
        <w:rPr>
          <w:rFonts w:hint="eastAsia" w:ascii="宋体" w:hAnsi="宋体"/>
          <w:bCs/>
          <w:szCs w:val="30"/>
          <w:lang w:val="en-US" w:eastAsia="zh-CN"/>
        </w:rPr>
        <w:t xml:space="preserve">       </w:t>
      </w:r>
      <w:r>
        <w:rPr>
          <w:rFonts w:hint="eastAsia" w:ascii="宋体" w:hAnsi="宋体"/>
          <w:bCs/>
          <w:szCs w:val="30"/>
        </w:rPr>
        <w:t xml:space="preserve">。</w:t>
      </w:r>
      <w:r/>
    </w:p>
    <w:p>
      <w:pPr>
        <w:ind w:firstLine="420"/>
        <w:jc w:val="left"/>
        <w:spacing w:line="360" w:lineRule="auto"/>
        <w:rPr>
          <w:rFonts w:hint="eastAsia" w:ascii="宋体" w:hAnsi="宋体"/>
          <w:bCs/>
          <w:szCs w:val="30"/>
        </w:rPr>
      </w:pPr>
      <w:r>
        <w:rPr>
          <w:rFonts w:ascii="宋体" w:hAnsi="宋体"/>
          <w:bCs/>
          <w:szCs w:val="30"/>
        </w:rPr>
        <w:t xml:space="preserve">3.工程立项批准文号：</w:t>
      </w:r>
      <w:r>
        <w:rPr>
          <w:rFonts w:hint="eastAsia" w:ascii="宋体" w:hAnsi="宋体"/>
          <w:bCs/>
          <w:szCs w:val="30"/>
        </w:rPr>
        <w:t xml:space="preserve">/</w:t>
      </w:r>
      <w:r/>
    </w:p>
    <w:p>
      <w:pPr>
        <w:ind w:firstLine="420"/>
        <w:jc w:val="left"/>
        <w:spacing w:line="360" w:lineRule="auto"/>
        <w:rPr>
          <w:rFonts w:ascii="宋体" w:hAnsi="宋体"/>
          <w:bCs/>
          <w:szCs w:val="30"/>
        </w:rPr>
      </w:pPr>
      <w:r>
        <w:rPr>
          <w:rFonts w:ascii="宋体" w:hAnsi="宋体"/>
          <w:bCs/>
          <w:szCs w:val="30"/>
        </w:rPr>
        <w:t xml:space="preserve">4.资金来源：</w:t>
      </w:r>
      <w:r>
        <w:rPr>
          <w:rFonts w:hint="eastAsia" w:ascii="宋体" w:hAnsi="宋体"/>
          <w:bCs/>
          <w:szCs w:val="30"/>
        </w:rPr>
        <w:t xml:space="preserve">财政资金</w:t>
      </w:r>
      <w:r>
        <w:rPr>
          <w:rFonts w:ascii="宋体" w:hAnsi="宋体"/>
          <w:bCs/>
          <w:szCs w:val="30"/>
        </w:rPr>
        <w:t xml:space="preserve">。</w:t>
      </w:r>
      <w:r/>
    </w:p>
    <w:p>
      <w:pPr>
        <w:ind w:firstLine="420"/>
        <w:jc w:val="left"/>
        <w:spacing w:line="360" w:lineRule="auto"/>
        <w:rPr>
          <w:rFonts w:ascii="宋体" w:hAnsi="宋体"/>
          <w:bCs/>
          <w:szCs w:val="30"/>
        </w:rPr>
      </w:pPr>
      <w:r>
        <w:rPr>
          <w:rFonts w:hint="eastAsia" w:ascii="宋体" w:hAnsi="宋体"/>
          <w:bCs/>
          <w:szCs w:val="30"/>
        </w:rPr>
        <w:t xml:space="preserve">5.工程内容：设计图纸及工程量清单范围内所有工程</w:t>
      </w:r>
      <w:r>
        <w:rPr>
          <w:rFonts w:ascii="宋体" w:hAnsi="宋体"/>
          <w:bCs/>
          <w:szCs w:val="30"/>
        </w:rPr>
        <w:t xml:space="preserve">。</w:t>
      </w:r>
      <w:r/>
    </w:p>
    <w:p>
      <w:pPr>
        <w:ind w:firstLine="420"/>
        <w:jc w:val="left"/>
        <w:spacing w:line="360" w:lineRule="auto"/>
        <w:rPr>
          <w:rFonts w:ascii="宋体" w:hAnsi="宋体"/>
          <w:szCs w:val="30"/>
        </w:rPr>
      </w:pPr>
      <w:r>
        <w:rPr>
          <w:rFonts w:hint="eastAsia" w:ascii="宋体" w:hAnsi="宋体"/>
          <w:bCs/>
          <w:szCs w:val="30"/>
        </w:rPr>
        <w:t xml:space="preserve">6</w:t>
      </w:r>
      <w:r>
        <w:rPr>
          <w:rFonts w:ascii="宋体" w:hAnsi="宋体"/>
          <w:bCs/>
          <w:szCs w:val="30"/>
        </w:rPr>
        <w:t xml:space="preserve">.工程承包范围：</w:t>
      </w:r>
      <w:r>
        <w:rPr>
          <w:rFonts w:hint="eastAsia" w:ascii="宋体" w:hAnsi="宋体"/>
          <w:bCs/>
          <w:szCs w:val="30"/>
        </w:rPr>
        <w:t xml:space="preserve">设计图纸及工程量清单范围内所有工程</w:t>
      </w:r>
      <w:r>
        <w:rPr>
          <w:rFonts w:ascii="宋体" w:hAnsi="宋体"/>
          <w:szCs w:val="30"/>
        </w:rPr>
        <w:t xml:space="preserve">。</w:t>
      </w:r>
      <w:r/>
    </w:p>
    <w:p>
      <w:pPr>
        <w:jc w:val="left"/>
        <w:keepLines/>
        <w:keepNext/>
        <w:spacing w:before="360" w:after="120" w:line="360" w:lineRule="auto"/>
        <w:rPr>
          <w:rFonts w:hint="eastAsia" w:ascii="宋体" w:hAnsi="宋体" w:cs="宋体"/>
          <w:bCs/>
          <w:sz w:val="24"/>
        </w:rPr>
        <w:outlineLvl w:val="2"/>
      </w:pPr>
      <w:r/>
      <w:bookmarkStart w:id="257" w:name="_Toc351203482"/>
      <w:r/>
      <w:bookmarkStart w:id="258" w:name="_Toc87886994"/>
      <w:r>
        <w:rPr>
          <w:rFonts w:hint="eastAsia" w:ascii="宋体" w:hAnsi="宋体" w:cs="宋体"/>
          <w:bCs/>
          <w:sz w:val="24"/>
        </w:rPr>
        <w:t xml:space="preserve">二、合同工期</w:t>
      </w:r>
      <w:bookmarkEnd w:id="257"/>
      <w:r/>
      <w:bookmarkEnd w:id="258"/>
      <w:r/>
      <w:r/>
    </w:p>
    <w:p>
      <w:pPr>
        <w:ind w:firstLine="420"/>
        <w:jc w:val="left"/>
        <w:spacing w:line="360" w:lineRule="auto"/>
        <w:rPr>
          <w:rFonts w:ascii="宋体" w:hAnsi="宋体"/>
          <w:szCs w:val="30"/>
        </w:rPr>
      </w:pPr>
      <w:r>
        <w:rPr>
          <w:rFonts w:ascii="宋体" w:hAnsi="宋体"/>
          <w:szCs w:val="30"/>
        </w:rPr>
        <w:t xml:space="preserve">计划开工日期：</w:t>
      </w:r>
      <w:r>
        <w:rPr>
          <w:rFonts w:hint="eastAsia" w:ascii="宋体" w:hAnsi="宋体"/>
          <w:szCs w:val="30"/>
        </w:rPr>
        <w:t xml:space="preserve">     年  月   日</w:t>
      </w:r>
      <w:r>
        <w:rPr>
          <w:rFonts w:ascii="宋体" w:hAnsi="宋体"/>
          <w:szCs w:val="30"/>
        </w:rPr>
        <w:t xml:space="preserve">。</w:t>
      </w:r>
      <w:r/>
    </w:p>
    <w:p>
      <w:pPr>
        <w:ind w:firstLine="420"/>
        <w:jc w:val="left"/>
        <w:spacing w:line="360" w:lineRule="auto"/>
        <w:rPr>
          <w:rFonts w:ascii="宋体" w:hAnsi="宋体"/>
          <w:szCs w:val="30"/>
        </w:rPr>
      </w:pPr>
      <w:r>
        <w:rPr>
          <w:rFonts w:ascii="宋体" w:hAnsi="宋体"/>
          <w:szCs w:val="30"/>
        </w:rPr>
        <w:t xml:space="preserve">计划竣工日期：</w:t>
      </w:r>
      <w:r>
        <w:rPr>
          <w:rFonts w:hint="eastAsia" w:ascii="宋体" w:hAnsi="宋体"/>
          <w:szCs w:val="30"/>
        </w:rPr>
        <w:t xml:space="preserve">     年  月   日</w:t>
      </w:r>
      <w:r>
        <w:rPr>
          <w:rFonts w:ascii="宋体" w:hAnsi="宋体"/>
          <w:szCs w:val="30"/>
        </w:rPr>
        <w:t xml:space="preserve">。</w:t>
      </w:r>
      <w:r/>
    </w:p>
    <w:p>
      <w:pPr>
        <w:ind w:firstLine="420"/>
        <w:spacing w:line="360" w:lineRule="auto"/>
        <w:rPr>
          <w:rFonts w:hint="eastAsia" w:ascii="宋体" w:hAnsi="宋体"/>
          <w:szCs w:val="30"/>
        </w:rPr>
      </w:pPr>
      <w:r>
        <w:rPr>
          <w:rFonts w:ascii="宋体" w:hAnsi="宋体"/>
          <w:szCs w:val="30"/>
        </w:rPr>
        <w:t xml:space="preserve">工期</w:t>
      </w:r>
      <w:r>
        <w:rPr>
          <w:rFonts w:hint="eastAsia" w:ascii="宋体" w:hAnsi="宋体"/>
          <w:szCs w:val="30"/>
        </w:rPr>
        <w:t xml:space="preserve">：</w:t>
      </w:r>
      <w:r>
        <w:rPr>
          <w:rFonts w:hint="eastAsia" w:ascii="宋体" w:hAnsi="宋体" w:cs="Microsoft New Tai Lue"/>
          <w:bCs/>
          <w:szCs w:val="21"/>
          <w:lang w:val="en-US" w:eastAsia="zh-CN"/>
        </w:rPr>
        <w:t xml:space="preserve">120</w:t>
      </w:r>
      <w:r>
        <w:rPr>
          <w:rFonts w:hint="eastAsia" w:ascii="宋体" w:hAnsi="宋体" w:cs="Microsoft New Tai Lue"/>
          <w:bCs/>
          <w:szCs w:val="21"/>
        </w:rPr>
        <w:t xml:space="preserve">天</w:t>
      </w:r>
      <w:r>
        <w:rPr>
          <w:rFonts w:hint="eastAsia" w:ascii="宋体" w:hAnsi="宋体"/>
          <w:szCs w:val="30"/>
        </w:rPr>
        <w:t xml:space="preserve">（以开工报告为准）。</w:t>
      </w:r>
      <w:r/>
    </w:p>
    <w:p>
      <w:pPr>
        <w:ind w:left="500" w:hanging="500"/>
        <w:jc w:val="left"/>
        <w:keepLines/>
        <w:keepNext/>
        <w:spacing w:before="360" w:after="120" w:line="360" w:lineRule="auto"/>
        <w:rPr>
          <w:rFonts w:hint="eastAsia" w:ascii="宋体" w:hAnsi="宋体" w:cs="宋体"/>
          <w:bCs/>
          <w:sz w:val="24"/>
        </w:rPr>
        <w:outlineLvl w:val="2"/>
      </w:pPr>
      <w:r/>
      <w:bookmarkStart w:id="259" w:name="_Toc87886995"/>
      <w:r/>
      <w:bookmarkStart w:id="260" w:name="_Toc351203483"/>
      <w:r>
        <w:rPr>
          <w:rFonts w:hint="eastAsia" w:ascii="宋体" w:hAnsi="宋体" w:cs="宋体"/>
          <w:bCs/>
          <w:sz w:val="24"/>
        </w:rPr>
        <w:t xml:space="preserve">三</w:t>
      </w:r>
      <w:r>
        <w:rPr>
          <w:rFonts w:ascii="宋体" w:hAnsi="宋体" w:cs="宋体"/>
          <w:bCs/>
          <w:sz w:val="24"/>
        </w:rPr>
        <w:t xml:space="preserve">、</w:t>
      </w:r>
      <w:bookmarkEnd w:id="259"/>
      <w:r/>
      <w:bookmarkEnd w:id="260"/>
      <w:r>
        <w:rPr>
          <w:rFonts w:hint="eastAsia" w:ascii="宋体" w:hAnsi="宋体" w:cs="宋体"/>
          <w:bCs/>
          <w:sz w:val="24"/>
        </w:rPr>
        <w:t xml:space="preserve">质量标准</w:t>
      </w:r>
      <w:r/>
    </w:p>
    <w:p>
      <w:pPr>
        <w:jc w:val="left"/>
        <w:keepLines/>
        <w:keepNext/>
        <w:spacing w:before="360" w:after="120" w:line="360" w:lineRule="auto"/>
        <w:rPr>
          <w:rFonts w:hint="eastAsia" w:ascii="宋体" w:hAnsi="宋体"/>
          <w:szCs w:val="30"/>
          <w:u w:val="none"/>
        </w:rPr>
        <w:outlineLvl w:val="2"/>
      </w:pPr>
      <w:r/>
      <w:bookmarkStart w:id="261" w:name="_Toc87886996"/>
      <w:r/>
      <w:bookmarkStart w:id="262" w:name="_Toc351203484"/>
      <w:r>
        <w:rPr>
          <w:rFonts w:hint="eastAsia" w:ascii="宋体" w:hAnsi="宋体"/>
          <w:szCs w:val="30"/>
          <w:u w:val="none"/>
        </w:rPr>
        <w:t xml:space="preserve">工程质量符合</w:t>
      </w:r>
      <w:r>
        <w:rPr>
          <w:rFonts w:hint="eastAsia" w:ascii="宋体" w:hAnsi="宋体"/>
          <w:szCs w:val="30"/>
          <w:u w:val="single"/>
        </w:rPr>
        <w:t xml:space="preserve">合格</w:t>
      </w:r>
      <w:r>
        <w:rPr>
          <w:rFonts w:hint="eastAsia" w:ascii="宋体" w:hAnsi="宋体"/>
          <w:szCs w:val="30"/>
          <w:u w:val="none"/>
        </w:rPr>
        <w:t xml:space="preserve">标准。</w:t>
      </w:r>
      <w:r/>
    </w:p>
    <w:p>
      <w:pPr>
        <w:jc w:val="left"/>
        <w:keepLines/>
        <w:keepNext/>
        <w:spacing w:before="360" w:after="120" w:line="360" w:lineRule="auto"/>
        <w:rPr>
          <w:rFonts w:hint="eastAsia" w:ascii="宋体" w:hAnsi="宋体" w:cs="宋体"/>
          <w:bCs/>
          <w:sz w:val="24"/>
        </w:rPr>
        <w:outlineLvl w:val="2"/>
      </w:pPr>
      <w:r>
        <w:rPr>
          <w:rFonts w:hint="eastAsia" w:ascii="宋体" w:hAnsi="宋体" w:cs="宋体"/>
          <w:bCs/>
          <w:sz w:val="24"/>
        </w:rPr>
        <w:t xml:space="preserve">四、签约合同价与合同价格形式</w:t>
      </w:r>
      <w:bookmarkEnd w:id="261"/>
      <w:r/>
      <w:bookmarkEnd w:id="262"/>
      <w:r/>
      <w:r/>
    </w:p>
    <w:p>
      <w:pPr>
        <w:ind w:firstLine="420"/>
        <w:jc w:val="left"/>
        <w:spacing w:line="360" w:lineRule="auto"/>
        <w:rPr>
          <w:rFonts w:ascii="宋体" w:hAnsi="宋体"/>
          <w:szCs w:val="30"/>
        </w:rPr>
      </w:pPr>
      <w:r>
        <w:rPr>
          <w:rFonts w:ascii="宋体" w:hAnsi="宋体"/>
          <w:szCs w:val="30"/>
        </w:rPr>
        <w:t xml:space="preserve">1.签约合同价为：</w:t>
      </w:r>
      <w:r/>
    </w:p>
    <w:p>
      <w:pPr>
        <w:ind w:firstLine="525"/>
        <w:jc w:val="left"/>
        <w:spacing w:line="360" w:lineRule="auto"/>
        <w:rPr>
          <w:rFonts w:ascii="宋体" w:hAnsi="宋体"/>
          <w:szCs w:val="30"/>
        </w:rPr>
      </w:pPr>
      <w:r>
        <w:rPr>
          <w:rFonts w:ascii="宋体" w:hAnsi="宋体"/>
          <w:szCs w:val="30"/>
        </w:rPr>
        <w:t xml:space="preserve">人民币（大写</w:t>
      </w:r>
      <w:r>
        <w:rPr>
          <w:rFonts w:hint="eastAsia" w:ascii="宋体" w:hAnsi="宋体"/>
          <w:szCs w:val="30"/>
        </w:rPr>
        <w:t xml:space="preserve">                         </w:t>
      </w:r>
      <w:r>
        <w:rPr>
          <w:rFonts w:ascii="宋体" w:hAnsi="宋体"/>
          <w:szCs w:val="30"/>
        </w:rPr>
        <w:t xml:space="preserve">）(¥</w:t>
      </w:r>
      <w:r>
        <w:rPr>
          <w:rFonts w:hint="eastAsia" w:ascii="宋体" w:hAnsi="宋体"/>
          <w:szCs w:val="30"/>
        </w:rPr>
        <w:t xml:space="preserve">：</w:t>
      </w:r>
      <w:r>
        <w:rPr>
          <w:rFonts w:hint="eastAsia" w:ascii="宋体" w:hAnsi="宋体"/>
          <w:bCs/>
          <w:szCs w:val="30"/>
        </w:rPr>
        <w:t xml:space="preserve">          </w:t>
      </w:r>
      <w:r>
        <w:rPr>
          <w:rFonts w:ascii="宋体" w:hAnsi="宋体"/>
          <w:szCs w:val="30"/>
        </w:rPr>
        <w:t xml:space="preserve">元)；</w:t>
      </w:r>
      <w:r/>
    </w:p>
    <w:p>
      <w:pPr>
        <w:ind w:firstLine="420"/>
        <w:jc w:val="left"/>
        <w:spacing w:line="360" w:lineRule="auto"/>
        <w:rPr>
          <w:rFonts w:ascii="宋体" w:hAnsi="宋体"/>
          <w:szCs w:val="30"/>
        </w:rPr>
      </w:pPr>
      <w:r>
        <w:rPr>
          <w:rFonts w:ascii="宋体" w:hAnsi="宋体"/>
          <w:szCs w:val="30"/>
        </w:rPr>
        <w:t xml:space="preserve">2.合同价格形式：</w:t>
      </w:r>
      <w:r>
        <w:rPr>
          <w:rFonts w:hint="eastAsia" w:ascii="宋体" w:hAnsi="宋体"/>
          <w:bCs/>
          <w:szCs w:val="30"/>
        </w:rPr>
        <w:t xml:space="preserve">固定单价合同</w:t>
      </w:r>
      <w:r>
        <w:rPr>
          <w:rFonts w:ascii="宋体" w:hAnsi="宋体"/>
          <w:szCs w:val="30"/>
        </w:rPr>
        <w:t xml:space="preserve">。</w:t>
      </w:r>
      <w:r/>
    </w:p>
    <w:p>
      <w:pPr>
        <w:jc w:val="left"/>
        <w:keepLines/>
        <w:keepNext/>
        <w:spacing w:before="360" w:after="120" w:line="360" w:lineRule="auto"/>
        <w:rPr>
          <w:rFonts w:hint="eastAsia" w:ascii="宋体" w:hAnsi="宋体" w:cs="宋体"/>
          <w:bCs/>
          <w:sz w:val="24"/>
        </w:rPr>
        <w:outlineLvl w:val="2"/>
      </w:pPr>
      <w:r/>
      <w:bookmarkStart w:id="263" w:name="_Toc351203485"/>
      <w:r/>
      <w:bookmarkStart w:id="264" w:name="_Toc87886997"/>
      <w:r>
        <w:rPr>
          <w:rFonts w:hint="eastAsia" w:ascii="宋体" w:hAnsi="宋体" w:cs="宋体"/>
          <w:bCs/>
          <w:sz w:val="24"/>
        </w:rPr>
        <w:t xml:space="preserve">五、</w:t>
      </w:r>
      <w:bookmarkEnd w:id="263"/>
      <w:r>
        <w:rPr>
          <w:rFonts w:hint="eastAsia" w:ascii="宋体" w:hAnsi="宋体" w:cs="宋体"/>
          <w:bCs/>
          <w:sz w:val="24"/>
        </w:rPr>
        <w:t xml:space="preserve">项目经理</w:t>
      </w:r>
      <w:bookmarkEnd w:id="264"/>
      <w:r/>
      <w:r/>
    </w:p>
    <w:p>
      <w:pPr>
        <w:ind w:firstLine="420"/>
        <w:jc w:val="left"/>
        <w:spacing w:line="360" w:lineRule="auto"/>
        <w:rPr>
          <w:rFonts w:ascii="宋体" w:hAnsi="宋体"/>
          <w:szCs w:val="30"/>
        </w:rPr>
      </w:pPr>
      <w:r>
        <w:rPr>
          <w:rFonts w:hint="eastAsia" w:ascii="宋体" w:hAnsi="宋体"/>
          <w:szCs w:val="30"/>
        </w:rPr>
        <w:t xml:space="preserve">承包人项目经理：</w:t>
      </w:r>
      <w:r>
        <w:rPr>
          <w:rFonts w:hint="eastAsia" w:ascii="宋体" w:hAnsi="宋体"/>
          <w:bCs/>
          <w:szCs w:val="30"/>
          <w:u w:val="single"/>
        </w:rPr>
        <w:t xml:space="preserve">         </w:t>
      </w:r>
      <w:r>
        <w:rPr>
          <w:rFonts w:hint="eastAsia" w:ascii="宋体" w:hAnsi="宋体"/>
          <w:szCs w:val="30"/>
        </w:rPr>
        <w:t xml:space="preserve">。</w:t>
      </w:r>
      <w:r/>
    </w:p>
    <w:p>
      <w:pPr>
        <w:jc w:val="left"/>
        <w:keepLines/>
        <w:keepNext/>
        <w:spacing w:before="360" w:after="120" w:line="360" w:lineRule="auto"/>
        <w:rPr>
          <w:rFonts w:hint="eastAsia" w:ascii="宋体" w:hAnsi="宋体" w:cs="宋体"/>
          <w:bCs/>
          <w:sz w:val="24"/>
        </w:rPr>
        <w:outlineLvl w:val="2"/>
      </w:pPr>
      <w:r/>
      <w:bookmarkStart w:id="265" w:name="_Toc351203486"/>
      <w:r/>
      <w:bookmarkStart w:id="266" w:name="_Toc87886998"/>
      <w:r>
        <w:rPr>
          <w:rFonts w:hint="eastAsia" w:ascii="宋体" w:hAnsi="宋体" w:cs="宋体"/>
          <w:bCs/>
          <w:sz w:val="24"/>
        </w:rPr>
        <w:t xml:space="preserve">六、合同文件构成</w:t>
      </w:r>
      <w:bookmarkEnd w:id="265"/>
      <w:r/>
      <w:bookmarkEnd w:id="266"/>
      <w:r/>
      <w:r/>
    </w:p>
    <w:p>
      <w:pPr>
        <w:ind w:firstLine="420"/>
        <w:spacing w:line="360" w:lineRule="auto"/>
        <w:rPr>
          <w:rFonts w:ascii="宋体" w:hAnsi="宋体"/>
          <w:bCs/>
          <w:szCs w:val="30"/>
        </w:rPr>
      </w:pPr>
      <w:r>
        <w:rPr>
          <w:rFonts w:hint="eastAsia" w:ascii="宋体" w:hAnsi="宋体"/>
          <w:bCs/>
          <w:szCs w:val="30"/>
        </w:rPr>
        <w:t xml:space="preserve">本协议书与下列文件一起构成合同文件：</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20"/>
        <w:jc w:val="left"/>
        <w:spacing w:line="360" w:lineRule="auto"/>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20"/>
        <w:jc w:val="left"/>
        <w:spacing w:line="360" w:lineRule="auto"/>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spacing w:before="360" w:after="120" w:line="360" w:lineRule="auto"/>
        <w:rPr>
          <w:rFonts w:hint="eastAsia" w:ascii="宋体" w:hAnsi="宋体" w:cs="宋体"/>
          <w:bCs/>
          <w:sz w:val="24"/>
        </w:rPr>
        <w:outlineLvl w:val="2"/>
      </w:pPr>
      <w:r/>
      <w:bookmarkStart w:id="267" w:name="_Toc351203487"/>
      <w:r/>
      <w:bookmarkStart w:id="268" w:name="_Toc87886999"/>
      <w:r>
        <w:rPr>
          <w:rFonts w:hint="eastAsia" w:ascii="宋体" w:hAnsi="宋体" w:cs="宋体"/>
          <w:bCs/>
          <w:sz w:val="24"/>
        </w:rPr>
        <w:t xml:space="preserve">七、承诺</w:t>
      </w:r>
      <w:bookmarkEnd w:id="267"/>
      <w:r/>
      <w:bookmarkEnd w:id="268"/>
      <w:r/>
      <w:r/>
    </w:p>
    <w:p>
      <w:pPr>
        <w:ind w:firstLine="420"/>
        <w:spacing w:line="360" w:lineRule="auto"/>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20"/>
        <w:spacing w:line="360" w:lineRule="auto"/>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jc w:val="left"/>
        <w:keepLines/>
        <w:keepNext/>
        <w:spacing w:before="360" w:after="120" w:line="360" w:lineRule="auto"/>
        <w:rPr>
          <w:rFonts w:hint="eastAsia" w:ascii="宋体" w:hAnsi="宋体" w:cs="宋体"/>
          <w:bCs/>
          <w:sz w:val="24"/>
        </w:rPr>
        <w:outlineLvl w:val="2"/>
      </w:pPr>
      <w:r/>
      <w:bookmarkStart w:id="269" w:name="_Toc87887000"/>
      <w:r/>
      <w:bookmarkStart w:id="270" w:name="_Toc351203488"/>
      <w:r>
        <w:rPr>
          <w:rFonts w:hint="eastAsia" w:ascii="宋体" w:hAnsi="宋体" w:cs="宋体"/>
          <w:bCs/>
          <w:sz w:val="24"/>
        </w:rPr>
        <w:t xml:space="preserve">八、词语含义</w:t>
      </w:r>
      <w:bookmarkEnd w:id="269"/>
      <w:r/>
      <w:bookmarkEnd w:id="270"/>
      <w:r/>
      <w:r/>
    </w:p>
    <w:p>
      <w:pPr>
        <w:ind w:firstLine="420"/>
        <w:spacing w:line="360" w:lineRule="auto"/>
        <w:rPr>
          <w:rFonts w:ascii="宋体" w:hAnsi="宋体"/>
          <w:bCs/>
          <w:szCs w:val="30"/>
        </w:rPr>
      </w:pPr>
      <w:r>
        <w:rPr>
          <w:rFonts w:hint="eastAsia" w:ascii="宋体" w:hAnsi="宋体"/>
          <w:bCs/>
          <w:szCs w:val="30"/>
        </w:rPr>
        <w:t xml:space="preserve">本协议书中词语含义与第二部分通用合同条款中赋予的含义相同。</w:t>
      </w:r>
      <w:r/>
    </w:p>
    <w:p>
      <w:pPr>
        <w:jc w:val="left"/>
        <w:keepLines/>
        <w:keepNext/>
        <w:spacing w:before="360" w:after="120" w:line="360" w:lineRule="auto"/>
        <w:rPr>
          <w:rFonts w:hint="eastAsia" w:ascii="宋体" w:hAnsi="宋体" w:cs="宋体"/>
          <w:bCs/>
          <w:sz w:val="24"/>
        </w:rPr>
        <w:outlineLvl w:val="2"/>
      </w:pPr>
      <w:r/>
      <w:bookmarkStart w:id="271" w:name="_Toc351203489"/>
      <w:r/>
      <w:bookmarkStart w:id="272" w:name="_Toc87887001"/>
      <w:r>
        <w:rPr>
          <w:rFonts w:hint="eastAsia" w:ascii="宋体" w:hAnsi="宋体" w:cs="宋体"/>
          <w:bCs/>
          <w:sz w:val="24"/>
        </w:rPr>
        <w:t xml:space="preserve">九、签订时间</w:t>
      </w:r>
      <w:bookmarkEnd w:id="271"/>
      <w:r/>
      <w:bookmarkEnd w:id="272"/>
      <w:r/>
      <w:r/>
    </w:p>
    <w:p>
      <w:pPr>
        <w:ind w:firstLine="420"/>
        <w:jc w:val="left"/>
        <w:spacing w:line="360" w:lineRule="auto"/>
        <w:rPr>
          <w:rFonts w:ascii="宋体" w:hAnsi="宋体"/>
          <w:bCs/>
          <w:szCs w:val="30"/>
        </w:rPr>
      </w:pPr>
      <w:r>
        <w:rPr>
          <w:rFonts w:hint="eastAsia" w:ascii="宋体" w:hAnsi="宋体"/>
          <w:bCs/>
          <w:szCs w:val="30"/>
        </w:rPr>
        <w:t xml:space="preserve">本合同于                签订。</w:t>
      </w:r>
      <w:r/>
    </w:p>
    <w:p>
      <w:pPr>
        <w:jc w:val="left"/>
        <w:keepLines/>
        <w:keepNext/>
        <w:spacing w:before="360" w:after="120" w:line="360" w:lineRule="auto"/>
        <w:rPr>
          <w:rFonts w:hint="eastAsia" w:ascii="宋体" w:hAnsi="宋体" w:cs="宋体"/>
          <w:bCs/>
          <w:sz w:val="24"/>
        </w:rPr>
        <w:outlineLvl w:val="2"/>
      </w:pPr>
      <w:r/>
      <w:bookmarkStart w:id="273" w:name="_Toc87887002"/>
      <w:r/>
      <w:bookmarkStart w:id="274" w:name="_Toc351203490"/>
      <w:r>
        <w:rPr>
          <w:rFonts w:hint="eastAsia" w:ascii="宋体" w:hAnsi="宋体" w:cs="宋体"/>
          <w:bCs/>
          <w:sz w:val="24"/>
        </w:rPr>
        <w:t xml:space="preserve">十、签订地点</w:t>
      </w:r>
      <w:bookmarkEnd w:id="273"/>
      <w:r/>
      <w:bookmarkEnd w:id="274"/>
      <w:r/>
      <w:r/>
    </w:p>
    <w:p>
      <w:pPr>
        <w:ind w:firstLine="420"/>
        <w:jc w:val="left"/>
        <w:spacing w:line="360" w:lineRule="auto"/>
        <w:rPr>
          <w:rFonts w:ascii="宋体" w:hAnsi="宋体"/>
          <w:bCs/>
          <w:szCs w:val="30"/>
        </w:rPr>
      </w:pPr>
      <w:r>
        <w:rPr>
          <w:rFonts w:hint="eastAsia" w:ascii="宋体" w:hAnsi="宋体"/>
          <w:bCs/>
          <w:szCs w:val="30"/>
        </w:rPr>
        <w:t xml:space="preserve">本合同在</w:t>
      </w:r>
      <w:r>
        <w:rPr>
          <w:rFonts w:hint="eastAsia" w:ascii="宋体" w:hAnsi="宋体"/>
          <w:bCs/>
          <w:szCs w:val="30"/>
          <w:u w:val="single"/>
        </w:rPr>
        <w:t xml:space="preserve">               </w:t>
      </w:r>
      <w:r>
        <w:rPr>
          <w:rFonts w:hint="eastAsia" w:ascii="宋体" w:hAnsi="宋体"/>
          <w:bCs/>
          <w:szCs w:val="30"/>
        </w:rPr>
        <w:t xml:space="preserve">签订。</w:t>
      </w:r>
      <w:r/>
    </w:p>
    <w:p>
      <w:pPr>
        <w:jc w:val="left"/>
        <w:keepLines/>
        <w:keepNext/>
        <w:spacing w:before="360" w:after="120" w:line="360" w:lineRule="auto"/>
        <w:rPr>
          <w:rFonts w:hint="eastAsia" w:ascii="宋体" w:hAnsi="宋体" w:cs="宋体"/>
          <w:bCs/>
          <w:sz w:val="24"/>
        </w:rPr>
        <w:outlineLvl w:val="2"/>
      </w:pPr>
      <w:r/>
      <w:bookmarkStart w:id="275" w:name="_Toc351203491"/>
      <w:r/>
      <w:bookmarkStart w:id="276" w:name="_Toc87887003"/>
      <w:r>
        <w:rPr>
          <w:rFonts w:hint="eastAsia" w:ascii="宋体" w:hAnsi="宋体" w:cs="宋体"/>
          <w:bCs/>
          <w:sz w:val="24"/>
        </w:rPr>
        <w:t xml:space="preserve">十一、补充协议</w:t>
      </w:r>
      <w:bookmarkEnd w:id="275"/>
      <w:r/>
      <w:bookmarkEnd w:id="276"/>
      <w:r/>
      <w:r/>
    </w:p>
    <w:p>
      <w:pPr>
        <w:ind w:firstLine="420"/>
        <w:spacing w:line="360" w:lineRule="auto"/>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jc w:val="left"/>
        <w:keepLines/>
        <w:keepNext/>
        <w:spacing w:before="360" w:after="120" w:line="360" w:lineRule="auto"/>
        <w:rPr>
          <w:rFonts w:hint="eastAsia" w:ascii="宋体" w:hAnsi="宋体" w:cs="宋体"/>
          <w:bCs/>
          <w:sz w:val="24"/>
        </w:rPr>
        <w:outlineLvl w:val="2"/>
      </w:pPr>
      <w:r/>
      <w:bookmarkStart w:id="277" w:name="_Toc87887004"/>
      <w:r/>
      <w:bookmarkStart w:id="278" w:name="_Toc351203492"/>
      <w:r>
        <w:rPr>
          <w:rFonts w:hint="eastAsia" w:ascii="宋体" w:hAnsi="宋体" w:cs="宋体"/>
          <w:bCs/>
          <w:sz w:val="24"/>
        </w:rPr>
        <w:t xml:space="preserve">十二、合同生效</w:t>
      </w:r>
      <w:bookmarkEnd w:id="277"/>
      <w:r/>
      <w:bookmarkEnd w:id="278"/>
      <w:r/>
      <w:r/>
    </w:p>
    <w:p>
      <w:pPr>
        <w:ind w:firstLine="420"/>
        <w:jc w:val="left"/>
        <w:spacing w:line="360" w:lineRule="auto"/>
        <w:rPr>
          <w:rFonts w:ascii="宋体" w:hAnsi="宋体"/>
          <w:bCs/>
          <w:szCs w:val="30"/>
        </w:rPr>
      </w:pPr>
      <w:r>
        <w:rPr>
          <w:rFonts w:hint="eastAsia" w:ascii="宋体" w:hAnsi="宋体"/>
          <w:bCs/>
          <w:szCs w:val="30"/>
        </w:rPr>
        <w:t xml:space="preserve">本合同自</w:t>
      </w:r>
      <w:r>
        <w:rPr>
          <w:rFonts w:hint="eastAsia" w:ascii="宋体" w:hAnsi="宋体"/>
          <w:szCs w:val="30"/>
        </w:rPr>
        <w:t xml:space="preserve">双方签字盖章</w:t>
      </w:r>
      <w:r>
        <w:rPr>
          <w:rFonts w:hint="eastAsia" w:ascii="宋体" w:hAnsi="宋体"/>
          <w:bCs/>
          <w:szCs w:val="30"/>
        </w:rPr>
        <w:t xml:space="preserve">生效。</w:t>
      </w:r>
      <w:r/>
    </w:p>
    <w:p>
      <w:pPr>
        <w:jc w:val="left"/>
        <w:keepLines/>
        <w:keepNext/>
        <w:spacing w:before="360" w:after="120" w:line="360" w:lineRule="auto"/>
        <w:rPr>
          <w:rFonts w:hint="eastAsia" w:ascii="宋体" w:hAnsi="宋体" w:cs="宋体"/>
          <w:bCs/>
          <w:sz w:val="24"/>
        </w:rPr>
        <w:outlineLvl w:val="2"/>
      </w:pPr>
      <w:r/>
      <w:bookmarkStart w:id="279" w:name="_Toc87887005"/>
      <w:r/>
      <w:bookmarkStart w:id="280" w:name="_Toc351203493"/>
      <w:r>
        <w:rPr>
          <w:rFonts w:hint="eastAsia" w:ascii="宋体" w:hAnsi="宋体" w:cs="宋体"/>
          <w:bCs/>
          <w:sz w:val="24"/>
        </w:rPr>
        <w:t xml:space="preserve">十三、合同份数</w:t>
      </w:r>
      <w:bookmarkEnd w:id="279"/>
      <w:r/>
      <w:bookmarkEnd w:id="280"/>
      <w:r/>
      <w:r/>
    </w:p>
    <w:p>
      <w:pPr>
        <w:ind w:firstLine="420"/>
        <w:jc w:val="left"/>
        <w:spacing w:line="360" w:lineRule="auto"/>
        <w:rPr>
          <w:rFonts w:ascii="宋体" w:hAnsi="宋体"/>
          <w:bCs/>
          <w:szCs w:val="30"/>
        </w:rPr>
      </w:pPr>
      <w:r>
        <w:rPr>
          <w:rFonts w:ascii="宋体" w:hAnsi="宋体"/>
          <w:bCs/>
          <w:szCs w:val="30"/>
        </w:rPr>
        <w:t xml:space="preserve">本合同一式</w:t>
      </w:r>
      <w:r>
        <w:rPr>
          <w:rFonts w:hint="eastAsia" w:ascii="宋体" w:hAnsi="宋体"/>
          <w:bCs/>
          <w:szCs w:val="30"/>
        </w:rPr>
        <w:t xml:space="preserve">伍</w:t>
      </w:r>
      <w:r>
        <w:rPr>
          <w:rFonts w:ascii="宋体" w:hAnsi="宋体"/>
          <w:bCs/>
          <w:szCs w:val="30"/>
        </w:rPr>
        <w:t xml:space="preserve">份，均具有同等法律效力，发包人执</w:t>
      </w:r>
      <w:r>
        <w:rPr>
          <w:rFonts w:hint="eastAsia" w:ascii="宋体" w:hAnsi="宋体"/>
          <w:bCs/>
          <w:szCs w:val="30"/>
        </w:rPr>
        <w:t xml:space="preserve">贰</w:t>
      </w:r>
      <w:r>
        <w:rPr>
          <w:rFonts w:ascii="宋体" w:hAnsi="宋体"/>
          <w:bCs/>
          <w:szCs w:val="30"/>
        </w:rPr>
        <w:t xml:space="preserve">份，承包人执</w:t>
      </w:r>
      <w:r>
        <w:rPr>
          <w:rFonts w:hint="eastAsia" w:ascii="宋体" w:hAnsi="宋体"/>
          <w:bCs/>
          <w:szCs w:val="30"/>
        </w:rPr>
        <w:t xml:space="preserve">贰</w:t>
      </w:r>
      <w:r>
        <w:rPr>
          <w:rFonts w:ascii="宋体" w:hAnsi="宋体"/>
          <w:bCs/>
          <w:szCs w:val="30"/>
        </w:rPr>
        <w:t xml:space="preserve">份</w:t>
      </w:r>
      <w:r>
        <w:rPr>
          <w:rFonts w:hint="eastAsia" w:ascii="宋体" w:hAnsi="宋体"/>
          <w:bCs/>
          <w:szCs w:val="30"/>
        </w:rPr>
        <w:t xml:space="preserve">，代理机构执壹份</w:t>
      </w:r>
      <w:r>
        <w:rPr>
          <w:rFonts w:ascii="宋体" w:hAnsi="宋体"/>
          <w:bCs/>
          <w:szCs w:val="30"/>
        </w:rPr>
        <w:t xml:space="preserve">。</w:t>
      </w:r>
      <w:r/>
    </w:p>
    <w:tbl>
      <w:tblPr>
        <w:tblStyle w:val="792"/>
        <w:tblpPr w:horzAnchor="page" w:tblpX="1842" w:vertAnchor="text" w:tblpY="37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发包人</w:t>
            </w:r>
            <w:r>
              <w:rPr>
                <w:rFonts w:hint="eastAsia" w:ascii="宋体" w:hAnsi="宋体"/>
                <w:szCs w:val="30"/>
              </w:rPr>
              <w:t xml:space="preserve">：</w:t>
            </w:r>
            <w:r>
              <w:rPr>
                <w:rFonts w:ascii="宋体" w:hAnsi="宋体"/>
                <w:szCs w:val="30"/>
              </w:rPr>
              <w:t xml:space="preserve">(公章)</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承包人</w:t>
            </w:r>
            <w:r>
              <w:rPr>
                <w:rFonts w:hint="eastAsia" w:ascii="宋体" w:hAnsi="宋体"/>
                <w:szCs w:val="30"/>
              </w:rPr>
              <w:t xml:space="preserve">：</w:t>
            </w:r>
            <w:r>
              <w:rPr>
                <w:rFonts w:ascii="宋体" w:hAnsi="宋体"/>
                <w:szCs w:val="30"/>
              </w:rPr>
              <w:t xml:space="preserve">(公章)</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hint="eastAsia" w:ascii="宋体" w:hAnsi="宋体"/>
                <w:szCs w:val="30"/>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hint="eastAsia" w:ascii="宋体" w:hAnsi="宋体"/>
                <w:szCs w:val="30"/>
              </w:rPr>
              <w:t xml:space="preserve">法定代表人或其委托代理人：</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hint="eastAsia" w:ascii="宋体" w:hAnsi="宋体"/>
                <w:szCs w:val="30"/>
              </w:rPr>
              <w:t xml:space="preserve">（签字）</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hint="eastAsia" w:ascii="宋体" w:hAnsi="宋体"/>
                <w:szCs w:val="30"/>
              </w:rPr>
              <w:t xml:space="preserve">（签字）</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hint="eastAsia" w:ascii="宋体" w:hAnsi="宋体"/>
                <w:szCs w:val="30"/>
              </w:rPr>
              <w:t xml:space="preserve">组织机构代码：</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hint="eastAsia" w:ascii="宋体" w:hAnsi="宋体"/>
                <w:szCs w:val="30"/>
              </w:rPr>
              <w:t xml:space="preserve">组织机构代码：</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地  址：</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地  址：</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邮政编码：</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邮政编码：</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法定代表人：</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法定代表人：</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委托代理人：</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委托代理人：</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电  话：</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电  话：</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电子信箱：</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电子信箱：</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开户银行：</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开户银行：</w:t>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账  号：</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line="360" w:lineRule="auto"/>
              <w:rPr>
                <w:rFonts w:ascii="宋体" w:hAnsi="宋体"/>
                <w:szCs w:val="30"/>
              </w:rPr>
            </w:pPr>
            <w:r>
              <w:rPr>
                <w:rFonts w:ascii="宋体" w:hAnsi="宋体"/>
                <w:szCs w:val="30"/>
              </w:rPr>
              <w:t xml:space="preserve">账  号：</w:t>
            </w:r>
            <w:r/>
          </w:p>
          <w:p>
            <w:pPr>
              <w:jc w:val="center"/>
              <w:keepLines/>
              <w:keepNext/>
              <w:spacing w:before="120" w:after="120"/>
              <w:rPr>
                <w:rFonts w:ascii="宋体" w:hAnsi="宋体"/>
                <w:b/>
                <w:bCs/>
                <w:sz w:val="32"/>
                <w:szCs w:val="32"/>
              </w:rPr>
              <w:outlineLvl w:val="1"/>
            </w:pPr>
            <w:r>
              <w:rPr>
                <w:rFonts w:ascii="宋体" w:hAnsi="宋体"/>
                <w:b/>
                <w:bCs/>
                <w:sz w:val="32"/>
                <w:szCs w:val="32"/>
              </w:rPr>
            </w:r>
            <w:r/>
          </w:p>
        </w:tc>
      </w:tr>
    </w:tbl>
    <w:p>
      <w:pPr>
        <w:jc w:val="center"/>
        <w:keepLines/>
        <w:keepNext/>
        <w:spacing w:before="120"/>
        <w:rPr>
          <w:rFonts w:ascii="宋体" w:hAnsi="宋体"/>
          <w:sz w:val="32"/>
          <w:szCs w:val="44"/>
        </w:rPr>
        <w:outlineLvl w:val="1"/>
      </w:pPr>
      <w:r>
        <w:rPr>
          <w:rFonts w:ascii="宋体" w:hAnsi="宋体"/>
          <w:b/>
          <w:sz w:val="30"/>
          <w:szCs w:val="20"/>
          <w:highlight w:val="white"/>
        </w:rPr>
        <w:br w:type="page" w:clear="all"/>
      </w:r>
      <w:bookmarkStart w:id="281" w:name="_Toc87887006"/>
      <w:r/>
      <w:bookmarkStart w:id="282" w:name="_Toc498006745"/>
      <w:r/>
      <w:bookmarkStart w:id="283" w:name="OLE_LINK32"/>
      <w:r>
        <w:rPr>
          <w:rFonts w:hint="eastAsia" w:ascii="宋体" w:hAnsi="宋体"/>
          <w:b/>
          <w:sz w:val="30"/>
          <w:szCs w:val="20"/>
          <w:highlight w:val="white"/>
        </w:rPr>
        <w:t xml:space="preserve"> </w:t>
      </w:r>
      <w:r>
        <w:rPr>
          <w:rFonts w:hint="eastAsia" w:ascii="宋体" w:hAnsi="宋体"/>
          <w:sz w:val="32"/>
          <w:szCs w:val="44"/>
        </w:rPr>
        <w:t xml:space="preserve">第二部分   通用合同条款</w:t>
      </w:r>
      <w:bookmarkEnd w:id="281"/>
      <w:r/>
      <w:bookmarkEnd w:id="282"/>
      <w:r/>
      <w:bookmarkEnd w:id="283"/>
      <w:r/>
      <w:r/>
    </w:p>
    <w:p>
      <w:pPr>
        <w:ind w:firstLine="420"/>
        <w:rPr>
          <w:rFonts w:ascii="宋体" w:hAnsi="宋体"/>
          <w:szCs w:val="21"/>
        </w:rPr>
      </w:pPr>
      <w:r>
        <w:rPr>
          <w:rFonts w:ascii="宋体" w:hAnsi="宋体"/>
          <w:szCs w:val="21"/>
        </w:rPr>
      </w:r>
      <w:r/>
    </w:p>
    <w:p>
      <w:pPr>
        <w:jc w:val="center"/>
        <w:rPr>
          <w:rFonts w:hint="eastAsia" w:ascii="宋体" w:hAnsi="宋体"/>
          <w:b/>
          <w:szCs w:val="21"/>
        </w:rPr>
      </w:pPr>
      <w:r/>
      <w:bookmarkStart w:id="284" w:name="OLE_LINK34"/>
      <w:r/>
      <w:bookmarkStart w:id="285" w:name="OLE_LINK35"/>
      <w:r/>
      <w:bookmarkStart w:id="286" w:name="OLE_LINK33"/>
      <w:r>
        <w:rPr>
          <w:rFonts w:hint="eastAsia" w:ascii="宋体" w:hAnsi="宋体"/>
          <w:b/>
          <w:szCs w:val="21"/>
        </w:rPr>
        <w:t xml:space="preserve">采用《</w:t>
      </w:r>
      <w:r>
        <w:rPr>
          <w:rFonts w:ascii="宋体" w:hAnsi="宋体"/>
          <w:b/>
          <w:szCs w:val="21"/>
        </w:rPr>
        <w:t xml:space="preserve">建设工程施工合同（示范文本）</w:t>
      </w:r>
      <w:r>
        <w:rPr>
          <w:rFonts w:hint="eastAsia" w:ascii="宋体" w:hAnsi="宋体"/>
          <w:b/>
          <w:szCs w:val="21"/>
        </w:rPr>
        <w:t xml:space="preserve">》</w:t>
      </w:r>
      <w:r>
        <w:rPr>
          <w:rFonts w:ascii="宋体" w:hAnsi="宋体"/>
          <w:b/>
          <w:szCs w:val="21"/>
        </w:rPr>
        <w:t xml:space="preserve">（GF—201</w:t>
      </w:r>
      <w:r>
        <w:rPr>
          <w:rFonts w:hint="eastAsia" w:ascii="宋体" w:hAnsi="宋体"/>
          <w:b/>
          <w:szCs w:val="21"/>
        </w:rPr>
        <w:t xml:space="preserve">7</w:t>
      </w:r>
      <w:r>
        <w:rPr>
          <w:rFonts w:ascii="宋体" w:hAnsi="宋体"/>
          <w:b/>
          <w:szCs w:val="21"/>
        </w:rPr>
        <w:t xml:space="preserve">—</w:t>
      </w:r>
      <w:r>
        <w:rPr>
          <w:rFonts w:hint="eastAsia" w:ascii="宋体" w:hAnsi="宋体"/>
          <w:b/>
          <w:szCs w:val="21"/>
        </w:rPr>
        <w:t xml:space="preserve">0201）。</w:t>
      </w:r>
      <w:bookmarkEnd w:id="284"/>
      <w:r/>
      <w:bookmarkEnd w:id="285"/>
      <w:r/>
      <w:bookmarkEnd w:id="286"/>
      <w:r/>
      <w:bookmarkStart w:id="287" w:name="_Toc87887007"/>
      <w:r/>
      <w:bookmarkStart w:id="288" w:name="_Toc498006746"/>
      <w:r/>
      <w:r/>
    </w:p>
    <w:p>
      <w:pPr>
        <w:ind w:firstLine="2240"/>
        <w:rPr>
          <w:rFonts w:hint="eastAsia" w:ascii="宋体" w:hAnsi="宋体"/>
          <w:sz w:val="32"/>
          <w:szCs w:val="44"/>
        </w:rPr>
      </w:pPr>
      <w:r>
        <w:rPr>
          <w:rFonts w:hint="eastAsia" w:ascii="宋体" w:hAnsi="宋体"/>
          <w:sz w:val="32"/>
          <w:szCs w:val="44"/>
        </w:rPr>
      </w:r>
      <w:r/>
    </w:p>
    <w:p>
      <w:pPr>
        <w:jc w:val="center"/>
        <w:rPr>
          <w:rFonts w:hint="eastAsia" w:ascii="宋体" w:hAnsi="宋体"/>
          <w:sz w:val="32"/>
          <w:szCs w:val="44"/>
        </w:rPr>
      </w:pPr>
      <w:r>
        <w:rPr>
          <w:rFonts w:hint="eastAsia" w:ascii="宋体" w:hAnsi="宋体"/>
          <w:sz w:val="32"/>
          <w:szCs w:val="44"/>
        </w:rPr>
        <w:t xml:space="preserve">第三部分   专用合同条款</w:t>
      </w:r>
      <w:bookmarkEnd w:id="287"/>
      <w:r/>
      <w:bookmarkEnd w:id="288"/>
      <w:r/>
      <w:r/>
    </w:p>
    <w:p>
      <w:pPr>
        <w:jc w:val="left"/>
        <w:keepLines/>
        <w:keepNext/>
        <w:spacing w:before="360" w:after="120"/>
        <w:rPr>
          <w:rFonts w:hint="eastAsia" w:ascii="宋体" w:hAnsi="宋体" w:cs="宋体"/>
          <w:bCs/>
          <w:sz w:val="24"/>
        </w:rPr>
        <w:outlineLvl w:val="2"/>
      </w:pPr>
      <w:r/>
      <w:bookmarkStart w:id="289" w:name="_Toc351203633"/>
      <w:r/>
      <w:bookmarkStart w:id="290" w:name="_Toc87887008"/>
      <w:r>
        <w:rPr>
          <w:rFonts w:hint="eastAsia" w:ascii="宋体" w:hAnsi="宋体" w:cs="宋体"/>
          <w:bCs/>
          <w:sz w:val="24"/>
        </w:rPr>
        <w:t xml:space="preserve">1</w:t>
      </w:r>
      <w:bookmarkStart w:id="291" w:name="_Toc297120456"/>
      <w:r/>
      <w:bookmarkStart w:id="292" w:name="_Toc296890984"/>
      <w:r/>
      <w:bookmarkStart w:id="293" w:name="_Toc292559361"/>
      <w:r/>
      <w:bookmarkStart w:id="294" w:name="_Toc292559866"/>
      <w:r/>
      <w:bookmarkStart w:id="295" w:name="_Toc297048342"/>
      <w:r/>
      <w:bookmarkStart w:id="296" w:name="_Toc296891196"/>
      <w:r/>
      <w:bookmarkStart w:id="297" w:name="_Toc296503156"/>
      <w:r/>
      <w:bookmarkStart w:id="298" w:name="_Toc296347155"/>
      <w:r/>
      <w:bookmarkStart w:id="299" w:name="_Toc296346657"/>
      <w:r/>
      <w:bookmarkStart w:id="300" w:name="_Toc296944495"/>
      <w:r>
        <w:rPr>
          <w:rFonts w:hint="eastAsia" w:ascii="宋体" w:hAnsi="宋体" w:cs="宋体"/>
          <w:bCs/>
          <w:sz w:val="24"/>
        </w:rPr>
        <w:t xml:space="preserve">. 一般约定</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ind w:firstLine="420"/>
        <w:jc w:val="left"/>
        <w:spacing w:after="120" w:line="360" w:lineRule="auto"/>
        <w:rPr>
          <w:rFonts w:ascii="宋体" w:hAnsi="宋体"/>
          <w:szCs w:val="32"/>
        </w:rPr>
      </w:pPr>
      <w:r>
        <w:rPr>
          <w:rFonts w:ascii="宋体" w:hAnsi="宋体"/>
          <w:szCs w:val="32"/>
        </w:rPr>
        <w:t xml:space="preserve">1.1 </w:t>
      </w:r>
      <w:r>
        <w:rPr>
          <w:rFonts w:hint="eastAsia" w:ascii="宋体" w:hAnsi="宋体"/>
          <w:szCs w:val="32"/>
        </w:rPr>
        <w:t xml:space="preserve">词语定义</w:t>
      </w:r>
      <w:r/>
    </w:p>
    <w:p>
      <w:pPr>
        <w:ind w:firstLine="420"/>
        <w:jc w:val="left"/>
        <w:spacing w:line="360" w:lineRule="auto"/>
        <w:rPr>
          <w:rFonts w:ascii="宋体" w:hAnsi="宋体"/>
          <w:szCs w:val="32"/>
        </w:rPr>
      </w:pPr>
      <w:r>
        <w:rPr>
          <w:rFonts w:ascii="宋体" w:hAnsi="宋体"/>
          <w:szCs w:val="32"/>
        </w:rPr>
        <w:t xml:space="preserve">1.1.1 </w:t>
      </w:r>
      <w:r>
        <w:rPr>
          <w:rFonts w:hint="eastAsia" w:ascii="宋体" w:hAnsi="宋体"/>
          <w:szCs w:val="32"/>
        </w:rPr>
        <w:t xml:space="preserve">合同</w:t>
      </w:r>
      <w:r/>
    </w:p>
    <w:p>
      <w:pPr>
        <w:ind w:firstLine="420"/>
        <w:jc w:val="left"/>
        <w:spacing w:line="360" w:lineRule="auto"/>
        <w:rPr>
          <w:rFonts w:ascii="宋体" w:hAnsi="宋体"/>
          <w:szCs w:val="21"/>
          <w:u w:val="single"/>
        </w:rPr>
      </w:pPr>
      <w:r>
        <w:rPr>
          <w:rFonts w:ascii="宋体" w:hAnsi="宋体"/>
          <w:szCs w:val="21"/>
        </w:rPr>
        <w:t xml:space="preserve">1.1.1.1 </w:t>
      </w:r>
      <w:r>
        <w:rPr>
          <w:rFonts w:hint="eastAsia" w:ascii="宋体" w:hAnsi="宋体"/>
          <w:szCs w:val="21"/>
        </w:rPr>
        <w:t xml:space="preserve">其他合同文件包括：</w:t>
      </w:r>
      <w:r>
        <w:rPr>
          <w:rFonts w:hint="eastAsia" w:ascii="宋体" w:hAnsi="宋体"/>
          <w:bCs/>
          <w:szCs w:val="21"/>
          <w:u w:val="single"/>
        </w:rPr>
        <w:t xml:space="preserve">(1) 施工招标文件（包括修改澄清通知）及答疑、投标文件及附件；(2)明确双方权利、义务的纪要、协议；（3）双方有关工程的合同洽商、变更等书面协议或文件等 </w:t>
      </w:r>
      <w:r/>
    </w:p>
    <w:p>
      <w:pPr>
        <w:ind w:firstLine="420"/>
        <w:jc w:val="left"/>
        <w:spacing w:line="360" w:lineRule="auto"/>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20"/>
        <w:jc w:val="left"/>
        <w:spacing w:line="360" w:lineRule="auto"/>
        <w:rPr>
          <w:rFonts w:ascii="宋体" w:hAnsi="宋体"/>
          <w:szCs w:val="32"/>
        </w:rPr>
      </w:pPr>
      <w:r>
        <w:rPr>
          <w:rFonts w:ascii="宋体" w:hAnsi="宋体"/>
          <w:szCs w:val="32"/>
        </w:rPr>
        <w:t xml:space="preserve">1.1.2.</w:t>
      </w:r>
      <w:r>
        <w:rPr>
          <w:rFonts w:hint="eastAsia" w:ascii="宋体" w:hAnsi="宋体"/>
          <w:szCs w:val="32"/>
        </w:rPr>
        <w:t xml:space="preserve">1监理人：</w:t>
      </w:r>
      <w:r/>
    </w:p>
    <w:p>
      <w:pPr>
        <w:ind w:firstLine="420"/>
        <w:jc w:val="left"/>
        <w:spacing w:line="360" w:lineRule="auto"/>
        <w:rPr>
          <w:rFonts w:ascii="宋体" w:hAnsi="宋体"/>
          <w:szCs w:val="21"/>
        </w:rPr>
      </w:pPr>
      <w:r>
        <w:rPr>
          <w:rFonts w:ascii="宋体" w:hAnsi="宋体"/>
          <w:szCs w:val="21"/>
        </w:rPr>
        <w:t xml:space="preserve">名    称：；</w:t>
      </w:r>
      <w:r>
        <w:rPr>
          <w:rFonts w:hint="eastAsia" w:ascii="宋体" w:hAnsi="宋体"/>
          <w:szCs w:val="32"/>
        </w:rPr>
        <w:t xml:space="preserve">/</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32"/>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32"/>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32"/>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32"/>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1.1.2.</w:t>
      </w:r>
      <w:r>
        <w:rPr>
          <w:rFonts w:hint="eastAsia" w:ascii="宋体" w:hAnsi="宋体"/>
          <w:szCs w:val="21"/>
        </w:rPr>
        <w:t xml:space="preserve">2</w:t>
      </w:r>
      <w:r>
        <w:rPr>
          <w:rFonts w:ascii="宋体" w:hAnsi="宋体"/>
          <w:szCs w:val="21"/>
        </w:rPr>
        <w:t xml:space="preserve"> 设计人：</w:t>
      </w:r>
      <w:r/>
    </w:p>
    <w:p>
      <w:pPr>
        <w:ind w:firstLine="420"/>
        <w:jc w:val="left"/>
        <w:spacing w:line="360" w:lineRule="auto"/>
        <w:rPr>
          <w:rFonts w:ascii="宋体" w:hAnsi="宋体"/>
          <w:szCs w:val="21"/>
        </w:rPr>
      </w:pPr>
      <w:r>
        <w:rPr>
          <w:rFonts w:ascii="宋体" w:hAnsi="宋体"/>
          <w:szCs w:val="21"/>
        </w:rPr>
        <w:t xml:space="preserve">名    称：</w:t>
      </w:r>
      <w:r>
        <w:rPr>
          <w:rFonts w:hint="eastAsia" w:ascii="宋体" w:hAnsi="宋体"/>
          <w:bCs/>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bCs/>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bCs/>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bCs/>
          <w:szCs w:val="21"/>
        </w:rPr>
        <w:t xml:space="preserve">/</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通信地址：</w:t>
      </w:r>
      <w:r>
        <w:rPr>
          <w:rFonts w:hint="eastAsia" w:ascii="宋体" w:hAnsi="宋体"/>
          <w:bCs/>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 工程和设备</w:t>
      </w:r>
      <w:r/>
    </w:p>
    <w:p>
      <w:pPr>
        <w:ind w:firstLine="420"/>
        <w:jc w:val="left"/>
        <w:spacing w:line="360" w:lineRule="auto"/>
        <w:rPr>
          <w:rFonts w:ascii="宋体" w:hAnsi="宋体"/>
          <w:szCs w:val="21"/>
        </w:rPr>
      </w:pPr>
      <w:r>
        <w:rPr>
          <w:rFonts w:ascii="宋体" w:hAnsi="宋体"/>
          <w:szCs w:val="21"/>
        </w:rPr>
        <w:t xml:space="preserve">1.1.3.</w:t>
      </w:r>
      <w:r>
        <w:rPr>
          <w:rFonts w:hint="eastAsia" w:ascii="宋体" w:hAnsi="宋体"/>
          <w:szCs w:val="21"/>
        </w:rPr>
        <w:t xml:space="preserve">1</w:t>
      </w:r>
      <w:r>
        <w:rPr>
          <w:rFonts w:ascii="宋体" w:hAnsi="宋体"/>
          <w:szCs w:val="21"/>
        </w:rPr>
        <w:t xml:space="preserve"> 作为施工现场组成部分的其他场所包括：</w:t>
      </w:r>
      <w:r>
        <w:rPr>
          <w:rFonts w:hint="eastAsia" w:ascii="宋体" w:hAnsi="宋体"/>
          <w:bCs/>
          <w:szCs w:val="21"/>
        </w:rPr>
        <w:t xml:space="preserve">按通用条款</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w:t>
      </w:r>
      <w:r>
        <w:rPr>
          <w:rFonts w:hint="eastAsia" w:ascii="宋体" w:hAnsi="宋体"/>
          <w:szCs w:val="21"/>
        </w:rPr>
        <w:t xml:space="preserve">2</w:t>
      </w:r>
      <w:r>
        <w:rPr>
          <w:rFonts w:ascii="宋体" w:hAnsi="宋体"/>
          <w:szCs w:val="21"/>
        </w:rPr>
        <w:t xml:space="preserve"> 永久占地包括：</w:t>
      </w:r>
      <w:r>
        <w:rPr>
          <w:rFonts w:hint="eastAsia" w:ascii="宋体" w:hAnsi="宋体"/>
          <w:bCs/>
          <w:szCs w:val="21"/>
        </w:rPr>
        <w:t xml:space="preserve">按通用条款</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w:t>
      </w:r>
      <w:r>
        <w:rPr>
          <w:rFonts w:hint="eastAsia" w:ascii="宋体" w:hAnsi="宋体"/>
          <w:szCs w:val="21"/>
        </w:rPr>
        <w:t xml:space="preserve">3</w:t>
      </w:r>
      <w:r>
        <w:rPr>
          <w:rFonts w:ascii="宋体" w:hAnsi="宋体"/>
          <w:szCs w:val="21"/>
        </w:rPr>
        <w:t xml:space="preserve">临时占地包括：</w:t>
      </w:r>
      <w:r>
        <w:rPr>
          <w:rFonts w:hint="eastAsia" w:ascii="宋体" w:hAnsi="宋体"/>
          <w:bCs/>
          <w:szCs w:val="21"/>
        </w:rPr>
        <w:t xml:space="preserve">按通用条款</w:t>
      </w:r>
      <w:r>
        <w:rPr>
          <w:rFonts w:ascii="宋体" w:hAnsi="宋体"/>
          <w:szCs w:val="21"/>
        </w:rPr>
        <w:t xml:space="preserve">。</w:t>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 法律 </w:t>
      </w:r>
      <w:r/>
    </w:p>
    <w:p>
      <w:pPr>
        <w:ind w:firstLine="420"/>
        <w:jc w:val="left"/>
        <w:spacing w:line="360" w:lineRule="auto"/>
        <w:rPr>
          <w:rFonts w:ascii="宋体" w:hAnsi="宋体"/>
          <w:szCs w:val="21"/>
          <w:u w:val="single"/>
        </w:rPr>
      </w:pPr>
      <w:r>
        <w:rPr>
          <w:rFonts w:ascii="宋体" w:hAnsi="宋体"/>
          <w:szCs w:val="21"/>
        </w:rPr>
        <w:t xml:space="preserve">适用于合同的其他规范性文件：</w:t>
      </w:r>
      <w:r>
        <w:rPr>
          <w:rFonts w:hint="eastAsia" w:ascii="宋体" w:hAnsi="宋体"/>
          <w:bCs/>
          <w:szCs w:val="21"/>
          <w:u w:val="single"/>
        </w:rPr>
        <w:t xml:space="preserve">现行国家、省、市有关文件</w:t>
      </w:r>
      <w:r>
        <w:rPr>
          <w:rFonts w:ascii="宋体" w:hAnsi="宋体"/>
          <w:szCs w:val="21"/>
          <w:u w:val="single"/>
        </w:rPr>
        <w:t xml:space="preserve">。</w:t>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 标准和规范</w:t>
      </w:r>
      <w:r/>
    </w:p>
    <w:p>
      <w:pPr>
        <w:ind w:firstLine="420"/>
        <w:jc w:val="left"/>
        <w:spacing w:line="360" w:lineRule="auto"/>
        <w:rPr>
          <w:rFonts w:ascii="宋体" w:hAnsi="宋体"/>
          <w:szCs w:val="21"/>
          <w:u w:val="single"/>
        </w:rPr>
      </w:pPr>
      <w:r>
        <w:rPr>
          <w:rFonts w:ascii="宋体" w:hAnsi="宋体"/>
          <w:szCs w:val="21"/>
        </w:rPr>
        <w:t xml:space="preserve">1.</w:t>
      </w:r>
      <w:r>
        <w:rPr>
          <w:rFonts w:hint="eastAsia" w:ascii="宋体" w:hAnsi="宋体"/>
          <w:szCs w:val="21"/>
        </w:rPr>
        <w:t xml:space="preserve">3</w:t>
      </w:r>
      <w:r>
        <w:rPr>
          <w:rFonts w:ascii="宋体" w:hAnsi="宋体"/>
          <w:szCs w:val="21"/>
        </w:rPr>
        <w:t xml:space="preserve">.1 适用于工程的标准规范包括：</w:t>
      </w:r>
      <w:r>
        <w:rPr>
          <w:rFonts w:hint="eastAsia" w:ascii="宋体" w:hAnsi="宋体"/>
          <w:bCs/>
          <w:szCs w:val="21"/>
          <w:u w:val="single"/>
        </w:rPr>
        <w:t xml:space="preserve">国家和地方现行的有关其它标准、规范。如在施工期间，相关标准、规范已更新，以最新的版本为准。设计施工图纸的要求高于标准、规范时，按设计施工图纸的要求实施；</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.2 发包人提供国外标准、规范的名称：；</w:t>
      </w:r>
      <w:r/>
    </w:p>
    <w:p>
      <w:pPr>
        <w:ind w:firstLine="420"/>
        <w:jc w:val="left"/>
        <w:spacing w:line="360" w:lineRule="auto"/>
        <w:rPr>
          <w:rFonts w:ascii="宋体" w:hAnsi="宋体"/>
          <w:szCs w:val="21"/>
        </w:rPr>
      </w:pPr>
      <w:r>
        <w:rPr>
          <w:rFonts w:ascii="宋体" w:hAnsi="宋体"/>
          <w:szCs w:val="21"/>
        </w:rPr>
        <w:t xml:space="preserve">发包人提供国外标准、规范的份数：；</w:t>
      </w:r>
      <w:r/>
    </w:p>
    <w:p>
      <w:pPr>
        <w:ind w:firstLine="420"/>
        <w:jc w:val="left"/>
        <w:spacing w:line="360" w:lineRule="auto"/>
        <w:rPr>
          <w:rFonts w:ascii="宋体" w:hAnsi="宋体"/>
          <w:szCs w:val="21"/>
        </w:rPr>
      </w:pPr>
      <w:r>
        <w:rPr>
          <w:rFonts w:ascii="宋体" w:hAnsi="宋体"/>
          <w:szCs w:val="21"/>
        </w:rPr>
        <w:t xml:space="preserve">发包人提供国外标准、规范的名称：。</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.3 发包人对工程的技术标准和功能要求的特殊要求：</w:t>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 合同文件的优先顺序</w:t>
      </w:r>
      <w:r/>
    </w:p>
    <w:p>
      <w:pPr>
        <w:ind w:firstLine="420"/>
        <w:jc w:val="left"/>
        <w:spacing w:line="360" w:lineRule="auto"/>
        <w:rPr>
          <w:rFonts w:hint="eastAsia" w:ascii="宋体" w:hAnsi="宋体"/>
          <w:szCs w:val="21"/>
          <w:u w:val="single"/>
        </w:rPr>
      </w:pPr>
      <w:r>
        <w:rPr>
          <w:rFonts w:ascii="宋体" w:hAnsi="宋体"/>
          <w:szCs w:val="21"/>
        </w:rPr>
        <w:t xml:space="preserve">合同文件组成及优先顺序为：</w:t>
      </w:r>
      <w:r>
        <w:rPr>
          <w:rFonts w:ascii="宋体" w:hAnsi="宋体"/>
          <w:bCs/>
          <w:szCs w:val="21"/>
          <w:u w:val="single"/>
        </w:rPr>
        <w:t xml:space="preserve">(1)合同协议书；(2)中标通知书；(3)投标函及投标函附</w:t>
      </w:r>
      <w:r>
        <w:rPr>
          <w:rFonts w:hint="eastAsia" w:ascii="宋体" w:hAnsi="宋体"/>
          <w:bCs/>
          <w:szCs w:val="21"/>
          <w:u w:val="single"/>
        </w:rPr>
        <w:t xml:space="preserve">录；</w:t>
      </w:r>
      <w:r>
        <w:rPr>
          <w:rFonts w:ascii="宋体" w:hAnsi="宋体"/>
          <w:bCs/>
          <w:szCs w:val="21"/>
          <w:u w:val="single"/>
        </w:rPr>
        <w:t xml:space="preserve">(4)专用合同条款；(5)通用合同条款；(6)技术标准和要求；(7)图纸；(8)已标价工程量清单；(9)其他合同文件。合同双方在合同履行过程中签订的补充协议亦构成合同文件的组成部分，其解释顺序视其内容与其他合同文件的相互关系而定</w:t>
      </w:r>
      <w:r>
        <w:rPr>
          <w:rFonts w:ascii="宋体" w:hAnsi="宋体"/>
          <w:szCs w:val="21"/>
          <w:u w:val="single"/>
        </w:rPr>
        <w:t xml:space="preserve">。</w:t>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 图纸和承包人文件</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.1 图纸的提供</w:t>
      </w:r>
      <w:r/>
    </w:p>
    <w:p>
      <w:pPr>
        <w:ind w:firstLine="420"/>
        <w:jc w:val="left"/>
        <w:spacing w:line="360" w:lineRule="auto"/>
        <w:rPr>
          <w:rFonts w:ascii="宋体" w:hAnsi="宋体"/>
          <w:szCs w:val="21"/>
        </w:rPr>
      </w:pPr>
      <w:r>
        <w:rPr>
          <w:rFonts w:ascii="宋体" w:hAnsi="宋体"/>
          <w:szCs w:val="21"/>
        </w:rPr>
        <w:t xml:space="preserve">发包人向承包人提供图纸的期限：</w:t>
      </w:r>
      <w:r>
        <w:rPr>
          <w:rFonts w:hint="eastAsia" w:ascii="宋体" w:hAnsi="宋体"/>
          <w:bCs/>
          <w:szCs w:val="21"/>
          <w:u w:val="single"/>
        </w:rPr>
        <w:t xml:space="preserve">开工前提供</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发包人向承包人提供图纸的数量：</w:t>
      </w:r>
      <w:r>
        <w:rPr>
          <w:rFonts w:hint="eastAsia" w:ascii="宋体" w:hAnsi="宋体" w:eastAsia="宋体" w:cs="Times New Roman"/>
          <w:bCs/>
          <w:szCs w:val="21"/>
          <w:u w:val="single"/>
          <w:lang w:val="en-US" w:eastAsia="zh-CN"/>
        </w:rPr>
        <w:t xml:space="preserve">全套施工图二套  </w:t>
      </w:r>
      <w:r>
        <w:rPr>
          <w:rFonts w:hint="eastAsia" w:ascii="宋体" w:hAnsi="宋体" w:eastAsia="宋体" w:cs="Times New Roman"/>
          <w:bCs/>
          <w:szCs w:val="21"/>
          <w:lang w:val="en-US" w:eastAsia="zh-CN"/>
        </w:rPr>
        <w:t xml:space="preserve"> </w:t>
      </w:r>
      <w:r>
        <w:rPr>
          <w:rFonts w:hint="eastAsia" w:ascii="宋体" w:hAnsi="宋体" w:eastAsia="宋体" w:cs="Times New Roman"/>
          <w:bCs/>
          <w:szCs w:val="21"/>
        </w:rPr>
        <w:t xml:space="preserve">；</w:t>
      </w:r>
      <w:r/>
    </w:p>
    <w:p>
      <w:pPr>
        <w:ind w:firstLine="420"/>
        <w:jc w:val="left"/>
        <w:spacing w:line="360" w:lineRule="auto"/>
        <w:rPr>
          <w:rFonts w:ascii="宋体" w:hAnsi="宋体"/>
          <w:szCs w:val="21"/>
          <w:u w:val="single"/>
        </w:rPr>
      </w:pPr>
      <w:r>
        <w:rPr>
          <w:rFonts w:ascii="宋体" w:hAnsi="宋体"/>
          <w:szCs w:val="21"/>
        </w:rPr>
        <w:t xml:space="preserve">发包人向承包人提供图纸的内容：</w:t>
      </w:r>
      <w:r>
        <w:rPr>
          <w:rFonts w:hint="eastAsia" w:ascii="宋体" w:hAnsi="宋体"/>
          <w:bCs/>
          <w:szCs w:val="21"/>
          <w:u w:val="single"/>
        </w:rPr>
        <w:t xml:space="preserve">与本合同工程内容相关的图纸，承包人收到图纸后应认真核对，如发现有明显错误或遗漏，应立即以书面形式报告发包人，否则应承担全部责任。</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ascii="宋体" w:hAnsi="宋体"/>
          <w:szCs w:val="21"/>
        </w:rPr>
        <w:t xml:space="preserve"> 承包人文件</w:t>
      </w:r>
      <w:r/>
    </w:p>
    <w:p>
      <w:pPr>
        <w:ind w:firstLine="420"/>
        <w:jc w:val="left"/>
        <w:spacing w:line="360" w:lineRule="auto"/>
        <w:rPr>
          <w:rFonts w:ascii="宋体" w:hAnsi="宋体"/>
          <w:szCs w:val="21"/>
          <w:u w:val="single"/>
        </w:rPr>
      </w:pPr>
      <w:r>
        <w:rPr>
          <w:rFonts w:ascii="宋体" w:hAnsi="宋体"/>
          <w:szCs w:val="21"/>
        </w:rPr>
        <w:t xml:space="preserve">需要由承包人提供的文件，包括：</w:t>
      </w:r>
      <w:r>
        <w:rPr>
          <w:rFonts w:hint="eastAsia" w:ascii="宋体" w:hAnsi="宋体"/>
          <w:bCs/>
          <w:szCs w:val="21"/>
          <w:u w:val="single"/>
        </w:rPr>
        <w:t xml:space="preserve">按发包方及监理方要求提供详细的施工进度计划、施工组织设计、专项施工方案、已标价工程量清单</w:t>
      </w:r>
      <w:r>
        <w:rPr>
          <w:rFonts w:ascii="宋体" w:hAnsi="宋体"/>
          <w:szCs w:val="21"/>
          <w:u w:val="single"/>
        </w:rPr>
        <w:t xml:space="preserve">；</w:t>
      </w:r>
      <w:r/>
    </w:p>
    <w:p>
      <w:pPr>
        <w:ind w:firstLine="420"/>
        <w:jc w:val="left"/>
        <w:spacing w:line="360" w:lineRule="auto"/>
        <w:rPr>
          <w:rFonts w:hint="eastAsia" w:ascii="宋体" w:hAnsi="宋体" w:eastAsia="宋体"/>
          <w:szCs w:val="21"/>
          <w:u w:val="single"/>
          <w:lang w:eastAsia="zh-CN"/>
        </w:rPr>
      </w:pPr>
      <w:r>
        <w:rPr>
          <w:rFonts w:ascii="宋体" w:hAnsi="宋体"/>
          <w:szCs w:val="21"/>
        </w:rPr>
        <w:t xml:space="preserve">承包人提供的文件的期限为：</w:t>
      </w:r>
      <w:r>
        <w:rPr>
          <w:rFonts w:hint="eastAsia" w:ascii="宋体" w:hAnsi="宋体"/>
          <w:bCs/>
          <w:szCs w:val="21"/>
          <w:u w:val="single"/>
        </w:rPr>
        <w:t xml:space="preserve">承包人在开工前7日内，向监理工程师提交4 份其格式和内容符合监理工程师规定的主体工程施工组织设计；对于工程关键部位和环节，施工前至少1 日内应按监理工程师要求提交专项施工方案，以备审查批准</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承包人提供的文件的数量为：</w:t>
      </w:r>
      <w:r>
        <w:rPr>
          <w:rFonts w:hint="eastAsia" w:ascii="宋体" w:hAnsi="宋体"/>
          <w:bCs/>
          <w:szCs w:val="21"/>
          <w:u w:val="single"/>
        </w:rPr>
        <w:t xml:space="preserve">上述文件资料不少于一式四份，如提供的份数无法满足需求，承包人需无偿另行提供，承包人需一并提供上述资料的电子版文件</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承包人提供的文件的形式为：</w:t>
      </w:r>
      <w:r>
        <w:rPr>
          <w:rFonts w:hint="eastAsia" w:ascii="宋体" w:hAnsi="宋体"/>
          <w:bCs/>
          <w:szCs w:val="21"/>
          <w:u w:val="single"/>
        </w:rPr>
        <w:t xml:space="preserve">纸质文件（按要求签字、盖章）和电子文件；</w:t>
      </w:r>
      <w:r/>
    </w:p>
    <w:p>
      <w:pPr>
        <w:ind w:firstLine="420"/>
        <w:jc w:val="left"/>
        <w:spacing w:line="360" w:lineRule="auto"/>
        <w:rPr>
          <w:rFonts w:ascii="宋体" w:hAnsi="宋体"/>
          <w:szCs w:val="21"/>
          <w:u w:val="singl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bCs/>
          <w:szCs w:val="21"/>
          <w:u w:val="single"/>
        </w:rPr>
        <w:t xml:space="preserve">承包人提交文件（文件需齐全、有效） ，经监理人上报发包人后 7 日内。</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3</w:t>
      </w:r>
      <w:r>
        <w:rPr>
          <w:rFonts w:ascii="宋体" w:hAnsi="宋体"/>
          <w:szCs w:val="21"/>
        </w:rPr>
        <w:t xml:space="preserve"> 现场图纸准备</w:t>
      </w:r>
      <w:r/>
    </w:p>
    <w:p>
      <w:pPr>
        <w:ind w:firstLine="420"/>
        <w:jc w:val="left"/>
        <w:spacing w:line="360" w:lineRule="auto"/>
        <w:rPr>
          <w:rFonts w:ascii="宋体" w:hAnsi="宋体"/>
          <w:szCs w:val="21"/>
        </w:rPr>
      </w:pPr>
      <w:r>
        <w:rPr>
          <w:rFonts w:ascii="宋体" w:hAnsi="宋体"/>
          <w:szCs w:val="21"/>
        </w:rPr>
        <w:t xml:space="preserve">关于现场图纸准备的约定：</w:t>
      </w:r>
      <w:r>
        <w:rPr>
          <w:rFonts w:hint="eastAsia" w:ascii="宋体" w:hAnsi="宋体"/>
          <w:bCs/>
          <w:szCs w:val="21"/>
          <w:u w:val="single"/>
        </w:rPr>
        <w:t xml:space="preserve">按通用条款约定执行</w:t>
      </w:r>
      <w:r>
        <w:rPr>
          <w:rFonts w:ascii="宋体" w:hAnsi="宋体"/>
          <w:szCs w:val="21"/>
          <w:u w:val="single"/>
        </w:rPr>
        <w:t xml:space="preserve">。</w:t>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 联络</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.1 发包人和承包人应当在</w:t>
      </w:r>
      <w:r>
        <w:rPr>
          <w:rFonts w:hint="eastAsia" w:ascii="宋体" w:hAnsi="宋体"/>
          <w:bCs/>
          <w:szCs w:val="21"/>
          <w:u w:val="single"/>
          <w:lang w:val="en-US" w:eastAsia="zh-CN"/>
        </w:rPr>
        <w:t xml:space="preserve">7</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.2 发包人接收文件的地点：</w:t>
      </w:r>
      <w:r>
        <w:rPr>
          <w:rFonts w:hint="eastAsia" w:ascii="宋体" w:hAnsi="宋体"/>
          <w:bCs/>
          <w:szCs w:val="21"/>
          <w:u w:val="single"/>
        </w:rPr>
        <w:t xml:space="preserve">派驻现场发包人办公室</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发包人指定的接收人为：</w:t>
      </w:r>
      <w:r>
        <w:rPr>
          <w:rFonts w:hint="eastAsia" w:ascii="宋体" w:hAnsi="宋体"/>
          <w:bCs/>
          <w:szCs w:val="21"/>
          <w:u w:val="single"/>
        </w:rPr>
        <w:t xml:space="preserve">项目负责人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承包人接收文件的地点：</w:t>
      </w:r>
      <w:r>
        <w:rPr>
          <w:rFonts w:hint="eastAsia" w:ascii="宋体" w:hAnsi="宋体"/>
          <w:bCs/>
          <w:szCs w:val="21"/>
          <w:u w:val="single"/>
        </w:rPr>
        <w:t xml:space="preserve">承包人施工现场项目部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承包人指定的接收人为：</w:t>
      </w:r>
      <w:r>
        <w:rPr>
          <w:rFonts w:hint="eastAsia" w:ascii="宋体" w:hAnsi="宋体"/>
          <w:bCs/>
          <w:szCs w:val="21"/>
          <w:u w:val="single"/>
        </w:rPr>
        <w:t xml:space="preserve">项目经理 </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监理人接收文件的地点：</w:t>
      </w:r>
      <w:r>
        <w:rPr>
          <w:rFonts w:hint="eastAsia" w:ascii="宋体" w:hAnsi="宋体"/>
          <w:bCs/>
          <w:szCs w:val="21"/>
          <w:u w:val="single"/>
        </w:rPr>
        <w:t xml:space="preserve">施工现场监理办公室</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监理人指定的接收人为：</w:t>
      </w:r>
      <w:r>
        <w:rPr>
          <w:rFonts w:hint="eastAsia" w:ascii="宋体" w:hAnsi="宋体"/>
          <w:bCs/>
          <w:szCs w:val="21"/>
          <w:u w:val="single"/>
        </w:rPr>
        <w:t xml:space="preserve">总监理工程师</w:t>
      </w:r>
      <w:r>
        <w:rPr>
          <w:rFonts w:ascii="宋体" w:hAnsi="宋体"/>
          <w:szCs w:val="21"/>
          <w:u w:val="single"/>
        </w:rPr>
        <w:t xml:space="preserve">。</w:t>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 交通运输</w:t>
      </w:r>
      <w:r/>
    </w:p>
    <w:p>
      <w:pPr>
        <w:ind w:firstLine="420"/>
        <w:jc w:val="left"/>
        <w:spacing w:line="360" w:lineRule="auto"/>
        <w:rPr>
          <w:rFonts w:ascii="宋体" w:hAnsi="宋体"/>
          <w:szCs w:val="21"/>
        </w:rPr>
      </w:pPr>
      <w:r>
        <w:rPr>
          <w:rFonts w:ascii="宋体" w:hAnsi="宋体"/>
          <w:szCs w:val="21"/>
        </w:rPr>
        <w:t xml:space="preserve">1</w:t>
      </w:r>
      <w:bookmarkStart w:id="301" w:name="_Toc300934943"/>
      <w:r/>
      <w:bookmarkStart w:id="302" w:name="_Toc318581155"/>
      <w:r/>
      <w:bookmarkStart w:id="303" w:name="_Toc303539100"/>
      <w:r/>
      <w:bookmarkStart w:id="304" w:name="_Toc312677986"/>
      <w:r/>
      <w:bookmarkStart w:id="305" w:name="_Toc304295521"/>
      <w:r>
        <w:rPr>
          <w:rFonts w:ascii="宋体" w:hAnsi="宋体"/>
          <w:szCs w:val="21"/>
        </w:rPr>
        <w:t xml:space="preserve">.</w:t>
      </w:r>
      <w:r>
        <w:rPr>
          <w:rFonts w:hint="eastAsia" w:ascii="宋体" w:hAnsi="宋体"/>
          <w:szCs w:val="21"/>
        </w:rPr>
        <w:t xml:space="preserve">7</w:t>
      </w:r>
      <w:r>
        <w:rPr>
          <w:rFonts w:ascii="宋体" w:hAnsi="宋体"/>
          <w:szCs w:val="21"/>
        </w:rPr>
        <w:t xml:space="preserve">.1 出入现场的权利</w:t>
      </w:r>
      <w:r/>
    </w:p>
    <w:p>
      <w:pPr>
        <w:ind w:firstLine="420"/>
        <w:jc w:val="left"/>
        <w:spacing w:line="360" w:lineRule="auto"/>
        <w:rPr>
          <w:rFonts w:ascii="宋体" w:hAnsi="宋体"/>
          <w:szCs w:val="21"/>
          <w:u w:val="single"/>
        </w:rPr>
      </w:pPr>
      <w:r>
        <w:rPr>
          <w:rFonts w:ascii="宋体" w:hAnsi="宋体"/>
          <w:szCs w:val="21"/>
        </w:rPr>
        <w:t xml:space="preserve">关于出入现场的权利的约定：</w:t>
      </w:r>
      <w:r>
        <w:rPr>
          <w:rFonts w:hint="eastAsia" w:ascii="宋体" w:hAnsi="宋体"/>
          <w:bCs/>
          <w:szCs w:val="21"/>
          <w:u w:val="single"/>
        </w:rPr>
        <w:t xml:space="preserve">只有项目施工人员办理许可证才能进入施工现场，其他无关人员一律不能进入施工现场，如果擅自进入现场，由此而产生的后果由承包人自行负责。</w:t>
      </w:r>
      <w:bookmarkEnd w:id="301"/>
      <w:r/>
      <w:bookmarkEnd w:id="302"/>
      <w:r/>
      <w:bookmarkEnd w:id="303"/>
      <w:r/>
      <w:bookmarkEnd w:id="304"/>
      <w:r/>
      <w:bookmarkEnd w:id="305"/>
      <w:r/>
      <w:r/>
    </w:p>
    <w:p>
      <w:pPr>
        <w:ind w:firstLine="420"/>
        <w:jc w:val="left"/>
        <w:spacing w:line="360" w:lineRule="auto"/>
        <w:rPr>
          <w:rFonts w:ascii="宋体" w:hAnsi="宋体"/>
          <w:szCs w:val="21"/>
        </w:rPr>
      </w:pPr>
      <w:r>
        <w:rPr>
          <w:rFonts w:ascii="宋体" w:hAnsi="宋体"/>
          <w:szCs w:val="21"/>
        </w:rPr>
        <w:t xml:space="preserve">1</w:t>
      </w:r>
      <w:bookmarkStart w:id="306" w:name="_Toc312677987"/>
      <w:r/>
      <w:bookmarkStart w:id="307" w:name="_Toc303539101"/>
      <w:r/>
      <w:bookmarkStart w:id="308" w:name="_Toc304295522"/>
      <w:r/>
      <w:bookmarkStart w:id="309" w:name="_Toc300934944"/>
      <w:r/>
      <w:bookmarkStart w:id="310" w:name="_Toc318581156"/>
      <w:r>
        <w:rPr>
          <w:rFonts w:ascii="宋体" w:hAnsi="宋体"/>
          <w:szCs w:val="21"/>
        </w:rPr>
        <w:t xml:space="preserve">.</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2</w:t>
      </w:r>
      <w:r>
        <w:rPr>
          <w:rFonts w:ascii="宋体" w:hAnsi="宋体"/>
          <w:szCs w:val="21"/>
        </w:rPr>
        <w:t xml:space="preserve"> 场内交通</w:t>
      </w:r>
      <w:r/>
    </w:p>
    <w:p>
      <w:pPr>
        <w:ind w:firstLine="420"/>
        <w:jc w:val="left"/>
        <w:spacing w:line="360" w:lineRule="auto"/>
        <w:rPr>
          <w:rFonts w:ascii="宋体" w:hAnsi="宋体"/>
          <w:szCs w:val="21"/>
        </w:rPr>
      </w:pPr>
      <w:r>
        <w:rPr>
          <w:rFonts w:ascii="宋体" w:hAnsi="宋体"/>
          <w:szCs w:val="21"/>
        </w:rPr>
        <w:t xml:space="preserve">关于场外交通和场内交通的边界的约定：</w:t>
      </w:r>
      <w:r>
        <w:rPr>
          <w:rFonts w:hint="eastAsia" w:ascii="宋体" w:hAnsi="宋体"/>
          <w:bCs/>
          <w:szCs w:val="21"/>
          <w:u w:val="single"/>
        </w:rPr>
        <w:t xml:space="preserve">按发包人要求</w:t>
      </w:r>
      <w:r>
        <w:rPr>
          <w:rFonts w:ascii="宋体" w:hAnsi="宋体"/>
          <w:szCs w:val="21"/>
        </w:rPr>
        <w:t xml:space="preserve">。</w:t>
      </w:r>
      <w:r/>
    </w:p>
    <w:p>
      <w:pPr>
        <w:ind w:firstLine="420"/>
        <w:jc w:val="left"/>
        <w:spacing w:line="360" w:lineRule="auto"/>
        <w:rPr>
          <w:rFonts w:ascii="宋体" w:hAnsi="宋体"/>
          <w:szCs w:val="21"/>
          <w:u w:val="single"/>
        </w:rPr>
      </w:pPr>
      <w:r>
        <w:rPr>
          <w:rFonts w:ascii="宋体" w:hAnsi="宋体"/>
          <w:szCs w:val="21"/>
        </w:rPr>
        <w:t xml:space="preserve">关于发包人向承包人免费提供满足工程施工需要的场内道路和交通设施的约定：</w:t>
      </w:r>
      <w:r>
        <w:rPr>
          <w:rFonts w:hint="eastAsia" w:ascii="宋体" w:hAnsi="宋体"/>
          <w:bCs/>
          <w:szCs w:val="21"/>
          <w:u w:val="single"/>
        </w:rPr>
        <w:t xml:space="preserve">发包人不提供任何道路和交通设施，由承包人投标时自行考虑并承担费用</w:t>
      </w:r>
      <w:r>
        <w:rPr>
          <w:rFonts w:ascii="宋体" w:hAnsi="宋体"/>
          <w:szCs w:val="21"/>
          <w:u w:val="single"/>
        </w:rPr>
        <w:t xml:space="preserve">。</w:t>
      </w:r>
      <w:bookmarkEnd w:id="306"/>
      <w:r/>
      <w:bookmarkEnd w:id="307"/>
      <w:r/>
      <w:bookmarkEnd w:id="308"/>
      <w:r/>
      <w:bookmarkEnd w:id="309"/>
      <w:r/>
      <w:bookmarkEnd w:id="310"/>
      <w:r/>
      <w:bookmarkStart w:id="311" w:name="_Toc318581157"/>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3</w:t>
      </w:r>
      <w:r>
        <w:rPr>
          <w:rFonts w:ascii="宋体" w:hAnsi="宋体"/>
          <w:szCs w:val="21"/>
        </w:rPr>
        <w:t xml:space="preserve"> 超大件和超重件的运输</w:t>
      </w:r>
      <w:r/>
    </w:p>
    <w:p>
      <w:pPr>
        <w:ind w:firstLine="420"/>
        <w:jc w:val="left"/>
        <w:spacing w:line="360" w:lineRule="auto"/>
        <w:rPr>
          <w:rFonts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bCs/>
          <w:szCs w:val="21"/>
          <w:u w:val="single"/>
        </w:rPr>
        <w:t xml:space="preserve">承包人</w:t>
      </w:r>
      <w:r>
        <w:rPr>
          <w:rFonts w:ascii="宋体" w:hAnsi="宋体"/>
          <w:szCs w:val="21"/>
        </w:rPr>
        <w:t xml:space="preserve">承担。</w:t>
      </w:r>
      <w:bookmarkEnd w:id="311"/>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 知识产权</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.1 关于发包人提供给承包人的图纸、发包人为实施工程自行编制或委托编制的技术规范以及反映发包人关于合同要求或其他类似性质的文件的著作权的归属：</w:t>
      </w:r>
      <w:r>
        <w:rPr>
          <w:rFonts w:hint="eastAsia" w:ascii="宋体" w:hAnsi="宋体"/>
          <w:bCs/>
          <w:szCs w:val="21"/>
          <w:u w:val="single"/>
        </w:rPr>
        <w:t xml:space="preserve">著作权属于发包人</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关于发包人提供的上述文件的使用限制的要求：</w:t>
      </w:r>
      <w:r>
        <w:rPr>
          <w:rFonts w:hint="eastAsia" w:ascii="宋体" w:hAnsi="宋体"/>
          <w:bCs/>
          <w:szCs w:val="21"/>
          <w:u w:val="single"/>
        </w:rPr>
        <w:t xml:space="preserve">除严格用于合同目的外，图纸、规范和其他文件未经发包人许可，承包人不得用于或泄露给第三方</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.2 关于承包人为实施工程所编制文件的著作权的归属：</w:t>
      </w:r>
      <w:r>
        <w:rPr>
          <w:rFonts w:hint="eastAsia" w:ascii="宋体" w:hAnsi="宋体"/>
          <w:bCs/>
          <w:szCs w:val="21"/>
          <w:u w:val="single"/>
        </w:rPr>
        <w:t xml:space="preserve">属于发包人</w:t>
      </w:r>
      <w:r>
        <w:rPr>
          <w:rFonts w:ascii="宋体" w:hAnsi="宋体"/>
          <w:szCs w:val="21"/>
          <w:u w:val="single"/>
        </w:rPr>
        <w:t xml:space="preserve">。</w:t>
      </w:r>
      <w:r/>
    </w:p>
    <w:p>
      <w:pPr>
        <w:ind w:left="420" w:firstLine="0"/>
        <w:jc w:val="left"/>
        <w:spacing w:line="360" w:lineRule="auto"/>
        <w:rPr>
          <w:rFonts w:ascii="宋体" w:hAnsi="宋体"/>
          <w:szCs w:val="21"/>
          <w:u w:val="single"/>
        </w:rPr>
      </w:pPr>
      <w:r>
        <w:rPr>
          <w:rFonts w:ascii="宋体" w:hAnsi="宋体"/>
          <w:szCs w:val="21"/>
        </w:rPr>
        <w:t xml:space="preserve">关于承包人提供的上述文件的使用限制的要求：</w:t>
      </w:r>
      <w:r>
        <w:rPr>
          <w:rFonts w:hint="eastAsia" w:ascii="宋体" w:hAnsi="宋体"/>
          <w:bCs/>
          <w:szCs w:val="21"/>
          <w:u w:val="single"/>
        </w:rPr>
        <w:t xml:space="preserve">不得用于与本工程无关的一切事宜 。</w:t>
      </w:r>
      <w:r>
        <w:rPr>
          <w:rFonts w:ascii="宋体" w:hAnsi="宋体"/>
          <w:szCs w:val="21"/>
        </w:rPr>
        <w:t xml:space="preserve">1.</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3</w:t>
      </w:r>
      <w:r>
        <w:rPr>
          <w:rFonts w:ascii="宋体" w:hAnsi="宋体"/>
          <w:szCs w:val="21"/>
        </w:rPr>
        <w:t xml:space="preserve"> 承包人在施工过程中所采用的专利、专有技术、技术秘密的使用费的承担方式：</w:t>
      </w:r>
      <w:r>
        <w:rPr>
          <w:rFonts w:hint="eastAsia" w:ascii="宋体" w:hAnsi="宋体"/>
          <w:bCs/>
          <w:szCs w:val="21"/>
          <w:u w:val="single"/>
        </w:rPr>
        <w:t xml:space="preserve">由承包人承担，投标报价中应考虑发生的费用</w:t>
      </w:r>
      <w:r>
        <w:rPr>
          <w:rFonts w:ascii="宋体" w:hAnsi="宋体"/>
          <w:szCs w:val="21"/>
          <w:u w:val="single"/>
        </w:rPr>
        <w:t xml:space="preserve">。</w:t>
      </w:r>
      <w:r/>
    </w:p>
    <w:p>
      <w:pPr>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 工程量清单错误的修正</w:t>
      </w:r>
      <w:r/>
    </w:p>
    <w:p>
      <w:pPr>
        <w:ind w:firstLine="420"/>
        <w:jc w:val="left"/>
        <w:keepLines/>
        <w:keepNext/>
        <w:pageBreakBefore w:val="0"/>
        <w:spacing w:before="360" w:after="120"/>
        <w:widowControl w:val="off"/>
        <w:rPr>
          <w:rFonts w:hint="eastAsia" w:ascii="宋体" w:hAnsi="宋体"/>
          <w:szCs w:val="21"/>
          <w:u w:val="single"/>
        </w:rPr>
        <w:outlineLvl w:val="2"/>
      </w:pPr>
      <w:r/>
      <w:bookmarkStart w:id="312" w:name="_Toc87887009"/>
      <w:r/>
      <w:bookmarkStart w:id="313" w:name="_Toc351203634"/>
      <w:r>
        <w:rPr>
          <w:rFonts w:hint="eastAsia" w:ascii="宋体" w:hAnsi="宋体"/>
          <w:szCs w:val="21"/>
        </w:rPr>
        <w:t xml:space="preserve">出现工程量清单错误时，是否调整合同价格：</w:t>
      </w:r>
      <w:r>
        <w:rPr>
          <w:rFonts w:hint="eastAsia" w:ascii="宋体" w:hAnsi="宋体"/>
          <w:szCs w:val="21"/>
          <w:u w:val="single"/>
        </w:rPr>
        <w:t xml:space="preserve">出现通用条款第（1）、（2）（3）条款，可予以调整 。</w:t>
      </w:r>
      <w:r/>
    </w:p>
    <w:p>
      <w:pPr>
        <w:ind w:firstLine="420"/>
        <w:jc w:val="left"/>
        <w:keepLines/>
        <w:keepNext/>
        <w:pageBreakBefore w:val="0"/>
        <w:spacing w:before="360" w:after="120"/>
        <w:widowControl w:val="off"/>
        <w:rPr>
          <w:rFonts w:hint="eastAsia" w:ascii="宋体" w:hAnsi="宋体" w:cs="宋体"/>
          <w:bCs/>
          <w:sz w:val="24"/>
        </w:rPr>
        <w:outlineLvl w:val="2"/>
      </w:pPr>
      <w:r>
        <w:rPr>
          <w:rFonts w:hint="eastAsia" w:ascii="宋体" w:hAnsi="宋体"/>
          <w:szCs w:val="21"/>
        </w:rPr>
        <w:t xml:space="preserve">允许调整合同价格的工程量偏差范围：</w:t>
      </w:r>
      <w:r>
        <w:rPr>
          <w:rFonts w:hint="eastAsia" w:ascii="宋体" w:hAnsi="宋体"/>
          <w:szCs w:val="21"/>
          <w:u w:val="single"/>
        </w:rPr>
        <w:t xml:space="preserve">（1）工程量清单存在缺项、漏项的；（2）工程量清单偏差超出约定的工程量偏差范围的；（3）未按照国家现行计量规范强制性规定计量的。  </w:t>
      </w:r>
      <w:r>
        <w:rPr>
          <w:rFonts w:hint="eastAsia" w:ascii="宋体" w:hAnsi="宋体" w:cs="宋体"/>
          <w:bCs/>
          <w:sz w:val="24"/>
        </w:rPr>
        <w:t xml:space="preserve">2</w:t>
      </w:r>
      <w:bookmarkStart w:id="314" w:name="_Toc296944496"/>
      <w:r/>
      <w:bookmarkStart w:id="315" w:name="_Toc292559867"/>
      <w:r/>
      <w:bookmarkStart w:id="316" w:name="_Toc297048343"/>
      <w:r/>
      <w:bookmarkStart w:id="317" w:name="_Toc296503157"/>
      <w:r/>
      <w:bookmarkStart w:id="318" w:name="_Toc297120457"/>
      <w:r/>
      <w:bookmarkStart w:id="319" w:name="_Toc296891197"/>
      <w:r/>
      <w:bookmarkStart w:id="320" w:name="_Toc296890985"/>
      <w:r/>
      <w:bookmarkStart w:id="321" w:name="_Toc296346658"/>
      <w:r/>
      <w:bookmarkStart w:id="322" w:name="_Toc296347156"/>
      <w:r/>
      <w:bookmarkStart w:id="323" w:name="_Toc292559362"/>
      <w:r>
        <w:rPr>
          <w:rFonts w:hint="eastAsia" w:ascii="宋体" w:hAnsi="宋体" w:cs="宋体"/>
          <w:bCs/>
          <w:sz w:val="24"/>
        </w:rPr>
        <w:t xml:space="preserve">. 发包人</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ind w:firstLine="420"/>
        <w:spacing w:after="120" w:line="360" w:lineRule="auto"/>
        <w:rPr>
          <w:rFonts w:ascii="宋体" w:hAnsi="宋体"/>
          <w:szCs w:val="32"/>
        </w:rPr>
      </w:pPr>
      <w:r>
        <w:rPr>
          <w:rFonts w:ascii="宋体" w:hAnsi="宋体"/>
          <w:szCs w:val="32"/>
        </w:rPr>
        <w:t xml:space="preserve">2.</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发包人代表</w:t>
      </w:r>
      <w:r/>
    </w:p>
    <w:p>
      <w:pPr>
        <w:ind w:firstLine="420"/>
        <w:spacing w:line="360" w:lineRule="auto"/>
        <w:rPr>
          <w:rFonts w:hint="eastAsia" w:ascii="宋体" w:hAnsi="宋体"/>
          <w:szCs w:val="32"/>
        </w:rPr>
      </w:pPr>
      <w:r>
        <w:rPr>
          <w:rFonts w:hint="eastAsia" w:ascii="宋体" w:hAnsi="宋体"/>
          <w:szCs w:val="32"/>
        </w:rPr>
        <w:t xml:space="preserve">发包人代表：</w:t>
      </w:r>
      <w:r/>
    </w:p>
    <w:p>
      <w:pPr>
        <w:ind w:firstLine="420"/>
        <w:spacing w:line="360" w:lineRule="auto"/>
        <w:rPr>
          <w:rFonts w:ascii="宋体" w:hAnsi="宋体"/>
          <w:szCs w:val="21"/>
        </w:rPr>
      </w:pPr>
      <w:r>
        <w:rPr>
          <w:rFonts w:ascii="宋体" w:hAnsi="宋体"/>
          <w:szCs w:val="21"/>
        </w:rPr>
        <w:t xml:space="preserve">姓    名：</w:t>
      </w:r>
      <w:r>
        <w:rPr>
          <w:rFonts w:hint="eastAsia" w:ascii="宋体" w:hAnsi="宋体"/>
          <w:bCs/>
          <w:szCs w:val="21"/>
        </w:rPr>
        <w:t xml:space="preserve">/</w:t>
      </w:r>
      <w:r>
        <w:rPr>
          <w:rFonts w:hint="eastAsia" w:ascii="宋体" w:hAnsi="宋体"/>
          <w:szCs w:val="21"/>
        </w:rPr>
        <w:t xml:space="preserve">       </w:t>
      </w:r>
      <w:r/>
    </w:p>
    <w:p>
      <w:pPr>
        <w:ind w:firstLine="420"/>
        <w:jc w:val="left"/>
        <w:spacing w:line="360" w:lineRule="auto"/>
        <w:rPr>
          <w:rFonts w:hint="eastAsia" w:ascii="宋体" w:hAnsi="宋体"/>
          <w:szCs w:val="21"/>
        </w:rPr>
      </w:pPr>
      <w:r>
        <w:rPr>
          <w:rFonts w:ascii="宋体" w:hAnsi="宋体"/>
          <w:szCs w:val="21"/>
        </w:rPr>
        <w:t xml:space="preserve">联系电话：</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bCs/>
          <w:szCs w:val="21"/>
        </w:rPr>
        <w:t xml:space="preserve">/</w:t>
      </w:r>
      <w:r/>
    </w:p>
    <w:p>
      <w:pPr>
        <w:ind w:firstLine="420"/>
        <w:jc w:val="left"/>
        <w:spacing w:line="360" w:lineRule="auto"/>
        <w:rPr>
          <w:rFonts w:hint="eastAsia" w:ascii="宋体" w:hAnsi="宋体"/>
          <w:b/>
          <w:bCs/>
          <w:szCs w:val="21"/>
          <w:u w:val="single"/>
        </w:rPr>
      </w:pPr>
      <w:r>
        <w:rPr>
          <w:rFonts w:ascii="宋体" w:hAnsi="宋体"/>
          <w:szCs w:val="21"/>
        </w:rPr>
        <w:t xml:space="preserve">发包人对发包人代表的授权范围如下：</w:t>
      </w:r>
      <w:r>
        <w:rPr>
          <w:rFonts w:hint="eastAsia" w:ascii="宋体" w:hAnsi="宋体"/>
          <w:bCs/>
          <w:szCs w:val="21"/>
          <w:u w:val="single"/>
        </w:rPr>
        <w:t xml:space="preserve">代表发包人行使合同约定的发包人权利和义务履行合同约定的发包人职责</w:t>
      </w:r>
      <w:r/>
    </w:p>
    <w:p>
      <w:pPr>
        <w:ind w:firstLine="420"/>
        <w:spacing w:after="120" w:line="360" w:lineRule="auto"/>
        <w:rPr>
          <w:rFonts w:ascii="宋体" w:hAnsi="宋体"/>
          <w:szCs w:val="32"/>
        </w:rPr>
      </w:pPr>
      <w:r>
        <w:rPr>
          <w:rFonts w:ascii="宋体" w:hAnsi="宋体"/>
          <w:szCs w:val="32"/>
        </w:rPr>
        <w:t xml:space="preserve">2.</w:t>
      </w:r>
      <w:r>
        <w:rPr>
          <w:rFonts w:hint="eastAsia" w:ascii="宋体" w:hAnsi="宋体"/>
          <w:szCs w:val="32"/>
        </w:rPr>
        <w:t xml:space="preserve">2</w:t>
      </w:r>
      <w:r>
        <w:rPr>
          <w:rFonts w:ascii="宋体" w:hAnsi="宋体"/>
          <w:szCs w:val="32"/>
        </w:rPr>
        <w:t xml:space="preserve"> 施工现场、施工条件和基础资料的提供</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.1 提供施工现场</w:t>
      </w:r>
      <w:r/>
    </w:p>
    <w:p>
      <w:pPr>
        <w:ind w:firstLine="420"/>
        <w:jc w:val="left"/>
        <w:spacing w:line="360" w:lineRule="auto"/>
        <w:rPr>
          <w:rFonts w:ascii="宋体" w:hAnsi="宋体"/>
          <w:szCs w:val="21"/>
        </w:rPr>
      </w:pPr>
      <w:r>
        <w:rPr>
          <w:rFonts w:ascii="宋体" w:hAnsi="宋体"/>
          <w:szCs w:val="21"/>
        </w:rPr>
        <w:t xml:space="preserve">关于发包人移交施工现场的期限要求：</w:t>
      </w:r>
      <w:r>
        <w:rPr>
          <w:rFonts w:hint="eastAsia" w:ascii="宋体" w:hAnsi="宋体"/>
          <w:bCs/>
          <w:szCs w:val="21"/>
          <w:u w:val="single"/>
        </w:rPr>
        <w:t xml:space="preserve">按通用条款执行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.2 提供施工条件</w:t>
      </w:r>
      <w:r/>
    </w:p>
    <w:p>
      <w:pPr>
        <w:ind w:firstLine="420"/>
        <w:jc w:val="left"/>
        <w:spacing w:line="360" w:lineRule="auto"/>
        <w:rPr>
          <w:rFonts w:hint="eastAsia" w:ascii="宋体" w:hAnsi="宋体"/>
          <w:bCs/>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lang w:eastAsia="zh-CN"/>
        </w:rPr>
        <w:t xml:space="preserve">办</w:t>
      </w:r>
      <w:r>
        <w:rPr>
          <w:rFonts w:hint="eastAsia" w:ascii="宋体" w:hAnsi="宋体"/>
          <w:bCs/>
          <w:szCs w:val="21"/>
          <w:u w:val="single"/>
        </w:rPr>
        <w:t xml:space="preserve">理好进场施工的相关手续，提供施工所需的场地，并在计算工期前将施工现场各种障碍物清除；其他料场、办公等用地由承包人自行解决；将所需的水、电、电讯线路接至施工现场，双方约定发包人应做的其他工作：协商处理。</w:t>
      </w:r>
      <w:r/>
    </w:p>
    <w:p>
      <w:pPr>
        <w:ind w:firstLine="420"/>
        <w:spacing w:after="120" w:line="360" w:lineRule="auto"/>
        <w:rPr>
          <w:rFonts w:ascii="宋体" w:hAnsi="宋体"/>
          <w:szCs w:val="32"/>
          <w:highlight w:val="none"/>
        </w:rPr>
      </w:pPr>
      <w:r>
        <w:rPr>
          <w:rFonts w:ascii="宋体" w:hAnsi="宋体"/>
          <w:szCs w:val="32"/>
        </w:rPr>
        <w:t xml:space="preserve">2</w:t>
      </w:r>
      <w:r>
        <w:rPr>
          <w:rFonts w:ascii="宋体" w:hAnsi="宋体"/>
          <w:szCs w:val="32"/>
          <w:highlight w:val="none"/>
        </w:rPr>
        <w:t xml:space="preserve">.</w:t>
      </w:r>
      <w:r>
        <w:rPr>
          <w:rFonts w:hint="eastAsia" w:ascii="宋体" w:hAnsi="宋体"/>
          <w:szCs w:val="32"/>
          <w:highlight w:val="none"/>
        </w:rPr>
        <w:t xml:space="preserve">3资金来源证明及支付担保</w:t>
      </w:r>
      <w:r/>
    </w:p>
    <w:p>
      <w:pPr>
        <w:ind w:firstLine="420"/>
        <w:jc w:val="left"/>
        <w:spacing w:line="360" w:lineRule="auto"/>
        <w:rPr>
          <w:rFonts w:ascii="宋体" w:hAnsi="宋体"/>
          <w:szCs w:val="21"/>
          <w:highlight w:val="none"/>
        </w:rPr>
      </w:pPr>
      <w:r>
        <w:rPr>
          <w:rFonts w:ascii="宋体" w:hAnsi="宋体"/>
          <w:szCs w:val="21"/>
          <w:highlight w:val="none"/>
        </w:rPr>
        <w:t xml:space="preserve">发包人提供资金来源证明的期限要求：</w:t>
      </w:r>
      <w:r>
        <w:rPr>
          <w:rFonts w:hint="eastAsia" w:ascii="宋体" w:hAnsi="宋体" w:eastAsia="宋体" w:cs="Times New Roman"/>
          <w:szCs w:val="21"/>
          <w:highlight w:val="none"/>
          <w:u w:val="single"/>
        </w:rPr>
        <w:t xml:space="preserve">  按通用条款 </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发包人是否提供支付担保：</w:t>
      </w:r>
      <w:r>
        <w:rPr>
          <w:rFonts w:hint="eastAsia" w:ascii="宋体" w:hAnsi="宋体"/>
          <w:bCs/>
          <w:szCs w:val="21"/>
          <w:highlight w:val="none"/>
          <w:u w:val="single"/>
        </w:rPr>
        <w:t xml:space="preserve">否</w:t>
      </w:r>
      <w:r>
        <w:rPr>
          <w:rFonts w:ascii="宋体" w:hAnsi="宋体"/>
          <w:szCs w:val="21"/>
          <w:highlight w:val="none"/>
        </w:rPr>
        <w:t xml:space="preserve">。</w:t>
      </w:r>
      <w:r/>
    </w:p>
    <w:p>
      <w:pPr>
        <w:ind w:firstLine="420"/>
        <w:jc w:val="left"/>
        <w:spacing w:line="360" w:lineRule="auto"/>
        <w:rPr>
          <w:rFonts w:ascii="宋体" w:hAnsi="宋体"/>
          <w:szCs w:val="32"/>
          <w:highlight w:val="none"/>
          <w:u w:val="single"/>
        </w:rPr>
      </w:pPr>
      <w:r>
        <w:rPr>
          <w:rFonts w:ascii="宋体" w:hAnsi="宋体"/>
          <w:szCs w:val="21"/>
          <w:highlight w:val="none"/>
        </w:rPr>
        <w:t xml:space="preserve">发包人提供支付担保的形式：</w:t>
      </w:r>
      <w:r>
        <w:rPr>
          <w:rFonts w:hint="eastAsia" w:ascii="宋体" w:hAnsi="宋体"/>
          <w:bCs/>
          <w:szCs w:val="21"/>
          <w:highlight w:val="none"/>
          <w:u w:val="single"/>
        </w:rPr>
        <w:t xml:space="preserve">/</w:t>
      </w:r>
      <w:r>
        <w:rPr>
          <w:rFonts w:ascii="宋体" w:hAnsi="宋体"/>
          <w:szCs w:val="21"/>
          <w:highlight w:val="none"/>
        </w:rPr>
        <w:t xml:space="preserve">。</w:t>
      </w:r>
      <w:r/>
    </w:p>
    <w:p>
      <w:pPr>
        <w:jc w:val="left"/>
        <w:keepLines/>
        <w:keepNext/>
        <w:spacing w:before="360" w:after="120"/>
        <w:rPr>
          <w:rFonts w:hint="eastAsia" w:ascii="宋体" w:hAnsi="宋体" w:cs="宋体"/>
          <w:bCs/>
          <w:sz w:val="24"/>
          <w:highlight w:val="none"/>
        </w:rPr>
        <w:outlineLvl w:val="2"/>
      </w:pPr>
      <w:r/>
      <w:bookmarkStart w:id="324" w:name="_Toc87887010"/>
      <w:r/>
      <w:bookmarkStart w:id="325" w:name="_Toc351203635"/>
      <w:r>
        <w:rPr>
          <w:rFonts w:hint="eastAsia" w:ascii="宋体" w:hAnsi="宋体" w:cs="宋体"/>
          <w:bCs/>
          <w:sz w:val="24"/>
          <w:highlight w:val="none"/>
        </w:rPr>
        <w:t xml:space="preserve">3</w:t>
      </w:r>
      <w:bookmarkStart w:id="326" w:name="_Toc297120458"/>
      <w:r/>
      <w:bookmarkStart w:id="327" w:name="_Toc292559868"/>
      <w:r/>
      <w:bookmarkStart w:id="328" w:name="_Toc292559363"/>
      <w:r/>
      <w:bookmarkStart w:id="329" w:name="_Toc296944497"/>
      <w:r/>
      <w:bookmarkStart w:id="330" w:name="_Toc296347157"/>
      <w:r/>
      <w:bookmarkStart w:id="331" w:name="_Toc297048344"/>
      <w:r/>
      <w:bookmarkStart w:id="332" w:name="_Toc296890986"/>
      <w:r/>
      <w:bookmarkStart w:id="333" w:name="_Toc296503158"/>
      <w:r/>
      <w:bookmarkStart w:id="334" w:name="_Toc296346659"/>
      <w:r/>
      <w:bookmarkStart w:id="335" w:name="_Toc296891198"/>
      <w:r>
        <w:rPr>
          <w:rFonts w:hint="eastAsia" w:ascii="宋体" w:hAnsi="宋体" w:cs="宋体"/>
          <w:bCs/>
          <w:sz w:val="24"/>
          <w:highlight w:val="none"/>
        </w:rPr>
        <w:t xml:space="preserve">. 承包人</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jc w:val="left"/>
        <w:spacing w:line="360" w:lineRule="auto"/>
        <w:rPr>
          <w:rFonts w:hint="eastAsia" w:ascii="宋体" w:hAnsi="宋体"/>
          <w:szCs w:val="21"/>
          <w:highlight w:val="none"/>
        </w:rPr>
      </w:pPr>
      <w:r/>
      <w:bookmarkStart w:id="336" w:name="_Toc351203636"/>
      <w:r/>
      <w:bookmarkStart w:id="337" w:name="_Toc87887011"/>
      <w:r>
        <w:rPr>
          <w:rFonts w:hint="eastAsia" w:ascii="宋体" w:hAnsi="宋体"/>
          <w:szCs w:val="21"/>
          <w:highlight w:val="none"/>
        </w:rPr>
        <w:t xml:space="preserve">3.1 承包人的一般义务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3.1.1承包人提交的竣工资料的内容：</w:t>
      </w:r>
      <w:r>
        <w:rPr>
          <w:rFonts w:hint="eastAsia" w:ascii="宋体" w:hAnsi="宋体"/>
          <w:szCs w:val="21"/>
          <w:highlight w:val="none"/>
          <w:u w:val="single"/>
        </w:rPr>
        <w:t xml:space="preserve">承包人应在工程竣工后30日内提供完整的竣工图和竣工结算及其资料，否则每延迟一天向发包人支付合同价款千分之一的违约金。</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承包人需要提交的竣工资料套数：</w:t>
      </w:r>
      <w:r>
        <w:rPr>
          <w:rFonts w:hint="eastAsia" w:ascii="宋体" w:hAnsi="宋体"/>
          <w:szCs w:val="21"/>
          <w:highlight w:val="none"/>
          <w:u w:val="single"/>
        </w:rPr>
        <w:t xml:space="preserve">按发包人要求提供</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承包人提交的竣工资料的费用承担：</w:t>
      </w:r>
      <w:r>
        <w:rPr>
          <w:rFonts w:hint="eastAsia" w:ascii="宋体" w:hAnsi="宋体"/>
          <w:szCs w:val="21"/>
          <w:highlight w:val="none"/>
          <w:u w:val="single"/>
        </w:rPr>
        <w:t xml:space="preserve">承包人</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承包人提交的竣工资料移交时间：</w:t>
      </w:r>
      <w:r>
        <w:rPr>
          <w:rFonts w:hint="eastAsia" w:ascii="宋体" w:hAnsi="宋体"/>
          <w:szCs w:val="21"/>
          <w:highlight w:val="none"/>
          <w:u w:val="single"/>
        </w:rPr>
        <w:t xml:space="preserve">竣工验收后30日内</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承包人提交的竣工资料形式要求：</w:t>
      </w:r>
      <w:r>
        <w:rPr>
          <w:rFonts w:hint="eastAsia" w:ascii="宋体" w:hAnsi="宋体"/>
          <w:szCs w:val="21"/>
          <w:highlight w:val="none"/>
          <w:u w:val="single"/>
        </w:rPr>
        <w:t xml:space="preserve">书面形式和电子文件</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3.1.2承包人应履行的其他义务： </w:t>
      </w:r>
      <w:r>
        <w:rPr>
          <w:rFonts w:hint="eastAsia" w:ascii="宋体" w:hAnsi="宋体"/>
          <w:szCs w:val="21"/>
          <w:highlight w:val="none"/>
          <w:u w:val="single"/>
        </w:rPr>
        <w:t xml:space="preserve">①施工中建筑垃圾、泥浆（或淤泥）等需运出施工现场外时，承包人需自行解决，并承担费用。 ② 承包人应明确劳动报酬，及时足额支付劳动报酬，对发包人支付的工程款项，应优先用于支付工人工资。③未经发包人确认的分包项目，发包人可拒绝验收此项分包工程或将分包单位清除出场，并有权单方面解除本合同，由此造成的各种损失均由承包人承担； ④ 施工过程中应采取挂牌标识，严格质量责任</w:t>
      </w:r>
      <w:r>
        <w:rPr>
          <w:rFonts w:hint="eastAsia" w:ascii="宋体" w:hAnsi="宋体"/>
          <w:szCs w:val="21"/>
          <w:highlight w:val="none"/>
          <w:u w:val="single"/>
        </w:rPr>
        <w:t xml:space="preserve">，严密质量管理体系；⑤自觉接受发包人及委托管理、监理的监督管理，参加发包人、管理和监理组织的工程例会，及时报告工程情况，并接受整改要求；⑥协调处理好各种公共关系，承担因承包人责任引发的民事纠纷的损失和处理工作，包括因承包人违反有关规定而导致政府相关部门的处罚；⑦负责发包人提供材料的仓储保管工作；⑧及时办理有关签证和确认手续； ⑨负责施工期间施工区域内的安全保卫工作；负责施工期间对施工区域内及周边的所有建筑物进行保护；负责施工期间因施工材料或设备运输对场内道路的日常保洁与及时维护，做到发现污损及时清扫及修复。</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3.2 项目经理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3.2.1 项目经理：</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姓    名：</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身份证号：</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建造师执业资格等级：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建造师注册证书号：</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ab/>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安全生产考核合格证书号：</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lang w:val="en-US"/>
        </w:rPr>
      </w:pPr>
      <w:r>
        <w:rPr>
          <w:rFonts w:hint="eastAsia" w:ascii="宋体" w:hAnsi="宋体" w:eastAsia="宋体" w:cs="Times New Roman"/>
          <w:szCs w:val="21"/>
          <w:highlight w:val="none"/>
          <w:lang w:eastAsia="zh-CN"/>
        </w:rPr>
        <w:t xml:space="preserve">联系电话：</w:t>
      </w:r>
      <w:r>
        <w:rPr>
          <w:rFonts w:hint="eastAsia" w:ascii="宋体" w:hAnsi="宋体" w:eastAsia="宋体" w:cs="Times New Roman"/>
          <w:szCs w:val="21"/>
          <w:highlight w:val="none"/>
          <w:u w:val="single"/>
          <w:lang w:val="en-US"/>
        </w:rPr>
        <w:t xml:space="preserve">                    </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u w:val="single"/>
          <w:lang w:val="en-US"/>
        </w:rPr>
        <w:t xml:space="preserve">  </w:t>
      </w:r>
      <w:r>
        <w:rPr>
          <w:rFonts w:hint="eastAsia" w:ascii="宋体" w:hAnsi="宋体" w:eastAsia="宋体" w:cs="Times New Roman"/>
          <w:szCs w:val="21"/>
          <w:highlight w:val="none"/>
          <w:lang w:val="en-US"/>
        </w:rPr>
        <w:t xml:space="preserve"> </w:t>
      </w:r>
      <w:r>
        <w:rPr>
          <w:rFonts w:hint="eastAsia" w:ascii="宋体" w:hAnsi="宋体" w:eastAsia="宋体" w:cs="Times New Roman"/>
          <w:szCs w:val="21"/>
          <w:highlight w:val="none"/>
          <w:lang w:eastAsia="zh-CN"/>
        </w:rPr>
        <w:t xml:space="preserve">；</w:t>
      </w:r>
      <w:r/>
    </w:p>
    <w:p>
      <w:pPr>
        <w:ind w:firstLine="420"/>
        <w:jc w:val="left"/>
        <w:spacing w:line="360" w:lineRule="auto"/>
        <w:rPr>
          <w:rFonts w:hint="eastAsia" w:ascii="宋体" w:hAnsi="宋体"/>
          <w:szCs w:val="21"/>
          <w:highlight w:val="none"/>
        </w:rPr>
      </w:pPr>
      <w:r>
        <w:rPr>
          <w:rFonts w:hint="eastAsia" w:ascii="宋体" w:hAnsi="宋体" w:eastAsia="宋体" w:cs="Times New Roman"/>
          <w:szCs w:val="21"/>
          <w:highlight w:val="none"/>
          <w:lang w:eastAsia="zh-CN"/>
        </w:rPr>
        <w:t xml:space="preserve">通信地址：</w:t>
      </w:r>
      <w:r>
        <w:rPr>
          <w:rFonts w:hint="eastAsia" w:ascii="宋体" w:hAnsi="宋体" w:eastAsia="宋体" w:cs="Times New Roman"/>
          <w:szCs w:val="21"/>
          <w:highlight w:val="none"/>
          <w:u w:val="single"/>
          <w:lang w:val="en-US"/>
        </w:rPr>
        <w:t xml:space="preserve">                       </w:t>
      </w:r>
      <w:r>
        <w:rPr>
          <w:rFonts w:hint="eastAsia" w:ascii="宋体" w:hAnsi="宋体" w:eastAsia="宋体" w:cs="Times New Roman"/>
          <w:szCs w:val="21"/>
          <w:highlight w:val="none"/>
          <w:lang w:val="en-US"/>
        </w:rPr>
        <w:t xml:space="preserve"> </w:t>
      </w:r>
      <w:r>
        <w:rPr>
          <w:rFonts w:hint="eastAsia" w:ascii="宋体" w:hAnsi="宋体" w:eastAsia="宋体" w:cs="Times New Roman"/>
          <w:szCs w:val="21"/>
          <w:highlight w:val="none"/>
          <w:lang w:eastAsia="zh-CN"/>
        </w:rPr>
        <w:t xml:space="preserve">；</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承包人对项目经理的授权范围如下：</w:t>
      </w:r>
      <w:r>
        <w:rPr>
          <w:rFonts w:hint="eastAsia" w:ascii="宋体" w:hAnsi="宋体"/>
          <w:szCs w:val="21"/>
          <w:highlight w:val="none"/>
          <w:u w:val="single"/>
        </w:rPr>
        <w:t xml:space="preserve">代表承包人行使合同约定的承包人权利和义务，履行合同约定的承包人职责。</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关于项目经理每月在施工现场的时间要求：投标文件中明确的项目经理必须常驻施工现场，要求其本人每周不少于5日、每天不少于8 小时在本工程现场工作，项目经理必须参加每周召开的工程例会，有事必须提前请假。</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承包人未提交劳动合同，以及没有为项目经理缴纳社会保险证明的违约责任：</w:t>
      </w:r>
      <w:r>
        <w:rPr>
          <w:rFonts w:hint="eastAsia" w:ascii="宋体" w:hAnsi="宋体"/>
          <w:szCs w:val="21"/>
          <w:highlight w:val="none"/>
          <w:u w:val="single"/>
        </w:rPr>
        <w:t xml:space="preserve">由承包人承担相应责任。</w:t>
      </w:r>
      <w:r/>
    </w:p>
    <w:p>
      <w:pPr>
        <w:pStyle w:val="1087"/>
        <w:ind w:firstLine="420"/>
        <w:spacing w:line="360" w:lineRule="exact"/>
        <w:widowControl/>
        <w:rPr>
          <w:rFonts w:hint="eastAsia" w:ascii="宋体" w:hAnsi="宋体"/>
          <w:szCs w:val="21"/>
          <w:highlight w:val="none"/>
        </w:rPr>
      </w:pPr>
      <w:r>
        <w:rPr>
          <w:rFonts w:hint="eastAsia" w:ascii="宋体" w:hAnsi="宋体"/>
          <w:szCs w:val="21"/>
          <w:highlight w:val="none"/>
        </w:rPr>
        <w:t xml:space="preserve">3.2.2 项目经理未经批准，擅自离开施工现场的违约责任：</w:t>
      </w:r>
      <w:r>
        <w:rPr>
          <w:rFonts w:hint="eastAsia" w:ascii="宋体" w:hAnsi="宋体" w:eastAsia="宋体" w:cs="Times New Roman"/>
          <w:sz w:val="21"/>
          <w:szCs w:val="21"/>
          <w:highlight w:val="none"/>
          <w:u w:val="single"/>
          <w:lang w:val="en-US" w:eastAsia="zh-CN" w:bidi="ar-SA"/>
        </w:rPr>
        <w:t xml:space="preserve">离开工地需经发包人同意，若无正当理由且未经发包人同意不在工地的，承包人按每天2000元向发包人支付违约金。</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3.2.3 承包人擅自更换项目经理的违约责任：</w:t>
      </w:r>
      <w:r>
        <w:rPr>
          <w:rFonts w:hint="eastAsia" w:ascii="宋体" w:hAnsi="宋体"/>
          <w:szCs w:val="21"/>
          <w:highlight w:val="none"/>
          <w:u w:val="single"/>
        </w:rPr>
        <w:t xml:space="preserve">投标文件中明确的项目负责人，不得擅自变更，承包人在开工时或施工过程中擅自变更的，承包人同意向发包人支付10000元人民币的违约金，且发包人有权解除合同并向承包人追究由此带来的发包人的一切损失；如因客观情况确需变更的，必须书面取得建设单位同意，并履行相关手续。   </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3.2.4 承包人无正当理由拒绝更换项目经理的违约责任：</w:t>
      </w:r>
      <w:r>
        <w:rPr>
          <w:rFonts w:hint="eastAsia" w:ascii="宋体" w:hAnsi="宋体"/>
          <w:szCs w:val="21"/>
          <w:highlight w:val="none"/>
          <w:u w:val="single"/>
        </w:rPr>
        <w:t xml:space="preserve">当承包人工程质量、安全管理、进度管理、文明管理明显无法达到原定计划标准时，发包人有权提出更换注册建造师，承包人同意向发包人支付10000元的违约金，并在发包人发出正式通知后14日内更换项目负责人，否则，发包人有权终止合同，并要求承包人赔偿损失。</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 承包人人员 </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3.3.1 承包人提交项目管理机构及施工现场管理人员安排报告的期限：</w:t>
      </w:r>
      <w:r>
        <w:rPr>
          <w:rFonts w:hint="eastAsia" w:ascii="宋体" w:hAnsi="宋体"/>
          <w:color w:val="000000" w:themeColor="text1"/>
          <w:szCs w:val="21"/>
          <w:highlight w:val="none"/>
          <w:u w:val="single"/>
          <w14:textFill>
            <w14:solidFill>
              <w14:schemeClr w14:val="tx1"/>
            </w14:solidFill>
          </w14:textFill>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 。</w:t>
      </w:r>
      <w:r/>
    </w:p>
    <w:p>
      <w:pPr>
        <w:ind w:firstLine="420"/>
        <w:jc w:val="left"/>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3.3.2 承包人无正当理由拒绝撤换主要施工管理人员的违约责任：</w:t>
      </w:r>
      <w:r>
        <w:rPr>
          <w:rFonts w:hint="eastAsia" w:ascii="宋体" w:hAnsi="宋体"/>
          <w:color w:val="000000" w:themeColor="text1"/>
          <w:szCs w:val="21"/>
          <w:highlight w:val="none"/>
          <w:u w:val="single"/>
          <w14:textFill>
            <w14:solidFill>
              <w14:schemeClr w14:val="tx1"/>
            </w14:solidFill>
          </w14:textFill>
        </w:rPr>
        <w:t xml:space="preserve">主要施工管理人员不称职造成工程质量、安全管理、进度管理、文明管理明显无法达到原定计划标准时，发包人有权要求承包人在7日内撤换或调整其认为不称职的主要施工管理人员，承包人同意向发包人支付10000元人民币/人的违约金并更换相应的管理人员。 </w:t>
      </w:r>
      <w:r/>
    </w:p>
    <w:p>
      <w:pPr>
        <w:ind w:firstLine="420"/>
        <w:jc w:val="left"/>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3.3.3 承包人主要施工管理人员离开施工现场的批准要求： </w:t>
      </w:r>
      <w:r>
        <w:rPr>
          <w:rFonts w:hint="eastAsia" w:ascii="宋体" w:hAnsi="宋体"/>
          <w:color w:val="000000" w:themeColor="text1"/>
          <w:szCs w:val="21"/>
          <w:highlight w:val="none"/>
          <w:u w:val="single"/>
          <w14:textFill>
            <w14:solidFill>
              <w14:schemeClr w14:val="tx1"/>
            </w14:solidFill>
          </w14:textFill>
        </w:rPr>
        <w:t xml:space="preserve">由发包人书面批准，并委派代表代行其职责。</w:t>
      </w:r>
      <w:r/>
    </w:p>
    <w:p>
      <w:pPr>
        <w:ind w:firstLine="420"/>
        <w:jc w:val="left"/>
        <w:spacing w:line="360" w:lineRule="auto"/>
        <w:rPr>
          <w:rFonts w:hint="eastAsia" w:ascii="宋体" w:hAnsi="宋体" w:eastAsia="宋体" w:cs="Times New Roman"/>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3.4 承包人擅自更换主要施工管理人员的违约责任：</w:t>
      </w:r>
      <w:r>
        <w:rPr>
          <w:rFonts w:hint="eastAsia" w:ascii="宋体" w:hAnsi="宋体"/>
          <w:color w:val="000000" w:themeColor="text1"/>
          <w:szCs w:val="21"/>
          <w:highlight w:val="none"/>
          <w:u w:val="single"/>
          <w14:textFill>
            <w14:solidFill>
              <w14:schemeClr w14:val="tx1"/>
            </w14:solidFill>
          </w14:textFill>
        </w:rPr>
        <w:t xml:space="preserve">如无发包人书面同意，承包人不得擅自更换主要施工管理人员，如擅自更换，承包人同意向发包人支付3 万元人民币/人的违约金。</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承包人主要施工管理人员擅自离开施工现场的违约责任：</w:t>
      </w:r>
      <w:r>
        <w:rPr>
          <w:rFonts w:hint="eastAsia" w:ascii="宋体" w:hAnsi="宋体" w:eastAsia="宋体" w:cs="Times New Roman"/>
          <w:color w:val="000000" w:themeColor="text1"/>
          <w:szCs w:val="21"/>
          <w:highlight w:val="none"/>
          <w:u w:val="single"/>
          <w:lang w:val="en-US" w:eastAsia="zh-CN"/>
          <w14:textFill>
            <w14:solidFill>
              <w14:schemeClr w14:val="tx1"/>
            </w14:solidFill>
          </w14:textFill>
        </w:rPr>
        <w:t xml:space="preserve">发</w:t>
      </w:r>
      <w:r>
        <w:rPr>
          <w:rFonts w:hint="eastAsia" w:ascii="宋体" w:hAnsi="宋体" w:eastAsia="宋体" w:cs="Times New Roman"/>
          <w:color w:val="000000" w:themeColor="text1"/>
          <w:szCs w:val="21"/>
          <w:highlight w:val="none"/>
          <w:u w:val="single"/>
          <w14:textFill>
            <w14:solidFill>
              <w14:schemeClr w14:val="tx1"/>
            </w14:solidFill>
          </w14:textFill>
        </w:rPr>
        <w:t xml:space="preserve">包人有权对此类行为追究违约责任。发现一次可处违约金1000元。情节严重的发包人有权解除合同，并追究由此带来的发包人的一切损失。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3.5 分包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3.5.1 分包的一般约定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禁止分包的工程包括：</w:t>
      </w:r>
      <w:r>
        <w:rPr>
          <w:rFonts w:hint="eastAsia" w:ascii="宋体" w:hAnsi="宋体"/>
          <w:szCs w:val="21"/>
          <w:highlight w:val="none"/>
          <w:u w:val="single"/>
        </w:rPr>
        <w:t xml:space="preserve">本工程不允许分包</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主体结构、关键性工作的范围：。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3.5.2 分包的确定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允许分包的专业工程包括：。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其他关于分包的约定： </w:t>
      </w:r>
      <w:r>
        <w:rPr>
          <w:rFonts w:hint="eastAsia" w:ascii="宋体" w:hAnsi="宋体"/>
          <w:szCs w:val="21"/>
          <w:highlight w:val="none"/>
          <w:u w:val="single"/>
        </w:rPr>
        <w:t xml:space="preserve">本工程不允许分包</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3.6 工程照管与成品、半成品保护 </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承包人负责照管工程及工程相关的材料、工程设备的起始时间： </w:t>
      </w:r>
      <w:r>
        <w:rPr>
          <w:rFonts w:hint="eastAsia" w:ascii="宋体" w:hAnsi="宋体"/>
          <w:szCs w:val="21"/>
          <w:highlight w:val="none"/>
          <w:u w:val="single"/>
        </w:rPr>
        <w:t xml:space="preserve">自发包人向承包人移交施工现场之日起，直到颁发工程竣工验收证书之日止 。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3.7 履约担保 </w:t>
      </w:r>
      <w:r/>
    </w:p>
    <w:p>
      <w:pPr>
        <w:ind w:firstLine="420"/>
        <w:jc w:val="left"/>
        <w:spacing w:line="360" w:lineRule="auto"/>
        <w:rPr>
          <w:rFonts w:hint="eastAsia" w:ascii="宋体" w:hAnsi="宋体" w:cs="Times New Roman"/>
          <w:szCs w:val="21"/>
          <w:highlight w:val="none"/>
        </w:rPr>
      </w:pPr>
      <w:r>
        <w:rPr>
          <w:rFonts w:hint="eastAsia" w:ascii="宋体" w:hAnsi="宋体" w:cs="Times New Roman"/>
          <w:szCs w:val="21"/>
          <w:highlight w:val="none"/>
        </w:rPr>
        <w:t xml:space="preserve">承包人是否提供履约担保：</w:t>
      </w:r>
      <w:r>
        <w:rPr>
          <w:rFonts w:hint="eastAsia" w:ascii="宋体" w:hAnsi="宋体" w:cs="Times New Roman"/>
          <w:szCs w:val="21"/>
          <w:highlight w:val="none"/>
          <w:u w:val="single"/>
        </w:rPr>
        <w:t xml:space="preserve">提供</w:t>
      </w:r>
      <w:r>
        <w:rPr>
          <w:rFonts w:hint="eastAsia" w:ascii="宋体" w:hAnsi="宋体" w:cs="Times New Roman"/>
          <w:szCs w:val="21"/>
          <w:highlight w:val="none"/>
        </w:rPr>
        <w:t xml:space="preserve">。</w:t>
      </w:r>
      <w:r/>
    </w:p>
    <w:p>
      <w:pPr>
        <w:ind w:firstLine="420"/>
        <w:jc w:val="left"/>
        <w:spacing w:line="360" w:lineRule="auto"/>
        <w:rPr>
          <w:rFonts w:hint="eastAsia" w:ascii="宋体" w:hAnsi="宋体" w:cs="Times New Roman"/>
          <w:szCs w:val="21"/>
          <w:highlight w:val="none"/>
          <w:u w:val="none"/>
        </w:rPr>
      </w:pPr>
      <w:r>
        <w:rPr>
          <w:rFonts w:hint="eastAsia" w:ascii="宋体" w:hAnsi="宋体" w:cs="Times New Roman"/>
          <w:szCs w:val="21"/>
          <w:highlight w:val="none"/>
        </w:rPr>
        <w:t xml:space="preserve">承包人提供履约担保的形式、金额及期限的：在中标公告发布之日起7日历天内，按中标价的5%缴纳履约保证金</w:t>
      </w:r>
      <w:r>
        <w:rPr>
          <w:rFonts w:hint="eastAsia" w:ascii="宋体" w:hAnsi="宋体" w:cs="Times New Roman"/>
          <w:szCs w:val="21"/>
          <w:highlight w:val="none"/>
          <w:u w:val="none"/>
        </w:rPr>
        <w:t xml:space="preserve">。</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4</w:t>
      </w:r>
      <w:bookmarkStart w:id="338" w:name="_Toc292559366"/>
      <w:r/>
      <w:bookmarkStart w:id="339" w:name="_Toc297048348"/>
      <w:r/>
      <w:bookmarkStart w:id="340" w:name="_Toc267251413"/>
      <w:r/>
      <w:bookmarkStart w:id="341" w:name="_Toc292559871"/>
      <w:r/>
      <w:bookmarkStart w:id="342" w:name="_Toc296891202"/>
      <w:r/>
      <w:bookmarkStart w:id="343" w:name="_Toc297120462"/>
      <w:r/>
      <w:bookmarkStart w:id="344" w:name="_Toc296347161"/>
      <w:r/>
      <w:bookmarkStart w:id="345" w:name="_Toc296346663"/>
      <w:r/>
      <w:bookmarkStart w:id="346" w:name="_Toc296890990"/>
      <w:r/>
      <w:bookmarkStart w:id="347" w:name="_Toc296503162"/>
      <w:r/>
      <w:bookmarkStart w:id="348" w:name="_Toc296944501"/>
      <w:r>
        <w:rPr>
          <w:rFonts w:hint="eastAsia" w:ascii="宋体" w:hAnsi="宋体"/>
          <w:szCs w:val="21"/>
          <w:highlight w:val="none"/>
        </w:rPr>
        <w:t xml:space="preserve">. 监</w:t>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szCs w:val="21"/>
          <w:highlight w:val="none"/>
        </w:rPr>
        <w:t xml:space="preserve">理人</w:t>
      </w:r>
      <w:bookmarkEnd w:id="336"/>
      <w:r/>
      <w:bookmarkEnd w:id="337"/>
      <w:r/>
      <w:r/>
    </w:p>
    <w:p>
      <w:pPr>
        <w:ind w:firstLine="420"/>
        <w:spacing w:after="120" w:line="360" w:lineRule="auto"/>
        <w:rPr>
          <w:rFonts w:ascii="宋体" w:hAnsi="宋体"/>
          <w:szCs w:val="32"/>
          <w:highlight w:val="none"/>
        </w:rPr>
      </w:pPr>
      <w:r>
        <w:rPr>
          <w:rFonts w:ascii="宋体" w:hAnsi="宋体"/>
          <w:szCs w:val="32"/>
          <w:highlight w:val="none"/>
        </w:rPr>
        <w:t xml:space="preserve">4.1 </w:t>
      </w:r>
      <w:r>
        <w:rPr>
          <w:rFonts w:hint="eastAsia" w:ascii="宋体" w:hAnsi="宋体"/>
          <w:szCs w:val="32"/>
          <w:highlight w:val="none"/>
        </w:rPr>
        <w:t xml:space="preserve">监理人的一般规定</w:t>
      </w:r>
      <w:r/>
    </w:p>
    <w:p>
      <w:pPr>
        <w:ind w:firstLine="420"/>
        <w:jc w:val="left"/>
        <w:spacing w:line="360" w:lineRule="auto"/>
        <w:rPr>
          <w:rFonts w:ascii="宋体" w:hAnsi="宋体"/>
          <w:szCs w:val="21"/>
          <w:highlight w:val="none"/>
        </w:rPr>
      </w:pPr>
      <w:r>
        <w:rPr>
          <w:rFonts w:ascii="宋体" w:hAnsi="宋体"/>
          <w:szCs w:val="21"/>
          <w:highlight w:val="none"/>
        </w:rPr>
        <w:t xml:space="preserve">关于监理人的监理内容：</w:t>
      </w:r>
      <w:r>
        <w:rPr>
          <w:rFonts w:hint="eastAsia" w:ascii="宋体" w:hAnsi="宋体"/>
          <w:bCs/>
          <w:szCs w:val="21"/>
          <w:highlight w:val="none"/>
          <w:lang w:eastAsia="zh-CN"/>
        </w:rPr>
        <w:t xml:space="preserve">详见监理合同</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关于监理人的监理权限：</w:t>
      </w:r>
      <w:r>
        <w:rPr>
          <w:rFonts w:hint="eastAsia" w:ascii="宋体" w:hAnsi="宋体"/>
          <w:bCs/>
          <w:szCs w:val="21"/>
          <w:highlight w:val="none"/>
          <w:lang w:eastAsia="zh-CN"/>
        </w:rPr>
        <w:t xml:space="preserve">详见监理合同</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关于监理人在施工现场的办公场所、生活场所的提供和费用承担的约定：</w:t>
      </w:r>
      <w:r>
        <w:rPr>
          <w:rFonts w:hint="eastAsia" w:ascii="宋体" w:hAnsi="宋体"/>
          <w:bCs/>
          <w:szCs w:val="21"/>
          <w:highlight w:val="none"/>
          <w:lang w:eastAsia="zh-CN"/>
        </w:rPr>
        <w:t xml:space="preserve">详见监理合同</w:t>
      </w:r>
      <w:r>
        <w:rPr>
          <w:rFonts w:ascii="宋体" w:hAnsi="宋体"/>
          <w:szCs w:val="21"/>
          <w:highlight w:val="none"/>
        </w:rPr>
        <w:t xml:space="preserve">。</w:t>
      </w:r>
      <w:r/>
    </w:p>
    <w:p>
      <w:pPr>
        <w:ind w:firstLine="420"/>
        <w:spacing w:after="120" w:line="360" w:lineRule="auto"/>
        <w:rPr>
          <w:rFonts w:hint="eastAsia" w:ascii="宋体" w:hAnsi="宋体" w:eastAsia="宋体"/>
          <w:szCs w:val="32"/>
          <w:highlight w:val="none"/>
          <w:lang w:eastAsia="zh-CN"/>
        </w:rPr>
      </w:pPr>
      <w:r>
        <w:rPr>
          <w:rFonts w:ascii="宋体" w:hAnsi="宋体"/>
          <w:szCs w:val="32"/>
          <w:highlight w:val="none"/>
        </w:rPr>
        <w:t xml:space="preserve">4.2 </w:t>
      </w:r>
      <w:r>
        <w:rPr>
          <w:rFonts w:hint="eastAsia" w:ascii="宋体" w:hAnsi="宋体"/>
          <w:szCs w:val="32"/>
          <w:highlight w:val="none"/>
        </w:rPr>
        <w:t xml:space="preserve">监理人员</w:t>
      </w:r>
      <w:r>
        <w:rPr>
          <w:rFonts w:hint="eastAsia" w:ascii="宋体" w:hAnsi="宋体"/>
          <w:szCs w:val="32"/>
          <w:highlight w:val="none"/>
          <w:lang w:eastAsia="zh-CN"/>
        </w:rPr>
        <w:t xml:space="preserve">：详见监理合同</w:t>
      </w:r>
      <w:r/>
    </w:p>
    <w:p>
      <w:pPr>
        <w:ind w:firstLine="420"/>
        <w:spacing w:after="120" w:line="360" w:lineRule="auto"/>
        <w:rPr>
          <w:rFonts w:ascii="宋体" w:hAnsi="宋体"/>
          <w:szCs w:val="32"/>
          <w:highlight w:val="none"/>
        </w:rPr>
      </w:pPr>
      <w:r>
        <w:rPr>
          <w:rFonts w:ascii="宋体" w:hAnsi="宋体"/>
          <w:szCs w:val="32"/>
          <w:highlight w:val="none"/>
        </w:rPr>
        <w:t xml:space="preserve">4.</w:t>
      </w:r>
      <w:r>
        <w:rPr>
          <w:rFonts w:hint="eastAsia" w:ascii="宋体" w:hAnsi="宋体"/>
          <w:szCs w:val="32"/>
          <w:highlight w:val="none"/>
        </w:rPr>
        <w:t xml:space="preserve">3</w:t>
      </w:r>
      <w:r>
        <w:rPr>
          <w:rFonts w:ascii="宋体" w:hAnsi="宋体"/>
          <w:szCs w:val="32"/>
          <w:highlight w:val="none"/>
        </w:rPr>
        <w:t xml:space="preserve"> </w:t>
      </w:r>
      <w:r>
        <w:rPr>
          <w:rFonts w:hint="eastAsia" w:ascii="宋体" w:hAnsi="宋体"/>
          <w:szCs w:val="32"/>
          <w:highlight w:val="none"/>
        </w:rPr>
        <w:t xml:space="preserve">商定或确定</w:t>
      </w:r>
      <w:r/>
    </w:p>
    <w:p>
      <w:pPr>
        <w:ind w:firstLine="420"/>
        <w:spacing w:line="360" w:lineRule="auto"/>
        <w:rPr>
          <w:rFonts w:ascii="宋体" w:hAnsi="宋体"/>
          <w:szCs w:val="32"/>
          <w:highlight w:val="none"/>
        </w:rPr>
      </w:pPr>
      <w:r/>
      <w:bookmarkStart w:id="349" w:name="_Toc267251418"/>
      <w:r>
        <w:rPr>
          <w:rFonts w:hint="eastAsia" w:ascii="宋体" w:hAnsi="宋体"/>
          <w:szCs w:val="32"/>
          <w:highlight w:val="none"/>
        </w:rPr>
        <w:t xml:space="preserve">在发包人和承包人不能通过协商达成一致意见时，发包人授权监理人对以下事项进行确定：</w:t>
      </w:r>
      <w:r/>
    </w:p>
    <w:p>
      <w:pPr>
        <w:ind w:firstLine="420"/>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rPr>
        <w:t xml:space="preserve"> </w:t>
      </w:r>
      <w:r>
        <w:rPr>
          <w:rFonts w:hint="eastAsia" w:ascii="宋体" w:hAnsi="宋体" w:eastAsia="宋体" w:cs="Times New Roman"/>
          <w:szCs w:val="32"/>
          <w:highlight w:val="none"/>
          <w:u w:val="single"/>
        </w:rPr>
        <w:t xml:space="preserve">按通用条款执行  </w:t>
      </w:r>
      <w:r/>
    </w:p>
    <w:p>
      <w:pPr>
        <w:jc w:val="left"/>
        <w:keepLines/>
        <w:keepNext/>
        <w:spacing w:before="360" w:after="120"/>
        <w:rPr>
          <w:rFonts w:hint="eastAsia" w:ascii="宋体" w:hAnsi="宋体" w:cs="宋体"/>
          <w:bCs/>
          <w:sz w:val="24"/>
          <w:highlight w:val="none"/>
        </w:rPr>
        <w:outlineLvl w:val="2"/>
      </w:pPr>
      <w:r/>
      <w:bookmarkStart w:id="350" w:name="_Toc87887012"/>
      <w:r/>
      <w:bookmarkStart w:id="351" w:name="_Toc351203637"/>
      <w:r>
        <w:rPr>
          <w:rFonts w:hint="eastAsia" w:ascii="宋体" w:hAnsi="宋体" w:cs="宋体"/>
          <w:bCs/>
          <w:sz w:val="24"/>
          <w:highlight w:val="none"/>
        </w:rPr>
        <w:t xml:space="preserve">5</w:t>
      </w:r>
      <w:bookmarkEnd w:id="349"/>
      <w:r/>
      <w:bookmarkStart w:id="352" w:name="_Toc296347162"/>
      <w:r/>
      <w:bookmarkStart w:id="353" w:name="_Toc297120463"/>
      <w:r/>
      <w:bookmarkStart w:id="354" w:name="_Toc297048349"/>
      <w:r/>
      <w:bookmarkStart w:id="355" w:name="_Toc296503163"/>
      <w:r/>
      <w:bookmarkStart w:id="356" w:name="_Toc296944502"/>
      <w:r/>
      <w:bookmarkStart w:id="357" w:name="_Toc292559367"/>
      <w:r/>
      <w:bookmarkStart w:id="358" w:name="_Toc296890991"/>
      <w:r/>
      <w:bookmarkStart w:id="359" w:name="_Toc296346664"/>
      <w:r/>
      <w:bookmarkStart w:id="360" w:name="_Toc292559872"/>
      <w:r/>
      <w:bookmarkStart w:id="361" w:name="_Toc296891203"/>
      <w:r>
        <w:rPr>
          <w:rFonts w:hint="eastAsia" w:ascii="宋体" w:hAnsi="宋体" w:cs="宋体"/>
          <w:bCs/>
          <w:sz w:val="24"/>
          <w:highlight w:val="none"/>
        </w:rPr>
        <w:t xml:space="preserve">. 工程质量</w:t>
      </w:r>
      <w:bookmarkEnd w:id="350"/>
      <w:r/>
      <w:bookmarkEnd w:id="351"/>
      <w:r/>
      <w:r/>
    </w:p>
    <w:p>
      <w:pPr>
        <w:ind w:firstLine="420"/>
        <w:jc w:val="left"/>
        <w:spacing w:line="360" w:lineRule="auto"/>
        <w:rPr>
          <w:rFonts w:ascii="宋体" w:hAnsi="宋体"/>
          <w:szCs w:val="32"/>
          <w:highlight w:val="none"/>
        </w:rPr>
      </w:pPr>
      <w:r>
        <w:rPr>
          <w:rFonts w:ascii="宋体" w:hAnsi="宋体"/>
          <w:szCs w:val="32"/>
          <w:highlight w:val="none"/>
        </w:rPr>
        <w:t xml:space="preserve">5.1 </w:t>
      </w:r>
      <w:r>
        <w:rPr>
          <w:rFonts w:hint="eastAsia" w:ascii="宋体" w:hAnsi="宋体"/>
          <w:szCs w:val="32"/>
          <w:highlight w:val="none"/>
        </w:rPr>
        <w:t xml:space="preserve">质量要求</w:t>
      </w:r>
      <w:r/>
    </w:p>
    <w:p>
      <w:pPr>
        <w:ind w:firstLine="420"/>
        <w:jc w:val="left"/>
        <w:spacing w:line="360" w:lineRule="auto"/>
        <w:rPr>
          <w:rFonts w:ascii="宋体" w:hAnsi="宋体"/>
          <w:szCs w:val="21"/>
          <w:highlight w:val="none"/>
        </w:rPr>
      </w:pPr>
      <w:r/>
      <w:bookmarkStart w:id="362" w:name="_Toc297216155"/>
      <w:r/>
      <w:bookmarkStart w:id="363" w:name="_Toc297123496"/>
      <w:r/>
      <w:bookmarkStart w:id="364" w:name="_Toc303539106"/>
      <w:r/>
      <w:bookmarkStart w:id="365" w:name="_Toc312677997"/>
      <w:r/>
      <w:bookmarkStart w:id="366" w:name="_Toc300934949"/>
      <w:r/>
      <w:bookmarkStart w:id="367" w:name="_Toc318581164"/>
      <w:r/>
      <w:bookmarkStart w:id="368" w:name="_Toc304295527"/>
      <w:r>
        <w:rPr>
          <w:rFonts w:ascii="宋体" w:hAnsi="宋体"/>
          <w:szCs w:val="21"/>
          <w:highlight w:val="none"/>
        </w:rPr>
        <w:t xml:space="preserve">5.1.1 特殊质量标准和要求：</w:t>
      </w:r>
      <w:r>
        <w:rPr>
          <w:rFonts w:hint="eastAsia" w:ascii="宋体" w:hAnsi="宋体"/>
          <w:bCs/>
          <w:szCs w:val="21"/>
          <w:highlight w:val="none"/>
        </w:rPr>
        <w:t xml:space="preserve">符合现行国家有关验收标准。</w:t>
      </w:r>
      <w:r/>
    </w:p>
    <w:p>
      <w:pPr>
        <w:ind w:firstLine="420"/>
        <w:jc w:val="left"/>
        <w:spacing w:line="360" w:lineRule="auto"/>
        <w:rPr>
          <w:rFonts w:ascii="宋体" w:hAnsi="宋体"/>
          <w:szCs w:val="32"/>
          <w:highlight w:val="none"/>
        </w:rPr>
      </w:pPr>
      <w:r>
        <w:rPr>
          <w:rFonts w:ascii="宋体" w:hAnsi="宋体"/>
          <w:szCs w:val="32"/>
          <w:highlight w:val="none"/>
        </w:rPr>
        <w:t xml:space="preserve">5.</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隐蔽工程检查</w:t>
      </w:r>
      <w:r/>
    </w:p>
    <w:p>
      <w:pPr>
        <w:ind w:firstLine="420"/>
        <w:jc w:val="left"/>
        <w:spacing w:line="360" w:lineRule="auto"/>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2</w:t>
      </w:r>
      <w:r>
        <w:rPr>
          <w:rFonts w:ascii="宋体" w:hAnsi="宋体"/>
          <w:szCs w:val="21"/>
          <w:highlight w:val="none"/>
        </w:rPr>
        <w:t xml:space="preserve">.2 承包人提前通知监理人隐蔽工程检查的期限的约定：</w:t>
      </w:r>
      <w:r>
        <w:rPr>
          <w:rFonts w:hint="eastAsia" w:ascii="宋体" w:hAnsi="宋体"/>
          <w:bCs/>
          <w:szCs w:val="21"/>
          <w:highlight w:val="none"/>
        </w:rPr>
        <w:t xml:space="preserve">按通用条款约定执行</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监理人不能按时进行检查时，应提前</w:t>
      </w:r>
      <w:r>
        <w:rPr>
          <w:rFonts w:hint="eastAsia" w:ascii="宋体" w:hAnsi="宋体"/>
          <w:bCs/>
          <w:szCs w:val="21"/>
          <w:highlight w:val="none"/>
          <w:lang w:val="en-US" w:eastAsia="zh-CN"/>
        </w:rPr>
        <w:t xml:space="preserve">24</w:t>
      </w:r>
      <w:r>
        <w:rPr>
          <w:rFonts w:ascii="宋体" w:hAnsi="宋体"/>
          <w:szCs w:val="21"/>
          <w:highlight w:val="none"/>
        </w:rPr>
        <w:t xml:space="preserve">小时提交书面延期要求。</w:t>
      </w:r>
      <w:r/>
    </w:p>
    <w:p>
      <w:pPr>
        <w:ind w:firstLine="420"/>
        <w:jc w:val="left"/>
        <w:spacing w:line="360" w:lineRule="auto"/>
        <w:rPr>
          <w:rFonts w:ascii="宋体" w:hAnsi="宋体"/>
          <w:szCs w:val="21"/>
          <w:highlight w:val="none"/>
        </w:rPr>
      </w:pPr>
      <w:r>
        <w:rPr>
          <w:rFonts w:ascii="宋体" w:hAnsi="宋体"/>
          <w:szCs w:val="21"/>
          <w:highlight w:val="none"/>
        </w:rPr>
        <w:t xml:space="preserve">关于延期最长不得超过：</w:t>
      </w:r>
      <w:r>
        <w:rPr>
          <w:rFonts w:hint="eastAsia" w:ascii="宋体" w:hAnsi="宋体"/>
          <w:bCs/>
          <w:szCs w:val="21"/>
          <w:highlight w:val="none"/>
          <w:lang w:val="en-US" w:eastAsia="zh-CN"/>
        </w:rPr>
        <w:t xml:space="preserve">48</w:t>
      </w:r>
      <w:r>
        <w:rPr>
          <w:rFonts w:ascii="宋体" w:hAnsi="宋体"/>
          <w:szCs w:val="21"/>
          <w:highlight w:val="none"/>
        </w:rPr>
        <w:t xml:space="preserve">小时。</w:t>
      </w:r>
      <w:r/>
    </w:p>
    <w:p>
      <w:pPr>
        <w:jc w:val="left"/>
        <w:keepLines/>
        <w:keepNext/>
        <w:spacing w:before="360" w:after="120"/>
        <w:rPr>
          <w:rFonts w:hint="eastAsia" w:ascii="宋体" w:hAnsi="宋体" w:cs="宋体"/>
          <w:bCs/>
          <w:sz w:val="24"/>
          <w:highlight w:val="none"/>
        </w:rPr>
        <w:outlineLvl w:val="2"/>
      </w:pPr>
      <w:r/>
      <w:bookmarkStart w:id="369" w:name="_Toc87887013"/>
      <w:r/>
      <w:bookmarkStart w:id="370" w:name="_Toc351203638"/>
      <w:r>
        <w:rPr>
          <w:rFonts w:hint="eastAsia" w:ascii="宋体" w:hAnsi="宋体" w:cs="宋体"/>
          <w:bCs/>
          <w:sz w:val="24"/>
          <w:highlight w:val="none"/>
        </w:rPr>
        <w:t xml:space="preserve">6. 安全文明施工与环境保护</w:t>
      </w:r>
      <w:bookmarkEnd w:id="369"/>
      <w:r/>
      <w:bookmarkEnd w:id="370"/>
      <w:r/>
      <w:r/>
    </w:p>
    <w:p>
      <w:pPr>
        <w:ind w:firstLine="420"/>
        <w:spacing w:after="120" w:line="360" w:lineRule="auto"/>
        <w:rPr>
          <w:rFonts w:ascii="宋体" w:hAnsi="宋体"/>
          <w:szCs w:val="32"/>
          <w:highlight w:val="none"/>
        </w:rPr>
      </w:pPr>
      <w:r>
        <w:rPr>
          <w:rFonts w:ascii="宋体" w:hAnsi="宋体"/>
          <w:szCs w:val="32"/>
          <w:highlight w:val="none"/>
        </w:rPr>
        <w:t xml:space="preserve">6.1 </w:t>
      </w:r>
      <w:r>
        <w:rPr>
          <w:rFonts w:hint="eastAsia" w:ascii="宋体" w:hAnsi="宋体"/>
          <w:szCs w:val="32"/>
          <w:highlight w:val="none"/>
        </w:rPr>
        <w:t xml:space="preserve">安全文明施工</w:t>
      </w:r>
      <w:r/>
    </w:p>
    <w:p>
      <w:pPr>
        <w:ind w:firstLine="420"/>
        <w:jc w:val="left"/>
        <w:spacing w:line="360" w:lineRule="auto"/>
        <w:rPr>
          <w:rFonts w:hint="eastAsia" w:ascii="宋体" w:hAnsi="宋体"/>
          <w:bCs/>
          <w:szCs w:val="21"/>
          <w:highlight w:val="none"/>
          <w:u w:val="single"/>
        </w:rPr>
      </w:pPr>
      <w:r>
        <w:rPr>
          <w:rFonts w:ascii="宋体" w:hAnsi="宋体"/>
          <w:szCs w:val="21"/>
          <w:highlight w:val="none"/>
        </w:rPr>
        <w:t xml:space="preserve">6.1.1 项目安全生产的达标目标及相应事项的约定：</w:t>
      </w:r>
      <w:r>
        <w:rPr>
          <w:rFonts w:hint="eastAsia" w:ascii="宋体" w:hAnsi="宋体"/>
          <w:bCs/>
          <w:szCs w:val="21"/>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人承</w:t>
      </w:r>
      <w:r>
        <w:rPr>
          <w:rFonts w:hint="eastAsia" w:ascii="宋体" w:hAnsi="宋体"/>
          <w:bCs/>
          <w:szCs w:val="21"/>
          <w:highlight w:val="none"/>
          <w:u w:val="single"/>
        </w:rPr>
        <w:t xml:space="preserve">担。承包人应负责保管水、电设施，若发生丢失或损坏，由承包人赔偿。（4）严格执行《中华人民共和国安全生产法》、《建设工程安全生产管理条例》（国务院第393号令）等相关法律法规、双方签订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w:t>
      </w:r>
      <w:r>
        <w:rPr>
          <w:rFonts w:hint="eastAsia" w:ascii="宋体" w:hAnsi="宋体"/>
          <w:bCs/>
          <w:szCs w:val="21"/>
          <w:highlight w:val="none"/>
          <w:u w:val="single"/>
        </w:rPr>
        <w:t xml:space="preserve">专职安全人员，全面负责施工现场的安全及周边设施的安全和第三方人身安全，并承担所有责任及相应的赔偿费用。（5）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p>
    <w:p>
      <w:pPr>
        <w:ind w:firstLine="420"/>
        <w:jc w:val="left"/>
        <w:spacing w:line="360" w:lineRule="auto"/>
        <w:rPr>
          <w:rFonts w:ascii="宋体" w:hAnsi="宋体"/>
          <w:szCs w:val="21"/>
          <w:highlight w:val="none"/>
        </w:rPr>
      </w:pPr>
      <w:r>
        <w:rPr>
          <w:rFonts w:ascii="宋体" w:hAnsi="宋体"/>
          <w:szCs w:val="21"/>
          <w:highlight w:val="none"/>
        </w:rPr>
        <w:t xml:space="preserve">6.1.</w:t>
      </w:r>
      <w:r>
        <w:rPr>
          <w:rFonts w:hint="eastAsia" w:ascii="宋体" w:hAnsi="宋体"/>
          <w:szCs w:val="21"/>
          <w:highlight w:val="none"/>
        </w:rPr>
        <w:t xml:space="preserve">2</w:t>
      </w:r>
      <w:r>
        <w:rPr>
          <w:rFonts w:ascii="宋体" w:hAnsi="宋体"/>
          <w:szCs w:val="21"/>
          <w:highlight w:val="none"/>
        </w:rPr>
        <w:t xml:space="preserve"> 关于治安保卫的特别约定：</w:t>
      </w:r>
      <w:r>
        <w:rPr>
          <w:rFonts w:hint="eastAsia" w:ascii="宋体" w:hAnsi="宋体"/>
          <w:bCs/>
          <w:szCs w:val="21"/>
          <w:highlight w:val="none"/>
          <w:u w:val="single"/>
        </w:rPr>
        <w:t xml:space="preserve">按通用条款有关规定执行</w:t>
      </w:r>
      <w:r>
        <w:rPr>
          <w:rFonts w:hint="eastAsia" w:ascii="宋体" w:hAnsi="宋体"/>
          <w:bCs/>
          <w:szCs w:val="21"/>
          <w:highlight w:val="none"/>
        </w:rPr>
        <w:t xml:space="preserve">。</w:t>
      </w:r>
      <w:r/>
    </w:p>
    <w:p>
      <w:pPr>
        <w:ind w:firstLine="420"/>
        <w:jc w:val="left"/>
        <w:spacing w:line="360" w:lineRule="auto"/>
        <w:rPr>
          <w:rFonts w:hint="eastAsia" w:ascii="宋体" w:hAnsi="宋体"/>
          <w:b w:val="0"/>
          <w:bCs w:val="0"/>
          <w:color w:val="auto"/>
          <w:sz w:val="21"/>
          <w:szCs w:val="21"/>
          <w:highlight w:val="none"/>
          <w:u w:val="single"/>
        </w:rPr>
      </w:pPr>
      <w:r>
        <w:rPr>
          <w:rFonts w:ascii="宋体" w:hAnsi="宋体"/>
          <w:szCs w:val="21"/>
          <w:highlight w:val="none"/>
        </w:rPr>
        <w:t xml:space="preserve">关于编制施工场地治安管理计划的约定：</w:t>
      </w:r>
      <w:r>
        <w:rPr>
          <w:rFonts w:hint="eastAsia" w:ascii="宋体" w:hAnsi="宋体"/>
          <w:b w:val="0"/>
          <w:bCs w:val="0"/>
          <w:color w:val="auto"/>
          <w:sz w:val="21"/>
          <w:szCs w:val="21"/>
          <w:highlight w:val="none"/>
          <w:u w:val="single"/>
        </w:rPr>
        <w:t xml:space="preserve">必须在进场后或施工合同签署后 7 日内0</w:t>
      </w:r>
      <w:r/>
    </w:p>
    <w:p>
      <w:pPr>
        <w:ind w:firstLine="420"/>
        <w:jc w:val="left"/>
        <w:spacing w:line="360" w:lineRule="auto"/>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 xml:space="preserve">编写针对本工程的施工场地治安管理计划， 并制定对治安突发情况的紧急预案， 费用包含在合同价中。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6.1.3 文明施工</w:t>
      </w:r>
      <w:r/>
    </w:p>
    <w:p>
      <w:pPr>
        <w:pStyle w:val="1087"/>
        <w:ind w:firstLine="420"/>
        <w:jc w:val="left"/>
        <w:spacing w:line="360" w:lineRule="exact"/>
        <w:widowControl/>
        <w:rPr>
          <w:rFonts w:hint="eastAsia" w:ascii="宋体" w:hAnsi="宋体"/>
          <w:szCs w:val="21"/>
          <w:highlight w:val="none"/>
          <w:u w:val="single"/>
        </w:rPr>
      </w:pPr>
      <w:r>
        <w:rPr>
          <w:rFonts w:hint="eastAsia" w:ascii="宋体" w:hAnsi="宋体"/>
          <w:szCs w:val="21"/>
          <w:highlight w:val="none"/>
        </w:rPr>
        <w:t xml:space="preserve">合同当事人对文明施工的要求：</w:t>
      </w:r>
      <w:r>
        <w:rPr>
          <w:rFonts w:hint="eastAsia" w:ascii="宋体" w:hAnsi="宋体"/>
          <w:szCs w:val="21"/>
          <w:highlight w:val="none"/>
          <w:u w:val="single"/>
        </w:rPr>
        <w:t xml:space="preserve">施工安全： ⑴承包人报请监理工程师和业主代表审批的施工组织设计中应有安全施工方案，要有安全施工管理系统，</w:t>
      </w:r>
      <w:r>
        <w:rPr>
          <w:rFonts w:hint="eastAsia" w:ascii="宋体" w:hAnsi="宋体"/>
          <w:szCs w:val="21"/>
          <w:highlight w:val="none"/>
          <w:u w:val="single"/>
        </w:rPr>
        <w:t xml:space="preserve">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工程在施工过程中涉及的噪音、渣土、大气扬尘等（包括但不限于）一切手续及费用由承包人自行负责办理和承担。三、污水排放： 所有的废水、污水应按批准的方法处理后排入排污系统，不得污染环境，由此而引进的后果由承包人自行负责。 所有的施工垃圾应按照批准的方法运往批准的地点进行处理，生活垃圾应按照城市规定每天集中，纳</w:t>
      </w:r>
      <w:r>
        <w:rPr>
          <w:rFonts w:hint="eastAsia" w:ascii="宋体" w:hAnsi="宋体"/>
          <w:szCs w:val="21"/>
          <w:highlight w:val="none"/>
          <w:u w:val="single"/>
        </w:rPr>
        <w:t xml:space="preserve">入城市垃圾处理系统。 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  </w:t>
      </w:r>
      <w:r/>
    </w:p>
    <w:p>
      <w:pPr>
        <w:ind w:firstLine="420"/>
        <w:jc w:val="left"/>
        <w:spacing w:line="360" w:lineRule="auto"/>
        <w:rPr>
          <w:rFonts w:ascii="宋体" w:hAnsi="宋体"/>
          <w:szCs w:val="21"/>
          <w:highlight w:val="none"/>
        </w:rPr>
      </w:pPr>
      <w:r>
        <w:rPr>
          <w:rFonts w:ascii="宋体" w:hAnsi="宋体"/>
          <w:szCs w:val="21"/>
          <w:highlight w:val="none"/>
        </w:rPr>
        <w:t xml:space="preserve">6.1.</w:t>
      </w:r>
      <w:r>
        <w:rPr>
          <w:rFonts w:hint="eastAsia" w:ascii="宋体" w:hAnsi="宋体"/>
          <w:szCs w:val="21"/>
          <w:highlight w:val="none"/>
        </w:rPr>
        <w:t xml:space="preserve">4</w:t>
      </w:r>
      <w:r>
        <w:rPr>
          <w:rFonts w:ascii="宋体" w:hAnsi="宋体"/>
          <w:szCs w:val="21"/>
          <w:highlight w:val="none"/>
        </w:rPr>
        <w:t xml:space="preserve"> 关于安全文明施工费支付比例和支付期限的约定：</w:t>
      </w:r>
      <w:r>
        <w:rPr>
          <w:rFonts w:hint="eastAsia" w:ascii="宋体" w:hAnsi="宋体"/>
          <w:bCs/>
          <w:szCs w:val="21"/>
          <w:highlight w:val="none"/>
          <w:u w:val="single"/>
        </w:rPr>
        <w:t xml:space="preserve">与工程价款支付约定相同</w:t>
      </w:r>
      <w:r>
        <w:rPr>
          <w:rFonts w:ascii="宋体" w:hAnsi="宋体"/>
          <w:szCs w:val="21"/>
          <w:highlight w:val="none"/>
        </w:rPr>
        <w:t xml:space="preserve">。</w:t>
      </w:r>
      <w:bookmarkEnd w:id="362"/>
      <w:r/>
      <w:bookmarkEnd w:id="363"/>
      <w:r/>
      <w:bookmarkEnd w:id="364"/>
      <w:r/>
      <w:bookmarkEnd w:id="365"/>
      <w:r/>
      <w:bookmarkEnd w:id="366"/>
      <w:r/>
      <w:bookmarkEnd w:id="367"/>
      <w:r/>
      <w:bookmarkEnd w:id="368"/>
      <w:r/>
      <w:r/>
    </w:p>
    <w:p>
      <w:pPr>
        <w:ind w:firstLine="420"/>
        <w:jc w:val="left"/>
        <w:spacing w:line="360" w:lineRule="auto"/>
        <w:rPr>
          <w:rFonts w:hint="eastAsia" w:ascii="宋体" w:hAnsi="宋体" w:eastAsia="宋体" w:cs="Times New Roman"/>
          <w:szCs w:val="21"/>
          <w:highlight w:val="none"/>
        </w:rPr>
      </w:pPr>
      <w:r/>
      <w:bookmarkStart w:id="371" w:name="_Toc303539123"/>
      <w:r/>
      <w:bookmarkStart w:id="372" w:name="_Toc297123514"/>
      <w:r/>
      <w:bookmarkStart w:id="373" w:name="_Toc304295541"/>
      <w:r/>
      <w:bookmarkStart w:id="374" w:name="_Toc300934966"/>
      <w:r/>
      <w:bookmarkStart w:id="375" w:name="_Toc312677479"/>
      <w:r/>
      <w:bookmarkStart w:id="376" w:name="_Toc297216173"/>
      <w:r/>
      <w:bookmarkStart w:id="377" w:name="_Toc312678005"/>
      <w:r>
        <w:rPr>
          <w:rFonts w:hint="eastAsia" w:ascii="宋体" w:hAnsi="宋体" w:eastAsia="宋体" w:cs="Times New Roman"/>
          <w:szCs w:val="21"/>
          <w:highlight w:val="none"/>
        </w:rPr>
        <w:t xml:space="preserve">7. 工期和进度</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7.1 施工组织设计</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7.1.1 合同当事人约定的施工组织设计应包括的其他内容：</w:t>
      </w:r>
      <w:r>
        <w:rPr>
          <w:rFonts w:hint="eastAsia" w:ascii="宋体" w:hAnsi="宋体" w:eastAsia="宋体" w:cs="Times New Roman"/>
          <w:szCs w:val="21"/>
          <w:highlight w:val="none"/>
          <w:u w:val="single"/>
        </w:rPr>
        <w:t xml:space="preserve"> 按通用条款执行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7.1.2 施工组织设计的提交和修改</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承包人提交详细施工组织设计的期限的约定：</w:t>
      </w:r>
      <w:r>
        <w:rPr>
          <w:rFonts w:hint="eastAsia" w:ascii="宋体" w:hAnsi="宋体" w:eastAsia="宋体" w:cs="Times New Roman"/>
          <w:szCs w:val="21"/>
          <w:highlight w:val="none"/>
          <w:u w:val="single"/>
        </w:rPr>
        <w:t xml:space="preserve">图纸会审及设计交底后一周内提供施工组织设计。</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发包人和监理人在收到详细的施工组织设计后确认或提出修改意见的期限：</w:t>
      </w:r>
      <w:r>
        <w:rPr>
          <w:rFonts w:hint="eastAsia" w:ascii="宋体" w:hAnsi="宋体" w:eastAsia="宋体" w:cs="Times New Roman"/>
          <w:szCs w:val="21"/>
          <w:highlight w:val="none"/>
          <w:u w:val="single"/>
        </w:rPr>
        <w:t xml:space="preserve">收到承包人资料七天内予以确认，逾期不批复，可视为该施工组织设计（施工方案）已经批准。承包人必须按照批准的组织设计施工，接受发包人代表对进度的检查、监督。</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7.2 施工进度计划</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7.2.2 施工进度计划的修订</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发包人和监理人在收到修订的施工进度计划后确认或提出修改意见的期限：</w:t>
      </w:r>
      <w:r>
        <w:rPr>
          <w:rFonts w:hint="eastAsia" w:ascii="宋体" w:hAnsi="宋体" w:eastAsia="宋体" w:cs="Times New Roman"/>
          <w:szCs w:val="21"/>
          <w:highlight w:val="none"/>
          <w:u w:val="single"/>
        </w:rPr>
        <w:t xml:space="preserve"> 收到资料后7天内。 </w:t>
      </w:r>
      <w:r/>
    </w:p>
    <w:p>
      <w:pPr>
        <w:ind w:firstLine="420"/>
        <w:spacing w:after="120" w:line="360" w:lineRule="auto"/>
        <w:rPr>
          <w:rFonts w:ascii="宋体" w:hAnsi="宋体"/>
          <w:szCs w:val="32"/>
          <w:highlight w:val="none"/>
        </w:rPr>
      </w:pPr>
      <w:r>
        <w:rPr>
          <w:rFonts w:ascii="宋体" w:hAnsi="宋体"/>
          <w:szCs w:val="32"/>
          <w:highlight w:val="none"/>
        </w:rPr>
        <w:t xml:space="preserve">7.3 </w:t>
      </w:r>
      <w:r>
        <w:rPr>
          <w:rFonts w:hint="eastAsia" w:ascii="宋体" w:hAnsi="宋体"/>
          <w:szCs w:val="32"/>
          <w:highlight w:val="none"/>
        </w:rPr>
        <w:t xml:space="preserve">开工</w:t>
      </w:r>
      <w:r/>
    </w:p>
    <w:p>
      <w:pPr>
        <w:ind w:firstLine="420"/>
        <w:jc w:val="left"/>
        <w:spacing w:line="360" w:lineRule="auto"/>
        <w:rPr>
          <w:rFonts w:ascii="宋体" w:hAnsi="宋体"/>
          <w:szCs w:val="32"/>
          <w:highlight w:val="none"/>
        </w:rPr>
      </w:pPr>
      <w:r>
        <w:rPr>
          <w:rFonts w:ascii="宋体" w:hAnsi="宋体"/>
          <w:szCs w:val="32"/>
          <w:highlight w:val="none"/>
        </w:rPr>
        <w:t xml:space="preserve">7.3.1 </w:t>
      </w:r>
      <w:r>
        <w:rPr>
          <w:rFonts w:hint="eastAsia" w:ascii="宋体" w:hAnsi="宋体"/>
          <w:szCs w:val="32"/>
          <w:highlight w:val="none"/>
        </w:rPr>
        <w:t xml:space="preserve">开工准备</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关于承包人提交工程开工报审表的期限：</w:t>
      </w:r>
      <w:r>
        <w:rPr>
          <w:rFonts w:hint="eastAsia" w:ascii="宋体" w:hAnsi="宋体"/>
          <w:szCs w:val="21"/>
          <w:highlight w:val="none"/>
          <w:u w:val="single"/>
        </w:rPr>
        <w:t xml:space="preserve">工程开工前向监理人提交工程开工报审表，经监理人报发包人批准后执行。</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关于发包人应完成的其他开工准备工作及期限：</w:t>
      </w:r>
      <w:r>
        <w:rPr>
          <w:rFonts w:hint="eastAsia" w:ascii="宋体" w:hAnsi="宋体"/>
          <w:szCs w:val="21"/>
          <w:highlight w:val="none"/>
          <w:u w:val="single"/>
        </w:rPr>
        <w:t xml:space="preserve">开工前获得工程施工所需的许可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关于承包人应完成的其他开工准备工作及期限：</w:t>
      </w:r>
      <w:r>
        <w:rPr>
          <w:rFonts w:hint="eastAsia" w:ascii="宋体" w:hAnsi="宋体"/>
          <w:szCs w:val="21"/>
          <w:highlight w:val="none"/>
          <w:u w:val="single"/>
        </w:rPr>
        <w:t xml:space="preserve">按通用条款执行</w:t>
      </w:r>
      <w:r>
        <w:rPr>
          <w:rFonts w:hint="eastAsia" w:ascii="宋体" w:hAnsi="宋体"/>
          <w:szCs w:val="21"/>
          <w:highlight w:val="none"/>
        </w:rPr>
        <w:t xml:space="preserve">。 </w:t>
      </w:r>
      <w:r/>
    </w:p>
    <w:p>
      <w:pPr>
        <w:ind w:firstLine="420"/>
        <w:jc w:val="left"/>
        <w:spacing w:line="360" w:lineRule="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7.3.2 开工通知</w:t>
      </w:r>
      <w:r/>
    </w:p>
    <w:p>
      <w:pPr>
        <w:ind w:firstLine="420"/>
        <w:jc w:val="left"/>
        <w:spacing w:line="360" w:lineRule="auto"/>
        <w:rPr>
          <w:rFonts w:ascii="宋体" w:hAnsi="宋体"/>
          <w:szCs w:val="21"/>
          <w:highlight w:val="none"/>
        </w:rPr>
      </w:pPr>
      <w:r>
        <w:rPr>
          <w:rFonts w:ascii="宋体" w:hAnsi="宋体"/>
          <w:szCs w:val="21"/>
          <w:highlight w:val="none"/>
        </w:rPr>
        <w:t xml:space="preserve">因发包人原因造成监理人未能在计划开工日期之日起</w:t>
      </w:r>
      <w:r>
        <w:rPr>
          <w:rFonts w:hint="eastAsia" w:ascii="宋体" w:hAnsi="宋体"/>
          <w:bCs/>
          <w:szCs w:val="21"/>
          <w:highlight w:val="none"/>
          <w:u w:val="single"/>
          <w:lang w:val="en-US" w:eastAsia="zh-CN"/>
        </w:rPr>
        <w:t xml:space="preserve">90</w:t>
      </w:r>
      <w:r>
        <w:rPr>
          <w:rFonts w:ascii="宋体" w:hAnsi="宋体"/>
          <w:szCs w:val="21"/>
          <w:highlight w:val="none"/>
        </w:rPr>
        <w:t xml:space="preserve">天内发出开工通知的，承包人有权提出价格调整要求，或者解除合同。</w:t>
      </w:r>
      <w:bookmarkEnd w:id="371"/>
      <w:r/>
      <w:bookmarkEnd w:id="372"/>
      <w:r/>
      <w:bookmarkEnd w:id="373"/>
      <w:r/>
      <w:bookmarkEnd w:id="374"/>
      <w:r/>
      <w:bookmarkEnd w:id="375"/>
      <w:r/>
      <w:bookmarkEnd w:id="376"/>
      <w:r/>
      <w:bookmarkEnd w:id="377"/>
      <w:r/>
      <w:r/>
    </w:p>
    <w:p>
      <w:pPr>
        <w:ind w:firstLine="420"/>
        <w:spacing w:after="120" w:line="360" w:lineRule="auto"/>
        <w:rPr>
          <w:rFonts w:ascii="宋体" w:hAnsi="宋体"/>
          <w:szCs w:val="32"/>
          <w:highlight w:val="none"/>
        </w:rPr>
      </w:pPr>
      <w:r>
        <w:rPr>
          <w:rFonts w:ascii="宋体" w:hAnsi="宋体"/>
          <w:szCs w:val="32"/>
          <w:highlight w:val="none"/>
        </w:rPr>
        <w:t xml:space="preserve">7.4 </w:t>
      </w:r>
      <w:r>
        <w:rPr>
          <w:rFonts w:hint="eastAsia" w:ascii="宋体" w:hAnsi="宋体"/>
          <w:szCs w:val="32"/>
          <w:highlight w:val="none"/>
        </w:rPr>
        <w:t xml:space="preserve">测量放线</w:t>
      </w:r>
      <w:r/>
    </w:p>
    <w:p>
      <w:pPr>
        <w:ind w:firstLine="420"/>
        <w:jc w:val="left"/>
        <w:spacing w:line="360" w:lineRule="auto"/>
        <w:rPr>
          <w:rFonts w:ascii="宋体" w:hAnsi="宋体"/>
          <w:szCs w:val="32"/>
          <w:highlight w:val="none"/>
          <w:u w:val="single"/>
        </w:rPr>
      </w:pPr>
      <w:r>
        <w:rPr>
          <w:rFonts w:ascii="宋体" w:hAnsi="宋体"/>
          <w:szCs w:val="32"/>
          <w:highlight w:val="none"/>
        </w:rPr>
        <w:t xml:space="preserve">7.4.1 </w:t>
      </w:r>
      <w:r>
        <w:rPr>
          <w:rFonts w:hint="eastAsia" w:ascii="宋体" w:hAnsi="宋体"/>
          <w:szCs w:val="32"/>
          <w:highlight w:val="none"/>
        </w:rPr>
        <w:t xml:space="preserve">发包人通过监理人向承包人提供测量基准点、基准线和水准点及其书面资料的期限：</w:t>
      </w:r>
      <w:r>
        <w:rPr>
          <w:rFonts w:hint="eastAsia" w:ascii="宋体" w:hAnsi="宋体"/>
          <w:bCs/>
          <w:szCs w:val="21"/>
          <w:highlight w:val="none"/>
          <w:u w:val="single"/>
        </w:rPr>
        <w:t xml:space="preserve">开工日期7天前</w:t>
      </w:r>
      <w:r>
        <w:rPr>
          <w:rFonts w:hint="eastAsia" w:ascii="宋体" w:hAnsi="宋体"/>
          <w:szCs w:val="32"/>
          <w:highlight w:val="none"/>
        </w:rPr>
        <w:t xml:space="preserve">。</w:t>
      </w:r>
      <w:r/>
    </w:p>
    <w:p>
      <w:pPr>
        <w:ind w:firstLine="420"/>
        <w:spacing w:after="120" w:line="360" w:lineRule="auto"/>
        <w:rPr>
          <w:rFonts w:ascii="宋体" w:hAnsi="宋体"/>
          <w:szCs w:val="32"/>
          <w:highlight w:val="none"/>
        </w:rPr>
      </w:pPr>
      <w:r>
        <w:rPr>
          <w:rFonts w:ascii="宋体" w:hAnsi="宋体"/>
          <w:szCs w:val="32"/>
          <w:highlight w:val="none"/>
        </w:rPr>
        <w:t xml:space="preserve">7</w:t>
      </w:r>
      <w:bookmarkStart w:id="378" w:name="_Toc300934968"/>
      <w:r/>
      <w:bookmarkStart w:id="379" w:name="_Toc297216175"/>
      <w:r/>
      <w:bookmarkStart w:id="380" w:name="_Toc312678010"/>
      <w:r/>
      <w:bookmarkStart w:id="381" w:name="_Toc303539125"/>
      <w:r/>
      <w:bookmarkStart w:id="382" w:name="_Toc312677484"/>
      <w:r/>
      <w:bookmarkStart w:id="383" w:name="_Toc297123516"/>
      <w:r/>
      <w:bookmarkStart w:id="384" w:name="_Toc304295546"/>
      <w:r>
        <w:rPr>
          <w:rFonts w:ascii="宋体" w:hAnsi="宋体"/>
          <w:szCs w:val="32"/>
          <w:highlight w:val="none"/>
        </w:rPr>
        <w:t xml:space="preserve">.5 </w:t>
      </w:r>
      <w:r>
        <w:rPr>
          <w:rFonts w:hint="eastAsia" w:ascii="宋体" w:hAnsi="宋体"/>
          <w:szCs w:val="32"/>
          <w:highlight w:val="none"/>
        </w:rPr>
        <w:t xml:space="preserve">工期延误</w:t>
      </w:r>
      <w:bookmarkEnd w:id="378"/>
      <w:r/>
      <w:bookmarkEnd w:id="379"/>
      <w:r/>
      <w:bookmarkEnd w:id="380"/>
      <w:r/>
      <w:bookmarkEnd w:id="381"/>
      <w:r/>
      <w:bookmarkEnd w:id="382"/>
      <w:r/>
      <w:bookmarkEnd w:id="383"/>
      <w:r/>
      <w:bookmarkEnd w:id="384"/>
      <w:r/>
      <w:r/>
    </w:p>
    <w:p>
      <w:pPr>
        <w:ind w:firstLine="420"/>
        <w:jc w:val="left"/>
        <w:spacing w:line="360" w:lineRule="auto"/>
        <w:rPr>
          <w:rFonts w:ascii="宋体" w:hAnsi="宋体"/>
          <w:szCs w:val="32"/>
          <w:highlight w:val="none"/>
        </w:rPr>
      </w:pPr>
      <w:r>
        <w:rPr>
          <w:rFonts w:ascii="宋体" w:hAnsi="宋体"/>
          <w:szCs w:val="32"/>
          <w:highlight w:val="none"/>
        </w:rPr>
        <w:t xml:space="preserve">7.5.1 </w:t>
      </w:r>
      <w:r>
        <w:rPr>
          <w:rFonts w:hint="eastAsia" w:ascii="宋体" w:hAnsi="宋体"/>
          <w:szCs w:val="32"/>
          <w:highlight w:val="none"/>
        </w:rPr>
        <w:t xml:space="preserve">因发包人原因导致工期延误</w:t>
      </w:r>
      <w:r/>
    </w:p>
    <w:p>
      <w:pPr>
        <w:ind w:firstLine="630"/>
        <w:jc w:val="left"/>
        <w:spacing w:line="360" w:lineRule="auto"/>
        <w:rPr>
          <w:rFonts w:ascii="宋体" w:hAnsi="宋体"/>
          <w:szCs w:val="21"/>
          <w:highlight w:val="none"/>
        </w:rPr>
      </w:pPr>
      <w:r/>
      <w:bookmarkStart w:id="385" w:name="_Toc318581171"/>
      <w:r/>
      <w:bookmarkStart w:id="386" w:name="_Toc312678014"/>
      <w:r>
        <w:rPr>
          <w:rFonts w:ascii="宋体" w:hAnsi="宋体"/>
          <w:szCs w:val="21"/>
          <w:highlight w:val="none"/>
        </w:rPr>
        <w:t xml:space="preserve">因发包人原因导致工期延误的其他情形：</w:t>
      </w:r>
      <w:r>
        <w:rPr>
          <w:rFonts w:hint="eastAsia" w:ascii="宋体" w:hAnsi="宋体"/>
          <w:bCs/>
          <w:szCs w:val="21"/>
          <w:highlight w:val="none"/>
          <w:u w:val="single"/>
        </w:rPr>
        <w:t xml:space="preserve">由于发包人原因和国家行政相关要求的停工（非承包人的责任）</w:t>
      </w:r>
      <w:r>
        <w:rPr>
          <w:rFonts w:ascii="宋体" w:hAnsi="宋体"/>
          <w:bCs/>
          <w:szCs w:val="21"/>
          <w:highlight w:val="none"/>
          <w:u w:val="single"/>
        </w:rPr>
        <w:t xml:space="preserve">，导致关键路径工期延误的，经发包人同意，工期可顺延</w:t>
      </w:r>
      <w:r>
        <w:rPr>
          <w:rFonts w:ascii="宋体" w:hAnsi="宋体"/>
          <w:szCs w:val="21"/>
          <w:highlight w:val="none"/>
          <w:u w:val="singl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7</w:t>
      </w:r>
      <w:bookmarkStart w:id="387" w:name="_Toc312677486"/>
      <w:r/>
      <w:bookmarkStart w:id="388" w:name="_Toc318581169"/>
      <w:r/>
      <w:bookmarkStart w:id="389" w:name="_Toc312678012"/>
      <w:r/>
      <w:bookmarkStart w:id="390" w:name="_Toc297123518"/>
      <w:r/>
      <w:bookmarkStart w:id="391" w:name="_Toc300934970"/>
      <w:r/>
      <w:bookmarkStart w:id="392" w:name="_Toc303539127"/>
      <w:r/>
      <w:bookmarkStart w:id="393" w:name="_Toc297216177"/>
      <w:r/>
      <w:bookmarkStart w:id="394" w:name="_Toc304295548"/>
      <w:r>
        <w:rPr>
          <w:rFonts w:ascii="宋体" w:hAnsi="宋体"/>
          <w:szCs w:val="21"/>
          <w:highlight w:val="none"/>
        </w:rPr>
        <w:t xml:space="preserve">.5.2 因承包人原因导致工期延误</w:t>
      </w:r>
      <w:bookmarkEnd w:id="387"/>
      <w:r/>
      <w:bookmarkEnd w:id="388"/>
      <w:r/>
      <w:bookmarkEnd w:id="389"/>
      <w:r/>
      <w:r/>
    </w:p>
    <w:p>
      <w:pPr>
        <w:ind w:firstLine="420"/>
        <w:jc w:val="left"/>
        <w:spacing w:line="360" w:lineRule="auto"/>
        <w:rPr>
          <w:rFonts w:hint="eastAsia" w:ascii="宋体" w:hAnsi="宋体"/>
          <w:szCs w:val="21"/>
          <w:highlight w:val="none"/>
          <w:u w:val="single"/>
        </w:rPr>
      </w:pPr>
      <w:r>
        <w:rPr>
          <w:rFonts w:ascii="宋体" w:hAnsi="宋体"/>
          <w:szCs w:val="21"/>
          <w:highlight w:val="none"/>
        </w:rPr>
        <w:t xml:space="preserve">因</w:t>
      </w:r>
      <w:bookmarkStart w:id="395" w:name="_Toc312677487"/>
      <w:r/>
      <w:bookmarkStart w:id="396" w:name="_Toc312678013"/>
      <w:r/>
      <w:bookmarkStart w:id="397" w:name="_Toc318581170"/>
      <w:r>
        <w:rPr>
          <w:rFonts w:ascii="宋体" w:hAnsi="宋体"/>
          <w:szCs w:val="21"/>
          <w:highlight w:val="none"/>
        </w:rPr>
        <w:t xml:space="preserve">承包人原因造成工期延误，逾期竣工违约金的计算方法为：</w:t>
      </w:r>
      <w:bookmarkEnd w:id="390"/>
      <w:r/>
      <w:bookmarkEnd w:id="391"/>
      <w:r/>
      <w:bookmarkEnd w:id="392"/>
      <w:r/>
      <w:bookmarkEnd w:id="393"/>
      <w:r/>
      <w:bookmarkEnd w:id="394"/>
      <w:r/>
      <w:bookmarkEnd w:id="395"/>
      <w:r/>
      <w:bookmarkEnd w:id="396"/>
      <w:r>
        <w:rPr>
          <w:rFonts w:hint="eastAsia" w:ascii="宋体" w:hAnsi="宋体"/>
          <w:szCs w:val="21"/>
          <w:highlight w:val="none"/>
          <w:u w:val="single"/>
        </w:rPr>
        <w:t xml:space="preserve">若由于承包人原因造成延误，每延误一天承包人向发包人支付合同价款的千分之五的违约金。</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u w:val="none"/>
        </w:rPr>
        <w:t xml:space="preserve">因承包人原因造成工期延误，逾期竣工违约金的上限：</w:t>
      </w:r>
      <w:r>
        <w:rPr>
          <w:rFonts w:hint="eastAsia" w:ascii="宋体" w:hAnsi="宋体"/>
          <w:szCs w:val="21"/>
          <w:highlight w:val="none"/>
          <w:u w:val="single"/>
        </w:rPr>
        <w:t xml:space="preserve">违约金上限为竣工结算价的</w:t>
      </w:r>
      <w:r>
        <w:rPr>
          <w:rFonts w:hint="eastAsia" w:ascii="宋体" w:hAnsi="宋体"/>
          <w:szCs w:val="21"/>
          <w:highlight w:val="none"/>
          <w:u w:val="single"/>
          <w:lang w:val="en-US" w:eastAsia="zh-CN"/>
        </w:rPr>
        <w:t xml:space="preserve">10</w:t>
      </w:r>
      <w:r>
        <w:rPr>
          <w:rFonts w:hint="eastAsia" w:ascii="宋体" w:hAnsi="宋体"/>
          <w:szCs w:val="21"/>
          <w:highlight w:val="none"/>
          <w:u w:val="single"/>
        </w:rPr>
        <w:t xml:space="preserve">%，承包人支付逾期竣工违约金后，不免除承包人继续完成工程及修补缺陷的义务。</w:t>
      </w:r>
      <w:bookmarkEnd w:id="385"/>
      <w:r/>
      <w:bookmarkEnd w:id="386"/>
      <w:r/>
      <w:bookmarkEnd w:id="397"/>
      <w:r/>
      <w:r/>
    </w:p>
    <w:p>
      <w:pPr>
        <w:ind w:firstLine="420"/>
        <w:spacing w:after="120" w:line="360" w:lineRule="auto"/>
        <w:rPr>
          <w:rFonts w:ascii="宋体" w:hAnsi="宋体"/>
          <w:szCs w:val="32"/>
          <w:highlight w:val="none"/>
        </w:rPr>
      </w:pPr>
      <w:r>
        <w:rPr>
          <w:rFonts w:ascii="宋体" w:hAnsi="宋体"/>
          <w:szCs w:val="32"/>
          <w:highlight w:val="none"/>
        </w:rPr>
        <w:t xml:space="preserve">7</w:t>
      </w:r>
      <w:bookmarkStart w:id="398" w:name="_Toc297216178"/>
      <w:r/>
      <w:bookmarkStart w:id="399" w:name="_Toc303539128"/>
      <w:r/>
      <w:bookmarkStart w:id="400" w:name="_Toc312678015"/>
      <w:r/>
      <w:bookmarkStart w:id="401" w:name="_Toc304295549"/>
      <w:r/>
      <w:bookmarkStart w:id="402" w:name="_Toc300934971"/>
      <w:r/>
      <w:bookmarkStart w:id="403" w:name="_Toc297123519"/>
      <w:r>
        <w:rPr>
          <w:rFonts w:ascii="宋体" w:hAnsi="宋体"/>
          <w:szCs w:val="32"/>
          <w:highlight w:val="none"/>
        </w:rPr>
        <w:t xml:space="preserve">.6 </w:t>
      </w:r>
      <w:r>
        <w:rPr>
          <w:rFonts w:hint="eastAsia" w:ascii="宋体" w:hAnsi="宋体"/>
          <w:szCs w:val="32"/>
          <w:highlight w:val="none"/>
        </w:rPr>
        <w:t xml:space="preserve">不</w:t>
      </w:r>
      <w:bookmarkEnd w:id="398"/>
      <w:r/>
      <w:bookmarkEnd w:id="399"/>
      <w:r/>
      <w:bookmarkEnd w:id="400"/>
      <w:r/>
      <w:bookmarkEnd w:id="401"/>
      <w:r/>
      <w:bookmarkEnd w:id="402"/>
      <w:r/>
      <w:bookmarkEnd w:id="403"/>
      <w:r>
        <w:rPr>
          <w:rFonts w:hint="eastAsia" w:ascii="宋体" w:hAnsi="宋体"/>
          <w:szCs w:val="32"/>
          <w:highlight w:val="none"/>
        </w:rPr>
        <w:t xml:space="preserve">利物质条件</w:t>
      </w:r>
      <w:r/>
    </w:p>
    <w:p>
      <w:pPr>
        <w:ind w:firstLine="420"/>
        <w:jc w:val="left"/>
        <w:spacing w:line="360" w:lineRule="auto"/>
        <w:rPr>
          <w:rFonts w:ascii="宋体" w:hAnsi="宋体"/>
          <w:szCs w:val="21"/>
          <w:highlight w:val="none"/>
        </w:rPr>
      </w:pPr>
      <w:r/>
      <w:bookmarkStart w:id="404" w:name="_Toc303539129"/>
      <w:r/>
      <w:bookmarkStart w:id="405" w:name="_Toc304295550"/>
      <w:r/>
      <w:bookmarkStart w:id="406" w:name="_Toc297216179"/>
      <w:r/>
      <w:bookmarkStart w:id="407" w:name="_Toc318581172"/>
      <w:r/>
      <w:bookmarkStart w:id="408" w:name="_Toc312678016"/>
      <w:r/>
      <w:bookmarkStart w:id="409" w:name="_Toc300934972"/>
      <w:r/>
      <w:bookmarkStart w:id="410" w:name="_Toc297123520"/>
      <w:r>
        <w:rPr>
          <w:rFonts w:ascii="宋体" w:hAnsi="宋体"/>
          <w:szCs w:val="21"/>
          <w:highlight w:val="none"/>
        </w:rPr>
        <w:t xml:space="preserve">不利物质条件的其他情形和有关约定：</w:t>
      </w:r>
      <w:r>
        <w:rPr>
          <w:rFonts w:hint="eastAsia" w:ascii="宋体" w:hAnsi="宋体"/>
          <w:bCs/>
          <w:szCs w:val="21"/>
          <w:highlight w:val="none"/>
        </w:rPr>
        <w:t xml:space="preserve">无</w:t>
      </w:r>
      <w:r>
        <w:rPr>
          <w:rFonts w:ascii="宋体" w:hAnsi="宋体"/>
          <w:szCs w:val="21"/>
          <w:highlight w:val="none"/>
        </w:rPr>
        <w:t xml:space="preserve">。</w:t>
      </w:r>
      <w:bookmarkEnd w:id="404"/>
      <w:r/>
      <w:bookmarkEnd w:id="405"/>
      <w:r/>
      <w:bookmarkEnd w:id="406"/>
      <w:r/>
      <w:bookmarkEnd w:id="407"/>
      <w:r/>
      <w:bookmarkEnd w:id="408"/>
      <w:r/>
      <w:bookmarkEnd w:id="409"/>
      <w:r/>
      <w:bookmarkEnd w:id="410"/>
      <w:r/>
      <w:r/>
    </w:p>
    <w:p>
      <w:pPr>
        <w:ind w:firstLine="420"/>
        <w:spacing w:after="120" w:line="360" w:lineRule="auto"/>
        <w:rPr>
          <w:rFonts w:ascii="宋体" w:hAnsi="宋体"/>
          <w:szCs w:val="32"/>
          <w:highlight w:val="none"/>
        </w:rPr>
      </w:pPr>
      <w:r>
        <w:rPr>
          <w:rFonts w:ascii="宋体" w:hAnsi="宋体"/>
          <w:szCs w:val="32"/>
          <w:highlight w:val="none"/>
        </w:rPr>
        <w:t xml:space="preserve">7</w:t>
      </w:r>
      <w:bookmarkStart w:id="411" w:name="_Toc297123521"/>
      <w:r/>
      <w:bookmarkStart w:id="412" w:name="_Toc300934973"/>
      <w:r/>
      <w:bookmarkStart w:id="413" w:name="_Toc304295551"/>
      <w:r/>
      <w:bookmarkStart w:id="414" w:name="_Toc303539130"/>
      <w:r/>
      <w:bookmarkStart w:id="415" w:name="_Toc312678017"/>
      <w:r/>
      <w:bookmarkStart w:id="416" w:name="_Toc297216180"/>
      <w:r>
        <w:rPr>
          <w:rFonts w:ascii="宋体" w:hAnsi="宋体"/>
          <w:szCs w:val="32"/>
          <w:highlight w:val="none"/>
        </w:rPr>
        <w:t xml:space="preserve">.7 </w:t>
      </w:r>
      <w:r>
        <w:rPr>
          <w:rFonts w:hint="eastAsia" w:ascii="宋体" w:hAnsi="宋体"/>
          <w:szCs w:val="32"/>
          <w:highlight w:val="none"/>
        </w:rPr>
        <w:t xml:space="preserve">异常恶劣的气候条件</w:t>
      </w:r>
      <w:bookmarkEnd w:id="411"/>
      <w:r/>
      <w:bookmarkEnd w:id="412"/>
      <w:r/>
      <w:bookmarkEnd w:id="413"/>
      <w:r/>
      <w:bookmarkEnd w:id="414"/>
      <w:r/>
      <w:bookmarkEnd w:id="415"/>
      <w:r/>
      <w:bookmarkEnd w:id="416"/>
      <w:r/>
      <w:r/>
    </w:p>
    <w:p>
      <w:pPr>
        <w:ind w:firstLine="420"/>
        <w:jc w:val="left"/>
        <w:spacing w:line="360" w:lineRule="auto"/>
        <w:rPr>
          <w:rFonts w:hint="eastAsia" w:ascii="宋体" w:hAnsi="宋体"/>
          <w:szCs w:val="32"/>
          <w:highlight w:val="none"/>
        </w:rPr>
      </w:pPr>
      <w:r>
        <w:rPr>
          <w:rFonts w:hint="eastAsia" w:ascii="宋体" w:hAnsi="宋体"/>
          <w:szCs w:val="32"/>
          <w:highlight w:val="none"/>
        </w:rPr>
        <w:t xml:space="preserve">发包人和承包人同意以下情形视为异常恶劣的气候条件：</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（1）风力达到或超过8级的天气现象；地震震级达到5级及以上的自然现象等； </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（2）日降水量大于80mm且降水持续三日的天气现象；</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（3）日降雪量大于10mm且降雪持续三日的天气现象；</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（4）地震震级达到5级及以上的自然现象等；</w:t>
      </w:r>
      <w:r/>
    </w:p>
    <w:p>
      <w:pPr>
        <w:ind w:firstLine="420"/>
        <w:jc w:val="left"/>
        <w:spacing w:line="360" w:lineRule="auto"/>
        <w:rPr>
          <w:rFonts w:ascii="宋体" w:hAnsi="宋体"/>
          <w:szCs w:val="32"/>
          <w:highlight w:val="none"/>
        </w:rPr>
      </w:pPr>
      <w:r>
        <w:rPr>
          <w:rFonts w:ascii="宋体" w:hAnsi="宋体"/>
          <w:szCs w:val="32"/>
          <w:highlight w:val="none"/>
        </w:rPr>
        <w:t xml:space="preserve">7.</w:t>
      </w:r>
      <w:r>
        <w:rPr>
          <w:rFonts w:hint="eastAsia" w:ascii="宋体" w:hAnsi="宋体"/>
          <w:szCs w:val="32"/>
          <w:highlight w:val="none"/>
        </w:rPr>
        <w:t xml:space="preserve">8提前竣工的奖励</w:t>
      </w:r>
      <w:r/>
    </w:p>
    <w:p>
      <w:pPr>
        <w:ind w:firstLine="420"/>
        <w:jc w:val="left"/>
        <w:spacing w:line="360" w:lineRule="auto"/>
        <w:rPr>
          <w:rFonts w:hint="eastAsia" w:ascii="宋体" w:hAnsi="宋体"/>
          <w:szCs w:val="21"/>
          <w:highlight w:val="none"/>
        </w:rPr>
      </w:pPr>
      <w:r/>
      <w:bookmarkStart w:id="417" w:name="_Toc351203640"/>
      <w:r>
        <w:rPr>
          <w:rFonts w:ascii="宋体" w:hAnsi="宋体"/>
          <w:szCs w:val="21"/>
          <w:highlight w:val="none"/>
        </w:rPr>
        <w:t xml:space="preserve">7.</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1</w:t>
      </w:r>
      <w:r>
        <w:rPr>
          <w:rFonts w:ascii="宋体" w:hAnsi="宋体"/>
          <w:szCs w:val="21"/>
          <w:highlight w:val="none"/>
        </w:rPr>
        <w:t xml:space="preserve"> 提前竣工的奖励：</w:t>
      </w:r>
      <w:r>
        <w:rPr>
          <w:rFonts w:hint="eastAsia" w:ascii="宋体" w:hAnsi="宋体"/>
          <w:szCs w:val="21"/>
          <w:highlight w:val="none"/>
          <w:lang w:eastAsia="zh-CN"/>
        </w:rPr>
        <w:t xml:space="preserve">无</w:t>
      </w:r>
      <w:r>
        <w:rPr>
          <w:rFonts w:ascii="宋体" w:hAnsi="宋体"/>
          <w:szCs w:val="21"/>
          <w:highlight w:val="none"/>
        </w:rPr>
        <w:t xml:space="preserve">。</w:t>
      </w:r>
      <w:r/>
    </w:p>
    <w:p>
      <w:pPr>
        <w:jc w:val="left"/>
        <w:keepLines/>
        <w:keepNext/>
        <w:spacing w:before="360" w:after="120"/>
        <w:rPr>
          <w:rFonts w:hint="eastAsia" w:ascii="宋体" w:hAnsi="宋体" w:cs="宋体"/>
          <w:bCs/>
          <w:sz w:val="24"/>
          <w:highlight w:val="none"/>
        </w:rPr>
        <w:outlineLvl w:val="2"/>
      </w:pPr>
      <w:r/>
      <w:bookmarkStart w:id="418" w:name="_Toc87887015"/>
      <w:r>
        <w:rPr>
          <w:rFonts w:hint="eastAsia" w:ascii="宋体" w:hAnsi="宋体" w:cs="宋体"/>
          <w:bCs/>
          <w:sz w:val="24"/>
          <w:highlight w:val="none"/>
        </w:rPr>
        <w:t xml:space="preserve">8. 材料与设备</w:t>
      </w:r>
      <w:bookmarkEnd w:id="417"/>
      <w:r/>
      <w:bookmarkEnd w:id="418"/>
      <w:r/>
      <w:bookmarkEnd w:id="352"/>
      <w:r/>
      <w:bookmarkEnd w:id="353"/>
      <w:r/>
      <w:bookmarkEnd w:id="354"/>
      <w:r/>
      <w:bookmarkEnd w:id="355"/>
      <w:r/>
      <w:bookmarkEnd w:id="356"/>
      <w:r/>
      <w:bookmarkEnd w:id="357"/>
      <w:r/>
      <w:bookmarkEnd w:id="358"/>
      <w:r/>
      <w:bookmarkEnd w:id="359"/>
      <w:r/>
      <w:bookmarkEnd w:id="360"/>
      <w:r/>
      <w:bookmarkEnd w:id="361"/>
      <w:r/>
      <w:r/>
    </w:p>
    <w:p>
      <w:pPr>
        <w:ind w:firstLine="420"/>
        <w:spacing w:after="120" w:line="360" w:lineRule="auto"/>
        <w:rPr>
          <w:rFonts w:ascii="宋体" w:hAnsi="宋体"/>
          <w:szCs w:val="32"/>
          <w:highlight w:val="none"/>
        </w:rPr>
      </w:pPr>
      <w:r>
        <w:rPr>
          <w:rFonts w:ascii="宋体" w:hAnsi="宋体"/>
          <w:szCs w:val="32"/>
          <w:highlight w:val="none"/>
        </w:rPr>
        <w:t xml:space="preserve">8</w:t>
      </w:r>
      <w:bookmarkStart w:id="419" w:name="_Toc296891207"/>
      <w:r/>
      <w:bookmarkStart w:id="420" w:name="_Toc297123527"/>
      <w:r/>
      <w:bookmarkStart w:id="421" w:name="_Toc292559372"/>
      <w:r/>
      <w:bookmarkStart w:id="422" w:name="_Toc297048353"/>
      <w:r/>
      <w:bookmarkStart w:id="423" w:name="_Toc312678019"/>
      <w:r/>
      <w:bookmarkStart w:id="424" w:name="_Toc296503167"/>
      <w:r/>
      <w:bookmarkStart w:id="425" w:name="_Toc297120467"/>
      <w:r/>
      <w:bookmarkStart w:id="426" w:name="_Toc303539136"/>
      <w:r/>
      <w:bookmarkStart w:id="427" w:name="_Toc292559877"/>
      <w:r/>
      <w:bookmarkStart w:id="428" w:name="_Toc312677493"/>
      <w:r/>
      <w:bookmarkStart w:id="429" w:name="_Toc297216186"/>
      <w:r/>
      <w:bookmarkStart w:id="430" w:name="_Toc300934979"/>
      <w:r/>
      <w:bookmarkStart w:id="431" w:name="_Toc296944506"/>
      <w:r/>
      <w:bookmarkStart w:id="432" w:name="_Toc296890995"/>
      <w:r/>
      <w:bookmarkStart w:id="433" w:name="_Toc280868654"/>
      <w:r/>
      <w:bookmarkStart w:id="434" w:name="_Toc304295556"/>
      <w:r/>
      <w:bookmarkStart w:id="435" w:name="_Toc296346668"/>
      <w:r/>
      <w:bookmarkStart w:id="436" w:name="_Toc296347166"/>
      <w:r/>
      <w:bookmarkStart w:id="437" w:name="_Toc280868656"/>
      <w:r/>
      <w:bookmarkStart w:id="438" w:name="_Toc280868655"/>
      <w:r/>
      <w:bookmarkStart w:id="439" w:name="_Toc267251424"/>
      <w:r>
        <w:rPr>
          <w:rFonts w:ascii="宋体" w:hAnsi="宋体"/>
          <w:szCs w:val="32"/>
          <w:highlight w:val="none"/>
        </w:rPr>
        <w:t xml:space="preserve">.</w:t>
      </w:r>
      <w:r>
        <w:rPr>
          <w:rFonts w:hint="eastAsia" w:ascii="宋体" w:hAnsi="宋体"/>
          <w:szCs w:val="32"/>
          <w:highlight w:val="none"/>
        </w:rPr>
        <w:t xml:space="preserve">1</w:t>
      </w:r>
      <w:r>
        <w:rPr>
          <w:rFonts w:ascii="宋体" w:hAnsi="宋体"/>
          <w:szCs w:val="32"/>
          <w:highlight w:val="none"/>
        </w:rPr>
        <w:t xml:space="preserve"> </w:t>
      </w:r>
      <w:r>
        <w:rPr>
          <w:rFonts w:hint="eastAsia" w:ascii="宋体" w:hAnsi="宋体"/>
          <w:szCs w:val="32"/>
          <w:highlight w:val="none"/>
        </w:rPr>
        <w:t xml:space="preserve">材料与工程设备的保管与使用</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420"/>
        <w:jc w:val="left"/>
        <w:spacing w:line="360" w:lineRule="auto"/>
        <w:rPr>
          <w:rFonts w:ascii="宋体" w:hAnsi="宋体"/>
          <w:szCs w:val="21"/>
          <w:highlight w:val="none"/>
        </w:rPr>
      </w:pPr>
      <w:r/>
      <w:bookmarkStart w:id="440" w:name="_Toc296346669"/>
      <w:r/>
      <w:bookmarkStart w:id="441" w:name="_Toc318581173"/>
      <w:r/>
      <w:bookmarkStart w:id="442" w:name="_Toc303539137"/>
      <w:r/>
      <w:bookmarkStart w:id="443" w:name="_Toc297216187"/>
      <w:r/>
      <w:bookmarkStart w:id="444" w:name="_Toc300934980"/>
      <w:r/>
      <w:bookmarkStart w:id="445" w:name="_Toc296891208"/>
      <w:r/>
      <w:bookmarkStart w:id="446" w:name="_Toc296503168"/>
      <w:r/>
      <w:bookmarkStart w:id="447" w:name="_Toc312677494"/>
      <w:r/>
      <w:bookmarkStart w:id="448" w:name="_Toc296944507"/>
      <w:r/>
      <w:bookmarkStart w:id="449" w:name="_Toc296890996"/>
      <w:r/>
      <w:bookmarkStart w:id="450" w:name="_Toc297048354"/>
      <w:r/>
      <w:bookmarkStart w:id="451" w:name="_Toc297120468"/>
      <w:r/>
      <w:bookmarkStart w:id="452" w:name="_Toc304295557"/>
      <w:r/>
      <w:bookmarkStart w:id="453" w:name="_Toc296347167"/>
      <w:r/>
      <w:bookmarkStart w:id="454" w:name="_Toc312678020"/>
      <w:r/>
      <w:bookmarkStart w:id="455" w:name="_Toc297123528"/>
      <w:r>
        <w:rPr>
          <w:rFonts w:ascii="宋体" w:hAnsi="宋体"/>
          <w:szCs w:val="21"/>
          <w:highlight w:val="none"/>
        </w:rPr>
        <w:t xml:space="preserve">8</w:t>
      </w:r>
      <w:bookmarkStart w:id="456" w:name="_Toc292559878"/>
      <w:r/>
      <w:bookmarkStart w:id="457" w:name="_Toc292559373"/>
      <w:r>
        <w:rPr>
          <w:rFonts w:ascii="宋体" w:hAnsi="宋体"/>
          <w:szCs w:val="21"/>
          <w:highlight w:val="none"/>
        </w:rPr>
        <w:t xml:space="preserve">.</w:t>
      </w:r>
      <w:r>
        <w:rPr>
          <w:rFonts w:hint="eastAsia" w:ascii="宋体" w:hAnsi="宋体"/>
          <w:szCs w:val="21"/>
          <w:highlight w:val="none"/>
        </w:rPr>
        <w:t xml:space="preserve">1</w:t>
      </w:r>
      <w:r>
        <w:rPr>
          <w:rFonts w:ascii="宋体" w:hAnsi="宋体"/>
          <w:szCs w:val="21"/>
          <w:highlight w:val="none"/>
        </w:rPr>
        <w:t xml:space="preserve">.1 发包人供应的材料设备的保管费用的承担：</w:t>
      </w:r>
      <w:r>
        <w:rPr>
          <w:rFonts w:hint="eastAsia" w:ascii="宋体" w:hAnsi="宋体"/>
          <w:bCs/>
          <w:szCs w:val="21"/>
          <w:highlight w:val="none"/>
        </w:rPr>
        <w:t xml:space="preserve">由承包人承担</w:t>
      </w:r>
      <w:r>
        <w:rPr>
          <w:rFonts w:ascii="宋体" w:hAnsi="宋体"/>
          <w:szCs w:val="21"/>
          <w:highlight w:val="none"/>
        </w:rPr>
        <w:t xml:space="preserve">。</w:t>
      </w:r>
      <w:bookmarkEnd w:id="456"/>
      <w:r/>
      <w:bookmarkEnd w:id="457"/>
      <w:r/>
      <w:r/>
    </w:p>
    <w:p>
      <w:pPr>
        <w:ind w:firstLine="420"/>
        <w:jc w:val="left"/>
        <w:spacing w:line="360" w:lineRule="auto"/>
        <w:rPr>
          <w:rFonts w:ascii="宋体" w:hAnsi="宋体"/>
          <w:szCs w:val="32"/>
          <w:highlight w:val="none"/>
        </w:rPr>
      </w:pPr>
      <w:r>
        <w:rPr>
          <w:rFonts w:ascii="宋体" w:hAnsi="宋体"/>
          <w:szCs w:val="32"/>
          <w:highlight w:val="none"/>
        </w:rPr>
        <w:t xml:space="preserve">8.</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样品</w:t>
      </w:r>
      <w:r/>
    </w:p>
    <w:p>
      <w:pPr>
        <w:ind w:firstLine="420"/>
        <w:jc w:val="left"/>
        <w:spacing w:line="360" w:lineRule="auto"/>
        <w:rPr>
          <w:rFonts w:ascii="宋体" w:hAnsi="宋体"/>
          <w:szCs w:val="32"/>
          <w:highlight w:val="none"/>
        </w:rPr>
      </w:pPr>
      <w:r>
        <w:rPr>
          <w:rFonts w:ascii="宋体" w:hAnsi="宋体"/>
          <w:szCs w:val="32"/>
          <w:highlight w:val="none"/>
        </w:rPr>
        <w:t xml:space="preserve">8.</w:t>
      </w:r>
      <w:r>
        <w:rPr>
          <w:rFonts w:hint="eastAsia" w:ascii="宋体" w:hAnsi="宋体"/>
          <w:szCs w:val="32"/>
          <w:highlight w:val="none"/>
        </w:rPr>
        <w:t xml:space="preserve">2</w:t>
      </w:r>
      <w:r>
        <w:rPr>
          <w:rFonts w:ascii="宋体" w:hAnsi="宋体"/>
          <w:szCs w:val="32"/>
          <w:highlight w:val="none"/>
        </w:rPr>
        <w:t xml:space="preserve">.1 </w:t>
      </w:r>
      <w:r>
        <w:rPr>
          <w:rFonts w:hint="eastAsia" w:ascii="宋体" w:hAnsi="宋体"/>
          <w:szCs w:val="32"/>
          <w:highlight w:val="none"/>
        </w:rPr>
        <w:t xml:space="preserve">样品的报送与封存</w:t>
      </w:r>
      <w:r/>
    </w:p>
    <w:p>
      <w:pPr>
        <w:ind w:firstLine="420"/>
        <w:jc w:val="left"/>
        <w:spacing w:line="360" w:lineRule="auto"/>
        <w:rPr>
          <w:rFonts w:ascii="宋体" w:hAnsi="宋体"/>
          <w:szCs w:val="21"/>
          <w:highlight w:val="none"/>
          <w:u w:val="single"/>
        </w:rPr>
      </w:pPr>
      <w:r>
        <w:rPr>
          <w:rFonts w:ascii="宋体" w:hAnsi="宋体"/>
          <w:szCs w:val="21"/>
          <w:highlight w:val="none"/>
        </w:rPr>
        <w:t xml:space="preserve">需要承包人报送样品的材料或工程设备，样品的种类、名称、规格、数量要求：</w:t>
      </w:r>
      <w:r>
        <w:rPr>
          <w:rFonts w:hint="eastAsia" w:ascii="宋体" w:hAnsi="宋体"/>
          <w:bCs/>
          <w:szCs w:val="21"/>
          <w:highlight w:val="none"/>
          <w:u w:val="single"/>
        </w:rPr>
        <w:t xml:space="preserve">按监理人、发包人要求，所需费用包含在合同价款中</w:t>
      </w:r>
      <w:r>
        <w:rPr>
          <w:rFonts w:ascii="宋体" w:hAnsi="宋体"/>
          <w:szCs w:val="21"/>
          <w:highlight w:val="none"/>
          <w:u w:val="single"/>
        </w:rPr>
        <w:t xml:space="preserve">。</w:t>
      </w:r>
      <w:r/>
    </w:p>
    <w:p>
      <w:pPr>
        <w:ind w:firstLine="420"/>
        <w:jc w:val="left"/>
        <w:spacing w:line="360" w:lineRule="auto"/>
        <w:rPr>
          <w:rFonts w:ascii="宋体" w:hAnsi="宋体"/>
          <w:szCs w:val="32"/>
          <w:highlight w:val="none"/>
        </w:rPr>
      </w:pPr>
      <w:r>
        <w:rPr>
          <w:rFonts w:ascii="宋体" w:hAnsi="宋体"/>
          <w:szCs w:val="32"/>
          <w:highlight w:val="none"/>
        </w:rPr>
        <w:t xml:space="preserve">8.</w:t>
      </w:r>
      <w:r>
        <w:rPr>
          <w:rFonts w:hint="eastAsia" w:ascii="宋体" w:hAnsi="宋体"/>
          <w:szCs w:val="32"/>
          <w:highlight w:val="none"/>
        </w:rPr>
        <w:t xml:space="preserve">3</w:t>
      </w:r>
      <w:r>
        <w:rPr>
          <w:rFonts w:ascii="宋体" w:hAnsi="宋体"/>
          <w:szCs w:val="32"/>
          <w:highlight w:val="none"/>
        </w:rPr>
        <w:t xml:space="preserve"> </w:t>
      </w:r>
      <w:r>
        <w:rPr>
          <w:rFonts w:hint="eastAsia" w:ascii="宋体" w:hAnsi="宋体"/>
          <w:szCs w:val="32"/>
          <w:highlight w:val="none"/>
        </w:rPr>
        <w:t xml:space="preserve">施工设备和临时设施</w:t>
      </w:r>
      <w:r/>
    </w:p>
    <w:p>
      <w:pPr>
        <w:ind w:firstLine="420"/>
        <w:jc w:val="left"/>
        <w:spacing w:line="360" w:lineRule="auto"/>
        <w:rPr>
          <w:rFonts w:ascii="宋体" w:hAnsi="宋体"/>
          <w:szCs w:val="21"/>
          <w:highlight w:val="none"/>
        </w:rPr>
      </w:pPr>
      <w:r>
        <w:rPr>
          <w:rFonts w:ascii="宋体" w:hAnsi="宋体"/>
          <w:szCs w:val="21"/>
          <w:highlight w:val="none"/>
        </w:rPr>
        <w:t xml:space="preserve">8.</w:t>
      </w:r>
      <w:r>
        <w:rPr>
          <w:rFonts w:hint="eastAsia" w:ascii="宋体" w:hAnsi="宋体"/>
          <w:szCs w:val="21"/>
          <w:highlight w:val="none"/>
        </w:rPr>
        <w:t xml:space="preserve">3</w:t>
      </w:r>
      <w:r>
        <w:rPr>
          <w:rFonts w:ascii="宋体" w:hAnsi="宋体"/>
          <w:szCs w:val="21"/>
          <w:highlight w:val="none"/>
        </w:rPr>
        <w:t xml:space="preserve">.1 承包人提供的施工设备和临时设施</w:t>
      </w:r>
      <w:r/>
    </w:p>
    <w:p>
      <w:pPr>
        <w:ind w:firstLine="420"/>
        <w:jc w:val="left"/>
        <w:spacing w:line="360" w:lineRule="auto"/>
        <w:rPr>
          <w:rFonts w:ascii="宋体" w:hAnsi="宋体"/>
          <w:szCs w:val="21"/>
          <w:highlight w:val="none"/>
        </w:rPr>
      </w:pPr>
      <w:r>
        <w:rPr>
          <w:rFonts w:ascii="宋体" w:hAnsi="宋体"/>
          <w:szCs w:val="21"/>
          <w:highlight w:val="none"/>
        </w:rPr>
        <w:t xml:space="preserve">关于修建临时设施费用承担的约定：</w:t>
      </w:r>
      <w:r>
        <w:rPr>
          <w:rFonts w:hint="eastAsia" w:ascii="宋体" w:hAnsi="宋体"/>
          <w:bCs/>
          <w:szCs w:val="21"/>
          <w:highlight w:val="none"/>
        </w:rPr>
        <w:t xml:space="preserve">由承包人承担</w:t>
      </w:r>
      <w:r>
        <w:rPr>
          <w:rFonts w:ascii="宋体" w:hAnsi="宋体"/>
          <w:szCs w:val="21"/>
          <w:highlight w:val="none"/>
        </w:rPr>
        <w:t xml:space="preserve">。</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jc w:val="left"/>
        <w:keepLines/>
        <w:keepNext/>
        <w:spacing w:before="360" w:after="120"/>
        <w:rPr>
          <w:rFonts w:hint="eastAsia" w:ascii="宋体" w:hAnsi="宋体" w:cs="宋体"/>
          <w:bCs/>
          <w:sz w:val="24"/>
          <w:highlight w:val="none"/>
        </w:rPr>
        <w:outlineLvl w:val="2"/>
      </w:pPr>
      <w:r/>
      <w:bookmarkStart w:id="458" w:name="_Toc351203641"/>
      <w:r/>
      <w:bookmarkStart w:id="459" w:name="_Toc87887016"/>
      <w:r>
        <w:rPr>
          <w:rFonts w:hint="eastAsia" w:ascii="宋体" w:hAnsi="宋体" w:cs="宋体"/>
          <w:bCs/>
          <w:sz w:val="24"/>
          <w:highlight w:val="none"/>
        </w:rPr>
        <w:t xml:space="preserve">9</w:t>
      </w:r>
      <w:bookmarkEnd w:id="437"/>
      <w:r/>
      <w:bookmarkEnd w:id="438"/>
      <w:r/>
      <w:bookmarkEnd w:id="439"/>
      <w:r/>
      <w:bookmarkStart w:id="460" w:name="_Toc297216192"/>
      <w:r/>
      <w:bookmarkStart w:id="461" w:name="_Toc297123533"/>
      <w:r/>
      <w:bookmarkStart w:id="462" w:name="_Toc312678021"/>
      <w:r/>
      <w:bookmarkStart w:id="463" w:name="_Toc304295559"/>
      <w:r/>
      <w:bookmarkStart w:id="464" w:name="_Toc300934982"/>
      <w:r/>
      <w:bookmarkStart w:id="465" w:name="_Toc312677495"/>
      <w:r/>
      <w:bookmarkStart w:id="466" w:name="_Toc303539139"/>
      <w:r/>
      <w:bookmarkStart w:id="467" w:name="_Toc296891001"/>
      <w:r/>
      <w:bookmarkStart w:id="468" w:name="_Toc297120473"/>
      <w:r/>
      <w:bookmarkStart w:id="469" w:name="_Toc267251427"/>
      <w:r/>
      <w:bookmarkStart w:id="470" w:name="_Toc296347172"/>
      <w:r/>
      <w:bookmarkStart w:id="471" w:name="_Toc296944512"/>
      <w:r/>
      <w:bookmarkStart w:id="472" w:name="_Toc292559883"/>
      <w:r/>
      <w:bookmarkStart w:id="473" w:name="_Toc267251428"/>
      <w:r/>
      <w:bookmarkStart w:id="474" w:name="_Toc297048359"/>
      <w:r/>
      <w:bookmarkStart w:id="475" w:name="_Toc296503173"/>
      <w:r/>
      <w:bookmarkStart w:id="476" w:name="_Toc296346674"/>
      <w:r/>
      <w:bookmarkStart w:id="477" w:name="_Toc296891213"/>
      <w:r/>
      <w:bookmarkStart w:id="478" w:name="_Toc292559378"/>
      <w:r>
        <w:rPr>
          <w:rFonts w:hint="eastAsia" w:ascii="宋体" w:hAnsi="宋体" w:cs="宋体"/>
          <w:bCs/>
          <w:sz w:val="24"/>
          <w:highlight w:val="none"/>
        </w:rPr>
        <w:t xml:space="preserve">. 试验与检验</w:t>
      </w:r>
      <w:bookmarkEnd w:id="458"/>
      <w:r/>
      <w:bookmarkEnd w:id="459"/>
      <w:r/>
      <w:bookmarkEnd w:id="460"/>
      <w:r/>
      <w:bookmarkEnd w:id="461"/>
      <w:r/>
      <w:bookmarkEnd w:id="462"/>
      <w:r/>
      <w:bookmarkEnd w:id="463"/>
      <w:r/>
      <w:bookmarkEnd w:id="464"/>
      <w:r/>
      <w:bookmarkEnd w:id="465"/>
      <w:r/>
      <w:bookmarkEnd w:id="466"/>
      <w:r/>
      <w:r/>
    </w:p>
    <w:p>
      <w:pPr>
        <w:ind w:firstLine="420"/>
        <w:spacing w:after="120" w:line="360" w:lineRule="auto"/>
        <w:rPr>
          <w:rFonts w:ascii="宋体" w:hAnsi="宋体"/>
          <w:szCs w:val="32"/>
          <w:highlight w:val="none"/>
        </w:rPr>
      </w:pPr>
      <w:r>
        <w:rPr>
          <w:rFonts w:ascii="宋体" w:hAnsi="宋体"/>
          <w:szCs w:val="32"/>
          <w:highlight w:val="none"/>
        </w:rPr>
        <w:t xml:space="preserve">9</w:t>
      </w:r>
      <w:bookmarkStart w:id="479" w:name="_Toc312677496"/>
      <w:r/>
      <w:bookmarkStart w:id="480" w:name="_Toc304295560"/>
      <w:r/>
      <w:bookmarkStart w:id="481" w:name="_Toc300934983"/>
      <w:r/>
      <w:bookmarkStart w:id="482" w:name="_Toc312678022"/>
      <w:r/>
      <w:bookmarkStart w:id="483" w:name="_Toc297123534"/>
      <w:r/>
      <w:bookmarkStart w:id="484" w:name="_Toc297216193"/>
      <w:r/>
      <w:bookmarkStart w:id="485" w:name="_Toc303539140"/>
      <w:r>
        <w:rPr>
          <w:rFonts w:ascii="宋体" w:hAnsi="宋体"/>
          <w:szCs w:val="32"/>
          <w:highlight w:val="none"/>
        </w:rPr>
        <w:t xml:space="preserve">.1 </w:t>
      </w:r>
      <w:r>
        <w:rPr>
          <w:rFonts w:hint="eastAsia" w:ascii="宋体" w:hAnsi="宋体"/>
          <w:szCs w:val="32"/>
          <w:highlight w:val="none"/>
        </w:rPr>
        <w:t xml:space="preserve">试验设备与试验人员</w:t>
      </w:r>
      <w:bookmarkEnd w:id="479"/>
      <w:r/>
      <w:bookmarkEnd w:id="480"/>
      <w:r/>
      <w:bookmarkEnd w:id="481"/>
      <w:r/>
      <w:bookmarkEnd w:id="482"/>
      <w:r/>
      <w:bookmarkEnd w:id="483"/>
      <w:r/>
      <w:bookmarkEnd w:id="484"/>
      <w:r/>
      <w:bookmarkEnd w:id="485"/>
      <w:r/>
      <w:r/>
    </w:p>
    <w:p>
      <w:pPr>
        <w:ind w:firstLine="420"/>
        <w:jc w:val="left"/>
        <w:spacing w:line="360" w:lineRule="auto"/>
        <w:rPr>
          <w:rFonts w:ascii="宋体" w:hAnsi="宋体"/>
          <w:szCs w:val="32"/>
          <w:highlight w:val="none"/>
        </w:rPr>
      </w:pPr>
      <w:r>
        <w:rPr>
          <w:rFonts w:ascii="宋体" w:hAnsi="宋体"/>
          <w:szCs w:val="32"/>
          <w:highlight w:val="none"/>
        </w:rPr>
        <w:t xml:space="preserve">9</w:t>
      </w:r>
      <w:bookmarkStart w:id="486" w:name="_Toc312677497"/>
      <w:r/>
      <w:bookmarkStart w:id="487" w:name="_Toc297123535"/>
      <w:r/>
      <w:bookmarkStart w:id="488" w:name="_Toc297216194"/>
      <w:r/>
      <w:bookmarkStart w:id="489" w:name="_Toc300934984"/>
      <w:r/>
      <w:bookmarkStart w:id="490" w:name="_Toc304295561"/>
      <w:r/>
      <w:bookmarkStart w:id="491" w:name="_Toc303539141"/>
      <w:r/>
      <w:bookmarkStart w:id="492" w:name="_Toc312678023"/>
      <w:r/>
      <w:bookmarkStart w:id="493" w:name="_Toc318581174"/>
      <w:r>
        <w:rPr>
          <w:rFonts w:ascii="宋体" w:hAnsi="宋体"/>
          <w:szCs w:val="32"/>
          <w:highlight w:val="none"/>
        </w:rPr>
        <w:t xml:space="preserve">.1.</w:t>
      </w:r>
      <w:r>
        <w:rPr>
          <w:rFonts w:hint="eastAsia" w:ascii="宋体" w:hAnsi="宋体"/>
          <w:szCs w:val="32"/>
          <w:highlight w:val="none"/>
        </w:rPr>
        <w:t xml:space="preserve">1</w:t>
      </w:r>
      <w:r>
        <w:rPr>
          <w:rFonts w:ascii="宋体" w:hAnsi="宋体"/>
          <w:szCs w:val="32"/>
          <w:highlight w:val="none"/>
        </w:rPr>
        <w:t xml:space="preserve"> </w:t>
      </w:r>
      <w:r>
        <w:rPr>
          <w:rFonts w:hint="eastAsia" w:ascii="宋体" w:hAnsi="宋体"/>
          <w:szCs w:val="32"/>
          <w:highlight w:val="none"/>
        </w:rPr>
        <w:t xml:space="preserve">试验设备</w:t>
      </w:r>
      <w:bookmarkEnd w:id="486"/>
      <w:r/>
      <w:bookmarkEnd w:id="487"/>
      <w:r/>
      <w:bookmarkEnd w:id="488"/>
      <w:r/>
      <w:bookmarkEnd w:id="489"/>
      <w:r/>
      <w:bookmarkEnd w:id="490"/>
      <w:r/>
      <w:bookmarkEnd w:id="491"/>
      <w:r/>
      <w:bookmarkEnd w:id="492"/>
      <w:r/>
      <w:r/>
    </w:p>
    <w:p>
      <w:pPr>
        <w:ind w:firstLine="420"/>
        <w:jc w:val="left"/>
        <w:spacing w:line="360" w:lineRule="auto"/>
        <w:rPr>
          <w:rFonts w:hint="eastAsia" w:ascii="宋体" w:hAnsi="宋体"/>
          <w:szCs w:val="21"/>
          <w:highlight w:val="none"/>
        </w:rPr>
      </w:pPr>
      <w:r/>
      <w:bookmarkStart w:id="494" w:name="_Toc303539142"/>
      <w:r/>
      <w:bookmarkStart w:id="495" w:name="_Toc300934985"/>
      <w:r/>
      <w:bookmarkStart w:id="496" w:name="_Toc297123536"/>
      <w:r/>
      <w:bookmarkStart w:id="497" w:name="_Toc297216195"/>
      <w:r/>
      <w:bookmarkStart w:id="498" w:name="_Toc312677498"/>
      <w:r/>
      <w:bookmarkStart w:id="499" w:name="_Toc304295562"/>
      <w:r/>
      <w:bookmarkStart w:id="500" w:name="_Toc312678024"/>
      <w:r>
        <w:rPr>
          <w:rFonts w:hint="eastAsia" w:ascii="宋体" w:hAnsi="宋体"/>
          <w:szCs w:val="21"/>
          <w:highlight w:val="none"/>
        </w:rPr>
        <w:t xml:space="preserve">施工现场需要配置的试验场所：</w:t>
      </w:r>
      <w:r>
        <w:rPr>
          <w:rFonts w:hint="eastAsia" w:ascii="宋体" w:hAnsi="宋体"/>
          <w:szCs w:val="21"/>
          <w:highlight w:val="none"/>
          <w:u w:val="single"/>
        </w:rPr>
        <w:t xml:space="preserve">      执行通用条款        </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施工现场需要配备的试验设备：</w:t>
      </w:r>
      <w:r>
        <w:rPr>
          <w:rFonts w:hint="eastAsia" w:ascii="宋体" w:hAnsi="宋体"/>
          <w:szCs w:val="21"/>
          <w:highlight w:val="none"/>
          <w:u w:val="single"/>
        </w:rPr>
        <w:t xml:space="preserve">       执行通用条款      </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施工现场需要具备的其他试验条件：</w:t>
      </w:r>
      <w:r>
        <w:rPr>
          <w:rFonts w:hint="eastAsia" w:ascii="宋体" w:hAnsi="宋体"/>
          <w:szCs w:val="21"/>
          <w:highlight w:val="none"/>
          <w:u w:val="single"/>
        </w:rPr>
        <w:t xml:space="preserve">      执行通用条款    </w:t>
      </w:r>
      <w:r>
        <w:rPr>
          <w:rFonts w:hint="eastAsia" w:ascii="宋体" w:hAnsi="宋体"/>
          <w:szCs w:val="21"/>
          <w:highlight w:val="none"/>
        </w:rPr>
        <w:t xml:space="preserve"> 。</w:t>
      </w:r>
      <w:r/>
    </w:p>
    <w:p>
      <w:pPr>
        <w:ind w:firstLine="420"/>
        <w:jc w:val="left"/>
        <w:spacing w:line="360" w:lineRule="auto"/>
        <w:rPr>
          <w:rFonts w:ascii="宋体" w:hAnsi="宋体"/>
          <w:szCs w:val="32"/>
          <w:highlight w:val="none"/>
        </w:rPr>
      </w:pPr>
      <w:r>
        <w:rPr>
          <w:rFonts w:ascii="宋体" w:hAnsi="宋体"/>
          <w:szCs w:val="32"/>
          <w:highlight w:val="none"/>
        </w:rPr>
        <w:t xml:space="preserve">9.</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现场工艺试验</w:t>
      </w:r>
      <w:r>
        <w:rPr>
          <w:rFonts w:ascii="宋体" w:hAnsi="宋体"/>
          <w:szCs w:val="32"/>
          <w:highlight w:val="none"/>
        </w:rPr>
        <w:t xml:space="preserve"> </w:t>
      </w:r>
      <w:r/>
    </w:p>
    <w:p>
      <w:pPr>
        <w:ind w:firstLine="420"/>
        <w:jc w:val="left"/>
        <w:spacing w:line="360" w:lineRule="auto"/>
        <w:rPr>
          <w:rFonts w:ascii="宋体" w:hAnsi="宋体"/>
          <w:szCs w:val="21"/>
          <w:highlight w:val="none"/>
        </w:rPr>
      </w:pPr>
      <w:r>
        <w:rPr>
          <w:rFonts w:ascii="宋体" w:hAnsi="宋体"/>
          <w:szCs w:val="21"/>
          <w:highlight w:val="none"/>
        </w:rPr>
        <w:t xml:space="preserve">现场工艺试验的有关约定：</w:t>
      </w:r>
      <w:r>
        <w:rPr>
          <w:rFonts w:ascii="宋体" w:hAnsi="宋体"/>
          <w:bCs/>
          <w:szCs w:val="21"/>
          <w:highlight w:val="none"/>
          <w:u w:val="single"/>
        </w:rPr>
        <w:t xml:space="preserve">/</w:t>
      </w:r>
      <w:r>
        <w:rPr>
          <w:rFonts w:ascii="宋体" w:hAnsi="宋体"/>
          <w:szCs w:val="21"/>
          <w:highlight w:val="none"/>
        </w:rPr>
        <w:t xml:space="preserve">。</w:t>
      </w:r>
      <w:bookmarkEnd w:id="493"/>
      <w:r/>
      <w:bookmarkEnd w:id="494"/>
      <w:r/>
      <w:bookmarkEnd w:id="495"/>
      <w:r/>
      <w:bookmarkEnd w:id="496"/>
      <w:r/>
      <w:bookmarkEnd w:id="497"/>
      <w:r/>
      <w:bookmarkEnd w:id="498"/>
      <w:r/>
      <w:bookmarkEnd w:id="499"/>
      <w:r/>
      <w:bookmarkEnd w:id="500"/>
      <w:r/>
      <w:r/>
    </w:p>
    <w:p>
      <w:pPr>
        <w:jc w:val="left"/>
        <w:keepLines/>
        <w:keepNext/>
        <w:spacing w:before="360" w:after="120"/>
        <w:rPr>
          <w:rFonts w:hint="eastAsia" w:ascii="宋体" w:hAnsi="宋体" w:cs="宋体"/>
          <w:bCs/>
          <w:sz w:val="24"/>
          <w:highlight w:val="none"/>
        </w:rPr>
        <w:outlineLvl w:val="2"/>
      </w:pPr>
      <w:r/>
      <w:bookmarkStart w:id="501" w:name="_Toc87887017"/>
      <w:r/>
      <w:bookmarkStart w:id="502" w:name="_Toc351203642"/>
      <w:r>
        <w:rPr>
          <w:rFonts w:hint="eastAsia" w:ascii="宋体" w:hAnsi="宋体" w:cs="宋体"/>
          <w:bCs/>
          <w:sz w:val="24"/>
          <w:highlight w:val="none"/>
        </w:rPr>
        <w:t xml:space="preserve">1</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Start w:id="503" w:name="_Toc292559903"/>
      <w:r/>
      <w:bookmarkStart w:id="504" w:name="_Toc296503193"/>
      <w:r/>
      <w:bookmarkStart w:id="505" w:name="_Toc304295566"/>
      <w:r/>
      <w:bookmarkStart w:id="506" w:name="_Toc297048379"/>
      <w:r/>
      <w:bookmarkStart w:id="507" w:name="_Toc292559398"/>
      <w:r/>
      <w:bookmarkStart w:id="508" w:name="_Toc300934989"/>
      <w:r/>
      <w:bookmarkStart w:id="509" w:name="_Toc297120493"/>
      <w:r/>
      <w:bookmarkStart w:id="510" w:name="_Toc303539146"/>
      <w:r/>
      <w:bookmarkStart w:id="511" w:name="_Toc297216199"/>
      <w:r/>
      <w:bookmarkStart w:id="512" w:name="_Toc296346694"/>
      <w:r/>
      <w:bookmarkStart w:id="513" w:name="_Toc296347192"/>
      <w:r/>
      <w:bookmarkStart w:id="514" w:name="_Toc296891021"/>
      <w:r/>
      <w:bookmarkStart w:id="515" w:name="_Toc296944532"/>
      <w:r/>
      <w:bookmarkStart w:id="516" w:name="_Toc296891233"/>
      <w:r/>
      <w:bookmarkStart w:id="517" w:name="_Toc297123540"/>
      <w:r/>
      <w:bookmarkStart w:id="518" w:name="_Toc267251440"/>
      <w:r/>
      <w:bookmarkStart w:id="519" w:name="_Toc267251437"/>
      <w:r/>
      <w:bookmarkStart w:id="520" w:name="_Toc312678025"/>
      <w:r/>
      <w:bookmarkStart w:id="521" w:name="_Toc267251439"/>
      <w:r/>
      <w:bookmarkStart w:id="522" w:name="_Toc267251435"/>
      <w:r/>
      <w:bookmarkStart w:id="523" w:name="_Toc267251433"/>
      <w:r/>
      <w:bookmarkStart w:id="524" w:name="_Toc312677499"/>
      <w:r/>
      <w:bookmarkStart w:id="525" w:name="_Toc267251441"/>
      <w:r>
        <w:rPr>
          <w:rFonts w:hint="eastAsia" w:ascii="宋体" w:hAnsi="宋体" w:cs="宋体"/>
          <w:bCs/>
          <w:sz w:val="24"/>
          <w:highlight w:val="none"/>
        </w:rPr>
        <w:t xml:space="preserve">0. 变更</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20"/>
        <w:jc w:val="left"/>
        <w:spacing w:line="360" w:lineRule="auto"/>
        <w:rPr>
          <w:rFonts w:hint="eastAsia" w:ascii="宋体" w:hAnsi="宋体" w:eastAsia="宋体" w:cs="Times New Roman"/>
          <w:szCs w:val="21"/>
          <w:highlight w:val="none"/>
        </w:rPr>
      </w:pPr>
      <w:r/>
      <w:bookmarkStart w:id="527" w:name="_Toc297048391"/>
      <w:r/>
      <w:bookmarkStart w:id="528" w:name="_Toc292559915"/>
      <w:r/>
      <w:bookmarkStart w:id="529" w:name="_Toc296346706"/>
      <w:r/>
      <w:bookmarkStart w:id="530" w:name="_Toc296891245"/>
      <w:r/>
      <w:bookmarkStart w:id="531" w:name="_Toc296347204"/>
      <w:r/>
      <w:bookmarkStart w:id="532" w:name="_Toc296944544"/>
      <w:r/>
      <w:bookmarkStart w:id="533" w:name="_Toc292559410"/>
      <w:r/>
      <w:bookmarkStart w:id="534" w:name="_Toc296503205"/>
      <w:r/>
      <w:bookmarkStart w:id="535" w:name="_Toc296891033"/>
      <w:r/>
      <w:bookmarkStart w:id="536" w:name="_Toc297120505"/>
      <w:r/>
      <w:bookmarkStart w:id="537" w:name="_Toc351203644"/>
      <w:r/>
      <w:bookmarkStart w:id="538" w:name="_Toc87887019"/>
      <w:r/>
      <w:bookmarkStart w:id="539" w:name="_Toc297216211"/>
      <w:r/>
      <w:bookmarkStart w:id="540" w:name="_Toc303539159"/>
      <w:r/>
      <w:bookmarkStart w:id="541" w:name="_Toc300935002"/>
      <w:r/>
      <w:bookmarkStart w:id="542" w:name="_Toc312678040"/>
      <w:r/>
      <w:bookmarkStart w:id="543" w:name="_Toc297123552"/>
      <w:r/>
      <w:bookmarkStart w:id="544" w:name="_Toc304295579"/>
      <w:r>
        <w:rPr>
          <w:rFonts w:hint="eastAsia" w:ascii="宋体" w:hAnsi="宋体" w:eastAsia="宋体" w:cs="Times New Roman"/>
          <w:szCs w:val="21"/>
          <w:highlight w:val="none"/>
        </w:rPr>
        <w:t xml:space="preserve">10.1变更的范围</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关于变更的范围的约定：</w:t>
      </w:r>
      <w:r>
        <w:rPr>
          <w:rFonts w:hint="eastAsia" w:ascii="宋体" w:hAnsi="宋体" w:eastAsia="宋体" w:cs="Times New Roman"/>
          <w:szCs w:val="21"/>
          <w:highlight w:val="none"/>
          <w:u w:val="single"/>
          <w:lang w:val="en-US" w:eastAsia="zh-CN"/>
        </w:rPr>
        <w:t xml:space="preserve">/</w:t>
      </w:r>
      <w:r>
        <w:rPr>
          <w:rFonts w:hint="eastAsia" w:ascii="宋体" w:hAnsi="宋体" w:eastAsia="宋体" w:cs="Times New Roman"/>
          <w:szCs w:val="21"/>
          <w:highlight w:val="none"/>
          <w:lang w:val="en-US" w:eastAsia="zh-CN"/>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 变更估价</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.1 变更估价原则</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关于变更估价的约定: </w:t>
      </w:r>
      <w:r>
        <w:rPr>
          <w:rFonts w:hint="eastAsia" w:ascii="宋体" w:hAnsi="宋体" w:eastAsia="宋体" w:cs="Times New Roman"/>
          <w:szCs w:val="21"/>
          <w:highlight w:val="none"/>
          <w:u w:val="single"/>
        </w:rPr>
        <w:t xml:space="preserve">（1）已标价工程量清单或预算书有相同项目的，按照相同项目单价认定； </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t xml:space="preserve">（2）已标价工程量清单或预算书中无相同项目，但有类似项目的，参照类似项目的单价认定；仅作主要材料变换的，也仅对变更后发包人方指定产品的招标价差部分进行调整后并入结算价（含相关税费）； </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t xml:space="preserve">（3）变更导致实际完成的变更工程量与已标价工程量清单中列明的该项目工程量的变化幅度超过15%的：当工程量增加 15%以上时，其增加部分的工程量的综合单价应予调低；</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t xml:space="preserve">当工程量减少15%以上时，减少后剩余部分的工程量的综合单价应予调高；调整办法参照2013清单规范。 </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100%，不含暂估价材料、暂列金额、专业工程暂估价}确定新增项目的结算价。</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承包人的合理化建议</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监理人审查承包人合理化建议的期限：</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发包人审批承包人合理化建议的期限：</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承包人提出的合理化建议降低了合同价格或者提高了工程经济效益的奖励的方法和金额为： </w:t>
      </w:r>
      <w:r>
        <w:rPr>
          <w:rFonts w:hint="eastAsia" w:ascii="宋体" w:hAnsi="宋体" w:eastAsia="宋体" w:cs="Times New Roman"/>
          <w:szCs w:val="21"/>
          <w:highlight w:val="none"/>
          <w:u w:val="single"/>
          <w:lang w:val="en-US" w:eastAsia="zh-CN"/>
        </w:rPr>
        <w:t xml:space="preserve">无</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 价格调整</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11.1 市场价格波动引起的调整</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市场价格波动是否调整合同价格的约定：</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因市场价格波动调整合同价格，采用以下第</w:t>
      </w:r>
      <w:r>
        <w:rPr>
          <w:rFonts w:hint="eastAsia" w:ascii="宋体" w:hAnsi="宋体" w:eastAsia="宋体" w:cs="Times New Roman"/>
          <w:szCs w:val="21"/>
          <w:highlight w:val="none"/>
          <w:u w:val="single"/>
        </w:rPr>
        <w:t xml:space="preserve">  2 </w:t>
      </w:r>
      <w:r>
        <w:rPr>
          <w:rFonts w:hint="eastAsia" w:ascii="宋体" w:hAnsi="宋体" w:eastAsia="宋体" w:cs="Times New Roman"/>
          <w:szCs w:val="21"/>
          <w:highlight w:val="none"/>
        </w:rPr>
        <w:t xml:space="preserve"> 种方式对合同价格进行调整：</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第1种方式：采用价格指数进行价格调整。</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关于各可调因子、定值和变值权重，以及基本价格指数及其来源的约定：</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  </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第2种方式：采用造价信息进行价格调整。</w:t>
      </w:r>
      <w:r/>
    </w:p>
    <w:p>
      <w:pPr>
        <w:ind w:firstLine="420"/>
        <w:jc w:val="left"/>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（2）关于基准价格的约定：</w:t>
      </w:r>
      <w:r>
        <w:rPr>
          <w:rFonts w:hint="eastAsia" w:ascii="宋体" w:hAnsi="宋体" w:eastAsia="宋体" w:cs="Times New Roman"/>
          <w:szCs w:val="21"/>
          <w:highlight w:val="none"/>
          <w:u w:val="single"/>
        </w:rPr>
        <w:t xml:space="preserve">主要建筑材料价格变动调整办法：a、主要建筑材料是指材料费占单位工程费 2%以上的各类材料；b、材料费占单位工程费 2%以上、10%以下的各类材料，当施工期间主要建筑材料价格上涨或下降幅度在10%以内的，其价差由承包人承担或受益，超过 10%的部分由发包人承担或受益；材料费占单位工程费 10%以上的各类材料，当施工期间建筑材料价格上涨或下降幅度在 5%以内的，其价差由</w:t>
      </w:r>
      <w:r>
        <w:rPr>
          <w:rFonts w:hint="eastAsia" w:ascii="宋体" w:hAnsi="宋体" w:eastAsia="宋体" w:cs="Times New Roman"/>
          <w:szCs w:val="21"/>
          <w:highlight w:val="none"/>
          <w:u w:val="single"/>
        </w:rPr>
        <w:t xml:space="preserve">承包人承担或受益，超过 5%的部分由发包人承担或受益；c、主要建筑材料差价的取定以工程所在地造价管理部门发布的材料指导价格为基准（缺指导价的材料以双方确认的市场信息价为准），差价为施工期同类材料加权平均指导价格与递交投标文件截止日期前 28 天当月的材料指导价格的差额；施工期材料加权平均指导价＝∑（每月实际使用量×当月材料指导价）/同类材料总用量；d、主要建筑材料差价调整仅计取税金，不计取措施费、规费等各项费用。e、如因发包人原因造成工期延误的，延误期间发生的材料价格上涨差额由发包人承担，反之由承包人承担。</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第3种方式：其他价格调整方式：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ind w:firstLine="42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12. </w:t>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cs="宋体"/>
          <w:bCs/>
          <w:sz w:val="24"/>
          <w:highlight w:val="none"/>
        </w:rPr>
        <w:t xml:space="preserve">合同价格、计量与支付</w:t>
      </w:r>
      <w:bookmarkEnd w:id="537"/>
      <w:r/>
      <w:bookmarkEnd w:id="538"/>
      <w:r/>
      <w:bookmarkEnd w:id="539"/>
      <w:r/>
      <w:bookmarkEnd w:id="540"/>
      <w:r/>
      <w:bookmarkEnd w:id="541"/>
      <w:r/>
      <w:bookmarkEnd w:id="542"/>
      <w:r/>
      <w:bookmarkEnd w:id="543"/>
      <w:r/>
      <w:bookmarkEnd w:id="544"/>
      <w:r/>
      <w:r/>
    </w:p>
    <w:p>
      <w:pPr>
        <w:ind w:firstLine="420"/>
        <w:jc w:val="left"/>
        <w:spacing w:line="360" w:lineRule="auto"/>
        <w:rPr>
          <w:rFonts w:hint="eastAsia" w:ascii="宋体" w:hAnsi="宋体" w:eastAsia="宋体" w:cs="Times New Roman"/>
          <w:color w:val="000000" w:themeColor="text1"/>
          <w:szCs w:val="32"/>
          <w:highlight w:val="none"/>
          <w14:textFill>
            <w14:solidFill>
              <w14:schemeClr w14:val="tx1"/>
            </w14:solidFill>
          </w14:textFill>
        </w:rPr>
      </w:pPr>
      <w:r/>
      <w:bookmarkStart w:id="545" w:name="_Toc267251461"/>
      <w:r/>
      <w:bookmarkStart w:id="546" w:name="_Toc292559411"/>
      <w:r/>
      <w:bookmarkStart w:id="547" w:name="_Toc292559916"/>
      <w:r/>
      <w:bookmarkStart w:id="548" w:name="_Toc297120506"/>
      <w:r/>
      <w:bookmarkStart w:id="549" w:name="_Toc296503206"/>
      <w:r/>
      <w:bookmarkStart w:id="550" w:name="_Toc296944545"/>
      <w:r/>
      <w:bookmarkStart w:id="551" w:name="_Toc296346707"/>
      <w:r/>
      <w:bookmarkStart w:id="552" w:name="_Toc296347205"/>
      <w:r/>
      <w:bookmarkStart w:id="553" w:name="_Toc296891246"/>
      <w:r/>
      <w:bookmarkStart w:id="554" w:name="_Toc297048392"/>
      <w:r/>
      <w:bookmarkStart w:id="555" w:name="_Toc296891034"/>
      <w:r/>
      <w:bookmarkStart w:id="556" w:name="_Toc297216212"/>
      <w:r/>
      <w:bookmarkStart w:id="557" w:name="_Toc312678041"/>
      <w:r/>
      <w:bookmarkStart w:id="558" w:name="_Toc304295580"/>
      <w:r/>
      <w:bookmarkStart w:id="559" w:name="_Toc300935003"/>
      <w:r/>
      <w:bookmarkStart w:id="560" w:name="_Toc297123553"/>
      <w:r/>
      <w:bookmarkStart w:id="561" w:name="_Toc303539160"/>
      <w:r>
        <w:rPr>
          <w:rFonts w:hint="eastAsia" w:ascii="宋体" w:hAnsi="宋体" w:eastAsia="宋体" w:cs="Times New Roman"/>
          <w:color w:val="000000" w:themeColor="text1"/>
          <w:szCs w:val="32"/>
          <w:highlight w:val="none"/>
          <w14:textFill>
            <w14:solidFill>
              <w14:schemeClr w14:val="tx1"/>
            </w14:solidFill>
          </w14:textFill>
        </w:rPr>
        <w:t xml:space="preserve">12.1 合</w:t>
      </w:r>
      <w:bookmarkEnd w:id="545"/>
      <w:r/>
      <w:bookmarkEnd w:id="546"/>
      <w:r/>
      <w:bookmarkEnd w:id="547"/>
      <w:r>
        <w:rPr>
          <w:rFonts w:hint="eastAsia" w:ascii="宋体" w:hAnsi="宋体" w:eastAsia="宋体" w:cs="Times New Roman"/>
          <w:color w:val="000000" w:themeColor="text1"/>
          <w:szCs w:val="32"/>
          <w:highlight w:val="none"/>
          <w14:textFill>
            <w14:solidFill>
              <w14:schemeClr w14:val="tx1"/>
            </w14:solidFill>
          </w14:textFill>
        </w:rPr>
        <w:t xml:space="preserve">同价</w:t>
      </w:r>
      <w:bookmarkEnd w:id="548"/>
      <w:r/>
      <w:bookmarkEnd w:id="549"/>
      <w:r/>
      <w:bookmarkEnd w:id="550"/>
      <w:r/>
      <w:bookmarkEnd w:id="551"/>
      <w:r/>
      <w:bookmarkEnd w:id="552"/>
      <w:r/>
      <w:bookmarkEnd w:id="553"/>
      <w:r/>
      <w:bookmarkEnd w:id="554"/>
      <w:r/>
      <w:bookmarkEnd w:id="555"/>
      <w:r>
        <w:rPr>
          <w:rFonts w:hint="eastAsia" w:ascii="宋体" w:hAnsi="宋体" w:eastAsia="宋体" w:cs="Times New Roman"/>
          <w:color w:val="000000" w:themeColor="text1"/>
          <w:szCs w:val="32"/>
          <w:highlight w:val="none"/>
          <w14:textFill>
            <w14:solidFill>
              <w14:schemeClr w14:val="tx1"/>
            </w14:solidFill>
          </w14:textFill>
        </w:rPr>
        <w:t xml:space="preserve">格形式</w:t>
      </w:r>
      <w:bookmarkEnd w:id="556"/>
      <w:r/>
      <w:bookmarkEnd w:id="557"/>
      <w:r/>
      <w:bookmarkEnd w:id="558"/>
      <w:r/>
      <w:bookmarkEnd w:id="559"/>
      <w:r/>
      <w:bookmarkEnd w:id="560"/>
      <w:r/>
      <w:bookmarkEnd w:id="561"/>
      <w:r/>
      <w:r/>
    </w:p>
    <w:p>
      <w:pPr>
        <w:ind w:firstLine="420"/>
        <w:jc w:val="left"/>
        <w:spacing w:line="360" w:lineRule="auto"/>
        <w:rPr>
          <w:rFonts w:hint="eastAsia" w:ascii="宋体" w:hAnsi="宋体" w:eastAsia="宋体" w:cs="Times New Roman"/>
          <w:color w:val="000000" w:themeColor="text1"/>
          <w:szCs w:val="32"/>
          <w:highlight w:val="none"/>
          <w14:textFill>
            <w14:solidFill>
              <w14:schemeClr w14:val="tx1"/>
            </w14:solidFill>
          </w14:textFill>
        </w:rPr>
      </w:pPr>
      <w:r>
        <w:rPr>
          <w:rFonts w:hint="eastAsia" w:ascii="宋体" w:hAnsi="宋体" w:eastAsia="宋体" w:cs="Times New Roman"/>
          <w:color w:val="000000" w:themeColor="text1"/>
          <w:szCs w:val="32"/>
          <w:highlight w:val="none"/>
          <w14:textFill>
            <w14:solidFill>
              <w14:schemeClr w14:val="tx1"/>
            </w14:solidFill>
          </w14:textFill>
        </w:rPr>
        <w:t xml:space="preserve">1、单价合同。</w:t>
      </w:r>
      <w:r/>
    </w:p>
    <w:p>
      <w:pPr>
        <w:ind w:firstLine="420"/>
        <w:jc w:val="left"/>
        <w:spacing w:line="360" w:lineRule="auto"/>
        <w:rPr>
          <w:rFonts w:hint="eastAsia" w:ascii="宋体" w:hAnsi="宋体" w:eastAsia="宋体" w:cs="Times New Roman"/>
          <w:color w:val="000000" w:themeColor="text1"/>
          <w:szCs w:val="32"/>
          <w:highlight w:val="none"/>
          <w:u w:val="none"/>
          <w14:textFill>
            <w14:solidFill>
              <w14:schemeClr w14:val="tx1"/>
            </w14:solidFill>
          </w14:textFill>
        </w:rPr>
      </w:pPr>
      <w:r>
        <w:rPr>
          <w:rFonts w:hint="eastAsia" w:ascii="宋体" w:hAnsi="宋体" w:eastAsia="宋体" w:cs="Times New Roman"/>
          <w:color w:val="000000" w:themeColor="text1"/>
          <w:szCs w:val="32"/>
          <w:highlight w:val="none"/>
          <w14:textFill>
            <w14:solidFill>
              <w14:schemeClr w14:val="tx1"/>
            </w14:solidFill>
          </w14:textFill>
        </w:rPr>
        <w:t xml:space="preserve">综合单价包含的风险范围：</w:t>
      </w:r>
      <w:r>
        <w:rPr>
          <w:rFonts w:hint="eastAsia" w:ascii="宋体" w:hAnsi="宋体" w:eastAsia="宋体" w:cs="Times New Roman"/>
          <w:color w:val="000000" w:themeColor="text1"/>
          <w:szCs w:val="32"/>
          <w:highlight w:val="none"/>
          <w:u w:val="single"/>
          <w14:textFill>
            <w14:solidFill>
              <w14:schemeClr w14:val="tx1"/>
            </w14:solidFill>
          </w14:textFill>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p>
    <w:p>
      <w:pPr>
        <w:ind w:firstLine="420"/>
        <w:jc w:val="left"/>
        <w:spacing w:line="360" w:lineRule="auto"/>
        <w:rPr>
          <w:rFonts w:hint="eastAsia" w:ascii="宋体" w:hAnsi="宋体" w:eastAsia="宋体" w:cs="Times New Roman"/>
          <w:color w:val="000000" w:themeColor="text1"/>
          <w:szCs w:val="32"/>
          <w:highlight w:val="none"/>
          <w:u w:val="single"/>
          <w14:textFill>
            <w14:solidFill>
              <w14:schemeClr w14:val="tx1"/>
            </w14:solidFill>
          </w14:textFill>
        </w:rPr>
      </w:pPr>
      <w:r>
        <w:rPr>
          <w:rFonts w:hint="eastAsia" w:ascii="宋体" w:hAnsi="宋体" w:eastAsia="宋体" w:cs="Times New Roman"/>
          <w:color w:val="000000" w:themeColor="text1"/>
          <w:szCs w:val="32"/>
          <w:highlight w:val="none"/>
          <w:u w:val="none"/>
          <w14:textFill>
            <w14:solidFill>
              <w14:schemeClr w14:val="tx1"/>
            </w14:solidFill>
          </w14:textFill>
        </w:rPr>
        <w:t xml:space="preserve">风险费用的计算方法：</w:t>
      </w:r>
      <w:r>
        <w:rPr>
          <w:rFonts w:hint="eastAsia" w:ascii="宋体" w:hAnsi="宋体" w:eastAsia="宋体" w:cs="Times New Roman"/>
          <w:color w:val="000000" w:themeColor="text1"/>
          <w:szCs w:val="32"/>
          <w:highlight w:val="none"/>
          <w:u w:val="single"/>
          <w14:textFill>
            <w14:solidFill>
              <w14:schemeClr w14:val="tx1"/>
            </w14:solidFill>
          </w14:textFill>
        </w:rPr>
        <w:t xml:space="preserve"> 已含在合同价内，不予调整。</w:t>
      </w:r>
      <w:r/>
    </w:p>
    <w:p>
      <w:pPr>
        <w:ind w:firstLine="420"/>
        <w:jc w:val="left"/>
        <w:spacing w:line="360" w:lineRule="auto"/>
        <w:rPr>
          <w:rFonts w:hint="eastAsia" w:ascii="宋体" w:hAnsi="宋体" w:eastAsia="宋体" w:cs="Times New Roman"/>
          <w:color w:val="000000" w:themeColor="text1"/>
          <w:szCs w:val="32"/>
          <w:highlight w:val="none"/>
          <w:u w:val="single"/>
          <w14:textFill>
            <w14:solidFill>
              <w14:schemeClr w14:val="tx1"/>
            </w14:solidFill>
          </w14:textFill>
        </w:rPr>
      </w:pPr>
      <w:r>
        <w:rPr>
          <w:rFonts w:hint="eastAsia" w:ascii="宋体" w:hAnsi="宋体" w:eastAsia="宋体" w:cs="Times New Roman"/>
          <w:color w:val="000000" w:themeColor="text1"/>
          <w:szCs w:val="32"/>
          <w:highlight w:val="none"/>
          <w14:textFill>
            <w14:solidFill>
              <w14:schemeClr w14:val="tx1"/>
            </w14:solidFill>
          </w14:textFill>
        </w:rPr>
        <w:t xml:space="preserve">风险范围以外合同价格的调整方法：</w:t>
      </w:r>
      <w:r>
        <w:rPr>
          <w:rFonts w:hint="eastAsia" w:ascii="宋体" w:hAnsi="宋体" w:eastAsia="宋体" w:cs="Times New Roman"/>
          <w:color w:val="000000" w:themeColor="text1"/>
          <w:szCs w:val="32"/>
          <w:highlight w:val="none"/>
          <w:u w:val="single"/>
          <w14:textFill>
            <w14:solidFill>
              <w14:schemeClr w14:val="tx1"/>
            </w14:solidFill>
          </w14:textFill>
        </w:rPr>
        <w:t xml:space="preserve">(1)项目招标工程量清单有错、漏项的，结算时按实调整；(2)国家及地方出台政策性调整文件，按调整文件执行；(3)设计变更、发包人和监理人均认可的签证（含合同以外的零星工作或发生非承包人责任事件的工程量调整）以及主要建筑材料价格变动 。</w:t>
      </w:r>
      <w:r/>
    </w:p>
    <w:p>
      <w:pPr>
        <w:ind w:firstLine="420"/>
        <w:jc w:val="left"/>
        <w:spacing w:line="360" w:lineRule="auto"/>
        <w:rPr>
          <w:rFonts w:hint="eastAsia" w:ascii="宋体" w:hAnsi="宋体" w:eastAsia="宋体" w:cs="Times New Roman"/>
          <w:color w:val="000000" w:themeColor="text1"/>
          <w:szCs w:val="32"/>
          <w:highlight w:val="none"/>
          <w:lang w:val="en-US" w:eastAsia="zh-CN"/>
          <w14:textFill>
            <w14:solidFill>
              <w14:schemeClr w14:val="tx1"/>
            </w14:solidFill>
          </w14:textFill>
        </w:rPr>
      </w:pPr>
      <w:r>
        <w:rPr>
          <w:rFonts w:hint="eastAsia" w:ascii="宋体" w:hAnsi="宋体" w:eastAsia="宋体" w:cs="Times New Roman"/>
          <w:color w:val="000000" w:themeColor="text1"/>
          <w:szCs w:val="32"/>
          <w:highlight w:val="none"/>
          <w:lang w:val="en-US" w:eastAsia="zh-CN"/>
          <w14:textFill>
            <w14:solidFill>
              <w14:schemeClr w14:val="tx1"/>
            </w14:solidFill>
          </w14:textFill>
        </w:rPr>
        <w:t xml:space="preserve">双方约定合同价款的其他调整因素：</w:t>
      </w:r>
      <w:r/>
    </w:p>
    <w:p>
      <w:pPr>
        <w:ind w:firstLine="420"/>
        <w:jc w:val="left"/>
        <w:spacing w:line="360" w:lineRule="auto"/>
        <w:rPr>
          <w:rFonts w:hint="eastAsia" w:ascii="宋体" w:hAnsi="宋体" w:eastAsia="宋体" w:cs="Times New Roman"/>
          <w:color w:val="000000" w:themeColor="text1"/>
          <w:szCs w:val="32"/>
          <w:highlight w:val="none"/>
          <w:u w:val="single"/>
          <w:lang w:val="en-US" w:eastAsia="zh-CN"/>
          <w14:textFill>
            <w14:solidFill>
              <w14:schemeClr w14:val="tx1"/>
            </w14:solidFill>
          </w14:textFill>
        </w:rPr>
      </w:pPr>
      <w:r>
        <w:rPr>
          <w:rFonts w:hint="eastAsia" w:ascii="宋体" w:hAnsi="宋体" w:eastAsia="宋体" w:cs="Times New Roman"/>
          <w:color w:val="000000" w:themeColor="text1"/>
          <w:szCs w:val="32"/>
          <w:highlight w:val="none"/>
          <w:u w:val="single"/>
          <w:lang w:val="en-US" w:eastAsia="zh-CN"/>
          <w14:textFill>
            <w14:solidFill>
              <w14:schemeClr w14:val="tx1"/>
            </w14:solidFill>
          </w14:textFill>
        </w:rPr>
        <w:t xml:space="preserve">A、由发包人签发的设计变更、现场签证、图纸会审纪要和会议纪要中有关牵涉到工程造价变化的部分，均按工程变更考虑，统一执行专用条款第八条中有关工程变更价款调整的计算方法。</w:t>
      </w:r>
      <w:r/>
    </w:p>
    <w:p>
      <w:pPr>
        <w:ind w:firstLine="420"/>
        <w:jc w:val="left"/>
        <w:spacing w:line="360" w:lineRule="auto"/>
        <w:rPr>
          <w:rFonts w:hint="eastAsia" w:ascii="宋体" w:hAnsi="宋体" w:eastAsia="宋体" w:cs="Times New Roman"/>
          <w:color w:val="000000" w:themeColor="text1"/>
          <w:szCs w:val="32"/>
          <w:highlight w:val="none"/>
          <w:u w:val="single"/>
          <w:lang w:val="en-US" w:eastAsia="zh-CN"/>
          <w14:textFill>
            <w14:solidFill>
              <w14:schemeClr w14:val="tx1"/>
            </w14:solidFill>
          </w14:textFill>
        </w:rPr>
      </w:pPr>
      <w:r>
        <w:rPr>
          <w:rFonts w:hint="eastAsia" w:ascii="宋体" w:hAnsi="宋体" w:eastAsia="宋体" w:cs="Times New Roman"/>
          <w:color w:val="000000" w:themeColor="text1"/>
          <w:szCs w:val="32"/>
          <w:highlight w:val="none"/>
          <w:u w:val="single"/>
          <w:lang w:val="en-US" w:eastAsia="zh-CN"/>
          <w14:textFill>
            <w14:solidFill>
              <w14:schemeClr w14:val="tx1"/>
            </w14:solidFill>
          </w14:textFill>
        </w:rPr>
        <w:t xml:space="preserve">B、招标图纸以外发包人委托承包人施工的其它工程内容按新增加的工程项目计算；</w:t>
      </w:r>
      <w:r/>
    </w:p>
    <w:p>
      <w:pPr>
        <w:ind w:firstLine="420"/>
        <w:jc w:val="left"/>
        <w:spacing w:line="360" w:lineRule="auto"/>
        <w:rPr>
          <w:rFonts w:hint="eastAsia" w:ascii="宋体" w:hAnsi="宋体" w:eastAsia="宋体" w:cs="Times New Roman"/>
          <w:color w:val="000000" w:themeColor="text1"/>
          <w:szCs w:val="32"/>
          <w:highlight w:val="none"/>
          <w:u w:val="single"/>
          <w:lang w:val="en-US" w:eastAsia="zh-CN"/>
          <w14:textFill>
            <w14:solidFill>
              <w14:schemeClr w14:val="tx1"/>
            </w14:solidFill>
          </w14:textFill>
        </w:rPr>
      </w:pPr>
      <w:r>
        <w:rPr>
          <w:rFonts w:hint="eastAsia" w:ascii="宋体" w:hAnsi="宋体" w:eastAsia="宋体" w:cs="Times New Roman"/>
          <w:color w:val="000000" w:themeColor="text1"/>
          <w:szCs w:val="32"/>
          <w:highlight w:val="none"/>
          <w:u w:val="single"/>
          <w:lang w:val="en-US" w:eastAsia="zh-CN"/>
          <w14:textFill>
            <w14:solidFill>
              <w14:schemeClr w14:val="tx1"/>
            </w14:solidFill>
          </w14:textFill>
        </w:rPr>
        <w:t xml:space="preserve">C、工程量清单、工程量清单编制说明、会议纪要及约定的材料暂估价项目；</w:t>
      </w:r>
      <w:r/>
    </w:p>
    <w:p>
      <w:pPr>
        <w:ind w:firstLine="420"/>
        <w:jc w:val="left"/>
        <w:spacing w:line="360" w:lineRule="auto"/>
        <w:rPr>
          <w:rFonts w:hint="eastAsia" w:ascii="宋体" w:hAnsi="宋体" w:eastAsia="宋体" w:cs="Times New Roman"/>
          <w:color w:val="000000" w:themeColor="text1"/>
          <w:szCs w:val="32"/>
          <w:highlight w:val="none"/>
          <w:u w:val="single"/>
          <w:lang w:val="en-US" w:eastAsia="zh-CN"/>
          <w14:textFill>
            <w14:solidFill>
              <w14:schemeClr w14:val="tx1"/>
            </w14:solidFill>
          </w14:textFill>
        </w:rPr>
      </w:pPr>
      <w:r>
        <w:rPr>
          <w:rFonts w:hint="eastAsia" w:ascii="宋体" w:hAnsi="宋体" w:eastAsia="宋体" w:cs="Times New Roman"/>
          <w:color w:val="000000" w:themeColor="text1"/>
          <w:szCs w:val="32"/>
          <w:highlight w:val="none"/>
          <w:u w:val="single"/>
          <w:lang w:val="en-US" w:eastAsia="zh-CN"/>
          <w14:textFill>
            <w14:solidFill>
              <w14:schemeClr w14:val="tx1"/>
            </w14:solidFill>
          </w14:textFill>
        </w:rPr>
        <w:t xml:space="preserve">D、符合上述要</w:t>
      </w:r>
      <w:r>
        <w:rPr>
          <w:rFonts w:hint="eastAsia" w:ascii="宋体" w:hAnsi="宋体" w:eastAsia="宋体" w:cs="Times New Roman"/>
          <w:color w:val="000000" w:themeColor="text1"/>
          <w:szCs w:val="32"/>
          <w:highlight w:val="none"/>
          <w:u w:val="single"/>
          <w:lang w:val="en-US" w:eastAsia="zh-CN"/>
          <w14:textFill>
            <w14:solidFill>
              <w14:schemeClr w14:val="tx1"/>
            </w14:solidFill>
          </w14:textFill>
        </w:rPr>
        <w:t xml:space="preserve">求的调整因素结算时应执行招投标期间确定的综合单价；变更、签证引起新增工程量清单项目，其相应综合单价按建设部《建设工程工程量清单计价规范》（GB50500-2013）、建设部《房屋建筑与装饰工程工程量计算规范》GB50854-2013、《江苏省建筑与装饰工程计价定额》（2014）、《通用安装工程工程量计算规范》GB50856-2013；、《江苏省建设工程费用定额》（2014年）、《江苏省安装工程计价定额》（2014年）及各级建设行政主管部门发布的有关文件及政策性规定计算，以委托的有资质的造价咨询单位审核为准。</w:t>
      </w:r>
      <w:r/>
    </w:p>
    <w:p>
      <w:pPr>
        <w:ind w:firstLine="420"/>
        <w:jc w:val="left"/>
        <w:spacing w:line="360" w:lineRule="auto"/>
        <w:rPr>
          <w:rFonts w:hint="eastAsia" w:ascii="宋体" w:hAnsi="宋体" w:eastAsia="宋体" w:cs="Times New Roman"/>
          <w:color w:val="000000" w:themeColor="text1"/>
          <w:szCs w:val="32"/>
          <w:highlight w:val="none"/>
          <w14:textFill>
            <w14:solidFill>
              <w14:schemeClr w14:val="tx1"/>
            </w14:solidFill>
          </w14:textFill>
        </w:rPr>
      </w:pPr>
      <w:r>
        <w:rPr>
          <w:rFonts w:hint="eastAsia" w:ascii="宋体" w:hAnsi="宋体" w:eastAsia="宋体" w:cs="Times New Roman"/>
          <w:color w:val="000000" w:themeColor="text1"/>
          <w:szCs w:val="32"/>
          <w:highlight w:val="none"/>
          <w14:textFill>
            <w14:solidFill>
              <w14:schemeClr w14:val="tx1"/>
            </w14:solidFill>
          </w14:textFill>
        </w:rPr>
        <w:t xml:space="preserve">2、总价合同。</w:t>
      </w:r>
      <w:r/>
    </w:p>
    <w:p>
      <w:pPr>
        <w:ind w:firstLine="420"/>
        <w:jc w:val="left"/>
        <w:spacing w:line="360" w:lineRule="auto"/>
        <w:rPr>
          <w:rFonts w:hint="eastAsia" w:ascii="宋体" w:hAnsi="宋体" w:eastAsia="宋体" w:cs="Times New Roman"/>
          <w:color w:val="000000" w:themeColor="text1"/>
          <w:szCs w:val="32"/>
          <w:highlight w:val="none"/>
          <w14:textFill>
            <w14:solidFill>
              <w14:schemeClr w14:val="tx1"/>
            </w14:solidFill>
          </w14:textFill>
        </w:rPr>
      </w:pPr>
      <w:r>
        <w:rPr>
          <w:rFonts w:hint="eastAsia" w:ascii="宋体" w:hAnsi="宋体" w:eastAsia="宋体" w:cs="Times New Roman"/>
          <w:color w:val="000000" w:themeColor="text1"/>
          <w:szCs w:val="32"/>
          <w:highlight w:val="none"/>
          <w14:textFill>
            <w14:solidFill>
              <w14:schemeClr w14:val="tx1"/>
            </w14:solidFill>
          </w14:textFill>
        </w:rPr>
        <w:t xml:space="preserve">总价包含的风险范围：</w:t>
      </w:r>
      <w:r>
        <w:rPr>
          <w:rFonts w:hint="eastAsia" w:ascii="宋体" w:hAnsi="宋体" w:eastAsia="宋体" w:cs="Times New Roman"/>
          <w:color w:val="000000" w:themeColor="text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Cs w:val="32"/>
          <w:highlight w:val="none"/>
          <w:u w:val="single"/>
          <w:lang w:val="en-US" w:eastAsia="zh-CN"/>
          <w14:textFill>
            <w14:solidFill>
              <w14:schemeClr w14:val="tx1"/>
            </w14:solidFill>
          </w14:textFill>
        </w:rPr>
        <w:t xml:space="preserve">本项目不适用</w:t>
      </w:r>
      <w:r>
        <w:rPr>
          <w:rFonts w:hint="eastAsia" w:ascii="宋体" w:hAnsi="宋体" w:eastAsia="宋体" w:cs="Times New Roman"/>
          <w:color w:val="000000" w:themeColor="text1"/>
          <w:szCs w:val="32"/>
          <w:highlight w:val="none"/>
          <w:u w:val="single"/>
          <w14:textFill>
            <w14:solidFill>
              <w14:schemeClr w14:val="tx1"/>
            </w14:solidFill>
          </w14:textFill>
        </w:rPr>
        <w:t xml:space="preserve">  。</w:t>
      </w:r>
      <w:r/>
    </w:p>
    <w:p>
      <w:pPr>
        <w:ind w:firstLine="420"/>
        <w:jc w:val="left"/>
        <w:spacing w:line="360" w:lineRule="auto"/>
        <w:rPr>
          <w:rFonts w:hint="eastAsia" w:ascii="宋体" w:hAnsi="宋体" w:eastAsia="宋体" w:cs="Times New Roman"/>
          <w:color w:val="000000" w:themeColor="text1"/>
          <w:szCs w:val="32"/>
          <w:highlight w:val="none"/>
          <w:u w:val="single"/>
          <w14:textFill>
            <w14:solidFill>
              <w14:schemeClr w14:val="tx1"/>
            </w14:solidFill>
          </w14:textFill>
        </w:rPr>
      </w:pPr>
      <w:r>
        <w:rPr>
          <w:rFonts w:hint="eastAsia" w:ascii="宋体" w:hAnsi="宋体" w:eastAsia="宋体" w:cs="Times New Roman"/>
          <w:color w:val="000000" w:themeColor="text1"/>
          <w:szCs w:val="32"/>
          <w:highlight w:val="none"/>
          <w14:textFill>
            <w14:solidFill>
              <w14:schemeClr w14:val="tx1"/>
            </w14:solidFill>
          </w14:textFill>
        </w:rPr>
        <w:t xml:space="preserve">风险费用的计算方法：</w:t>
      </w:r>
      <w:r>
        <w:rPr>
          <w:rFonts w:hint="eastAsia" w:ascii="宋体" w:hAnsi="宋体" w:eastAsia="宋体" w:cs="Times New Roman"/>
          <w:color w:val="000000" w:themeColor="text1"/>
          <w:szCs w:val="32"/>
          <w:highlight w:val="none"/>
          <w:u w:val="single"/>
          <w14:textFill>
            <w14:solidFill>
              <w14:schemeClr w14:val="tx1"/>
            </w14:solidFill>
          </w14:textFill>
        </w:rPr>
        <w:t xml:space="preserve">      /        。</w:t>
      </w:r>
      <w:r/>
    </w:p>
    <w:p>
      <w:pPr>
        <w:ind w:firstLine="420"/>
        <w:jc w:val="left"/>
        <w:spacing w:line="360" w:lineRule="auto"/>
        <w:rPr>
          <w:rFonts w:hint="eastAsia" w:ascii="宋体" w:hAnsi="宋体" w:eastAsia="宋体" w:cs="Times New Roman"/>
          <w:color w:val="000000" w:themeColor="text1"/>
          <w:szCs w:val="32"/>
          <w:highlight w:val="none"/>
          <w:u w:val="single"/>
          <w14:textFill>
            <w14:solidFill>
              <w14:schemeClr w14:val="tx1"/>
            </w14:solidFill>
          </w14:textFill>
        </w:rPr>
      </w:pPr>
      <w:r>
        <w:rPr>
          <w:rFonts w:hint="eastAsia" w:ascii="宋体" w:hAnsi="宋体" w:eastAsia="宋体" w:cs="Times New Roman"/>
          <w:color w:val="000000" w:themeColor="text1"/>
          <w:szCs w:val="32"/>
          <w:highlight w:val="none"/>
          <w14:textFill>
            <w14:solidFill>
              <w14:schemeClr w14:val="tx1"/>
            </w14:solidFill>
          </w14:textFill>
        </w:rPr>
        <w:t xml:space="preserve">风险范围以外合同价格的调整方法：</w:t>
      </w:r>
      <w:r>
        <w:rPr>
          <w:rFonts w:hint="eastAsia" w:ascii="宋体" w:hAnsi="宋体" w:eastAsia="宋体" w:cs="Times New Roman"/>
          <w:color w:val="000000" w:themeColor="text1"/>
          <w:szCs w:val="32"/>
          <w:highlight w:val="none"/>
          <w:u w:val="single"/>
          <w14:textFill>
            <w14:solidFill>
              <w14:schemeClr w14:val="tx1"/>
            </w14:solidFill>
          </w14:textFill>
        </w:rPr>
        <w:t xml:space="preserve">  </w:t>
      </w:r>
      <w:r>
        <w:rPr>
          <w:rFonts w:hint="eastAsia" w:ascii="宋体" w:hAnsi="宋体" w:eastAsia="宋体" w:cs="Times New Roman"/>
          <w:color w:val="000000" w:themeColor="text1"/>
          <w:szCs w:val="32"/>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Cs w:val="32"/>
          <w:highlight w:val="none"/>
          <w:u w:val="single"/>
          <w14:textFill>
            <w14:solidFill>
              <w14:schemeClr w14:val="tx1"/>
            </w14:solidFill>
          </w14:textFill>
        </w:rPr>
        <w:t xml:space="preserve">。 </w:t>
      </w:r>
      <w:r/>
    </w:p>
    <w:p>
      <w:pPr>
        <w:ind w:firstLine="420"/>
        <w:spacing w:after="120" w:line="360" w:lineRule="auto"/>
        <w:rPr>
          <w:rFonts w:ascii="宋体" w:hAnsi="宋体"/>
          <w:szCs w:val="32"/>
          <w:highlight w:val="none"/>
        </w:rPr>
      </w:pPr>
      <w:r/>
      <w:bookmarkStart w:id="562" w:name="_Toc297216213"/>
      <w:r/>
      <w:bookmarkStart w:id="563" w:name="_Toc312678042"/>
      <w:r/>
      <w:bookmarkStart w:id="564" w:name="_Toc303539161"/>
      <w:r/>
      <w:bookmarkStart w:id="565" w:name="_Toc297123554"/>
      <w:r/>
      <w:bookmarkStart w:id="566" w:name="_Toc304295581"/>
      <w:r/>
      <w:bookmarkStart w:id="567" w:name="_Toc300935004"/>
      <w:r/>
      <w:bookmarkStart w:id="568" w:name="_Toc292559917"/>
      <w:r/>
      <w:bookmarkStart w:id="569" w:name="_Toc296891035"/>
      <w:r/>
      <w:bookmarkStart w:id="570" w:name="_Toc296347206"/>
      <w:r/>
      <w:bookmarkStart w:id="571" w:name="_Toc296346708"/>
      <w:r/>
      <w:bookmarkStart w:id="572" w:name="_Toc296944546"/>
      <w:r/>
      <w:bookmarkStart w:id="573" w:name="_Toc296891247"/>
      <w:r/>
      <w:bookmarkStart w:id="574" w:name="_Toc297048393"/>
      <w:r/>
      <w:bookmarkStart w:id="575" w:name="_Toc292559412"/>
      <w:r/>
      <w:bookmarkStart w:id="576" w:name="_Toc297120507"/>
      <w:r/>
      <w:bookmarkStart w:id="577" w:name="_Toc296503207"/>
      <w:r>
        <w:rPr>
          <w:rFonts w:ascii="宋体" w:hAnsi="宋体"/>
          <w:szCs w:val="32"/>
          <w:highlight w:val="none"/>
        </w:rPr>
        <w:t xml:space="preserve">12.2 </w:t>
      </w:r>
      <w:r>
        <w:rPr>
          <w:rFonts w:hint="eastAsia" w:ascii="宋体" w:hAnsi="宋体"/>
          <w:szCs w:val="32"/>
          <w:highlight w:val="none"/>
        </w:rPr>
        <w:t xml:space="preserve">预付款</w:t>
      </w:r>
      <w:bookmarkEnd w:id="562"/>
      <w:r/>
      <w:bookmarkEnd w:id="563"/>
      <w:r/>
      <w:bookmarkEnd w:id="564"/>
      <w:r/>
      <w:bookmarkEnd w:id="565"/>
      <w:r/>
      <w:bookmarkEnd w:id="566"/>
      <w:r/>
      <w:bookmarkEnd w:id="567"/>
      <w:r/>
      <w:r/>
    </w:p>
    <w:p>
      <w:pPr>
        <w:ind w:firstLine="420"/>
        <w:jc w:val="left"/>
        <w:spacing w:line="360" w:lineRule="auto"/>
        <w:rPr>
          <w:rFonts w:ascii="宋体" w:hAnsi="宋体"/>
          <w:szCs w:val="32"/>
          <w:highlight w:val="none"/>
        </w:rPr>
      </w:pPr>
      <w:r>
        <w:rPr>
          <w:rFonts w:ascii="宋体" w:hAnsi="宋体"/>
          <w:szCs w:val="32"/>
          <w:highlight w:val="none"/>
        </w:rPr>
        <w:t xml:space="preserve">12.2.1 </w:t>
      </w:r>
      <w:r>
        <w:rPr>
          <w:rFonts w:hint="eastAsia" w:ascii="宋体" w:hAnsi="宋体"/>
          <w:szCs w:val="32"/>
          <w:highlight w:val="none"/>
        </w:rPr>
        <w:t xml:space="preserve">预付款的支付</w:t>
      </w:r>
      <w:r/>
    </w:p>
    <w:p>
      <w:pPr>
        <w:ind w:firstLine="420"/>
        <w:jc w:val="left"/>
        <w:spacing w:line="360" w:lineRule="auto"/>
        <w:rPr>
          <w:rFonts w:hint="eastAsia" w:ascii="宋体" w:hAnsi="宋体"/>
          <w:bCs/>
          <w:szCs w:val="21"/>
          <w:highlight w:val="none"/>
        </w:rPr>
      </w:pPr>
      <w:r>
        <w:rPr>
          <w:rFonts w:ascii="宋体" w:hAnsi="宋体"/>
          <w:szCs w:val="21"/>
          <w:highlight w:val="none"/>
        </w:rPr>
        <w:t xml:space="preserve">预付款支付比例或金额：</w:t>
      </w:r>
      <w:r>
        <w:rPr>
          <w:rFonts w:hint="eastAsia" w:ascii="宋体" w:hAnsi="宋体"/>
          <w:bCs/>
          <w:szCs w:val="21"/>
          <w:highlight w:val="none"/>
        </w:rPr>
        <w:t xml:space="preserve"> </w:t>
      </w:r>
      <w:r/>
    </w:p>
    <w:p>
      <w:pPr>
        <w:ind w:firstLine="420"/>
        <w:jc w:val="left"/>
        <w:spacing w:line="360" w:lineRule="auto"/>
        <w:rPr>
          <w:rFonts w:ascii="宋体" w:hAnsi="宋体"/>
          <w:szCs w:val="21"/>
          <w:highlight w:val="none"/>
        </w:rPr>
      </w:pPr>
      <w:r>
        <w:rPr>
          <w:rFonts w:ascii="宋体" w:hAnsi="宋体"/>
          <w:szCs w:val="21"/>
          <w:highlight w:val="none"/>
        </w:rPr>
        <w:t xml:space="preserve">预付款支付期限：</w:t>
      </w:r>
      <w:r>
        <w:rPr>
          <w:rFonts w:hint="eastAsia" w:ascii="宋体" w:hAnsi="宋体"/>
          <w:bCs/>
          <w:szCs w:val="21"/>
          <w:highlight w:val="none"/>
        </w:rPr>
        <w:t xml:space="preserve"> </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预付款扣回的方式：</w:t>
      </w:r>
      <w:r>
        <w:rPr>
          <w:rFonts w:hint="eastAsia" w:ascii="宋体" w:hAnsi="宋体"/>
          <w:bCs/>
          <w:szCs w:val="21"/>
          <w:highlight w:val="none"/>
        </w:rPr>
        <w:t xml:space="preserve"> 。</w:t>
      </w:r>
      <w:r/>
    </w:p>
    <w:p>
      <w:pPr>
        <w:ind w:firstLine="420"/>
        <w:jc w:val="left"/>
        <w:spacing w:line="360" w:lineRule="auto"/>
        <w:rPr>
          <w:rFonts w:ascii="宋体" w:hAnsi="宋体"/>
          <w:szCs w:val="21"/>
          <w:highlight w:val="none"/>
        </w:rPr>
      </w:pPr>
      <w:r>
        <w:rPr>
          <w:rFonts w:ascii="宋体" w:hAnsi="宋体"/>
          <w:szCs w:val="21"/>
          <w:highlight w:val="none"/>
        </w:rPr>
        <w:t xml:space="preserve">12.2.2 预付款担保</w:t>
      </w:r>
      <w:r/>
    </w:p>
    <w:p>
      <w:pPr>
        <w:ind w:firstLine="420"/>
        <w:jc w:val="left"/>
        <w:spacing w:line="360" w:lineRule="auto"/>
        <w:rPr>
          <w:rFonts w:ascii="宋体" w:hAnsi="宋体"/>
          <w:szCs w:val="21"/>
          <w:highlight w:val="none"/>
        </w:rPr>
      </w:pPr>
      <w:r>
        <w:rPr>
          <w:rFonts w:ascii="宋体" w:hAnsi="宋体"/>
          <w:szCs w:val="21"/>
          <w:highlight w:val="none"/>
        </w:rPr>
        <w:t xml:space="preserve">承包人提交预付款担保的期限：</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预付款担保的形式为：</w:t>
      </w:r>
      <w:r>
        <w:rPr>
          <w:rFonts w:ascii="宋体" w:hAnsi="宋体"/>
          <w:bCs/>
          <w:szCs w:val="21"/>
          <w:highlight w:val="none"/>
        </w:rPr>
        <w:t xml:space="preserve">/</w:t>
      </w:r>
      <w:r>
        <w:rPr>
          <w:rFonts w:ascii="宋体" w:hAnsi="宋体"/>
          <w:szCs w:val="21"/>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r/>
    </w:p>
    <w:p>
      <w:pPr>
        <w:ind w:firstLine="420"/>
        <w:spacing w:after="120" w:line="360" w:lineRule="auto"/>
        <w:rPr>
          <w:rFonts w:ascii="宋体" w:hAnsi="宋体"/>
          <w:szCs w:val="32"/>
          <w:highlight w:val="none"/>
        </w:rPr>
      </w:pPr>
      <w:r>
        <w:rPr>
          <w:rFonts w:ascii="宋体" w:hAnsi="宋体"/>
          <w:szCs w:val="32"/>
          <w:highlight w:val="none"/>
        </w:rPr>
        <w:t xml:space="preserve">12.3 </w:t>
      </w:r>
      <w:r>
        <w:rPr>
          <w:rFonts w:hint="eastAsia" w:ascii="宋体" w:hAnsi="宋体"/>
          <w:szCs w:val="32"/>
          <w:highlight w:val="none"/>
        </w:rPr>
        <w:t xml:space="preserve">计量</w:t>
      </w:r>
      <w:r/>
    </w:p>
    <w:p>
      <w:pPr>
        <w:ind w:firstLine="420"/>
        <w:jc w:val="left"/>
        <w:spacing w:line="360" w:lineRule="auto"/>
        <w:rPr>
          <w:rFonts w:ascii="宋体" w:hAnsi="宋体"/>
          <w:szCs w:val="32"/>
          <w:highlight w:val="none"/>
        </w:rPr>
      </w:pPr>
      <w:r>
        <w:rPr>
          <w:rFonts w:ascii="宋体" w:hAnsi="宋体"/>
          <w:szCs w:val="32"/>
          <w:highlight w:val="none"/>
        </w:rPr>
        <w:t xml:space="preserve">12.3.1 </w:t>
      </w:r>
      <w:r>
        <w:rPr>
          <w:rFonts w:hint="eastAsia" w:ascii="宋体" w:hAnsi="宋体"/>
          <w:szCs w:val="32"/>
          <w:highlight w:val="none"/>
        </w:rPr>
        <w:t xml:space="preserve">计量原则</w:t>
      </w:r>
      <w:r/>
    </w:p>
    <w:p>
      <w:pPr>
        <w:ind w:firstLine="420"/>
        <w:jc w:val="left"/>
        <w:spacing w:line="360" w:lineRule="auto"/>
        <w:rPr>
          <w:rFonts w:ascii="宋体" w:hAnsi="宋体"/>
          <w:szCs w:val="21"/>
          <w:highlight w:val="none"/>
          <w:u w:val="single"/>
        </w:rPr>
      </w:pPr>
      <w:r>
        <w:rPr>
          <w:rFonts w:ascii="宋体" w:hAnsi="宋体"/>
          <w:szCs w:val="21"/>
          <w:highlight w:val="none"/>
        </w:rPr>
        <w:t xml:space="preserve">工程量计算规则：</w:t>
      </w:r>
      <w:r>
        <w:rPr>
          <w:rFonts w:hint="eastAsia" w:ascii="宋体" w:hAnsi="宋体"/>
          <w:szCs w:val="21"/>
          <w:highlight w:val="none"/>
          <w:u w:val="single"/>
          <w:lang w:val="en-US" w:eastAsia="zh-CN"/>
        </w:rPr>
        <w:t xml:space="preserve">/</w:t>
      </w:r>
      <w:r>
        <w:rPr>
          <w:rFonts w:ascii="宋体" w:hAnsi="宋体"/>
          <w:szCs w:val="21"/>
          <w:highlight w:val="none"/>
          <w:u w:val="singl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12.3.2 计量周期</w:t>
      </w:r>
      <w:r/>
    </w:p>
    <w:p>
      <w:pPr>
        <w:ind w:firstLine="420"/>
        <w:jc w:val="left"/>
        <w:spacing w:line="360" w:lineRule="auto"/>
        <w:rPr>
          <w:rFonts w:ascii="宋体" w:hAnsi="宋体"/>
          <w:szCs w:val="21"/>
          <w:highlight w:val="none"/>
          <w:u w:val="single"/>
        </w:rPr>
      </w:pPr>
      <w:r>
        <w:rPr>
          <w:rFonts w:ascii="宋体" w:hAnsi="宋体"/>
          <w:szCs w:val="21"/>
          <w:highlight w:val="none"/>
        </w:rPr>
        <w:t xml:space="preserve">关于计量周期的约定：</w:t>
      </w:r>
      <w:r>
        <w:rPr>
          <w:rFonts w:hint="eastAsia" w:ascii="宋体" w:hAnsi="宋体"/>
          <w:bCs/>
          <w:szCs w:val="21"/>
          <w:highlight w:val="none"/>
          <w:u w:val="single"/>
        </w:rPr>
        <w:t xml:space="preserve">工程竣工验收合格后1周内，承包人向监理工程师、发包人代表提交本项目合同范围内工程量结算报告、报表，否则每延迟一天向发包人支付合同价款千分之一的违约金</w:t>
      </w:r>
      <w:r>
        <w:rPr>
          <w:rFonts w:ascii="宋体" w:hAnsi="宋体"/>
          <w:szCs w:val="21"/>
          <w:highlight w:val="none"/>
          <w:u w:val="singl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12.3.3 单价合同的计量</w:t>
      </w:r>
      <w:r/>
    </w:p>
    <w:p>
      <w:pPr>
        <w:ind w:firstLine="420"/>
        <w:jc w:val="left"/>
        <w:spacing w:line="360" w:lineRule="auto"/>
        <w:rPr>
          <w:rFonts w:ascii="宋体" w:hAnsi="宋体"/>
          <w:szCs w:val="21"/>
          <w:highlight w:val="none"/>
        </w:rPr>
      </w:pPr>
      <w:r>
        <w:rPr>
          <w:rFonts w:ascii="宋体" w:hAnsi="宋体"/>
          <w:szCs w:val="21"/>
          <w:highlight w:val="none"/>
        </w:rPr>
        <w:t xml:space="preserve">关于单价合同计量的约定：</w:t>
      </w:r>
      <w:r>
        <w:rPr>
          <w:rFonts w:hint="eastAsia" w:ascii="宋体" w:hAnsi="宋体"/>
          <w:bCs/>
          <w:szCs w:val="21"/>
          <w:highlight w:val="none"/>
          <w:u w:val="single"/>
        </w:rPr>
        <w:t xml:space="preserve">按通用条款有关规定执行</w:t>
      </w:r>
      <w:r>
        <w:rPr>
          <w:rFonts w:ascii="宋体" w:hAnsi="宋体"/>
          <w:szCs w:val="21"/>
          <w:highlight w:val="none"/>
          <w:u w:val="singl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12.3.4 总价合同的计量</w:t>
      </w:r>
      <w:r/>
    </w:p>
    <w:p>
      <w:pPr>
        <w:ind w:firstLine="420"/>
        <w:jc w:val="left"/>
        <w:spacing w:line="360" w:lineRule="auto"/>
        <w:rPr>
          <w:rFonts w:hint="eastAsia" w:ascii="宋体" w:hAnsi="宋体"/>
          <w:szCs w:val="21"/>
          <w:highlight w:val="none"/>
        </w:rPr>
      </w:pPr>
      <w:r>
        <w:rPr>
          <w:rFonts w:ascii="宋体" w:hAnsi="宋体"/>
          <w:szCs w:val="21"/>
          <w:highlight w:val="none"/>
        </w:rPr>
        <w:t xml:space="preserve">关于总价合同计量的约定：。</w:t>
      </w:r>
      <w:r/>
    </w:p>
    <w:p>
      <w:pPr>
        <w:ind w:firstLine="420"/>
        <w:jc w:val="left"/>
        <w:spacing w:line="360" w:lineRule="auto"/>
        <w:rPr>
          <w:rFonts w:ascii="宋体" w:hAnsi="宋体"/>
          <w:szCs w:val="21"/>
          <w:highlight w:val="none"/>
        </w:rPr>
      </w:pPr>
      <w:r>
        <w:rPr>
          <w:rFonts w:ascii="宋体" w:hAnsi="宋体"/>
          <w:szCs w:val="21"/>
          <w:highlight w:val="none"/>
        </w:rPr>
        <w:t xml:space="preserve">12.3.5 总价合同采用支付分解表计量支付的，是否适用第12.3.4 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360" w:lineRule="auto"/>
        <w:rPr>
          <w:rFonts w:ascii="宋体" w:hAnsi="宋体"/>
          <w:szCs w:val="21"/>
          <w:highlight w:val="none"/>
        </w:rPr>
      </w:pPr>
      <w:r>
        <w:rPr>
          <w:rFonts w:ascii="宋体" w:hAnsi="宋体"/>
          <w:szCs w:val="21"/>
          <w:highlight w:val="none"/>
        </w:rPr>
        <w:t xml:space="preserve">其他价格形式的计量方式和程序：。</w:t>
      </w:r>
      <w:r/>
    </w:p>
    <w:p>
      <w:pPr>
        <w:ind w:firstLine="420"/>
        <w:spacing w:after="120" w:line="360" w:lineRule="auto"/>
        <w:rPr>
          <w:rFonts w:ascii="宋体" w:hAnsi="宋体"/>
          <w:szCs w:val="32"/>
          <w:highlight w:val="none"/>
        </w:rPr>
      </w:pPr>
      <w:r>
        <w:rPr>
          <w:rFonts w:ascii="宋体" w:hAnsi="宋体"/>
          <w:szCs w:val="32"/>
          <w:highlight w:val="none"/>
        </w:rPr>
        <w:t xml:space="preserve">12.4 </w:t>
      </w:r>
      <w:r>
        <w:rPr>
          <w:rFonts w:hint="eastAsia" w:ascii="宋体" w:hAnsi="宋体"/>
          <w:szCs w:val="32"/>
          <w:highlight w:val="none"/>
        </w:rPr>
        <w:t xml:space="preserve">工程进度款支付</w:t>
      </w:r>
      <w:r/>
    </w:p>
    <w:p>
      <w:pPr>
        <w:ind w:firstLine="420"/>
        <w:jc w:val="left"/>
        <w:spacing w:line="360" w:lineRule="auto"/>
        <w:rPr>
          <w:rFonts w:ascii="宋体" w:hAnsi="宋体"/>
          <w:szCs w:val="32"/>
          <w:highlight w:val="none"/>
        </w:rPr>
      </w:pPr>
      <w:r/>
      <w:bookmarkStart w:id="578" w:name="_Toc297123556"/>
      <w:r/>
      <w:bookmarkStart w:id="579" w:name="_Toc296346712"/>
      <w:r/>
      <w:bookmarkStart w:id="580" w:name="_Toc297216215"/>
      <w:r/>
      <w:bookmarkStart w:id="581" w:name="_Toc296944550"/>
      <w:r/>
      <w:bookmarkStart w:id="582" w:name="_Toc292559416"/>
      <w:r/>
      <w:bookmarkStart w:id="583" w:name="_Toc296503211"/>
      <w:r/>
      <w:bookmarkStart w:id="584" w:name="_Toc296891039"/>
      <w:r/>
      <w:bookmarkStart w:id="585" w:name="_Toc292559921"/>
      <w:r/>
      <w:bookmarkStart w:id="586" w:name="_Toc296891251"/>
      <w:r/>
      <w:bookmarkStart w:id="587" w:name="_Toc297048397"/>
      <w:r/>
      <w:bookmarkStart w:id="588" w:name="_Toc296347210"/>
      <w:r/>
      <w:bookmarkStart w:id="589" w:name="_Toc297120511"/>
      <w:r/>
      <w:bookmarkStart w:id="590" w:name="_Toc303539163"/>
      <w:r/>
      <w:bookmarkStart w:id="591" w:name="_Toc300935006"/>
      <w:r>
        <w:rPr>
          <w:rFonts w:ascii="宋体" w:hAnsi="宋体"/>
          <w:szCs w:val="32"/>
          <w:highlight w:val="none"/>
        </w:rPr>
        <w:t xml:space="preserve">12.4.1 </w:t>
      </w:r>
      <w:r>
        <w:rPr>
          <w:rFonts w:hint="eastAsia" w:ascii="宋体" w:hAnsi="宋体"/>
          <w:szCs w:val="32"/>
          <w:highlight w:val="none"/>
        </w:rPr>
        <w:t xml:space="preserve">付款周期</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关于付款周期的约定：</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工程竣工验收合格后付至合同价款的80%,工程竣工结算经审计完成并出具正式审计报告后，支付至审计结算价款的 100%，成交供应商应在尾款支付前，向采购人缴纳审计结算价款的3%作为质量保证金。质量保证金可采用银行保函、保证保险（由成交供应商基本账户银行出具等采购人认可的形式提交）。</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2年。</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每次付款前乙方需向甲方开具满足财务要求的增值税发票，不开具或者开具金额不符合要求的，甲方有权延迟支付施工费并不承担违约责任。</w:t>
      </w:r>
      <w:r/>
    </w:p>
    <w:p>
      <w:pPr>
        <w:jc w:val="left"/>
        <w:keepLines/>
        <w:keepNext/>
        <w:spacing w:before="360" w:after="120"/>
        <w:rPr>
          <w:rFonts w:hint="eastAsia" w:ascii="宋体" w:hAnsi="宋体" w:cs="宋体"/>
          <w:bCs/>
          <w:sz w:val="24"/>
          <w:highlight w:val="none"/>
        </w:rPr>
        <w:outlineLvl w:val="2"/>
      </w:pPr>
      <w:r/>
      <w:bookmarkStart w:id="592" w:name="_Toc351203645"/>
      <w:r/>
      <w:bookmarkStart w:id="593" w:name="_Toc87887020"/>
      <w:r/>
      <w:bookmarkStart w:id="594" w:name="_Toc296891047"/>
      <w:r/>
      <w:bookmarkStart w:id="595" w:name="_Toc296346720"/>
      <w:r/>
      <w:bookmarkStart w:id="596" w:name="_Toc297216223"/>
      <w:r/>
      <w:bookmarkStart w:id="597" w:name="_Toc297123564"/>
      <w:r/>
      <w:bookmarkStart w:id="598" w:name="_Toc304295593"/>
      <w:r/>
      <w:bookmarkStart w:id="599" w:name="_Toc297048405"/>
      <w:r/>
      <w:bookmarkStart w:id="600" w:name="_Toc292559929"/>
      <w:r/>
      <w:bookmarkStart w:id="601" w:name="_Toc297120519"/>
      <w:r/>
      <w:bookmarkStart w:id="602" w:name="_Toc296503219"/>
      <w:r/>
      <w:bookmarkStart w:id="603" w:name="_Toc300935015"/>
      <w:r/>
      <w:bookmarkStart w:id="604" w:name="_Toc296347218"/>
      <w:r/>
      <w:bookmarkStart w:id="605" w:name="_Toc312678053"/>
      <w:r/>
      <w:bookmarkStart w:id="606" w:name="_Toc296891259"/>
      <w:r/>
      <w:bookmarkStart w:id="607" w:name="_Toc292559424"/>
      <w:r/>
      <w:bookmarkStart w:id="608" w:name="_Toc296944558"/>
      <w:r/>
      <w:bookmarkStart w:id="609" w:name="_Toc303539172"/>
      <w:r>
        <w:rPr>
          <w:rFonts w:hint="eastAsia" w:ascii="宋体" w:hAnsi="宋体" w:cs="宋体"/>
          <w:bCs/>
          <w:sz w:val="24"/>
          <w:highlight w:val="none"/>
        </w:rPr>
        <w:t xml:space="preserve">13. 验收和工程试车</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420"/>
        <w:spacing w:after="120" w:line="360" w:lineRule="auto"/>
        <w:rPr>
          <w:rFonts w:ascii="宋体" w:hAnsi="宋体"/>
          <w:szCs w:val="32"/>
          <w:highlight w:val="none"/>
        </w:rPr>
      </w:pPr>
      <w:r>
        <w:rPr>
          <w:rFonts w:ascii="宋体" w:hAnsi="宋体"/>
          <w:szCs w:val="32"/>
          <w:highlight w:val="none"/>
        </w:rPr>
        <w:t xml:space="preserve">13.1 </w:t>
      </w:r>
      <w:r>
        <w:rPr>
          <w:rFonts w:hint="eastAsia" w:ascii="宋体" w:hAnsi="宋体"/>
          <w:szCs w:val="32"/>
          <w:highlight w:val="none"/>
        </w:rPr>
        <w:t xml:space="preserve">分部分项工程验收</w:t>
      </w:r>
      <w:r/>
    </w:p>
    <w:p>
      <w:pPr>
        <w:ind w:firstLine="420"/>
        <w:jc w:val="left"/>
        <w:spacing w:line="360" w:lineRule="auto"/>
        <w:rPr>
          <w:rFonts w:ascii="宋体" w:hAnsi="宋体"/>
          <w:szCs w:val="21"/>
          <w:highlight w:val="none"/>
        </w:rPr>
      </w:pPr>
      <w:r>
        <w:rPr>
          <w:rFonts w:ascii="宋体" w:hAnsi="宋体"/>
          <w:szCs w:val="21"/>
          <w:highlight w:val="none"/>
        </w:rPr>
        <w:t xml:space="preserve">13.1.2 监理人不能按时进行验收时，应提前</w:t>
      </w:r>
      <w:r>
        <w:rPr>
          <w:rFonts w:ascii="宋体" w:hAnsi="宋体"/>
          <w:bCs/>
          <w:szCs w:val="21"/>
          <w:highlight w:val="none"/>
        </w:rPr>
        <w:t xml:space="preserve">24</w:t>
      </w:r>
      <w:r>
        <w:rPr>
          <w:rFonts w:ascii="宋体" w:hAnsi="宋体"/>
          <w:szCs w:val="21"/>
          <w:highlight w:val="none"/>
        </w:rPr>
        <w:t xml:space="preserve">小时提交书面延期要求。</w:t>
      </w:r>
      <w:r/>
    </w:p>
    <w:p>
      <w:pPr>
        <w:ind w:firstLine="420"/>
        <w:jc w:val="left"/>
        <w:spacing w:line="360" w:lineRule="auto"/>
        <w:rPr>
          <w:rFonts w:ascii="宋体" w:hAnsi="宋体"/>
          <w:b/>
          <w:szCs w:val="21"/>
          <w:highlight w:val="none"/>
        </w:rPr>
      </w:pPr>
      <w:r>
        <w:rPr>
          <w:rFonts w:ascii="宋体" w:hAnsi="宋体"/>
          <w:szCs w:val="21"/>
          <w:highlight w:val="none"/>
        </w:rPr>
        <w:t xml:space="preserve">关于延期最长不得超过：</w:t>
      </w:r>
      <w:r>
        <w:rPr>
          <w:rFonts w:ascii="宋体" w:hAnsi="宋体"/>
          <w:bCs/>
          <w:szCs w:val="21"/>
          <w:highlight w:val="none"/>
        </w:rPr>
        <w:t xml:space="preserve">48</w:t>
      </w:r>
      <w:r>
        <w:rPr>
          <w:rFonts w:ascii="宋体" w:hAnsi="宋体"/>
          <w:szCs w:val="21"/>
          <w:highlight w:val="none"/>
        </w:rPr>
        <w:t xml:space="preserve">小时。</w:t>
      </w:r>
      <w:r/>
    </w:p>
    <w:p>
      <w:pPr>
        <w:ind w:firstLine="420"/>
        <w:spacing w:after="120" w:line="360" w:lineRule="auto"/>
        <w:rPr>
          <w:rFonts w:ascii="宋体" w:hAnsi="宋体"/>
          <w:szCs w:val="32"/>
          <w:highlight w:val="none"/>
        </w:rPr>
      </w:pPr>
      <w:r/>
      <w:bookmarkStart w:id="610" w:name="_Toc303539173"/>
      <w:r/>
      <w:bookmarkStart w:id="611" w:name="_Toc296944562"/>
      <w:r/>
      <w:bookmarkStart w:id="612" w:name="_Toc292559428"/>
      <w:r/>
      <w:bookmarkStart w:id="613" w:name="_Toc292559933"/>
      <w:r/>
      <w:bookmarkStart w:id="614" w:name="_Toc312678056"/>
      <w:r/>
      <w:bookmarkStart w:id="615" w:name="_Toc296891051"/>
      <w:r/>
      <w:bookmarkStart w:id="616" w:name="_Toc300935016"/>
      <w:r/>
      <w:bookmarkStart w:id="617" w:name="_Toc297048409"/>
      <w:r/>
      <w:bookmarkStart w:id="618" w:name="_Toc304295596"/>
      <w:r/>
      <w:bookmarkStart w:id="619" w:name="_Toc297123565"/>
      <w:r/>
      <w:bookmarkStart w:id="620" w:name="_Toc296891263"/>
      <w:r/>
      <w:bookmarkStart w:id="621" w:name="_Toc296347222"/>
      <w:r/>
      <w:bookmarkStart w:id="622" w:name="_Toc297216224"/>
      <w:r/>
      <w:bookmarkStart w:id="623" w:name="_Toc296346724"/>
      <w:r/>
      <w:bookmarkStart w:id="624" w:name="_Toc296503223"/>
      <w:r/>
      <w:bookmarkStart w:id="625" w:name="_Toc297120523"/>
      <w:r/>
      <w:bookmarkStart w:id="626" w:name="_Toc267251474"/>
      <w:r/>
      <w:bookmarkStart w:id="627" w:name="_Toc267251470"/>
      <w:r/>
      <w:bookmarkStart w:id="628" w:name="_Toc267251473"/>
      <w:r/>
      <w:bookmarkStart w:id="629" w:name="_Toc267251472"/>
      <w:r/>
      <w:bookmarkStart w:id="630" w:name="_Toc267251476"/>
      <w:r/>
      <w:bookmarkStart w:id="631" w:name="_Toc267251471"/>
      <w:r/>
      <w:bookmarkStart w:id="632" w:name="_Toc267251475"/>
      <w:r>
        <w:rPr>
          <w:rFonts w:ascii="宋体" w:hAnsi="宋体"/>
          <w:szCs w:val="32"/>
          <w:highlight w:val="none"/>
        </w:rPr>
        <w:t xml:space="preserve">13.2 </w:t>
      </w:r>
      <w:r>
        <w:rPr>
          <w:rFonts w:hint="eastAsia" w:ascii="宋体" w:hAnsi="宋体"/>
          <w:szCs w:val="32"/>
          <w:highlight w:val="none"/>
        </w:rPr>
        <w:t xml:space="preserve">竣工验收</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
    </w:p>
    <w:p>
      <w:pPr>
        <w:ind w:firstLine="420"/>
        <w:jc w:val="left"/>
        <w:spacing w:line="360" w:lineRule="auto"/>
        <w:rPr>
          <w:rFonts w:ascii="宋体" w:hAnsi="宋体"/>
          <w:szCs w:val="32"/>
          <w:highlight w:val="none"/>
        </w:rPr>
      </w:pPr>
      <w:r/>
      <w:bookmarkStart w:id="633" w:name="_Toc280868707"/>
      <w:r/>
      <w:bookmarkStart w:id="634" w:name="_Toc280868705"/>
      <w:r/>
      <w:bookmarkStart w:id="635" w:name="_Toc280868704"/>
      <w:r/>
      <w:bookmarkStart w:id="636" w:name="_Toc280868706"/>
      <w:r/>
      <w:bookmarkStart w:id="637" w:name="_Toc280868708"/>
      <w:r/>
      <w:bookmarkStart w:id="638" w:name="_Toc280868709"/>
      <w:r>
        <w:rPr>
          <w:rFonts w:ascii="宋体" w:hAnsi="宋体"/>
          <w:szCs w:val="32"/>
          <w:highlight w:val="none"/>
        </w:rPr>
        <w:t xml:space="preserve">13.2.</w:t>
      </w:r>
      <w:r>
        <w:rPr>
          <w:rFonts w:hint="eastAsia" w:ascii="宋体" w:hAnsi="宋体"/>
          <w:szCs w:val="32"/>
          <w:highlight w:val="none"/>
        </w:rPr>
        <w:t xml:space="preserve">1</w:t>
      </w:r>
      <w:r>
        <w:rPr>
          <w:rFonts w:ascii="宋体" w:hAnsi="宋体"/>
          <w:szCs w:val="32"/>
          <w:highlight w:val="none"/>
        </w:rPr>
        <w:t xml:space="preserve"> </w:t>
      </w:r>
      <w:r>
        <w:rPr>
          <w:rFonts w:hint="eastAsia" w:ascii="宋体" w:hAnsi="宋体"/>
          <w:szCs w:val="32"/>
          <w:highlight w:val="none"/>
        </w:rPr>
        <w:t xml:space="preserve">竣工验收程序</w:t>
      </w:r>
      <w:bookmarkEnd w:id="633"/>
      <w:r/>
      <w:bookmarkEnd w:id="634"/>
      <w:r/>
      <w:bookmarkEnd w:id="635"/>
      <w:r/>
      <w:bookmarkEnd w:id="636"/>
      <w:r/>
      <w:r/>
    </w:p>
    <w:p>
      <w:pPr>
        <w:ind w:firstLine="420"/>
        <w:jc w:val="left"/>
        <w:spacing w:line="360" w:lineRule="auto"/>
        <w:rPr>
          <w:rFonts w:ascii="宋体" w:hAnsi="宋体"/>
          <w:szCs w:val="21"/>
          <w:highlight w:val="none"/>
        </w:rPr>
      </w:pPr>
      <w:r>
        <w:rPr>
          <w:rFonts w:ascii="宋体" w:hAnsi="宋体"/>
          <w:szCs w:val="21"/>
          <w:highlight w:val="none"/>
        </w:rPr>
        <w:t xml:space="preserve">关于竣工验收程序的约定：</w:t>
      </w:r>
      <w:r>
        <w:rPr>
          <w:rFonts w:hint="eastAsia" w:ascii="宋体" w:hAnsi="宋体"/>
          <w:bCs/>
          <w:szCs w:val="21"/>
          <w:highlight w:val="none"/>
        </w:rPr>
        <w:t xml:space="preserve">按国家规定及通用合同条款</w:t>
      </w:r>
      <w:r>
        <w:rPr>
          <w:rFonts w:ascii="宋体" w:hAnsi="宋体"/>
          <w:szCs w:val="21"/>
          <w:highlight w:val="none"/>
        </w:rPr>
        <w:t xml:space="preserve">。</w:t>
      </w:r>
      <w:r/>
    </w:p>
    <w:p>
      <w:pPr>
        <w:ind w:firstLine="420"/>
        <w:jc w:val="left"/>
        <w:spacing w:line="360" w:lineRule="auto"/>
        <w:rPr>
          <w:rFonts w:hint="eastAsia" w:ascii="宋体" w:hAnsi="宋体"/>
          <w:szCs w:val="21"/>
          <w:highlight w:val="none"/>
        </w:rPr>
      </w:pPr>
      <w:r>
        <w:rPr>
          <w:rFonts w:ascii="宋体" w:hAnsi="宋体"/>
          <w:szCs w:val="21"/>
          <w:highlight w:val="none"/>
        </w:rPr>
        <w:t xml:space="preserve">发包人不按照本项约定组织竣工验收、颁发工程接收证书的违约金的计算方法：</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13.2.</w:t>
      </w:r>
      <w:r>
        <w:rPr>
          <w:rFonts w:hint="eastAsia" w:ascii="宋体" w:hAnsi="宋体"/>
          <w:szCs w:val="21"/>
          <w:highlight w:val="none"/>
        </w:rPr>
        <w:t xml:space="preserve">2</w:t>
      </w:r>
      <w:r>
        <w:rPr>
          <w:rFonts w:ascii="宋体" w:hAnsi="宋体"/>
          <w:szCs w:val="21"/>
          <w:highlight w:val="none"/>
        </w:rPr>
        <w:t xml:space="preserve"> 移交、接收全部与部分工程</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承包人向发包人移交工程的期限：</w:t>
      </w:r>
      <w:r>
        <w:rPr>
          <w:rFonts w:ascii="宋体" w:hAnsi="宋体"/>
          <w:bCs/>
          <w:szCs w:val="21"/>
          <w:highlight w:val="none"/>
        </w:rPr>
        <w:t xml:space="preserve">/</w:t>
      </w:r>
      <w:r>
        <w:rPr>
          <w:rFonts w:hint="eastAsia" w:ascii="宋体" w:hAnsi="宋体"/>
          <w:szCs w:val="21"/>
          <w:highlight w:val="none"/>
        </w:rPr>
        <w:t xml:space="preserve">。</w:t>
      </w:r>
      <w:r/>
    </w:p>
    <w:p>
      <w:pPr>
        <w:ind w:firstLine="420"/>
        <w:jc w:val="left"/>
        <w:spacing w:line="360" w:lineRule="auto"/>
        <w:rPr>
          <w:rFonts w:ascii="宋体" w:hAnsi="宋体"/>
          <w:szCs w:val="21"/>
          <w:highlight w:val="none"/>
          <w:u w:val="single"/>
        </w:rPr>
      </w:pPr>
      <w:r>
        <w:rPr>
          <w:rFonts w:ascii="宋体" w:hAnsi="宋体"/>
          <w:szCs w:val="21"/>
          <w:highlight w:val="none"/>
        </w:rPr>
        <w:t xml:space="preserve">发包人未按本合同约定接收全部或部分工程的，违约金的计算方法为：</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hint="eastAsia" w:ascii="宋体" w:hAnsi="宋体" w:eastAsia="宋体"/>
          <w:szCs w:val="21"/>
          <w:highlight w:val="none"/>
          <w:lang w:val="en-US" w:eastAsia="zh-CN"/>
        </w:rPr>
      </w:pPr>
      <w:r>
        <w:rPr>
          <w:rFonts w:ascii="宋体" w:hAnsi="宋体"/>
          <w:szCs w:val="21"/>
          <w:highlight w:val="none"/>
        </w:rPr>
        <w:t xml:space="preserve">承包人未按时移交工程的，违约金的计算方法为：</w:t>
      </w:r>
      <w:r>
        <w:rPr>
          <w:rFonts w:hint="eastAsia" w:ascii="宋体" w:hAnsi="宋体"/>
          <w:bCs/>
          <w:szCs w:val="21"/>
          <w:highlight w:val="none"/>
        </w:rPr>
        <w:t xml:space="preserve">每</w:t>
      </w:r>
      <w:r>
        <w:rPr>
          <w:rFonts w:hint="eastAsia" w:ascii="宋体" w:hAnsi="宋体"/>
          <w:bCs/>
          <w:szCs w:val="21"/>
          <w:highlight w:val="none"/>
          <w:u w:val="single"/>
        </w:rPr>
        <w:t xml:space="preserve">延误一天，承包人自愿支付违约金1000元/天，此违约金的支付不能解除承包人应完成工程的责任和合同规定的其他责任，最高为合同价的10% 。</w:t>
      </w:r>
      <w:r/>
    </w:p>
    <w:p>
      <w:pPr>
        <w:ind w:firstLine="420"/>
        <w:spacing w:after="120" w:line="360" w:lineRule="auto"/>
        <w:rPr>
          <w:rFonts w:ascii="宋体" w:hAnsi="宋体"/>
          <w:szCs w:val="32"/>
          <w:highlight w:val="none"/>
        </w:rPr>
      </w:pPr>
      <w:r>
        <w:rPr>
          <w:rFonts w:ascii="宋体" w:hAnsi="宋体"/>
          <w:szCs w:val="32"/>
          <w:highlight w:val="none"/>
        </w:rPr>
        <w:t xml:space="preserve">13.3 </w:t>
      </w:r>
      <w:r>
        <w:rPr>
          <w:rFonts w:hint="eastAsia" w:ascii="宋体" w:hAnsi="宋体"/>
          <w:szCs w:val="32"/>
          <w:highlight w:val="none"/>
        </w:rPr>
        <w:t xml:space="preserve">工程试车</w:t>
      </w:r>
      <w:bookmarkEnd w:id="637"/>
      <w:r/>
      <w:r/>
    </w:p>
    <w:p>
      <w:pPr>
        <w:ind w:firstLine="420"/>
        <w:jc w:val="left"/>
        <w:spacing w:line="360" w:lineRule="auto"/>
        <w:rPr>
          <w:rFonts w:ascii="宋体" w:hAnsi="宋体"/>
          <w:szCs w:val="32"/>
          <w:highlight w:val="none"/>
        </w:rPr>
      </w:pPr>
      <w:r>
        <w:rPr>
          <w:rFonts w:ascii="宋体" w:hAnsi="宋体"/>
          <w:szCs w:val="32"/>
          <w:highlight w:val="none"/>
        </w:rPr>
        <w:t xml:space="preserve">13.3.1 </w:t>
      </w:r>
      <w:r>
        <w:rPr>
          <w:rFonts w:hint="eastAsia" w:ascii="宋体" w:hAnsi="宋体"/>
          <w:szCs w:val="32"/>
          <w:highlight w:val="none"/>
        </w:rPr>
        <w:t xml:space="preserve">试车程序</w:t>
      </w:r>
      <w:r/>
    </w:p>
    <w:p>
      <w:pPr>
        <w:ind w:firstLine="420"/>
        <w:jc w:val="left"/>
        <w:spacing w:line="360" w:lineRule="auto"/>
        <w:rPr>
          <w:rFonts w:ascii="宋体" w:hAnsi="宋体"/>
          <w:szCs w:val="21"/>
          <w:highlight w:val="none"/>
        </w:rPr>
      </w:pPr>
      <w:r>
        <w:rPr>
          <w:rFonts w:ascii="宋体" w:hAnsi="宋体"/>
          <w:szCs w:val="21"/>
          <w:highlight w:val="none"/>
        </w:rPr>
        <w:t xml:space="preserve">工程试车内容：</w:t>
      </w:r>
      <w:r>
        <w:rPr>
          <w:rFonts w:hint="eastAsia" w:ascii="宋体" w:hAnsi="宋体"/>
          <w:szCs w:val="21"/>
          <w:highlight w:val="none"/>
          <w:lang w:val="en-US" w:eastAsia="zh-CN"/>
        </w:rPr>
        <w:t xml:space="preserve">/ </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（1）单机无负荷试车费用由</w:t>
      </w:r>
      <w:r>
        <w:rPr>
          <w:rFonts w:ascii="宋体" w:hAnsi="宋体"/>
          <w:bCs/>
          <w:szCs w:val="21"/>
          <w:highlight w:val="none"/>
        </w:rPr>
        <w:t xml:space="preserve">/</w:t>
      </w:r>
      <w:r>
        <w:rPr>
          <w:rFonts w:ascii="宋体" w:hAnsi="宋体"/>
          <w:szCs w:val="21"/>
          <w:highlight w:val="none"/>
        </w:rPr>
        <w:t xml:space="preserve">承担；</w:t>
      </w:r>
      <w:r/>
    </w:p>
    <w:p>
      <w:pPr>
        <w:ind w:firstLine="420"/>
        <w:jc w:val="left"/>
        <w:spacing w:line="360" w:lineRule="auto"/>
        <w:rPr>
          <w:rFonts w:hint="eastAsia" w:ascii="宋体" w:hAnsi="宋体"/>
          <w:szCs w:val="21"/>
          <w:highlight w:val="none"/>
        </w:rPr>
      </w:pPr>
      <w:r>
        <w:rPr>
          <w:rFonts w:ascii="宋体" w:hAnsi="宋体"/>
          <w:szCs w:val="21"/>
          <w:highlight w:val="none"/>
        </w:rPr>
        <w:t xml:space="preserve">（2）无负荷联动试车费用由</w:t>
      </w:r>
      <w:r>
        <w:rPr>
          <w:rFonts w:ascii="宋体" w:hAnsi="宋体"/>
          <w:bCs/>
          <w:szCs w:val="21"/>
          <w:highlight w:val="none"/>
        </w:rPr>
        <w:t xml:space="preserve">/</w:t>
      </w:r>
      <w:r>
        <w:rPr>
          <w:rFonts w:ascii="宋体" w:hAnsi="宋体"/>
          <w:szCs w:val="21"/>
          <w:highlight w:val="none"/>
        </w:rPr>
        <w:t xml:space="preserve">承担。</w:t>
      </w:r>
      <w:r/>
    </w:p>
    <w:p>
      <w:pPr>
        <w:ind w:firstLine="420"/>
        <w:jc w:val="left"/>
        <w:spacing w:line="360" w:lineRule="auto"/>
        <w:rPr>
          <w:rFonts w:ascii="宋体" w:hAnsi="宋体"/>
          <w:szCs w:val="21"/>
          <w:highlight w:val="none"/>
        </w:rPr>
      </w:pPr>
      <w:r>
        <w:rPr>
          <w:rFonts w:ascii="宋体" w:hAnsi="宋体"/>
          <w:szCs w:val="21"/>
          <w:highlight w:val="none"/>
        </w:rPr>
        <w:t xml:space="preserve">13.3.</w:t>
      </w:r>
      <w:r>
        <w:rPr>
          <w:rFonts w:hint="eastAsia" w:ascii="宋体" w:hAnsi="宋体"/>
          <w:szCs w:val="21"/>
          <w:highlight w:val="none"/>
        </w:rPr>
        <w:t xml:space="preserve">2</w:t>
      </w:r>
      <w:r>
        <w:rPr>
          <w:rFonts w:ascii="宋体" w:hAnsi="宋体"/>
          <w:szCs w:val="21"/>
          <w:highlight w:val="none"/>
        </w:rPr>
        <w:t xml:space="preserve"> 投料试车</w:t>
      </w:r>
      <w:r/>
    </w:p>
    <w:p>
      <w:pPr>
        <w:ind w:firstLine="420"/>
        <w:jc w:val="left"/>
        <w:spacing w:line="360" w:lineRule="auto"/>
        <w:rPr>
          <w:rFonts w:ascii="宋体" w:hAnsi="宋体"/>
          <w:szCs w:val="21"/>
          <w:highlight w:val="none"/>
        </w:rPr>
      </w:pPr>
      <w:r>
        <w:rPr>
          <w:rFonts w:hint="eastAsia" w:ascii="宋体" w:hAnsi="宋体"/>
          <w:szCs w:val="21"/>
          <w:highlight w:val="none"/>
        </w:rPr>
        <w:t xml:space="preserve">关于投料试车相关事项的约定：</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ascii="宋体" w:hAnsi="宋体"/>
          <w:szCs w:val="32"/>
          <w:highlight w:val="none"/>
        </w:rPr>
      </w:pPr>
      <w:r>
        <w:rPr>
          <w:rFonts w:ascii="宋体" w:hAnsi="宋体"/>
          <w:szCs w:val="32"/>
          <w:highlight w:val="none"/>
        </w:rPr>
        <w:t xml:space="preserve">13.</w:t>
      </w:r>
      <w:r>
        <w:rPr>
          <w:rFonts w:hint="eastAsia" w:ascii="宋体" w:hAnsi="宋体"/>
          <w:szCs w:val="32"/>
          <w:highlight w:val="none"/>
        </w:rPr>
        <w:t xml:space="preserve">4</w:t>
      </w:r>
      <w:r>
        <w:rPr>
          <w:rFonts w:ascii="宋体" w:hAnsi="宋体"/>
          <w:szCs w:val="32"/>
          <w:highlight w:val="none"/>
        </w:rPr>
        <w:t xml:space="preserve"> </w:t>
      </w:r>
      <w:r>
        <w:rPr>
          <w:rFonts w:hint="eastAsia" w:ascii="宋体" w:hAnsi="宋体"/>
          <w:szCs w:val="32"/>
          <w:highlight w:val="none"/>
        </w:rPr>
        <w:t xml:space="preserve">竣工退场</w:t>
      </w:r>
      <w:r/>
    </w:p>
    <w:p>
      <w:pPr>
        <w:ind w:firstLine="420"/>
        <w:jc w:val="left"/>
        <w:spacing w:line="360" w:lineRule="auto"/>
        <w:rPr>
          <w:rFonts w:ascii="宋体" w:hAnsi="宋体"/>
          <w:szCs w:val="32"/>
          <w:highlight w:val="none"/>
        </w:rPr>
      </w:pPr>
      <w:r>
        <w:rPr>
          <w:rFonts w:ascii="宋体" w:hAnsi="宋体"/>
          <w:szCs w:val="32"/>
          <w:highlight w:val="none"/>
        </w:rPr>
        <w:t xml:space="preserve">13.</w:t>
      </w:r>
      <w:r>
        <w:rPr>
          <w:rFonts w:hint="eastAsia" w:ascii="宋体" w:hAnsi="宋体"/>
          <w:szCs w:val="32"/>
          <w:highlight w:val="none"/>
        </w:rPr>
        <w:t xml:space="preserve">4</w:t>
      </w:r>
      <w:r>
        <w:rPr>
          <w:rFonts w:ascii="宋体" w:hAnsi="宋体"/>
          <w:szCs w:val="32"/>
          <w:highlight w:val="none"/>
        </w:rPr>
        <w:t xml:space="preserve">.1 </w:t>
      </w:r>
      <w:r>
        <w:rPr>
          <w:rFonts w:hint="eastAsia" w:ascii="宋体" w:hAnsi="宋体"/>
          <w:szCs w:val="32"/>
          <w:highlight w:val="none"/>
        </w:rPr>
        <w:t xml:space="preserve">竣工退场</w:t>
      </w:r>
      <w:r/>
    </w:p>
    <w:p>
      <w:pPr>
        <w:ind w:firstLine="420"/>
        <w:jc w:val="left"/>
        <w:spacing w:line="360" w:lineRule="auto"/>
        <w:rPr>
          <w:rFonts w:ascii="宋体" w:hAnsi="宋体"/>
          <w:szCs w:val="21"/>
          <w:highlight w:val="none"/>
        </w:rPr>
      </w:pPr>
      <w:r>
        <w:rPr>
          <w:rFonts w:ascii="宋体" w:hAnsi="宋体"/>
          <w:szCs w:val="21"/>
          <w:highlight w:val="none"/>
        </w:rPr>
        <w:t xml:space="preserve">承包人完成竣工退场的期限：</w:t>
      </w:r>
      <w:r>
        <w:rPr>
          <w:rFonts w:hint="eastAsia" w:ascii="宋体" w:hAnsi="宋体"/>
          <w:bCs/>
          <w:szCs w:val="21"/>
          <w:highlight w:val="none"/>
          <w:u w:val="single"/>
        </w:rPr>
        <w:t xml:space="preserve">按发包人要求</w:t>
      </w:r>
      <w:r>
        <w:rPr>
          <w:rFonts w:ascii="宋体" w:hAnsi="宋体"/>
          <w:szCs w:val="21"/>
          <w:highlight w:val="none"/>
        </w:rPr>
        <w:t xml:space="preserve">。</w:t>
      </w:r>
      <w:bookmarkEnd w:id="626"/>
      <w:r/>
      <w:bookmarkEnd w:id="627"/>
      <w:r/>
      <w:bookmarkEnd w:id="628"/>
      <w:r/>
      <w:bookmarkEnd w:id="629"/>
      <w:r/>
      <w:bookmarkEnd w:id="630"/>
      <w:r/>
      <w:bookmarkEnd w:id="631"/>
      <w:r/>
      <w:bookmarkEnd w:id="632"/>
      <w:r/>
      <w:bookmarkEnd w:id="638"/>
      <w:r/>
      <w:bookmarkStart w:id="639" w:name="_Toc87887022"/>
      <w:r/>
      <w:bookmarkStart w:id="640" w:name="_Toc351203647"/>
      <w:r/>
      <w:bookmarkStart w:id="641" w:name="_Toc267251483"/>
      <w:r/>
      <w:bookmarkStart w:id="644" w:name="_Toc267251485"/>
      <w:r/>
      <w:bookmarkStart w:id="645" w:name="_Toc267251490"/>
      <w:r/>
      <w:bookmarkStart w:id="646" w:name="_Toc267251488"/>
      <w:r/>
      <w:bookmarkStart w:id="647" w:name="_Toc267251486"/>
      <w:r/>
      <w:bookmarkStart w:id="648" w:name="_Toc267251489"/>
      <w:r/>
      <w:bookmarkStart w:id="649" w:name="_Toc267251491"/>
      <w:r/>
      <w:bookmarkStart w:id="650" w:name="_Toc267251493"/>
      <w:r/>
      <w:bookmarkStart w:id="651" w:name="_Toc267251495"/>
      <w:r/>
      <w:bookmarkStart w:id="652" w:name="_Toc267251503"/>
      <w:r/>
      <w:bookmarkStart w:id="653" w:name="_Toc267251498"/>
      <w:r/>
      <w:bookmarkStart w:id="654" w:name="_Toc267251497"/>
      <w:r/>
      <w:bookmarkStart w:id="655" w:name="_Toc267251499"/>
      <w:r/>
      <w:bookmarkStart w:id="656" w:name="_Toc267251496"/>
      <w:r/>
      <w:bookmarkStart w:id="657" w:name="_Toc267251494"/>
      <w:r/>
      <w:bookmarkStart w:id="658" w:name="_Toc267251502"/>
      <w:r/>
      <w:bookmarkStart w:id="659" w:name="_Toc267251492"/>
      <w:r/>
      <w:bookmarkStart w:id="660" w:name="_Toc267251501"/>
      <w:r/>
      <w:bookmarkStart w:id="661" w:name="_Toc267251506"/>
      <w:r/>
      <w:bookmarkStart w:id="662" w:name="_Toc267251504"/>
      <w:r/>
      <w:bookmarkStart w:id="663" w:name="_Toc267251507"/>
      <w:r/>
      <w:bookmarkStart w:id="664" w:name="_Toc267251508"/>
      <w:r/>
      <w:bookmarkStart w:id="665" w:name="_Toc267251509"/>
      <w:r/>
      <w:bookmarkStart w:id="666" w:name="_Toc267251515"/>
      <w:r/>
      <w:bookmarkStart w:id="667" w:name="_Toc267251510"/>
      <w:r/>
      <w:bookmarkStart w:id="668" w:name="_Toc267251514"/>
      <w:r/>
      <w:bookmarkStart w:id="669" w:name="_Toc267251513"/>
      <w:r/>
      <w:bookmarkStart w:id="670" w:name="_Toc267251511"/>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竣工结算</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14.1 竣工付款申请</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承包人提交竣工付款申请单的期限：</w:t>
      </w:r>
      <w:r>
        <w:rPr>
          <w:rFonts w:hint="eastAsia" w:ascii="宋体" w:hAnsi="宋体" w:eastAsia="宋体" w:cs="Times New Roman"/>
          <w:szCs w:val="21"/>
          <w:highlight w:val="none"/>
          <w:u w:val="single"/>
        </w:rPr>
        <w:t xml:space="preserve"> 工程竣工后一个月</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竣工付款申请单应包括的内容：</w:t>
      </w:r>
      <w:r>
        <w:rPr>
          <w:rFonts w:hint="eastAsia" w:ascii="宋体" w:hAnsi="宋体" w:eastAsia="宋体" w:cs="Times New Roman"/>
          <w:szCs w:val="21"/>
          <w:highlight w:val="none"/>
          <w:u w:val="single"/>
        </w:rPr>
        <w:t xml:space="preserve">竣工结算合同总价、发包人已支付承包人的工程价款、应扣留的质量保证金、应支付的竣工付款金额及完整竣工结算资料</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14.2 竣工结算审核</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发包人审批竣工付款申请单的期限：</w:t>
      </w:r>
      <w:r>
        <w:rPr>
          <w:rFonts w:hint="eastAsia" w:ascii="宋体" w:hAnsi="宋体" w:eastAsia="宋体" w:cs="Times New Roman"/>
          <w:szCs w:val="21"/>
          <w:highlight w:val="none"/>
          <w:u w:val="single"/>
        </w:rPr>
        <w:t xml:space="preserve">  见通用条款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发包人完成竣工付款的期限：</w:t>
      </w:r>
      <w:r>
        <w:rPr>
          <w:rFonts w:hint="eastAsia" w:ascii="宋体" w:hAnsi="宋体" w:eastAsia="宋体" w:cs="Times New Roman"/>
          <w:szCs w:val="21"/>
          <w:highlight w:val="none"/>
          <w:u w:val="single"/>
        </w:rPr>
        <w:t xml:space="preserve">  按合同约定付款 </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关于竣工付款证书异议部分复核的方式和程序： /  。</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14.4 最终结清</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14.4.1 最终结清申请单</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承包人提交最终结清申请单的份数：</w:t>
      </w:r>
      <w:r>
        <w:rPr>
          <w:rFonts w:hint="eastAsia" w:ascii="宋体" w:hAnsi="宋体" w:eastAsia="宋体" w:cs="Times New Roman"/>
          <w:szCs w:val="21"/>
          <w:highlight w:val="none"/>
          <w:u w:val="single"/>
        </w:rPr>
        <w:t xml:space="preserve">   四份      </w:t>
      </w:r>
      <w:r>
        <w:rPr>
          <w:rFonts w:hint="eastAsia" w:ascii="宋体" w:hAnsi="宋体" w:eastAsia="宋体" w:cs="Times New Roman"/>
          <w:szCs w:val="21"/>
          <w:highlight w:val="none"/>
        </w:rPr>
        <w:t xml:space="preserve"> 。</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承包人提交最终结算申请单的期限：</w:t>
      </w:r>
      <w:r>
        <w:rPr>
          <w:rFonts w:hint="eastAsia" w:ascii="宋体" w:hAnsi="宋体" w:eastAsia="宋体" w:cs="Times New Roman"/>
          <w:szCs w:val="21"/>
          <w:highlight w:val="none"/>
          <w:u w:val="single"/>
        </w:rPr>
        <w:t xml:space="preserve"> 按通用条款执行    </w:t>
      </w:r>
      <w:r>
        <w:rPr>
          <w:rFonts w:hint="eastAsia" w:ascii="宋体" w:hAnsi="宋体" w:eastAsia="宋体" w:cs="Times New Roman"/>
          <w:szCs w:val="21"/>
          <w:highlight w:val="none"/>
        </w:rPr>
        <w:t xml:space="preserve">  。 </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14.4.2 最终结清证书和支付</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（1）发包人完成最终结清申请单的审批并颁发最终结清证书的期限：</w:t>
      </w:r>
      <w:r>
        <w:rPr>
          <w:rFonts w:hint="eastAsia" w:ascii="宋体" w:hAnsi="宋体" w:eastAsia="宋体" w:cs="Times New Roman"/>
          <w:szCs w:val="21"/>
          <w:highlight w:val="none"/>
          <w:u w:val="single"/>
        </w:rPr>
        <w:t xml:space="preserve">按通用条款执行</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cs="宋体"/>
          <w:bCs/>
          <w:sz w:val="24"/>
          <w:highlight w:val="none"/>
        </w:rPr>
      </w:pPr>
      <w:r>
        <w:rPr>
          <w:rFonts w:hint="eastAsia" w:ascii="宋体" w:hAnsi="宋体" w:eastAsia="宋体" w:cs="Times New Roman"/>
          <w:szCs w:val="21"/>
          <w:highlight w:val="none"/>
        </w:rPr>
        <w:t xml:space="preserve">（2）发包人完成支付的期限：</w:t>
      </w:r>
      <w:r>
        <w:rPr>
          <w:rFonts w:hint="eastAsia" w:ascii="宋体" w:hAnsi="宋体" w:eastAsia="宋体" w:cs="Times New Roman"/>
          <w:szCs w:val="21"/>
          <w:highlight w:val="none"/>
          <w:u w:val="single"/>
        </w:rPr>
        <w:t xml:space="preserve">  按合同约定付款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2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15. 缺陷责任期与保修</w:t>
      </w:r>
      <w:bookmarkEnd w:id="639"/>
      <w:r/>
      <w:bookmarkEnd w:id="640"/>
      <w:r/>
      <w:r/>
    </w:p>
    <w:p>
      <w:pPr>
        <w:ind w:firstLine="420"/>
        <w:jc w:val="left"/>
        <w:spacing w:line="360" w:lineRule="auto"/>
        <w:rPr>
          <w:rFonts w:ascii="宋体" w:hAnsi="宋体"/>
          <w:szCs w:val="32"/>
          <w:highlight w:val="none"/>
        </w:rPr>
      </w:pPr>
      <w:r>
        <w:rPr>
          <w:rFonts w:ascii="宋体" w:hAnsi="宋体"/>
          <w:szCs w:val="32"/>
          <w:highlight w:val="none"/>
        </w:rPr>
        <w:t xml:space="preserve">15.</w:t>
      </w:r>
      <w:r>
        <w:rPr>
          <w:rFonts w:hint="eastAsia" w:ascii="宋体" w:hAnsi="宋体"/>
          <w:szCs w:val="32"/>
          <w:highlight w:val="none"/>
        </w:rPr>
        <w:t xml:space="preserve">1</w:t>
      </w:r>
      <w:r>
        <w:rPr>
          <w:rFonts w:ascii="宋体" w:hAnsi="宋体"/>
          <w:szCs w:val="32"/>
          <w:highlight w:val="none"/>
        </w:rPr>
        <w:t xml:space="preserve"> </w:t>
      </w:r>
      <w:r>
        <w:rPr>
          <w:rFonts w:hint="eastAsia" w:ascii="宋体" w:hAnsi="宋体"/>
          <w:szCs w:val="32"/>
          <w:highlight w:val="none"/>
        </w:rPr>
        <w:t xml:space="preserve">缺陷责任期</w:t>
      </w:r>
      <w:bookmarkEnd w:id="641"/>
      <w:r/>
      <w:r/>
    </w:p>
    <w:p>
      <w:pPr>
        <w:ind w:firstLine="420"/>
        <w:jc w:val="left"/>
        <w:spacing w:line="360" w:lineRule="auto"/>
        <w:rPr>
          <w:rFonts w:ascii="宋体" w:hAnsi="宋体"/>
          <w:szCs w:val="21"/>
          <w:highlight w:val="none"/>
        </w:rPr>
      </w:pPr>
      <w:r>
        <w:rPr>
          <w:rFonts w:ascii="宋体" w:hAnsi="宋体"/>
          <w:szCs w:val="21"/>
          <w:highlight w:val="none"/>
        </w:rPr>
        <w:t xml:space="preserve">缺陷责任期的具体期限：</w:t>
      </w:r>
      <w:r>
        <w:rPr>
          <w:rFonts w:hint="eastAsia" w:ascii="宋体" w:hAnsi="宋体"/>
          <w:bCs/>
          <w:szCs w:val="21"/>
          <w:highlight w:val="none"/>
          <w:u w:val="single"/>
        </w:rPr>
        <w:t xml:space="preserve">24</w:t>
      </w:r>
      <w:r>
        <w:rPr>
          <w:rFonts w:ascii="宋体" w:hAnsi="宋体"/>
          <w:bCs/>
          <w:szCs w:val="21"/>
          <w:highlight w:val="none"/>
        </w:rPr>
        <w:t xml:space="preserve">个月</w:t>
      </w:r>
      <w:r>
        <w:rPr>
          <w:rFonts w:ascii="宋体" w:hAnsi="宋体"/>
          <w:szCs w:val="21"/>
          <w:highlight w:val="none"/>
        </w:rPr>
        <w:t xml:space="preserve">。</w:t>
      </w:r>
      <w:r/>
    </w:p>
    <w:p>
      <w:pPr>
        <w:ind w:firstLine="420"/>
        <w:jc w:val="left"/>
        <w:spacing w:line="360" w:lineRule="auto"/>
        <w:rPr>
          <w:rFonts w:ascii="宋体" w:hAnsi="宋体"/>
          <w:szCs w:val="32"/>
          <w:highlight w:val="none"/>
        </w:rPr>
      </w:pPr>
      <w:r>
        <w:rPr>
          <w:rFonts w:ascii="宋体" w:hAnsi="宋体"/>
          <w:szCs w:val="32"/>
          <w:highlight w:val="none"/>
        </w:rPr>
        <w:t xml:space="preserve">15.</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质量保证金</w:t>
      </w:r>
      <w:r/>
    </w:p>
    <w:p>
      <w:pPr>
        <w:ind w:firstLine="420"/>
        <w:jc w:val="left"/>
        <w:spacing w:line="360" w:lineRule="auto"/>
        <w:rPr>
          <w:rFonts w:hint="eastAsia" w:ascii="宋体" w:hAnsi="宋体"/>
          <w:szCs w:val="32"/>
          <w:highlight w:val="none"/>
        </w:rPr>
      </w:pPr>
      <w:r>
        <w:rPr>
          <w:rFonts w:hint="eastAsia" w:ascii="宋体" w:hAnsi="宋体"/>
          <w:szCs w:val="32"/>
          <w:highlight w:val="none"/>
        </w:rPr>
        <w:t xml:space="preserve">关于是否扣留质量保证金的约定：</w:t>
      </w:r>
      <w:r>
        <w:rPr>
          <w:rFonts w:hint="eastAsia" w:ascii="宋体" w:hAnsi="宋体"/>
          <w:szCs w:val="32"/>
          <w:highlight w:val="none"/>
          <w:u w:val="single"/>
          <w:lang w:eastAsia="zh-CN"/>
        </w:rPr>
        <w:t xml:space="preserve">无</w:t>
      </w:r>
      <w:r/>
    </w:p>
    <w:p>
      <w:pPr>
        <w:ind w:firstLine="420"/>
        <w:spacing w:after="120" w:line="360" w:lineRule="auto"/>
        <w:rPr>
          <w:rFonts w:ascii="宋体" w:hAnsi="宋体"/>
          <w:szCs w:val="32"/>
          <w:highlight w:val="none"/>
        </w:rPr>
      </w:pPr>
      <w:r>
        <w:rPr>
          <w:rFonts w:ascii="宋体" w:hAnsi="宋体"/>
          <w:szCs w:val="32"/>
          <w:highlight w:val="none"/>
        </w:rPr>
        <w:t xml:space="preserve">15.</w:t>
      </w:r>
      <w:r>
        <w:rPr>
          <w:rFonts w:hint="eastAsia" w:ascii="宋体" w:hAnsi="宋体"/>
          <w:szCs w:val="32"/>
          <w:highlight w:val="none"/>
        </w:rPr>
        <w:t xml:space="preserve">3</w:t>
      </w:r>
      <w:r>
        <w:rPr>
          <w:rFonts w:ascii="宋体" w:hAnsi="宋体"/>
          <w:szCs w:val="32"/>
          <w:highlight w:val="none"/>
        </w:rPr>
        <w:t xml:space="preserve"> </w:t>
      </w:r>
      <w:r>
        <w:rPr>
          <w:rFonts w:hint="eastAsia" w:ascii="宋体" w:hAnsi="宋体"/>
          <w:szCs w:val="32"/>
          <w:highlight w:val="none"/>
        </w:rPr>
        <w:t xml:space="preserve">保修</w:t>
      </w:r>
      <w:bookmarkEnd w:id="644"/>
      <w:r/>
      <w:r/>
    </w:p>
    <w:p>
      <w:pPr>
        <w:ind w:firstLine="409"/>
        <w:jc w:val="left"/>
        <w:spacing w:line="360" w:lineRule="auto"/>
        <w:rPr>
          <w:rFonts w:ascii="宋体" w:hAnsi="宋体"/>
          <w:szCs w:val="32"/>
          <w:highlight w:val="none"/>
        </w:rPr>
      </w:pPr>
      <w:r>
        <w:rPr>
          <w:rFonts w:ascii="宋体" w:hAnsi="宋体"/>
          <w:szCs w:val="32"/>
          <w:highlight w:val="none"/>
        </w:rPr>
        <w:t xml:space="preserve">15.</w:t>
      </w:r>
      <w:r>
        <w:rPr>
          <w:rFonts w:hint="eastAsia" w:ascii="宋体" w:hAnsi="宋体"/>
          <w:szCs w:val="32"/>
          <w:highlight w:val="none"/>
        </w:rPr>
        <w:t xml:space="preserve">3</w:t>
      </w:r>
      <w:r>
        <w:rPr>
          <w:rFonts w:ascii="宋体" w:hAnsi="宋体"/>
          <w:szCs w:val="32"/>
          <w:highlight w:val="none"/>
        </w:rPr>
        <w:t xml:space="preserve">.1 </w:t>
      </w:r>
      <w:r>
        <w:rPr>
          <w:rFonts w:hint="eastAsia" w:ascii="宋体" w:hAnsi="宋体"/>
          <w:szCs w:val="32"/>
          <w:highlight w:val="none"/>
        </w:rPr>
        <w:t xml:space="preserve">保修责任</w:t>
      </w:r>
      <w:r/>
    </w:p>
    <w:p>
      <w:pPr>
        <w:ind w:firstLine="409"/>
        <w:jc w:val="left"/>
        <w:spacing w:line="360" w:lineRule="auto"/>
        <w:rPr>
          <w:rFonts w:ascii="宋体" w:hAnsi="宋体"/>
          <w:bCs/>
          <w:szCs w:val="21"/>
          <w:highlight w:val="none"/>
        </w:rPr>
      </w:pPr>
      <w:r>
        <w:rPr>
          <w:rFonts w:ascii="宋体" w:hAnsi="宋体"/>
          <w:szCs w:val="21"/>
          <w:highlight w:val="none"/>
        </w:rPr>
        <w:t xml:space="preserve">工程保修期为：</w:t>
      </w:r>
      <w:r>
        <w:rPr>
          <w:rFonts w:hint="eastAsia" w:ascii="宋体" w:hAnsi="宋体"/>
          <w:bCs/>
          <w:szCs w:val="21"/>
          <w:highlight w:val="none"/>
        </w:rPr>
        <w:t xml:space="preserve"> </w:t>
      </w:r>
      <w:r>
        <w:rPr>
          <w:rFonts w:hint="eastAsia" w:ascii="宋体" w:hAnsi="宋体"/>
          <w:bCs/>
          <w:szCs w:val="21"/>
          <w:highlight w:val="none"/>
          <w:u w:val="single"/>
        </w:rPr>
        <w:t xml:space="preserve">   根据工程质量保修书  </w:t>
      </w:r>
      <w:r>
        <w:rPr>
          <w:rFonts w:hint="eastAsia" w:ascii="宋体" w:hAnsi="宋体"/>
          <w:bCs/>
          <w:szCs w:val="21"/>
          <w:highlight w:val="none"/>
        </w:rPr>
        <w:t xml:space="preserve"> ：</w:t>
      </w:r>
      <w:r>
        <w:rPr>
          <w:rFonts w:ascii="宋体" w:hAnsi="宋体"/>
          <w:bCs/>
          <w:szCs w:val="21"/>
          <w:highlight w:val="none"/>
        </w:rPr>
        <w:t xml:space="preserve">  </w:t>
      </w:r>
      <w:r/>
    </w:p>
    <w:p>
      <w:pPr>
        <w:ind w:firstLine="409"/>
        <w:jc w:val="left"/>
        <w:spacing w:line="360" w:lineRule="auto"/>
        <w:rPr>
          <w:rFonts w:ascii="宋体" w:hAnsi="宋体"/>
          <w:bCs/>
          <w:szCs w:val="21"/>
          <w:highlight w:val="none"/>
        </w:rPr>
      </w:pPr>
      <w:r>
        <w:rPr>
          <w:rFonts w:hint="eastAsia" w:ascii="宋体" w:hAnsi="宋体"/>
          <w:bCs/>
          <w:szCs w:val="21"/>
          <w:highlight w:val="none"/>
        </w:rPr>
        <w:t xml:space="preserve">本工程的质保期为2年；</w:t>
      </w:r>
      <w:r/>
    </w:p>
    <w:p>
      <w:pPr>
        <w:ind w:firstLine="409"/>
        <w:jc w:val="left"/>
        <w:spacing w:line="360" w:lineRule="auto"/>
        <w:rPr>
          <w:rFonts w:ascii="宋体" w:hAnsi="宋体"/>
          <w:szCs w:val="21"/>
          <w:highlight w:val="none"/>
        </w:rPr>
      </w:pPr>
      <w:r>
        <w:rPr>
          <w:rFonts w:hint="eastAsia" w:ascii="宋体" w:hAnsi="宋体"/>
          <w:bCs/>
          <w:szCs w:val="21"/>
          <w:highlight w:val="none"/>
        </w:rPr>
        <w:t xml:space="preserve">质量保修期自工程竣工验收合格之日起计算</w:t>
      </w:r>
      <w:r>
        <w:rPr>
          <w:rFonts w:ascii="宋体" w:hAnsi="宋体"/>
          <w:szCs w:val="21"/>
          <w:highlight w:val="none"/>
        </w:rPr>
        <w:t xml:space="preserve">。</w:t>
      </w:r>
      <w:r/>
    </w:p>
    <w:p>
      <w:pPr>
        <w:ind w:firstLine="409"/>
        <w:jc w:val="left"/>
        <w:spacing w:line="360" w:lineRule="auto"/>
        <w:rPr>
          <w:rFonts w:hint="eastAsia" w:ascii="宋体" w:hAnsi="宋体"/>
          <w:szCs w:val="32"/>
          <w:highlight w:val="none"/>
        </w:rPr>
      </w:pPr>
      <w:r>
        <w:rPr>
          <w:rFonts w:ascii="宋体" w:hAnsi="宋体"/>
          <w:szCs w:val="32"/>
          <w:highlight w:val="none"/>
        </w:rPr>
        <w:t xml:space="preserve">15.</w:t>
      </w:r>
      <w:r>
        <w:rPr>
          <w:rFonts w:hint="eastAsia" w:ascii="宋体" w:hAnsi="宋体"/>
          <w:szCs w:val="32"/>
          <w:highlight w:val="none"/>
        </w:rPr>
        <w:t xml:space="preserve">3</w:t>
      </w:r>
      <w:r>
        <w:rPr>
          <w:rFonts w:ascii="宋体" w:hAnsi="宋体"/>
          <w:szCs w:val="32"/>
          <w:highlight w:val="none"/>
        </w:rPr>
        <w:t xml:space="preserve">.</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修复通知</w:t>
      </w:r>
      <w:bookmarkEnd w:id="645"/>
      <w:r/>
      <w:bookmarkEnd w:id="646"/>
      <w:r/>
      <w:bookmarkEnd w:id="647"/>
      <w:r/>
      <w:bookmarkEnd w:id="648"/>
      <w:r/>
      <w:bookmarkStart w:id="671" w:name="_Toc87887023"/>
      <w:r/>
      <w:bookmarkStart w:id="672" w:name="_Toc351203648"/>
      <w:r/>
      <w:bookmarkStart w:id="673" w:name="_Toc280868717"/>
      <w:r/>
      <w:bookmarkStart w:id="674" w:name="_Toc280868718"/>
      <w:r/>
      <w:r/>
    </w:p>
    <w:p>
      <w:pPr>
        <w:ind w:firstLine="409"/>
        <w:jc w:val="left"/>
        <w:spacing w:line="360" w:lineRule="auto"/>
        <w:rPr>
          <w:rFonts w:hint="eastAsia" w:ascii="宋体" w:hAnsi="宋体"/>
          <w:szCs w:val="21"/>
          <w:highlight w:val="none"/>
          <w:u w:val="single"/>
        </w:rPr>
      </w:pPr>
      <w:r>
        <w:rPr>
          <w:rFonts w:hint="eastAsia" w:ascii="宋体" w:hAnsi="宋体"/>
          <w:szCs w:val="21"/>
          <w:highlight w:val="none"/>
          <w:u w:val="single"/>
        </w:rPr>
        <w:t xml:space="preserve">承包人收到保修通知并到达工程现场的合理时间： 1.承包人应当在接到保修通知之日起24小时内派人保修。承包人不在约定期限内派人保修的，发包人可以委托他人修理，保修费用从质量保修金内扣除。2.对于涉及结构安全的质量问题，应当按照相关的规定，立即向当地交通主管部门报告，采取安全防范措施；由原设计单位或者具有相应资质等级的设计单位提出保修方案，承包人实施保修。3.质量保修完成后，由发包人组织验收 。</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16. 违约</w:t>
      </w:r>
      <w:bookmarkEnd w:id="671"/>
      <w:r/>
      <w:bookmarkEnd w:id="672"/>
      <w:r>
        <w:rPr>
          <w:rFonts w:hint="eastAsia" w:ascii="宋体" w:hAnsi="宋体" w:eastAsia="宋体" w:cs="Times New Roman"/>
          <w:szCs w:val="32"/>
          <w:highlight w:val="none"/>
        </w:rPr>
        <w:t xml:space="preserve">责任</w:t>
      </w:r>
      <w:r/>
    </w:p>
    <w:p>
      <w:pPr>
        <w:ind w:firstLine="409"/>
        <w:jc w:val="left"/>
        <w:spacing w:line="360" w:lineRule="auto"/>
        <w:rPr>
          <w:rFonts w:hint="eastAsia" w:ascii="宋体" w:hAnsi="宋体" w:eastAsia="宋体" w:cs="Times New Roman"/>
          <w:szCs w:val="32"/>
          <w:highlight w:val="none"/>
        </w:rPr>
      </w:pPr>
      <w:r/>
      <w:bookmarkStart w:id="675" w:name="_Toc87887024"/>
      <w:r/>
      <w:bookmarkStart w:id="676" w:name="_Toc351203649"/>
      <w:r>
        <w:rPr>
          <w:rFonts w:hint="eastAsia" w:ascii="宋体" w:hAnsi="宋体" w:eastAsia="宋体" w:cs="Times New Roman"/>
          <w:szCs w:val="32"/>
          <w:highlight w:val="none"/>
        </w:rPr>
        <w:t xml:space="preserve">16.1 发包人违约</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16.1.1发包人违约的情形</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发包人违约的其他情形：</w:t>
      </w:r>
      <w:r>
        <w:rPr>
          <w:rFonts w:hint="eastAsia" w:ascii="宋体" w:hAnsi="宋体" w:eastAsia="宋体" w:cs="Times New Roman"/>
          <w:szCs w:val="32"/>
          <w:highlight w:val="none"/>
          <w:u w:val="single"/>
        </w:rPr>
        <w:t xml:space="preserve">         /      </w:t>
      </w:r>
      <w:r>
        <w:rPr>
          <w:rFonts w:hint="eastAsia" w:ascii="宋体" w:hAnsi="宋体" w:eastAsia="宋体" w:cs="Times New Roman"/>
          <w:szCs w:val="32"/>
          <w:highlight w:val="none"/>
        </w:rPr>
        <w:t xml:space="preserve"> 。</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    16.1.2 发包人违约的责任</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发包人违约责任的承担方式和计算方法：</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（1）因发包人原因未能在计划开工日期前7天内下达开工通知的违约责任：</w:t>
      </w:r>
      <w:r>
        <w:rPr>
          <w:rFonts w:hint="eastAsia" w:ascii="宋体" w:hAnsi="宋体" w:eastAsia="宋体" w:cs="Times New Roman"/>
          <w:szCs w:val="32"/>
          <w:highlight w:val="none"/>
          <w:u w:val="single"/>
        </w:rPr>
        <w:t xml:space="preserve">双方协商 </w:t>
      </w:r>
      <w:r>
        <w:rPr>
          <w:rFonts w:hint="eastAsia" w:ascii="宋体" w:hAnsi="宋体" w:eastAsia="宋体" w:cs="Times New Roman"/>
          <w:szCs w:val="32"/>
          <w:highlight w:val="none"/>
        </w:rPr>
        <w:t xml:space="preserve">。</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（2）因发包人原因未能按合同约定支付合同价款的违约责任：</w:t>
      </w:r>
      <w:r>
        <w:rPr>
          <w:rFonts w:hint="eastAsia" w:ascii="宋体" w:hAnsi="宋体" w:eastAsia="宋体" w:cs="Times New Roman"/>
          <w:szCs w:val="32"/>
          <w:highlight w:val="none"/>
          <w:u w:val="single"/>
        </w:rPr>
        <w:t xml:space="preserve"> 双方协商 </w:t>
      </w:r>
      <w:r>
        <w:rPr>
          <w:rFonts w:hint="eastAsia" w:ascii="宋体" w:hAnsi="宋体" w:eastAsia="宋体" w:cs="Times New Roman"/>
          <w:szCs w:val="32"/>
          <w:highlight w:val="none"/>
        </w:rPr>
        <w:t xml:space="preserve">。</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（3）发包人违反第10.1款〔变更的范围〕第（2）项约定，自行实施被取消的工作或转由他人实施的违约责任：</w:t>
      </w:r>
      <w:r>
        <w:rPr>
          <w:rFonts w:hint="eastAsia" w:ascii="宋体" w:hAnsi="宋体" w:eastAsia="宋体" w:cs="Times New Roman"/>
          <w:szCs w:val="32"/>
          <w:highlight w:val="none"/>
          <w:u w:val="single"/>
        </w:rPr>
        <w:t xml:space="preserve"> 双方协商 </w:t>
      </w:r>
      <w:r>
        <w:rPr>
          <w:rFonts w:hint="eastAsia" w:ascii="宋体" w:hAnsi="宋体" w:eastAsia="宋体" w:cs="Times New Roman"/>
          <w:szCs w:val="32"/>
          <w:highlight w:val="none"/>
        </w:rPr>
        <w:t xml:space="preserve">。</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szCs w:val="32"/>
          <w:highlight w:val="none"/>
          <w:u w:val="single"/>
        </w:rPr>
        <w:t xml:space="preserve">  双方协商 </w:t>
      </w:r>
      <w:r>
        <w:rPr>
          <w:rFonts w:hint="eastAsia" w:ascii="宋体" w:hAnsi="宋体" w:eastAsia="宋体" w:cs="Times New Roman"/>
          <w:szCs w:val="32"/>
          <w:highlight w:val="none"/>
        </w:rPr>
        <w:t xml:space="preserve">。</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（5）因发包人违反合同约定造成暂停施工的违约责任：</w:t>
      </w:r>
      <w:r>
        <w:rPr>
          <w:rFonts w:hint="eastAsia" w:ascii="宋体" w:hAnsi="宋体" w:eastAsia="宋体" w:cs="Times New Roman"/>
          <w:szCs w:val="32"/>
          <w:highlight w:val="none"/>
          <w:u w:val="single"/>
        </w:rPr>
        <w:t xml:space="preserve"> 双方协商 </w:t>
      </w:r>
      <w:r>
        <w:rPr>
          <w:rFonts w:hint="eastAsia" w:ascii="宋体" w:hAnsi="宋体" w:eastAsia="宋体" w:cs="Times New Roman"/>
          <w:szCs w:val="32"/>
          <w:highlight w:val="none"/>
        </w:rPr>
        <w:t xml:space="preserve">。</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（6）发包人无正当理由没有在约定期限内发出复工指示，导致承包人无法复工的违约责任：  </w:t>
      </w:r>
      <w:r>
        <w:rPr>
          <w:rFonts w:hint="eastAsia" w:ascii="宋体" w:hAnsi="宋体" w:eastAsia="宋体" w:cs="Times New Roman"/>
          <w:szCs w:val="32"/>
          <w:highlight w:val="none"/>
          <w:u w:val="single"/>
        </w:rPr>
        <w:t xml:space="preserve">双方协商 </w:t>
      </w:r>
      <w:r>
        <w:rPr>
          <w:rFonts w:hint="eastAsia" w:ascii="宋体" w:hAnsi="宋体" w:eastAsia="宋体" w:cs="Times New Roman"/>
          <w:szCs w:val="32"/>
          <w:highlight w:val="none"/>
        </w:rPr>
        <w:t xml:space="preserve">  。</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（7）其他：</w:t>
      </w:r>
      <w:r>
        <w:rPr>
          <w:rFonts w:hint="eastAsia" w:ascii="宋体" w:hAnsi="宋体" w:eastAsia="宋体" w:cs="Times New Roman"/>
          <w:szCs w:val="32"/>
          <w:highlight w:val="none"/>
          <w:u w:val="single"/>
        </w:rPr>
        <w:t xml:space="preserve"> /  </w:t>
      </w:r>
      <w:r>
        <w:rPr>
          <w:rFonts w:hint="eastAsia" w:ascii="宋体" w:hAnsi="宋体" w:eastAsia="宋体" w:cs="Times New Roman"/>
          <w:szCs w:val="32"/>
          <w:highlight w:val="none"/>
        </w:rPr>
        <w:t xml:space="preserve"> 。</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16.2 承包人违约</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16.2.1 承包人违约的情形</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承包人违约的其他情形：</w:t>
      </w:r>
      <w:r>
        <w:rPr>
          <w:rFonts w:hint="eastAsia" w:ascii="宋体" w:hAnsi="宋体" w:eastAsia="宋体" w:cs="Times New Roman"/>
          <w:szCs w:val="32"/>
          <w:highlight w:val="none"/>
          <w:u w:val="single"/>
        </w:rPr>
        <w:t xml:space="preserve">若因承包人原因，工程竣工验收达不到合格标准，除必须由承包人在合理期限内自行整改至合格外，应当按照工程审定价的5%标准向发包人支付违约金，且发包人保留对导致工程竣工验收不合格的部分在保修期内产生的损害进一步索赔的权利。 </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16.2.2承包人违约的责任</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承包人违约责任的承担方式和计算方法：</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（1）在施工期间由于承包人原因发生安全及质量事故；每发生一次，根据事故的影响程度，承包人还须向发包人支付2000—10000元的违约金；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（2）承包人在施工期间不服从发包人（监理单位）管理的，承包人需向发包人支付2000元/次的违约金；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（3）如承包人未能按本合同约定在工程竣工后及时清理垃圾、平整场地，则发包人有权自行清理垃圾、平整场地，承包人除应负担发包人因此而发生的费用外，还应按本合同总价款2%的标准向发包人支付违约金。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（4）如因承包人原因发生保险事故给发包人造成影响的；承包人承担违约责任，需向发包人支付保险赔付金10%的违约金。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5）承包人用电安全、施工围挡未按规定要求执行的；承包人同意向发包人支付2000元/次的违约金；承包人施工围挡应内外整洁，至少每周清理一次，对未予及时处理的污垢，承包人同意向发包人支付1000元/处的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6）如承包人未能采取有效措施来控制、降低施工现场的扬尘、噪音等环境污染，或因环境污染造成被相关部门责令停工的，承包人同意向发包人支付2000元/次的违约金；因环境污染造成被相关部门责令整改的，承包人同意向发包人支付1000元/次的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7）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5000元的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（8）为加强工期、质量、安全、文明方面的控制，确保工程顺利进行，便于发包人定期对工程建设情况进行考核，对考核不合格的将要求限期整改。</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安全文明施工方面：对承包人违反安全规范要求进行施工的，或现场存在安全施工隐患的，每发现一处，扣除500元的安全措施费，并限期整改。如因安全文明问题受到质量监督等行政主管部门查处和通报的，按2000元/次的标准扣除安全措施费。现场出现施工安全事故的，根据程度和影响，发包人将及时报行政主管部门并依法追究施工单位相关责任。</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工程进度方面：工程不能按时完成的，承包方应按10000元/天的标准向发包方支付违约金。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9）本工程应达到发包人要求的质量标准，承包人应按照现行的国家施工验收规范和资料评定标准施工。如第一次工程竣工验收时工程质量达不到合格标准时，承包人应向发包人支付违约金合同价款的20%；第二次工程竣工验收时工程质量仍达不到合格标准时，发包人将有权解除合同并不再支付剩余工程款，承包人还应当另行承担因此给发包人造成的实际损失。</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因承包人自身原因，达不到合格标准，承包人必须进行整改，其整改所需时间计算在合同总工期内。因此造成的工期延误按前述有关条款向发包人支付违约金。</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（10）如承包人在本工程投标期间弄虚作假、相互串通投标，在工程实施期间被查证属实的，视同承包人违约，发包人将采取终止施工合同并不再支付剩余工程款、向招投标管理部门报告等措施。</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u w:val="single"/>
        </w:rPr>
        <w:t xml:space="preserve">（11）承包人同意违约赔偿金在每次支付工程款中扣除，且承包人不存在任何异议。 </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16.2.3 因承包人违约解除合同</w:t>
      </w:r>
      <w:r/>
    </w:p>
    <w:p>
      <w:pPr>
        <w:ind w:firstLine="409"/>
        <w:jc w:val="left"/>
        <w:spacing w:line="360" w:lineRule="auto"/>
        <w:rPr>
          <w:rFonts w:hint="eastAsia" w:ascii="宋体" w:hAnsi="宋体" w:eastAsia="宋体" w:cs="Times New Roman"/>
          <w:szCs w:val="32"/>
          <w:highlight w:val="none"/>
          <w:u w:val="single"/>
        </w:rPr>
      </w:pPr>
      <w:r>
        <w:rPr>
          <w:rFonts w:hint="eastAsia" w:ascii="宋体" w:hAnsi="宋体" w:eastAsia="宋体" w:cs="Times New Roman"/>
          <w:szCs w:val="32"/>
          <w:highlight w:val="none"/>
        </w:rPr>
        <w:t xml:space="preserve">关于承包人违约解除合同的特别约定： </w:t>
      </w:r>
      <w:r>
        <w:rPr>
          <w:rFonts w:hint="eastAsia" w:ascii="宋体" w:hAnsi="宋体" w:eastAsia="宋体" w:cs="Times New Roman"/>
          <w:szCs w:val="32"/>
          <w:highlight w:val="none"/>
          <w:u w:val="single"/>
        </w:rPr>
        <w:t xml:space="preserve">在本合同解除后，承包人必须在5日内无条件退场并完成清理工作。发包人将按承包人已完成合格工程量60%给予结算，承包人并承担由此而给发包方造成的一切损失。</w:t>
      </w:r>
      <w:r/>
    </w:p>
    <w:p>
      <w:pPr>
        <w:ind w:firstLine="409"/>
        <w:jc w:val="left"/>
        <w:spacing w:line="360" w:lineRule="auto"/>
        <w:rPr>
          <w:rFonts w:hint="eastAsia" w:ascii="宋体" w:hAnsi="宋体" w:eastAsia="宋体" w:cs="Times New Roman"/>
          <w:szCs w:val="32"/>
          <w:highlight w:val="none"/>
        </w:rPr>
      </w:pPr>
      <w:r>
        <w:rPr>
          <w:rFonts w:hint="eastAsia" w:ascii="宋体" w:hAnsi="宋体" w:eastAsia="宋体" w:cs="Times New Roman"/>
          <w:szCs w:val="32"/>
          <w:highlight w:val="none"/>
        </w:rPr>
        <w:t xml:space="preserve">发包人继续使用承包人在施工现场的材料、设备、临时工程、承包人文件和由承包人或以其名义编制的其他文件的费用承担方式： </w:t>
      </w:r>
      <w:r>
        <w:rPr>
          <w:rFonts w:hint="eastAsia" w:ascii="宋体" w:hAnsi="宋体" w:eastAsia="宋体" w:cs="Times New Roman"/>
          <w:szCs w:val="32"/>
          <w:highlight w:val="none"/>
          <w:u w:val="single"/>
        </w:rPr>
        <w:t xml:space="preserve">  /   </w:t>
      </w:r>
      <w:r>
        <w:rPr>
          <w:rFonts w:hint="eastAsia" w:ascii="宋体" w:hAnsi="宋体" w:eastAsia="宋体" w:cs="Times New Roman"/>
          <w:szCs w:val="32"/>
          <w:highlight w:val="none"/>
        </w:rPr>
        <w:t xml:space="preserve">  。</w:t>
      </w:r>
      <w:r/>
    </w:p>
    <w:p>
      <w:pPr>
        <w:ind w:firstLine="409"/>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17. 不可抗力</w:t>
      </w:r>
      <w:bookmarkEnd w:id="675"/>
      <w:r/>
      <w:bookmarkEnd w:id="676"/>
      <w:r>
        <w:rPr>
          <w:rFonts w:hint="eastAsia" w:ascii="宋体" w:hAnsi="宋体" w:cs="宋体"/>
          <w:bCs/>
          <w:sz w:val="24"/>
          <w:highlight w:val="none"/>
        </w:rPr>
        <w:t xml:space="preserve"> </w:t>
      </w:r>
      <w:bookmarkEnd w:id="673"/>
      <w:r/>
      <w:r/>
    </w:p>
    <w:p>
      <w:pPr>
        <w:ind w:firstLine="420"/>
        <w:spacing w:after="120" w:line="360" w:lineRule="auto"/>
        <w:rPr>
          <w:rFonts w:ascii="宋体" w:hAnsi="宋体"/>
          <w:szCs w:val="32"/>
          <w:highlight w:val="none"/>
        </w:rPr>
      </w:pPr>
      <w:r>
        <w:rPr>
          <w:rFonts w:ascii="宋体" w:hAnsi="宋体"/>
          <w:szCs w:val="32"/>
          <w:highlight w:val="none"/>
        </w:rPr>
        <w:t xml:space="preserve">17.1 </w:t>
      </w:r>
      <w:r>
        <w:rPr>
          <w:rFonts w:hint="eastAsia" w:ascii="宋体" w:hAnsi="宋体"/>
          <w:szCs w:val="32"/>
          <w:highlight w:val="none"/>
        </w:rPr>
        <w:t xml:space="preserve">不可抗力的确认</w:t>
      </w:r>
      <w:r/>
    </w:p>
    <w:p>
      <w:pPr>
        <w:ind w:firstLine="420"/>
        <w:jc w:val="left"/>
        <w:spacing w:line="360" w:lineRule="auto"/>
        <w:rPr>
          <w:rFonts w:ascii="宋体" w:hAnsi="宋体"/>
          <w:szCs w:val="21"/>
          <w:highlight w:val="none"/>
          <w:u w:val="single"/>
        </w:rPr>
      </w:pPr>
      <w:r>
        <w:rPr>
          <w:rFonts w:ascii="宋体" w:hAnsi="宋体"/>
          <w:szCs w:val="21"/>
          <w:highlight w:val="none"/>
        </w:rPr>
        <w:t xml:space="preserve">除通用合同条款约定的不可抗力事件之外，视为不可抗力的其他情形：</w:t>
      </w:r>
      <w:r>
        <w:rPr>
          <w:rFonts w:ascii="宋体" w:hAnsi="宋体"/>
          <w:bCs/>
          <w:szCs w:val="21"/>
          <w:highlight w:val="none"/>
        </w:rPr>
        <w:t xml:space="preserve">/</w:t>
      </w:r>
      <w:r>
        <w:rPr>
          <w:rFonts w:ascii="宋体" w:hAnsi="宋体"/>
          <w:szCs w:val="21"/>
          <w:highlight w:val="none"/>
        </w:rPr>
        <w:t xml:space="preserve">。</w:t>
      </w:r>
      <w:r/>
    </w:p>
    <w:p>
      <w:pPr>
        <w:ind w:firstLine="420"/>
        <w:spacing w:after="120" w:line="360" w:lineRule="auto"/>
        <w:rPr>
          <w:rFonts w:ascii="宋体" w:hAnsi="宋体"/>
          <w:szCs w:val="32"/>
          <w:highlight w:val="none"/>
        </w:rPr>
      </w:pPr>
      <w:r>
        <w:rPr>
          <w:rFonts w:ascii="宋体" w:hAnsi="宋体"/>
          <w:szCs w:val="32"/>
          <w:highlight w:val="none"/>
        </w:rPr>
        <w:t xml:space="preserve">17.</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因不可抗力解除合同</w:t>
      </w:r>
      <w:r/>
    </w:p>
    <w:p>
      <w:pPr>
        <w:ind w:firstLine="420"/>
        <w:jc w:val="left"/>
        <w:spacing w:line="360" w:lineRule="auto"/>
        <w:rPr>
          <w:rFonts w:hint="eastAsia" w:ascii="宋体" w:hAnsi="宋体"/>
          <w:szCs w:val="21"/>
          <w:highlight w:val="none"/>
        </w:rPr>
      </w:pPr>
      <w:r/>
      <w:bookmarkStart w:id="677" w:name="_Toc351203650"/>
      <w:r>
        <w:rPr>
          <w:rFonts w:ascii="宋体" w:hAnsi="宋体"/>
          <w:szCs w:val="21"/>
          <w:highlight w:val="none"/>
        </w:rPr>
        <w:t xml:space="preserve">合同解除后，发包人应在商定或确定发包人应支付款项后天内完成款项的支付。</w:t>
      </w:r>
      <w:r/>
    </w:p>
    <w:p>
      <w:pPr>
        <w:jc w:val="left"/>
        <w:keepLines/>
        <w:keepNext/>
        <w:spacing w:before="360" w:after="120"/>
        <w:rPr>
          <w:rFonts w:hint="eastAsia" w:ascii="宋体" w:hAnsi="宋体" w:cs="宋体"/>
          <w:bCs/>
          <w:sz w:val="24"/>
          <w:highlight w:val="none"/>
        </w:rPr>
        <w:outlineLvl w:val="2"/>
      </w:pPr>
      <w:r/>
      <w:bookmarkStart w:id="678" w:name="_Toc87887025"/>
      <w:r>
        <w:rPr>
          <w:rFonts w:hint="eastAsia" w:ascii="宋体" w:hAnsi="宋体" w:cs="宋体"/>
          <w:bCs/>
          <w:sz w:val="24"/>
          <w:highlight w:val="none"/>
        </w:rPr>
        <w:t xml:space="preserve">18. 保险</w:t>
      </w:r>
      <w:bookmarkEnd w:id="677"/>
      <w:r/>
      <w:bookmarkEnd w:id="678"/>
      <w:r/>
      <w:bookmarkEnd w:id="674"/>
      <w:r/>
      <w:r/>
    </w:p>
    <w:p>
      <w:pPr>
        <w:ind w:firstLine="420"/>
        <w:spacing w:after="120" w:line="360" w:lineRule="auto"/>
        <w:rPr>
          <w:rFonts w:ascii="宋体" w:hAnsi="宋体"/>
          <w:szCs w:val="32"/>
          <w:highlight w:val="none"/>
        </w:rPr>
      </w:pPr>
      <w:r>
        <w:rPr>
          <w:rFonts w:ascii="宋体" w:hAnsi="宋体"/>
          <w:szCs w:val="32"/>
          <w:highlight w:val="none"/>
        </w:rPr>
        <w:t xml:space="preserve">18.1 </w:t>
      </w:r>
      <w:r>
        <w:rPr>
          <w:rFonts w:hint="eastAsia" w:ascii="宋体" w:hAnsi="宋体"/>
          <w:szCs w:val="32"/>
          <w:highlight w:val="none"/>
        </w:rPr>
        <w:t xml:space="preserve">工程保险</w:t>
      </w:r>
      <w:r/>
    </w:p>
    <w:p>
      <w:pPr>
        <w:ind w:firstLine="420"/>
        <w:jc w:val="left"/>
        <w:spacing w:line="360" w:lineRule="auto"/>
        <w:rPr>
          <w:rFonts w:ascii="宋体" w:hAnsi="宋体"/>
          <w:szCs w:val="21"/>
          <w:highlight w:val="none"/>
          <w:u w:val="single"/>
        </w:rPr>
      </w:pPr>
      <w:r>
        <w:rPr>
          <w:rFonts w:ascii="宋体" w:hAnsi="宋体"/>
          <w:szCs w:val="21"/>
          <w:highlight w:val="none"/>
        </w:rPr>
        <w:t xml:space="preserve">关于工程保险的特别约定：</w:t>
      </w:r>
      <w:r>
        <w:rPr>
          <w:rFonts w:hint="eastAsia" w:ascii="宋体" w:hAnsi="宋体"/>
          <w:bCs/>
          <w:szCs w:val="21"/>
          <w:highlight w:val="none"/>
          <w:u w:val="single"/>
        </w:rPr>
        <w:t xml:space="preserve">承包人必须按国家或地方有关规定，对本工程施工作业人员办理意外伤害保险；第三方人身险并承担保险费用</w:t>
      </w:r>
      <w:r>
        <w:rPr>
          <w:rFonts w:ascii="宋体" w:hAnsi="宋体"/>
          <w:szCs w:val="21"/>
          <w:highlight w:val="none"/>
          <w:u w:val="single"/>
        </w:rPr>
        <w:t xml:space="preserve">。</w:t>
      </w:r>
      <w:r/>
    </w:p>
    <w:p>
      <w:pPr>
        <w:ind w:firstLine="420"/>
        <w:jc w:val="left"/>
        <w:spacing w:line="360" w:lineRule="auto"/>
        <w:rPr>
          <w:rFonts w:hint="eastAsia" w:ascii="宋体" w:hAnsi="宋体" w:eastAsia="宋体" w:cs="Times New Roman"/>
          <w:bCs/>
          <w:szCs w:val="21"/>
          <w:highlight w:val="none"/>
          <w:u w:val="single"/>
        </w:rPr>
      </w:pPr>
      <w:r>
        <w:rPr>
          <w:rFonts w:hint="eastAsia" w:ascii="宋体" w:hAnsi="宋体" w:eastAsia="宋体" w:cs="Times New Roman"/>
          <w:bCs/>
          <w:szCs w:val="21"/>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spacing w:line="360" w:lineRule="auto"/>
        <w:rPr>
          <w:rFonts w:ascii="宋体" w:hAnsi="宋体"/>
          <w:szCs w:val="21"/>
          <w:highlight w:val="none"/>
          <w:u w:val="single"/>
        </w:rPr>
      </w:pPr>
      <w:r>
        <w:rPr>
          <w:rFonts w:hint="eastAsia" w:ascii="宋体" w:hAnsi="宋体" w:eastAsia="宋体" w:cs="Times New Roman"/>
          <w:bCs/>
          <w:szCs w:val="21"/>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    </w:t>
      </w:r>
      <w:r/>
    </w:p>
    <w:p>
      <w:pPr>
        <w:ind w:firstLine="420"/>
        <w:spacing w:after="120" w:line="360" w:lineRule="auto"/>
        <w:rPr>
          <w:rFonts w:ascii="宋体" w:hAnsi="宋体"/>
          <w:szCs w:val="32"/>
          <w:highlight w:val="none"/>
        </w:rPr>
      </w:pPr>
      <w:r>
        <w:rPr>
          <w:rFonts w:ascii="宋体" w:hAnsi="宋体"/>
          <w:szCs w:val="32"/>
          <w:highlight w:val="none"/>
        </w:rPr>
        <w:t xml:space="preserve">18.</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其他保险</w:t>
      </w:r>
      <w:r/>
    </w:p>
    <w:p>
      <w:pPr>
        <w:ind w:firstLine="420"/>
        <w:jc w:val="left"/>
        <w:spacing w:line="360" w:lineRule="auto"/>
        <w:rPr>
          <w:rFonts w:ascii="宋体" w:hAnsi="宋体"/>
          <w:szCs w:val="21"/>
          <w:highlight w:val="none"/>
        </w:rPr>
      </w:pPr>
      <w:r>
        <w:rPr>
          <w:rFonts w:ascii="宋体" w:hAnsi="宋体"/>
          <w:szCs w:val="21"/>
          <w:highlight w:val="none"/>
        </w:rPr>
        <w:t xml:space="preserve">关于其他保险的约定：</w:t>
      </w:r>
      <w:r>
        <w:rPr>
          <w:rFonts w:hint="eastAsia" w:ascii="宋体" w:hAnsi="宋体"/>
          <w:bCs/>
          <w:szCs w:val="21"/>
          <w:highlight w:val="none"/>
          <w:u w:val="single"/>
        </w:rPr>
        <w:t xml:space="preserve">    /     </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承包人是否应为其施工设备等办理财产保险：</w:t>
      </w:r>
      <w:r>
        <w:rPr>
          <w:rFonts w:ascii="宋体" w:hAnsi="宋体"/>
          <w:bCs/>
          <w:szCs w:val="21"/>
          <w:highlight w:val="none"/>
          <w:u w:val="single"/>
        </w:rPr>
        <w:t xml:space="preserve">/</w:t>
      </w:r>
      <w:r>
        <w:rPr>
          <w:rFonts w:ascii="宋体" w:hAnsi="宋体"/>
          <w:szCs w:val="21"/>
          <w:highlight w:val="none"/>
        </w:rPr>
        <w:t xml:space="preserve">。</w:t>
      </w:r>
      <w:r/>
    </w:p>
    <w:p>
      <w:pPr>
        <w:ind w:firstLine="420"/>
        <w:spacing w:after="120" w:line="360" w:lineRule="auto"/>
        <w:rPr>
          <w:rFonts w:ascii="宋体" w:hAnsi="宋体"/>
          <w:szCs w:val="32"/>
          <w:highlight w:val="none"/>
        </w:rPr>
      </w:pPr>
      <w:r>
        <w:rPr>
          <w:rFonts w:ascii="宋体" w:hAnsi="宋体"/>
          <w:szCs w:val="32"/>
          <w:highlight w:val="none"/>
        </w:rPr>
        <w:t xml:space="preserve">18.7 </w:t>
      </w:r>
      <w:r>
        <w:rPr>
          <w:rFonts w:hint="eastAsia" w:ascii="宋体" w:hAnsi="宋体"/>
          <w:szCs w:val="32"/>
          <w:highlight w:val="none"/>
        </w:rPr>
        <w:t xml:space="preserve">通知义务</w:t>
      </w:r>
      <w:r/>
    </w:p>
    <w:p>
      <w:pPr>
        <w:ind w:firstLine="420"/>
        <w:jc w:val="left"/>
        <w:spacing w:line="360" w:lineRule="auto"/>
        <w:rPr>
          <w:rFonts w:ascii="宋体" w:hAnsi="宋体"/>
          <w:szCs w:val="21"/>
          <w:highlight w:val="none"/>
        </w:rPr>
      </w:pPr>
      <w:r>
        <w:rPr>
          <w:rFonts w:ascii="宋体" w:hAnsi="宋体"/>
          <w:szCs w:val="21"/>
          <w:highlight w:val="none"/>
        </w:rPr>
        <w:t xml:space="preserve">关于变更保险合同时的通知义务的约定：</w:t>
      </w:r>
      <w:r>
        <w:rPr>
          <w:rFonts w:hint="eastAsia" w:ascii="宋体" w:hAnsi="宋体"/>
          <w:bCs/>
          <w:szCs w:val="21"/>
          <w:highlight w:val="none"/>
        </w:rPr>
        <w:t xml:space="preserve">按通用合同条款约定</w:t>
      </w:r>
      <w:r>
        <w:rPr>
          <w:rFonts w:ascii="宋体" w:hAnsi="宋体"/>
          <w:szCs w:val="21"/>
          <w:highlight w:val="none"/>
        </w:rPr>
        <w:t xml:space="preserve">。</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
    </w:p>
    <w:p>
      <w:pPr>
        <w:jc w:val="left"/>
        <w:keepLines/>
        <w:keepNext/>
        <w:spacing w:before="360" w:after="120" w:line="360" w:lineRule="auto"/>
        <w:rPr>
          <w:rFonts w:hint="eastAsia" w:ascii="宋体" w:hAnsi="宋体" w:cs="宋体"/>
          <w:bCs/>
          <w:sz w:val="24"/>
          <w:highlight w:val="none"/>
        </w:rPr>
        <w:outlineLvl w:val="2"/>
      </w:pPr>
      <w:r/>
      <w:bookmarkStart w:id="679" w:name="_Toc351203651"/>
      <w:r/>
      <w:bookmarkStart w:id="680" w:name="_Toc87887026"/>
      <w:r>
        <w:rPr>
          <w:rFonts w:hint="eastAsia" w:ascii="宋体" w:hAnsi="宋体" w:cs="宋体"/>
          <w:bCs/>
          <w:sz w:val="24"/>
          <w:highlight w:val="none"/>
        </w:rPr>
        <w:t xml:space="preserve">20. 争议解决</w:t>
      </w:r>
      <w:bookmarkEnd w:id="679"/>
      <w:r/>
      <w:bookmarkEnd w:id="680"/>
      <w:r/>
      <w:bookmarkEnd w:id="661"/>
      <w:r/>
      <w:bookmarkEnd w:id="662"/>
      <w:r/>
      <w:r/>
    </w:p>
    <w:p>
      <w:pPr>
        <w:ind w:firstLine="420"/>
        <w:spacing w:after="120" w:line="360" w:lineRule="auto"/>
        <w:rPr>
          <w:rFonts w:ascii="宋体" w:hAnsi="宋体"/>
          <w:szCs w:val="32"/>
          <w:highlight w:val="none"/>
        </w:rPr>
      </w:pPr>
      <w:r>
        <w:rPr>
          <w:rFonts w:ascii="宋体" w:hAnsi="宋体"/>
          <w:szCs w:val="32"/>
          <w:highlight w:val="none"/>
        </w:rPr>
        <w:t xml:space="preserve">20.</w:t>
      </w:r>
      <w:r>
        <w:rPr>
          <w:rFonts w:hint="eastAsia" w:ascii="宋体" w:hAnsi="宋体"/>
          <w:szCs w:val="32"/>
          <w:highlight w:val="none"/>
        </w:rPr>
        <w:t xml:space="preserve">1</w:t>
      </w:r>
      <w:r>
        <w:rPr>
          <w:rFonts w:ascii="宋体" w:hAnsi="宋体"/>
          <w:szCs w:val="32"/>
          <w:highlight w:val="none"/>
        </w:rPr>
        <w:t xml:space="preserve"> </w:t>
      </w:r>
      <w:r>
        <w:rPr>
          <w:rFonts w:hint="eastAsia" w:ascii="宋体" w:hAnsi="宋体"/>
          <w:szCs w:val="32"/>
          <w:highlight w:val="none"/>
        </w:rPr>
        <w:t xml:space="preserve">争</w:t>
      </w:r>
      <w:bookmarkEnd w:id="663"/>
      <w:r>
        <w:rPr>
          <w:rFonts w:hint="eastAsia" w:ascii="宋体" w:hAnsi="宋体"/>
          <w:szCs w:val="32"/>
          <w:highlight w:val="none"/>
        </w:rPr>
        <w:t xml:space="preserve">议评审</w:t>
      </w:r>
      <w:r/>
    </w:p>
    <w:p>
      <w:pPr>
        <w:ind w:left="149" w:firstLine="315"/>
        <w:jc w:val="left"/>
        <w:spacing w:line="360" w:lineRule="auto"/>
        <w:rPr>
          <w:rFonts w:ascii="宋体" w:hAnsi="宋体"/>
          <w:szCs w:val="21"/>
          <w:highlight w:val="none"/>
        </w:rPr>
      </w:pPr>
      <w:r>
        <w:rPr>
          <w:rFonts w:ascii="宋体" w:hAnsi="宋体"/>
          <w:szCs w:val="21"/>
          <w:highlight w:val="none"/>
        </w:rPr>
        <w:t xml:space="preserve">合同当事人是否同意将工程争议提交争议评审小组决</w:t>
      </w:r>
      <w:r>
        <w:rPr>
          <w:rFonts w:hint="eastAsia" w:ascii="宋体" w:hAnsi="宋体"/>
          <w:szCs w:val="21"/>
          <w:highlight w:val="none"/>
        </w:rPr>
        <w:t xml:space="preserve">定：</w:t>
      </w:r>
      <w:r>
        <w:rPr>
          <w:rFonts w:hint="eastAsia" w:ascii="宋体" w:hAnsi="宋体"/>
          <w:bCs/>
          <w:szCs w:val="21"/>
          <w:highlight w:val="none"/>
        </w:rPr>
        <w:t xml:space="preserve">不同意</w:t>
      </w:r>
      <w:r>
        <w:rPr>
          <w:rFonts w:hint="eastAsia"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20.</w:t>
      </w:r>
      <w:r>
        <w:rPr>
          <w:rFonts w:hint="eastAsia" w:ascii="宋体" w:hAnsi="宋体"/>
          <w:szCs w:val="21"/>
          <w:highlight w:val="none"/>
        </w:rPr>
        <w:t xml:space="preserve">1</w:t>
      </w:r>
      <w:r>
        <w:rPr>
          <w:rFonts w:ascii="宋体" w:hAnsi="宋体"/>
          <w:szCs w:val="21"/>
          <w:highlight w:val="none"/>
        </w:rPr>
        <w:t xml:space="preserve">.1 争议评审小组的确定</w:t>
      </w:r>
      <w:r/>
    </w:p>
    <w:p>
      <w:pPr>
        <w:ind w:firstLine="420"/>
        <w:jc w:val="left"/>
        <w:spacing w:line="360" w:lineRule="auto"/>
        <w:rPr>
          <w:rFonts w:ascii="宋体" w:hAnsi="宋体"/>
          <w:szCs w:val="21"/>
          <w:highlight w:val="none"/>
          <w:u w:val="single"/>
        </w:rPr>
      </w:pPr>
      <w:r>
        <w:rPr>
          <w:rFonts w:ascii="宋体" w:hAnsi="宋体"/>
          <w:szCs w:val="21"/>
          <w:highlight w:val="none"/>
        </w:rPr>
        <w:t xml:space="preserve">争议评审小组成员的确定：</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选定争议评审员的期限：</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争议评审小组成员的报酬承担方式：</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其他事项的约定：</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20.</w:t>
      </w:r>
      <w:r>
        <w:rPr>
          <w:rFonts w:hint="eastAsia" w:ascii="宋体" w:hAnsi="宋体"/>
          <w:szCs w:val="21"/>
          <w:highlight w:val="none"/>
        </w:rPr>
        <w:t xml:space="preserve">1</w:t>
      </w:r>
      <w:r>
        <w:rPr>
          <w:rFonts w:ascii="宋体" w:hAnsi="宋体"/>
          <w:szCs w:val="21"/>
          <w:highlight w:val="none"/>
        </w:rPr>
        <w:t xml:space="preserve">.2 争议评审小组的决定</w:t>
      </w:r>
      <w:r/>
    </w:p>
    <w:p>
      <w:pPr>
        <w:ind w:firstLine="420"/>
        <w:jc w:val="left"/>
        <w:spacing w:line="360" w:lineRule="auto"/>
        <w:rPr>
          <w:rFonts w:ascii="宋体" w:hAnsi="宋体"/>
          <w:szCs w:val="21"/>
          <w:highlight w:val="none"/>
        </w:rPr>
      </w:pPr>
      <w:r>
        <w:rPr>
          <w:rFonts w:ascii="宋体" w:hAnsi="宋体"/>
          <w:szCs w:val="21"/>
          <w:highlight w:val="none"/>
        </w:rPr>
        <w:t xml:space="preserve">合同当事人关于本项的约定：</w:t>
      </w:r>
      <w:r>
        <w:rPr>
          <w:rFonts w:hint="eastAsia" w:ascii="宋体" w:hAnsi="宋体"/>
          <w:bCs/>
          <w:szCs w:val="21"/>
          <w:highlight w:val="none"/>
        </w:rPr>
        <w:t xml:space="preserve">施工期间合同双方对工程价款的争议，不得作为承包人怠工、影响工程进度、质量的理由</w:t>
      </w:r>
      <w:r>
        <w:rPr>
          <w:rFonts w:ascii="宋体" w:hAnsi="宋体"/>
          <w:szCs w:val="21"/>
          <w:highlight w:val="none"/>
        </w:rPr>
        <w:t xml:space="preserve">。</w:t>
      </w:r>
      <w:r/>
    </w:p>
    <w:p>
      <w:pPr>
        <w:ind w:firstLine="420"/>
        <w:spacing w:after="120" w:line="360" w:lineRule="auto"/>
        <w:rPr>
          <w:rFonts w:ascii="宋体" w:hAnsi="宋体"/>
          <w:szCs w:val="32"/>
          <w:highlight w:val="none"/>
        </w:rPr>
      </w:pPr>
      <w:r>
        <w:rPr>
          <w:rFonts w:ascii="宋体" w:hAnsi="宋体"/>
          <w:szCs w:val="32"/>
          <w:highlight w:val="none"/>
        </w:rPr>
        <w:t xml:space="preserve">20.</w:t>
      </w:r>
      <w:r>
        <w:rPr>
          <w:rFonts w:hint="eastAsia" w:ascii="宋体" w:hAnsi="宋体"/>
          <w:szCs w:val="32"/>
          <w:highlight w:val="none"/>
        </w:rPr>
        <w:t xml:space="preserve">2</w:t>
      </w:r>
      <w:r>
        <w:rPr>
          <w:rFonts w:ascii="宋体" w:hAnsi="宋体"/>
          <w:szCs w:val="32"/>
          <w:highlight w:val="none"/>
        </w:rPr>
        <w:t xml:space="preserve"> </w:t>
      </w:r>
      <w:r>
        <w:rPr>
          <w:rFonts w:hint="eastAsia" w:ascii="宋体" w:hAnsi="宋体"/>
          <w:szCs w:val="32"/>
          <w:highlight w:val="none"/>
        </w:rPr>
        <w:t xml:space="preserve">仲裁或诉讼</w:t>
      </w:r>
      <w:bookmarkEnd w:id="664"/>
      <w:r/>
      <w:bookmarkEnd w:id="665"/>
      <w:r/>
      <w:bookmarkEnd w:id="666"/>
      <w:r/>
      <w:bookmarkEnd w:id="667"/>
      <w:r/>
      <w:bookmarkEnd w:id="668"/>
      <w:r/>
      <w:bookmarkEnd w:id="669"/>
      <w:r/>
      <w:bookmarkEnd w:id="670"/>
      <w:r/>
      <w:r/>
    </w:p>
    <w:p>
      <w:pPr>
        <w:ind w:firstLine="420"/>
        <w:jc w:val="left"/>
        <w:spacing w:after="120" w:line="360" w:lineRule="auto"/>
        <w:rPr>
          <w:rFonts w:ascii="宋体" w:hAnsi="宋体"/>
          <w:szCs w:val="21"/>
          <w:highlight w:val="none"/>
        </w:rPr>
      </w:pPr>
      <w:r>
        <w:rPr>
          <w:rFonts w:ascii="宋体" w:hAnsi="宋体"/>
          <w:szCs w:val="21"/>
          <w:highlight w:val="none"/>
        </w:rPr>
        <w:t xml:space="preserve">因合同及合同有关事项发生的争议</w:t>
      </w:r>
      <w:r>
        <w:rPr>
          <w:rFonts w:hint="eastAsia" w:ascii="宋体" w:hAnsi="宋体"/>
          <w:szCs w:val="21"/>
          <w:highlight w:val="none"/>
        </w:rPr>
        <w:t xml:space="preserve">，由甲乙双方当事人协商解决，当协商不成时，</w:t>
      </w:r>
      <w:r>
        <w:rPr>
          <w:rFonts w:ascii="宋体" w:hAnsi="宋体"/>
          <w:szCs w:val="21"/>
          <w:highlight w:val="none"/>
        </w:rPr>
        <w:t xml:space="preserve">按下列第</w:t>
      </w:r>
      <w:r>
        <w:rPr>
          <w:rFonts w:ascii="宋体" w:hAnsi="宋体"/>
          <w:bCs/>
          <w:szCs w:val="21"/>
          <w:highlight w:val="none"/>
        </w:rPr>
        <w:t xml:space="preserve">(2)</w:t>
      </w:r>
      <w:r>
        <w:rPr>
          <w:rFonts w:ascii="宋体" w:hAnsi="宋体"/>
          <w:szCs w:val="21"/>
          <w:highlight w:val="none"/>
        </w:rPr>
        <w:t xml:space="preserve">种方式</w:t>
      </w:r>
      <w:r>
        <w:rPr>
          <w:rFonts w:hint="eastAsia" w:ascii="宋体" w:hAnsi="宋体"/>
          <w:szCs w:val="21"/>
          <w:highlight w:val="none"/>
        </w:rPr>
        <w:t xml:space="preserve">解</w:t>
      </w:r>
      <w:r>
        <w:rPr>
          <w:rFonts w:ascii="宋体" w:hAnsi="宋体"/>
          <w:szCs w:val="21"/>
          <w:highlight w:val="none"/>
        </w:rPr>
        <w:t xml:space="preserve">决：</w:t>
      </w:r>
      <w:r/>
    </w:p>
    <w:p>
      <w:pPr>
        <w:ind w:firstLine="420"/>
        <w:jc w:val="left"/>
        <w:spacing w:line="360" w:lineRule="auto"/>
        <w:rPr>
          <w:rFonts w:ascii="宋体" w:hAnsi="宋体"/>
          <w:szCs w:val="21"/>
          <w:highlight w:val="none"/>
        </w:rPr>
      </w:pPr>
      <w:r>
        <w:rPr>
          <w:rFonts w:ascii="宋体" w:hAnsi="宋体"/>
          <w:szCs w:val="21"/>
          <w:highlight w:val="none"/>
        </w:rPr>
        <w:t xml:space="preserve">（1）向仲裁委员会申请仲裁；</w:t>
      </w:r>
      <w:r/>
    </w:p>
    <w:p>
      <w:pPr>
        <w:ind w:firstLine="420"/>
        <w:jc w:val="left"/>
        <w:spacing w:line="360" w:lineRule="auto"/>
        <w:rPr>
          <w:rFonts w:hint="eastAsia" w:ascii="宋体" w:hAnsi="宋体"/>
          <w:szCs w:val="21"/>
          <w:highlight w:val="none"/>
        </w:rPr>
      </w:pPr>
      <w:r>
        <w:rPr>
          <w:rFonts w:ascii="宋体" w:hAnsi="宋体"/>
          <w:szCs w:val="21"/>
          <w:highlight w:val="none"/>
        </w:rPr>
        <w:t xml:space="preserve">（2）向</w:t>
      </w:r>
      <w:r>
        <w:rPr>
          <w:rFonts w:hint="eastAsia" w:ascii="宋体" w:hAnsi="宋体"/>
          <w:bCs/>
          <w:szCs w:val="21"/>
          <w:highlight w:val="none"/>
        </w:rPr>
        <w:t xml:space="preserve">工程所在地的</w:t>
      </w:r>
      <w:r>
        <w:rPr>
          <w:rFonts w:ascii="宋体" w:hAnsi="宋体"/>
          <w:szCs w:val="21"/>
          <w:highlight w:val="none"/>
        </w:rPr>
        <w:t xml:space="preserve">人民法院起诉。</w:t>
      </w:r>
      <w:r/>
    </w:p>
    <w:p>
      <w:pPr>
        <w:ind w:firstLine="420"/>
        <w:spacing w:line="360" w:lineRule="auto"/>
        <w:rPr>
          <w:rFonts w:hint="eastAsia" w:ascii="宋体" w:hAnsi="宋体"/>
          <w:highlight w:val="none"/>
        </w:rPr>
      </w:pPr>
      <w:r>
        <w:rPr>
          <w:rFonts w:hint="eastAsia" w:ascii="宋体" w:hAnsi="宋体"/>
          <w:highlight w:val="none"/>
          <w:lang w:val="en-US" w:eastAsia="zh-CN"/>
        </w:rPr>
        <w:t xml:space="preserve">21.</w:t>
      </w:r>
      <w:r>
        <w:rPr>
          <w:rFonts w:hint="eastAsia" w:ascii="宋体" w:hAnsi="宋体"/>
          <w:highlight w:val="none"/>
        </w:rPr>
        <w:t xml:space="preserve">补充条款：</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（一）承包人被举报或经核查发现其存在法律法规所列串通投标或弄虚作假情形的，发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包人应书面告知承包人。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（二）承包人应在接到发包人书面告知后 7 日内，向发包人提供相关举证材料。如承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包人未能在规定时间内举证或其举证材料不足以排除其存在串通投标和弄虚作假行为的，均 视同承包人存在违约責任，承包人应向发包人支付不低于合同金额 5%的违约金。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（三）承包人存在串通投标或弄虚作假行为，被行政监管部门查处并依法作出行政处罚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的，不影响本合同违约责任履行，承包人仍须按合同约定向发包人支付违约金。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（四）承包人应按照投标承诺和备案合同约定派驻现场技术、经济管理人员，并确保项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目管理机构主要成员常驻施工现场，原则上不得调整；确需调整的，需经发包人同意。发包人应在进场施工前严格核对进场施工队伍，承包人擅自改变项目负责人及主要管理人员的， 一律不得进场施工。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（五）实行承包人项目管理机构主要成员现场签到考勤制度。项目管理机构主要成员每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月出勤率不低于 80%，否则，应向发包人支付不少于合同金额 3%的违约金。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（六）承包人存在合同违约行为的，应按合同约定向发包人支付违约金。发包人应通过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工程款结算方式，将承包人应支付的违约金扣除，不得从承包人提交的履约保证金中扣除。发包人应同时将承包人违约处理情况及时报送相关行政监管部门。 </w:t>
      </w:r>
      <w:r/>
    </w:p>
    <w:p>
      <w:pPr>
        <w:ind w:firstLine="315"/>
        <w:jc w:val="both"/>
        <w:spacing w:before="0" w:after="0" w:line="440" w:lineRule="atLeast"/>
        <w:widowControl w:val="off"/>
        <w:rPr>
          <w:rFonts w:ascii="宋体" w:hAnsi="宋体" w:eastAsia="宋体" w:cs="宋体"/>
          <w:sz w:val="21"/>
          <w:szCs w:val="21"/>
          <w:highlight w:val="none"/>
        </w:rPr>
      </w:pPr>
      <w:r>
        <w:rPr>
          <w:rFonts w:ascii="宋体" w:hAnsi="宋体" w:eastAsia="宋体" w:cs="宋体"/>
          <w:sz w:val="21"/>
          <w:szCs w:val="21"/>
          <w:highlight w:val="none"/>
        </w:rPr>
        <w:t xml:space="preserve">(七)</w:t>
      </w:r>
      <w:r>
        <w:rPr>
          <w:rFonts w:ascii="SimSun" w:hAnsi="SimSun" w:eastAsia="SimSun" w:cs="SimSun"/>
          <w:color w:val="000000"/>
          <w:sz w:val="21"/>
        </w:rPr>
        <w:t xml:space="preserve">承包人进场施工前必须按相关规定交纳中标价的2%农民工工资保证金，农民工工资保证金可采用银行保函、保证保险形式。</w:t>
      </w:r>
      <w:r>
        <w:rPr>
          <w:rFonts w:ascii="宋体" w:hAnsi="宋体" w:eastAsia="宋体" w:cs="宋体"/>
          <w:highlight w:val="none"/>
        </w:rPr>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r>
      <w:r>
        <w:rPr>
          <w:rFonts w:ascii="宋体" w:hAnsi="宋体" w:eastAsia="宋体" w:cs="宋体"/>
          <w:sz w:val="21"/>
          <w:szCs w:val="21"/>
          <w:highlight w:val="none"/>
        </w:rPr>
        <w:t xml:space="preserve">(八)</w:t>
      </w:r>
      <w:r>
        <w:rPr>
          <w:rFonts w:ascii="宋体" w:hAnsi="宋体" w:eastAsia="宋体" w:cs="宋体"/>
          <w:sz w:val="21"/>
          <w:szCs w:val="21"/>
          <w:highlight w:val="none"/>
        </w:rPr>
        <w:t xml:space="preserve">施工过程中以施工图纸作为参考，如工程量有变动须向甲方申请。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20.2 拖欠农民工工资问题合同管理实施细则，主要内容包括： </w:t>
      </w:r>
      <w:r/>
    </w:p>
    <w:p>
      <w:pPr>
        <w:ind w:firstLine="420"/>
        <w:jc w:val="both"/>
        <w:spacing w:before="0" w:after="0" w:line="500" w:lineRule="atLeast"/>
        <w:widowControl w:val="off"/>
        <w:rPr>
          <w:rFonts w:ascii="宋体" w:hAnsi="宋体" w:eastAsia="宋体" w:cs="宋体"/>
          <w:sz w:val="21"/>
          <w:szCs w:val="21"/>
          <w:highlight w:val="none"/>
        </w:rPr>
      </w:pPr>
      <w:r>
        <w:rPr>
          <w:rFonts w:ascii="宋体" w:hAnsi="宋体" w:eastAsia="宋体" w:cs="宋体"/>
          <w:sz w:val="21"/>
          <w:szCs w:val="21"/>
          <w:highlight w:val="none"/>
        </w:rPr>
        <w:t xml:space="preserve">（一）施工方（承包人）</w:t>
      </w:r>
      <w:r>
        <w:rPr>
          <w:rFonts w:hint="eastAsia" w:ascii="宋体" w:hAnsi="宋体" w:eastAsia="宋体" w:cs="宋体"/>
          <w:sz w:val="21"/>
          <w:szCs w:val="21"/>
          <w:highlight w:val="none"/>
        </w:rPr>
        <w:t xml:space="preserve">进场施工前必须按照主管部门的相关规定交纳农民工工资保证金。</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（二）施工企业保证不克扣和拖欠工资，不以发包人拖欠工程款为由拖欠农民工工资。</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（三）施工方（承包人）应主动将农民工工资发放情况表报建设方（发包人）审定。建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设方（发包人）应对施工方（承包人）实际支付农民工工资情况进行审查。</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20.3 转包违法分包行为合同管理实施细则：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（一）发包人承诺按照法律规定履行项目审批手续、筹集工程建设资金并按照合同约定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的期限和方式支付合同价款；承包人承诺按照法律规定及合同约定组织完成工程施工，确保工程质量和安全，不进行转包及违法分包，并在缺陷责任期及保修期内承担相应的工程维修责任。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（二）转包、违法分包违约贵任。承包人不得将承包工程进行转包或违法分包。经核查，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发现承包人存在法律法规及《建筑工程施工转包违法分包等违法行为认定查处管理办法（试行）》（建市〔</w:t>
      </w:r>
      <w:r>
        <w:rPr>
          <w:rFonts w:ascii="宋体" w:hAnsi="宋体" w:eastAsia="宋体" w:cs="宋体"/>
          <w:sz w:val="21"/>
          <w:szCs w:val="21"/>
          <w:highlight w:val="none"/>
        </w:rPr>
        <w:t xml:space="preserve">2014〕118 号）第七条、第九条规定的转包、违法分包情形的，发包人应书面告知承包人。承包人应在接到书面告知后 7 日内，向发包人提供相关证明材料。承包人未能在规定时问内举证或其证明材料不足以排除承包人存在转包、违法分包行为的，视同承包人存在违约责任，承包人应向发包人支付不低于合同金额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20.4 环境污染行为合同管理实施细则，主要包括以下内容：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（一）项目开工前，施工方（承包人）主动履行污染物排放申报制度，积极完善各项申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报手续。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（二）禁止违法夜间施工，杜绝噪声扰民现象发生。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（三）施工、作业现场采取隔离洒水、围挡、场地硬化、料场遮盖等措施，防止扬尘污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染。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（四）商品混凝土、建筑物料、垃圾、渣土运输车辆密闭、进出施工现场进行冲洗，严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防沿途抛洒、扬散。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（五）项目建设方（发包人）在履行环境保护责任的同时，应督促施工方（承包人）采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万元违约金。项目建筑物料供应、渣土运输等服务方在物料供应、运输服务过程中，违反本条规定情形，导致建筑物料、渣土等沿途抛洒、扬散的，每发生一次，应由施工方（承包人）向建设方（发包人）支付 1 万元至 5 万元违约金。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20.5投标人在投标报价时，要考虑工程施工过程中发生的所有费用并将该项费用列入投标报价中，但不单独计量。</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20.6中标人承诺：在领取中标通知书后7日历天内交齐履约保证金。超过七天的，取消中标资格（特殊情况除外），记录不良行为予以公示，改由该项目第二中标候选人中标或重新招标。③因招标人原因未在上述时间内发出中标通知书由招标人自行负责。④招标人必须凭中标人交纳的履约保证金证明材料签订合同。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20.7根据《关于印发宿迁市大气质量提升专项整治方案的通知》（宿政办发 60（2014）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92 号）有关规定，中标单位要确保建筑工地达到“十有六无”管理标准要求（即施工有围挡、道路有硬化、车辆有冲洗、污水有沉淀、场 地有绿化、厕所有水冲、降尘有措施、现场有亮化、材料有秩序、垃圾有 容器；无扬尘、无垃圾、无裸地、无四害、无旱厕、无污水）；各投标单位在投标报价中可自行考虑此费用，业主不另行支付，施工中按要求履行到位。 </w:t>
      </w:r>
      <w:r/>
    </w:p>
    <w:p>
      <w:pPr>
        <w:ind w:firstLine="315"/>
        <w:jc w:val="both"/>
        <w:spacing w:before="0" w:after="0" w:line="440" w:lineRule="atLeast"/>
        <w:widowControl w:val="off"/>
        <w:rPr>
          <w:rFonts w:ascii="宋体" w:hAnsi="宋体" w:eastAsia="宋体" w:cs="宋体"/>
          <w:highlight w:val="none"/>
        </w:rPr>
      </w:pPr>
      <w:r>
        <w:rPr>
          <w:rFonts w:ascii="宋体" w:hAnsi="宋体" w:eastAsia="宋体" w:cs="宋体"/>
          <w:sz w:val="21"/>
          <w:szCs w:val="21"/>
          <w:highlight w:val="none"/>
        </w:rPr>
        <w:t xml:space="preserve">20.8施工期间，承包人应充分配合其他相关单位的施工，由于封闭施工、交叉施工而发生的机械停置、窝工等费用发包人不予补偿</w:t>
      </w:r>
      <w:r/>
    </w:p>
    <w:p>
      <w:pPr>
        <w:jc w:val="both"/>
        <w:spacing w:before="0" w:after="0" w:line="440" w:lineRule="atLeast"/>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20.9施工区域为7个独立场所，施工单位施工期间要严格遵守监狱规定，施工过程中不得影响监区正常功能开展。每日施工时间原则上从8：30至16:30，如有要求，中午不得施工，一周至少有1天时间不施工。施工车辆及工具需要每日带出监外，施工当日产生的建筑垃圾需要当日转运到监外。为保障合同工期内完成施工内容，至少需要安排2组人员同时进行施工。</w:t>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rPr>
          <w:rFonts w:hint="eastAsia" w:ascii="宋体" w:hAnsi="宋体"/>
        </w:rPr>
      </w:r>
      <w:r/>
    </w:p>
    <w:p>
      <w:pPr>
        <w:ind w:firstLine="420"/>
        <w:spacing w:line="360" w:lineRule="auto"/>
        <w:rPr>
          <w:rFonts w:hint="eastAsia" w:ascii="宋体" w:hAnsi="宋体"/>
        </w:rPr>
      </w:pPr>
      <w:r>
        <w:rPr>
          <w:rFonts w:hint="eastAsia" w:ascii="宋体" w:hAnsi="宋体"/>
        </w:rPr>
      </w:r>
      <w:r>
        <w:rPr>
          <w:rFonts w:hint="eastAsia" w:ascii="宋体" w:hAnsi="宋体"/>
        </w:rPr>
      </w:r>
      <w:r/>
    </w:p>
    <w:p>
      <w:pPr>
        <w:ind w:firstLine="420"/>
        <w:spacing w:line="360" w:lineRule="auto"/>
        <w:rPr>
          <w:rFonts w:hint="eastAsia" w:ascii="宋体" w:hAnsi="宋体"/>
        </w:rPr>
      </w:pPr>
      <w:r>
        <w:rPr>
          <w:rFonts w:hint="eastAsia" w:ascii="宋体" w:hAnsi="宋体"/>
        </w:rPr>
      </w:r>
      <w:r>
        <w:rPr>
          <w:rFonts w:hint="eastAsia" w:ascii="宋体" w:hAnsi="宋体"/>
        </w:rPr>
      </w:r>
      <w:r/>
    </w:p>
    <w:p>
      <w:pPr>
        <w:ind w:firstLine="420"/>
        <w:spacing w:line="360" w:lineRule="auto"/>
        <w:rPr>
          <w:rFonts w:hint="eastAsia" w:ascii="宋体" w:hAnsi="宋体"/>
        </w:rPr>
      </w:pPr>
      <w:r>
        <w:rPr>
          <w:rFonts w:hint="eastAsia" w:ascii="宋体" w:hAnsi="宋体"/>
        </w:rPr>
      </w: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pStyle w:val="1070"/>
        <w:ind w:firstLine="422"/>
        <w:spacing w:line="360" w:lineRule="auto"/>
        <w:rPr>
          <w:rFonts w:ascii="宋体" w:hAnsi="宋体" w:eastAsia="宋体" w:cs="Cambria"/>
          <w:b/>
        </w:rPr>
      </w:pPr>
      <w:r>
        <w:rPr>
          <w:rFonts w:hint="eastAsia" w:ascii="宋体" w:hAnsi="宋体" w:eastAsia="宋体" w:cs="Cambria"/>
          <w:b/>
        </w:rPr>
        <w:t xml:space="preserve">附件1：</w:t>
      </w:r>
      <w:r/>
    </w:p>
    <w:p>
      <w:pPr>
        <w:pStyle w:val="1070"/>
        <w:ind w:firstLine="422"/>
        <w:jc w:val="center"/>
        <w:spacing w:line="360" w:lineRule="auto"/>
        <w:rPr>
          <w:rFonts w:hint="eastAsia" w:ascii="宋体" w:hAnsi="宋体" w:eastAsia="宋体" w:cs="Cambria"/>
          <w:b/>
          <w:lang w:eastAsia="zh-CN"/>
        </w:rPr>
      </w:pPr>
      <w:r>
        <w:rPr>
          <w:rFonts w:hint="eastAsia" w:ascii="宋体" w:hAnsi="宋体" w:eastAsia="宋体" w:cs="Cambria"/>
          <w:b/>
          <w:lang w:eastAsia="zh-CN"/>
        </w:rPr>
        <w:t xml:space="preserve">工程安全生产合同</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甲方： 江苏省洪泽湖监狱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乙方：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为在合同的实施过程中创造安全、高效的施工环境，切实搞好本项目的安全管理工作，特此签订安全生产合同。具体如下：</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一、甲方职责</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1．严格遵守国家有关安全生产的法律法规，认真执行工程承包合同中的有关安全要求。</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2．按照“安全第一、预防为主”和坚持“管生产必需管安全”的原则进行安全生产管理，做到生产与安全工作同时计划、布置、检查、总结和评比。</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3．定期召开安全生产协调会，及时传达中央及地方有关安全生产的精神。</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4．组织对乙方施工现场安全生产检查，建立安全生产责任制网络、汇总重要危险源、监督乙方及时处理发现的各种安全隐患。</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二、乙方职责</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1．严格遵守国家有关安全生产的法律法规、有关安全生产的规定，认真执行工程承包合同中的有关安全要求，接受甲方和监理工程师对安全生产工作的指导。</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3．建立健全安全生产责任制网络。从派往项目实施的项目经理到生产工人（包括</w:t>
      </w:r>
      <w:r>
        <w:rPr>
          <w:rFonts w:hint="eastAsia" w:ascii="宋体" w:hAnsi="宋体" w:eastAsia="宋体" w:cs="Times New Roman"/>
        </w:rPr>
        <w:t xml:space="preserve">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4．乙方在任何时侯都应采取各种合理的预防措施，防止其人员发生任何违法、违禁、暴力、违规或妨碍治安的行为。</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5．乙方必须具有安全生产许可证，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6．加强施工中交通运输安全管理，各种运输机械等需划定运输路线行驶。</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7．对于易燃易爆的材料除应专门有效封闭、妥善保管之外，还应配备有足够的消防设施，所有施工人员都应熟悉消防设备的性能和使用方法。</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8．操作人员上岗，必须按规定穿戴防护用品。施工负责人和安全检查员应随时检查劳动防护用品的穿戴情况，不按规定穿戴防护用品的人员不得上岗。</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10．施工现场必须具有相关的安全警示标志牌及安全围档。</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11．建立主要危险源备案制度，要明确潜在隐患、防范措施和落实责任人。</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三、违约责任</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如因甲方违约造成安全事故，将报请有关部门依法追究责任。</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如因乙方违约造成安全事故，将报请有关部门依法追究责任。</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本合同一式二份，由双方法定代表人或其授权的代理人签署和加盖公章后生效，全部工程竣工验收后失效。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甲      方（公章）：           乙    方（公章）：</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法定代表人或其委托代理人：    法定代表人或其委托代理人：</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w:t>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pStyle w:val="1070"/>
        <w:ind w:firstLine="420"/>
        <w:spacing w:line="360" w:lineRule="auto"/>
        <w:rPr>
          <w:rFonts w:ascii="宋体" w:hAnsi="宋体" w:eastAsia="宋体"/>
        </w:rPr>
      </w:pPr>
      <w:r>
        <w:rPr>
          <w:rFonts w:hint="eastAsia" w:ascii="宋体" w:hAnsi="宋体" w:eastAsia="宋体"/>
        </w:rPr>
        <w:t xml:space="preserve">附件2：</w:t>
      </w:r>
      <w:r/>
    </w:p>
    <w:p>
      <w:pPr>
        <w:pStyle w:val="1093"/>
        <w:spacing w:line="440" w:lineRule="exact"/>
        <w:rPr>
          <w:rStyle w:val="791"/>
          <w:rFonts w:hint="eastAsia" w:ascii="宋体" w:cs="宋体"/>
          <w:color w:val="000000"/>
          <w:sz w:val="21"/>
          <w:szCs w:val="21"/>
          <w:lang w:bidi="ar-SA"/>
        </w:rPr>
      </w:pPr>
      <w:r>
        <w:rPr>
          <w:rFonts w:hint="eastAsia" w:ascii="宋体" w:cs="宋体"/>
          <w:color w:val="000000"/>
          <w:sz w:val="21"/>
          <w:szCs w:val="21"/>
          <w:lang w:bidi="ar-SA"/>
        </w:rPr>
      </w:r>
      <w:r/>
    </w:p>
    <w:p>
      <w:pPr>
        <w:pStyle w:val="1070"/>
        <w:ind w:firstLine="422"/>
        <w:jc w:val="center"/>
        <w:spacing w:line="360" w:lineRule="auto"/>
        <w:rPr>
          <w:rFonts w:hint="eastAsia" w:ascii="宋体" w:hAnsi="宋体" w:eastAsia="宋体" w:cs="Cambria"/>
          <w:b/>
          <w:lang w:eastAsia="zh-CN"/>
        </w:rPr>
      </w:pPr>
      <w:r>
        <w:rPr>
          <w:rFonts w:hint="eastAsia" w:ascii="宋体" w:hAnsi="宋体" w:eastAsia="宋体" w:cs="Cambria"/>
          <w:b/>
          <w:lang w:eastAsia="zh-CN"/>
        </w:rPr>
        <w:t xml:space="preserve">工程质量保修书</w:t>
      </w:r>
      <w:r/>
    </w:p>
    <w:p>
      <w:pPr>
        <w:pStyle w:val="1070"/>
        <w:ind w:firstLine="840"/>
        <w:spacing w:line="360" w:lineRule="auto"/>
        <w:rPr>
          <w:rFonts w:hint="eastAsia" w:ascii="宋体" w:hAnsi="宋体" w:eastAsia="宋体" w:cs="Times New Roman"/>
        </w:rPr>
      </w:pPr>
      <w:r>
        <w:rPr>
          <w:rFonts w:hint="eastAsia" w:ascii="宋体" w:hAnsi="宋体" w:eastAsia="宋体" w:cs="Times New Roman"/>
        </w:rPr>
        <w:t xml:space="preserve">发包人（全称）：</w:t>
      </w:r>
      <w:r>
        <w:rPr>
          <w:rFonts w:hint="eastAsia" w:ascii="宋体" w:hAnsi="宋体" w:eastAsia="宋体" w:cs="Times New Roman"/>
          <w:u w:val="single"/>
        </w:rPr>
        <w:t xml:space="preserve">  </w:t>
      </w:r>
      <w:r>
        <w:rPr>
          <w:rFonts w:hint="eastAsia" w:ascii="宋体" w:hAnsi="宋体" w:eastAsia="宋体" w:cs="Times New Roman"/>
          <w:u w:val="single"/>
          <w:lang w:val="en-US" w:eastAsia="zh-CN"/>
        </w:rPr>
        <w:t xml:space="preserve">                       </w:t>
      </w:r>
      <w:r>
        <w:rPr>
          <w:rFonts w:hint="eastAsia" w:ascii="宋体" w:hAnsi="宋体" w:eastAsia="宋体" w:cs="Times New Roma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承包人（全称）：</w:t>
      </w:r>
      <w:r>
        <w:rPr>
          <w:rFonts w:hint="eastAsia" w:ascii="宋体" w:hAnsi="宋体" w:eastAsia="宋体" w:cs="Times New Roman"/>
          <w:u w:val="single"/>
        </w:rPr>
        <w:t xml:space="preserve">     </w:t>
      </w:r>
      <w:r>
        <w:rPr>
          <w:rFonts w:hint="eastAsia" w:ascii="宋体" w:hAnsi="宋体" w:eastAsia="宋体" w:cs="Times New Roman"/>
          <w:u w:val="single"/>
          <w:lang w:val="en-US" w:eastAsia="zh-C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发包人和承包人根据《中华人民共和国建筑法》和《建设工程质量管理条例》，经协商一致就</w:t>
      </w:r>
      <w:r>
        <w:rPr>
          <w:rFonts w:hint="eastAsia" w:ascii="宋体" w:hAnsi="宋体" w:eastAsia="宋体" w:cs="Times New Roman"/>
          <w:u w:val="single"/>
        </w:rPr>
        <w:t xml:space="preserve">监舍楼桥架消险维修改造</w:t>
      </w:r>
      <w:r>
        <w:rPr>
          <w:rFonts w:hint="eastAsia" w:ascii="宋体" w:hAnsi="宋体" w:eastAsia="宋体" w:cs="Times New Roman"/>
        </w:rPr>
        <w:t xml:space="preserve">（工程全称）签订工程质量保修书。</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w:t>
      </w:r>
      <w:bookmarkStart w:id="681" w:name="_Toc29003"/>
      <w:r/>
      <w:bookmarkStart w:id="682" w:name="_Toc2302"/>
      <w:r/>
      <w:bookmarkStart w:id="683" w:name="_Toc256000081"/>
      <w:r>
        <w:rPr>
          <w:rFonts w:hint="eastAsia" w:ascii="宋体" w:hAnsi="宋体" w:eastAsia="宋体" w:cs="Times New Roman"/>
        </w:rPr>
        <w:t xml:space="preserve">一、工程质量保修范围和内容</w:t>
      </w:r>
      <w:bookmarkEnd w:id="681"/>
      <w:r/>
      <w:bookmarkEnd w:id="682"/>
      <w:r/>
      <w:bookmarkEnd w:id="683"/>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承包人在质量保修期内，按照有关法律规定和合同约定，承担工程质量保修责任。</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u w:val="single"/>
          <w:lang w:eastAsia="zh-CN"/>
        </w:rPr>
        <w:t xml:space="preserve">合同范围内的全部工程内容</w:t>
      </w:r>
      <w:r>
        <w:rPr>
          <w:rFonts w:hint="eastAsia" w:ascii="宋体" w:hAnsi="宋体" w:eastAsia="宋体" w:cs="Times New Roman"/>
          <w:u w:val="single"/>
        </w:rPr>
        <w:t xml:space="preserve">。</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w:t>
      </w:r>
      <w:bookmarkStart w:id="684" w:name="_Toc256000082"/>
      <w:r/>
      <w:bookmarkStart w:id="685" w:name="_Toc20560"/>
      <w:r/>
      <w:bookmarkStart w:id="686" w:name="_Toc16452"/>
      <w:r>
        <w:rPr>
          <w:rFonts w:hint="eastAsia" w:ascii="宋体" w:hAnsi="宋体" w:eastAsia="宋体" w:cs="Times New Roman"/>
        </w:rPr>
        <w:t xml:space="preserve">二、质量保修期</w:t>
      </w:r>
      <w:bookmarkEnd w:id="684"/>
      <w:r/>
      <w:bookmarkEnd w:id="685"/>
      <w:r/>
      <w:bookmarkEnd w:id="686"/>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根据《建设工程质量管理条例》及有关规定，工程的质量保修期如下：</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1．地基基础工程和主体结构工程为设计文件规定的工程合理使用年限；</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2．屋面防水工程、有防水要求的卫生间、房间和外墙面的防渗为</w:t>
      </w:r>
      <w:r>
        <w:rPr>
          <w:rFonts w:hint="eastAsia" w:ascii="宋体" w:hAnsi="宋体" w:eastAsia="宋体" w:cs="Times New Roman"/>
          <w:lang w:eastAsia="zh-CN"/>
        </w:rPr>
        <w:t xml:space="preserve"> </w:t>
      </w:r>
      <w:r>
        <w:rPr>
          <w:rFonts w:hint="eastAsia" w:ascii="宋体" w:hAnsi="宋体" w:eastAsia="宋体" w:cs="Times New Roman"/>
          <w:u w:val="single"/>
          <w:lang w:eastAsia="zh-CN"/>
        </w:rPr>
        <w:t xml:space="preserve"> 5 </w:t>
      </w:r>
      <w:r>
        <w:rPr>
          <w:rFonts w:hint="eastAsia" w:ascii="宋体" w:hAnsi="宋体" w:eastAsia="宋体" w:cs="Times New Roman"/>
        </w:rPr>
        <w:t xml:space="preserve">年；</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3．装修工程为</w:t>
      </w:r>
      <w:r>
        <w:rPr>
          <w:rFonts w:hint="eastAsia" w:ascii="宋体" w:hAnsi="宋体" w:eastAsia="宋体" w:cs="Times New Roman"/>
          <w:u w:val="single"/>
          <w:lang w:eastAsia="zh-CN"/>
        </w:rPr>
        <w:t xml:space="preserve">  2  </w:t>
      </w:r>
      <w:r>
        <w:rPr>
          <w:rFonts w:hint="eastAsia" w:ascii="宋体" w:hAnsi="宋体" w:eastAsia="宋体" w:cs="Times New Roman"/>
        </w:rPr>
        <w:t xml:space="preserve">年；</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4．电气管线、给排水管道、设备安装工程为</w:t>
      </w:r>
      <w:r>
        <w:rPr>
          <w:rFonts w:hint="eastAsia" w:ascii="宋体" w:hAnsi="宋体" w:eastAsia="宋体" w:cs="Times New Roman"/>
          <w:u w:val="single"/>
          <w:lang w:eastAsia="zh-CN"/>
        </w:rPr>
        <w:t xml:space="preserve">  2  </w:t>
      </w:r>
      <w:r>
        <w:rPr>
          <w:rFonts w:hint="eastAsia" w:ascii="宋体" w:hAnsi="宋体" w:eastAsia="宋体" w:cs="Times New Roman"/>
        </w:rPr>
        <w:t xml:space="preserve">年；</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5．供热与供冷系统为</w:t>
      </w:r>
      <w:r>
        <w:rPr>
          <w:rFonts w:hint="eastAsia" w:ascii="宋体" w:hAnsi="宋体" w:eastAsia="宋体" w:cs="Times New Roman"/>
          <w:u w:val="single"/>
          <w:lang w:eastAsia="zh-CN"/>
        </w:rPr>
        <w:t xml:space="preserve">  2  </w:t>
      </w:r>
      <w:r>
        <w:rPr>
          <w:rFonts w:hint="eastAsia" w:ascii="宋体" w:hAnsi="宋体" w:eastAsia="宋体" w:cs="Times New Roman"/>
        </w:rPr>
        <w:t xml:space="preserve">个采暖期、供冷期；</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6．住宅小区内的给排水设施、道路等配套工程为</w:t>
      </w:r>
      <w:r>
        <w:rPr>
          <w:rFonts w:hint="eastAsia" w:ascii="宋体" w:hAnsi="宋体" w:eastAsia="宋体" w:cs="Times New Roman"/>
          <w:u w:val="single"/>
          <w:lang w:eastAsia="zh-CN"/>
        </w:rPr>
        <w:t xml:space="preserve">  2  </w:t>
      </w:r>
      <w:r>
        <w:rPr>
          <w:rFonts w:hint="eastAsia" w:ascii="宋体" w:hAnsi="宋体" w:eastAsia="宋体" w:cs="Times New Roman"/>
        </w:rPr>
        <w:t xml:space="preserve">年；</w:t>
      </w:r>
      <w:r/>
    </w:p>
    <w:p>
      <w:pPr>
        <w:pStyle w:val="1070"/>
        <w:ind w:firstLine="420"/>
        <w:spacing w:line="360" w:lineRule="auto"/>
        <w:rPr>
          <w:rFonts w:hint="eastAsia" w:ascii="宋体" w:hAnsi="宋体" w:eastAsia="宋体" w:cs="Times New Roman"/>
          <w:u w:val="single"/>
        </w:rPr>
      </w:pPr>
      <w:r>
        <w:rPr>
          <w:rFonts w:hint="eastAsia" w:ascii="宋体" w:hAnsi="宋体" w:eastAsia="宋体" w:cs="Times New Roman"/>
        </w:rPr>
        <w:t xml:space="preserve">7．其他项目保修期限约定如下：</w:t>
      </w:r>
      <w:r>
        <w:rPr>
          <w:rFonts w:hint="eastAsia" w:ascii="宋体" w:hAnsi="宋体" w:eastAsia="宋体" w:cs="Times New Roman"/>
          <w:u w:val="single"/>
          <w:lang w:eastAsia="zh-CN"/>
        </w:rPr>
        <w:t xml:space="preserve"> 按照国家《建设工程质量管理条例》执行，但保修期不少于二年 </w:t>
      </w:r>
      <w:r>
        <w:rPr>
          <w:rFonts w:hint="eastAsia" w:ascii="宋体" w:hAnsi="宋体" w:eastAsia="宋体" w:cs="Times New Roman"/>
          <w:u w:val="single"/>
        </w:rPr>
        <w:t xml:space="preserve">。</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w:t>
      </w:r>
      <w:r>
        <w:rPr>
          <w:rFonts w:hint="eastAsia" w:ascii="宋体" w:hAnsi="宋体" w:eastAsia="宋体" w:cs="Times New Roman"/>
          <w:lang w:eastAsia="zh-CN"/>
        </w:rPr>
        <w:t xml:space="preserve"> </w:t>
      </w:r>
      <w:r>
        <w:rPr>
          <w:rFonts w:hint="eastAsia" w:ascii="宋体" w:hAnsi="宋体" w:eastAsia="宋体" w:cs="Times New Roman"/>
          <w:lang w:val="en-US" w:eastAsia="zh-CN"/>
        </w:rPr>
        <w:t xml:space="preserve">  </w:t>
      </w:r>
      <w:r>
        <w:rPr>
          <w:rFonts w:hint="eastAsia" w:ascii="宋体" w:hAnsi="宋体" w:eastAsia="宋体" w:cs="Times New Roman"/>
        </w:rPr>
        <w:t xml:space="preserve">质量保修期自工程竣工验收合格之日起计算。</w:t>
      </w:r>
      <w:r/>
    </w:p>
    <w:p>
      <w:pPr>
        <w:pStyle w:val="1070"/>
        <w:ind w:firstLine="420"/>
        <w:spacing w:line="360" w:lineRule="auto"/>
        <w:rPr>
          <w:rFonts w:hint="eastAsia" w:ascii="宋体" w:hAnsi="宋体" w:eastAsia="宋体" w:cs="Times New Roman"/>
        </w:rPr>
      </w:pPr>
      <w:r/>
      <w:bookmarkStart w:id="687" w:name="_Toc256000083"/>
      <w:r/>
      <w:bookmarkStart w:id="688" w:name="_Toc13328"/>
      <w:r/>
      <w:bookmarkStart w:id="689" w:name="_Toc27817"/>
      <w:r>
        <w:rPr>
          <w:rFonts w:hint="eastAsia" w:ascii="宋体" w:hAnsi="宋体" w:eastAsia="宋体" w:cs="Times New Roman"/>
        </w:rPr>
        <w:t xml:space="preserve">三、缺陷责任期</w:t>
      </w:r>
      <w:bookmarkEnd w:id="687"/>
      <w:r/>
      <w:bookmarkEnd w:id="688"/>
      <w:r/>
      <w:bookmarkEnd w:id="689"/>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工程缺陷责任期为</w:t>
      </w:r>
      <w:r>
        <w:rPr>
          <w:rFonts w:hint="eastAsia" w:ascii="宋体" w:hAnsi="宋体" w:eastAsia="宋体" w:cs="Times New Roman"/>
          <w:u w:val="single"/>
          <w:lang w:eastAsia="zh-CN"/>
        </w:rPr>
        <w:t xml:space="preserve">  24  </w:t>
      </w:r>
      <w:r>
        <w:rPr>
          <w:rFonts w:hint="eastAsia" w:ascii="宋体" w:hAnsi="宋体" w:eastAsia="宋体" w:cs="Times New Roman"/>
        </w:rPr>
        <w:t xml:space="preserve">个月，缺陷责任期自工程竣工验收</w:t>
      </w:r>
      <w:r>
        <w:rPr>
          <w:rFonts w:hint="eastAsia" w:ascii="宋体" w:hAnsi="宋体" w:eastAsia="宋体" w:cs="Times New Roman"/>
          <w:lang w:eastAsia="zh-CN"/>
        </w:rPr>
        <w:t xml:space="preserve">合格</w:t>
      </w:r>
      <w:r>
        <w:rPr>
          <w:rFonts w:hint="eastAsia" w:ascii="宋体" w:hAnsi="宋体" w:eastAsia="宋体" w:cs="Times New Roman"/>
        </w:rPr>
        <w:t xml:space="preserve">之日起计算。单位工程先于全部工程进行验收，单位工程缺陷责任期自单位工程验收合格之日起算。</w:t>
      </w:r>
      <w:r/>
    </w:p>
    <w:p>
      <w:pPr>
        <w:pStyle w:val="1070"/>
        <w:ind w:firstLine="420"/>
        <w:spacing w:line="360" w:lineRule="auto"/>
        <w:rPr>
          <w:rFonts w:hint="eastAsia" w:ascii="宋体" w:hAnsi="宋体" w:eastAsia="宋体" w:cs="Times New Roman"/>
          <w:lang w:eastAsia="zh-CN"/>
        </w:rPr>
      </w:pPr>
      <w:r>
        <w:rPr>
          <w:rFonts w:hint="eastAsia" w:ascii="宋体" w:hAnsi="宋体" w:eastAsia="宋体" w:cs="Times New Roman"/>
        </w:rPr>
        <w:t xml:space="preserve">缺陷责任期终止后，</w:t>
      </w:r>
      <w:r>
        <w:rPr>
          <w:rFonts w:hint="eastAsia" w:ascii="宋体" w:hAnsi="宋体" w:eastAsia="宋体" w:cs="Times New Roman"/>
          <w:lang w:eastAsia="zh-CN"/>
        </w:rPr>
        <w:t xml:space="preserve">发包人应退还剩余的质量保证金。</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w:t>
      </w:r>
      <w:bookmarkStart w:id="690" w:name="_Toc256000084"/>
      <w:r/>
      <w:bookmarkStart w:id="691" w:name="_Toc22455"/>
      <w:r/>
      <w:bookmarkStart w:id="692" w:name="_Toc26913"/>
      <w:r>
        <w:rPr>
          <w:rFonts w:hint="eastAsia" w:ascii="宋体" w:hAnsi="宋体" w:eastAsia="宋体" w:cs="Times New Roman"/>
        </w:rPr>
        <w:t xml:space="preserve">四、质量保修责任</w:t>
      </w:r>
      <w:bookmarkEnd w:id="690"/>
      <w:r/>
      <w:bookmarkEnd w:id="691"/>
      <w:r/>
      <w:bookmarkEnd w:id="692"/>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1．属于保修范围、内容的项目，承包人应当在接到保修通知之日起7天内派人保修。承包人不在约定期限内派人保修的，发包人可以委托他人修理。</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2．发生紧急事故需抢修的，承包人在接到事故通知后，应当立即到达事故现场抢修。</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4．质量保修完成后，由发包人组织验收。</w:t>
      </w:r>
      <w:r/>
    </w:p>
    <w:p>
      <w:pPr>
        <w:pStyle w:val="1070"/>
        <w:ind w:firstLine="420"/>
        <w:spacing w:line="360" w:lineRule="auto"/>
        <w:rPr>
          <w:rFonts w:hint="eastAsia" w:ascii="宋体" w:hAnsi="宋体" w:eastAsia="宋体" w:cs="Times New Roman"/>
        </w:rPr>
      </w:pPr>
      <w:r/>
      <w:bookmarkStart w:id="693" w:name="_Toc17892"/>
      <w:r/>
      <w:bookmarkStart w:id="694" w:name="_Toc256000085"/>
      <w:r/>
      <w:bookmarkStart w:id="695" w:name="_Toc19468"/>
      <w:r>
        <w:rPr>
          <w:rFonts w:hint="eastAsia" w:ascii="宋体" w:hAnsi="宋体" w:eastAsia="宋体" w:cs="Times New Roman"/>
        </w:rPr>
        <w:t xml:space="preserve">五、保修费用</w:t>
      </w:r>
      <w:bookmarkEnd w:id="693"/>
      <w:r/>
      <w:bookmarkEnd w:id="694"/>
      <w:r/>
      <w:bookmarkEnd w:id="695"/>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　　保修费用由造成质量缺陷的责任方承担。</w:t>
      </w:r>
      <w:r/>
    </w:p>
    <w:p>
      <w:pPr>
        <w:pStyle w:val="1070"/>
        <w:ind w:firstLine="420"/>
        <w:spacing w:line="360" w:lineRule="auto"/>
        <w:rPr>
          <w:rFonts w:hint="eastAsia" w:ascii="宋体" w:hAnsi="宋体" w:eastAsia="宋体" w:cs="Times New Roman"/>
        </w:rPr>
      </w:pPr>
      <w:r/>
      <w:bookmarkStart w:id="696" w:name="_Toc31711"/>
      <w:r/>
      <w:bookmarkStart w:id="697" w:name="_Toc256000086"/>
      <w:r/>
      <w:bookmarkStart w:id="698" w:name="_Toc9483"/>
      <w:r>
        <w:rPr>
          <w:rFonts w:hint="eastAsia" w:ascii="宋体" w:hAnsi="宋体" w:eastAsia="宋体" w:cs="Times New Roman"/>
        </w:rPr>
        <w:t xml:space="preserve">六、双方约定的其他工程质量保修事项：</w:t>
      </w:r>
      <w:r>
        <w:rPr>
          <w:rFonts w:hint="eastAsia" w:ascii="宋体" w:hAnsi="宋体" w:eastAsia="宋体" w:cs="Times New Roman"/>
          <w:u w:val="single"/>
        </w:rPr>
        <w:t xml:space="preserve">          </w:t>
      </w:r>
      <w:r>
        <w:rPr>
          <w:rFonts w:hint="eastAsia" w:ascii="宋体" w:hAnsi="宋体" w:eastAsia="宋体" w:cs="Times New Roman"/>
          <w:u w:val="single"/>
          <w:lang w:eastAsia="zh-CN"/>
        </w:rPr>
        <w:t xml:space="preserve">/</w:t>
      </w:r>
      <w:r>
        <w:rPr>
          <w:rFonts w:hint="eastAsia" w:ascii="宋体" w:hAnsi="宋体" w:eastAsia="宋体" w:cs="Times New Roman"/>
          <w:u w:val="single"/>
        </w:rPr>
        <w:t xml:space="preserve">      </w:t>
      </w:r>
      <w:r>
        <w:rPr>
          <w:rFonts w:hint="eastAsia" w:ascii="宋体" w:hAnsi="宋体" w:eastAsia="宋体" w:cs="Times New Roman"/>
        </w:rPr>
        <w:t xml:space="preserve"> 。</w:t>
      </w:r>
      <w:bookmarkEnd w:id="696"/>
      <w:r/>
      <w:bookmarkEnd w:id="697"/>
      <w:r/>
      <w:bookmarkEnd w:id="698"/>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工程质量保修书由发包人、承包人在工程竣工验收前共同签署，作为施工合同附件，其有效期限至保修期满。</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发包人(公章)：</w:t>
      </w:r>
      <w:r>
        <w:rPr>
          <w:rFonts w:hint="eastAsia" w:ascii="宋体" w:hAnsi="宋体" w:eastAsia="宋体" w:cs="Times New Roman"/>
          <w:lang w:eastAsia="zh-CN"/>
        </w:rPr>
        <w:t xml:space="preserve">  </w:t>
      </w:r>
      <w:r>
        <w:rPr>
          <w:rFonts w:hint="eastAsia" w:ascii="宋体" w:hAnsi="宋体" w:eastAsia="宋体" w:cs="Times New Roman"/>
        </w:rPr>
        <w:t xml:space="preserve">                   承包人(公章)：</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地  址：</w:t>
      </w:r>
      <w:r>
        <w:rPr>
          <w:rFonts w:hint="eastAsia" w:ascii="宋体" w:hAnsi="宋体" w:eastAsia="宋体" w:cs="Times New Roman"/>
          <w:lang w:eastAsia="zh-CN"/>
        </w:rPr>
        <w:t xml:space="preserve">            </w:t>
      </w:r>
      <w:r>
        <w:rPr>
          <w:rFonts w:hint="eastAsia" w:ascii="宋体" w:hAnsi="宋体" w:eastAsia="宋体" w:cs="Times New Roman"/>
        </w:rPr>
        <w:t xml:space="preserve">                     地  址：</w:t>
      </w:r>
      <w:r>
        <w:rPr>
          <w:rFonts w:hint="eastAsia" w:ascii="宋体" w:hAnsi="宋体" w:eastAsia="宋体" w:cs="Times New Roman"/>
          <w:lang w:eastAsia="zh-CN"/>
        </w:rPr>
        <w:t xml:space="preserve">          </w:t>
      </w:r>
      <w:r>
        <w:rPr>
          <w:rFonts w:hint="eastAsia" w:ascii="宋体" w:hAnsi="宋体" w:eastAsia="宋体" w:cs="Times New Roma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法定代表人(签字)：</w:t>
      </w:r>
      <w:r>
        <w:rPr>
          <w:rFonts w:hint="eastAsia" w:ascii="宋体" w:hAnsi="宋体" w:eastAsia="宋体" w:cs="Times New Roman"/>
        </w:rPr>
        <w:t xml:space="preserve">              法定代表人(签字)：</w:t>
      </w:r>
      <w:r>
        <w:rPr>
          <w:rFonts w:hint="eastAsia" w:ascii="宋体" w:hAnsi="宋体" w:eastAsia="宋体" w:cs="Times New Roman"/>
          <w:lang w:eastAsia="zh-CN"/>
        </w:rPr>
        <w:t xml:space="preserve">  </w:t>
      </w:r>
      <w:r>
        <w:rPr>
          <w:rFonts w:hint="eastAsia" w:ascii="宋体" w:hAnsi="宋体" w:eastAsia="宋体" w:cs="Times New Roma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委托代理人(签字)：</w:t>
      </w:r>
      <w:r>
        <w:rPr>
          <w:rFonts w:hint="eastAsia" w:ascii="宋体" w:hAnsi="宋体" w:eastAsia="宋体" w:cs="Times New Roman"/>
          <w:lang w:eastAsia="zh-CN"/>
        </w:rPr>
        <w:t xml:space="preserve"> </w:t>
      </w:r>
      <w:r>
        <w:rPr>
          <w:rFonts w:hint="eastAsia" w:ascii="宋体" w:hAnsi="宋体" w:eastAsia="宋体" w:cs="Times New Roman"/>
        </w:rPr>
        <w:t xml:space="preserve">             委托代理人(签字)：</w:t>
      </w:r>
      <w:r>
        <w:rPr>
          <w:rFonts w:hint="eastAsia" w:ascii="宋体" w:hAnsi="宋体" w:eastAsia="宋体" w:cs="Times New Roman"/>
          <w:lang w:eastAsia="zh-CN"/>
        </w:rPr>
        <w:t xml:space="preserve">  </w:t>
      </w:r>
      <w:r>
        <w:rPr>
          <w:rFonts w:hint="eastAsia" w:ascii="宋体" w:hAnsi="宋体" w:eastAsia="宋体" w:cs="Times New Roma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电  话：</w:t>
      </w:r>
      <w:r>
        <w:rPr>
          <w:rFonts w:hint="eastAsia" w:ascii="宋体" w:hAnsi="宋体" w:eastAsia="宋体" w:cs="Times New Roman"/>
          <w:lang w:eastAsia="zh-CN"/>
        </w:rPr>
        <w:t xml:space="preserve">              </w:t>
      </w:r>
      <w:r>
        <w:rPr>
          <w:rFonts w:hint="eastAsia" w:ascii="宋体" w:hAnsi="宋体" w:eastAsia="宋体" w:cs="Times New Roman"/>
        </w:rPr>
        <w:t xml:space="preserve">                    电  话：</w:t>
      </w:r>
      <w:r>
        <w:rPr>
          <w:rFonts w:hint="eastAsia" w:ascii="宋体" w:hAnsi="宋体" w:eastAsia="宋体" w:cs="Times New Roman"/>
          <w:lang w:eastAsia="zh-CN"/>
        </w:rPr>
        <w:t xml:space="preserve">         </w:t>
      </w:r>
      <w:r>
        <w:rPr>
          <w:rFonts w:hint="eastAsia" w:ascii="宋体" w:hAnsi="宋体" w:eastAsia="宋体" w:cs="Times New Roma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传  真：</w:t>
      </w:r>
      <w:r>
        <w:rPr>
          <w:rFonts w:hint="eastAsia" w:ascii="宋体" w:hAnsi="宋体" w:eastAsia="宋体" w:cs="Times New Roman"/>
          <w:lang w:eastAsia="zh-CN"/>
        </w:rPr>
        <w:t xml:space="preserve">             </w:t>
      </w:r>
      <w:r>
        <w:rPr>
          <w:rFonts w:hint="eastAsia" w:ascii="宋体" w:hAnsi="宋体" w:eastAsia="宋体" w:cs="Times New Roman"/>
        </w:rPr>
        <w:t xml:space="preserve">                     传  真：</w:t>
      </w:r>
      <w:r>
        <w:rPr>
          <w:rFonts w:hint="eastAsia" w:ascii="宋体" w:hAnsi="宋体" w:eastAsia="宋体" w:cs="Times New Roman"/>
        </w:rPr>
      </w:r>
      <w:r/>
    </w:p>
    <w:p>
      <w:pPr>
        <w:pStyle w:val="1070"/>
        <w:ind w:firstLine="420"/>
        <w:spacing w:line="360" w:lineRule="auto"/>
        <w:rPr>
          <w:rFonts w:hint="eastAsia" w:ascii="宋体" w:hAnsi="宋体" w:eastAsia="宋体" w:cs="Times New Roman"/>
          <w:lang w:eastAsia="zh-CN"/>
        </w:rPr>
      </w:pPr>
      <w:r>
        <w:rPr>
          <w:rFonts w:hint="eastAsia" w:ascii="宋体" w:hAnsi="宋体" w:eastAsia="宋体" w:cs="Times New Roman"/>
        </w:rPr>
        <w:t xml:space="preserve">开户银行：</w:t>
      </w:r>
      <w:r>
        <w:rPr>
          <w:rFonts w:hint="eastAsia" w:ascii="宋体" w:hAnsi="宋体" w:eastAsia="宋体" w:cs="Times New Roman"/>
          <w:lang w:eastAsia="zh-CN"/>
        </w:rPr>
        <w:t xml:space="preserve">         </w:t>
      </w:r>
      <w:r>
        <w:rPr>
          <w:rFonts w:hint="eastAsia" w:ascii="宋体" w:hAnsi="宋体" w:eastAsia="宋体" w:cs="Times New Roman"/>
        </w:rPr>
        <w:t xml:space="preserve">                     开户银行：   </w:t>
      </w:r>
      <w:r>
        <w:rPr>
          <w:rFonts w:hint="eastAsia" w:ascii="宋体" w:hAnsi="宋体" w:eastAsia="宋体" w:cs="Times New Roman"/>
          <w:lang w:eastAsia="zh-C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账  号：   </w:t>
      </w:r>
      <w:r>
        <w:rPr>
          <w:rFonts w:hint="eastAsia" w:ascii="宋体" w:hAnsi="宋体" w:eastAsia="宋体" w:cs="Times New Roman"/>
          <w:lang w:eastAsia="zh-CN"/>
        </w:rPr>
        <w:t xml:space="preserve">          </w:t>
      </w:r>
      <w:r>
        <w:rPr>
          <w:rFonts w:hint="eastAsia" w:ascii="宋体" w:hAnsi="宋体" w:eastAsia="宋体" w:cs="Times New Roman"/>
        </w:rPr>
        <w:t xml:space="preserve">                     账  号：</w:t>
      </w:r>
      <w:r>
        <w:rPr>
          <w:rFonts w:hint="eastAsia" w:ascii="宋体" w:hAnsi="宋体" w:eastAsia="宋体" w:cs="Times New Roman"/>
          <w:lang w:eastAsia="zh-CN"/>
        </w:rPr>
        <w:t xml:space="preserve">             </w:t>
      </w:r>
      <w:r>
        <w:rPr>
          <w:rFonts w:hint="eastAsia" w:ascii="宋体" w:hAnsi="宋体" w:eastAsia="宋体" w:cs="Times New Roman"/>
        </w:rPr>
        <w:t xml:space="preserve">     </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t xml:space="preserve">邮政编码： </w:t>
      </w:r>
      <w:r>
        <w:rPr>
          <w:rFonts w:hint="eastAsia" w:ascii="宋体" w:hAnsi="宋体" w:eastAsia="宋体" w:cs="Times New Roman"/>
          <w:lang w:eastAsia="zh-CN"/>
        </w:rPr>
        <w:t xml:space="preserve">        </w:t>
      </w:r>
      <w:r>
        <w:rPr>
          <w:rFonts w:hint="eastAsia" w:ascii="宋体" w:hAnsi="宋体" w:eastAsia="宋体" w:cs="Times New Roman"/>
        </w:rPr>
        <w:t xml:space="preserve">                      邮政编码：</w:t>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rPr>
      </w:pPr>
      <w:r>
        <w:rPr>
          <w:rFonts w:hint="eastAsia" w:ascii="宋体" w:hAnsi="宋体" w:eastAsia="宋体" w:cs="Times New Roman"/>
        </w:rPr>
      </w:r>
      <w:r/>
    </w:p>
    <w:p>
      <w:pPr>
        <w:pStyle w:val="1070"/>
        <w:ind w:firstLine="420"/>
        <w:spacing w:line="360" w:lineRule="auto"/>
        <w:rPr>
          <w:rFonts w:hint="eastAsia" w:ascii="宋体" w:hAnsi="宋体" w:eastAsia="宋体" w:cs="Times New Roman"/>
          <w:lang w:eastAsia="zh-CN"/>
        </w:rPr>
      </w:pPr>
      <w:r>
        <w:rPr>
          <w:rFonts w:hint="eastAsia" w:ascii="宋体" w:hAnsi="宋体" w:eastAsia="宋体" w:cs="Times New Roman"/>
          <w:lang w:eastAsia="zh-CN"/>
        </w:rPr>
        <w:t xml:space="preserve">           </w:t>
      </w:r>
      <w:r/>
    </w:p>
    <w:p>
      <w:pPr>
        <w:pStyle w:val="1070"/>
        <w:ind w:firstLine="422"/>
        <w:jc w:val="left"/>
        <w:spacing w:line="360" w:lineRule="auto"/>
        <w:rPr>
          <w:rFonts w:hint="eastAsia" w:ascii="宋体" w:hAnsi="宋体" w:eastAsia="宋体" w:cs="Cambria"/>
          <w:b/>
          <w:lang w:eastAsia="zh-CN"/>
        </w:rPr>
      </w:pPr>
      <w:r>
        <w:rPr>
          <w:rFonts w:hint="eastAsia" w:hAnsi="宋体"/>
          <w:sz w:val="21"/>
          <w:szCs w:val="21"/>
        </w:rPr>
        <w:t xml:space="preserve">附件</w:t>
      </w:r>
      <w:r>
        <w:rPr>
          <w:rFonts w:hint="eastAsia" w:hAnsi="宋体"/>
          <w:sz w:val="21"/>
          <w:szCs w:val="21"/>
          <w:lang w:val="en-US" w:eastAsia="zh-CN"/>
        </w:rPr>
        <w:t xml:space="preserve">3                             </w:t>
      </w:r>
      <w:r>
        <w:rPr>
          <w:rFonts w:hint="eastAsia" w:ascii="宋体" w:hAnsi="宋体" w:eastAsia="宋体" w:cs="Cambria"/>
          <w:b/>
          <w:lang w:eastAsia="zh-CN"/>
        </w:rPr>
        <w:t xml:space="preserve">保密协议</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甲方：</w:t>
      </w:r>
      <w:r>
        <w:rPr>
          <w:rFonts w:ascii="宋体" w:hAnsi="宋体" w:eastAsia="宋体" w:cs="宋体"/>
          <w:sz w:val="21"/>
          <w:szCs w:val="21"/>
          <w:u w:val="single"/>
        </w:rPr>
        <w:t xml:space="preserve">江苏省洪泽湖监狱</w:t>
      </w:r>
      <w:r>
        <w:rPr>
          <w:rFonts w:ascii="宋体" w:hAnsi="宋体" w:eastAsia="宋体" w:cs="宋体"/>
          <w:sz w:val="21"/>
          <w:szCs w:val="21"/>
        </w:rPr>
        <w:t xml:space="preserve">    </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乙方：</w:t>
      </w:r>
      <w:r>
        <w:rPr>
          <w:rFonts w:ascii="宋体" w:hAnsi="宋体" w:eastAsia="宋体" w:cs="宋体"/>
          <w:sz w:val="21"/>
          <w:szCs w:val="21"/>
          <w:u w:val="single"/>
        </w:rPr>
        <w:t xml:space="preserve"> </w:t>
      </w:r>
      <w:r>
        <w:rPr>
          <w:rFonts w:ascii="宋体" w:hAnsi="宋体" w:eastAsia="宋体" w:cs="宋体"/>
          <w:sz w:val="21"/>
          <w:szCs w:val="21"/>
        </w:rPr>
        <w:t xml:space="preserve">                        </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乙方因承接甲方项目（合同名称）的协作，已经（或将要）知悉国家秘密和甲方的商业秘密、技术秘密和其他合法秘密（以下简称“秘密”）。为了明确乙方的保密义务，甲、乙双方本着平等、自愿、公平和诚实信用的原则，订立本保密协议。双方确认在签署本协议前已经详细审阅过协议的内容，并完全了解协议各条款的法律含义。乙方按本协议有义务为甲方保守秘密。</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第一条、保密的内容和范围</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甲、乙双方确认，乙方应承担保密义务的甲方秘密范围包括但不限于本协议签订时存在的及本协议签订后乙方在甲方工作期间形成的以下内容：</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1、国家秘密：关系国家的安全和利益，依照法定程序确定，在一定时间内只限一定范围的人员知悉的事项；</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2、技术信息：包括但不限于建筑设计规划方案、工程建设、技术方案、工程设计、知识产权、产品配方、制造方法、计算机软件、数据库、配方、工艺流程、技术指标、试验结果、图纸、样品、样机、操作手册、技术文档、涉及商业秘密的业务函电、产品标准等等；</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3、经营信息：包括但不限于客户名单、营销计划、采购资料、定价政策、管理制度、不公开的财务资料、进货渠道、产销策略、招投标中的标底及标书内容等等；</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4、甲方依照法律规定或者有关协议的约定，对外承担保密义务的事项；</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5、其他甲方采取保密措施的有关信息。</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第二条、乙方的保密义务</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对第一条所称的秘密，乙方承担以下保密义务：</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1、遵守《中华人民共和国保守国家秘密法》和《中华人民共和国反不正当竞争法》等相关法律、法规、规章、规范性文件和政策的规定，遵守甲方有关保密的规章制度的规定；</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2、不得刺探与本职工作或本身业务无关的秘密；或以盗窃、利诱、胁迫或其他不正当手段获取甲方的秘密；</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3、不得向不承担保密义务的任何第三人披露或在工作范围外使用甲方的秘密；</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4、不得以任何形式允许（出借、赠与、出租、转让等处分甲方秘密的行为皆属于“允许”）或协助不承担保密义务的任何第三人使用甲方的秘密；</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5、如发现秘密被泄露或者自己过失泄露秘密，应当采取有效措施防止泄密进一步扩大，并及时向甲方报告；</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6、乙方与甲方签订的有关合同内容作为甲方秘密的一部分，不论合同是否履行完毕，乙方不得使任何第三人知悉（包括但不限于披漏、展示、宣传等）其在甲方处的合同工作内容；</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7、其他甲方另行要求的保密义务。</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第三条、保密期限</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甲、乙双方确认，乙方的保密义务自本协议签订之日起开始，到该秘密公开时止。乙方在甲方处的工作是否完成，不影响保密义务的承担。</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第四条、其他约定</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甲方负责提出具体保密要求，定期或不定期的进行监督检查，乙方必须积极配合甲方的保密检查，并严格按照甲方的保密要求做好保密措施的整改工作。</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第五条、违约责任</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甲、乙双方约定，如果乙方不履行本协议第二条、第三条、第四条所规定的保密义务，应当承担违约责任：</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1、如果乙方发生保密违规违纪事件，甲方从乙方的合同款中扣除相应额度的罚款（当合同款余款不足时，乙方应一次性向甲方补足差额），发生一起，查处一起；</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2、如果乙方发生经国家有关部门认定的“泄露国家秘密”事件，乙方应一次性向甲方支付违约金人民币  万元，（违约金额按照合同款总额的90％计算，不足十万元按十万元计，超过五百万元按五百万元计）；</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3、如果甲方发现乙方泄露除“国家秘密”以外的其他秘密，乙方应一次性向甲方支付不低于合同总金额的50%的违约金；</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4、如果本条第二款、第三款约定的违约金不足以弥补甲方的损失，乙方还应当向甲方承担损失赔偿责任；同时甲方有权单方面终止与乙方的合作，乙方承担由此产生的一切损失；</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5、甲方因乙方的违约行为而支付的调查费、诉讼费、律师费等合理费用，应当包含在损失赔偿额之内；</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6、对乙方及其员工因违反第二条所规定的保密义务乙方及其员工行为构成犯罪的，依法追究刑事责任；</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7、乙方员工履行职务行为违反本协议时，乙方应当向甲方承担违约责任。</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第六条、争议的解决办法</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因执行本协议而发生纠纷，可以由双方协商解决或者共同委托双方信任的第三方调解。协商、调解不成或者一方不愿意协商、调解的，双方一致同意任何一方都有权向甲方所在地仲裁委员会提起仲裁解决。</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第七条、协议的效力和变更</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1、本协议自双方签字盖章后生效。本协议的任何修改必须经过双方的书面同意。本协议一式三份，一份作为合同附件由甲方归档，一份交甲方保密处（若为涉密项目，还需随合同一并交保密处）；一份作为合同附件归乙方管理。</w:t>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2、本协议是对国家有关保密法律法规、政策规定及甲方有关保密规章制度的补充，可以同时适用；本协议与国家有关保密法律法规、政策规定及甲方有关保密规章制度的强制性条款相冲突时，以国家有关保密法律法规、政策及甲方有关保密规章制度为准。</w:t>
      </w:r>
      <w:r/>
    </w:p>
    <w:p>
      <w:pPr>
        <w:ind w:firstLine="420"/>
        <w:jc w:val="both"/>
        <w:spacing w:before="0" w:after="0" w:line="440" w:lineRule="atLeast"/>
        <w:widowControl w:val="off"/>
        <w:rPr>
          <w:rFonts w:ascii="宋体" w:hAnsi="宋体" w:eastAsia="宋体" w:cs="宋体"/>
        </w:rPr>
      </w:pPr>
      <w:r>
        <w:rPr>
          <w:rFonts w:ascii="宋体" w:hAnsi="宋体" w:eastAsia="宋体" w:cs="宋体"/>
        </w:rPr>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甲方：（签章）                          乙方：（签章）</w:t>
      </w:r>
      <w:r/>
    </w:p>
    <w:p>
      <w:pPr>
        <w:ind w:firstLine="420"/>
        <w:jc w:val="both"/>
        <w:spacing w:before="0" w:after="0" w:line="440" w:lineRule="atLeast"/>
        <w:widowControl w:val="off"/>
        <w:rPr>
          <w:rFonts w:ascii="宋体" w:hAnsi="宋体" w:eastAsia="宋体" w:cs="宋体"/>
        </w:rPr>
      </w:pPr>
      <w:r>
        <w:rPr>
          <w:rFonts w:ascii="宋体" w:hAnsi="宋体" w:eastAsia="宋体" w:cs="宋体"/>
        </w:rPr>
      </w:r>
      <w:r/>
    </w:p>
    <w:p>
      <w:pPr>
        <w:ind w:firstLine="420"/>
        <w:jc w:val="both"/>
        <w:spacing w:before="0" w:after="0" w:line="440" w:lineRule="atLeast"/>
        <w:widowControl w:val="off"/>
        <w:rPr>
          <w:rFonts w:ascii="宋体" w:hAnsi="宋体" w:eastAsia="宋体" w:cs="宋体"/>
        </w:rPr>
      </w:pPr>
      <w:r>
        <w:rPr>
          <w:rFonts w:ascii="宋体" w:hAnsi="宋体" w:eastAsia="宋体" w:cs="宋体"/>
          <w:sz w:val="21"/>
          <w:szCs w:val="21"/>
        </w:rPr>
        <w:t xml:space="preserve">代理人：（签字）                        代理人：（签字）</w:t>
      </w:r>
      <w:r/>
    </w:p>
    <w:p>
      <w:pPr>
        <w:ind w:firstLine="420"/>
        <w:jc w:val="both"/>
        <w:spacing w:before="0" w:after="0" w:line="440" w:lineRule="atLeast"/>
        <w:widowControl w:val="off"/>
        <w:rPr>
          <w:rFonts w:ascii="宋体" w:hAnsi="宋体" w:eastAsia="宋体" w:cs="宋体"/>
        </w:rPr>
      </w:pPr>
      <w:r>
        <w:rPr>
          <w:rFonts w:ascii="宋体" w:hAnsi="宋体" w:eastAsia="宋体" w:cs="宋体"/>
        </w:rPr>
      </w:r>
      <w:r/>
    </w:p>
    <w:p>
      <w:pPr>
        <w:ind w:firstLine="420"/>
        <w:jc w:val="both"/>
        <w:spacing w:before="0" w:after="0" w:line="440" w:lineRule="atLeast"/>
        <w:widowControl w:val="off"/>
        <w:rPr>
          <w:rFonts w:ascii="宋体" w:hAnsi="宋体" w:eastAsia="宋体" w:cs="宋体"/>
        </w:rPr>
      </w:pPr>
      <w:r>
        <w:rPr>
          <w:rFonts w:ascii="宋体" w:hAnsi="宋体" w:eastAsia="宋体" w:cs="宋体"/>
        </w:rPr>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pStyle w:val="974"/>
        <w:ind w:left="0"/>
        <w:jc w:val="left"/>
        <w:rPr>
          <w:rFonts w:hint="eastAsia" w:hAnsi="宋体"/>
          <w:sz w:val="21"/>
          <w:szCs w:val="21"/>
        </w:rPr>
      </w:pPr>
      <w:r>
        <w:rPr>
          <w:rFonts w:ascii="宋体" w:hAnsi="宋体" w:eastAsia="宋体" w:cs="宋体"/>
        </w:rPr>
        <w:b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pStyle w:val="974"/>
        <w:ind w:left="0"/>
        <w:jc w:val="left"/>
        <w:rPr>
          <w:rFonts w:hint="eastAsia" w:hAnsi="宋体"/>
          <w:sz w:val="21"/>
          <w:szCs w:val="21"/>
        </w:rPr>
      </w:pPr>
      <w:r>
        <w:rPr>
          <w:rFonts w:hint="eastAsia" w:hAnsi="宋体"/>
          <w:sz w:val="21"/>
          <w:szCs w:val="21"/>
        </w:rPr>
        <w:t xml:space="preserve">附件</w:t>
      </w:r>
      <w:r>
        <w:rPr>
          <w:rFonts w:hint="eastAsia" w:hAnsi="宋体"/>
          <w:sz w:val="21"/>
          <w:szCs w:val="21"/>
          <w:lang w:val="en-US" w:eastAsia="zh-CN"/>
        </w:rPr>
        <w:t xml:space="preserve">4</w:t>
      </w:r>
      <w:r>
        <w:rPr>
          <w:rFonts w:hint="eastAsia" w:hAnsi="宋体"/>
          <w:sz w:val="21"/>
          <w:szCs w:val="21"/>
        </w:rPr>
        <w:t xml:space="preserve">：</w:t>
      </w:r>
      <w:r/>
    </w:p>
    <w:p>
      <w:pPr>
        <w:pStyle w:val="1070"/>
        <w:ind w:firstLine="3584"/>
        <w:jc w:val="left"/>
        <w:spacing w:line="360" w:lineRule="auto"/>
        <w:rPr>
          <w:rFonts w:hint="eastAsia" w:ascii="宋体" w:hAnsi="宋体" w:eastAsia="宋体" w:cs="Cambria"/>
          <w:b/>
          <w:lang w:eastAsia="zh-CN"/>
        </w:rPr>
      </w:pPr>
      <w:r>
        <w:rPr>
          <w:rFonts w:hint="eastAsia" w:ascii="宋体" w:hAnsi="宋体" w:eastAsia="宋体" w:cs="Cambria"/>
          <w:b/>
          <w:lang w:eastAsia="zh-CN"/>
        </w:rPr>
        <w:t xml:space="preserve">廉　洁　合　同</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甲方：</w:t>
      </w:r>
      <w:r>
        <w:rPr>
          <w:rFonts w:ascii="宋体" w:hAnsi="宋体" w:eastAsia="宋体" w:cs="宋体"/>
          <w:sz w:val="21"/>
          <w:szCs w:val="21"/>
          <w:u w:val="single"/>
        </w:rPr>
        <w:t xml:space="preserve">江苏省洪泽湖监狱  </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乙方：</w:t>
      </w:r>
      <w:r>
        <w:rPr>
          <w:rFonts w:ascii="宋体" w:hAnsi="宋体" w:eastAsia="宋体" w:cs="宋体"/>
          <w:sz w:val="21"/>
          <w:szCs w:val="21"/>
          <w:u w:val="single"/>
        </w:rPr>
        <w:t xml:space="preserve"> </w:t>
      </w:r>
      <w:r>
        <w:rPr>
          <w:rFonts w:ascii="宋体" w:hAnsi="宋体" w:eastAsia="宋体" w:cs="宋体"/>
          <w:sz w:val="21"/>
          <w:szCs w:val="21"/>
        </w:rPr>
        <w:t xml:space="preserve">   </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为防止国有资源交易活动中各种不正当行为发生，确保项目交易公开、公正、公平，根据廉政建设的相关规定，结合同有资源交易工作特点，特订立本合同如下：</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一、甲乙双方应当自觉遵守国家和所在地区关于招投标及采购的相关规定和廉政建设的各项规定。</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二、甲方及相关工作人员不得以任何形式向乙方索要和收受回扣等好处费。</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四、甲方相关工作人员不得要求或者授受乙方为其住房装修、婚丧嫁娶、家属和子女的工作安排以及出国提供方便或服务。</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五、甲方相关工作人员不得向乙方介绍家属或者亲友从事与甲方招标（采购）有关的服务、货物供应、工程分包等经济活动。</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六、乙方应当通过正常途径开展相对业务工作，不得为获取某些不正当利益而向甲方相关工作人员赠送礼金、有价证券和贵重物品等。</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七、乙方不得为谋取私利与甲方相关工作人员就中标（成交）甲方招标（采购）项目等进行私下商谈或者达成默契。</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八、乙方不得以洽谈业务、签订经济合同为借口，邀请甲方相关工作人员外出旅游和进入营业性高档娱乐场所。</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九、乙方不得为甲方单位和个人购置或者提供通讯工具、交通工具、家电、高档办公用品等物品。</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十、乙方发现甲方相关工作人员有违反上述协议者，应及时向甲方纪检监察部门或者甲方上级单位反映，有义务积极支持配合甲方纪检监察部门调查处理工作。</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十一、甲方发现乙方有违反本协议或者采取不正当的手段行贿甲方相关工作人员，甲方可以根据具体情节和造成的后果采取以下措施：</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1．责令乙方限期整改；</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2．终止与乙方的合作；</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3．终止合同，将乙方列入本单位招标“黑名单”。</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十二、本廉洁合同作为项目成交合同的附件，与成交合同具有同等法律效力。经协议双方签署后立即生效。</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十三、本合同一式二份，甲、乙双方各持一份。</w:t>
      </w:r>
      <w:r/>
    </w:p>
    <w:p>
      <w:pPr>
        <w:ind w:firstLine="420"/>
        <w:jc w:val="both"/>
        <w:spacing w:before="0" w:after="0" w:line="480" w:lineRule="atLeast"/>
        <w:widowControl w:val="off"/>
        <w:rPr>
          <w:rFonts w:ascii="宋体" w:hAnsi="宋体" w:eastAsia="宋体" w:cs="宋体"/>
        </w:rPr>
      </w:pPr>
      <w:r>
        <w:rPr>
          <w:rFonts w:ascii="宋体" w:hAnsi="宋体" w:eastAsia="宋体" w:cs="宋体"/>
        </w:rPr>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甲方（公章）： </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法定代表人或委托代理人（签字）：</w:t>
      </w:r>
      <w:r/>
    </w:p>
    <w:p>
      <w:pPr>
        <w:ind w:firstLine="420"/>
        <w:jc w:val="both"/>
        <w:spacing w:before="0" w:after="0" w:line="480" w:lineRule="atLeast"/>
        <w:widowControl w:val="off"/>
        <w:rPr>
          <w:rFonts w:ascii="宋体" w:hAnsi="宋体" w:eastAsia="宋体" w:cs="宋体"/>
        </w:rPr>
      </w:pPr>
      <w:r>
        <w:rPr>
          <w:rFonts w:ascii="宋体" w:hAnsi="宋体" w:eastAsia="宋体" w:cs="宋体"/>
        </w:rPr>
      </w:r>
      <w:r/>
    </w:p>
    <w:p>
      <w:pPr>
        <w:ind w:firstLine="420"/>
        <w:jc w:val="both"/>
        <w:spacing w:before="0" w:after="0" w:line="480" w:lineRule="atLeast"/>
        <w:widowControl w:val="off"/>
        <w:rPr>
          <w:rFonts w:ascii="宋体" w:hAnsi="宋体" w:eastAsia="宋体" w:cs="宋体"/>
        </w:rPr>
      </w:pPr>
      <w:r>
        <w:rPr>
          <w:rFonts w:ascii="宋体" w:hAnsi="宋体" w:eastAsia="宋体" w:cs="宋体"/>
        </w:rPr>
      </w:r>
      <w:r/>
    </w:p>
    <w:p>
      <w:pPr>
        <w:ind w:firstLine="420"/>
        <w:jc w:val="both"/>
        <w:spacing w:before="0" w:after="0" w:line="480" w:lineRule="atLeast"/>
        <w:widowControl w:val="off"/>
        <w:rPr>
          <w:rFonts w:ascii="宋体" w:hAnsi="宋体" w:eastAsia="宋体" w:cs="宋体"/>
        </w:rPr>
      </w:pPr>
      <w:r>
        <w:rPr>
          <w:rFonts w:ascii="宋体" w:hAnsi="宋体" w:eastAsia="宋体" w:cs="宋体"/>
        </w:rPr>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乙方（公章）：</w:t>
      </w:r>
      <w:r/>
    </w:p>
    <w:p>
      <w:pPr>
        <w:ind w:firstLine="420"/>
        <w:jc w:val="both"/>
        <w:spacing w:before="0" w:after="0" w:line="480" w:lineRule="atLeast"/>
        <w:widowControl w:val="off"/>
        <w:rPr>
          <w:rFonts w:ascii="宋体" w:hAnsi="宋体" w:eastAsia="宋体" w:cs="宋体"/>
        </w:rPr>
      </w:pPr>
      <w:r>
        <w:rPr>
          <w:rFonts w:ascii="宋体" w:hAnsi="宋体" w:eastAsia="宋体" w:cs="宋体"/>
          <w:sz w:val="21"/>
          <w:szCs w:val="21"/>
        </w:rPr>
        <w:t xml:space="preserve">法定代表人或委托代理人（签字）：</w:t>
      </w:r>
      <w:r/>
    </w:p>
    <w:p>
      <w:pPr>
        <w:jc w:val="both"/>
        <w:spacing w:before="0" w:after="0"/>
        <w:widowControl w:val="off"/>
        <w:rPr>
          <w:rFonts w:ascii="宋体" w:hAnsi="宋体" w:eastAsia="宋体" w:cs="宋体"/>
          <w:sz w:val="21"/>
          <w:szCs w:val="21"/>
        </w:rPr>
      </w:pPr>
      <w:r>
        <w:rPr>
          <w:rFonts w:ascii="宋体" w:hAnsi="宋体" w:eastAsia="宋体" w:cs="宋体"/>
          <w:sz w:val="21"/>
          <w:szCs w:val="21"/>
        </w:rPr>
      </w:r>
      <w:r/>
    </w:p>
    <w:p>
      <w:pPr>
        <w:rPr>
          <w:rFonts w:hint="eastAsia" w:hAnsi="宋体"/>
          <w:sz w:val="21"/>
          <w:szCs w:val="21"/>
        </w:rPr>
      </w:pPr>
      <w:r>
        <w:rPr>
          <w:rFonts w:hint="eastAsia" w:hAnsi="宋体"/>
          <w:sz w:val="21"/>
          <w:szCs w:val="21"/>
        </w:rPr>
        <w:br w:type="page" w:clear="all"/>
      </w:r>
      <w:r/>
    </w:p>
    <w:p>
      <w:pPr>
        <w:pStyle w:val="974"/>
        <w:ind w:left="0"/>
        <w:jc w:val="left"/>
        <w:rPr>
          <w:rFonts w:hint="eastAsia" w:hAnsi="宋体"/>
          <w:b w:val="0"/>
          <w:bCs/>
          <w:color w:val="000000" w:themeColor="text1"/>
          <w:sz w:val="21"/>
          <w:szCs w:val="21"/>
          <w:highlight w:val="none"/>
          <w14:textFill>
            <w14:solidFill>
              <w14:schemeClr w14:val="tx1"/>
            </w14:solidFill>
          </w14:textFill>
        </w:rPr>
      </w:pPr>
      <w:r>
        <w:rPr>
          <w:rFonts w:hint="eastAsia" w:hAnsi="宋体"/>
          <w:b w:val="0"/>
          <w:bCs/>
          <w:color w:val="000000" w:themeColor="text1"/>
          <w:sz w:val="21"/>
          <w:szCs w:val="21"/>
          <w:highlight w:val="none"/>
          <w14:textFill>
            <w14:solidFill>
              <w14:schemeClr w14:val="tx1"/>
            </w14:solidFill>
          </w14:textFill>
        </w:rPr>
        <w:t xml:space="preserve">附件</w:t>
      </w:r>
      <w:r>
        <w:rPr>
          <w:rFonts w:hint="eastAsia" w:hAnsi="宋体"/>
          <w:b w:val="0"/>
          <w:bCs/>
          <w:color w:val="000000" w:themeColor="text1"/>
          <w:sz w:val="21"/>
          <w:szCs w:val="21"/>
          <w:highlight w:val="none"/>
          <w:lang w:val="en-US" w:eastAsia="zh-CN"/>
          <w14:textFill>
            <w14:solidFill>
              <w14:schemeClr w14:val="tx1"/>
            </w14:solidFill>
          </w14:textFill>
        </w:rPr>
        <w:t xml:space="preserve">5</w:t>
      </w:r>
      <w:r>
        <w:rPr>
          <w:rFonts w:hint="eastAsia" w:hAnsi="宋体"/>
          <w:b w:val="0"/>
          <w:bCs/>
          <w:color w:val="000000" w:themeColor="text1"/>
          <w:sz w:val="21"/>
          <w:szCs w:val="21"/>
          <w:highlight w:val="none"/>
          <w14:textFill>
            <w14:solidFill>
              <w14:schemeClr w14:val="tx1"/>
            </w14:solidFill>
          </w14:textFill>
        </w:rPr>
        <w:t xml:space="preserve">：</w:t>
      </w:r>
      <w:r/>
    </w:p>
    <w:p>
      <w:pPr>
        <w:pStyle w:val="1093"/>
        <w:rPr>
          <w:rStyle w:val="791"/>
          <w:rFonts w:hint="eastAsia" w:ascii="宋体" w:hAnsi="宋体" w:eastAsia="宋体" w:cs="宋体"/>
          <w:b w:val="0"/>
          <w:bCs/>
          <w:color w:val="000000" w:themeColor="text1"/>
          <w:highlight w:val="none"/>
          <w14:textFill>
            <w14:solidFill>
              <w14:schemeClr w14:val="tx1"/>
            </w14:solidFill>
          </w14:textFill>
        </w:rPr>
      </w:pPr>
      <w:r/>
      <w:bookmarkStart w:id="699" w:name="EB8042860f1a324a1a921dcf3799078356"/>
      <w:r/>
      <w:r/>
    </w:p>
    <w:p>
      <w:pPr>
        <w:ind w:firstLine="420"/>
        <w:jc w:val="center"/>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不拖欠农民工工资承诺书</w:t>
      </w:r>
      <w:r/>
    </w:p>
    <w:p>
      <w:pPr>
        <w:ind w:firstLine="420"/>
        <w:jc w:val="both"/>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jc w:val="both"/>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如我公司成交</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项目 ，在工程施工期间及竣工验收后，保证按时按期足额支付所有建筑工人及农民工工资，如有违反，将承担由此发生的和可能带来的一切后果和费用，</w:t>
      </w:r>
      <w:r>
        <w:rPr>
          <w:rFonts w:hint="eastAsia" w:ascii="宋体" w:hAnsi="宋体" w:eastAsia="宋体" w:cs="宋体"/>
          <w:sz w:val="21"/>
          <w:szCs w:val="21"/>
          <w:lang w:val="en-US" w:eastAsia="zh-CN"/>
        </w:rPr>
        <w:t xml:space="preserve">招标人</w:t>
      </w:r>
      <w:r>
        <w:rPr>
          <w:rFonts w:hint="eastAsia" w:ascii="宋体" w:hAnsi="宋体" w:eastAsia="宋体" w:cs="宋体"/>
          <w:sz w:val="21"/>
          <w:szCs w:val="21"/>
        </w:rPr>
        <w:t xml:space="preserve">有权扣除相应的款项代为支付。</w:t>
      </w:r>
      <w:r/>
    </w:p>
    <w:p>
      <w:pPr>
        <w:ind w:firstLine="420"/>
        <w:jc w:val="both"/>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20"/>
        <w:jc w:val="both"/>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名称（盖章）：</w:t>
      </w:r>
      <w:r/>
    </w:p>
    <w:p>
      <w:pPr>
        <w:ind w:firstLine="420"/>
        <w:jc w:val="both"/>
        <w:spacing w:before="0" w:after="0" w:line="480" w:lineRule="atLeas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before="0" w:after="0" w:line="480" w:lineRule="atLeast"/>
        <w:widowControl w:val="off"/>
        <w:rPr>
          <w:rFonts w:hint="eastAsia" w:ascii="宋体" w:hAnsi="宋体" w:eastAsia="宋体" w:cs="宋体"/>
          <w:sz w:val="21"/>
          <w:szCs w:val="21"/>
          <w:lang w:val="en-US" w:eastAsia="zh-CN"/>
        </w:rPr>
      </w:pPr>
      <w:r>
        <w:rPr>
          <w:rFonts w:hint="eastAsia" w:ascii="宋体" w:hAnsi="宋体" w:eastAsia="宋体" w:cs="宋体"/>
          <w:sz w:val="21"/>
          <w:szCs w:val="21"/>
        </w:rPr>
        <w:tab/>
      </w:r>
      <w:r>
        <w:rPr>
          <w:rFonts w:hint="eastAsia" w:ascii="宋体" w:hAnsi="宋体" w:eastAsia="宋体" w:cs="宋体"/>
          <w:sz w:val="21"/>
          <w:szCs w:val="21"/>
        </w:rPr>
        <w:t xml:space="preserve">日期：</w:t>
      </w:r>
      <w:r/>
    </w:p>
    <w:p>
      <w:pPr>
        <w:pStyle w:val="1093"/>
        <w:ind w:firstLine="480"/>
        <w:spacing w:line="540" w:lineRule="exact"/>
        <w:rPr>
          <w:rStyle w:val="791"/>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bookmarkEnd w:id="699"/>
      <w:r/>
      <w:r/>
    </w:p>
    <w:p>
      <w:pPr>
        <w:rPr>
          <w:rFonts w:hint="eastAsia"/>
          <w:color w:val="000080"/>
          <w:sz w:val="20"/>
          <w:highlight w:val="yellow"/>
        </w:rPr>
      </w:pPr>
      <w:r>
        <w:rPr>
          <w:rFonts w:hint="eastAsia"/>
          <w:color w:val="000080"/>
          <w:sz w:val="20"/>
          <w:highlight w:val="yellow"/>
        </w:rPr>
      </w:r>
      <w:r/>
    </w:p>
    <w:p>
      <w:pPr>
        <w:pStyle w:val="1096"/>
        <w:jc w:val="both"/>
        <w:rPr>
          <w:rStyle w:val="791"/>
          <w:rFonts w:hint="default" w:eastAsia="宋体"/>
          <w:b/>
          <w:bCs/>
          <w:sz w:val="32"/>
          <w:szCs w:val="32"/>
          <w:highlight w:val="yellow"/>
          <w:lang w:val="en-US" w:eastAsia="zh-CN"/>
        </w:rPr>
      </w:pPr>
      <w:r/>
      <w:bookmarkStart w:id="700" w:name="EB64d8ca1b6af246c2a9b6d7dc8aba9f5b"/>
      <w:r/>
      <w:bookmarkEnd w:id="700"/>
      <w:r/>
      <w:r/>
    </w:p>
    <w:p>
      <w:pPr>
        <w:rPr>
          <w:rFonts w:hint="eastAsia"/>
          <w:color w:val="000080"/>
          <w:sz w:val="20"/>
          <w:highlight w:val="yellow"/>
        </w:rPr>
      </w:pPr>
      <w:r>
        <w:rPr>
          <w:rFonts w:hint="eastAsia"/>
          <w:color w:val="000080"/>
          <w:sz w:val="20"/>
          <w:highlight w:val="yellow"/>
        </w:rPr>
      </w:r>
      <w:r/>
    </w:p>
    <w:p>
      <w:pPr>
        <w:pStyle w:val="816"/>
      </w:p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rPr>
          <w:rFonts w:hint="eastAsia" w:hAnsi="宋体"/>
          <w:sz w:val="21"/>
          <w:szCs w:val="21"/>
        </w:rPr>
      </w:pPr>
      <w:r>
        <w:rPr>
          <w:rFonts w:hint="eastAsia" w:hAnsi="宋体"/>
          <w:sz w:val="21"/>
          <w:szCs w:val="21"/>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1013"/>
        <w:rPr>
          <w:rFonts w:hint="eastAsia" w:ascii="宋体" w:hAnsi="宋体" w:cs="Microsoft New Tai Lue"/>
          <w:color w:val="000000" w:themeColor="text1"/>
          <w:highlight w:val="none"/>
          <w14:textFill>
            <w14:solidFill>
              <w14:schemeClr w14:val="tx1"/>
            </w14:solidFill>
          </w14:textFill>
        </w:rPr>
      </w:pPr>
      <w:r>
        <w:rPr>
          <w:rFonts w:hint="eastAsia" w:ascii="宋体" w:hAnsi="宋体" w:cs="Microsoft New Tai Lue"/>
          <w:color w:val="000000" w:themeColor="text1"/>
          <w:highlight w:val="none"/>
          <w14:textFill>
            <w14:solidFill>
              <w14:schemeClr w14:val="tx1"/>
            </w14:solidFill>
          </w14:textFill>
        </w:rPr>
        <w:t xml:space="preserve">第四章   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项目属性：工程类项目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本项目采购标的对应的中小企业划分标准所属行业：建筑业</w:t>
      </w:r>
      <w:r/>
    </w:p>
    <w:p>
      <w:pPr>
        <w:contextualSpacing/>
        <w:ind w:left="500" w:hanging="500"/>
        <w:jc w:val="left"/>
        <w:spacing w:line="360" w:lineRule="auto"/>
        <w:rPr>
          <w:rFonts w:hint="eastAsia"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w:t>
      </w:r>
      <w:r>
        <w:rPr>
          <w:rFonts w:hint="eastAsia" w:ascii="宋体" w:hAnsi="宋体" w:cs="宋体"/>
          <w:b/>
          <w:color w:val="000000" w:themeColor="text1"/>
          <w:sz w:val="24"/>
          <w:highlight w:val="none"/>
          <w:lang w:val="zh-CN" w:bidi="zh-CN"/>
          <w14:textFill>
            <w14:solidFill>
              <w14:schemeClr w14:val="tx1"/>
            </w14:solidFill>
          </w14:textFill>
        </w:rPr>
        <w:t xml:space="preserve">项目概况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采购内容：监舍楼桥架消险维修改造,详见清单及图纸。</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最高限价：2159999.26元，供应商不得超过最高限价，超过最高限价为无效响应。</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工期要求：</w:t>
      </w:r>
      <w:r>
        <w:rPr>
          <w:rFonts w:hint="eastAsia" w:ascii="宋体" w:hAnsi="宋体" w:cs="宋体"/>
          <w:color w:val="000000" w:themeColor="text1"/>
          <w:szCs w:val="21"/>
          <w:highlight w:val="none"/>
          <w:lang w:val="en-US" w:eastAsia="zh-CN"/>
          <w14:textFill>
            <w14:solidFill>
              <w14:schemeClr w14:val="tx1"/>
            </w14:solidFill>
          </w14:textFill>
        </w:rPr>
        <w:t xml:space="preserve">120</w:t>
      </w:r>
      <w:r>
        <w:rPr>
          <w:rFonts w:hint="eastAsia" w:ascii="宋体" w:hAnsi="宋体" w:cs="宋体"/>
          <w:color w:val="000000" w:themeColor="text1"/>
          <w:szCs w:val="21"/>
          <w:highlight w:val="none"/>
          <w14:textFill>
            <w14:solidFill>
              <w14:schemeClr w14:val="tx1"/>
            </w14:solidFill>
          </w14:textFill>
        </w:rPr>
        <w:t xml:space="preserve">天（特殊情况以合同为准）。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项目地点：</w:t>
      </w:r>
      <w:r>
        <w:rPr>
          <w:rFonts w:hint="eastAsia" w:ascii="宋体" w:hAnsi="宋体" w:cs="宋体"/>
          <w:color w:val="000000" w:themeColor="text1"/>
          <w:szCs w:val="21"/>
          <w:highlight w:val="none"/>
          <w:lang w:eastAsia="zh-CN"/>
          <w14:textFill>
            <w14:solidFill>
              <w14:schemeClr w14:val="tx1"/>
            </w14:solidFill>
          </w14:textFill>
        </w:rPr>
        <w:t xml:space="preserve">江苏省洪泽湖监狱</w:t>
      </w:r>
      <w:r>
        <w:rPr>
          <w:rFonts w:hint="eastAsia" w:ascii="宋体" w:hAnsi="宋体" w:cs="宋体"/>
          <w:color w:val="000000" w:themeColor="text1"/>
          <w:szCs w:val="21"/>
          <w:highlight w:val="none"/>
          <w14:textFill>
            <w14:solidFill>
              <w14:schemeClr w14:val="tx1"/>
            </w14:solidFill>
          </w14:textFill>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Style w:val="972"/>
          <w:rFonts w:hint="eastAsia" w:ascii="宋体" w:hAnsi="宋体" w:cs="宋体"/>
          <w:color w:val="000000" w:themeColor="text1"/>
          <w:sz w:val="24"/>
          <w:szCs w:val="24"/>
          <w:highlight w:val="none"/>
          <w14:textFill>
            <w14:solidFill>
              <w14:schemeClr w14:val="tx1"/>
            </w14:solidFill>
          </w14:textFill>
        </w:rPr>
        <w:t xml:space="preserve">付款方式：</w:t>
      </w:r>
      <w:r>
        <w:rPr>
          <w:rFonts w:ascii="SimSun" w:hAnsi="SimSun" w:eastAsia="SimSun" w:cs="SimSun"/>
          <w:color w:val="000000"/>
          <w:sz w:val="21"/>
          <w:u w:val="single"/>
        </w:rPr>
        <w:t xml:space="preserve">工程竣工验收合格后付至合同价款的80%,工程竣工结算经审计完成并出具正式审计报告后，支付至审计结算价款的 100%，成交供应商应在尾款支付前，向采购人缴纳审计结算价款的3%作为质量保证金。质量保证金可采用银行保函、保证保险（由成交供应商基本账户银行出具等采购人认可的形式提交）。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2年。</w:t>
      </w:r>
      <w:r/>
    </w:p>
    <w:p>
      <w:pPr>
        <w:ind w:firstLine="400"/>
        <w:pageBreakBefore w:val="0"/>
        <w:spacing w:line="360" w:lineRule="auto"/>
        <w:rPr>
          <w:rFonts w:hint="eastAsia" w:ascii="宋体" w:hAnsi="宋体" w:cs="宋体"/>
          <w:b w:val="0"/>
          <w:bCs w:val="0"/>
          <w:highlight w:val="none"/>
          <w:u w:val="single"/>
          <w:lang w:val="zh-CN"/>
          <w14:textFill>
            <w14:solidFill>
              <w14:schemeClr w14:val="tx1"/>
            </w14:solidFill>
          </w14:textFill>
        </w:rPr>
      </w:pPr>
      <w:r>
        <w:rPr>
          <w:rFonts w:ascii="SimSun" w:hAnsi="SimSun" w:eastAsia="SimSun" w:cs="SimSun"/>
          <w:color w:val="000000"/>
          <w:sz w:val="21"/>
          <w:u w:val="single"/>
        </w:rPr>
        <w:t xml:space="preserve">每次付款前乙方需向甲方开具满足财务要求的增值税发票，不开具或者开具金额不符合要求的，甲方有权延迟支付施工费并不承担违约责任。</w:t>
      </w:r>
      <w:r>
        <w:rPr>
          <w:rStyle w:val="972"/>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b/>
          <w:color w:val="000000" w:themeColor="text1"/>
          <w:sz w:val="24"/>
          <w:highlight w:val="none"/>
          <w14:textFill>
            <w14:solidFill>
              <w14:schemeClr w14:val="tx1"/>
            </w14:solidFill>
          </w14:textFill>
        </w:rPr>
      </w:pPr>
      <w:r>
        <w:rPr>
          <w:rStyle w:val="972"/>
          <w:rFonts w:hint="eastAsia" w:ascii="宋体" w:hAnsi="宋体" w:cs="宋体"/>
          <w:color w:val="000000" w:themeColor="text1"/>
          <w:sz w:val="24"/>
          <w:szCs w:val="24"/>
          <w:highlight w:val="none"/>
          <w14:textFill>
            <w14:solidFill>
              <w14:schemeClr w14:val="tx1"/>
            </w14:solidFill>
          </w14:textFill>
        </w:rPr>
        <w:t xml:space="preserve">质量要求：合格。</w:t>
      </w:r>
      <w:r/>
    </w:p>
    <w:p>
      <w:pPr>
        <w:contextualSpacing/>
        <w:ind w:left="500" w:hanging="500"/>
        <w:jc w:val="left"/>
        <w:spacing w:line="360" w:lineRule="auto"/>
        <w:rPr>
          <w:rFonts w:hint="eastAsia"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二、技术要求：</w:t>
      </w:r>
      <w:r/>
    </w:p>
    <w:p>
      <w:pPr>
        <w:ind w:firstLine="420"/>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1.本工程采用的技术规范依据设计施工图纸和技术文件要求，本工程项目的材料、设备、施工必须达到现行中华人民共和国及省、市、行业的一切法规、规范的要求。</w:t>
      </w:r>
      <w:r/>
    </w:p>
    <w:p>
      <w:pPr>
        <w:ind w:firstLine="420"/>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2.对材料的质量和试验要求现行中华人民共和国及省、市、行业的一切法规、规范的要求。</w:t>
      </w:r>
      <w:r/>
    </w:p>
    <w:p>
      <w:pPr>
        <w:ind w:firstLine="420"/>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3.依据相关技术文件要求，本工程的材料、设备、施工必须达到现行中华人民共和国及省、市、行业的一切法规、规范的要求。</w:t>
      </w:r>
      <w:r/>
    </w:p>
    <w:p>
      <w:pPr>
        <w:ind w:firstLine="420"/>
        <w:spacing w:line="360" w:lineRule="auto"/>
        <w:rPr>
          <w:rFonts w:hint="eastAsia" w:ascii="宋体" w:hAnsi="宋体" w:cs="宋体"/>
          <w:szCs w:val="21"/>
          <w:lang w:val="zh-CN" w:eastAsia="zh-CN"/>
        </w:rPr>
      </w:pPr>
      <w:r>
        <w:rPr>
          <w:rFonts w:hint="eastAsia" w:ascii="宋体" w:hAnsi="宋体" w:cs="宋体"/>
          <w:color w:val="000000" w:themeColor="text1"/>
          <w:szCs w:val="21"/>
          <w:highlight w:val="none"/>
          <w:lang w:val="zh-CN" w:eastAsia="zh-CN"/>
          <w14:textFill>
            <w14:solidFill>
              <w14:schemeClr w14:val="tx1"/>
            </w14:solidFill>
          </w14:textFill>
        </w:rPr>
        <w:t xml:space="preserve">4.施工具体包含清单中全部内容，中标后根据采购人要求提交施工现场围挡和具体施工方案，并经采购人审核同意后方可进行施工。施工结束后对施工过程中破坏的绿化、道路、铺装项目进行恢复。以上所需费用包含在投标报价中，采购人不</w:t>
      </w:r>
      <w:r>
        <w:rPr>
          <w:rFonts w:hint="eastAsia" w:ascii="宋体" w:hAnsi="宋体" w:cs="宋体"/>
          <w:szCs w:val="21"/>
          <w:lang w:val="zh-CN" w:eastAsia="zh-CN"/>
        </w:rPr>
        <w:t xml:space="preserve">另行支付。</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6.成交人在整个项目实施过程中，必须从技术、项目进度、技术人员保障、施工安全、文明施工、项目实施制度、质量把关等方面按照质量体系、谈判文件规定、国家（行业）相关标准和本合同要求执行。</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7.严格执行施工规范、防火安全规定、环境保护规定。严格按照图纸或作法说明进行施工，做好各项质量检查记录。</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8.成交人必须按照采购人的施工要求和项目工期进度计划分期组织施工。采购人也将按项目工期安排组织验收，验收合格后，成交人方可进行下一阶段的施工，擅自施工引起的一切责任由成交人承担。</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10.在施工中如有因成交人的原因所产生的项目量增加、变更等情况，由成交人承担费用。</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11.施工前所有的设备和材料进场需经采购人验收合格后进行施工，成交人须积极配合工作。</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12.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省市住建部门现行的相关文件要求。</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13.履约期间，如发生成交人工作人员工伤或遇成交人工作人员人身伤亡事故， 均由成交人负责；由于成交人人员在相关操作过程中安全防护不当导致工人或其他人员发生人身安全损害及事故的，一切后果与法律责任均由成交人承担。</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14.成交人必须严格按照谈判文件及相关承诺，并按照经采购人会签审定的施工设计所规定的材料品质和质量等级进行材料采购和施工，确保材料品质和项目质量。对未经采购人审定确认的材料及项目，采购人将对该部</w:t>
      </w:r>
      <w:r>
        <w:rPr>
          <w:rFonts w:hint="eastAsia" w:ascii="宋体" w:hAnsi="宋体" w:cs="宋体"/>
          <w:szCs w:val="21"/>
          <w:lang w:val="en-US" w:eastAsia="zh-CN"/>
        </w:rPr>
        <w:t xml:space="preserve">分</w:t>
      </w:r>
      <w:r>
        <w:rPr>
          <w:rFonts w:hint="eastAsia" w:ascii="宋体" w:hAnsi="宋体" w:cs="宋体"/>
          <w:szCs w:val="21"/>
          <w:lang w:val="zh-CN" w:eastAsia="zh-CN"/>
        </w:rPr>
        <w:t xml:space="preserve">项目量不予计量并有权要求成交人将该部分项目进行拆除返工，材料清除出场。</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15.主要材料设备在用于施工前，成交人应向采购人提交有关的材料样品和有效的材料质量证明及相关资料，并向采购人或监理提交制造厂家出具的材料质量证明，证明该材料是合格的。本工程项目的相关主要材料全部进场后，在投入使用前需要随机取样送检，所有检测费用由成交人承担。如有必要，采购人可以要求成交人提供其与合格的材料供应商签订的材料供应协议书。</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★（四）采购需求中必须满足的实质性要求。</w:t>
      </w:r>
      <w:r/>
    </w:p>
    <w:p>
      <w:pPr>
        <w:numPr>
          <w:ilvl w:val="0"/>
          <w:numId w:val="0"/>
        </w:numPr>
        <w:ind w:firstLine="420"/>
        <w:spacing w:line="360" w:lineRule="auto"/>
        <w:rPr>
          <w:rFonts w:hint="eastAsia" w:ascii="宋体" w:hAnsi="宋体" w:cs="宋体"/>
          <w:szCs w:val="21"/>
          <w:lang w:val="zh-CN" w:eastAsia="zh-CN"/>
        </w:rPr>
      </w:pPr>
      <w:r>
        <w:rPr>
          <w:rFonts w:hint="eastAsia" w:ascii="宋体" w:hAnsi="宋体" w:cs="宋体"/>
          <w:szCs w:val="21"/>
          <w:lang w:val="en-US" w:eastAsia="zh-CN"/>
        </w:rPr>
        <w:t xml:space="preserve">1.</w:t>
      </w:r>
      <w:r>
        <w:rPr>
          <w:rFonts w:hint="eastAsia" w:ascii="宋体" w:hAnsi="宋体" w:cs="宋体"/>
          <w:szCs w:val="21"/>
          <w:lang w:val="zh-CN" w:eastAsia="zh-CN"/>
        </w:rPr>
        <w:t xml:space="preserve">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w:t>
      </w:r>
      <w:r>
        <w:rPr>
          <w:rFonts w:hint="eastAsia" w:ascii="宋体" w:hAnsi="宋体" w:cs="宋体"/>
          <w:szCs w:val="21"/>
          <w:lang w:val="en-US" w:eastAsia="zh-CN"/>
        </w:rPr>
        <w:t xml:space="preserve">谈判</w:t>
      </w:r>
      <w:r>
        <w:rPr>
          <w:rFonts w:hint="eastAsia" w:ascii="宋体" w:hAnsi="宋体" w:cs="宋体"/>
          <w:szCs w:val="21"/>
          <w:lang w:val="zh-CN" w:eastAsia="zh-CN"/>
        </w:rPr>
        <w:t xml:space="preserve">文件提供的工程量清单中的项目编码、项目名称、项目特征、计量单位、工程量、暂列金额、暂估价。</w:t>
      </w:r>
      <w:r/>
    </w:p>
    <w:p>
      <w:pPr>
        <w:numPr>
          <w:ilvl w:val="0"/>
          <w:numId w:val="0"/>
        </w:numPr>
        <w:ind w:firstLine="420"/>
        <w:spacing w:line="360" w:lineRule="auto"/>
        <w:rPr>
          <w:rFonts w:hint="eastAsia" w:ascii="宋体" w:hAnsi="宋体" w:cs="宋体"/>
          <w:lang w:val="zh-CN" w:eastAsia="zh-CN"/>
        </w:rPr>
      </w:pPr>
      <w:r>
        <w:rPr>
          <w:rFonts w:hint="eastAsia" w:ascii="宋体" w:hAnsi="宋体" w:cs="宋体"/>
          <w:szCs w:val="21"/>
          <w:lang w:val="en-US" w:eastAsia="zh-CN"/>
        </w:rPr>
        <w:t xml:space="preserve">2.投标</w:t>
      </w:r>
      <w:r>
        <w:rPr>
          <w:rFonts w:hint="eastAsia" w:ascii="宋体" w:hAnsi="宋体" w:cs="宋体"/>
          <w:szCs w:val="21"/>
          <w:lang w:val="zh-CN" w:eastAsia="zh-CN"/>
        </w:rPr>
        <w:t xml:space="preserve">人可以在投标时明确所选的厂家品牌的产品，也可以在投标时承诺使用招标人推荐的厂家品牌的产品并在合同履行过程中进行选择。</w:t>
      </w:r>
      <w:r>
        <w:rPr>
          <w:rFonts w:hint="eastAsia" w:ascii="宋体" w:hAnsi="宋体" w:cs="宋体"/>
          <w:szCs w:val="21"/>
          <w:lang w:val="zh-CN" w:eastAsia="zh-CN"/>
        </w:rPr>
        <w:t xml:space="preserve">若未明确的，视为投标人响应招标人提供的厂家品牌。</w:t>
      </w:r>
      <w:r>
        <w:rPr>
          <w:rFonts w:hint="eastAsia" w:ascii="宋体" w:hAnsi="宋体" w:cs="宋体"/>
          <w:szCs w:val="21"/>
          <w:lang w:val="zh-CN" w:eastAsia="zh-CN"/>
        </w:rPr>
        <w:t xml:space="preserve">投标人选择推荐的厂家品牌以外的产品的，应当满足招标文件中提出的技术标准和质量要求。</w:t>
      </w:r>
      <w:r>
        <w:rPr>
          <w:rFonts w:hint="eastAsia" w:ascii="宋体" w:hAnsi="宋体" w:cs="宋体"/>
          <w:szCs w:val="21"/>
          <w:lang w:val="zh-CN" w:eastAsia="zh-CN"/>
        </w:rPr>
      </w:r>
      <w:r/>
    </w:p>
    <w:p>
      <w:pPr>
        <w:numPr>
          <w:ilvl w:val="0"/>
          <w:numId w:val="0"/>
        </w:numPr>
        <w:ind w:firstLine="420"/>
        <w:spacing w:line="360" w:lineRule="auto"/>
        <w:rPr>
          <w:rFonts w:hint="eastAsia" w:ascii="宋体" w:hAnsi="宋体" w:cs="宋体"/>
          <w:lang w:val="zh-CN" w:eastAsia="zh-CN"/>
        </w:rPr>
      </w:pPr>
      <w:r>
        <w:rPr>
          <w:rFonts w:hint="eastAsia" w:ascii="宋体" w:hAnsi="宋体" w:cs="宋体"/>
          <w:szCs w:val="21"/>
          <w:lang w:val="zh-CN" w:eastAsia="zh-CN"/>
        </w:rPr>
      </w:r>
      <w:r>
        <w:rPr>
          <w:rFonts w:hint="eastAsia" w:ascii="宋体" w:hAnsi="宋体" w:cs="宋体"/>
          <w:b/>
          <w:bCs/>
          <w:szCs w:val="21"/>
          <w:lang w:val="zh-CN" w:eastAsia="zh-CN"/>
        </w:rPr>
        <w:t xml:space="preserve">工程量清单、编制说明及图纸：另附</w:t>
      </w:r>
      <w:r>
        <w:rPr>
          <w:rFonts w:hint="eastAsia" w:ascii="宋体" w:hAnsi="宋体" w:cs="宋体"/>
          <w:szCs w:val="21"/>
          <w:lang w:val="zh-CN" w:eastAsia="zh-CN"/>
        </w:rPr>
      </w:r>
      <w:bookmarkStart w:id="701" w:name="_Toc107246272"/>
      <w:r>
        <w:rPr>
          <w:rFonts w:hint="eastAsia" w:ascii="宋体" w:hAnsi="宋体" w:cs="宋体"/>
          <w:lang w:val="zh-CN" w:eastAsia="zh-CN"/>
        </w:rPr>
      </w:r>
      <w:r/>
    </w:p>
    <w:p>
      <w:pPr>
        <w:pStyle w:val="1013"/>
        <w:rPr>
          <w:rFonts w:ascii="宋体" w:hAnsi="宋体" w:cs="Microsoft New Tai Lue"/>
        </w:rPr>
      </w:pPr>
      <w:r>
        <w:rPr>
          <w:rFonts w:ascii="宋体" w:hAnsi="宋体" w:cs="Microsoft New Tai Lue"/>
        </w:rPr>
        <w:t xml:space="preserve">第五章 评审方法与评审标准</w:t>
      </w:r>
      <w:bookmarkEnd w:id="701"/>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采用最低评标价法的，谈判小组将从质量和服务均能满足采购文件实质性响应要求的供应商中，按照最后报价由低到高顺序推荐3名成交候选供应商。</w:t>
      </w:r>
      <w:r/>
    </w:p>
    <w:p>
      <w:pPr>
        <w:ind w:firstLine="422"/>
        <w:spacing w:line="360" w:lineRule="auto"/>
        <w:tabs>
          <w:tab w:val="left" w:pos="1080" w:leader="none"/>
          <w:tab w:val="left" w:pos="1589" w:leader="none"/>
        </w:tabs>
        <w:rPr>
          <w:rFonts w:ascii="宋体" w:hAnsi="宋体" w:cs="Microsoft New Tai Lue"/>
          <w:szCs w:val="21"/>
        </w:rPr>
      </w:pPr>
      <w:r>
        <w:rPr>
          <w:rFonts w:hint="eastAsia" w:ascii="宋体" w:hAnsi="宋体" w:cs="Microsoft New Tai Lue"/>
          <w:b/>
          <w:bCs/>
          <w:szCs w:val="21"/>
        </w:rPr>
        <w:t xml:space="preserve">评审过程中出现下列情形之一的，谈判小组应当启动异常低价响应审查程序</w:t>
      </w:r>
      <w:r>
        <w:rPr>
          <w:rFonts w:hint="eastAsia" w:ascii="宋体" w:hAnsi="宋体" w:cs="Microsoft New Tai Lue"/>
          <w:szCs w:val="21"/>
        </w:rPr>
        <w:t xml:space="preserve">： </w:t>
      </w:r>
      <w:bookmarkStart w:id="702" w:name="_Toc91836565"/>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lang w:val="en-US" w:eastAsia="zh-CN"/>
        </w:rPr>
        <w:t xml:space="preserve">1、</w:t>
      </w:r>
      <w:r>
        <w:rPr>
          <w:rFonts w:hint="eastAsia" w:ascii="宋体" w:hAnsi="宋体" w:cs="Microsoft New Tai Lue"/>
          <w:szCs w:val="21"/>
        </w:rPr>
        <w:t xml:space="preserve">投标（响应）报价低于全部通过符合性审查供应商投标（响应）报价平均值50%的，即投标（响应）报价&lt;全部通过符合性审查供应商投标（响应）报价平均值×50%； </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lang w:val="en-US" w:eastAsia="zh-CN"/>
        </w:rPr>
        <w:t xml:space="preserve">2、</w:t>
      </w:r>
      <w:r>
        <w:rPr>
          <w:rFonts w:hint="eastAsia" w:ascii="宋体" w:hAnsi="宋体" w:cs="Microsoft New Tai Lue"/>
          <w:szCs w:val="21"/>
        </w:rPr>
        <w:t xml:space="preserve">投标（响应）报价低于通过符合性审查的次低报价供应商投标（响应）报价50%的，即投标（响应）报价&lt;通过符合性审查的次低报价供应商投标（响应）报价×50%； </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lang w:val="en-US" w:eastAsia="zh-CN"/>
        </w:rPr>
        <w:t xml:space="preserve">3、</w:t>
      </w:r>
      <w:r>
        <w:rPr>
          <w:rFonts w:hint="eastAsia" w:ascii="宋体" w:hAnsi="宋体" w:cs="Microsoft New Tai Lue"/>
          <w:szCs w:val="21"/>
        </w:rPr>
        <w:t xml:space="preserve">投标（响应）报价低于采购项目最高限价45%的，即投标（响应）报价&lt;采购项目最高限价×45%； </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4</w:t>
      </w:r>
      <w:r>
        <w:rPr>
          <w:rFonts w:hint="eastAsia" w:ascii="宋体" w:hAnsi="宋体" w:cs="Microsoft New Tai Lue"/>
          <w:szCs w:val="21"/>
          <w:lang w:eastAsia="zh-CN"/>
        </w:rPr>
        <w:t xml:space="preserve">、</w:t>
      </w:r>
      <w:r>
        <w:rPr>
          <w:rFonts w:hint="eastAsia" w:ascii="宋体" w:hAnsi="宋体" w:cs="Microsoft New Tai Lue"/>
          <w:szCs w:val="21"/>
        </w:rPr>
        <w:t xml:space="preserve">谈判小组基于专业判断，认为供应商报价过低，有可能影响产品质量或者不能诚信履约的其他情形。</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jc w:val="left"/>
        <w:spacing w:line="360" w:lineRule="auto"/>
        <w:tabs>
          <w:tab w:val="left" w:pos="1080" w:leader="none"/>
          <w:tab w:val="left" w:pos="1589" w:leader="none"/>
        </w:tabs>
        <w:rPr>
          <w:rFonts w:hint="eastAsia" w:ascii="宋体" w:hAnsi="宋体" w:cs="Microsoft New Tai Lue"/>
        </w:rPr>
      </w:pPr>
      <w:r>
        <w:rPr>
          <w:rFonts w:hint="eastAsia" w:ascii="宋体" w:hAnsi="宋体" w:cs="Microsoft New Tai Lue"/>
          <w:szCs w:val="21"/>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hint="eastAsia" w:ascii="宋体" w:hAnsi="宋体" w:cs="Microsoft New Tai Lue"/>
          <w:szCs w:val="21"/>
        </w:rPr>
        <w:br w:type="page" w:clear="all"/>
      </w:r>
      <w:bookmarkStart w:id="703" w:name="_Toc107246273"/>
      <w:r>
        <w:rPr>
          <w:rFonts w:hint="default" w:ascii="宋体" w:hAnsi="宋体" w:eastAsia="宋体" w:cs="Microsoft New Tai Lue"/>
          <w:b/>
          <w:bCs/>
          <w:sz w:val="32"/>
          <w:szCs w:val="32"/>
          <w:lang w:val="en-US" w:eastAsia="en-US" w:bidi="ar-SA"/>
        </w:rPr>
        <w:t xml:space="preserve">第六章 </w:t>
      </w:r>
      <w:bookmarkEnd w:id="702"/>
      <w:r>
        <w:rPr>
          <w:rFonts w:hint="eastAsia" w:ascii="宋体" w:hAnsi="宋体" w:eastAsia="宋体" w:cs="Microsoft New Tai Lue"/>
          <w:b/>
          <w:bCs/>
          <w:sz w:val="32"/>
          <w:szCs w:val="32"/>
          <w:lang w:val="en-US" w:eastAsia="en-US" w:bidi="ar-SA"/>
        </w:rPr>
        <w:t xml:space="preserve">响应文件格式</w:t>
      </w:r>
      <w:bookmarkEnd w:id="703"/>
      <w:r/>
      <w:r/>
    </w:p>
    <w:p>
      <w:pPr>
        <w:spacing w:line="360" w:lineRule="auto"/>
        <w:rPr>
          <w:rFonts w:ascii="宋体" w:hAnsi="宋体" w:cs="Microsoft New Tai Lue"/>
          <w:b/>
          <w:bCs/>
        </w:rPr>
      </w:pPr>
      <w:r>
        <w:rPr>
          <w:rFonts w:ascii="宋体" w:hAnsi="宋体" w:cs="Microsoft New Tai Lue"/>
          <w:b/>
          <w:bCs/>
        </w:rPr>
        <w:t xml:space="preserve">注：请供应商按照以下文件的要求格式、内容，顺序制作响应文件。</w:t>
      </w:r>
      <w:r/>
    </w:p>
    <w:p>
      <w:pPr>
        <w:spacing w:line="360" w:lineRule="auto"/>
      </w:pPr>
      <w:r>
        <w:rPr>
          <w:rFonts w:hint="eastAsia" w:ascii="宋体" w:hAnsi="宋体" w:cs="Microsoft New Tai Lue"/>
          <w:b/>
          <w:bCs/>
        </w:rPr>
        <w:t xml:space="preserve">（响应文件格式部分供参考，如有遗漏请供应商自行补充。</w:t>
      </w:r>
      <w:r>
        <w:rPr>
          <w:rFonts w:hint="eastAsia" w:ascii="宋体" w:hAnsi="宋体" w:cs="Microsoft New Tai Lue"/>
          <w:b/>
          <w:bCs/>
        </w:rPr>
        <w:t xml:space="preserve">）</w:t>
      </w:r>
      <w:r>
        <w:rPr>
          <w:rFonts w:ascii="宋体" w:hAnsi="宋体" w:cs="Microsoft New Tai Lue"/>
          <w:b/>
          <w:bCs/>
        </w:rPr>
        <w:br w:type="page" w:clear="all"/>
      </w:r>
      <w:r>
        <w:rPr>
          <w:rFonts w:hAnsi="宋体" w:cs="Microsoft New Tai Lue"/>
          <w:b w:val="0"/>
          <w:sz w:val="40"/>
          <w:szCs w:val="60"/>
        </w:rPr>
        <w:t xml:space="preserve">附件</w:t>
      </w:r>
      <w:r/>
    </w:p>
    <w:p>
      <w:pPr>
        <w:jc w:val="center"/>
        <w:spacing w:before="100" w:after="100" w:line="360" w:lineRule="auto"/>
        <w:rPr>
          <w:rFonts w:ascii="宋体" w:hAnsi="宋体" w:cs="Microsoft New Tai Lue"/>
          <w:b/>
          <w:sz w:val="60"/>
          <w:szCs w:val="60"/>
        </w:rPr>
      </w:pPr>
      <w:r>
        <w:rPr>
          <w:rFonts w:hint="eastAsia" w:ascii="宋体" w:hAnsi="宋体" w:cs="Microsoft New Tai Lue"/>
          <w:b/>
          <w:sz w:val="60"/>
          <w:szCs w:val="60"/>
          <w:u w:val="single"/>
          <w:lang w:val="en-US" w:eastAsia="zh-CN"/>
        </w:rPr>
        <w:t xml:space="preserve">             </w:t>
      </w:r>
      <w:r>
        <w:rPr>
          <w:rFonts w:ascii="宋体" w:hAnsi="宋体" w:cs="Microsoft New Tai Lue"/>
          <w:b/>
          <w:sz w:val="60"/>
          <w:szCs w:val="60"/>
        </w:rPr>
        <w:t xml:space="preserve">项目</w:t>
      </w:r>
      <w:r/>
    </w:p>
    <w:p>
      <w:pPr>
        <w:jc w:val="center"/>
        <w:spacing w:line="400" w:lineRule="atLeast"/>
        <w:rPr>
          <w:rFonts w:ascii="宋体" w:hAnsi="宋体" w:cs="Microsoft New Tai Lue"/>
          <w:b/>
          <w:sz w:val="72"/>
          <w:szCs w:val="84"/>
        </w:rPr>
      </w:pPr>
      <w:r>
        <w:rPr>
          <w:rFonts w:ascii="宋体" w:hAnsi="宋体" w:cs="Microsoft New Tai Lue"/>
          <w:b/>
          <w:sz w:val="72"/>
          <w:szCs w:val="84"/>
        </w:rPr>
      </w:r>
      <w:r/>
    </w:p>
    <w:p>
      <w:pPr>
        <w:pStyle w:val="994"/>
        <w:jc w:val="center"/>
        <w:rPr>
          <w:rFonts w:hAnsi="宋体" w:cs="Microsoft New Tai Lue"/>
          <w:b/>
          <w:sz w:val="84"/>
          <w:szCs w:val="84"/>
        </w:rPr>
      </w:pPr>
      <w:r/>
      <w:bookmarkStart w:id="705" w:name="_Toc100905255"/>
      <w:r>
        <w:rPr>
          <w:rFonts w:hint="eastAsia" w:hAnsi="宋体" w:cs="Microsoft New Tai Lue"/>
          <w:b/>
          <w:sz w:val="84"/>
          <w:szCs w:val="84"/>
        </w:rPr>
        <w:t xml:space="preserve">响 应</w:t>
      </w:r>
      <w:r>
        <w:rPr>
          <w:rFonts w:hAnsi="宋体" w:cs="Microsoft New Tai Lue"/>
          <w:b/>
          <w:sz w:val="84"/>
          <w:szCs w:val="84"/>
        </w:rPr>
        <w:t xml:space="preserve"> 文 件</w:t>
      </w:r>
      <w:bookmarkEnd w:id="705"/>
      <w:r/>
      <w:r/>
    </w:p>
    <w:p>
      <w:pPr>
        <w:ind w:right="640"/>
        <w:jc w:val="center"/>
        <w:spacing w:line="360" w:lineRule="auto"/>
        <w:rPr>
          <w:rFonts w:ascii="宋体" w:hAnsi="宋体" w:cs="Microsoft New Tai Lue"/>
          <w:b/>
          <w:sz w:val="44"/>
          <w:szCs w:val="44"/>
        </w:rPr>
      </w:pPr>
      <w:r>
        <w:rPr>
          <w:rFonts w:ascii="宋体" w:hAnsi="宋体" w:cs="Microsoft New Tai Lue"/>
          <w:b/>
          <w:sz w:val="44"/>
          <w:szCs w:val="44"/>
        </w:rPr>
      </w:r>
      <w:r/>
    </w:p>
    <w:p>
      <w:pPr>
        <w:ind w:right="640"/>
        <w:jc w:val="center"/>
        <w:spacing w:line="360" w:lineRule="auto"/>
        <w:rPr>
          <w:rFonts w:hint="eastAsia" w:ascii="宋体" w:hAnsi="宋体" w:cs="Microsoft New Tai Lue"/>
          <w:b/>
          <w:sz w:val="44"/>
          <w:szCs w:val="44"/>
        </w:rPr>
      </w:pPr>
      <w:r>
        <w:rPr>
          <w:rFonts w:ascii="宋体" w:hAnsi="宋体" w:cs="Microsoft New Tai Lue"/>
          <w:b/>
          <w:sz w:val="44"/>
          <w:szCs w:val="44"/>
        </w:rPr>
        <w:t xml:space="preserve">项目编号：</w:t>
      </w:r>
      <w:r>
        <w:rPr>
          <w:rFonts w:hint="eastAsia" w:ascii="宋体" w:hAnsi="宋体" w:cs="Microsoft New Tai Lue"/>
          <w:b/>
          <w:sz w:val="44"/>
          <w:szCs w:val="44"/>
        </w:rPr>
        <w:t xml:space="preserve"> </w:t>
      </w:r>
      <w:r/>
    </w:p>
    <w:p>
      <w:pPr>
        <w:pStyle w:val="994"/>
        <w:rPr>
          <w:rFonts w:hAnsi="宋体" w:cs="Microsoft New Tai Lue"/>
          <w:sz w:val="28"/>
          <w:szCs w:val="28"/>
        </w:rPr>
      </w:pPr>
      <w:r>
        <w:rPr>
          <w:rFonts w:hAnsi="宋体" w:cs="Microsoft New Tai Lue"/>
          <w:sz w:val="28"/>
          <w:szCs w:val="28"/>
        </w:rPr>
      </w:r>
      <w:r/>
    </w:p>
    <w:p>
      <w:pPr>
        <w:pStyle w:val="994"/>
        <w:rPr>
          <w:rFonts w:hAnsi="宋体" w:cs="Microsoft New Tai Lue"/>
          <w:sz w:val="28"/>
          <w:szCs w:val="28"/>
        </w:rPr>
      </w:pPr>
      <w:r>
        <w:rPr>
          <w:rFonts w:hAnsi="宋体" w:cs="Microsoft New Tai Lue"/>
          <w:sz w:val="28"/>
          <w:szCs w:val="28"/>
        </w:rPr>
      </w:r>
      <w:r/>
    </w:p>
    <w:p>
      <w:pPr>
        <w:pStyle w:val="994"/>
        <w:rPr>
          <w:rFonts w:hAnsi="宋体" w:cs="Microsoft New Tai Lue"/>
          <w:sz w:val="28"/>
          <w:szCs w:val="28"/>
        </w:rPr>
      </w:pPr>
      <w:r>
        <w:rPr>
          <w:rFonts w:hAnsi="宋体" w:cs="Microsoft New Tai Lue"/>
          <w:sz w:val="28"/>
          <w:szCs w:val="28"/>
        </w:rPr>
      </w:r>
      <w:r/>
    </w:p>
    <w:p>
      <w:pPr>
        <w:pStyle w:val="994"/>
        <w:rPr>
          <w:rFonts w:hAnsi="宋体" w:cs="Microsoft New Tai Lue"/>
          <w:sz w:val="28"/>
          <w:szCs w:val="28"/>
        </w:rPr>
      </w:pPr>
      <w:r>
        <w:rPr>
          <w:rFonts w:hAnsi="宋体" w:cs="Microsoft New Tai Lue"/>
          <w:sz w:val="28"/>
          <w:szCs w:val="28"/>
        </w:rPr>
      </w:r>
      <w:r/>
    </w:p>
    <w:p>
      <w:pPr>
        <w:pStyle w:val="994"/>
        <w:rPr>
          <w:rFonts w:hAnsi="宋体" w:cs="Microsoft New Tai Lue"/>
          <w:sz w:val="28"/>
          <w:szCs w:val="28"/>
        </w:rPr>
      </w:pPr>
      <w:r>
        <w:rPr>
          <w:rFonts w:hAnsi="宋体" w:cs="Microsoft New Tai Lue"/>
          <w:sz w:val="28"/>
          <w:szCs w:val="28"/>
        </w:rPr>
      </w:r>
      <w:r/>
    </w:p>
    <w:p>
      <w:pPr>
        <w:pStyle w:val="994"/>
        <w:rPr>
          <w:rFonts w:hAnsi="宋体" w:cs="Microsoft New Tai Lue"/>
          <w:sz w:val="28"/>
          <w:szCs w:val="28"/>
        </w:rPr>
      </w:pPr>
      <w:r>
        <w:rPr>
          <w:rFonts w:hAnsi="宋体" w:cs="Microsoft New Tai Lue"/>
          <w:sz w:val="28"/>
          <w:szCs w:val="28"/>
        </w:rPr>
      </w:r>
      <w:r/>
    </w:p>
    <w:p>
      <w:pPr>
        <w:pStyle w:val="994"/>
        <w:rPr>
          <w:rFonts w:hAnsi="宋体" w:cs="Microsoft New Tai Lue"/>
          <w:sz w:val="28"/>
          <w:szCs w:val="28"/>
        </w:rPr>
      </w:pPr>
      <w:r>
        <w:rPr>
          <w:rFonts w:hAnsi="宋体" w:cs="Microsoft New Tai Lue"/>
          <w:sz w:val="28"/>
          <w:szCs w:val="28"/>
        </w:rPr>
      </w:r>
      <w:r/>
    </w:p>
    <w:p>
      <w:pPr>
        <w:pStyle w:val="994"/>
        <w:rPr>
          <w:rFonts w:hAnsi="宋体" w:cs="Microsoft New Tai Lue"/>
          <w:sz w:val="28"/>
          <w:szCs w:val="28"/>
        </w:rPr>
      </w:pPr>
      <w:r>
        <w:rPr>
          <w:rFonts w:hAnsi="宋体" w:cs="Microsoft New Tai Lue"/>
          <w:sz w:val="28"/>
          <w:szCs w:val="28"/>
        </w:rPr>
      </w:r>
      <w:r/>
    </w:p>
    <w:p>
      <w:pPr>
        <w:pStyle w:val="994"/>
        <w:jc w:val="center"/>
        <w:rPr>
          <w:rFonts w:hAnsi="宋体" w:cs="Microsoft New Tai Lue"/>
          <w:b/>
          <w:sz w:val="32"/>
          <w:szCs w:val="32"/>
        </w:rPr>
      </w:pPr>
      <w:r>
        <w:rPr>
          <w:rFonts w:hAnsi="宋体" w:cs="Microsoft New Tai Lue"/>
          <w:b/>
          <w:sz w:val="32"/>
          <w:szCs w:val="24"/>
        </w:rPr>
        <w:t xml:space="preserve">供应商名称：</w:t>
      </w:r>
      <w:r>
        <w:rPr>
          <w:rFonts w:hAnsi="宋体" w:cs="Microsoft New Tai Lue"/>
          <w:b/>
          <w:sz w:val="32"/>
          <w:szCs w:val="32"/>
        </w:rPr>
        <w:t xml:space="preserve">_____________________</w:t>
      </w:r>
      <w:r/>
    </w:p>
    <w:p>
      <w:pPr>
        <w:pStyle w:val="994"/>
        <w:jc w:val="center"/>
        <w:rPr>
          <w:rFonts w:hAnsi="宋体" w:cs="Microsoft New Tai Lue"/>
          <w:b/>
          <w:sz w:val="32"/>
          <w:szCs w:val="32"/>
        </w:rPr>
      </w:pPr>
      <w:r>
        <w:rPr>
          <w:rFonts w:hAnsi="宋体" w:cs="Microsoft New Tai Lue"/>
          <w:b/>
          <w:sz w:val="32"/>
          <w:szCs w:val="32"/>
        </w:rPr>
        <w:t xml:space="preserve">地址：_____________________</w:t>
      </w:r>
      <w:r>
        <w:rPr>
          <w:rFonts w:hAnsi="宋体" w:cs="Microsoft New Tai Lue"/>
          <w:b/>
          <w:sz w:val="32"/>
          <w:szCs w:val="32"/>
          <w:u w:val="single"/>
        </w:rPr>
        <w:t xml:space="preserve">   </w:t>
      </w:r>
      <w:r/>
    </w:p>
    <w:p>
      <w:pPr>
        <w:jc w:val="center"/>
        <w:rPr>
          <w:rFonts w:ascii="宋体" w:hAnsi="宋体" w:cs="Microsoft New Tai Lue"/>
          <w:b/>
          <w:sz w:val="32"/>
        </w:rPr>
      </w:pPr>
      <w:r>
        <w:rPr>
          <w:rFonts w:ascii="宋体" w:hAnsi="宋体" w:cs="Microsoft New Tai Lue"/>
          <w:b/>
          <w:sz w:val="32"/>
        </w:rPr>
        <w:t xml:space="preserve">二O   年  月  日</w:t>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一、响应函</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二、法定代表人（单位负责人）身份证明</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三、法人授权委托书（如有）</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四、首轮报价一览表</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五、响应及偏离表</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六、供应商基本情况表</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七、已标价的工程量清单</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、项目组成员</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、具有良好的商业信誉和健全的财务会计制度</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rPr>
        <w:t xml:space="preserve">、具有履行合同所必需的设备和专业技术能力</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十一</w:t>
      </w:r>
      <w:r>
        <w:rPr>
          <w:rFonts w:hint="eastAsia" w:ascii="宋体" w:hAnsi="宋体" w:cs="宋体"/>
          <w:color w:val="auto"/>
          <w:sz w:val="24"/>
          <w:szCs w:val="24"/>
          <w:highlight w:val="none"/>
        </w:rPr>
        <w:t xml:space="preserve">、依法缴纳税收和社会保障资金的相关材料</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十二</w:t>
      </w:r>
      <w:r>
        <w:rPr>
          <w:rFonts w:hint="eastAsia" w:ascii="宋体" w:hAnsi="宋体" w:cs="宋体"/>
          <w:color w:val="auto"/>
          <w:sz w:val="24"/>
          <w:szCs w:val="24"/>
          <w:highlight w:val="none"/>
        </w:rPr>
        <w:t xml:space="preserve">、没有重大违法记录的书面声明</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十三、中小（微）企业声明函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十四、特定资格要求的证明文件</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十五、谈判所需的其他资料</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994"/>
        <w:jc w:val="center"/>
        <w:spacing w:before="156" w:line="300" w:lineRule="exact"/>
        <w:rPr>
          <w:rFonts w:hAnsi="宋体" w:cs="Microsoft New Tai Lue"/>
          <w:b/>
        </w:rPr>
      </w:pPr>
      <w:r>
        <w:rPr>
          <w:rFonts w:hAnsi="宋体" w:cs="Microsoft New Tai Lue"/>
          <w:b/>
        </w:rPr>
      </w:r>
      <w:r/>
    </w:p>
    <w:p>
      <w:pPr>
        <w:pStyle w:val="994"/>
        <w:jc w:val="center"/>
        <w:spacing w:before="156" w:line="300" w:lineRule="exact"/>
        <w:rPr>
          <w:rFonts w:hAnsi="宋体" w:cs="Microsoft New Tai Lue"/>
          <w:b/>
        </w:rPr>
      </w:pPr>
      <w:r>
        <w:rPr>
          <w:rFonts w:hAnsi="宋体" w:cs="Microsoft New Tai Lue"/>
          <w:b/>
        </w:rPr>
      </w:r>
      <w:r/>
    </w:p>
    <w:p>
      <w:pPr>
        <w:pStyle w:val="994"/>
        <w:jc w:val="both"/>
        <w:spacing w:before="156" w:line="300" w:lineRule="exact"/>
        <w:rPr>
          <w:rFonts w:hAnsi="宋体" w:cs="Microsoft New Tai Lue"/>
          <w:sz w:val="28"/>
          <w:szCs w:val="24"/>
        </w:rPr>
      </w:pPr>
      <w:r>
        <w:rPr>
          <w:rFonts w:hAnsi="宋体" w:cs="Microsoft New Tai Lue"/>
          <w:b/>
        </w:rPr>
      </w:r>
      <w:bookmarkStart w:id="706" w:name="_Toc103848582"/>
      <w:r/>
      <w:bookmarkStart w:id="707" w:name="_Toc104560897"/>
      <w:r/>
      <w:bookmarkStart w:id="708" w:name="_Toc107246274"/>
      <w:r/>
      <w:bookmarkStart w:id="709" w:name="_Toc104560893"/>
      <w:r/>
      <w:bookmarkEnd w:id="706"/>
      <w:r/>
      <w:bookmarkEnd w:id="707"/>
      <w:r/>
      <w:bookmarkEnd w:id="708"/>
      <w:r/>
      <w:r/>
    </w:p>
    <w:p>
      <w:pPr>
        <w:rPr>
          <w:rFonts w:hint="eastAsia" w:ascii="宋体" w:hAnsi="宋体"/>
        </w:rPr>
      </w:pPr>
      <w:r>
        <w:rPr>
          <w:rFonts w:hint="eastAsia" w:ascii="宋体" w:hAnsi="宋体"/>
        </w:rPr>
      </w:r>
      <w:r/>
    </w:p>
    <w:p>
      <w:pPr>
        <w:pStyle w:val="1013"/>
        <w:spacing w:before="0" w:line="280" w:lineRule="exact"/>
        <w:rPr>
          <w:rFonts w:ascii="宋体" w:hAnsi="宋体" w:cs="Microsoft New Tai Lue"/>
          <w:sz w:val="28"/>
          <w:szCs w:val="24"/>
        </w:rPr>
      </w:pPr>
      <w:r/>
      <w:bookmarkStart w:id="710" w:name="_Toc107246275"/>
      <w:r>
        <w:rPr>
          <w:rFonts w:hint="eastAsia" w:ascii="宋体" w:hAnsi="宋体" w:cs="Microsoft New Tai Lue"/>
          <w:b w:val="0"/>
          <w:sz w:val="24"/>
          <w:lang w:eastAsia="zh-CN"/>
        </w:rPr>
        <w:t xml:space="preserve">一、</w:t>
      </w:r>
      <w:r>
        <w:rPr>
          <w:rFonts w:hint="eastAsia" w:ascii="宋体" w:hAnsi="宋体" w:cs="Microsoft New Tai Lue"/>
          <w:sz w:val="28"/>
          <w:szCs w:val="24"/>
        </w:rPr>
        <w:t xml:space="preserve">响应函</w:t>
      </w:r>
      <w:bookmarkEnd w:id="709"/>
      <w:r/>
      <w:bookmarkEnd w:id="710"/>
      <w:r/>
      <w:r/>
    </w:p>
    <w:p>
      <w:pPr>
        <w:ind w:firstLine="420"/>
        <w:spacing w:before="156" w:line="360" w:lineRule="exact"/>
        <w:rPr>
          <w:rFonts w:ascii="宋体" w:hAnsi="宋体"/>
          <w:szCs w:val="21"/>
        </w:rPr>
      </w:pPr>
      <w:r/>
      <w:bookmarkStart w:id="711" w:name="_Toc103848580"/>
      <w:r/>
      <w:bookmarkStart w:id="712" w:name="_Toc96347902"/>
      <w:r>
        <w:rPr>
          <w:rFonts w:ascii="宋体" w:hAnsi="宋体"/>
          <w:szCs w:val="21"/>
          <w:u w:val="single"/>
        </w:rPr>
        <w:t xml:space="preserve">                      </w:t>
      </w:r>
      <w:r>
        <w:rPr>
          <w:rFonts w:hint="eastAsia" w:ascii="宋体" w:hAnsi="宋体"/>
          <w:szCs w:val="21"/>
        </w:rPr>
        <w:t xml:space="preserve">（采购</w:t>
      </w:r>
      <w:r>
        <w:rPr>
          <w:rFonts w:ascii="宋体" w:hAnsi="宋体"/>
          <w:szCs w:val="21"/>
        </w:rPr>
        <w:t xml:space="preserve">人）：</w:t>
      </w:r>
      <w:r/>
    </w:p>
    <w:p>
      <w:pPr>
        <w:ind w:firstLine="420"/>
        <w:jc w:val="left"/>
        <w:spacing w:before="156" w:line="360" w:lineRule="exact"/>
        <w:rPr>
          <w:rFonts w:ascii="宋体" w:hAnsi="宋体"/>
          <w:szCs w:val="21"/>
        </w:rPr>
      </w:pPr>
      <w:r>
        <w:rPr>
          <w:rFonts w:ascii="宋体" w:hAnsi="宋体"/>
          <w:szCs w:val="21"/>
          <w:u w:val="single"/>
        </w:rPr>
        <w:t xml:space="preserve">       (</w:t>
      </w:r>
      <w:r>
        <w:rPr>
          <w:rFonts w:hint="eastAsia" w:ascii="宋体" w:hAnsi="宋体"/>
          <w:szCs w:val="21"/>
          <w:u w:val="single"/>
        </w:rPr>
        <w:t xml:space="preserve">供应商</w:t>
      </w:r>
      <w:r>
        <w:rPr>
          <w:rFonts w:ascii="宋体" w:hAnsi="宋体"/>
          <w:szCs w:val="21"/>
          <w:u w:val="single"/>
        </w:rPr>
        <w:t xml:space="preserve">全称)   </w:t>
      </w:r>
      <w:r>
        <w:rPr>
          <w:rFonts w:ascii="宋体" w:hAnsi="宋体"/>
          <w:szCs w:val="21"/>
        </w:rPr>
        <w:t xml:space="preserve">授权</w:t>
      </w:r>
      <w:r>
        <w:rPr>
          <w:rFonts w:ascii="宋体" w:hAnsi="宋体"/>
          <w:szCs w:val="21"/>
          <w:u w:val="single"/>
        </w:rPr>
        <w:t xml:space="preserve">    （授权代表姓名）   （职位） </w:t>
      </w:r>
      <w:r>
        <w:rPr>
          <w:rFonts w:ascii="宋体" w:hAnsi="宋体"/>
          <w:szCs w:val="21"/>
        </w:rPr>
        <w:t xml:space="preserve">为全权代表，参加贵方组织的</w:t>
      </w:r>
      <w:r>
        <w:rPr>
          <w:rFonts w:ascii="宋体" w:hAnsi="宋体"/>
          <w:szCs w:val="21"/>
          <w:u w:val="single"/>
        </w:rPr>
        <w:t xml:space="preserve">         （项目名称、项目编号）   </w:t>
      </w:r>
      <w:r>
        <w:rPr>
          <w:rFonts w:hint="eastAsia" w:ascii="宋体" w:hAnsi="宋体"/>
          <w:szCs w:val="21"/>
          <w:u w:val="single"/>
        </w:rPr>
        <w:t xml:space="preserve">响应</w:t>
      </w:r>
      <w:r>
        <w:rPr>
          <w:rFonts w:ascii="宋体" w:hAnsi="宋体"/>
          <w:szCs w:val="21"/>
        </w:rPr>
        <w:t xml:space="preserve">的有关活动，并对此项目进行</w:t>
      </w:r>
      <w:r>
        <w:rPr>
          <w:rFonts w:hint="eastAsia" w:ascii="宋体" w:hAnsi="宋体"/>
          <w:szCs w:val="21"/>
        </w:rPr>
        <w:t xml:space="preserve">响应</w:t>
      </w:r>
      <w:r>
        <w:rPr>
          <w:rFonts w:ascii="宋体" w:hAnsi="宋体"/>
          <w:szCs w:val="21"/>
        </w:rPr>
        <w:t xml:space="preserve">。</w:t>
      </w:r>
      <w:r/>
    </w:p>
    <w:p>
      <w:pPr>
        <w:ind w:firstLine="420"/>
        <w:jc w:val="left"/>
        <w:spacing w:before="156" w:line="360" w:lineRule="exact"/>
        <w:rPr>
          <w:rFonts w:ascii="宋体" w:hAnsi="宋体"/>
          <w:szCs w:val="21"/>
        </w:rPr>
      </w:pPr>
      <w:r>
        <w:rPr>
          <w:rFonts w:ascii="宋体" w:hAnsi="宋体"/>
          <w:szCs w:val="21"/>
        </w:rPr>
        <w:t xml:space="preserve">为此：</w:t>
      </w:r>
      <w:r/>
    </w:p>
    <w:p>
      <w:pPr>
        <w:ind w:firstLine="420"/>
        <w:jc w:val="left"/>
        <w:spacing w:line="360" w:lineRule="exact"/>
        <w:rPr>
          <w:rFonts w:ascii="宋体" w:hAnsi="宋体"/>
          <w:lang w:val="en-US" w:eastAsia="en-US"/>
        </w:rPr>
      </w:pPr>
      <w:r>
        <w:rPr>
          <w:rFonts w:hint="eastAsia" w:ascii="宋体" w:hAnsi="宋体"/>
          <w:lang w:val="en-US"/>
        </w:rPr>
        <w:t xml:space="preserve">1</w:t>
      </w:r>
      <w:r>
        <w:rPr>
          <w:rFonts w:ascii="宋体" w:hAnsi="宋体"/>
          <w:lang w:val="en-US" w:eastAsia="en-US"/>
        </w:rPr>
        <w:t xml:space="preserve">、我方将按</w:t>
      </w:r>
      <w:r>
        <w:rPr>
          <w:rFonts w:hint="eastAsia" w:ascii="宋体" w:hAnsi="宋体"/>
          <w:lang w:val="en-US" w:eastAsia="en-US"/>
        </w:rPr>
        <w:t xml:space="preserve">采购</w:t>
      </w:r>
      <w:r>
        <w:rPr>
          <w:rFonts w:ascii="宋体" w:hAnsi="宋体"/>
          <w:lang w:val="en-US" w:eastAsia="en-US"/>
        </w:rPr>
        <w:t xml:space="preserve">文件的规定履行全部责任和义务。</w:t>
      </w:r>
      <w:r/>
    </w:p>
    <w:p>
      <w:pPr>
        <w:ind w:firstLine="420"/>
        <w:jc w:val="left"/>
        <w:spacing w:line="360" w:lineRule="exact"/>
        <w:rPr>
          <w:rFonts w:hint="eastAsia" w:ascii="宋体" w:hAnsi="宋体"/>
          <w:lang w:val="en-US" w:eastAsia="en-US"/>
        </w:rPr>
      </w:pPr>
      <w:r>
        <w:rPr>
          <w:rFonts w:hint="eastAsia" w:ascii="宋体" w:hAnsi="宋体"/>
          <w:lang w:val="en-US"/>
        </w:rPr>
        <w:t xml:space="preserve">2</w:t>
      </w:r>
      <w:r>
        <w:rPr>
          <w:rFonts w:ascii="宋体" w:hAnsi="宋体"/>
          <w:lang w:val="en-US" w:eastAsia="en-US"/>
        </w:rPr>
        <w:t xml:space="preserve">、</w:t>
      </w:r>
      <w:r>
        <w:rPr>
          <w:rFonts w:hint="eastAsia" w:ascii="宋体" w:hAnsi="宋体"/>
          <w:lang w:val="en-US" w:eastAsia="en-US"/>
        </w:rPr>
        <w:t xml:space="preserve">我们已详细阅读全部谈判文件及其有效补充文件，我们放弃对谈判文件任何误解的权利，提交响应文件后，不对谈判文件本身提出质疑。</w:t>
      </w:r>
      <w:r/>
    </w:p>
    <w:p>
      <w:pPr>
        <w:ind w:firstLine="420"/>
        <w:jc w:val="left"/>
        <w:spacing w:line="360" w:lineRule="exact"/>
        <w:rPr>
          <w:rFonts w:ascii="宋体" w:hAnsi="宋体"/>
          <w:szCs w:val="21"/>
          <w:lang w:val="en-US" w:eastAsia="en-US"/>
        </w:rPr>
      </w:pPr>
      <w:r>
        <w:rPr>
          <w:rFonts w:hint="eastAsia" w:ascii="宋体" w:hAnsi="宋体"/>
          <w:szCs w:val="21"/>
          <w:lang w:val="en-US"/>
        </w:rPr>
        <w:t xml:space="preserve">3</w:t>
      </w:r>
      <w:r>
        <w:rPr>
          <w:rFonts w:ascii="宋体" w:hAnsi="宋体"/>
          <w:szCs w:val="21"/>
          <w:lang w:val="en-US" w:eastAsia="en-US"/>
        </w:rPr>
        <w:t xml:space="preserve">、</w:t>
      </w:r>
      <w:r>
        <w:rPr>
          <w:rFonts w:hint="eastAsia" w:ascii="宋体" w:hAnsi="宋体"/>
          <w:szCs w:val="21"/>
          <w:lang w:val="en-US" w:eastAsia="en-US"/>
        </w:rPr>
        <w:t xml:space="preserve">本项目工期：</w:t>
      </w:r>
      <w:r>
        <w:rPr>
          <w:rFonts w:hint="eastAsia" w:ascii="宋体" w:hAnsi="宋体"/>
          <w:szCs w:val="21"/>
          <w:u w:val="single"/>
          <w:lang w:val="en-US" w:eastAsia="en-US"/>
        </w:rPr>
        <w:t xml:space="preserve">  </w:t>
      </w:r>
      <w:r>
        <w:rPr>
          <w:rFonts w:hint="eastAsia" w:ascii="宋体" w:hAnsi="宋体"/>
          <w:szCs w:val="21"/>
          <w:lang w:val="en-US" w:eastAsia="en-US"/>
        </w:rPr>
        <w:t xml:space="preserve">日历天，开工日期以采购人通知为准。</w:t>
      </w:r>
      <w:r/>
    </w:p>
    <w:p>
      <w:pPr>
        <w:ind w:firstLine="420"/>
        <w:jc w:val="left"/>
        <w:spacing w:line="360" w:lineRule="exact"/>
        <w:rPr>
          <w:rFonts w:ascii="宋体" w:hAnsi="宋体"/>
          <w:szCs w:val="21"/>
          <w:lang w:val="en-US" w:eastAsia="en-US"/>
        </w:rPr>
      </w:pPr>
      <w:r>
        <w:rPr>
          <w:rFonts w:hint="eastAsia" w:ascii="宋体" w:hAnsi="宋体"/>
          <w:szCs w:val="21"/>
          <w:lang w:val="en-US" w:eastAsia="zh-CN"/>
        </w:rPr>
        <w:t xml:space="preserve">4</w:t>
      </w:r>
      <w:r>
        <w:rPr>
          <w:rFonts w:ascii="宋体" w:hAnsi="宋体"/>
          <w:szCs w:val="21"/>
          <w:lang w:val="en-US" w:eastAsia="en-US"/>
        </w:rPr>
        <w:t xml:space="preserve">、我方同意贵方查询或调查我们提交的与本</w:t>
      </w:r>
      <w:r>
        <w:rPr>
          <w:rFonts w:hint="eastAsia" w:ascii="宋体" w:hAnsi="宋体"/>
          <w:szCs w:val="21"/>
          <w:lang w:val="en-US" w:eastAsia="en-US"/>
        </w:rPr>
        <w:t xml:space="preserve">响应文件</w:t>
      </w:r>
      <w:r>
        <w:rPr>
          <w:rFonts w:ascii="宋体" w:hAnsi="宋体"/>
          <w:szCs w:val="21"/>
          <w:lang w:val="en-US" w:eastAsia="en-US"/>
        </w:rPr>
        <w:t xml:space="preserve">有关的声明、文件和资料，并同意在贵方的要求下提供相关文件或证书的原件及其他相关书面材料。</w:t>
      </w:r>
      <w:r/>
    </w:p>
    <w:p>
      <w:pPr>
        <w:ind w:firstLine="420"/>
        <w:jc w:val="left"/>
        <w:spacing w:line="360" w:lineRule="exact"/>
        <w:rPr>
          <w:rFonts w:ascii="宋体" w:hAnsi="宋体"/>
          <w:szCs w:val="21"/>
          <w:lang w:val="en-US" w:eastAsia="en-US"/>
        </w:rPr>
      </w:pPr>
      <w:r>
        <w:rPr>
          <w:rFonts w:hint="eastAsia" w:ascii="宋体" w:hAnsi="宋体"/>
          <w:szCs w:val="21"/>
          <w:lang w:val="en-US" w:eastAsia="zh-CN"/>
        </w:rPr>
        <w:t xml:space="preserve">5</w:t>
      </w:r>
      <w:r>
        <w:rPr>
          <w:rFonts w:ascii="宋体" w:hAnsi="宋体"/>
          <w:szCs w:val="21"/>
          <w:lang w:val="en-US" w:eastAsia="en-US"/>
        </w:rPr>
        <w:t xml:space="preserve">、我方在法律和财务上独立、合法运作并独立于采购</w:t>
      </w:r>
      <w:r>
        <w:rPr>
          <w:rFonts w:hint="eastAsia" w:ascii="宋体" w:hAnsi="宋体"/>
          <w:szCs w:val="21"/>
          <w:lang w:val="en-US" w:eastAsia="en-US"/>
        </w:rPr>
        <w:t xml:space="preserve">方</w:t>
      </w:r>
      <w:r>
        <w:rPr>
          <w:rFonts w:ascii="宋体" w:hAnsi="宋体"/>
          <w:szCs w:val="21"/>
          <w:lang w:val="en-US" w:eastAsia="en-US"/>
        </w:rPr>
        <w:t xml:space="preserve">，与采购人为本项目所委托的咨询</w:t>
      </w:r>
      <w:r>
        <w:rPr>
          <w:rFonts w:hint="eastAsia" w:ascii="宋体" w:hAnsi="宋体"/>
          <w:szCs w:val="21"/>
          <w:lang w:val="en-US" w:eastAsia="en-US"/>
        </w:rPr>
        <w:t xml:space="preserve">单位</w:t>
      </w:r>
      <w:r>
        <w:rPr>
          <w:rFonts w:ascii="宋体" w:hAnsi="宋体"/>
          <w:szCs w:val="21"/>
          <w:lang w:val="en-US" w:eastAsia="en-US"/>
        </w:rPr>
        <w:t xml:space="preserve">或其附属机构没有直接或间接的任何关联。</w:t>
      </w:r>
      <w:r/>
    </w:p>
    <w:p>
      <w:pPr>
        <w:ind w:firstLine="420"/>
        <w:jc w:val="left"/>
        <w:spacing w:line="360" w:lineRule="exact"/>
        <w:rPr>
          <w:rFonts w:ascii="宋体" w:hAnsi="宋体"/>
          <w:szCs w:val="21"/>
          <w:lang w:val="en-US" w:eastAsia="en-US"/>
        </w:rPr>
      </w:pPr>
      <w:r>
        <w:rPr>
          <w:rFonts w:hint="eastAsia" w:ascii="宋体" w:hAnsi="宋体"/>
          <w:szCs w:val="21"/>
          <w:lang w:val="en-US" w:eastAsia="zh-CN"/>
        </w:rPr>
        <w:t xml:space="preserve">6</w:t>
      </w:r>
      <w:r>
        <w:rPr>
          <w:rFonts w:ascii="宋体" w:hAnsi="宋体"/>
          <w:szCs w:val="21"/>
          <w:lang w:val="en-US" w:eastAsia="en-US"/>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jc w:val="left"/>
        <w:spacing w:line="360" w:lineRule="exact"/>
        <w:rPr>
          <w:rFonts w:hint="eastAsia" w:ascii="宋体" w:hAnsi="宋体"/>
          <w:lang w:val="en-US" w:eastAsia="en-US"/>
        </w:rPr>
      </w:pPr>
      <w:r>
        <w:rPr>
          <w:rFonts w:hint="eastAsia" w:ascii="宋体" w:hAnsi="宋体"/>
          <w:szCs w:val="21"/>
          <w:lang w:val="en-US" w:eastAsia="zh-CN"/>
        </w:rPr>
        <w:t xml:space="preserve">7</w:t>
      </w:r>
      <w:r>
        <w:rPr>
          <w:rFonts w:ascii="宋体" w:hAnsi="宋体"/>
          <w:szCs w:val="21"/>
          <w:lang w:val="en-US" w:eastAsia="en-US"/>
        </w:rPr>
        <w:t xml:space="preserve">、</w:t>
      </w:r>
      <w:r>
        <w:rPr>
          <w:rFonts w:hint="eastAsia" w:ascii="宋体" w:hAnsi="宋体"/>
          <w:lang w:val="en-US" w:eastAsia="en-US"/>
        </w:rPr>
        <w:t xml:space="preserve">我方决不提供虚假材料谋取成交、决不采取不正当手段诋毁、排挤其他供应商、决不与采购人、其它供应商或者采购代理机构恶意串通、决不向采购人、采购代理机构工作人员和谈判小组进行商业贿赂、决不拒绝有关部门监督检查或提供虚假情况，如有违反，无条件接受贵方及相关管理部门的处罚。</w:t>
      </w:r>
      <w:r/>
    </w:p>
    <w:p>
      <w:pPr>
        <w:ind w:firstLine="420"/>
        <w:jc w:val="left"/>
        <w:spacing w:line="360" w:lineRule="exact"/>
        <w:rPr>
          <w:rFonts w:ascii="宋体" w:hAnsi="宋体"/>
          <w:szCs w:val="21"/>
          <w:lang w:val="en-US" w:eastAsia="en-US"/>
        </w:rPr>
      </w:pPr>
      <w:r>
        <w:rPr>
          <w:rFonts w:hint="eastAsia" w:ascii="宋体" w:hAnsi="宋体"/>
          <w:lang w:val="en-US" w:eastAsia="zh-CN"/>
        </w:rPr>
        <w:t xml:space="preserve">8</w:t>
      </w:r>
      <w:r>
        <w:rPr>
          <w:rFonts w:ascii="宋体" w:hAnsi="宋体"/>
          <w:lang w:val="en-US" w:eastAsia="en-US"/>
        </w:rPr>
        <w:t xml:space="preserve">、</w:t>
      </w:r>
      <w:r>
        <w:rPr>
          <w:rFonts w:hint="eastAsia" w:ascii="宋体" w:hAnsi="宋体"/>
          <w:szCs w:val="21"/>
          <w:lang w:val="en-US" w:eastAsia="en-US"/>
        </w:rPr>
        <w:t xml:space="preserve">我方正式通讯方式为：</w:t>
      </w:r>
      <w:r/>
    </w:p>
    <w:p>
      <w:pPr>
        <w:ind w:firstLine="368"/>
        <w:spacing w:line="400" w:lineRule="exact"/>
        <w:rPr>
          <w:rFonts w:ascii="宋体" w:hAnsi="宋体"/>
          <w:szCs w:val="21"/>
        </w:rPr>
      </w:pPr>
      <w:r>
        <w:rPr>
          <w:rFonts w:ascii="宋体" w:hAnsi="宋体"/>
          <w:szCs w:val="21"/>
        </w:rPr>
        <w:t xml:space="preserve">地址：</w:t>
      </w:r>
      <w:r>
        <w:rPr>
          <w:rFonts w:ascii="宋体" w:hAnsi="宋体"/>
          <w:szCs w:val="21"/>
          <w:u w:val="single"/>
        </w:rPr>
        <w:t xml:space="preserve">                            </w:t>
      </w:r>
      <w:r/>
    </w:p>
    <w:p>
      <w:pPr>
        <w:ind w:firstLine="368"/>
        <w:spacing w:line="360" w:lineRule="auto"/>
        <w:rPr>
          <w:rFonts w:ascii="宋体" w:hAnsi="宋体"/>
          <w:szCs w:val="21"/>
        </w:rPr>
      </w:pPr>
      <w:r>
        <w:rPr>
          <w:rFonts w:ascii="宋体" w:hAnsi="宋体"/>
          <w:szCs w:val="21"/>
        </w:rPr>
        <w:t xml:space="preserve">联系人：</w:t>
      </w:r>
      <w:r>
        <w:rPr>
          <w:rFonts w:ascii="宋体" w:hAnsi="宋体"/>
          <w:szCs w:val="21"/>
          <w:u w:val="single"/>
        </w:rPr>
        <w:t xml:space="preserve">                          </w:t>
      </w:r>
      <w:r/>
    </w:p>
    <w:p>
      <w:pPr>
        <w:ind w:firstLine="368"/>
        <w:spacing w:line="360" w:lineRule="auto"/>
        <w:rPr>
          <w:rFonts w:ascii="宋体" w:hAnsi="宋体"/>
          <w:szCs w:val="21"/>
        </w:rPr>
      </w:pPr>
      <w:r>
        <w:rPr>
          <w:rFonts w:ascii="宋体" w:hAnsi="宋体"/>
          <w:szCs w:val="21"/>
        </w:rPr>
        <w:t xml:space="preserve">手机：</w:t>
      </w:r>
      <w:r>
        <w:rPr>
          <w:rFonts w:ascii="宋体" w:hAnsi="宋体"/>
          <w:szCs w:val="21"/>
          <w:u w:val="single"/>
        </w:rPr>
        <w:t xml:space="preserve">                            </w:t>
      </w:r>
      <w:r/>
    </w:p>
    <w:p>
      <w:pPr>
        <w:ind w:firstLine="368"/>
        <w:spacing w:line="360" w:lineRule="auto"/>
        <w:rPr>
          <w:rFonts w:ascii="宋体" w:hAnsi="宋体"/>
          <w:szCs w:val="21"/>
          <w:u w:val="single"/>
        </w:rPr>
      </w:pPr>
      <w:r>
        <w:rPr>
          <w:rFonts w:ascii="宋体" w:hAnsi="宋体"/>
          <w:szCs w:val="21"/>
        </w:rPr>
        <w:t xml:space="preserve">邮箱：</w:t>
      </w:r>
      <w:r>
        <w:rPr>
          <w:rFonts w:ascii="宋体" w:hAnsi="宋体"/>
          <w:szCs w:val="21"/>
          <w:u w:val="single"/>
        </w:rPr>
        <w:t xml:space="preserve">                            </w:t>
      </w:r>
      <w:r/>
    </w:p>
    <w:p>
      <w:pPr>
        <w:ind w:firstLine="315"/>
        <w:spacing w:before="120" w:line="360" w:lineRule="auto"/>
        <w:rPr>
          <w:rFonts w:ascii="宋体" w:hAnsi="宋体"/>
          <w:szCs w:val="21"/>
        </w:rPr>
      </w:pPr>
      <w:r>
        <w:rPr>
          <w:rFonts w:hint="eastAsia" w:ascii="宋体" w:hAnsi="宋体"/>
          <w:szCs w:val="21"/>
        </w:rPr>
        <w:t xml:space="preserve">供应商</w:t>
      </w:r>
      <w:r>
        <w:rPr>
          <w:rFonts w:ascii="宋体" w:hAnsi="宋体"/>
          <w:szCs w:val="21"/>
        </w:rPr>
        <w:t xml:space="preserve">名称（公章）：</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r/>
    </w:p>
    <w:p>
      <w:pPr>
        <w:ind w:firstLine="315"/>
        <w:rPr>
          <w:rFonts w:ascii="宋体" w:hAnsi="宋体"/>
          <w:szCs w:val="21"/>
        </w:rPr>
      </w:pPr>
      <w:r>
        <w:rPr>
          <w:rFonts w:ascii="宋体" w:hAnsi="宋体"/>
          <w:szCs w:val="21"/>
        </w:rPr>
        <w:t xml:space="preserve">法定代表人（单位负责人）</w:t>
      </w:r>
      <w:r/>
    </w:p>
    <w:p>
      <w:pPr>
        <w:ind w:firstLine="315"/>
        <w:rPr>
          <w:rFonts w:ascii="宋体" w:hAnsi="宋体"/>
          <w:szCs w:val="21"/>
          <w:u w:val="single"/>
        </w:rPr>
      </w:pPr>
      <w:r>
        <w:rPr>
          <w:rFonts w:ascii="宋体" w:hAnsi="宋体"/>
          <w:szCs w:val="21"/>
        </w:rPr>
        <w:t xml:space="preserve">或其授权代表（签字或盖章）：</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p>
    <w:p>
      <w:pPr>
        <w:jc w:val="left"/>
        <w:spacing w:line="276" w:lineRule="auto"/>
        <w:rPr>
          <w:rFonts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jc w:val="left"/>
        <w:spacing w:line="276" w:lineRule="auto"/>
        <w:rPr>
          <w:rFonts w:hint="eastAsia" w:ascii="宋体" w:hAnsi="宋体"/>
          <w:b/>
          <w:sz w:val="32"/>
          <w:szCs w:val="32"/>
        </w:rPr>
      </w:pPr>
      <w:r>
        <w:rPr>
          <w:rFonts w:hint="eastAsia" w:ascii="宋体" w:hAnsi="宋体"/>
          <w:b/>
          <w:sz w:val="32"/>
          <w:szCs w:val="32"/>
        </w:rPr>
      </w:r>
      <w:r/>
    </w:p>
    <w:p>
      <w:pPr>
        <w:pStyle w:val="1013"/>
        <w:spacing w:before="0"/>
        <w:rPr>
          <w:rFonts w:ascii="宋体" w:hAnsi="宋体"/>
          <w:bCs w:val="0"/>
        </w:rPr>
      </w:pPr>
      <w:r>
        <w:rPr>
          <w:rFonts w:ascii="宋体" w:hAnsi="宋体"/>
          <w:bCs w:val="0"/>
        </w:rPr>
        <w:br w:type="page" w:clear="all"/>
      </w:r>
      <w:bookmarkStart w:id="713" w:name="_Toc103848583"/>
      <w:r/>
      <w:bookmarkStart w:id="714" w:name="_Toc104560898"/>
      <w:r/>
      <w:bookmarkStart w:id="715" w:name="_Toc107246276"/>
      <w:r/>
      <w:bookmarkEnd w:id="713"/>
      <w:r/>
      <w:bookmarkEnd w:id="714"/>
      <w:r/>
      <w:r/>
    </w:p>
    <w:p>
      <w:pPr>
        <w:pStyle w:val="1013"/>
        <w:spacing w:before="0" w:line="280" w:lineRule="exact"/>
        <w:rPr>
          <w:rFonts w:hint="eastAsia" w:ascii="宋体" w:hAnsi="宋体" w:cs="Microsoft New Tai Lue"/>
          <w:sz w:val="28"/>
          <w:szCs w:val="24"/>
        </w:rPr>
      </w:pPr>
      <w:r>
        <w:rPr>
          <w:rFonts w:hint="eastAsia" w:ascii="宋体" w:hAnsi="宋体" w:cs="Microsoft New Tai Lue"/>
          <w:sz w:val="28"/>
          <w:szCs w:val="24"/>
          <w:lang w:eastAsia="zh-CN"/>
        </w:rPr>
        <w:t xml:space="preserve">二、</w:t>
      </w:r>
      <w:r>
        <w:rPr>
          <w:rFonts w:hint="eastAsia" w:ascii="宋体" w:hAnsi="宋体" w:cs="Microsoft New Tai Lue"/>
          <w:sz w:val="28"/>
          <w:szCs w:val="24"/>
        </w:rPr>
        <w:t xml:space="preserve">法定代表人（单位负责人）身份证明</w:t>
      </w:r>
      <w:bookmarkEnd w:id="715"/>
      <w:r/>
      <w:r/>
    </w:p>
    <w:p>
      <w:pPr>
        <w:pStyle w:val="989"/>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89"/>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89"/>
        <w:ind w:firstLine="420"/>
        <w:tabs>
          <w:tab w:val="left" w:pos="4228" w:leader="none"/>
        </w:tabs>
        <w:rPr>
          <w:rFonts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r>
      <w:r>
        <w:rPr>
          <w:rFonts w:ascii="宋体" w:hAnsi="宋体"/>
          <w:u w:val="single"/>
        </w:rPr>
        <w:tab/>
      </w:r>
      <w:r/>
    </w:p>
    <w:p>
      <w:pPr>
        <w:pStyle w:val="989"/>
        <w:ind w:firstLine="420"/>
        <w:spacing w:before="170"/>
        <w:tabs>
          <w:tab w:val="left" w:pos="2712" w:leader="none"/>
          <w:tab w:val="left" w:pos="4183" w:leader="none"/>
          <w:tab w:val="left" w:pos="5652" w:leader="none"/>
          <w:tab w:val="left" w:pos="7169" w:leader="none"/>
        </w:tabs>
        <w:rPr>
          <w:rFonts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性别</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r>
      <w:r>
        <w:rPr>
          <w:rFonts w:ascii="宋体" w:hAnsi="宋体"/>
          <w:u w:val="single"/>
        </w:rPr>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r>
      <w:r>
        <w:rPr>
          <w:rFonts w:ascii="宋体" w:hAnsi="宋体"/>
          <w:u w:val="single"/>
        </w:rPr>
        <w:tab/>
      </w:r>
      <w:r/>
    </w:p>
    <w:p>
      <w:pPr>
        <w:pStyle w:val="989"/>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r>
      <w:r>
        <w:rPr>
          <w:rFonts w:ascii="宋体" w:hAnsi="宋体"/>
          <w:u w:val="single"/>
        </w:rPr>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p>
    <w:p>
      <w:pPr>
        <w:pStyle w:val="989"/>
        <w:ind w:firstLine="420"/>
        <w:spacing w:before="170"/>
        <w:rPr>
          <w:rFonts w:ascii="宋体" w:hAnsi="宋体"/>
        </w:rPr>
      </w:pPr>
      <w:r>
        <w:rPr>
          <w:rFonts w:ascii="宋体" w:hAnsi="宋体"/>
        </w:rPr>
        <w:t xml:space="preserve">特此证明。</w:t>
      </w:r>
      <w:r/>
    </w:p>
    <w:p>
      <w:pPr>
        <w:pStyle w:val="989"/>
        <w:ind w:left="1260"/>
        <w:rPr>
          <w:rFonts w:ascii="宋体" w:hAnsi="宋体"/>
          <w:sz w:val="20"/>
        </w:rPr>
      </w:pPr>
      <w:r>
        <w:rPr>
          <w:rFonts w:ascii="宋体" w:hAnsi="宋体"/>
          <w:sz w:val="20"/>
        </w:rPr>
      </w:r>
      <w:r/>
    </w:p>
    <w:p>
      <w:pPr>
        <w:pStyle w:val="989"/>
        <w:ind w:left="1260"/>
        <w:spacing w:before="10"/>
        <w:rPr>
          <w:rFonts w:ascii="宋体" w:hAnsi="宋体"/>
          <w:sz w:val="27"/>
        </w:rPr>
      </w:pPr>
      <w:r>
        <w:rPr>
          <w:rFonts w:ascii="宋体" w:hAnsi="宋体"/>
          <w:sz w:val="27"/>
        </w:rPr>
      </w:r>
      <w:r/>
    </w:p>
    <w:p>
      <w:pPr>
        <w:spacing w:line="480" w:lineRule="auto"/>
        <w:rPr>
          <w:rFonts w:hint="eastAsia"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p>
    <w:p>
      <w:pPr>
        <w:pStyle w:val="989"/>
        <w:rPr>
          <w:rFonts w:hint="eastAsia" w:ascii="宋体" w:hAnsi="宋体"/>
          <w:sz w:val="20"/>
        </w:rPr>
      </w:pPr>
      <w:r>
        <w:rPr>
          <w:rFonts w:hint="eastAsia" w:ascii="宋体" w:hAnsi="宋体"/>
          <w:sz w:val="20"/>
        </w:rPr>
      </w:r>
      <w:r/>
    </w:p>
    <w:p>
      <w:pPr>
        <w:pStyle w:val="989"/>
        <w:rPr>
          <w:rFonts w:hint="eastAsia" w:ascii="宋体" w:hAnsi="宋体"/>
          <w:sz w:val="20"/>
        </w:rPr>
      </w:pPr>
      <w:r>
        <w:rPr>
          <w:rFonts w:hint="eastAsia" w:ascii="宋体" w:hAnsi="宋体"/>
          <w:sz w:val="20"/>
        </w:rPr>
      </w:r>
      <w:r/>
    </w:p>
    <w:p>
      <w:pPr>
        <w:pStyle w:val="989"/>
        <w:ind w:left="1260"/>
        <w:rPr>
          <w:rFonts w:ascii="宋体" w:hAnsi="宋体"/>
          <w:sz w:val="20"/>
        </w:rPr>
      </w:pPr>
      <w:r>
        <w:rPr>
          <w:rFonts w:ascii="宋体" w:hAnsi="宋体"/>
          <w:sz w:val="20"/>
        </w:rPr>
      </w:r>
      <w:r/>
    </w:p>
    <w:p>
      <w:pPr>
        <w:pStyle w:val="989"/>
        <w:ind w:left="1260"/>
        <w:spacing w:before="1"/>
        <w:rPr>
          <w:rFonts w:ascii="宋体" w:hAnsi="宋体"/>
          <w:sz w:val="22"/>
        </w:rPr>
      </w:pPr>
      <w:r>
        <w:rPr>
          <w:rFonts w:ascii="宋体" w:hAnsi="宋体"/>
          <w:sz w:val="22"/>
        </w:rPr>
      </w:r>
      <w:r/>
    </w:p>
    <w:p>
      <w:pPr>
        <w:pStyle w:val="989"/>
        <w:ind w:left="1260" w:firstLine="3060"/>
        <w:tabs>
          <w:tab w:val="left" w:pos="7977" w:leader="none"/>
        </w:tabs>
        <w:rPr>
          <w:rFonts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r>
      <w:r>
        <w:rPr>
          <w:rFonts w:ascii="宋体" w:hAnsi="宋体"/>
          <w:u w:val="single"/>
        </w:rPr>
        <w:tab/>
      </w:r>
      <w:r/>
    </w:p>
    <w:p>
      <w:pPr>
        <w:rPr>
          <w:rFonts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pStyle w:val="1013"/>
        <w:spacing w:before="0" w:line="280" w:lineRule="exact"/>
        <w:rPr>
          <w:color w:val="000000"/>
        </w:rPr>
      </w:pPr>
      <w:r>
        <w:rPr>
          <w:rFonts w:ascii="宋体" w:hAnsi="宋体"/>
          <w:sz w:val="24"/>
          <w:szCs w:val="24"/>
        </w:rPr>
        <w:br w:type="page" w:clear="all"/>
      </w:r>
      <w:bookmarkStart w:id="716" w:name="_Toc104560895"/>
      <w:r/>
      <w:bookmarkStart w:id="717" w:name="_Toc107246279"/>
      <w:r>
        <w:rPr>
          <w:rFonts w:hint="eastAsia" w:ascii="宋体" w:hAnsi="宋体" w:cs="Microsoft New Tai Lue"/>
          <w:sz w:val="28"/>
          <w:szCs w:val="24"/>
          <w:lang w:eastAsia="zh-CN"/>
        </w:rPr>
        <w:t xml:space="preserve">三、</w:t>
      </w:r>
      <w:r>
        <w:rPr>
          <w:rFonts w:hint="eastAsia" w:ascii="宋体" w:hAnsi="宋体" w:cs="Microsoft New Tai Lue"/>
          <w:sz w:val="28"/>
          <w:szCs w:val="24"/>
          <w:lang w:val="en-US" w:eastAsia="en-US"/>
        </w:rPr>
        <w:t xml:space="preserve">法人授权委托书（如有）</w:t>
      </w:r>
      <w:r/>
    </w:p>
    <w:p>
      <w:pPr>
        <w:pStyle w:val="989"/>
        <w:ind w:firstLine="420"/>
        <w:tabs>
          <w:tab w:val="left" w:pos="4228" w:leader="none"/>
        </w:tabs>
        <w:rPr>
          <w:rFonts w:hint="eastAsia" w:ascii="宋体" w:hAnsi="宋体"/>
        </w:rPr>
      </w:pPr>
      <w:r>
        <w:rPr>
          <w:rFonts w:hint="eastAsia" w:ascii="宋体" w:hAnsi="宋体"/>
        </w:rPr>
        <w:t xml:space="preserve">本授权书声明：</w:t>
      </w:r>
      <w:r>
        <w:rPr>
          <w:rFonts w:hint="eastAsia" w:ascii="宋体" w:hAnsi="宋体"/>
          <w:u w:val="single"/>
          <w:lang w:val="en-US" w:eastAsia="zh-CN"/>
        </w:rPr>
        <w:t xml:space="preserve"> </w:t>
      </w:r>
      <w:r>
        <w:rPr>
          <w:rFonts w:hint="eastAsia" w:ascii="宋体" w:hAnsi="宋体"/>
          <w:u w:val="single"/>
        </w:rPr>
        <w:t xml:space="preserve">（单位名称） </w:t>
      </w:r>
      <w:r>
        <w:rPr>
          <w:rFonts w:hint="eastAsia" w:ascii="宋体" w:hAnsi="宋体"/>
          <w:u w:val="single"/>
          <w:lang w:val="en-US" w:eastAsia="zh-CN"/>
        </w:rPr>
        <w:t xml:space="preserve">  </w:t>
      </w:r>
      <w:r>
        <w:rPr>
          <w:rFonts w:hint="eastAsia" w:ascii="宋体" w:hAnsi="宋体"/>
        </w:rPr>
        <w:t xml:space="preserve">的法定代表人</w:t>
      </w:r>
      <w:r>
        <w:rPr>
          <w:rFonts w:hint="eastAsia" w:ascii="宋体" w:hAnsi="宋体"/>
          <w:u w:val="single"/>
        </w:rPr>
        <w:t xml:space="preserve"> （姓名）</w:t>
      </w:r>
      <w:r>
        <w:rPr>
          <w:rFonts w:hint="eastAsia" w:ascii="宋体" w:hAnsi="宋体"/>
        </w:rPr>
        <w:t xml:space="preserve"> 授权</w:t>
      </w:r>
      <w:r>
        <w:rPr>
          <w:rFonts w:hint="eastAsia" w:ascii="宋体" w:hAnsi="宋体"/>
          <w:u w:val="single"/>
        </w:rPr>
        <w:t xml:space="preserve">（被授权人的姓名、职务）</w:t>
      </w:r>
      <w:r>
        <w:rPr>
          <w:rFonts w:hint="eastAsia" w:ascii="宋体" w:hAnsi="宋体"/>
        </w:rPr>
        <w:t xml:space="preserve">为我方</w:t>
      </w:r>
      <w:r>
        <w:rPr>
          <w:rFonts w:hint="eastAsia" w:ascii="宋体" w:hAnsi="宋体"/>
          <w:u w:val="single"/>
        </w:rPr>
        <w:t xml:space="preserve">  (项目名称)（项目编号）</w:t>
      </w:r>
      <w:r>
        <w:rPr>
          <w:rFonts w:hint="eastAsia" w:ascii="宋体" w:hAnsi="宋体"/>
        </w:rPr>
        <w:t xml:space="preserve">的合法代理人，以本单位名义全权处理一切与该项目有关的事务。</w:t>
      </w:r>
      <w:r/>
    </w:p>
    <w:p>
      <w:pPr>
        <w:pStyle w:val="989"/>
        <w:ind w:firstLine="420"/>
        <w:tabs>
          <w:tab w:val="left" w:pos="4228" w:leader="none"/>
        </w:tabs>
        <w:rPr>
          <w:rFonts w:hint="eastAsia" w:ascii="宋体" w:hAnsi="宋体"/>
        </w:rPr>
      </w:pPr>
      <w:r>
        <w:rPr>
          <w:rFonts w:hint="eastAsia" w:ascii="宋体" w:hAnsi="宋体"/>
        </w:rPr>
        <w:tab/>
      </w:r>
      <w:r/>
    </w:p>
    <w:p>
      <w:pPr>
        <w:pStyle w:val="989"/>
        <w:ind w:firstLine="420"/>
        <w:tabs>
          <w:tab w:val="left" w:pos="4228" w:leader="none"/>
        </w:tabs>
        <w:rPr>
          <w:rFonts w:hint="eastAsia" w:ascii="宋体" w:hAnsi="宋体"/>
        </w:rPr>
      </w:pPr>
      <w:r>
        <w:rPr>
          <w:rFonts w:hint="eastAsia" w:ascii="宋体" w:hAnsi="宋体"/>
        </w:rPr>
        <w:t xml:space="preserve">本授权书于</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日签字生效，特此声明。</w:t>
      </w:r>
      <w:r/>
    </w:p>
    <w:p>
      <w:pPr>
        <w:pStyle w:val="989"/>
        <w:ind w:firstLine="420"/>
        <w:tabs>
          <w:tab w:val="left" w:pos="4228" w:leader="none"/>
        </w:tabs>
        <w:rPr>
          <w:rFonts w:hint="eastAsia" w:ascii="宋体" w:hAnsi="宋体"/>
        </w:rPr>
      </w:pPr>
      <w:r>
        <w:rPr>
          <w:rFonts w:hint="eastAsia" w:ascii="宋体" w:hAnsi="宋体"/>
        </w:rPr>
      </w:r>
      <w:r/>
    </w:p>
    <w:p>
      <w:pPr>
        <w:pStyle w:val="989"/>
        <w:ind w:firstLine="420"/>
        <w:tabs>
          <w:tab w:val="left" w:pos="4228" w:leader="none"/>
        </w:tabs>
        <w:rPr>
          <w:rFonts w:hint="eastAsia" w:ascii="宋体" w:hAnsi="宋体"/>
          <w:u w:val="single"/>
        </w:rPr>
      </w:pPr>
      <w:r>
        <w:rPr>
          <w:rFonts w:hint="eastAsia" w:ascii="宋体" w:hAnsi="宋体"/>
        </w:rPr>
        <w:t xml:space="preserve">法定代表人签字或盖章：</w:t>
      </w:r>
      <w:r>
        <w:rPr>
          <w:rFonts w:hint="eastAsia" w:ascii="宋体" w:hAnsi="宋体"/>
          <w:u w:val="single"/>
        </w:rPr>
        <w:t xml:space="preserve">                        </w:t>
      </w:r>
      <w:r/>
    </w:p>
    <w:p>
      <w:pPr>
        <w:pStyle w:val="989"/>
        <w:ind w:firstLine="420"/>
        <w:tabs>
          <w:tab w:val="left" w:pos="4228" w:leader="none"/>
        </w:tabs>
        <w:rPr>
          <w:rFonts w:hint="eastAsia" w:ascii="宋体" w:hAnsi="宋体"/>
          <w:u w:val="single"/>
        </w:rPr>
      </w:pPr>
      <w:r>
        <w:rPr>
          <w:rFonts w:hint="eastAsia" w:ascii="宋体" w:hAnsi="宋体"/>
        </w:rPr>
        <w:t xml:space="preserve">            职    务： </w:t>
      </w:r>
      <w:r>
        <w:rPr>
          <w:rFonts w:hint="eastAsia" w:ascii="宋体" w:hAnsi="宋体"/>
          <w:u w:val="single"/>
        </w:rPr>
        <w:t xml:space="preserve">                       </w:t>
      </w:r>
      <w:r/>
    </w:p>
    <w:p>
      <w:pPr>
        <w:pStyle w:val="989"/>
        <w:ind w:firstLine="420"/>
        <w:tabs>
          <w:tab w:val="left" w:pos="4228" w:leader="none"/>
        </w:tabs>
        <w:rPr>
          <w:rFonts w:hint="eastAsia" w:ascii="宋体" w:hAnsi="宋体"/>
          <w:u w:val="single"/>
        </w:rPr>
      </w:pPr>
      <w:r>
        <w:rPr>
          <w:rFonts w:hint="eastAsia" w:ascii="宋体" w:hAnsi="宋体"/>
        </w:rPr>
        <w:t xml:space="preserve">代理人（被授权人）签字：</w:t>
      </w:r>
      <w:r>
        <w:rPr>
          <w:rFonts w:hint="eastAsia" w:ascii="宋体" w:hAnsi="宋体"/>
          <w:u w:val="single"/>
        </w:rPr>
        <w:t xml:space="preserve">                      </w:t>
      </w:r>
      <w:r/>
    </w:p>
    <w:p>
      <w:pPr>
        <w:pStyle w:val="989"/>
        <w:ind w:firstLine="420"/>
        <w:tabs>
          <w:tab w:val="left" w:pos="4228" w:leader="none"/>
        </w:tabs>
        <w:rPr>
          <w:rFonts w:hint="eastAsia" w:ascii="宋体" w:hAnsi="宋体"/>
        </w:rPr>
      </w:pPr>
      <w:r>
        <w:rPr>
          <w:rFonts w:hint="eastAsia" w:ascii="宋体" w:hAnsi="宋体"/>
        </w:rPr>
        <w:t xml:space="preserve">            职    务：</w:t>
      </w:r>
      <w:r>
        <w:rPr>
          <w:rFonts w:hint="eastAsia" w:ascii="宋体" w:hAnsi="宋体"/>
          <w:u w:val="single"/>
        </w:rPr>
        <w:t xml:space="preserve">                         </w:t>
      </w:r>
      <w:r/>
    </w:p>
    <w:p>
      <w:pPr>
        <w:pStyle w:val="989"/>
        <w:ind w:firstLine="420"/>
        <w:tabs>
          <w:tab w:val="left" w:pos="4228" w:leader="none"/>
        </w:tabs>
        <w:rPr>
          <w:rFonts w:hint="eastAsia" w:ascii="宋体" w:hAnsi="宋体"/>
        </w:rPr>
      </w:pPr>
      <w:r>
        <w:rPr>
          <w:rFonts w:hint="eastAsia" w:ascii="宋体" w:hAnsi="宋体"/>
        </w:rPr>
      </w:r>
      <w:r/>
    </w:p>
    <w:p>
      <w:pPr>
        <w:pStyle w:val="989"/>
        <w:ind w:firstLine="420"/>
        <w:tabs>
          <w:tab w:val="left" w:pos="4228" w:leader="none"/>
        </w:tabs>
        <w:rPr>
          <w:rFonts w:hint="eastAsia" w:ascii="宋体" w:hAnsi="宋体"/>
          <w:u w:val="single"/>
        </w:rPr>
      </w:pPr>
      <w:r>
        <w:rPr>
          <w:rFonts w:hint="eastAsia" w:ascii="宋体" w:hAnsi="宋体"/>
        </w:rPr>
        <w:t xml:space="preserve">单位名称（公章）： </w:t>
      </w:r>
      <w:r>
        <w:rPr>
          <w:rFonts w:hint="eastAsia" w:ascii="宋体" w:hAnsi="宋体"/>
          <w:u w:val="single"/>
        </w:rPr>
        <w:t xml:space="preserve">                          </w:t>
      </w:r>
      <w:r/>
    </w:p>
    <w:p>
      <w:pPr>
        <w:pStyle w:val="989"/>
        <w:ind w:firstLine="420"/>
        <w:tabs>
          <w:tab w:val="left" w:pos="4228" w:leader="none"/>
        </w:tabs>
        <w:rPr>
          <w:rFonts w:hint="eastAsia" w:ascii="宋体" w:hAnsi="宋体"/>
          <w:u w:val="single"/>
        </w:rPr>
      </w:pPr>
      <w:r>
        <w:rPr>
          <w:rFonts w:hint="eastAsia" w:ascii="宋体" w:hAnsi="宋体"/>
        </w:rPr>
        <w:t xml:space="preserve">日     期：</w:t>
      </w:r>
      <w:r>
        <w:rPr>
          <w:rFonts w:hint="eastAsia" w:ascii="宋体" w:hAnsi="宋体"/>
          <w:u w:val="single"/>
        </w:rPr>
        <w:t xml:space="preserve">                       </w:t>
      </w:r>
      <w:r/>
    </w:p>
    <w:p>
      <w:pPr>
        <w:pStyle w:val="989"/>
        <w:ind w:firstLine="420"/>
        <w:tabs>
          <w:tab w:val="left" w:pos="4228" w:leader="none"/>
        </w:tabs>
        <w:rPr>
          <w:rFonts w:hint="eastAsia" w:ascii="宋体" w:hAnsi="宋体"/>
        </w:rPr>
      </w:pPr>
      <w:r>
        <w:rPr>
          <w:rFonts w:hint="eastAsia" w:ascii="宋体" w:hAnsi="宋体"/>
        </w:rPr>
      </w:r>
      <w:r/>
    </w:p>
    <w:p>
      <w:pPr>
        <w:jc w:val="center"/>
        <w:spacing w:line="420" w:lineRule="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委托代理人的身份证</w:t>
      </w:r>
      <w:r>
        <w:rPr>
          <w:rFonts w:hint="eastAsia" w:ascii="宋体" w:hAnsi="宋体" w:eastAsia="宋体"/>
          <w:b/>
          <w:bCs/>
          <w:color w:val="auto"/>
          <w:sz w:val="21"/>
          <w:szCs w:val="21"/>
          <w:highlight w:val="none"/>
          <w:lang w:val="en-US" w:eastAsia="zh-CN"/>
        </w:rPr>
        <w:t xml:space="preserve">正反面</w:t>
      </w:r>
      <w:r>
        <w:rPr>
          <w:rFonts w:hint="eastAsia" w:ascii="宋体" w:hAnsi="宋体" w:eastAsia="宋体"/>
          <w:b/>
          <w:bCs/>
          <w:color w:val="auto"/>
          <w:sz w:val="21"/>
          <w:szCs w:val="21"/>
          <w:highlight w:val="none"/>
        </w:rPr>
        <w:t xml:space="preserve">复印件</w:t>
      </w:r>
      <w:r/>
    </w:p>
    <w:p>
      <w:pPr>
        <w:pStyle w:val="989"/>
        <w:ind w:firstLine="420"/>
        <w:tabs>
          <w:tab w:val="left" w:pos="4228" w:leader="none"/>
        </w:tabs>
        <w:rPr>
          <w:rFonts w:hint="eastAsia" w:ascii="宋体" w:hAnsi="宋体"/>
        </w:rPr>
      </w:pPr>
      <w:r>
        <w:rPr>
          <w:rFonts w:hint="eastAsia" w:ascii="宋体" w:hAnsi="宋体"/>
        </w:rPr>
      </w:r>
      <w:r/>
    </w:p>
    <w:p>
      <w:pPr>
        <w:pStyle w:val="989"/>
        <w:ind w:firstLine="420"/>
        <w:tabs>
          <w:tab w:val="left" w:pos="4228" w:leader="none"/>
        </w:tabs>
        <w:rPr>
          <w:rFonts w:hint="eastAsia" w:ascii="宋体" w:hAnsi="宋体"/>
        </w:rPr>
      </w:pPr>
      <w:r>
        <w:rPr>
          <w:rFonts w:hint="eastAsia" w:ascii="宋体" w:hAnsi="宋体"/>
        </w:rPr>
      </w:r>
      <w:r/>
    </w:p>
    <w:p>
      <w:pPr>
        <w:pStyle w:val="989"/>
        <w:ind w:firstLine="420"/>
        <w:tabs>
          <w:tab w:val="left" w:pos="4228" w:leader="none"/>
        </w:tabs>
        <w:rPr>
          <w:rFonts w:hint="eastAsia" w:ascii="宋体" w:hAnsi="宋体"/>
        </w:rPr>
      </w:pPr>
      <w:r>
        <w:rPr>
          <w:rFonts w:hint="eastAsia" w:ascii="宋体" w:hAnsi="宋体"/>
        </w:rPr>
      </w:r>
      <w:r/>
    </w:p>
    <w:p>
      <w:pPr>
        <w:pStyle w:val="989"/>
        <w:ind w:firstLine="420"/>
        <w:tabs>
          <w:tab w:val="left" w:pos="4228" w:leader="none"/>
        </w:tabs>
        <w:rPr>
          <w:rFonts w:hint="eastAsia" w:ascii="宋体" w:hAnsi="宋体"/>
        </w:rPr>
      </w:pPr>
      <w:r>
        <w:rPr>
          <w:rFonts w:hint="eastAsia" w:ascii="宋体" w:hAnsi="宋体"/>
        </w:rPr>
      </w:r>
      <w:r/>
    </w:p>
    <w:p>
      <w:pPr>
        <w:pStyle w:val="989"/>
        <w:ind w:firstLine="420"/>
        <w:tabs>
          <w:tab w:val="left" w:pos="4228" w:leader="none"/>
        </w:tabs>
        <w:rPr>
          <w:rFonts w:hint="eastAsia" w:ascii="宋体" w:hAnsi="宋体"/>
        </w:rPr>
      </w:pPr>
      <w:r>
        <w:rPr>
          <w:rFonts w:hint="eastAsia" w:ascii="宋体" w:hAnsi="宋体"/>
        </w:rPr>
      </w:r>
      <w:r/>
    </w:p>
    <w:p>
      <w:pPr>
        <w:pStyle w:val="989"/>
        <w:ind w:firstLine="420"/>
        <w:tabs>
          <w:tab w:val="left" w:pos="4228" w:leader="none"/>
        </w:tabs>
        <w:rPr>
          <w:rFonts w:hint="eastAsia" w:ascii="宋体" w:hAnsi="宋体"/>
        </w:rPr>
      </w:pPr>
      <w:r>
        <w:rPr>
          <w:rFonts w:hint="eastAsia" w:ascii="宋体" w:hAnsi="宋体"/>
        </w:rPr>
      </w:r>
      <w:r/>
    </w:p>
    <w:p>
      <w:pPr>
        <w:jc w:val="center"/>
        <w:spacing w:line="420" w:lineRule="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法定代表</w:t>
      </w:r>
      <w:r>
        <w:rPr>
          <w:rFonts w:hint="eastAsia" w:ascii="宋体" w:hAnsi="宋体" w:eastAsia="宋体"/>
          <w:b/>
          <w:bCs/>
          <w:color w:val="auto"/>
          <w:sz w:val="21"/>
          <w:szCs w:val="21"/>
          <w:highlight w:val="none"/>
        </w:rPr>
        <w:t xml:space="preserve">人的身份证</w:t>
      </w:r>
      <w:r>
        <w:rPr>
          <w:rFonts w:hint="eastAsia" w:ascii="宋体" w:hAnsi="宋体" w:eastAsia="宋体"/>
          <w:b/>
          <w:bCs/>
          <w:color w:val="auto"/>
          <w:sz w:val="21"/>
          <w:szCs w:val="21"/>
          <w:highlight w:val="none"/>
          <w:lang w:val="en-US" w:eastAsia="zh-CN"/>
        </w:rPr>
        <w:t xml:space="preserve">正反面</w:t>
      </w:r>
      <w:r>
        <w:rPr>
          <w:rFonts w:hint="eastAsia" w:ascii="宋体" w:hAnsi="宋体" w:eastAsia="宋体"/>
          <w:b/>
          <w:bCs/>
          <w:color w:val="auto"/>
          <w:sz w:val="21"/>
          <w:szCs w:val="21"/>
          <w:highlight w:val="none"/>
        </w:rPr>
        <w:t xml:space="preserve">复印件</w:t>
      </w:r>
      <w:r/>
    </w:p>
    <w:p>
      <w:pPr>
        <w:pStyle w:val="989"/>
        <w:ind w:firstLine="420"/>
        <w:tabs>
          <w:tab w:val="left" w:pos="4228" w:leader="none"/>
        </w:tabs>
        <w:rPr>
          <w:rFonts w:hint="eastAsia"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rPr>
      </w:r>
      <w:r/>
    </w:p>
    <w:p>
      <w:pPr>
        <w:pStyle w:val="1013"/>
        <w:spacing w:before="0" w:line="280" w:lineRule="exact"/>
        <w:rPr>
          <w:rFonts w:hint="eastAsia" w:ascii="宋体" w:hAnsi="宋体" w:cs="Microsoft New Tai Lue"/>
          <w:sz w:val="28"/>
          <w:szCs w:val="24"/>
          <w:lang w:val="en-US" w:eastAsia="en-US"/>
        </w:rPr>
      </w:pPr>
      <w:r>
        <w:rPr>
          <w:rFonts w:hint="eastAsia" w:ascii="宋体" w:hAnsi="宋体" w:cs="Microsoft New Tai Lue"/>
          <w:sz w:val="28"/>
          <w:szCs w:val="24"/>
          <w:lang w:val="en-US" w:eastAsia="zh-CN"/>
        </w:rPr>
        <w:t xml:space="preserve">四、</w:t>
      </w:r>
      <w:r>
        <w:rPr>
          <w:rFonts w:hint="eastAsia" w:ascii="宋体" w:hAnsi="宋体" w:cs="Microsoft New Tai Lue"/>
          <w:sz w:val="28"/>
          <w:szCs w:val="24"/>
          <w:lang w:val="en-US" w:eastAsia="en-US"/>
        </w:rPr>
        <w:t xml:space="preserve">首轮报价一览表</w:t>
      </w:r>
      <w:bookmarkEnd w:id="711"/>
      <w:r/>
      <w:bookmarkEnd w:id="716"/>
      <w:r/>
      <w:bookmarkEnd w:id="717"/>
      <w:r/>
      <w:r/>
    </w:p>
    <w:p>
      <w:pPr>
        <w:ind w:left="-120" w:firstLine="210"/>
        <w:spacing w:line="360" w:lineRule="auto"/>
        <w:rPr>
          <w:rFonts w:ascii="宋体" w:hAnsi="宋体" w:cs="Microsoft New Tai Lue"/>
          <w:szCs w:val="21"/>
        </w:rPr>
      </w:pPr>
      <w:r>
        <w:rPr>
          <w:rFonts w:ascii="宋体" w:hAnsi="宋体" w:cs="Microsoft New Tai Lue"/>
          <w:szCs w:val="21"/>
        </w:rPr>
        <w:t xml:space="preserve">项目名称：</w:t>
      </w:r>
      <w:r>
        <w:rPr>
          <w:rFonts w:ascii="宋体" w:hAnsi="宋体" w:cs="Microsoft New Tai Lue"/>
          <w:szCs w:val="21"/>
          <w:u w:val="single"/>
        </w:rPr>
        <w:t xml:space="preserve">                  </w:t>
      </w:r>
      <w:r/>
    </w:p>
    <w:p>
      <w:pPr>
        <w:ind w:left="-120" w:firstLine="210"/>
        <w:spacing w:line="360" w:lineRule="auto"/>
        <w:rPr>
          <w:rFonts w:ascii="宋体" w:hAnsi="宋体" w:cs="Microsoft New Tai Lue"/>
          <w:szCs w:val="21"/>
          <w:u w:val="single"/>
        </w:rPr>
      </w:pPr>
      <w:r>
        <w:rPr>
          <w:rFonts w:ascii="宋体" w:hAnsi="宋体" w:cs="Microsoft New Tai Lue"/>
          <w:szCs w:val="21"/>
        </w:rPr>
        <w:t xml:space="preserve">项目编号：</w:t>
      </w:r>
      <w:r>
        <w:rPr>
          <w:rFonts w:ascii="宋体" w:hAnsi="宋体" w:cs="Microsoft New Tai Lue"/>
          <w:szCs w:val="21"/>
          <w:u w:val="single"/>
        </w:rPr>
        <w:t xml:space="preserve">                  </w:t>
      </w:r>
      <w:r/>
    </w:p>
    <w:p>
      <w:pPr>
        <w:ind w:left="-88" w:right="105" w:firstLine="420"/>
        <w:jc w:val="right"/>
        <w:rPr>
          <w:rFonts w:ascii="宋体" w:hAnsi="宋体"/>
          <w:szCs w:val="21"/>
        </w:rPr>
      </w:pPr>
      <w:r/>
      <w:bookmarkStart w:id="718" w:name="_Toc103848581"/>
      <w:r/>
      <w:r/>
    </w:p>
    <w:tbl>
      <w:tblPr>
        <w:tblStyle w:val="792"/>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jc w:val="center"/>
          <w:trHeight w:val="1184"/>
        </w:trPr>
        <w:tc>
          <w:tcPr>
            <w:tcW w:w="2910" w:type="dxa"/>
            <w:vAlign w:val="center"/>
            <w:textDirection w:val="lrTb"/>
            <w:noWrap w:val="false"/>
          </w:tcPr>
          <w:p>
            <w:pPr>
              <w:jc w:val="center"/>
              <w:spacing w:line="360" w:lineRule="auto"/>
              <w:rPr>
                <w:rFonts w:hint="eastAsia" w:ascii="宋体" w:hAnsi="宋体"/>
                <w:b/>
                <w:bCs/>
              </w:rPr>
            </w:pPr>
            <w:r>
              <w:rPr>
                <w:rFonts w:hint="eastAsia" w:ascii="宋体" w:hAnsi="宋体"/>
                <w:b/>
                <w:bCs/>
              </w:rPr>
              <w:t xml:space="preserve">项目名称</w:t>
            </w:r>
            <w:r/>
          </w:p>
        </w:tc>
        <w:tc>
          <w:tcPr>
            <w:tcW w:w="6521" w:type="dxa"/>
            <w:vAlign w:val="center"/>
            <w:textDirection w:val="lrTb"/>
            <w:noWrap w:val="false"/>
          </w:tcPr>
          <w:p>
            <w:pPr>
              <w:jc w:val="center"/>
              <w:spacing w:line="360" w:lineRule="auto"/>
              <w:rPr>
                <w:rFonts w:ascii="宋体" w:hAnsi="宋体"/>
                <w:b/>
                <w:bCs/>
              </w:rPr>
            </w:pPr>
            <w:r>
              <w:rPr>
                <w:rFonts w:hint="eastAsia" w:ascii="宋体" w:hAnsi="宋体" w:cs="Times New Roman"/>
                <w:b/>
                <w:bCs/>
              </w:rPr>
              <w:t xml:space="preserve">报价（元）</w:t>
            </w:r>
            <w:r/>
          </w:p>
        </w:tc>
      </w:tr>
      <w:tr>
        <w:trPr>
          <w:jc w:val="center"/>
          <w:trHeight w:val="2315"/>
        </w:trPr>
        <w:tc>
          <w:tcPr>
            <w:tcBorders>
              <w:left w:val="single" w:color="000000" w:sz="4" w:space="0"/>
            </w:tcBorders>
            <w:tcW w:w="2910" w:type="dxa"/>
            <w:vAlign w:val="center"/>
            <w:textDirection w:val="lrTb"/>
            <w:noWrap w:val="false"/>
          </w:tcPr>
          <w:p>
            <w:pPr>
              <w:jc w:val="center"/>
              <w:spacing w:line="360" w:lineRule="auto"/>
              <w:rPr>
                <w:rFonts w:ascii="宋体" w:hAnsi="宋体"/>
              </w:rPr>
            </w:pPr>
            <w:r>
              <w:rPr>
                <w:rFonts w:ascii="宋体" w:hAnsi="宋体"/>
                <w:szCs w:val="21"/>
                <w:u w:val="single"/>
              </w:rPr>
              <w:t xml:space="preserve">                  </w:t>
            </w:r>
            <w:r>
              <w:rPr>
                <w:rFonts w:ascii="宋体" w:hAnsi="宋体"/>
              </w:rPr>
              <w:t xml:space="preserve">项目</w:t>
            </w:r>
            <w:r/>
          </w:p>
        </w:tc>
        <w:tc>
          <w:tcPr>
            <w:tcW w:w="6521" w:type="dxa"/>
            <w:vAlign w:val="center"/>
            <w:textDirection w:val="lrTb"/>
            <w:noWrap w:val="false"/>
          </w:tcPr>
          <w:p>
            <w:pPr>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元人民币（小写）</w:t>
            </w:r>
            <w:r/>
          </w:p>
          <w:p>
            <w:pPr>
              <w:pStyle w:val="974"/>
              <w:ind w:left="1260"/>
              <w:rPr>
                <w:rFonts w:hint="eastAsia"/>
              </w:rPr>
            </w:pPr>
            <w:r>
              <w:rPr>
                <w:rFonts w:hint="eastAsia"/>
              </w:rPr>
            </w:r>
            <w:r/>
          </w:p>
          <w:p>
            <w:pPr>
              <w:spacing w:line="360" w:lineRule="auto"/>
              <w:rPr>
                <w:rFonts w:hint="eastAsia" w:ascii="宋体" w:hAnsi="宋体"/>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元人民币（大写）</w:t>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ascii="宋体" w:hAnsi="宋体"/>
                <w:szCs w:val="21"/>
                <w:u w:val="single"/>
              </w:rPr>
            </w:pPr>
            <w:r>
              <w:rPr>
                <w:rFonts w:hint="eastAsia" w:ascii="宋体" w:hAnsi="宋体"/>
                <w:szCs w:val="21"/>
                <w:u w:val="single"/>
              </w:rPr>
              <w:t xml:space="preserve">项目负责人</w:t>
            </w:r>
            <w:r/>
          </w:p>
        </w:tc>
        <w:tc>
          <w:tcPr>
            <w:tcW w:w="6521" w:type="dxa"/>
            <w:vAlign w:val="center"/>
            <w:textDirection w:val="lrTb"/>
            <w:noWrap w:val="false"/>
          </w:tcPr>
          <w:p>
            <w:pPr>
              <w:spacing w:line="360" w:lineRule="auto"/>
              <w:rPr>
                <w:rFonts w:ascii="宋体" w:hAnsi="宋体"/>
                <w:szCs w:val="21"/>
                <w:u w:val="single"/>
              </w:rPr>
            </w:pPr>
            <w:r>
              <w:rPr>
                <w:rFonts w:ascii="宋体" w:hAnsi="宋体"/>
                <w:szCs w:val="21"/>
                <w:u w:val="single"/>
              </w:rPr>
            </w:r>
            <w:r/>
          </w:p>
        </w:tc>
      </w:tr>
    </w:tbl>
    <w:p>
      <w:pPr>
        <w:ind w:firstLine="105"/>
        <w:spacing w:line="360" w:lineRule="auto"/>
        <w:rPr>
          <w:rFonts w:ascii="宋体" w:hAnsi="宋体"/>
          <w:b/>
        </w:rPr>
      </w:pPr>
      <w:r>
        <w:rPr>
          <w:rFonts w:ascii="宋体" w:hAnsi="宋体"/>
          <w:b/>
        </w:rPr>
        <w:t xml:space="preserve">注：</w:t>
      </w:r>
      <w:r/>
    </w:p>
    <w:p>
      <w:pPr>
        <w:ind w:left="105" w:firstLine="211"/>
        <w:spacing w:line="360" w:lineRule="auto"/>
        <w:rPr>
          <w:rFonts w:ascii="宋体" w:hAnsi="宋体"/>
          <w:b/>
        </w:rPr>
      </w:pPr>
      <w:r>
        <w:rPr>
          <w:rFonts w:ascii="宋体" w:hAnsi="宋体"/>
          <w:b/>
        </w:rPr>
        <w:t xml:space="preserve">1、</w:t>
      </w:r>
      <w:r>
        <w:rPr>
          <w:rFonts w:hint="eastAsia" w:ascii="宋体" w:hAnsi="宋体"/>
          <w:b/>
        </w:rPr>
        <w:t xml:space="preserve">供应商</w:t>
      </w:r>
      <w:r>
        <w:rPr>
          <w:rFonts w:ascii="宋体" w:hAnsi="宋体"/>
          <w:b/>
        </w:rPr>
        <w:t xml:space="preserve">在报价时应充分考虑不确定性因素所引起的费用。</w:t>
      </w:r>
      <w:r/>
    </w:p>
    <w:p>
      <w:pPr>
        <w:ind w:right="420" w:firstLine="422"/>
        <w:spacing w:line="360" w:lineRule="auto"/>
        <w:rPr>
          <w:rFonts w:hint="eastAsia" w:ascii="宋体" w:hAnsi="宋体"/>
          <w:b/>
          <w:bCs/>
        </w:rPr>
      </w:pPr>
      <w:r>
        <w:rPr>
          <w:rFonts w:hint="eastAsia" w:ascii="宋体" w:hAnsi="宋体"/>
          <w:b/>
          <w:bCs/>
          <w:lang w:val="en-US" w:eastAsia="zh-CN"/>
        </w:rPr>
        <w:t xml:space="preserve">2</w:t>
      </w:r>
      <w:r>
        <w:rPr>
          <w:rFonts w:hint="eastAsia" w:ascii="宋体" w:hAnsi="宋体"/>
          <w:b/>
          <w:bCs/>
        </w:rPr>
        <w:t xml:space="preserve">、最后报价</w:t>
      </w:r>
      <w:r>
        <w:rPr>
          <w:rFonts w:hint="eastAsia" w:ascii="宋体" w:hAnsi="宋体"/>
          <w:b/>
          <w:bCs/>
          <w:lang w:eastAsia="zh-CN"/>
        </w:rPr>
        <w:t xml:space="preserve">：开标后</w:t>
      </w:r>
      <w:r>
        <w:rPr>
          <w:rFonts w:hint="eastAsia" w:ascii="宋体" w:hAnsi="宋体"/>
          <w:b/>
          <w:bCs/>
        </w:rPr>
        <w:t xml:space="preserve">供应商</w:t>
      </w:r>
      <w:r>
        <w:rPr>
          <w:rFonts w:hint="eastAsia" w:ascii="宋体" w:hAnsi="宋体"/>
          <w:b/>
          <w:bCs/>
          <w:lang w:eastAsia="zh-CN"/>
        </w:rPr>
        <w:t xml:space="preserve">应</w:t>
      </w:r>
      <w:r>
        <w:rPr>
          <w:rFonts w:hint="eastAsia" w:ascii="宋体" w:hAnsi="宋体"/>
          <w:b/>
          <w:bCs/>
        </w:rPr>
        <w:t xml:space="preserve">在苏采云系统规定时间内提交</w:t>
      </w:r>
      <w:r>
        <w:rPr>
          <w:rFonts w:hint="eastAsia" w:ascii="宋体" w:hAnsi="宋体"/>
          <w:b/>
          <w:bCs/>
          <w:lang w:eastAsia="zh-CN"/>
        </w:rPr>
        <w:t xml:space="preserve">二次总</w:t>
      </w:r>
      <w:r>
        <w:rPr>
          <w:rFonts w:hint="eastAsia" w:ascii="宋体" w:hAnsi="宋体"/>
          <w:b/>
          <w:bCs/>
        </w:rPr>
        <w:t xml:space="preserve">报价</w:t>
      </w:r>
      <w:r>
        <w:rPr>
          <w:rFonts w:hint="eastAsia" w:ascii="宋体" w:hAnsi="宋体"/>
          <w:b/>
          <w:bCs/>
          <w:lang w:eastAsia="zh-CN"/>
        </w:rPr>
        <w:t xml:space="preserve">及相应的二次报价已标价工程量清单</w:t>
      </w:r>
      <w:r>
        <w:rPr>
          <w:rFonts w:hint="eastAsia" w:ascii="宋体" w:hAnsi="宋体"/>
          <w:b/>
          <w:bCs/>
        </w:rPr>
        <w:t xml:space="preserve">。</w:t>
      </w:r>
      <w:r/>
    </w:p>
    <w:p>
      <w:pPr>
        <w:ind w:right="420" w:firstLine="4515"/>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ind w:right="420" w:firstLine="4515"/>
        <w:spacing w:line="360" w:lineRule="auto"/>
        <w:rPr>
          <w:rFonts w:ascii="宋体" w:hAnsi="宋体"/>
          <w:szCs w:val="21"/>
        </w:rPr>
      </w:pPr>
      <w:r>
        <w:rPr>
          <w:rFonts w:ascii="宋体" w:hAnsi="宋体"/>
          <w:szCs w:val="21"/>
        </w:rPr>
        <w:t xml:space="preserve">法定代表人（单位负责人）</w:t>
      </w:r>
      <w:r/>
    </w:p>
    <w:p>
      <w:pPr>
        <w:jc w:val="center"/>
        <w:spacing w:line="360" w:lineRule="auto"/>
        <w:rPr>
          <w:rFonts w:hint="eastAsia" w:ascii="宋体" w:hAnsi="宋体"/>
          <w:szCs w:val="21"/>
          <w:lang w:eastAsia="zh-CN"/>
        </w:rPr>
      </w:pPr>
      <w:r>
        <w:rPr>
          <w:rFonts w:hint="eastAsia" w:ascii="宋体" w:hAnsi="宋体"/>
          <w:szCs w:val="21"/>
          <w:lang w:val="en-US" w:eastAsia="zh-CN"/>
        </w:rPr>
        <w:t xml:space="preserve">                     </w:t>
      </w:r>
      <w:r>
        <w:rPr>
          <w:rFonts w:ascii="宋体" w:hAnsi="宋体"/>
          <w:szCs w:val="21"/>
        </w:rPr>
        <w:t xml:space="preserve">或其授权代表（签字或</w:t>
      </w:r>
      <w:r>
        <w:rPr>
          <w:rFonts w:hint="eastAsia" w:ascii="宋体" w:hAnsi="宋体"/>
          <w:szCs w:val="21"/>
          <w:lang w:eastAsia="zh-CN"/>
        </w:rPr>
        <w:t xml:space="preserve">盖章）</w:t>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r/>
    </w:p>
    <w:p>
      <w:pPr>
        <w:jc w:val="center"/>
        <w:spacing w:line="360" w:lineRule="auto"/>
        <w:rPr>
          <w:rFonts w:hint="eastAsia" w:ascii="宋体" w:hAnsi="宋体"/>
          <w:szCs w:val="21"/>
          <w:lang w:eastAsia="zh-CN"/>
        </w:rPr>
      </w:pPr>
      <w:r>
        <w:rPr>
          <w:rFonts w:hint="eastAsia" w:ascii="宋体" w:hAnsi="宋体"/>
          <w:szCs w:val="21"/>
          <w:lang w:eastAsia="zh-CN"/>
        </w:rPr>
      </w:r>
      <w:bookmarkEnd w:id="718"/>
      <w:r/>
      <w:r/>
    </w:p>
    <w:p>
      <w:pPr>
        <w:pStyle w:val="1013"/>
        <w:spacing w:before="0" w:line="280" w:lineRule="exact"/>
        <w:rPr>
          <w:rFonts w:hint="eastAsia" w:ascii="宋体" w:hAnsi="宋体" w:cs="Microsoft New Tai Lue"/>
          <w:sz w:val="28"/>
          <w:szCs w:val="24"/>
          <w:lang w:val="en-US" w:eastAsia="zh-CN"/>
        </w:rPr>
      </w:pPr>
      <w:r/>
      <w:bookmarkStart w:id="719" w:name="_Toc102117319"/>
      <w:r/>
      <w:r/>
    </w:p>
    <w:p>
      <w:pPr>
        <w:pStyle w:val="1013"/>
        <w:spacing w:before="0" w:line="280" w:lineRule="exact"/>
        <w:rPr>
          <w:rFonts w:hint="eastAsia" w:ascii="宋体" w:hAnsi="宋体" w:cs="Microsoft New Tai Lue"/>
          <w:sz w:val="28"/>
          <w:szCs w:val="24"/>
          <w:lang w:val="en-US" w:eastAsia="zh-CN"/>
        </w:rPr>
      </w:pPr>
      <w:r>
        <w:rPr>
          <w:rFonts w:hint="eastAsia" w:ascii="宋体" w:hAnsi="宋体" w:cs="Microsoft New Tai Lue"/>
          <w:sz w:val="28"/>
          <w:szCs w:val="24"/>
          <w:lang w:val="en-US" w:eastAsia="zh-CN"/>
        </w:rPr>
      </w:r>
      <w:r/>
    </w:p>
    <w:p>
      <w:pPr>
        <w:pStyle w:val="1013"/>
        <w:spacing w:before="0" w:line="280" w:lineRule="exact"/>
        <w:rPr>
          <w:rFonts w:hint="eastAsia" w:ascii="宋体" w:hAnsi="宋体" w:cs="Microsoft New Tai Lue"/>
          <w:sz w:val="28"/>
          <w:szCs w:val="24"/>
          <w:lang w:val="en-US" w:eastAsia="zh-CN"/>
        </w:rPr>
      </w:pPr>
      <w:r>
        <w:rPr>
          <w:rFonts w:hint="eastAsia" w:ascii="宋体" w:hAnsi="宋体" w:cs="Microsoft New Tai Lue"/>
          <w:sz w:val="28"/>
          <w:szCs w:val="24"/>
          <w:lang w:val="en-US" w:eastAsia="zh-CN"/>
        </w:rPr>
      </w:r>
      <w:r/>
    </w:p>
    <w:p>
      <w:pPr>
        <w:pStyle w:val="1013"/>
        <w:spacing w:before="0" w:line="280" w:lineRule="exact"/>
        <w:rPr>
          <w:rFonts w:hint="eastAsia" w:ascii="宋体" w:hAnsi="宋体" w:cs="Microsoft New Tai Lue"/>
          <w:sz w:val="28"/>
          <w:szCs w:val="24"/>
          <w:lang w:val="en-US" w:eastAsia="en-US"/>
        </w:rPr>
      </w:pPr>
      <w:r>
        <w:rPr>
          <w:rFonts w:hint="eastAsia" w:ascii="宋体" w:hAnsi="宋体" w:cs="Microsoft New Tai Lue"/>
          <w:sz w:val="28"/>
          <w:szCs w:val="24"/>
          <w:lang w:val="en-US" w:eastAsia="zh-CN"/>
        </w:rPr>
        <w:t xml:space="preserve">五、</w:t>
      </w:r>
      <w:r>
        <w:rPr>
          <w:rFonts w:hint="eastAsia" w:ascii="宋体" w:hAnsi="宋体" w:cs="Microsoft New Tai Lue"/>
          <w:sz w:val="28"/>
          <w:szCs w:val="24"/>
          <w:lang w:val="en-US" w:eastAsia="en-US"/>
        </w:rPr>
        <w:t xml:space="preserve">响应及偏离表</w:t>
      </w:r>
      <w:r/>
    </w:p>
    <w:p>
      <w:pPr>
        <w:pStyle w:val="1097"/>
        <w:numPr>
          <w:ilvl w:val="0"/>
          <w:numId w:val="0"/>
        </w:numPr>
        <w:rPr>
          <w:rFonts w:hint="eastAsia" w:ascii="宋体" w:hAnsi="宋体" w:cs="Microsoft New Tai Lue"/>
          <w:bCs w:val="0"/>
          <w:sz w:val="24"/>
          <w:szCs w:val="24"/>
        </w:rPr>
        <w:outlineLvl w:val="1"/>
      </w:pPr>
      <w:r>
        <w:rPr>
          <w:rFonts w:hint="eastAsia" w:ascii="宋体" w:hAnsi="宋体" w:cs="Microsoft New Tai Lue"/>
          <w:bCs w:val="0"/>
          <w:sz w:val="24"/>
          <w:szCs w:val="24"/>
        </w:rPr>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谈判文件要求</w:t>
            </w:r>
            <w:r/>
          </w:p>
        </w:tc>
        <w:tc>
          <w:tcPr>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1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1098"/>
        <w:rPr>
          <w:rFonts w:hint="eastAsia" w:ascii="宋体" w:hAnsi="宋体" w:eastAsia="宋体" w:cs="宋体"/>
          <w:b w:val="0"/>
          <w:bCs/>
          <w:sz w:val="24"/>
          <w:szCs w:val="24"/>
        </w:rPr>
        <w:outlineLvl w:val="1"/>
      </w:pPr>
      <w:r>
        <w:rPr>
          <w:rFonts w:hint="eastAsia" w:ascii="宋体" w:hAnsi="宋体" w:eastAsia="宋体" w:cs="宋体"/>
          <w:b w:val="0"/>
          <w:bCs/>
          <w:sz w:val="24"/>
          <w:szCs w:val="24"/>
        </w:rPr>
      </w:r>
      <w:r/>
    </w:p>
    <w:p>
      <w:pPr>
        <w:jc w:val="left"/>
        <w:spacing w:line="360" w:lineRule="auto"/>
        <w:rPr>
          <w:rFonts w:ascii="宋体" w:hAnsi="宋体" w:cs="Microsoft New Tai Lue"/>
          <w:szCs w:val="21"/>
        </w:rPr>
      </w:pPr>
      <w:r>
        <w:rPr>
          <w:rFonts w:hint="eastAsia" w:ascii="宋体" w:hAnsi="宋体" w:cs="Microsoft New Tai Lue"/>
          <w:b/>
          <w:bCs/>
          <w:szCs w:val="21"/>
        </w:rPr>
        <w:t xml:space="preserve">注：行数不够，可自行添加。未在此表中列出的视同完全满足谈判文件要求。</w:t>
      </w:r>
      <w:r/>
    </w:p>
    <w:p>
      <w:pPr>
        <w:pStyle w:val="797"/>
        <w:ind w:firstLine="420"/>
        <w:rPr>
          <w:rFonts w:hAnsi="宋体" w:cs="Microsoft New Tai Lue"/>
          <w:sz w:val="21"/>
          <w:szCs w:val="21"/>
        </w:rPr>
      </w:pPr>
      <w:r>
        <w:rPr>
          <w:rFonts w:hAnsi="宋体" w:cs="Microsoft New Tai Lue"/>
          <w:sz w:val="21"/>
          <w:szCs w:val="21"/>
        </w:rPr>
      </w:r>
      <w:r/>
    </w:p>
    <w:p>
      <w:pPr>
        <w:ind w:firstLine="440"/>
        <w:jc w:val="right"/>
        <w:spacing w:line="360" w:lineRule="auto"/>
        <w:rPr>
          <w:rFonts w:ascii="宋体" w:hAnsi="宋体" w:cs="Microsoft New Tai Lue"/>
          <w:sz w:val="22"/>
          <w:szCs w:val="22"/>
        </w:rPr>
      </w:pPr>
      <w:r/>
      <w:bookmarkStart w:id="720" w:name="_Toc103848587"/>
      <w:r/>
      <w:bookmarkStart w:id="721" w:name="_Toc104560902"/>
      <w:r/>
      <w:r/>
    </w:p>
    <w:p>
      <w:pPr>
        <w:ind w:right="420" w:firstLine="3780"/>
        <w:spacing w:line="360" w:lineRule="auto"/>
        <w:rPr>
          <w:rFonts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ind w:firstLine="3780"/>
        <w:jc w:val="left"/>
        <w:spacing w:line="360" w:lineRule="auto"/>
        <w:rPr>
          <w:rFonts w:ascii="宋体" w:hAnsi="宋体" w:cs="Microsoft New Tai Lue"/>
          <w:szCs w:val="21"/>
        </w:rPr>
      </w:pPr>
      <w:r>
        <w:rPr>
          <w:rFonts w:ascii="宋体" w:hAnsi="宋体" w:cs="Microsoft New Tai Lue"/>
          <w:szCs w:val="21"/>
        </w:rPr>
        <w:t xml:space="preserve">法定代表人（单位负责人）</w:t>
      </w:r>
      <w:r/>
    </w:p>
    <w:p>
      <w:pPr>
        <w:ind w:firstLine="3780"/>
        <w:spacing w:line="360" w:lineRule="auto"/>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p>
    <w:p>
      <w:pPr>
        <w:ind w:firstLine="422"/>
        <w:jc w:val="left"/>
        <w:spacing w:line="360" w:lineRule="auto"/>
        <w:rPr>
          <w:rFonts w:ascii="宋体" w:hAnsi="宋体" w:cs="Microsoft New Tai Lue"/>
        </w:rPr>
      </w:pPr>
      <w:r>
        <w:rPr>
          <w:rFonts w:ascii="宋体" w:hAnsi="宋体" w:cs="Microsoft New Tai Lue"/>
          <w:b/>
          <w:bCs/>
        </w:rPr>
        <w:tab/>
      </w:r>
      <w:r>
        <w:rPr>
          <w:rFonts w:ascii="宋体" w:hAnsi="宋体" w:cs="Microsoft New Tai Lue"/>
          <w:b/>
          <w:bCs/>
        </w:rPr>
        <w:t xml:space="preserve">                            </w:t>
      </w:r>
      <w:r>
        <w:rPr>
          <w:rFonts w:ascii="宋体" w:hAnsi="宋体" w:cs="Microsoft New Tai Lue"/>
        </w:rPr>
        <w:t xml:space="preserve">日期：</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p>
    <w:p>
      <w:pPr>
        <w:pStyle w:val="974"/>
        <w:ind w:left="1260"/>
      </w:pPr>
      <w:r/>
      <w:r/>
    </w:p>
    <w:p>
      <w:r/>
      <w:r/>
    </w:p>
    <w:p>
      <w:pPr>
        <w:pStyle w:val="974"/>
        <w:ind w:left="126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97"/>
        <w:rPr>
          <w:rFonts w:hint="eastAsia"/>
          <w:b w:val="0"/>
          <w:bCs/>
          <w:highlight w:val="none"/>
        </w:rPr>
        <w:outlineLvl w:val="1"/>
      </w:pPr>
      <w:r/>
      <w:bookmarkStart w:id="722" w:name="_Toc107246282"/>
      <w:r>
        <w:rPr>
          <w:rFonts w:hint="eastAsia"/>
          <w:b w:val="0"/>
          <w:bCs/>
          <w:highlight w:val="none"/>
          <w:lang w:eastAsia="zh-CN"/>
        </w:rPr>
        <w:t xml:space="preserve">六、</w:t>
      </w:r>
      <w:r>
        <w:rPr>
          <w:b w:val="0"/>
          <w:bCs/>
          <w:highlight w:val="none"/>
        </w:rPr>
        <w:t xml:space="preserve">供应商基本信息</w:t>
      </w:r>
      <w:r/>
    </w:p>
    <w:p>
      <w:pPr>
        <w:pStyle w:val="1099"/>
        <w:jc w:val="center"/>
        <w:rPr>
          <w:rFonts w:hint="eastAsia" w:ascii="宋体" w:hAnsi="宋体"/>
          <w:b w:val="0"/>
          <w:bCs/>
          <w:sz w:val="40"/>
          <w:szCs w:val="40"/>
          <w:highlight w:val="none"/>
        </w:rPr>
      </w:pPr>
      <w:r>
        <w:rPr>
          <w:rFonts w:hint="eastAsia" w:ascii="宋体" w:hAnsi="宋体"/>
          <w:b w:val="0"/>
          <w:bCs/>
          <w:sz w:val="40"/>
          <w:szCs w:val="40"/>
          <w:highlight w:val="none"/>
        </w:rPr>
        <w:t xml:space="preserve">供应商基本情况表</w:t>
      </w:r>
      <w:r/>
    </w:p>
    <w:tbl>
      <w:tblPr>
        <w:tblStyle w:val="792"/>
        <w:tblW w:w="852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供应商名称</w:t>
            </w:r>
            <w:r/>
          </w:p>
        </w:tc>
        <w:tc>
          <w:tcPr>
            <w:gridSpan w:val="3"/>
            <w:tcW w:w="699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法定代表人</w:t>
            </w:r>
            <w:r/>
          </w:p>
        </w:tc>
        <w:tc>
          <w:tcPr>
            <w:tcW w:w="311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c>
          <w:tcPr>
            <w:tcW w:w="127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注册地区</w:t>
            </w:r>
            <w:r/>
          </w:p>
        </w:tc>
        <w:tc>
          <w:tcPr>
            <w:tcW w:w="2604"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地址</w:t>
            </w:r>
            <w:r/>
          </w:p>
        </w:tc>
        <w:tc>
          <w:tcPr>
            <w:tcW w:w="311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c>
          <w:tcPr>
            <w:tcW w:w="127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邮政编码</w:t>
            </w:r>
            <w:r/>
          </w:p>
        </w:tc>
        <w:tc>
          <w:tcPr>
            <w:tcW w:w="2604"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成立时间</w:t>
            </w:r>
            <w:r/>
          </w:p>
        </w:tc>
        <w:tc>
          <w:tcPr>
            <w:tcW w:w="311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c>
          <w:tcPr>
            <w:tcW w:w="127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单位性质</w:t>
            </w:r>
            <w:r/>
          </w:p>
        </w:tc>
        <w:tc>
          <w:tcPr>
            <w:tcW w:w="2604"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注册号或社会信用代码</w:t>
            </w:r>
            <w:r/>
          </w:p>
        </w:tc>
        <w:tc>
          <w:tcPr>
            <w:tcW w:w="311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c>
          <w:tcPr>
            <w:tcW w:w="127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注册资本（万元）</w:t>
            </w:r>
            <w:r/>
          </w:p>
        </w:tc>
        <w:tc>
          <w:tcPr>
            <w:tcW w:w="2604"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供应商类别</w:t>
            </w:r>
            <w:r/>
          </w:p>
        </w:tc>
        <w:tc>
          <w:tcPr>
            <w:gridSpan w:val="3"/>
            <w:tcW w:w="699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开户银行</w:t>
            </w:r>
            <w:r/>
          </w:p>
        </w:tc>
        <w:tc>
          <w:tcPr>
            <w:tcW w:w="311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c>
          <w:tcPr>
            <w:tcW w:w="127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账号</w:t>
            </w:r>
            <w:r/>
          </w:p>
        </w:tc>
        <w:tc>
          <w:tcPr>
            <w:tcW w:w="2604"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c>
          <w:tcPr>
            <w:tcW w:w="152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联系人</w:t>
            </w:r>
            <w:r/>
          </w:p>
        </w:tc>
        <w:tc>
          <w:tcPr>
            <w:tcW w:w="3118"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c>
          <w:tcPr>
            <w:tcW w:w="1276"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联系电话</w:t>
            </w:r>
            <w:r/>
          </w:p>
        </w:tc>
        <w:tc>
          <w:tcPr>
            <w:tcW w:w="2604" w:type="dxa"/>
            <w:vAlign w:val="center"/>
            <w:textDirection w:val="lrTb"/>
            <w:noWrap w:val="false"/>
          </w:tcPr>
          <w:p>
            <w:pPr>
              <w:pStyle w:val="1099"/>
              <w:jc w:val="center"/>
              <w:spacing w:line="6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rHeight w:val="2376"/>
        </w:trPr>
        <w:tc>
          <w:tcPr>
            <w:tcW w:w="1526" w:type="dxa"/>
            <w:vAlign w:val="center"/>
            <w:textDirection w:val="lrTb"/>
            <w:noWrap w:val="false"/>
          </w:tcPr>
          <w:p>
            <w:pPr>
              <w:pStyle w:val="1099"/>
              <w:jc w:val="center"/>
              <w:spacing w:line="56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经营范围</w:t>
            </w:r>
            <w:r/>
          </w:p>
        </w:tc>
        <w:tc>
          <w:tcPr>
            <w:gridSpan w:val="3"/>
            <w:tcW w:w="6998" w:type="dxa"/>
            <w:textDirection w:val="lrTb"/>
            <w:noWrap w:val="false"/>
          </w:tcPr>
          <w:p>
            <w:pPr>
              <w:pStyle w:val="1099"/>
              <w:ind w:firstLine="1433"/>
              <w:spacing w:line="56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r>
        <w:trPr>
          <w:trHeight w:val="1134"/>
        </w:trPr>
        <w:tc>
          <w:tcPr>
            <w:tcW w:w="1526" w:type="dxa"/>
            <w:vAlign w:val="center"/>
            <w:textDirection w:val="lrTb"/>
            <w:noWrap w:val="false"/>
          </w:tcPr>
          <w:p>
            <w:pPr>
              <w:pStyle w:val="1099"/>
              <w:jc w:val="center"/>
              <w:spacing w:line="56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备注</w:t>
            </w:r>
            <w:r/>
          </w:p>
        </w:tc>
        <w:tc>
          <w:tcPr>
            <w:gridSpan w:val="3"/>
            <w:tcW w:w="6998" w:type="dxa"/>
            <w:vAlign w:val="center"/>
            <w:textDirection w:val="lrTb"/>
            <w:noWrap w:val="false"/>
          </w:tcPr>
          <w:p>
            <w:pPr>
              <w:pStyle w:val="1099"/>
              <w:jc w:val="center"/>
              <w:spacing w:line="5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tc>
      </w:tr>
    </w:tbl>
    <w:p>
      <w:pPr>
        <w:pStyle w:val="1013"/>
        <w:spacing w:line="240" w:lineRule="atLeast"/>
        <w:rPr>
          <w:rFonts w:ascii="宋体" w:hAnsi="宋体" w:cs="Microsoft New Tai Lue"/>
          <w:bCs w:val="0"/>
          <w:sz w:val="24"/>
          <w:szCs w:val="24"/>
        </w:rPr>
      </w:pPr>
      <w:r>
        <w:rPr>
          <w:rFonts w:hint="eastAsia" w:ascii="黑体" w:hAnsi="黑体" w:eastAsia="黑体"/>
          <w:i/>
          <w:color w:val="000000"/>
          <w:sz w:val="32"/>
          <w:szCs w:val="32"/>
          <w:highlight w:val="none"/>
          <w:u w:val="single"/>
        </w:rPr>
        <w:br w:type="page" w:clear="all"/>
      </w:r>
      <w:r/>
    </w:p>
    <w:p>
      <w:pPr>
        <w:pStyle w:val="1013"/>
        <w:spacing w:line="240" w:lineRule="atLeast"/>
        <w:rPr>
          <w:rFonts w:ascii="宋体" w:hAnsi="宋体" w:cs="Microsoft New Tai Lue"/>
          <w:bCs w:val="0"/>
          <w:sz w:val="24"/>
          <w:szCs w:val="24"/>
        </w:rPr>
      </w:pPr>
      <w:r>
        <w:rPr>
          <w:rFonts w:ascii="宋体" w:hAnsi="宋体" w:cs="Microsoft New Tai Lue"/>
          <w:bCs w:val="0"/>
          <w:sz w:val="24"/>
          <w:szCs w:val="24"/>
        </w:rPr>
      </w:r>
      <w:r/>
    </w:p>
    <w:p>
      <w:pPr>
        <w:rPr>
          <w:rFonts w:hint="eastAsia" w:ascii="黑体" w:hAnsi="黑体" w:eastAsia="黑体"/>
          <w:b w:val="0"/>
          <w:bCs/>
          <w:color w:val="000000"/>
          <w:sz w:val="32"/>
          <w:szCs w:val="32"/>
          <w:highlight w:val="none"/>
        </w:rPr>
        <w:outlineLvl w:val="1"/>
      </w:pPr>
      <w:r/>
      <w:bookmarkStart w:id="723" w:name="_Toc20942"/>
      <w:r>
        <w:rPr>
          <w:rFonts w:hint="eastAsia" w:ascii="黑体" w:hAnsi="黑体" w:eastAsia="黑体"/>
          <w:b w:val="0"/>
          <w:bCs/>
          <w:color w:val="000000"/>
          <w:sz w:val="32"/>
          <w:szCs w:val="32"/>
          <w:highlight w:val="none"/>
          <w:lang w:eastAsia="zh-CN"/>
        </w:rPr>
        <w:t xml:space="preserve">七</w:t>
      </w:r>
      <w:r>
        <w:rPr>
          <w:rFonts w:hint="eastAsia" w:ascii="黑体" w:hAnsi="黑体" w:eastAsia="黑体"/>
          <w:b w:val="0"/>
          <w:bCs/>
          <w:color w:val="000000"/>
          <w:sz w:val="32"/>
          <w:szCs w:val="32"/>
          <w:highlight w:val="none"/>
        </w:rPr>
        <w:t xml:space="preserve">、已标价的工程量清单</w:t>
      </w:r>
      <w:bookmarkEnd w:id="723"/>
      <w:r>
        <w:rPr>
          <w:rFonts w:hint="eastAsia" w:ascii="黑体" w:hAnsi="黑体" w:eastAsia="黑体"/>
          <w:b w:val="0"/>
          <w:bCs/>
          <w:color w:val="000000"/>
          <w:sz w:val="32"/>
          <w:szCs w:val="32"/>
          <w:highlight w:val="none"/>
          <w:lang w:eastAsia="zh-CN"/>
        </w:rPr>
        <w:t xml:space="preserve">（</w:t>
      </w:r>
      <w:r>
        <w:rPr>
          <w:rFonts w:hint="eastAsia" w:ascii="黑体" w:hAnsi="黑体" w:eastAsia="黑体"/>
          <w:b w:val="0"/>
          <w:bCs/>
          <w:color w:val="000000"/>
          <w:sz w:val="32"/>
          <w:szCs w:val="32"/>
          <w:highlight w:val="none"/>
          <w:lang w:val="en-US" w:eastAsia="zh-CN"/>
        </w:rPr>
        <w:t xml:space="preserve">自拟</w:t>
      </w:r>
      <w:r>
        <w:rPr>
          <w:rFonts w:hint="eastAsia" w:ascii="黑体" w:hAnsi="黑体" w:eastAsia="黑体"/>
          <w:b w:val="0"/>
          <w:bCs/>
          <w:color w:val="000000"/>
          <w:sz w:val="32"/>
          <w:szCs w:val="32"/>
          <w:highlight w:val="none"/>
          <w:lang w:eastAsia="zh-CN"/>
        </w:rPr>
        <w:t xml:space="preserve">）</w:t>
      </w:r>
      <w:r/>
    </w:p>
    <w:p>
      <w:pPr>
        <w:pStyle w:val="1013"/>
        <w:spacing w:line="240" w:lineRule="atLeast"/>
        <w:rPr>
          <w:rFonts w:ascii="宋体" w:hAnsi="宋体" w:cs="Microsoft New Tai Lue"/>
          <w:bCs w:val="0"/>
          <w:sz w:val="24"/>
          <w:szCs w:val="24"/>
        </w:rPr>
      </w:pPr>
      <w:r>
        <w:rPr>
          <w:rFonts w:ascii="宋体" w:hAnsi="宋体" w:cs="Microsoft New Tai Lue"/>
          <w:bCs w:val="0"/>
          <w:sz w:val="24"/>
          <w:szCs w:val="24"/>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pStyle w:val="1098"/>
        <w:rPr>
          <w:rFonts w:hint="eastAsia"/>
          <w:b w:val="0"/>
          <w:bCs/>
          <w:color w:val="000000"/>
          <w:highlight w:val="none"/>
        </w:rPr>
        <w:outlineLvl w:val="1"/>
      </w:pPr>
      <w:r/>
      <w:bookmarkStart w:id="724" w:name="_Toc19215"/>
      <w:r>
        <w:rPr>
          <w:rFonts w:hint="eastAsia"/>
          <w:b w:val="0"/>
          <w:bCs/>
          <w:color w:val="000000"/>
          <w:highlight w:val="none"/>
          <w:lang w:val="en-US" w:eastAsia="zh-CN"/>
        </w:rPr>
        <w:t xml:space="preserve">八</w:t>
      </w:r>
      <w:r>
        <w:rPr>
          <w:rFonts w:hint="eastAsia"/>
          <w:b w:val="0"/>
          <w:bCs/>
          <w:color w:val="000000"/>
          <w:highlight w:val="none"/>
        </w:rPr>
        <w:t xml:space="preserve">、</w:t>
      </w:r>
      <w:r>
        <w:rPr>
          <w:b w:val="0"/>
          <w:bCs/>
          <w:color w:val="000000"/>
          <w:highlight w:val="none"/>
        </w:rPr>
        <w:t xml:space="preserve">项目组人员</w:t>
      </w:r>
      <w:bookmarkEnd w:id="724"/>
      <w:r/>
      <w:r/>
    </w:p>
    <w:p>
      <w:pPr>
        <w:pStyle w:val="1101"/>
        <w:jc w:val="center"/>
        <w:spacing w:line="600" w:lineRule="exact"/>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lang w:bidi="ar"/>
        </w:rPr>
        <w:t xml:space="preserve">项目组成员</w:t>
      </w:r>
      <w:r/>
    </w:p>
    <w:tbl>
      <w:tblPr>
        <w:tblStyle w:val="79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02"/>
              <w:jc w:val="center"/>
              <w:spacing w:beforeAutospacing="1"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t xml:space="preserve">姓名</w:t>
            </w:r>
            <w:r/>
          </w:p>
        </w:tc>
        <w:tc>
          <w:tcPr>
            <w:tcW w:w="1843" w:type="dxa"/>
            <w:vAlign w:val="center"/>
            <w:textDirection w:val="lrTb"/>
            <w:noWrap w:val="false"/>
          </w:tcPr>
          <w:p>
            <w:pPr>
              <w:pStyle w:val="1102"/>
              <w:jc w:val="center"/>
              <w:spacing w:beforeAutospacing="1"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t xml:space="preserve">职务</w:t>
            </w:r>
            <w:r/>
          </w:p>
        </w:tc>
        <w:tc>
          <w:tcPr>
            <w:tcW w:w="992" w:type="dxa"/>
            <w:vAlign w:val="center"/>
            <w:textDirection w:val="lrTb"/>
            <w:noWrap w:val="false"/>
          </w:tcPr>
          <w:p>
            <w:pPr>
              <w:pStyle w:val="1102"/>
              <w:jc w:val="center"/>
              <w:spacing w:beforeAutospacing="1"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t xml:space="preserve">学历</w:t>
            </w:r>
            <w:r/>
          </w:p>
        </w:tc>
        <w:tc>
          <w:tcPr>
            <w:tcW w:w="1984" w:type="dxa"/>
            <w:vAlign w:val="center"/>
            <w:textDirection w:val="lrTb"/>
            <w:noWrap w:val="false"/>
          </w:tcPr>
          <w:p>
            <w:pPr>
              <w:pStyle w:val="1102"/>
              <w:ind w:firstLine="280"/>
              <w:spacing w:beforeAutospacing="1"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t xml:space="preserve">身份证号</w:t>
            </w:r>
            <w:r/>
          </w:p>
        </w:tc>
        <w:tc>
          <w:tcPr>
            <w:tcW w:w="1702" w:type="dxa"/>
            <w:vAlign w:val="center"/>
            <w:textDirection w:val="lrTb"/>
            <w:noWrap w:val="false"/>
          </w:tcPr>
          <w:p>
            <w:pPr>
              <w:pStyle w:val="1102"/>
              <w:jc w:val="center"/>
              <w:spacing w:beforeAutospacing="1"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t xml:space="preserve">相关证书</w:t>
            </w:r>
            <w:r/>
          </w:p>
        </w:tc>
        <w:tc>
          <w:tcPr>
            <w:tcW w:w="962" w:type="dxa"/>
            <w:vAlign w:val="center"/>
            <w:textDirection w:val="lrTb"/>
            <w:noWrap w:val="false"/>
          </w:tcPr>
          <w:p>
            <w:pPr>
              <w:pStyle w:val="1102"/>
              <w:spacing w:beforeAutospacing="1"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t xml:space="preserve">备注</w:t>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1"/>
              <w:jc w:val="center"/>
              <w:rPr>
                <w:rFonts w:ascii="Times New Roman" w:hAnsi="Times New Roman"/>
                <w:color w:val="000000"/>
                <w:sz w:val="20"/>
                <w:szCs w:val="20"/>
                <w:highlight w:val="none"/>
              </w:rPr>
            </w:pPr>
            <w:r>
              <w:rPr>
                <w:rFonts w:hint="eastAsia" w:ascii="仿宋_GB2312" w:hAnsi="Times New Roman" w:eastAsia="仿宋_GB2312" w:cs="仿宋_GB2312"/>
                <w:color w:val="000000"/>
                <w:sz w:val="28"/>
                <w:szCs w:val="28"/>
                <w:highlight w:val="none"/>
                <w:lang w:bidi="ar"/>
              </w:rPr>
              <w:t xml:space="preserve">项目负责人</w:t>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1"/>
              <w:jc w:val="center"/>
              <w:rPr>
                <w:rFonts w:hint="eastAsia" w:ascii="仿宋_GB2312" w:eastAsia="仿宋_GB2312" w:cs="仿宋_GB2312"/>
                <w:color w:val="000000"/>
                <w:sz w:val="28"/>
                <w:szCs w:val="28"/>
                <w:highlight w:val="none"/>
              </w:rPr>
            </w:pPr>
            <w:r>
              <w:rPr>
                <w:rFonts w:ascii="仿宋_GB2312" w:eastAsia="仿宋_GB2312" w:cs="仿宋_GB2312"/>
                <w:color w:val="000000"/>
                <w:sz w:val="28"/>
                <w:szCs w:val="28"/>
                <w:highlight w:val="none"/>
                <w:lang w:bidi="ar"/>
              </w:rPr>
              <w:t xml:space="preserve">......</w:t>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1"/>
              <w:ind w:firstLine="280"/>
              <w:rPr>
                <w:rFonts w:hint="eastAsia" w:ascii="仿宋_GB2312" w:eastAsia="仿宋_GB2312" w:cs="仿宋_GB2312"/>
                <w:color w:val="000000"/>
                <w:sz w:val="28"/>
                <w:szCs w:val="28"/>
                <w:highlight w:val="none"/>
              </w:rPr>
            </w:pPr>
            <w:r>
              <w:rPr>
                <w:rFonts w:ascii="仿宋_GB2312" w:eastAsia="仿宋_GB2312" w:cs="仿宋_GB2312"/>
                <w:color w:val="000000"/>
                <w:sz w:val="28"/>
                <w:szCs w:val="28"/>
                <w:highlight w:val="none"/>
                <w:lang w:bidi="ar"/>
              </w:rPr>
              <w:t xml:space="preserve">......</w:t>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1"/>
              <w:rPr>
                <w:rFonts w:hint="eastAsia" w:ascii="仿宋_GB2312" w:eastAsia="仿宋_GB2312" w:cs="仿宋_GB2312"/>
                <w:color w:val="000000"/>
                <w:sz w:val="28"/>
                <w:szCs w:val="28"/>
                <w:highlight w:val="none"/>
              </w:rPr>
            </w:pPr>
            <w:r>
              <w:rPr>
                <w:rFonts w:hint="eastAsia" w:ascii="仿宋_GB2312" w:eastAsia="仿宋_GB2312" w:cs="仿宋_GB2312"/>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1"/>
              <w:rPr>
                <w:rFonts w:hint="eastAsia" w:ascii="仿宋_GB2312" w:eastAsia="仿宋_GB2312" w:cs="仿宋_GB2312"/>
                <w:color w:val="000000"/>
                <w:sz w:val="28"/>
                <w:szCs w:val="28"/>
                <w:highlight w:val="none"/>
              </w:rPr>
            </w:pPr>
            <w:r>
              <w:rPr>
                <w:rFonts w:hint="eastAsia" w:ascii="仿宋_GB2312" w:eastAsia="仿宋_GB2312" w:cs="仿宋_GB2312"/>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ascii="仿宋_GB2312" w:eastAsia="仿宋_GB2312" w:cs="仿宋_GB2312"/>
                <w:color w:val="000000"/>
                <w:sz w:val="28"/>
                <w:szCs w:val="28"/>
                <w:highlight w:val="none"/>
              </w:rPr>
            </w:pPr>
            <w:r>
              <w:rPr>
                <w:rFonts w:ascii="仿宋_GB2312" w:eastAsia="仿宋_GB2312" w:cs="仿宋_GB2312"/>
                <w:color w:val="000000"/>
                <w:sz w:val="28"/>
                <w:szCs w:val="28"/>
                <w:highlight w:val="none"/>
              </w:rPr>
            </w:r>
            <w:r/>
          </w:p>
        </w:tc>
      </w:tr>
    </w:tbl>
    <w:p>
      <w:pPr>
        <w:pStyle w:val="1101"/>
        <w:ind w:firstLine="398"/>
        <w:spacing w:line="460" w:lineRule="exact"/>
        <w:rPr>
          <w:rFonts w:hint="eastAsia" w:ascii="宋体" w:hAnsi="宋体" w:eastAsia="宋体" w:cs="宋体"/>
          <w:color w:val="000000"/>
          <w:highlight w:val="none"/>
        </w:rPr>
      </w:pPr>
      <w:r>
        <w:rPr>
          <w:rFonts w:hint="eastAsia" w:ascii="宋体" w:hAnsi="宋体" w:eastAsia="宋体" w:cs="宋体"/>
          <w:b/>
          <w:color w:val="000000"/>
          <w:highlight w:val="none"/>
          <w:lang w:bidi="ar"/>
        </w:rPr>
        <w:t xml:space="preserve">注：如供应商成交，项目组成员必须按本表承诺人员操作，不得随意更换。按谈判文件要求附相关人员证书</w:t>
      </w:r>
      <w:r>
        <w:rPr>
          <w:rFonts w:hint="eastAsia" w:cs="宋体"/>
          <w:b/>
          <w:color w:val="000000"/>
          <w:highlight w:val="none"/>
          <w:lang w:eastAsia="zh-CN" w:bidi="ar"/>
        </w:rPr>
        <w:t xml:space="preserve">及社保证明</w:t>
      </w:r>
      <w:r>
        <w:rPr>
          <w:rFonts w:hint="eastAsia" w:ascii="宋体" w:hAnsi="宋体" w:eastAsia="宋体" w:cs="宋体"/>
          <w:b/>
          <w:color w:val="000000"/>
          <w:highlight w:val="none"/>
          <w:lang w:bidi="ar"/>
        </w:rPr>
        <w:t xml:space="preserve">。</w:t>
      </w:r>
      <w:r/>
    </w:p>
    <w:p>
      <w:pPr>
        <w:pStyle w:val="1101"/>
        <w:ind w:firstLine="280"/>
        <w:spacing w:line="500" w:lineRule="exact"/>
        <w:rPr>
          <w:rFonts w:ascii="仿宋_GB2312" w:hAnsi="Times New Roman" w:eastAsia="仿宋_GB2312" w:cs="仿宋_GB2312"/>
          <w:color w:val="000000"/>
          <w:highlight w:val="none"/>
        </w:rPr>
      </w:pPr>
      <w:r>
        <w:rPr>
          <w:rFonts w:ascii="仿宋_GB2312" w:hAnsi="Times New Roman" w:eastAsia="仿宋_GB2312" w:cs="仿宋_GB2312"/>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103"/>
        <w:rPr>
          <w:rFonts w:hint="eastAsia"/>
          <w:color w:val="000000"/>
          <w:highlight w:val="none"/>
        </w:rPr>
        <w:outlineLvl w:val="1"/>
      </w:pPr>
      <w:r>
        <w:rPr>
          <w:rFonts w:hint="eastAsia"/>
          <w:color w:val="000000"/>
          <w:highlight w:val="none"/>
        </w:rPr>
      </w:r>
      <w:r/>
    </w:p>
    <w:p>
      <w:pPr>
        <w:pStyle w:val="1103"/>
        <w:rPr>
          <w:rFonts w:hint="eastAsia"/>
          <w:color w:val="000000"/>
          <w:highlight w:val="none"/>
        </w:rPr>
        <w:outlineLvl w:val="1"/>
      </w:pPr>
      <w:r>
        <w:rPr>
          <w:rFonts w:hint="eastAsia"/>
          <w:color w:val="000000"/>
          <w:highlight w:val="none"/>
        </w:rPr>
      </w:r>
      <w:bookmarkEnd w:id="719"/>
      <w:r/>
      <w:bookmarkEnd w:id="720"/>
      <w:r/>
      <w:bookmarkEnd w:id="721"/>
      <w:r/>
      <w:bookmarkEnd w:id="722"/>
      <w:r/>
      <w:r/>
    </w:p>
    <w:p>
      <w:pPr>
        <w:pStyle w:val="1098"/>
        <w:rPr>
          <w:rFonts w:ascii="宋体" w:hAnsi="宋体" w:cs="Microsoft New Tai Lue"/>
          <w:bCs w:val="0"/>
          <w:sz w:val="24"/>
          <w:szCs w:val="24"/>
        </w:rPr>
        <w:outlineLvl w:val="1"/>
      </w:pPr>
      <w:r/>
      <w:bookmarkStart w:id="725" w:name="_Toc103848589"/>
      <w:r/>
      <w:bookmarkStart w:id="726" w:name="_Toc102117320"/>
      <w:r>
        <w:rPr>
          <w:rFonts w:ascii="宋体" w:hAnsi="宋体" w:cs="Microsoft New Tai Lue"/>
          <w:bCs w:val="0"/>
          <w:sz w:val="24"/>
          <w:szCs w:val="24"/>
        </w:rPr>
        <w:br w:type="page" w:clear="all"/>
      </w:r>
      <w:bookmarkEnd w:id="725"/>
      <w:r/>
      <w:bookmarkEnd w:id="726"/>
      <w:r>
        <w:rPr>
          <w:rFonts w:hint="eastAsia"/>
          <w:b w:val="0"/>
          <w:bCs/>
          <w:color w:val="000000"/>
          <w:highlight w:val="none"/>
          <w:lang w:eastAsia="zh-CN"/>
        </w:rPr>
        <w:t xml:space="preserve">九、</w:t>
      </w:r>
      <w:r>
        <w:rPr>
          <w:rFonts w:hint="eastAsia"/>
          <w:b w:val="0"/>
          <w:bCs/>
          <w:color w:val="000000"/>
          <w:highlight w:val="none"/>
        </w:rPr>
        <w:t xml:space="preserve">具有良好的商业信誉和健全的财务会计制度</w:t>
      </w:r>
      <w:r/>
    </w:p>
    <w:p>
      <w:pPr>
        <w:rPr>
          <w:rFonts w:ascii="宋体" w:hAnsi="宋体" w:cs="Microsoft New Tai Lue"/>
        </w:rPr>
      </w:pPr>
      <w:r>
        <w:rPr>
          <w:rFonts w:ascii="宋体" w:hAnsi="宋体" w:cs="Microsoft New Tai Lue"/>
        </w:rPr>
      </w:r>
      <w:r/>
    </w:p>
    <w:p>
      <w:pPr>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p>
    <w:p>
      <w:pPr>
        <w:spacing w:line="360" w:lineRule="auto"/>
        <w:rPr>
          <w:rFonts w:ascii="宋体" w:hAnsi="宋体" w:cs="Microsoft New Tai Lue"/>
          <w:b/>
          <w:bCs/>
        </w:rPr>
      </w:pPr>
      <w:r>
        <w:rPr>
          <w:rFonts w:ascii="宋体" w:hAnsi="宋体" w:cs="Microsoft New Tai Lue"/>
          <w:b/>
          <w:bCs/>
        </w:rPr>
      </w:r>
      <w:r/>
    </w:p>
    <w:p>
      <w:pPr>
        <w:pStyle w:val="1098"/>
        <w:rPr>
          <w:rFonts w:hint="eastAsia"/>
          <w:b w:val="0"/>
          <w:bCs/>
          <w:color w:val="000000"/>
          <w:highlight w:val="none"/>
        </w:rPr>
        <w:outlineLvl w:val="1"/>
      </w:pPr>
      <w:r>
        <w:rPr>
          <w:rFonts w:ascii="宋体" w:hAnsi="宋体" w:cs="Microsoft New Tai Lue"/>
          <w:bCs w:val="0"/>
          <w:sz w:val="24"/>
          <w:szCs w:val="24"/>
        </w:rPr>
        <w:br w:type="page" w:clear="all"/>
      </w:r>
      <w:r>
        <w:rPr>
          <w:rFonts w:hint="eastAsia"/>
          <w:b w:val="0"/>
          <w:bCs/>
          <w:color w:val="000000"/>
          <w:highlight w:val="none"/>
          <w:lang w:eastAsia="zh-CN"/>
        </w:rPr>
        <w:t xml:space="preserve">十、</w:t>
      </w:r>
      <w:r>
        <w:rPr>
          <w:rFonts w:hint="eastAsia"/>
          <w:b w:val="0"/>
          <w:bCs/>
          <w:color w:val="000000"/>
          <w:highlight w:val="none"/>
        </w:rPr>
        <w:t xml:space="preserve">具有履行合同所必需的设备和专业技术能力</w:t>
      </w:r>
      <w:r/>
    </w:p>
    <w:p>
      <w:pPr>
        <w:pStyle w:val="1098"/>
        <w:rPr>
          <w:rFonts w:hint="eastAsia"/>
          <w:b w:val="0"/>
          <w:bCs/>
          <w:color w:val="000000"/>
          <w:highlight w:val="none"/>
        </w:rPr>
        <w:outlineLvl w:val="1"/>
      </w:pPr>
      <w:r>
        <w:rPr>
          <w:rFonts w:hint="eastAsia"/>
          <w:b w:val="0"/>
          <w:bCs/>
          <w:color w:val="000000"/>
          <w:highlight w:val="none"/>
        </w:rPr>
      </w:r>
      <w:r/>
    </w:p>
    <w:p>
      <w:pPr>
        <w:pStyle w:val="1098"/>
        <w:rPr>
          <w:rFonts w:hint="eastAsia"/>
          <w:b w:val="0"/>
          <w:bCs/>
          <w:color w:val="000000"/>
          <w:highlight w:val="none"/>
        </w:rPr>
        <w:outlineLvl w:val="1"/>
      </w:pPr>
      <w:r>
        <w:rPr>
          <w:rFonts w:hint="eastAsia"/>
          <w:b w:val="0"/>
          <w:bCs/>
          <w:color w:val="000000"/>
          <w:highlight w:val="none"/>
        </w:rPr>
      </w:r>
      <w:r/>
    </w:p>
    <w:p>
      <w:pPr>
        <w:ind w:firstLine="480"/>
        <w:jc w:val="center"/>
        <w:spacing w:before="120" w:after="120" w:line="360" w:lineRule="auto"/>
        <w:rPr>
          <w:rFonts w:ascii="宋体" w:hAnsi="宋体" w:cs="Microsoft New Tai Lue"/>
          <w:b/>
          <w:bCs/>
        </w:rPr>
      </w:pPr>
      <w:r>
        <w:rPr>
          <w:rFonts w:ascii="宋体" w:hAnsi="宋体" w:cs="Microsoft New Tai Lue"/>
          <w:b/>
          <w:bCs/>
          <w:sz w:val="44"/>
          <w:szCs w:val="44"/>
        </w:rPr>
        <w:t xml:space="preserve">承 诺 函</w:t>
      </w:r>
      <w:r/>
    </w:p>
    <w:p>
      <w:pPr>
        <w:ind w:firstLine="480"/>
        <w:jc w:val="left"/>
        <w:spacing w:before="120" w:after="120" w:line="360" w:lineRule="auto"/>
        <w:rPr>
          <w:rFonts w:hint="eastAsia" w:ascii="宋体" w:hAnsi="宋体" w:cs="Microsoft New Tai Lue"/>
          <w:b w:val="0"/>
          <w:bCs w:val="0"/>
          <w:color w:val="000000" w:themeColor="text1"/>
          <w14:textFill>
            <w14:solidFill>
              <w14:schemeClr w14:val="tx1"/>
            </w14:solidFill>
          </w14:textFill>
        </w:rPr>
      </w:pPr>
      <w:r>
        <w:rPr>
          <w:rFonts w:hint="eastAsia" w:ascii="宋体" w:hAnsi="宋体" w:cs="Microsoft New Tai Lue"/>
          <w:b w:val="0"/>
          <w:bCs w:val="0"/>
          <w:color w:val="000000" w:themeColor="text1"/>
          <w:u w:val="single"/>
          <w14:textFill>
            <w14:solidFill>
              <w14:schemeClr w14:val="tx1"/>
            </w14:solidFill>
          </w14:textFill>
        </w:rPr>
        <w:t xml:space="preserve">（采购单位）</w:t>
      </w:r>
      <w:r>
        <w:rPr>
          <w:rFonts w:hint="eastAsia" w:ascii="宋体" w:hAnsi="宋体" w:cs="Microsoft New Tai Lue"/>
          <w:b w:val="0"/>
          <w:bCs w:val="0"/>
          <w:color w:val="000000" w:themeColor="text1"/>
          <w14:textFill>
            <w14:solidFill>
              <w14:schemeClr w14:val="tx1"/>
            </w14:solidFill>
          </w14:textFill>
        </w:rPr>
        <w:t xml:space="preserve">：</w:t>
      </w:r>
      <w:r/>
    </w:p>
    <w:p>
      <w:pPr>
        <w:ind w:firstLine="480"/>
        <w:jc w:val="left"/>
        <w:spacing w:before="120" w:after="120" w:line="360" w:lineRule="auto"/>
        <w:rPr>
          <w:rFonts w:hint="eastAsia" w:ascii="宋体" w:hAnsi="宋体" w:cs="Microsoft New Tai Lue"/>
          <w:b w:val="0"/>
          <w:bCs w:val="0"/>
          <w:color w:val="000000" w:themeColor="text1"/>
          <w14:textFill>
            <w14:solidFill>
              <w14:schemeClr w14:val="tx1"/>
            </w14:solidFill>
          </w14:textFill>
        </w:rPr>
      </w:pPr>
      <w:r>
        <w:rPr>
          <w:rFonts w:hint="eastAsia" w:ascii="宋体" w:hAnsi="宋体" w:cs="Microsoft New Tai Lue"/>
          <w:b w:val="0"/>
          <w:bCs w:val="0"/>
          <w:color w:val="000000" w:themeColor="text1"/>
          <w14:textFill>
            <w14:solidFill>
              <w14:schemeClr w14:val="tx1"/>
            </w14:solidFill>
          </w14:textFill>
        </w:rPr>
        <w:t xml:space="preserve">   我公司具备履行项目编号为 </w:t>
      </w:r>
      <w:r>
        <w:rPr>
          <w:rFonts w:hint="eastAsia" w:ascii="宋体" w:hAnsi="宋体" w:cs="Microsoft New Tai Lue"/>
          <w:b w:val="0"/>
          <w:bCs w:val="0"/>
          <w:color w:val="000000" w:themeColor="text1"/>
          <w:u w:val="single"/>
          <w14:textFill>
            <w14:solidFill>
              <w14:schemeClr w14:val="tx1"/>
            </w14:solidFill>
          </w14:textFill>
        </w:rPr>
        <w:t xml:space="preserve">     </w:t>
      </w:r>
      <w:r>
        <w:rPr>
          <w:rFonts w:hint="eastAsia" w:ascii="宋体" w:hAnsi="宋体" w:cs="Microsoft New Tai Lue"/>
          <w:b w:val="0"/>
          <w:bCs w:val="0"/>
          <w:color w:val="000000" w:themeColor="text1"/>
          <w14:textFill>
            <w14:solidFill>
              <w14:schemeClr w14:val="tx1"/>
            </w14:solidFill>
          </w14:textFill>
        </w:rPr>
        <w:t xml:space="preserve"> 号 </w:t>
      </w:r>
      <w:r>
        <w:rPr>
          <w:rFonts w:hint="eastAsia" w:ascii="宋体" w:hAnsi="宋体" w:cs="Microsoft New Tai Lue"/>
          <w:b w:val="0"/>
          <w:bCs w:val="0"/>
          <w:color w:val="000000" w:themeColor="text1"/>
          <w:u w:val="single"/>
          <w14:textFill>
            <w14:solidFill>
              <w14:schemeClr w14:val="tx1"/>
            </w14:solidFill>
          </w14:textFill>
        </w:rPr>
        <w:t xml:space="preserve">          </w:t>
      </w:r>
      <w:r>
        <w:rPr>
          <w:rFonts w:hint="eastAsia" w:ascii="宋体" w:hAnsi="宋体" w:cs="Microsoft New Tai Lue"/>
          <w:b w:val="0"/>
          <w:bCs w:val="0"/>
          <w:color w:val="000000" w:themeColor="text1"/>
          <w14:textFill>
            <w14:solidFill>
              <w14:schemeClr w14:val="tx1"/>
            </w14:solidFill>
          </w14:textFill>
        </w:rPr>
        <w:t xml:space="preserve">项目合同的设备和专业技术能力。</w:t>
      </w:r>
      <w:r/>
    </w:p>
    <w:p>
      <w:pPr>
        <w:ind w:firstLine="480"/>
        <w:jc w:val="left"/>
        <w:spacing w:before="120" w:after="120" w:line="360" w:lineRule="auto"/>
        <w:rPr>
          <w:rFonts w:ascii="宋体" w:hAnsi="宋体" w:cs="Microsoft New Tai Lue"/>
          <w:b w:val="0"/>
          <w:bCs w:val="0"/>
          <w:color w:val="000000" w:themeColor="text1"/>
          <w14:textFill>
            <w14:solidFill>
              <w14:schemeClr w14:val="tx1"/>
            </w14:solidFill>
          </w14:textFill>
        </w:rPr>
      </w:pPr>
      <w:r>
        <w:rPr>
          <w:rFonts w:hint="eastAsia" w:ascii="宋体" w:hAnsi="宋体" w:cs="Microsoft New Tai Lue"/>
          <w:b w:val="0"/>
          <w:bCs w:val="0"/>
          <w:color w:val="000000" w:themeColor="text1"/>
          <w14:textFill>
            <w14:solidFill>
              <w14:schemeClr w14:val="tx1"/>
            </w14:solidFill>
          </w14:textFill>
        </w:rPr>
        <w:t xml:space="preserve">特此声明。</w:t>
      </w:r>
      <w:r/>
    </w:p>
    <w:p>
      <w:pPr>
        <w:pStyle w:val="974"/>
        <w:ind w:left="1260"/>
        <w:rPr>
          <w:rFonts w:hAnsi="宋体"/>
        </w:rPr>
      </w:pPr>
      <w:r>
        <w:rPr>
          <w:rFonts w:hAnsi="宋体"/>
        </w:rPr>
      </w:r>
      <w:r/>
    </w:p>
    <w:p>
      <w:pPr>
        <w:rPr>
          <w:rFonts w:ascii="宋体" w:hAnsi="宋体"/>
        </w:rPr>
      </w:pPr>
      <w:r>
        <w:rPr>
          <w:rFonts w:ascii="宋体" w:hAnsi="宋体"/>
        </w:rPr>
      </w:r>
      <w:r/>
    </w:p>
    <w:p>
      <w:pPr>
        <w:pStyle w:val="974"/>
        <w:ind w:left="1260"/>
        <w:rPr>
          <w:rFonts w:hAnsi="宋体"/>
        </w:rPr>
      </w:pPr>
      <w:r>
        <w:rPr>
          <w:rFonts w:hAnsi="宋体"/>
        </w:rPr>
      </w:r>
      <w:r/>
    </w:p>
    <w:p>
      <w:pPr>
        <w:rPr>
          <w:rFonts w:hint="eastAsia" w:ascii="宋体" w:hAnsi="宋体"/>
        </w:rPr>
      </w:pPr>
      <w:r>
        <w:rPr>
          <w:rFonts w:hint="eastAsia" w:ascii="宋体" w:hAnsi="宋体"/>
        </w:rPr>
      </w:r>
      <w:r/>
    </w:p>
    <w:p>
      <w:pPr>
        <w:spacing w:line="276" w:lineRule="auto"/>
        <w:rPr>
          <w:rFonts w:ascii="宋体" w:hAnsi="宋体" w:cs="Microsoft New Tai Lue"/>
          <w:bCs/>
        </w:rPr>
      </w:pPr>
      <w:r>
        <w:rPr>
          <w:rFonts w:ascii="宋体" w:hAnsi="宋体" w:cs="Microsoft New Tai Lue"/>
          <w:bCs/>
        </w:rPr>
        <w:t xml:space="preserve">  </w:t>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hint="eastAsia" w:ascii="宋体" w:hAnsi="宋体" w:cs="Microsoft New Tai Lue"/>
          <w:bCs/>
        </w:rPr>
        <w:t xml:space="preserve">供应商</w:t>
      </w:r>
      <w:r>
        <w:rPr>
          <w:rFonts w:ascii="宋体" w:hAnsi="宋体" w:cs="Microsoft New Tai Lue"/>
          <w:bCs/>
        </w:rPr>
        <w:t xml:space="preserve">名称（公章）：______________________</w:t>
      </w:r>
      <w:r/>
    </w:p>
    <w:p>
      <w:pPr>
        <w:spacing w:line="276" w:lineRule="auto"/>
        <w:rPr>
          <w:rFonts w:ascii="宋体" w:hAnsi="宋体" w:cs="Microsoft New Tai Lue"/>
          <w:bCs/>
        </w:rPr>
      </w:pPr>
      <w:r>
        <w:rPr>
          <w:rFonts w:ascii="宋体" w:hAnsi="宋体" w:cs="Microsoft New Tai Lue"/>
          <w:bCs/>
        </w:rPr>
      </w:r>
      <w:r/>
    </w:p>
    <w:p>
      <w:pPr>
        <w:spacing w:line="276" w:lineRule="auto"/>
        <w:rPr>
          <w:rFonts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p>
    <w:p>
      <w:pPr>
        <w:ind w:firstLine="3780"/>
        <w:spacing w:line="276" w:lineRule="auto"/>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p>
    <w:p>
      <w:pPr>
        <w:ind w:firstLine="3780"/>
        <w:spacing w:line="276" w:lineRule="auto"/>
        <w:rPr>
          <w:rFonts w:ascii="宋体" w:hAnsi="宋体" w:cs="Microsoft New Tai Lue"/>
          <w:szCs w:val="21"/>
          <w:u w:val="single"/>
        </w:rPr>
      </w:pPr>
      <w:r>
        <w:rPr>
          <w:rFonts w:ascii="宋体" w:hAnsi="宋体" w:cs="Microsoft New Tai Lue"/>
          <w:szCs w:val="21"/>
          <w:u w:val="single"/>
        </w:rPr>
      </w:r>
      <w:r/>
    </w:p>
    <w:p>
      <w:pPr>
        <w:spacing w:line="276" w:lineRule="auto"/>
        <w:rPr>
          <w:rFonts w:ascii="宋体" w:hAnsi="宋体" w:cs="Microsoft New Tai Lue"/>
        </w:rPr>
      </w:pP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p>
    <w:p>
      <w:pPr>
        <w:spacing w:line="360" w:lineRule="auto"/>
        <w:rPr>
          <w:rFonts w:ascii="宋体" w:hAnsi="宋体" w:cs="Microsoft New Tai Lue"/>
          <w:b/>
          <w:sz w:val="24"/>
        </w:rPr>
      </w:pPr>
      <w:r>
        <w:rPr>
          <w:rFonts w:ascii="宋体" w:hAnsi="宋体" w:cs="Microsoft New Tai Lue"/>
          <w:b/>
          <w:sz w:val="24"/>
        </w:rPr>
      </w:r>
      <w:r/>
    </w:p>
    <w:p>
      <w:pPr>
        <w:spacing w:line="360" w:lineRule="auto"/>
        <w:rPr>
          <w:rFonts w:ascii="宋体" w:hAnsi="宋体" w:cs="Microsoft New Tai Lue"/>
          <w:b/>
          <w:bCs/>
        </w:rPr>
      </w:pPr>
      <w:r>
        <w:rPr>
          <w:rFonts w:ascii="宋体" w:hAnsi="宋体" w:cs="Microsoft New Tai Lue"/>
          <w:b/>
          <w:bCs/>
        </w:rPr>
      </w:r>
      <w:r/>
    </w:p>
    <w:p>
      <w:pPr>
        <w:pStyle w:val="1098"/>
        <w:rPr>
          <w:rFonts w:hint="eastAsia"/>
          <w:b w:val="0"/>
          <w:bCs/>
          <w:color w:val="000000"/>
          <w:highlight w:val="none"/>
        </w:rPr>
        <w:outlineLvl w:val="1"/>
      </w:pPr>
      <w:r/>
      <w:bookmarkStart w:id="731" w:name="_Toc102117323"/>
      <w:r/>
      <w:bookmarkStart w:id="732" w:name="_Toc103848591"/>
      <w:r>
        <w:rPr>
          <w:rFonts w:ascii="宋体" w:hAnsi="宋体" w:cs="Microsoft New Tai Lue"/>
          <w:bCs w:val="0"/>
          <w:sz w:val="24"/>
          <w:szCs w:val="24"/>
        </w:rPr>
        <w:br w:type="page" w:clear="all"/>
      </w:r>
      <w:bookmarkStart w:id="733" w:name="_Toc107246287"/>
      <w:r/>
      <w:bookmarkStart w:id="734" w:name="_Toc104560906"/>
      <w:r>
        <w:rPr>
          <w:rFonts w:hint="eastAsia"/>
          <w:b w:val="0"/>
          <w:bCs/>
          <w:color w:val="000000"/>
          <w:highlight w:val="none"/>
          <w:lang w:eastAsia="zh-CN"/>
        </w:rPr>
        <w:t xml:space="preserve">十一、</w:t>
      </w:r>
      <w:r>
        <w:rPr>
          <w:rFonts w:hint="eastAsia"/>
          <w:b w:val="0"/>
          <w:bCs/>
          <w:color w:val="000000"/>
          <w:highlight w:val="none"/>
        </w:rPr>
        <w:t xml:space="preserve">依法缴纳税收和社会保障资金的相关材料</w:t>
      </w:r>
      <w:bookmarkEnd w:id="731"/>
      <w:r/>
      <w:bookmarkEnd w:id="732"/>
      <w:r/>
      <w:bookmarkEnd w:id="733"/>
      <w:r/>
      <w:bookmarkEnd w:id="734"/>
      <w:r/>
      <w:r/>
    </w:p>
    <w:p>
      <w:pPr>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p>
    <w:p>
      <w:pPr>
        <w:pStyle w:val="1098"/>
        <w:rPr>
          <w:rFonts w:hint="eastAsia" w:ascii="宋体" w:hAnsi="宋体" w:cs="Microsoft New Tai Lue"/>
          <w:bCs w:val="0"/>
          <w:sz w:val="24"/>
          <w:szCs w:val="24"/>
        </w:rPr>
        <w:outlineLvl w:val="1"/>
      </w:pPr>
      <w:r>
        <w:rPr>
          <w:rFonts w:ascii="宋体" w:hAnsi="宋体" w:cs="Microsoft New Tai Lue"/>
          <w:b w:val="0"/>
          <w:sz w:val="24"/>
        </w:rPr>
        <w:br w:type="page" w:clear="all"/>
      </w:r>
      <w:bookmarkStart w:id="735" w:name="_Toc107246289"/>
      <w:r/>
      <w:bookmarkStart w:id="736" w:name="_Toc104560909"/>
      <w:r/>
      <w:bookmarkStart w:id="737" w:name="_Toc103848594"/>
      <w:r/>
      <w:bookmarkStart w:id="738" w:name="_Toc102117325"/>
      <w:r>
        <w:rPr>
          <w:rFonts w:hint="eastAsia"/>
          <w:b w:val="0"/>
          <w:bCs/>
          <w:color w:val="000000"/>
          <w:highlight w:val="none"/>
          <w:lang w:eastAsia="zh-CN"/>
        </w:rPr>
        <w:t xml:space="preserve">十二、</w:t>
      </w:r>
      <w:r>
        <w:rPr>
          <w:rFonts w:hint="eastAsia"/>
          <w:b w:val="0"/>
          <w:bCs/>
          <w:color w:val="000000"/>
          <w:highlight w:val="none"/>
        </w:rPr>
        <w:t xml:space="preserve">没有重大违法记录的书面声明</w:t>
      </w:r>
      <w:bookmarkEnd w:id="735"/>
      <w:r/>
      <w:bookmarkEnd w:id="736"/>
      <w:r/>
      <w:bookmarkEnd w:id="737"/>
      <w:r/>
      <w:bookmarkEnd w:id="738"/>
      <w:r/>
      <w:r/>
    </w:p>
    <w:p>
      <w:pPr>
        <w:spacing w:line="360" w:lineRule="auto"/>
        <w:rPr>
          <w:rFonts w:ascii="宋体" w:hAnsi="宋体" w:cs="Microsoft New Tai Lue"/>
          <w:b/>
          <w:bCs/>
        </w:rPr>
      </w:pPr>
      <w:r>
        <w:rPr>
          <w:rFonts w:ascii="宋体" w:hAnsi="宋体" w:cs="Microsoft New Tai Lue"/>
          <w:b/>
          <w:bCs/>
        </w:rPr>
      </w:r>
      <w:r/>
    </w:p>
    <w:p>
      <w:pPr>
        <w:jc w:val="center"/>
        <w:spacing w:line="360" w:lineRule="auto"/>
        <w:rPr>
          <w:rFonts w:ascii="宋体" w:hAnsi="宋体" w:cs="Microsoft New Tai Lue"/>
          <w:b/>
          <w:sz w:val="32"/>
          <w:szCs w:val="32"/>
        </w:rPr>
      </w:pPr>
      <w:r>
        <w:rPr>
          <w:rFonts w:ascii="宋体" w:hAnsi="宋体" w:cs="Microsoft New Tai Lue"/>
          <w:b/>
          <w:sz w:val="32"/>
          <w:szCs w:val="32"/>
        </w:rPr>
      </w:r>
      <w:r/>
    </w:p>
    <w:p>
      <w:pPr>
        <w:jc w:val="center"/>
        <w:spacing w:line="360" w:lineRule="auto"/>
        <w:rPr>
          <w:rFonts w:ascii="宋体" w:hAnsi="宋体" w:cs="Microsoft New Tai Lue"/>
          <w:b/>
          <w:sz w:val="32"/>
          <w:szCs w:val="32"/>
        </w:rPr>
      </w:pPr>
      <w:r>
        <w:rPr>
          <w:rFonts w:ascii="宋体" w:hAnsi="宋体" w:cs="Microsoft New Tai Lue"/>
          <w:b/>
          <w:sz w:val="32"/>
          <w:szCs w:val="32"/>
        </w:rPr>
      </w:r>
      <w:r/>
    </w:p>
    <w:p>
      <w:pPr>
        <w:jc w:val="center"/>
        <w:spacing w:line="360" w:lineRule="auto"/>
        <w:rPr>
          <w:rFonts w:ascii="宋体" w:hAnsi="宋体" w:cs="Microsoft New Tai Lue"/>
          <w:bCs/>
          <w:sz w:val="44"/>
          <w:szCs w:val="44"/>
        </w:rPr>
      </w:pPr>
      <w:r>
        <w:rPr>
          <w:rFonts w:ascii="宋体" w:hAnsi="宋体" w:cs="Microsoft New Tai Lue"/>
          <w:bCs/>
          <w:sz w:val="44"/>
          <w:szCs w:val="44"/>
        </w:rPr>
        <w:t xml:space="preserve">声  明</w:t>
      </w:r>
      <w:r/>
    </w:p>
    <w:p>
      <w:pPr>
        <w:rPr>
          <w:rFonts w:ascii="宋体" w:hAnsi="宋体" w:cs="Microsoft New Tai Lue"/>
          <w:sz w:val="28"/>
          <w:szCs w:val="28"/>
        </w:rPr>
      </w:pPr>
      <w:r>
        <w:rPr>
          <w:rFonts w:ascii="宋体" w:hAnsi="宋体" w:cs="Microsoft New Tai Lue"/>
          <w:sz w:val="28"/>
          <w:szCs w:val="28"/>
        </w:rPr>
      </w:r>
      <w:r/>
    </w:p>
    <w:p>
      <w:pPr>
        <w:spacing w:line="360" w:lineRule="auto"/>
        <w:rPr>
          <w:rFonts w:ascii="宋体" w:hAnsi="宋体" w:cs="Microsoft New Tai Lue"/>
          <w:bCs/>
        </w:rPr>
      </w:pPr>
      <w:r>
        <w:rPr>
          <w:rFonts w:ascii="宋体" w:hAnsi="宋体" w:cs="Microsoft New Tai Lue"/>
          <w:bCs/>
        </w:rPr>
        <w:tab/>
      </w:r>
      <w:r>
        <w:rPr>
          <w:rFonts w:ascii="宋体" w:hAnsi="宋体"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Microsoft New Tai Lue"/>
          <w:bCs/>
        </w:rPr>
      </w:pPr>
      <w:r>
        <w:rPr>
          <w:rFonts w:ascii="宋体" w:hAnsi="宋体" w:cs="Microsoft New Tai Lue"/>
          <w:bCs/>
        </w:rPr>
        <w:t xml:space="preserve">                                    </w:t>
      </w:r>
      <w:r/>
    </w:p>
    <w:p>
      <w:pPr>
        <w:spacing w:line="360" w:lineRule="auto"/>
        <w:rPr>
          <w:rFonts w:ascii="宋体" w:hAnsi="宋体" w:cs="Microsoft New Tai Lue"/>
          <w:bCs/>
        </w:rPr>
      </w:pPr>
      <w:r>
        <w:rPr>
          <w:rFonts w:ascii="宋体" w:hAnsi="宋体" w:cs="Microsoft New Tai Lue"/>
          <w:bCs/>
        </w:rPr>
      </w:r>
      <w:r/>
    </w:p>
    <w:p>
      <w:pPr>
        <w:spacing w:line="360" w:lineRule="auto"/>
        <w:rPr>
          <w:rFonts w:ascii="宋体" w:hAnsi="宋体" w:cs="Microsoft New Tai Lue"/>
          <w:bCs/>
        </w:rPr>
      </w:pPr>
      <w:r>
        <w:rPr>
          <w:rFonts w:ascii="宋体" w:hAnsi="宋体" w:cs="Microsoft New Tai Lue"/>
          <w:bCs/>
        </w:rPr>
      </w:r>
      <w:r/>
    </w:p>
    <w:p>
      <w:pPr>
        <w:spacing w:line="360" w:lineRule="auto"/>
        <w:rPr>
          <w:rFonts w:ascii="宋体" w:hAnsi="宋体" w:cs="Microsoft New Tai Lue"/>
          <w:bCs/>
        </w:rPr>
      </w:pPr>
      <w:r>
        <w:rPr>
          <w:rFonts w:ascii="宋体" w:hAnsi="宋体" w:cs="Microsoft New Tai Lue"/>
          <w:bCs/>
        </w:rPr>
        <w:t xml:space="preserve">  </w:t>
      </w:r>
      <w:r/>
    </w:p>
    <w:p>
      <w:pPr>
        <w:ind w:firstLine="3990"/>
        <w:spacing w:line="360" w:lineRule="auto"/>
        <w:rPr>
          <w:rFonts w:ascii="宋体" w:hAnsi="宋体" w:cs="Microsoft New Tai Lue"/>
          <w:szCs w:val="21"/>
          <w:u w:val="single"/>
        </w:rPr>
      </w:pPr>
      <w:r>
        <w:rPr>
          <w:rFonts w:ascii="宋体" w:hAnsi="宋体" w:cs="Microsoft New Tai Lue"/>
          <w:bCs/>
        </w:rPr>
        <w:t xml:space="preserve">供应商名称（公章）：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p>
    <w:p>
      <w:pPr>
        <w:ind w:firstLine="3990"/>
        <w:spacing w:line="360" w:lineRule="auto"/>
        <w:rPr>
          <w:rFonts w:ascii="宋体" w:hAnsi="宋体" w:cs="Microsoft New Tai Lue"/>
          <w:bCs/>
        </w:rPr>
      </w:pPr>
      <w:r>
        <w:rPr>
          <w:rFonts w:ascii="宋体" w:hAnsi="宋体" w:cs="Microsoft New Tai Lue"/>
          <w:bCs/>
        </w:rPr>
      </w:r>
      <w:r/>
    </w:p>
    <w:p>
      <w:pPr>
        <w:rPr>
          <w:rFonts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p>
    <w:p>
      <w:pPr>
        <w:ind w:firstLine="3990"/>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p>
    <w:p>
      <w:pPr>
        <w:spacing w:line="360" w:lineRule="auto"/>
        <w:rPr>
          <w:rFonts w:ascii="宋体" w:hAnsi="宋体" w:cs="Microsoft New Tai Lue"/>
          <w:bCs/>
        </w:rPr>
      </w:pP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p>
    <w:p>
      <w:pPr>
        <w:jc w:val="center"/>
        <w:spacing w:line="360" w:lineRule="auto"/>
        <w:rPr>
          <w:rFonts w:ascii="宋体" w:hAnsi="宋体" w:cs="Microsoft New Tai Lue"/>
          <w:b/>
          <w:sz w:val="32"/>
          <w:szCs w:val="32"/>
        </w:rPr>
      </w:pPr>
      <w:r>
        <w:rPr>
          <w:rFonts w:ascii="宋体" w:hAnsi="宋体" w:cs="Microsoft New Tai Lue"/>
          <w:b/>
          <w:sz w:val="32"/>
          <w:szCs w:val="32"/>
        </w:rPr>
      </w:r>
      <w:r/>
    </w:p>
    <w:p>
      <w:r/>
      <w:bookmarkStart w:id="739" w:name="_Toc102117326"/>
      <w:r/>
      <w:bookmarkStart w:id="740" w:name="_Toc103848596"/>
      <w:r/>
      <w:r/>
    </w:p>
    <w:p>
      <w:pPr>
        <w:pStyle w:val="1013"/>
        <w:rPr>
          <w:rFonts w:ascii="宋体" w:hAnsi="宋体" w:cs="Microsoft New Tai Lue"/>
        </w:rPr>
      </w:pPr>
      <w:r>
        <w:rPr>
          <w:rFonts w:ascii="宋体" w:hAnsi="宋体" w:cs="Microsoft New Tai Lue"/>
          <w:bCs w:val="0"/>
          <w:sz w:val="24"/>
          <w:szCs w:val="24"/>
        </w:rPr>
        <w:br w:type="page" w:clear="all"/>
      </w:r>
      <w:bookmarkEnd w:id="712"/>
      <w:r/>
      <w:bookmarkEnd w:id="739"/>
      <w:r/>
      <w:bookmarkEnd w:id="740"/>
      <w:r/>
      <w:bookmarkStart w:id="741" w:name="_Toc100905289"/>
      <w:r/>
      <w:bookmarkStart w:id="742" w:name="_Toc96347904"/>
      <w:r/>
      <w:bookmarkEnd w:id="741"/>
      <w:r/>
      <w:r/>
    </w:p>
    <w:p>
      <w:pPr>
        <w:pStyle w:val="1098"/>
        <w:rPr>
          <w:rFonts w:hint="eastAsia"/>
          <w:b w:val="0"/>
          <w:bCs/>
          <w:color w:val="000000"/>
          <w:highlight w:val="none"/>
          <w:lang w:eastAsia="zh-CN"/>
        </w:rPr>
        <w:outlineLvl w:val="1"/>
      </w:pPr>
      <w:r>
        <w:rPr>
          <w:rFonts w:hint="eastAsia"/>
          <w:b w:val="0"/>
          <w:bCs/>
          <w:color w:val="000000"/>
          <w:highlight w:val="none"/>
          <w:lang w:eastAsia="zh-CN"/>
        </w:rPr>
        <w:t xml:space="preserve">十三、中小（微）企业声明函</w:t>
      </w:r>
      <w:bookmarkEnd w:id="742"/>
      <w:r/>
      <w:r/>
    </w:p>
    <w:p>
      <w:pPr>
        <w:jc w:val="center"/>
        <w:spacing w:line="360" w:lineRule="auto"/>
        <w:rPr>
          <w:rFonts w:ascii="宋体" w:hAnsi="宋体" w:cs="宋体"/>
          <w:sz w:val="24"/>
        </w:rPr>
      </w:pPr>
      <w:r/>
      <w:bookmarkStart w:id="743" w:name="_Toc104560924"/>
      <w:r/>
      <w:bookmarkStart w:id="744" w:name="_Toc107246307"/>
      <w:r/>
      <w:bookmarkStart w:id="745" w:name="_Toc100905295"/>
      <w:r/>
      <w:bookmarkStart w:id="746" w:name="_Toc103848607"/>
      <w:r>
        <w:rPr>
          <w:rFonts w:hint="eastAsia" w:ascii="宋体" w:hAnsi="宋体" w:cs="宋体"/>
          <w:b/>
          <w:bCs/>
          <w:color w:val="000000"/>
          <w:sz w:val="24"/>
        </w:rPr>
        <w:t xml:space="preserve">中小微企业声明函（工程类项目）（采购包号：**）</w:t>
      </w:r>
      <w:r/>
    </w:p>
    <w:p>
      <w:pPr>
        <w:jc w:val="center"/>
        <w:spacing w:line="360" w:lineRule="auto"/>
        <w:rPr>
          <w:rFonts w:ascii="宋体" w:hAnsi="宋体" w:cs="宋体"/>
          <w:sz w:val="24"/>
        </w:rPr>
      </w:pPr>
      <w:r>
        <w:rPr>
          <w:rFonts w:ascii="宋体" w:hAnsi="宋体" w:cs="宋体"/>
          <w:sz w:val="24"/>
        </w:rPr>
        <w:t xml:space="preserve"> </w:t>
      </w:r>
      <w:r/>
    </w:p>
    <w:p>
      <w:pPr>
        <w:ind w:firstLine="360"/>
        <w:spacing w:line="360" w:lineRule="auto"/>
        <w:rPr>
          <w:rFonts w:ascii="宋体" w:hAnsi="宋体" w:cs="宋体"/>
          <w:sz w:val="24"/>
        </w:rPr>
      </w:pPr>
      <w:r>
        <w:rPr>
          <w:rFonts w:hint="eastAsia" w:ascii="宋体" w:hAnsi="宋体" w:cs="宋体"/>
          <w:color w:val="000000"/>
          <w:sz w:val="24"/>
        </w:rPr>
        <w:t xml:space="preserve">本公司郑重声明，根据《政府采购促进中小企业发展管理办法》(财库〔2020〕46号)的规定，本公司参加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项目（项目名称）的采购活动，工程的施工单位全部由符合政策的中小微企业承接。相关企业的具体情况如下：</w:t>
      </w:r>
      <w:r/>
    </w:p>
    <w:p>
      <w:pPr>
        <w:ind w:firstLine="360"/>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w:t>
      </w:r>
      <w:r/>
    </w:p>
    <w:p>
      <w:pPr>
        <w:ind w:firstLine="360"/>
        <w:spacing w:line="360" w:lineRule="auto"/>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color w:val="000000"/>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p>
    <w:p>
      <w:pPr>
        <w:ind w:right="180" w:firstLine="360"/>
        <w:jc w:val="center"/>
        <w:spacing w:line="360" w:lineRule="auto"/>
        <w:rPr>
          <w:rFonts w:ascii="宋体" w:hAnsi="宋体" w:cs="宋体"/>
          <w:sz w:val="24"/>
        </w:rPr>
      </w:pPr>
      <w:r>
        <w:rPr>
          <w:rFonts w:hint="eastAsia" w:ascii="宋体" w:hAnsi="宋体" w:cs="宋体"/>
          <w:color w:val="000000"/>
          <w:sz w:val="24"/>
        </w:rPr>
        <w:t xml:space="preserve">                                   企业名称（加盖CA电子公章）：</w:t>
      </w:r>
      <w:r/>
    </w:p>
    <w:p>
      <w:pPr>
        <w:ind w:right="180" w:firstLine="360"/>
        <w:jc w:val="center"/>
        <w:spacing w:line="360" w:lineRule="auto"/>
        <w:rPr>
          <w:rFonts w:ascii="宋体" w:hAnsi="宋体" w:cs="宋体"/>
          <w:sz w:val="24"/>
        </w:rPr>
      </w:pPr>
      <w:r>
        <w:rPr>
          <w:rFonts w:hint="eastAsia" w:ascii="宋体" w:hAnsi="宋体" w:cs="宋体"/>
          <w:color w:val="000000"/>
          <w:sz w:val="24"/>
          <w:shd w:val="clear" w:color="auto" w:fill="ffffff"/>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color w:val="000000"/>
          <w:sz w:val="24"/>
        </w:rPr>
        <w:t xml:space="preserve">备注：</w:t>
      </w:r>
      <w:r/>
    </w:p>
    <w:p>
      <w:pPr>
        <w:ind w:firstLine="480"/>
        <w:rPr>
          <w:rFonts w:ascii="宋体" w:hAnsi="宋体" w:cs="宋体"/>
          <w:sz w:val="24"/>
        </w:rPr>
      </w:pPr>
      <w:r>
        <w:rPr>
          <w:rFonts w:hint="eastAsia" w:ascii="宋体" w:hAnsi="宋体" w:cs="宋体"/>
          <w:color w:val="000000"/>
          <w:sz w:val="24"/>
        </w:rPr>
        <w:t xml:space="preserve">1.从业人员、营业收入、资产总额填报上一年度数据，无上一年度数据的新成立企业可不填报。</w:t>
      </w:r>
      <w:r/>
    </w:p>
    <w:p>
      <w:pPr>
        <w:ind w:firstLine="480"/>
        <w:rPr>
          <w:rFonts w:ascii="宋体" w:hAnsi="宋体" w:cs="宋体"/>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747" w:name="undefined"/>
      <w:r/>
      <w:bookmarkEnd w:id="747"/>
      <w:r/>
      <w:r/>
    </w:p>
    <w:p>
      <w:pPr>
        <w:ind w:right="6" w:firstLine="420"/>
        <w:spacing w:line="360" w:lineRule="auto"/>
        <w:rPr>
          <w:rFonts w:ascii="宋体" w:hAnsi="宋体" w:cs="宋体"/>
          <w:szCs w:val="21"/>
        </w:rPr>
      </w:pPr>
      <w:r>
        <w:rPr>
          <w:rFonts w:ascii="宋体" w:hAnsi="宋体" w:cs="宋体"/>
          <w:szCs w:val="21"/>
        </w:rPr>
      </w:r>
      <w:r/>
    </w:p>
    <w:p>
      <w:pPr>
        <w:ind w:right="1470"/>
        <w:spacing w:after="120"/>
        <w:rPr>
          <w:rFonts w:ascii="黑体" w:hAnsi="黑体" w:eastAsia="黑体"/>
          <w:b/>
          <w:bCs/>
          <w:sz w:val="32"/>
          <w:szCs w:val="32"/>
        </w:rPr>
      </w:pPr>
      <w:r>
        <w:rPr>
          <w:rFonts w:ascii="黑体" w:hAnsi="黑体" w:eastAsia="黑体"/>
          <w:b/>
          <w:bCs/>
          <w:sz w:val="32"/>
          <w:szCs w:val="32"/>
        </w:rPr>
        <w:br w:type="page" w:clear="all"/>
      </w:r>
      <w:r/>
    </w:p>
    <w:p>
      <w:pPr>
        <w:jc w:val="center"/>
        <w:spacing w:line="360" w:lineRule="auto"/>
        <w:rPr>
          <w:rFonts w:ascii="宋体" w:hAnsi="宋体" w:cs="宋体"/>
          <w:sz w:val="24"/>
        </w:rPr>
      </w:pPr>
      <w:r>
        <w:rPr>
          <w:rFonts w:hint="eastAsia" w:ascii="宋体" w:hAnsi="宋体"/>
          <w:b/>
          <w:bCs/>
          <w:szCs w:val="21"/>
        </w:rPr>
        <w:t xml:space="preserve">2、</w:t>
      </w:r>
      <w:r>
        <w:rPr>
          <w:rFonts w:hint="eastAsia" w:ascii="宋体" w:hAnsi="宋体" w:cs="宋体"/>
          <w:b/>
          <w:bCs/>
          <w:color w:val="000000"/>
          <w:sz w:val="24"/>
        </w:rPr>
        <w:t xml:space="preserve">残疾人福利性单位声明函（工程类项目）（采购包号：**）</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项目（项目名称）（采购包号：**）采购活动由本单位承担工程。</w:t>
      </w:r>
      <w:r/>
    </w:p>
    <w:p>
      <w:pPr>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备注：</w:t>
      </w:r>
      <w:r/>
    </w:p>
    <w:p>
      <w:pPr>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p>
    <w:p>
      <w:pPr>
        <w:ind w:firstLine="480"/>
        <w:spacing w:line="360" w:lineRule="auto"/>
        <w:rPr>
          <w:rFonts w:hint="eastAsia" w:ascii="宋体" w:hAnsi="宋体" w:eastAsia="宋体" w:cs="宋体"/>
          <w:sz w:val="24"/>
          <w:lang w:eastAsia="zh-CN"/>
        </w:rPr>
      </w:pPr>
      <w:r>
        <w:rPr>
          <w:rFonts w:hint="eastAsia" w:ascii="宋体" w:hAnsi="宋体" w:cs="宋体"/>
          <w:color w:val="000000"/>
          <w:sz w:val="24"/>
        </w:rPr>
        <w:t xml:space="preserve">3.中标/成交供应商为残疾人福利性单位的，此声明函将随中标/成交结果同时公告，接受社会监督</w:t>
      </w:r>
      <w:r>
        <w:rPr>
          <w:rFonts w:hint="eastAsia" w:ascii="宋体" w:hAnsi="宋体" w:cs="宋体"/>
          <w:color w:val="000000"/>
          <w:sz w:val="24"/>
          <w:lang w:eastAsia="zh-CN"/>
        </w:rPr>
        <w:t xml:space="preserve">。</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             供应商全称（加盖CA电子公章）：</w:t>
      </w:r>
      <w:r/>
    </w:p>
    <w:p>
      <w:pPr>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shd w:val="clear" w:color="auto" w:fill="ffffff"/>
        </w:rPr>
        <w:t xml:space="preserve">日期：___年____月____日  </w:t>
      </w:r>
      <w:bookmarkEnd w:id="743"/>
      <w:r/>
      <w:bookmarkEnd w:id="744"/>
      <w:r/>
      <w:bookmarkEnd w:id="745"/>
      <w:r/>
      <w:bookmarkEnd w:id="746"/>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ind w:right="1560"/>
        <w:jc w:val="both"/>
        <w:spacing w:line="440" w:lineRule="exact"/>
        <w:tabs>
          <w:tab w:val="left" w:pos="4860" w:leader="none"/>
        </w:tabs>
      </w:pPr>
      <w:r/>
      <w:r/>
    </w:p>
    <w:p>
      <w:pPr>
        <w:pStyle w:val="1098"/>
        <w:rPr>
          <w:rFonts w:hint="eastAsia" w:ascii="黑体" w:hAnsi="黑体" w:eastAsia="黑体"/>
          <w:iCs/>
          <w:color w:val="000000"/>
          <w:sz w:val="32"/>
          <w:szCs w:val="32"/>
          <w:highlight w:val="none"/>
        </w:rPr>
        <w:outlineLvl w:val="1"/>
      </w:pPr>
      <w:r/>
      <w:bookmarkStart w:id="748" w:name="_Toc19582"/>
      <w:r>
        <w:rPr>
          <w:rFonts w:hint="eastAsia"/>
          <w:b w:val="0"/>
          <w:bCs/>
          <w:color w:val="000000"/>
          <w:highlight w:val="none"/>
          <w:lang w:eastAsia="zh-CN"/>
        </w:rPr>
        <w:t xml:space="preserve">十四、特定资格要求的证明文件</w:t>
      </w:r>
      <w:bookmarkEnd w:id="748"/>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如果本项目申请人的特定资格要求中要求提供的，必须提供。</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附营业执照、资质证书、安全生产许可证等资料。</w:t>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1098"/>
        <w:rPr>
          <w:rFonts w:hint="eastAsia"/>
          <w:b w:val="0"/>
          <w:bCs w:val="0"/>
          <w:color w:val="000000"/>
          <w:highlight w:val="none"/>
          <w:lang w:eastAsia="zh-CN"/>
        </w:rPr>
        <w:outlineLvl w:val="1"/>
      </w:pPr>
      <w:r>
        <w:rPr>
          <w:rFonts w:hint="eastAsia"/>
          <w:b w:val="0"/>
          <w:bCs/>
          <w:color w:val="000000"/>
          <w:highlight w:val="none"/>
          <w:lang w:eastAsia="zh-CN"/>
        </w:rPr>
        <w:t xml:space="preserve">十五、</w:t>
      </w:r>
      <w:r>
        <w:rPr>
          <w:rFonts w:hint="eastAsia"/>
          <w:b w:val="0"/>
          <w:bCs/>
          <w:color w:val="000000"/>
          <w:highlight w:val="none"/>
          <w:lang w:eastAsia="zh-CN"/>
        </w:rPr>
      </w:r>
      <w:r>
        <w:rPr>
          <w:rFonts w:hint="eastAsia"/>
          <w:b w:val="0"/>
          <w:bCs/>
          <w:color w:val="000000"/>
          <w:highlight w:val="none"/>
          <w:lang w:eastAsia="zh-CN"/>
        </w:rPr>
        <w:t xml:space="preserve">谈判所需的其他资料</w:t>
      </w:r>
      <w:r/>
      <w:r/>
      <w:r>
        <w:rPr>
          <w:rFonts w:hint="eastAsia"/>
          <w:b w:val="0"/>
          <w:bCs w:val="0"/>
          <w:color w:val="000000"/>
          <w:highlight w:val="none"/>
          <w:lang w:eastAsia="zh-CN"/>
        </w:rPr>
      </w:r>
    </w:p>
    <w:p>
      <w:pPr>
        <w:pStyle w:val="1098"/>
        <w:rPr>
          <w:rFonts w:hint="eastAsia"/>
          <w:b w:val="0"/>
          <w:bCs/>
          <w:color w:val="000000"/>
          <w:highlight w:val="none"/>
          <w:lang w:eastAsia="zh-CN"/>
        </w:rPr>
        <w:outlineLvl w:val="1"/>
      </w:pPr>
      <w:r>
        <w:rPr>
          <w:rFonts w:hint="eastAsia"/>
          <w:b w:val="0"/>
          <w:bCs/>
          <w:color w:val="000000"/>
          <w:highlight w:val="none"/>
          <w:lang w:eastAsia="zh-CN"/>
        </w:rPr>
      </w:r>
      <w:r/>
    </w:p>
    <w:p>
      <w:pPr>
        <w:pStyle w:val="1098"/>
        <w:rPr>
          <w:rFonts w:hint="eastAsia"/>
          <w:b w:val="0"/>
          <w:bCs/>
          <w:color w:val="000000"/>
          <w:highlight w:val="none"/>
          <w:lang w:eastAsia="zh-CN"/>
        </w:rPr>
        <w:outlineLvl w:val="1"/>
      </w:pPr>
      <w:r>
        <w:rPr>
          <w:rFonts w:hint="eastAsia"/>
          <w:b w:val="0"/>
          <w:bCs/>
          <w:color w:val="000000"/>
          <w:highlight w:val="none"/>
          <w:lang w:eastAsia="zh-CN"/>
        </w:rPr>
        <w:t xml:space="preserve">谈判文件中涉及的证件证明及其它供应商认为有必要提供的资料，如没有请将此空文档上传。</w:t>
      </w:r>
      <w:r/>
    </w:p>
    <w:p>
      <w:pPr>
        <w:pStyle w:val="1098"/>
        <w:rPr>
          <w:rFonts w:hint="eastAsia"/>
          <w:b w:val="0"/>
          <w:bCs/>
          <w:color w:val="000000"/>
          <w:highlight w:val="none"/>
          <w:lang w:eastAsia="zh-CN"/>
        </w:rPr>
        <w:outlineLvl w:val="1"/>
      </w:pPr>
      <w:r>
        <w:rPr>
          <w:rFonts w:hint="eastAsia"/>
          <w:b w:val="0"/>
          <w:bCs/>
          <w:color w:val="000000"/>
          <w:highlight w:val="none"/>
          <w:lang w:eastAsia="zh-CN"/>
        </w:rPr>
      </w:r>
      <w:r/>
    </w:p>
    <w:p>
      <w:pPr>
        <w:pStyle w:val="1098"/>
        <w:rPr>
          <w:rFonts w:hint="eastAsia"/>
          <w:b w:val="0"/>
          <w:bCs/>
          <w:color w:val="000000"/>
          <w:highlight w:val="none"/>
          <w:lang w:eastAsia="zh-CN"/>
        </w:rPr>
        <w:outlineLvl w:val="1"/>
      </w:pPr>
      <w:r>
        <w:rPr>
          <w:rFonts w:hint="eastAsia"/>
          <w:b w:val="0"/>
          <w:bCs/>
          <w:color w:val="000000"/>
          <w:highlight w:val="none"/>
          <w:lang w:eastAsia="zh-CN"/>
        </w:rPr>
      </w:r>
      <w:r/>
    </w:p>
    <w:p>
      <w:pPr>
        <w:pStyle w:val="1013"/>
        <w:spacing w:line="240" w:lineRule="atLeast"/>
        <w:rPr>
          <w:rFonts w:ascii="宋体" w:hAnsi="宋体" w:cs="Microsoft New Tai Lue"/>
          <w:bCs w:val="0"/>
          <w:sz w:val="24"/>
          <w:szCs w:val="24"/>
        </w:rPr>
      </w:pPr>
      <w:r>
        <w:rPr>
          <w:rFonts w:ascii="宋体" w:hAnsi="宋体" w:cs="Microsoft New Tai Lue"/>
          <w:bCs w:val="0"/>
          <w:sz w:val="24"/>
          <w:szCs w:val="24"/>
        </w:rPr>
      </w:r>
      <w:r/>
    </w:p>
    <w:p>
      <w:pPr>
        <w:pStyle w:val="797"/>
        <w:ind w:firstLine="400"/>
        <w:rPr>
          <w:rFonts w:hAnsi="宋体" w:cs="Microsoft New Tai Lue"/>
        </w:rPr>
      </w:pPr>
      <w:r>
        <w:rPr>
          <w:rFonts w:hAnsi="宋体" w:cs="Microsoft New Tai Lue"/>
        </w:rPr>
      </w:r>
      <w:r/>
    </w:p>
    <w:p>
      <w:pPr>
        <w:pStyle w:val="1013"/>
        <w:jc w:val="both"/>
        <w:rPr>
          <w:rFonts w:ascii="宋体" w:hAnsi="宋体" w:cs="Microsoft New Tai Lue"/>
        </w:rPr>
      </w:pPr>
      <w:r>
        <w:rPr>
          <w:rFonts w:ascii="宋体" w:hAnsi="宋体" w:cs="Microsoft New Tai Lue"/>
        </w:rPr>
      </w:r>
      <w:r/>
    </w:p>
    <w:sectPr>
      <w:headerReference w:type="default" r:id="rId9"/>
      <w:footerReference w:type="default"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imSun">
    <w:panose1 w:val="02010600030101010101"/>
  </w:font>
  <w:font w:name="Segoe UI Symbol">
    <w:panose1 w:val="020B0502040204020203"/>
  </w:font>
  <w:font w:name="Tahoma">
    <w:panose1 w:val="020B0604030504040204"/>
  </w:font>
  <w:font w:name="方正仿宋_GBK">
    <w:panose1 w:val="020B0503020202020204"/>
  </w:font>
  <w:font w:name="Adobe 仿宋 Std R">
    <w:panose1 w:val="020B05030202020202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Courier New">
    <w:panose1 w:val="02070309020205020404"/>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9"/>
      </w:rPr>
      <w:framePr w:wrap="around" w:vAnchor="text" w:hAnchor="margin" w:xAlign="outside" w:y="1"/>
    </w:pPr>
    <w:r>
      <w:rPr>
        <w:rStyle w:val="1019"/>
      </w:rPr>
      <w:fldChar w:fldCharType="begin"/>
    </w:r>
    <w:r>
      <w:rPr>
        <w:rStyle w:val="1019"/>
      </w:rPr>
      <w:instrText xml:space="preserve">PAGE  </w:instrText>
    </w:r>
    <w:r>
      <w:rPr>
        <w:rStyle w:val="1019"/>
      </w:rPr>
      <w:fldChar w:fldCharType="separate"/>
    </w:r>
    <w:r>
      <w:rPr>
        <w:rStyle w:val="1019"/>
      </w:rPr>
      <w:t xml:space="preserve">11</w:t>
    </w:r>
    <w:r>
      <w:rPr>
        <w:rStyle w:val="1019"/>
      </w:rPr>
      <w:fldChar w:fldCharType="end"/>
    </w:r>
    <w:r/>
  </w:p>
  <w:p>
    <w:pPr>
      <w:pStyle w:val="100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jc w:val="center"/>
                          </w:pPr>
                          <w:r>
                            <w:fldChar w:fldCharType="begin"/>
                          </w:r>
                          <w:r>
                            <w:instrText xml:space="preserve">PAGE   \* MERGEFORMAT</w:instrText>
                          </w:r>
                          <w:r>
                            <w:fldChar w:fldCharType="separate"/>
                          </w:r>
                          <w:r>
                            <w:rPr>
                              <w:lang w:val="zh-CN" w:eastAsia="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jc w:val="center"/>
                    </w:pPr>
                    <w:r>
                      <w:fldChar w:fldCharType="begin"/>
                    </w:r>
                    <w:r>
                      <w:instrText xml:space="preserve">PAGE   \* MERGEFORMAT</w:instrText>
                    </w:r>
                    <w:r>
                      <w:fldChar w:fldCharType="separate"/>
                    </w:r>
                    <w:r>
                      <w:rPr>
                        <w:lang w:val="zh-CN" w:eastAsia="zh-CN"/>
                      </w:rPr>
                      <w:t xml:space="preserve">2</w:t>
                    </w:r>
                    <w:r>
                      <w:fldChar w:fldCharType="end"/>
                    </w:r>
                    <w:r/>
                  </w:p>
                </w:txbxContent>
              </v:textbox>
            </v:shape>
          </w:pict>
        </mc:Fallback>
      </mc:AlternateContent>
    </w:r>
    <w:r/>
  </w:p>
  <w:p>
    <w:pPr>
      <w:pStyle w:val="1001"/>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name w:val="Heading 1"/>
    <w:basedOn w:val="781"/>
    <w:next w:val="781"/>
    <w:link w:val="817"/>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18"/>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19"/>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20"/>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2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22"/>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24"/>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25"/>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right="0" w:firstLine="0"/>
      <w:spacing w:after="57"/>
    </w:pPr>
  </w:style>
  <w:style w:type="paragraph" w:styleId="794">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1"/>
    <w:next w:val="781"/>
    <w:uiPriority w:val="39"/>
    <w:unhideWhenUsed/>
    <w:qFormat/>
    <w:pPr>
      <w:ind w:left="1134" w:right="0" w:firstLine="0"/>
      <w:spacing w:after="57"/>
    </w:pPr>
  </w:style>
  <w:style w:type="paragraph" w:styleId="796">
    <w:name w:val="toc 3"/>
    <w:basedOn w:val="781"/>
    <w:next w:val="781"/>
    <w:uiPriority w:val="39"/>
    <w:unhideWhenUsed/>
    <w:qFormat/>
    <w:pPr>
      <w:ind w:left="567" w:right="0" w:firstLine="0"/>
      <w:spacing w:after="57"/>
    </w:pPr>
  </w:style>
  <w:style w:type="paragraph" w:styleId="797">
    <w:name w:val="Plain Text"/>
    <w:basedOn w:val="781"/>
    <w:link w:val="1040"/>
    <w:uiPriority w:val="0"/>
    <w:qFormat/>
    <w:pPr>
      <w:ind w:firstLine="200"/>
      <w:spacing w:line="360" w:lineRule="auto"/>
    </w:pPr>
    <w:rPr>
      <w:rFonts w:ascii="宋体" w:hAnsi="Courier New"/>
      <w:sz w:val="20"/>
      <w:szCs w:val="20"/>
      <w:lang w:val="en-US" w:eastAsia="en-US"/>
    </w:rPr>
  </w:style>
  <w:style w:type="paragraph" w:styleId="798">
    <w:name w:val="toc 8"/>
    <w:basedOn w:val="781"/>
    <w:next w:val="781"/>
    <w:uiPriority w:val="39"/>
    <w:unhideWhenUsed/>
    <w:qFormat/>
    <w:pPr>
      <w:ind w:left="1984" w:right="0" w:firstLine="0"/>
      <w:spacing w:after="57"/>
    </w:pPr>
  </w:style>
  <w:style w:type="paragraph" w:styleId="799">
    <w:name w:val="endnote text"/>
    <w:basedOn w:val="781"/>
    <w:link w:val="963"/>
    <w:uiPriority w:val="99"/>
    <w:semiHidden/>
    <w:unhideWhenUsed/>
    <w:qFormat/>
    <w:pPr>
      <w:spacing w:after="0" w:line="240" w:lineRule="auto"/>
    </w:pPr>
    <w:rPr>
      <w:sz w:val="20"/>
    </w:rPr>
  </w:style>
  <w:style w:type="paragraph" w:styleId="800">
    <w:name w:val="Footer"/>
    <w:basedOn w:val="781"/>
    <w:link w:val="836"/>
    <w:uiPriority w:val="99"/>
    <w:unhideWhenUsed/>
    <w:qFormat/>
    <w:pPr>
      <w:spacing w:after="0" w:line="240" w:lineRule="auto"/>
      <w:tabs>
        <w:tab w:val="center" w:pos="7143" w:leader="none"/>
        <w:tab w:val="right" w:pos="14287" w:leader="none"/>
      </w:tabs>
    </w:pPr>
  </w:style>
  <w:style w:type="paragraph" w:styleId="801">
    <w:name w:val="Header"/>
    <w:basedOn w:val="781"/>
    <w:link w:val="834"/>
    <w:uiPriority w:val="99"/>
    <w:unhideWhenUsed/>
    <w:qFormat/>
    <w:pPr>
      <w:spacing w:after="0" w:line="240" w:lineRule="auto"/>
      <w:tabs>
        <w:tab w:val="center" w:pos="7143" w:leader="none"/>
        <w:tab w:val="right" w:pos="14287" w:leader="none"/>
      </w:tabs>
    </w:pPr>
  </w:style>
  <w:style w:type="paragraph" w:styleId="802">
    <w:name w:val="toc 1"/>
    <w:basedOn w:val="781"/>
    <w:next w:val="781"/>
    <w:uiPriority w:val="39"/>
    <w:unhideWhenUsed/>
    <w:qFormat/>
    <w:pPr>
      <w:ind w:left="0" w:right="0" w:firstLine="0"/>
      <w:spacing w:after="57"/>
    </w:pPr>
  </w:style>
  <w:style w:type="paragraph" w:styleId="803">
    <w:name w:val="toc 4"/>
    <w:basedOn w:val="781"/>
    <w:next w:val="781"/>
    <w:uiPriority w:val="39"/>
    <w:unhideWhenUsed/>
    <w:qFormat/>
    <w:pPr>
      <w:ind w:left="850" w:right="0" w:firstLine="0"/>
      <w:spacing w:after="57"/>
    </w:pPr>
  </w:style>
  <w:style w:type="paragraph" w:styleId="804">
    <w:name w:val="Subtitle"/>
    <w:basedOn w:val="781"/>
    <w:next w:val="781"/>
    <w:link w:val="829"/>
    <w:uiPriority w:val="11"/>
    <w:qFormat/>
    <w:pPr>
      <w:spacing w:before="200" w:after="200"/>
    </w:pPr>
    <w:rPr>
      <w:sz w:val="24"/>
      <w:szCs w:val="24"/>
    </w:rPr>
  </w:style>
  <w:style w:type="paragraph" w:styleId="805">
    <w:name w:val="footnote text"/>
    <w:basedOn w:val="781"/>
    <w:link w:val="962"/>
    <w:uiPriority w:val="99"/>
    <w:semiHidden/>
    <w:unhideWhenUsed/>
    <w:qFormat/>
    <w:pPr>
      <w:spacing w:after="40" w:line="240" w:lineRule="auto"/>
    </w:pPr>
    <w:rPr>
      <w:sz w:val="18"/>
    </w:rPr>
  </w:style>
  <w:style w:type="paragraph" w:styleId="806">
    <w:name w:val="toc 6"/>
    <w:basedOn w:val="781"/>
    <w:next w:val="781"/>
    <w:uiPriority w:val="39"/>
    <w:unhideWhenUsed/>
    <w:qFormat/>
    <w:pPr>
      <w:ind w:left="1417" w:right="0" w:firstLine="0"/>
      <w:spacing w:after="57"/>
    </w:pPr>
  </w:style>
  <w:style w:type="paragraph" w:styleId="807">
    <w:name w:val="table of figures"/>
    <w:basedOn w:val="781"/>
    <w:next w:val="781"/>
    <w:uiPriority w:val="99"/>
    <w:unhideWhenUsed/>
    <w:qFormat/>
    <w:pPr>
      <w:spacing w:after="0" w:afterAutospacing="0"/>
    </w:pPr>
  </w:style>
  <w:style w:type="paragraph" w:styleId="808">
    <w:name w:val="toc 2"/>
    <w:basedOn w:val="781"/>
    <w:next w:val="781"/>
    <w:uiPriority w:val="39"/>
    <w:unhideWhenUsed/>
    <w:qFormat/>
    <w:pPr>
      <w:ind w:left="283" w:right="0" w:firstLine="0"/>
      <w:spacing w:after="57"/>
    </w:pPr>
  </w:style>
  <w:style w:type="paragraph" w:styleId="809">
    <w:name w:val="toc 9"/>
    <w:basedOn w:val="781"/>
    <w:next w:val="781"/>
    <w:uiPriority w:val="39"/>
    <w:unhideWhenUsed/>
    <w:qFormat/>
    <w:pPr>
      <w:ind w:left="2268" w:right="0" w:firstLine="0"/>
      <w:spacing w:after="57"/>
    </w:pPr>
  </w:style>
  <w:style w:type="paragraph" w:styleId="810">
    <w:name w:val="Title"/>
    <w:basedOn w:val="781"/>
    <w:next w:val="781"/>
    <w:link w:val="828"/>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page number"/>
    <w:basedOn w:val="791"/>
    <w:uiPriority w:val="0"/>
    <w:qFormat/>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paragraph" w:styleId="816" w:customStyle="1">
    <w:name w:val="标题 411"/>
    <w:basedOn w:val="781"/>
    <w:next w:val="781"/>
    <w:uiPriority w:val="9"/>
    <w:unhideWhenUsed/>
    <w:qFormat/>
    <w:pPr>
      <w:keepLines/>
      <w:keepNext/>
      <w:spacing w:before="320" w:after="200"/>
      <w:outlineLvl w:val="3"/>
    </w:pPr>
    <w:rPr>
      <w:rFonts w:ascii="Arial" w:hAnsi="Arial" w:eastAsia="Arial" w:cs="Arial"/>
      <w:b/>
      <w:bCs/>
      <w:sz w:val="26"/>
      <w:szCs w:val="26"/>
    </w:rPr>
  </w:style>
  <w:style w:type="character" w:styleId="817" w:customStyle="1">
    <w:name w:val="Heading 1 Char"/>
    <w:link w:val="782"/>
    <w:uiPriority w:val="9"/>
    <w:qFormat/>
    <w:rPr>
      <w:rFonts w:ascii="Arial" w:hAnsi="Arial" w:eastAsia="Arial" w:cs="Arial"/>
      <w:sz w:val="40"/>
      <w:szCs w:val="40"/>
    </w:rPr>
  </w:style>
  <w:style w:type="character" w:styleId="818" w:customStyle="1">
    <w:name w:val="Heading 2 Char"/>
    <w:link w:val="783"/>
    <w:uiPriority w:val="9"/>
    <w:qFormat/>
    <w:rPr>
      <w:rFonts w:ascii="Arial" w:hAnsi="Arial" w:eastAsia="Arial" w:cs="Arial"/>
      <w:sz w:val="34"/>
    </w:rPr>
  </w:style>
  <w:style w:type="character" w:styleId="819" w:customStyle="1">
    <w:name w:val="Heading 3 Char"/>
    <w:link w:val="784"/>
    <w:uiPriority w:val="9"/>
    <w:qFormat/>
    <w:rPr>
      <w:rFonts w:ascii="Arial" w:hAnsi="Arial" w:eastAsia="Arial" w:cs="Arial"/>
      <w:sz w:val="30"/>
      <w:szCs w:val="30"/>
    </w:rPr>
  </w:style>
  <w:style w:type="character" w:styleId="820" w:customStyle="1">
    <w:name w:val="Heading 4 Char"/>
    <w:link w:val="785"/>
    <w:uiPriority w:val="9"/>
    <w:qFormat/>
    <w:rPr>
      <w:rFonts w:ascii="Arial" w:hAnsi="Arial" w:eastAsia="Arial" w:cs="Arial"/>
      <w:b/>
      <w:bCs/>
      <w:sz w:val="26"/>
      <w:szCs w:val="26"/>
    </w:rPr>
  </w:style>
  <w:style w:type="character" w:styleId="821" w:customStyle="1">
    <w:name w:val="Heading 5 Char"/>
    <w:link w:val="786"/>
    <w:uiPriority w:val="9"/>
    <w:qFormat/>
    <w:rPr>
      <w:rFonts w:ascii="Arial" w:hAnsi="Arial" w:eastAsia="Arial" w:cs="Arial"/>
      <w:b/>
      <w:bCs/>
      <w:sz w:val="24"/>
      <w:szCs w:val="24"/>
    </w:rPr>
  </w:style>
  <w:style w:type="character" w:styleId="822" w:customStyle="1">
    <w:name w:val="Heading 6 Char"/>
    <w:link w:val="787"/>
    <w:uiPriority w:val="9"/>
    <w:qFormat/>
    <w:rPr>
      <w:rFonts w:ascii="Arial" w:hAnsi="Arial" w:eastAsia="Arial" w:cs="Arial"/>
      <w:b/>
      <w:bCs/>
      <w:sz w:val="22"/>
      <w:szCs w:val="22"/>
    </w:rPr>
  </w:style>
  <w:style w:type="character" w:styleId="823" w:customStyle="1">
    <w:name w:val="Heading 7 Char"/>
    <w:link w:val="788"/>
    <w:uiPriority w:val="9"/>
    <w:qFormat/>
    <w:rPr>
      <w:rFonts w:ascii="Arial" w:hAnsi="Arial" w:eastAsia="Arial" w:cs="Arial"/>
      <w:b/>
      <w:bCs/>
      <w:i/>
      <w:iCs/>
      <w:sz w:val="22"/>
      <w:szCs w:val="22"/>
    </w:rPr>
  </w:style>
  <w:style w:type="character" w:styleId="824" w:customStyle="1">
    <w:name w:val="Heading 8 Char"/>
    <w:link w:val="789"/>
    <w:uiPriority w:val="9"/>
    <w:qFormat/>
    <w:rPr>
      <w:rFonts w:ascii="Arial" w:hAnsi="Arial" w:eastAsia="Arial" w:cs="Arial"/>
      <w:i/>
      <w:iCs/>
      <w:sz w:val="22"/>
      <w:szCs w:val="22"/>
    </w:rPr>
  </w:style>
  <w:style w:type="character" w:styleId="825" w:customStyle="1">
    <w:name w:val="Heading 9 Char"/>
    <w:link w:val="790"/>
    <w:uiPriority w:val="9"/>
    <w:qFormat/>
    <w:rPr>
      <w:rFonts w:ascii="Arial" w:hAnsi="Arial" w:eastAsia="Arial" w:cs="Arial"/>
      <w:i/>
      <w:iCs/>
      <w:sz w:val="21"/>
      <w:szCs w:val="21"/>
    </w:rPr>
  </w:style>
  <w:style w:type="paragraph" w:styleId="826">
    <w:name w:val="List Paragraph"/>
    <w:basedOn w:val="781"/>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810"/>
    <w:uiPriority w:val="10"/>
    <w:qFormat/>
    <w:rPr>
      <w:sz w:val="48"/>
      <w:szCs w:val="48"/>
    </w:rPr>
  </w:style>
  <w:style w:type="character" w:styleId="829" w:customStyle="1">
    <w:name w:val="Subtitle Char"/>
    <w:link w:val="804"/>
    <w:uiPriority w:val="11"/>
    <w:qFormat/>
    <w:rPr>
      <w:sz w:val="24"/>
      <w:szCs w:val="24"/>
    </w:rPr>
  </w:style>
  <w:style w:type="paragraph" w:styleId="830">
    <w:name w:val="Quote"/>
    <w:basedOn w:val="781"/>
    <w:next w:val="781"/>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81"/>
    <w:next w:val="781"/>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link w:val="801"/>
    <w:uiPriority w:val="99"/>
    <w:qFormat/>
  </w:style>
  <w:style w:type="character" w:styleId="835" w:customStyle="1">
    <w:name w:val="Footer Char"/>
    <w:link w:val="800"/>
    <w:uiPriority w:val="99"/>
    <w:qFormat/>
  </w:style>
  <w:style w:type="character" w:styleId="836" w:customStyle="1">
    <w:name w:val="Caption Char"/>
    <w:link w:val="800"/>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805"/>
    <w:uiPriority w:val="99"/>
    <w:qFormat/>
    <w:rPr>
      <w:sz w:val="18"/>
    </w:rPr>
  </w:style>
  <w:style w:type="character" w:styleId="963" w:customStyle="1">
    <w:name w:val="Endnote Text Char"/>
    <w:link w:val="799"/>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标题 11"/>
    <w:basedOn w:val="781"/>
    <w:next w:val="781"/>
    <w:link w:val="975"/>
    <w:uiPriority w:val="0"/>
    <w:qFormat/>
    <w:pPr>
      <w:ind w:left="100" w:right="100"/>
      <w:keepLines/>
      <w:keepNext/>
      <w:spacing w:before="120" w:after="120"/>
      <w:outlineLvl w:val="0"/>
    </w:pPr>
    <w:rPr>
      <w:b/>
      <w:bCs/>
      <w:szCs w:val="44"/>
      <w:lang w:val="en-US" w:eastAsia="en-US"/>
    </w:rPr>
  </w:style>
  <w:style w:type="paragraph" w:styleId="966" w:customStyle="1">
    <w:name w:val="标题 211"/>
    <w:basedOn w:val="781"/>
    <w:next w:val="781"/>
    <w:link w:val="976"/>
    <w:uiPriority w:val="0"/>
    <w:qFormat/>
    <w:pPr>
      <w:keepLines/>
      <w:keepNext/>
      <w:spacing w:before="260" w:after="260" w:line="416" w:lineRule="auto"/>
      <w:outlineLvl w:val="1"/>
    </w:pPr>
    <w:rPr>
      <w:rFonts w:ascii="等线 Light" w:hAnsi="等线 Light" w:eastAsia="等线 Light"/>
      <w:b/>
      <w:bCs/>
      <w:sz w:val="32"/>
      <w:szCs w:val="32"/>
      <w:lang w:val="en-US" w:eastAsia="en-US"/>
    </w:rPr>
  </w:style>
  <w:style w:type="paragraph" w:styleId="967" w:customStyle="1">
    <w:name w:val="标题 31"/>
    <w:basedOn w:val="781"/>
    <w:next w:val="781"/>
    <w:link w:val="977"/>
    <w:uiPriority w:val="0"/>
    <w:qFormat/>
    <w:pPr>
      <w:keepLines/>
      <w:keepNext/>
      <w:spacing w:before="260" w:after="260" w:line="416" w:lineRule="auto"/>
      <w:outlineLvl w:val="2"/>
    </w:pPr>
    <w:rPr>
      <w:b/>
      <w:bCs/>
      <w:sz w:val="32"/>
      <w:szCs w:val="32"/>
    </w:rPr>
  </w:style>
  <w:style w:type="paragraph" w:styleId="968" w:customStyle="1">
    <w:name w:val="标题 41"/>
    <w:basedOn w:val="781"/>
    <w:next w:val="781"/>
    <w:link w:val="978"/>
    <w:uiPriority w:val="0"/>
    <w:qFormat/>
    <w:pPr>
      <w:keepLines/>
      <w:keepNext/>
      <w:spacing w:before="280" w:after="290" w:line="376" w:lineRule="auto"/>
      <w:outlineLvl w:val="3"/>
    </w:pPr>
    <w:rPr>
      <w:rFonts w:ascii="等线 Light" w:hAnsi="等线 Light" w:eastAsia="等线 Light"/>
      <w:b/>
      <w:bCs/>
      <w:sz w:val="28"/>
      <w:szCs w:val="28"/>
      <w:lang w:val="en-US" w:eastAsia="en-US"/>
    </w:rPr>
  </w:style>
  <w:style w:type="paragraph" w:styleId="969" w:customStyle="1">
    <w:name w:val="标题 61"/>
    <w:basedOn w:val="781"/>
    <w:next w:val="781"/>
    <w:link w:val="979"/>
    <w:uiPriority w:val="0"/>
    <w:qFormat/>
    <w:pPr>
      <w:keepLines/>
      <w:keepNext/>
      <w:spacing w:before="240" w:after="64" w:line="320" w:lineRule="auto"/>
      <w:outlineLvl w:val="5"/>
    </w:pPr>
    <w:rPr>
      <w:rFonts w:ascii="等线 Light" w:hAnsi="等线 Light" w:eastAsia="等线 Light"/>
      <w:b/>
      <w:bCs/>
      <w:sz w:val="24"/>
      <w:lang w:val="en-US" w:eastAsia="en-US"/>
    </w:rPr>
  </w:style>
  <w:style w:type="paragraph" w:styleId="970" w:customStyle="1">
    <w:name w:val="标题 71"/>
    <w:basedOn w:val="781"/>
    <w:next w:val="781"/>
    <w:link w:val="1048"/>
    <w:uiPriority w:val="0"/>
    <w:qFormat/>
    <w:pPr>
      <w:ind w:left="2940" w:hanging="420"/>
      <w:keepLines/>
      <w:keepNext/>
      <w:spacing w:before="240" w:after="64" w:line="320" w:lineRule="auto"/>
      <w:tabs>
        <w:tab w:val="left" w:pos="2940" w:leader="none"/>
      </w:tabs>
      <w:outlineLvl w:val="6"/>
    </w:pPr>
    <w:rPr>
      <w:rFonts w:eastAsia="黑体"/>
      <w:b/>
      <w:bCs/>
      <w:sz w:val="24"/>
      <w:szCs w:val="22"/>
    </w:rPr>
  </w:style>
  <w:style w:type="paragraph" w:styleId="971" w:customStyle="1">
    <w:name w:val="标题 81"/>
    <w:basedOn w:val="781"/>
    <w:next w:val="781"/>
    <w:link w:val="980"/>
    <w:uiPriority w:val="0"/>
    <w:qFormat/>
    <w:pPr>
      <w:keepLines/>
      <w:keepNext/>
      <w:spacing w:before="240" w:after="64" w:line="320" w:lineRule="auto"/>
      <w:outlineLvl w:val="7"/>
    </w:pPr>
    <w:rPr>
      <w:rFonts w:ascii="等线 Light" w:hAnsi="等线 Light" w:eastAsia="等线 Light"/>
      <w:sz w:val="24"/>
      <w:lang w:val="en-US" w:eastAsia="en-US"/>
    </w:rPr>
  </w:style>
  <w:style w:type="character" w:styleId="972" w:customStyle="1">
    <w:name w:val="默认段落字体1"/>
    <w:link w:val="781"/>
    <w:uiPriority w:val="0"/>
    <w:semiHidden/>
    <w:qFormat/>
  </w:style>
  <w:style w:type="table" w:styleId="973" w:customStyle="1">
    <w:name w:val="普通表格1"/>
    <w:uiPriority w:val="0"/>
    <w:semiHidden/>
    <w:qFormat/>
    <w:tblPr/>
  </w:style>
  <w:style w:type="paragraph" w:styleId="974" w:customStyle="1">
    <w:name w:val="索引 41"/>
    <w:basedOn w:val="781"/>
    <w:next w:val="781"/>
    <w:uiPriority w:val="99"/>
    <w:unhideWhenUsed/>
    <w:qFormat/>
    <w:pPr>
      <w:ind w:left="600"/>
    </w:pPr>
    <w:rPr>
      <w:rFonts w:ascii="宋体"/>
      <w:b/>
      <w:position w:val="-10"/>
      <w:sz w:val="24"/>
      <w:szCs w:val="20"/>
    </w:rPr>
  </w:style>
  <w:style w:type="character" w:styleId="975" w:customStyle="1">
    <w:name w:val="标题 1 字符"/>
    <w:link w:val="965"/>
    <w:uiPriority w:val="0"/>
    <w:qFormat/>
    <w:rPr>
      <w:b/>
      <w:bCs/>
      <w:sz w:val="21"/>
      <w:szCs w:val="44"/>
    </w:rPr>
  </w:style>
  <w:style w:type="character" w:styleId="976" w:customStyle="1">
    <w:name w:val="标题 2 字符"/>
    <w:link w:val="966"/>
    <w:uiPriority w:val="0"/>
    <w:qFormat/>
    <w:rPr>
      <w:rFonts w:ascii="等线 Light" w:hAnsi="等线 Light" w:eastAsia="等线 Light" w:cs="Times New Roman"/>
      <w:b/>
      <w:bCs/>
      <w:sz w:val="32"/>
      <w:szCs w:val="32"/>
    </w:rPr>
  </w:style>
  <w:style w:type="character" w:styleId="977" w:customStyle="1">
    <w:name w:val="标题 3 字符"/>
    <w:link w:val="967"/>
    <w:uiPriority w:val="9"/>
    <w:qFormat/>
    <w:rPr>
      <w:rFonts w:eastAsia="宋体"/>
      <w:b/>
      <w:bCs/>
      <w:sz w:val="32"/>
      <w:szCs w:val="32"/>
      <w:lang w:val="en-US" w:eastAsia="zh-CN" w:bidi="ar-SA"/>
    </w:rPr>
  </w:style>
  <w:style w:type="character" w:styleId="978" w:customStyle="1">
    <w:name w:val="标题 4 字符"/>
    <w:link w:val="968"/>
    <w:uiPriority w:val="0"/>
    <w:qFormat/>
    <w:rPr>
      <w:rFonts w:ascii="等线 Light" w:hAnsi="等线 Light" w:eastAsia="等线 Light" w:cs="Times New Roman"/>
      <w:b/>
      <w:bCs/>
      <w:sz w:val="28"/>
      <w:szCs w:val="28"/>
    </w:rPr>
  </w:style>
  <w:style w:type="character" w:styleId="979" w:customStyle="1">
    <w:name w:val="标题 6 字符"/>
    <w:link w:val="969"/>
    <w:uiPriority w:val="0"/>
    <w:qFormat/>
    <w:rPr>
      <w:rFonts w:ascii="等线 Light" w:hAnsi="等线 Light" w:eastAsia="等线 Light" w:cs="Times New Roman"/>
      <w:b/>
      <w:bCs/>
      <w:sz w:val="24"/>
      <w:szCs w:val="24"/>
    </w:rPr>
  </w:style>
  <w:style w:type="character" w:styleId="980" w:customStyle="1">
    <w:name w:val="标题 8 字符"/>
    <w:link w:val="971"/>
    <w:uiPriority w:val="0"/>
    <w:semiHidden/>
    <w:qFormat/>
    <w:rPr>
      <w:rFonts w:ascii="等线 Light" w:hAnsi="等线 Light" w:eastAsia="等线 Light" w:cs="Times New Roman"/>
      <w:sz w:val="24"/>
      <w:szCs w:val="24"/>
    </w:rPr>
  </w:style>
  <w:style w:type="paragraph" w:styleId="981" w:customStyle="1">
    <w:name w:val="列表 31"/>
    <w:basedOn w:val="781"/>
    <w:uiPriority w:val="0"/>
    <w:qFormat/>
    <w:pPr>
      <w:contextualSpacing/>
      <w:ind w:left="100" w:hanging="200"/>
      <w:jc w:val="left"/>
      <w:widowControl/>
    </w:pPr>
    <w:rPr>
      <w:sz w:val="20"/>
      <w:szCs w:val="20"/>
    </w:rPr>
  </w:style>
  <w:style w:type="paragraph" w:styleId="982" w:customStyle="1">
    <w:name w:val="目录 71"/>
    <w:basedOn w:val="781"/>
    <w:next w:val="781"/>
    <w:uiPriority w:val="39"/>
    <w:unhideWhenUsed/>
    <w:qFormat/>
    <w:pPr>
      <w:ind w:left="2520"/>
    </w:pPr>
    <w:rPr>
      <w:rFonts w:ascii="等线" w:hAnsi="等线" w:eastAsia="等线" w:cs="Times New Roman"/>
      <w:szCs w:val="22"/>
    </w:rPr>
  </w:style>
  <w:style w:type="paragraph" w:styleId="983" w:customStyle="1">
    <w:name w:val="正文缩进1"/>
    <w:basedOn w:val="781"/>
    <w:link w:val="984"/>
    <w:uiPriority w:val="0"/>
    <w:qFormat/>
    <w:pPr>
      <w:ind w:firstLine="420"/>
    </w:pPr>
    <w:rPr>
      <w:szCs w:val="20"/>
      <w:lang w:val="en-US" w:eastAsia="en-US"/>
    </w:rPr>
  </w:style>
  <w:style w:type="character" w:styleId="984" w:customStyle="1">
    <w:name w:val="正文缩进 字符"/>
    <w:link w:val="983"/>
    <w:uiPriority w:val="0"/>
    <w:qFormat/>
    <w:rPr>
      <w:sz w:val="21"/>
    </w:rPr>
  </w:style>
  <w:style w:type="paragraph" w:styleId="985" w:customStyle="1">
    <w:name w:val="文档结构图1"/>
    <w:basedOn w:val="781"/>
    <w:link w:val="986"/>
    <w:uiPriority w:val="0"/>
    <w:qFormat/>
    <w:pPr>
      <w:shd w:val="clear" w:color="auto" w:fill="000080"/>
    </w:pPr>
    <w:rPr>
      <w:lang w:val="en-US" w:eastAsia="en-US"/>
    </w:rPr>
  </w:style>
  <w:style w:type="character" w:styleId="986" w:customStyle="1">
    <w:name w:val="文档结构图 字符"/>
    <w:link w:val="985"/>
    <w:uiPriority w:val="0"/>
    <w:qFormat/>
    <w:rPr>
      <w:sz w:val="21"/>
      <w:szCs w:val="24"/>
      <w:shd w:val="clear" w:color="auto" w:fill="000080"/>
    </w:rPr>
  </w:style>
  <w:style w:type="paragraph" w:styleId="987" w:customStyle="1">
    <w:name w:val="批注文字1"/>
    <w:basedOn w:val="781"/>
    <w:link w:val="988"/>
    <w:uiPriority w:val="0"/>
    <w:qFormat/>
    <w:pPr>
      <w:jc w:val="left"/>
    </w:pPr>
    <w:rPr>
      <w:lang w:val="en-US" w:eastAsia="en-US"/>
    </w:rPr>
  </w:style>
  <w:style w:type="character" w:styleId="988" w:customStyle="1">
    <w:name w:val="批注文字 字符"/>
    <w:link w:val="987"/>
    <w:uiPriority w:val="0"/>
    <w:qFormat/>
    <w:rPr>
      <w:sz w:val="21"/>
      <w:szCs w:val="24"/>
    </w:rPr>
  </w:style>
  <w:style w:type="paragraph" w:styleId="989" w:customStyle="1">
    <w:name w:val="正文文本1"/>
    <w:basedOn w:val="781"/>
    <w:link w:val="990"/>
    <w:uiPriority w:val="0"/>
    <w:qFormat/>
    <w:pPr>
      <w:spacing w:after="120"/>
    </w:pPr>
    <w:rPr>
      <w:lang w:val="en-US" w:eastAsia="en-US"/>
    </w:rPr>
  </w:style>
  <w:style w:type="character" w:styleId="990" w:customStyle="1">
    <w:name w:val="正文文本 字符"/>
    <w:link w:val="989"/>
    <w:uiPriority w:val="0"/>
    <w:qFormat/>
    <w:rPr>
      <w:sz w:val="21"/>
      <w:szCs w:val="24"/>
    </w:rPr>
  </w:style>
  <w:style w:type="paragraph" w:styleId="991" w:customStyle="1">
    <w:name w:val="正文文本缩进1"/>
    <w:basedOn w:val="781"/>
    <w:link w:val="1062"/>
    <w:uiPriority w:val="0"/>
    <w:qFormat/>
    <w:pPr>
      <w:ind w:left="420"/>
      <w:spacing w:after="120"/>
    </w:pPr>
  </w:style>
  <w:style w:type="paragraph" w:styleId="992" w:customStyle="1">
    <w:name w:val="目录 51"/>
    <w:basedOn w:val="781"/>
    <w:next w:val="781"/>
    <w:uiPriority w:val="39"/>
    <w:unhideWhenUsed/>
    <w:qFormat/>
    <w:pPr>
      <w:ind w:left="1680"/>
    </w:pPr>
    <w:rPr>
      <w:rFonts w:ascii="等线" w:hAnsi="等线" w:eastAsia="等线" w:cs="Times New Roman"/>
      <w:szCs w:val="22"/>
    </w:rPr>
  </w:style>
  <w:style w:type="paragraph" w:styleId="993" w:customStyle="1">
    <w:name w:val="目录 31"/>
    <w:basedOn w:val="781"/>
    <w:next w:val="781"/>
    <w:uiPriority w:val="39"/>
    <w:unhideWhenUsed/>
    <w:qFormat/>
    <w:pPr>
      <w:ind w:left="440"/>
      <w:jc w:val="left"/>
      <w:spacing w:after="100" w:line="259" w:lineRule="auto"/>
      <w:widowControl/>
    </w:pPr>
    <w:rPr>
      <w:rFonts w:ascii="等线" w:hAnsi="等线" w:eastAsia="等线"/>
      <w:sz w:val="22"/>
      <w:szCs w:val="22"/>
    </w:rPr>
  </w:style>
  <w:style w:type="paragraph" w:styleId="994" w:customStyle="1">
    <w:name w:val="纯文本11"/>
    <w:basedOn w:val="781"/>
    <w:link w:val="995"/>
    <w:uiPriority w:val="0"/>
    <w:qFormat/>
    <w:rPr>
      <w:rFonts w:ascii="宋体" w:hAnsi="Courier New"/>
      <w:szCs w:val="21"/>
      <w:lang w:val="en-US" w:eastAsia="en-US"/>
    </w:rPr>
  </w:style>
  <w:style w:type="character" w:styleId="995" w:customStyle="1">
    <w:name w:val="纯文本 字符"/>
    <w:link w:val="994"/>
    <w:uiPriority w:val="0"/>
    <w:qFormat/>
    <w:rPr>
      <w:rFonts w:ascii="宋体" w:hAnsi="Courier New" w:cs="Courier New"/>
      <w:sz w:val="21"/>
      <w:szCs w:val="21"/>
    </w:rPr>
  </w:style>
  <w:style w:type="paragraph" w:styleId="996" w:customStyle="1">
    <w:name w:val="目录 81"/>
    <w:basedOn w:val="781"/>
    <w:next w:val="781"/>
    <w:uiPriority w:val="39"/>
    <w:unhideWhenUsed/>
    <w:qFormat/>
    <w:pPr>
      <w:ind w:left="2940"/>
    </w:pPr>
    <w:rPr>
      <w:rFonts w:ascii="等线" w:hAnsi="等线" w:eastAsia="等线" w:cs="Times New Roman"/>
      <w:szCs w:val="22"/>
    </w:rPr>
  </w:style>
  <w:style w:type="paragraph" w:styleId="997" w:customStyle="1">
    <w:name w:val="日期1"/>
    <w:basedOn w:val="781"/>
    <w:next w:val="781"/>
    <w:link w:val="998"/>
    <w:uiPriority w:val="99"/>
    <w:qFormat/>
    <w:rPr>
      <w:sz w:val="24"/>
      <w:szCs w:val="20"/>
      <w:lang w:val="en-US" w:eastAsia="en-US"/>
    </w:rPr>
  </w:style>
  <w:style w:type="character" w:styleId="998" w:customStyle="1">
    <w:name w:val="日期 字符"/>
    <w:link w:val="997"/>
    <w:uiPriority w:val="99"/>
    <w:qFormat/>
    <w:rPr>
      <w:sz w:val="24"/>
    </w:rPr>
  </w:style>
  <w:style w:type="paragraph" w:styleId="999" w:customStyle="1">
    <w:name w:val="批注框文本1"/>
    <w:basedOn w:val="781"/>
    <w:link w:val="1000"/>
    <w:uiPriority w:val="0"/>
    <w:qFormat/>
    <w:rPr>
      <w:sz w:val="18"/>
      <w:szCs w:val="18"/>
      <w:lang w:val="en-US" w:eastAsia="en-US"/>
    </w:rPr>
  </w:style>
  <w:style w:type="character" w:styleId="1000" w:customStyle="1">
    <w:name w:val="批注框文本 字符"/>
    <w:link w:val="999"/>
    <w:uiPriority w:val="0"/>
    <w:qFormat/>
    <w:rPr>
      <w:sz w:val="18"/>
      <w:szCs w:val="18"/>
    </w:rPr>
  </w:style>
  <w:style w:type="paragraph" w:styleId="1001" w:customStyle="1">
    <w:name w:val="页脚1"/>
    <w:basedOn w:val="781"/>
    <w:link w:val="1002"/>
    <w:uiPriority w:val="99"/>
    <w:qFormat/>
    <w:pPr>
      <w:jc w:val="left"/>
      <w:tabs>
        <w:tab w:val="center" w:pos="4153" w:leader="none"/>
        <w:tab w:val="right" w:pos="8306" w:leader="none"/>
      </w:tabs>
    </w:pPr>
    <w:rPr>
      <w:sz w:val="18"/>
      <w:szCs w:val="18"/>
      <w:lang w:val="en-US" w:eastAsia="en-US"/>
    </w:rPr>
  </w:style>
  <w:style w:type="character" w:styleId="1002" w:customStyle="1">
    <w:name w:val="页脚 字符"/>
    <w:link w:val="1001"/>
    <w:uiPriority w:val="99"/>
    <w:qFormat/>
    <w:rPr>
      <w:sz w:val="18"/>
      <w:szCs w:val="18"/>
    </w:rPr>
  </w:style>
  <w:style w:type="paragraph" w:styleId="1003" w:customStyle="1">
    <w:name w:val="页眉1"/>
    <w:basedOn w:val="781"/>
    <w:link w:val="100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04" w:customStyle="1">
    <w:name w:val="页眉 字符"/>
    <w:link w:val="1003"/>
    <w:uiPriority w:val="99"/>
    <w:qFormat/>
    <w:rPr>
      <w:sz w:val="18"/>
      <w:szCs w:val="18"/>
    </w:rPr>
  </w:style>
  <w:style w:type="paragraph" w:styleId="1005" w:customStyle="1">
    <w:name w:val="目录 11"/>
    <w:basedOn w:val="781"/>
    <w:next w:val="781"/>
    <w:uiPriority w:val="39"/>
    <w:qFormat/>
    <w:rPr>
      <w:rFonts w:ascii="仿宋_GB2312" w:eastAsia="仿宋_GB2312"/>
      <w:sz w:val="24"/>
    </w:rPr>
  </w:style>
  <w:style w:type="paragraph" w:styleId="1006" w:customStyle="1">
    <w:name w:val="目录 41"/>
    <w:basedOn w:val="781"/>
    <w:next w:val="781"/>
    <w:uiPriority w:val="39"/>
    <w:unhideWhenUsed/>
    <w:qFormat/>
    <w:pPr>
      <w:ind w:left="1260"/>
    </w:pPr>
    <w:rPr>
      <w:rFonts w:ascii="等线" w:hAnsi="等线" w:eastAsia="等线" w:cs="Times New Roman"/>
      <w:szCs w:val="22"/>
    </w:rPr>
  </w:style>
  <w:style w:type="paragraph" w:styleId="1007" w:customStyle="1">
    <w:name w:val="目录 61"/>
    <w:basedOn w:val="781"/>
    <w:next w:val="781"/>
    <w:uiPriority w:val="39"/>
    <w:unhideWhenUsed/>
    <w:qFormat/>
    <w:pPr>
      <w:ind w:left="2100"/>
    </w:pPr>
    <w:rPr>
      <w:rFonts w:ascii="等线" w:hAnsi="等线" w:eastAsia="等线" w:cs="Times New Roman"/>
      <w:szCs w:val="22"/>
    </w:rPr>
  </w:style>
  <w:style w:type="paragraph" w:styleId="1008" w:customStyle="1">
    <w:name w:val="目录 21"/>
    <w:basedOn w:val="781"/>
    <w:next w:val="781"/>
    <w:uiPriority w:val="39"/>
    <w:unhideWhenUsed/>
    <w:qFormat/>
    <w:pPr>
      <w:ind w:left="220"/>
      <w:jc w:val="left"/>
      <w:spacing w:after="100" w:line="259" w:lineRule="auto"/>
      <w:widowControl/>
    </w:pPr>
    <w:rPr>
      <w:rFonts w:ascii="等线" w:hAnsi="等线" w:eastAsia="等线"/>
      <w:sz w:val="22"/>
      <w:szCs w:val="22"/>
    </w:rPr>
  </w:style>
  <w:style w:type="paragraph" w:styleId="1009" w:customStyle="1">
    <w:name w:val="目录 91"/>
    <w:basedOn w:val="781"/>
    <w:next w:val="781"/>
    <w:uiPriority w:val="39"/>
    <w:unhideWhenUsed/>
    <w:qFormat/>
    <w:pPr>
      <w:ind w:left="3360"/>
    </w:pPr>
    <w:rPr>
      <w:rFonts w:ascii="等线" w:hAnsi="等线" w:eastAsia="等线" w:cs="Times New Roman"/>
      <w:szCs w:val="22"/>
    </w:rPr>
  </w:style>
  <w:style w:type="paragraph" w:styleId="1010" w:customStyle="1">
    <w:name w:val="正文文本 21"/>
    <w:basedOn w:val="781"/>
    <w:link w:val="1011"/>
    <w:uiPriority w:val="0"/>
    <w:qFormat/>
    <w:pPr>
      <w:spacing w:after="120" w:line="480" w:lineRule="auto"/>
    </w:pPr>
    <w:rPr>
      <w:rFonts w:ascii="Calibri" w:hAnsi="Calibri"/>
      <w:lang w:val="en-US" w:eastAsia="en-US"/>
    </w:rPr>
  </w:style>
  <w:style w:type="character" w:styleId="1011" w:customStyle="1">
    <w:name w:val="正文文本 2 字符"/>
    <w:link w:val="1010"/>
    <w:uiPriority w:val="0"/>
    <w:qFormat/>
    <w:rPr>
      <w:rFonts w:ascii="Calibri" w:hAnsi="Calibri"/>
      <w:sz w:val="21"/>
      <w:szCs w:val="24"/>
    </w:rPr>
  </w:style>
  <w:style w:type="paragraph" w:styleId="1012" w:customStyle="1">
    <w:name w:val="普通(网站)1"/>
    <w:basedOn w:val="781"/>
    <w:uiPriority w:val="99"/>
    <w:qFormat/>
    <w:pPr>
      <w:jc w:val="left"/>
      <w:spacing w:before="100" w:beforeAutospacing="1" w:after="100" w:afterAutospacing="1"/>
      <w:widowControl/>
    </w:pPr>
    <w:rPr>
      <w:sz w:val="24"/>
    </w:rPr>
  </w:style>
  <w:style w:type="paragraph" w:styleId="1013" w:customStyle="1">
    <w:name w:val="标题1"/>
    <w:basedOn w:val="781"/>
    <w:next w:val="781"/>
    <w:link w:val="1014"/>
    <w:uiPriority w:val="0"/>
    <w:qFormat/>
    <w:pPr>
      <w:jc w:val="center"/>
      <w:spacing w:before="240" w:after="60"/>
      <w:outlineLvl w:val="0"/>
    </w:pPr>
    <w:rPr>
      <w:rFonts w:ascii="等线 Light" w:hAnsi="等线 Light"/>
      <w:b/>
      <w:bCs/>
      <w:sz w:val="32"/>
      <w:szCs w:val="32"/>
      <w:lang w:val="en-US" w:eastAsia="en-US"/>
    </w:rPr>
  </w:style>
  <w:style w:type="character" w:styleId="1014" w:customStyle="1">
    <w:name w:val="标题 字符"/>
    <w:link w:val="1013"/>
    <w:uiPriority w:val="0"/>
    <w:qFormat/>
    <w:rPr>
      <w:rFonts w:ascii="等线 Light" w:hAnsi="等线 Light" w:cs="Times New Roman"/>
      <w:b/>
      <w:bCs/>
      <w:sz w:val="32"/>
      <w:szCs w:val="32"/>
    </w:rPr>
  </w:style>
  <w:style w:type="paragraph" w:styleId="1015" w:customStyle="1">
    <w:name w:val="批注主题1"/>
    <w:basedOn w:val="987"/>
    <w:next w:val="987"/>
    <w:link w:val="1016"/>
    <w:uiPriority w:val="0"/>
    <w:qFormat/>
    <w:rPr>
      <w:b/>
      <w:bCs/>
    </w:rPr>
  </w:style>
  <w:style w:type="character" w:styleId="1016" w:customStyle="1">
    <w:name w:val="批注主题 字符"/>
    <w:link w:val="1015"/>
    <w:uiPriority w:val="0"/>
    <w:qFormat/>
    <w:rPr>
      <w:b/>
      <w:bCs/>
      <w:sz w:val="21"/>
      <w:szCs w:val="24"/>
    </w:rPr>
  </w:style>
  <w:style w:type="table" w:styleId="1017" w:customStyle="1">
    <w:name w:val="网格型11"/>
    <w:basedOn w:val="973"/>
    <w:uiPriority w:val="0"/>
    <w:qFormat/>
    <w:pPr>
      <w:jc w:val="both"/>
      <w:widowControl w:val="off"/>
    </w:pPr>
    <w:tblPr/>
  </w:style>
  <w:style w:type="character" w:styleId="1018" w:customStyle="1">
    <w:name w:val="要点1"/>
    <w:link w:val="781"/>
    <w:uiPriority w:val="0"/>
    <w:qFormat/>
    <w:rPr>
      <w:b/>
      <w:bCs/>
    </w:rPr>
  </w:style>
  <w:style w:type="character" w:styleId="1019" w:customStyle="1">
    <w:name w:val="页码1"/>
    <w:link w:val="781"/>
    <w:uiPriority w:val="0"/>
    <w:qFormat/>
  </w:style>
  <w:style w:type="character" w:styleId="1020" w:customStyle="1">
    <w:name w:val="强调1"/>
    <w:link w:val="781"/>
    <w:uiPriority w:val="0"/>
    <w:qFormat/>
    <w:rPr>
      <w:i/>
      <w:iCs/>
    </w:rPr>
  </w:style>
  <w:style w:type="character" w:styleId="1021" w:customStyle="1">
    <w:name w:val="超链接1"/>
    <w:link w:val="781"/>
    <w:uiPriority w:val="99"/>
    <w:qFormat/>
    <w:rPr>
      <w:color w:val="000000"/>
      <w:u w:val="none"/>
    </w:rPr>
  </w:style>
  <w:style w:type="character" w:styleId="1022" w:customStyle="1">
    <w:name w:val="批注引用1"/>
    <w:link w:val="781"/>
    <w:uiPriority w:val="0"/>
    <w:qFormat/>
    <w:rPr>
      <w:sz w:val="21"/>
      <w:szCs w:val="21"/>
    </w:rPr>
  </w:style>
  <w:style w:type="character" w:styleId="1023" w:customStyle="1">
    <w:name w:val="p0 Char"/>
    <w:link w:val="1024"/>
    <w:uiPriority w:val="0"/>
    <w:qFormat/>
    <w:rPr>
      <w:rFonts w:eastAsia="宋体"/>
      <w:sz w:val="21"/>
      <w:szCs w:val="21"/>
      <w:lang w:val="en-US" w:eastAsia="zh-CN" w:bidi="ar-SA"/>
    </w:rPr>
  </w:style>
  <w:style w:type="paragraph" w:styleId="1024" w:customStyle="1">
    <w:name w:val="p0"/>
    <w:basedOn w:val="781"/>
    <w:link w:val="1023"/>
    <w:uiPriority w:val="0"/>
    <w:qFormat/>
    <w:pPr>
      <w:widowControl/>
    </w:pPr>
    <w:rPr>
      <w:szCs w:val="21"/>
    </w:rPr>
  </w:style>
  <w:style w:type="character" w:styleId="1025" w:customStyle="1">
    <w:name w:val="标题 2 Char Char Char"/>
    <w:link w:val="781"/>
    <w:uiPriority w:val="0"/>
    <w:qFormat/>
    <w:rPr>
      <w:rFonts w:ascii="Arial" w:hAnsi="Arial" w:eastAsia="黑体"/>
      <w:b/>
      <w:bCs/>
      <w:sz w:val="32"/>
      <w:szCs w:val="32"/>
      <w:lang w:val="en-US" w:eastAsia="zh-CN" w:bidi="ar-SA"/>
    </w:rPr>
  </w:style>
  <w:style w:type="character" w:styleId="1026" w:customStyle="1">
    <w:name w:val="NormalCharacter1"/>
    <w:link w:val="781"/>
    <w:uiPriority w:val="0"/>
    <w:semiHidden/>
    <w:qFormat/>
  </w:style>
  <w:style w:type="paragraph" w:styleId="1027" w:customStyle="1">
    <w:name w:val="Heading21"/>
    <w:basedOn w:val="781"/>
    <w:next w:val="781"/>
    <w:uiPriority w:val="0"/>
    <w:qFormat/>
    <w:pPr>
      <w:jc w:val="center"/>
      <w:keepNext/>
      <w:widowControl/>
    </w:pPr>
    <w:rPr>
      <w:rFonts w:ascii="楷体_GB2312" w:eastAsia="楷体_GB2312"/>
      <w:sz w:val="18"/>
      <w:szCs w:val="20"/>
    </w:rPr>
  </w:style>
  <w:style w:type="paragraph" w:styleId="1028" w:customStyle="1">
    <w:name w:val="TOC 标题"/>
    <w:basedOn w:val="965"/>
    <w:next w:val="78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29"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样式1"/>
    <w:basedOn w:val="965"/>
    <w:link w:val="1031"/>
    <w:uiPriority w:val="0"/>
    <w:qFormat/>
    <w:pPr>
      <w:ind w:left="210" w:right="210"/>
    </w:pPr>
  </w:style>
  <w:style w:type="character" w:styleId="1031" w:customStyle="1">
    <w:name w:val="样式1 字符"/>
    <w:link w:val="1030"/>
    <w:uiPriority w:val="0"/>
    <w:qFormat/>
  </w:style>
  <w:style w:type="paragraph" w:styleId="1032" w:customStyle="1">
    <w:name w:val="标题 21"/>
    <w:basedOn w:val="781"/>
    <w:next w:val="78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3" w:customStyle="1">
    <w:name w:val="列出段落"/>
    <w:basedOn w:val="781"/>
    <w:uiPriority w:val="34"/>
    <w:qFormat/>
    <w:pPr>
      <w:ind w:left="400" w:firstLine="420"/>
      <w:jc w:val="left"/>
    </w:pPr>
    <w:rPr>
      <w:rFonts w:ascii="宋体" w:hAnsi="宋体" w:cs="宋体"/>
      <w:sz w:val="22"/>
      <w:szCs w:val="22"/>
      <w:lang w:val="zh-CN" w:bidi="zh-CN"/>
    </w:rPr>
  </w:style>
  <w:style w:type="paragraph" w:styleId="1034" w:customStyle="1">
    <w:name w:val="Table Paragraph"/>
    <w:basedOn w:val="781"/>
    <w:uiPriority w:val="1"/>
    <w:qFormat/>
    <w:pPr>
      <w:jc w:val="left"/>
    </w:pPr>
    <w:rPr>
      <w:rFonts w:ascii="宋体" w:hAnsi="宋体" w:cs="宋体"/>
      <w:sz w:val="22"/>
      <w:szCs w:val="22"/>
      <w:lang w:val="zh-CN" w:bidi="zh-CN"/>
    </w:rPr>
  </w:style>
  <w:style w:type="character" w:styleId="1035" w:customStyle="1">
    <w:name w:val="ask-title2"/>
    <w:link w:val="781"/>
    <w:uiPriority w:val="0"/>
    <w:qFormat/>
  </w:style>
  <w:style w:type="paragraph" w:styleId="1036" w:customStyle="1">
    <w:name w:val="列出段落2"/>
    <w:basedOn w:val="781"/>
    <w:uiPriority w:val="99"/>
    <w:unhideWhenUsed/>
    <w:qFormat/>
    <w:pPr>
      <w:ind w:firstLine="420"/>
      <w:jc w:val="left"/>
    </w:pPr>
    <w:rPr>
      <w:rFonts w:ascii="宋体"/>
      <w:sz w:val="20"/>
      <w:szCs w:val="20"/>
    </w:rPr>
  </w:style>
  <w:style w:type="paragraph" w:styleId="1037" w:customStyle="1">
    <w:name w:val="纯文本1"/>
    <w:basedOn w:val="781"/>
    <w:uiPriority w:val="0"/>
    <w:qFormat/>
    <w:rPr>
      <w:rFonts w:ascii="宋体" w:hAnsi="Courier New"/>
      <w:sz w:val="20"/>
      <w:szCs w:val="21"/>
    </w:rPr>
  </w:style>
  <w:style w:type="character" w:styleId="1038" w:customStyle="1">
    <w:name w:val="纯文本 Char2"/>
    <w:link w:val="781"/>
    <w:uiPriority w:val="0"/>
    <w:qFormat/>
    <w:rPr>
      <w:rFonts w:ascii="宋体" w:hAnsi="Courier New"/>
      <w:sz w:val="21"/>
    </w:rPr>
  </w:style>
  <w:style w:type="paragraph" w:styleId="1039" w:customStyle="1">
    <w:name w:val="列出段落1"/>
    <w:basedOn w:val="781"/>
    <w:uiPriority w:val="0"/>
    <w:qFormat/>
    <w:pPr>
      <w:ind w:firstLine="420"/>
      <w:spacing w:line="0" w:lineRule="atLeast"/>
    </w:pPr>
    <w:rPr>
      <w:rFonts w:eastAsia="微软雅黑"/>
      <w:sz w:val="20"/>
      <w:szCs w:val="20"/>
    </w:rPr>
  </w:style>
  <w:style w:type="character" w:styleId="1040" w:customStyle="1">
    <w:name w:val="纯文本 Char"/>
    <w:link w:val="797"/>
    <w:uiPriority w:val="0"/>
    <w:qFormat/>
    <w:rPr>
      <w:rFonts w:ascii="宋体" w:hAnsi="Courier New"/>
    </w:rPr>
  </w:style>
  <w:style w:type="character" w:styleId="1041" w:customStyle="1">
    <w:name w:val="页脚 Char"/>
    <w:link w:val="781"/>
    <w:uiPriority w:val="0"/>
    <w:qFormat/>
    <w:rPr>
      <w:sz w:val="18"/>
      <w:szCs w:val="18"/>
    </w:rPr>
  </w:style>
  <w:style w:type="paragraph" w:styleId="1042" w:customStyle="1">
    <w:name w:val="_Style 83"/>
    <w:basedOn w:val="781"/>
    <w:next w:val="1033"/>
    <w:uiPriority w:val="99"/>
    <w:qFormat/>
    <w:pPr>
      <w:ind w:firstLine="420"/>
    </w:pPr>
  </w:style>
  <w:style w:type="character" w:styleId="1043" w:customStyle="1">
    <w:name w:val="正文2 Char Char"/>
    <w:link w:val="1044"/>
    <w:uiPriority w:val="0"/>
    <w:qFormat/>
    <w:rPr>
      <w:sz w:val="24"/>
    </w:rPr>
  </w:style>
  <w:style w:type="paragraph" w:styleId="1044" w:customStyle="1">
    <w:name w:val="正文2"/>
    <w:basedOn w:val="781"/>
    <w:link w:val="1043"/>
    <w:uiPriority w:val="0"/>
    <w:qFormat/>
    <w:pPr>
      <w:ind w:firstLine="510"/>
      <w:spacing w:before="156" w:line="360" w:lineRule="auto"/>
    </w:pPr>
    <w:rPr>
      <w:sz w:val="24"/>
      <w:szCs w:val="20"/>
      <w:lang w:val="en-US" w:eastAsia="en-US"/>
    </w:rPr>
  </w:style>
  <w:style w:type="paragraph" w:styleId="1045" w:customStyle="1">
    <w:name w:val="00正文"/>
    <w:basedOn w:val="781"/>
    <w:link w:val="1046"/>
    <w:uiPriority w:val="0"/>
    <w:qFormat/>
    <w:pPr>
      <w:contextualSpacing/>
      <w:ind w:firstLine="643"/>
      <w:spacing w:line="400" w:lineRule="exact"/>
    </w:pPr>
    <w:rPr>
      <w:sz w:val="24"/>
      <w:lang w:val="en-US" w:eastAsia="en-US"/>
    </w:rPr>
  </w:style>
  <w:style w:type="character" w:styleId="1046" w:customStyle="1">
    <w:name w:val="00正文 字符"/>
    <w:link w:val="1045"/>
    <w:uiPriority w:val="0"/>
    <w:qFormat/>
    <w:rPr>
      <w:sz w:val="24"/>
      <w:szCs w:val="24"/>
    </w:rPr>
  </w:style>
  <w:style w:type="table" w:styleId="1047" w:customStyle="1">
    <w:name w:val="网格型1"/>
    <w:basedOn w:val="973"/>
    <w:uiPriority w:val="0"/>
    <w:qFormat/>
    <w:pPr>
      <w:jc w:val="both"/>
      <w:widowControl w:val="off"/>
    </w:pPr>
    <w:rPr>
      <w:rFonts w:ascii="Calibri" w:hAnsi="Calibri"/>
    </w:rPr>
    <w:tblPr/>
  </w:style>
  <w:style w:type="character" w:styleId="1048" w:customStyle="1">
    <w:name w:val="标题 7 字符"/>
    <w:link w:val="970"/>
    <w:uiPriority w:val="0"/>
    <w:qFormat/>
    <w:rPr>
      <w:rFonts w:eastAsia="黑体"/>
      <w:b/>
      <w:bCs/>
      <w:sz w:val="24"/>
      <w:szCs w:val="22"/>
    </w:rPr>
  </w:style>
  <w:style w:type="paragraph" w:styleId="1049" w:customStyle="1">
    <w:name w:val="文本块1"/>
    <w:basedOn w:val="781"/>
    <w:uiPriority w:val="0"/>
    <w:unhideWhenUsed/>
    <w:qFormat/>
    <w:pPr>
      <w:ind w:left="1440" w:right="1440"/>
      <w:spacing w:after="120"/>
    </w:pPr>
    <w:rPr>
      <w:szCs w:val="22"/>
    </w:rPr>
  </w:style>
  <w:style w:type="character" w:styleId="1050" w:customStyle="1">
    <w:name w:val="正文文本缩进 字符"/>
    <w:link w:val="781"/>
    <w:uiPriority w:val="99"/>
    <w:semiHidden/>
    <w:qFormat/>
    <w:rPr>
      <w:sz w:val="21"/>
      <w:szCs w:val="22"/>
    </w:rPr>
  </w:style>
  <w:style w:type="character" w:styleId="1051" w:customStyle="1">
    <w:name w:val="正文文本缩进 字符1"/>
    <w:link w:val="781"/>
    <w:uiPriority w:val="0"/>
    <w:qFormat/>
    <w:rPr>
      <w:rFonts w:ascii="Calibri" w:hAnsi="Calibri" w:eastAsia="宋体"/>
      <w:sz w:val="21"/>
      <w:szCs w:val="24"/>
    </w:rPr>
  </w:style>
  <w:style w:type="character" w:styleId="1052" w:customStyle="1">
    <w:name w:val="font11"/>
    <w:link w:val="781"/>
    <w:uiPriority w:val="99"/>
    <w:qFormat/>
    <w:rPr>
      <w:rFonts w:ascii="宋体" w:hAnsi="宋体" w:eastAsia="宋体" w:cs="宋体"/>
      <w:color w:val="000000"/>
      <w:sz w:val="20"/>
      <w:szCs w:val="20"/>
    </w:rPr>
  </w:style>
  <w:style w:type="character" w:styleId="1053" w:customStyle="1">
    <w:name w:val="标题 3 字符1"/>
    <w:link w:val="781"/>
    <w:uiPriority w:val="0"/>
    <w:qFormat/>
    <w:rPr>
      <w:rFonts w:ascii="黑体" w:hAnsi="Calibri" w:eastAsia="黑体"/>
      <w:b/>
      <w:color w:val="000000"/>
      <w:sz w:val="28"/>
    </w:rPr>
  </w:style>
  <w:style w:type="character" w:styleId="1054" w:customStyle="1">
    <w:name w:val="纯文本 字符1"/>
    <w:link w:val="781"/>
    <w:uiPriority w:val="0"/>
    <w:qFormat/>
    <w:rPr>
      <w:rFonts w:ascii="宋体"/>
      <w:szCs w:val="24"/>
    </w:rPr>
  </w:style>
  <w:style w:type="character" w:styleId="1055" w:customStyle="1">
    <w:name w:val="访问过的超链接"/>
    <w:link w:val="781"/>
    <w:uiPriority w:val="99"/>
    <w:unhideWhenUsed/>
    <w:qFormat/>
    <w:rPr>
      <w:rFonts w:ascii="微软雅黑" w:hAnsi="微软雅黑" w:eastAsia="微软雅黑" w:cs="微软雅黑"/>
      <w:color w:val="3d3d3d"/>
      <w:u w:val="none"/>
    </w:rPr>
  </w:style>
  <w:style w:type="paragraph" w:styleId="1056" w:customStyle="1">
    <w:name w:val="普通正文"/>
    <w:basedOn w:val="781"/>
    <w:uiPriority w:val="0"/>
    <w:qFormat/>
    <w:pPr>
      <w:ind w:firstLine="480"/>
      <w:jc w:val="left"/>
      <w:spacing w:before="120" w:after="120" w:line="360" w:lineRule="auto"/>
    </w:pPr>
    <w:rPr>
      <w:rFonts w:ascii="Arial" w:hAnsi="Arial"/>
      <w:sz w:val="24"/>
    </w:rPr>
  </w:style>
  <w:style w:type="paragraph" w:styleId="1057" w:customStyle="1">
    <w:name w:val="段"/>
    <w:next w:val="78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5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样式 标题 2 + Times New Roman 四号 非加粗 段前: 5 磅 段后: 0 磅 行距: 固定值 20..."/>
    <w:basedOn w:val="966"/>
    <w:uiPriority w:val="0"/>
    <w:qFormat/>
    <w:pPr>
      <w:jc w:val="center"/>
      <w:spacing w:before="100" w:after="0" w:line="400" w:lineRule="exact"/>
    </w:pPr>
    <w:rPr>
      <w:rFonts w:ascii="Times New Roman" w:hAnsi="Times New Roman" w:eastAsia="黑体" w:cs="宋体"/>
      <w:b w:val="0"/>
      <w:bCs w:val="0"/>
      <w:sz w:val="28"/>
      <w:szCs w:val="20"/>
      <w:lang w:val="en-US" w:eastAsia="zh-CN"/>
    </w:rPr>
  </w:style>
  <w:style w:type="character" w:styleId="1060" w:customStyle="1">
    <w:name w:val="正文文本缩进 字符2"/>
    <w:link w:val="781"/>
    <w:uiPriority w:val="99"/>
    <w:semiHidden/>
    <w:qFormat/>
    <w:rPr>
      <w:sz w:val="21"/>
      <w:szCs w:val="22"/>
    </w:rPr>
  </w:style>
  <w:style w:type="paragraph" w:styleId="1061" w:customStyle="1">
    <w:name w:val="正文文本首行缩进 2"/>
    <w:next w:val="781"/>
    <w:link w:val="1063"/>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character" w:styleId="1062" w:customStyle="1">
    <w:name w:val="正文文本缩进 字符3"/>
    <w:link w:val="991"/>
    <w:uiPriority w:val="0"/>
    <w:qFormat/>
    <w:rPr>
      <w:sz w:val="21"/>
      <w:szCs w:val="24"/>
    </w:rPr>
  </w:style>
  <w:style w:type="character" w:styleId="1063" w:customStyle="1">
    <w:name w:val="正文文本首行缩进 2 字符"/>
    <w:link w:val="1061"/>
    <w:uiPriority w:val="0"/>
    <w:qFormat/>
    <w:rPr>
      <w:sz w:val="24"/>
      <w:szCs w:val="24"/>
    </w:rPr>
  </w:style>
  <w:style w:type="paragraph" w:styleId="1064" w:customStyle="1">
    <w:name w:val="引文目录1"/>
    <w:basedOn w:val="781"/>
    <w:next w:val="781"/>
    <w:uiPriority w:val="99"/>
    <w:qFormat/>
    <w:pPr>
      <w:ind w:left="420"/>
    </w:pPr>
    <w:rPr>
      <w:szCs w:val="20"/>
    </w:rPr>
  </w:style>
  <w:style w:type="paragraph" w:styleId="1065" w:customStyle="1">
    <w:name w:val=" Char"/>
    <w:basedOn w:val="781"/>
    <w:uiPriority w:val="0"/>
    <w:qFormat/>
    <w:rPr>
      <w:rFonts w:ascii="Calibri" w:hAnsi="Calibri"/>
      <w:szCs w:val="20"/>
    </w:rPr>
  </w:style>
  <w:style w:type="paragraph" w:styleId="1066" w:customStyle="1">
    <w:name w:val="正文文本缩进 21"/>
    <w:basedOn w:val="781"/>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067" w:customStyle="1">
    <w:name w:val="首行缩进"/>
    <w:basedOn w:val="781"/>
    <w:uiPriority w:val="0"/>
    <w:qFormat/>
    <w:pPr>
      <w:ind w:firstLine="480"/>
    </w:pPr>
    <w:rPr>
      <w:szCs w:val="22"/>
    </w:rPr>
  </w:style>
  <w:style w:type="character" w:styleId="1068" w:customStyle="1">
    <w:name w:val="正文文本 字符1"/>
    <w:link w:val="781"/>
    <w:uiPriority w:val="99"/>
    <w:semiHidden/>
    <w:qFormat/>
    <w:rPr>
      <w:sz w:val="21"/>
      <w:szCs w:val="22"/>
    </w:rPr>
  </w:style>
  <w:style w:type="paragraph" w:styleId="1069" w:customStyle="1">
    <w:name w:val="DAS正文"/>
    <w:basedOn w:val="781"/>
    <w:uiPriority w:val="0"/>
    <w:qFormat/>
    <w:pPr>
      <w:ind w:right="181" w:firstLine="480"/>
      <w:spacing w:line="360" w:lineRule="auto"/>
    </w:pPr>
    <w:rPr>
      <w:rFonts w:ascii="Verdana" w:hAnsi="Verdana"/>
    </w:rPr>
  </w:style>
  <w:style w:type="paragraph" w:styleId="1070" w:customStyle="1">
    <w:name w:val="正文1"/>
    <w:link w:val="1085"/>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71" w:customStyle="1">
    <w:name w:val="索引 11"/>
    <w:basedOn w:val="781"/>
    <w:next w:val="781"/>
    <w:uiPriority w:val="0"/>
    <w:qFormat/>
    <w:rPr>
      <w:rFonts w:ascii="宋体" w:hAnsi="宋体"/>
      <w:szCs w:val="18"/>
    </w:rPr>
  </w:style>
  <w:style w:type="paragraph" w:styleId="1072" w:customStyle="1">
    <w:name w:val="Body text|1"/>
    <w:basedOn w:val="781"/>
    <w:uiPriority w:val="0"/>
    <w:qFormat/>
    <w:pPr>
      <w:ind w:left="190" w:firstLine="650"/>
      <w:jc w:val="left"/>
      <w:spacing w:after="270" w:line="590" w:lineRule="exact"/>
    </w:pPr>
    <w:rPr>
      <w:rFonts w:ascii="宋体" w:hAnsi="宋体" w:cs="宋体"/>
      <w:sz w:val="20"/>
      <w:szCs w:val="20"/>
      <w:lang w:val="zh-TW" w:eastAsia="zh-TW" w:bidi="zh-TW"/>
    </w:rPr>
  </w:style>
  <w:style w:type="paragraph" w:styleId="1073" w:customStyle="1">
    <w:name w:val="Char"/>
    <w:basedOn w:val="781"/>
    <w:uiPriority w:val="0"/>
    <w:qFormat/>
    <w:rPr>
      <w:rFonts w:ascii="仿宋_GB2312" w:hAnsi="Calibri" w:eastAsia="仿宋_GB2312"/>
      <w:b/>
      <w:sz w:val="32"/>
      <w:szCs w:val="32"/>
    </w:rPr>
  </w:style>
  <w:style w:type="paragraph" w:styleId="1074" w:customStyle="1">
    <w:name w:val="纯文本3"/>
    <w:basedOn w:val="781"/>
    <w:uiPriority w:val="0"/>
    <w:qFormat/>
    <w:rPr>
      <w:rFonts w:hint="eastAsia" w:ascii="宋体" w:hAnsi="Courier New" w:eastAsia="楷体_GB2312"/>
      <w:sz w:val="28"/>
      <w:szCs w:val="20"/>
    </w:rPr>
  </w:style>
  <w:style w:type="paragraph" w:styleId="1075"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076" w:customStyle="1">
    <w:name w:val="页脚 字符1"/>
    <w:link w:val="781"/>
    <w:uiPriority w:val="99"/>
    <w:semiHidden/>
    <w:qFormat/>
    <w:rPr>
      <w:sz w:val="18"/>
      <w:szCs w:val="18"/>
    </w:rPr>
  </w:style>
  <w:style w:type="character" w:styleId="1077" w:customStyle="1">
    <w:name w:val="纯文本 字符2"/>
    <w:link w:val="781"/>
    <w:uiPriority w:val="99"/>
    <w:semiHidden/>
    <w:qFormat/>
    <w:rPr>
      <w:rFonts w:ascii="等线" w:hAnsi="Courier New" w:eastAsia="等线" w:cs="Courier New"/>
      <w:sz w:val="21"/>
      <w:szCs w:val="22"/>
    </w:rPr>
  </w:style>
  <w:style w:type="paragraph" w:styleId="10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9" w:customStyle="1">
    <w:name w:val="正文文本首行缩进"/>
    <w:basedOn w:val="989"/>
    <w:link w:val="1080"/>
    <w:uiPriority w:val="0"/>
    <w:qFormat/>
    <w:pPr>
      <w:ind w:firstLine="420"/>
      <w:spacing w:after="0"/>
    </w:pPr>
    <w:rPr>
      <w:rFonts w:ascii="楷体_GB2312" w:hAnsi="Arial" w:eastAsia="楷体_GB2312"/>
      <w:sz w:val="28"/>
      <w:szCs w:val="22"/>
      <w:lang w:val="en-US" w:eastAsia="zh-CN"/>
    </w:rPr>
  </w:style>
  <w:style w:type="character" w:styleId="1080" w:customStyle="1">
    <w:name w:val="正文文本首行缩进 字符"/>
    <w:link w:val="1079"/>
    <w:uiPriority w:val="0"/>
    <w:qFormat/>
    <w:rPr>
      <w:rFonts w:ascii="楷体_GB2312" w:hAnsi="Arial" w:eastAsia="楷体_GB2312"/>
      <w:sz w:val="28"/>
      <w:szCs w:val="22"/>
    </w:rPr>
  </w:style>
  <w:style w:type="paragraph" w:styleId="1081" w:customStyle="1">
    <w:name w:val="索引 91"/>
    <w:basedOn w:val="781"/>
    <w:next w:val="781"/>
    <w:uiPriority w:val="0"/>
    <w:qFormat/>
    <w:pPr>
      <w:ind w:left="3360"/>
    </w:pPr>
    <w:rPr>
      <w:szCs w:val="22"/>
    </w:rPr>
  </w:style>
  <w:style w:type="character" w:styleId="1082" w:customStyle="1">
    <w:name w:val="页眉 字符1"/>
    <w:link w:val="781"/>
    <w:uiPriority w:val="99"/>
    <w:semiHidden/>
    <w:qFormat/>
    <w:rPr>
      <w:sz w:val="18"/>
      <w:szCs w:val="18"/>
    </w:rPr>
  </w:style>
  <w:style w:type="table" w:styleId="1083" w:customStyle="1">
    <w:name w:val="网格型2"/>
    <w:uiPriority w:val="59"/>
    <w:qFormat/>
    <w:pPr>
      <w:jc w:val="both"/>
      <w:widowControl w:val="off"/>
    </w:pPr>
    <w:rPr>
      <w:lang w:val="en-US" w:eastAsia="zh-CN" w:bidi="ar-SA"/>
    </w:rPr>
    <w:tblPr/>
  </w:style>
  <w:style w:type="table" w:styleId="1084" w:customStyle="1">
    <w:name w:val="Table Normal"/>
    <w:uiPriority w:val="2"/>
    <w:semiHidden/>
    <w:qFormat/>
    <w:pPr>
      <w:widowControl w:val="off"/>
    </w:pPr>
    <w:rPr>
      <w:rFonts w:ascii="Calibri" w:hAnsi="Calibri"/>
      <w:sz w:val="22"/>
      <w:szCs w:val="22"/>
      <w:lang w:val="en-US" w:eastAsia="en-US" w:bidi="ar-SA"/>
    </w:rPr>
    <w:tblPr/>
  </w:style>
  <w:style w:type="character" w:styleId="1085" w:customStyle="1">
    <w:name w:val="正文1 Char"/>
    <w:link w:val="1070"/>
    <w:uiPriority w:val="0"/>
    <w:qFormat/>
    <w:rPr>
      <w:rFonts w:eastAsia="Adobe 仿宋 Std R"/>
      <w:sz w:val="21"/>
      <w:szCs w:val="21"/>
    </w:rPr>
  </w:style>
  <w:style w:type="paragraph" w:styleId="1086" w:customStyle="1">
    <w:name w:val="Normal_16_0"/>
    <w:uiPriority w:val="0"/>
    <w:qFormat/>
    <w:rPr>
      <w:rFonts w:ascii="Times New Roman" w:hAnsi="Times New Roman" w:eastAsia="Times New Roman" w:cs="Times New Roman"/>
      <w:sz w:val="24"/>
      <w:szCs w:val="24"/>
      <w:lang w:val="en-US" w:eastAsia="zh-CN" w:bidi="ar-SA"/>
    </w:rPr>
  </w:style>
  <w:style w:type="paragraph" w:styleId="1087" w:customStyle="1">
    <w:name w:val="正文_3_0_0"/>
    <w:basedOn w:val="1088"/>
    <w:uiPriority w:val="0"/>
    <w:qFormat/>
    <w:rPr>
      <w:rFonts w:ascii="Times New Roman" w:hAnsi="Times New Roman"/>
      <w:szCs w:val="21"/>
    </w:rPr>
  </w:style>
  <w:style w:type="paragraph" w:styleId="1088" w:customStyle="1">
    <w:name w:val="Normal_16"/>
    <w:uiPriority w:val="0"/>
    <w:qFormat/>
    <w:pPr>
      <w:jc w:val="both"/>
      <w:widowControl w:val="off"/>
    </w:pPr>
    <w:rPr>
      <w:rFonts w:hint="default" w:ascii="Calibri" w:hAnsi="Calibri" w:eastAsia="宋体" w:cs="Times New Roman"/>
      <w:sz w:val="21"/>
      <w:szCs w:val="24"/>
    </w:rPr>
  </w:style>
  <w:style w:type="paragraph" w:styleId="1089" w:customStyle="1">
    <w:name w:val="正文_22"/>
    <w:uiPriority w:val="0"/>
    <w:qFormat/>
    <w:pPr>
      <w:jc w:val="both"/>
      <w:widowControl w:val="off"/>
    </w:pPr>
    <w:rPr>
      <w:rFonts w:hint="default" w:ascii="Calibri" w:hAnsi="Calibri" w:eastAsia="宋体" w:cs="Times New Roman"/>
      <w:sz w:val="21"/>
      <w:szCs w:val="24"/>
    </w:rPr>
  </w:style>
  <w:style w:type="paragraph" w:styleId="1090"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091" w:customStyle="1">
    <w:name w:val="标题 4_0_0"/>
    <w:basedOn w:val="1092"/>
    <w:next w:val="1087"/>
    <w:uiPriority w:val="0"/>
    <w:qFormat/>
    <w:pPr>
      <w:keepLines/>
      <w:keepNext/>
      <w:spacing w:before="280" w:after="290" w:line="372" w:lineRule="auto"/>
      <w:outlineLvl w:val="3"/>
    </w:pPr>
    <w:rPr>
      <w:rFonts w:ascii="Arial" w:hAnsi="Arial" w:eastAsia="黑体" w:cs="Arial"/>
      <w:b/>
      <w:sz w:val="28"/>
      <w:szCs w:val="28"/>
    </w:rPr>
  </w:style>
  <w:style w:type="paragraph" w:styleId="1092"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21"/>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正文_21_1"/>
    <w:basedOn w:val="1088"/>
    <w:uiPriority w:val="0"/>
    <w:qFormat/>
    <w:rPr>
      <w:rFonts w:ascii="Times New Roman" w:hAnsi="Times New Roman"/>
      <w:szCs w:val="21"/>
    </w:rPr>
  </w:style>
  <w:style w:type="paragraph" w:styleId="1095" w:customStyle="1">
    <w:name w:val=" Char Char Char Char Char Char Char Char Char Char"/>
    <w:basedOn w:val="781"/>
    <w:uiPriority w:val="0"/>
    <w:qFormat/>
    <w:rPr>
      <w:rFonts w:ascii="Tahoma" w:hAnsi="Tahoma"/>
      <w:sz w:val="24"/>
      <w:szCs w:val="20"/>
    </w:rPr>
  </w:style>
  <w:style w:type="paragraph" w:styleId="1096" w:customStyle="1">
    <w:name w:val="正文_14_0"/>
    <w:uiPriority w:val="0"/>
    <w:qFormat/>
    <w:pPr>
      <w:jc w:val="both"/>
      <w:widowControl w:val="off"/>
    </w:pPr>
    <w:rPr>
      <w:rFonts w:ascii="Calibri" w:hAnsi="Calibri" w:eastAsia="宋体" w:cs="Times New Roman"/>
      <w:sz w:val="21"/>
      <w:szCs w:val="24"/>
      <w:lang w:val="en-US" w:eastAsia="zh-CN" w:bidi="ar-SA"/>
    </w:rPr>
  </w:style>
  <w:style w:type="paragraph" w:styleId="1097" w:customStyle="1">
    <w:name w:val="Normal_3_0"/>
    <w:uiPriority w:val="0"/>
    <w:qFormat/>
    <w:rPr>
      <w:rFonts w:hint="default" w:ascii="黑体" w:hAnsi="黑体" w:eastAsia="黑体" w:cs="Times New Roman"/>
      <w:b/>
      <w:sz w:val="32"/>
      <w:szCs w:val="24"/>
    </w:rPr>
  </w:style>
  <w:style w:type="paragraph" w:styleId="1098" w:customStyle="1">
    <w:name w:val="Normal_18_0"/>
    <w:uiPriority w:val="0"/>
    <w:qFormat/>
    <w:rPr>
      <w:rFonts w:hint="default" w:ascii="黑体" w:hAnsi="黑体" w:eastAsia="黑体" w:cs="黑体"/>
      <w:b/>
      <w:sz w:val="32"/>
      <w:szCs w:val="24"/>
    </w:rPr>
  </w:style>
  <w:style w:type="paragraph" w:styleId="1099" w:customStyle="1">
    <w:name w:val="Normal_4_0"/>
    <w:uiPriority w:val="0"/>
    <w:qFormat/>
    <w:rPr>
      <w:rFonts w:hint="default" w:ascii="黑体" w:hAnsi="黑体" w:eastAsia="黑体" w:cs="Times New Roman"/>
      <w:b/>
      <w:sz w:val="32"/>
      <w:szCs w:val="24"/>
    </w:rPr>
  </w:style>
  <w:style w:type="paragraph" w:styleId="1100" w:customStyle="1">
    <w:name w:val="正文_4_0_0"/>
    <w:uiPriority w:val="0"/>
    <w:qFormat/>
    <w:pPr>
      <w:jc w:val="both"/>
      <w:widowControl w:val="off"/>
    </w:pPr>
    <w:rPr>
      <w:rFonts w:hint="default" w:ascii="Calibri" w:hAnsi="Calibri" w:eastAsia="宋体" w:cs="Times New Roman"/>
      <w:sz w:val="21"/>
      <w:szCs w:val="22"/>
    </w:rPr>
  </w:style>
  <w:style w:type="paragraph" w:styleId="1101" w:customStyle="1">
    <w:name w:val="普通(网站)11"/>
    <w:basedOn w:val="781"/>
    <w:uiPriority w:val="99"/>
    <w:qFormat/>
    <w:pPr>
      <w:jc w:val="left"/>
      <w:spacing w:before="100" w:beforeAutospacing="1" w:after="100" w:afterAutospacing="1"/>
      <w:widowControl/>
    </w:pPr>
    <w:rPr>
      <w:rFonts w:ascii="宋体" w:hAnsi="宋体" w:cs="宋体"/>
      <w:sz w:val="24"/>
      <w:szCs w:val="24"/>
    </w:rPr>
  </w:style>
  <w:style w:type="paragraph" w:styleId="1102" w:customStyle="1">
    <w:name w:val="正文_12_0_0_0_0"/>
    <w:basedOn w:val="781"/>
    <w:uiPriority w:val="0"/>
    <w:qFormat/>
    <w:rPr>
      <w:szCs w:val="24"/>
    </w:rPr>
  </w:style>
  <w:style w:type="paragraph" w:styleId="1103" w:customStyle="1">
    <w:name w:val="Normal_20"/>
    <w:uiPriority w:val="0"/>
    <w:qFormat/>
    <w:rPr>
      <w:rFonts w:hint="default" w:ascii="黑体" w:hAnsi="黑体" w:eastAsia="黑体" w:cs="黑体"/>
      <w:b/>
      <w:sz w:val="32"/>
      <w:szCs w:val="24"/>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泗洪分公司</cp:lastModifiedBy>
  <cp:revision>144</cp:revision>
  <dcterms:created xsi:type="dcterms:W3CDTF">2023-02-21T06:59:00Z</dcterms:created>
  <dcterms:modified xsi:type="dcterms:W3CDTF">2026-05-27T04:37:39Z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eyJoZGlkIjoiNGUyNzZhZTc2NmY4YTdlMTA1N2E5NzVlZjAyZTA5ZWEiLCJ1c2VySWQiOiI0NDAyMzQ3NzEifQ==</vt:lpwstr>
  </property>
  <property fmtid="{D5CDD505-2E9C-101B-9397-08002B2CF9AE}" pid="3" name="KSOProductBuildVer">
    <vt:lpwstr>2052-12.1.0.26375</vt:lpwstr>
  </property>
  <property fmtid="{D5CDD505-2E9C-101B-9397-08002B2CF9AE}" pid="4" name="ICV">
    <vt:lpwstr>38B88C3D9C1A4BDBACA26C42AEB39722_13</vt:lpwstr>
  </property>
</Properties>
</file>